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98778" w14:textId="7065CFA5" w:rsidR="005E4DD5" w:rsidRPr="005068DD" w:rsidRDefault="005E4DD5" w:rsidP="005068DD">
      <w:pPr>
        <w:jc w:val="center"/>
        <w:rPr>
          <w:rFonts w:ascii="Arial" w:hAnsi="Arial" w:cs="Arial"/>
          <w:b/>
          <w:bCs/>
          <w:sz w:val="24"/>
          <w:szCs w:val="24"/>
        </w:rPr>
      </w:pPr>
      <w:r w:rsidRPr="005068DD">
        <w:rPr>
          <w:rFonts w:ascii="Arial" w:hAnsi="Arial" w:cs="Arial"/>
          <w:b/>
          <w:bCs/>
          <w:sz w:val="24"/>
          <w:szCs w:val="24"/>
        </w:rPr>
        <w:t>NSEDA Assignment J</w:t>
      </w:r>
    </w:p>
    <w:p w14:paraId="25925365" w14:textId="5119F930" w:rsidR="005E4DD5" w:rsidRPr="005068DD" w:rsidRDefault="005E4DD5" w:rsidP="005068DD">
      <w:pPr>
        <w:jc w:val="center"/>
        <w:rPr>
          <w:rFonts w:ascii="Arial" w:hAnsi="Arial" w:cs="Arial"/>
          <w:b/>
          <w:bCs/>
          <w:sz w:val="24"/>
          <w:szCs w:val="24"/>
        </w:rPr>
      </w:pPr>
      <w:r w:rsidRPr="005068DD">
        <w:rPr>
          <w:rFonts w:ascii="Arial" w:hAnsi="Arial" w:cs="Arial"/>
          <w:b/>
          <w:bCs/>
          <w:sz w:val="24"/>
          <w:szCs w:val="24"/>
        </w:rPr>
        <w:t>Assignment Brief</w:t>
      </w:r>
    </w:p>
    <w:p w14:paraId="7996088E" w14:textId="6D73DBC3" w:rsidR="005E4DD5" w:rsidRPr="005068DD" w:rsidRDefault="005E4DD5" w:rsidP="005E4DD5">
      <w:pPr>
        <w:rPr>
          <w:rFonts w:ascii="Arial" w:hAnsi="Arial" w:cs="Arial"/>
          <w:sz w:val="24"/>
          <w:szCs w:val="24"/>
        </w:rPr>
      </w:pPr>
      <w:r w:rsidRPr="005068DD">
        <w:rPr>
          <w:rFonts w:ascii="Arial" w:hAnsi="Arial" w:cs="Arial"/>
          <w:sz w:val="24"/>
          <w:szCs w:val="24"/>
        </w:rPr>
        <w:t>Your narrative should:</w:t>
      </w:r>
    </w:p>
    <w:p w14:paraId="317B27F7" w14:textId="77777777" w:rsidR="005068DD"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 xml:space="preserve">Explain why </w:t>
      </w:r>
      <w:r w:rsidRPr="003D2A97">
        <w:rPr>
          <w:rFonts w:ascii="Arial" w:hAnsi="Arial" w:cs="Arial"/>
          <w:sz w:val="24"/>
          <w:szCs w:val="24"/>
        </w:rPr>
        <w:t xml:space="preserve">¹⁹²Ir </w:t>
      </w:r>
      <w:r w:rsidRPr="005068DD">
        <w:rPr>
          <w:rFonts w:ascii="Arial" w:hAnsi="Arial" w:cs="Arial"/>
          <w:sz w:val="24"/>
          <w:szCs w:val="24"/>
        </w:rPr>
        <w:t>is a suitable isotope for this radiography source.</w:t>
      </w:r>
    </w:p>
    <w:p w14:paraId="3EB07B8F" w14:textId="73854D71" w:rsidR="005068DD" w:rsidRPr="003D2A97"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 xml:space="preserve">Determine the </w:t>
      </w:r>
      <w:r w:rsidRPr="003D2A97">
        <w:rPr>
          <w:rFonts w:ascii="Arial" w:hAnsi="Arial" w:cs="Arial"/>
          <w:sz w:val="24"/>
          <w:szCs w:val="24"/>
        </w:rPr>
        <w:t>source activity on the day of the incident.</w:t>
      </w:r>
    </w:p>
    <w:p w14:paraId="4A145F13" w14:textId="101D1363" w:rsidR="00DA18CB" w:rsidRPr="004669CF" w:rsidRDefault="005E4DD5" w:rsidP="004669CF">
      <w:pPr>
        <w:pStyle w:val="ListParagraph"/>
        <w:numPr>
          <w:ilvl w:val="0"/>
          <w:numId w:val="7"/>
        </w:numPr>
        <w:spacing w:line="360" w:lineRule="auto"/>
        <w:rPr>
          <w:rFonts w:ascii="Arial" w:hAnsi="Arial" w:cs="Arial"/>
          <w:sz w:val="24"/>
          <w:szCs w:val="24"/>
        </w:rPr>
      </w:pPr>
      <w:r w:rsidRPr="004669CF">
        <w:rPr>
          <w:rFonts w:ascii="Arial" w:hAnsi="Arial" w:cs="Arial"/>
          <w:sz w:val="24"/>
          <w:szCs w:val="24"/>
        </w:rPr>
        <w:t xml:space="preserve">Estimate, by hand calculation, the dose rate at </w:t>
      </w:r>
      <w:r w:rsidR="00E90665" w:rsidRPr="004669CF">
        <w:rPr>
          <w:rFonts w:ascii="Arial" w:hAnsi="Arial" w:cs="Arial"/>
          <w:sz w:val="24"/>
          <w:szCs w:val="24"/>
        </w:rPr>
        <w:t>8</w:t>
      </w:r>
      <w:r w:rsidRPr="004669CF">
        <w:rPr>
          <w:rFonts w:ascii="Arial" w:hAnsi="Arial" w:cs="Arial"/>
          <w:sz w:val="24"/>
          <w:szCs w:val="24"/>
        </w:rPr>
        <w:t xml:space="preserve"> m from the source</w:t>
      </w:r>
      <w:r w:rsidR="00E90665" w:rsidRPr="004669CF">
        <w:rPr>
          <w:rFonts w:ascii="Arial" w:hAnsi="Arial" w:cs="Arial"/>
          <w:sz w:val="24"/>
          <w:szCs w:val="24"/>
        </w:rPr>
        <w:t xml:space="preserve"> and comment on the result in comparison with the measured value at the industrial site</w:t>
      </w:r>
      <w:r w:rsidRPr="004669CF">
        <w:rPr>
          <w:rFonts w:ascii="Arial" w:hAnsi="Arial" w:cs="Arial"/>
          <w:sz w:val="24"/>
          <w:szCs w:val="24"/>
        </w:rPr>
        <w:t>.</w:t>
      </w:r>
      <w:r w:rsidR="00F01181" w:rsidRPr="004669CF">
        <w:rPr>
          <w:rFonts w:ascii="Arial" w:hAnsi="Arial" w:cs="Arial"/>
          <w:sz w:val="24"/>
          <w:szCs w:val="24"/>
        </w:rPr>
        <w:t xml:space="preserve"> You may assume a point source for the purpose of calculation but should comment on the accuracy of this assumption.</w:t>
      </w:r>
    </w:p>
    <w:p w14:paraId="0BD318A4" w14:textId="0A903E10" w:rsidR="005E4DD5" w:rsidRPr="005068DD"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Estimate the dose rate during:</w:t>
      </w:r>
    </w:p>
    <w:p w14:paraId="3C64F22B" w14:textId="77777777" w:rsidR="005E4DD5" w:rsidRPr="00BF71FB" w:rsidRDefault="005E4DD5" w:rsidP="00DA18CB">
      <w:pPr>
        <w:numPr>
          <w:ilvl w:val="1"/>
          <w:numId w:val="7"/>
        </w:numPr>
        <w:spacing w:line="360" w:lineRule="auto"/>
        <w:rPr>
          <w:rFonts w:ascii="Arial" w:hAnsi="Arial" w:cs="Arial"/>
          <w:sz w:val="24"/>
          <w:szCs w:val="24"/>
        </w:rPr>
      </w:pPr>
      <w:r w:rsidRPr="005068DD">
        <w:rPr>
          <w:rFonts w:ascii="Arial" w:hAnsi="Arial" w:cs="Arial"/>
          <w:sz w:val="24"/>
          <w:szCs w:val="24"/>
        </w:rPr>
        <w:t xml:space="preserve">the </w:t>
      </w:r>
      <w:r w:rsidRPr="00BF71FB">
        <w:rPr>
          <w:rFonts w:ascii="Arial" w:hAnsi="Arial" w:cs="Arial"/>
          <w:sz w:val="24"/>
          <w:szCs w:val="24"/>
        </w:rPr>
        <w:t>approach phase</w:t>
      </w:r>
    </w:p>
    <w:p w14:paraId="07AB2401" w14:textId="468821F5" w:rsidR="005E4DD5" w:rsidRPr="00BF71FB" w:rsidRDefault="005E4DD5" w:rsidP="00DA18CB">
      <w:pPr>
        <w:numPr>
          <w:ilvl w:val="1"/>
          <w:numId w:val="7"/>
        </w:numPr>
        <w:spacing w:line="360" w:lineRule="auto"/>
        <w:rPr>
          <w:rFonts w:ascii="Arial" w:hAnsi="Arial" w:cs="Arial"/>
          <w:sz w:val="24"/>
          <w:szCs w:val="24"/>
        </w:rPr>
      </w:pPr>
      <w:r w:rsidRPr="005068DD">
        <w:rPr>
          <w:rFonts w:ascii="Arial" w:hAnsi="Arial" w:cs="Arial"/>
          <w:sz w:val="24"/>
          <w:szCs w:val="24"/>
        </w:rPr>
        <w:t xml:space="preserve">the </w:t>
      </w:r>
      <w:r w:rsidRPr="00BF71FB">
        <w:rPr>
          <w:rFonts w:ascii="Arial" w:hAnsi="Arial" w:cs="Arial"/>
          <w:sz w:val="24"/>
          <w:szCs w:val="24"/>
        </w:rPr>
        <w:t>close inspection phase</w:t>
      </w:r>
      <w:r w:rsidR="00BF71FB">
        <w:rPr>
          <w:rFonts w:ascii="Arial" w:hAnsi="Arial" w:cs="Arial"/>
          <w:sz w:val="24"/>
          <w:szCs w:val="24"/>
        </w:rPr>
        <w:t xml:space="preserve"> of the incident.</w:t>
      </w:r>
    </w:p>
    <w:p w14:paraId="3805EEEB" w14:textId="77777777" w:rsidR="00DA18CB" w:rsidRPr="00BF71FB"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 xml:space="preserve">Hence estimate the </w:t>
      </w:r>
      <w:r w:rsidRPr="00BF71FB">
        <w:rPr>
          <w:rFonts w:ascii="Arial" w:hAnsi="Arial" w:cs="Arial"/>
          <w:sz w:val="24"/>
          <w:szCs w:val="24"/>
        </w:rPr>
        <w:t>effective dose to the radiographer.</w:t>
      </w:r>
    </w:p>
    <w:p w14:paraId="35D04085" w14:textId="77777777" w:rsidR="00DA18CB"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Compare this with the measured effective dose, explaining any discrepancies.</w:t>
      </w:r>
    </w:p>
    <w:p w14:paraId="016A847B" w14:textId="77777777" w:rsidR="00DA18CB"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Discuss any health implications from the radiation exposure in this incident.</w:t>
      </w:r>
    </w:p>
    <w:p w14:paraId="0D21DF92" w14:textId="77777777" w:rsidR="00DA18CB" w:rsidRDefault="005E4DD5" w:rsidP="005068DD">
      <w:pPr>
        <w:pStyle w:val="ListParagraph"/>
        <w:numPr>
          <w:ilvl w:val="0"/>
          <w:numId w:val="7"/>
        </w:numPr>
        <w:spacing w:line="360" w:lineRule="auto"/>
        <w:rPr>
          <w:rFonts w:ascii="Arial" w:hAnsi="Arial" w:cs="Arial"/>
          <w:sz w:val="24"/>
          <w:szCs w:val="24"/>
        </w:rPr>
      </w:pPr>
      <w:r w:rsidRPr="005068DD">
        <w:rPr>
          <w:rFonts w:ascii="Arial" w:hAnsi="Arial" w:cs="Arial"/>
          <w:sz w:val="24"/>
          <w:szCs w:val="24"/>
        </w:rPr>
        <w:t>Assess compliance with the Ionising Radiations Regulations 2017.</w:t>
      </w:r>
    </w:p>
    <w:p w14:paraId="22B05EC7" w14:textId="77777777" w:rsidR="00342A91" w:rsidRPr="00D53073" w:rsidRDefault="00342A91" w:rsidP="00342A91">
      <w:pPr>
        <w:pStyle w:val="ListParagraph"/>
        <w:numPr>
          <w:ilvl w:val="0"/>
          <w:numId w:val="7"/>
        </w:numPr>
        <w:spacing w:line="278" w:lineRule="auto"/>
        <w:rPr>
          <w:rFonts w:ascii="Arial" w:hAnsi="Arial" w:cs="Arial"/>
          <w:sz w:val="24"/>
          <w:szCs w:val="24"/>
        </w:rPr>
      </w:pPr>
      <w:r w:rsidRPr="00D53073">
        <w:rPr>
          <w:rFonts w:ascii="Arial" w:hAnsi="Arial" w:cs="Arial"/>
          <w:sz w:val="24"/>
          <w:szCs w:val="24"/>
        </w:rPr>
        <w:t>Evaluate the event against ONR Safety Assessment Principle EKP.5 Defence in Depth and two other SAPs of your choice</w:t>
      </w:r>
    </w:p>
    <w:p w14:paraId="4B90FFAC" w14:textId="79049A66" w:rsidR="005E4DD5" w:rsidRPr="00DA18CB" w:rsidRDefault="005E4DD5" w:rsidP="00DA18CB">
      <w:pPr>
        <w:pStyle w:val="ListParagraph"/>
        <w:numPr>
          <w:ilvl w:val="0"/>
          <w:numId w:val="7"/>
        </w:numPr>
        <w:spacing w:line="360" w:lineRule="auto"/>
        <w:rPr>
          <w:rFonts w:ascii="Arial" w:hAnsi="Arial" w:cs="Arial"/>
          <w:sz w:val="24"/>
          <w:szCs w:val="24"/>
        </w:rPr>
      </w:pPr>
      <w:r w:rsidRPr="00DA18CB">
        <w:rPr>
          <w:rFonts w:ascii="Arial" w:hAnsi="Arial" w:cs="Arial"/>
          <w:sz w:val="24"/>
          <w:szCs w:val="24"/>
        </w:rPr>
        <w:t>Propose proportionate improvements, justified on ALARP grounds, that would reduce the likelihood or consequences of a similar event.</w:t>
      </w:r>
    </w:p>
    <w:p w14:paraId="7939F0DC" w14:textId="5130F147" w:rsidR="005E4DD5" w:rsidRPr="005068DD" w:rsidRDefault="00DA18CB" w:rsidP="005E4DD5">
      <w:pPr>
        <w:rPr>
          <w:rFonts w:ascii="Arial" w:hAnsi="Arial" w:cs="Arial"/>
          <w:sz w:val="24"/>
          <w:szCs w:val="24"/>
        </w:rPr>
      </w:pPr>
      <w:r>
        <w:rPr>
          <w:rFonts w:ascii="Arial" w:hAnsi="Arial" w:cs="Arial"/>
          <w:sz w:val="24"/>
          <w:szCs w:val="24"/>
        </w:rPr>
        <w:br w:type="page"/>
      </w:r>
    </w:p>
    <w:p w14:paraId="36F9690F" w14:textId="63E09F48" w:rsidR="005E4DD5" w:rsidRPr="005068DD" w:rsidRDefault="005B253E" w:rsidP="005B253E">
      <w:pPr>
        <w:jc w:val="center"/>
        <w:rPr>
          <w:rFonts w:ascii="Arial" w:hAnsi="Arial" w:cs="Arial"/>
          <w:b/>
          <w:bCs/>
          <w:sz w:val="24"/>
          <w:szCs w:val="24"/>
        </w:rPr>
      </w:pPr>
      <w:r>
        <w:rPr>
          <w:rFonts w:ascii="Arial" w:hAnsi="Arial" w:cs="Arial"/>
          <w:b/>
          <w:bCs/>
          <w:sz w:val="24"/>
          <w:szCs w:val="24"/>
        </w:rPr>
        <w:lastRenderedPageBreak/>
        <w:t xml:space="preserve">NSEDA Assignment J </w:t>
      </w:r>
      <w:r w:rsidR="005E4DD5" w:rsidRPr="005068DD">
        <w:rPr>
          <w:rFonts w:ascii="Arial" w:hAnsi="Arial" w:cs="Arial"/>
          <w:b/>
          <w:bCs/>
          <w:sz w:val="24"/>
          <w:szCs w:val="24"/>
        </w:rPr>
        <w:t>Incident Dossier</w:t>
      </w:r>
    </w:p>
    <w:p w14:paraId="1940360C" w14:textId="77777777" w:rsidR="005E4DD5" w:rsidRPr="005068DD" w:rsidRDefault="005E4DD5" w:rsidP="005E4DD5">
      <w:pPr>
        <w:rPr>
          <w:rFonts w:ascii="Arial" w:hAnsi="Arial" w:cs="Arial"/>
          <w:b/>
          <w:bCs/>
          <w:sz w:val="24"/>
          <w:szCs w:val="24"/>
        </w:rPr>
      </w:pPr>
      <w:r w:rsidRPr="005068DD">
        <w:rPr>
          <w:rFonts w:ascii="Arial" w:hAnsi="Arial" w:cs="Arial"/>
          <w:b/>
          <w:bCs/>
          <w:sz w:val="24"/>
          <w:szCs w:val="24"/>
        </w:rPr>
        <w:t>Equipment: Industrial Gamma Radiography Exposure Device</w:t>
      </w:r>
    </w:p>
    <w:p w14:paraId="4F663CC8" w14:textId="070B7A3A" w:rsidR="005E4DD5" w:rsidRPr="005068DD" w:rsidRDefault="005E4DD5" w:rsidP="005E4DD5">
      <w:pPr>
        <w:rPr>
          <w:rFonts w:ascii="Arial" w:hAnsi="Arial" w:cs="Arial"/>
          <w:sz w:val="24"/>
          <w:szCs w:val="24"/>
        </w:rPr>
      </w:pPr>
      <w:r w:rsidRPr="005068DD">
        <w:rPr>
          <w:rFonts w:ascii="Arial" w:hAnsi="Arial" w:cs="Arial"/>
          <w:b/>
          <w:bCs/>
          <w:sz w:val="24"/>
          <w:szCs w:val="24"/>
        </w:rPr>
        <w:t>Location:</w:t>
      </w:r>
      <w:r w:rsidRPr="005068DD">
        <w:rPr>
          <w:rFonts w:ascii="Arial" w:hAnsi="Arial" w:cs="Arial"/>
          <w:sz w:val="24"/>
          <w:szCs w:val="24"/>
        </w:rPr>
        <w:t xml:space="preserve"> </w:t>
      </w:r>
      <w:r w:rsidR="00DA18CB">
        <w:rPr>
          <w:rFonts w:ascii="Arial" w:hAnsi="Arial" w:cs="Arial"/>
          <w:sz w:val="24"/>
          <w:szCs w:val="24"/>
        </w:rPr>
        <w:t xml:space="preserve">[Redacted] </w:t>
      </w:r>
      <w:r w:rsidRPr="005068DD">
        <w:rPr>
          <w:rFonts w:ascii="Arial" w:hAnsi="Arial" w:cs="Arial"/>
          <w:sz w:val="24"/>
          <w:szCs w:val="24"/>
        </w:rPr>
        <w:t>Structural Steel Fabrication Yard</w:t>
      </w:r>
    </w:p>
    <w:p w14:paraId="20369701" w14:textId="77777777" w:rsidR="005E4DD5" w:rsidRPr="005068DD" w:rsidRDefault="005E4DD5" w:rsidP="005E4DD5">
      <w:pPr>
        <w:rPr>
          <w:rFonts w:ascii="Arial" w:hAnsi="Arial" w:cs="Arial"/>
          <w:b/>
          <w:bCs/>
          <w:sz w:val="24"/>
          <w:szCs w:val="24"/>
        </w:rPr>
      </w:pPr>
      <w:r w:rsidRPr="005068DD">
        <w:rPr>
          <w:rFonts w:ascii="Arial" w:hAnsi="Arial" w:cs="Arial"/>
          <w:b/>
          <w:bCs/>
          <w:sz w:val="24"/>
          <w:szCs w:val="24"/>
        </w:rPr>
        <w:t>1. The Radioactive Source Assembly</w:t>
      </w:r>
    </w:p>
    <w:p w14:paraId="694BCCBD" w14:textId="77777777" w:rsidR="005E4DD5" w:rsidRPr="005068DD" w:rsidRDefault="005E4DD5" w:rsidP="005E4DD5">
      <w:pPr>
        <w:rPr>
          <w:rFonts w:ascii="Arial" w:hAnsi="Arial" w:cs="Arial"/>
          <w:sz w:val="24"/>
          <w:szCs w:val="24"/>
        </w:rPr>
      </w:pPr>
      <w:r w:rsidRPr="005068DD">
        <w:rPr>
          <w:rFonts w:ascii="Arial" w:hAnsi="Arial" w:cs="Arial"/>
          <w:sz w:val="24"/>
          <w:szCs w:val="24"/>
        </w:rPr>
        <w:t>Source Type: Sealed industrial radiography source assembly.</w:t>
      </w:r>
    </w:p>
    <w:p w14:paraId="1BFA6486" w14:textId="77777777" w:rsidR="005E4DD5" w:rsidRPr="005068DD" w:rsidRDefault="005E4DD5" w:rsidP="005E4DD5">
      <w:pPr>
        <w:rPr>
          <w:rFonts w:ascii="Arial" w:hAnsi="Arial" w:cs="Arial"/>
          <w:sz w:val="24"/>
          <w:szCs w:val="24"/>
        </w:rPr>
      </w:pPr>
      <w:r w:rsidRPr="005068DD">
        <w:rPr>
          <w:rFonts w:ascii="Arial" w:hAnsi="Arial" w:cs="Arial"/>
          <w:sz w:val="24"/>
          <w:szCs w:val="24"/>
        </w:rPr>
        <w:t>Isotope: Iridium-192.</w:t>
      </w:r>
    </w:p>
    <w:p w14:paraId="6FEF37CD" w14:textId="77777777" w:rsidR="005E4DD5" w:rsidRPr="00DA18CB" w:rsidRDefault="005E4DD5" w:rsidP="005E4DD5">
      <w:pPr>
        <w:rPr>
          <w:rFonts w:ascii="Arial" w:hAnsi="Arial" w:cs="Arial"/>
          <w:sz w:val="24"/>
          <w:szCs w:val="24"/>
        </w:rPr>
      </w:pPr>
      <w:r w:rsidRPr="005068DD">
        <w:rPr>
          <w:rFonts w:ascii="Arial" w:hAnsi="Arial" w:cs="Arial"/>
          <w:sz w:val="24"/>
          <w:szCs w:val="24"/>
        </w:rPr>
        <w:t xml:space="preserve">Original Activity: </w:t>
      </w:r>
      <w:r w:rsidRPr="00DA18CB">
        <w:rPr>
          <w:rFonts w:ascii="Arial" w:hAnsi="Arial" w:cs="Arial"/>
          <w:sz w:val="24"/>
          <w:szCs w:val="24"/>
        </w:rPr>
        <w:t xml:space="preserve">18 </w:t>
      </w:r>
      <w:proofErr w:type="spellStart"/>
      <w:r w:rsidRPr="00DA18CB">
        <w:rPr>
          <w:rFonts w:ascii="Arial" w:hAnsi="Arial" w:cs="Arial"/>
          <w:sz w:val="24"/>
          <w:szCs w:val="24"/>
        </w:rPr>
        <w:t>TBq</w:t>
      </w:r>
      <w:proofErr w:type="spellEnd"/>
      <w:r w:rsidRPr="00DA18CB">
        <w:rPr>
          <w:rFonts w:ascii="Arial" w:hAnsi="Arial" w:cs="Arial"/>
          <w:sz w:val="24"/>
          <w:szCs w:val="24"/>
        </w:rPr>
        <w:t xml:space="preserve"> certified on 6 August 2024.</w:t>
      </w:r>
    </w:p>
    <w:p w14:paraId="473CAC7B" w14:textId="77777777" w:rsidR="005E4DD5" w:rsidRPr="005068DD" w:rsidRDefault="005E4DD5" w:rsidP="005E4DD5">
      <w:pPr>
        <w:rPr>
          <w:rFonts w:ascii="Arial" w:hAnsi="Arial" w:cs="Arial"/>
          <w:sz w:val="24"/>
          <w:szCs w:val="24"/>
        </w:rPr>
      </w:pPr>
      <w:r w:rsidRPr="005068DD">
        <w:rPr>
          <w:rFonts w:ascii="Arial" w:hAnsi="Arial" w:cs="Arial"/>
          <w:sz w:val="24"/>
          <w:szCs w:val="24"/>
        </w:rPr>
        <w:t>The source assembly consisted of a doubly encapsulated iridium pellet attached to a flexible source cable for remote projection through a guide tube to a shielded exposure head.</w:t>
      </w:r>
    </w:p>
    <w:p w14:paraId="7DB1D202" w14:textId="77460F2A" w:rsidR="005E4DD5" w:rsidRPr="005068DD" w:rsidRDefault="005E4DD5" w:rsidP="005E4DD5">
      <w:pPr>
        <w:rPr>
          <w:rFonts w:ascii="Arial" w:hAnsi="Arial" w:cs="Arial"/>
          <w:sz w:val="24"/>
          <w:szCs w:val="24"/>
        </w:rPr>
      </w:pPr>
      <w:r w:rsidRPr="005068DD">
        <w:rPr>
          <w:rFonts w:ascii="Arial" w:hAnsi="Arial" w:cs="Arial"/>
          <w:sz w:val="24"/>
          <w:szCs w:val="24"/>
        </w:rPr>
        <w:t xml:space="preserve">For the purposes of this assignment, the source may be treated as a </w:t>
      </w:r>
      <w:r w:rsidR="006E7A16">
        <w:rPr>
          <w:rFonts w:ascii="Arial" w:hAnsi="Arial" w:cs="Arial"/>
          <w:sz w:val="24"/>
          <w:szCs w:val="24"/>
        </w:rPr>
        <w:t>point</w:t>
      </w:r>
      <w:r w:rsidRPr="005068DD">
        <w:rPr>
          <w:rFonts w:ascii="Arial" w:hAnsi="Arial" w:cs="Arial"/>
          <w:sz w:val="24"/>
          <w:szCs w:val="24"/>
        </w:rPr>
        <w:t xml:space="preserve"> source for hand calculation, though students may comment on the limitations of this approximation at very short distances.</w:t>
      </w:r>
    </w:p>
    <w:p w14:paraId="29D28313" w14:textId="77777777" w:rsidR="005E4DD5" w:rsidRPr="005068DD" w:rsidRDefault="005E4DD5" w:rsidP="005E4DD5">
      <w:pPr>
        <w:rPr>
          <w:rFonts w:ascii="Arial" w:hAnsi="Arial" w:cs="Arial"/>
          <w:b/>
          <w:bCs/>
          <w:sz w:val="24"/>
          <w:szCs w:val="24"/>
        </w:rPr>
      </w:pPr>
      <w:r w:rsidRPr="005068DD">
        <w:rPr>
          <w:rFonts w:ascii="Arial" w:hAnsi="Arial" w:cs="Arial"/>
          <w:b/>
          <w:bCs/>
          <w:sz w:val="24"/>
          <w:szCs w:val="24"/>
        </w:rPr>
        <w:t>2. Engineering and Exposure Device Arrangement</w:t>
      </w:r>
    </w:p>
    <w:p w14:paraId="0BFB3C8F" w14:textId="77777777" w:rsidR="005E4DD5" w:rsidRPr="005068DD" w:rsidRDefault="005E4DD5" w:rsidP="005E4DD5">
      <w:pPr>
        <w:rPr>
          <w:rFonts w:ascii="Arial" w:hAnsi="Arial" w:cs="Arial"/>
          <w:sz w:val="24"/>
          <w:szCs w:val="24"/>
        </w:rPr>
      </w:pPr>
      <w:r w:rsidRPr="005068DD">
        <w:rPr>
          <w:rFonts w:ascii="Arial" w:hAnsi="Arial" w:cs="Arial"/>
          <w:sz w:val="24"/>
          <w:szCs w:val="24"/>
        </w:rPr>
        <w:t>The radiography set comprised:</w:t>
      </w:r>
    </w:p>
    <w:p w14:paraId="404EE675" w14:textId="77777777" w:rsidR="005E4DD5" w:rsidRPr="005068DD" w:rsidRDefault="005E4DD5" w:rsidP="005E4DD5">
      <w:pPr>
        <w:numPr>
          <w:ilvl w:val="0"/>
          <w:numId w:val="2"/>
        </w:numPr>
        <w:rPr>
          <w:rFonts w:ascii="Arial" w:hAnsi="Arial" w:cs="Arial"/>
          <w:sz w:val="24"/>
          <w:szCs w:val="24"/>
        </w:rPr>
      </w:pPr>
      <w:r w:rsidRPr="005068DD">
        <w:rPr>
          <w:rFonts w:ascii="Arial" w:hAnsi="Arial" w:cs="Arial"/>
          <w:sz w:val="24"/>
          <w:szCs w:val="24"/>
        </w:rPr>
        <w:t>a shielded exposure device containing the source in its fully shielded position when not in use</w:t>
      </w:r>
    </w:p>
    <w:p w14:paraId="2DEBEC4C" w14:textId="77777777" w:rsidR="005E4DD5" w:rsidRPr="005068DD" w:rsidRDefault="005E4DD5" w:rsidP="005E4DD5">
      <w:pPr>
        <w:numPr>
          <w:ilvl w:val="0"/>
          <w:numId w:val="2"/>
        </w:numPr>
        <w:rPr>
          <w:rFonts w:ascii="Arial" w:hAnsi="Arial" w:cs="Arial"/>
          <w:sz w:val="24"/>
          <w:szCs w:val="24"/>
        </w:rPr>
      </w:pPr>
      <w:r w:rsidRPr="005068DD">
        <w:rPr>
          <w:rFonts w:ascii="Arial" w:hAnsi="Arial" w:cs="Arial"/>
          <w:sz w:val="24"/>
          <w:szCs w:val="24"/>
        </w:rPr>
        <w:t>a hand-cranked remote drive mechanism</w:t>
      </w:r>
    </w:p>
    <w:p w14:paraId="4ED4F8A0" w14:textId="77777777" w:rsidR="005E4DD5" w:rsidRPr="005068DD" w:rsidRDefault="005E4DD5" w:rsidP="005E4DD5">
      <w:pPr>
        <w:numPr>
          <w:ilvl w:val="0"/>
          <w:numId w:val="2"/>
        </w:numPr>
        <w:rPr>
          <w:rFonts w:ascii="Arial" w:hAnsi="Arial" w:cs="Arial"/>
          <w:sz w:val="24"/>
          <w:szCs w:val="24"/>
        </w:rPr>
      </w:pPr>
      <w:r w:rsidRPr="005068DD">
        <w:rPr>
          <w:rFonts w:ascii="Arial" w:hAnsi="Arial" w:cs="Arial"/>
          <w:sz w:val="24"/>
          <w:szCs w:val="24"/>
        </w:rPr>
        <w:t>a flexible source cable</w:t>
      </w:r>
    </w:p>
    <w:p w14:paraId="5B52E3DF" w14:textId="77777777" w:rsidR="005E4DD5" w:rsidRPr="005068DD" w:rsidRDefault="005E4DD5" w:rsidP="005E4DD5">
      <w:pPr>
        <w:numPr>
          <w:ilvl w:val="0"/>
          <w:numId w:val="2"/>
        </w:numPr>
        <w:rPr>
          <w:rFonts w:ascii="Arial" w:hAnsi="Arial" w:cs="Arial"/>
          <w:sz w:val="24"/>
          <w:szCs w:val="24"/>
        </w:rPr>
      </w:pPr>
      <w:r w:rsidRPr="005068DD">
        <w:rPr>
          <w:rFonts w:ascii="Arial" w:hAnsi="Arial" w:cs="Arial"/>
          <w:sz w:val="24"/>
          <w:szCs w:val="24"/>
        </w:rPr>
        <w:t>a guide tube terminating in an exposure head fitted with a source stop / locking arrangement</w:t>
      </w:r>
    </w:p>
    <w:p w14:paraId="15FCC25F" w14:textId="6FE18FA7" w:rsidR="005E4DD5" w:rsidRPr="005068DD" w:rsidRDefault="005E4DD5" w:rsidP="005E4DD5">
      <w:pPr>
        <w:rPr>
          <w:rFonts w:ascii="Arial" w:hAnsi="Arial" w:cs="Arial"/>
          <w:sz w:val="24"/>
          <w:szCs w:val="24"/>
        </w:rPr>
      </w:pPr>
      <w:r w:rsidRPr="005068DD">
        <w:rPr>
          <w:rFonts w:ascii="Arial" w:hAnsi="Arial" w:cs="Arial"/>
          <w:sz w:val="24"/>
          <w:szCs w:val="24"/>
        </w:rPr>
        <w:t xml:space="preserve">During normal operation, the </w:t>
      </w:r>
      <w:r w:rsidR="003F683A" w:rsidRPr="003F683A">
        <w:rPr>
          <w:rFonts w:ascii="Arial" w:hAnsi="Arial" w:cs="Arial"/>
          <w:sz w:val="24"/>
          <w:szCs w:val="24"/>
          <w:vertAlign w:val="superscript"/>
        </w:rPr>
        <w:t>192</w:t>
      </w:r>
      <w:r w:rsidR="003F683A">
        <w:rPr>
          <w:rFonts w:ascii="Arial" w:hAnsi="Arial" w:cs="Arial"/>
          <w:sz w:val="24"/>
          <w:szCs w:val="24"/>
        </w:rPr>
        <w:t xml:space="preserve">Ir </w:t>
      </w:r>
      <w:r w:rsidRPr="003F683A">
        <w:rPr>
          <w:rFonts w:ascii="Arial" w:hAnsi="Arial" w:cs="Arial"/>
          <w:sz w:val="24"/>
          <w:szCs w:val="24"/>
        </w:rPr>
        <w:t>source</w:t>
      </w:r>
      <w:r w:rsidRPr="005068DD">
        <w:rPr>
          <w:rFonts w:ascii="Arial" w:hAnsi="Arial" w:cs="Arial"/>
          <w:sz w:val="24"/>
          <w:szCs w:val="24"/>
        </w:rPr>
        <w:t xml:space="preserve"> is projected from the exposure device through the guide tube to the exposure head and then retracted to the shielded container after the exposure is complete.</w:t>
      </w:r>
    </w:p>
    <w:p w14:paraId="1CB9809E" w14:textId="1DCEDFD4" w:rsidR="005E4DD5" w:rsidRPr="005068DD" w:rsidRDefault="005E4DD5" w:rsidP="005E4DD5">
      <w:pPr>
        <w:rPr>
          <w:rFonts w:ascii="Arial" w:hAnsi="Arial" w:cs="Arial"/>
          <w:sz w:val="24"/>
          <w:szCs w:val="24"/>
        </w:rPr>
      </w:pPr>
      <w:r w:rsidRPr="005068DD">
        <w:rPr>
          <w:rFonts w:ascii="Arial" w:hAnsi="Arial" w:cs="Arial"/>
          <w:sz w:val="24"/>
          <w:szCs w:val="24"/>
        </w:rPr>
        <w:t xml:space="preserve">Routine practice required confirmation of source return by </w:t>
      </w:r>
      <w:r w:rsidR="00C21A61">
        <w:rPr>
          <w:rFonts w:ascii="Arial" w:hAnsi="Arial" w:cs="Arial"/>
          <w:sz w:val="24"/>
          <w:szCs w:val="24"/>
        </w:rPr>
        <w:t>radiati</w:t>
      </w:r>
      <w:r w:rsidR="00FF2E74">
        <w:rPr>
          <w:rFonts w:ascii="Arial" w:hAnsi="Arial" w:cs="Arial"/>
          <w:sz w:val="24"/>
          <w:szCs w:val="24"/>
        </w:rPr>
        <w:t xml:space="preserve">on </w:t>
      </w:r>
      <w:r w:rsidRPr="005068DD">
        <w:rPr>
          <w:rFonts w:ascii="Arial" w:hAnsi="Arial" w:cs="Arial"/>
          <w:sz w:val="24"/>
          <w:szCs w:val="24"/>
        </w:rPr>
        <w:t>survey and by verification at the appropriate location in the system.</w:t>
      </w:r>
    </w:p>
    <w:p w14:paraId="1387F987" w14:textId="77777777" w:rsidR="005E4DD5" w:rsidRPr="005068DD" w:rsidRDefault="005E4DD5" w:rsidP="005E4DD5">
      <w:pPr>
        <w:rPr>
          <w:rFonts w:ascii="Arial" w:hAnsi="Arial" w:cs="Arial"/>
          <w:b/>
          <w:bCs/>
          <w:sz w:val="24"/>
          <w:szCs w:val="24"/>
        </w:rPr>
      </w:pPr>
      <w:r w:rsidRPr="005068DD">
        <w:rPr>
          <w:rFonts w:ascii="Arial" w:hAnsi="Arial" w:cs="Arial"/>
          <w:b/>
          <w:bCs/>
          <w:sz w:val="24"/>
          <w:szCs w:val="24"/>
        </w:rPr>
        <w:t>3. Maintenance and Operational Background</w:t>
      </w:r>
    </w:p>
    <w:p w14:paraId="627C787F" w14:textId="77777777" w:rsidR="005E4DD5" w:rsidRPr="005068DD" w:rsidRDefault="005E4DD5" w:rsidP="005E4DD5">
      <w:pPr>
        <w:rPr>
          <w:rFonts w:ascii="Arial" w:hAnsi="Arial" w:cs="Arial"/>
          <w:sz w:val="24"/>
          <w:szCs w:val="24"/>
        </w:rPr>
      </w:pPr>
      <w:r w:rsidRPr="005068DD">
        <w:rPr>
          <w:rFonts w:ascii="Arial" w:hAnsi="Arial" w:cs="Arial"/>
          <w:sz w:val="24"/>
          <w:szCs w:val="24"/>
        </w:rPr>
        <w:t>In the period preceding the incident, the exposure head locking collar and source stop assembly had shown signs of wear. The equipment remained in service pending replacement of the worn components.</w:t>
      </w:r>
    </w:p>
    <w:p w14:paraId="5C2792C7" w14:textId="77777777" w:rsidR="005E4DD5" w:rsidRPr="005068DD" w:rsidRDefault="005E4DD5" w:rsidP="005E4DD5">
      <w:pPr>
        <w:rPr>
          <w:rFonts w:ascii="Arial" w:hAnsi="Arial" w:cs="Arial"/>
          <w:sz w:val="24"/>
          <w:szCs w:val="24"/>
        </w:rPr>
      </w:pPr>
      <w:r w:rsidRPr="005068DD">
        <w:rPr>
          <w:rFonts w:ascii="Arial" w:hAnsi="Arial" w:cs="Arial"/>
          <w:sz w:val="24"/>
          <w:szCs w:val="24"/>
        </w:rPr>
        <w:t>The work was being carried out late in the shift under temporary lighting. The radiography crew had already experienced delays associated with repeated exposures and restricted site access.</w:t>
      </w:r>
    </w:p>
    <w:p w14:paraId="28B0E98E" w14:textId="77777777" w:rsidR="00DA18CB" w:rsidRDefault="00DA18CB" w:rsidP="005E4DD5">
      <w:pPr>
        <w:rPr>
          <w:rFonts w:ascii="Arial" w:hAnsi="Arial" w:cs="Arial"/>
          <w:b/>
          <w:bCs/>
          <w:sz w:val="24"/>
          <w:szCs w:val="24"/>
        </w:rPr>
      </w:pPr>
    </w:p>
    <w:p w14:paraId="08A07C02" w14:textId="77777777" w:rsidR="00E264AC" w:rsidRDefault="00E264AC">
      <w:pPr>
        <w:rPr>
          <w:rFonts w:ascii="Arial" w:hAnsi="Arial" w:cs="Arial"/>
          <w:b/>
          <w:bCs/>
          <w:sz w:val="24"/>
          <w:szCs w:val="24"/>
        </w:rPr>
      </w:pPr>
      <w:r>
        <w:rPr>
          <w:rFonts w:ascii="Arial" w:hAnsi="Arial" w:cs="Arial"/>
          <w:b/>
          <w:bCs/>
          <w:sz w:val="24"/>
          <w:szCs w:val="24"/>
        </w:rPr>
        <w:br w:type="page"/>
      </w:r>
    </w:p>
    <w:p w14:paraId="7536B2AF" w14:textId="327D367F" w:rsidR="005E4DD5" w:rsidRPr="005068DD" w:rsidRDefault="005E4DD5" w:rsidP="005E4DD5">
      <w:pPr>
        <w:rPr>
          <w:rFonts w:ascii="Arial" w:hAnsi="Arial" w:cs="Arial"/>
          <w:b/>
          <w:bCs/>
          <w:sz w:val="24"/>
          <w:szCs w:val="24"/>
        </w:rPr>
      </w:pPr>
      <w:r w:rsidRPr="005068DD">
        <w:rPr>
          <w:rFonts w:ascii="Arial" w:hAnsi="Arial" w:cs="Arial"/>
          <w:b/>
          <w:bCs/>
          <w:sz w:val="24"/>
          <w:szCs w:val="24"/>
        </w:rPr>
        <w:lastRenderedPageBreak/>
        <w:t>4. The Incident — 19 December 2024</w:t>
      </w:r>
    </w:p>
    <w:p w14:paraId="4E71CDF9" w14:textId="77777777" w:rsidR="005E4DD5" w:rsidRPr="005068DD" w:rsidRDefault="005E4DD5" w:rsidP="005E4DD5">
      <w:pPr>
        <w:rPr>
          <w:rFonts w:ascii="Arial" w:hAnsi="Arial" w:cs="Arial"/>
          <w:sz w:val="24"/>
          <w:szCs w:val="24"/>
        </w:rPr>
      </w:pPr>
      <w:r w:rsidRPr="005068DD">
        <w:rPr>
          <w:rFonts w:ascii="Arial" w:hAnsi="Arial" w:cs="Arial"/>
          <w:sz w:val="24"/>
          <w:szCs w:val="24"/>
        </w:rPr>
        <w:t>At the end of a radiographic exposure, the radiographer retracted the source using the remote drive. The crank resistance reduced in a manner interpreted as normal source return.</w:t>
      </w:r>
    </w:p>
    <w:p w14:paraId="7EF7A098" w14:textId="77777777" w:rsidR="005E4DD5" w:rsidRPr="005068DD" w:rsidRDefault="005E4DD5" w:rsidP="005E4DD5">
      <w:pPr>
        <w:rPr>
          <w:rFonts w:ascii="Arial" w:hAnsi="Arial" w:cs="Arial"/>
          <w:sz w:val="24"/>
          <w:szCs w:val="24"/>
        </w:rPr>
      </w:pPr>
      <w:r w:rsidRPr="005068DD">
        <w:rPr>
          <w:rFonts w:ascii="Arial" w:hAnsi="Arial" w:cs="Arial"/>
          <w:sz w:val="24"/>
          <w:szCs w:val="24"/>
        </w:rPr>
        <w:t>In fact, the source assembly did not return fully to the shielded projector. Because of wear and incomplete engagement at the exposure head end, the source came to rest close to the head of the guide tube rather than fully home in the exposure device.</w:t>
      </w:r>
    </w:p>
    <w:p w14:paraId="7CD8F0EF" w14:textId="66417AAF" w:rsidR="005E4DD5" w:rsidRPr="005068DD" w:rsidRDefault="005E4DD5" w:rsidP="005E4DD5">
      <w:pPr>
        <w:rPr>
          <w:rFonts w:ascii="Arial" w:hAnsi="Arial" w:cs="Arial"/>
          <w:sz w:val="24"/>
          <w:szCs w:val="24"/>
        </w:rPr>
      </w:pPr>
      <w:r w:rsidRPr="005068DD">
        <w:rPr>
          <w:rFonts w:ascii="Arial" w:hAnsi="Arial" w:cs="Arial"/>
          <w:sz w:val="24"/>
          <w:szCs w:val="24"/>
        </w:rPr>
        <w:t xml:space="preserve">A local gamma survey was then carried out near the projector body and </w:t>
      </w:r>
      <w:r w:rsidR="00075641">
        <w:rPr>
          <w:rFonts w:ascii="Arial" w:hAnsi="Arial" w:cs="Arial"/>
          <w:sz w:val="24"/>
          <w:szCs w:val="24"/>
        </w:rPr>
        <w:t xml:space="preserve">[reportedly] </w:t>
      </w:r>
      <w:r w:rsidRPr="005068DD">
        <w:rPr>
          <w:rFonts w:ascii="Arial" w:hAnsi="Arial" w:cs="Arial"/>
          <w:sz w:val="24"/>
          <w:szCs w:val="24"/>
        </w:rPr>
        <w:t>gave a low reading. This was interpreted as confirmation that the source had been safely returned.</w:t>
      </w:r>
    </w:p>
    <w:p w14:paraId="299FFBA2" w14:textId="462FBC0B" w:rsidR="005E4DD5" w:rsidRDefault="005E4DD5" w:rsidP="005E4DD5">
      <w:pPr>
        <w:rPr>
          <w:rFonts w:ascii="Arial" w:hAnsi="Arial" w:cs="Arial"/>
          <w:sz w:val="24"/>
          <w:szCs w:val="24"/>
        </w:rPr>
      </w:pPr>
      <w:r w:rsidRPr="005068DD">
        <w:rPr>
          <w:rFonts w:ascii="Arial" w:hAnsi="Arial" w:cs="Arial"/>
          <w:sz w:val="24"/>
          <w:szCs w:val="24"/>
        </w:rPr>
        <w:t>The radiographer then approached the exposure head to disconnect and inspect the assembly.</w:t>
      </w:r>
      <w:r w:rsidR="00FF2E74">
        <w:rPr>
          <w:rFonts w:ascii="Arial" w:hAnsi="Arial" w:cs="Arial"/>
          <w:sz w:val="24"/>
          <w:szCs w:val="24"/>
        </w:rPr>
        <w:t xml:space="preserve"> </w:t>
      </w:r>
      <w:r w:rsidR="00FF2E74" w:rsidRPr="00FF2E74">
        <w:rPr>
          <w:rFonts w:ascii="Arial" w:hAnsi="Arial" w:cs="Arial"/>
          <w:sz w:val="24"/>
          <w:szCs w:val="24"/>
        </w:rPr>
        <w:t xml:space="preserve">As the radiographer reached to disconnect the guide tube, </w:t>
      </w:r>
      <w:r w:rsidR="00FF2E74">
        <w:rPr>
          <w:rFonts w:ascii="Arial" w:hAnsi="Arial" w:cs="Arial"/>
          <w:sz w:val="24"/>
          <w:szCs w:val="24"/>
        </w:rPr>
        <w:t>he</w:t>
      </w:r>
      <w:r w:rsidR="00FF2E74" w:rsidRPr="00FF2E74">
        <w:rPr>
          <w:rFonts w:ascii="Arial" w:hAnsi="Arial" w:cs="Arial"/>
          <w:sz w:val="24"/>
          <w:szCs w:val="24"/>
        </w:rPr>
        <w:t xml:space="preserve"> noticed under the temporary lighting that the source locking internal cable was still under tension/visible. Realizing the mechanical '</w:t>
      </w:r>
      <w:proofErr w:type="spellStart"/>
      <w:r w:rsidR="00FF2E74" w:rsidRPr="00FF2E74">
        <w:rPr>
          <w:rFonts w:ascii="Arial" w:hAnsi="Arial" w:cs="Arial"/>
          <w:sz w:val="24"/>
          <w:szCs w:val="24"/>
        </w:rPr>
        <w:t>thunk</w:t>
      </w:r>
      <w:proofErr w:type="spellEnd"/>
      <w:r w:rsidR="00FF2E74" w:rsidRPr="00FF2E74">
        <w:rPr>
          <w:rFonts w:ascii="Arial" w:hAnsi="Arial" w:cs="Arial"/>
          <w:sz w:val="24"/>
          <w:szCs w:val="24"/>
        </w:rPr>
        <w:t xml:space="preserve">' of the return hadn't </w:t>
      </w:r>
      <w:proofErr w:type="gramStart"/>
      <w:r w:rsidR="00FF2E74" w:rsidRPr="00FF2E74">
        <w:rPr>
          <w:rFonts w:ascii="Arial" w:hAnsi="Arial" w:cs="Arial"/>
          <w:sz w:val="24"/>
          <w:szCs w:val="24"/>
        </w:rPr>
        <w:t>actually happened</w:t>
      </w:r>
      <w:proofErr w:type="gramEnd"/>
      <w:r w:rsidR="00FF2E74" w:rsidRPr="00FF2E74">
        <w:rPr>
          <w:rFonts w:ascii="Arial" w:hAnsi="Arial" w:cs="Arial"/>
          <w:sz w:val="24"/>
          <w:szCs w:val="24"/>
        </w:rPr>
        <w:t>, they retreated to the barrier to get a second survey meter</w:t>
      </w:r>
      <w:r w:rsidR="005B5CA7">
        <w:rPr>
          <w:rFonts w:ascii="Arial" w:hAnsi="Arial" w:cs="Arial"/>
          <w:sz w:val="24"/>
          <w:szCs w:val="24"/>
        </w:rPr>
        <w:t>.</w:t>
      </w:r>
    </w:p>
    <w:p w14:paraId="32CE2B36" w14:textId="75E043A3" w:rsidR="005B5CA7" w:rsidRDefault="005B5CA7" w:rsidP="005E4DD5">
      <w:pPr>
        <w:rPr>
          <w:rFonts w:ascii="Arial" w:hAnsi="Arial" w:cs="Arial"/>
          <w:sz w:val="24"/>
          <w:szCs w:val="24"/>
        </w:rPr>
      </w:pPr>
      <w:r>
        <w:rPr>
          <w:rFonts w:ascii="Arial" w:hAnsi="Arial" w:cs="Arial"/>
          <w:sz w:val="24"/>
          <w:szCs w:val="24"/>
        </w:rPr>
        <w:t>Th</w:t>
      </w:r>
      <w:r w:rsidR="00586591">
        <w:rPr>
          <w:rFonts w:ascii="Arial" w:hAnsi="Arial" w:cs="Arial"/>
          <w:sz w:val="24"/>
          <w:szCs w:val="24"/>
        </w:rPr>
        <w:t xml:space="preserve">e second survey meter showed </w:t>
      </w:r>
      <w:r w:rsidR="00156E92">
        <w:rPr>
          <w:rFonts w:ascii="Arial" w:hAnsi="Arial" w:cs="Arial"/>
          <w:sz w:val="24"/>
          <w:szCs w:val="24"/>
        </w:rPr>
        <w:t>&gt;</w:t>
      </w:r>
      <w:r w:rsidR="00586591">
        <w:rPr>
          <w:rFonts w:ascii="Arial" w:hAnsi="Arial" w:cs="Arial"/>
          <w:sz w:val="24"/>
          <w:szCs w:val="24"/>
        </w:rPr>
        <w:t>1 mSvh</w:t>
      </w:r>
      <w:r w:rsidR="00586591">
        <w:rPr>
          <w:rFonts w:ascii="Arial" w:hAnsi="Arial" w:cs="Arial"/>
          <w:sz w:val="24"/>
          <w:szCs w:val="24"/>
          <w:vertAlign w:val="superscript"/>
        </w:rPr>
        <w:t>-1</w:t>
      </w:r>
      <w:r w:rsidR="00586591">
        <w:rPr>
          <w:rFonts w:ascii="Arial" w:hAnsi="Arial" w:cs="Arial"/>
          <w:sz w:val="24"/>
          <w:szCs w:val="24"/>
        </w:rPr>
        <w:t xml:space="preserve"> at a distance </w:t>
      </w:r>
      <w:r w:rsidR="008C7F3B">
        <w:rPr>
          <w:rFonts w:ascii="Arial" w:hAnsi="Arial" w:cs="Arial"/>
          <w:sz w:val="24"/>
          <w:szCs w:val="24"/>
        </w:rPr>
        <w:t>~</w:t>
      </w:r>
      <w:r w:rsidR="00586591">
        <w:rPr>
          <w:rFonts w:ascii="Arial" w:hAnsi="Arial" w:cs="Arial"/>
          <w:sz w:val="24"/>
          <w:szCs w:val="24"/>
        </w:rPr>
        <w:t xml:space="preserve">8 metres. </w:t>
      </w:r>
    </w:p>
    <w:p w14:paraId="7BB8D18E" w14:textId="1F2767A2" w:rsidR="00586591" w:rsidRPr="00586591" w:rsidRDefault="00586591" w:rsidP="005E4DD5">
      <w:pPr>
        <w:rPr>
          <w:rFonts w:ascii="Arial" w:hAnsi="Arial" w:cs="Arial"/>
          <w:sz w:val="24"/>
          <w:szCs w:val="24"/>
        </w:rPr>
      </w:pPr>
      <w:r>
        <w:rPr>
          <w:rFonts w:ascii="Arial" w:hAnsi="Arial" w:cs="Arial"/>
          <w:sz w:val="24"/>
          <w:szCs w:val="24"/>
        </w:rPr>
        <w:t>The radiographer called the RPA</w:t>
      </w:r>
      <w:r w:rsidR="007A6DAB">
        <w:rPr>
          <w:rFonts w:ascii="Arial" w:hAnsi="Arial" w:cs="Arial"/>
          <w:sz w:val="24"/>
          <w:szCs w:val="24"/>
        </w:rPr>
        <w:t xml:space="preserve"> and the shift supervisor</w:t>
      </w:r>
      <w:r w:rsidR="00512109">
        <w:rPr>
          <w:rFonts w:ascii="Arial" w:hAnsi="Arial" w:cs="Arial"/>
          <w:sz w:val="24"/>
          <w:szCs w:val="24"/>
        </w:rPr>
        <w:t xml:space="preserve"> who cordoned off the area.</w:t>
      </w:r>
    </w:p>
    <w:p w14:paraId="02896F3C" w14:textId="77777777" w:rsidR="005B253E" w:rsidRPr="005B253E" w:rsidRDefault="005B253E" w:rsidP="005B253E">
      <w:pPr>
        <w:rPr>
          <w:rFonts w:ascii="Arial" w:hAnsi="Arial" w:cs="Arial"/>
          <w:b/>
          <w:bCs/>
          <w:sz w:val="24"/>
          <w:szCs w:val="24"/>
        </w:rPr>
      </w:pPr>
      <w:r w:rsidRPr="005B253E">
        <w:rPr>
          <w:rFonts w:ascii="Arial" w:hAnsi="Arial" w:cs="Arial"/>
          <w:b/>
          <w:bCs/>
          <w:sz w:val="24"/>
          <w:szCs w:val="24"/>
        </w:rPr>
        <w:t>5. Dosimetry</w:t>
      </w:r>
    </w:p>
    <w:p w14:paraId="19D03641" w14:textId="196022AF" w:rsidR="005B253E" w:rsidRPr="005B253E" w:rsidRDefault="005B253E" w:rsidP="00BA6DD8">
      <w:pPr>
        <w:rPr>
          <w:rFonts w:ascii="Arial" w:hAnsi="Arial" w:cs="Arial"/>
          <w:sz w:val="24"/>
          <w:szCs w:val="24"/>
        </w:rPr>
      </w:pPr>
      <w:r w:rsidRPr="005B253E">
        <w:rPr>
          <w:rFonts w:ascii="Arial" w:hAnsi="Arial" w:cs="Arial"/>
          <w:sz w:val="24"/>
          <w:szCs w:val="24"/>
        </w:rPr>
        <w:t>The radiographer was wearing</w:t>
      </w:r>
      <w:r w:rsidR="00006525">
        <w:rPr>
          <w:rFonts w:ascii="Arial" w:hAnsi="Arial" w:cs="Arial"/>
          <w:sz w:val="24"/>
          <w:szCs w:val="24"/>
        </w:rPr>
        <w:t xml:space="preserve"> </w:t>
      </w:r>
      <w:r w:rsidRPr="005B253E">
        <w:rPr>
          <w:rFonts w:ascii="Arial" w:hAnsi="Arial" w:cs="Arial"/>
          <w:sz w:val="24"/>
          <w:szCs w:val="24"/>
        </w:rPr>
        <w:t>a TLD at waist level</w:t>
      </w:r>
    </w:p>
    <w:p w14:paraId="45CB2E17" w14:textId="09AD1361" w:rsidR="005B253E" w:rsidRPr="005B253E" w:rsidRDefault="00DA159C" w:rsidP="00DA159C">
      <w:pPr>
        <w:rPr>
          <w:rFonts w:ascii="Arial" w:hAnsi="Arial" w:cs="Arial"/>
          <w:sz w:val="24"/>
          <w:szCs w:val="24"/>
        </w:rPr>
      </w:pPr>
      <w:r>
        <w:rPr>
          <w:rFonts w:ascii="Arial" w:hAnsi="Arial" w:cs="Arial"/>
          <w:sz w:val="24"/>
          <w:szCs w:val="24"/>
        </w:rPr>
        <w:t>Emergency p</w:t>
      </w:r>
      <w:r w:rsidR="005B253E" w:rsidRPr="005B253E">
        <w:rPr>
          <w:rFonts w:ascii="Arial" w:hAnsi="Arial" w:cs="Arial"/>
          <w:sz w:val="24"/>
          <w:szCs w:val="24"/>
        </w:rPr>
        <w:t>ost-incident dosimetry indicated</w:t>
      </w:r>
      <w:r>
        <w:rPr>
          <w:rFonts w:ascii="Arial" w:hAnsi="Arial" w:cs="Arial"/>
          <w:sz w:val="24"/>
          <w:szCs w:val="24"/>
        </w:rPr>
        <w:t xml:space="preserve"> a </w:t>
      </w:r>
      <w:r w:rsidR="005B253E" w:rsidRPr="005B253E">
        <w:rPr>
          <w:rFonts w:ascii="Arial" w:hAnsi="Arial" w:cs="Arial"/>
          <w:sz w:val="24"/>
          <w:szCs w:val="24"/>
        </w:rPr>
        <w:t>TLD dose</w:t>
      </w:r>
      <w:r>
        <w:rPr>
          <w:rFonts w:ascii="Arial" w:hAnsi="Arial" w:cs="Arial"/>
          <w:sz w:val="24"/>
          <w:szCs w:val="24"/>
        </w:rPr>
        <w:t xml:space="preserve"> of </w:t>
      </w:r>
      <w:r w:rsidR="005B253E" w:rsidRPr="005B253E">
        <w:rPr>
          <w:rFonts w:ascii="Arial" w:hAnsi="Arial" w:cs="Arial"/>
          <w:sz w:val="24"/>
          <w:szCs w:val="24"/>
        </w:rPr>
        <w:t>138 mSv</w:t>
      </w:r>
    </w:p>
    <w:p w14:paraId="1EB40F16" w14:textId="5FEC8FDF" w:rsidR="005B253E" w:rsidRPr="005B253E" w:rsidRDefault="005B253E" w:rsidP="005B253E">
      <w:pPr>
        <w:rPr>
          <w:rFonts w:ascii="Arial" w:hAnsi="Arial" w:cs="Arial"/>
          <w:sz w:val="24"/>
          <w:szCs w:val="24"/>
        </w:rPr>
      </w:pPr>
      <w:r>
        <w:rPr>
          <w:rFonts w:ascii="Arial" w:hAnsi="Arial" w:cs="Arial"/>
          <w:sz w:val="24"/>
          <w:szCs w:val="24"/>
        </w:rPr>
        <w:t>The Approved Dosimetry Service reported the overexposure to the HSE.</w:t>
      </w:r>
    </w:p>
    <w:p w14:paraId="79854499" w14:textId="1DDB0DFC" w:rsidR="005E4DD5" w:rsidRPr="005B253E" w:rsidRDefault="005B253E" w:rsidP="005E4DD5">
      <w:pPr>
        <w:rPr>
          <w:rFonts w:ascii="Arial" w:hAnsi="Arial" w:cs="Arial"/>
          <w:b/>
          <w:bCs/>
          <w:sz w:val="24"/>
          <w:szCs w:val="24"/>
        </w:rPr>
      </w:pPr>
      <w:r w:rsidRPr="005B253E">
        <w:rPr>
          <w:rFonts w:ascii="Arial" w:hAnsi="Arial" w:cs="Arial"/>
          <w:b/>
          <w:bCs/>
          <w:sz w:val="24"/>
          <w:szCs w:val="24"/>
        </w:rPr>
        <w:t>6. Post Incident Reconstruction</w:t>
      </w:r>
    </w:p>
    <w:p w14:paraId="51831975" w14:textId="214855E1" w:rsidR="005B253E" w:rsidRDefault="005B253E" w:rsidP="005E4DD5">
      <w:pPr>
        <w:rPr>
          <w:rFonts w:ascii="Arial" w:hAnsi="Arial" w:cs="Arial"/>
          <w:sz w:val="24"/>
          <w:szCs w:val="24"/>
        </w:rPr>
      </w:pPr>
      <w:r>
        <w:rPr>
          <w:rFonts w:ascii="Arial" w:hAnsi="Arial" w:cs="Arial"/>
          <w:sz w:val="24"/>
          <w:szCs w:val="24"/>
        </w:rPr>
        <w:t xml:space="preserve">The RPA was unable to ascertain why the initial dose rate meter failed to indicate the exposed source as the dose rate from scattered radiation should have been well above the normal reading from the source. </w:t>
      </w:r>
    </w:p>
    <w:p w14:paraId="08A59E1E" w14:textId="601775F2" w:rsidR="005E4DD5" w:rsidRPr="005068DD" w:rsidRDefault="005E4DD5" w:rsidP="005E4DD5">
      <w:pPr>
        <w:rPr>
          <w:rFonts w:ascii="Arial" w:hAnsi="Arial" w:cs="Arial"/>
          <w:sz w:val="24"/>
          <w:szCs w:val="24"/>
        </w:rPr>
      </w:pPr>
      <w:r w:rsidRPr="005068DD">
        <w:rPr>
          <w:rFonts w:ascii="Arial" w:hAnsi="Arial" w:cs="Arial"/>
          <w:sz w:val="24"/>
          <w:szCs w:val="24"/>
        </w:rPr>
        <w:t xml:space="preserve">Post-incident reconstruction </w:t>
      </w:r>
      <w:r w:rsidR="005B253E">
        <w:rPr>
          <w:rFonts w:ascii="Arial" w:hAnsi="Arial" w:cs="Arial"/>
          <w:sz w:val="24"/>
          <w:szCs w:val="24"/>
        </w:rPr>
        <w:t xml:space="preserve">by the RPA </w:t>
      </w:r>
      <w:r w:rsidRPr="005068DD">
        <w:rPr>
          <w:rFonts w:ascii="Arial" w:hAnsi="Arial" w:cs="Arial"/>
          <w:sz w:val="24"/>
          <w:szCs w:val="24"/>
        </w:rPr>
        <w:t>indicated that</w:t>
      </w:r>
      <w:r w:rsidR="005B253E">
        <w:rPr>
          <w:rFonts w:ascii="Arial" w:hAnsi="Arial" w:cs="Arial"/>
          <w:sz w:val="24"/>
          <w:szCs w:val="24"/>
        </w:rPr>
        <w:t xml:space="preserve"> the exposure to the radiographer probably occurred in two phases</w:t>
      </w:r>
      <w:r w:rsidRPr="005068DD">
        <w:rPr>
          <w:rFonts w:ascii="Arial" w:hAnsi="Arial" w:cs="Arial"/>
          <w:sz w:val="24"/>
          <w:szCs w:val="24"/>
        </w:rPr>
        <w:t>:</w:t>
      </w:r>
    </w:p>
    <w:p w14:paraId="54AF942D" w14:textId="05BDF20E" w:rsidR="005E4DD5" w:rsidRPr="005B253E" w:rsidRDefault="005E4DD5" w:rsidP="005B253E">
      <w:pPr>
        <w:pStyle w:val="ListParagraph"/>
        <w:numPr>
          <w:ilvl w:val="0"/>
          <w:numId w:val="9"/>
        </w:numPr>
        <w:rPr>
          <w:rFonts w:ascii="Arial" w:hAnsi="Arial" w:cs="Arial"/>
          <w:sz w:val="24"/>
          <w:szCs w:val="24"/>
        </w:rPr>
      </w:pPr>
      <w:r w:rsidRPr="005B253E">
        <w:rPr>
          <w:rFonts w:ascii="Arial" w:hAnsi="Arial" w:cs="Arial"/>
          <w:sz w:val="24"/>
          <w:szCs w:val="24"/>
        </w:rPr>
        <w:t>Approach phase</w:t>
      </w:r>
    </w:p>
    <w:p w14:paraId="6ED473C9" w14:textId="77777777" w:rsidR="005E4DD5" w:rsidRPr="005068DD" w:rsidRDefault="005E4DD5" w:rsidP="005E4DD5">
      <w:pPr>
        <w:numPr>
          <w:ilvl w:val="0"/>
          <w:numId w:val="3"/>
        </w:numPr>
        <w:rPr>
          <w:rFonts w:ascii="Arial" w:hAnsi="Arial" w:cs="Arial"/>
          <w:sz w:val="24"/>
          <w:szCs w:val="24"/>
        </w:rPr>
      </w:pPr>
      <w:r w:rsidRPr="005068DD">
        <w:rPr>
          <w:rFonts w:ascii="Arial" w:hAnsi="Arial" w:cs="Arial"/>
          <w:sz w:val="24"/>
          <w:szCs w:val="24"/>
        </w:rPr>
        <w:t xml:space="preserve">the radiographer remained for approximately </w:t>
      </w:r>
      <w:r w:rsidRPr="005B253E">
        <w:rPr>
          <w:rFonts w:ascii="Arial" w:hAnsi="Arial" w:cs="Arial"/>
          <w:sz w:val="24"/>
          <w:szCs w:val="24"/>
        </w:rPr>
        <w:t>50–80 s</w:t>
      </w:r>
    </w:p>
    <w:p w14:paraId="676AE65F" w14:textId="77777777" w:rsidR="005E4DD5" w:rsidRPr="005068DD" w:rsidRDefault="005E4DD5" w:rsidP="005E4DD5">
      <w:pPr>
        <w:numPr>
          <w:ilvl w:val="0"/>
          <w:numId w:val="3"/>
        </w:numPr>
        <w:rPr>
          <w:rFonts w:ascii="Arial" w:hAnsi="Arial" w:cs="Arial"/>
          <w:sz w:val="24"/>
          <w:szCs w:val="24"/>
        </w:rPr>
      </w:pPr>
      <w:r w:rsidRPr="005068DD">
        <w:rPr>
          <w:rFonts w:ascii="Arial" w:hAnsi="Arial" w:cs="Arial"/>
          <w:sz w:val="24"/>
          <w:szCs w:val="24"/>
        </w:rPr>
        <w:t xml:space="preserve">the torso was approximately </w:t>
      </w:r>
      <w:r w:rsidRPr="005B253E">
        <w:rPr>
          <w:rFonts w:ascii="Arial" w:hAnsi="Arial" w:cs="Arial"/>
          <w:sz w:val="24"/>
          <w:szCs w:val="24"/>
        </w:rPr>
        <w:t>0.7 m</w:t>
      </w:r>
      <w:r w:rsidRPr="005068DD">
        <w:rPr>
          <w:rFonts w:ascii="Arial" w:hAnsi="Arial" w:cs="Arial"/>
          <w:sz w:val="24"/>
          <w:szCs w:val="24"/>
        </w:rPr>
        <w:t xml:space="preserve"> from the effective source position</w:t>
      </w:r>
    </w:p>
    <w:p w14:paraId="0B14AA33" w14:textId="77777777" w:rsidR="005E4DD5" w:rsidRPr="005068DD" w:rsidRDefault="005E4DD5" w:rsidP="005E4DD5">
      <w:pPr>
        <w:numPr>
          <w:ilvl w:val="0"/>
          <w:numId w:val="3"/>
        </w:numPr>
        <w:rPr>
          <w:rFonts w:ascii="Arial" w:hAnsi="Arial" w:cs="Arial"/>
          <w:sz w:val="24"/>
          <w:szCs w:val="24"/>
        </w:rPr>
      </w:pPr>
      <w:r w:rsidRPr="005068DD">
        <w:rPr>
          <w:rFonts w:ascii="Arial" w:hAnsi="Arial" w:cs="Arial"/>
          <w:sz w:val="24"/>
          <w:szCs w:val="24"/>
        </w:rPr>
        <w:t xml:space="preserve">the torso field may be taken as approximately </w:t>
      </w:r>
      <w:r w:rsidRPr="005B253E">
        <w:rPr>
          <w:rFonts w:ascii="Arial" w:hAnsi="Arial" w:cs="Arial"/>
          <w:sz w:val="24"/>
          <w:szCs w:val="24"/>
        </w:rPr>
        <w:t>30–45%</w:t>
      </w:r>
      <w:r w:rsidRPr="005068DD">
        <w:rPr>
          <w:rFonts w:ascii="Arial" w:hAnsi="Arial" w:cs="Arial"/>
          <w:sz w:val="24"/>
          <w:szCs w:val="24"/>
        </w:rPr>
        <w:t xml:space="preserve"> of the nominal unshielded dose rate at that distance</w:t>
      </w:r>
    </w:p>
    <w:p w14:paraId="32D21848" w14:textId="23530303" w:rsidR="005E4DD5" w:rsidRPr="005B253E" w:rsidRDefault="005E4DD5" w:rsidP="005B253E">
      <w:pPr>
        <w:pStyle w:val="ListParagraph"/>
        <w:numPr>
          <w:ilvl w:val="0"/>
          <w:numId w:val="9"/>
        </w:numPr>
        <w:rPr>
          <w:rFonts w:ascii="Arial" w:hAnsi="Arial" w:cs="Arial"/>
          <w:sz w:val="24"/>
          <w:szCs w:val="24"/>
        </w:rPr>
      </w:pPr>
      <w:r w:rsidRPr="005B253E">
        <w:rPr>
          <w:rFonts w:ascii="Arial" w:hAnsi="Arial" w:cs="Arial"/>
          <w:sz w:val="24"/>
          <w:szCs w:val="24"/>
        </w:rPr>
        <w:t>Close inspection phase</w:t>
      </w:r>
    </w:p>
    <w:p w14:paraId="40FA4D03" w14:textId="77777777" w:rsidR="005E4DD5" w:rsidRPr="005B253E" w:rsidRDefault="005E4DD5" w:rsidP="005E4DD5">
      <w:pPr>
        <w:numPr>
          <w:ilvl w:val="0"/>
          <w:numId w:val="4"/>
        </w:numPr>
        <w:rPr>
          <w:rFonts w:ascii="Arial" w:hAnsi="Arial" w:cs="Arial"/>
          <w:sz w:val="24"/>
          <w:szCs w:val="24"/>
        </w:rPr>
      </w:pPr>
      <w:r w:rsidRPr="005068DD">
        <w:rPr>
          <w:rFonts w:ascii="Arial" w:hAnsi="Arial" w:cs="Arial"/>
          <w:sz w:val="24"/>
          <w:szCs w:val="24"/>
        </w:rPr>
        <w:t xml:space="preserve">the radiographer then crouched and handled the exposure head area for approximately </w:t>
      </w:r>
      <w:r w:rsidRPr="005B253E">
        <w:rPr>
          <w:rFonts w:ascii="Arial" w:hAnsi="Arial" w:cs="Arial"/>
          <w:sz w:val="24"/>
          <w:szCs w:val="24"/>
        </w:rPr>
        <w:t>18–28 s</w:t>
      </w:r>
    </w:p>
    <w:p w14:paraId="5D69312C" w14:textId="77777777" w:rsidR="005E4DD5" w:rsidRPr="005068DD" w:rsidRDefault="005E4DD5" w:rsidP="005E4DD5">
      <w:pPr>
        <w:numPr>
          <w:ilvl w:val="0"/>
          <w:numId w:val="4"/>
        </w:numPr>
        <w:rPr>
          <w:rFonts w:ascii="Arial" w:hAnsi="Arial" w:cs="Arial"/>
          <w:sz w:val="24"/>
          <w:szCs w:val="24"/>
        </w:rPr>
      </w:pPr>
      <w:r w:rsidRPr="005068DD">
        <w:rPr>
          <w:rFonts w:ascii="Arial" w:hAnsi="Arial" w:cs="Arial"/>
          <w:sz w:val="24"/>
          <w:szCs w:val="24"/>
        </w:rPr>
        <w:lastRenderedPageBreak/>
        <w:t xml:space="preserve">the torso was approximately </w:t>
      </w:r>
      <w:r w:rsidRPr="005B253E">
        <w:rPr>
          <w:rFonts w:ascii="Arial" w:hAnsi="Arial" w:cs="Arial"/>
          <w:sz w:val="24"/>
          <w:szCs w:val="24"/>
        </w:rPr>
        <w:t>0.18 m</w:t>
      </w:r>
      <w:r w:rsidRPr="005068DD">
        <w:rPr>
          <w:rFonts w:ascii="Arial" w:hAnsi="Arial" w:cs="Arial"/>
          <w:sz w:val="24"/>
          <w:szCs w:val="24"/>
        </w:rPr>
        <w:t xml:space="preserve"> from the effective source position</w:t>
      </w:r>
    </w:p>
    <w:p w14:paraId="279050F5" w14:textId="77777777" w:rsidR="005E4DD5" w:rsidRPr="005068DD" w:rsidRDefault="005E4DD5" w:rsidP="005E4DD5">
      <w:pPr>
        <w:numPr>
          <w:ilvl w:val="0"/>
          <w:numId w:val="4"/>
        </w:numPr>
        <w:rPr>
          <w:rFonts w:ascii="Arial" w:hAnsi="Arial" w:cs="Arial"/>
          <w:sz w:val="24"/>
          <w:szCs w:val="24"/>
        </w:rPr>
      </w:pPr>
      <w:r w:rsidRPr="005068DD">
        <w:rPr>
          <w:rFonts w:ascii="Arial" w:hAnsi="Arial" w:cs="Arial"/>
          <w:sz w:val="24"/>
          <w:szCs w:val="24"/>
        </w:rPr>
        <w:t xml:space="preserve">in this position the field may be taken as approximately </w:t>
      </w:r>
      <w:r w:rsidRPr="005B253E">
        <w:rPr>
          <w:rFonts w:ascii="Arial" w:hAnsi="Arial" w:cs="Arial"/>
          <w:sz w:val="24"/>
          <w:szCs w:val="24"/>
        </w:rPr>
        <w:t>75–95%</w:t>
      </w:r>
      <w:r w:rsidRPr="005068DD">
        <w:rPr>
          <w:rFonts w:ascii="Arial" w:hAnsi="Arial" w:cs="Arial"/>
          <w:sz w:val="24"/>
          <w:szCs w:val="24"/>
        </w:rPr>
        <w:t xml:space="preserve"> of the nominal unshielded dose rate at that distance</w:t>
      </w:r>
    </w:p>
    <w:p w14:paraId="667E9706" w14:textId="6BDFDCFC" w:rsidR="005E4DD5" w:rsidRPr="005068DD" w:rsidRDefault="005E4DD5" w:rsidP="005E4DD5">
      <w:pPr>
        <w:rPr>
          <w:rFonts w:ascii="Arial" w:hAnsi="Arial" w:cs="Arial"/>
          <w:sz w:val="24"/>
          <w:szCs w:val="24"/>
        </w:rPr>
      </w:pPr>
      <w:r w:rsidRPr="005068DD">
        <w:rPr>
          <w:rFonts w:ascii="Arial" w:hAnsi="Arial" w:cs="Arial"/>
          <w:sz w:val="24"/>
          <w:szCs w:val="24"/>
        </w:rPr>
        <w:t>.</w:t>
      </w:r>
    </w:p>
    <w:p w14:paraId="14F49DD5" w14:textId="3E64CD81" w:rsidR="00AB59AE" w:rsidRPr="005068DD" w:rsidRDefault="00AB59AE" w:rsidP="00AB59AE">
      <w:pPr>
        <w:rPr>
          <w:rFonts w:ascii="Arial" w:hAnsi="Arial" w:cs="Arial"/>
          <w:sz w:val="24"/>
          <w:szCs w:val="24"/>
        </w:rPr>
      </w:pPr>
      <w:r w:rsidRPr="005068DD">
        <w:rPr>
          <w:rFonts w:ascii="Arial" w:hAnsi="Arial" w:cs="Arial"/>
          <w:sz w:val="24"/>
          <w:szCs w:val="24"/>
        </w:rPr>
        <w:t>Post-incident review concluded that the low reading near the projector body did not represent the radiation field at the exposure head</w:t>
      </w:r>
      <w:r w:rsidR="00C817D0">
        <w:rPr>
          <w:rFonts w:ascii="Arial" w:hAnsi="Arial" w:cs="Arial"/>
          <w:sz w:val="24"/>
          <w:szCs w:val="24"/>
        </w:rPr>
        <w:t xml:space="preserve"> but may have also been operator error or misreporting</w:t>
      </w:r>
      <w:r w:rsidR="00FE2AEE">
        <w:rPr>
          <w:rFonts w:ascii="Arial" w:hAnsi="Arial" w:cs="Arial"/>
          <w:sz w:val="24"/>
          <w:szCs w:val="24"/>
        </w:rPr>
        <w:t xml:space="preserve"> as the scattered radiation should have been considerable.</w:t>
      </w:r>
    </w:p>
    <w:p w14:paraId="05C1E4BD" w14:textId="0FC2125A" w:rsidR="007B0F1F" w:rsidRDefault="00E264AC">
      <w:pPr>
        <w:rPr>
          <w:rFonts w:ascii="Arial" w:hAnsi="Arial" w:cs="Arial"/>
          <w:sz w:val="24"/>
          <w:szCs w:val="24"/>
        </w:rPr>
      </w:pPr>
      <w:r w:rsidRPr="00CC2A41">
        <w:rPr>
          <w:noProof/>
          <w:sz w:val="24"/>
          <w:szCs w:val="24"/>
        </w:rPr>
        <w:drawing>
          <wp:inline distT="0" distB="0" distL="0" distR="0" wp14:anchorId="2346ADF6" wp14:editId="698C70BC">
            <wp:extent cx="5486400" cy="2392680"/>
            <wp:effectExtent l="0" t="0" r="0" b="7620"/>
            <wp:docPr id="780296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96706" name=""/>
                    <pic:cNvPicPr/>
                  </pic:nvPicPr>
                  <pic:blipFill>
                    <a:blip r:embed="rId7"/>
                    <a:stretch>
                      <a:fillRect/>
                    </a:stretch>
                  </pic:blipFill>
                  <pic:spPr>
                    <a:xfrm>
                      <a:off x="0" y="0"/>
                      <a:ext cx="5486400" cy="2392680"/>
                    </a:xfrm>
                    <a:prstGeom prst="rect">
                      <a:avLst/>
                    </a:prstGeom>
                  </pic:spPr>
                </pic:pic>
              </a:graphicData>
            </a:graphic>
          </wp:inline>
        </w:drawing>
      </w:r>
    </w:p>
    <w:p w14:paraId="4C733E98" w14:textId="7C352BDA" w:rsidR="00DE2DDD" w:rsidRDefault="00DE2DDD">
      <w:pPr>
        <w:rPr>
          <w:rFonts w:ascii="Arial" w:hAnsi="Arial" w:cs="Arial"/>
          <w:sz w:val="24"/>
          <w:szCs w:val="24"/>
        </w:rPr>
      </w:pPr>
      <w:r w:rsidRPr="00C53355">
        <w:rPr>
          <w:noProof/>
          <w:sz w:val="24"/>
          <w:szCs w:val="24"/>
        </w:rPr>
        <w:drawing>
          <wp:inline distT="0" distB="0" distL="0" distR="0" wp14:anchorId="1EE033D9" wp14:editId="1A31C3CE">
            <wp:extent cx="4222433" cy="2724150"/>
            <wp:effectExtent l="0" t="0" r="6985" b="0"/>
            <wp:docPr id="1875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307" name=""/>
                    <pic:cNvPicPr/>
                  </pic:nvPicPr>
                  <pic:blipFill>
                    <a:blip r:embed="rId8"/>
                    <a:stretch>
                      <a:fillRect/>
                    </a:stretch>
                  </pic:blipFill>
                  <pic:spPr>
                    <a:xfrm>
                      <a:off x="0" y="0"/>
                      <a:ext cx="4227897" cy="2727675"/>
                    </a:xfrm>
                    <a:prstGeom prst="rect">
                      <a:avLst/>
                    </a:prstGeom>
                  </pic:spPr>
                </pic:pic>
              </a:graphicData>
            </a:graphic>
          </wp:inline>
        </w:drawing>
      </w:r>
    </w:p>
    <w:p w14:paraId="4B62B105" w14:textId="0B1B4962" w:rsidR="004D2291" w:rsidRDefault="004D2291">
      <w:pPr>
        <w:rPr>
          <w:rFonts w:ascii="Arial" w:hAnsi="Arial" w:cs="Arial"/>
          <w:sz w:val="24"/>
          <w:szCs w:val="24"/>
        </w:rPr>
      </w:pPr>
      <w:r w:rsidRPr="00946D50">
        <w:rPr>
          <w:noProof/>
          <w:sz w:val="24"/>
          <w:szCs w:val="24"/>
        </w:rPr>
        <w:lastRenderedPageBreak/>
        <w:drawing>
          <wp:inline distT="0" distB="0" distL="0" distR="0" wp14:anchorId="30DAE202" wp14:editId="581D4369">
            <wp:extent cx="5468113" cy="4124901"/>
            <wp:effectExtent l="0" t="0" r="0" b="9525"/>
            <wp:docPr id="47431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1569" name=""/>
                    <pic:cNvPicPr/>
                  </pic:nvPicPr>
                  <pic:blipFill>
                    <a:blip r:embed="rId9"/>
                    <a:stretch>
                      <a:fillRect/>
                    </a:stretch>
                  </pic:blipFill>
                  <pic:spPr>
                    <a:xfrm>
                      <a:off x="0" y="0"/>
                      <a:ext cx="5468113" cy="4124901"/>
                    </a:xfrm>
                    <a:prstGeom prst="rect">
                      <a:avLst/>
                    </a:prstGeom>
                  </pic:spPr>
                </pic:pic>
              </a:graphicData>
            </a:graphic>
          </wp:inline>
        </w:drawing>
      </w:r>
    </w:p>
    <w:p w14:paraId="7444E5DB" w14:textId="7C65D85C" w:rsidR="006E7A16" w:rsidRPr="005B253E" w:rsidRDefault="006E7A16">
      <w:pPr>
        <w:rPr>
          <w:rFonts w:ascii="Arial" w:hAnsi="Arial" w:cs="Arial"/>
          <w:sz w:val="24"/>
          <w:szCs w:val="24"/>
        </w:rPr>
      </w:pPr>
    </w:p>
    <w:sectPr w:rsidR="006E7A16" w:rsidRPr="005B253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A6F29" w14:textId="77777777" w:rsidR="00A44B95" w:rsidRDefault="00A44B95" w:rsidP="005B253E">
      <w:pPr>
        <w:spacing w:after="0" w:line="240" w:lineRule="auto"/>
      </w:pPr>
      <w:r>
        <w:separator/>
      </w:r>
    </w:p>
  </w:endnote>
  <w:endnote w:type="continuationSeparator" w:id="0">
    <w:p w14:paraId="651A3608" w14:textId="77777777" w:rsidR="00A44B95" w:rsidRDefault="00A44B95" w:rsidP="005B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53988"/>
      <w:docPartObj>
        <w:docPartGallery w:val="Page Numbers (Bottom of Page)"/>
        <w:docPartUnique/>
      </w:docPartObj>
    </w:sdtPr>
    <w:sdtContent>
      <w:p w14:paraId="4E794766" w14:textId="4D2774C0" w:rsidR="005B253E" w:rsidRDefault="005B253E">
        <w:pPr>
          <w:pStyle w:val="Footer"/>
          <w:jc w:val="center"/>
        </w:pPr>
        <w:r>
          <w:fldChar w:fldCharType="begin"/>
        </w:r>
        <w:r>
          <w:instrText>PAGE   \* MERGEFORMAT</w:instrText>
        </w:r>
        <w:r>
          <w:fldChar w:fldCharType="separate"/>
        </w:r>
        <w:r>
          <w:t>2</w:t>
        </w:r>
        <w:r>
          <w:fldChar w:fldCharType="end"/>
        </w:r>
      </w:p>
    </w:sdtContent>
  </w:sdt>
  <w:p w14:paraId="1E0A653C" w14:textId="77777777" w:rsidR="005B253E" w:rsidRDefault="005B2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A763B" w14:textId="77777777" w:rsidR="00A44B95" w:rsidRDefault="00A44B95" w:rsidP="005B253E">
      <w:pPr>
        <w:spacing w:after="0" w:line="240" w:lineRule="auto"/>
      </w:pPr>
      <w:r>
        <w:separator/>
      </w:r>
    </w:p>
  </w:footnote>
  <w:footnote w:type="continuationSeparator" w:id="0">
    <w:p w14:paraId="780AF35B" w14:textId="77777777" w:rsidR="00A44B95" w:rsidRDefault="00A44B95" w:rsidP="005B2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22661" w14:textId="7F6E2407" w:rsidR="005B253E" w:rsidRDefault="005B253E" w:rsidP="005B253E">
    <w:pPr>
      <w:pStyle w:val="Header"/>
      <w:jc w:val="center"/>
    </w:pPr>
    <w:r>
      <w:t>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80E07"/>
    <w:multiLevelType w:val="multilevel"/>
    <w:tmpl w:val="990A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826ED"/>
    <w:multiLevelType w:val="multilevel"/>
    <w:tmpl w:val="158E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26B79"/>
    <w:multiLevelType w:val="multilevel"/>
    <w:tmpl w:val="A3E8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358EB"/>
    <w:multiLevelType w:val="hybridMultilevel"/>
    <w:tmpl w:val="1130A1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4C6653"/>
    <w:multiLevelType w:val="hybridMultilevel"/>
    <w:tmpl w:val="25E8A6F8"/>
    <w:lvl w:ilvl="0" w:tplc="DD2A3E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5E416D"/>
    <w:multiLevelType w:val="multilevel"/>
    <w:tmpl w:val="586A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0A6719"/>
    <w:multiLevelType w:val="hybridMultilevel"/>
    <w:tmpl w:val="FB7C5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980D2B"/>
    <w:multiLevelType w:val="multilevel"/>
    <w:tmpl w:val="99DE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7A1512"/>
    <w:multiLevelType w:val="multilevel"/>
    <w:tmpl w:val="2FD4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A56C59"/>
    <w:multiLevelType w:val="hybridMultilevel"/>
    <w:tmpl w:val="186E8F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4880209">
    <w:abstractNumId w:val="7"/>
  </w:num>
  <w:num w:numId="2" w16cid:durableId="739130914">
    <w:abstractNumId w:val="8"/>
  </w:num>
  <w:num w:numId="3" w16cid:durableId="1586113165">
    <w:abstractNumId w:val="5"/>
  </w:num>
  <w:num w:numId="4" w16cid:durableId="1462311541">
    <w:abstractNumId w:val="0"/>
  </w:num>
  <w:num w:numId="5" w16cid:durableId="1330400882">
    <w:abstractNumId w:val="2"/>
  </w:num>
  <w:num w:numId="6" w16cid:durableId="1622298540">
    <w:abstractNumId w:val="1"/>
  </w:num>
  <w:num w:numId="7" w16cid:durableId="1671522926">
    <w:abstractNumId w:val="6"/>
  </w:num>
  <w:num w:numId="8" w16cid:durableId="534738506">
    <w:abstractNumId w:val="3"/>
  </w:num>
  <w:num w:numId="9" w16cid:durableId="146021660">
    <w:abstractNumId w:val="4"/>
  </w:num>
  <w:num w:numId="10" w16cid:durableId="6936507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D5"/>
    <w:rsid w:val="00006525"/>
    <w:rsid w:val="00075641"/>
    <w:rsid w:val="000F0018"/>
    <w:rsid w:val="00156E92"/>
    <w:rsid w:val="00225926"/>
    <w:rsid w:val="002B0B9A"/>
    <w:rsid w:val="00342A91"/>
    <w:rsid w:val="003D2A97"/>
    <w:rsid w:val="003F683A"/>
    <w:rsid w:val="004669CF"/>
    <w:rsid w:val="004A344C"/>
    <w:rsid w:val="004A4009"/>
    <w:rsid w:val="004D2291"/>
    <w:rsid w:val="005068DD"/>
    <w:rsid w:val="00512109"/>
    <w:rsid w:val="00586591"/>
    <w:rsid w:val="005B253E"/>
    <w:rsid w:val="005B5CA7"/>
    <w:rsid w:val="005E4DD5"/>
    <w:rsid w:val="006E7A16"/>
    <w:rsid w:val="00721D95"/>
    <w:rsid w:val="007A6DAB"/>
    <w:rsid w:val="007B0F1F"/>
    <w:rsid w:val="008C7F3B"/>
    <w:rsid w:val="00A44B95"/>
    <w:rsid w:val="00AB59AE"/>
    <w:rsid w:val="00AD0389"/>
    <w:rsid w:val="00AE55C1"/>
    <w:rsid w:val="00B21A9C"/>
    <w:rsid w:val="00B42579"/>
    <w:rsid w:val="00BA6DD8"/>
    <w:rsid w:val="00BF71FB"/>
    <w:rsid w:val="00C21A61"/>
    <w:rsid w:val="00C817D0"/>
    <w:rsid w:val="00D35B34"/>
    <w:rsid w:val="00D81D4A"/>
    <w:rsid w:val="00DA159C"/>
    <w:rsid w:val="00DA18CB"/>
    <w:rsid w:val="00DE2DDD"/>
    <w:rsid w:val="00E264AC"/>
    <w:rsid w:val="00E90665"/>
    <w:rsid w:val="00F01181"/>
    <w:rsid w:val="00F440DD"/>
    <w:rsid w:val="00F74777"/>
    <w:rsid w:val="00FE2AEE"/>
    <w:rsid w:val="00FF2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DA6C3"/>
  <w15:chartTrackingRefBased/>
  <w15:docId w15:val="{7A95A1C9-37F2-455D-9AE6-D02C1E33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D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D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D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D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D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D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D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D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D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D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D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D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D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D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D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D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D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DD5"/>
    <w:rPr>
      <w:rFonts w:eastAsiaTheme="majorEastAsia" w:cstheme="majorBidi"/>
      <w:color w:val="272727" w:themeColor="text1" w:themeTint="D8"/>
    </w:rPr>
  </w:style>
  <w:style w:type="paragraph" w:styleId="Title">
    <w:name w:val="Title"/>
    <w:basedOn w:val="Normal"/>
    <w:next w:val="Normal"/>
    <w:link w:val="TitleChar"/>
    <w:uiPriority w:val="10"/>
    <w:qFormat/>
    <w:rsid w:val="005E4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D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DD5"/>
    <w:pPr>
      <w:spacing w:before="160"/>
      <w:jc w:val="center"/>
    </w:pPr>
    <w:rPr>
      <w:i/>
      <w:iCs/>
      <w:color w:val="404040" w:themeColor="text1" w:themeTint="BF"/>
    </w:rPr>
  </w:style>
  <w:style w:type="character" w:customStyle="1" w:styleId="QuoteChar">
    <w:name w:val="Quote Char"/>
    <w:basedOn w:val="DefaultParagraphFont"/>
    <w:link w:val="Quote"/>
    <w:uiPriority w:val="29"/>
    <w:rsid w:val="005E4DD5"/>
    <w:rPr>
      <w:i/>
      <w:iCs/>
      <w:color w:val="404040" w:themeColor="text1" w:themeTint="BF"/>
    </w:rPr>
  </w:style>
  <w:style w:type="paragraph" w:styleId="ListParagraph">
    <w:name w:val="List Paragraph"/>
    <w:basedOn w:val="Normal"/>
    <w:uiPriority w:val="34"/>
    <w:qFormat/>
    <w:rsid w:val="005E4DD5"/>
    <w:pPr>
      <w:ind w:left="720"/>
      <w:contextualSpacing/>
    </w:pPr>
  </w:style>
  <w:style w:type="character" w:styleId="IntenseEmphasis">
    <w:name w:val="Intense Emphasis"/>
    <w:basedOn w:val="DefaultParagraphFont"/>
    <w:uiPriority w:val="21"/>
    <w:qFormat/>
    <w:rsid w:val="005E4DD5"/>
    <w:rPr>
      <w:i/>
      <w:iCs/>
      <w:color w:val="0F4761" w:themeColor="accent1" w:themeShade="BF"/>
    </w:rPr>
  </w:style>
  <w:style w:type="paragraph" w:styleId="IntenseQuote">
    <w:name w:val="Intense Quote"/>
    <w:basedOn w:val="Normal"/>
    <w:next w:val="Normal"/>
    <w:link w:val="IntenseQuoteChar"/>
    <w:uiPriority w:val="30"/>
    <w:qFormat/>
    <w:rsid w:val="005E4D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DD5"/>
    <w:rPr>
      <w:i/>
      <w:iCs/>
      <w:color w:val="0F4761" w:themeColor="accent1" w:themeShade="BF"/>
    </w:rPr>
  </w:style>
  <w:style w:type="character" w:styleId="IntenseReference">
    <w:name w:val="Intense Reference"/>
    <w:basedOn w:val="DefaultParagraphFont"/>
    <w:uiPriority w:val="32"/>
    <w:qFormat/>
    <w:rsid w:val="005E4DD5"/>
    <w:rPr>
      <w:b/>
      <w:bCs/>
      <w:smallCaps/>
      <w:color w:val="0F4761" w:themeColor="accent1" w:themeShade="BF"/>
      <w:spacing w:val="5"/>
    </w:rPr>
  </w:style>
  <w:style w:type="paragraph" w:styleId="Header">
    <w:name w:val="header"/>
    <w:basedOn w:val="Normal"/>
    <w:link w:val="HeaderChar"/>
    <w:uiPriority w:val="99"/>
    <w:unhideWhenUsed/>
    <w:rsid w:val="005B2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53E"/>
  </w:style>
  <w:style w:type="paragraph" w:styleId="Footer">
    <w:name w:val="footer"/>
    <w:basedOn w:val="Normal"/>
    <w:link w:val="FooterChar"/>
    <w:uiPriority w:val="99"/>
    <w:unhideWhenUsed/>
    <w:rsid w:val="005B2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858</Words>
  <Characters>4614</Characters>
  <Application>Microsoft Office Word</Application>
  <DocSecurity>0</DocSecurity>
  <Lines>102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Holloway</dc:creator>
  <cp:keywords/>
  <dc:description/>
  <cp:lastModifiedBy>Holloway, Ian Dr (NAVY PEOPLE-NUC PHYS MGR)</cp:lastModifiedBy>
  <cp:revision>3</cp:revision>
  <dcterms:created xsi:type="dcterms:W3CDTF">2026-03-26T14:39:00Z</dcterms:created>
  <dcterms:modified xsi:type="dcterms:W3CDTF">2026-03-27T13:09:00Z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2026-03-20T10:28:56Z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03b91540-13bc-48a4-a83e-e82af65d00c8</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