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58A" w:rsidRPr="00A930CB" w:rsidRDefault="00D9558A" w:rsidP="00D9558A">
      <w:pPr>
        <w:spacing w:after="165" w:line="360" w:lineRule="auto"/>
        <w:rPr>
          <w:rFonts w:ascii="Tahoma" w:hAnsi="Tahoma" w:cs="Tahoma"/>
          <w:color w:val="000000"/>
          <w:sz w:val="40"/>
          <w:szCs w:val="40"/>
        </w:rPr>
      </w:pPr>
      <w:r>
        <w:rPr>
          <w:b/>
          <w:noProof/>
          <w:lang w:eastAsia="en-GB"/>
        </w:rPr>
        <w:drawing>
          <wp:inline distT="0" distB="0" distL="0" distR="0" wp14:anchorId="5E26B5C3" wp14:editId="0E17D24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D9558A" w:rsidRPr="00A930CB" w:rsidRDefault="00D9558A" w:rsidP="00D9558A">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9558A" w:rsidRPr="00A930CB" w:rsidTr="005F67BB">
        <w:tc>
          <w:tcPr>
            <w:tcW w:w="3438" w:type="dxa"/>
            <w:shd w:val="clear" w:color="auto" w:fill="D9D9D9"/>
          </w:tcPr>
          <w:p w:rsidR="00D9558A" w:rsidRPr="00A930CB" w:rsidRDefault="00D9558A" w:rsidP="005F67B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D9558A" w:rsidRPr="00773434" w:rsidRDefault="00D9558A" w:rsidP="005F67BB">
            <w:pPr>
              <w:spacing w:before="120" w:after="120" w:line="360" w:lineRule="auto"/>
              <w:rPr>
                <w:rFonts w:ascii="Tahoma" w:hAnsi="Tahoma" w:cs="Tahoma"/>
                <w:sz w:val="24"/>
                <w:szCs w:val="24"/>
              </w:rPr>
            </w:pPr>
            <w:r w:rsidRPr="00773434">
              <w:rPr>
                <w:rFonts w:ascii="Tahoma" w:hAnsi="Tahoma" w:cs="Tahoma"/>
                <w:sz w:val="24"/>
                <w:szCs w:val="24"/>
              </w:rPr>
              <w:t>LARISA LEPARDA</w:t>
            </w:r>
          </w:p>
        </w:tc>
      </w:tr>
      <w:tr w:rsidR="00D9558A" w:rsidRPr="00A930CB" w:rsidTr="005F67BB">
        <w:tc>
          <w:tcPr>
            <w:tcW w:w="3438" w:type="dxa"/>
            <w:shd w:val="clear" w:color="auto" w:fill="D9D9D9"/>
          </w:tcPr>
          <w:p w:rsidR="00D9558A" w:rsidRPr="00A930CB" w:rsidRDefault="00D9558A" w:rsidP="005F67B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D9558A" w:rsidRPr="00773434" w:rsidRDefault="00D9558A" w:rsidP="005F67BB">
            <w:pPr>
              <w:spacing w:before="120" w:after="120" w:line="360" w:lineRule="auto"/>
              <w:rPr>
                <w:rFonts w:ascii="Times New Roman" w:hAnsi="Times New Roman" w:cs="Times New Roman"/>
                <w:b/>
                <w:sz w:val="24"/>
                <w:szCs w:val="24"/>
              </w:rPr>
            </w:pPr>
            <w:r w:rsidRPr="00773434">
              <w:rPr>
                <w:rFonts w:ascii="Times New Roman" w:hAnsi="Times New Roman" w:cs="Times New Roman"/>
                <w:b/>
                <w:sz w:val="24"/>
                <w:szCs w:val="24"/>
              </w:rPr>
              <w:t>1808629</w:t>
            </w:r>
          </w:p>
        </w:tc>
      </w:tr>
      <w:tr w:rsidR="00D9558A" w:rsidRPr="00A930CB" w:rsidTr="005F67BB">
        <w:tc>
          <w:tcPr>
            <w:tcW w:w="3438" w:type="dxa"/>
            <w:shd w:val="clear" w:color="auto" w:fill="D9D9D9"/>
          </w:tcPr>
          <w:p w:rsidR="00D9558A" w:rsidRPr="00A930CB" w:rsidRDefault="00D9558A" w:rsidP="005F67B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D9558A" w:rsidRPr="00773434" w:rsidRDefault="00D9558A" w:rsidP="005F67BB">
            <w:pPr>
              <w:spacing w:before="120" w:after="120" w:line="360" w:lineRule="auto"/>
              <w:rPr>
                <w:rFonts w:ascii="Tahoma" w:hAnsi="Tahoma" w:cs="Tahoma"/>
                <w:color w:val="FF0000"/>
                <w:sz w:val="24"/>
                <w:szCs w:val="24"/>
              </w:rPr>
            </w:pPr>
            <w:r w:rsidRPr="00773434">
              <w:rPr>
                <w:rFonts w:ascii="Tahoma" w:hAnsi="Tahoma" w:cs="Tahoma"/>
                <w:color w:val="FF0000"/>
                <w:sz w:val="24"/>
                <w:szCs w:val="24"/>
              </w:rPr>
              <w:t>BMSK400</w:t>
            </w:r>
            <w:r>
              <w:rPr>
                <w:rFonts w:ascii="Tahoma" w:hAnsi="Tahoma" w:cs="Tahoma"/>
                <w:color w:val="FF0000"/>
                <w:sz w:val="24"/>
                <w:szCs w:val="24"/>
              </w:rPr>
              <w:t>2</w:t>
            </w:r>
          </w:p>
        </w:tc>
      </w:tr>
      <w:tr w:rsidR="00D9558A" w:rsidRPr="00A930CB" w:rsidTr="005F67BB">
        <w:trPr>
          <w:trHeight w:val="413"/>
        </w:trPr>
        <w:tc>
          <w:tcPr>
            <w:tcW w:w="3438" w:type="dxa"/>
            <w:shd w:val="clear" w:color="auto" w:fill="D9D9D9"/>
          </w:tcPr>
          <w:p w:rsidR="00D9558A" w:rsidRPr="00A930CB" w:rsidRDefault="00D9558A" w:rsidP="005F67B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D9558A" w:rsidRPr="00773434" w:rsidRDefault="00D9558A" w:rsidP="005F67BB">
            <w:pPr>
              <w:spacing w:before="120" w:after="120" w:line="360" w:lineRule="auto"/>
              <w:rPr>
                <w:rFonts w:ascii="Tahoma" w:hAnsi="Tahoma" w:cs="Tahoma"/>
                <w:color w:val="FF0000"/>
                <w:sz w:val="24"/>
                <w:szCs w:val="24"/>
              </w:rPr>
            </w:pPr>
            <w:r>
              <w:t>Effective Team Working and Communication</w:t>
            </w:r>
          </w:p>
        </w:tc>
      </w:tr>
      <w:tr w:rsidR="00D9558A" w:rsidRPr="00A930CB" w:rsidTr="005F67BB">
        <w:trPr>
          <w:trHeight w:val="413"/>
        </w:trPr>
        <w:tc>
          <w:tcPr>
            <w:tcW w:w="3438" w:type="dxa"/>
            <w:shd w:val="clear" w:color="auto" w:fill="D9D9D9"/>
          </w:tcPr>
          <w:p w:rsidR="00D9558A" w:rsidRPr="00A930CB" w:rsidRDefault="00D9558A" w:rsidP="005F67B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D9558A" w:rsidRPr="00773434" w:rsidRDefault="00D9558A" w:rsidP="005F67BB">
            <w:pPr>
              <w:spacing w:before="120" w:after="120" w:line="360" w:lineRule="auto"/>
              <w:rPr>
                <w:rFonts w:ascii="Tahoma" w:hAnsi="Tahoma" w:cs="Tahoma"/>
                <w:color w:val="FF0000"/>
                <w:sz w:val="24"/>
                <w:szCs w:val="24"/>
              </w:rPr>
            </w:pPr>
            <w:r>
              <w:t>Dr Gregory Cowan</w:t>
            </w:r>
          </w:p>
        </w:tc>
      </w:tr>
    </w:tbl>
    <w:p w:rsidR="00D9558A" w:rsidRPr="00A930CB" w:rsidRDefault="00D9558A" w:rsidP="00D9558A">
      <w:pPr>
        <w:spacing w:before="120" w:after="120" w:line="360" w:lineRule="auto"/>
        <w:rPr>
          <w:rFonts w:ascii="Calibri" w:hAnsi="Calibri"/>
          <w:color w:val="FF0000"/>
          <w:sz w:val="24"/>
          <w:szCs w:val="24"/>
        </w:rPr>
      </w:pPr>
    </w:p>
    <w:p w:rsidR="00D9558A" w:rsidRPr="00A930CB" w:rsidRDefault="00D9558A" w:rsidP="00D9558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D9558A" w:rsidRPr="00A930CB" w:rsidRDefault="00D9558A" w:rsidP="00D9558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D9558A" w:rsidRDefault="00D9558A" w:rsidP="00D9558A">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D9558A" w:rsidRDefault="00D9558A"/>
    <w:p w:rsidR="00D9558A" w:rsidRDefault="00D9558A">
      <w:r>
        <w:br w:type="page"/>
      </w:r>
    </w:p>
    <w:p w:rsidR="00D9558A" w:rsidRDefault="00D9558A" w:rsidP="00D9558A">
      <w:pPr>
        <w:pStyle w:val="TOCHeading"/>
        <w:jc w:val="center"/>
      </w:pPr>
      <w:r>
        <w:rPr>
          <w:b/>
          <w:color w:val="auto"/>
        </w:rPr>
        <w:lastRenderedPageBreak/>
        <w:t>Table of Contents</w:t>
      </w:r>
    </w:p>
    <w:p w:rsidR="00DA5537" w:rsidRPr="00A05692" w:rsidRDefault="00DA5537" w:rsidP="00DA5537">
      <w:pPr>
        <w:pStyle w:val="TOC1"/>
        <w:tabs>
          <w:tab w:val="right" w:leader="dot" w:pos="9360"/>
        </w:tabs>
        <w:rPr>
          <w:szCs w:val="24"/>
        </w:rPr>
      </w:pPr>
      <w:r w:rsidRPr="00A05692">
        <w:rPr>
          <w:rStyle w:val="IndexLink"/>
          <w:szCs w:val="24"/>
        </w:rPr>
        <w:t xml:space="preserve">INTRODUCTION </w:t>
      </w:r>
    </w:p>
    <w:p w:rsidR="00DA5537" w:rsidRPr="00A05692" w:rsidRDefault="00DA5537" w:rsidP="00DA5537">
      <w:pPr>
        <w:pStyle w:val="TOC1"/>
        <w:tabs>
          <w:tab w:val="right" w:leader="dot" w:pos="9360"/>
        </w:tabs>
        <w:rPr>
          <w:szCs w:val="24"/>
        </w:rPr>
      </w:pPr>
      <w:r w:rsidRPr="00A05692">
        <w:rPr>
          <w:rStyle w:val="IndexLink"/>
          <w:szCs w:val="24"/>
        </w:rPr>
        <w:t>MAIN BODY</w:t>
      </w:r>
    </w:p>
    <w:p w:rsidR="00DA5537" w:rsidRPr="00A05692" w:rsidRDefault="00E82371" w:rsidP="00DA5537">
      <w:pPr>
        <w:pStyle w:val="TOC2"/>
      </w:pPr>
      <w:hyperlink r:id="rId9" w:anchor="__RefHeading__67503_619815429" w:history="1">
        <w:r w:rsidR="00DA5537" w:rsidRPr="00A05692">
          <w:rPr>
            <w:rStyle w:val="IndexLink"/>
            <w:szCs w:val="24"/>
          </w:rPr>
          <w:t>Analysis of relevant employability skills possessed and required by an individual in health and social care sector</w:t>
        </w:r>
      </w:hyperlink>
    </w:p>
    <w:p w:rsidR="00DA5537" w:rsidRPr="00A05692" w:rsidRDefault="00E82371" w:rsidP="00DA5537">
      <w:pPr>
        <w:pStyle w:val="TOC2"/>
        <w:rPr>
          <w:rStyle w:val="IndexLink"/>
          <w:szCs w:val="24"/>
        </w:rPr>
      </w:pPr>
      <w:hyperlink r:id="rId10" w:anchor="__RefHeading__67505_619815429" w:history="1">
        <w:r w:rsidR="00DA5537" w:rsidRPr="00A05692">
          <w:rPr>
            <w:rStyle w:val="IndexLink"/>
            <w:szCs w:val="24"/>
          </w:rPr>
          <w:t>Attributes requiring improvement for increasing the chances of getting recruited in a health and social care firm</w:t>
        </w:r>
      </w:hyperlink>
    </w:p>
    <w:p w:rsidR="00DA5537" w:rsidRPr="00A05692" w:rsidRDefault="00DA5537" w:rsidP="00DA5537">
      <w:pPr>
        <w:pStyle w:val="TOC2"/>
      </w:pPr>
      <w:r w:rsidRPr="00A05692">
        <w:t>Employers perspective trying to recruit a good employee at health and social care firm like NHS</w:t>
      </w:r>
    </w:p>
    <w:p w:rsidR="00DA5537" w:rsidRPr="00A05692" w:rsidRDefault="00DA5537" w:rsidP="00DA5537">
      <w:pPr>
        <w:rPr>
          <w:rFonts w:ascii="Times New Roman" w:hAnsi="Times New Roman" w:cs="Times New Roman"/>
          <w:sz w:val="24"/>
          <w:szCs w:val="24"/>
          <w:lang w:eastAsia="ar-SA"/>
        </w:rPr>
      </w:pPr>
      <w:r w:rsidRPr="00A05692">
        <w:rPr>
          <w:rFonts w:ascii="Times New Roman" w:hAnsi="Times New Roman" w:cs="Times New Roman"/>
          <w:sz w:val="24"/>
          <w:szCs w:val="24"/>
          <w:lang w:eastAsia="ar-SA"/>
        </w:rPr>
        <w:t>REFERENCES</w:t>
      </w:r>
    </w:p>
    <w:p w:rsidR="00D9558A" w:rsidRDefault="00E82371" w:rsidP="00DA5537">
      <w:pPr>
        <w:pStyle w:val="TOC1"/>
        <w:tabs>
          <w:tab w:val="right" w:leader="dot" w:pos="9360"/>
        </w:tabs>
      </w:pPr>
      <w:r>
        <w:fldChar w:fldCharType="begin"/>
      </w:r>
      <w:r>
        <w:instrText xml:space="preserve"> TOC \o "1-3" \h \z \u </w:instrText>
      </w:r>
      <w:r>
        <w:fldChar w:fldCharType="separate"/>
      </w:r>
      <w:r>
        <w:fldChar w:fldCharType="end"/>
      </w:r>
    </w:p>
    <w:p w:rsidR="00D9558A" w:rsidRDefault="00D9558A">
      <w:r>
        <w:br w:type="page"/>
      </w:r>
    </w:p>
    <w:p w:rsidR="00D9558A" w:rsidRPr="00DA5537" w:rsidRDefault="00D9558A" w:rsidP="00D9558A">
      <w:pPr>
        <w:rPr>
          <w:b/>
        </w:rPr>
      </w:pPr>
      <w:r w:rsidRPr="00DA5537">
        <w:rPr>
          <w:b/>
        </w:rPr>
        <w:lastRenderedPageBreak/>
        <w:t>INTRODUCTION</w:t>
      </w:r>
    </w:p>
    <w:p w:rsidR="00D9558A" w:rsidRDefault="00D9558A" w:rsidP="00D9558A">
      <w:r>
        <w:tab/>
        <w:t>Employability skills and communication-related to it is a major and important attribute of working at a workplace. An organization will look after the proper management of these operations and hence will see through effective handling of operations and functions and thus will improve the quality of business activities in a much suitable way. This will help in the proper assessment of the needs and requirements of business activities and thus will lead the firm to improve their performance. Especially in the health and social care sector, it is very important. For the present assessment, NHS is been chosen. It is a UK based enterprise, working in health and social care sector.</w:t>
      </w:r>
    </w:p>
    <w:p w:rsidR="00535B99" w:rsidRDefault="00D9558A" w:rsidP="00D9558A">
      <w:r>
        <w:tab/>
        <w:t xml:space="preserve">The assessment will focus on the relevant employability skills or </w:t>
      </w:r>
      <w:proofErr w:type="gramStart"/>
      <w:r>
        <w:t>have to</w:t>
      </w:r>
      <w:proofErr w:type="gramEnd"/>
      <w:r>
        <w:t xml:space="preserve"> develop to have good employment opportunities. The employee and employer perspectives are been evaluated which will help the organization to carry out the proper recruitment process. Also, the proper examples and contexts are been provided in reference to health and social care to </w:t>
      </w:r>
      <w:proofErr w:type="gramStart"/>
      <w:r>
        <w:t>have  good</w:t>
      </w:r>
      <w:proofErr w:type="gramEnd"/>
      <w:r>
        <w:t xml:space="preserve"> employment and communication measures that are been undertaken within selected health and social care enterprise.</w:t>
      </w:r>
    </w:p>
    <w:p w:rsidR="00D9558A" w:rsidRPr="00DA5537" w:rsidRDefault="00D9558A" w:rsidP="00D9558A">
      <w:pPr>
        <w:rPr>
          <w:b/>
        </w:rPr>
      </w:pPr>
      <w:r w:rsidRPr="00DA5537">
        <w:rPr>
          <w:b/>
        </w:rPr>
        <w:t>MAIN BODY</w:t>
      </w:r>
    </w:p>
    <w:p w:rsidR="00D9558A" w:rsidRPr="00DA5537" w:rsidRDefault="00D9558A" w:rsidP="00D9558A">
      <w:pPr>
        <w:rPr>
          <w:b/>
        </w:rPr>
      </w:pPr>
      <w:r w:rsidRPr="00DA5537">
        <w:rPr>
          <w:b/>
        </w:rPr>
        <w:t>Analysis of relevant employability skills possessed and required by an individual in the health and social care sector</w:t>
      </w:r>
    </w:p>
    <w:p w:rsidR="00D9558A" w:rsidRDefault="00D9558A" w:rsidP="00D9558A">
      <w:r>
        <w:tab/>
        <w:t>Various factors and operations are been taken into consideration by a health and social care organization that will improve their performance within the selected firm. It is a vital factor which is required to improve the performance and thus will enhance the quality that will improve the overall compatibility of a candidate in the medical and public care sector. This will enhance their performance and increase the overall capability of business activities and operations to a greater level. As per the operational requirements of a health and social care enterprise, it is necessary to improve the quality of operations and thus, will lead the organization to develop a good and effective skills sets and knowledge that will assist an organization to improve the quality of health and social care services (Dixon, 2018). As per Gibbs Model of reflection cycle, some major and important skill sets that are important in health and social care that are been taken in consideration are as follows:</w:t>
      </w:r>
    </w:p>
    <w:p w:rsidR="00D9558A" w:rsidRDefault="00D9558A" w:rsidP="00D9558A">
      <w:r w:rsidRPr="00D9558A">
        <w:t>•</w:t>
      </w:r>
      <w:r w:rsidRPr="00D9558A">
        <w:tab/>
        <w:t>Good communication skills: This is a very important attribute that is taken in consideration by a firm as well as an individual at a health and social care setting that will improve the effectiveness of business activities and hence, improves the efficiency of an individual. This can be of verbal and nonverbal in nature. A good interaction will help the individual or a firm to understand the needs and requirements of a client or patients. Besides this, it will improve the service quality and gaining good control over the performance. The major concern related to this skill set that the authenticity and integrity are required to maintained (</w:t>
      </w:r>
      <w:proofErr w:type="spellStart"/>
      <w:r w:rsidRPr="00D9558A">
        <w:t>Bonanno</w:t>
      </w:r>
      <w:proofErr w:type="spellEnd"/>
      <w:r w:rsidRPr="00D9558A">
        <w:t xml:space="preserve">, </w:t>
      </w:r>
      <w:proofErr w:type="spellStart"/>
      <w:r w:rsidRPr="00D9558A">
        <w:t>Youn</w:t>
      </w:r>
      <w:proofErr w:type="spellEnd"/>
      <w:r w:rsidRPr="00D9558A">
        <w:t>, and Scott, 2017). An improper and incomplete communication or interaction may lead to the failure of a structure of an organization and hence, can impact goodwill and performance of a firm. An individual in health and social care is required to make proper communication and understand the necessities of their clients effectively.</w:t>
      </w:r>
    </w:p>
    <w:p w:rsidR="00D9558A" w:rsidRDefault="00D9558A" w:rsidP="00D9558A">
      <w:r>
        <w:t>•</w:t>
      </w:r>
      <w:r>
        <w:tab/>
        <w:t xml:space="preserve">Time and resource management: This is another attribute that is important to manage the operations related to health and social care. This will help in maintaining a good bonding of clients and the employees. For example: providing proper nursing or health care facility on correct time will improve the organization's performance and a loyalty or trust level of patients or clients towards me </w:t>
      </w:r>
      <w:r>
        <w:lastRenderedPageBreak/>
        <w:t>as a health care employee or the selected social care entity (Brink and Costigan, 2015). This is also important to maintain the relevance of services and other skills of a candidate.</w:t>
      </w:r>
    </w:p>
    <w:p w:rsidR="00D9558A" w:rsidRDefault="00D9558A" w:rsidP="00D9558A">
      <w:r>
        <w:t>•</w:t>
      </w:r>
      <w:r>
        <w:tab/>
        <w:t>Good listening skills: As the organization will require managing many patients, it requires its candidates to possess good and keen listening skills. It helps in increasing the effectiveness of health and social care measures that are been taken into consideration by the firm. Besides this, a good listening skill will help the employee of a selected enterprise to undertake suitable measures that will improve the overall functionality and thus, will lead an organization to improve quality of services provided to patients at NHS.</w:t>
      </w:r>
    </w:p>
    <w:p w:rsidR="00D9558A" w:rsidRDefault="00D9558A" w:rsidP="00D9558A">
      <w:r>
        <w:t>•</w:t>
      </w:r>
      <w:r>
        <w:tab/>
        <w:t xml:space="preserve">Empathy: This is an important skill that an employee or social and health care service provider must possess. It will support the individual to understand the pain and requirements of an individual and thus will help in carrying out health care activities and operations. As a candidate, I will look after developing this skill set or quality which will improve my performance as a candidate and will allow me to have a better opportunity as a health and social care employee (Wood, 2015). </w:t>
      </w:r>
    </w:p>
    <w:p w:rsidR="00312401" w:rsidRDefault="00D9558A" w:rsidP="00312401">
      <w:r>
        <w:t>•</w:t>
      </w:r>
      <w:r>
        <w:tab/>
        <w:t xml:space="preserve">Having strong work ethics: As the health and social care operations are related to </w:t>
      </w:r>
      <w:proofErr w:type="spellStart"/>
      <w:r>
        <w:t>well being</w:t>
      </w:r>
      <w:proofErr w:type="spellEnd"/>
      <w:r>
        <w:t xml:space="preserve"> and good health of an organization, the employability terms requires the potential</w:t>
      </w:r>
      <w:r w:rsidR="00312401">
        <w:t xml:space="preserve"> and working employee to have strong work ethics (Linton and et.al., 2016). As the employee will be working ethically, the organization will look after the proper management of health care activities and operations, which will improve the quality of operations performed by NHS.</w:t>
      </w:r>
    </w:p>
    <w:p w:rsidR="00D9558A" w:rsidRDefault="00312401" w:rsidP="00312401">
      <w:r>
        <w:t>•</w:t>
      </w:r>
      <w:r>
        <w:tab/>
        <w:t>Team working: This is a general attribute or operation that will help an employee in health and social care setting to improve their delivery of services to their clients or patients. This will help in improving the overall performance of business activities and thus, will lead the firm to improve quality of their products and services, deliver them on time and make the management or employees capable enough to handle complex situations.</w:t>
      </w:r>
    </w:p>
    <w:p w:rsidR="00312401" w:rsidRDefault="00312401" w:rsidP="00312401">
      <w:r>
        <w:t>Attributes requiring improvement for increasing the chances of getting recruited in a health and social care firm.</w:t>
      </w:r>
    </w:p>
    <w:p w:rsidR="00312401" w:rsidRDefault="00312401" w:rsidP="00312401">
      <w:r>
        <w:tab/>
        <w:t xml:space="preserve">As a candidate looking for the employability opportunities in the health and social care setting or enterprise like NHS, possessing these attributes and qualities is must. As per the research of </w:t>
      </w:r>
      <w:proofErr w:type="spellStart"/>
      <w:r>
        <w:t>Bonaccio</w:t>
      </w:r>
      <w:proofErr w:type="spellEnd"/>
      <w:r>
        <w:t xml:space="preserve"> and et.al., 2016, this will help a candidate or employee to get good credibility and opportunity to have a good growth within a health and social care setting. It will improve the opportunities for a potential candidate to get recruited in health and social care firm like NHS. As a potential candidate in health and social care firm, a proper opportunity that will improve the effectiveness of operations is greatly dependent on the possession of these attributes and qualities and thus, will increase the performance level of the organization </w:t>
      </w:r>
      <w:proofErr w:type="gramStart"/>
      <w:r>
        <w:t>to a greater extent.</w:t>
      </w:r>
      <w:proofErr w:type="gramEnd"/>
      <w:r>
        <w:t xml:space="preserve"> I will look after proper training and adoption of various attributes which will help me to adapt and gain these skill sets and thus will improve my skill set to lay a good impact on the operations and qualities which are been carried out to get the best output related to operations. This can be made possible by the means of proper communication, which includes different models and styles that will help in improving the performance of the organization. Some of them are as below:</w:t>
      </w:r>
    </w:p>
    <w:p w:rsidR="00312401" w:rsidRPr="00DA5537" w:rsidRDefault="00312401" w:rsidP="00312401">
      <w:pPr>
        <w:rPr>
          <w:b/>
        </w:rPr>
      </w:pPr>
      <w:r w:rsidRPr="00DA5537">
        <w:rPr>
          <w:b/>
        </w:rPr>
        <w:t xml:space="preserve">Communication style: </w:t>
      </w:r>
    </w:p>
    <w:p w:rsidR="00312401" w:rsidRDefault="00312401" w:rsidP="00312401">
      <w:r>
        <w:t>•</w:t>
      </w:r>
      <w:r>
        <w:tab/>
        <w:t xml:space="preserve">Passive Aggressive: Different measures like self-evaluation is been taken in consideration by the firm that will improve their performance and thus, will help me to understand the expression or feelings of clients that is been communicated to me. It may lead to conflicts or indifference and thus, needs to be effectively managed by a candidate (Larson and et.al., 2016). </w:t>
      </w:r>
    </w:p>
    <w:p w:rsidR="00312401" w:rsidRDefault="00312401" w:rsidP="00312401">
      <w:r>
        <w:lastRenderedPageBreak/>
        <w:t>•</w:t>
      </w:r>
      <w:r>
        <w:tab/>
        <w:t>Assertive: It is a medium of open communication that is quite open in nature and helps the candidate as well as the client to express their feeling, ideas, and desires. It helps in maintaining the rights of the participants of a communication process. It helps in having a smooth communication in a much effective way.</w:t>
      </w:r>
    </w:p>
    <w:p w:rsidR="00312401" w:rsidRDefault="00312401" w:rsidP="00312401">
      <w:r>
        <w:t>Communication models:</w:t>
      </w:r>
    </w:p>
    <w:p w:rsidR="00312401" w:rsidRDefault="00312401" w:rsidP="00312401">
      <w:r>
        <w:t>•</w:t>
      </w:r>
      <w:r>
        <w:tab/>
        <w:t>Aristotle model: This measure was taken into consideration by the firm including a sender and a receiver with a medium. No intermediate act in this communication model, he emphasized on the usage of end processor receiver that will interpret the data or message received.</w:t>
      </w:r>
    </w:p>
    <w:p w:rsidR="00312401" w:rsidRDefault="00312401" w:rsidP="00312401">
      <w:r>
        <w:t>•</w:t>
      </w:r>
      <w:r>
        <w:tab/>
      </w:r>
      <w:proofErr w:type="spellStart"/>
      <w:r>
        <w:t>Rileys</w:t>
      </w:r>
      <w:proofErr w:type="spellEnd"/>
      <w:r>
        <w:t xml:space="preserve"> model: It is a sociological measure of communication and involves large groups that are been taken in consideration by the firm which will improve quality of business activities and thus will lead the organization or an individual to have a good interaction through communicator and receiver.</w:t>
      </w:r>
    </w:p>
    <w:p w:rsidR="00312401" w:rsidRDefault="00312401" w:rsidP="00312401">
      <w:r>
        <w:tab/>
        <w:t xml:space="preserve">A candidate will look after these communication models and styles </w:t>
      </w:r>
      <w:proofErr w:type="gramStart"/>
      <w:r>
        <w:t>in order to</w:t>
      </w:r>
      <w:proofErr w:type="gramEnd"/>
      <w:r>
        <w:t xml:space="preserve"> improve its chances to have a better business opportunity and get recruited easily.</w:t>
      </w:r>
    </w:p>
    <w:p w:rsidR="00312401" w:rsidRDefault="00312401" w:rsidP="00312401">
      <w:r>
        <w:t>Employers perspective trying to recruit a good employee at health and social care firm like NHS</w:t>
      </w:r>
    </w:p>
    <w:p w:rsidR="00312401" w:rsidRDefault="00312401" w:rsidP="00312401">
      <w:r>
        <w:tab/>
        <w:t>An employer or job provider look after the candidate, who possess all or maximum attributes or skill sets that are been carried out by the firm. As discussed above, in a health and social care enterprise, the above-discussed attributes and operations play a very deep and significant role that will help in the proper assessment of business operations and provide high-quality service to their clients or patients. As per the employer's view, the possession of these attributes or skill set will help a recruiter like NHS to get good and effective candidates. According to (</w:t>
      </w:r>
      <w:proofErr w:type="spellStart"/>
      <w:r>
        <w:t>Ducci</w:t>
      </w:r>
      <w:proofErr w:type="spellEnd"/>
      <w:r>
        <w:t xml:space="preserve"> and </w:t>
      </w:r>
      <w:proofErr w:type="spellStart"/>
      <w:r>
        <w:t>Mazzoli</w:t>
      </w:r>
      <w:proofErr w:type="spellEnd"/>
      <w:r>
        <w:t>, 2018, skill sets like Good communication skills, teamwork, empathy, and effective listening skills are the major skill sets or qualities which are required to carry out the health and social care measures within the organization. These attributes and liabilities help the firm to determine the proper assessment of business operations and thus will help the organization in getting the best and most suitable candidate for the job. As these attributes or skill sets help a potential employee to get the best of the knowledge and carry out his/her job role with much efficiency and thus will lead the firm to improve their effectiveness and thus will lead the firm to improve the product or service quality.</w:t>
      </w:r>
    </w:p>
    <w:p w:rsidR="00312401" w:rsidRDefault="00312401" w:rsidP="00312401">
      <w:r>
        <w:tab/>
        <w:t>On the other hand, Anderson, J. and et.al., 2015, indicates that work ethics with proper time and resource management will help the firm to improve the quality of health and social care measures. These will help in improving the qualities of business activities and operations will help the firm to improve the quality of their services and operations. This will help in placing a proper plan or strategy within the organization to carry out their operations and thus will lead the organization to improve the work performance.</w:t>
      </w:r>
    </w:p>
    <w:p w:rsidR="00312401" w:rsidRDefault="00312401" w:rsidP="00312401">
      <w:r>
        <w:tab/>
        <w:t xml:space="preserve">As in a health and social care firm, the candidate is also required to carry out a lot of responsibilities, this can be evaluated that feeling the conditions and understanding the needs of a client and thus will improve the quality of medical and nursing facilities offered by a firm. As an employer, NHS will see through the proper training and improvement of skill sets of their workforce </w:t>
      </w:r>
      <w:proofErr w:type="gramStart"/>
      <w:r>
        <w:t>in order to</w:t>
      </w:r>
      <w:proofErr w:type="gramEnd"/>
      <w:r>
        <w:t xml:space="preserve"> have a good growth and customer satisfaction level. It will also improve the quality of measures that are been undertaken by the firm (</w:t>
      </w:r>
      <w:proofErr w:type="spellStart"/>
      <w:r>
        <w:t>Karanges</w:t>
      </w:r>
      <w:proofErr w:type="spellEnd"/>
      <w:r>
        <w:t xml:space="preserve"> and et.al., 2015). This will improve the quality of business activities and functions and thus, improve the overall operations and this will improve the overall performance of business operations and thus will lead the firm to lay a good </w:t>
      </w:r>
      <w:r>
        <w:lastRenderedPageBreak/>
        <w:t xml:space="preserve">impact on the business operations and thus, will lead the firm to have a good growth and thus will improve the performance of NHS. </w:t>
      </w:r>
    </w:p>
    <w:p w:rsidR="00312401" w:rsidRDefault="00312401" w:rsidP="00312401">
      <w:r>
        <w:tab/>
        <w:t>The employer will look after all these measures to have a good assessment of suitable and effective candidate that can effectively work upon the selected health and social care enterprise and utilize his/her skill sets to meet the needs and demands of their clients or patients and have good employability.</w:t>
      </w:r>
    </w:p>
    <w:p w:rsidR="00312401" w:rsidRPr="00DA5537" w:rsidRDefault="00312401" w:rsidP="00312401">
      <w:pPr>
        <w:rPr>
          <w:b/>
        </w:rPr>
      </w:pPr>
      <w:r w:rsidRPr="00DA5537">
        <w:rPr>
          <w:b/>
        </w:rPr>
        <w:t>CONCLUSION</w:t>
      </w:r>
    </w:p>
    <w:p w:rsidR="00312401" w:rsidRDefault="00312401" w:rsidP="00312401">
      <w:r>
        <w:tab/>
        <w:t xml:space="preserve">The proper assessment of various employability skills and attributes will help an organization to lay a good impact on enhancing the performance of a candidate in health and social care firm. This includes the effective evaluation of different skill sets </w:t>
      </w:r>
      <w:proofErr w:type="gramStart"/>
      <w:r>
        <w:t>and also</w:t>
      </w:r>
      <w:proofErr w:type="gramEnd"/>
      <w:r>
        <w:t xml:space="preserve"> the assessment of various communication styles and models that will help in the proper assessment of business activities and thus will lead the organization to have good growth and development. Besides this, the perception of a health and social care employer is been taken into consideration to get the best and suitable candidate to operate in the selected business enterprise.</w:t>
      </w:r>
    </w:p>
    <w:p w:rsidR="00312401" w:rsidRDefault="00312401">
      <w:r>
        <w:br w:type="page"/>
      </w:r>
    </w:p>
    <w:p w:rsidR="00312401" w:rsidRDefault="00312401" w:rsidP="00312401">
      <w:pPr>
        <w:pStyle w:val="Heading1"/>
        <w:numPr>
          <w:ilvl w:val="0"/>
          <w:numId w:val="1"/>
        </w:numPr>
        <w:suppressAutoHyphens/>
        <w:spacing w:before="0" w:line="360" w:lineRule="auto"/>
        <w:jc w:val="both"/>
        <w:rPr>
          <w:u w:val="single"/>
        </w:rPr>
      </w:pPr>
      <w:bookmarkStart w:id="0" w:name="__RefHeading___Toc531878612"/>
      <w:r>
        <w:lastRenderedPageBreak/>
        <w:t>REFERENCES</w:t>
      </w:r>
      <w:bookmarkEnd w:id="0"/>
      <w:r>
        <w:t xml:space="preserve"> </w:t>
      </w:r>
    </w:p>
    <w:p w:rsidR="00312401" w:rsidRDefault="00312401" w:rsidP="00312401">
      <w:pPr>
        <w:spacing w:line="240" w:lineRule="auto"/>
        <w:rPr>
          <w:color w:val="222222"/>
          <w:szCs w:val="24"/>
        </w:rPr>
      </w:pPr>
      <w:r>
        <w:rPr>
          <w:b/>
          <w:u w:val="single"/>
        </w:rPr>
        <w:t>Books and journals</w:t>
      </w:r>
    </w:p>
    <w:p w:rsidR="00312401" w:rsidRDefault="00312401" w:rsidP="00312401">
      <w:pPr>
        <w:ind w:left="750" w:hanging="722"/>
        <w:rPr>
          <w:color w:val="222222"/>
          <w:szCs w:val="24"/>
        </w:rPr>
      </w:pPr>
      <w:r>
        <w:rPr>
          <w:color w:val="222222"/>
          <w:szCs w:val="24"/>
        </w:rPr>
        <w:t>Anderson, J. and et.al., 2015. Policies aren’t enough: The importance of interpersonal communication about workplace breastfeeding support. </w:t>
      </w:r>
      <w:r>
        <w:rPr>
          <w:i/>
          <w:color w:val="222222"/>
          <w:szCs w:val="24"/>
        </w:rPr>
        <w:t>Journal of Human Lactation.</w:t>
      </w:r>
      <w:r>
        <w:rPr>
          <w:color w:val="222222"/>
          <w:szCs w:val="24"/>
        </w:rPr>
        <w:t> 31(2). pp.260-266.</w:t>
      </w:r>
    </w:p>
    <w:p w:rsidR="00312401" w:rsidRDefault="00312401" w:rsidP="00312401">
      <w:pPr>
        <w:ind w:left="750" w:hanging="722"/>
        <w:rPr>
          <w:color w:val="222222"/>
          <w:szCs w:val="24"/>
        </w:rPr>
      </w:pPr>
      <w:proofErr w:type="spellStart"/>
      <w:r>
        <w:rPr>
          <w:color w:val="222222"/>
          <w:szCs w:val="24"/>
        </w:rPr>
        <w:t>Bonaccio</w:t>
      </w:r>
      <w:proofErr w:type="spellEnd"/>
      <w:r>
        <w:rPr>
          <w:color w:val="222222"/>
          <w:szCs w:val="24"/>
        </w:rPr>
        <w:t xml:space="preserve">, S. and et.al., 2016. Nonverbal </w:t>
      </w:r>
      <w:proofErr w:type="spellStart"/>
      <w:r>
        <w:rPr>
          <w:color w:val="222222"/>
          <w:szCs w:val="24"/>
        </w:rPr>
        <w:t>behavior</w:t>
      </w:r>
      <w:proofErr w:type="spellEnd"/>
      <w:r>
        <w:rPr>
          <w:color w:val="222222"/>
          <w:szCs w:val="24"/>
        </w:rPr>
        <w:t xml:space="preserve"> and communication in the workplace: A review and an agenda for research. </w:t>
      </w:r>
      <w:r>
        <w:rPr>
          <w:i/>
          <w:color w:val="222222"/>
          <w:szCs w:val="24"/>
        </w:rPr>
        <w:t>Journal of Management.</w:t>
      </w:r>
      <w:r>
        <w:rPr>
          <w:color w:val="222222"/>
          <w:szCs w:val="24"/>
        </w:rPr>
        <w:t> 42(5). pp.1044-1074.</w:t>
      </w:r>
    </w:p>
    <w:p w:rsidR="00312401" w:rsidRDefault="00312401" w:rsidP="00312401">
      <w:pPr>
        <w:ind w:left="750" w:hanging="722"/>
        <w:rPr>
          <w:color w:val="222222"/>
          <w:szCs w:val="24"/>
        </w:rPr>
      </w:pPr>
      <w:proofErr w:type="spellStart"/>
      <w:r>
        <w:rPr>
          <w:color w:val="222222"/>
          <w:szCs w:val="24"/>
        </w:rPr>
        <w:t>Bonanno</w:t>
      </w:r>
      <w:proofErr w:type="spellEnd"/>
      <w:r>
        <w:rPr>
          <w:color w:val="222222"/>
          <w:szCs w:val="24"/>
        </w:rPr>
        <w:t xml:space="preserve">, G., </w:t>
      </w:r>
      <w:proofErr w:type="spellStart"/>
      <w:r>
        <w:rPr>
          <w:color w:val="222222"/>
          <w:szCs w:val="24"/>
        </w:rPr>
        <w:t>Youn</w:t>
      </w:r>
      <w:proofErr w:type="spellEnd"/>
      <w:r>
        <w:rPr>
          <w:color w:val="222222"/>
          <w:szCs w:val="24"/>
        </w:rPr>
        <w:t>, H. and Scott, C.R., 2017. Mobile Communication Policies in the Workplace: The Case of US State Governments. In </w:t>
      </w:r>
      <w:r>
        <w:rPr>
          <w:i/>
          <w:color w:val="222222"/>
          <w:szCs w:val="24"/>
        </w:rPr>
        <w:t>Mobile Communication</w:t>
      </w:r>
      <w:r>
        <w:rPr>
          <w:color w:val="222222"/>
          <w:szCs w:val="24"/>
        </w:rPr>
        <w:t> (pp. 173-190). Routledge.</w:t>
      </w:r>
    </w:p>
    <w:p w:rsidR="00312401" w:rsidRDefault="00312401" w:rsidP="00312401">
      <w:pPr>
        <w:ind w:left="750" w:hanging="722"/>
        <w:rPr>
          <w:color w:val="222222"/>
          <w:szCs w:val="24"/>
        </w:rPr>
      </w:pPr>
      <w:r>
        <w:rPr>
          <w:color w:val="222222"/>
          <w:szCs w:val="24"/>
        </w:rPr>
        <w:t xml:space="preserve">Brink, K.E. and Costigan, R.D., 2015. Oral communication skills: Are the priorities of the workplace and AACSB-accredited business programs </w:t>
      </w:r>
      <w:proofErr w:type="gramStart"/>
      <w:r>
        <w:rPr>
          <w:color w:val="222222"/>
          <w:szCs w:val="24"/>
        </w:rPr>
        <w:t>aligned?.</w:t>
      </w:r>
      <w:proofErr w:type="gramEnd"/>
      <w:r>
        <w:rPr>
          <w:color w:val="222222"/>
          <w:szCs w:val="24"/>
        </w:rPr>
        <w:t> </w:t>
      </w:r>
      <w:r>
        <w:rPr>
          <w:i/>
          <w:color w:val="222222"/>
          <w:szCs w:val="24"/>
        </w:rPr>
        <w:t>Academy of Management Learning &amp; Education.</w:t>
      </w:r>
      <w:r>
        <w:rPr>
          <w:color w:val="222222"/>
          <w:szCs w:val="24"/>
        </w:rPr>
        <w:t> 14(2). pp.205-221.</w:t>
      </w:r>
    </w:p>
    <w:p w:rsidR="00312401" w:rsidRDefault="00312401" w:rsidP="00312401">
      <w:pPr>
        <w:ind w:left="750" w:hanging="722"/>
        <w:rPr>
          <w:color w:val="222222"/>
          <w:szCs w:val="24"/>
        </w:rPr>
      </w:pPr>
      <w:r>
        <w:rPr>
          <w:color w:val="222222"/>
          <w:szCs w:val="24"/>
        </w:rPr>
        <w:t xml:space="preserve">Dixon, J., 2018. Looking Out </w:t>
      </w:r>
      <w:proofErr w:type="gramStart"/>
      <w:r>
        <w:rPr>
          <w:color w:val="222222"/>
          <w:szCs w:val="24"/>
        </w:rPr>
        <w:t>From</w:t>
      </w:r>
      <w:proofErr w:type="gramEnd"/>
      <w:r>
        <w:rPr>
          <w:color w:val="222222"/>
          <w:szCs w:val="24"/>
        </w:rPr>
        <w:t xml:space="preserve"> the Family Closet: Discourse Dependence and Queer Family Identity in Workplace Conversation. </w:t>
      </w:r>
      <w:r>
        <w:rPr>
          <w:i/>
          <w:color w:val="222222"/>
          <w:szCs w:val="24"/>
        </w:rPr>
        <w:t>Management Communication Quarterly.</w:t>
      </w:r>
      <w:r>
        <w:rPr>
          <w:color w:val="222222"/>
          <w:szCs w:val="24"/>
        </w:rPr>
        <w:t> 32(2). pp.271-275.</w:t>
      </w:r>
    </w:p>
    <w:p w:rsidR="00312401" w:rsidRDefault="00312401" w:rsidP="00312401">
      <w:pPr>
        <w:ind w:left="750" w:hanging="722"/>
        <w:rPr>
          <w:color w:val="222222"/>
          <w:szCs w:val="24"/>
        </w:rPr>
      </w:pPr>
      <w:proofErr w:type="spellStart"/>
      <w:r>
        <w:rPr>
          <w:color w:val="222222"/>
          <w:szCs w:val="24"/>
        </w:rPr>
        <w:t>Ducci</w:t>
      </w:r>
      <w:proofErr w:type="spellEnd"/>
      <w:r>
        <w:rPr>
          <w:color w:val="222222"/>
          <w:szCs w:val="24"/>
        </w:rPr>
        <w:t xml:space="preserve">, G. and </w:t>
      </w:r>
      <w:proofErr w:type="spellStart"/>
      <w:r>
        <w:rPr>
          <w:color w:val="222222"/>
          <w:szCs w:val="24"/>
        </w:rPr>
        <w:t>Mazzoli</w:t>
      </w:r>
      <w:proofErr w:type="spellEnd"/>
      <w:r>
        <w:rPr>
          <w:color w:val="222222"/>
          <w:szCs w:val="24"/>
        </w:rPr>
        <w:t xml:space="preserve">, L., 2018. Effective Workplace Health Promotion in the Network Society: </w:t>
      </w:r>
      <w:proofErr w:type="gramStart"/>
      <w:r>
        <w:rPr>
          <w:color w:val="222222"/>
          <w:szCs w:val="24"/>
        </w:rPr>
        <w:t>the</w:t>
      </w:r>
      <w:proofErr w:type="gramEnd"/>
      <w:r>
        <w:rPr>
          <w:color w:val="222222"/>
          <w:szCs w:val="24"/>
        </w:rPr>
        <w:t xml:space="preserve"> Role of Communication. </w:t>
      </w:r>
      <w:proofErr w:type="spellStart"/>
      <w:r>
        <w:rPr>
          <w:i/>
          <w:color w:val="222222"/>
          <w:szCs w:val="24"/>
        </w:rPr>
        <w:t>Sociologia</w:t>
      </w:r>
      <w:proofErr w:type="spellEnd"/>
      <w:r>
        <w:rPr>
          <w:i/>
          <w:color w:val="222222"/>
          <w:szCs w:val="24"/>
        </w:rPr>
        <w:t xml:space="preserve"> del </w:t>
      </w:r>
      <w:proofErr w:type="spellStart"/>
      <w:r>
        <w:rPr>
          <w:i/>
          <w:color w:val="222222"/>
          <w:szCs w:val="24"/>
        </w:rPr>
        <w:t>lavoro</w:t>
      </w:r>
      <w:proofErr w:type="spellEnd"/>
      <w:r>
        <w:rPr>
          <w:color w:val="222222"/>
          <w:szCs w:val="24"/>
        </w:rPr>
        <w:t>.</w:t>
      </w:r>
    </w:p>
    <w:p w:rsidR="00312401" w:rsidRDefault="00312401" w:rsidP="00312401">
      <w:pPr>
        <w:ind w:left="750" w:hanging="722"/>
        <w:rPr>
          <w:color w:val="222222"/>
          <w:szCs w:val="24"/>
        </w:rPr>
      </w:pPr>
      <w:proofErr w:type="spellStart"/>
      <w:r>
        <w:rPr>
          <w:color w:val="222222"/>
          <w:szCs w:val="24"/>
        </w:rPr>
        <w:t>Karanges</w:t>
      </w:r>
      <w:proofErr w:type="spellEnd"/>
      <w:r>
        <w:rPr>
          <w:color w:val="222222"/>
          <w:szCs w:val="24"/>
        </w:rPr>
        <w:t>, E. and et.al., 2015. The influence of internal communication on employee engagement: A pilot study. </w:t>
      </w:r>
      <w:r>
        <w:rPr>
          <w:i/>
          <w:color w:val="222222"/>
          <w:szCs w:val="24"/>
        </w:rPr>
        <w:t>Public Relations Review.</w:t>
      </w:r>
      <w:r>
        <w:rPr>
          <w:color w:val="222222"/>
          <w:szCs w:val="24"/>
        </w:rPr>
        <w:t> 41(1). pp.129-131.</w:t>
      </w:r>
    </w:p>
    <w:p w:rsidR="00312401" w:rsidRDefault="00312401" w:rsidP="00312401">
      <w:pPr>
        <w:ind w:left="750" w:hanging="722"/>
        <w:rPr>
          <w:color w:val="222222"/>
          <w:szCs w:val="24"/>
        </w:rPr>
      </w:pPr>
      <w:r>
        <w:rPr>
          <w:color w:val="222222"/>
          <w:szCs w:val="24"/>
        </w:rPr>
        <w:t>Larson, B. and et.al., 2016. Technical Communication in the Workplace: Computer Science, Business, and Law.</w:t>
      </w:r>
    </w:p>
    <w:p w:rsidR="00312401" w:rsidRDefault="00312401" w:rsidP="00312401">
      <w:pPr>
        <w:ind w:left="750" w:hanging="722"/>
        <w:rPr>
          <w:color w:val="222222"/>
          <w:szCs w:val="24"/>
        </w:rPr>
      </w:pPr>
      <w:r>
        <w:rPr>
          <w:color w:val="222222"/>
          <w:szCs w:val="24"/>
        </w:rPr>
        <w:t>Linton, S.J. And et.al., 2016. Early workplace communication and problem solving to prevent back disability: results of a randomized controlled trial among high-risk workers and their supervisors. </w:t>
      </w:r>
      <w:r>
        <w:rPr>
          <w:i/>
          <w:color w:val="222222"/>
          <w:szCs w:val="24"/>
        </w:rPr>
        <w:t>Journal of occupational rehabilitation.</w:t>
      </w:r>
      <w:r>
        <w:rPr>
          <w:color w:val="222222"/>
          <w:szCs w:val="24"/>
        </w:rPr>
        <w:t> 26(2). pp.150-159.</w:t>
      </w:r>
    </w:p>
    <w:p w:rsidR="00312401" w:rsidRDefault="00312401" w:rsidP="00312401">
      <w:pPr>
        <w:ind w:left="750" w:hanging="722"/>
      </w:pPr>
      <w:r>
        <w:rPr>
          <w:color w:val="222222"/>
          <w:szCs w:val="24"/>
        </w:rPr>
        <w:t>Wood, J.T., 2015. </w:t>
      </w:r>
      <w:r>
        <w:rPr>
          <w:i/>
          <w:color w:val="222222"/>
          <w:szCs w:val="24"/>
        </w:rPr>
        <w:t>Interpersonal communication: Everyday encounters</w:t>
      </w:r>
      <w:r>
        <w:rPr>
          <w:color w:val="222222"/>
          <w:szCs w:val="24"/>
        </w:rPr>
        <w:t>. Nelson Education.</w:t>
      </w:r>
    </w:p>
    <w:p w:rsidR="00312401" w:rsidRDefault="00312401" w:rsidP="00312401"/>
    <w:sectPr w:rsidR="0031240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371" w:rsidRDefault="00E82371" w:rsidP="00EB4825">
      <w:pPr>
        <w:spacing w:after="0" w:line="240" w:lineRule="auto"/>
      </w:pPr>
      <w:r>
        <w:separator/>
      </w:r>
    </w:p>
  </w:endnote>
  <w:endnote w:type="continuationSeparator" w:id="0">
    <w:p w:rsidR="00E82371" w:rsidRDefault="00E82371" w:rsidP="00EB4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825" w:rsidRDefault="00EB48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5816"/>
      <w:docPartObj>
        <w:docPartGallery w:val="Page Numbers (Bottom of Page)"/>
        <w:docPartUnique/>
      </w:docPartObj>
    </w:sdtPr>
    <w:sdtEndPr>
      <w:rPr>
        <w:noProof/>
      </w:rPr>
    </w:sdtEndPr>
    <w:sdtContent>
      <w:p w:rsidR="00EB4825" w:rsidRDefault="00EB48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B4825" w:rsidRDefault="00EB48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825" w:rsidRDefault="00EB4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371" w:rsidRDefault="00E82371" w:rsidP="00EB4825">
      <w:pPr>
        <w:spacing w:after="0" w:line="240" w:lineRule="auto"/>
      </w:pPr>
      <w:r>
        <w:separator/>
      </w:r>
    </w:p>
  </w:footnote>
  <w:footnote w:type="continuationSeparator" w:id="0">
    <w:p w:rsidR="00E82371" w:rsidRDefault="00E82371" w:rsidP="00EB4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825" w:rsidRDefault="00EB48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825" w:rsidRDefault="00EB4825">
    <w:pPr>
      <w:pStyle w:val="Header"/>
    </w:pP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4825" w:rsidRDefault="00EB48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E1F5902"/>
    <w:multiLevelType w:val="multilevel"/>
    <w:tmpl w:val="B150F2D8"/>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20D5FC4"/>
    <w:multiLevelType w:val="hybridMultilevel"/>
    <w:tmpl w:val="A25C4DE6"/>
    <w:lvl w:ilvl="0" w:tplc="CCF45B92">
      <w:start w:val="1"/>
      <w:numFmt w:val="bullet"/>
      <w:pStyle w:val="TOC2"/>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58A"/>
    <w:rsid w:val="00312401"/>
    <w:rsid w:val="00535B99"/>
    <w:rsid w:val="005F67BB"/>
    <w:rsid w:val="009917D8"/>
    <w:rsid w:val="00A65578"/>
    <w:rsid w:val="00AB3D7B"/>
    <w:rsid w:val="00D9558A"/>
    <w:rsid w:val="00DA5537"/>
    <w:rsid w:val="00E82371"/>
    <w:rsid w:val="00EB4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4AD01B-66F6-495F-AA18-57B65DFC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558A"/>
  </w:style>
  <w:style w:type="paragraph" w:styleId="Heading1">
    <w:name w:val="heading 1"/>
    <w:basedOn w:val="Normal"/>
    <w:next w:val="Normal"/>
    <w:link w:val="Heading1Char"/>
    <w:qFormat/>
    <w:rsid w:val="00D955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D9558A"/>
    <w:pPr>
      <w:keepNext/>
      <w:keepLines/>
      <w:numPr>
        <w:ilvl w:val="1"/>
        <w:numId w:val="2"/>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nhideWhenUsed/>
    <w:rsid w:val="00D9558A"/>
    <w:pPr>
      <w:suppressAutoHyphens/>
      <w:spacing w:after="0" w:line="360" w:lineRule="auto"/>
      <w:jc w:val="both"/>
    </w:pPr>
    <w:rPr>
      <w:rFonts w:ascii="Times New Roman" w:eastAsia="Calibri" w:hAnsi="Times New Roman" w:cs="Times New Roman"/>
      <w:sz w:val="24"/>
      <w:lang w:eastAsia="ar-SA"/>
    </w:rPr>
  </w:style>
  <w:style w:type="paragraph" w:styleId="TOC2">
    <w:name w:val="toc 2"/>
    <w:basedOn w:val="Normal"/>
    <w:next w:val="Normal"/>
    <w:autoRedefine/>
    <w:unhideWhenUsed/>
    <w:rsid w:val="00DA5537"/>
    <w:pPr>
      <w:numPr>
        <w:numId w:val="3"/>
      </w:numPr>
      <w:tabs>
        <w:tab w:val="right" w:leader="dot" w:pos="9360"/>
      </w:tabs>
      <w:suppressAutoHyphens/>
      <w:spacing w:after="0" w:line="360" w:lineRule="auto"/>
      <w:jc w:val="both"/>
    </w:pPr>
    <w:rPr>
      <w:rFonts w:ascii="Times New Roman" w:eastAsia="Calibri" w:hAnsi="Times New Roman" w:cs="Times New Roman"/>
      <w:sz w:val="24"/>
      <w:lang w:eastAsia="ar-SA"/>
    </w:rPr>
  </w:style>
  <w:style w:type="character" w:customStyle="1" w:styleId="Heading1Char">
    <w:name w:val="Heading 1 Char"/>
    <w:basedOn w:val="DefaultParagraphFont"/>
    <w:link w:val="Heading1"/>
    <w:rsid w:val="00D955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semiHidden/>
    <w:unhideWhenUsed/>
    <w:qFormat/>
    <w:rsid w:val="00D9558A"/>
    <w:pPr>
      <w:spacing w:line="252" w:lineRule="auto"/>
    </w:pPr>
    <w:rPr>
      <w:rFonts w:ascii="Calibri Light" w:eastAsia="Times New Roman" w:hAnsi="Calibri Light" w:cs="Times New Roman"/>
      <w:color w:val="2F5496"/>
      <w:lang w:val="en-US" w:eastAsia="ar-SA"/>
    </w:rPr>
  </w:style>
  <w:style w:type="character" w:customStyle="1" w:styleId="IndexLink">
    <w:name w:val="Index Link"/>
    <w:rsid w:val="00D9558A"/>
  </w:style>
  <w:style w:type="character" w:customStyle="1" w:styleId="Heading2Char">
    <w:name w:val="Heading 2 Char"/>
    <w:basedOn w:val="DefaultParagraphFont"/>
    <w:link w:val="Heading2"/>
    <w:semiHidden/>
    <w:rsid w:val="00D9558A"/>
    <w:rPr>
      <w:rFonts w:ascii="Times New Roman" w:eastAsia="Times New Roman" w:hAnsi="Times New Roman" w:cs="Times New Roman"/>
      <w:bCs/>
      <w:color w:val="000000"/>
      <w:sz w:val="24"/>
      <w:szCs w:val="26"/>
      <w:u w:val="single"/>
      <w:lang w:eastAsia="ar-SA"/>
    </w:rPr>
  </w:style>
  <w:style w:type="paragraph" w:styleId="Header">
    <w:name w:val="header"/>
    <w:basedOn w:val="Normal"/>
    <w:link w:val="HeaderChar"/>
    <w:uiPriority w:val="99"/>
    <w:unhideWhenUsed/>
    <w:rsid w:val="00EB4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825"/>
  </w:style>
  <w:style w:type="paragraph" w:styleId="Footer">
    <w:name w:val="footer"/>
    <w:basedOn w:val="Normal"/>
    <w:link w:val="FooterChar"/>
    <w:uiPriority w:val="99"/>
    <w:unhideWhenUsed/>
    <w:rsid w:val="00EB4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178244">
      <w:bodyDiv w:val="1"/>
      <w:marLeft w:val="0"/>
      <w:marRight w:val="0"/>
      <w:marTop w:val="0"/>
      <w:marBottom w:val="0"/>
      <w:divBdr>
        <w:top w:val="none" w:sz="0" w:space="0" w:color="auto"/>
        <w:left w:val="none" w:sz="0" w:space="0" w:color="auto"/>
        <w:bottom w:val="none" w:sz="0" w:space="0" w:color="auto"/>
        <w:right w:val="none" w:sz="0" w:space="0" w:color="auto"/>
      </w:divBdr>
    </w:div>
    <w:div w:id="1021325412">
      <w:bodyDiv w:val="1"/>
      <w:marLeft w:val="0"/>
      <w:marRight w:val="0"/>
      <w:marTop w:val="0"/>
      <w:marBottom w:val="0"/>
      <w:divBdr>
        <w:top w:val="none" w:sz="0" w:space="0" w:color="auto"/>
        <w:left w:val="none" w:sz="0" w:space="0" w:color="auto"/>
        <w:bottom w:val="none" w:sz="0" w:space="0" w:color="auto"/>
        <w:right w:val="none" w:sz="0" w:space="0" w:color="auto"/>
      </w:divBdr>
    </w:div>
    <w:div w:id="185441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C:\Users\Asus\AppData\Local\Packages\Microsoft.MicrosoftEdge_8wekyb3d8bbwe\TempState\Downloads\A76020_15464331481546439417.doc" TargetMode="External"/><Relationship Id="rId4" Type="http://schemas.openxmlformats.org/officeDocument/2006/relationships/settings" Target="settings.xml"/><Relationship Id="rId9" Type="http://schemas.openxmlformats.org/officeDocument/2006/relationships/hyperlink" Target="file:///C:\Users\Asus\AppData\Local\Packages\Microsoft.MicrosoftEdge_8wekyb3d8bbwe\TempState\Downloads\A76020_15464331481546439417.doc"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E2D0F-78B5-4A67-B785-463955270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7</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2019-01-04T21:58:00Z</dcterms:created>
  <dcterms:modified xsi:type="dcterms:W3CDTF">2019-01-05T10:20:00Z</dcterms:modified>
</cp:coreProperties>
</file>