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688521F" w:rsidP="787C3DC6" w:rsidRDefault="2688521F" w14:paraId="61B4CCC4" w14:textId="1ACAF86C">
      <w:pPr>
        <w:pStyle w:val="Normal"/>
        <w:rPr>
          <w:lang w:val="en-GB"/>
        </w:rPr>
      </w:pPr>
      <w:r w:rsidRPr="787C3DC6" w:rsidR="2688521F">
        <w:rPr>
          <w:lang w:val="en-GB"/>
        </w:rPr>
        <w:t xml:space="preserve">                                                                </w:t>
      </w:r>
      <w:r w:rsidRPr="787C3DC6" w:rsidR="28ED45D1">
        <w:rPr>
          <w:lang w:val="en-GB"/>
        </w:rPr>
        <w:t xml:space="preserve"> </w:t>
      </w:r>
    </w:p>
    <w:p w:rsidR="787C3DC6" w:rsidP="787C3DC6" w:rsidRDefault="787C3DC6" w14:paraId="3854D3A7" w14:textId="1C03CB90">
      <w:pPr>
        <w:pStyle w:val="Normal"/>
        <w:rPr>
          <w:lang w:val="en-GB"/>
        </w:rPr>
      </w:pPr>
    </w:p>
    <w:p w:rsidR="787C3DC6" w:rsidP="787C3DC6" w:rsidRDefault="787C3DC6" w14:paraId="1C5BFAE5" w14:textId="1F135099">
      <w:pPr>
        <w:pStyle w:val="Normal"/>
        <w:rPr>
          <w:lang w:val="en-GB"/>
        </w:rPr>
      </w:pPr>
    </w:p>
    <w:p w:rsidR="787C3DC6" w:rsidP="787C3DC6" w:rsidRDefault="787C3DC6" w14:paraId="74AB53F6" w14:textId="0F710DA1">
      <w:pPr>
        <w:pStyle w:val="Normal"/>
        <w:rPr>
          <w:lang w:val="en-GB"/>
        </w:rPr>
      </w:pPr>
    </w:p>
    <w:p w:rsidR="787C3DC6" w:rsidP="787C3DC6" w:rsidRDefault="787C3DC6" w14:paraId="50594D93" w14:textId="6109DCCB">
      <w:pPr>
        <w:pStyle w:val="Normal"/>
        <w:rPr>
          <w:lang w:val="en-GB"/>
        </w:rPr>
      </w:pPr>
    </w:p>
    <w:p w:rsidR="787C3DC6" w:rsidP="787C3DC6" w:rsidRDefault="787C3DC6" w14:paraId="2F2C8DEE" w14:textId="033E1F85">
      <w:pPr>
        <w:pStyle w:val="Normal"/>
        <w:rPr>
          <w:lang w:val="en-GB"/>
        </w:rPr>
      </w:pPr>
    </w:p>
    <w:p w:rsidR="787C3DC6" w:rsidP="787C3DC6" w:rsidRDefault="787C3DC6" w14:paraId="2F94DC0E" w14:textId="6D984EBA">
      <w:pPr>
        <w:pStyle w:val="Normal"/>
        <w:rPr>
          <w:lang w:val="en-GB"/>
        </w:rPr>
      </w:pPr>
    </w:p>
    <w:p w:rsidR="787C3DC6" w:rsidP="787C3DC6" w:rsidRDefault="787C3DC6" w14:paraId="1D8F5514" w14:textId="46677266">
      <w:pPr>
        <w:pStyle w:val="Normal"/>
        <w:rPr>
          <w:lang w:val="en-GB"/>
        </w:rPr>
      </w:pPr>
    </w:p>
    <w:p w:rsidR="787C3DC6" w:rsidP="787C3DC6" w:rsidRDefault="787C3DC6" w14:paraId="47BE5D27" w14:textId="2E6AF2CE">
      <w:pPr>
        <w:pStyle w:val="Normal"/>
        <w:rPr>
          <w:lang w:val="en-GB"/>
        </w:rPr>
      </w:pPr>
    </w:p>
    <w:p w:rsidR="787C3DC6" w:rsidP="787C3DC6" w:rsidRDefault="787C3DC6" w14:paraId="07091400" w14:textId="3C813241">
      <w:pPr>
        <w:pStyle w:val="Normal"/>
        <w:rPr>
          <w:lang w:val="en-GB"/>
        </w:rPr>
      </w:pPr>
    </w:p>
    <w:p w:rsidR="787C3DC6" w:rsidP="787C3DC6" w:rsidRDefault="787C3DC6" w14:paraId="16E1ACC5" w14:textId="6E2923D0">
      <w:pPr>
        <w:pStyle w:val="Normal"/>
        <w:rPr>
          <w:lang w:val="en-GB"/>
        </w:rPr>
      </w:pPr>
    </w:p>
    <w:p w:rsidR="787C3DC6" w:rsidP="787C3DC6" w:rsidRDefault="787C3DC6" w14:paraId="737191A8" w14:textId="15CF963B">
      <w:pPr>
        <w:pStyle w:val="Normal"/>
        <w:rPr>
          <w:lang w:val="en-GB"/>
        </w:rPr>
      </w:pPr>
    </w:p>
    <w:p w:rsidR="787C3DC6" w:rsidP="787C3DC6" w:rsidRDefault="787C3DC6" w14:paraId="1A709558" w14:textId="006A8846">
      <w:pPr>
        <w:pStyle w:val="Normal"/>
        <w:rPr>
          <w:lang w:val="en-GB"/>
        </w:rPr>
      </w:pPr>
    </w:p>
    <w:p w:rsidR="787C3DC6" w:rsidP="787C3DC6" w:rsidRDefault="787C3DC6" w14:paraId="5CDF6279" w14:textId="3749D208">
      <w:pPr>
        <w:pStyle w:val="Normal"/>
        <w:rPr>
          <w:lang w:val="en-GB"/>
        </w:rPr>
      </w:pPr>
    </w:p>
    <w:p w:rsidR="28ED45D1" w:rsidP="787C3DC6" w:rsidRDefault="28ED45D1" w14:paraId="6B1E1ADE" w14:textId="466B03F4">
      <w:pPr>
        <w:pStyle w:val="Normal"/>
        <w:rPr>
          <w:lang w:val="en-GB"/>
        </w:rPr>
      </w:pPr>
      <w:r w:rsidRPr="787C3DC6" w:rsidR="28ED45D1">
        <w:rPr>
          <w:lang w:val="en-GB"/>
        </w:rPr>
        <w:t xml:space="preserve">                                                                </w:t>
      </w:r>
      <w:r w:rsidRPr="787C3DC6" w:rsidR="2688521F">
        <w:rPr>
          <w:lang w:val="en-GB"/>
        </w:rPr>
        <w:t xml:space="preserve">  Name: Albert Raduca</w:t>
      </w:r>
    </w:p>
    <w:p w:rsidR="2688521F" w:rsidP="787C3DC6" w:rsidRDefault="2688521F" w14:paraId="6ABD608D" w14:textId="6E1B2EE2">
      <w:pPr>
        <w:pStyle w:val="Normal"/>
        <w:rPr>
          <w:lang w:val="en-GB"/>
        </w:rPr>
      </w:pPr>
      <w:r w:rsidRPr="787C3DC6" w:rsidR="2688521F">
        <w:rPr>
          <w:lang w:val="en-GB"/>
        </w:rPr>
        <w:t xml:space="preserve">                                                                  Student number:2232331</w:t>
      </w:r>
    </w:p>
    <w:p w:rsidR="2688521F" w:rsidP="787C3DC6" w:rsidRDefault="2688521F" w14:paraId="3A60CAF2" w14:textId="19467939">
      <w:pPr>
        <w:pStyle w:val="Normal"/>
        <w:rPr>
          <w:lang w:val="en-GB"/>
        </w:rPr>
      </w:pPr>
      <w:r w:rsidRPr="787C3DC6" w:rsidR="2688521F">
        <w:rPr>
          <w:lang w:val="en-GB"/>
        </w:rPr>
        <w:t xml:space="preserve">                                                                 </w:t>
      </w:r>
      <w:r w:rsidRPr="787C3DC6" w:rsidR="66F05C7C">
        <w:rPr>
          <w:lang w:val="en-GB"/>
        </w:rPr>
        <w:t xml:space="preserve"> </w:t>
      </w:r>
      <w:r w:rsidRPr="787C3DC6" w:rsidR="2688521F">
        <w:rPr>
          <w:lang w:val="en-GB"/>
        </w:rPr>
        <w:t>Module code: LCBB4006</w:t>
      </w:r>
    </w:p>
    <w:p w:rsidR="2688521F" w:rsidP="787C3DC6" w:rsidRDefault="2688521F" w14:paraId="05B30C26" w14:textId="4ACC7DFB">
      <w:pPr>
        <w:pStyle w:val="Normal"/>
        <w:rPr>
          <w:lang w:val="en-GB"/>
        </w:rPr>
      </w:pPr>
      <w:r w:rsidRPr="787C3DC6" w:rsidR="2688521F">
        <w:rPr>
          <w:lang w:val="en-GB"/>
        </w:rPr>
        <w:t xml:space="preserve">                                                                </w:t>
      </w:r>
      <w:r w:rsidRPr="787C3DC6" w:rsidR="1BA0AC43">
        <w:rPr>
          <w:lang w:val="en-GB"/>
        </w:rPr>
        <w:t xml:space="preserve"> </w:t>
      </w:r>
      <w:r w:rsidRPr="787C3DC6" w:rsidR="2688521F">
        <w:rPr>
          <w:lang w:val="en-GB"/>
        </w:rPr>
        <w:t>Lecturer: Mohammad Rahman</w:t>
      </w:r>
      <w:r w:rsidRPr="787C3DC6" w:rsidR="00284A7B">
        <w:rPr>
          <w:sz w:val="32"/>
          <w:szCs w:val="32"/>
          <w:lang w:val="en-GB"/>
        </w:rPr>
        <w:t xml:space="preserve"> </w:t>
      </w:r>
      <w:r w:rsidRPr="787C3DC6">
        <w:rPr>
          <w:lang w:val="en-GB"/>
        </w:rPr>
        <w:br w:type="page"/>
      </w:r>
    </w:p>
    <w:p w:rsidR="787C3DC6" w:rsidP="787C3DC6" w:rsidRDefault="787C3DC6" w14:paraId="39728C5A" w14:textId="62BCBF5B">
      <w:pPr>
        <w:pStyle w:val="Normal"/>
        <w:rPr>
          <w:lang w:val="en-GB"/>
        </w:rPr>
      </w:pPr>
    </w:p>
    <w:p w:rsidR="787C3DC6" w:rsidP="787C3DC6" w:rsidRDefault="787C3DC6" w14:paraId="15BB0CD5" w14:textId="44BD67AE">
      <w:pPr>
        <w:pStyle w:val="Normal"/>
        <w:rPr>
          <w:lang w:val="en-GB"/>
        </w:rPr>
      </w:pPr>
    </w:p>
    <w:p w:rsidR="787C3DC6" w:rsidP="787C3DC6" w:rsidRDefault="787C3DC6" w14:paraId="52201223" w14:textId="6E2B65FC">
      <w:pPr>
        <w:pStyle w:val="Normal"/>
        <w:rPr>
          <w:lang w:val="en-GB"/>
        </w:rPr>
      </w:pPr>
    </w:p>
    <w:p w:rsidR="7BFA5AF4" w:rsidP="787C3DC6" w:rsidRDefault="7BFA5AF4" w14:paraId="43DEA84C" w14:textId="68E7B700">
      <w:pPr>
        <w:pStyle w:val="Normal"/>
        <w:rPr>
          <w:lang w:val="en-GB"/>
        </w:rPr>
      </w:pPr>
      <w:r w:rsidRPr="787C3DC6" w:rsidR="7BFA5AF4">
        <w:rPr>
          <w:lang w:val="en-GB"/>
        </w:rPr>
        <w:t>1.Introduction</w:t>
      </w:r>
    </w:p>
    <w:p w:rsidR="7BFA5AF4" w:rsidP="787C3DC6" w:rsidRDefault="7BFA5AF4" w14:paraId="3894A830" w14:textId="0B6770C4">
      <w:pPr>
        <w:pStyle w:val="Normal"/>
        <w:rPr>
          <w:lang w:val="en-GB"/>
        </w:rPr>
      </w:pPr>
      <w:r w:rsidRPr="787C3DC6" w:rsidR="7BFA5AF4">
        <w:rPr>
          <w:lang w:val="en-GB"/>
        </w:rPr>
        <w:t>2.Summary</w:t>
      </w:r>
    </w:p>
    <w:p w:rsidR="7BFA5AF4" w:rsidP="787C3DC6" w:rsidRDefault="7BFA5AF4" w14:paraId="12FC418B" w14:textId="7D3915EC">
      <w:pPr>
        <w:pStyle w:val="Normal"/>
        <w:rPr>
          <w:lang w:val="en-GB"/>
        </w:rPr>
      </w:pPr>
      <w:r w:rsidRPr="787C3DC6" w:rsidR="7BFA5AF4">
        <w:rPr>
          <w:lang w:val="en-GB"/>
        </w:rPr>
        <w:t>3.Discussion of the Academic Writting Skills</w:t>
      </w:r>
    </w:p>
    <w:p w:rsidR="7BFA5AF4" w:rsidP="787C3DC6" w:rsidRDefault="7BFA5AF4" w14:paraId="7FB262F1" w14:textId="32260BC6">
      <w:pPr>
        <w:pStyle w:val="Normal"/>
        <w:rPr>
          <w:lang w:val="en-GB"/>
        </w:rPr>
      </w:pPr>
      <w:r w:rsidRPr="787C3DC6" w:rsidR="7BFA5AF4">
        <w:rPr>
          <w:lang w:val="en-GB"/>
        </w:rPr>
        <w:t xml:space="preserve">4.Importance of Academic </w:t>
      </w:r>
      <w:r w:rsidRPr="787C3DC6" w:rsidR="7BFA5AF4">
        <w:rPr>
          <w:lang w:val="en-GB"/>
        </w:rPr>
        <w:t>Writting</w:t>
      </w:r>
      <w:r w:rsidRPr="787C3DC6" w:rsidR="7BFA5AF4">
        <w:rPr>
          <w:lang w:val="en-GB"/>
        </w:rPr>
        <w:t xml:space="preserve"> Skills</w:t>
      </w:r>
    </w:p>
    <w:p w:rsidR="7BFA5AF4" w:rsidP="787C3DC6" w:rsidRDefault="7BFA5AF4" w14:paraId="1B14D00B" w14:textId="6EB33240">
      <w:pPr>
        <w:pStyle w:val="Normal"/>
        <w:rPr>
          <w:lang w:val="en-GB"/>
        </w:rPr>
      </w:pPr>
      <w:r w:rsidRPr="787C3DC6" w:rsidR="7BFA5AF4">
        <w:rPr>
          <w:lang w:val="en-GB"/>
        </w:rPr>
        <w:t>5.Conclusion</w:t>
      </w:r>
    </w:p>
    <w:p w:rsidR="7BFA5AF4" w:rsidP="787C3DC6" w:rsidRDefault="7BFA5AF4" w14:paraId="3F3382DF" w14:textId="503018BD">
      <w:pPr>
        <w:pStyle w:val="Normal"/>
        <w:rPr>
          <w:lang w:val="en-GB"/>
        </w:rPr>
      </w:pPr>
      <w:r w:rsidRPr="787C3DC6" w:rsidR="7BFA5AF4">
        <w:rPr>
          <w:lang w:val="en-GB"/>
        </w:rPr>
        <w:t>6.References</w:t>
      </w:r>
    </w:p>
    <w:p w:rsidR="787C3DC6" w:rsidP="787C3DC6" w:rsidRDefault="787C3DC6" w14:paraId="101C785C" w14:textId="408FE76A">
      <w:pPr>
        <w:pStyle w:val="Normal"/>
        <w:rPr>
          <w:lang w:val="en-GB"/>
        </w:rPr>
      </w:pPr>
    </w:p>
    <w:p w:rsidR="787C3DC6" w:rsidP="787C3DC6" w:rsidRDefault="787C3DC6" w14:paraId="3937C5ED" w14:textId="6AE82EFD">
      <w:pPr>
        <w:pStyle w:val="Normal"/>
        <w:rPr>
          <w:lang w:val="en-GB"/>
        </w:rPr>
      </w:pPr>
    </w:p>
    <w:p w:rsidR="787C3DC6" w:rsidP="787C3DC6" w:rsidRDefault="787C3DC6" w14:paraId="4E01FC3A" w14:textId="1B07A984">
      <w:pPr>
        <w:pStyle w:val="Normal"/>
        <w:rPr>
          <w:lang w:val="en-GB"/>
        </w:rPr>
      </w:pPr>
    </w:p>
    <w:p w:rsidR="787C3DC6" w:rsidP="787C3DC6" w:rsidRDefault="787C3DC6" w14:paraId="7D407F61" w14:textId="570C76A7">
      <w:pPr>
        <w:pStyle w:val="Normal"/>
        <w:rPr>
          <w:lang w:val="en-GB"/>
        </w:rPr>
      </w:pPr>
    </w:p>
    <w:p w:rsidR="787C3DC6" w:rsidP="787C3DC6" w:rsidRDefault="787C3DC6" w14:paraId="01D392AD" w14:textId="7D657135">
      <w:pPr>
        <w:pStyle w:val="Normal"/>
        <w:rPr>
          <w:lang w:val="en-GB"/>
        </w:rPr>
      </w:pPr>
    </w:p>
    <w:p w:rsidR="787C3DC6" w:rsidP="787C3DC6" w:rsidRDefault="787C3DC6" w14:paraId="26ECD6C6" w14:textId="6DB73F7C">
      <w:pPr>
        <w:pStyle w:val="Normal"/>
        <w:rPr>
          <w:lang w:val="en-GB"/>
        </w:rPr>
      </w:pPr>
    </w:p>
    <w:p w:rsidR="787C3DC6" w:rsidP="787C3DC6" w:rsidRDefault="787C3DC6" w14:paraId="68ECC1F5" w14:textId="4FB57D6E">
      <w:pPr>
        <w:pStyle w:val="Normal"/>
        <w:rPr>
          <w:lang w:val="en-GB"/>
        </w:rPr>
      </w:pPr>
    </w:p>
    <w:p w:rsidR="787C3DC6" w:rsidP="787C3DC6" w:rsidRDefault="787C3DC6" w14:paraId="19783374" w14:textId="65E4B678">
      <w:pPr>
        <w:pStyle w:val="Normal"/>
        <w:rPr>
          <w:lang w:val="en-GB"/>
        </w:rPr>
      </w:pPr>
    </w:p>
    <w:p w:rsidR="787C3DC6" w:rsidP="787C3DC6" w:rsidRDefault="787C3DC6" w14:paraId="36571640" w14:textId="61FF3698">
      <w:pPr>
        <w:pStyle w:val="Normal"/>
        <w:rPr>
          <w:lang w:val="en-GB"/>
        </w:rPr>
      </w:pPr>
    </w:p>
    <w:p w:rsidR="787C3DC6" w:rsidP="787C3DC6" w:rsidRDefault="787C3DC6" w14:paraId="438F2D97" w14:textId="0301044B">
      <w:pPr>
        <w:pStyle w:val="Normal"/>
        <w:rPr>
          <w:lang w:val="en-GB"/>
        </w:rPr>
      </w:pPr>
    </w:p>
    <w:p w:rsidR="787C3DC6" w:rsidP="787C3DC6" w:rsidRDefault="787C3DC6" w14:paraId="0041FF1A" w14:textId="0817E6FA">
      <w:pPr>
        <w:pStyle w:val="Normal"/>
        <w:rPr>
          <w:lang w:val="en-GB"/>
        </w:rPr>
      </w:pPr>
    </w:p>
    <w:p w:rsidR="787C3DC6" w:rsidP="787C3DC6" w:rsidRDefault="787C3DC6" w14:paraId="4241F56C" w14:textId="7F8DB227">
      <w:pPr>
        <w:pStyle w:val="Normal"/>
        <w:rPr>
          <w:lang w:val="en-GB"/>
        </w:rPr>
      </w:pPr>
    </w:p>
    <w:p w:rsidR="787C3DC6" w:rsidP="787C3DC6" w:rsidRDefault="787C3DC6" w14:paraId="0CFFA55D" w14:textId="35D3B25C">
      <w:pPr>
        <w:pStyle w:val="Normal"/>
        <w:rPr>
          <w:lang w:val="en-GB"/>
        </w:rPr>
      </w:pPr>
    </w:p>
    <w:p w:rsidR="787C3DC6" w:rsidP="787C3DC6" w:rsidRDefault="787C3DC6" w14:paraId="773FA890" w14:textId="297A4838">
      <w:pPr>
        <w:pStyle w:val="Normal"/>
        <w:rPr>
          <w:lang w:val="en-GB"/>
        </w:rPr>
      </w:pPr>
    </w:p>
    <w:p w:rsidR="787C3DC6" w:rsidP="787C3DC6" w:rsidRDefault="787C3DC6" w14:paraId="0F102B8D" w14:textId="795A4341">
      <w:pPr>
        <w:pStyle w:val="Normal"/>
        <w:rPr>
          <w:lang w:val="en-GB"/>
        </w:rPr>
      </w:pPr>
    </w:p>
    <w:p w:rsidR="787C3DC6" w:rsidP="787C3DC6" w:rsidRDefault="787C3DC6" w14:paraId="3F575363" w14:textId="4725C4CF">
      <w:pPr>
        <w:pStyle w:val="Normal"/>
        <w:rPr>
          <w:lang w:val="en-GB"/>
        </w:rPr>
      </w:pPr>
    </w:p>
    <w:p w:rsidR="787C3DC6" w:rsidP="787C3DC6" w:rsidRDefault="787C3DC6" w14:paraId="2B91C91B" w14:textId="615D711F">
      <w:pPr>
        <w:pStyle w:val="Normal"/>
        <w:rPr>
          <w:lang w:val="en-GB"/>
        </w:rPr>
      </w:pPr>
    </w:p>
    <w:p w:rsidRPr="00785838" w:rsidR="00284A7B" w:rsidP="00284A7B" w:rsidRDefault="00284A7B" w14:paraId="21C125D2" w14:textId="77777777" w14:noSpellErr="1">
      <w:pPr>
        <w:pStyle w:val="Heading1"/>
        <w:rPr>
          <w:b w:val="0"/>
          <w:bCs w:val="0"/>
          <w:lang w:val="en-GB"/>
        </w:rPr>
      </w:pPr>
      <w:bookmarkStart w:name="_Toc1993703619" w:id="652492508"/>
      <w:r w:rsidRPr="787C3DC6" w:rsidR="00284A7B">
        <w:rPr>
          <w:b w:val="0"/>
          <w:bCs w:val="0"/>
          <w:lang w:val="en-GB"/>
        </w:rPr>
        <w:t>Introduction</w:t>
      </w:r>
      <w:bookmarkEnd w:id="652492508"/>
    </w:p>
    <w:p w:rsidRPr="00785838" w:rsidR="00E90D63" w:rsidP="00E90D63" w:rsidRDefault="005D43FC" w14:paraId="09D49BF2" w14:textId="497E5221">
      <w:pPr/>
      <w:r w:rsidR="005D43FC">
        <w:rPr/>
        <w:t xml:space="preserve">Reading and writing skills are important for students not only for personal but also for professional development. These skills help in getting better job opportunities </w:t>
      </w:r>
      <w:r w:rsidR="005D43FC">
        <w:rPr/>
        <w:t>and also</w:t>
      </w:r>
      <w:r w:rsidR="005D43FC">
        <w:rPr/>
        <w:t xml:space="preserve"> pursing higher studies. The present report has focused on summarising essential study skills of the chosen resource. Thereafter, it has focused on discussing the importance of Academic Writing skills in personal and professional development. The skills discussed in the chapter on writing as a student in </w:t>
      </w:r>
      <w:r w:rsidRPr="787C3DC6" w:rsidR="005D43FC">
        <w:rPr>
          <w:b w:val="0"/>
          <w:bCs w:val="0"/>
          <w:i w:val="0"/>
          <w:iCs w:val="0"/>
        </w:rPr>
        <w:t>R</w:t>
      </w:r>
      <w:r w:rsidRPr="787C3DC6" w:rsidR="36F60FBD">
        <w:rPr>
          <w:b w:val="0"/>
          <w:bCs w:val="0"/>
          <w:i w:val="0"/>
          <w:iCs w:val="0"/>
        </w:rPr>
        <w:t>eading</w:t>
      </w:r>
      <w:r w:rsidRPr="787C3DC6" w:rsidR="005D43FC">
        <w:rPr>
          <w:i w:val="1"/>
          <w:iCs w:val="1"/>
        </w:rPr>
        <w:t xml:space="preserve">, </w:t>
      </w:r>
      <w:r w:rsidRPr="787C3DC6" w:rsidR="005D43FC">
        <w:rPr>
          <w:i w:val="0"/>
          <w:iCs w:val="0"/>
        </w:rPr>
        <w:t>Writing</w:t>
      </w:r>
      <w:r w:rsidRPr="787C3DC6" w:rsidR="005D43FC">
        <w:rPr>
          <w:i w:val="1"/>
          <w:iCs w:val="1"/>
        </w:rPr>
        <w:t xml:space="preserve">, </w:t>
      </w:r>
      <w:r w:rsidRPr="787C3DC6" w:rsidR="005D43FC">
        <w:rPr>
          <w:i w:val="0"/>
          <w:iCs w:val="0"/>
        </w:rPr>
        <w:t xml:space="preserve">and </w:t>
      </w:r>
      <w:r w:rsidRPr="787C3DC6" w:rsidR="005D43FC">
        <w:rPr>
          <w:i w:val="0"/>
          <w:iCs w:val="0"/>
        </w:rPr>
        <w:t>Reasoning</w:t>
      </w:r>
      <w:r w:rsidRPr="787C3DC6" w:rsidR="005D43FC">
        <w:rPr>
          <w:i w:val="0"/>
          <w:iCs w:val="0"/>
        </w:rPr>
        <w:t xml:space="preserve"> </w:t>
      </w:r>
      <w:r w:rsidR="005D43FC">
        <w:rPr/>
        <w:t>are essential for future personal and professional development (Fairbairn and Winch, 2011).</w:t>
      </w:r>
    </w:p>
    <w:p w:rsidR="00785838" w:rsidP="787C3DC6" w:rsidRDefault="00785838" w14:paraId="13F6A128" w14:textId="77777777" w14:noSpellErr="1">
      <w:pPr>
        <w:spacing w:after="200" w:line="276" w:lineRule="auto"/>
        <w:jc w:val="left"/>
        <w:rPr>
          <w:rFonts w:eastAsia="Arial" w:cs="Arial"/>
          <w:b w:val="1"/>
          <w:bCs w:val="1"/>
          <w:sz w:val="28"/>
          <w:szCs w:val="28"/>
        </w:rPr>
      </w:pPr>
      <w:r>
        <w:br w:type="page"/>
      </w:r>
    </w:p>
    <w:p w:rsidRPr="00785838" w:rsidR="00284A7B" w:rsidP="00284A7B" w:rsidRDefault="00284A7B" w14:paraId="3C6F3E4C" w14:textId="63AA366B" w14:noSpellErr="1">
      <w:pPr>
        <w:pStyle w:val="Heading1"/>
        <w:rPr>
          <w:b w:val="0"/>
          <w:bCs w:val="0"/>
          <w:lang w:val="en-GB"/>
        </w:rPr>
      </w:pPr>
      <w:bookmarkStart w:name="_Toc622120683" w:id="1019393406"/>
      <w:r w:rsidRPr="787C3DC6" w:rsidR="00284A7B">
        <w:rPr>
          <w:b w:val="0"/>
          <w:bCs w:val="0"/>
          <w:lang w:val="en-GB"/>
        </w:rPr>
        <w:t>Summary</w:t>
      </w:r>
      <w:bookmarkEnd w:id="1019393406"/>
    </w:p>
    <w:p w:rsidRPr="00785838" w:rsidR="00284A7B" w:rsidP="787C3DC6" w:rsidRDefault="001C2C99" w14:paraId="2F0FBD7D" w14:textId="4EE818C2">
      <w:pPr>
        <w:pStyle w:val="Normal"/>
        <w:rPr>
          <w:lang w:val="en-GB"/>
        </w:rPr>
      </w:pPr>
      <w:r w:rsidR="00195455">
        <w:rPr/>
        <w:t>The chapter 2 of the resource "</w:t>
      </w:r>
      <w:r w:rsidRPr="787C3DC6" w:rsidR="00195455">
        <w:rPr>
          <w:b w:val="0"/>
          <w:bCs w:val="0"/>
          <w:i w:val="0"/>
          <w:iCs w:val="0"/>
        </w:rPr>
        <w:t>Reading</w:t>
      </w:r>
      <w:r w:rsidRPr="787C3DC6" w:rsidR="00195455">
        <w:rPr>
          <w:b w:val="1"/>
          <w:bCs w:val="1"/>
          <w:i w:val="1"/>
          <w:iCs w:val="1"/>
        </w:rPr>
        <w:t xml:space="preserve">, </w:t>
      </w:r>
      <w:r w:rsidRPr="787C3DC6" w:rsidR="00195455">
        <w:rPr>
          <w:b w:val="0"/>
          <w:bCs w:val="0"/>
          <w:i w:val="0"/>
          <w:iCs w:val="0"/>
        </w:rPr>
        <w:t>Writing</w:t>
      </w:r>
      <w:r w:rsidRPr="787C3DC6" w:rsidR="00195455">
        <w:rPr>
          <w:b w:val="1"/>
          <w:bCs w:val="1"/>
          <w:i w:val="1"/>
          <w:iCs w:val="1"/>
        </w:rPr>
        <w:t xml:space="preserve">, </w:t>
      </w:r>
      <w:r w:rsidRPr="787C3DC6" w:rsidR="00195455">
        <w:rPr>
          <w:b w:val="0"/>
          <w:bCs w:val="0"/>
          <w:i w:val="0"/>
          <w:iCs w:val="0"/>
        </w:rPr>
        <w:t>and Reasoning</w:t>
      </w:r>
      <w:r w:rsidRPr="787C3DC6" w:rsidR="00195455">
        <w:rPr>
          <w:b w:val="1"/>
          <w:bCs w:val="1"/>
          <w:i w:val="1"/>
          <w:iCs w:val="1"/>
        </w:rPr>
        <w:t xml:space="preserve">: </w:t>
      </w:r>
      <w:r w:rsidRPr="787C3DC6" w:rsidR="00195455">
        <w:rPr>
          <w:b w:val="1"/>
          <w:bCs w:val="1"/>
          <w:i w:val="1"/>
          <w:iCs w:val="1"/>
        </w:rPr>
        <w:t>a</w:t>
      </w:r>
      <w:r w:rsidRPr="787C3DC6" w:rsidR="00195455">
        <w:rPr>
          <w:b w:val="1"/>
          <w:bCs w:val="1"/>
          <w:i w:val="1"/>
          <w:iCs w:val="1"/>
        </w:rPr>
        <w:t xml:space="preserve"> </w:t>
      </w:r>
      <w:r w:rsidRPr="787C3DC6" w:rsidR="00195455">
        <w:rPr>
          <w:b w:val="0"/>
          <w:bCs w:val="0"/>
          <w:i w:val="0"/>
          <w:iCs w:val="0"/>
        </w:rPr>
        <w:t>Guide for Students</w:t>
      </w:r>
      <w:r w:rsidR="00195455">
        <w:rPr/>
        <w:t xml:space="preserve">" by Fairbairn and Winch (2011), </w:t>
      </w:r>
      <w:r w:rsidR="00195455">
        <w:rPr/>
        <w:t>centers</w:t>
      </w:r>
      <w:r w:rsidR="00195455">
        <w:rPr/>
        <w:t xml:space="preserve"> around </w:t>
      </w:r>
      <w:r w:rsidR="004554A3">
        <w:rPr/>
        <w:t>writing as a student. It underlines</w:t>
      </w:r>
      <w:r w:rsidR="00195455">
        <w:rPr/>
        <w:t xml:space="preserve"> the significance of </w:t>
      </w:r>
      <w:r w:rsidR="004554A3">
        <w:rPr/>
        <w:t>effective communication</w:t>
      </w:r>
      <w:r w:rsidR="00195455">
        <w:rPr/>
        <w:t xml:space="preserve">, structure, and </w:t>
      </w:r>
      <w:r w:rsidR="004554A3">
        <w:rPr/>
        <w:t>critical thinking</w:t>
      </w:r>
      <w:r w:rsidR="00195455">
        <w:rPr/>
        <w:t xml:space="preserve"> in </w:t>
      </w:r>
      <w:r w:rsidR="004554A3">
        <w:rPr/>
        <w:t>academic writing</w:t>
      </w:r>
      <w:r w:rsidR="00195455">
        <w:rPr/>
        <w:t>. The authors</w:t>
      </w:r>
      <w:r w:rsidR="004554A3">
        <w:rPr/>
        <w:t xml:space="preserve">, in this chapter, has discussed </w:t>
      </w:r>
      <w:r w:rsidR="00195455">
        <w:rPr/>
        <w:t xml:space="preserve">about different skills essential for </w:t>
      </w:r>
      <w:r w:rsidR="004554A3">
        <w:rPr/>
        <w:t xml:space="preserve">academic </w:t>
      </w:r>
      <w:r w:rsidR="00195455">
        <w:rPr/>
        <w:t>writing, includ</w:t>
      </w:r>
      <w:r w:rsidR="00815994">
        <w:rPr/>
        <w:t>ing planning</w:t>
      </w:r>
      <w:r w:rsidR="00195455">
        <w:rPr/>
        <w:t xml:space="preserve">, communicating, structuring, and connecting fundamentally with sources. </w:t>
      </w:r>
      <w:r w:rsidR="00815994">
        <w:rPr/>
        <w:t xml:space="preserve">The authors have also </w:t>
      </w:r>
      <w:r w:rsidR="00815994">
        <w:rPr/>
        <w:t>provided</w:t>
      </w:r>
      <w:r w:rsidR="00195455">
        <w:rPr/>
        <w:t xml:space="preserve"> reasonable </w:t>
      </w:r>
      <w:r w:rsidR="00815994">
        <w:rPr/>
        <w:t>guidance</w:t>
      </w:r>
      <w:r w:rsidR="00195455">
        <w:rPr/>
        <w:t xml:space="preserve"> on planning, drafting, and revising essays, featuring the iterative idea of the creative cycle of academic writing. The Part 2 </w:t>
      </w:r>
      <w:r w:rsidR="00815994">
        <w:rPr/>
        <w:t>further discusses</w:t>
      </w:r>
      <w:r w:rsidR="00195455">
        <w:rPr/>
        <w:t xml:space="preserve"> the meaning of </w:t>
      </w:r>
      <w:r w:rsidR="00815994">
        <w:rPr/>
        <w:t xml:space="preserve">writing consistently </w:t>
      </w:r>
      <w:r w:rsidR="00815994">
        <w:rPr/>
        <w:t>whi</w:t>
      </w:r>
      <w:r w:rsidRPr="787C3DC6" w:rsidR="20C711CD">
        <w:rPr>
          <w:lang w:val="en-GB"/>
        </w:rPr>
        <w:t xml:space="preserve"> the </w:t>
      </w:r>
      <w:r w:rsidR="00815994">
        <w:rPr/>
        <w:t>ch</w:t>
      </w:r>
      <w:r w:rsidR="00815994">
        <w:rPr/>
        <w:t xml:space="preserve"> should be supported</w:t>
      </w:r>
      <w:r w:rsidR="00195455">
        <w:rPr/>
        <w:t xml:space="preserve"> by referencing</w:t>
      </w:r>
      <w:r w:rsidR="00815994">
        <w:rPr/>
        <w:t xml:space="preserve">. It should not just be a write up that </w:t>
      </w:r>
      <w:r w:rsidR="00815994">
        <w:rPr/>
        <w:t>essentially introduces</w:t>
      </w:r>
      <w:r w:rsidR="00195455">
        <w:rPr/>
        <w:t xml:space="preserve"> data. It focuses on the requirement for clearness and accuracy in language to guarantee that thoughts are imparted </w:t>
      </w:r>
      <w:r w:rsidR="00815994">
        <w:rPr/>
        <w:t>critically</w:t>
      </w:r>
      <w:r w:rsidR="00195455">
        <w:rPr/>
        <w:t xml:space="preserve">. The authors </w:t>
      </w:r>
      <w:r w:rsidR="00815994">
        <w:rPr/>
        <w:t>further</w:t>
      </w:r>
      <w:r w:rsidR="00195455">
        <w:rPr/>
        <w:t xml:space="preserve"> address various issues, for example, plagiarism</w:t>
      </w:r>
      <w:r w:rsidR="00815994">
        <w:rPr/>
        <w:t xml:space="preserve">. They have also </w:t>
      </w:r>
      <w:r w:rsidR="00195455">
        <w:rPr/>
        <w:t>offer</w:t>
      </w:r>
      <w:r w:rsidR="00815994">
        <w:rPr/>
        <w:t>ed</w:t>
      </w:r>
      <w:r w:rsidR="00195455">
        <w:rPr/>
        <w:t xml:space="preserve"> </w:t>
      </w:r>
      <w:r w:rsidR="00815994">
        <w:rPr/>
        <w:t>guidance</w:t>
      </w:r>
      <w:r w:rsidR="00195455">
        <w:rPr/>
        <w:t xml:space="preserve"> on the </w:t>
      </w:r>
      <w:r w:rsidR="00815994">
        <w:rPr/>
        <w:t xml:space="preserve">various methods </w:t>
      </w:r>
      <w:r w:rsidR="00195455">
        <w:rPr/>
        <w:t>to keep away from it by appropriately referring to sources.</w:t>
      </w:r>
    </w:p>
    <w:p w:rsidRPr="00785838" w:rsidR="00284A7B" w:rsidP="787C3DC6" w:rsidRDefault="001C2C99" w14:paraId="6311F932" w14:textId="00CDD28A">
      <w:pPr>
        <w:pStyle w:val="Normal"/>
        <w:rPr>
          <w:lang w:val="en-GB"/>
        </w:rPr>
      </w:pPr>
      <w:bookmarkStart w:name="_Toc1546486156" w:id="857572264"/>
      <w:r w:rsidRPr="787C3DC6" w:rsidR="001C2C99">
        <w:rPr>
          <w:b w:val="0"/>
          <w:bCs w:val="0"/>
          <w:lang w:val="en-GB"/>
        </w:rPr>
        <w:t>Discussion of</w:t>
      </w:r>
      <w:r w:rsidRPr="787C3DC6" w:rsidR="001C2C99">
        <w:rPr>
          <w:b w:val="1"/>
          <w:bCs w:val="1"/>
          <w:lang w:val="en-GB"/>
        </w:rPr>
        <w:t xml:space="preserve"> </w:t>
      </w:r>
      <w:r w:rsidRPr="787C3DC6" w:rsidR="001C2C99">
        <w:rPr>
          <w:b w:val="0"/>
          <w:bCs w:val="0"/>
          <w:i w:val="0"/>
          <w:iCs w:val="0"/>
          <w:lang w:val="en-GB"/>
        </w:rPr>
        <w:t>skills in the source</w:t>
      </w:r>
      <w:bookmarkEnd w:id="857572264"/>
    </w:p>
    <w:p w:rsidRPr="00785838" w:rsidR="00284A7B" w:rsidP="00284A7B" w:rsidRDefault="00284A7B" w14:paraId="4391E5A8" w14:textId="77777777">
      <w:r w:rsidRPr="00785838">
        <w:t>The skills discussed in the chapter on writing as a student are crucial for both personal and professional development in the future.</w:t>
      </w:r>
    </w:p>
    <w:p w:rsidRPr="00785838" w:rsidR="00284A7B" w:rsidP="00284A7B" w:rsidRDefault="00284A7B" w14:paraId="3EC96371" w14:textId="646A2FF1">
      <w:pPr>
        <w:numPr>
          <w:ilvl w:val="0"/>
          <w:numId w:val="1"/>
        </w:numPr>
        <w:rPr/>
      </w:pPr>
      <w:r w:rsidR="00284A7B">
        <w:rPr>
          <w:b w:val="0"/>
          <w:bCs w:val="0"/>
        </w:rPr>
        <w:t>Critical Thinking</w:t>
      </w:r>
      <w:r w:rsidRPr="787C3DC6" w:rsidR="00284A7B">
        <w:rPr>
          <w:b w:val="1"/>
          <w:bCs w:val="1"/>
        </w:rPr>
        <w:t>:</w:t>
      </w:r>
      <w:r w:rsidR="00195455">
        <w:rPr/>
        <w:t xml:space="preserve"> </w:t>
      </w:r>
      <w:r w:rsidR="00195455">
        <w:rPr/>
        <w:t xml:space="preserve">The </w:t>
      </w:r>
      <w:r w:rsidR="00195455">
        <w:rPr/>
        <w:t>capacity</w:t>
      </w:r>
      <w:r w:rsidR="00195455">
        <w:rPr/>
        <w:t xml:space="preserve"> to plan contentions, dissect evidence, and engage critically with sources is principal in </w:t>
      </w:r>
      <w:r w:rsidR="00195455">
        <w:rPr/>
        <w:t>different parts</w:t>
      </w:r>
      <w:r w:rsidR="00195455">
        <w:rPr/>
        <w:t xml:space="preserve"> of life. Whether pursuing choices in the working environment, assessing data in </w:t>
      </w:r>
      <w:r w:rsidR="00195455">
        <w:rPr/>
        <w:t>day to day</w:t>
      </w:r>
      <w:r w:rsidR="00195455">
        <w:rPr/>
        <w:t xml:space="preserve"> existence, or adding to conversations in scholar or expert settings, decisive reasoning abilities are significant</w:t>
      </w:r>
      <w:r w:rsidR="00C939C5">
        <w:rPr/>
        <w:t xml:space="preserve"> (Haber, 202)</w:t>
      </w:r>
      <w:r w:rsidR="00195455">
        <w:rPr/>
        <w:t xml:space="preserve">. </w:t>
      </w:r>
      <w:proofErr w:type="spellStart"/>
      <w:proofErr w:type="spellEnd"/>
    </w:p>
    <w:p w:rsidRPr="00785838" w:rsidR="00284A7B" w:rsidP="00284A7B" w:rsidRDefault="00284A7B" w14:paraId="55867A19" w14:textId="226D0EAD">
      <w:pPr>
        <w:numPr>
          <w:ilvl w:val="0"/>
          <w:numId w:val="1"/>
        </w:numPr>
        <w:rPr/>
      </w:pPr>
      <w:r w:rsidR="00284A7B">
        <w:rPr>
          <w:b w:val="0"/>
          <w:bCs w:val="0"/>
        </w:rPr>
        <w:t>Communication Skills</w:t>
      </w:r>
      <w:r w:rsidRPr="787C3DC6" w:rsidR="00284A7B">
        <w:rPr>
          <w:b w:val="1"/>
          <w:bCs w:val="1"/>
        </w:rPr>
        <w:t>:</w:t>
      </w:r>
      <w:r w:rsidR="00195455">
        <w:rPr/>
        <w:t xml:space="preserve"> </w:t>
      </w:r>
      <w:r w:rsidR="00195455">
        <w:rPr/>
        <w:t xml:space="preserve">Clear and effective communication is fundamental in any field. Whether writing reports, messages, or presentations, having the </w:t>
      </w:r>
      <w:r w:rsidR="00195455">
        <w:rPr/>
        <w:t>option</w:t>
      </w:r>
      <w:r w:rsidR="00195455">
        <w:rPr/>
        <w:t xml:space="preserve"> to verbalise thoughts intelligibly and influentially can significantly affect one's prosperity. By dominating the standards of academic writing illustrated in the section, students can improve their relational abilities, making them more skilled at passing complex thoughts on to different </w:t>
      </w:r>
      <w:r w:rsidR="008E5D18">
        <w:rPr/>
        <w:t xml:space="preserve">audience (Linuwih and </w:t>
      </w:r>
      <w:r w:rsidR="008E5D18">
        <w:rPr/>
        <w:t>Winardi</w:t>
      </w:r>
      <w:r w:rsidR="008E5D18">
        <w:rPr/>
        <w:t>, 2020)</w:t>
      </w:r>
      <w:r w:rsidR="00195455">
        <w:rPr/>
        <w:t>. This ability is especially significant in callings that require continuous composed communication, like reporting, advertising</w:t>
      </w:r>
      <w:r w:rsidR="52ED81D4">
        <w:rPr/>
        <w:t>.</w:t>
      </w:r>
    </w:p>
    <w:p w:rsidRPr="00785838" w:rsidR="00284A7B" w:rsidP="00284A7B" w:rsidRDefault="00284A7B" w14:paraId="51151754" w14:textId="2A0B1242">
      <w:pPr>
        <w:numPr>
          <w:ilvl w:val="0"/>
          <w:numId w:val="1"/>
        </w:numPr>
        <w:rPr/>
      </w:pPr>
      <w:r w:rsidR="00284A7B">
        <w:rPr>
          <w:b w:val="0"/>
          <w:bCs w:val="0"/>
        </w:rPr>
        <w:t>Research Skills</w:t>
      </w:r>
      <w:r w:rsidRPr="787C3DC6" w:rsidR="00284A7B">
        <w:rPr>
          <w:b w:val="1"/>
          <w:bCs w:val="1"/>
        </w:rPr>
        <w:t>:</w:t>
      </w:r>
      <w:r w:rsidR="00195455">
        <w:rPr/>
        <w:t xml:space="preserve"> </w:t>
      </w:r>
      <w:r w:rsidR="00195455">
        <w:rPr/>
        <w:t xml:space="preserve">The part underscores the significance of </w:t>
      </w:r>
      <w:r w:rsidR="00195455">
        <w:rPr/>
        <w:t>utilizing</w:t>
      </w:r>
      <w:r w:rsidR="00195455">
        <w:rPr/>
        <w:t xml:space="preserve"> evidence to help contentions, which is a crucial part of research. Figuring out how to find, assess, and integrate important sources into  composing reinforces academic work as well as lays the foundation for directing research in proficient settings. Whether directing statistical surveying, examining industry patterns, or assembling information for a venture, the capacity to really explore and use sources is basic</w:t>
      </w:r>
      <w:r w:rsidR="008E5D18">
        <w:rPr/>
        <w:t xml:space="preserve"> (</w:t>
      </w:r>
      <w:r w:rsidR="008E5D18">
        <w:rPr/>
        <w:t>Hastuti</w:t>
      </w:r>
      <w:r w:rsidR="008E5D18">
        <w:rPr/>
        <w:t>, 2020)</w:t>
      </w:r>
      <w:r w:rsidR="00284A7B">
        <w:rPr/>
        <w:t>.</w:t>
      </w:r>
    </w:p>
    <w:p w:rsidRPr="00785838" w:rsidR="00284A7B" w:rsidP="787C3DC6" w:rsidRDefault="001C2C99" w14:paraId="0315F246" w14:textId="4D14A5D6">
      <w:pPr>
        <w:numPr>
          <w:ilvl w:val="0"/>
          <w:numId w:val="1"/>
        </w:numPr>
        <w:rPr/>
      </w:pPr>
      <w:r w:rsidR="00284A7B">
        <w:rPr>
          <w:b w:val="0"/>
          <w:bCs w:val="0"/>
        </w:rPr>
        <w:t>Ethical Integrity</w:t>
      </w:r>
      <w:r w:rsidRPr="787C3DC6" w:rsidR="00284A7B">
        <w:rPr>
          <w:b w:val="1"/>
          <w:bCs w:val="1"/>
        </w:rPr>
        <w:t>:</w:t>
      </w:r>
      <w:r w:rsidR="00195455">
        <w:rPr/>
        <w:t xml:space="preserve"> </w:t>
      </w:r>
      <w:r w:rsidR="00195455">
        <w:rPr/>
        <w:t xml:space="preserve">Figuring out the standards of academic ethics, including </w:t>
      </w:r>
      <w:r w:rsidR="00195455">
        <w:rPr/>
        <w:t>appropriate referring</w:t>
      </w:r>
      <w:r w:rsidR="00195455">
        <w:rPr/>
        <w:t xml:space="preserve"> to and keeping away from plagiarism, is fundamental for keeping up with moral guidelines in both scholar and expert conditions. </w:t>
      </w:r>
      <w:r w:rsidR="00195455">
        <w:rPr/>
        <w:t>Complying with</w:t>
      </w:r>
      <w:r w:rsidR="00195455">
        <w:rPr/>
        <w:t xml:space="preserve"> moral rules safeguards one validity as well as cultivates trust and regard inside the </w:t>
      </w:r>
      <w:r w:rsidR="001C2C99">
        <w:rPr/>
        <w:t>community</w:t>
      </w:r>
      <w:r w:rsidR="00195455">
        <w:rPr/>
        <w:t xml:space="preserve">. </w:t>
      </w:r>
    </w:p>
    <w:p w:rsidRPr="00785838" w:rsidR="00284A7B" w:rsidP="787C3DC6" w:rsidRDefault="001C2C99" w14:paraId="7DFE45DF" w14:textId="60880817">
      <w:pPr>
        <w:numPr>
          <w:ilvl w:val="0"/>
          <w:numId w:val="1"/>
        </w:numPr>
        <w:rPr>
          <w:b w:val="0"/>
          <w:bCs w:val="0"/>
          <w:lang w:val="en-GB"/>
        </w:rPr>
      </w:pPr>
      <w:r w:rsidR="00284A7B">
        <w:rPr>
          <w:b w:val="0"/>
          <w:bCs w:val="0"/>
        </w:rPr>
        <w:t>Adaptability and Continuous Learning:</w:t>
      </w:r>
      <w:r w:rsidR="001C2C99">
        <w:rPr/>
        <w:t xml:space="preserve"> </w:t>
      </w:r>
      <w:r w:rsidR="001C2C99">
        <w:rPr/>
        <w:t xml:space="preserve">The iterative idea of the continuous learning featured in the chapter highlights the significance of versatility and nonstop learning. In rapidly changing world, having the </w:t>
      </w:r>
      <w:r w:rsidR="001C2C99">
        <w:rPr/>
        <w:t>option</w:t>
      </w:r>
      <w:r w:rsidR="001C2C99">
        <w:rPr/>
        <w:t xml:space="preserve"> to adjust to new data, points of view, and advancements is vital for </w:t>
      </w:r>
      <w:r w:rsidR="001C2C99">
        <w:rPr/>
        <w:t>remaining</w:t>
      </w:r>
      <w:r w:rsidR="001C2C99">
        <w:rPr/>
        <w:t xml:space="preserve"> applicable and serious. By </w:t>
      </w:r>
      <w:r w:rsidR="005D5CCA">
        <w:rPr/>
        <w:t xml:space="preserve">accepting constructive feedback, individuals can </w:t>
      </w:r>
      <w:r w:rsidR="001C2C99">
        <w:rPr/>
        <w:t>reconsider</w:t>
      </w:r>
      <w:r w:rsidR="005D5CCA">
        <w:rPr/>
        <w:t xml:space="preserve"> drafts. </w:t>
      </w:r>
    </w:p>
    <w:p w:rsidRPr="00785838" w:rsidR="00284A7B" w:rsidP="787C3DC6" w:rsidRDefault="001C2C99" w14:paraId="36D0D029" w14:textId="16D91393">
      <w:pPr>
        <w:numPr>
          <w:ilvl w:val="0"/>
          <w:numId w:val="1"/>
        </w:numPr>
        <w:rPr>
          <w:b w:val="0"/>
          <w:bCs w:val="0"/>
          <w:lang w:val="en-GB"/>
        </w:rPr>
      </w:pPr>
      <w:bookmarkStart w:name="_Toc1951726134" w:id="1015293944"/>
      <w:r w:rsidRPr="787C3DC6" w:rsidR="001C2C99">
        <w:rPr>
          <w:b w:val="0"/>
          <w:bCs w:val="0"/>
          <w:lang w:val="en-GB"/>
        </w:rPr>
        <w:t>Importance of</w:t>
      </w:r>
      <w:r w:rsidRPr="787C3DC6" w:rsidR="00284A7B">
        <w:rPr>
          <w:b w:val="0"/>
          <w:bCs w:val="0"/>
          <w:lang w:val="en-GB"/>
        </w:rPr>
        <w:t xml:space="preserve"> Academic Writing Skills</w:t>
      </w:r>
      <w:bookmarkEnd w:id="1015293944"/>
      <w:r w:rsidRPr="787C3DC6" w:rsidR="001C2C99">
        <w:rPr>
          <w:b w:val="0"/>
          <w:bCs w:val="0"/>
          <w:lang w:val="en-GB"/>
        </w:rPr>
        <w:t xml:space="preserve"> </w:t>
      </w:r>
    </w:p>
    <w:p w:rsidRPr="00785838" w:rsidR="001C2C99" w:rsidP="001C2C99" w:rsidRDefault="001C2C99" w14:paraId="2B7AFDD7" w14:textId="00BA9FC9">
      <w:pPr/>
      <w:r w:rsidR="00284A7B">
        <w:rPr/>
        <w:t>In academic writing, especially in fields such as social sciences, the ability to conduct comprehensive literature reviews and synthesize existing research is paramount</w:t>
      </w:r>
      <w:r w:rsidR="00C939C5">
        <w:rPr/>
        <w:t xml:space="preserve"> (Saunders </w:t>
      </w:r>
      <w:r w:rsidRPr="787C3DC6" w:rsidR="00C939C5">
        <w:rPr>
          <w:i w:val="1"/>
          <w:iCs w:val="1"/>
        </w:rPr>
        <w:t>et al</w:t>
      </w:r>
      <w:r w:rsidR="00C939C5">
        <w:rPr/>
        <w:t>., 2016)</w:t>
      </w:r>
      <w:r w:rsidR="00284A7B">
        <w:rPr/>
        <w:t xml:space="preserve">. </w:t>
      </w:r>
      <w:r w:rsidR="00A36461">
        <w:rPr/>
        <w:t xml:space="preserve">Academic writing skills are essential for students as they </w:t>
      </w:r>
      <w:r w:rsidR="00A36461">
        <w:rPr/>
        <w:t>establish</w:t>
      </w:r>
      <w:r w:rsidR="00A36461">
        <w:rPr/>
        <w:t xml:space="preserve"> the groundwork for progress in training and education. Proficient academic writing empowers students to communicate complicated </w:t>
      </w:r>
      <w:r w:rsidR="00CE67C5">
        <w:rPr/>
        <w:t xml:space="preserve">aspects in simple manner, show </w:t>
      </w:r>
      <w:r w:rsidR="00A36461">
        <w:rPr/>
        <w:t xml:space="preserve">critical thinking skills, and connect effectively with course material. </w:t>
      </w:r>
      <w:r w:rsidRPr="787C3DC6" w:rsidR="00A36461">
        <w:rPr>
          <w:b w:val="0"/>
          <w:bCs w:val="0"/>
          <w:i w:val="0"/>
          <w:iCs w:val="0"/>
        </w:rPr>
        <w:t>For example</w:t>
      </w:r>
      <w:r w:rsidR="00A36461">
        <w:rPr/>
        <w:t xml:space="preserve">, making a </w:t>
      </w:r>
      <w:r w:rsidR="00A36461">
        <w:rPr/>
        <w:t>well-informed presentation exhibits</w:t>
      </w:r>
      <w:r w:rsidR="00A36461">
        <w:rPr/>
        <w:t xml:space="preserve"> understanding as well as </w:t>
      </w:r>
      <w:r w:rsidR="00A36461">
        <w:rPr/>
        <w:t>showcases</w:t>
      </w:r>
      <w:r w:rsidR="00A36461">
        <w:rPr/>
        <w:t xml:space="preserve"> subject based knowledge and abilities. Besides, effective academic writing opens ways to scholarships, research opportunities, and professional success.</w:t>
      </w:r>
    </w:p>
    <w:p w:rsidRPr="00785838" w:rsidR="001C2C99" w:rsidP="787C3DC6" w:rsidRDefault="001C2C99" w14:paraId="2571DD8A" w14:textId="2EA100DE">
      <w:pPr>
        <w:rPr>
          <w:b w:val="0"/>
          <w:bCs w:val="0"/>
          <w:i w:val="0"/>
          <w:iCs w:val="0"/>
        </w:rPr>
      </w:pPr>
      <w:r w:rsidRPr="787C3DC6" w:rsidR="001C2C99">
        <w:rPr>
          <w:b w:val="0"/>
          <w:bCs w:val="0"/>
          <w:i w:val="0"/>
          <w:iCs w:val="0"/>
        </w:rPr>
        <w:t>Personal development</w:t>
      </w:r>
    </w:p>
    <w:p w:rsidRPr="00785838" w:rsidR="001C2C99" w:rsidP="787C3DC6" w:rsidRDefault="001C2C99" w14:paraId="20222AF1" w14:textId="1A5362AD">
      <w:pPr>
        <w:rPr>
          <w:b w:val="0"/>
          <w:bCs w:val="0"/>
          <w:i w:val="0"/>
          <w:iCs w:val="0"/>
        </w:rPr>
      </w:pPr>
      <w:r w:rsidR="001C2C99">
        <w:rPr/>
        <w:t xml:space="preserve">While the central abilities of academic writing examined by Fairbairn and Winch (2011), are to be sure fundamental, there are extra subtleties and </w:t>
      </w:r>
      <w:r w:rsidR="001C2C99">
        <w:rPr/>
        <w:t>high level</w:t>
      </w:r>
      <w:r w:rsidR="001C2C99">
        <w:rPr/>
        <w:t xml:space="preserve"> methods that can additionally upgrade one's writing capability and in general academic ability. Beyond simply planning contentions, becoming the best at influence is essential for compelling academic writing. This includes introduci</w:t>
      </w:r>
      <w:r w:rsidR="00C14CD9">
        <w:rPr/>
        <w:t xml:space="preserve">ng </w:t>
      </w:r>
      <w:r w:rsidR="00C14CD9">
        <w:rPr/>
        <w:t>a cogniz</w:t>
      </w:r>
      <w:r w:rsidR="001C2C99">
        <w:rPr/>
        <w:t>ant</w:t>
      </w:r>
      <w:r w:rsidR="001C2C99">
        <w:rPr/>
        <w:t xml:space="preserve"> contention as well as expecting and tending to counterarguments. By recognizing contradicting perspectives and convincingly invalidating them, </w:t>
      </w:r>
      <w:r w:rsidR="00C14CD9">
        <w:rPr/>
        <w:t>students</w:t>
      </w:r>
      <w:r w:rsidR="001C2C99">
        <w:rPr/>
        <w:t xml:space="preserve"> can reinforce their contentions and </w:t>
      </w:r>
      <w:r w:rsidR="001C2C99">
        <w:rPr/>
        <w:t>exhibit</w:t>
      </w:r>
      <w:r w:rsidR="001C2C99">
        <w:rPr/>
        <w:t xml:space="preserve"> a more profound comprehension of the topic. This </w:t>
      </w:r>
      <w:r w:rsidR="001C2C99">
        <w:rPr/>
        <w:t>expertise</w:t>
      </w:r>
      <w:r w:rsidR="001C2C99">
        <w:rPr/>
        <w:t xml:space="preserve"> is especially important in disciplines like regulation, legislative issues, and manner of speaking, where convincingness can </w:t>
      </w:r>
      <w:r w:rsidR="001C2C99">
        <w:rPr/>
        <w:t>essentially affect</w:t>
      </w:r>
      <w:r w:rsidR="001C2C99">
        <w:rPr/>
        <w:t xml:space="preserve"> results</w:t>
      </w:r>
      <w:r w:rsidR="00C939C5">
        <w:rPr/>
        <w:t xml:space="preserve"> (Godfrey, 2018)</w:t>
      </w:r>
      <w:r w:rsidR="001C2C99">
        <w:rPr/>
        <w:t xml:space="preserve">. While the </w:t>
      </w:r>
      <w:r w:rsidR="00C14CD9">
        <w:rPr/>
        <w:t>skill</w:t>
      </w:r>
      <w:r w:rsidR="001C2C99">
        <w:rPr/>
        <w:t xml:space="preserve"> covers fundamental structures, high level scholarly composing </w:t>
      </w:r>
      <w:r w:rsidR="001C2C99">
        <w:rPr/>
        <w:t>frequently</w:t>
      </w:r>
      <w:r w:rsidR="001C2C99">
        <w:rPr/>
        <w:t xml:space="preserve"> requires more complex authoritative sys</w:t>
      </w:r>
      <w:r w:rsidR="00C14CD9">
        <w:rPr/>
        <w:t>tems. Figuring out how to utilis</w:t>
      </w:r>
      <w:r w:rsidR="001C2C99">
        <w:rPr/>
        <w:t xml:space="preserve">e complex designs, </w:t>
      </w:r>
      <w:r w:rsidRPr="787C3DC6" w:rsidR="001C2C99">
        <w:rPr>
          <w:b w:val="0"/>
          <w:bCs w:val="0"/>
          <w:i w:val="0"/>
          <w:iCs w:val="0"/>
        </w:rPr>
        <w:t>for example</w:t>
      </w:r>
      <w:r w:rsidR="001C2C99">
        <w:rPr/>
        <w:t>, the Rogerian or Toulmin models can raise the lucidity and rationality of one's composition, empowering more nuanced investigation of thoughts and contentions. Furthermore, dominating methods,</w:t>
      </w:r>
    </w:p>
    <w:p w:rsidRPr="00785838" w:rsidR="001C2C99" w:rsidP="787C3DC6" w:rsidRDefault="001C2C99" w14:paraId="499DB644" w14:textId="6C1AEDC1">
      <w:pPr>
        <w:rPr>
          <w:b w:val="0"/>
          <w:bCs w:val="0"/>
          <w:i w:val="0"/>
          <w:iCs w:val="0"/>
        </w:rPr>
      </w:pPr>
      <w:r w:rsidRPr="787C3DC6" w:rsidR="001C2C99">
        <w:rPr>
          <w:b w:val="0"/>
          <w:bCs w:val="0"/>
          <w:i w:val="0"/>
          <w:iCs w:val="0"/>
        </w:rPr>
        <w:t>Professional development</w:t>
      </w:r>
    </w:p>
    <w:p w:rsidRPr="00785838" w:rsidR="00284A7B" w:rsidP="001C2C99" w:rsidRDefault="001C2C99" w14:paraId="426638E0" w14:textId="6D8B39BF">
      <w:r w:rsidR="001C2C99">
        <w:rPr/>
        <w:t xml:space="preserve">In an undeniably advanced and interconnected world, academic writing is not </w:t>
      </w:r>
      <w:r w:rsidR="001C2C99">
        <w:rPr/>
        <w:t>generally bound</w:t>
      </w:r>
      <w:r w:rsidR="001C2C99">
        <w:rPr/>
        <w:t xml:space="preserve"> to customary articles and </w:t>
      </w:r>
      <w:r w:rsidR="00785838">
        <w:rPr/>
        <w:t>research</w:t>
      </w:r>
      <w:r w:rsidR="001C2C99">
        <w:rPr/>
        <w:t xml:space="preserve"> papers. Embracing multimodal types of communication, like presentations, infographics, and mixed media projects, can upgrade the effect and availability of one's chances of getting more professional work</w:t>
      </w:r>
      <w:r w:rsidR="00C939C5">
        <w:rPr/>
        <w:t xml:space="preserve"> (Bradbury, 2006)</w:t>
      </w:r>
      <w:r w:rsidR="001C2C99">
        <w:rPr/>
        <w:t xml:space="preserve">. </w:t>
      </w:r>
      <w:r w:rsidRPr="787C3DC6" w:rsidR="001C2C99">
        <w:rPr>
          <w:b w:val="0"/>
          <w:bCs w:val="0"/>
          <w:i w:val="0"/>
          <w:iCs w:val="0"/>
        </w:rPr>
        <w:t>F</w:t>
      </w:r>
      <w:r w:rsidRPr="787C3DC6" w:rsidR="00C939C5">
        <w:rPr>
          <w:b w:val="0"/>
          <w:bCs w:val="0"/>
          <w:i w:val="0"/>
          <w:iCs w:val="0"/>
        </w:rPr>
        <w:t>or example</w:t>
      </w:r>
      <w:r w:rsidR="00C939C5">
        <w:rPr/>
        <w:t>, f</w:t>
      </w:r>
      <w:r w:rsidR="001C2C99">
        <w:rPr/>
        <w:t>iguring out how to effectively coordinate text, pictures, and different media components can make complex ideas seriously captivating and justifiable to assorted crowds, extending the span and impact of one's examination. Participating in peer review and cooperative learning cycles can give significant criticism and encourage professional d</w:t>
      </w:r>
      <w:r w:rsidR="00C939C5">
        <w:rPr/>
        <w:t xml:space="preserve">evelopment. </w:t>
      </w:r>
      <w:r w:rsidR="6520111A">
        <w:rPr/>
        <w:t>R</w:t>
      </w:r>
      <w:r w:rsidR="001C2C99">
        <w:rPr/>
        <w:t>equesting feedback from peers and guides, students can recognise areas of development, explain contentions, and refine their writing style. Also, teaming up with others on writing projects considers the incorporation of different viewpoints and ability, prompting more extravagant and more nuanced results</w:t>
      </w:r>
      <w:r w:rsidR="00C939C5">
        <w:rPr/>
        <w:t xml:space="preserve"> (Cottrell, 2019)</w:t>
      </w:r>
      <w:r w:rsidR="001C2C99">
        <w:rPr/>
        <w:t xml:space="preserve">. Creating </w:t>
      </w:r>
      <w:r w:rsidR="001C2C99">
        <w:rPr/>
        <w:t>viable</w:t>
      </w:r>
      <w:r w:rsidR="001C2C99">
        <w:rPr/>
        <w:t xml:space="preserve"> peer feedback and cooperation skills is not just gainful for </w:t>
      </w:r>
      <w:r w:rsidR="00785838">
        <w:rPr/>
        <w:t>academic</w:t>
      </w:r>
      <w:r w:rsidR="001C2C99">
        <w:rPr/>
        <w:t xml:space="preserve"> achievement yet in addition for encouraging a cooperative and comprehensive workplace culture</w:t>
      </w:r>
      <w:r w:rsidR="00284A7B">
        <w:rPr/>
        <w:t>.</w:t>
      </w:r>
    </w:p>
    <w:p w:rsidR="00785838" w:rsidP="787C3DC6" w:rsidRDefault="00785838" w14:paraId="6FF3C46E" w14:textId="77777777" w14:noSpellErr="1">
      <w:pPr>
        <w:spacing w:after="200" w:line="276" w:lineRule="auto"/>
        <w:jc w:val="left"/>
        <w:rPr>
          <w:rFonts w:eastAsia="Arial" w:cs="Arial"/>
          <w:b w:val="1"/>
          <w:bCs w:val="1"/>
          <w:sz w:val="28"/>
          <w:szCs w:val="28"/>
        </w:rPr>
      </w:pPr>
      <w:r>
        <w:br w:type="page"/>
      </w:r>
    </w:p>
    <w:p w:rsidRPr="00785838" w:rsidR="00284A7B" w:rsidP="00284A7B" w:rsidRDefault="00284A7B" w14:paraId="66A0D1F9" w14:textId="145DDCFE" w14:noSpellErr="1">
      <w:pPr>
        <w:pStyle w:val="Heading1"/>
        <w:rPr>
          <w:b w:val="0"/>
          <w:bCs w:val="0"/>
          <w:lang w:val="en-GB"/>
        </w:rPr>
      </w:pPr>
      <w:bookmarkStart w:name="_Toc234718859" w:id="221281145"/>
      <w:r w:rsidRPr="787C3DC6" w:rsidR="00284A7B">
        <w:rPr>
          <w:b w:val="0"/>
          <w:bCs w:val="0"/>
          <w:lang w:val="en-GB"/>
        </w:rPr>
        <w:t>Conclusion</w:t>
      </w:r>
      <w:bookmarkEnd w:id="221281145"/>
    </w:p>
    <w:p w:rsidRPr="00785838" w:rsidR="00284A7B" w:rsidP="00284A7B" w:rsidRDefault="00284A7B" w14:paraId="42A42D2D" w14:textId="522EA3CD">
      <w:r w:rsidRPr="00785838">
        <w:t xml:space="preserve">In conclusion, </w:t>
      </w:r>
      <w:r w:rsidRPr="00785838" w:rsidR="001C2C99">
        <w:t xml:space="preserve">while the essential abilities of academic writing are imperative, there are various </w:t>
      </w:r>
      <w:r w:rsidRPr="00785838" w:rsidR="00785838">
        <w:t>high-level</w:t>
      </w:r>
      <w:r w:rsidRPr="00785838" w:rsidR="001C2C99">
        <w:t xml:space="preserve"> procedures and practices that can additionally improve one's composing capability and academic effect. By acquiring high level argumentation and influence methods, embracing complex persuasion techniques, researching existing data, understanding disciplinary aspects, embracing multimodal communication, and taking part in peer discussion and feedback, students can enhance academic writing skills more than ever and make significant commitments to their separate fields</w:t>
      </w:r>
      <w:r w:rsidRPr="00785838">
        <w:t>.</w:t>
      </w:r>
    </w:p>
    <w:p w:rsidRPr="00785838" w:rsidR="00C86DFB" w:rsidRDefault="00C86DFB" w14:paraId="2F65EA85" w14:textId="77777777">
      <w:pPr>
        <w:spacing w:after="200" w:line="276" w:lineRule="auto"/>
        <w:jc w:val="left"/>
      </w:pPr>
      <w:r w:rsidRPr="00785838">
        <w:br w:type="page"/>
      </w:r>
    </w:p>
    <w:p w:rsidRPr="00785838" w:rsidR="00E63265" w:rsidP="00C86DFB" w:rsidRDefault="00C86DFB" w14:paraId="73E2BB9E" w14:textId="77777777" w14:noSpellErr="1">
      <w:pPr>
        <w:pStyle w:val="Heading1"/>
        <w:rPr>
          <w:b w:val="0"/>
          <w:bCs w:val="0"/>
          <w:lang w:val="en-GB"/>
        </w:rPr>
      </w:pPr>
      <w:bookmarkStart w:name="_Toc1491004080" w:id="522549654"/>
      <w:r w:rsidRPr="787C3DC6" w:rsidR="00C86DFB">
        <w:rPr>
          <w:b w:val="0"/>
          <w:bCs w:val="0"/>
          <w:lang w:val="en-GB"/>
        </w:rPr>
        <w:t>References</w:t>
      </w:r>
      <w:bookmarkEnd w:id="522549654"/>
    </w:p>
    <w:p w:rsidRPr="00785838" w:rsidR="008A21C8" w:rsidP="00C939C5" w:rsidRDefault="008A21C8" w14:paraId="5C448B4A" w14:textId="77777777">
      <w:r w:rsidRPr="00785838">
        <w:t>Bradbury, A. (2006) Successful Presentation Skills. London: Kogan Page.</w:t>
      </w:r>
    </w:p>
    <w:p w:rsidRPr="00785838" w:rsidR="008A21C8" w:rsidP="00C939C5" w:rsidRDefault="008A21C8" w14:paraId="4CA08F7E" w14:textId="77777777">
      <w:r w:rsidRPr="00785838">
        <w:t>Cottrell, S. (2019) The Study Skills Handbook, 5th Ed. London: Red Globe Press.</w:t>
      </w:r>
    </w:p>
    <w:p w:rsidRPr="00785838" w:rsidR="008A21C8" w:rsidP="00C939C5" w:rsidRDefault="008A21C8" w14:paraId="46ADA70B" w14:textId="77777777">
      <w:r w:rsidRPr="00785838">
        <w:t xml:space="preserve">Fairbairn, G., and Winch, C. (2011) Reading, Writing, and Reasoning: </w:t>
      </w:r>
      <w:proofErr w:type="gramStart"/>
      <w:r w:rsidRPr="00785838">
        <w:t>a</w:t>
      </w:r>
      <w:proofErr w:type="gramEnd"/>
      <w:r w:rsidRPr="00785838">
        <w:t xml:space="preserve"> Guide for Students, 3rd Ed. Maidenhead: Open University Press.</w:t>
      </w:r>
    </w:p>
    <w:p w:rsidRPr="00785838" w:rsidR="008A21C8" w:rsidP="00C939C5" w:rsidRDefault="008A21C8" w14:paraId="0EEE3BC6" w14:textId="77777777">
      <w:r w:rsidRPr="00785838">
        <w:t>Godfrey, J. (2018) How to Use Your Reading in your Essays, 3rd Ed. London: Palgrave</w:t>
      </w:r>
    </w:p>
    <w:p w:rsidRPr="00785838" w:rsidR="008A21C8" w:rsidP="00C939C5" w:rsidRDefault="008A21C8" w14:paraId="6477C82F" w14:textId="77777777">
      <w:r w:rsidRPr="00785838">
        <w:t>Haber, J. (2020) Critical Thinking. London &amp; Cambridge, MA: MIT Press.</w:t>
      </w:r>
    </w:p>
    <w:p w:rsidRPr="00785838" w:rsidR="008A21C8" w:rsidP="00C939C5" w:rsidRDefault="008A21C8" w14:paraId="6247A82F" w14:textId="77777777">
      <w:proofErr w:type="spellStart"/>
      <w:r w:rsidRPr="00785838">
        <w:t>Hastuti</w:t>
      </w:r>
      <w:proofErr w:type="spellEnd"/>
      <w:r w:rsidRPr="00785838">
        <w:t>, D. P. (2020). Influence of Reading Ability and Vocabulary Mastery on Writing Skills Descriptive Text. </w:t>
      </w:r>
      <w:r w:rsidRPr="00785838">
        <w:rPr>
          <w:i/>
          <w:iCs/>
        </w:rPr>
        <w:t xml:space="preserve">Anglo-Saxon: </w:t>
      </w:r>
      <w:proofErr w:type="spellStart"/>
      <w:r w:rsidRPr="00785838">
        <w:rPr>
          <w:i/>
          <w:iCs/>
        </w:rPr>
        <w:t>Jurnal</w:t>
      </w:r>
      <w:proofErr w:type="spellEnd"/>
      <w:r w:rsidRPr="00785838">
        <w:rPr>
          <w:i/>
          <w:iCs/>
        </w:rPr>
        <w:t xml:space="preserve"> </w:t>
      </w:r>
      <w:proofErr w:type="spellStart"/>
      <w:r w:rsidRPr="00785838">
        <w:rPr>
          <w:i/>
          <w:iCs/>
        </w:rPr>
        <w:t>Ilmiah</w:t>
      </w:r>
      <w:proofErr w:type="spellEnd"/>
      <w:r w:rsidRPr="00785838">
        <w:rPr>
          <w:i/>
          <w:iCs/>
        </w:rPr>
        <w:t xml:space="preserve"> Program Studi Pendidikan Bahasa </w:t>
      </w:r>
      <w:proofErr w:type="spellStart"/>
      <w:r w:rsidRPr="00785838">
        <w:rPr>
          <w:i/>
          <w:iCs/>
        </w:rPr>
        <w:t>Inggris</w:t>
      </w:r>
      <w:proofErr w:type="spellEnd"/>
      <w:r w:rsidRPr="00785838">
        <w:t>, </w:t>
      </w:r>
      <w:r w:rsidRPr="00785838">
        <w:rPr>
          <w:i/>
          <w:iCs/>
        </w:rPr>
        <w:t>11</w:t>
      </w:r>
      <w:r w:rsidRPr="00785838">
        <w:t>(1), 48.</w:t>
      </w:r>
    </w:p>
    <w:p w:rsidRPr="00785838" w:rsidR="008A21C8" w:rsidP="00C939C5" w:rsidRDefault="008A21C8" w14:paraId="720C0F9A" w14:textId="77777777">
      <w:r w:rsidRPr="00785838">
        <w:t xml:space="preserve">Linuwih, E. R., and </w:t>
      </w:r>
      <w:proofErr w:type="spellStart"/>
      <w:r w:rsidRPr="00785838">
        <w:t>Winardi</w:t>
      </w:r>
      <w:proofErr w:type="spellEnd"/>
      <w:r w:rsidRPr="00785838">
        <w:t>, Y. K. (2020). The influence of reading habit on students’ writing skill. </w:t>
      </w:r>
      <w:r w:rsidRPr="00785838">
        <w:rPr>
          <w:i/>
          <w:iCs/>
        </w:rPr>
        <w:t xml:space="preserve">Anglo-Saxon: </w:t>
      </w:r>
      <w:proofErr w:type="spellStart"/>
      <w:r w:rsidRPr="00785838">
        <w:rPr>
          <w:i/>
          <w:iCs/>
        </w:rPr>
        <w:t>Jurnal</w:t>
      </w:r>
      <w:proofErr w:type="spellEnd"/>
      <w:r w:rsidRPr="00785838">
        <w:rPr>
          <w:i/>
          <w:iCs/>
        </w:rPr>
        <w:t xml:space="preserve"> </w:t>
      </w:r>
      <w:proofErr w:type="spellStart"/>
      <w:r w:rsidRPr="00785838">
        <w:rPr>
          <w:i/>
          <w:iCs/>
        </w:rPr>
        <w:t>Ilmiah</w:t>
      </w:r>
      <w:proofErr w:type="spellEnd"/>
      <w:r w:rsidRPr="00785838">
        <w:rPr>
          <w:i/>
          <w:iCs/>
        </w:rPr>
        <w:t xml:space="preserve"> Program Studi Pendidikan Bahasa </w:t>
      </w:r>
      <w:proofErr w:type="spellStart"/>
      <w:r w:rsidRPr="00785838">
        <w:rPr>
          <w:i/>
          <w:iCs/>
        </w:rPr>
        <w:t>Inggris</w:t>
      </w:r>
      <w:proofErr w:type="spellEnd"/>
      <w:r w:rsidRPr="00785838">
        <w:t>, </w:t>
      </w:r>
      <w:r w:rsidRPr="00785838">
        <w:rPr>
          <w:i/>
          <w:iCs/>
        </w:rPr>
        <w:t>11</w:t>
      </w:r>
      <w:r w:rsidRPr="00785838">
        <w:t>(1), 37-47.</w:t>
      </w:r>
    </w:p>
    <w:p w:rsidRPr="00785838" w:rsidR="008A21C8" w:rsidP="00C939C5" w:rsidRDefault="008A21C8" w14:paraId="53BF82CD" w14:textId="77777777">
      <w:r w:rsidRPr="00785838">
        <w:t>McMillan, K., and Weyers, J. D. B. (2012) The Study Skills Book, 3rd Ed. Harlow: Pearson.</w:t>
      </w:r>
    </w:p>
    <w:p w:rsidRPr="00785838" w:rsidR="008A21C8" w:rsidP="00C939C5" w:rsidRDefault="008A21C8" w14:paraId="7509D60D" w14:textId="77777777">
      <w:r w:rsidRPr="00785838">
        <w:t>Saunders, M., Lewis, P., and Thornhill, A. (2016) Research Methods for Business Students, 7th Ed. Harlow: Pearson.</w:t>
      </w:r>
    </w:p>
    <w:sectPr w:rsidRPr="00785838" w:rsidR="008A21C8" w:rsidSect="00180CBF">
      <w:footerReference w:type="default" r:id="rId8"/>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0CBF" w:rsidP="008A21C8" w:rsidRDefault="00180CBF" w14:paraId="29B6364E" w14:textId="77777777">
      <w:pPr>
        <w:spacing w:after="0" w:line="240" w:lineRule="auto"/>
      </w:pPr>
      <w:r>
        <w:separator/>
      </w:r>
    </w:p>
  </w:endnote>
  <w:endnote w:type="continuationSeparator" w:id="0">
    <w:p w:rsidR="00180CBF" w:rsidP="008A21C8" w:rsidRDefault="00180CBF" w14:paraId="23D0416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215579"/>
      <w:docPartObj>
        <w:docPartGallery w:val="Page Numbers (Bottom of Page)"/>
        <w:docPartUnique/>
      </w:docPartObj>
    </w:sdtPr>
    <w:sdtEndPr/>
    <w:sdtContent>
      <w:p w:rsidR="008A21C8" w:rsidRDefault="00785838" w14:paraId="0854BAE9" w14:textId="3A4706B7">
        <w:pPr>
          <w:pStyle w:val="Footer"/>
        </w:pPr>
        <w:r>
          <w:t xml:space="preserve">                                                                                                                                                       </w:t>
        </w:r>
        <w:r>
          <w:fldChar w:fldCharType="begin"/>
        </w:r>
        <w:r>
          <w:instrText xml:space="preserve"> PAGE   \* MERGEFORMAT </w:instrText>
        </w:r>
        <w:r>
          <w:fldChar w:fldCharType="separate"/>
        </w:r>
        <w:r w:rsidR="00CE67C5">
          <w:rPr>
            <w:noProof/>
          </w:rPr>
          <w:t>5</w:t>
        </w:r>
        <w:r>
          <w:rPr>
            <w:noProof/>
          </w:rPr>
          <w:fldChar w:fldCharType="end"/>
        </w:r>
      </w:p>
    </w:sdtContent>
  </w:sdt>
  <w:p w:rsidR="008A21C8" w:rsidRDefault="008A21C8" w14:paraId="35932FB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0CBF" w:rsidP="008A21C8" w:rsidRDefault="00180CBF" w14:paraId="1AC40057" w14:textId="77777777">
      <w:pPr>
        <w:spacing w:after="0" w:line="240" w:lineRule="auto"/>
      </w:pPr>
      <w:r>
        <w:separator/>
      </w:r>
    </w:p>
  </w:footnote>
  <w:footnote w:type="continuationSeparator" w:id="0">
    <w:p w:rsidR="00180CBF" w:rsidP="008A21C8" w:rsidRDefault="00180CBF" w14:paraId="00F936A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3E72F6"/>
    <w:multiLevelType w:val="multilevel"/>
    <w:tmpl w:val="538EFF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9D6C93"/>
    <w:multiLevelType w:val="multilevel"/>
    <w:tmpl w:val="538EFF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5995465">
    <w:abstractNumId w:val="1"/>
  </w:num>
  <w:num w:numId="2" w16cid:durableId="62901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A7B"/>
    <w:rsid w:val="000272EA"/>
    <w:rsid w:val="000471BC"/>
    <w:rsid w:val="00077678"/>
    <w:rsid w:val="00103D72"/>
    <w:rsid w:val="00180CBF"/>
    <w:rsid w:val="00183912"/>
    <w:rsid w:val="00195455"/>
    <w:rsid w:val="001C0CDE"/>
    <w:rsid w:val="001C2C99"/>
    <w:rsid w:val="00214D1B"/>
    <w:rsid w:val="00252241"/>
    <w:rsid w:val="00284A7B"/>
    <w:rsid w:val="00340F85"/>
    <w:rsid w:val="00344DC2"/>
    <w:rsid w:val="00365D41"/>
    <w:rsid w:val="003C48B3"/>
    <w:rsid w:val="003D6FA4"/>
    <w:rsid w:val="004554A3"/>
    <w:rsid w:val="004D6E31"/>
    <w:rsid w:val="0058086B"/>
    <w:rsid w:val="005A16A7"/>
    <w:rsid w:val="005C06EA"/>
    <w:rsid w:val="005D43FC"/>
    <w:rsid w:val="005D5CCA"/>
    <w:rsid w:val="005D66F9"/>
    <w:rsid w:val="005F17E1"/>
    <w:rsid w:val="006C47A0"/>
    <w:rsid w:val="00785838"/>
    <w:rsid w:val="007A658C"/>
    <w:rsid w:val="007B1655"/>
    <w:rsid w:val="007FFA99"/>
    <w:rsid w:val="008150F6"/>
    <w:rsid w:val="00815994"/>
    <w:rsid w:val="008166D0"/>
    <w:rsid w:val="00885B78"/>
    <w:rsid w:val="008906D2"/>
    <w:rsid w:val="008A21C8"/>
    <w:rsid w:val="008D470A"/>
    <w:rsid w:val="008E5D18"/>
    <w:rsid w:val="009169CE"/>
    <w:rsid w:val="00923C62"/>
    <w:rsid w:val="00936629"/>
    <w:rsid w:val="00962000"/>
    <w:rsid w:val="00977DFA"/>
    <w:rsid w:val="009C3CEA"/>
    <w:rsid w:val="009C3F74"/>
    <w:rsid w:val="009D11CB"/>
    <w:rsid w:val="00A36461"/>
    <w:rsid w:val="00A50C1B"/>
    <w:rsid w:val="00AE2DE3"/>
    <w:rsid w:val="00B37179"/>
    <w:rsid w:val="00C1176B"/>
    <w:rsid w:val="00C14CD9"/>
    <w:rsid w:val="00C25359"/>
    <w:rsid w:val="00C86DFB"/>
    <w:rsid w:val="00C939C5"/>
    <w:rsid w:val="00CB2D79"/>
    <w:rsid w:val="00CD4FA6"/>
    <w:rsid w:val="00CE67C5"/>
    <w:rsid w:val="00D16908"/>
    <w:rsid w:val="00D27AE3"/>
    <w:rsid w:val="00D66D0D"/>
    <w:rsid w:val="00E63265"/>
    <w:rsid w:val="00E90D63"/>
    <w:rsid w:val="00EA5244"/>
    <w:rsid w:val="00F56306"/>
    <w:rsid w:val="00F64CEF"/>
    <w:rsid w:val="02A19490"/>
    <w:rsid w:val="02E55C8F"/>
    <w:rsid w:val="0B5CA169"/>
    <w:rsid w:val="0EE48A3C"/>
    <w:rsid w:val="1BA0AC43"/>
    <w:rsid w:val="1FEB922B"/>
    <w:rsid w:val="20C711CD"/>
    <w:rsid w:val="2688521F"/>
    <w:rsid w:val="28ED45D1"/>
    <w:rsid w:val="29034605"/>
    <w:rsid w:val="2991A1D2"/>
    <w:rsid w:val="2E4B0979"/>
    <w:rsid w:val="2FF74A68"/>
    <w:rsid w:val="30DF2F59"/>
    <w:rsid w:val="3372B329"/>
    <w:rsid w:val="35BE7E7E"/>
    <w:rsid w:val="36F60FBD"/>
    <w:rsid w:val="3930CBC4"/>
    <w:rsid w:val="44C3C67C"/>
    <w:rsid w:val="5090CBA8"/>
    <w:rsid w:val="52ED81D4"/>
    <w:rsid w:val="53C86C6A"/>
    <w:rsid w:val="55299047"/>
    <w:rsid w:val="5CC74142"/>
    <w:rsid w:val="6247E0DF"/>
    <w:rsid w:val="64D25327"/>
    <w:rsid w:val="6520111A"/>
    <w:rsid w:val="66E371F8"/>
    <w:rsid w:val="66F05C7C"/>
    <w:rsid w:val="73337E33"/>
    <w:rsid w:val="74274126"/>
    <w:rsid w:val="787C3DC6"/>
    <w:rsid w:val="7BFA5AF4"/>
    <w:rsid w:val="7D4BBE6D"/>
    <w:rsid w:val="7F69F3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6DC3C"/>
  <w15:docId w15:val="{1E60E2B9-9339-4ABA-9D92-3E662A2D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2000"/>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rsid w:val="00C25359"/>
    <w:pPr>
      <w:keepNext/>
      <w:keepLines/>
      <w:spacing w:before="400" w:after="120"/>
      <w:outlineLvl w:val="0"/>
    </w:pPr>
    <w:rPr>
      <w:rFonts w:eastAsia="Arial" w:cs="Arial"/>
      <w:b/>
      <w:sz w:val="28"/>
      <w:szCs w:val="40"/>
      <w:lang w:val="en-US"/>
    </w:rPr>
  </w:style>
  <w:style w:type="paragraph" w:styleId="Heading2">
    <w:name w:val="heading 2"/>
    <w:basedOn w:val="Normal"/>
    <w:next w:val="Normal"/>
    <w:link w:val="Heading2Char"/>
    <w:rsid w:val="00885B78"/>
    <w:pPr>
      <w:keepNext/>
      <w:keepLines/>
      <w:spacing w:before="360" w:after="120"/>
      <w:outlineLvl w:val="1"/>
    </w:pPr>
    <w:rPr>
      <w:rFonts w:eastAsia="Arial" w:cs="Arial"/>
      <w:b/>
      <w:szCs w:val="32"/>
      <w:lang w:val="en-IN"/>
    </w:rPr>
  </w:style>
  <w:style w:type="paragraph" w:styleId="Heading3">
    <w:name w:val="heading 3"/>
    <w:basedOn w:val="Normal"/>
    <w:next w:val="Normal"/>
    <w:link w:val="Heading3Char"/>
    <w:uiPriority w:val="9"/>
    <w:unhideWhenUsed/>
    <w:qFormat/>
    <w:rsid w:val="00344DC2"/>
    <w:pPr>
      <w:keepNext/>
      <w:keepLines/>
      <w:spacing w:before="200"/>
      <w:outlineLvl w:val="2"/>
    </w:pPr>
    <w:rPr>
      <w:rFonts w:eastAsiaTheme="majorEastAsia" w:cstheme="majorBidi"/>
      <w:b/>
      <w:bCs/>
      <w:i/>
      <w:color w:val="000000" w:themeColor="text1"/>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C25359"/>
    <w:rPr>
      <w:rFonts w:ascii="Times New Roman" w:hAnsi="Times New Roman" w:eastAsia="Arial" w:cs="Arial"/>
      <w:b/>
      <w:sz w:val="28"/>
      <w:szCs w:val="40"/>
    </w:rPr>
  </w:style>
  <w:style w:type="character" w:styleId="Heading2Char" w:customStyle="1">
    <w:name w:val="Heading 2 Char"/>
    <w:basedOn w:val="DefaultParagraphFont"/>
    <w:link w:val="Heading2"/>
    <w:rsid w:val="00885B78"/>
    <w:rPr>
      <w:rFonts w:ascii="Times New Roman" w:hAnsi="Times New Roman" w:eastAsia="Arial" w:cs="Arial"/>
      <w:b/>
      <w:sz w:val="24"/>
      <w:szCs w:val="32"/>
      <w:lang w:val="en-IN"/>
    </w:rPr>
  </w:style>
  <w:style w:type="paragraph" w:styleId="Title">
    <w:name w:val="Title"/>
    <w:basedOn w:val="Normal"/>
    <w:next w:val="Normal"/>
    <w:link w:val="TitleChar"/>
    <w:uiPriority w:val="10"/>
    <w:qFormat/>
    <w:rsid w:val="00D66D0D"/>
    <w:pPr>
      <w:pBdr>
        <w:bottom w:val="single" w:color="4F81BD" w:themeColor="accent1" w:sz="8" w:space="4"/>
      </w:pBdr>
      <w:spacing w:after="300"/>
      <w:contextualSpacing/>
    </w:pPr>
    <w:rPr>
      <w:rFonts w:eastAsiaTheme="majorEastAsia" w:cstheme="majorBidi"/>
      <w:b/>
      <w:color w:val="000000" w:themeColor="text1"/>
      <w:spacing w:val="5"/>
      <w:kern w:val="28"/>
      <w:sz w:val="40"/>
      <w:szCs w:val="52"/>
      <w:lang w:val="en-US"/>
    </w:rPr>
  </w:style>
  <w:style w:type="character" w:styleId="TitleChar" w:customStyle="1">
    <w:name w:val="Title Char"/>
    <w:basedOn w:val="DefaultParagraphFont"/>
    <w:link w:val="Title"/>
    <w:uiPriority w:val="10"/>
    <w:rsid w:val="00D66D0D"/>
    <w:rPr>
      <w:rFonts w:ascii="Times New Roman" w:hAnsi="Times New Roman" w:eastAsiaTheme="majorEastAsia" w:cstheme="majorBidi"/>
      <w:b/>
      <w:color w:val="000000" w:themeColor="text1"/>
      <w:spacing w:val="5"/>
      <w:kern w:val="28"/>
      <w:sz w:val="40"/>
      <w:szCs w:val="52"/>
    </w:rPr>
  </w:style>
  <w:style w:type="character" w:styleId="Heading3Char" w:customStyle="1">
    <w:name w:val="Heading 3 Char"/>
    <w:basedOn w:val="DefaultParagraphFont"/>
    <w:link w:val="Heading3"/>
    <w:uiPriority w:val="9"/>
    <w:rsid w:val="00344DC2"/>
    <w:rPr>
      <w:rFonts w:ascii="Times New Roman" w:hAnsi="Times New Roman" w:eastAsiaTheme="majorEastAsia" w:cstheme="majorBidi"/>
      <w:b/>
      <w:bCs/>
      <w:i/>
      <w:color w:val="000000" w:themeColor="text1"/>
      <w:sz w:val="24"/>
    </w:rPr>
  </w:style>
  <w:style w:type="paragraph" w:styleId="ListParagraph">
    <w:name w:val="List Paragraph"/>
    <w:basedOn w:val="Normal"/>
    <w:uiPriority w:val="34"/>
    <w:qFormat/>
    <w:rsid w:val="00344DC2"/>
    <w:pPr>
      <w:ind w:left="720"/>
      <w:contextualSpacing/>
    </w:pPr>
  </w:style>
  <w:style w:type="paragraph" w:styleId="NoSpacing">
    <w:name w:val="No Spacing"/>
    <w:uiPriority w:val="1"/>
    <w:qFormat/>
    <w:rsid w:val="00214D1B"/>
    <w:pPr>
      <w:spacing w:after="0" w:line="360" w:lineRule="auto"/>
      <w:jc w:val="both"/>
    </w:pPr>
    <w:rPr>
      <w:rFonts w:ascii="Times New Roman" w:hAnsi="Times New Roman" w:eastAsia="Times New Roman" w:cs="Times New Roman"/>
      <w:sz w:val="24"/>
      <w:szCs w:val="24"/>
      <w:lang w:val="en-GB"/>
    </w:rPr>
  </w:style>
  <w:style w:type="paragraph" w:styleId="BalloonText">
    <w:name w:val="Balloon Text"/>
    <w:basedOn w:val="Normal"/>
    <w:link w:val="BalloonTextChar"/>
    <w:uiPriority w:val="99"/>
    <w:semiHidden/>
    <w:unhideWhenUsed/>
    <w:rsid w:val="005C06E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C06EA"/>
    <w:rPr>
      <w:rFonts w:ascii="Tahoma" w:hAnsi="Tahoma" w:cs="Tahoma"/>
      <w:sz w:val="16"/>
      <w:szCs w:val="16"/>
      <w:lang w:val="en-GB"/>
    </w:rPr>
  </w:style>
  <w:style w:type="paragraph" w:styleId="Header">
    <w:name w:val="header"/>
    <w:basedOn w:val="Normal"/>
    <w:link w:val="HeaderChar"/>
    <w:uiPriority w:val="99"/>
    <w:unhideWhenUsed/>
    <w:rsid w:val="008A21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8A21C8"/>
    <w:rPr>
      <w:rFonts w:ascii="Times New Roman" w:hAnsi="Times New Roman"/>
      <w:sz w:val="24"/>
      <w:lang w:val="en-GB"/>
    </w:rPr>
  </w:style>
  <w:style w:type="paragraph" w:styleId="Footer">
    <w:name w:val="footer"/>
    <w:basedOn w:val="Normal"/>
    <w:link w:val="FooterChar"/>
    <w:uiPriority w:val="99"/>
    <w:unhideWhenUsed/>
    <w:rsid w:val="008A21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8A21C8"/>
    <w:rPr>
      <w:rFonts w:ascii="Times New Roman" w:hAnsi="Times New Roman"/>
      <w:sz w:val="24"/>
      <w:lang w:val="en-GB"/>
    </w:rPr>
  </w:style>
  <w:style w:type="paragraph" w:styleId="TOCHeading">
    <w:name w:val="TOC Heading"/>
    <w:basedOn w:val="Heading1"/>
    <w:next w:val="Normal"/>
    <w:uiPriority w:val="39"/>
    <w:semiHidden/>
    <w:unhideWhenUsed/>
    <w:qFormat/>
    <w:rsid w:val="008A21C8"/>
    <w:pPr>
      <w:spacing w:before="480" w:after="0" w:line="276" w:lineRule="auto"/>
      <w:jc w:val="left"/>
      <w:outlineLvl w:val="9"/>
    </w:pPr>
    <w:rPr>
      <w:rFonts w:asciiTheme="majorHAnsi" w:hAnsiTheme="majorHAnsi" w:eastAsiaTheme="majorEastAsia" w:cstheme="majorBidi"/>
      <w:bCs/>
      <w:color w:val="365F91" w:themeColor="accent1" w:themeShade="BF"/>
      <w:szCs w:val="28"/>
    </w:rPr>
  </w:style>
  <w:style w:type="paragraph" w:styleId="TOC1">
    <w:name w:val="toc 1"/>
    <w:basedOn w:val="Normal"/>
    <w:next w:val="Normal"/>
    <w:autoRedefine/>
    <w:uiPriority w:val="39"/>
    <w:unhideWhenUsed/>
    <w:rsid w:val="008A21C8"/>
    <w:pPr>
      <w:spacing w:after="100"/>
    </w:pPr>
  </w:style>
  <w:style w:type="character" w:styleId="Hyperlink">
    <w:name w:val="Hyperlink"/>
    <w:basedOn w:val="DefaultParagraphFont"/>
    <w:uiPriority w:val="99"/>
    <w:unhideWhenUsed/>
    <w:rsid w:val="008A21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56434">
      <w:bodyDiv w:val="1"/>
      <w:marLeft w:val="0"/>
      <w:marRight w:val="0"/>
      <w:marTop w:val="0"/>
      <w:marBottom w:val="0"/>
      <w:divBdr>
        <w:top w:val="none" w:sz="0" w:space="0" w:color="auto"/>
        <w:left w:val="none" w:sz="0" w:space="0" w:color="auto"/>
        <w:bottom w:val="none" w:sz="0" w:space="0" w:color="auto"/>
        <w:right w:val="none" w:sz="0" w:space="0" w:color="auto"/>
      </w:divBdr>
    </w:div>
    <w:div w:id="422145751">
      <w:bodyDiv w:val="1"/>
      <w:marLeft w:val="0"/>
      <w:marRight w:val="0"/>
      <w:marTop w:val="0"/>
      <w:marBottom w:val="0"/>
      <w:divBdr>
        <w:top w:val="none" w:sz="0" w:space="0" w:color="auto"/>
        <w:left w:val="none" w:sz="0" w:space="0" w:color="auto"/>
        <w:bottom w:val="none" w:sz="0" w:space="0" w:color="auto"/>
        <w:right w:val="none" w:sz="0" w:space="0" w:color="auto"/>
      </w:divBdr>
    </w:div>
    <w:div w:id="1542084734">
      <w:bodyDiv w:val="1"/>
      <w:marLeft w:val="0"/>
      <w:marRight w:val="0"/>
      <w:marTop w:val="0"/>
      <w:marBottom w:val="0"/>
      <w:divBdr>
        <w:top w:val="none" w:sz="0" w:space="0" w:color="auto"/>
        <w:left w:val="none" w:sz="0" w:space="0" w:color="auto"/>
        <w:bottom w:val="none" w:sz="0" w:space="0" w:color="auto"/>
        <w:right w:val="none" w:sz="0" w:space="0" w:color="auto"/>
      </w:divBdr>
    </w:div>
    <w:div w:id="179760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6D469-4A57-4837-99CD-415CF58325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Tojo</dc:creator>
  <lastModifiedBy>albert raduca</lastModifiedBy>
  <revision>18</revision>
  <dcterms:created xsi:type="dcterms:W3CDTF">2024-04-06T10:54:00.0000000Z</dcterms:created>
  <dcterms:modified xsi:type="dcterms:W3CDTF">2024-04-06T11:25:54.8192963Z</dcterms:modified>
</coreProperties>
</file>