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1E2997" w14:textId="77777777" w:rsidR="000C358D" w:rsidRDefault="000C358D" w:rsidP="000C358D">
      <w:pPr>
        <w:rPr>
          <w:rFonts w:ascii="Arial" w:hAnsi="Arial" w:cs="Arial"/>
          <w:sz w:val="28"/>
          <w:szCs w:val="28"/>
        </w:rPr>
      </w:pPr>
    </w:p>
    <w:p w14:paraId="48BC0295" w14:textId="77777777" w:rsidR="000C358D" w:rsidRDefault="000C358D" w:rsidP="000C358D">
      <w:pPr>
        <w:rPr>
          <w:rFonts w:ascii="Arial" w:hAnsi="Arial" w:cs="Arial"/>
          <w:b/>
          <w:bCs/>
          <w:sz w:val="28"/>
          <w:szCs w:val="28"/>
        </w:rPr>
      </w:pPr>
    </w:p>
    <w:p w14:paraId="4A2E5DE5" w14:textId="1C962FFF" w:rsidR="000C358D" w:rsidRPr="00892780" w:rsidRDefault="000C358D" w:rsidP="000C358D">
      <w:pPr>
        <w:rPr>
          <w:rFonts w:ascii="Arial" w:hAnsi="Arial" w:cs="Arial"/>
          <w:b/>
          <w:bCs/>
          <w:sz w:val="28"/>
          <w:szCs w:val="28"/>
        </w:rPr>
      </w:pPr>
      <w:r w:rsidRPr="00892780">
        <w:rPr>
          <w:rFonts w:ascii="Arial" w:hAnsi="Arial" w:cs="Arial"/>
          <w:b/>
          <w:bCs/>
          <w:sz w:val="28"/>
          <w:szCs w:val="28"/>
        </w:rPr>
        <w:t>Student Name: Yasmin Bibi</w:t>
      </w:r>
    </w:p>
    <w:p w14:paraId="6FD50470" w14:textId="77777777" w:rsidR="000C358D" w:rsidRPr="00892780" w:rsidRDefault="000C358D" w:rsidP="000C358D">
      <w:pPr>
        <w:rPr>
          <w:rFonts w:ascii="Arial" w:hAnsi="Arial" w:cs="Arial"/>
          <w:b/>
          <w:bCs/>
          <w:sz w:val="28"/>
          <w:szCs w:val="28"/>
        </w:rPr>
      </w:pPr>
      <w:r w:rsidRPr="00892780">
        <w:rPr>
          <w:rFonts w:ascii="Arial" w:hAnsi="Arial" w:cs="Arial"/>
          <w:b/>
          <w:bCs/>
          <w:sz w:val="28"/>
          <w:szCs w:val="28"/>
        </w:rPr>
        <w:t>Student ID: 1808879</w:t>
      </w:r>
    </w:p>
    <w:p w14:paraId="5A182C41" w14:textId="77777777" w:rsidR="000C358D" w:rsidRPr="00892780" w:rsidRDefault="000C358D" w:rsidP="000C358D">
      <w:pPr>
        <w:rPr>
          <w:rFonts w:ascii="Arial" w:hAnsi="Arial" w:cs="Arial"/>
          <w:b/>
          <w:bCs/>
          <w:sz w:val="28"/>
          <w:szCs w:val="28"/>
        </w:rPr>
      </w:pPr>
      <w:r w:rsidRPr="00892780">
        <w:rPr>
          <w:rFonts w:ascii="Arial" w:hAnsi="Arial" w:cs="Arial"/>
          <w:b/>
          <w:bCs/>
          <w:sz w:val="28"/>
          <w:szCs w:val="28"/>
        </w:rPr>
        <w:t>Complimentary Therapies: Assessment 2</w:t>
      </w:r>
    </w:p>
    <w:p w14:paraId="6C66A548" w14:textId="77777777" w:rsidR="000C358D" w:rsidRPr="00892780" w:rsidRDefault="000C358D" w:rsidP="000C358D">
      <w:pPr>
        <w:rPr>
          <w:rFonts w:ascii="Arial" w:hAnsi="Arial" w:cs="Arial"/>
          <w:b/>
          <w:bCs/>
          <w:sz w:val="28"/>
          <w:szCs w:val="28"/>
        </w:rPr>
      </w:pPr>
      <w:r w:rsidRPr="00892780">
        <w:rPr>
          <w:rFonts w:ascii="Arial" w:hAnsi="Arial" w:cs="Arial"/>
          <w:b/>
          <w:bCs/>
          <w:sz w:val="28"/>
          <w:szCs w:val="28"/>
        </w:rPr>
        <w:t>Lecturer: Mark Gallagher- Read</w:t>
      </w:r>
    </w:p>
    <w:p w14:paraId="38DFBC09" w14:textId="77777777" w:rsidR="000C358D" w:rsidRPr="00892780" w:rsidRDefault="000C358D" w:rsidP="000C358D">
      <w:pPr>
        <w:rPr>
          <w:rFonts w:ascii="Arial" w:hAnsi="Arial" w:cs="Arial"/>
          <w:b/>
          <w:bCs/>
          <w:sz w:val="28"/>
          <w:szCs w:val="28"/>
        </w:rPr>
      </w:pPr>
      <w:r w:rsidRPr="00892780">
        <w:rPr>
          <w:rFonts w:ascii="Arial" w:hAnsi="Arial" w:cs="Arial"/>
          <w:b/>
          <w:bCs/>
          <w:sz w:val="28"/>
          <w:szCs w:val="28"/>
        </w:rPr>
        <w:t>BMHP: 5001</w:t>
      </w:r>
    </w:p>
    <w:p w14:paraId="7A3D68ED" w14:textId="77777777" w:rsidR="000C358D" w:rsidRDefault="000C358D" w:rsidP="000C358D">
      <w:pPr>
        <w:rPr>
          <w:rFonts w:ascii="Arial" w:hAnsi="Arial" w:cs="Arial"/>
          <w:b/>
          <w:bCs/>
          <w:sz w:val="28"/>
          <w:szCs w:val="28"/>
        </w:rPr>
      </w:pPr>
      <w:r w:rsidRPr="00892780">
        <w:rPr>
          <w:rFonts w:ascii="Arial" w:hAnsi="Arial" w:cs="Arial"/>
          <w:b/>
          <w:bCs/>
          <w:sz w:val="28"/>
          <w:szCs w:val="28"/>
        </w:rPr>
        <w:t>Birmingham, Sparkhill Campus</w:t>
      </w:r>
    </w:p>
    <w:p w14:paraId="4D3FDBC1" w14:textId="1AE7D1C3" w:rsidR="006246CF" w:rsidRDefault="006246CF" w:rsidP="006246CF">
      <w:pPr>
        <w:rPr>
          <w:rFonts w:ascii="Arial" w:hAnsi="Arial" w:cs="Arial"/>
          <w:sz w:val="24"/>
          <w:szCs w:val="24"/>
          <w:lang w:eastAsia="en-GB"/>
        </w:rPr>
      </w:pPr>
    </w:p>
    <w:p w14:paraId="4A66EDD8" w14:textId="69BF66A9" w:rsidR="000C358D" w:rsidRDefault="000C358D" w:rsidP="006246CF">
      <w:pPr>
        <w:rPr>
          <w:rFonts w:ascii="Arial" w:hAnsi="Arial" w:cs="Arial"/>
          <w:sz w:val="24"/>
          <w:szCs w:val="24"/>
          <w:lang w:eastAsia="en-GB"/>
        </w:rPr>
      </w:pPr>
    </w:p>
    <w:p w14:paraId="6ED25083" w14:textId="156799BE" w:rsidR="000C358D" w:rsidRDefault="000C358D" w:rsidP="006246CF">
      <w:pPr>
        <w:rPr>
          <w:rFonts w:ascii="Arial" w:hAnsi="Arial" w:cs="Arial"/>
          <w:sz w:val="24"/>
          <w:szCs w:val="24"/>
          <w:lang w:eastAsia="en-GB"/>
        </w:rPr>
      </w:pPr>
    </w:p>
    <w:p w14:paraId="4281D415" w14:textId="09B1FD1A" w:rsidR="000C358D" w:rsidRDefault="000C358D" w:rsidP="006246CF">
      <w:pPr>
        <w:rPr>
          <w:rFonts w:ascii="Arial" w:hAnsi="Arial" w:cs="Arial"/>
          <w:sz w:val="24"/>
          <w:szCs w:val="24"/>
          <w:lang w:eastAsia="en-GB"/>
        </w:rPr>
      </w:pPr>
    </w:p>
    <w:p w14:paraId="0C478F43" w14:textId="304FB563" w:rsidR="000C358D" w:rsidRDefault="000C358D" w:rsidP="006246CF">
      <w:pPr>
        <w:rPr>
          <w:rFonts w:ascii="Arial" w:hAnsi="Arial" w:cs="Arial"/>
          <w:sz w:val="24"/>
          <w:szCs w:val="24"/>
          <w:lang w:eastAsia="en-GB"/>
        </w:rPr>
      </w:pPr>
    </w:p>
    <w:p w14:paraId="7CEE6BB5" w14:textId="61A6E94D" w:rsidR="000C358D" w:rsidRDefault="000C358D" w:rsidP="006246CF">
      <w:pPr>
        <w:rPr>
          <w:rFonts w:ascii="Arial" w:hAnsi="Arial" w:cs="Arial"/>
          <w:sz w:val="24"/>
          <w:szCs w:val="24"/>
          <w:lang w:eastAsia="en-GB"/>
        </w:rPr>
      </w:pPr>
    </w:p>
    <w:p w14:paraId="5B511433" w14:textId="5080D193" w:rsidR="000C358D" w:rsidRDefault="000C358D" w:rsidP="006246CF">
      <w:pPr>
        <w:rPr>
          <w:rFonts w:ascii="Arial" w:hAnsi="Arial" w:cs="Arial"/>
          <w:sz w:val="24"/>
          <w:szCs w:val="24"/>
          <w:lang w:eastAsia="en-GB"/>
        </w:rPr>
      </w:pPr>
    </w:p>
    <w:p w14:paraId="78F4E790" w14:textId="6664867B" w:rsidR="000C358D" w:rsidRDefault="000C358D" w:rsidP="006246CF">
      <w:pPr>
        <w:rPr>
          <w:rFonts w:ascii="Arial" w:hAnsi="Arial" w:cs="Arial"/>
          <w:sz w:val="24"/>
          <w:szCs w:val="24"/>
          <w:lang w:eastAsia="en-GB"/>
        </w:rPr>
      </w:pPr>
    </w:p>
    <w:p w14:paraId="39881099" w14:textId="33F19759" w:rsidR="000C358D" w:rsidRDefault="000C358D" w:rsidP="006246CF">
      <w:pPr>
        <w:rPr>
          <w:rFonts w:ascii="Arial" w:hAnsi="Arial" w:cs="Arial"/>
          <w:sz w:val="24"/>
          <w:szCs w:val="24"/>
          <w:lang w:eastAsia="en-GB"/>
        </w:rPr>
      </w:pPr>
    </w:p>
    <w:p w14:paraId="5647FC09" w14:textId="229CC2C8" w:rsidR="000C358D" w:rsidRDefault="000C358D" w:rsidP="006246CF">
      <w:pPr>
        <w:rPr>
          <w:rFonts w:ascii="Arial" w:hAnsi="Arial" w:cs="Arial"/>
          <w:sz w:val="24"/>
          <w:szCs w:val="24"/>
          <w:lang w:eastAsia="en-GB"/>
        </w:rPr>
      </w:pPr>
    </w:p>
    <w:p w14:paraId="72E94081" w14:textId="795C8A7F" w:rsidR="000C358D" w:rsidRDefault="000C358D" w:rsidP="006246CF">
      <w:pPr>
        <w:rPr>
          <w:rFonts w:ascii="Arial" w:hAnsi="Arial" w:cs="Arial"/>
          <w:sz w:val="24"/>
          <w:szCs w:val="24"/>
          <w:lang w:eastAsia="en-GB"/>
        </w:rPr>
      </w:pPr>
    </w:p>
    <w:p w14:paraId="6E3A313B" w14:textId="497F9174" w:rsidR="000C358D" w:rsidRDefault="000C358D" w:rsidP="006246CF">
      <w:pPr>
        <w:rPr>
          <w:rFonts w:ascii="Arial" w:hAnsi="Arial" w:cs="Arial"/>
          <w:sz w:val="24"/>
          <w:szCs w:val="24"/>
          <w:lang w:eastAsia="en-GB"/>
        </w:rPr>
      </w:pPr>
    </w:p>
    <w:p w14:paraId="3DFBF412" w14:textId="05CF23B8" w:rsidR="000C358D" w:rsidRDefault="000C358D" w:rsidP="006246CF">
      <w:pPr>
        <w:rPr>
          <w:rFonts w:ascii="Arial" w:hAnsi="Arial" w:cs="Arial"/>
          <w:sz w:val="24"/>
          <w:szCs w:val="24"/>
          <w:lang w:eastAsia="en-GB"/>
        </w:rPr>
      </w:pPr>
    </w:p>
    <w:p w14:paraId="769A00C3" w14:textId="0D1C3E84" w:rsidR="000C358D" w:rsidRDefault="000C358D" w:rsidP="006246CF">
      <w:pPr>
        <w:rPr>
          <w:rFonts w:ascii="Arial" w:hAnsi="Arial" w:cs="Arial"/>
          <w:sz w:val="24"/>
          <w:szCs w:val="24"/>
          <w:lang w:eastAsia="en-GB"/>
        </w:rPr>
      </w:pPr>
    </w:p>
    <w:p w14:paraId="0F97033B" w14:textId="2F63A788" w:rsidR="000C358D" w:rsidRDefault="000C358D" w:rsidP="006246CF">
      <w:pPr>
        <w:rPr>
          <w:rFonts w:ascii="Arial" w:hAnsi="Arial" w:cs="Arial"/>
          <w:sz w:val="24"/>
          <w:szCs w:val="24"/>
          <w:lang w:eastAsia="en-GB"/>
        </w:rPr>
      </w:pPr>
    </w:p>
    <w:p w14:paraId="1D1ECF9F" w14:textId="420FB79D" w:rsidR="000C358D" w:rsidRDefault="000C358D" w:rsidP="006246CF">
      <w:pPr>
        <w:rPr>
          <w:rFonts w:ascii="Arial" w:hAnsi="Arial" w:cs="Arial"/>
          <w:sz w:val="24"/>
          <w:szCs w:val="24"/>
          <w:lang w:eastAsia="en-GB"/>
        </w:rPr>
      </w:pPr>
    </w:p>
    <w:p w14:paraId="7003EC5B" w14:textId="618F5598" w:rsidR="000C358D" w:rsidRDefault="000C358D" w:rsidP="006246CF">
      <w:pPr>
        <w:rPr>
          <w:rFonts w:ascii="Arial" w:hAnsi="Arial" w:cs="Arial"/>
          <w:sz w:val="24"/>
          <w:szCs w:val="24"/>
          <w:lang w:eastAsia="en-GB"/>
        </w:rPr>
      </w:pPr>
    </w:p>
    <w:p w14:paraId="00B4C9AB" w14:textId="32A94BDC" w:rsidR="00F33D0E" w:rsidRPr="00F33D0E" w:rsidRDefault="00F33D0E" w:rsidP="006246CF">
      <w:pPr>
        <w:rPr>
          <w:rFonts w:ascii="Arial" w:hAnsi="Arial" w:cs="Arial"/>
          <w:sz w:val="24"/>
          <w:szCs w:val="24"/>
          <w:lang w:eastAsia="en-GB"/>
        </w:rPr>
      </w:pPr>
      <w:r>
        <w:rPr>
          <w:rFonts w:ascii="Arial" w:hAnsi="Arial" w:cs="Arial"/>
          <w:sz w:val="24"/>
          <w:szCs w:val="24"/>
          <w:lang w:eastAsia="en-GB"/>
        </w:rPr>
        <w:br w:type="page"/>
      </w:r>
    </w:p>
    <w:p w14:paraId="091A92A0" w14:textId="77777777" w:rsidR="00B530AA" w:rsidRPr="006246CF" w:rsidRDefault="007A2DED" w:rsidP="006246CF">
      <w:pPr>
        <w:rPr>
          <w:rFonts w:ascii="Arial" w:hAnsi="Arial" w:cs="Arial"/>
          <w:b/>
          <w:bCs/>
          <w:sz w:val="24"/>
          <w:szCs w:val="24"/>
        </w:rPr>
      </w:pPr>
      <w:r w:rsidRPr="006246CF">
        <w:rPr>
          <w:rFonts w:ascii="Arial" w:hAnsi="Arial" w:cs="Arial"/>
          <w:b/>
          <w:bCs/>
          <w:sz w:val="24"/>
          <w:szCs w:val="24"/>
        </w:rPr>
        <w:lastRenderedPageBreak/>
        <w:t>Introduct</w:t>
      </w:r>
      <w:r w:rsidR="00B530AA" w:rsidRPr="006246CF">
        <w:rPr>
          <w:rFonts w:ascii="Arial" w:hAnsi="Arial" w:cs="Arial"/>
          <w:b/>
          <w:bCs/>
          <w:sz w:val="24"/>
          <w:szCs w:val="24"/>
        </w:rPr>
        <w:t>ion</w:t>
      </w:r>
    </w:p>
    <w:p w14:paraId="620A559B" w14:textId="77777777" w:rsidR="00D50833" w:rsidRPr="00D320C1" w:rsidRDefault="00B530AA" w:rsidP="00D320C1">
      <w:pPr>
        <w:spacing w:line="360" w:lineRule="auto"/>
        <w:jc w:val="both"/>
        <w:rPr>
          <w:rFonts w:ascii="Arial" w:hAnsi="Arial" w:cs="Arial"/>
          <w:sz w:val="24"/>
          <w:szCs w:val="24"/>
        </w:rPr>
      </w:pPr>
      <w:r w:rsidRPr="00D320C1">
        <w:rPr>
          <w:rFonts w:ascii="Arial" w:hAnsi="Arial" w:cs="Arial"/>
          <w:sz w:val="24"/>
          <w:szCs w:val="24"/>
        </w:rPr>
        <w:t>This essay</w:t>
      </w:r>
      <w:r w:rsidRPr="00D320C1">
        <w:rPr>
          <w:rFonts w:ascii="Arial" w:hAnsi="Arial" w:cs="Arial"/>
          <w:color w:val="333333"/>
          <w:sz w:val="24"/>
          <w:szCs w:val="24"/>
          <w:shd w:val="clear" w:color="auto" w:fill="FFFFFF"/>
        </w:rPr>
        <w:t xml:space="preserve"> aims to evaluate on the current systems used for regulating complementary/alternative treatments and also evaluate statutory regulated and voluntary self-regulated systems. Recommendation for further improvement will be given</w:t>
      </w:r>
      <w:r w:rsidR="000057F2" w:rsidRPr="00D320C1">
        <w:rPr>
          <w:rFonts w:ascii="Arial" w:hAnsi="Arial" w:cs="Arial"/>
          <w:color w:val="333333"/>
          <w:sz w:val="24"/>
          <w:szCs w:val="24"/>
          <w:shd w:val="clear" w:color="auto" w:fill="FFFFFF"/>
        </w:rPr>
        <w:t>. Ethical choices, consent, GDPR and confidentiality will also be added.</w:t>
      </w:r>
    </w:p>
    <w:p w14:paraId="4AC29F5C" w14:textId="5B69AE4F" w:rsidR="000734B5" w:rsidRDefault="00AF1947" w:rsidP="00D320C1">
      <w:pPr>
        <w:spacing w:line="360" w:lineRule="auto"/>
        <w:jc w:val="both"/>
        <w:rPr>
          <w:rFonts w:ascii="Arial" w:hAnsi="Arial" w:cs="Arial"/>
          <w:sz w:val="24"/>
          <w:szCs w:val="24"/>
        </w:rPr>
      </w:pPr>
      <w:r w:rsidRPr="00D320C1">
        <w:rPr>
          <w:rFonts w:ascii="Arial" w:hAnsi="Arial" w:cs="Arial"/>
          <w:sz w:val="24"/>
          <w:szCs w:val="24"/>
        </w:rPr>
        <w:t>Complementary</w:t>
      </w:r>
      <w:r w:rsidR="00F42C54" w:rsidRPr="00D320C1">
        <w:rPr>
          <w:rFonts w:ascii="Arial" w:hAnsi="Arial" w:cs="Arial"/>
          <w:sz w:val="24"/>
          <w:szCs w:val="24"/>
        </w:rPr>
        <w:t xml:space="preserve"> and alternative medicines (CAMS) are the treatments which </w:t>
      </w:r>
      <w:r w:rsidR="00F15D46" w:rsidRPr="00D320C1">
        <w:rPr>
          <w:rFonts w:ascii="Arial" w:hAnsi="Arial" w:cs="Arial"/>
          <w:sz w:val="24"/>
          <w:szCs w:val="24"/>
        </w:rPr>
        <w:t>are different</w:t>
      </w:r>
      <w:r w:rsidR="000F460C" w:rsidRPr="00D320C1">
        <w:rPr>
          <w:rFonts w:ascii="Arial" w:hAnsi="Arial" w:cs="Arial"/>
          <w:sz w:val="24"/>
          <w:szCs w:val="24"/>
        </w:rPr>
        <w:t xml:space="preserve"> than conventional or western </w:t>
      </w:r>
      <w:r w:rsidR="00A7292D" w:rsidRPr="00D320C1">
        <w:rPr>
          <w:rFonts w:ascii="Arial" w:hAnsi="Arial" w:cs="Arial"/>
          <w:sz w:val="24"/>
          <w:szCs w:val="24"/>
        </w:rPr>
        <w:t>treatments</w:t>
      </w:r>
      <w:r w:rsidR="000F460C" w:rsidRPr="00D320C1">
        <w:rPr>
          <w:rFonts w:ascii="Arial" w:hAnsi="Arial" w:cs="Arial"/>
          <w:sz w:val="24"/>
          <w:szCs w:val="24"/>
        </w:rPr>
        <w:t>. These treatments and medicines come in a variety as acupuncture, homeopathy, aromatherapy, meditation, and colonic hydrotherapy (NHS</w:t>
      </w:r>
      <w:r w:rsidR="000529D4" w:rsidRPr="00D320C1">
        <w:rPr>
          <w:rFonts w:ascii="Arial" w:hAnsi="Arial" w:cs="Arial"/>
          <w:sz w:val="24"/>
          <w:szCs w:val="24"/>
        </w:rPr>
        <w:t xml:space="preserve"> </w:t>
      </w:r>
      <w:r w:rsidR="004C224F" w:rsidRPr="00D320C1">
        <w:rPr>
          <w:rFonts w:ascii="Arial" w:hAnsi="Arial" w:cs="Arial"/>
          <w:sz w:val="24"/>
          <w:szCs w:val="24"/>
        </w:rPr>
        <w:t>UK, 2020).</w:t>
      </w:r>
      <w:r w:rsidR="00D50833" w:rsidRPr="00D320C1">
        <w:rPr>
          <w:rFonts w:ascii="Arial" w:hAnsi="Arial" w:cs="Arial"/>
          <w:sz w:val="24"/>
          <w:szCs w:val="24"/>
        </w:rPr>
        <w:t xml:space="preserve"> </w:t>
      </w:r>
      <w:r w:rsidR="00164010" w:rsidRPr="00D320C1">
        <w:rPr>
          <w:rFonts w:ascii="Arial" w:hAnsi="Arial" w:cs="Arial"/>
          <w:sz w:val="24"/>
          <w:szCs w:val="24"/>
        </w:rPr>
        <w:t xml:space="preserve">Complementary therapy means that it can be used with mainstream </w:t>
      </w:r>
      <w:r w:rsidR="00B368CC" w:rsidRPr="00D320C1">
        <w:rPr>
          <w:rFonts w:ascii="Arial" w:hAnsi="Arial" w:cs="Arial"/>
          <w:sz w:val="24"/>
          <w:szCs w:val="24"/>
        </w:rPr>
        <w:t>medic</w:t>
      </w:r>
      <w:r w:rsidR="00100ED2" w:rsidRPr="00D320C1">
        <w:rPr>
          <w:rFonts w:ascii="Arial" w:hAnsi="Arial" w:cs="Arial"/>
          <w:sz w:val="24"/>
          <w:szCs w:val="24"/>
        </w:rPr>
        <w:t>ine</w:t>
      </w:r>
      <w:r w:rsidR="00B368CC" w:rsidRPr="00D320C1">
        <w:rPr>
          <w:rFonts w:ascii="Arial" w:hAnsi="Arial" w:cs="Arial"/>
          <w:sz w:val="24"/>
          <w:szCs w:val="24"/>
        </w:rPr>
        <w:t xml:space="preserve">. This can help </w:t>
      </w:r>
      <w:r w:rsidR="006E3242" w:rsidRPr="00D320C1">
        <w:rPr>
          <w:rFonts w:ascii="Arial" w:hAnsi="Arial" w:cs="Arial"/>
          <w:sz w:val="24"/>
          <w:szCs w:val="24"/>
        </w:rPr>
        <w:t>patients</w:t>
      </w:r>
      <w:r w:rsidR="00B368CC" w:rsidRPr="00D320C1">
        <w:rPr>
          <w:rFonts w:ascii="Arial" w:hAnsi="Arial" w:cs="Arial"/>
          <w:sz w:val="24"/>
          <w:szCs w:val="24"/>
        </w:rPr>
        <w:t xml:space="preserve"> feel better</w:t>
      </w:r>
      <w:r w:rsidR="006E3242" w:rsidRPr="00D320C1">
        <w:rPr>
          <w:rFonts w:ascii="Arial" w:hAnsi="Arial" w:cs="Arial"/>
          <w:sz w:val="24"/>
          <w:szCs w:val="24"/>
        </w:rPr>
        <w:t xml:space="preserve"> along</w:t>
      </w:r>
      <w:r w:rsidR="00B368CC" w:rsidRPr="00D320C1">
        <w:rPr>
          <w:rFonts w:ascii="Arial" w:hAnsi="Arial" w:cs="Arial"/>
          <w:sz w:val="24"/>
          <w:szCs w:val="24"/>
        </w:rPr>
        <w:t xml:space="preserve"> with the treatment of cancer or Alzheimer’s disease (Cancer Research</w:t>
      </w:r>
      <w:r w:rsidR="00B41273" w:rsidRPr="00D320C1">
        <w:rPr>
          <w:rFonts w:ascii="Arial" w:hAnsi="Arial" w:cs="Arial"/>
          <w:sz w:val="24"/>
          <w:szCs w:val="24"/>
        </w:rPr>
        <w:t>. UK</w:t>
      </w:r>
      <w:r w:rsidR="00B368CC" w:rsidRPr="00D320C1">
        <w:rPr>
          <w:rFonts w:ascii="Arial" w:hAnsi="Arial" w:cs="Arial"/>
          <w:sz w:val="24"/>
          <w:szCs w:val="24"/>
        </w:rPr>
        <w:t>, 2020).</w:t>
      </w:r>
      <w:r w:rsidR="001B59D4" w:rsidRPr="00D320C1">
        <w:rPr>
          <w:rFonts w:ascii="Arial" w:hAnsi="Arial" w:cs="Arial"/>
          <w:sz w:val="24"/>
          <w:szCs w:val="24"/>
        </w:rPr>
        <w:t xml:space="preserve"> </w:t>
      </w:r>
    </w:p>
    <w:p w14:paraId="559670E5" w14:textId="11FA4F58" w:rsidR="00D50833" w:rsidRPr="00D320C1" w:rsidRDefault="000734B5" w:rsidP="00D320C1">
      <w:pPr>
        <w:spacing w:line="360" w:lineRule="auto"/>
        <w:jc w:val="both"/>
        <w:rPr>
          <w:rFonts w:ascii="Arial" w:hAnsi="Arial" w:cs="Arial"/>
          <w:sz w:val="24"/>
          <w:szCs w:val="24"/>
        </w:rPr>
      </w:pPr>
      <w:r>
        <w:rPr>
          <w:rFonts w:ascii="Arial" w:hAnsi="Arial" w:cs="Arial"/>
          <w:sz w:val="24"/>
          <w:szCs w:val="24"/>
        </w:rPr>
        <w:t>It is important to consult doctor before considering any CAMs as some medicines can interact with orthodox medicines (NHS, 2020).</w:t>
      </w:r>
    </w:p>
    <w:p w14:paraId="1C663BEA" w14:textId="77777777" w:rsidR="00FF538C" w:rsidRPr="00D320C1" w:rsidRDefault="00B368CC" w:rsidP="00D320C1">
      <w:pPr>
        <w:spacing w:line="360" w:lineRule="auto"/>
        <w:jc w:val="both"/>
        <w:rPr>
          <w:rFonts w:ascii="Arial" w:hAnsi="Arial" w:cs="Arial"/>
          <w:sz w:val="24"/>
          <w:szCs w:val="24"/>
        </w:rPr>
      </w:pPr>
      <w:r w:rsidRPr="00D320C1">
        <w:rPr>
          <w:rFonts w:ascii="Arial" w:hAnsi="Arial" w:cs="Arial"/>
          <w:sz w:val="24"/>
          <w:szCs w:val="24"/>
        </w:rPr>
        <w:t>Alternative therapy is normally used alone an</w:t>
      </w:r>
      <w:r w:rsidR="00FD25A9" w:rsidRPr="00D320C1">
        <w:rPr>
          <w:rFonts w:ascii="Arial" w:hAnsi="Arial" w:cs="Arial"/>
          <w:sz w:val="24"/>
          <w:szCs w:val="24"/>
        </w:rPr>
        <w:t>d not combine with conventional</w:t>
      </w:r>
      <w:r w:rsidRPr="00D320C1">
        <w:rPr>
          <w:rFonts w:ascii="Arial" w:hAnsi="Arial" w:cs="Arial"/>
          <w:sz w:val="24"/>
          <w:szCs w:val="24"/>
        </w:rPr>
        <w:t xml:space="preserve"> medicines</w:t>
      </w:r>
      <w:r w:rsidR="001B59D4" w:rsidRPr="00D320C1">
        <w:rPr>
          <w:rFonts w:ascii="Arial" w:hAnsi="Arial" w:cs="Arial"/>
          <w:sz w:val="24"/>
          <w:szCs w:val="24"/>
        </w:rPr>
        <w:t xml:space="preserve">. </w:t>
      </w:r>
      <w:r w:rsidR="005E6B17" w:rsidRPr="00D320C1">
        <w:rPr>
          <w:rFonts w:ascii="Arial" w:hAnsi="Arial" w:cs="Arial"/>
          <w:sz w:val="24"/>
          <w:szCs w:val="24"/>
        </w:rPr>
        <w:t xml:space="preserve">Majority of the complementary therapies provide feeling of relaxation and reduction of stress levels. They provide relief and sooth emotions, reduce </w:t>
      </w:r>
      <w:r w:rsidR="001B59D4" w:rsidRPr="00D320C1">
        <w:rPr>
          <w:rFonts w:ascii="Arial" w:hAnsi="Arial" w:cs="Arial"/>
          <w:sz w:val="24"/>
          <w:szCs w:val="24"/>
        </w:rPr>
        <w:t>anxiety,</w:t>
      </w:r>
      <w:r w:rsidR="005E6B17" w:rsidRPr="00D320C1">
        <w:rPr>
          <w:rFonts w:ascii="Arial" w:hAnsi="Arial" w:cs="Arial"/>
          <w:sz w:val="24"/>
          <w:szCs w:val="24"/>
        </w:rPr>
        <w:t xml:space="preserve"> and make us feel better and safe</w:t>
      </w:r>
      <w:r w:rsidR="001A2C51" w:rsidRPr="00D320C1">
        <w:rPr>
          <w:rFonts w:ascii="Arial" w:hAnsi="Arial" w:cs="Arial"/>
          <w:sz w:val="24"/>
          <w:szCs w:val="24"/>
        </w:rPr>
        <w:t xml:space="preserve">. People often choose </w:t>
      </w:r>
      <w:r w:rsidR="006E2979" w:rsidRPr="00D320C1">
        <w:rPr>
          <w:rFonts w:ascii="Arial" w:hAnsi="Arial" w:cs="Arial"/>
          <w:sz w:val="24"/>
          <w:szCs w:val="24"/>
        </w:rPr>
        <w:t xml:space="preserve">complementary or alternative therapies as they are finding the side effects of </w:t>
      </w:r>
      <w:r w:rsidR="00FD25A9" w:rsidRPr="00D320C1">
        <w:rPr>
          <w:rFonts w:ascii="Arial" w:hAnsi="Arial" w:cs="Arial"/>
          <w:sz w:val="24"/>
          <w:szCs w:val="24"/>
        </w:rPr>
        <w:t>western</w:t>
      </w:r>
      <w:r w:rsidR="006E2979" w:rsidRPr="00D320C1">
        <w:rPr>
          <w:rFonts w:ascii="Arial" w:hAnsi="Arial" w:cs="Arial"/>
          <w:sz w:val="24"/>
          <w:szCs w:val="24"/>
        </w:rPr>
        <w:t xml:space="preserve"> medicines too harsh and unbearable </w:t>
      </w:r>
      <w:r w:rsidR="005E6B17" w:rsidRPr="00D320C1">
        <w:rPr>
          <w:rFonts w:ascii="Arial" w:hAnsi="Arial" w:cs="Arial"/>
          <w:sz w:val="24"/>
          <w:szCs w:val="24"/>
        </w:rPr>
        <w:t>(Cancer Research. UK, 2020).</w:t>
      </w:r>
    </w:p>
    <w:p w14:paraId="35680AEC" w14:textId="6AD36B2F" w:rsidR="00230F21" w:rsidRPr="00D320C1" w:rsidRDefault="006D2EF1" w:rsidP="00D320C1">
      <w:pPr>
        <w:spacing w:line="360" w:lineRule="auto"/>
        <w:jc w:val="both"/>
        <w:rPr>
          <w:rFonts w:ascii="Arial" w:hAnsi="Arial" w:cs="Arial"/>
          <w:sz w:val="24"/>
          <w:szCs w:val="24"/>
        </w:rPr>
      </w:pPr>
      <w:r w:rsidRPr="00D320C1">
        <w:rPr>
          <w:rFonts w:ascii="Arial" w:hAnsi="Arial" w:cs="Arial"/>
          <w:sz w:val="24"/>
          <w:szCs w:val="24"/>
        </w:rPr>
        <w:t>People use these therapies to feel better as these therapies main focus is to relieve stress and calm emotions</w:t>
      </w:r>
      <w:r w:rsidR="0098719B" w:rsidRPr="00D320C1">
        <w:rPr>
          <w:rFonts w:ascii="Arial" w:hAnsi="Arial" w:cs="Arial"/>
          <w:sz w:val="24"/>
          <w:szCs w:val="24"/>
        </w:rPr>
        <w:t>. The main positive thing is that individuals choose their own treatment with CAMs whereas, in conventional medicine, doctors choose the treatment for the patient and offer what is best for them. Patient has to agree with the decision</w:t>
      </w:r>
      <w:r w:rsidR="00F31A1D" w:rsidRPr="00D320C1">
        <w:rPr>
          <w:rFonts w:ascii="Arial" w:hAnsi="Arial" w:cs="Arial"/>
          <w:sz w:val="24"/>
          <w:szCs w:val="24"/>
        </w:rPr>
        <w:t>. An experienced therapist can play a vital role while a patient is undergoing cancer treatment. Example as an aromatherapist can spend time with patient and make them feel cared for and this helps to improve quality of life</w:t>
      </w:r>
      <w:r w:rsidR="0098719B" w:rsidRPr="00D320C1">
        <w:rPr>
          <w:rFonts w:ascii="Arial" w:hAnsi="Arial" w:cs="Arial"/>
          <w:sz w:val="24"/>
          <w:szCs w:val="24"/>
        </w:rPr>
        <w:t xml:space="preserve"> (Cancer Research UK, 2020). </w:t>
      </w:r>
      <w:r w:rsidR="00230F21" w:rsidRPr="00D320C1">
        <w:rPr>
          <w:rFonts w:ascii="Arial" w:hAnsi="Arial" w:cs="Arial"/>
          <w:sz w:val="24"/>
          <w:szCs w:val="24"/>
        </w:rPr>
        <w:t>Patients feel the practitioners</w:t>
      </w:r>
      <w:r w:rsidR="00D121CB" w:rsidRPr="00D320C1">
        <w:rPr>
          <w:rFonts w:ascii="Arial" w:hAnsi="Arial" w:cs="Arial"/>
          <w:sz w:val="24"/>
          <w:szCs w:val="24"/>
        </w:rPr>
        <w:t xml:space="preserve"> of CAMs</w:t>
      </w:r>
      <w:r w:rsidR="00230F21" w:rsidRPr="00D320C1">
        <w:rPr>
          <w:rFonts w:ascii="Arial" w:hAnsi="Arial" w:cs="Arial"/>
          <w:sz w:val="24"/>
          <w:szCs w:val="24"/>
        </w:rPr>
        <w:t xml:space="preserve"> are more friendly and spend more time with the patient, listen and engage more and offer more detailed information on the condition and treatment.</w:t>
      </w:r>
      <w:r w:rsidR="004B18D6" w:rsidRPr="00D320C1">
        <w:rPr>
          <w:rFonts w:ascii="Arial" w:hAnsi="Arial" w:cs="Arial"/>
          <w:sz w:val="24"/>
          <w:szCs w:val="24"/>
        </w:rPr>
        <w:t xml:space="preserve"> Primary care Doctor only offer 6-7 minutes per patient</w:t>
      </w:r>
      <w:r w:rsidR="00D121CB" w:rsidRPr="00D320C1">
        <w:rPr>
          <w:rFonts w:ascii="Arial" w:hAnsi="Arial" w:cs="Arial"/>
          <w:sz w:val="24"/>
          <w:szCs w:val="24"/>
        </w:rPr>
        <w:t xml:space="preserve"> and appointments are rushed. S</w:t>
      </w:r>
      <w:r w:rsidR="004B18D6" w:rsidRPr="00D320C1">
        <w:rPr>
          <w:rFonts w:ascii="Arial" w:hAnsi="Arial" w:cs="Arial"/>
          <w:sz w:val="24"/>
          <w:szCs w:val="24"/>
        </w:rPr>
        <w:t xml:space="preserve">econdary care </w:t>
      </w:r>
      <w:r w:rsidR="005129EE" w:rsidRPr="00D320C1">
        <w:rPr>
          <w:rFonts w:ascii="Arial" w:hAnsi="Arial" w:cs="Arial"/>
          <w:sz w:val="24"/>
          <w:szCs w:val="24"/>
        </w:rPr>
        <w:t>has</w:t>
      </w:r>
      <w:r w:rsidR="004B18D6" w:rsidRPr="00D320C1">
        <w:rPr>
          <w:rFonts w:ascii="Arial" w:hAnsi="Arial" w:cs="Arial"/>
          <w:sz w:val="24"/>
          <w:szCs w:val="24"/>
        </w:rPr>
        <w:t xml:space="preserve"> huge waiting lists</w:t>
      </w:r>
      <w:r w:rsidR="0008615C" w:rsidRPr="00D320C1">
        <w:rPr>
          <w:rFonts w:ascii="Arial" w:hAnsi="Arial" w:cs="Arial"/>
          <w:sz w:val="24"/>
          <w:szCs w:val="24"/>
        </w:rPr>
        <w:t>. CAMs consultation</w:t>
      </w:r>
      <w:r w:rsidR="00230F21" w:rsidRPr="00D320C1">
        <w:rPr>
          <w:rFonts w:ascii="Arial" w:hAnsi="Arial" w:cs="Arial"/>
          <w:sz w:val="24"/>
          <w:szCs w:val="24"/>
        </w:rPr>
        <w:t xml:space="preserve"> </w:t>
      </w:r>
      <w:r w:rsidR="0008615C" w:rsidRPr="00D320C1">
        <w:rPr>
          <w:rFonts w:ascii="Arial" w:hAnsi="Arial" w:cs="Arial"/>
          <w:sz w:val="24"/>
          <w:szCs w:val="24"/>
        </w:rPr>
        <w:t>is given in more detail which satisfies the patients more and the therapists have excellent communication skills which, in a way provide comfort to the patients</w:t>
      </w:r>
      <w:r w:rsidR="00D56DF4" w:rsidRPr="00D320C1">
        <w:rPr>
          <w:rFonts w:ascii="Arial" w:hAnsi="Arial" w:cs="Arial"/>
          <w:sz w:val="24"/>
          <w:szCs w:val="24"/>
        </w:rPr>
        <w:t xml:space="preserve">. </w:t>
      </w:r>
      <w:r w:rsidR="00D56DF4" w:rsidRPr="00D320C1">
        <w:rPr>
          <w:rFonts w:ascii="Arial" w:hAnsi="Arial" w:cs="Arial"/>
          <w:sz w:val="24"/>
          <w:szCs w:val="24"/>
        </w:rPr>
        <w:lastRenderedPageBreak/>
        <w:t>Conventional practitioners have less time and also short of staff which limits the bond of doctor and patient</w:t>
      </w:r>
      <w:r w:rsidR="001C4273" w:rsidRPr="00D320C1">
        <w:rPr>
          <w:rFonts w:ascii="Arial" w:hAnsi="Arial" w:cs="Arial"/>
          <w:sz w:val="24"/>
          <w:szCs w:val="24"/>
        </w:rPr>
        <w:t xml:space="preserve"> (House of Lords, 2000).</w:t>
      </w:r>
    </w:p>
    <w:p w14:paraId="154DA078" w14:textId="1A57B670" w:rsidR="006B5AF2" w:rsidRPr="00D320C1" w:rsidRDefault="000B6DB8" w:rsidP="00D320C1">
      <w:pPr>
        <w:pStyle w:val="ListParagraph"/>
        <w:spacing w:line="360" w:lineRule="auto"/>
        <w:jc w:val="both"/>
        <w:rPr>
          <w:rFonts w:ascii="Arial" w:hAnsi="Arial" w:cs="Arial"/>
          <w:sz w:val="24"/>
          <w:szCs w:val="24"/>
        </w:rPr>
      </w:pPr>
      <w:r w:rsidRPr="00D320C1">
        <w:rPr>
          <w:rFonts w:ascii="Arial" w:hAnsi="Arial" w:cs="Arial"/>
          <w:sz w:val="24"/>
          <w:szCs w:val="24"/>
        </w:rPr>
        <w:t>C</w:t>
      </w:r>
      <w:r w:rsidR="004D5E26" w:rsidRPr="00D320C1">
        <w:rPr>
          <w:rFonts w:ascii="Arial" w:hAnsi="Arial" w:cs="Arial"/>
          <w:sz w:val="24"/>
          <w:szCs w:val="24"/>
        </w:rPr>
        <w:t>omplementary therapies</w:t>
      </w:r>
      <w:r w:rsidRPr="00D320C1">
        <w:rPr>
          <w:rFonts w:ascii="Arial" w:hAnsi="Arial" w:cs="Arial"/>
          <w:sz w:val="24"/>
          <w:szCs w:val="24"/>
        </w:rPr>
        <w:t xml:space="preserve"> are the umbrella term </w:t>
      </w:r>
      <w:r w:rsidR="003E7953" w:rsidRPr="00D320C1">
        <w:rPr>
          <w:rFonts w:ascii="Arial" w:hAnsi="Arial" w:cs="Arial"/>
          <w:sz w:val="24"/>
          <w:szCs w:val="24"/>
        </w:rPr>
        <w:t>a</w:t>
      </w:r>
      <w:r w:rsidRPr="00D320C1">
        <w:rPr>
          <w:rFonts w:ascii="Arial" w:hAnsi="Arial" w:cs="Arial"/>
          <w:sz w:val="24"/>
          <w:szCs w:val="24"/>
        </w:rPr>
        <w:t>s variety of treatments come under it. There are four streams of complementary therapies, these are:</w:t>
      </w:r>
    </w:p>
    <w:p w14:paraId="6DB4D8A4" w14:textId="38891671" w:rsidR="003E7953" w:rsidRPr="00D320C1" w:rsidRDefault="003E7953" w:rsidP="00D320C1">
      <w:pPr>
        <w:pStyle w:val="ListParagraph"/>
        <w:spacing w:line="360" w:lineRule="auto"/>
        <w:jc w:val="both"/>
        <w:rPr>
          <w:rFonts w:ascii="Arial" w:hAnsi="Arial" w:cs="Arial"/>
          <w:sz w:val="24"/>
          <w:szCs w:val="24"/>
        </w:rPr>
      </w:pPr>
      <w:r w:rsidRPr="00D320C1">
        <w:rPr>
          <w:rFonts w:ascii="Arial" w:hAnsi="Arial" w:cs="Arial"/>
          <w:sz w:val="24"/>
          <w:szCs w:val="24"/>
        </w:rPr>
        <w:t xml:space="preserve"> 1- Mind-body interventions. These are interventions which play a main role on a </w:t>
      </w:r>
      <w:r w:rsidR="00F43A81" w:rsidRPr="00D320C1">
        <w:rPr>
          <w:rFonts w:ascii="Arial" w:hAnsi="Arial" w:cs="Arial"/>
          <w:sz w:val="24"/>
          <w:szCs w:val="24"/>
        </w:rPr>
        <w:t>person’s</w:t>
      </w:r>
      <w:r w:rsidRPr="00D320C1">
        <w:rPr>
          <w:rFonts w:ascii="Arial" w:hAnsi="Arial" w:cs="Arial"/>
          <w:sz w:val="24"/>
          <w:szCs w:val="24"/>
        </w:rPr>
        <w:t xml:space="preserve"> mental, spiritual beliefs and social</w:t>
      </w:r>
      <w:r w:rsidR="00EB42BB" w:rsidRPr="00D320C1">
        <w:rPr>
          <w:rFonts w:ascii="Arial" w:hAnsi="Arial" w:cs="Arial"/>
          <w:sz w:val="24"/>
          <w:szCs w:val="24"/>
        </w:rPr>
        <w:t xml:space="preserve"> communication issues</w:t>
      </w:r>
      <w:r w:rsidRPr="00D320C1">
        <w:rPr>
          <w:rFonts w:ascii="Arial" w:hAnsi="Arial" w:cs="Arial"/>
          <w:sz w:val="24"/>
          <w:szCs w:val="24"/>
        </w:rPr>
        <w:t xml:space="preserve"> </w:t>
      </w:r>
      <w:r w:rsidR="00EB42BB" w:rsidRPr="00D320C1">
        <w:rPr>
          <w:rFonts w:ascii="Arial" w:hAnsi="Arial" w:cs="Arial"/>
          <w:sz w:val="24"/>
          <w:szCs w:val="24"/>
        </w:rPr>
        <w:t xml:space="preserve">and their impact on </w:t>
      </w:r>
      <w:r w:rsidRPr="00D320C1">
        <w:rPr>
          <w:rFonts w:ascii="Arial" w:hAnsi="Arial" w:cs="Arial"/>
          <w:sz w:val="24"/>
          <w:szCs w:val="24"/>
        </w:rPr>
        <w:t>health</w:t>
      </w:r>
      <w:r w:rsidR="00EB42BB" w:rsidRPr="00D320C1">
        <w:rPr>
          <w:rFonts w:ascii="Arial" w:hAnsi="Arial" w:cs="Arial"/>
          <w:sz w:val="24"/>
          <w:szCs w:val="24"/>
        </w:rPr>
        <w:t>.</w:t>
      </w:r>
      <w:r w:rsidR="00E36A40" w:rsidRPr="00D320C1">
        <w:rPr>
          <w:rFonts w:ascii="Arial" w:hAnsi="Arial" w:cs="Arial"/>
          <w:sz w:val="24"/>
          <w:szCs w:val="24"/>
        </w:rPr>
        <w:t xml:space="preserve"> For example, yoga, prayer, tai chi, meditation and also hypnosis.</w:t>
      </w:r>
    </w:p>
    <w:p w14:paraId="6FCB622A" w14:textId="1FC0181E" w:rsidR="00694794" w:rsidRPr="00D320C1" w:rsidRDefault="007E3D19" w:rsidP="00D320C1">
      <w:pPr>
        <w:pStyle w:val="ListParagraph"/>
        <w:spacing w:line="360" w:lineRule="auto"/>
        <w:jc w:val="both"/>
        <w:rPr>
          <w:rFonts w:ascii="Arial" w:hAnsi="Arial" w:cs="Arial"/>
          <w:sz w:val="24"/>
          <w:szCs w:val="24"/>
        </w:rPr>
      </w:pPr>
      <w:r w:rsidRPr="00D320C1">
        <w:rPr>
          <w:rFonts w:ascii="Arial" w:hAnsi="Arial" w:cs="Arial"/>
          <w:sz w:val="24"/>
          <w:szCs w:val="24"/>
        </w:rPr>
        <w:t xml:space="preserve">2- </w:t>
      </w:r>
      <w:r w:rsidR="003E7953" w:rsidRPr="00D320C1">
        <w:rPr>
          <w:rFonts w:ascii="Arial" w:hAnsi="Arial" w:cs="Arial"/>
          <w:sz w:val="24"/>
          <w:szCs w:val="24"/>
        </w:rPr>
        <w:t>Manipulative and body-based therapies</w:t>
      </w:r>
      <w:r w:rsidR="00EB42BB" w:rsidRPr="00D320C1">
        <w:rPr>
          <w:rFonts w:ascii="Arial" w:hAnsi="Arial" w:cs="Arial"/>
          <w:sz w:val="24"/>
          <w:szCs w:val="24"/>
        </w:rPr>
        <w:t>. These practices include movements of parts of the body in order to achieve good health and for healing purposes. Examples as, massage, reflexology,</w:t>
      </w:r>
      <w:r w:rsidRPr="00D320C1">
        <w:rPr>
          <w:rFonts w:ascii="Arial" w:hAnsi="Arial" w:cs="Arial"/>
          <w:sz w:val="24"/>
          <w:szCs w:val="24"/>
        </w:rPr>
        <w:t xml:space="preserve"> osteopathic and chiropractic, Alexander technique and Rolfing.</w:t>
      </w:r>
      <w:r w:rsidR="00EB42BB" w:rsidRPr="00D320C1">
        <w:rPr>
          <w:rFonts w:ascii="Arial" w:hAnsi="Arial" w:cs="Arial"/>
          <w:sz w:val="24"/>
          <w:szCs w:val="24"/>
        </w:rPr>
        <w:t xml:space="preserve"> </w:t>
      </w:r>
    </w:p>
    <w:p w14:paraId="7E3FBC3C" w14:textId="6F375FF6" w:rsidR="00E36A40" w:rsidRPr="00D320C1" w:rsidRDefault="007E3D19" w:rsidP="00D320C1">
      <w:pPr>
        <w:pStyle w:val="ListParagraph"/>
        <w:spacing w:line="360" w:lineRule="auto"/>
        <w:jc w:val="both"/>
        <w:rPr>
          <w:rFonts w:ascii="Arial" w:hAnsi="Arial" w:cs="Arial"/>
          <w:sz w:val="24"/>
          <w:szCs w:val="24"/>
        </w:rPr>
      </w:pPr>
      <w:r w:rsidRPr="00D320C1">
        <w:rPr>
          <w:rFonts w:ascii="Arial" w:hAnsi="Arial" w:cs="Arial"/>
          <w:sz w:val="24"/>
          <w:szCs w:val="24"/>
        </w:rPr>
        <w:t>3- Energy</w:t>
      </w:r>
      <w:r w:rsidR="003E7953" w:rsidRPr="00D320C1">
        <w:rPr>
          <w:rFonts w:ascii="Arial" w:hAnsi="Arial" w:cs="Arial"/>
          <w:sz w:val="24"/>
          <w:szCs w:val="24"/>
        </w:rPr>
        <w:t xml:space="preserve"> therapies</w:t>
      </w:r>
      <w:r w:rsidRPr="00D320C1">
        <w:rPr>
          <w:rFonts w:ascii="Arial" w:hAnsi="Arial" w:cs="Arial"/>
          <w:sz w:val="24"/>
          <w:szCs w:val="24"/>
        </w:rPr>
        <w:t>. These are to restore disturbances in body’s energy</w:t>
      </w:r>
      <w:r w:rsidR="00E36A40" w:rsidRPr="00D320C1">
        <w:rPr>
          <w:rFonts w:ascii="Arial" w:hAnsi="Arial" w:cs="Arial"/>
          <w:sz w:val="24"/>
          <w:szCs w:val="24"/>
        </w:rPr>
        <w:t>.</w:t>
      </w:r>
    </w:p>
    <w:p w14:paraId="05B09F1A" w14:textId="376FBEFE" w:rsidR="003E7953" w:rsidRPr="00D320C1" w:rsidRDefault="000F4576" w:rsidP="00D320C1">
      <w:pPr>
        <w:pStyle w:val="ListParagraph"/>
        <w:spacing w:line="360" w:lineRule="auto"/>
        <w:jc w:val="both"/>
        <w:rPr>
          <w:rFonts w:ascii="Arial" w:hAnsi="Arial" w:cs="Arial"/>
          <w:sz w:val="24"/>
          <w:szCs w:val="24"/>
        </w:rPr>
      </w:pPr>
      <w:r w:rsidRPr="00D320C1">
        <w:rPr>
          <w:rFonts w:ascii="Arial" w:hAnsi="Arial" w:cs="Arial"/>
          <w:sz w:val="24"/>
          <w:szCs w:val="24"/>
        </w:rPr>
        <w:t xml:space="preserve">4- </w:t>
      </w:r>
      <w:r w:rsidR="003E7953" w:rsidRPr="00D320C1">
        <w:rPr>
          <w:rFonts w:ascii="Arial" w:hAnsi="Arial" w:cs="Arial"/>
          <w:sz w:val="24"/>
          <w:szCs w:val="24"/>
        </w:rPr>
        <w:t>Biologically based practices</w:t>
      </w:r>
      <w:r w:rsidR="00D774DD" w:rsidRPr="00D320C1">
        <w:rPr>
          <w:rFonts w:ascii="Arial" w:hAnsi="Arial" w:cs="Arial"/>
          <w:sz w:val="24"/>
          <w:szCs w:val="24"/>
        </w:rPr>
        <w:t xml:space="preserve">. These are found in natural form of substances and </w:t>
      </w:r>
      <w:r w:rsidR="004622E0" w:rsidRPr="00D320C1">
        <w:rPr>
          <w:rFonts w:ascii="Arial" w:hAnsi="Arial" w:cs="Arial"/>
          <w:sz w:val="24"/>
          <w:szCs w:val="24"/>
        </w:rPr>
        <w:t xml:space="preserve">come as pills, </w:t>
      </w:r>
      <w:r w:rsidRPr="00D320C1">
        <w:rPr>
          <w:rFonts w:ascii="Arial" w:hAnsi="Arial" w:cs="Arial"/>
          <w:sz w:val="24"/>
          <w:szCs w:val="24"/>
        </w:rPr>
        <w:t>herbs,</w:t>
      </w:r>
      <w:r w:rsidR="004622E0" w:rsidRPr="00D320C1">
        <w:rPr>
          <w:rFonts w:ascii="Arial" w:hAnsi="Arial" w:cs="Arial"/>
          <w:sz w:val="24"/>
          <w:szCs w:val="24"/>
        </w:rPr>
        <w:t xml:space="preserve"> and vitamin tablets to help heal and strengthen the body</w:t>
      </w:r>
      <w:r w:rsidR="005460F5" w:rsidRPr="00D320C1">
        <w:rPr>
          <w:rFonts w:ascii="Arial" w:hAnsi="Arial" w:cs="Arial"/>
          <w:sz w:val="24"/>
          <w:szCs w:val="24"/>
        </w:rPr>
        <w:t xml:space="preserve"> (Crohns and Colitis foundation, 20</w:t>
      </w:r>
      <w:r w:rsidR="00B92DAC" w:rsidRPr="00D320C1">
        <w:rPr>
          <w:rFonts w:ascii="Arial" w:hAnsi="Arial" w:cs="Arial"/>
          <w:sz w:val="24"/>
          <w:szCs w:val="24"/>
        </w:rPr>
        <w:t>1</w:t>
      </w:r>
      <w:r w:rsidR="005460F5" w:rsidRPr="00D320C1">
        <w:rPr>
          <w:rFonts w:ascii="Arial" w:hAnsi="Arial" w:cs="Arial"/>
          <w:sz w:val="24"/>
          <w:szCs w:val="24"/>
        </w:rPr>
        <w:t>5).</w:t>
      </w:r>
    </w:p>
    <w:p w14:paraId="7A033A40" w14:textId="77777777" w:rsidR="00D96969" w:rsidRPr="00D320C1" w:rsidRDefault="00A06BEC" w:rsidP="00D320C1">
      <w:pPr>
        <w:pStyle w:val="ListParagraph"/>
        <w:spacing w:line="360" w:lineRule="auto"/>
        <w:jc w:val="both"/>
        <w:rPr>
          <w:rFonts w:ascii="Arial" w:hAnsi="Arial" w:cs="Arial"/>
          <w:sz w:val="24"/>
          <w:szCs w:val="24"/>
        </w:rPr>
      </w:pPr>
      <w:r w:rsidRPr="00D320C1">
        <w:rPr>
          <w:rFonts w:ascii="Arial" w:hAnsi="Arial" w:cs="Arial"/>
          <w:sz w:val="24"/>
          <w:szCs w:val="24"/>
        </w:rPr>
        <w:t xml:space="preserve">When someone is interested in any therapy, it is vital to look into the benefits and risks involved as less research has been conducted compared to conventional medicine. Scientific trials on CAM have been conducted and more information on effectiveness is coming forward. It is very important to </w:t>
      </w:r>
      <w:r w:rsidR="004E3CD1" w:rsidRPr="00D320C1">
        <w:rPr>
          <w:rFonts w:ascii="Arial" w:hAnsi="Arial" w:cs="Arial"/>
          <w:sz w:val="24"/>
          <w:szCs w:val="24"/>
        </w:rPr>
        <w:t xml:space="preserve">consult with the Doctor and seek medical advice before using any CAM as some medicines can interact with </w:t>
      </w:r>
      <w:r w:rsidR="005F1649" w:rsidRPr="00D320C1">
        <w:rPr>
          <w:rFonts w:ascii="Arial" w:hAnsi="Arial" w:cs="Arial"/>
          <w:sz w:val="24"/>
          <w:szCs w:val="24"/>
        </w:rPr>
        <w:t xml:space="preserve">western medicine </w:t>
      </w:r>
      <w:r w:rsidR="004E3CD1" w:rsidRPr="00D320C1">
        <w:rPr>
          <w:rFonts w:ascii="Arial" w:hAnsi="Arial" w:cs="Arial"/>
          <w:sz w:val="24"/>
          <w:szCs w:val="24"/>
        </w:rPr>
        <w:t xml:space="preserve">cause side effects </w:t>
      </w:r>
      <w:r w:rsidR="003E458A" w:rsidRPr="00D320C1">
        <w:rPr>
          <w:rFonts w:ascii="Arial" w:hAnsi="Arial" w:cs="Arial"/>
          <w:sz w:val="24"/>
          <w:szCs w:val="24"/>
        </w:rPr>
        <w:t>(Crohns and Colitis Foundation, 2015).</w:t>
      </w:r>
      <w:r w:rsidR="004E3CD1" w:rsidRPr="00D320C1">
        <w:rPr>
          <w:rFonts w:ascii="Arial" w:hAnsi="Arial" w:cs="Arial"/>
          <w:sz w:val="24"/>
          <w:szCs w:val="24"/>
        </w:rPr>
        <w:t xml:space="preserve"> </w:t>
      </w:r>
    </w:p>
    <w:p w14:paraId="56CC9767" w14:textId="41B5E446" w:rsidR="006C19BF" w:rsidRPr="00D320C1" w:rsidRDefault="006C19BF" w:rsidP="00D320C1">
      <w:pPr>
        <w:pStyle w:val="ListParagraph"/>
        <w:spacing w:line="360" w:lineRule="auto"/>
        <w:jc w:val="both"/>
        <w:rPr>
          <w:rFonts w:ascii="Arial" w:hAnsi="Arial" w:cs="Arial"/>
          <w:sz w:val="24"/>
          <w:szCs w:val="24"/>
        </w:rPr>
      </w:pPr>
      <w:r w:rsidRPr="00D320C1">
        <w:rPr>
          <w:rFonts w:ascii="Arial" w:hAnsi="Arial" w:cs="Arial"/>
          <w:sz w:val="24"/>
          <w:szCs w:val="24"/>
        </w:rPr>
        <w:t xml:space="preserve">For the past twenty years, complementary and alternative therapies use </w:t>
      </w:r>
      <w:r w:rsidR="001236CB" w:rsidRPr="00D320C1">
        <w:rPr>
          <w:rFonts w:ascii="Arial" w:hAnsi="Arial" w:cs="Arial"/>
          <w:sz w:val="24"/>
          <w:szCs w:val="24"/>
        </w:rPr>
        <w:t>have</w:t>
      </w:r>
      <w:r w:rsidRPr="00D320C1">
        <w:rPr>
          <w:rFonts w:ascii="Arial" w:hAnsi="Arial" w:cs="Arial"/>
          <w:sz w:val="24"/>
          <w:szCs w:val="24"/>
        </w:rPr>
        <w:t xml:space="preserve"> increasingly become </w:t>
      </w:r>
      <w:r w:rsidR="00EA77A0" w:rsidRPr="00D320C1">
        <w:rPr>
          <w:rFonts w:ascii="Arial" w:hAnsi="Arial" w:cs="Arial"/>
          <w:sz w:val="24"/>
          <w:szCs w:val="24"/>
        </w:rPr>
        <w:t>popular,</w:t>
      </w:r>
      <w:r w:rsidRPr="00D320C1">
        <w:rPr>
          <w:rFonts w:ascii="Arial" w:hAnsi="Arial" w:cs="Arial"/>
          <w:sz w:val="24"/>
          <w:szCs w:val="24"/>
        </w:rPr>
        <w:t xml:space="preserve"> but the question arises as majority of the </w:t>
      </w:r>
      <w:r w:rsidR="00544D07" w:rsidRPr="00D320C1">
        <w:rPr>
          <w:rFonts w:ascii="Arial" w:hAnsi="Arial" w:cs="Arial"/>
          <w:sz w:val="24"/>
          <w:szCs w:val="24"/>
        </w:rPr>
        <w:t xml:space="preserve">treatments </w:t>
      </w:r>
      <w:r w:rsidRPr="00D320C1">
        <w:rPr>
          <w:rFonts w:ascii="Arial" w:hAnsi="Arial" w:cs="Arial"/>
          <w:sz w:val="24"/>
          <w:szCs w:val="24"/>
        </w:rPr>
        <w:t xml:space="preserve">are </w:t>
      </w:r>
      <w:r w:rsidR="00C20A4B" w:rsidRPr="00D320C1">
        <w:rPr>
          <w:rFonts w:ascii="Arial" w:hAnsi="Arial" w:cs="Arial"/>
          <w:sz w:val="24"/>
          <w:szCs w:val="24"/>
        </w:rPr>
        <w:t>self-regulated</w:t>
      </w:r>
      <w:r w:rsidR="000057F2" w:rsidRPr="00D320C1">
        <w:rPr>
          <w:rFonts w:ascii="Arial" w:hAnsi="Arial" w:cs="Arial"/>
          <w:sz w:val="24"/>
          <w:szCs w:val="24"/>
        </w:rPr>
        <w:t xml:space="preserve"> </w:t>
      </w:r>
      <w:r w:rsidR="00EF42B5" w:rsidRPr="00D320C1">
        <w:rPr>
          <w:rFonts w:ascii="Arial" w:hAnsi="Arial" w:cs="Arial"/>
          <w:sz w:val="24"/>
          <w:szCs w:val="24"/>
        </w:rPr>
        <w:t>(Mills, 2001).</w:t>
      </w:r>
    </w:p>
    <w:p w14:paraId="26335044" w14:textId="2A5B2C7B" w:rsidR="00401B3F" w:rsidRPr="00D320C1" w:rsidRDefault="00C3340C" w:rsidP="00D320C1">
      <w:pPr>
        <w:pStyle w:val="ListParagraph"/>
        <w:spacing w:line="360" w:lineRule="auto"/>
        <w:jc w:val="both"/>
        <w:rPr>
          <w:rFonts w:ascii="Arial" w:hAnsi="Arial" w:cs="Arial"/>
          <w:sz w:val="24"/>
          <w:szCs w:val="24"/>
        </w:rPr>
      </w:pPr>
      <w:r w:rsidRPr="00D320C1">
        <w:rPr>
          <w:rFonts w:ascii="Arial" w:hAnsi="Arial" w:cs="Arial"/>
          <w:sz w:val="24"/>
          <w:szCs w:val="24"/>
        </w:rPr>
        <w:t xml:space="preserve">It is shocking to see some health professions unregulated in </w:t>
      </w:r>
      <w:r w:rsidR="00A16E66" w:rsidRPr="00D320C1">
        <w:rPr>
          <w:rFonts w:ascii="Arial" w:hAnsi="Arial" w:cs="Arial"/>
          <w:sz w:val="24"/>
          <w:szCs w:val="24"/>
        </w:rPr>
        <w:t>well-</w:t>
      </w:r>
      <w:r w:rsidR="0089590F" w:rsidRPr="00D320C1">
        <w:rPr>
          <w:rFonts w:ascii="Arial" w:hAnsi="Arial" w:cs="Arial"/>
          <w:sz w:val="24"/>
          <w:szCs w:val="24"/>
        </w:rPr>
        <w:t xml:space="preserve">established </w:t>
      </w:r>
      <w:r w:rsidRPr="00D320C1">
        <w:rPr>
          <w:rFonts w:ascii="Arial" w:hAnsi="Arial" w:cs="Arial"/>
          <w:sz w:val="24"/>
          <w:szCs w:val="24"/>
        </w:rPr>
        <w:t>countr</w:t>
      </w:r>
      <w:r w:rsidR="00DD0116" w:rsidRPr="00D320C1">
        <w:rPr>
          <w:rFonts w:ascii="Arial" w:hAnsi="Arial" w:cs="Arial"/>
          <w:sz w:val="24"/>
          <w:szCs w:val="24"/>
        </w:rPr>
        <w:t>ies</w:t>
      </w:r>
      <w:r w:rsidRPr="00D320C1">
        <w:rPr>
          <w:rFonts w:ascii="Arial" w:hAnsi="Arial" w:cs="Arial"/>
          <w:sz w:val="24"/>
          <w:szCs w:val="24"/>
        </w:rPr>
        <w:t>. In the UK</w:t>
      </w:r>
      <w:r w:rsidR="008453B0" w:rsidRPr="00D320C1">
        <w:rPr>
          <w:rFonts w:ascii="Arial" w:hAnsi="Arial" w:cs="Arial"/>
          <w:sz w:val="24"/>
          <w:szCs w:val="24"/>
        </w:rPr>
        <w:t>, the common law right for individuals to choose the treatment for the illness they suffer from</w:t>
      </w:r>
      <w:r w:rsidR="00B377FA" w:rsidRPr="00D320C1">
        <w:rPr>
          <w:rFonts w:ascii="Arial" w:hAnsi="Arial" w:cs="Arial"/>
          <w:sz w:val="24"/>
          <w:szCs w:val="24"/>
        </w:rPr>
        <w:t>,</w:t>
      </w:r>
      <w:r w:rsidR="008453B0" w:rsidRPr="00D320C1">
        <w:rPr>
          <w:rFonts w:ascii="Arial" w:hAnsi="Arial" w:cs="Arial"/>
          <w:sz w:val="24"/>
          <w:szCs w:val="24"/>
        </w:rPr>
        <w:t xml:space="preserve"> is given by law.</w:t>
      </w:r>
      <w:r w:rsidR="00EB46C9" w:rsidRPr="00D320C1">
        <w:rPr>
          <w:rFonts w:ascii="Arial" w:hAnsi="Arial" w:cs="Arial"/>
          <w:sz w:val="24"/>
          <w:szCs w:val="24"/>
        </w:rPr>
        <w:t xml:space="preserve"> It is</w:t>
      </w:r>
      <w:r w:rsidR="007734F3" w:rsidRPr="00D320C1">
        <w:rPr>
          <w:rFonts w:ascii="Arial" w:hAnsi="Arial" w:cs="Arial"/>
          <w:sz w:val="24"/>
          <w:szCs w:val="24"/>
        </w:rPr>
        <w:t xml:space="preserve"> allowed by</w:t>
      </w:r>
      <w:r w:rsidR="00EB46C9" w:rsidRPr="00D320C1">
        <w:rPr>
          <w:rFonts w:ascii="Arial" w:hAnsi="Arial" w:cs="Arial"/>
          <w:sz w:val="24"/>
          <w:szCs w:val="24"/>
        </w:rPr>
        <w:t xml:space="preserve"> law</w:t>
      </w:r>
      <w:r w:rsidR="007734F3" w:rsidRPr="00D320C1">
        <w:rPr>
          <w:rFonts w:ascii="Arial" w:hAnsi="Arial" w:cs="Arial"/>
          <w:sz w:val="24"/>
          <w:szCs w:val="24"/>
        </w:rPr>
        <w:t xml:space="preserve"> </w:t>
      </w:r>
      <w:r w:rsidR="00EB46C9" w:rsidRPr="00D320C1">
        <w:rPr>
          <w:rFonts w:ascii="Arial" w:hAnsi="Arial" w:cs="Arial"/>
          <w:sz w:val="24"/>
          <w:szCs w:val="24"/>
        </w:rPr>
        <w:t xml:space="preserve">for practitioners to </w:t>
      </w:r>
      <w:r w:rsidR="00CB48CA" w:rsidRPr="00D320C1">
        <w:rPr>
          <w:rFonts w:ascii="Arial" w:hAnsi="Arial" w:cs="Arial"/>
          <w:sz w:val="24"/>
          <w:szCs w:val="24"/>
        </w:rPr>
        <w:t xml:space="preserve">set themselves up </w:t>
      </w:r>
      <w:r w:rsidR="00741241" w:rsidRPr="00D320C1">
        <w:rPr>
          <w:rFonts w:ascii="Arial" w:hAnsi="Arial" w:cs="Arial"/>
          <w:sz w:val="24"/>
          <w:szCs w:val="24"/>
        </w:rPr>
        <w:t>i</w:t>
      </w:r>
      <w:r w:rsidR="00CB48CA" w:rsidRPr="00D320C1">
        <w:rPr>
          <w:rFonts w:ascii="Arial" w:hAnsi="Arial" w:cs="Arial"/>
          <w:sz w:val="24"/>
          <w:szCs w:val="24"/>
        </w:rPr>
        <w:t xml:space="preserve">n large range of healthcare careers as long they </w:t>
      </w:r>
      <w:r w:rsidR="00EE5D4A" w:rsidRPr="00D320C1">
        <w:rPr>
          <w:rFonts w:ascii="Arial" w:hAnsi="Arial" w:cs="Arial"/>
          <w:sz w:val="24"/>
          <w:szCs w:val="24"/>
        </w:rPr>
        <w:t xml:space="preserve">do not brand themselves as </w:t>
      </w:r>
      <w:r w:rsidR="00CB48CA" w:rsidRPr="00D320C1">
        <w:rPr>
          <w:rFonts w:ascii="Arial" w:hAnsi="Arial" w:cs="Arial"/>
          <w:sz w:val="24"/>
          <w:szCs w:val="24"/>
        </w:rPr>
        <w:t xml:space="preserve">registered medical practitioners and also, they should not perform in protected fields as, dentistry, midwifery, medicines which are prescribed by vets or </w:t>
      </w:r>
      <w:r w:rsidR="00267E23" w:rsidRPr="00D320C1">
        <w:rPr>
          <w:rFonts w:ascii="Arial" w:hAnsi="Arial" w:cs="Arial"/>
          <w:sz w:val="24"/>
          <w:szCs w:val="24"/>
        </w:rPr>
        <w:t>give medication which is not prescribed by a GP.</w:t>
      </w:r>
      <w:r w:rsidR="00CB48CA" w:rsidRPr="00D320C1">
        <w:rPr>
          <w:rFonts w:ascii="Arial" w:hAnsi="Arial" w:cs="Arial"/>
          <w:sz w:val="24"/>
          <w:szCs w:val="24"/>
        </w:rPr>
        <w:t xml:space="preserve"> </w:t>
      </w:r>
      <w:r w:rsidR="00361303" w:rsidRPr="00D320C1">
        <w:rPr>
          <w:rFonts w:ascii="Arial" w:hAnsi="Arial" w:cs="Arial"/>
          <w:sz w:val="24"/>
          <w:szCs w:val="24"/>
        </w:rPr>
        <w:lastRenderedPageBreak/>
        <w:t>M</w:t>
      </w:r>
      <w:r w:rsidR="00791F4B" w:rsidRPr="00D320C1">
        <w:rPr>
          <w:rFonts w:ascii="Arial" w:hAnsi="Arial" w:cs="Arial"/>
          <w:sz w:val="24"/>
          <w:szCs w:val="24"/>
        </w:rPr>
        <w:t>ajority of European Union countries,</w:t>
      </w:r>
      <w:r w:rsidR="00A654D1">
        <w:rPr>
          <w:rFonts w:ascii="Arial" w:hAnsi="Arial" w:cs="Arial"/>
          <w:sz w:val="24"/>
          <w:szCs w:val="24"/>
        </w:rPr>
        <w:t xml:space="preserve"> and on other hand </w:t>
      </w:r>
      <w:r w:rsidR="00791F4B" w:rsidRPr="00D320C1">
        <w:rPr>
          <w:rFonts w:ascii="Arial" w:hAnsi="Arial" w:cs="Arial"/>
          <w:sz w:val="24"/>
          <w:szCs w:val="24"/>
        </w:rPr>
        <w:t xml:space="preserve">USA, there are some </w:t>
      </w:r>
      <w:r w:rsidR="002975C4" w:rsidRPr="00D320C1">
        <w:rPr>
          <w:rFonts w:ascii="Arial" w:hAnsi="Arial" w:cs="Arial"/>
          <w:sz w:val="24"/>
          <w:szCs w:val="24"/>
        </w:rPr>
        <w:t xml:space="preserve">traditional treatments </w:t>
      </w:r>
      <w:r w:rsidR="00791F4B" w:rsidRPr="00D320C1">
        <w:rPr>
          <w:rFonts w:ascii="Arial" w:hAnsi="Arial" w:cs="Arial"/>
          <w:sz w:val="24"/>
          <w:szCs w:val="24"/>
        </w:rPr>
        <w:t xml:space="preserve">which are </w:t>
      </w:r>
      <w:r w:rsidR="00583214" w:rsidRPr="00D320C1">
        <w:rPr>
          <w:rFonts w:ascii="Arial" w:hAnsi="Arial" w:cs="Arial"/>
          <w:sz w:val="24"/>
          <w:szCs w:val="24"/>
        </w:rPr>
        <w:t xml:space="preserve">allowed to perform only by the </w:t>
      </w:r>
      <w:r w:rsidR="00813B01" w:rsidRPr="00D320C1">
        <w:rPr>
          <w:rFonts w:ascii="Arial" w:hAnsi="Arial" w:cs="Arial"/>
          <w:sz w:val="24"/>
          <w:szCs w:val="24"/>
        </w:rPr>
        <w:t>state’s</w:t>
      </w:r>
      <w:r w:rsidR="00583214" w:rsidRPr="00D320C1">
        <w:rPr>
          <w:rFonts w:ascii="Arial" w:hAnsi="Arial" w:cs="Arial"/>
          <w:sz w:val="24"/>
          <w:szCs w:val="24"/>
        </w:rPr>
        <w:t xml:space="preserve"> permission</w:t>
      </w:r>
      <w:r w:rsidR="00E045BD" w:rsidRPr="00D320C1">
        <w:rPr>
          <w:rFonts w:ascii="Arial" w:hAnsi="Arial" w:cs="Arial"/>
          <w:sz w:val="24"/>
          <w:szCs w:val="24"/>
        </w:rPr>
        <w:t xml:space="preserve"> granted</w:t>
      </w:r>
      <w:r w:rsidR="00791F4B" w:rsidRPr="00D320C1">
        <w:rPr>
          <w:rFonts w:ascii="Arial" w:hAnsi="Arial" w:cs="Arial"/>
          <w:sz w:val="24"/>
          <w:szCs w:val="24"/>
        </w:rPr>
        <w:t xml:space="preserve">. </w:t>
      </w:r>
      <w:r w:rsidR="00583214" w:rsidRPr="00D320C1">
        <w:rPr>
          <w:rFonts w:ascii="Arial" w:hAnsi="Arial" w:cs="Arial"/>
          <w:sz w:val="24"/>
          <w:szCs w:val="24"/>
        </w:rPr>
        <w:t>H</w:t>
      </w:r>
      <w:r w:rsidR="00791F4B" w:rsidRPr="00D320C1">
        <w:rPr>
          <w:rFonts w:ascii="Arial" w:hAnsi="Arial" w:cs="Arial"/>
          <w:sz w:val="24"/>
          <w:szCs w:val="24"/>
        </w:rPr>
        <w:t>erbalists</w:t>
      </w:r>
      <w:r w:rsidR="00583214" w:rsidRPr="00D320C1">
        <w:rPr>
          <w:rFonts w:ascii="Arial" w:hAnsi="Arial" w:cs="Arial"/>
          <w:sz w:val="24"/>
          <w:szCs w:val="24"/>
        </w:rPr>
        <w:t xml:space="preserve">, osteopaths, </w:t>
      </w:r>
      <w:r w:rsidR="0026459F" w:rsidRPr="00D320C1">
        <w:rPr>
          <w:rFonts w:ascii="Arial" w:hAnsi="Arial" w:cs="Arial"/>
          <w:sz w:val="24"/>
          <w:szCs w:val="24"/>
        </w:rPr>
        <w:t>acupuncturists,</w:t>
      </w:r>
      <w:r w:rsidR="00813B01" w:rsidRPr="00D320C1">
        <w:rPr>
          <w:rFonts w:ascii="Arial" w:hAnsi="Arial" w:cs="Arial"/>
          <w:sz w:val="24"/>
          <w:szCs w:val="24"/>
        </w:rPr>
        <w:t xml:space="preserve"> and naturopaths have been sued as they practised without medicinal qualification.</w:t>
      </w:r>
      <w:r w:rsidR="0026459F" w:rsidRPr="00D320C1">
        <w:rPr>
          <w:rFonts w:ascii="Arial" w:hAnsi="Arial" w:cs="Arial"/>
          <w:sz w:val="24"/>
          <w:szCs w:val="24"/>
        </w:rPr>
        <w:t xml:space="preserve"> Majority of lawbreaking with complementary practice indicates that </w:t>
      </w:r>
      <w:r w:rsidR="001E08B9" w:rsidRPr="00D320C1">
        <w:rPr>
          <w:rFonts w:ascii="Arial" w:hAnsi="Arial" w:cs="Arial"/>
          <w:sz w:val="24"/>
          <w:szCs w:val="24"/>
        </w:rPr>
        <w:t>the right</w:t>
      </w:r>
      <w:r w:rsidR="0026459F" w:rsidRPr="00D320C1">
        <w:rPr>
          <w:rFonts w:ascii="Arial" w:hAnsi="Arial" w:cs="Arial"/>
          <w:sz w:val="24"/>
          <w:szCs w:val="24"/>
        </w:rPr>
        <w:t xml:space="preserve"> </w:t>
      </w:r>
      <w:r w:rsidR="001E08B9" w:rsidRPr="00D320C1">
        <w:rPr>
          <w:rFonts w:ascii="Arial" w:hAnsi="Arial" w:cs="Arial"/>
          <w:sz w:val="24"/>
          <w:szCs w:val="24"/>
        </w:rPr>
        <w:t>and official way to practise was not provided and fewer chances were available for professional organisations to expand.</w:t>
      </w:r>
      <w:r w:rsidR="00A57F1B" w:rsidRPr="00D320C1">
        <w:rPr>
          <w:rFonts w:ascii="Arial" w:hAnsi="Arial" w:cs="Arial"/>
          <w:sz w:val="24"/>
          <w:szCs w:val="24"/>
        </w:rPr>
        <w:t xml:space="preserve"> The growing need for alternative healthcare in the established</w:t>
      </w:r>
      <w:r w:rsidR="00E87660" w:rsidRPr="00D320C1">
        <w:rPr>
          <w:rFonts w:ascii="Arial" w:hAnsi="Arial" w:cs="Arial"/>
          <w:sz w:val="24"/>
          <w:szCs w:val="24"/>
        </w:rPr>
        <w:t xml:space="preserve"> world has been sometimes been practised by the practitioners without following the law, with no qualifications and training, professional </w:t>
      </w:r>
      <w:r w:rsidR="00566804" w:rsidRPr="00D320C1">
        <w:rPr>
          <w:rFonts w:ascii="Arial" w:hAnsi="Arial" w:cs="Arial"/>
          <w:sz w:val="24"/>
          <w:szCs w:val="24"/>
        </w:rPr>
        <w:t>guidelines,</w:t>
      </w:r>
      <w:r w:rsidR="00E87660" w:rsidRPr="00D320C1">
        <w:rPr>
          <w:rFonts w:ascii="Arial" w:hAnsi="Arial" w:cs="Arial"/>
          <w:sz w:val="24"/>
          <w:szCs w:val="24"/>
        </w:rPr>
        <w:t xml:space="preserve"> or insurance</w:t>
      </w:r>
      <w:r w:rsidR="00FA0168" w:rsidRPr="00D320C1">
        <w:rPr>
          <w:rFonts w:ascii="Arial" w:hAnsi="Arial" w:cs="Arial"/>
          <w:sz w:val="24"/>
          <w:szCs w:val="24"/>
        </w:rPr>
        <w:t>.</w:t>
      </w:r>
      <w:r w:rsidR="00566804" w:rsidRPr="00D320C1">
        <w:rPr>
          <w:rFonts w:ascii="Arial" w:hAnsi="Arial" w:cs="Arial"/>
          <w:sz w:val="24"/>
          <w:szCs w:val="24"/>
        </w:rPr>
        <w:t xml:space="preserve"> In the UK, the lack of banning means that there are some official commitments in order to meet certain type of standard</w:t>
      </w:r>
      <w:r w:rsidR="005C587B" w:rsidRPr="00D320C1">
        <w:rPr>
          <w:rFonts w:ascii="Arial" w:hAnsi="Arial" w:cs="Arial"/>
          <w:sz w:val="24"/>
          <w:szCs w:val="24"/>
        </w:rPr>
        <w:t xml:space="preserve">, and </w:t>
      </w:r>
      <w:r w:rsidR="00D13AC8" w:rsidRPr="00D320C1">
        <w:rPr>
          <w:rFonts w:ascii="Arial" w:hAnsi="Arial" w:cs="Arial"/>
          <w:sz w:val="24"/>
          <w:szCs w:val="24"/>
        </w:rPr>
        <w:t>practitioners</w:t>
      </w:r>
      <w:r w:rsidR="005C587B" w:rsidRPr="00D320C1">
        <w:rPr>
          <w:rFonts w:ascii="Arial" w:hAnsi="Arial" w:cs="Arial"/>
          <w:sz w:val="24"/>
          <w:szCs w:val="24"/>
        </w:rPr>
        <w:t xml:space="preserve"> have been able to set up their business and even training programmes and qualified body too without any penalty.</w:t>
      </w:r>
      <w:r w:rsidR="008C40E5" w:rsidRPr="00D320C1">
        <w:rPr>
          <w:rFonts w:ascii="Arial" w:hAnsi="Arial" w:cs="Arial"/>
          <w:sz w:val="24"/>
          <w:szCs w:val="24"/>
        </w:rPr>
        <w:t xml:space="preserve"> Individuals specialist in complementary and alternative medicines can freely practise in the UK</w:t>
      </w:r>
      <w:r w:rsidR="009E47BA" w:rsidRPr="00D320C1">
        <w:rPr>
          <w:rFonts w:ascii="Arial" w:hAnsi="Arial" w:cs="Arial"/>
          <w:sz w:val="24"/>
          <w:szCs w:val="24"/>
        </w:rPr>
        <w:t xml:space="preserve"> (Mills, 2001).</w:t>
      </w:r>
    </w:p>
    <w:p w14:paraId="73C0210B" w14:textId="77777777" w:rsidR="003901DE" w:rsidRPr="00D320C1" w:rsidRDefault="008C40E5" w:rsidP="00D320C1">
      <w:pPr>
        <w:pStyle w:val="ListParagraph"/>
        <w:spacing w:line="360" w:lineRule="auto"/>
        <w:jc w:val="both"/>
        <w:rPr>
          <w:rFonts w:ascii="Arial" w:hAnsi="Arial" w:cs="Arial"/>
          <w:sz w:val="24"/>
          <w:szCs w:val="24"/>
        </w:rPr>
      </w:pPr>
      <w:r w:rsidRPr="00D320C1">
        <w:rPr>
          <w:rFonts w:ascii="Arial" w:hAnsi="Arial" w:cs="Arial"/>
          <w:sz w:val="24"/>
          <w:szCs w:val="24"/>
        </w:rPr>
        <w:t xml:space="preserve"> </w:t>
      </w:r>
      <w:r w:rsidR="00737D6A" w:rsidRPr="00D320C1">
        <w:rPr>
          <w:rFonts w:ascii="Arial" w:hAnsi="Arial" w:cs="Arial"/>
          <w:sz w:val="24"/>
          <w:szCs w:val="24"/>
        </w:rPr>
        <w:t>There are no laws which limit the practice of complementary and alternative therapies in UK. The government sees the need to regulate these</w:t>
      </w:r>
      <w:r w:rsidR="003E70F9" w:rsidRPr="00D320C1">
        <w:rPr>
          <w:rFonts w:ascii="Arial" w:hAnsi="Arial" w:cs="Arial"/>
          <w:sz w:val="24"/>
          <w:szCs w:val="24"/>
        </w:rPr>
        <w:t>.</w:t>
      </w:r>
      <w:r w:rsidR="00E97CCD" w:rsidRPr="00D320C1">
        <w:rPr>
          <w:rFonts w:ascii="Arial" w:hAnsi="Arial" w:cs="Arial"/>
          <w:sz w:val="24"/>
          <w:szCs w:val="24"/>
        </w:rPr>
        <w:t xml:space="preserve"> Government did decide to put in place a single regulatory body, but this did not go ahead.  A decision to observe and speed up the process statutory self-regulation which needs a central governing body (Walker, Budd (2002).</w:t>
      </w:r>
    </w:p>
    <w:p w14:paraId="039FBF9B" w14:textId="28EE4875" w:rsidR="00D73C79" w:rsidRPr="00D320C1" w:rsidRDefault="00D774B7" w:rsidP="00D320C1">
      <w:pPr>
        <w:pStyle w:val="ListParagraph"/>
        <w:spacing w:line="360" w:lineRule="auto"/>
        <w:jc w:val="both"/>
        <w:rPr>
          <w:rFonts w:ascii="Arial" w:hAnsi="Arial" w:cs="Arial"/>
          <w:sz w:val="24"/>
          <w:szCs w:val="24"/>
        </w:rPr>
      </w:pPr>
      <w:r>
        <w:rPr>
          <w:rFonts w:ascii="Arial" w:hAnsi="Arial" w:cs="Arial"/>
          <w:sz w:val="24"/>
          <w:szCs w:val="24"/>
        </w:rPr>
        <w:t xml:space="preserve">According to </w:t>
      </w:r>
      <w:r w:rsidR="000938AB">
        <w:rPr>
          <w:rFonts w:ascii="Arial" w:hAnsi="Arial" w:cs="Arial"/>
          <w:sz w:val="24"/>
          <w:szCs w:val="24"/>
        </w:rPr>
        <w:t>a Dixon, (2008)</w:t>
      </w:r>
      <w:r w:rsidR="00D73C79" w:rsidRPr="00D320C1">
        <w:rPr>
          <w:rFonts w:ascii="Arial" w:hAnsi="Arial" w:cs="Arial"/>
          <w:sz w:val="24"/>
          <w:szCs w:val="24"/>
        </w:rPr>
        <w:t xml:space="preserve"> </w:t>
      </w:r>
      <w:r w:rsidR="000938AB">
        <w:rPr>
          <w:rFonts w:ascii="Arial" w:hAnsi="Arial" w:cs="Arial"/>
          <w:sz w:val="24"/>
          <w:szCs w:val="24"/>
        </w:rPr>
        <w:t>‘T</w:t>
      </w:r>
      <w:r>
        <w:rPr>
          <w:rFonts w:ascii="Arial" w:hAnsi="Arial" w:cs="Arial"/>
          <w:sz w:val="24"/>
          <w:szCs w:val="24"/>
        </w:rPr>
        <w:t>here are</w:t>
      </w:r>
      <w:r w:rsidR="00D73C79" w:rsidRPr="00D320C1">
        <w:rPr>
          <w:rFonts w:ascii="Arial" w:hAnsi="Arial" w:cs="Arial"/>
          <w:sz w:val="24"/>
          <w:szCs w:val="24"/>
        </w:rPr>
        <w:t xml:space="preserve"> four types of care system</w:t>
      </w:r>
      <w:r w:rsidR="000938AB">
        <w:rPr>
          <w:rFonts w:ascii="Arial" w:hAnsi="Arial" w:cs="Arial"/>
          <w:sz w:val="24"/>
          <w:szCs w:val="24"/>
        </w:rPr>
        <w:t>s</w:t>
      </w:r>
      <w:r w:rsidR="00D73C79" w:rsidRPr="00D320C1">
        <w:rPr>
          <w:rFonts w:ascii="Arial" w:hAnsi="Arial" w:cs="Arial"/>
          <w:sz w:val="24"/>
          <w:szCs w:val="24"/>
        </w:rPr>
        <w:t xml:space="preserve">. They are </w:t>
      </w:r>
      <w:r w:rsidR="007B080E" w:rsidRPr="00D320C1">
        <w:rPr>
          <w:rFonts w:ascii="Arial" w:hAnsi="Arial" w:cs="Arial"/>
          <w:sz w:val="24"/>
          <w:szCs w:val="24"/>
        </w:rPr>
        <w:t>based</w:t>
      </w:r>
      <w:r w:rsidR="00D73C79" w:rsidRPr="00D320C1">
        <w:rPr>
          <w:rFonts w:ascii="Arial" w:hAnsi="Arial" w:cs="Arial"/>
          <w:sz w:val="24"/>
          <w:szCs w:val="24"/>
        </w:rPr>
        <w:t xml:space="preserve"> on orthodox and complementary/ alternative medicine</w:t>
      </w:r>
      <w:r w:rsidR="009C4990" w:rsidRPr="00D320C1">
        <w:rPr>
          <w:rFonts w:ascii="Arial" w:hAnsi="Arial" w:cs="Arial"/>
          <w:sz w:val="24"/>
          <w:szCs w:val="24"/>
        </w:rPr>
        <w:t xml:space="preserve">, </w:t>
      </w:r>
      <w:r w:rsidR="000938AB">
        <w:rPr>
          <w:rFonts w:ascii="Arial" w:hAnsi="Arial" w:cs="Arial"/>
          <w:sz w:val="24"/>
          <w:szCs w:val="24"/>
        </w:rPr>
        <w:t>as</w:t>
      </w:r>
      <w:r w:rsidR="009C4990" w:rsidRPr="00D320C1">
        <w:rPr>
          <w:rFonts w:ascii="Arial" w:hAnsi="Arial" w:cs="Arial"/>
          <w:sz w:val="24"/>
          <w:szCs w:val="24"/>
        </w:rPr>
        <w:t>:</w:t>
      </w:r>
    </w:p>
    <w:p w14:paraId="367EDA82" w14:textId="761199BA" w:rsidR="009C4990" w:rsidRPr="00D320C1" w:rsidRDefault="005E2471" w:rsidP="00D320C1">
      <w:pPr>
        <w:pStyle w:val="ListParagraph"/>
        <w:spacing w:line="360" w:lineRule="auto"/>
        <w:jc w:val="both"/>
        <w:rPr>
          <w:rFonts w:ascii="Arial" w:hAnsi="Arial" w:cs="Arial"/>
          <w:sz w:val="24"/>
          <w:szCs w:val="24"/>
        </w:rPr>
      </w:pPr>
      <w:r w:rsidRPr="00D320C1">
        <w:rPr>
          <w:rFonts w:ascii="Arial" w:hAnsi="Arial" w:cs="Arial"/>
          <w:b/>
          <w:bCs/>
          <w:sz w:val="24"/>
          <w:szCs w:val="24"/>
        </w:rPr>
        <w:t>Integrative systems</w:t>
      </w:r>
      <w:r w:rsidR="009C4990" w:rsidRPr="00D320C1">
        <w:rPr>
          <w:rFonts w:ascii="Arial" w:hAnsi="Arial" w:cs="Arial"/>
          <w:sz w:val="24"/>
          <w:szCs w:val="24"/>
        </w:rPr>
        <w:t xml:space="preserve"> </w:t>
      </w:r>
      <w:r w:rsidR="00982279">
        <w:rPr>
          <w:rFonts w:ascii="Arial" w:hAnsi="Arial" w:cs="Arial"/>
          <w:sz w:val="24"/>
          <w:szCs w:val="24"/>
        </w:rPr>
        <w:t>are</w:t>
      </w:r>
      <w:r w:rsidR="009C4990" w:rsidRPr="00D320C1">
        <w:rPr>
          <w:rFonts w:ascii="Arial" w:hAnsi="Arial" w:cs="Arial"/>
          <w:sz w:val="24"/>
          <w:szCs w:val="24"/>
        </w:rPr>
        <w:t xml:space="preserve"> recognised and widely used alongside with western medicine in all healthcare settings. It is also added as policy in national drug policy. All products are registered and regulated. Treatment are obtainable at hospitals and other healthcare se</w:t>
      </w:r>
      <w:r w:rsidR="00FC1732" w:rsidRPr="00D320C1">
        <w:rPr>
          <w:rFonts w:ascii="Arial" w:hAnsi="Arial" w:cs="Arial"/>
          <w:sz w:val="24"/>
          <w:szCs w:val="24"/>
        </w:rPr>
        <w:t>ttings as clinics for public and private patients and they will be covered by health insurances.</w:t>
      </w:r>
      <w:r w:rsidR="004E4435" w:rsidRPr="00D320C1">
        <w:rPr>
          <w:rFonts w:ascii="Arial" w:hAnsi="Arial" w:cs="Arial"/>
          <w:sz w:val="24"/>
          <w:szCs w:val="24"/>
        </w:rPr>
        <w:t xml:space="preserve"> This system is used in UK.</w:t>
      </w:r>
    </w:p>
    <w:p w14:paraId="35B1D3AC" w14:textId="79EC77B7" w:rsidR="00FC1732" w:rsidRPr="00D320C1" w:rsidRDefault="00FC1732" w:rsidP="00D320C1">
      <w:pPr>
        <w:pStyle w:val="ListParagraph"/>
        <w:spacing w:line="360" w:lineRule="auto"/>
        <w:jc w:val="both"/>
        <w:rPr>
          <w:rFonts w:ascii="Arial" w:hAnsi="Arial" w:cs="Arial"/>
          <w:sz w:val="24"/>
          <w:szCs w:val="24"/>
        </w:rPr>
      </w:pPr>
      <w:r w:rsidRPr="00D320C1">
        <w:rPr>
          <w:rFonts w:ascii="Arial" w:hAnsi="Arial" w:cs="Arial"/>
          <w:b/>
          <w:bCs/>
          <w:sz w:val="24"/>
          <w:szCs w:val="24"/>
        </w:rPr>
        <w:t xml:space="preserve">Inclusive systems, </w:t>
      </w:r>
      <w:r w:rsidR="00597849" w:rsidRPr="00D320C1">
        <w:rPr>
          <w:rFonts w:ascii="Arial" w:hAnsi="Arial" w:cs="Arial"/>
          <w:sz w:val="24"/>
          <w:szCs w:val="24"/>
        </w:rPr>
        <w:t>this</w:t>
      </w:r>
      <w:r w:rsidRPr="00D320C1">
        <w:rPr>
          <w:rFonts w:ascii="Arial" w:hAnsi="Arial" w:cs="Arial"/>
          <w:sz w:val="24"/>
          <w:szCs w:val="24"/>
        </w:rPr>
        <w:t xml:space="preserve"> is not integrated in the health care system however, it recognises complementary medicine</w:t>
      </w:r>
      <w:r w:rsidR="00017197" w:rsidRPr="00D320C1">
        <w:rPr>
          <w:rFonts w:ascii="Arial" w:hAnsi="Arial" w:cs="Arial"/>
          <w:sz w:val="24"/>
          <w:szCs w:val="24"/>
        </w:rPr>
        <w:t xml:space="preserve">. More work on regulation, policy education and research </w:t>
      </w:r>
      <w:r w:rsidR="00793B3E" w:rsidRPr="00D320C1">
        <w:rPr>
          <w:rFonts w:ascii="Arial" w:hAnsi="Arial" w:cs="Arial"/>
          <w:sz w:val="24"/>
          <w:szCs w:val="24"/>
        </w:rPr>
        <w:t>are</w:t>
      </w:r>
      <w:r w:rsidR="00017197" w:rsidRPr="00D320C1">
        <w:rPr>
          <w:rFonts w:ascii="Arial" w:hAnsi="Arial" w:cs="Arial"/>
          <w:sz w:val="24"/>
          <w:szCs w:val="24"/>
        </w:rPr>
        <w:t xml:space="preserve"> still way to go.</w:t>
      </w:r>
    </w:p>
    <w:p w14:paraId="6D3CC8E1" w14:textId="3062CD42" w:rsidR="00017197" w:rsidRPr="00D320C1" w:rsidRDefault="00017197" w:rsidP="00D320C1">
      <w:pPr>
        <w:pStyle w:val="ListParagraph"/>
        <w:spacing w:line="360" w:lineRule="auto"/>
        <w:jc w:val="both"/>
        <w:rPr>
          <w:rFonts w:ascii="Arial" w:hAnsi="Arial" w:cs="Arial"/>
          <w:sz w:val="24"/>
          <w:szCs w:val="24"/>
        </w:rPr>
      </w:pPr>
      <w:r w:rsidRPr="00D320C1">
        <w:rPr>
          <w:rFonts w:ascii="Arial" w:hAnsi="Arial" w:cs="Arial"/>
          <w:b/>
          <w:bCs/>
          <w:sz w:val="24"/>
          <w:szCs w:val="24"/>
        </w:rPr>
        <w:t xml:space="preserve">Tolerance systems, </w:t>
      </w:r>
      <w:r w:rsidR="003127A1" w:rsidRPr="00D320C1">
        <w:rPr>
          <w:rFonts w:ascii="Arial" w:hAnsi="Arial" w:cs="Arial"/>
          <w:sz w:val="24"/>
          <w:szCs w:val="24"/>
        </w:rPr>
        <w:t>this</w:t>
      </w:r>
      <w:r w:rsidRPr="00D320C1">
        <w:rPr>
          <w:rFonts w:ascii="Arial" w:hAnsi="Arial" w:cs="Arial"/>
          <w:sz w:val="24"/>
          <w:szCs w:val="24"/>
        </w:rPr>
        <w:t xml:space="preserve"> system </w:t>
      </w:r>
      <w:r w:rsidR="00793B3E" w:rsidRPr="00D320C1">
        <w:rPr>
          <w:rFonts w:ascii="Arial" w:hAnsi="Arial" w:cs="Arial"/>
          <w:sz w:val="24"/>
          <w:szCs w:val="24"/>
        </w:rPr>
        <w:t>does not recognise any treatment but allopathic medicine. Osteopath and chiropractic are the two therapies within complementary therapy which is recognised with this system</w:t>
      </w:r>
      <w:r w:rsidR="004E4435" w:rsidRPr="00D320C1">
        <w:rPr>
          <w:rFonts w:ascii="Arial" w:hAnsi="Arial" w:cs="Arial"/>
          <w:sz w:val="24"/>
          <w:szCs w:val="24"/>
        </w:rPr>
        <w:t xml:space="preserve"> in </w:t>
      </w:r>
      <w:r w:rsidR="008651A1" w:rsidRPr="00D320C1">
        <w:rPr>
          <w:rFonts w:ascii="Arial" w:hAnsi="Arial" w:cs="Arial"/>
          <w:sz w:val="24"/>
          <w:szCs w:val="24"/>
        </w:rPr>
        <w:t>UK.</w:t>
      </w:r>
      <w:r w:rsidR="00793B3E" w:rsidRPr="00D320C1">
        <w:rPr>
          <w:rFonts w:ascii="Arial" w:hAnsi="Arial" w:cs="Arial"/>
          <w:sz w:val="24"/>
          <w:szCs w:val="24"/>
        </w:rPr>
        <w:t xml:space="preserve"> Both these </w:t>
      </w:r>
      <w:r w:rsidR="00793B3E" w:rsidRPr="00D320C1">
        <w:rPr>
          <w:rFonts w:ascii="Arial" w:hAnsi="Arial" w:cs="Arial"/>
          <w:sz w:val="24"/>
          <w:szCs w:val="24"/>
        </w:rPr>
        <w:lastRenderedPageBreak/>
        <w:t>are under General Osteopathy Council and General Chiropractic Council</w:t>
      </w:r>
      <w:r w:rsidR="004E4435" w:rsidRPr="00D320C1">
        <w:rPr>
          <w:rFonts w:ascii="Arial" w:hAnsi="Arial" w:cs="Arial"/>
          <w:sz w:val="24"/>
          <w:szCs w:val="24"/>
        </w:rPr>
        <w:t>.</w:t>
      </w:r>
      <w:r w:rsidR="00230217">
        <w:rPr>
          <w:rFonts w:ascii="Arial" w:hAnsi="Arial" w:cs="Arial"/>
          <w:sz w:val="24"/>
          <w:szCs w:val="24"/>
        </w:rPr>
        <w:t xml:space="preserve"> T</w:t>
      </w:r>
      <w:r w:rsidR="002F3CE2">
        <w:rPr>
          <w:rFonts w:ascii="Arial" w:hAnsi="Arial" w:cs="Arial"/>
          <w:sz w:val="24"/>
          <w:szCs w:val="24"/>
        </w:rPr>
        <w:t xml:space="preserve">olerated </w:t>
      </w:r>
      <w:r w:rsidR="00230217">
        <w:rPr>
          <w:rFonts w:ascii="Arial" w:hAnsi="Arial" w:cs="Arial"/>
          <w:sz w:val="24"/>
          <w:szCs w:val="24"/>
        </w:rPr>
        <w:t>system is used in UK.</w:t>
      </w:r>
    </w:p>
    <w:p w14:paraId="15EC07E0" w14:textId="5E68B5B8" w:rsidR="003901DE" w:rsidRPr="00D320C1" w:rsidRDefault="004E4435" w:rsidP="00D320C1">
      <w:pPr>
        <w:pStyle w:val="ListParagraph"/>
        <w:spacing w:line="360" w:lineRule="auto"/>
        <w:jc w:val="both"/>
        <w:rPr>
          <w:rFonts w:ascii="Arial" w:hAnsi="Arial" w:cs="Arial"/>
          <w:sz w:val="24"/>
          <w:szCs w:val="24"/>
        </w:rPr>
      </w:pPr>
      <w:r w:rsidRPr="00D320C1">
        <w:rPr>
          <w:rFonts w:ascii="Arial" w:hAnsi="Arial" w:cs="Arial"/>
          <w:b/>
          <w:bCs/>
          <w:sz w:val="24"/>
          <w:szCs w:val="24"/>
        </w:rPr>
        <w:t xml:space="preserve">Exclusive </w:t>
      </w:r>
      <w:r w:rsidR="003127A1" w:rsidRPr="00D320C1">
        <w:rPr>
          <w:rFonts w:ascii="Arial" w:hAnsi="Arial" w:cs="Arial"/>
          <w:b/>
          <w:bCs/>
          <w:sz w:val="24"/>
          <w:szCs w:val="24"/>
        </w:rPr>
        <w:t xml:space="preserve">systems, </w:t>
      </w:r>
      <w:r w:rsidR="003127A1" w:rsidRPr="00D320C1">
        <w:rPr>
          <w:rFonts w:ascii="Arial" w:hAnsi="Arial" w:cs="Arial"/>
          <w:sz w:val="24"/>
          <w:szCs w:val="24"/>
        </w:rPr>
        <w:t>this</w:t>
      </w:r>
      <w:r w:rsidRPr="00D320C1">
        <w:rPr>
          <w:rFonts w:ascii="Arial" w:hAnsi="Arial" w:cs="Arial"/>
          <w:sz w:val="24"/>
          <w:szCs w:val="24"/>
        </w:rPr>
        <w:t xml:space="preserve"> identifies the NHS system along with orthodox medicine</w:t>
      </w:r>
      <w:r w:rsidR="003127A1" w:rsidRPr="00D320C1">
        <w:rPr>
          <w:rFonts w:ascii="Arial" w:hAnsi="Arial" w:cs="Arial"/>
          <w:sz w:val="24"/>
          <w:szCs w:val="24"/>
        </w:rPr>
        <w:t xml:space="preserve"> and complementary treatments/medicines are all classed as illegal</w:t>
      </w:r>
      <w:r w:rsidR="00C55D1F" w:rsidRPr="00D320C1">
        <w:rPr>
          <w:rFonts w:ascii="Arial" w:hAnsi="Arial" w:cs="Arial"/>
          <w:sz w:val="24"/>
          <w:szCs w:val="24"/>
        </w:rPr>
        <w:t xml:space="preserve"> (</w:t>
      </w:r>
      <w:r w:rsidR="000938AB">
        <w:rPr>
          <w:rFonts w:ascii="Arial" w:hAnsi="Arial" w:cs="Arial"/>
          <w:sz w:val="24"/>
          <w:szCs w:val="24"/>
        </w:rPr>
        <w:t>Dixon</w:t>
      </w:r>
      <w:r w:rsidR="00C55D1F" w:rsidRPr="00D320C1">
        <w:rPr>
          <w:rFonts w:ascii="Arial" w:hAnsi="Arial" w:cs="Arial"/>
          <w:sz w:val="24"/>
          <w:szCs w:val="24"/>
        </w:rPr>
        <w:t>, 2008).</w:t>
      </w:r>
    </w:p>
    <w:p w14:paraId="23095E32" w14:textId="20B68A80" w:rsidR="00802834" w:rsidRPr="00D320C1" w:rsidRDefault="00EA788B" w:rsidP="00D320C1">
      <w:pPr>
        <w:pStyle w:val="ListParagraph"/>
        <w:spacing w:line="360" w:lineRule="auto"/>
        <w:jc w:val="both"/>
        <w:rPr>
          <w:rFonts w:ascii="Arial" w:hAnsi="Arial" w:cs="Arial"/>
          <w:sz w:val="24"/>
          <w:szCs w:val="24"/>
        </w:rPr>
      </w:pPr>
      <w:r w:rsidRPr="00D320C1">
        <w:rPr>
          <w:rFonts w:ascii="Arial" w:hAnsi="Arial" w:cs="Arial"/>
          <w:sz w:val="24"/>
          <w:szCs w:val="24"/>
        </w:rPr>
        <w:t>Legislation is a law or set of many laws which have been passed by the Parliament. Legislation also means the Acts of forming new laws (Parliament. UK, 2020).</w:t>
      </w:r>
    </w:p>
    <w:p w14:paraId="623CB776" w14:textId="77777777" w:rsidR="003901DE" w:rsidRPr="00D320C1" w:rsidRDefault="001B21AF" w:rsidP="00D320C1">
      <w:pPr>
        <w:pStyle w:val="ListParagraph"/>
        <w:spacing w:line="360" w:lineRule="auto"/>
        <w:jc w:val="both"/>
        <w:rPr>
          <w:rFonts w:ascii="Arial" w:hAnsi="Arial" w:cs="Arial"/>
          <w:sz w:val="24"/>
          <w:szCs w:val="24"/>
        </w:rPr>
      </w:pPr>
      <w:r w:rsidRPr="00D320C1">
        <w:rPr>
          <w:rFonts w:ascii="Arial" w:hAnsi="Arial" w:cs="Arial"/>
          <w:sz w:val="24"/>
          <w:szCs w:val="24"/>
        </w:rPr>
        <w:t>Regulations in complementary therapy are approved and controlled by professionals. This is a structure to make practice of therapies safe and accountable. It helps people to choose safe therapies and also supporting the therapists by recognising and aiding their work and helping them develop their business to higher level</w:t>
      </w:r>
      <w:r w:rsidR="001546F7" w:rsidRPr="00D320C1">
        <w:rPr>
          <w:rFonts w:ascii="Arial" w:hAnsi="Arial" w:cs="Arial"/>
          <w:sz w:val="24"/>
          <w:szCs w:val="24"/>
        </w:rPr>
        <w:t xml:space="preserve"> (National UK Therapist Register, 2019).</w:t>
      </w:r>
    </w:p>
    <w:p w14:paraId="25CD8B1B" w14:textId="4B7F0056" w:rsidR="00A55CA5" w:rsidRPr="00D320C1" w:rsidRDefault="00A55CA5" w:rsidP="00D320C1">
      <w:pPr>
        <w:pStyle w:val="ListParagraph"/>
        <w:spacing w:line="360" w:lineRule="auto"/>
        <w:jc w:val="both"/>
        <w:rPr>
          <w:rFonts w:ascii="Arial" w:hAnsi="Arial" w:cs="Arial"/>
          <w:sz w:val="24"/>
          <w:szCs w:val="24"/>
        </w:rPr>
      </w:pPr>
      <w:r w:rsidRPr="00D320C1">
        <w:rPr>
          <w:rFonts w:ascii="Arial" w:hAnsi="Arial" w:cs="Arial"/>
          <w:sz w:val="24"/>
          <w:szCs w:val="24"/>
        </w:rPr>
        <w:t xml:space="preserve">There are two regulatory systems related to CAMs as Statutory regulated and voluntary regulated. Statutory regulation is used where there is poor practice and public is at high risk. Voluntary self-regulatory is practiced and recommended when </w:t>
      </w:r>
      <w:r w:rsidR="002975C4" w:rsidRPr="00D320C1">
        <w:rPr>
          <w:rFonts w:ascii="Arial" w:hAnsi="Arial" w:cs="Arial"/>
          <w:sz w:val="24"/>
          <w:szCs w:val="24"/>
        </w:rPr>
        <w:t>CAMs</w:t>
      </w:r>
      <w:r w:rsidRPr="00D320C1">
        <w:rPr>
          <w:rFonts w:ascii="Arial" w:hAnsi="Arial" w:cs="Arial"/>
          <w:sz w:val="24"/>
          <w:szCs w:val="24"/>
        </w:rPr>
        <w:t xml:space="preserve"> are not approved by Act of law (National UK </w:t>
      </w:r>
      <w:r w:rsidR="00565A95" w:rsidRPr="00D320C1">
        <w:rPr>
          <w:rFonts w:ascii="Arial" w:hAnsi="Arial" w:cs="Arial"/>
          <w:sz w:val="24"/>
          <w:szCs w:val="24"/>
        </w:rPr>
        <w:t>Therapists Register, 2019).</w:t>
      </w:r>
    </w:p>
    <w:p w14:paraId="44FCAE0D" w14:textId="4F485ABB" w:rsidR="00396857" w:rsidRPr="00D320C1" w:rsidRDefault="001E259C" w:rsidP="00D320C1">
      <w:pPr>
        <w:pStyle w:val="ListParagraph"/>
        <w:spacing w:line="360" w:lineRule="auto"/>
        <w:jc w:val="both"/>
        <w:rPr>
          <w:rFonts w:ascii="Arial" w:hAnsi="Arial" w:cs="Arial"/>
          <w:sz w:val="24"/>
          <w:szCs w:val="24"/>
        </w:rPr>
      </w:pPr>
      <w:r w:rsidRPr="00D320C1">
        <w:rPr>
          <w:rFonts w:ascii="Arial" w:hAnsi="Arial" w:cs="Arial"/>
          <w:sz w:val="24"/>
          <w:szCs w:val="24"/>
        </w:rPr>
        <w:t xml:space="preserve"> Two of the complementary and alternative therapies are statutory self-regulated known as Osteopathy and Chiropractic treatments. No other CAM or practitioners hold statutory professional regulation title</w:t>
      </w:r>
      <w:r w:rsidR="00396857" w:rsidRPr="00D320C1">
        <w:rPr>
          <w:rFonts w:ascii="Arial" w:hAnsi="Arial" w:cs="Arial"/>
          <w:sz w:val="24"/>
          <w:szCs w:val="24"/>
        </w:rPr>
        <w:t xml:space="preserve"> (NHS UK, 2020).</w:t>
      </w:r>
    </w:p>
    <w:p w14:paraId="6D935891" w14:textId="2AC878D0" w:rsidR="00396857" w:rsidRPr="00D320C1" w:rsidRDefault="00396857" w:rsidP="00D320C1">
      <w:pPr>
        <w:pStyle w:val="ListParagraph"/>
        <w:spacing w:line="360" w:lineRule="auto"/>
        <w:jc w:val="both"/>
        <w:rPr>
          <w:rFonts w:ascii="Arial" w:hAnsi="Arial" w:cs="Arial"/>
          <w:sz w:val="24"/>
          <w:szCs w:val="24"/>
        </w:rPr>
      </w:pPr>
      <w:r w:rsidRPr="00D320C1">
        <w:rPr>
          <w:rFonts w:ascii="Arial" w:hAnsi="Arial" w:cs="Arial"/>
          <w:sz w:val="24"/>
          <w:szCs w:val="24"/>
        </w:rPr>
        <w:t xml:space="preserve">The profession of Osteopathy </w:t>
      </w:r>
      <w:r w:rsidR="0004312A" w:rsidRPr="00D320C1">
        <w:rPr>
          <w:rFonts w:ascii="Arial" w:hAnsi="Arial" w:cs="Arial"/>
          <w:sz w:val="24"/>
          <w:szCs w:val="24"/>
        </w:rPr>
        <w:t>has</w:t>
      </w:r>
      <w:r w:rsidRPr="00D320C1">
        <w:rPr>
          <w:rFonts w:ascii="Arial" w:hAnsi="Arial" w:cs="Arial"/>
          <w:sz w:val="24"/>
          <w:szCs w:val="24"/>
        </w:rPr>
        <w:t xml:space="preserve"> been given statutory recognition through the Osteopath Act 1993 and Chiropract profession was given statutory acknowledgement through the Chiropractors Act 1994 (House of Lords, 20</w:t>
      </w:r>
      <w:r w:rsidR="006E7F3C" w:rsidRPr="00D320C1">
        <w:rPr>
          <w:rFonts w:ascii="Arial" w:hAnsi="Arial" w:cs="Arial"/>
          <w:sz w:val="24"/>
          <w:szCs w:val="24"/>
        </w:rPr>
        <w:t>0</w:t>
      </w:r>
      <w:r w:rsidRPr="00D320C1">
        <w:rPr>
          <w:rFonts w:ascii="Arial" w:hAnsi="Arial" w:cs="Arial"/>
          <w:sz w:val="24"/>
          <w:szCs w:val="24"/>
        </w:rPr>
        <w:t>0).</w:t>
      </w:r>
    </w:p>
    <w:p w14:paraId="142B5ACF" w14:textId="134479AD" w:rsidR="00677F63" w:rsidRPr="00D320C1" w:rsidRDefault="001E259C" w:rsidP="00D320C1">
      <w:pPr>
        <w:pStyle w:val="ListParagraph"/>
        <w:spacing w:line="360" w:lineRule="auto"/>
        <w:jc w:val="both"/>
        <w:rPr>
          <w:rFonts w:ascii="Arial" w:hAnsi="Arial" w:cs="Arial"/>
          <w:sz w:val="24"/>
          <w:szCs w:val="24"/>
        </w:rPr>
      </w:pPr>
      <w:r w:rsidRPr="00D320C1">
        <w:rPr>
          <w:rFonts w:ascii="Arial" w:hAnsi="Arial" w:cs="Arial"/>
          <w:sz w:val="24"/>
          <w:szCs w:val="24"/>
        </w:rPr>
        <w:t xml:space="preserve"> All remaining CAM ther</w:t>
      </w:r>
      <w:r w:rsidR="009B4961" w:rsidRPr="00D320C1">
        <w:rPr>
          <w:rFonts w:ascii="Arial" w:hAnsi="Arial" w:cs="Arial"/>
          <w:sz w:val="24"/>
          <w:szCs w:val="24"/>
        </w:rPr>
        <w:t>a</w:t>
      </w:r>
      <w:r w:rsidRPr="00D320C1">
        <w:rPr>
          <w:rFonts w:ascii="Arial" w:hAnsi="Arial" w:cs="Arial"/>
          <w:sz w:val="24"/>
          <w:szCs w:val="24"/>
        </w:rPr>
        <w:t xml:space="preserve">pies </w:t>
      </w:r>
      <w:r w:rsidR="009B4961" w:rsidRPr="00D320C1">
        <w:rPr>
          <w:rFonts w:ascii="Arial" w:hAnsi="Arial" w:cs="Arial"/>
          <w:sz w:val="24"/>
          <w:szCs w:val="24"/>
        </w:rPr>
        <w:t>are known as voluntary self-regulated</w:t>
      </w:r>
      <w:r w:rsidR="00EB1CEF" w:rsidRPr="00D320C1">
        <w:rPr>
          <w:rFonts w:ascii="Arial" w:hAnsi="Arial" w:cs="Arial"/>
          <w:sz w:val="24"/>
          <w:szCs w:val="24"/>
        </w:rPr>
        <w:t>.</w:t>
      </w:r>
      <w:r w:rsidR="009F2638" w:rsidRPr="00D320C1">
        <w:rPr>
          <w:rFonts w:ascii="Arial" w:hAnsi="Arial" w:cs="Arial"/>
          <w:sz w:val="24"/>
          <w:szCs w:val="24"/>
        </w:rPr>
        <w:t xml:space="preserve"> Osteopaths by law must be registered with the General Osteopath Council. All Chiropractors by law must register with the General Chiropractic Council</w:t>
      </w:r>
      <w:r w:rsidR="00526EB6" w:rsidRPr="00D320C1">
        <w:rPr>
          <w:rFonts w:ascii="Arial" w:hAnsi="Arial" w:cs="Arial"/>
          <w:sz w:val="24"/>
          <w:szCs w:val="24"/>
        </w:rPr>
        <w:t xml:space="preserve"> (NHS UK, 2020).</w:t>
      </w:r>
    </w:p>
    <w:p w14:paraId="28523357" w14:textId="33549F0E" w:rsidR="002D7625" w:rsidRPr="00D320C1" w:rsidRDefault="00AA6A9B" w:rsidP="00D320C1">
      <w:pPr>
        <w:pStyle w:val="ListParagraph"/>
        <w:spacing w:line="360" w:lineRule="auto"/>
        <w:jc w:val="both"/>
        <w:rPr>
          <w:rFonts w:ascii="Arial" w:hAnsi="Arial" w:cs="Arial"/>
          <w:sz w:val="24"/>
          <w:szCs w:val="24"/>
        </w:rPr>
      </w:pPr>
      <w:r w:rsidRPr="00D320C1">
        <w:rPr>
          <w:rFonts w:ascii="Arial" w:hAnsi="Arial" w:cs="Arial"/>
          <w:sz w:val="24"/>
          <w:szCs w:val="24"/>
        </w:rPr>
        <w:t xml:space="preserve">All </w:t>
      </w:r>
      <w:r w:rsidR="00BE0471" w:rsidRPr="00D320C1">
        <w:rPr>
          <w:rFonts w:ascii="Arial" w:hAnsi="Arial" w:cs="Arial"/>
          <w:sz w:val="24"/>
          <w:szCs w:val="24"/>
        </w:rPr>
        <w:t>remaining CAMs are</w:t>
      </w:r>
      <w:r w:rsidRPr="00D320C1">
        <w:rPr>
          <w:rFonts w:ascii="Arial" w:hAnsi="Arial" w:cs="Arial"/>
          <w:sz w:val="24"/>
          <w:szCs w:val="24"/>
        </w:rPr>
        <w:t xml:space="preserve"> </w:t>
      </w:r>
      <w:r w:rsidR="001828D2" w:rsidRPr="00D320C1">
        <w:rPr>
          <w:rFonts w:ascii="Arial" w:hAnsi="Arial" w:cs="Arial"/>
          <w:sz w:val="24"/>
          <w:szCs w:val="24"/>
        </w:rPr>
        <w:t>voluntarily self</w:t>
      </w:r>
      <w:r w:rsidRPr="00D320C1">
        <w:rPr>
          <w:rFonts w:ascii="Arial" w:hAnsi="Arial" w:cs="Arial"/>
          <w:sz w:val="24"/>
          <w:szCs w:val="24"/>
        </w:rPr>
        <w:t xml:space="preserve">- regulating, this means that </w:t>
      </w:r>
      <w:r w:rsidR="001828D2" w:rsidRPr="00D320C1">
        <w:rPr>
          <w:rFonts w:ascii="Arial" w:hAnsi="Arial" w:cs="Arial"/>
          <w:sz w:val="24"/>
          <w:szCs w:val="24"/>
        </w:rPr>
        <w:t>with</w:t>
      </w:r>
      <w:r w:rsidR="0022611D" w:rsidRPr="00D320C1">
        <w:rPr>
          <w:rFonts w:ascii="Arial" w:hAnsi="Arial" w:cs="Arial"/>
          <w:sz w:val="24"/>
          <w:szCs w:val="24"/>
        </w:rPr>
        <w:t xml:space="preserve"> little</w:t>
      </w:r>
      <w:r w:rsidR="001828D2" w:rsidRPr="00D320C1">
        <w:rPr>
          <w:rFonts w:ascii="Arial" w:hAnsi="Arial" w:cs="Arial"/>
          <w:sz w:val="24"/>
          <w:szCs w:val="24"/>
        </w:rPr>
        <w:t xml:space="preserve"> qualification or training, </w:t>
      </w:r>
      <w:r w:rsidRPr="00D320C1">
        <w:rPr>
          <w:rFonts w:ascii="Arial" w:hAnsi="Arial" w:cs="Arial"/>
          <w:sz w:val="24"/>
          <w:szCs w:val="24"/>
        </w:rPr>
        <w:t>anyone can practice the treatment</w:t>
      </w:r>
      <w:r w:rsidR="001828D2" w:rsidRPr="00D320C1">
        <w:rPr>
          <w:rFonts w:ascii="Arial" w:hAnsi="Arial" w:cs="Arial"/>
          <w:sz w:val="24"/>
          <w:szCs w:val="24"/>
        </w:rPr>
        <w:t xml:space="preserve">. The </w:t>
      </w:r>
      <w:r w:rsidR="00813987">
        <w:rPr>
          <w:rFonts w:ascii="Arial" w:hAnsi="Arial" w:cs="Arial"/>
          <w:sz w:val="24"/>
          <w:szCs w:val="24"/>
        </w:rPr>
        <w:t>practitioners</w:t>
      </w:r>
      <w:r w:rsidR="001828D2" w:rsidRPr="00D320C1">
        <w:rPr>
          <w:rFonts w:ascii="Arial" w:hAnsi="Arial" w:cs="Arial"/>
          <w:sz w:val="24"/>
          <w:szCs w:val="24"/>
        </w:rPr>
        <w:t xml:space="preserve"> do not have to follow any type of law</w:t>
      </w:r>
      <w:r w:rsidR="00B2282C">
        <w:rPr>
          <w:rFonts w:ascii="Arial" w:hAnsi="Arial" w:cs="Arial"/>
          <w:sz w:val="24"/>
          <w:szCs w:val="24"/>
        </w:rPr>
        <w:t xml:space="preserve">, </w:t>
      </w:r>
      <w:r w:rsidR="001828D2" w:rsidRPr="00D320C1">
        <w:rPr>
          <w:rFonts w:ascii="Arial" w:hAnsi="Arial" w:cs="Arial"/>
          <w:sz w:val="24"/>
          <w:szCs w:val="24"/>
        </w:rPr>
        <w:t xml:space="preserve"> join any association or register</w:t>
      </w:r>
      <w:r w:rsidR="00BE0F31" w:rsidRPr="00D320C1">
        <w:rPr>
          <w:rFonts w:ascii="Arial" w:hAnsi="Arial" w:cs="Arial"/>
          <w:sz w:val="24"/>
          <w:szCs w:val="24"/>
        </w:rPr>
        <w:t xml:space="preserve"> (NHS UK, 2020).</w:t>
      </w:r>
    </w:p>
    <w:p w14:paraId="44CC2EAE" w14:textId="65EBDFA3" w:rsidR="00DD41D8" w:rsidRPr="00D320C1" w:rsidRDefault="00A5183C" w:rsidP="00D320C1">
      <w:pPr>
        <w:pStyle w:val="ListParagraph"/>
        <w:spacing w:line="360" w:lineRule="auto"/>
        <w:jc w:val="both"/>
        <w:rPr>
          <w:rFonts w:ascii="Arial" w:hAnsi="Arial" w:cs="Arial"/>
          <w:sz w:val="24"/>
          <w:szCs w:val="24"/>
        </w:rPr>
      </w:pPr>
      <w:r w:rsidRPr="00D320C1">
        <w:rPr>
          <w:rFonts w:ascii="Arial" w:hAnsi="Arial" w:cs="Arial"/>
          <w:sz w:val="24"/>
          <w:szCs w:val="24"/>
        </w:rPr>
        <w:t>The students which sum up to the standards of Osteopathic practice are</w:t>
      </w:r>
      <w:r w:rsidR="00C43263" w:rsidRPr="00D320C1">
        <w:rPr>
          <w:rFonts w:ascii="Arial" w:hAnsi="Arial" w:cs="Arial"/>
          <w:sz w:val="24"/>
          <w:szCs w:val="24"/>
        </w:rPr>
        <w:t xml:space="preserve"> the ones chosen for graduating </w:t>
      </w:r>
      <w:r w:rsidR="00B50E40" w:rsidRPr="00D320C1">
        <w:rPr>
          <w:rFonts w:ascii="Arial" w:hAnsi="Arial" w:cs="Arial"/>
          <w:sz w:val="24"/>
          <w:szCs w:val="24"/>
        </w:rPr>
        <w:t xml:space="preserve">and </w:t>
      </w:r>
      <w:r w:rsidR="00C43263" w:rsidRPr="00D320C1">
        <w:rPr>
          <w:rFonts w:ascii="Arial" w:hAnsi="Arial" w:cs="Arial"/>
          <w:sz w:val="24"/>
          <w:szCs w:val="24"/>
        </w:rPr>
        <w:t xml:space="preserve">are known to gain qualification and only then </w:t>
      </w:r>
      <w:r w:rsidR="00C43263" w:rsidRPr="00D320C1">
        <w:rPr>
          <w:rFonts w:ascii="Arial" w:hAnsi="Arial" w:cs="Arial"/>
          <w:sz w:val="24"/>
          <w:szCs w:val="24"/>
        </w:rPr>
        <w:lastRenderedPageBreak/>
        <w:t>they can register with GOsC.</w:t>
      </w:r>
      <w:r w:rsidR="00815DF7">
        <w:rPr>
          <w:rFonts w:ascii="Arial" w:hAnsi="Arial" w:cs="Arial"/>
          <w:sz w:val="24"/>
          <w:szCs w:val="24"/>
        </w:rPr>
        <w:t xml:space="preserve"> </w:t>
      </w:r>
      <w:r w:rsidR="003B18A7" w:rsidRPr="00D320C1">
        <w:rPr>
          <w:rFonts w:ascii="Arial" w:hAnsi="Arial" w:cs="Arial"/>
          <w:sz w:val="24"/>
          <w:szCs w:val="24"/>
        </w:rPr>
        <w:t xml:space="preserve">The General Osteopath Council (GOsC) </w:t>
      </w:r>
      <w:r w:rsidR="00414392" w:rsidRPr="00D320C1">
        <w:rPr>
          <w:rFonts w:ascii="Arial" w:hAnsi="Arial" w:cs="Arial"/>
          <w:sz w:val="24"/>
          <w:szCs w:val="24"/>
        </w:rPr>
        <w:t>recognises</w:t>
      </w:r>
      <w:r w:rsidR="003B18A7" w:rsidRPr="00D320C1">
        <w:rPr>
          <w:rFonts w:ascii="Arial" w:hAnsi="Arial" w:cs="Arial"/>
          <w:sz w:val="24"/>
          <w:szCs w:val="24"/>
        </w:rPr>
        <w:t xml:space="preserve"> all qualified osteopaths in UK have gained the required standards of education.</w:t>
      </w:r>
      <w:r w:rsidR="00B50E40" w:rsidRPr="00D320C1">
        <w:rPr>
          <w:rFonts w:ascii="Arial" w:hAnsi="Arial" w:cs="Arial"/>
          <w:sz w:val="24"/>
          <w:szCs w:val="24"/>
        </w:rPr>
        <w:t xml:space="preserve"> </w:t>
      </w:r>
      <w:r w:rsidR="00AC407D" w:rsidRPr="00D320C1">
        <w:rPr>
          <w:rFonts w:ascii="Arial" w:hAnsi="Arial" w:cs="Arial"/>
          <w:sz w:val="24"/>
          <w:szCs w:val="24"/>
        </w:rPr>
        <w:t xml:space="preserve">The requirement training for most osteopaths is at degree level. Students must study four to five-year degree course, with linking on academic and clinical work. Credentials all sum up </w:t>
      </w:r>
      <w:r w:rsidR="00CF6C43">
        <w:rPr>
          <w:rFonts w:ascii="Arial" w:hAnsi="Arial" w:cs="Arial"/>
          <w:sz w:val="24"/>
          <w:szCs w:val="24"/>
        </w:rPr>
        <w:t>for</w:t>
      </w:r>
      <w:r w:rsidR="00AC407D" w:rsidRPr="00D320C1">
        <w:rPr>
          <w:rFonts w:ascii="Arial" w:hAnsi="Arial" w:cs="Arial"/>
          <w:sz w:val="24"/>
          <w:szCs w:val="24"/>
        </w:rPr>
        <w:t xml:space="preserve"> osteopath as bachelor’s degree or master’s degree. </w:t>
      </w:r>
      <w:r w:rsidR="004D0A75" w:rsidRPr="00D320C1">
        <w:rPr>
          <w:rFonts w:ascii="Arial" w:hAnsi="Arial" w:cs="Arial"/>
          <w:sz w:val="24"/>
          <w:szCs w:val="24"/>
        </w:rPr>
        <w:t>In order to qualify as osteopath</w:t>
      </w:r>
      <w:r w:rsidR="00472A0F">
        <w:rPr>
          <w:rFonts w:ascii="Arial" w:hAnsi="Arial" w:cs="Arial"/>
          <w:sz w:val="24"/>
          <w:szCs w:val="24"/>
        </w:rPr>
        <w:t>,</w:t>
      </w:r>
      <w:r w:rsidR="004D0A75" w:rsidRPr="00D320C1">
        <w:rPr>
          <w:rFonts w:ascii="Arial" w:hAnsi="Arial" w:cs="Arial"/>
          <w:sz w:val="24"/>
          <w:szCs w:val="24"/>
        </w:rPr>
        <w:t xml:space="preserve"> qualifications such as pathology, physiology, anatomy</w:t>
      </w:r>
      <w:r w:rsidR="006C59AA" w:rsidRPr="00D320C1">
        <w:rPr>
          <w:rFonts w:ascii="Arial" w:hAnsi="Arial" w:cs="Arial"/>
          <w:sz w:val="24"/>
          <w:szCs w:val="24"/>
        </w:rPr>
        <w:t xml:space="preserve">, pharmacology, biomechanics, and nutrition is needed </w:t>
      </w:r>
      <w:r w:rsidR="00472A0F">
        <w:rPr>
          <w:rFonts w:ascii="Arial" w:hAnsi="Arial" w:cs="Arial"/>
          <w:sz w:val="24"/>
          <w:szCs w:val="24"/>
        </w:rPr>
        <w:t xml:space="preserve">along with </w:t>
      </w:r>
      <w:r w:rsidR="006C59AA" w:rsidRPr="00D320C1">
        <w:rPr>
          <w:rFonts w:ascii="Arial" w:hAnsi="Arial" w:cs="Arial"/>
          <w:sz w:val="24"/>
          <w:szCs w:val="24"/>
        </w:rPr>
        <w:t>1000 hours of training experience with patients is needed. The students who meet with the osteopathic practice standards will be able to graduate along with distinguished qualification making their way to register with GOsC.</w:t>
      </w:r>
      <w:r w:rsidR="00E53564" w:rsidRPr="00D320C1">
        <w:rPr>
          <w:rFonts w:ascii="Arial" w:hAnsi="Arial" w:cs="Arial"/>
          <w:sz w:val="24"/>
          <w:szCs w:val="24"/>
        </w:rPr>
        <w:t xml:space="preserve"> </w:t>
      </w:r>
      <w:r w:rsidR="00FC2AE7" w:rsidRPr="00D320C1">
        <w:rPr>
          <w:rFonts w:ascii="Arial" w:hAnsi="Arial" w:cs="Arial"/>
          <w:sz w:val="24"/>
          <w:szCs w:val="24"/>
        </w:rPr>
        <w:t xml:space="preserve">The </w:t>
      </w:r>
      <w:r w:rsidR="00050EC6" w:rsidRPr="00D320C1">
        <w:rPr>
          <w:rFonts w:ascii="Arial" w:hAnsi="Arial" w:cs="Arial"/>
          <w:sz w:val="24"/>
          <w:szCs w:val="24"/>
        </w:rPr>
        <w:t xml:space="preserve">QAA Quality code aim for higher prospects which universities must meet up to, </w:t>
      </w:r>
      <w:r w:rsidR="00497FE6" w:rsidRPr="00D320C1">
        <w:rPr>
          <w:rFonts w:ascii="Arial" w:hAnsi="Arial" w:cs="Arial"/>
          <w:sz w:val="24"/>
          <w:szCs w:val="24"/>
        </w:rPr>
        <w:t>as example</w:t>
      </w:r>
      <w:r w:rsidR="00050EC6" w:rsidRPr="00D320C1">
        <w:rPr>
          <w:rFonts w:ascii="Arial" w:hAnsi="Arial" w:cs="Arial"/>
          <w:sz w:val="24"/>
          <w:szCs w:val="24"/>
        </w:rPr>
        <w:t>, link with academic standards and learning experiences.</w:t>
      </w:r>
    </w:p>
    <w:p w14:paraId="3A4E060D" w14:textId="5F5B189D" w:rsidR="00603D66" w:rsidRPr="00D320C1" w:rsidRDefault="003B18A7" w:rsidP="00D320C1">
      <w:pPr>
        <w:pStyle w:val="ListParagraph"/>
        <w:spacing w:line="360" w:lineRule="auto"/>
        <w:jc w:val="both"/>
        <w:rPr>
          <w:rFonts w:ascii="Arial" w:hAnsi="Arial" w:cs="Arial"/>
          <w:sz w:val="24"/>
          <w:szCs w:val="24"/>
        </w:rPr>
      </w:pPr>
      <w:r w:rsidRPr="00D320C1">
        <w:rPr>
          <w:rFonts w:ascii="Arial" w:hAnsi="Arial" w:cs="Arial"/>
          <w:sz w:val="24"/>
          <w:szCs w:val="24"/>
        </w:rPr>
        <w:t xml:space="preserve"> If anyone wants to join this </w:t>
      </w:r>
      <w:r w:rsidR="00C43263" w:rsidRPr="00D320C1">
        <w:rPr>
          <w:rFonts w:ascii="Arial" w:hAnsi="Arial" w:cs="Arial"/>
          <w:sz w:val="24"/>
          <w:szCs w:val="24"/>
        </w:rPr>
        <w:t>field,</w:t>
      </w:r>
      <w:r w:rsidRPr="00D320C1">
        <w:rPr>
          <w:rFonts w:ascii="Arial" w:hAnsi="Arial" w:cs="Arial"/>
          <w:sz w:val="24"/>
          <w:szCs w:val="24"/>
        </w:rPr>
        <w:t xml:space="preserve"> then they must successfully pass the course which is set by the GOsC</w:t>
      </w:r>
      <w:r w:rsidR="00D9164C" w:rsidRPr="00D320C1">
        <w:rPr>
          <w:rFonts w:ascii="Arial" w:hAnsi="Arial" w:cs="Arial"/>
          <w:sz w:val="24"/>
          <w:szCs w:val="24"/>
        </w:rPr>
        <w:t xml:space="preserve"> (General Osteopathic Council, 2020).</w:t>
      </w:r>
    </w:p>
    <w:p w14:paraId="37CC1175" w14:textId="77777777" w:rsidR="00AF6055" w:rsidRPr="00D320C1" w:rsidRDefault="00944AC1" w:rsidP="00D320C1">
      <w:pPr>
        <w:pStyle w:val="ListParagraph"/>
        <w:spacing w:line="360" w:lineRule="auto"/>
        <w:jc w:val="both"/>
        <w:rPr>
          <w:rFonts w:ascii="Arial" w:hAnsi="Arial" w:cs="Arial"/>
          <w:sz w:val="24"/>
          <w:szCs w:val="24"/>
        </w:rPr>
      </w:pPr>
      <w:r w:rsidRPr="00D320C1">
        <w:rPr>
          <w:rFonts w:ascii="Arial" w:hAnsi="Arial" w:cs="Arial"/>
          <w:sz w:val="24"/>
          <w:szCs w:val="24"/>
        </w:rPr>
        <w:t xml:space="preserve">The key principle of General Chiropractic Council is to shield chiropractic patients and the community by setting guidelines and registering chiropractors. The best way to do this is to have a register of chiropractors, </w:t>
      </w:r>
      <w:r w:rsidR="00AF0251" w:rsidRPr="00D320C1">
        <w:rPr>
          <w:rFonts w:ascii="Arial" w:hAnsi="Arial" w:cs="Arial"/>
          <w:sz w:val="24"/>
          <w:szCs w:val="24"/>
        </w:rPr>
        <w:t>this means as students complete their required education, they register with this council.</w:t>
      </w:r>
      <w:r w:rsidR="00C87376" w:rsidRPr="00D320C1">
        <w:rPr>
          <w:rFonts w:ascii="Arial" w:hAnsi="Arial" w:cs="Arial"/>
          <w:sz w:val="24"/>
          <w:szCs w:val="24"/>
        </w:rPr>
        <w:t xml:space="preserve"> Practicing as a chiropractor in the UK without registration is illegal. If the applicant meets all the requirements, then he/she will be registered</w:t>
      </w:r>
      <w:r w:rsidR="005864E5" w:rsidRPr="00D320C1">
        <w:rPr>
          <w:rFonts w:ascii="Arial" w:hAnsi="Arial" w:cs="Arial"/>
          <w:sz w:val="24"/>
          <w:szCs w:val="24"/>
        </w:rPr>
        <w:t xml:space="preserve">. The practitioners must follow the guidelines set by registrants as ethical practice, taking consent from </w:t>
      </w:r>
      <w:r w:rsidR="000A6803" w:rsidRPr="00D320C1">
        <w:rPr>
          <w:rFonts w:ascii="Arial" w:hAnsi="Arial" w:cs="Arial"/>
          <w:sz w:val="24"/>
          <w:szCs w:val="24"/>
        </w:rPr>
        <w:t>patients,</w:t>
      </w:r>
      <w:r w:rsidR="005864E5" w:rsidRPr="00D320C1">
        <w:rPr>
          <w:rFonts w:ascii="Arial" w:hAnsi="Arial" w:cs="Arial"/>
          <w:sz w:val="24"/>
          <w:szCs w:val="24"/>
        </w:rPr>
        <w:t xml:space="preserve"> and keeping all personal information of patients safe and not sharing it</w:t>
      </w:r>
      <w:r w:rsidR="00A649BD" w:rsidRPr="00D320C1">
        <w:rPr>
          <w:rFonts w:ascii="Arial" w:hAnsi="Arial" w:cs="Arial"/>
          <w:sz w:val="24"/>
          <w:szCs w:val="24"/>
        </w:rPr>
        <w:t>. If a complaint is registered against the practitioner then it shall be looked into and dealt with</w:t>
      </w:r>
      <w:r w:rsidR="00C87376" w:rsidRPr="00D320C1">
        <w:rPr>
          <w:rFonts w:ascii="Arial" w:hAnsi="Arial" w:cs="Arial"/>
          <w:sz w:val="24"/>
          <w:szCs w:val="24"/>
        </w:rPr>
        <w:t xml:space="preserve"> (General Chiropractic Council, 2020)</w:t>
      </w:r>
      <w:r w:rsidR="00AF6055" w:rsidRPr="00D320C1">
        <w:rPr>
          <w:rFonts w:ascii="Arial" w:hAnsi="Arial" w:cs="Arial"/>
          <w:sz w:val="24"/>
          <w:szCs w:val="24"/>
        </w:rPr>
        <w:t>.</w:t>
      </w:r>
    </w:p>
    <w:p w14:paraId="67255EEB" w14:textId="171FBE16" w:rsidR="00603D66" w:rsidRPr="00D320C1" w:rsidRDefault="00855937" w:rsidP="00D320C1">
      <w:pPr>
        <w:pStyle w:val="ListParagraph"/>
        <w:spacing w:line="360" w:lineRule="auto"/>
        <w:jc w:val="both"/>
        <w:rPr>
          <w:rFonts w:ascii="Arial" w:hAnsi="Arial" w:cs="Arial"/>
          <w:sz w:val="24"/>
          <w:szCs w:val="24"/>
        </w:rPr>
      </w:pPr>
      <w:r w:rsidRPr="00D320C1">
        <w:rPr>
          <w:rFonts w:ascii="Arial" w:hAnsi="Arial" w:cs="Arial"/>
          <w:sz w:val="24"/>
          <w:szCs w:val="24"/>
        </w:rPr>
        <w:t xml:space="preserve">This </w:t>
      </w:r>
      <w:r w:rsidR="00B72F5D" w:rsidRPr="00D320C1">
        <w:rPr>
          <w:rFonts w:ascii="Arial" w:hAnsi="Arial" w:cs="Arial"/>
          <w:sz w:val="24"/>
          <w:szCs w:val="24"/>
        </w:rPr>
        <w:t>council has responsibility by law to look into the quality and standard of all chiropractors (General Chiropractic Council, 2020).</w:t>
      </w:r>
    </w:p>
    <w:p w14:paraId="5ADE5210" w14:textId="6508C627" w:rsidR="008F767F" w:rsidRPr="00D320C1" w:rsidRDefault="00B433E8" w:rsidP="00D320C1">
      <w:pPr>
        <w:pStyle w:val="ListParagraph"/>
        <w:spacing w:line="360" w:lineRule="auto"/>
        <w:jc w:val="both"/>
        <w:rPr>
          <w:rFonts w:ascii="Arial" w:hAnsi="Arial" w:cs="Arial"/>
          <w:sz w:val="24"/>
          <w:szCs w:val="24"/>
        </w:rPr>
      </w:pPr>
      <w:r w:rsidRPr="00D320C1">
        <w:rPr>
          <w:rFonts w:ascii="Arial" w:hAnsi="Arial" w:cs="Arial"/>
          <w:sz w:val="24"/>
          <w:szCs w:val="24"/>
        </w:rPr>
        <w:t>In</w:t>
      </w:r>
      <w:r w:rsidRPr="00D320C1">
        <w:rPr>
          <w:rFonts w:ascii="Arial" w:hAnsi="Arial" w:cs="Arial"/>
          <w:b/>
          <w:bCs/>
          <w:sz w:val="24"/>
          <w:szCs w:val="24"/>
        </w:rPr>
        <w:t xml:space="preserve"> </w:t>
      </w:r>
      <w:r w:rsidRPr="00D320C1">
        <w:rPr>
          <w:rFonts w:ascii="Arial" w:hAnsi="Arial" w:cs="Arial"/>
          <w:sz w:val="24"/>
          <w:szCs w:val="24"/>
        </w:rPr>
        <w:t xml:space="preserve">the United Kingdom, Complementary and Natural Healthcare Council is set up </w:t>
      </w:r>
      <w:r w:rsidR="00B3680C">
        <w:rPr>
          <w:rFonts w:ascii="Arial" w:hAnsi="Arial" w:cs="Arial"/>
          <w:sz w:val="24"/>
          <w:szCs w:val="24"/>
        </w:rPr>
        <w:t xml:space="preserve">by </w:t>
      </w:r>
      <w:r w:rsidRPr="00D320C1">
        <w:rPr>
          <w:rFonts w:ascii="Arial" w:hAnsi="Arial" w:cs="Arial"/>
          <w:sz w:val="24"/>
          <w:szCs w:val="24"/>
        </w:rPr>
        <w:t xml:space="preserve">government to shield the public. They do their job by setting up an independent UK register for complementary healthcare practitioners. </w:t>
      </w:r>
      <w:r w:rsidR="00251420" w:rsidRPr="00D320C1">
        <w:rPr>
          <w:rFonts w:ascii="Arial" w:hAnsi="Arial" w:cs="Arial"/>
          <w:sz w:val="24"/>
          <w:szCs w:val="24"/>
        </w:rPr>
        <w:t xml:space="preserve">All the people registered voluntarily on this register agree to the high standards of </w:t>
      </w:r>
      <w:r w:rsidR="00B3680C">
        <w:rPr>
          <w:rFonts w:ascii="Arial" w:hAnsi="Arial" w:cs="Arial"/>
          <w:sz w:val="24"/>
          <w:szCs w:val="24"/>
        </w:rPr>
        <w:t>practice.</w:t>
      </w:r>
      <w:r w:rsidR="00251420" w:rsidRPr="00D320C1">
        <w:rPr>
          <w:rFonts w:ascii="Arial" w:hAnsi="Arial" w:cs="Arial"/>
          <w:sz w:val="24"/>
          <w:szCs w:val="24"/>
        </w:rPr>
        <w:t xml:space="preserve"> They are highly trained and completely insured to practice.</w:t>
      </w:r>
      <w:r w:rsidR="00317BC7" w:rsidRPr="00D320C1">
        <w:rPr>
          <w:rFonts w:ascii="Arial" w:hAnsi="Arial" w:cs="Arial"/>
          <w:sz w:val="24"/>
          <w:szCs w:val="24"/>
        </w:rPr>
        <w:t xml:space="preserve"> Complaints, </w:t>
      </w:r>
      <w:r w:rsidR="00D41FD5" w:rsidRPr="00D320C1">
        <w:rPr>
          <w:rFonts w:ascii="Arial" w:hAnsi="Arial" w:cs="Arial"/>
          <w:sz w:val="24"/>
          <w:szCs w:val="24"/>
        </w:rPr>
        <w:t>ethics,</w:t>
      </w:r>
      <w:r w:rsidR="00317BC7" w:rsidRPr="00D320C1">
        <w:rPr>
          <w:rFonts w:ascii="Arial" w:hAnsi="Arial" w:cs="Arial"/>
          <w:sz w:val="24"/>
          <w:szCs w:val="24"/>
        </w:rPr>
        <w:t xml:space="preserve"> and performance are thoroughly looked into as where the law has been broken. Proper discipline is put into place as the statutory </w:t>
      </w:r>
      <w:r w:rsidR="00317BC7" w:rsidRPr="00D320C1">
        <w:rPr>
          <w:rFonts w:ascii="Arial" w:hAnsi="Arial" w:cs="Arial"/>
          <w:sz w:val="24"/>
          <w:szCs w:val="24"/>
        </w:rPr>
        <w:lastRenderedPageBreak/>
        <w:t>healthcare regulators expect to see.</w:t>
      </w:r>
      <w:r w:rsidR="00804D8B" w:rsidRPr="00D320C1">
        <w:rPr>
          <w:rFonts w:ascii="Arial" w:hAnsi="Arial" w:cs="Arial"/>
          <w:sz w:val="24"/>
          <w:szCs w:val="24"/>
        </w:rPr>
        <w:t xml:space="preserve"> CNHC is also the holder of another register known as Professional Standards Authority for Health and Social Care which is an independent body and is answerable to the UK Parliament</w:t>
      </w:r>
      <w:r w:rsidR="0004132B" w:rsidRPr="00D320C1">
        <w:rPr>
          <w:rFonts w:ascii="Arial" w:hAnsi="Arial" w:cs="Arial"/>
          <w:sz w:val="24"/>
          <w:szCs w:val="24"/>
        </w:rPr>
        <w:t>. Their aim is to keep people safe and to improve the regulation and registering</w:t>
      </w:r>
      <w:r w:rsidR="003B2BC0" w:rsidRPr="00D320C1">
        <w:rPr>
          <w:rFonts w:ascii="Arial" w:hAnsi="Arial" w:cs="Arial"/>
          <w:sz w:val="24"/>
          <w:szCs w:val="24"/>
        </w:rPr>
        <w:t xml:space="preserve"> </w:t>
      </w:r>
      <w:r w:rsidR="0004132B" w:rsidRPr="00D320C1">
        <w:rPr>
          <w:rFonts w:ascii="Arial" w:hAnsi="Arial" w:cs="Arial"/>
          <w:sz w:val="24"/>
          <w:szCs w:val="24"/>
        </w:rPr>
        <w:t xml:space="preserve">of practitioners. They also review the work of </w:t>
      </w:r>
      <w:r w:rsidR="00A552D5" w:rsidRPr="00D320C1">
        <w:rPr>
          <w:rFonts w:ascii="Arial" w:hAnsi="Arial" w:cs="Arial"/>
          <w:sz w:val="24"/>
          <w:szCs w:val="24"/>
        </w:rPr>
        <w:t>practitioners’</w:t>
      </w:r>
      <w:r w:rsidR="0004132B" w:rsidRPr="00D320C1">
        <w:rPr>
          <w:rFonts w:ascii="Arial" w:hAnsi="Arial" w:cs="Arial"/>
          <w:sz w:val="24"/>
          <w:szCs w:val="24"/>
        </w:rPr>
        <w:t xml:space="preserve"> regulators. They recognise bodies which register practitioners in unregulated </w:t>
      </w:r>
      <w:r w:rsidR="00657845" w:rsidRPr="00D320C1">
        <w:rPr>
          <w:rFonts w:ascii="Arial" w:hAnsi="Arial" w:cs="Arial"/>
          <w:sz w:val="24"/>
          <w:szCs w:val="24"/>
        </w:rPr>
        <w:t>work fields. Advise on how to better policy and encouragement for more research to ministers is offered</w:t>
      </w:r>
      <w:r w:rsidR="0004132B" w:rsidRPr="00D320C1">
        <w:rPr>
          <w:rFonts w:ascii="Arial" w:hAnsi="Arial" w:cs="Arial"/>
          <w:sz w:val="24"/>
          <w:szCs w:val="24"/>
        </w:rPr>
        <w:t xml:space="preserve"> (</w:t>
      </w:r>
      <w:r w:rsidR="003B2BC0" w:rsidRPr="00D320C1">
        <w:rPr>
          <w:rFonts w:ascii="Arial" w:hAnsi="Arial" w:cs="Arial"/>
          <w:sz w:val="24"/>
          <w:szCs w:val="24"/>
        </w:rPr>
        <w:t>Complementary and Natural Healthcare Council, 2020</w:t>
      </w:r>
      <w:r w:rsidR="000656B7" w:rsidRPr="00D320C1">
        <w:rPr>
          <w:rFonts w:ascii="Arial" w:hAnsi="Arial" w:cs="Arial"/>
          <w:sz w:val="24"/>
          <w:szCs w:val="24"/>
        </w:rPr>
        <w:t>; Professional Standard Authority, 2020</w:t>
      </w:r>
      <w:r w:rsidR="003B2BC0" w:rsidRPr="00D320C1">
        <w:rPr>
          <w:rFonts w:ascii="Arial" w:hAnsi="Arial" w:cs="Arial"/>
          <w:sz w:val="24"/>
          <w:szCs w:val="24"/>
        </w:rPr>
        <w:t>).</w:t>
      </w:r>
    </w:p>
    <w:p w14:paraId="5962E4E2" w14:textId="12E363D5" w:rsidR="00D30F8E" w:rsidRPr="00D320C1" w:rsidRDefault="00740EF2" w:rsidP="00D320C1">
      <w:pPr>
        <w:pStyle w:val="ListParagraph"/>
        <w:spacing w:line="360" w:lineRule="auto"/>
        <w:jc w:val="both"/>
        <w:rPr>
          <w:rFonts w:ascii="Arial" w:hAnsi="Arial" w:cs="Arial"/>
          <w:sz w:val="24"/>
          <w:szCs w:val="24"/>
        </w:rPr>
      </w:pPr>
      <w:r w:rsidRPr="00D320C1">
        <w:rPr>
          <w:rFonts w:ascii="Arial" w:hAnsi="Arial" w:cs="Arial"/>
          <w:sz w:val="24"/>
          <w:szCs w:val="24"/>
        </w:rPr>
        <w:t xml:space="preserve">According to House of Lords sixth report, (2000) </w:t>
      </w:r>
      <w:r w:rsidR="00A64355" w:rsidRPr="00D320C1">
        <w:rPr>
          <w:rFonts w:ascii="Arial" w:hAnsi="Arial" w:cs="Arial"/>
          <w:sz w:val="24"/>
          <w:szCs w:val="24"/>
        </w:rPr>
        <w:t>“</w:t>
      </w:r>
      <w:r w:rsidRPr="00D320C1">
        <w:rPr>
          <w:rFonts w:ascii="Arial" w:hAnsi="Arial" w:cs="Arial"/>
          <w:sz w:val="24"/>
          <w:szCs w:val="24"/>
        </w:rPr>
        <w:t>There are large number of other therapies which need to also be given statutory regulatory title by the government</w:t>
      </w:r>
      <w:r w:rsidR="00A64355" w:rsidRPr="00D320C1">
        <w:rPr>
          <w:rFonts w:ascii="Arial" w:hAnsi="Arial" w:cs="Arial"/>
          <w:sz w:val="24"/>
          <w:szCs w:val="24"/>
        </w:rPr>
        <w:t>”</w:t>
      </w:r>
      <w:r w:rsidRPr="00D320C1">
        <w:rPr>
          <w:rFonts w:ascii="Arial" w:hAnsi="Arial" w:cs="Arial"/>
          <w:sz w:val="24"/>
          <w:szCs w:val="24"/>
        </w:rPr>
        <w:t xml:space="preserve">. </w:t>
      </w:r>
      <w:r w:rsidR="00D56867" w:rsidRPr="00D320C1">
        <w:rPr>
          <w:rFonts w:ascii="Arial" w:hAnsi="Arial" w:cs="Arial"/>
          <w:sz w:val="24"/>
          <w:szCs w:val="24"/>
        </w:rPr>
        <w:t xml:space="preserve">The Department of Health have </w:t>
      </w:r>
      <w:r w:rsidR="00890381" w:rsidRPr="00D320C1">
        <w:rPr>
          <w:rFonts w:ascii="Arial" w:hAnsi="Arial" w:cs="Arial"/>
          <w:sz w:val="24"/>
          <w:szCs w:val="24"/>
        </w:rPr>
        <w:t>stated “</w:t>
      </w:r>
      <w:r w:rsidR="00D56867" w:rsidRPr="00D320C1">
        <w:rPr>
          <w:rFonts w:ascii="Arial" w:hAnsi="Arial" w:cs="Arial"/>
          <w:sz w:val="24"/>
          <w:szCs w:val="24"/>
        </w:rPr>
        <w:t>some other CAM professions also need to be awarded with statutory self-regulatory system</w:t>
      </w:r>
      <w:r w:rsidR="002E6E7A" w:rsidRPr="00D320C1">
        <w:rPr>
          <w:rFonts w:ascii="Arial" w:hAnsi="Arial" w:cs="Arial"/>
          <w:sz w:val="24"/>
          <w:szCs w:val="24"/>
        </w:rPr>
        <w:t xml:space="preserve"> as this would aid their professions to serve well</w:t>
      </w:r>
      <w:r w:rsidR="00A64355" w:rsidRPr="00D320C1">
        <w:rPr>
          <w:rFonts w:ascii="Arial" w:hAnsi="Arial" w:cs="Arial"/>
          <w:sz w:val="24"/>
          <w:szCs w:val="24"/>
        </w:rPr>
        <w:t>”</w:t>
      </w:r>
      <w:r w:rsidR="002E6E7A" w:rsidRPr="00D320C1">
        <w:rPr>
          <w:rFonts w:ascii="Arial" w:hAnsi="Arial" w:cs="Arial"/>
          <w:sz w:val="24"/>
          <w:szCs w:val="24"/>
        </w:rPr>
        <w:t xml:space="preserve">. However, many self-regulated professions are doing well as they find other ways to make themselves stronger even without statutory powers. The UK Government sees a need to make Acupuncture and Herbal </w:t>
      </w:r>
      <w:r w:rsidR="00607257" w:rsidRPr="00D320C1">
        <w:rPr>
          <w:rFonts w:ascii="Arial" w:hAnsi="Arial" w:cs="Arial"/>
          <w:sz w:val="24"/>
          <w:szCs w:val="24"/>
        </w:rPr>
        <w:t xml:space="preserve">medicines </w:t>
      </w:r>
      <w:r w:rsidR="00607257">
        <w:rPr>
          <w:rFonts w:ascii="Arial" w:hAnsi="Arial" w:cs="Arial"/>
          <w:sz w:val="24"/>
          <w:szCs w:val="24"/>
        </w:rPr>
        <w:t xml:space="preserve">hold </w:t>
      </w:r>
      <w:r w:rsidR="00607257" w:rsidRPr="00D320C1">
        <w:rPr>
          <w:rFonts w:ascii="Arial" w:hAnsi="Arial" w:cs="Arial"/>
          <w:sz w:val="24"/>
          <w:szCs w:val="24"/>
        </w:rPr>
        <w:t>statutory</w:t>
      </w:r>
      <w:r w:rsidR="002E6E7A" w:rsidRPr="00D320C1">
        <w:rPr>
          <w:rFonts w:ascii="Arial" w:hAnsi="Arial" w:cs="Arial"/>
          <w:sz w:val="24"/>
          <w:szCs w:val="24"/>
        </w:rPr>
        <w:t xml:space="preserve"> </w:t>
      </w:r>
      <w:r w:rsidR="009D118E" w:rsidRPr="00D320C1">
        <w:rPr>
          <w:rFonts w:ascii="Arial" w:hAnsi="Arial" w:cs="Arial"/>
          <w:sz w:val="24"/>
          <w:szCs w:val="24"/>
        </w:rPr>
        <w:t>regulat</w:t>
      </w:r>
      <w:r w:rsidR="00607257">
        <w:rPr>
          <w:rFonts w:ascii="Arial" w:hAnsi="Arial" w:cs="Arial"/>
          <w:sz w:val="24"/>
          <w:szCs w:val="24"/>
        </w:rPr>
        <w:t>ed therapies</w:t>
      </w:r>
      <w:r w:rsidR="009D118E" w:rsidRPr="00D320C1">
        <w:rPr>
          <w:rFonts w:ascii="Arial" w:hAnsi="Arial" w:cs="Arial"/>
          <w:sz w:val="24"/>
          <w:szCs w:val="24"/>
        </w:rPr>
        <w:t xml:space="preserve"> as these two are most important used as CAM. The need for these therapies to hold statutory title is because they hold significant risks to the patients.</w:t>
      </w:r>
      <w:r w:rsidR="003B22B3">
        <w:rPr>
          <w:rFonts w:ascii="Arial" w:hAnsi="Arial" w:cs="Arial"/>
          <w:sz w:val="24"/>
          <w:szCs w:val="24"/>
        </w:rPr>
        <w:t xml:space="preserve"> </w:t>
      </w:r>
      <w:r w:rsidR="006C4F8A" w:rsidRPr="00D320C1">
        <w:rPr>
          <w:rFonts w:ascii="Arial" w:hAnsi="Arial" w:cs="Arial"/>
          <w:sz w:val="24"/>
          <w:szCs w:val="24"/>
        </w:rPr>
        <w:t xml:space="preserve">The British Acupuncture Council is the largest body which represents non-statutory acupuncture. They have been working as voluntary self-regulated for more than twenty years and by all means they are ready </w:t>
      </w:r>
      <w:r w:rsidR="00691F86" w:rsidRPr="00D320C1">
        <w:rPr>
          <w:rFonts w:ascii="Arial" w:hAnsi="Arial" w:cs="Arial"/>
          <w:sz w:val="24"/>
          <w:szCs w:val="24"/>
        </w:rPr>
        <w:t xml:space="preserve">to hold statutory regulatory title. They hold a single umbrella body with the British Acupuncture Council. In order to gain statutory </w:t>
      </w:r>
      <w:r w:rsidR="00C93043" w:rsidRPr="00D320C1">
        <w:rPr>
          <w:rFonts w:ascii="Arial" w:hAnsi="Arial" w:cs="Arial"/>
          <w:sz w:val="24"/>
          <w:szCs w:val="24"/>
        </w:rPr>
        <w:t xml:space="preserve">regulatory </w:t>
      </w:r>
      <w:r w:rsidR="00DC193A" w:rsidRPr="00D320C1">
        <w:rPr>
          <w:rFonts w:ascii="Arial" w:hAnsi="Arial" w:cs="Arial"/>
          <w:sz w:val="24"/>
          <w:szCs w:val="24"/>
        </w:rPr>
        <w:t>title, patients</w:t>
      </w:r>
      <w:r w:rsidR="00691F86" w:rsidRPr="00D320C1">
        <w:rPr>
          <w:rFonts w:ascii="Arial" w:hAnsi="Arial" w:cs="Arial"/>
          <w:sz w:val="24"/>
          <w:szCs w:val="24"/>
        </w:rPr>
        <w:t xml:space="preserve"> </w:t>
      </w:r>
      <w:r w:rsidR="00DC193A" w:rsidRPr="00D320C1">
        <w:rPr>
          <w:rFonts w:ascii="Arial" w:hAnsi="Arial" w:cs="Arial"/>
          <w:sz w:val="24"/>
          <w:szCs w:val="24"/>
        </w:rPr>
        <w:t>wellbeing</w:t>
      </w:r>
      <w:r w:rsidR="00691F86" w:rsidRPr="00D320C1">
        <w:rPr>
          <w:rFonts w:ascii="Arial" w:hAnsi="Arial" w:cs="Arial"/>
          <w:sz w:val="24"/>
          <w:szCs w:val="24"/>
        </w:rPr>
        <w:t xml:space="preserve"> and </w:t>
      </w:r>
      <w:r w:rsidR="00473E30" w:rsidRPr="00D320C1">
        <w:rPr>
          <w:rFonts w:ascii="Arial" w:hAnsi="Arial" w:cs="Arial"/>
          <w:sz w:val="24"/>
          <w:szCs w:val="24"/>
        </w:rPr>
        <w:t>what is</w:t>
      </w:r>
      <w:r w:rsidR="00691F86" w:rsidRPr="00D320C1">
        <w:rPr>
          <w:rFonts w:ascii="Arial" w:hAnsi="Arial" w:cs="Arial"/>
          <w:sz w:val="24"/>
          <w:szCs w:val="24"/>
        </w:rPr>
        <w:t xml:space="preserve"> best for the patient is considered more important. </w:t>
      </w:r>
      <w:r w:rsidR="00C93043" w:rsidRPr="00D320C1">
        <w:rPr>
          <w:rFonts w:ascii="Arial" w:hAnsi="Arial" w:cs="Arial"/>
          <w:sz w:val="24"/>
          <w:szCs w:val="24"/>
        </w:rPr>
        <w:t xml:space="preserve">The British Acupuncture council has proved that the </w:t>
      </w:r>
      <w:r w:rsidR="00DC193A" w:rsidRPr="00D320C1">
        <w:rPr>
          <w:rFonts w:ascii="Arial" w:hAnsi="Arial" w:cs="Arial"/>
          <w:sz w:val="24"/>
          <w:szCs w:val="24"/>
        </w:rPr>
        <w:t>acupuncturists indeed</w:t>
      </w:r>
      <w:r w:rsidR="00C93043" w:rsidRPr="00D320C1">
        <w:rPr>
          <w:rFonts w:ascii="Arial" w:hAnsi="Arial" w:cs="Arial"/>
          <w:sz w:val="24"/>
          <w:szCs w:val="24"/>
        </w:rPr>
        <w:t xml:space="preserve"> work very hard to be holding voluntary regulatory formation.</w:t>
      </w:r>
      <w:r w:rsidR="00707DE1" w:rsidRPr="00D320C1">
        <w:rPr>
          <w:rFonts w:ascii="Arial" w:hAnsi="Arial" w:cs="Arial"/>
          <w:sz w:val="24"/>
          <w:szCs w:val="24"/>
        </w:rPr>
        <w:t xml:space="preserve"> They have the required educational standards, code of conducts and ethics</w:t>
      </w:r>
      <w:r w:rsidR="00B769DF" w:rsidRPr="00D320C1">
        <w:rPr>
          <w:rFonts w:ascii="Arial" w:hAnsi="Arial" w:cs="Arial"/>
          <w:sz w:val="24"/>
          <w:szCs w:val="24"/>
        </w:rPr>
        <w:t xml:space="preserve"> (House of Lords, 2000).</w:t>
      </w:r>
    </w:p>
    <w:p w14:paraId="7EDA3304" w14:textId="69136861" w:rsidR="00337C05" w:rsidRPr="00D320C1" w:rsidRDefault="00337C05" w:rsidP="00D320C1">
      <w:pPr>
        <w:pStyle w:val="ListParagraph"/>
        <w:spacing w:line="360" w:lineRule="auto"/>
        <w:jc w:val="both"/>
        <w:rPr>
          <w:rFonts w:ascii="Arial" w:hAnsi="Arial" w:cs="Arial"/>
          <w:sz w:val="24"/>
          <w:szCs w:val="24"/>
        </w:rPr>
      </w:pPr>
      <w:r w:rsidRPr="00D320C1">
        <w:rPr>
          <w:rFonts w:ascii="Arial" w:hAnsi="Arial" w:cs="Arial"/>
          <w:sz w:val="24"/>
          <w:szCs w:val="24"/>
        </w:rPr>
        <w:t xml:space="preserve">Herbal medicines are too under consideration of being given the statutory self-regulators title as the members and public both can benefit from this in order for safe practice and face no threats or challenges. The </w:t>
      </w:r>
      <w:r w:rsidR="00F54D04" w:rsidRPr="00D320C1">
        <w:rPr>
          <w:rFonts w:ascii="Arial" w:hAnsi="Arial" w:cs="Arial"/>
          <w:sz w:val="24"/>
          <w:szCs w:val="24"/>
        </w:rPr>
        <w:t>process,</w:t>
      </w:r>
      <w:r w:rsidRPr="00D320C1">
        <w:rPr>
          <w:rFonts w:ascii="Arial" w:hAnsi="Arial" w:cs="Arial"/>
          <w:sz w:val="24"/>
          <w:szCs w:val="24"/>
        </w:rPr>
        <w:t xml:space="preserve"> however, will be different from osteopaths and chiropractors as the costs and financial implications are not known</w:t>
      </w:r>
      <w:r w:rsidR="00C17C07" w:rsidRPr="00D320C1">
        <w:rPr>
          <w:rFonts w:ascii="Arial" w:hAnsi="Arial" w:cs="Arial"/>
          <w:sz w:val="24"/>
          <w:szCs w:val="24"/>
        </w:rPr>
        <w:t xml:space="preserve">. Medical herbalists are more than happy to receive statutory self-regulatory title. The main reason for them to seek statutory title is </w:t>
      </w:r>
      <w:r w:rsidR="00C17C07" w:rsidRPr="00D320C1">
        <w:rPr>
          <w:rFonts w:ascii="Arial" w:hAnsi="Arial" w:cs="Arial"/>
          <w:sz w:val="24"/>
          <w:szCs w:val="24"/>
        </w:rPr>
        <w:lastRenderedPageBreak/>
        <w:t xml:space="preserve">because a number of herbal medicines </w:t>
      </w:r>
      <w:r w:rsidR="00AF344A" w:rsidRPr="00D320C1">
        <w:rPr>
          <w:rFonts w:ascii="Arial" w:hAnsi="Arial" w:cs="Arial"/>
          <w:sz w:val="24"/>
          <w:szCs w:val="24"/>
        </w:rPr>
        <w:t>are</w:t>
      </w:r>
      <w:r w:rsidR="00C17C07" w:rsidRPr="00D320C1">
        <w:rPr>
          <w:rFonts w:ascii="Arial" w:hAnsi="Arial" w:cs="Arial"/>
          <w:sz w:val="24"/>
          <w:szCs w:val="24"/>
        </w:rPr>
        <w:t xml:space="preserve"> harmful</w:t>
      </w:r>
      <w:r w:rsidR="00AF344A" w:rsidRPr="00D320C1">
        <w:rPr>
          <w:rFonts w:ascii="Arial" w:hAnsi="Arial" w:cs="Arial"/>
          <w:sz w:val="24"/>
          <w:szCs w:val="24"/>
        </w:rPr>
        <w:t xml:space="preserve"> which they want to use in practice and in present time, they have to stick to the schedule under Medicines Act 1968.</w:t>
      </w:r>
      <w:r w:rsidR="00831241" w:rsidRPr="00D320C1">
        <w:rPr>
          <w:rFonts w:ascii="Arial" w:hAnsi="Arial" w:cs="Arial"/>
          <w:sz w:val="24"/>
          <w:szCs w:val="24"/>
        </w:rPr>
        <w:t xml:space="preserve"> Once they gain statutory regulation title, then registered professional herbal experts can use all herbs</w:t>
      </w:r>
      <w:r w:rsidR="00460664" w:rsidRPr="00D320C1">
        <w:rPr>
          <w:rFonts w:ascii="Arial" w:hAnsi="Arial" w:cs="Arial"/>
          <w:sz w:val="24"/>
          <w:szCs w:val="24"/>
        </w:rPr>
        <w:t xml:space="preserve"> in their practices</w:t>
      </w:r>
      <w:r w:rsidR="00B3680C">
        <w:rPr>
          <w:rFonts w:ascii="Arial" w:hAnsi="Arial" w:cs="Arial"/>
          <w:sz w:val="24"/>
          <w:szCs w:val="24"/>
        </w:rPr>
        <w:t>.</w:t>
      </w:r>
      <w:r w:rsidR="00D40A56" w:rsidRPr="00D320C1">
        <w:rPr>
          <w:rFonts w:ascii="Arial" w:hAnsi="Arial" w:cs="Arial"/>
          <w:sz w:val="24"/>
          <w:szCs w:val="24"/>
        </w:rPr>
        <w:t xml:space="preserve"> (House of Lords, 2000).</w:t>
      </w:r>
    </w:p>
    <w:p w14:paraId="79A74C41" w14:textId="3BA82867" w:rsidR="00F6009A" w:rsidRPr="00D320C1" w:rsidRDefault="00F02D67" w:rsidP="00D320C1">
      <w:pPr>
        <w:pStyle w:val="ListParagraph"/>
        <w:spacing w:line="360" w:lineRule="auto"/>
        <w:jc w:val="both"/>
        <w:rPr>
          <w:rFonts w:ascii="Arial" w:hAnsi="Arial" w:cs="Arial"/>
          <w:sz w:val="24"/>
          <w:szCs w:val="24"/>
        </w:rPr>
      </w:pPr>
      <w:r w:rsidRPr="00D320C1">
        <w:rPr>
          <w:rFonts w:ascii="Arial" w:hAnsi="Arial" w:cs="Arial"/>
          <w:sz w:val="24"/>
          <w:szCs w:val="24"/>
        </w:rPr>
        <w:t xml:space="preserve">Complementary and Natural Healthcare Council is United Kingdom register for complementary healthcare experts which was established in 2008 with the help of government funding. Their main objective is </w:t>
      </w:r>
      <w:r w:rsidR="00DA2325" w:rsidRPr="00D320C1">
        <w:rPr>
          <w:rFonts w:ascii="Arial" w:hAnsi="Arial" w:cs="Arial"/>
          <w:sz w:val="24"/>
          <w:szCs w:val="24"/>
        </w:rPr>
        <w:t>to protect the public. They are the register holders of complementary health</w:t>
      </w:r>
      <w:r w:rsidR="003E53B4">
        <w:rPr>
          <w:rFonts w:ascii="Arial" w:hAnsi="Arial" w:cs="Arial"/>
          <w:sz w:val="24"/>
          <w:szCs w:val="24"/>
        </w:rPr>
        <w:t>care</w:t>
      </w:r>
      <w:r w:rsidR="00DA2325" w:rsidRPr="00D320C1">
        <w:rPr>
          <w:rFonts w:ascii="Arial" w:hAnsi="Arial" w:cs="Arial"/>
          <w:sz w:val="24"/>
          <w:szCs w:val="24"/>
        </w:rPr>
        <w:t xml:space="preserve"> practitioners who are qualified to the standard in UK</w:t>
      </w:r>
      <w:r w:rsidR="004A4E63" w:rsidRPr="00D320C1">
        <w:rPr>
          <w:rFonts w:ascii="Arial" w:hAnsi="Arial" w:cs="Arial"/>
          <w:sz w:val="24"/>
          <w:szCs w:val="24"/>
        </w:rPr>
        <w:t xml:space="preserve"> (CNHC.</w:t>
      </w:r>
      <w:r w:rsidR="007342EB" w:rsidRPr="00D320C1">
        <w:rPr>
          <w:rFonts w:ascii="Arial" w:hAnsi="Arial" w:cs="Arial"/>
          <w:sz w:val="24"/>
          <w:szCs w:val="24"/>
        </w:rPr>
        <w:t>o</w:t>
      </w:r>
      <w:r w:rsidR="004A4E63" w:rsidRPr="00D320C1">
        <w:rPr>
          <w:rFonts w:ascii="Arial" w:hAnsi="Arial" w:cs="Arial"/>
          <w:sz w:val="24"/>
          <w:szCs w:val="24"/>
        </w:rPr>
        <w:t>rg, 2020)</w:t>
      </w:r>
      <w:r w:rsidR="00D201D3">
        <w:rPr>
          <w:rFonts w:ascii="Arial" w:hAnsi="Arial" w:cs="Arial"/>
          <w:sz w:val="24"/>
          <w:szCs w:val="24"/>
        </w:rPr>
        <w:t>.</w:t>
      </w:r>
    </w:p>
    <w:p w14:paraId="5A45445F" w14:textId="31B20A62" w:rsidR="006E03B2" w:rsidRPr="00D320C1" w:rsidRDefault="00E15F47" w:rsidP="00D320C1">
      <w:pPr>
        <w:pStyle w:val="ListParagraph"/>
        <w:spacing w:line="360" w:lineRule="auto"/>
        <w:jc w:val="both"/>
        <w:rPr>
          <w:rFonts w:ascii="Arial" w:hAnsi="Arial" w:cs="Arial"/>
          <w:sz w:val="24"/>
          <w:szCs w:val="24"/>
        </w:rPr>
      </w:pPr>
      <w:r w:rsidRPr="00D320C1">
        <w:rPr>
          <w:rFonts w:ascii="Arial" w:hAnsi="Arial" w:cs="Arial"/>
          <w:sz w:val="24"/>
          <w:szCs w:val="24"/>
        </w:rPr>
        <w:t>In the third world</w:t>
      </w:r>
      <w:r w:rsidR="006E03B2" w:rsidRPr="00D320C1">
        <w:rPr>
          <w:rFonts w:ascii="Arial" w:hAnsi="Arial" w:cs="Arial"/>
          <w:sz w:val="24"/>
          <w:szCs w:val="24"/>
        </w:rPr>
        <w:t xml:space="preserve"> and developing</w:t>
      </w:r>
      <w:r w:rsidRPr="00D320C1">
        <w:rPr>
          <w:rFonts w:ascii="Arial" w:hAnsi="Arial" w:cs="Arial"/>
          <w:sz w:val="24"/>
          <w:szCs w:val="24"/>
        </w:rPr>
        <w:t xml:space="preserve"> countries where public healthcare supplies are limited as Ghana and India, complementary and traditional treatments are mainly payed by the public themselves. In India, only in limited public </w:t>
      </w:r>
      <w:r w:rsidR="007B422A" w:rsidRPr="00D320C1">
        <w:rPr>
          <w:rFonts w:ascii="Arial" w:hAnsi="Arial" w:cs="Arial"/>
          <w:sz w:val="24"/>
          <w:szCs w:val="24"/>
        </w:rPr>
        <w:t>healthcare</w:t>
      </w:r>
      <w:r w:rsidR="0025296F">
        <w:rPr>
          <w:rFonts w:ascii="Arial" w:hAnsi="Arial" w:cs="Arial"/>
          <w:sz w:val="24"/>
          <w:szCs w:val="24"/>
        </w:rPr>
        <w:t xml:space="preserve">, </w:t>
      </w:r>
      <w:r w:rsidR="00D27E00" w:rsidRPr="00D320C1">
        <w:rPr>
          <w:rFonts w:ascii="Arial" w:hAnsi="Arial" w:cs="Arial"/>
          <w:sz w:val="24"/>
          <w:szCs w:val="24"/>
        </w:rPr>
        <w:t>complementary and traditional treatments</w:t>
      </w:r>
      <w:r w:rsidR="0025296F">
        <w:rPr>
          <w:rFonts w:ascii="Arial" w:hAnsi="Arial" w:cs="Arial"/>
          <w:sz w:val="24"/>
          <w:szCs w:val="24"/>
        </w:rPr>
        <w:t xml:space="preserve"> are </w:t>
      </w:r>
      <w:r w:rsidR="00D27E00" w:rsidRPr="00D320C1">
        <w:rPr>
          <w:rFonts w:ascii="Arial" w:hAnsi="Arial" w:cs="Arial"/>
          <w:sz w:val="24"/>
          <w:szCs w:val="24"/>
        </w:rPr>
        <w:t>available. The government is to invest more money in this field in coming days. In China and Vietnam, the system</w:t>
      </w:r>
      <w:r w:rsidR="00833219" w:rsidRPr="00D320C1">
        <w:rPr>
          <w:rFonts w:ascii="Arial" w:hAnsi="Arial" w:cs="Arial"/>
          <w:sz w:val="24"/>
          <w:szCs w:val="24"/>
        </w:rPr>
        <w:t xml:space="preserve"> regarding complementary </w:t>
      </w:r>
      <w:r w:rsidR="00A52BB9" w:rsidRPr="00D320C1">
        <w:rPr>
          <w:rFonts w:ascii="Arial" w:hAnsi="Arial" w:cs="Arial"/>
          <w:sz w:val="24"/>
          <w:szCs w:val="24"/>
        </w:rPr>
        <w:t>treatments is</w:t>
      </w:r>
      <w:r w:rsidR="00D27E00" w:rsidRPr="00D320C1">
        <w:rPr>
          <w:rFonts w:ascii="Arial" w:hAnsi="Arial" w:cs="Arial"/>
          <w:sz w:val="24"/>
          <w:szCs w:val="24"/>
        </w:rPr>
        <w:t xml:space="preserve"> </w:t>
      </w:r>
      <w:r w:rsidR="008C616E" w:rsidRPr="00D320C1">
        <w:rPr>
          <w:rFonts w:ascii="Arial" w:hAnsi="Arial" w:cs="Arial"/>
          <w:sz w:val="24"/>
          <w:szCs w:val="24"/>
        </w:rPr>
        <w:t>integrated,</w:t>
      </w:r>
      <w:r w:rsidR="00D27E00" w:rsidRPr="00D320C1">
        <w:rPr>
          <w:rFonts w:ascii="Arial" w:hAnsi="Arial" w:cs="Arial"/>
          <w:sz w:val="24"/>
          <w:szCs w:val="24"/>
        </w:rPr>
        <w:t xml:space="preserve"> and it is common for them being covered b</w:t>
      </w:r>
      <w:r w:rsidR="003E3BF6" w:rsidRPr="00D320C1">
        <w:rPr>
          <w:rFonts w:ascii="Arial" w:hAnsi="Arial" w:cs="Arial"/>
          <w:sz w:val="24"/>
          <w:szCs w:val="24"/>
        </w:rPr>
        <w:t>y</w:t>
      </w:r>
      <w:r w:rsidR="00D27E00" w:rsidRPr="00D320C1">
        <w:rPr>
          <w:rFonts w:ascii="Arial" w:hAnsi="Arial" w:cs="Arial"/>
          <w:sz w:val="24"/>
          <w:szCs w:val="24"/>
        </w:rPr>
        <w:t xml:space="preserve"> social insurance or these treatments to be offered in public health care </w:t>
      </w:r>
      <w:r w:rsidR="003E3BF6" w:rsidRPr="00D320C1">
        <w:rPr>
          <w:rFonts w:ascii="Arial" w:hAnsi="Arial" w:cs="Arial"/>
          <w:sz w:val="24"/>
          <w:szCs w:val="24"/>
        </w:rPr>
        <w:t>services.</w:t>
      </w:r>
      <w:r w:rsidR="00A3690C" w:rsidRPr="00D320C1">
        <w:rPr>
          <w:rFonts w:ascii="Arial" w:hAnsi="Arial" w:cs="Arial"/>
          <w:sz w:val="24"/>
          <w:szCs w:val="24"/>
        </w:rPr>
        <w:t xml:space="preserve"> In the USA where chiropractic is the only </w:t>
      </w:r>
      <w:r w:rsidR="00614BDC" w:rsidRPr="00D320C1">
        <w:rPr>
          <w:rFonts w:ascii="Arial" w:hAnsi="Arial" w:cs="Arial"/>
          <w:sz w:val="24"/>
          <w:szCs w:val="24"/>
        </w:rPr>
        <w:t>ac</w:t>
      </w:r>
      <w:r w:rsidR="008C2104" w:rsidRPr="00D320C1">
        <w:rPr>
          <w:rFonts w:ascii="Arial" w:hAnsi="Arial" w:cs="Arial"/>
          <w:sz w:val="24"/>
          <w:szCs w:val="24"/>
        </w:rPr>
        <w:t>knowledged</w:t>
      </w:r>
      <w:r w:rsidR="00614BDC" w:rsidRPr="00D320C1">
        <w:rPr>
          <w:rFonts w:ascii="Arial" w:hAnsi="Arial" w:cs="Arial"/>
          <w:sz w:val="24"/>
          <w:szCs w:val="24"/>
        </w:rPr>
        <w:t xml:space="preserve"> treatment, private healthcare insurance cover</w:t>
      </w:r>
      <w:r w:rsidR="006005E8" w:rsidRPr="00D320C1">
        <w:rPr>
          <w:rFonts w:ascii="Arial" w:hAnsi="Arial" w:cs="Arial"/>
          <w:sz w:val="24"/>
          <w:szCs w:val="24"/>
        </w:rPr>
        <w:t>s very little</w:t>
      </w:r>
      <w:r w:rsidR="00614BDC" w:rsidRPr="00D320C1">
        <w:rPr>
          <w:rFonts w:ascii="Arial" w:hAnsi="Arial" w:cs="Arial"/>
          <w:sz w:val="24"/>
          <w:szCs w:val="24"/>
        </w:rPr>
        <w:t xml:space="preserve"> traditional/ complementary therapies </w:t>
      </w:r>
      <w:r w:rsidR="006005E8" w:rsidRPr="00D320C1">
        <w:rPr>
          <w:rFonts w:ascii="Arial" w:hAnsi="Arial" w:cs="Arial"/>
          <w:sz w:val="24"/>
          <w:szCs w:val="24"/>
        </w:rPr>
        <w:t>expenses with high</w:t>
      </w:r>
      <w:r w:rsidR="00614BDC" w:rsidRPr="00D320C1">
        <w:rPr>
          <w:rFonts w:ascii="Arial" w:hAnsi="Arial" w:cs="Arial"/>
          <w:sz w:val="24"/>
          <w:szCs w:val="24"/>
        </w:rPr>
        <w:t xml:space="preserve"> deduct</w:t>
      </w:r>
      <w:r w:rsidR="006005E8" w:rsidRPr="00D320C1">
        <w:rPr>
          <w:rFonts w:ascii="Arial" w:hAnsi="Arial" w:cs="Arial"/>
          <w:sz w:val="24"/>
          <w:szCs w:val="24"/>
        </w:rPr>
        <w:t>i</w:t>
      </w:r>
      <w:r w:rsidR="00614BDC" w:rsidRPr="00D320C1">
        <w:rPr>
          <w:rFonts w:ascii="Arial" w:hAnsi="Arial" w:cs="Arial"/>
          <w:sz w:val="24"/>
          <w:szCs w:val="24"/>
        </w:rPr>
        <w:t>bles</w:t>
      </w:r>
      <w:r w:rsidR="006005E8" w:rsidRPr="00D320C1">
        <w:rPr>
          <w:rFonts w:ascii="Arial" w:hAnsi="Arial" w:cs="Arial"/>
          <w:sz w:val="24"/>
          <w:szCs w:val="24"/>
        </w:rPr>
        <w:t xml:space="preserve"> and monthly payments in place</w:t>
      </w:r>
      <w:r w:rsidR="005E78B4" w:rsidRPr="00D320C1">
        <w:rPr>
          <w:rFonts w:ascii="Arial" w:hAnsi="Arial" w:cs="Arial"/>
          <w:sz w:val="24"/>
          <w:szCs w:val="24"/>
        </w:rPr>
        <w:t xml:space="preserve"> (</w:t>
      </w:r>
      <w:r w:rsidR="004C6C45">
        <w:rPr>
          <w:rFonts w:ascii="Arial" w:hAnsi="Arial" w:cs="Arial"/>
          <w:sz w:val="24"/>
          <w:szCs w:val="24"/>
        </w:rPr>
        <w:t>Dixon</w:t>
      </w:r>
      <w:r w:rsidR="005E78B4" w:rsidRPr="00D320C1">
        <w:rPr>
          <w:rFonts w:ascii="Arial" w:hAnsi="Arial" w:cs="Arial"/>
          <w:sz w:val="24"/>
          <w:szCs w:val="24"/>
        </w:rPr>
        <w:t>, 2008).</w:t>
      </w:r>
    </w:p>
    <w:p w14:paraId="02B478C6" w14:textId="148B1355" w:rsidR="00F420F3" w:rsidRPr="00D320C1" w:rsidRDefault="0055600F" w:rsidP="00D320C1">
      <w:pPr>
        <w:pStyle w:val="ListParagraph"/>
        <w:spacing w:line="360" w:lineRule="auto"/>
        <w:jc w:val="both"/>
        <w:rPr>
          <w:rFonts w:ascii="Arial" w:hAnsi="Arial" w:cs="Arial"/>
          <w:sz w:val="24"/>
          <w:szCs w:val="24"/>
        </w:rPr>
      </w:pPr>
      <w:r w:rsidRPr="00D320C1">
        <w:rPr>
          <w:rFonts w:ascii="Arial" w:hAnsi="Arial" w:cs="Arial"/>
          <w:sz w:val="24"/>
          <w:szCs w:val="24"/>
        </w:rPr>
        <w:t>General Data Protection Regulation (GDPR) is to help organisations to follow its set guidelines (Gov.UK,</w:t>
      </w:r>
      <w:r w:rsidR="00B8143D">
        <w:rPr>
          <w:rFonts w:ascii="Arial" w:hAnsi="Arial" w:cs="Arial"/>
          <w:sz w:val="24"/>
          <w:szCs w:val="24"/>
        </w:rPr>
        <w:t xml:space="preserve"> </w:t>
      </w:r>
      <w:r w:rsidRPr="00D320C1">
        <w:rPr>
          <w:rFonts w:ascii="Arial" w:hAnsi="Arial" w:cs="Arial"/>
          <w:sz w:val="24"/>
          <w:szCs w:val="24"/>
        </w:rPr>
        <w:t>2020).</w:t>
      </w:r>
    </w:p>
    <w:p w14:paraId="1AAAC706" w14:textId="77777777" w:rsidR="00403B8D" w:rsidRDefault="00F420F3" w:rsidP="00403B8D">
      <w:pPr>
        <w:pStyle w:val="ListParagraph"/>
        <w:spacing w:line="360" w:lineRule="auto"/>
        <w:jc w:val="both"/>
        <w:rPr>
          <w:rFonts w:ascii="Arial" w:hAnsi="Arial" w:cs="Arial"/>
          <w:sz w:val="24"/>
          <w:szCs w:val="24"/>
        </w:rPr>
      </w:pPr>
      <w:r w:rsidRPr="00D320C1">
        <w:rPr>
          <w:rFonts w:ascii="Arial" w:hAnsi="Arial" w:cs="Arial"/>
          <w:sz w:val="24"/>
          <w:szCs w:val="24"/>
        </w:rPr>
        <w:t>Practitioners of traditional</w:t>
      </w:r>
      <w:r w:rsidR="00EB6633" w:rsidRPr="00D320C1">
        <w:rPr>
          <w:rFonts w:ascii="Arial" w:hAnsi="Arial" w:cs="Arial"/>
          <w:sz w:val="24"/>
          <w:szCs w:val="24"/>
        </w:rPr>
        <w:t>/conventional</w:t>
      </w:r>
      <w:r w:rsidRPr="00D320C1">
        <w:rPr>
          <w:rFonts w:ascii="Arial" w:hAnsi="Arial" w:cs="Arial"/>
          <w:sz w:val="24"/>
          <w:szCs w:val="24"/>
        </w:rPr>
        <w:t xml:space="preserve"> medicines have a duty to follow all code of </w:t>
      </w:r>
      <w:r w:rsidR="00EB6633" w:rsidRPr="00D320C1">
        <w:rPr>
          <w:rFonts w:ascii="Arial" w:hAnsi="Arial" w:cs="Arial"/>
          <w:sz w:val="24"/>
          <w:szCs w:val="24"/>
        </w:rPr>
        <w:t>conduct, ethics</w:t>
      </w:r>
      <w:r w:rsidRPr="00D320C1">
        <w:rPr>
          <w:rFonts w:ascii="Arial" w:hAnsi="Arial" w:cs="Arial"/>
          <w:sz w:val="24"/>
          <w:szCs w:val="24"/>
        </w:rPr>
        <w:t xml:space="preserve"> and consents of patients and never disclose any information at any point</w:t>
      </w:r>
      <w:r w:rsidR="00EB6633" w:rsidRPr="00D320C1">
        <w:rPr>
          <w:rFonts w:ascii="Arial" w:hAnsi="Arial" w:cs="Arial"/>
          <w:sz w:val="24"/>
          <w:szCs w:val="24"/>
        </w:rPr>
        <w:t>, even after the patient has expired. They must take great care,</w:t>
      </w:r>
      <w:r w:rsidR="003B35A0" w:rsidRPr="00D320C1">
        <w:rPr>
          <w:rFonts w:ascii="Arial" w:hAnsi="Arial" w:cs="Arial"/>
          <w:sz w:val="24"/>
          <w:szCs w:val="24"/>
        </w:rPr>
        <w:t xml:space="preserve"> always put the patient first,</w:t>
      </w:r>
      <w:r w:rsidR="00EB6633" w:rsidRPr="00D320C1">
        <w:rPr>
          <w:rFonts w:ascii="Arial" w:hAnsi="Arial" w:cs="Arial"/>
          <w:sz w:val="24"/>
          <w:szCs w:val="24"/>
        </w:rPr>
        <w:t xml:space="preserve"> be gentle and provide all information to the patient which is required. All policies and laws must be properly followed by them</w:t>
      </w:r>
      <w:r w:rsidR="00945BC7" w:rsidRPr="00D320C1">
        <w:rPr>
          <w:rFonts w:ascii="Arial" w:hAnsi="Arial" w:cs="Arial"/>
          <w:sz w:val="24"/>
          <w:szCs w:val="24"/>
        </w:rPr>
        <w:t xml:space="preserve"> (General Osteopath council</w:t>
      </w:r>
      <w:r w:rsidR="007E4BB0">
        <w:rPr>
          <w:rFonts w:ascii="Arial" w:hAnsi="Arial" w:cs="Arial"/>
          <w:sz w:val="24"/>
          <w:szCs w:val="24"/>
        </w:rPr>
        <w:t xml:space="preserve">, 2020; </w:t>
      </w:r>
      <w:r w:rsidR="00945BC7" w:rsidRPr="00D320C1">
        <w:rPr>
          <w:rFonts w:ascii="Arial" w:hAnsi="Arial" w:cs="Arial"/>
          <w:sz w:val="24"/>
          <w:szCs w:val="24"/>
        </w:rPr>
        <w:t>General Chiropractic council, 2020).</w:t>
      </w:r>
    </w:p>
    <w:p w14:paraId="75AAA636" w14:textId="77777777" w:rsidR="00403B8D" w:rsidRDefault="00403B8D" w:rsidP="00403B8D">
      <w:pPr>
        <w:pStyle w:val="ListParagraph"/>
        <w:spacing w:line="360" w:lineRule="auto"/>
        <w:jc w:val="both"/>
        <w:rPr>
          <w:rFonts w:ascii="Arial" w:hAnsi="Arial" w:cs="Arial"/>
          <w:sz w:val="24"/>
          <w:szCs w:val="24"/>
        </w:rPr>
      </w:pPr>
    </w:p>
    <w:p w14:paraId="38390FBE" w14:textId="24A1FE6F" w:rsidR="00B7411F" w:rsidRPr="00403B8D" w:rsidRDefault="00B7411F" w:rsidP="00403B8D">
      <w:pPr>
        <w:pStyle w:val="ListParagraph"/>
        <w:spacing w:line="360" w:lineRule="auto"/>
        <w:jc w:val="both"/>
        <w:rPr>
          <w:rFonts w:ascii="Arial" w:hAnsi="Arial" w:cs="Arial"/>
          <w:sz w:val="24"/>
          <w:szCs w:val="24"/>
        </w:rPr>
      </w:pPr>
      <w:r w:rsidRPr="00403B8D">
        <w:rPr>
          <w:rFonts w:ascii="Arial" w:hAnsi="Arial" w:cs="Arial"/>
          <w:b/>
          <w:bCs/>
          <w:sz w:val="24"/>
          <w:szCs w:val="24"/>
        </w:rPr>
        <w:t>Recommendation</w:t>
      </w:r>
      <w:r w:rsidR="00013CBA" w:rsidRPr="00403B8D">
        <w:rPr>
          <w:rFonts w:ascii="Arial" w:hAnsi="Arial" w:cs="Arial"/>
          <w:b/>
          <w:bCs/>
          <w:sz w:val="24"/>
          <w:szCs w:val="24"/>
        </w:rPr>
        <w:t>s</w:t>
      </w:r>
    </w:p>
    <w:p w14:paraId="6B130F90" w14:textId="787747F0" w:rsidR="00F00EC4" w:rsidRPr="00D320C1" w:rsidRDefault="00F00EC4" w:rsidP="00D320C1">
      <w:pPr>
        <w:spacing w:line="360" w:lineRule="auto"/>
        <w:ind w:left="720"/>
        <w:jc w:val="both"/>
        <w:rPr>
          <w:rFonts w:ascii="Arial" w:hAnsi="Arial" w:cs="Arial"/>
          <w:sz w:val="24"/>
          <w:szCs w:val="24"/>
        </w:rPr>
      </w:pPr>
      <w:r w:rsidRPr="00D320C1">
        <w:rPr>
          <w:rFonts w:ascii="Arial" w:hAnsi="Arial" w:cs="Arial"/>
          <w:sz w:val="24"/>
          <w:szCs w:val="24"/>
        </w:rPr>
        <w:t>All CAM treatments should have government legislation as:</w:t>
      </w:r>
    </w:p>
    <w:p w14:paraId="1B660CC8" w14:textId="1470509C" w:rsidR="00F00EC4" w:rsidRPr="00D320C1" w:rsidRDefault="00F00EC4" w:rsidP="00D320C1">
      <w:pPr>
        <w:pStyle w:val="ListParagraph"/>
        <w:numPr>
          <w:ilvl w:val="0"/>
          <w:numId w:val="11"/>
        </w:numPr>
        <w:spacing w:line="360" w:lineRule="auto"/>
        <w:jc w:val="both"/>
        <w:rPr>
          <w:rFonts w:ascii="Arial" w:hAnsi="Arial" w:cs="Arial"/>
          <w:sz w:val="24"/>
          <w:szCs w:val="24"/>
        </w:rPr>
      </w:pPr>
      <w:r w:rsidRPr="00D320C1">
        <w:rPr>
          <w:rFonts w:ascii="Arial" w:hAnsi="Arial" w:cs="Arial"/>
          <w:sz w:val="24"/>
          <w:szCs w:val="24"/>
        </w:rPr>
        <w:t>Reviewed regularly</w:t>
      </w:r>
    </w:p>
    <w:p w14:paraId="33D138FB" w14:textId="56E95E62" w:rsidR="00F00EC4" w:rsidRPr="00D320C1" w:rsidRDefault="00F00EC4" w:rsidP="00D320C1">
      <w:pPr>
        <w:pStyle w:val="ListParagraph"/>
        <w:numPr>
          <w:ilvl w:val="0"/>
          <w:numId w:val="11"/>
        </w:numPr>
        <w:spacing w:line="360" w:lineRule="auto"/>
        <w:jc w:val="both"/>
        <w:rPr>
          <w:rFonts w:ascii="Arial" w:hAnsi="Arial" w:cs="Arial"/>
          <w:sz w:val="24"/>
          <w:szCs w:val="24"/>
        </w:rPr>
      </w:pPr>
      <w:r w:rsidRPr="00D320C1">
        <w:rPr>
          <w:rFonts w:ascii="Arial" w:hAnsi="Arial" w:cs="Arial"/>
          <w:sz w:val="24"/>
          <w:szCs w:val="24"/>
        </w:rPr>
        <w:t>Safety</w:t>
      </w:r>
    </w:p>
    <w:p w14:paraId="51D6C8EA" w14:textId="2ACA116C" w:rsidR="00F00EC4" w:rsidRPr="00D320C1" w:rsidRDefault="00F00EC4" w:rsidP="00D320C1">
      <w:pPr>
        <w:pStyle w:val="ListParagraph"/>
        <w:numPr>
          <w:ilvl w:val="0"/>
          <w:numId w:val="11"/>
        </w:numPr>
        <w:spacing w:line="360" w:lineRule="auto"/>
        <w:jc w:val="both"/>
        <w:rPr>
          <w:rFonts w:ascii="Arial" w:hAnsi="Arial" w:cs="Arial"/>
          <w:sz w:val="24"/>
          <w:szCs w:val="24"/>
        </w:rPr>
      </w:pPr>
      <w:r w:rsidRPr="00D320C1">
        <w:rPr>
          <w:rFonts w:ascii="Arial" w:hAnsi="Arial" w:cs="Arial"/>
          <w:sz w:val="24"/>
          <w:szCs w:val="24"/>
        </w:rPr>
        <w:lastRenderedPageBreak/>
        <w:t xml:space="preserve">Good </w:t>
      </w:r>
      <w:r w:rsidR="00761F4A" w:rsidRPr="00D320C1">
        <w:rPr>
          <w:rFonts w:ascii="Arial" w:hAnsi="Arial" w:cs="Arial"/>
          <w:sz w:val="24"/>
          <w:szCs w:val="24"/>
        </w:rPr>
        <w:t>hygiene</w:t>
      </w:r>
    </w:p>
    <w:p w14:paraId="250B2C69" w14:textId="7701FA9F" w:rsidR="00761F4A" w:rsidRPr="00D320C1" w:rsidRDefault="00761F4A" w:rsidP="00D320C1">
      <w:pPr>
        <w:pStyle w:val="ListParagraph"/>
        <w:numPr>
          <w:ilvl w:val="0"/>
          <w:numId w:val="11"/>
        </w:numPr>
        <w:spacing w:line="360" w:lineRule="auto"/>
        <w:jc w:val="both"/>
        <w:rPr>
          <w:rFonts w:ascii="Arial" w:hAnsi="Arial" w:cs="Arial"/>
          <w:sz w:val="24"/>
          <w:szCs w:val="24"/>
        </w:rPr>
      </w:pPr>
      <w:r w:rsidRPr="00D320C1">
        <w:rPr>
          <w:rFonts w:ascii="Arial" w:hAnsi="Arial" w:cs="Arial"/>
          <w:sz w:val="24"/>
          <w:szCs w:val="24"/>
        </w:rPr>
        <w:t>Efficacy</w:t>
      </w:r>
    </w:p>
    <w:p w14:paraId="21F8A7D7" w14:textId="57C81825" w:rsidR="00761F4A" w:rsidRPr="00D320C1" w:rsidRDefault="00761F4A" w:rsidP="00D320C1">
      <w:pPr>
        <w:pStyle w:val="ListParagraph"/>
        <w:numPr>
          <w:ilvl w:val="0"/>
          <w:numId w:val="11"/>
        </w:numPr>
        <w:spacing w:line="360" w:lineRule="auto"/>
        <w:jc w:val="both"/>
        <w:rPr>
          <w:rFonts w:ascii="Arial" w:hAnsi="Arial" w:cs="Arial"/>
          <w:sz w:val="24"/>
          <w:szCs w:val="24"/>
        </w:rPr>
      </w:pPr>
      <w:r w:rsidRPr="00D320C1">
        <w:rPr>
          <w:rFonts w:ascii="Arial" w:hAnsi="Arial" w:cs="Arial"/>
          <w:sz w:val="24"/>
          <w:szCs w:val="24"/>
        </w:rPr>
        <w:t>Ratings</w:t>
      </w:r>
    </w:p>
    <w:p w14:paraId="32532812" w14:textId="7100BFCE" w:rsidR="00761F4A" w:rsidRPr="00D320C1" w:rsidRDefault="00761F4A" w:rsidP="00D320C1">
      <w:pPr>
        <w:spacing w:line="360" w:lineRule="auto"/>
        <w:ind w:left="720"/>
        <w:jc w:val="both"/>
        <w:rPr>
          <w:rFonts w:ascii="Arial" w:hAnsi="Arial" w:cs="Arial"/>
          <w:sz w:val="24"/>
          <w:szCs w:val="24"/>
        </w:rPr>
      </w:pPr>
      <w:r w:rsidRPr="00D320C1">
        <w:rPr>
          <w:rFonts w:ascii="Arial" w:hAnsi="Arial" w:cs="Arial"/>
          <w:sz w:val="24"/>
          <w:szCs w:val="24"/>
        </w:rPr>
        <w:t>Individuals must</w:t>
      </w:r>
    </w:p>
    <w:p w14:paraId="44CB38D2" w14:textId="64A44070" w:rsidR="00761F4A" w:rsidRPr="00D320C1" w:rsidRDefault="00761F4A" w:rsidP="00D320C1">
      <w:pPr>
        <w:pStyle w:val="ListParagraph"/>
        <w:numPr>
          <w:ilvl w:val="0"/>
          <w:numId w:val="12"/>
        </w:numPr>
        <w:spacing w:line="360" w:lineRule="auto"/>
        <w:jc w:val="both"/>
        <w:rPr>
          <w:rFonts w:ascii="Arial" w:hAnsi="Arial" w:cs="Arial"/>
          <w:sz w:val="24"/>
          <w:szCs w:val="24"/>
        </w:rPr>
      </w:pPr>
      <w:r w:rsidRPr="00D320C1">
        <w:rPr>
          <w:rFonts w:ascii="Arial" w:hAnsi="Arial" w:cs="Arial"/>
          <w:sz w:val="24"/>
          <w:szCs w:val="24"/>
        </w:rPr>
        <w:t>Always consult with Doctor before thinking of CAM therapies</w:t>
      </w:r>
    </w:p>
    <w:p w14:paraId="0C48F902" w14:textId="592E9847" w:rsidR="00761F4A" w:rsidRPr="00D320C1" w:rsidRDefault="00761F4A" w:rsidP="00D320C1">
      <w:pPr>
        <w:pStyle w:val="ListParagraph"/>
        <w:numPr>
          <w:ilvl w:val="0"/>
          <w:numId w:val="12"/>
        </w:numPr>
        <w:spacing w:line="360" w:lineRule="auto"/>
        <w:jc w:val="both"/>
        <w:rPr>
          <w:rFonts w:ascii="Arial" w:hAnsi="Arial" w:cs="Arial"/>
          <w:sz w:val="24"/>
          <w:szCs w:val="24"/>
        </w:rPr>
      </w:pPr>
      <w:r w:rsidRPr="00D320C1">
        <w:rPr>
          <w:rFonts w:ascii="Arial" w:hAnsi="Arial" w:cs="Arial"/>
          <w:sz w:val="24"/>
          <w:szCs w:val="24"/>
        </w:rPr>
        <w:t>Make enquiries regarding practitioners’ qualification, experience, and standards of care</w:t>
      </w:r>
    </w:p>
    <w:p w14:paraId="6B94D21A" w14:textId="171FA49B" w:rsidR="00761F4A" w:rsidRPr="00D320C1" w:rsidRDefault="00761F4A" w:rsidP="00D320C1">
      <w:pPr>
        <w:pStyle w:val="ListParagraph"/>
        <w:numPr>
          <w:ilvl w:val="0"/>
          <w:numId w:val="12"/>
        </w:numPr>
        <w:spacing w:line="360" w:lineRule="auto"/>
        <w:jc w:val="both"/>
        <w:rPr>
          <w:rFonts w:ascii="Arial" w:hAnsi="Arial" w:cs="Arial"/>
          <w:sz w:val="24"/>
          <w:szCs w:val="24"/>
        </w:rPr>
      </w:pPr>
      <w:r w:rsidRPr="00D320C1">
        <w:rPr>
          <w:rFonts w:ascii="Arial" w:hAnsi="Arial" w:cs="Arial"/>
          <w:sz w:val="24"/>
          <w:szCs w:val="24"/>
        </w:rPr>
        <w:t>Always use recommended therapies, check for reviews and safety</w:t>
      </w:r>
    </w:p>
    <w:p w14:paraId="448DE107" w14:textId="77777777" w:rsidR="00573699" w:rsidRPr="00D320C1" w:rsidRDefault="00761F4A" w:rsidP="00D320C1">
      <w:pPr>
        <w:pStyle w:val="ListParagraph"/>
        <w:numPr>
          <w:ilvl w:val="0"/>
          <w:numId w:val="12"/>
        </w:numPr>
        <w:spacing w:line="360" w:lineRule="auto"/>
        <w:jc w:val="both"/>
        <w:rPr>
          <w:rFonts w:ascii="Arial" w:hAnsi="Arial" w:cs="Arial"/>
          <w:sz w:val="24"/>
          <w:szCs w:val="24"/>
        </w:rPr>
      </w:pPr>
      <w:r w:rsidRPr="00D320C1">
        <w:rPr>
          <w:rFonts w:ascii="Arial" w:hAnsi="Arial" w:cs="Arial"/>
          <w:sz w:val="24"/>
          <w:szCs w:val="24"/>
        </w:rPr>
        <w:t xml:space="preserve">Government should speed up the research in </w:t>
      </w:r>
      <w:r w:rsidR="00DC3A72" w:rsidRPr="00D320C1">
        <w:rPr>
          <w:rFonts w:ascii="Arial" w:hAnsi="Arial" w:cs="Arial"/>
          <w:sz w:val="24"/>
          <w:szCs w:val="24"/>
        </w:rPr>
        <w:t>remaining voluntary</w:t>
      </w:r>
      <w:r w:rsidRPr="00D320C1">
        <w:rPr>
          <w:rFonts w:ascii="Arial" w:hAnsi="Arial" w:cs="Arial"/>
          <w:sz w:val="24"/>
          <w:szCs w:val="24"/>
        </w:rPr>
        <w:t xml:space="preserve"> self-regulated</w:t>
      </w:r>
      <w:r w:rsidR="006F1D7B" w:rsidRPr="00D320C1">
        <w:rPr>
          <w:rFonts w:ascii="Arial" w:hAnsi="Arial" w:cs="Arial"/>
          <w:sz w:val="24"/>
          <w:szCs w:val="24"/>
        </w:rPr>
        <w:t xml:space="preserve"> </w:t>
      </w:r>
      <w:r w:rsidRPr="00D320C1">
        <w:rPr>
          <w:rFonts w:ascii="Arial" w:hAnsi="Arial" w:cs="Arial"/>
          <w:sz w:val="24"/>
          <w:szCs w:val="24"/>
        </w:rPr>
        <w:t>CAM therapies and must hold statutory regulatory title holders</w:t>
      </w:r>
      <w:r w:rsidR="006F1D7B" w:rsidRPr="00D320C1">
        <w:rPr>
          <w:rFonts w:ascii="Arial" w:hAnsi="Arial" w:cs="Arial"/>
          <w:sz w:val="24"/>
          <w:szCs w:val="24"/>
        </w:rPr>
        <w:t xml:space="preserve"> as safety for public</w:t>
      </w:r>
      <w:r w:rsidR="00573699" w:rsidRPr="00D320C1">
        <w:rPr>
          <w:rFonts w:ascii="Arial" w:hAnsi="Arial" w:cs="Arial"/>
          <w:sz w:val="24"/>
          <w:szCs w:val="24"/>
        </w:rPr>
        <w:t>.</w:t>
      </w:r>
    </w:p>
    <w:p w14:paraId="0A237ED0" w14:textId="4FC49B7D" w:rsidR="00DC3A72" w:rsidRPr="00D320C1" w:rsidRDefault="00DC3A72" w:rsidP="00D320C1">
      <w:pPr>
        <w:spacing w:line="360" w:lineRule="auto"/>
        <w:ind w:left="720"/>
        <w:jc w:val="both"/>
        <w:rPr>
          <w:rFonts w:ascii="Arial" w:hAnsi="Arial" w:cs="Arial"/>
          <w:sz w:val="24"/>
          <w:szCs w:val="24"/>
        </w:rPr>
      </w:pPr>
      <w:r w:rsidRPr="00D320C1">
        <w:rPr>
          <w:rFonts w:ascii="Arial" w:hAnsi="Arial" w:cs="Arial"/>
          <w:b/>
          <w:bCs/>
          <w:sz w:val="24"/>
          <w:szCs w:val="24"/>
        </w:rPr>
        <w:t>Conclusion</w:t>
      </w:r>
    </w:p>
    <w:p w14:paraId="2C8344E7" w14:textId="3B99DB67" w:rsidR="004C3436" w:rsidRPr="00D320C1" w:rsidRDefault="00DC3A72" w:rsidP="00D320C1">
      <w:pPr>
        <w:spacing w:line="360" w:lineRule="auto"/>
        <w:ind w:left="720"/>
        <w:jc w:val="both"/>
        <w:rPr>
          <w:rFonts w:ascii="Arial" w:hAnsi="Arial" w:cs="Arial"/>
          <w:sz w:val="24"/>
          <w:szCs w:val="24"/>
        </w:rPr>
      </w:pPr>
      <w:r w:rsidRPr="00D320C1">
        <w:rPr>
          <w:rFonts w:ascii="Arial" w:hAnsi="Arial" w:cs="Arial"/>
          <w:sz w:val="24"/>
          <w:szCs w:val="24"/>
        </w:rPr>
        <w:t>CAMS have gained popularity from recent years in the UK as many people use these along with orthodox medicine. It</w:t>
      </w:r>
      <w:r w:rsidR="004A1415">
        <w:rPr>
          <w:rFonts w:ascii="Arial" w:hAnsi="Arial" w:cs="Arial"/>
          <w:sz w:val="24"/>
          <w:szCs w:val="24"/>
        </w:rPr>
        <w:t xml:space="preserve"> </w:t>
      </w:r>
      <w:r w:rsidRPr="00D320C1">
        <w:rPr>
          <w:rFonts w:ascii="Arial" w:hAnsi="Arial" w:cs="Arial"/>
          <w:sz w:val="24"/>
          <w:szCs w:val="24"/>
        </w:rPr>
        <w:t xml:space="preserve">comforts and eases their pain. Osteopathy and Chiropractic treatments have gained statutory regulated titles, which makes them legal licence holders therefore </w:t>
      </w:r>
      <w:r w:rsidR="00F80722" w:rsidRPr="00D320C1">
        <w:rPr>
          <w:rFonts w:ascii="Arial" w:hAnsi="Arial" w:cs="Arial"/>
          <w:sz w:val="24"/>
          <w:szCs w:val="24"/>
        </w:rPr>
        <w:t>all policies and codes must be followed strictly</w:t>
      </w:r>
      <w:r w:rsidR="00323228" w:rsidRPr="00D320C1">
        <w:rPr>
          <w:rFonts w:ascii="Arial" w:hAnsi="Arial" w:cs="Arial"/>
          <w:sz w:val="24"/>
          <w:szCs w:val="24"/>
        </w:rPr>
        <w:t xml:space="preserve"> by thee professions. Acupuncture and herbal medicine therapies are also under review and with more information and research, they too will be given statutory regulated titles. Doctors and professionals in primary and secondary healthcare settings can benefit from many traditional treatments becoming statutory regulated as there are no risks or harms involved and everything is followed according to legislation and policies which are in place. Public will gain from these facilities and if they have complaints they know where to register it and get answers</w:t>
      </w:r>
      <w:r w:rsidR="007F0EAB" w:rsidRPr="00D320C1">
        <w:rPr>
          <w:rFonts w:ascii="Arial" w:hAnsi="Arial" w:cs="Arial"/>
          <w:sz w:val="24"/>
          <w:szCs w:val="24"/>
        </w:rPr>
        <w:t>.</w:t>
      </w:r>
    </w:p>
    <w:p w14:paraId="6F4A8D07" w14:textId="77777777" w:rsidR="00D320C1" w:rsidRDefault="00D320C1" w:rsidP="003D1B31">
      <w:pPr>
        <w:spacing w:line="360" w:lineRule="auto"/>
        <w:rPr>
          <w:rFonts w:ascii="Arial" w:hAnsi="Arial" w:cs="Arial"/>
          <w:sz w:val="24"/>
          <w:szCs w:val="24"/>
        </w:rPr>
      </w:pPr>
    </w:p>
    <w:p w14:paraId="78FE269F" w14:textId="57C25ACB" w:rsidR="00F33D0E" w:rsidRDefault="00F33D0E">
      <w:pPr>
        <w:rPr>
          <w:rFonts w:ascii="Arial" w:hAnsi="Arial" w:cs="Arial"/>
          <w:sz w:val="24"/>
          <w:szCs w:val="24"/>
        </w:rPr>
      </w:pPr>
      <w:r>
        <w:rPr>
          <w:rFonts w:ascii="Arial" w:hAnsi="Arial" w:cs="Arial"/>
          <w:sz w:val="24"/>
          <w:szCs w:val="24"/>
        </w:rPr>
        <w:br w:type="page"/>
      </w:r>
    </w:p>
    <w:p w14:paraId="5621F03E" w14:textId="77777777" w:rsidR="00962C96" w:rsidRDefault="00962C96" w:rsidP="008F2B09">
      <w:pPr>
        <w:spacing w:line="360" w:lineRule="auto"/>
        <w:rPr>
          <w:rFonts w:ascii="Arial" w:hAnsi="Arial" w:cs="Arial"/>
          <w:sz w:val="24"/>
          <w:szCs w:val="24"/>
        </w:rPr>
      </w:pPr>
    </w:p>
    <w:p w14:paraId="4B270D8F" w14:textId="4F3D2D42" w:rsidR="008F2B09" w:rsidRDefault="00B62AC8" w:rsidP="008F2B09">
      <w:pPr>
        <w:spacing w:line="360" w:lineRule="auto"/>
        <w:rPr>
          <w:rFonts w:ascii="Arial" w:hAnsi="Arial" w:cs="Arial"/>
          <w:sz w:val="24"/>
          <w:szCs w:val="24"/>
        </w:rPr>
      </w:pPr>
      <w:r w:rsidRPr="004C3436">
        <w:rPr>
          <w:rFonts w:ascii="Arial" w:hAnsi="Arial" w:cs="Arial"/>
          <w:b/>
          <w:bCs/>
          <w:sz w:val="24"/>
          <w:szCs w:val="24"/>
        </w:rPr>
        <w:t>References</w:t>
      </w:r>
    </w:p>
    <w:p w14:paraId="1691C654" w14:textId="3F12DD3D" w:rsidR="001F41AF" w:rsidRPr="008F2B09" w:rsidRDefault="001F41AF" w:rsidP="008F2B09">
      <w:pPr>
        <w:spacing w:line="360" w:lineRule="auto"/>
        <w:rPr>
          <w:rFonts w:ascii="Arial" w:hAnsi="Arial" w:cs="Arial"/>
          <w:sz w:val="24"/>
          <w:szCs w:val="24"/>
        </w:rPr>
      </w:pPr>
      <w:r w:rsidRPr="008F2B09">
        <w:rPr>
          <w:rFonts w:ascii="Arial" w:hAnsi="Arial" w:cs="Arial"/>
          <w:sz w:val="24"/>
          <w:szCs w:val="24"/>
        </w:rPr>
        <w:t xml:space="preserve">Cancer Research. (2020) The difference between complementary and alternative therapies (CAMSs) Available at: </w:t>
      </w:r>
      <w:hyperlink r:id="rId7" w:history="1">
        <w:r w:rsidRPr="008F2B09">
          <w:rPr>
            <w:rStyle w:val="Hyperlink"/>
            <w:rFonts w:ascii="Arial" w:hAnsi="Arial" w:cs="Arial"/>
            <w:sz w:val="24"/>
            <w:szCs w:val="24"/>
          </w:rPr>
          <w:t>https://www.cancerresearchuk.org/about-cancer/cancer-in-general/treatment/complementary-alternative-therapies/about/difference-between-therapies</w:t>
        </w:r>
      </w:hyperlink>
      <w:r w:rsidR="00B33A5C">
        <w:rPr>
          <w:rStyle w:val="Hyperlink"/>
          <w:rFonts w:ascii="Arial" w:hAnsi="Arial" w:cs="Arial"/>
          <w:sz w:val="24"/>
          <w:szCs w:val="24"/>
        </w:rPr>
        <w:t xml:space="preserve"> .</w:t>
      </w:r>
      <w:r w:rsidR="00B33A5C" w:rsidRPr="00B33A5C">
        <w:rPr>
          <w:rStyle w:val="Hyperlink"/>
          <w:rFonts w:ascii="Arial" w:hAnsi="Arial" w:cs="Arial"/>
          <w:color w:val="auto"/>
          <w:sz w:val="24"/>
          <w:szCs w:val="24"/>
          <w:u w:val="none"/>
        </w:rPr>
        <w:t xml:space="preserve"> </w:t>
      </w:r>
      <w:r w:rsidR="00B33A5C">
        <w:rPr>
          <w:rStyle w:val="Hyperlink"/>
          <w:rFonts w:ascii="Arial" w:hAnsi="Arial" w:cs="Arial"/>
          <w:color w:val="auto"/>
          <w:sz w:val="24"/>
          <w:szCs w:val="24"/>
          <w:u w:val="none"/>
        </w:rPr>
        <w:t xml:space="preserve"> </w:t>
      </w:r>
      <w:r w:rsidR="00B33A5C" w:rsidRPr="00B33A5C">
        <w:rPr>
          <w:rStyle w:val="Hyperlink"/>
          <w:rFonts w:ascii="Arial" w:hAnsi="Arial" w:cs="Arial"/>
          <w:color w:val="auto"/>
          <w:sz w:val="24"/>
          <w:szCs w:val="24"/>
          <w:u w:val="none"/>
        </w:rPr>
        <w:t>Accessed</w:t>
      </w:r>
      <w:r w:rsidR="00B33A5C">
        <w:rPr>
          <w:rStyle w:val="Hyperlink"/>
          <w:rFonts w:ascii="Arial" w:hAnsi="Arial" w:cs="Arial"/>
          <w:color w:val="auto"/>
          <w:sz w:val="24"/>
          <w:szCs w:val="24"/>
          <w:u w:val="none"/>
        </w:rPr>
        <w:t xml:space="preserve"> on July 13</w:t>
      </w:r>
      <w:r w:rsidR="00B33A5C" w:rsidRPr="00B33A5C">
        <w:rPr>
          <w:rStyle w:val="Hyperlink"/>
          <w:rFonts w:ascii="Arial" w:hAnsi="Arial" w:cs="Arial"/>
          <w:color w:val="auto"/>
          <w:sz w:val="24"/>
          <w:szCs w:val="24"/>
          <w:u w:val="none"/>
          <w:vertAlign w:val="superscript"/>
        </w:rPr>
        <w:t>th</w:t>
      </w:r>
      <w:r w:rsidR="00B33A5C" w:rsidRPr="00B33A5C">
        <w:rPr>
          <w:rStyle w:val="Hyperlink"/>
          <w:rFonts w:ascii="Arial" w:hAnsi="Arial" w:cs="Arial"/>
          <w:color w:val="auto"/>
          <w:sz w:val="24"/>
          <w:szCs w:val="24"/>
          <w:u w:val="none"/>
        </w:rPr>
        <w:t>, 2020</w:t>
      </w:r>
      <w:r w:rsidR="00B33A5C">
        <w:rPr>
          <w:rStyle w:val="Hyperlink"/>
          <w:rFonts w:ascii="Arial" w:hAnsi="Arial" w:cs="Arial"/>
          <w:color w:val="auto"/>
          <w:sz w:val="24"/>
          <w:szCs w:val="24"/>
          <w:u w:val="none"/>
        </w:rPr>
        <w:t>.</w:t>
      </w:r>
    </w:p>
    <w:p w14:paraId="393153BD" w14:textId="6A43C4C7" w:rsidR="00B24E0E" w:rsidRDefault="008F2B09" w:rsidP="008F2B09">
      <w:pPr>
        <w:spacing w:line="360" w:lineRule="auto"/>
        <w:rPr>
          <w:rFonts w:ascii="Arial" w:hAnsi="Arial" w:cs="Arial"/>
          <w:sz w:val="24"/>
          <w:szCs w:val="24"/>
        </w:rPr>
      </w:pPr>
      <w:r w:rsidRPr="008F2B09">
        <w:rPr>
          <w:rFonts w:ascii="Arial" w:hAnsi="Arial" w:cs="Arial"/>
          <w:sz w:val="24"/>
          <w:szCs w:val="24"/>
        </w:rPr>
        <w:t xml:space="preserve">Cancer Research UK (2020) Why people use complementary or alternative therapies? Available at: </w:t>
      </w:r>
      <w:hyperlink r:id="rId8" w:history="1">
        <w:r w:rsidRPr="008F2B09">
          <w:rPr>
            <w:rStyle w:val="Hyperlink"/>
            <w:rFonts w:ascii="Arial" w:hAnsi="Arial" w:cs="Arial"/>
            <w:sz w:val="24"/>
            <w:szCs w:val="24"/>
          </w:rPr>
          <w:t>https://www.cancerresearchuk.org/about-cancer/cancer-in-general/treatment/complementary-alternative-therapies/about/why-used</w:t>
        </w:r>
      </w:hyperlink>
      <w:r w:rsidRPr="008F2B09">
        <w:rPr>
          <w:rFonts w:ascii="Arial" w:hAnsi="Arial" w:cs="Arial"/>
          <w:sz w:val="24"/>
          <w:szCs w:val="24"/>
        </w:rPr>
        <w:t>.</w:t>
      </w:r>
      <w:r w:rsidR="00B33A5C">
        <w:rPr>
          <w:rFonts w:ascii="Arial" w:hAnsi="Arial" w:cs="Arial"/>
          <w:sz w:val="24"/>
          <w:szCs w:val="24"/>
        </w:rPr>
        <w:t xml:space="preserve"> Accessed on July 16</w:t>
      </w:r>
      <w:r w:rsidR="00B33A5C" w:rsidRPr="00B33A5C">
        <w:rPr>
          <w:rFonts w:ascii="Arial" w:hAnsi="Arial" w:cs="Arial"/>
          <w:sz w:val="24"/>
          <w:szCs w:val="24"/>
          <w:vertAlign w:val="superscript"/>
        </w:rPr>
        <w:t>th</w:t>
      </w:r>
      <w:r w:rsidR="00B33A5C">
        <w:rPr>
          <w:rFonts w:ascii="Arial" w:hAnsi="Arial" w:cs="Arial"/>
          <w:sz w:val="24"/>
          <w:szCs w:val="24"/>
        </w:rPr>
        <w:t>, 2020.</w:t>
      </w:r>
    </w:p>
    <w:p w14:paraId="46C926E2" w14:textId="242CC388" w:rsidR="00B24E0E" w:rsidRDefault="008F2B09" w:rsidP="00B24E0E">
      <w:pPr>
        <w:spacing w:line="360" w:lineRule="auto"/>
        <w:rPr>
          <w:rFonts w:ascii="Arial" w:hAnsi="Arial" w:cs="Arial"/>
          <w:sz w:val="24"/>
          <w:szCs w:val="24"/>
        </w:rPr>
      </w:pPr>
      <w:r w:rsidRPr="00B24E0E">
        <w:rPr>
          <w:rFonts w:ascii="Arial" w:hAnsi="Arial" w:cs="Arial"/>
          <w:sz w:val="24"/>
          <w:szCs w:val="24"/>
        </w:rPr>
        <w:t xml:space="preserve"> </w:t>
      </w:r>
      <w:r w:rsidR="00B24E0E" w:rsidRPr="00B24E0E">
        <w:rPr>
          <w:rFonts w:ascii="Arial" w:hAnsi="Arial" w:cs="Arial"/>
          <w:sz w:val="24"/>
          <w:szCs w:val="24"/>
        </w:rPr>
        <w:t xml:space="preserve">Complementary and Natural Healthcare Council (2020). ‘CNHC’. Available at: </w:t>
      </w:r>
      <w:hyperlink r:id="rId9" w:history="1">
        <w:r w:rsidR="00B24E0E" w:rsidRPr="00B24E0E">
          <w:rPr>
            <w:rStyle w:val="Hyperlink"/>
            <w:rFonts w:ascii="Arial" w:hAnsi="Arial" w:cs="Arial"/>
            <w:sz w:val="24"/>
            <w:szCs w:val="24"/>
          </w:rPr>
          <w:t>https://www.cnhc.org.uk/what-we-do</w:t>
        </w:r>
      </w:hyperlink>
      <w:r w:rsidR="00B24E0E" w:rsidRPr="00B24E0E">
        <w:rPr>
          <w:rFonts w:ascii="Arial" w:hAnsi="Arial" w:cs="Arial"/>
          <w:sz w:val="24"/>
          <w:szCs w:val="24"/>
        </w:rPr>
        <w:t xml:space="preserve">. </w:t>
      </w:r>
      <w:r w:rsidR="00B33A5C">
        <w:rPr>
          <w:rFonts w:ascii="Arial" w:hAnsi="Arial" w:cs="Arial"/>
          <w:sz w:val="24"/>
          <w:szCs w:val="24"/>
        </w:rPr>
        <w:t xml:space="preserve"> Accessed on July 15</w:t>
      </w:r>
      <w:r w:rsidR="00B33A5C" w:rsidRPr="00B33A5C">
        <w:rPr>
          <w:rFonts w:ascii="Arial" w:hAnsi="Arial" w:cs="Arial"/>
          <w:sz w:val="24"/>
          <w:szCs w:val="24"/>
          <w:vertAlign w:val="superscript"/>
        </w:rPr>
        <w:t>th</w:t>
      </w:r>
      <w:r w:rsidR="00B33A5C">
        <w:rPr>
          <w:rFonts w:ascii="Arial" w:hAnsi="Arial" w:cs="Arial"/>
          <w:sz w:val="24"/>
          <w:szCs w:val="24"/>
        </w:rPr>
        <w:t>, 2020.</w:t>
      </w:r>
    </w:p>
    <w:p w14:paraId="30C37FF9" w14:textId="3A1B1A00" w:rsidR="00DB59A8" w:rsidRPr="00DB59A8" w:rsidRDefault="00DB59A8" w:rsidP="00DB59A8">
      <w:pPr>
        <w:spacing w:line="360" w:lineRule="auto"/>
        <w:rPr>
          <w:rFonts w:ascii="Arial" w:hAnsi="Arial" w:cs="Arial"/>
          <w:sz w:val="24"/>
          <w:szCs w:val="24"/>
        </w:rPr>
      </w:pPr>
      <w:r w:rsidRPr="00DB59A8">
        <w:rPr>
          <w:rFonts w:ascii="Arial" w:hAnsi="Arial" w:cs="Arial"/>
          <w:sz w:val="24"/>
          <w:szCs w:val="24"/>
        </w:rPr>
        <w:t xml:space="preserve">CNHC (2020) ‘Complementary and Natural Healthcare Council, who are we’. CNHC. Available at: </w:t>
      </w:r>
      <w:hyperlink r:id="rId10" w:history="1">
        <w:r w:rsidRPr="00DB59A8">
          <w:rPr>
            <w:rStyle w:val="Hyperlink"/>
            <w:rFonts w:ascii="Arial" w:hAnsi="Arial" w:cs="Arial"/>
            <w:sz w:val="24"/>
            <w:szCs w:val="24"/>
          </w:rPr>
          <w:t>https://www.cnhc.org.uk/about-us</w:t>
        </w:r>
      </w:hyperlink>
      <w:r w:rsidRPr="00DB59A8">
        <w:rPr>
          <w:rFonts w:ascii="Arial" w:hAnsi="Arial" w:cs="Arial"/>
          <w:sz w:val="24"/>
          <w:szCs w:val="24"/>
        </w:rPr>
        <w:t>.</w:t>
      </w:r>
      <w:r w:rsidR="00B33A5C">
        <w:rPr>
          <w:rFonts w:ascii="Arial" w:hAnsi="Arial" w:cs="Arial"/>
          <w:sz w:val="24"/>
          <w:szCs w:val="24"/>
        </w:rPr>
        <w:t xml:space="preserve"> Accessed on July 14</w:t>
      </w:r>
      <w:r w:rsidR="00B33A5C" w:rsidRPr="00B33A5C">
        <w:rPr>
          <w:rFonts w:ascii="Arial" w:hAnsi="Arial" w:cs="Arial"/>
          <w:sz w:val="24"/>
          <w:szCs w:val="24"/>
          <w:vertAlign w:val="superscript"/>
        </w:rPr>
        <w:t>th</w:t>
      </w:r>
      <w:r w:rsidR="00B33A5C">
        <w:rPr>
          <w:rFonts w:ascii="Arial" w:hAnsi="Arial" w:cs="Arial"/>
          <w:sz w:val="24"/>
          <w:szCs w:val="24"/>
        </w:rPr>
        <w:t>, 2020.</w:t>
      </w:r>
      <w:r w:rsidRPr="00DB59A8">
        <w:rPr>
          <w:rFonts w:ascii="Arial" w:hAnsi="Arial" w:cs="Arial"/>
          <w:sz w:val="24"/>
          <w:szCs w:val="24"/>
        </w:rPr>
        <w:t xml:space="preserve"> </w:t>
      </w:r>
    </w:p>
    <w:p w14:paraId="31D17FA9" w14:textId="73C380D0" w:rsidR="00B40A81" w:rsidRDefault="00B40A81" w:rsidP="00B40A81">
      <w:pPr>
        <w:spacing w:line="360" w:lineRule="auto"/>
        <w:rPr>
          <w:rFonts w:ascii="Arial" w:hAnsi="Arial" w:cs="Arial"/>
          <w:sz w:val="24"/>
          <w:szCs w:val="24"/>
        </w:rPr>
      </w:pPr>
      <w:r w:rsidRPr="00B40A81">
        <w:rPr>
          <w:rFonts w:ascii="Arial" w:hAnsi="Arial" w:cs="Arial"/>
          <w:sz w:val="24"/>
          <w:szCs w:val="24"/>
        </w:rPr>
        <w:t xml:space="preserve">Crohns and Colitis foundation. (2015) ‘Complementary and Alternative Medicine (CAM)’. Pp. 1-2.  Available at: </w:t>
      </w:r>
      <w:hyperlink r:id="rId11" w:history="1">
        <w:r w:rsidRPr="00B40A81">
          <w:rPr>
            <w:rStyle w:val="Hyperlink"/>
            <w:rFonts w:ascii="Arial" w:hAnsi="Arial" w:cs="Arial"/>
            <w:sz w:val="24"/>
            <w:szCs w:val="24"/>
          </w:rPr>
          <w:t>https://www.crohnscolitisfoundation.org/sites/default/files/legacy/assets/pdfs/complementary-and-alternative.pdf</w:t>
        </w:r>
      </w:hyperlink>
      <w:r w:rsidRPr="00B40A81">
        <w:rPr>
          <w:rFonts w:ascii="Arial" w:hAnsi="Arial" w:cs="Arial"/>
          <w:sz w:val="24"/>
          <w:szCs w:val="24"/>
        </w:rPr>
        <w:t xml:space="preserve">. </w:t>
      </w:r>
      <w:r w:rsidR="00B33A5C">
        <w:rPr>
          <w:rFonts w:ascii="Arial" w:hAnsi="Arial" w:cs="Arial"/>
          <w:sz w:val="24"/>
          <w:szCs w:val="24"/>
        </w:rPr>
        <w:t>Accessed on July 11</w:t>
      </w:r>
      <w:r w:rsidR="00B33A5C" w:rsidRPr="00B33A5C">
        <w:rPr>
          <w:rFonts w:ascii="Arial" w:hAnsi="Arial" w:cs="Arial"/>
          <w:sz w:val="24"/>
          <w:szCs w:val="24"/>
          <w:vertAlign w:val="superscript"/>
        </w:rPr>
        <w:t>th</w:t>
      </w:r>
      <w:r w:rsidR="00B33A5C">
        <w:rPr>
          <w:rFonts w:ascii="Arial" w:hAnsi="Arial" w:cs="Arial"/>
          <w:sz w:val="24"/>
          <w:szCs w:val="24"/>
        </w:rPr>
        <w:t>, 2020.</w:t>
      </w:r>
    </w:p>
    <w:p w14:paraId="14A1C459" w14:textId="00887F41" w:rsidR="004E74AB" w:rsidRDefault="004E74AB" w:rsidP="004E74AB">
      <w:pPr>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 xml:space="preserve">Dixon, A. (2008) ‘Regulating Complementary Medical Practitioners: Analytical framework to be used in the report’. </w:t>
      </w:r>
      <w:r w:rsidRPr="00B813BF">
        <w:rPr>
          <w:rFonts w:ascii="Arial" w:eastAsia="Times New Roman" w:hAnsi="Arial" w:cs="Arial"/>
          <w:i/>
          <w:iCs/>
          <w:color w:val="000000" w:themeColor="text1"/>
          <w:sz w:val="24"/>
          <w:szCs w:val="24"/>
          <w:lang w:eastAsia="en-GB"/>
        </w:rPr>
        <w:t>Kings Fund.</w:t>
      </w:r>
      <w:r>
        <w:rPr>
          <w:rFonts w:ascii="Arial" w:eastAsia="Times New Roman" w:hAnsi="Arial" w:cs="Arial"/>
          <w:i/>
          <w:iCs/>
          <w:color w:val="000000" w:themeColor="text1"/>
          <w:sz w:val="24"/>
          <w:szCs w:val="24"/>
          <w:lang w:eastAsia="en-GB"/>
        </w:rPr>
        <w:t xml:space="preserve"> </w:t>
      </w:r>
      <w:r>
        <w:rPr>
          <w:rFonts w:ascii="Arial" w:eastAsia="Times New Roman" w:hAnsi="Arial" w:cs="Arial"/>
          <w:color w:val="000000" w:themeColor="text1"/>
          <w:sz w:val="24"/>
          <w:szCs w:val="24"/>
          <w:lang w:eastAsia="en-GB"/>
        </w:rPr>
        <w:t xml:space="preserve">Available at: </w:t>
      </w:r>
      <w:hyperlink r:id="rId12" w:history="1">
        <w:r w:rsidRPr="00AD0F1F">
          <w:rPr>
            <w:rStyle w:val="Hyperlink"/>
            <w:rFonts w:ascii="Arial" w:eastAsia="Times New Roman" w:hAnsi="Arial" w:cs="Arial"/>
            <w:sz w:val="24"/>
            <w:szCs w:val="24"/>
            <w:lang w:eastAsia="en-GB"/>
          </w:rPr>
          <w:t>https://www.kingsfund.org.uk/sites/default/files/Research%20summary1.pdf</w:t>
        </w:r>
      </w:hyperlink>
      <w:r>
        <w:rPr>
          <w:rFonts w:ascii="Arial" w:eastAsia="Times New Roman" w:hAnsi="Arial" w:cs="Arial"/>
          <w:color w:val="000000" w:themeColor="text1"/>
          <w:sz w:val="24"/>
          <w:szCs w:val="24"/>
          <w:lang w:eastAsia="en-GB"/>
        </w:rPr>
        <w:t xml:space="preserve">. </w:t>
      </w:r>
      <w:r w:rsidR="00B33A5C">
        <w:rPr>
          <w:rFonts w:ascii="Arial" w:eastAsia="Times New Roman" w:hAnsi="Arial" w:cs="Arial"/>
          <w:color w:val="000000" w:themeColor="text1"/>
          <w:sz w:val="24"/>
          <w:szCs w:val="24"/>
          <w:lang w:eastAsia="en-GB"/>
        </w:rPr>
        <w:t xml:space="preserve"> Accessed on July 13</w:t>
      </w:r>
      <w:r w:rsidR="00B33A5C" w:rsidRPr="00B33A5C">
        <w:rPr>
          <w:rFonts w:ascii="Arial" w:eastAsia="Times New Roman" w:hAnsi="Arial" w:cs="Arial"/>
          <w:color w:val="000000" w:themeColor="text1"/>
          <w:sz w:val="24"/>
          <w:szCs w:val="24"/>
          <w:vertAlign w:val="superscript"/>
          <w:lang w:eastAsia="en-GB"/>
        </w:rPr>
        <w:t>th</w:t>
      </w:r>
      <w:r w:rsidR="00B33A5C">
        <w:rPr>
          <w:rFonts w:ascii="Arial" w:eastAsia="Times New Roman" w:hAnsi="Arial" w:cs="Arial"/>
          <w:color w:val="000000" w:themeColor="text1"/>
          <w:sz w:val="24"/>
          <w:szCs w:val="24"/>
          <w:lang w:eastAsia="en-GB"/>
        </w:rPr>
        <w:t>, 2020.</w:t>
      </w:r>
    </w:p>
    <w:p w14:paraId="1CF650C4" w14:textId="77777777" w:rsidR="004E74AB" w:rsidRDefault="004E74AB" w:rsidP="004E74AB">
      <w:pPr>
        <w:rPr>
          <w:rFonts w:ascii="Arial" w:eastAsia="Times New Roman" w:hAnsi="Arial" w:cs="Arial"/>
          <w:color w:val="000000" w:themeColor="text1"/>
          <w:sz w:val="24"/>
          <w:szCs w:val="24"/>
          <w:lang w:eastAsia="en-GB"/>
        </w:rPr>
      </w:pPr>
    </w:p>
    <w:p w14:paraId="30853F27" w14:textId="4B8838D9" w:rsidR="004E74AB" w:rsidRDefault="004E74AB" w:rsidP="004E74AB">
      <w:pPr>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 xml:space="preserve">Dixon, A. (2008) ‘Reimbursement of traditional/ complimentary medicine services’. </w:t>
      </w:r>
      <w:r w:rsidRPr="000119ED">
        <w:rPr>
          <w:rFonts w:ascii="Arial" w:eastAsia="Times New Roman" w:hAnsi="Arial" w:cs="Arial"/>
          <w:i/>
          <w:iCs/>
          <w:color w:val="000000" w:themeColor="text1"/>
          <w:sz w:val="24"/>
          <w:szCs w:val="24"/>
          <w:lang w:eastAsia="en-GB"/>
        </w:rPr>
        <w:t>Kings Fund</w:t>
      </w:r>
      <w:r>
        <w:rPr>
          <w:rFonts w:ascii="Arial" w:eastAsia="Times New Roman" w:hAnsi="Arial" w:cs="Arial"/>
          <w:color w:val="000000" w:themeColor="text1"/>
          <w:sz w:val="24"/>
          <w:szCs w:val="24"/>
          <w:lang w:eastAsia="en-GB"/>
        </w:rPr>
        <w:t xml:space="preserve">. Available at: </w:t>
      </w:r>
      <w:hyperlink r:id="rId13" w:history="1">
        <w:r w:rsidRPr="00AD0F1F">
          <w:rPr>
            <w:rStyle w:val="Hyperlink"/>
            <w:rFonts w:ascii="Arial" w:eastAsia="Times New Roman" w:hAnsi="Arial" w:cs="Arial"/>
            <w:sz w:val="24"/>
            <w:szCs w:val="24"/>
            <w:lang w:eastAsia="en-GB"/>
          </w:rPr>
          <w:t>https://www.kingsfund.org.uk/sites/default/files/Research%20summary1.pdf</w:t>
        </w:r>
      </w:hyperlink>
      <w:r>
        <w:rPr>
          <w:rFonts w:ascii="Arial" w:eastAsia="Times New Roman" w:hAnsi="Arial" w:cs="Arial"/>
          <w:color w:val="000000" w:themeColor="text1"/>
          <w:sz w:val="24"/>
          <w:szCs w:val="24"/>
          <w:lang w:eastAsia="en-GB"/>
        </w:rPr>
        <w:t xml:space="preserve">. </w:t>
      </w:r>
      <w:r w:rsidR="00B33A5C">
        <w:rPr>
          <w:rFonts w:ascii="Arial" w:eastAsia="Times New Roman" w:hAnsi="Arial" w:cs="Arial"/>
          <w:color w:val="000000" w:themeColor="text1"/>
          <w:sz w:val="24"/>
          <w:szCs w:val="24"/>
          <w:lang w:eastAsia="en-GB"/>
        </w:rPr>
        <w:t xml:space="preserve"> Accessed on July 13</w:t>
      </w:r>
      <w:r w:rsidR="00B33A5C" w:rsidRPr="00B33A5C">
        <w:rPr>
          <w:rFonts w:ascii="Arial" w:eastAsia="Times New Roman" w:hAnsi="Arial" w:cs="Arial"/>
          <w:color w:val="000000" w:themeColor="text1"/>
          <w:sz w:val="24"/>
          <w:szCs w:val="24"/>
          <w:vertAlign w:val="superscript"/>
          <w:lang w:eastAsia="en-GB"/>
        </w:rPr>
        <w:t>th</w:t>
      </w:r>
      <w:r w:rsidR="00B33A5C">
        <w:rPr>
          <w:rFonts w:ascii="Arial" w:eastAsia="Times New Roman" w:hAnsi="Arial" w:cs="Arial"/>
          <w:color w:val="000000" w:themeColor="text1"/>
          <w:sz w:val="24"/>
          <w:szCs w:val="24"/>
          <w:lang w:eastAsia="en-GB"/>
        </w:rPr>
        <w:t>, 2020.</w:t>
      </w:r>
    </w:p>
    <w:p w14:paraId="2B779E29" w14:textId="77777777" w:rsidR="004E74AB" w:rsidRDefault="004E74AB" w:rsidP="00B40A81">
      <w:pPr>
        <w:spacing w:line="360" w:lineRule="auto"/>
        <w:rPr>
          <w:rFonts w:ascii="Arial" w:hAnsi="Arial" w:cs="Arial"/>
          <w:sz w:val="24"/>
          <w:szCs w:val="24"/>
        </w:rPr>
      </w:pPr>
    </w:p>
    <w:p w14:paraId="74000B09" w14:textId="4D42B0B6" w:rsidR="003171E5" w:rsidRPr="003171E5" w:rsidRDefault="003171E5" w:rsidP="003171E5">
      <w:pPr>
        <w:spacing w:line="360" w:lineRule="auto"/>
        <w:rPr>
          <w:rFonts w:ascii="Arial" w:hAnsi="Arial" w:cs="Arial"/>
          <w:sz w:val="24"/>
          <w:szCs w:val="24"/>
        </w:rPr>
      </w:pPr>
      <w:r w:rsidRPr="003171E5">
        <w:rPr>
          <w:rFonts w:ascii="Arial" w:hAnsi="Arial" w:cs="Arial"/>
          <w:sz w:val="24"/>
          <w:szCs w:val="24"/>
        </w:rPr>
        <w:t xml:space="preserve">General Chiropractic Council. (2020) ‘Studying Chiropractic’. Available at : </w:t>
      </w:r>
      <w:hyperlink r:id="rId14" w:history="1">
        <w:r w:rsidRPr="003171E5">
          <w:rPr>
            <w:rStyle w:val="Hyperlink"/>
            <w:rFonts w:ascii="Arial" w:hAnsi="Arial" w:cs="Arial"/>
            <w:sz w:val="24"/>
            <w:szCs w:val="24"/>
          </w:rPr>
          <w:t>https://www.gcc-uk.org/education-and-registration/studying-chiropractic</w:t>
        </w:r>
      </w:hyperlink>
      <w:r w:rsidRPr="003171E5">
        <w:rPr>
          <w:rFonts w:ascii="Arial" w:hAnsi="Arial" w:cs="Arial"/>
          <w:sz w:val="24"/>
          <w:szCs w:val="24"/>
        </w:rPr>
        <w:t xml:space="preserve">. </w:t>
      </w:r>
      <w:r w:rsidR="00B33A5C">
        <w:rPr>
          <w:rFonts w:ascii="Arial" w:hAnsi="Arial" w:cs="Arial"/>
          <w:sz w:val="24"/>
          <w:szCs w:val="24"/>
        </w:rPr>
        <w:t xml:space="preserve"> Accessed on July 14</w:t>
      </w:r>
      <w:r w:rsidR="00B33A5C" w:rsidRPr="00B33A5C">
        <w:rPr>
          <w:rFonts w:ascii="Arial" w:hAnsi="Arial" w:cs="Arial"/>
          <w:sz w:val="24"/>
          <w:szCs w:val="24"/>
          <w:vertAlign w:val="superscript"/>
        </w:rPr>
        <w:t>th</w:t>
      </w:r>
      <w:r w:rsidR="00B33A5C">
        <w:rPr>
          <w:rFonts w:ascii="Arial" w:hAnsi="Arial" w:cs="Arial"/>
          <w:sz w:val="24"/>
          <w:szCs w:val="24"/>
        </w:rPr>
        <w:t>, 2020.</w:t>
      </w:r>
    </w:p>
    <w:p w14:paraId="770795DE" w14:textId="61637D85" w:rsidR="003171E5" w:rsidRDefault="003171E5" w:rsidP="003171E5">
      <w:pPr>
        <w:spacing w:line="360" w:lineRule="auto"/>
        <w:rPr>
          <w:rFonts w:ascii="Arial" w:hAnsi="Arial" w:cs="Arial"/>
          <w:sz w:val="24"/>
          <w:szCs w:val="24"/>
        </w:rPr>
      </w:pPr>
      <w:r w:rsidRPr="003171E5">
        <w:rPr>
          <w:rFonts w:ascii="Arial" w:hAnsi="Arial" w:cs="Arial"/>
          <w:sz w:val="24"/>
          <w:szCs w:val="24"/>
        </w:rPr>
        <w:lastRenderedPageBreak/>
        <w:t xml:space="preserve">General Chiropractic Council. (2020) ‘Registering as chiropractor’. Available at: </w:t>
      </w:r>
      <w:hyperlink r:id="rId15" w:history="1">
        <w:r w:rsidRPr="003171E5">
          <w:rPr>
            <w:rStyle w:val="Hyperlink"/>
            <w:rFonts w:ascii="Arial" w:hAnsi="Arial" w:cs="Arial"/>
            <w:sz w:val="24"/>
            <w:szCs w:val="24"/>
          </w:rPr>
          <w:t>https://www.gcc-uk.org/education-and-registration/studying-chiropractic</w:t>
        </w:r>
      </w:hyperlink>
      <w:r w:rsidRPr="003171E5">
        <w:rPr>
          <w:rFonts w:ascii="Arial" w:hAnsi="Arial" w:cs="Arial"/>
          <w:sz w:val="24"/>
          <w:szCs w:val="24"/>
        </w:rPr>
        <w:t>.</w:t>
      </w:r>
      <w:r w:rsidR="000359D5">
        <w:rPr>
          <w:rFonts w:ascii="Arial" w:hAnsi="Arial" w:cs="Arial"/>
          <w:sz w:val="24"/>
          <w:szCs w:val="24"/>
        </w:rPr>
        <w:t xml:space="preserve"> </w:t>
      </w:r>
      <w:r w:rsidR="00B33A5C">
        <w:rPr>
          <w:rFonts w:ascii="Arial" w:hAnsi="Arial" w:cs="Arial"/>
          <w:sz w:val="24"/>
          <w:szCs w:val="24"/>
        </w:rPr>
        <w:t>Accessed on July 15</w:t>
      </w:r>
      <w:r w:rsidR="00B33A5C" w:rsidRPr="00B33A5C">
        <w:rPr>
          <w:rFonts w:ascii="Arial" w:hAnsi="Arial" w:cs="Arial"/>
          <w:sz w:val="24"/>
          <w:szCs w:val="24"/>
          <w:vertAlign w:val="superscript"/>
        </w:rPr>
        <w:t>th</w:t>
      </w:r>
      <w:r w:rsidR="00B33A5C">
        <w:rPr>
          <w:rFonts w:ascii="Arial" w:hAnsi="Arial" w:cs="Arial"/>
          <w:sz w:val="24"/>
          <w:szCs w:val="24"/>
        </w:rPr>
        <w:t>, 2020.</w:t>
      </w:r>
    </w:p>
    <w:p w14:paraId="1188E67B" w14:textId="2E302665" w:rsidR="00C83A6A" w:rsidRDefault="009F1625" w:rsidP="00C83A6A">
      <w:pPr>
        <w:spacing w:line="360" w:lineRule="auto"/>
        <w:rPr>
          <w:rFonts w:ascii="Arial" w:hAnsi="Arial" w:cs="Arial"/>
          <w:sz w:val="24"/>
          <w:szCs w:val="24"/>
        </w:rPr>
      </w:pPr>
      <w:r w:rsidRPr="009F1625">
        <w:rPr>
          <w:rFonts w:ascii="Arial" w:hAnsi="Arial" w:cs="Arial"/>
          <w:sz w:val="24"/>
          <w:szCs w:val="24"/>
        </w:rPr>
        <w:t xml:space="preserve">General Osteopathic Council (2020) Standards of Education and Training. Available at: </w:t>
      </w:r>
      <w:hyperlink r:id="rId16" w:history="1">
        <w:r w:rsidRPr="009F1625">
          <w:rPr>
            <w:rStyle w:val="Hyperlink"/>
            <w:rFonts w:ascii="Arial" w:hAnsi="Arial" w:cs="Arial"/>
            <w:sz w:val="24"/>
            <w:szCs w:val="24"/>
          </w:rPr>
          <w:t>https://www.osteopathy.org.uk/training-and-registering/information-for-education-providers/</w:t>
        </w:r>
      </w:hyperlink>
      <w:r w:rsidRPr="009F1625">
        <w:rPr>
          <w:rFonts w:ascii="Arial" w:hAnsi="Arial" w:cs="Arial"/>
          <w:sz w:val="24"/>
          <w:szCs w:val="24"/>
        </w:rPr>
        <w:t xml:space="preserve">. </w:t>
      </w:r>
      <w:r w:rsidR="000359D5">
        <w:rPr>
          <w:rFonts w:ascii="Arial" w:hAnsi="Arial" w:cs="Arial"/>
          <w:sz w:val="24"/>
          <w:szCs w:val="24"/>
        </w:rPr>
        <w:t xml:space="preserve"> Accessed on July 18</w:t>
      </w:r>
      <w:r w:rsidR="000359D5" w:rsidRPr="000359D5">
        <w:rPr>
          <w:rFonts w:ascii="Arial" w:hAnsi="Arial" w:cs="Arial"/>
          <w:sz w:val="24"/>
          <w:szCs w:val="24"/>
          <w:vertAlign w:val="superscript"/>
        </w:rPr>
        <w:t>th</w:t>
      </w:r>
      <w:r w:rsidR="000359D5">
        <w:rPr>
          <w:rFonts w:ascii="Arial" w:hAnsi="Arial" w:cs="Arial"/>
          <w:sz w:val="24"/>
          <w:szCs w:val="24"/>
        </w:rPr>
        <w:t>, 2020.</w:t>
      </w:r>
    </w:p>
    <w:p w14:paraId="017F4C54" w14:textId="5C8B19F0" w:rsidR="00C83A6A" w:rsidRDefault="00C83A6A" w:rsidP="00C83A6A">
      <w:pPr>
        <w:rPr>
          <w:rFonts w:ascii="Arial" w:hAnsi="Arial" w:cs="Arial"/>
          <w:sz w:val="24"/>
          <w:szCs w:val="24"/>
        </w:rPr>
      </w:pPr>
      <w:r>
        <w:rPr>
          <w:rFonts w:ascii="Arial" w:hAnsi="Arial" w:cs="Arial"/>
          <w:sz w:val="24"/>
          <w:szCs w:val="24"/>
        </w:rPr>
        <w:t xml:space="preserve">General Chiropractic Council, (2020) ‘Chiropractic standards: The Code’. General Chiropractic Council. Available at: </w:t>
      </w:r>
      <w:hyperlink r:id="rId17" w:history="1">
        <w:r w:rsidRPr="0038499F">
          <w:rPr>
            <w:rStyle w:val="Hyperlink"/>
            <w:rFonts w:ascii="Arial" w:hAnsi="Arial" w:cs="Arial"/>
            <w:sz w:val="24"/>
            <w:szCs w:val="24"/>
          </w:rPr>
          <w:t>https://www.gcc-uk.org/chiropractic-standards/the-code</w:t>
        </w:r>
      </w:hyperlink>
      <w:r>
        <w:rPr>
          <w:rFonts w:ascii="Arial" w:hAnsi="Arial" w:cs="Arial"/>
          <w:sz w:val="24"/>
          <w:szCs w:val="24"/>
        </w:rPr>
        <w:t xml:space="preserve">. </w:t>
      </w:r>
      <w:r w:rsidR="000359D5">
        <w:rPr>
          <w:rFonts w:ascii="Arial" w:hAnsi="Arial" w:cs="Arial"/>
          <w:sz w:val="24"/>
          <w:szCs w:val="24"/>
        </w:rPr>
        <w:t xml:space="preserve"> Accessed on July 19</w:t>
      </w:r>
      <w:r w:rsidR="000359D5" w:rsidRPr="000359D5">
        <w:rPr>
          <w:rFonts w:ascii="Arial" w:hAnsi="Arial" w:cs="Arial"/>
          <w:sz w:val="24"/>
          <w:szCs w:val="24"/>
          <w:vertAlign w:val="superscript"/>
        </w:rPr>
        <w:t>th</w:t>
      </w:r>
      <w:r w:rsidR="000359D5">
        <w:rPr>
          <w:rFonts w:ascii="Arial" w:hAnsi="Arial" w:cs="Arial"/>
          <w:sz w:val="24"/>
          <w:szCs w:val="24"/>
        </w:rPr>
        <w:t>, 2020.</w:t>
      </w:r>
    </w:p>
    <w:p w14:paraId="0B9FEA7E" w14:textId="77777777" w:rsidR="00C83A6A" w:rsidRDefault="00C83A6A" w:rsidP="00C83A6A">
      <w:pPr>
        <w:rPr>
          <w:rFonts w:ascii="Arial" w:hAnsi="Arial" w:cs="Arial"/>
          <w:sz w:val="24"/>
          <w:szCs w:val="24"/>
        </w:rPr>
      </w:pPr>
    </w:p>
    <w:p w14:paraId="10F38B31" w14:textId="628A408F" w:rsidR="00C83A6A" w:rsidRDefault="00C83A6A" w:rsidP="00C83A6A">
      <w:pPr>
        <w:rPr>
          <w:rFonts w:ascii="Arial" w:hAnsi="Arial" w:cs="Arial"/>
          <w:sz w:val="24"/>
          <w:szCs w:val="24"/>
        </w:rPr>
      </w:pPr>
      <w:r>
        <w:rPr>
          <w:rFonts w:ascii="Arial" w:hAnsi="Arial" w:cs="Arial"/>
          <w:sz w:val="24"/>
          <w:szCs w:val="24"/>
        </w:rPr>
        <w:t xml:space="preserve">General Osteopathic Council, (2020) ‘Standards of Practice: Guidance for osteopaths. Available at:  </w:t>
      </w:r>
      <w:hyperlink r:id="rId18" w:history="1">
        <w:r w:rsidRPr="0038499F">
          <w:rPr>
            <w:rStyle w:val="Hyperlink"/>
            <w:rFonts w:ascii="Arial" w:hAnsi="Arial" w:cs="Arial"/>
            <w:sz w:val="24"/>
            <w:szCs w:val="24"/>
          </w:rPr>
          <w:t>https://www.osteopathy.org.uk/standards/guidance-for-osteopaths/</w:t>
        </w:r>
      </w:hyperlink>
      <w:r>
        <w:rPr>
          <w:rFonts w:ascii="Arial" w:hAnsi="Arial" w:cs="Arial"/>
          <w:sz w:val="24"/>
          <w:szCs w:val="24"/>
        </w:rPr>
        <w:t xml:space="preserve">. </w:t>
      </w:r>
      <w:r w:rsidR="000678CC">
        <w:rPr>
          <w:rFonts w:ascii="Arial" w:hAnsi="Arial" w:cs="Arial"/>
          <w:sz w:val="24"/>
          <w:szCs w:val="24"/>
        </w:rPr>
        <w:t xml:space="preserve"> Accessed on July 16</w:t>
      </w:r>
      <w:r w:rsidR="000678CC" w:rsidRPr="000678CC">
        <w:rPr>
          <w:rFonts w:ascii="Arial" w:hAnsi="Arial" w:cs="Arial"/>
          <w:sz w:val="24"/>
          <w:szCs w:val="24"/>
          <w:vertAlign w:val="superscript"/>
        </w:rPr>
        <w:t>th</w:t>
      </w:r>
      <w:r w:rsidR="000678CC">
        <w:rPr>
          <w:rFonts w:ascii="Arial" w:hAnsi="Arial" w:cs="Arial"/>
          <w:sz w:val="24"/>
          <w:szCs w:val="24"/>
        </w:rPr>
        <w:t>, 2020.</w:t>
      </w:r>
    </w:p>
    <w:p w14:paraId="19DB1DF2" w14:textId="6CDB93C6" w:rsidR="00E05FAC" w:rsidRDefault="00E05FAC" w:rsidP="00E05FAC">
      <w:pPr>
        <w:rPr>
          <w:rFonts w:ascii="Arial" w:hAnsi="Arial" w:cs="Arial"/>
          <w:sz w:val="24"/>
          <w:szCs w:val="24"/>
        </w:rPr>
      </w:pPr>
      <w:r>
        <w:rPr>
          <w:rFonts w:ascii="Arial" w:hAnsi="Arial" w:cs="Arial"/>
          <w:sz w:val="24"/>
          <w:szCs w:val="24"/>
        </w:rPr>
        <w:t xml:space="preserve">Gov.UK (2020) ‘Guide to the General Data Protection Regulation’. Gov.UK. Available at: </w:t>
      </w:r>
      <w:hyperlink r:id="rId19" w:history="1">
        <w:r w:rsidRPr="0038499F">
          <w:rPr>
            <w:rStyle w:val="Hyperlink"/>
            <w:rFonts w:ascii="Arial" w:hAnsi="Arial" w:cs="Arial"/>
            <w:sz w:val="24"/>
            <w:szCs w:val="24"/>
          </w:rPr>
          <w:t>https://www.gov.uk/government/publications/guide-to-the-general-data-protection-regulation</w:t>
        </w:r>
      </w:hyperlink>
      <w:r>
        <w:rPr>
          <w:rFonts w:ascii="Arial" w:hAnsi="Arial" w:cs="Arial"/>
          <w:sz w:val="24"/>
          <w:szCs w:val="24"/>
        </w:rPr>
        <w:t xml:space="preserve">. </w:t>
      </w:r>
      <w:r w:rsidR="000678CC">
        <w:rPr>
          <w:rFonts w:ascii="Arial" w:hAnsi="Arial" w:cs="Arial"/>
          <w:sz w:val="24"/>
          <w:szCs w:val="24"/>
        </w:rPr>
        <w:t xml:space="preserve"> Accessed on July 20</w:t>
      </w:r>
      <w:r w:rsidR="000678CC" w:rsidRPr="000678CC">
        <w:rPr>
          <w:rFonts w:ascii="Arial" w:hAnsi="Arial" w:cs="Arial"/>
          <w:sz w:val="24"/>
          <w:szCs w:val="24"/>
          <w:vertAlign w:val="superscript"/>
        </w:rPr>
        <w:t>th</w:t>
      </w:r>
      <w:r w:rsidR="000678CC">
        <w:rPr>
          <w:rFonts w:ascii="Arial" w:hAnsi="Arial" w:cs="Arial"/>
          <w:sz w:val="24"/>
          <w:szCs w:val="24"/>
        </w:rPr>
        <w:t>, 2020.</w:t>
      </w:r>
    </w:p>
    <w:p w14:paraId="378594FC" w14:textId="1BE528FF" w:rsidR="00C83A6A" w:rsidRPr="00C83A6A" w:rsidRDefault="00C83A6A" w:rsidP="00C83A6A">
      <w:pPr>
        <w:spacing w:line="360" w:lineRule="auto"/>
        <w:rPr>
          <w:rFonts w:ascii="Arial" w:hAnsi="Arial" w:cs="Arial"/>
          <w:sz w:val="24"/>
          <w:szCs w:val="24"/>
        </w:rPr>
      </w:pPr>
      <w:r w:rsidRPr="00C83A6A">
        <w:rPr>
          <w:rFonts w:ascii="Arial" w:hAnsi="Arial" w:cs="Arial"/>
          <w:sz w:val="24"/>
          <w:szCs w:val="24"/>
        </w:rPr>
        <w:t xml:space="preserve">House of Lords (2000) ‘Chapter 5, Regulation, Regulatory Options, Acupuncture, 5.57’. Available at: </w:t>
      </w:r>
      <w:hyperlink r:id="rId20" w:anchor="a34" w:history="1">
        <w:r w:rsidRPr="00C83A6A">
          <w:rPr>
            <w:rStyle w:val="Hyperlink"/>
            <w:rFonts w:ascii="Arial" w:hAnsi="Arial" w:cs="Arial"/>
            <w:sz w:val="24"/>
            <w:szCs w:val="24"/>
          </w:rPr>
          <w:t>https://publications.parliament.uk/pa/ld199900/ldselect/ldsctech/123/12308.htm#a34</w:t>
        </w:r>
      </w:hyperlink>
      <w:r w:rsidRPr="00C83A6A">
        <w:rPr>
          <w:rFonts w:ascii="Arial" w:hAnsi="Arial" w:cs="Arial"/>
          <w:sz w:val="24"/>
          <w:szCs w:val="24"/>
        </w:rPr>
        <w:t xml:space="preserve">. </w:t>
      </w:r>
      <w:r w:rsidR="000678CC">
        <w:rPr>
          <w:rFonts w:ascii="Arial" w:hAnsi="Arial" w:cs="Arial"/>
          <w:sz w:val="24"/>
          <w:szCs w:val="24"/>
        </w:rPr>
        <w:t xml:space="preserve"> Accessed on July 19</w:t>
      </w:r>
      <w:r w:rsidR="000678CC" w:rsidRPr="000678CC">
        <w:rPr>
          <w:rFonts w:ascii="Arial" w:hAnsi="Arial" w:cs="Arial"/>
          <w:sz w:val="24"/>
          <w:szCs w:val="24"/>
          <w:vertAlign w:val="superscript"/>
        </w:rPr>
        <w:t>th</w:t>
      </w:r>
      <w:r w:rsidR="000678CC">
        <w:rPr>
          <w:rFonts w:ascii="Arial" w:hAnsi="Arial" w:cs="Arial"/>
          <w:sz w:val="24"/>
          <w:szCs w:val="24"/>
        </w:rPr>
        <w:t>, 2020.</w:t>
      </w:r>
    </w:p>
    <w:p w14:paraId="1B14C806" w14:textId="25465573" w:rsidR="00C83A6A" w:rsidRPr="00C83A6A" w:rsidRDefault="00C83A6A" w:rsidP="00C83A6A">
      <w:pPr>
        <w:spacing w:line="360" w:lineRule="auto"/>
        <w:rPr>
          <w:rFonts w:ascii="Arial" w:hAnsi="Arial" w:cs="Arial"/>
          <w:sz w:val="24"/>
          <w:szCs w:val="24"/>
        </w:rPr>
      </w:pPr>
      <w:r w:rsidRPr="00C83A6A">
        <w:rPr>
          <w:rFonts w:ascii="Arial" w:hAnsi="Arial" w:cs="Arial"/>
          <w:sz w:val="24"/>
          <w:szCs w:val="24"/>
        </w:rPr>
        <w:t xml:space="preserve">House of Lords (2000) ‘Chapter 5, Regulation, Regulatory Options, Herbal Medicines, 5.60’. Available at: </w:t>
      </w:r>
      <w:hyperlink r:id="rId21" w:anchor="a34" w:history="1">
        <w:r w:rsidRPr="00C83A6A">
          <w:rPr>
            <w:rStyle w:val="Hyperlink"/>
            <w:rFonts w:ascii="Arial" w:hAnsi="Arial" w:cs="Arial"/>
            <w:sz w:val="24"/>
            <w:szCs w:val="24"/>
          </w:rPr>
          <w:t>https://publications.parliament.uk/pa/ld199900/ldselect/ldsctech/123/12308.htm#a34</w:t>
        </w:r>
      </w:hyperlink>
      <w:r w:rsidRPr="00C83A6A">
        <w:rPr>
          <w:rFonts w:ascii="Arial" w:hAnsi="Arial" w:cs="Arial"/>
          <w:sz w:val="24"/>
          <w:szCs w:val="24"/>
        </w:rPr>
        <w:t xml:space="preserve">. </w:t>
      </w:r>
      <w:r w:rsidR="000678CC">
        <w:rPr>
          <w:rFonts w:ascii="Arial" w:hAnsi="Arial" w:cs="Arial"/>
          <w:sz w:val="24"/>
          <w:szCs w:val="24"/>
        </w:rPr>
        <w:t>Accessed on July 18</w:t>
      </w:r>
      <w:r w:rsidR="000678CC" w:rsidRPr="000678CC">
        <w:rPr>
          <w:rFonts w:ascii="Arial" w:hAnsi="Arial" w:cs="Arial"/>
          <w:sz w:val="24"/>
          <w:szCs w:val="24"/>
          <w:vertAlign w:val="superscript"/>
        </w:rPr>
        <w:t>th</w:t>
      </w:r>
      <w:r w:rsidR="000678CC">
        <w:rPr>
          <w:rFonts w:ascii="Arial" w:hAnsi="Arial" w:cs="Arial"/>
          <w:sz w:val="24"/>
          <w:szCs w:val="24"/>
        </w:rPr>
        <w:t>, 2020.</w:t>
      </w:r>
    </w:p>
    <w:p w14:paraId="4B0EF7D9" w14:textId="3914F74C" w:rsidR="00C83A6A" w:rsidRPr="00C83A6A" w:rsidRDefault="00C83A6A" w:rsidP="00C83A6A">
      <w:pPr>
        <w:spacing w:line="360" w:lineRule="auto"/>
        <w:rPr>
          <w:rFonts w:ascii="Arial" w:hAnsi="Arial" w:cs="Arial"/>
          <w:sz w:val="24"/>
          <w:szCs w:val="24"/>
        </w:rPr>
      </w:pPr>
      <w:r w:rsidRPr="00C83A6A">
        <w:rPr>
          <w:rFonts w:ascii="Arial" w:hAnsi="Arial" w:cs="Arial"/>
          <w:sz w:val="24"/>
          <w:szCs w:val="24"/>
        </w:rPr>
        <w:t xml:space="preserve">House of Lords Report (2000) Chapter (3) ‘Patient Satisfaction, The Role of The Therapist’. Available at: </w:t>
      </w:r>
      <w:hyperlink r:id="rId22" w:anchor="a17" w:history="1">
        <w:r w:rsidRPr="00C83A6A">
          <w:rPr>
            <w:rStyle w:val="Hyperlink"/>
            <w:rFonts w:ascii="Arial" w:hAnsi="Arial" w:cs="Arial"/>
            <w:sz w:val="24"/>
            <w:szCs w:val="24"/>
          </w:rPr>
          <w:t>https://publications.parliament.uk/pa/ld199900/ldselect/ldsctech/123/12305.htm#a17</w:t>
        </w:r>
      </w:hyperlink>
      <w:r w:rsidRPr="00C83A6A">
        <w:rPr>
          <w:rFonts w:ascii="Arial" w:hAnsi="Arial" w:cs="Arial"/>
          <w:sz w:val="24"/>
          <w:szCs w:val="24"/>
        </w:rPr>
        <w:t>.</w:t>
      </w:r>
      <w:r w:rsidR="000678CC">
        <w:rPr>
          <w:rFonts w:ascii="Arial" w:hAnsi="Arial" w:cs="Arial"/>
          <w:sz w:val="24"/>
          <w:szCs w:val="24"/>
        </w:rPr>
        <w:t xml:space="preserve"> Accessed on July 17</w:t>
      </w:r>
      <w:r w:rsidR="000678CC" w:rsidRPr="000678CC">
        <w:rPr>
          <w:rFonts w:ascii="Arial" w:hAnsi="Arial" w:cs="Arial"/>
          <w:sz w:val="24"/>
          <w:szCs w:val="24"/>
          <w:vertAlign w:val="superscript"/>
        </w:rPr>
        <w:t>th</w:t>
      </w:r>
      <w:r w:rsidR="000678CC">
        <w:rPr>
          <w:rFonts w:ascii="Arial" w:hAnsi="Arial" w:cs="Arial"/>
          <w:sz w:val="24"/>
          <w:szCs w:val="24"/>
        </w:rPr>
        <w:t>, 2020.</w:t>
      </w:r>
    </w:p>
    <w:p w14:paraId="0B03D82F" w14:textId="2C3E5B1E" w:rsidR="004F649A" w:rsidRDefault="004F649A" w:rsidP="004F649A">
      <w:pPr>
        <w:spacing w:line="360" w:lineRule="auto"/>
        <w:rPr>
          <w:rFonts w:ascii="Arial" w:hAnsi="Arial" w:cs="Arial"/>
          <w:sz w:val="24"/>
          <w:szCs w:val="24"/>
        </w:rPr>
      </w:pPr>
      <w:r w:rsidRPr="004F649A">
        <w:rPr>
          <w:rFonts w:ascii="Arial" w:hAnsi="Arial" w:cs="Arial"/>
          <w:sz w:val="24"/>
          <w:szCs w:val="24"/>
        </w:rPr>
        <w:t xml:space="preserve">Mills, S. (2001) ‘Regulation in complementary and Alternative medicine’. </w:t>
      </w:r>
      <w:r w:rsidRPr="004F649A">
        <w:rPr>
          <w:rFonts w:ascii="Arial" w:hAnsi="Arial" w:cs="Arial"/>
          <w:i/>
          <w:iCs/>
          <w:sz w:val="24"/>
          <w:szCs w:val="24"/>
        </w:rPr>
        <w:t>BMJ Clinical Research.</w:t>
      </w:r>
      <w:r w:rsidRPr="004F649A">
        <w:rPr>
          <w:rFonts w:ascii="Arial" w:hAnsi="Arial" w:cs="Arial"/>
          <w:sz w:val="24"/>
          <w:szCs w:val="24"/>
        </w:rPr>
        <w:t xml:space="preserve"> 322 (7279), pp 158-160. Available at: </w:t>
      </w:r>
      <w:hyperlink r:id="rId23" w:history="1">
        <w:r w:rsidRPr="004F649A">
          <w:rPr>
            <w:rStyle w:val="Hyperlink"/>
            <w:rFonts w:ascii="Arial" w:hAnsi="Arial" w:cs="Arial"/>
            <w:sz w:val="24"/>
            <w:szCs w:val="24"/>
          </w:rPr>
          <w:t>https://www.researchgate.net/publication/232264342_Regulation_in_complementary_and_alternative_medicine</w:t>
        </w:r>
      </w:hyperlink>
      <w:r w:rsidRPr="004F649A">
        <w:rPr>
          <w:rFonts w:ascii="Arial" w:hAnsi="Arial" w:cs="Arial"/>
          <w:sz w:val="24"/>
          <w:szCs w:val="24"/>
        </w:rPr>
        <w:t xml:space="preserve">. </w:t>
      </w:r>
      <w:r w:rsidR="000678CC">
        <w:rPr>
          <w:rFonts w:ascii="Arial" w:hAnsi="Arial" w:cs="Arial"/>
          <w:sz w:val="24"/>
          <w:szCs w:val="24"/>
        </w:rPr>
        <w:t xml:space="preserve"> Accessed on July 16</w:t>
      </w:r>
      <w:r w:rsidR="000678CC" w:rsidRPr="000678CC">
        <w:rPr>
          <w:rFonts w:ascii="Arial" w:hAnsi="Arial" w:cs="Arial"/>
          <w:sz w:val="24"/>
          <w:szCs w:val="24"/>
          <w:vertAlign w:val="superscript"/>
        </w:rPr>
        <w:t>th</w:t>
      </w:r>
      <w:r w:rsidR="000678CC">
        <w:rPr>
          <w:rFonts w:ascii="Arial" w:hAnsi="Arial" w:cs="Arial"/>
          <w:sz w:val="24"/>
          <w:szCs w:val="24"/>
        </w:rPr>
        <w:t>, 2020.</w:t>
      </w:r>
    </w:p>
    <w:p w14:paraId="63C7A9A6" w14:textId="74AB2C7B" w:rsidR="002D6C04" w:rsidRDefault="002D6C04" w:rsidP="002D6C04">
      <w:pPr>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lastRenderedPageBreak/>
        <w:t xml:space="preserve">National UK Therapists Register </w:t>
      </w:r>
      <w:r w:rsidRPr="00C24928">
        <w:rPr>
          <w:rFonts w:ascii="Arial" w:eastAsia="Times New Roman" w:hAnsi="Arial" w:cs="Arial"/>
          <w:color w:val="000000" w:themeColor="text1"/>
          <w:sz w:val="24"/>
          <w:szCs w:val="24"/>
          <w:lang w:eastAsia="en-GB"/>
        </w:rPr>
        <w:t xml:space="preserve">(2019). ‘Statutory Regulation and Voluntary Self- regulation’. </w:t>
      </w:r>
      <w:r>
        <w:rPr>
          <w:rFonts w:ascii="Arial" w:eastAsia="Times New Roman" w:hAnsi="Arial" w:cs="Arial"/>
          <w:color w:val="000000" w:themeColor="text1"/>
          <w:sz w:val="24"/>
          <w:szCs w:val="24"/>
          <w:lang w:eastAsia="en-GB"/>
        </w:rPr>
        <w:t xml:space="preserve">Available at: </w:t>
      </w:r>
      <w:hyperlink r:id="rId24" w:history="1">
        <w:r w:rsidRPr="00AD0F1F">
          <w:rPr>
            <w:rStyle w:val="Hyperlink"/>
            <w:rFonts w:ascii="Arial" w:eastAsia="Times New Roman" w:hAnsi="Arial" w:cs="Arial"/>
            <w:sz w:val="24"/>
            <w:szCs w:val="24"/>
            <w:lang w:eastAsia="en-GB"/>
          </w:rPr>
          <w:t>https://therapyregister.net/regulations/</w:t>
        </w:r>
      </w:hyperlink>
      <w:r>
        <w:rPr>
          <w:rFonts w:ascii="Arial" w:eastAsia="Times New Roman" w:hAnsi="Arial" w:cs="Arial"/>
          <w:color w:val="000000" w:themeColor="text1"/>
          <w:sz w:val="24"/>
          <w:szCs w:val="24"/>
          <w:lang w:eastAsia="en-GB"/>
        </w:rPr>
        <w:t xml:space="preserve">. </w:t>
      </w:r>
      <w:r w:rsidR="000678CC">
        <w:rPr>
          <w:rFonts w:ascii="Arial" w:eastAsia="Times New Roman" w:hAnsi="Arial" w:cs="Arial"/>
          <w:color w:val="000000" w:themeColor="text1"/>
          <w:sz w:val="24"/>
          <w:szCs w:val="24"/>
          <w:lang w:eastAsia="en-GB"/>
        </w:rPr>
        <w:t xml:space="preserve"> Accessed on July 14</w:t>
      </w:r>
      <w:r w:rsidR="000678CC" w:rsidRPr="000678CC">
        <w:rPr>
          <w:rFonts w:ascii="Arial" w:eastAsia="Times New Roman" w:hAnsi="Arial" w:cs="Arial"/>
          <w:color w:val="000000" w:themeColor="text1"/>
          <w:sz w:val="24"/>
          <w:szCs w:val="24"/>
          <w:vertAlign w:val="superscript"/>
          <w:lang w:eastAsia="en-GB"/>
        </w:rPr>
        <w:t>th</w:t>
      </w:r>
      <w:r w:rsidR="000678CC">
        <w:rPr>
          <w:rFonts w:ascii="Arial" w:eastAsia="Times New Roman" w:hAnsi="Arial" w:cs="Arial"/>
          <w:color w:val="000000" w:themeColor="text1"/>
          <w:sz w:val="24"/>
          <w:szCs w:val="24"/>
          <w:lang w:eastAsia="en-GB"/>
        </w:rPr>
        <w:t>, 2020.</w:t>
      </w:r>
    </w:p>
    <w:p w14:paraId="6D2723D8" w14:textId="1A3796BF" w:rsidR="002D6C04" w:rsidRDefault="002D6C04" w:rsidP="002D6C04">
      <w:pPr>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 xml:space="preserve">National UK Therapists Register (2019) ‘What is Regulation’. Available at:  </w:t>
      </w:r>
      <w:hyperlink r:id="rId25" w:history="1">
        <w:r w:rsidRPr="00AD0F1F">
          <w:rPr>
            <w:rStyle w:val="Hyperlink"/>
            <w:rFonts w:ascii="Arial" w:eastAsia="Times New Roman" w:hAnsi="Arial" w:cs="Arial"/>
            <w:sz w:val="24"/>
            <w:szCs w:val="24"/>
            <w:lang w:eastAsia="en-GB"/>
          </w:rPr>
          <w:t>https://therapyregister.net/regulations/</w:t>
        </w:r>
      </w:hyperlink>
      <w:r>
        <w:rPr>
          <w:rFonts w:ascii="Arial" w:eastAsia="Times New Roman" w:hAnsi="Arial" w:cs="Arial"/>
          <w:color w:val="000000" w:themeColor="text1"/>
          <w:sz w:val="24"/>
          <w:szCs w:val="24"/>
          <w:lang w:eastAsia="en-GB"/>
        </w:rPr>
        <w:t>.</w:t>
      </w:r>
      <w:r w:rsidR="000678CC">
        <w:rPr>
          <w:rFonts w:ascii="Arial" w:eastAsia="Times New Roman" w:hAnsi="Arial" w:cs="Arial"/>
          <w:color w:val="000000" w:themeColor="text1"/>
          <w:sz w:val="24"/>
          <w:szCs w:val="24"/>
          <w:lang w:eastAsia="en-GB"/>
        </w:rPr>
        <w:t xml:space="preserve"> Accessed on July 11</w:t>
      </w:r>
      <w:r w:rsidR="000678CC" w:rsidRPr="000678CC">
        <w:rPr>
          <w:rFonts w:ascii="Arial" w:eastAsia="Times New Roman" w:hAnsi="Arial" w:cs="Arial"/>
          <w:color w:val="000000" w:themeColor="text1"/>
          <w:sz w:val="24"/>
          <w:szCs w:val="24"/>
          <w:vertAlign w:val="superscript"/>
          <w:lang w:eastAsia="en-GB"/>
        </w:rPr>
        <w:t>th</w:t>
      </w:r>
      <w:r w:rsidR="000678CC">
        <w:rPr>
          <w:rFonts w:ascii="Arial" w:eastAsia="Times New Roman" w:hAnsi="Arial" w:cs="Arial"/>
          <w:color w:val="000000" w:themeColor="text1"/>
          <w:sz w:val="24"/>
          <w:szCs w:val="24"/>
          <w:lang w:eastAsia="en-GB"/>
        </w:rPr>
        <w:t>, 2020.</w:t>
      </w:r>
    </w:p>
    <w:p w14:paraId="69168267" w14:textId="4B491DAA" w:rsidR="00907D5B" w:rsidRDefault="00907D5B" w:rsidP="00D720F3">
      <w:pPr>
        <w:spacing w:line="360" w:lineRule="auto"/>
        <w:rPr>
          <w:rFonts w:ascii="Arial" w:hAnsi="Arial" w:cs="Arial"/>
          <w:sz w:val="24"/>
          <w:szCs w:val="24"/>
        </w:rPr>
      </w:pPr>
      <w:r w:rsidRPr="00D720F3">
        <w:rPr>
          <w:rFonts w:ascii="Arial" w:hAnsi="Arial" w:cs="Arial"/>
          <w:sz w:val="24"/>
          <w:szCs w:val="24"/>
        </w:rPr>
        <w:t xml:space="preserve">NHS.UK (2020) Complementary and Alternative Medicine’. Available at: </w:t>
      </w:r>
      <w:hyperlink r:id="rId26" w:history="1">
        <w:r w:rsidRPr="00D720F3">
          <w:rPr>
            <w:rStyle w:val="Hyperlink"/>
            <w:rFonts w:ascii="Arial" w:hAnsi="Arial" w:cs="Arial"/>
            <w:sz w:val="24"/>
            <w:szCs w:val="24"/>
          </w:rPr>
          <w:t>https://www.nhs.uk/conditions/complementary-and-alternative-medicine/</w:t>
        </w:r>
      </w:hyperlink>
      <w:r w:rsidRPr="00D720F3">
        <w:rPr>
          <w:rFonts w:ascii="Arial" w:hAnsi="Arial" w:cs="Arial"/>
          <w:sz w:val="24"/>
          <w:szCs w:val="24"/>
        </w:rPr>
        <w:t xml:space="preserve">. </w:t>
      </w:r>
    </w:p>
    <w:p w14:paraId="4F03D1E2" w14:textId="39D8AE34" w:rsidR="000678CC" w:rsidRDefault="000678CC" w:rsidP="00D720F3">
      <w:pPr>
        <w:spacing w:line="360" w:lineRule="auto"/>
        <w:rPr>
          <w:rFonts w:ascii="Arial" w:hAnsi="Arial" w:cs="Arial"/>
          <w:sz w:val="24"/>
          <w:szCs w:val="24"/>
        </w:rPr>
      </w:pPr>
      <w:r>
        <w:rPr>
          <w:rFonts w:ascii="Arial" w:hAnsi="Arial" w:cs="Arial"/>
          <w:sz w:val="24"/>
          <w:szCs w:val="24"/>
        </w:rPr>
        <w:t>Accessed on July 11</w:t>
      </w:r>
      <w:r w:rsidRPr="000678CC">
        <w:rPr>
          <w:rFonts w:ascii="Arial" w:hAnsi="Arial" w:cs="Arial"/>
          <w:sz w:val="24"/>
          <w:szCs w:val="24"/>
          <w:vertAlign w:val="superscript"/>
        </w:rPr>
        <w:t>th</w:t>
      </w:r>
      <w:r>
        <w:rPr>
          <w:rFonts w:ascii="Arial" w:hAnsi="Arial" w:cs="Arial"/>
          <w:sz w:val="24"/>
          <w:szCs w:val="24"/>
        </w:rPr>
        <w:t>, 2020.</w:t>
      </w:r>
    </w:p>
    <w:p w14:paraId="0A1B1033" w14:textId="77777777" w:rsidR="000678CC" w:rsidRPr="00D720F3" w:rsidRDefault="000678CC" w:rsidP="00D720F3">
      <w:pPr>
        <w:spacing w:line="360" w:lineRule="auto"/>
        <w:rPr>
          <w:rFonts w:ascii="Arial" w:hAnsi="Arial" w:cs="Arial"/>
          <w:sz w:val="24"/>
          <w:szCs w:val="24"/>
        </w:rPr>
      </w:pPr>
    </w:p>
    <w:p w14:paraId="1F95879B" w14:textId="69540E9B" w:rsidR="00907D5B" w:rsidRPr="00D720F3" w:rsidRDefault="00907D5B" w:rsidP="00D720F3">
      <w:pPr>
        <w:spacing w:line="360" w:lineRule="auto"/>
        <w:rPr>
          <w:rFonts w:ascii="Arial" w:hAnsi="Arial" w:cs="Arial"/>
          <w:sz w:val="24"/>
          <w:szCs w:val="24"/>
        </w:rPr>
      </w:pPr>
      <w:r w:rsidRPr="00D720F3">
        <w:rPr>
          <w:rFonts w:ascii="Arial" w:hAnsi="Arial" w:cs="Arial"/>
          <w:sz w:val="24"/>
          <w:szCs w:val="24"/>
        </w:rPr>
        <w:t xml:space="preserve">NHS.UK (2020) ‘Complementary and Alternative Medicine: Defining CAMs’. Available at: </w:t>
      </w:r>
      <w:hyperlink r:id="rId27" w:history="1">
        <w:r w:rsidRPr="00D720F3">
          <w:rPr>
            <w:rStyle w:val="Hyperlink"/>
            <w:rFonts w:ascii="Arial" w:hAnsi="Arial" w:cs="Arial"/>
            <w:sz w:val="24"/>
            <w:szCs w:val="24"/>
          </w:rPr>
          <w:t>https://www.nhs.uk/conditions/complementary-and-alternative-medicine/</w:t>
        </w:r>
      </w:hyperlink>
      <w:r w:rsidRPr="00D720F3">
        <w:rPr>
          <w:rFonts w:ascii="Arial" w:hAnsi="Arial" w:cs="Arial"/>
          <w:sz w:val="24"/>
          <w:szCs w:val="24"/>
        </w:rPr>
        <w:t>.</w:t>
      </w:r>
      <w:r w:rsidR="000678CC">
        <w:rPr>
          <w:rFonts w:ascii="Arial" w:hAnsi="Arial" w:cs="Arial"/>
          <w:sz w:val="24"/>
          <w:szCs w:val="24"/>
        </w:rPr>
        <w:t xml:space="preserve">  Accessed on July 10</w:t>
      </w:r>
      <w:r w:rsidR="000678CC" w:rsidRPr="000678CC">
        <w:rPr>
          <w:rFonts w:ascii="Arial" w:hAnsi="Arial" w:cs="Arial"/>
          <w:sz w:val="24"/>
          <w:szCs w:val="24"/>
          <w:vertAlign w:val="superscript"/>
        </w:rPr>
        <w:t>th</w:t>
      </w:r>
      <w:r w:rsidR="000678CC">
        <w:rPr>
          <w:rFonts w:ascii="Arial" w:hAnsi="Arial" w:cs="Arial"/>
          <w:sz w:val="24"/>
          <w:szCs w:val="24"/>
        </w:rPr>
        <w:t>, 2020.</w:t>
      </w:r>
    </w:p>
    <w:p w14:paraId="46800526" w14:textId="2A737082" w:rsidR="00907D5B" w:rsidRPr="00D720F3" w:rsidRDefault="00907D5B" w:rsidP="00D720F3">
      <w:pPr>
        <w:spacing w:line="360" w:lineRule="auto"/>
        <w:rPr>
          <w:rFonts w:ascii="Arial" w:hAnsi="Arial" w:cs="Arial"/>
          <w:sz w:val="24"/>
          <w:szCs w:val="24"/>
        </w:rPr>
      </w:pPr>
      <w:r w:rsidRPr="00D720F3">
        <w:rPr>
          <w:rFonts w:ascii="Arial" w:hAnsi="Arial" w:cs="Arial"/>
          <w:sz w:val="24"/>
          <w:szCs w:val="24"/>
        </w:rPr>
        <w:t xml:space="preserve">NHS.UK (2020) ‘Complementary and Alternative Medicine: </w:t>
      </w:r>
      <w:r w:rsidR="00431F02" w:rsidRPr="00D720F3">
        <w:rPr>
          <w:rFonts w:ascii="Arial" w:hAnsi="Arial" w:cs="Arial"/>
          <w:sz w:val="24"/>
          <w:szCs w:val="24"/>
        </w:rPr>
        <w:t>Finding</w:t>
      </w:r>
      <w:r w:rsidRPr="00D720F3">
        <w:rPr>
          <w:rFonts w:ascii="Arial" w:hAnsi="Arial" w:cs="Arial"/>
          <w:sz w:val="24"/>
          <w:szCs w:val="24"/>
        </w:rPr>
        <w:t xml:space="preserve"> a CAM practitioner’. Available at: </w:t>
      </w:r>
      <w:hyperlink r:id="rId28" w:history="1">
        <w:r w:rsidRPr="00D720F3">
          <w:rPr>
            <w:rStyle w:val="Hyperlink"/>
            <w:rFonts w:ascii="Arial" w:hAnsi="Arial" w:cs="Arial"/>
            <w:sz w:val="24"/>
            <w:szCs w:val="24"/>
          </w:rPr>
          <w:t>https://www.nhs.uk/conditions/complementary-and-alternative-medicine/</w:t>
        </w:r>
      </w:hyperlink>
      <w:r w:rsidRPr="00D720F3">
        <w:rPr>
          <w:rFonts w:ascii="Arial" w:hAnsi="Arial" w:cs="Arial"/>
          <w:sz w:val="24"/>
          <w:szCs w:val="24"/>
        </w:rPr>
        <w:t>.</w:t>
      </w:r>
      <w:r w:rsidR="000678CC">
        <w:rPr>
          <w:rFonts w:ascii="Arial" w:hAnsi="Arial" w:cs="Arial"/>
          <w:sz w:val="24"/>
          <w:szCs w:val="24"/>
        </w:rPr>
        <w:t xml:space="preserve"> Accessed on July 09</w:t>
      </w:r>
      <w:r w:rsidR="000678CC" w:rsidRPr="000678CC">
        <w:rPr>
          <w:rFonts w:ascii="Arial" w:hAnsi="Arial" w:cs="Arial"/>
          <w:sz w:val="24"/>
          <w:szCs w:val="24"/>
          <w:vertAlign w:val="superscript"/>
        </w:rPr>
        <w:t>th</w:t>
      </w:r>
      <w:r w:rsidR="000678CC">
        <w:rPr>
          <w:rFonts w:ascii="Arial" w:hAnsi="Arial" w:cs="Arial"/>
          <w:sz w:val="24"/>
          <w:szCs w:val="24"/>
        </w:rPr>
        <w:t>, 2020.</w:t>
      </w:r>
    </w:p>
    <w:p w14:paraId="546DE0C3" w14:textId="23253CB0" w:rsidR="00DC0775" w:rsidRPr="00D448DF" w:rsidRDefault="00DC0775" w:rsidP="00D448DF">
      <w:pPr>
        <w:spacing w:line="360" w:lineRule="auto"/>
        <w:rPr>
          <w:rFonts w:ascii="Arial" w:hAnsi="Arial" w:cs="Arial"/>
          <w:sz w:val="24"/>
          <w:szCs w:val="24"/>
        </w:rPr>
      </w:pPr>
      <w:r w:rsidRPr="00D448DF">
        <w:rPr>
          <w:rFonts w:ascii="Arial" w:hAnsi="Arial" w:cs="Arial"/>
          <w:sz w:val="24"/>
          <w:szCs w:val="24"/>
        </w:rPr>
        <w:t xml:space="preserve">Parliament </w:t>
      </w:r>
      <w:r w:rsidR="00A54C51" w:rsidRPr="00D448DF">
        <w:rPr>
          <w:rFonts w:ascii="Arial" w:hAnsi="Arial" w:cs="Arial"/>
          <w:sz w:val="24"/>
          <w:szCs w:val="24"/>
        </w:rPr>
        <w:t>UK (</w:t>
      </w:r>
      <w:r w:rsidRPr="00D448DF">
        <w:rPr>
          <w:rFonts w:ascii="Arial" w:hAnsi="Arial" w:cs="Arial"/>
          <w:sz w:val="24"/>
          <w:szCs w:val="24"/>
        </w:rPr>
        <w:t xml:space="preserve">2020). ‘Legislation’ Available at:  </w:t>
      </w:r>
      <w:hyperlink r:id="rId29" w:history="1">
        <w:r w:rsidRPr="00D448DF">
          <w:rPr>
            <w:rStyle w:val="Hyperlink"/>
            <w:rFonts w:ascii="Arial" w:hAnsi="Arial" w:cs="Arial"/>
            <w:sz w:val="24"/>
            <w:szCs w:val="24"/>
          </w:rPr>
          <w:t>https://www.parliament.uk/site-information/glossary/legislation/</w:t>
        </w:r>
      </w:hyperlink>
      <w:r w:rsidRPr="00D448DF">
        <w:rPr>
          <w:rFonts w:ascii="Arial" w:hAnsi="Arial" w:cs="Arial"/>
          <w:sz w:val="24"/>
          <w:szCs w:val="24"/>
        </w:rPr>
        <w:t xml:space="preserve">. </w:t>
      </w:r>
      <w:r w:rsidR="000678CC">
        <w:rPr>
          <w:rFonts w:ascii="Arial" w:hAnsi="Arial" w:cs="Arial"/>
          <w:sz w:val="24"/>
          <w:szCs w:val="24"/>
        </w:rPr>
        <w:t xml:space="preserve"> Accessed on July 06</w:t>
      </w:r>
      <w:r w:rsidR="000678CC" w:rsidRPr="000678CC">
        <w:rPr>
          <w:rFonts w:ascii="Arial" w:hAnsi="Arial" w:cs="Arial"/>
          <w:sz w:val="24"/>
          <w:szCs w:val="24"/>
          <w:vertAlign w:val="superscript"/>
        </w:rPr>
        <w:t>th</w:t>
      </w:r>
      <w:r w:rsidR="000678CC">
        <w:rPr>
          <w:rFonts w:ascii="Arial" w:hAnsi="Arial" w:cs="Arial"/>
          <w:sz w:val="24"/>
          <w:szCs w:val="24"/>
        </w:rPr>
        <w:t>, 2020.</w:t>
      </w:r>
    </w:p>
    <w:p w14:paraId="01BA4B51" w14:textId="3733DB51" w:rsidR="004A679E" w:rsidRPr="000678CC" w:rsidRDefault="004A679E" w:rsidP="004A679E">
      <w:pPr>
        <w:rPr>
          <w:rFonts w:ascii="Arial" w:hAnsi="Arial" w:cs="Arial"/>
          <w:sz w:val="24"/>
          <w:szCs w:val="24"/>
        </w:rPr>
      </w:pPr>
      <w:r>
        <w:rPr>
          <w:rFonts w:ascii="Arial" w:hAnsi="Arial" w:cs="Arial"/>
          <w:sz w:val="24"/>
          <w:szCs w:val="24"/>
        </w:rPr>
        <w:t xml:space="preserve">Professional Standards Authority (2020) ‘What We Do’. PSA. Available at: </w:t>
      </w:r>
      <w:r w:rsidRPr="003877FA">
        <w:rPr>
          <w:rFonts w:ascii="Arial" w:hAnsi="Arial" w:cs="Arial"/>
          <w:color w:val="0070C0"/>
          <w:sz w:val="24"/>
          <w:szCs w:val="24"/>
          <w:u w:val="single"/>
        </w:rPr>
        <w:t>https://www.professionalstandards.org.uk/what-we-do.</w:t>
      </w:r>
      <w:r w:rsidRPr="000678CC">
        <w:rPr>
          <w:rFonts w:ascii="Arial" w:hAnsi="Arial" w:cs="Arial"/>
          <w:color w:val="0070C0"/>
          <w:sz w:val="24"/>
          <w:szCs w:val="24"/>
        </w:rPr>
        <w:t xml:space="preserve"> </w:t>
      </w:r>
      <w:r w:rsidRPr="000678CC">
        <w:rPr>
          <w:rFonts w:ascii="Arial" w:hAnsi="Arial" w:cs="Arial"/>
          <w:sz w:val="24"/>
          <w:szCs w:val="24"/>
        </w:rPr>
        <w:t xml:space="preserve"> </w:t>
      </w:r>
      <w:r w:rsidR="000678CC" w:rsidRPr="000678CC">
        <w:rPr>
          <w:rFonts w:ascii="Arial" w:hAnsi="Arial" w:cs="Arial"/>
          <w:sz w:val="24"/>
          <w:szCs w:val="24"/>
        </w:rPr>
        <w:t xml:space="preserve"> </w:t>
      </w:r>
      <w:r w:rsidR="000678CC">
        <w:rPr>
          <w:rFonts w:ascii="Arial" w:hAnsi="Arial" w:cs="Arial"/>
          <w:sz w:val="24"/>
          <w:szCs w:val="24"/>
        </w:rPr>
        <w:t>Accessed on July 06</w:t>
      </w:r>
      <w:r w:rsidR="000678CC" w:rsidRPr="000678CC">
        <w:rPr>
          <w:rFonts w:ascii="Arial" w:hAnsi="Arial" w:cs="Arial"/>
          <w:sz w:val="24"/>
          <w:szCs w:val="24"/>
          <w:vertAlign w:val="superscript"/>
        </w:rPr>
        <w:t>th</w:t>
      </w:r>
      <w:r w:rsidR="000678CC">
        <w:rPr>
          <w:rFonts w:ascii="Arial" w:hAnsi="Arial" w:cs="Arial"/>
          <w:sz w:val="24"/>
          <w:szCs w:val="24"/>
        </w:rPr>
        <w:t>, 2020.</w:t>
      </w:r>
    </w:p>
    <w:p w14:paraId="173D3AE3" w14:textId="2308CC7E" w:rsidR="004A679E" w:rsidRDefault="004A679E" w:rsidP="004A679E">
      <w:pPr>
        <w:rPr>
          <w:rFonts w:ascii="Arial" w:hAnsi="Arial" w:cs="Arial"/>
          <w:sz w:val="24"/>
          <w:szCs w:val="24"/>
          <w:u w:val="single"/>
        </w:rPr>
      </w:pPr>
    </w:p>
    <w:p w14:paraId="7D65218E" w14:textId="0C104C27" w:rsidR="00C55AD3" w:rsidRDefault="004A679E" w:rsidP="004A679E">
      <w:pPr>
        <w:rPr>
          <w:rFonts w:ascii="Arial" w:eastAsia="Times New Roman" w:hAnsi="Arial" w:cs="Arial"/>
          <w:color w:val="0C7DBB"/>
          <w:sz w:val="24"/>
          <w:szCs w:val="24"/>
          <w:u w:val="single"/>
          <w:lang w:eastAsia="en-GB"/>
        </w:rPr>
      </w:pPr>
      <w:r>
        <w:rPr>
          <w:rFonts w:ascii="Arial" w:hAnsi="Arial" w:cs="Arial"/>
          <w:sz w:val="24"/>
          <w:szCs w:val="24"/>
        </w:rPr>
        <w:t xml:space="preserve">Walker, L. A. and Budd, S. (2002) ‘UK: the current state of regulation of complementary and alternative medicine’.  </w:t>
      </w:r>
      <w:r w:rsidRPr="00EE62F5">
        <w:rPr>
          <w:rFonts w:ascii="Arial" w:hAnsi="Arial" w:cs="Arial"/>
          <w:i/>
          <w:iCs/>
          <w:sz w:val="24"/>
          <w:szCs w:val="24"/>
        </w:rPr>
        <w:t>Complementary Therapies in Medicine.</w:t>
      </w:r>
      <w:r>
        <w:rPr>
          <w:rFonts w:ascii="Arial" w:hAnsi="Arial" w:cs="Arial"/>
          <w:i/>
          <w:iCs/>
          <w:sz w:val="24"/>
          <w:szCs w:val="24"/>
        </w:rPr>
        <w:t xml:space="preserve"> </w:t>
      </w:r>
      <w:r w:rsidRPr="00EE62F5">
        <w:rPr>
          <w:rFonts w:ascii="Arial" w:hAnsi="Arial" w:cs="Arial"/>
          <w:sz w:val="24"/>
          <w:szCs w:val="24"/>
        </w:rPr>
        <w:t>Vol 10, (1)</w:t>
      </w:r>
      <w:r>
        <w:rPr>
          <w:rFonts w:ascii="Arial" w:hAnsi="Arial" w:cs="Arial"/>
          <w:sz w:val="24"/>
          <w:szCs w:val="24"/>
        </w:rPr>
        <w:t xml:space="preserve">, p1. Available at: </w:t>
      </w:r>
      <w:hyperlink r:id="rId30" w:history="1">
        <w:r w:rsidRPr="00563F52">
          <w:rPr>
            <w:rStyle w:val="Hyperlink"/>
            <w:rFonts w:ascii="Arial" w:eastAsia="Times New Roman" w:hAnsi="Arial" w:cs="Arial"/>
            <w:sz w:val="24"/>
            <w:szCs w:val="24"/>
            <w:lang w:eastAsia="en-GB"/>
          </w:rPr>
          <w:t>https://doi.org/10.1054/ctim.2002.0522</w:t>
        </w:r>
      </w:hyperlink>
      <w:r>
        <w:rPr>
          <w:rFonts w:ascii="Arial" w:eastAsia="Times New Roman" w:hAnsi="Arial" w:cs="Arial"/>
          <w:color w:val="0C7DBB"/>
          <w:sz w:val="24"/>
          <w:szCs w:val="24"/>
          <w:u w:val="single"/>
          <w:lang w:eastAsia="en-GB"/>
        </w:rPr>
        <w:t>.</w:t>
      </w:r>
      <w:r w:rsidR="00C55AD3">
        <w:rPr>
          <w:rFonts w:ascii="Arial" w:eastAsia="Times New Roman" w:hAnsi="Arial" w:cs="Arial"/>
          <w:color w:val="0C7DBB"/>
          <w:sz w:val="24"/>
          <w:szCs w:val="24"/>
          <w:u w:val="single"/>
          <w:lang w:eastAsia="en-GB"/>
        </w:rPr>
        <w:t xml:space="preserve">  </w:t>
      </w:r>
    </w:p>
    <w:p w14:paraId="6846373A" w14:textId="0DC2D96A" w:rsidR="00C55AD3" w:rsidRPr="00C55AD3" w:rsidRDefault="00C55AD3" w:rsidP="004A679E">
      <w:pPr>
        <w:rPr>
          <w:rFonts w:ascii="Arial" w:eastAsia="Times New Roman" w:hAnsi="Arial" w:cs="Arial"/>
          <w:color w:val="000000" w:themeColor="text1"/>
          <w:sz w:val="24"/>
          <w:szCs w:val="24"/>
          <w:lang w:eastAsia="en-GB"/>
        </w:rPr>
      </w:pPr>
      <w:r w:rsidRPr="00C55AD3">
        <w:rPr>
          <w:rFonts w:ascii="Arial" w:eastAsia="Times New Roman" w:hAnsi="Arial" w:cs="Arial"/>
          <w:color w:val="000000" w:themeColor="text1"/>
          <w:sz w:val="24"/>
          <w:szCs w:val="24"/>
          <w:lang w:eastAsia="en-GB"/>
        </w:rPr>
        <w:t xml:space="preserve">Accessed on </w:t>
      </w:r>
      <w:r w:rsidR="000678CC">
        <w:rPr>
          <w:rFonts w:ascii="Arial" w:eastAsia="Times New Roman" w:hAnsi="Arial" w:cs="Arial"/>
          <w:color w:val="000000" w:themeColor="text1"/>
          <w:sz w:val="24"/>
          <w:szCs w:val="24"/>
          <w:lang w:eastAsia="en-GB"/>
        </w:rPr>
        <w:t>July 04</w:t>
      </w:r>
      <w:r w:rsidR="000678CC" w:rsidRPr="000678CC">
        <w:rPr>
          <w:rFonts w:ascii="Arial" w:eastAsia="Times New Roman" w:hAnsi="Arial" w:cs="Arial"/>
          <w:color w:val="000000" w:themeColor="text1"/>
          <w:sz w:val="24"/>
          <w:szCs w:val="24"/>
          <w:vertAlign w:val="superscript"/>
          <w:lang w:eastAsia="en-GB"/>
        </w:rPr>
        <w:t>th</w:t>
      </w:r>
      <w:r w:rsidR="000678CC">
        <w:rPr>
          <w:rFonts w:ascii="Arial" w:eastAsia="Times New Roman" w:hAnsi="Arial" w:cs="Arial"/>
          <w:color w:val="000000" w:themeColor="text1"/>
          <w:sz w:val="24"/>
          <w:szCs w:val="24"/>
          <w:lang w:eastAsia="en-GB"/>
        </w:rPr>
        <w:t>, 2020.</w:t>
      </w:r>
    </w:p>
    <w:p w14:paraId="2399AFD4" w14:textId="77777777" w:rsidR="004A679E" w:rsidRPr="003877FA" w:rsidRDefault="004A679E" w:rsidP="004A679E">
      <w:pPr>
        <w:rPr>
          <w:rFonts w:ascii="Arial" w:hAnsi="Arial" w:cs="Arial"/>
          <w:sz w:val="24"/>
          <w:szCs w:val="24"/>
          <w:u w:val="single"/>
        </w:rPr>
      </w:pPr>
    </w:p>
    <w:p w14:paraId="7AEB2BD8" w14:textId="77777777" w:rsidR="00F33D0E" w:rsidRPr="00B60756" w:rsidRDefault="00F33D0E" w:rsidP="00F35285">
      <w:pPr>
        <w:pStyle w:val="ListParagraph"/>
        <w:spacing w:line="360" w:lineRule="auto"/>
        <w:rPr>
          <w:rFonts w:ascii="Arial" w:hAnsi="Arial" w:cs="Arial"/>
          <w:sz w:val="24"/>
          <w:szCs w:val="24"/>
        </w:rPr>
      </w:pPr>
    </w:p>
    <w:sectPr w:rsidR="00F33D0E" w:rsidRPr="00B60756">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58E28A" w14:textId="77777777" w:rsidR="00E07078" w:rsidRDefault="00E07078" w:rsidP="0023627E">
      <w:pPr>
        <w:spacing w:after="0" w:line="240" w:lineRule="auto"/>
      </w:pPr>
      <w:r>
        <w:separator/>
      </w:r>
    </w:p>
  </w:endnote>
  <w:endnote w:type="continuationSeparator" w:id="0">
    <w:p w14:paraId="0E25A328" w14:textId="77777777" w:rsidR="00E07078" w:rsidRDefault="00E07078" w:rsidP="002362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79657646"/>
      <w:docPartObj>
        <w:docPartGallery w:val="Page Numbers (Bottom of Page)"/>
        <w:docPartUnique/>
      </w:docPartObj>
    </w:sdtPr>
    <w:sdtEndPr>
      <w:rPr>
        <w:noProof/>
      </w:rPr>
    </w:sdtEndPr>
    <w:sdtContent>
      <w:p w14:paraId="60778742" w14:textId="0A0BF410" w:rsidR="00A654D1" w:rsidRDefault="00A654D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3345CC" w14:textId="77777777" w:rsidR="00A654D1" w:rsidRDefault="00A654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721F2E" w14:textId="77777777" w:rsidR="00E07078" w:rsidRDefault="00E07078" w:rsidP="0023627E">
      <w:pPr>
        <w:spacing w:after="0" w:line="240" w:lineRule="auto"/>
      </w:pPr>
      <w:r>
        <w:separator/>
      </w:r>
    </w:p>
  </w:footnote>
  <w:footnote w:type="continuationSeparator" w:id="0">
    <w:p w14:paraId="69833300" w14:textId="77777777" w:rsidR="00E07078" w:rsidRDefault="00E07078" w:rsidP="002362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5A708C"/>
    <w:multiLevelType w:val="hybridMultilevel"/>
    <w:tmpl w:val="E9B8DC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1D55C51"/>
    <w:multiLevelType w:val="hybridMultilevel"/>
    <w:tmpl w:val="CBAC04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35D62AF"/>
    <w:multiLevelType w:val="hybridMultilevel"/>
    <w:tmpl w:val="F2FEA410"/>
    <w:lvl w:ilvl="0" w:tplc="A9F0D64C">
      <w:start w:val="1"/>
      <w:numFmt w:val="upperLetter"/>
      <w:lvlText w:val="%1-"/>
      <w:lvlJc w:val="left"/>
      <w:pPr>
        <w:ind w:left="1353"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3F35FD7"/>
    <w:multiLevelType w:val="hybridMultilevel"/>
    <w:tmpl w:val="EEA48A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3021B9"/>
    <w:multiLevelType w:val="hybridMultilevel"/>
    <w:tmpl w:val="D4DED9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E453FEC"/>
    <w:multiLevelType w:val="multilevel"/>
    <w:tmpl w:val="26D88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041EA8"/>
    <w:multiLevelType w:val="hybridMultilevel"/>
    <w:tmpl w:val="6F50CE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6226749"/>
    <w:multiLevelType w:val="hybridMultilevel"/>
    <w:tmpl w:val="64D233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34F64CD"/>
    <w:multiLevelType w:val="hybridMultilevel"/>
    <w:tmpl w:val="3ECC82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0A76BD0"/>
    <w:multiLevelType w:val="hybridMultilevel"/>
    <w:tmpl w:val="F252C816"/>
    <w:lvl w:ilvl="0" w:tplc="A9F0D64C">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5CE04C01"/>
    <w:multiLevelType w:val="hybridMultilevel"/>
    <w:tmpl w:val="0F244B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61F77DCA"/>
    <w:multiLevelType w:val="hybridMultilevel"/>
    <w:tmpl w:val="0A2219DA"/>
    <w:lvl w:ilvl="0" w:tplc="08090001">
      <w:start w:val="1"/>
      <w:numFmt w:val="bullet"/>
      <w:lvlText w:val=""/>
      <w:lvlJc w:val="left"/>
      <w:pPr>
        <w:ind w:left="1508" w:hanging="360"/>
      </w:pPr>
      <w:rPr>
        <w:rFonts w:ascii="Symbol" w:hAnsi="Symbol" w:hint="default"/>
      </w:rPr>
    </w:lvl>
    <w:lvl w:ilvl="1" w:tplc="08090003" w:tentative="1">
      <w:start w:val="1"/>
      <w:numFmt w:val="bullet"/>
      <w:lvlText w:val="o"/>
      <w:lvlJc w:val="left"/>
      <w:pPr>
        <w:ind w:left="2228" w:hanging="360"/>
      </w:pPr>
      <w:rPr>
        <w:rFonts w:ascii="Courier New" w:hAnsi="Courier New" w:cs="Courier New" w:hint="default"/>
      </w:rPr>
    </w:lvl>
    <w:lvl w:ilvl="2" w:tplc="08090005" w:tentative="1">
      <w:start w:val="1"/>
      <w:numFmt w:val="bullet"/>
      <w:lvlText w:val=""/>
      <w:lvlJc w:val="left"/>
      <w:pPr>
        <w:ind w:left="2948" w:hanging="360"/>
      </w:pPr>
      <w:rPr>
        <w:rFonts w:ascii="Wingdings" w:hAnsi="Wingdings" w:hint="default"/>
      </w:rPr>
    </w:lvl>
    <w:lvl w:ilvl="3" w:tplc="08090001" w:tentative="1">
      <w:start w:val="1"/>
      <w:numFmt w:val="bullet"/>
      <w:lvlText w:val=""/>
      <w:lvlJc w:val="left"/>
      <w:pPr>
        <w:ind w:left="3668" w:hanging="360"/>
      </w:pPr>
      <w:rPr>
        <w:rFonts w:ascii="Symbol" w:hAnsi="Symbol" w:hint="default"/>
      </w:rPr>
    </w:lvl>
    <w:lvl w:ilvl="4" w:tplc="08090003" w:tentative="1">
      <w:start w:val="1"/>
      <w:numFmt w:val="bullet"/>
      <w:lvlText w:val="o"/>
      <w:lvlJc w:val="left"/>
      <w:pPr>
        <w:ind w:left="4388" w:hanging="360"/>
      </w:pPr>
      <w:rPr>
        <w:rFonts w:ascii="Courier New" w:hAnsi="Courier New" w:cs="Courier New" w:hint="default"/>
      </w:rPr>
    </w:lvl>
    <w:lvl w:ilvl="5" w:tplc="08090005" w:tentative="1">
      <w:start w:val="1"/>
      <w:numFmt w:val="bullet"/>
      <w:lvlText w:val=""/>
      <w:lvlJc w:val="left"/>
      <w:pPr>
        <w:ind w:left="5108" w:hanging="360"/>
      </w:pPr>
      <w:rPr>
        <w:rFonts w:ascii="Wingdings" w:hAnsi="Wingdings" w:hint="default"/>
      </w:rPr>
    </w:lvl>
    <w:lvl w:ilvl="6" w:tplc="08090001" w:tentative="1">
      <w:start w:val="1"/>
      <w:numFmt w:val="bullet"/>
      <w:lvlText w:val=""/>
      <w:lvlJc w:val="left"/>
      <w:pPr>
        <w:ind w:left="5828" w:hanging="360"/>
      </w:pPr>
      <w:rPr>
        <w:rFonts w:ascii="Symbol" w:hAnsi="Symbol" w:hint="default"/>
      </w:rPr>
    </w:lvl>
    <w:lvl w:ilvl="7" w:tplc="08090003" w:tentative="1">
      <w:start w:val="1"/>
      <w:numFmt w:val="bullet"/>
      <w:lvlText w:val="o"/>
      <w:lvlJc w:val="left"/>
      <w:pPr>
        <w:ind w:left="6548" w:hanging="360"/>
      </w:pPr>
      <w:rPr>
        <w:rFonts w:ascii="Courier New" w:hAnsi="Courier New" w:cs="Courier New" w:hint="default"/>
      </w:rPr>
    </w:lvl>
    <w:lvl w:ilvl="8" w:tplc="08090005" w:tentative="1">
      <w:start w:val="1"/>
      <w:numFmt w:val="bullet"/>
      <w:lvlText w:val=""/>
      <w:lvlJc w:val="left"/>
      <w:pPr>
        <w:ind w:left="7268" w:hanging="360"/>
      </w:pPr>
      <w:rPr>
        <w:rFonts w:ascii="Wingdings" w:hAnsi="Wingdings" w:hint="default"/>
      </w:rPr>
    </w:lvl>
  </w:abstractNum>
  <w:num w:numId="1">
    <w:abstractNumId w:val="3"/>
  </w:num>
  <w:num w:numId="2">
    <w:abstractNumId w:val="5"/>
  </w:num>
  <w:num w:numId="3">
    <w:abstractNumId w:val="11"/>
  </w:num>
  <w:num w:numId="4">
    <w:abstractNumId w:val="4"/>
  </w:num>
  <w:num w:numId="5">
    <w:abstractNumId w:val="10"/>
  </w:num>
  <w:num w:numId="6">
    <w:abstractNumId w:val="0"/>
  </w:num>
  <w:num w:numId="7">
    <w:abstractNumId w:val="2"/>
  </w:num>
  <w:num w:numId="8">
    <w:abstractNumId w:val="9"/>
  </w:num>
  <w:num w:numId="9">
    <w:abstractNumId w:val="7"/>
  </w:num>
  <w:num w:numId="10">
    <w:abstractNumId w:val="1"/>
  </w:num>
  <w:num w:numId="11">
    <w:abstractNumId w:val="6"/>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jC3MDY3NTWwNDQyNDJQ0lEKTi0uzszPAykwNKwFAE+Fk4gtAAAA"/>
  </w:docVars>
  <w:rsids>
    <w:rsidRoot w:val="00E37300"/>
    <w:rsid w:val="000057F2"/>
    <w:rsid w:val="00006801"/>
    <w:rsid w:val="000101DA"/>
    <w:rsid w:val="000119ED"/>
    <w:rsid w:val="00013CBA"/>
    <w:rsid w:val="00014283"/>
    <w:rsid w:val="00017197"/>
    <w:rsid w:val="00017E2E"/>
    <w:rsid w:val="00020510"/>
    <w:rsid w:val="000359D5"/>
    <w:rsid w:val="0004132B"/>
    <w:rsid w:val="0004312A"/>
    <w:rsid w:val="00050EC6"/>
    <w:rsid w:val="000529D4"/>
    <w:rsid w:val="00055FA1"/>
    <w:rsid w:val="00060B4C"/>
    <w:rsid w:val="000656B7"/>
    <w:rsid w:val="000678CC"/>
    <w:rsid w:val="00071FAD"/>
    <w:rsid w:val="000728FF"/>
    <w:rsid w:val="000734B5"/>
    <w:rsid w:val="000848D6"/>
    <w:rsid w:val="0008615C"/>
    <w:rsid w:val="000938AB"/>
    <w:rsid w:val="00094AB9"/>
    <w:rsid w:val="0009514B"/>
    <w:rsid w:val="000A6803"/>
    <w:rsid w:val="000B47CF"/>
    <w:rsid w:val="000B6DB8"/>
    <w:rsid w:val="000C358D"/>
    <w:rsid w:val="000F4576"/>
    <w:rsid w:val="000F460C"/>
    <w:rsid w:val="00100ED2"/>
    <w:rsid w:val="0010301D"/>
    <w:rsid w:val="001236CB"/>
    <w:rsid w:val="001364F4"/>
    <w:rsid w:val="001546F7"/>
    <w:rsid w:val="00164010"/>
    <w:rsid w:val="0017354F"/>
    <w:rsid w:val="00174B3C"/>
    <w:rsid w:val="00177339"/>
    <w:rsid w:val="001828D2"/>
    <w:rsid w:val="00185710"/>
    <w:rsid w:val="00196CBE"/>
    <w:rsid w:val="00197A02"/>
    <w:rsid w:val="001A2C51"/>
    <w:rsid w:val="001B21AF"/>
    <w:rsid w:val="001B59D4"/>
    <w:rsid w:val="001C4273"/>
    <w:rsid w:val="001D62EE"/>
    <w:rsid w:val="001E08B9"/>
    <w:rsid w:val="001E259C"/>
    <w:rsid w:val="001E4209"/>
    <w:rsid w:val="001F41AF"/>
    <w:rsid w:val="002000DE"/>
    <w:rsid w:val="00201782"/>
    <w:rsid w:val="00217B45"/>
    <w:rsid w:val="0022611D"/>
    <w:rsid w:val="00230217"/>
    <w:rsid w:val="00230F21"/>
    <w:rsid w:val="0023627E"/>
    <w:rsid w:val="00246999"/>
    <w:rsid w:val="00251420"/>
    <w:rsid w:val="0025296F"/>
    <w:rsid w:val="0026459F"/>
    <w:rsid w:val="00267E23"/>
    <w:rsid w:val="00270AA9"/>
    <w:rsid w:val="002975C4"/>
    <w:rsid w:val="002D16CA"/>
    <w:rsid w:val="002D6C04"/>
    <w:rsid w:val="002D7625"/>
    <w:rsid w:val="002E6E7A"/>
    <w:rsid w:val="002E7039"/>
    <w:rsid w:val="002F3CE2"/>
    <w:rsid w:val="0030417A"/>
    <w:rsid w:val="00310034"/>
    <w:rsid w:val="003127A1"/>
    <w:rsid w:val="003171E5"/>
    <w:rsid w:val="00317BC7"/>
    <w:rsid w:val="003231D0"/>
    <w:rsid w:val="00323228"/>
    <w:rsid w:val="00337C05"/>
    <w:rsid w:val="00344E1C"/>
    <w:rsid w:val="003537F9"/>
    <w:rsid w:val="00361303"/>
    <w:rsid w:val="00365CB4"/>
    <w:rsid w:val="00380B04"/>
    <w:rsid w:val="00382B0F"/>
    <w:rsid w:val="00386282"/>
    <w:rsid w:val="003877FA"/>
    <w:rsid w:val="003901DE"/>
    <w:rsid w:val="00396857"/>
    <w:rsid w:val="003B18A7"/>
    <w:rsid w:val="003B22B3"/>
    <w:rsid w:val="003B2BC0"/>
    <w:rsid w:val="003B35A0"/>
    <w:rsid w:val="003D1B31"/>
    <w:rsid w:val="003E3BF6"/>
    <w:rsid w:val="003E458A"/>
    <w:rsid w:val="003E53B4"/>
    <w:rsid w:val="003E5BA9"/>
    <w:rsid w:val="003E6AAC"/>
    <w:rsid w:val="003E70F9"/>
    <w:rsid w:val="003E7953"/>
    <w:rsid w:val="00401B3F"/>
    <w:rsid w:val="00403B8D"/>
    <w:rsid w:val="0040624A"/>
    <w:rsid w:val="00414083"/>
    <w:rsid w:val="00414392"/>
    <w:rsid w:val="00414EA0"/>
    <w:rsid w:val="00415919"/>
    <w:rsid w:val="004168DF"/>
    <w:rsid w:val="00431F02"/>
    <w:rsid w:val="00460664"/>
    <w:rsid w:val="004622E0"/>
    <w:rsid w:val="00472A0F"/>
    <w:rsid w:val="00473E30"/>
    <w:rsid w:val="00480B22"/>
    <w:rsid w:val="00497FE6"/>
    <w:rsid w:val="004A1415"/>
    <w:rsid w:val="004A4E63"/>
    <w:rsid w:val="004A679E"/>
    <w:rsid w:val="004B18D6"/>
    <w:rsid w:val="004C224F"/>
    <w:rsid w:val="004C3436"/>
    <w:rsid w:val="004C6A2D"/>
    <w:rsid w:val="004C6C45"/>
    <w:rsid w:val="004D0A75"/>
    <w:rsid w:val="004D351E"/>
    <w:rsid w:val="004D5E26"/>
    <w:rsid w:val="004D786B"/>
    <w:rsid w:val="004E3CD1"/>
    <w:rsid w:val="004E4435"/>
    <w:rsid w:val="004E74AB"/>
    <w:rsid w:val="004F2918"/>
    <w:rsid w:val="004F38B6"/>
    <w:rsid w:val="004F649A"/>
    <w:rsid w:val="00504A49"/>
    <w:rsid w:val="00511CEC"/>
    <w:rsid w:val="005129EE"/>
    <w:rsid w:val="00525617"/>
    <w:rsid w:val="0052621F"/>
    <w:rsid w:val="00526EB6"/>
    <w:rsid w:val="0054276F"/>
    <w:rsid w:val="00544D07"/>
    <w:rsid w:val="005460F5"/>
    <w:rsid w:val="00550A36"/>
    <w:rsid w:val="0055600F"/>
    <w:rsid w:val="00563F52"/>
    <w:rsid w:val="00565A95"/>
    <w:rsid w:val="00566804"/>
    <w:rsid w:val="00573699"/>
    <w:rsid w:val="0057449D"/>
    <w:rsid w:val="005814A8"/>
    <w:rsid w:val="00583214"/>
    <w:rsid w:val="00584754"/>
    <w:rsid w:val="005864E5"/>
    <w:rsid w:val="00597849"/>
    <w:rsid w:val="005A5AE5"/>
    <w:rsid w:val="005B4585"/>
    <w:rsid w:val="005B51FD"/>
    <w:rsid w:val="005C3F94"/>
    <w:rsid w:val="005C587B"/>
    <w:rsid w:val="005E2471"/>
    <w:rsid w:val="005E6B17"/>
    <w:rsid w:val="005E78B4"/>
    <w:rsid w:val="005F1649"/>
    <w:rsid w:val="006005E8"/>
    <w:rsid w:val="00603D66"/>
    <w:rsid w:val="00607257"/>
    <w:rsid w:val="00614BDC"/>
    <w:rsid w:val="006246CF"/>
    <w:rsid w:val="00631D54"/>
    <w:rsid w:val="00647A67"/>
    <w:rsid w:val="0065047B"/>
    <w:rsid w:val="00657845"/>
    <w:rsid w:val="00662785"/>
    <w:rsid w:val="00677F63"/>
    <w:rsid w:val="00691F86"/>
    <w:rsid w:val="00694794"/>
    <w:rsid w:val="00694C8E"/>
    <w:rsid w:val="006B5AF2"/>
    <w:rsid w:val="006C19BF"/>
    <w:rsid w:val="006C4F8A"/>
    <w:rsid w:val="006C59AA"/>
    <w:rsid w:val="006D2EF1"/>
    <w:rsid w:val="006D3083"/>
    <w:rsid w:val="006E03B2"/>
    <w:rsid w:val="006E2273"/>
    <w:rsid w:val="006E2979"/>
    <w:rsid w:val="006E3242"/>
    <w:rsid w:val="006E7F3C"/>
    <w:rsid w:val="006F1D7B"/>
    <w:rsid w:val="007056EB"/>
    <w:rsid w:val="00707DE1"/>
    <w:rsid w:val="00721383"/>
    <w:rsid w:val="007342EB"/>
    <w:rsid w:val="00737D6A"/>
    <w:rsid w:val="00740EF2"/>
    <w:rsid w:val="00741241"/>
    <w:rsid w:val="00743C9F"/>
    <w:rsid w:val="00745390"/>
    <w:rsid w:val="00761F4A"/>
    <w:rsid w:val="007734F3"/>
    <w:rsid w:val="00791F4B"/>
    <w:rsid w:val="00793B3E"/>
    <w:rsid w:val="00793DAE"/>
    <w:rsid w:val="0079785F"/>
    <w:rsid w:val="007A2DED"/>
    <w:rsid w:val="007B080E"/>
    <w:rsid w:val="007B3465"/>
    <w:rsid w:val="007B422A"/>
    <w:rsid w:val="007D079D"/>
    <w:rsid w:val="007D4311"/>
    <w:rsid w:val="007E3198"/>
    <w:rsid w:val="007E3D19"/>
    <w:rsid w:val="007E4BB0"/>
    <w:rsid w:val="007F0EAB"/>
    <w:rsid w:val="00802834"/>
    <w:rsid w:val="00804D8B"/>
    <w:rsid w:val="008078E0"/>
    <w:rsid w:val="00811A3E"/>
    <w:rsid w:val="00813987"/>
    <w:rsid w:val="00813B01"/>
    <w:rsid w:val="00815DF7"/>
    <w:rsid w:val="00831241"/>
    <w:rsid w:val="00833219"/>
    <w:rsid w:val="008453B0"/>
    <w:rsid w:val="00850B0B"/>
    <w:rsid w:val="00852425"/>
    <w:rsid w:val="00855937"/>
    <w:rsid w:val="008651A1"/>
    <w:rsid w:val="00870CC1"/>
    <w:rsid w:val="00871FCB"/>
    <w:rsid w:val="00890381"/>
    <w:rsid w:val="00892780"/>
    <w:rsid w:val="0089590F"/>
    <w:rsid w:val="00896253"/>
    <w:rsid w:val="008C07D1"/>
    <w:rsid w:val="008C2104"/>
    <w:rsid w:val="008C2213"/>
    <w:rsid w:val="008C40E5"/>
    <w:rsid w:val="008C616E"/>
    <w:rsid w:val="008D46E5"/>
    <w:rsid w:val="008D7083"/>
    <w:rsid w:val="008E2790"/>
    <w:rsid w:val="008F28FB"/>
    <w:rsid w:val="008F2B09"/>
    <w:rsid w:val="008F767F"/>
    <w:rsid w:val="00907CB0"/>
    <w:rsid w:val="00907D5B"/>
    <w:rsid w:val="00916370"/>
    <w:rsid w:val="009174D0"/>
    <w:rsid w:val="0094092E"/>
    <w:rsid w:val="00942276"/>
    <w:rsid w:val="00944AC1"/>
    <w:rsid w:val="00945BC7"/>
    <w:rsid w:val="009552A4"/>
    <w:rsid w:val="00962289"/>
    <w:rsid w:val="00962309"/>
    <w:rsid w:val="00962C96"/>
    <w:rsid w:val="00982279"/>
    <w:rsid w:val="0098719B"/>
    <w:rsid w:val="009B4961"/>
    <w:rsid w:val="009B4CFD"/>
    <w:rsid w:val="009C1CA8"/>
    <w:rsid w:val="009C4990"/>
    <w:rsid w:val="009D118E"/>
    <w:rsid w:val="009E47BA"/>
    <w:rsid w:val="009F1625"/>
    <w:rsid w:val="009F224E"/>
    <w:rsid w:val="009F2638"/>
    <w:rsid w:val="00A02C5A"/>
    <w:rsid w:val="00A06BEC"/>
    <w:rsid w:val="00A16E66"/>
    <w:rsid w:val="00A3690C"/>
    <w:rsid w:val="00A458BB"/>
    <w:rsid w:val="00A47AA1"/>
    <w:rsid w:val="00A5183C"/>
    <w:rsid w:val="00A52BB9"/>
    <w:rsid w:val="00A54C51"/>
    <w:rsid w:val="00A552D5"/>
    <w:rsid w:val="00A55CA5"/>
    <w:rsid w:val="00A57F1B"/>
    <w:rsid w:val="00A64355"/>
    <w:rsid w:val="00A649BD"/>
    <w:rsid w:val="00A654D1"/>
    <w:rsid w:val="00A7292D"/>
    <w:rsid w:val="00A91E9A"/>
    <w:rsid w:val="00AA6A9B"/>
    <w:rsid w:val="00AC407D"/>
    <w:rsid w:val="00AC418F"/>
    <w:rsid w:val="00AF0251"/>
    <w:rsid w:val="00AF1947"/>
    <w:rsid w:val="00AF344A"/>
    <w:rsid w:val="00AF6055"/>
    <w:rsid w:val="00B057E1"/>
    <w:rsid w:val="00B2282C"/>
    <w:rsid w:val="00B24E0E"/>
    <w:rsid w:val="00B33A5C"/>
    <w:rsid w:val="00B3680C"/>
    <w:rsid w:val="00B368CC"/>
    <w:rsid w:val="00B37581"/>
    <w:rsid w:val="00B377FA"/>
    <w:rsid w:val="00B40A81"/>
    <w:rsid w:val="00B41273"/>
    <w:rsid w:val="00B41E37"/>
    <w:rsid w:val="00B433E8"/>
    <w:rsid w:val="00B50E40"/>
    <w:rsid w:val="00B530AA"/>
    <w:rsid w:val="00B60756"/>
    <w:rsid w:val="00B62AC8"/>
    <w:rsid w:val="00B72F5D"/>
    <w:rsid w:val="00B7411F"/>
    <w:rsid w:val="00B769DF"/>
    <w:rsid w:val="00B813BF"/>
    <w:rsid w:val="00B8143D"/>
    <w:rsid w:val="00B852C3"/>
    <w:rsid w:val="00B87DC4"/>
    <w:rsid w:val="00B92DAC"/>
    <w:rsid w:val="00BB32B3"/>
    <w:rsid w:val="00BB6159"/>
    <w:rsid w:val="00BC56EE"/>
    <w:rsid w:val="00BE0471"/>
    <w:rsid w:val="00BE0F31"/>
    <w:rsid w:val="00BE4055"/>
    <w:rsid w:val="00BE66B5"/>
    <w:rsid w:val="00C17C07"/>
    <w:rsid w:val="00C20A4B"/>
    <w:rsid w:val="00C20C71"/>
    <w:rsid w:val="00C24928"/>
    <w:rsid w:val="00C3340C"/>
    <w:rsid w:val="00C43263"/>
    <w:rsid w:val="00C55AD3"/>
    <w:rsid w:val="00C55D1F"/>
    <w:rsid w:val="00C77BD5"/>
    <w:rsid w:val="00C83A6A"/>
    <w:rsid w:val="00C87376"/>
    <w:rsid w:val="00C8774D"/>
    <w:rsid w:val="00C93043"/>
    <w:rsid w:val="00CB48CA"/>
    <w:rsid w:val="00CB5687"/>
    <w:rsid w:val="00CF6C43"/>
    <w:rsid w:val="00D00082"/>
    <w:rsid w:val="00D121CB"/>
    <w:rsid w:val="00D13AC8"/>
    <w:rsid w:val="00D201D3"/>
    <w:rsid w:val="00D27E00"/>
    <w:rsid w:val="00D30F8E"/>
    <w:rsid w:val="00D320C1"/>
    <w:rsid w:val="00D40A56"/>
    <w:rsid w:val="00D41FD5"/>
    <w:rsid w:val="00D448DF"/>
    <w:rsid w:val="00D50833"/>
    <w:rsid w:val="00D56867"/>
    <w:rsid w:val="00D56DF4"/>
    <w:rsid w:val="00D6585C"/>
    <w:rsid w:val="00D720F3"/>
    <w:rsid w:val="00D73C79"/>
    <w:rsid w:val="00D774B7"/>
    <w:rsid w:val="00D774DD"/>
    <w:rsid w:val="00D9164C"/>
    <w:rsid w:val="00D96969"/>
    <w:rsid w:val="00D977D3"/>
    <w:rsid w:val="00DA2325"/>
    <w:rsid w:val="00DA4F32"/>
    <w:rsid w:val="00DB59A8"/>
    <w:rsid w:val="00DC0775"/>
    <w:rsid w:val="00DC1754"/>
    <w:rsid w:val="00DC193A"/>
    <w:rsid w:val="00DC3A72"/>
    <w:rsid w:val="00DD0116"/>
    <w:rsid w:val="00DD41D8"/>
    <w:rsid w:val="00E01118"/>
    <w:rsid w:val="00E045BD"/>
    <w:rsid w:val="00E05FAC"/>
    <w:rsid w:val="00E07078"/>
    <w:rsid w:val="00E15F47"/>
    <w:rsid w:val="00E262C5"/>
    <w:rsid w:val="00E35A8C"/>
    <w:rsid w:val="00E36964"/>
    <w:rsid w:val="00E36A40"/>
    <w:rsid w:val="00E37300"/>
    <w:rsid w:val="00E4038C"/>
    <w:rsid w:val="00E4413E"/>
    <w:rsid w:val="00E52B58"/>
    <w:rsid w:val="00E53564"/>
    <w:rsid w:val="00E705A8"/>
    <w:rsid w:val="00E728AE"/>
    <w:rsid w:val="00E87660"/>
    <w:rsid w:val="00E932D7"/>
    <w:rsid w:val="00E97CCD"/>
    <w:rsid w:val="00EA77A0"/>
    <w:rsid w:val="00EA788B"/>
    <w:rsid w:val="00EB1CEF"/>
    <w:rsid w:val="00EB42BB"/>
    <w:rsid w:val="00EB46C9"/>
    <w:rsid w:val="00EB6633"/>
    <w:rsid w:val="00EC6DC9"/>
    <w:rsid w:val="00ED049F"/>
    <w:rsid w:val="00ED3E33"/>
    <w:rsid w:val="00ED4132"/>
    <w:rsid w:val="00EE0AC5"/>
    <w:rsid w:val="00EE5D4A"/>
    <w:rsid w:val="00EE62F5"/>
    <w:rsid w:val="00EF42B5"/>
    <w:rsid w:val="00EF64AB"/>
    <w:rsid w:val="00F00EC4"/>
    <w:rsid w:val="00F02D67"/>
    <w:rsid w:val="00F13D7D"/>
    <w:rsid w:val="00F14943"/>
    <w:rsid w:val="00F15D46"/>
    <w:rsid w:val="00F268C4"/>
    <w:rsid w:val="00F31A1D"/>
    <w:rsid w:val="00F33D0E"/>
    <w:rsid w:val="00F35285"/>
    <w:rsid w:val="00F420F3"/>
    <w:rsid w:val="00F42C54"/>
    <w:rsid w:val="00F43A81"/>
    <w:rsid w:val="00F51E66"/>
    <w:rsid w:val="00F54D04"/>
    <w:rsid w:val="00F56A40"/>
    <w:rsid w:val="00F6009A"/>
    <w:rsid w:val="00F63B15"/>
    <w:rsid w:val="00F80722"/>
    <w:rsid w:val="00F83D8C"/>
    <w:rsid w:val="00F90BC1"/>
    <w:rsid w:val="00F92B86"/>
    <w:rsid w:val="00FA0168"/>
    <w:rsid w:val="00FC1732"/>
    <w:rsid w:val="00FC2AE7"/>
    <w:rsid w:val="00FD25A9"/>
    <w:rsid w:val="00FE3EEB"/>
    <w:rsid w:val="00FF0421"/>
    <w:rsid w:val="00FF24A7"/>
    <w:rsid w:val="00FF53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5B7CC0"/>
  <w15:chartTrackingRefBased/>
  <w15:docId w15:val="{F89DB457-FB2E-4D4B-ACE0-40677450E9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46C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31D0"/>
    <w:pPr>
      <w:ind w:left="720"/>
      <w:contextualSpacing/>
    </w:pPr>
  </w:style>
  <w:style w:type="character" w:styleId="Hyperlink">
    <w:name w:val="Hyperlink"/>
    <w:basedOn w:val="DefaultParagraphFont"/>
    <w:uiPriority w:val="99"/>
    <w:unhideWhenUsed/>
    <w:rsid w:val="004C224F"/>
    <w:rPr>
      <w:color w:val="0563C1" w:themeColor="hyperlink"/>
      <w:u w:val="single"/>
    </w:rPr>
  </w:style>
  <w:style w:type="character" w:styleId="UnresolvedMention">
    <w:name w:val="Unresolved Mention"/>
    <w:basedOn w:val="DefaultParagraphFont"/>
    <w:uiPriority w:val="99"/>
    <w:semiHidden/>
    <w:unhideWhenUsed/>
    <w:rsid w:val="004C224F"/>
    <w:rPr>
      <w:color w:val="605E5C"/>
      <w:shd w:val="clear" w:color="auto" w:fill="E1DFDD"/>
    </w:rPr>
  </w:style>
  <w:style w:type="paragraph" w:styleId="Header">
    <w:name w:val="header"/>
    <w:basedOn w:val="Normal"/>
    <w:link w:val="HeaderChar"/>
    <w:uiPriority w:val="99"/>
    <w:unhideWhenUsed/>
    <w:rsid w:val="002362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627E"/>
  </w:style>
  <w:style w:type="paragraph" w:styleId="Footer">
    <w:name w:val="footer"/>
    <w:basedOn w:val="Normal"/>
    <w:link w:val="FooterChar"/>
    <w:uiPriority w:val="99"/>
    <w:unhideWhenUsed/>
    <w:rsid w:val="002362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627E"/>
  </w:style>
  <w:style w:type="character" w:customStyle="1" w:styleId="Heading1Char">
    <w:name w:val="Heading 1 Char"/>
    <w:basedOn w:val="DefaultParagraphFont"/>
    <w:link w:val="Heading1"/>
    <w:uiPriority w:val="9"/>
    <w:rsid w:val="006246C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1525288">
      <w:bodyDiv w:val="1"/>
      <w:marLeft w:val="0"/>
      <w:marRight w:val="0"/>
      <w:marTop w:val="0"/>
      <w:marBottom w:val="0"/>
      <w:divBdr>
        <w:top w:val="none" w:sz="0" w:space="0" w:color="auto"/>
        <w:left w:val="none" w:sz="0" w:space="0" w:color="auto"/>
        <w:bottom w:val="none" w:sz="0" w:space="0" w:color="auto"/>
        <w:right w:val="none" w:sz="0" w:space="0" w:color="auto"/>
      </w:divBdr>
    </w:div>
    <w:div w:id="701517505">
      <w:bodyDiv w:val="1"/>
      <w:marLeft w:val="0"/>
      <w:marRight w:val="0"/>
      <w:marTop w:val="0"/>
      <w:marBottom w:val="0"/>
      <w:divBdr>
        <w:top w:val="none" w:sz="0" w:space="0" w:color="auto"/>
        <w:left w:val="none" w:sz="0" w:space="0" w:color="auto"/>
        <w:bottom w:val="none" w:sz="0" w:space="0" w:color="auto"/>
        <w:right w:val="none" w:sz="0" w:space="0" w:color="auto"/>
      </w:divBdr>
      <w:divsChild>
        <w:div w:id="866138467">
          <w:marLeft w:val="0"/>
          <w:marRight w:val="0"/>
          <w:marTop w:val="750"/>
          <w:marBottom w:val="0"/>
          <w:divBdr>
            <w:top w:val="none" w:sz="0" w:space="0" w:color="auto"/>
            <w:left w:val="none" w:sz="0" w:space="0" w:color="auto"/>
            <w:bottom w:val="none" w:sz="0" w:space="0" w:color="auto"/>
            <w:right w:val="none" w:sz="0" w:space="0" w:color="auto"/>
          </w:divBdr>
          <w:divsChild>
            <w:div w:id="69009466">
              <w:marLeft w:val="0"/>
              <w:marRight w:val="0"/>
              <w:marTop w:val="1500"/>
              <w:marBottom w:val="0"/>
              <w:divBdr>
                <w:top w:val="single" w:sz="6" w:space="0" w:color="FBF7F5"/>
                <w:left w:val="single" w:sz="6" w:space="0" w:color="FBF7F5"/>
                <w:bottom w:val="single" w:sz="6" w:space="0" w:color="FBF7F5"/>
                <w:right w:val="single" w:sz="6" w:space="0" w:color="FBF7F5"/>
              </w:divBdr>
              <w:divsChild>
                <w:div w:id="938220726">
                  <w:marLeft w:val="-225"/>
                  <w:marRight w:val="-225"/>
                  <w:marTop w:val="0"/>
                  <w:marBottom w:val="0"/>
                  <w:divBdr>
                    <w:top w:val="none" w:sz="0" w:space="0" w:color="auto"/>
                    <w:left w:val="none" w:sz="0" w:space="0" w:color="auto"/>
                    <w:bottom w:val="none" w:sz="0" w:space="0" w:color="auto"/>
                    <w:right w:val="none" w:sz="0" w:space="0" w:color="auto"/>
                  </w:divBdr>
                  <w:divsChild>
                    <w:div w:id="75325458">
                      <w:marLeft w:val="0"/>
                      <w:marRight w:val="0"/>
                      <w:marTop w:val="0"/>
                      <w:marBottom w:val="0"/>
                      <w:divBdr>
                        <w:top w:val="none" w:sz="0" w:space="0" w:color="auto"/>
                        <w:left w:val="none" w:sz="0" w:space="0" w:color="auto"/>
                        <w:bottom w:val="none" w:sz="0" w:space="0" w:color="auto"/>
                        <w:right w:val="none" w:sz="0" w:space="0" w:color="auto"/>
                      </w:divBdr>
                      <w:divsChild>
                        <w:div w:id="771240106">
                          <w:marLeft w:val="0"/>
                          <w:marRight w:val="0"/>
                          <w:marTop w:val="0"/>
                          <w:marBottom w:val="0"/>
                          <w:divBdr>
                            <w:top w:val="none" w:sz="0" w:space="0" w:color="auto"/>
                            <w:left w:val="none" w:sz="0" w:space="0" w:color="auto"/>
                            <w:bottom w:val="none" w:sz="0" w:space="0" w:color="auto"/>
                            <w:right w:val="none" w:sz="0" w:space="0" w:color="auto"/>
                          </w:divBdr>
                          <w:divsChild>
                            <w:div w:id="863179665">
                              <w:marLeft w:val="0"/>
                              <w:marRight w:val="0"/>
                              <w:marTop w:val="0"/>
                              <w:marBottom w:val="0"/>
                              <w:divBdr>
                                <w:top w:val="none" w:sz="0" w:space="0" w:color="auto"/>
                                <w:left w:val="none" w:sz="0" w:space="0" w:color="auto"/>
                                <w:bottom w:val="none" w:sz="0" w:space="0" w:color="auto"/>
                                <w:right w:val="none" w:sz="0" w:space="0" w:color="auto"/>
                              </w:divBdr>
                              <w:divsChild>
                                <w:div w:id="1304039983">
                                  <w:marLeft w:val="0"/>
                                  <w:marRight w:val="0"/>
                                  <w:marTop w:val="0"/>
                                  <w:marBottom w:val="0"/>
                                  <w:divBdr>
                                    <w:top w:val="none" w:sz="0" w:space="0" w:color="auto"/>
                                    <w:left w:val="none" w:sz="0" w:space="0" w:color="auto"/>
                                    <w:bottom w:val="none" w:sz="0" w:space="0" w:color="auto"/>
                                    <w:right w:val="none" w:sz="0" w:space="0" w:color="auto"/>
                                  </w:divBdr>
                                </w:div>
                              </w:divsChild>
                            </w:div>
                            <w:div w:id="2069693492">
                              <w:marLeft w:val="0"/>
                              <w:marRight w:val="0"/>
                              <w:marTop w:val="0"/>
                              <w:marBottom w:val="0"/>
                              <w:divBdr>
                                <w:top w:val="none" w:sz="0" w:space="0" w:color="auto"/>
                                <w:left w:val="none" w:sz="0" w:space="0" w:color="auto"/>
                                <w:bottom w:val="none" w:sz="0" w:space="0" w:color="auto"/>
                                <w:right w:val="none" w:sz="0" w:space="0" w:color="auto"/>
                              </w:divBdr>
                            </w:div>
                            <w:div w:id="694892322">
                              <w:marLeft w:val="0"/>
                              <w:marRight w:val="0"/>
                              <w:marTop w:val="0"/>
                              <w:marBottom w:val="0"/>
                              <w:divBdr>
                                <w:top w:val="none" w:sz="0" w:space="0" w:color="auto"/>
                                <w:left w:val="none" w:sz="0" w:space="0" w:color="auto"/>
                                <w:bottom w:val="none" w:sz="0" w:space="0" w:color="auto"/>
                                <w:right w:val="none" w:sz="0" w:space="0" w:color="auto"/>
                              </w:divBdr>
                              <w:divsChild>
                                <w:div w:id="1470515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9146588">
                          <w:marLeft w:val="0"/>
                          <w:marRight w:val="0"/>
                          <w:marTop w:val="0"/>
                          <w:marBottom w:val="0"/>
                          <w:divBdr>
                            <w:top w:val="single" w:sz="6" w:space="0" w:color="E9ECEF"/>
                            <w:left w:val="single" w:sz="6" w:space="0" w:color="E9ECEF"/>
                            <w:bottom w:val="single" w:sz="6" w:space="0" w:color="E9ECEF"/>
                            <w:right w:val="single" w:sz="6" w:space="0" w:color="E9ECEF"/>
                          </w:divBdr>
                          <w:divsChild>
                            <w:div w:id="1436367951">
                              <w:marLeft w:val="0"/>
                              <w:marRight w:val="0"/>
                              <w:marTop w:val="0"/>
                              <w:marBottom w:val="0"/>
                              <w:divBdr>
                                <w:top w:val="none" w:sz="0" w:space="0" w:color="auto"/>
                                <w:left w:val="none" w:sz="0" w:space="0" w:color="auto"/>
                                <w:bottom w:val="none" w:sz="0" w:space="0" w:color="auto"/>
                                <w:right w:val="none" w:sz="0" w:space="0" w:color="auto"/>
                              </w:divBdr>
                              <w:divsChild>
                                <w:div w:id="2141334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8892637">
          <w:marLeft w:val="0"/>
          <w:marRight w:val="0"/>
          <w:marTop w:val="0"/>
          <w:marBottom w:val="0"/>
          <w:divBdr>
            <w:top w:val="none" w:sz="0" w:space="0" w:color="auto"/>
            <w:left w:val="none" w:sz="0" w:space="0" w:color="auto"/>
            <w:bottom w:val="none" w:sz="0" w:space="0" w:color="auto"/>
            <w:right w:val="none" w:sz="0" w:space="0" w:color="auto"/>
          </w:divBdr>
          <w:divsChild>
            <w:div w:id="1851289659">
              <w:marLeft w:val="0"/>
              <w:marRight w:val="0"/>
              <w:marTop w:val="0"/>
              <w:marBottom w:val="0"/>
              <w:divBdr>
                <w:top w:val="none" w:sz="0" w:space="0" w:color="auto"/>
                <w:left w:val="none" w:sz="0" w:space="0" w:color="auto"/>
                <w:bottom w:val="none" w:sz="0" w:space="0" w:color="auto"/>
                <w:right w:val="none" w:sz="0" w:space="0" w:color="auto"/>
              </w:divBdr>
              <w:divsChild>
                <w:div w:id="2112123061">
                  <w:marLeft w:val="0"/>
                  <w:marRight w:val="0"/>
                  <w:marTop w:val="0"/>
                  <w:marBottom w:val="0"/>
                  <w:divBdr>
                    <w:top w:val="none" w:sz="0" w:space="0" w:color="auto"/>
                    <w:left w:val="none" w:sz="0" w:space="0" w:color="auto"/>
                    <w:bottom w:val="none" w:sz="0" w:space="0" w:color="auto"/>
                    <w:right w:val="none" w:sz="0" w:space="0" w:color="auto"/>
                  </w:divBdr>
                  <w:divsChild>
                    <w:div w:id="752239716">
                      <w:marLeft w:val="0"/>
                      <w:marRight w:val="0"/>
                      <w:marTop w:val="0"/>
                      <w:marBottom w:val="0"/>
                      <w:divBdr>
                        <w:top w:val="none" w:sz="0" w:space="0" w:color="auto"/>
                        <w:left w:val="none" w:sz="0" w:space="0" w:color="auto"/>
                        <w:bottom w:val="none" w:sz="0" w:space="0" w:color="auto"/>
                        <w:right w:val="none" w:sz="0" w:space="0" w:color="auto"/>
                      </w:divBdr>
                      <w:divsChild>
                        <w:div w:id="486746276">
                          <w:marLeft w:val="0"/>
                          <w:marRight w:val="0"/>
                          <w:marTop w:val="0"/>
                          <w:marBottom w:val="0"/>
                          <w:divBdr>
                            <w:top w:val="none" w:sz="0" w:space="0" w:color="auto"/>
                            <w:left w:val="none" w:sz="0" w:space="0" w:color="auto"/>
                            <w:bottom w:val="none" w:sz="0" w:space="0" w:color="auto"/>
                            <w:right w:val="none" w:sz="0" w:space="0" w:color="auto"/>
                          </w:divBdr>
                        </w:div>
                      </w:divsChild>
                    </w:div>
                    <w:div w:id="1066103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7835349">
              <w:marLeft w:val="0"/>
              <w:marRight w:val="0"/>
              <w:marTop w:val="0"/>
              <w:marBottom w:val="0"/>
              <w:divBdr>
                <w:top w:val="none" w:sz="0" w:space="0" w:color="auto"/>
                <w:left w:val="none" w:sz="0" w:space="0" w:color="auto"/>
                <w:bottom w:val="none" w:sz="0" w:space="0" w:color="auto"/>
                <w:right w:val="none" w:sz="0" w:space="0" w:color="auto"/>
              </w:divBdr>
              <w:divsChild>
                <w:div w:id="892154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5753099">
          <w:marLeft w:val="0"/>
          <w:marRight w:val="0"/>
          <w:marTop w:val="0"/>
          <w:marBottom w:val="0"/>
          <w:divBdr>
            <w:top w:val="none" w:sz="0" w:space="0" w:color="auto"/>
            <w:left w:val="none" w:sz="0" w:space="0" w:color="auto"/>
            <w:bottom w:val="none" w:sz="0" w:space="0" w:color="auto"/>
            <w:right w:val="none" w:sz="0" w:space="0" w:color="auto"/>
          </w:divBdr>
          <w:divsChild>
            <w:div w:id="401030893">
              <w:marLeft w:val="0"/>
              <w:marRight w:val="0"/>
              <w:marTop w:val="0"/>
              <w:marBottom w:val="0"/>
              <w:divBdr>
                <w:top w:val="none" w:sz="0" w:space="0" w:color="auto"/>
                <w:left w:val="none" w:sz="0" w:space="0" w:color="auto"/>
                <w:bottom w:val="none" w:sz="0" w:space="0" w:color="auto"/>
                <w:right w:val="none" w:sz="0" w:space="0" w:color="auto"/>
              </w:divBdr>
              <w:divsChild>
                <w:div w:id="838623409">
                  <w:marLeft w:val="0"/>
                  <w:marRight w:val="0"/>
                  <w:marTop w:val="0"/>
                  <w:marBottom w:val="0"/>
                  <w:divBdr>
                    <w:top w:val="none" w:sz="0" w:space="0" w:color="auto"/>
                    <w:left w:val="none" w:sz="0" w:space="0" w:color="auto"/>
                    <w:bottom w:val="none" w:sz="0" w:space="0" w:color="auto"/>
                    <w:right w:val="none" w:sz="0" w:space="0" w:color="auto"/>
                  </w:divBdr>
                </w:div>
              </w:divsChild>
            </w:div>
            <w:div w:id="764572767">
              <w:marLeft w:val="0"/>
              <w:marRight w:val="0"/>
              <w:marTop w:val="0"/>
              <w:marBottom w:val="0"/>
              <w:divBdr>
                <w:top w:val="none" w:sz="0" w:space="0" w:color="auto"/>
                <w:left w:val="none" w:sz="0" w:space="0" w:color="auto"/>
                <w:bottom w:val="none" w:sz="0" w:space="0" w:color="auto"/>
                <w:right w:val="none" w:sz="0" w:space="0" w:color="auto"/>
              </w:divBdr>
              <w:divsChild>
                <w:div w:id="219438998">
                  <w:marLeft w:val="0"/>
                  <w:marRight w:val="0"/>
                  <w:marTop w:val="0"/>
                  <w:marBottom w:val="0"/>
                  <w:divBdr>
                    <w:top w:val="none" w:sz="0" w:space="0" w:color="auto"/>
                    <w:left w:val="none" w:sz="0" w:space="0" w:color="auto"/>
                    <w:bottom w:val="none" w:sz="0" w:space="0" w:color="auto"/>
                    <w:right w:val="none" w:sz="0" w:space="0" w:color="auto"/>
                  </w:divBdr>
                </w:div>
              </w:divsChild>
            </w:div>
            <w:div w:id="950891200">
              <w:marLeft w:val="0"/>
              <w:marRight w:val="0"/>
              <w:marTop w:val="0"/>
              <w:marBottom w:val="0"/>
              <w:divBdr>
                <w:top w:val="none" w:sz="0" w:space="0" w:color="auto"/>
                <w:left w:val="none" w:sz="0" w:space="0" w:color="auto"/>
                <w:bottom w:val="none" w:sz="0" w:space="0" w:color="auto"/>
                <w:right w:val="none" w:sz="0" w:space="0" w:color="auto"/>
              </w:divBdr>
              <w:divsChild>
                <w:div w:id="847984785">
                  <w:marLeft w:val="0"/>
                  <w:marRight w:val="0"/>
                  <w:marTop w:val="0"/>
                  <w:marBottom w:val="0"/>
                  <w:divBdr>
                    <w:top w:val="none" w:sz="0" w:space="0" w:color="auto"/>
                    <w:left w:val="none" w:sz="0" w:space="0" w:color="auto"/>
                    <w:bottom w:val="none" w:sz="0" w:space="0" w:color="auto"/>
                    <w:right w:val="none" w:sz="0" w:space="0" w:color="auto"/>
                  </w:divBdr>
                </w:div>
              </w:divsChild>
            </w:div>
            <w:div w:id="1485203357">
              <w:marLeft w:val="0"/>
              <w:marRight w:val="0"/>
              <w:marTop w:val="0"/>
              <w:marBottom w:val="0"/>
              <w:divBdr>
                <w:top w:val="none" w:sz="0" w:space="0" w:color="auto"/>
                <w:left w:val="none" w:sz="0" w:space="0" w:color="auto"/>
                <w:bottom w:val="none" w:sz="0" w:space="0" w:color="auto"/>
                <w:right w:val="none" w:sz="0" w:space="0" w:color="auto"/>
              </w:divBdr>
              <w:divsChild>
                <w:div w:id="1935481163">
                  <w:marLeft w:val="0"/>
                  <w:marRight w:val="0"/>
                  <w:marTop w:val="0"/>
                  <w:marBottom w:val="0"/>
                  <w:divBdr>
                    <w:top w:val="none" w:sz="0" w:space="0" w:color="auto"/>
                    <w:left w:val="none" w:sz="0" w:space="0" w:color="auto"/>
                    <w:bottom w:val="none" w:sz="0" w:space="0" w:color="auto"/>
                    <w:right w:val="none" w:sz="0" w:space="0" w:color="auto"/>
                  </w:divBdr>
                </w:div>
              </w:divsChild>
            </w:div>
            <w:div w:id="234363263">
              <w:marLeft w:val="0"/>
              <w:marRight w:val="0"/>
              <w:marTop w:val="0"/>
              <w:marBottom w:val="0"/>
              <w:divBdr>
                <w:top w:val="none" w:sz="0" w:space="0" w:color="auto"/>
                <w:left w:val="none" w:sz="0" w:space="0" w:color="auto"/>
                <w:bottom w:val="none" w:sz="0" w:space="0" w:color="auto"/>
                <w:right w:val="none" w:sz="0" w:space="0" w:color="auto"/>
              </w:divBdr>
              <w:divsChild>
                <w:div w:id="630399979">
                  <w:marLeft w:val="0"/>
                  <w:marRight w:val="0"/>
                  <w:marTop w:val="0"/>
                  <w:marBottom w:val="0"/>
                  <w:divBdr>
                    <w:top w:val="none" w:sz="0" w:space="0" w:color="auto"/>
                    <w:left w:val="none" w:sz="0" w:space="0" w:color="auto"/>
                    <w:bottom w:val="none" w:sz="0" w:space="0" w:color="auto"/>
                    <w:right w:val="none" w:sz="0" w:space="0" w:color="auto"/>
                  </w:divBdr>
                </w:div>
              </w:divsChild>
            </w:div>
            <w:div w:id="291710763">
              <w:marLeft w:val="0"/>
              <w:marRight w:val="0"/>
              <w:marTop w:val="0"/>
              <w:marBottom w:val="0"/>
              <w:divBdr>
                <w:top w:val="none" w:sz="0" w:space="0" w:color="auto"/>
                <w:left w:val="none" w:sz="0" w:space="0" w:color="auto"/>
                <w:bottom w:val="none" w:sz="0" w:space="0" w:color="auto"/>
                <w:right w:val="none" w:sz="0" w:space="0" w:color="auto"/>
              </w:divBdr>
              <w:divsChild>
                <w:div w:id="1020358928">
                  <w:marLeft w:val="0"/>
                  <w:marRight w:val="0"/>
                  <w:marTop w:val="0"/>
                  <w:marBottom w:val="0"/>
                  <w:divBdr>
                    <w:top w:val="none" w:sz="0" w:space="0" w:color="auto"/>
                    <w:left w:val="none" w:sz="0" w:space="0" w:color="auto"/>
                    <w:bottom w:val="none" w:sz="0" w:space="0" w:color="auto"/>
                    <w:right w:val="none" w:sz="0" w:space="0" w:color="auto"/>
                  </w:divBdr>
                </w:div>
              </w:divsChild>
            </w:div>
            <w:div w:id="827017520">
              <w:marLeft w:val="0"/>
              <w:marRight w:val="0"/>
              <w:marTop w:val="0"/>
              <w:marBottom w:val="0"/>
              <w:divBdr>
                <w:top w:val="none" w:sz="0" w:space="0" w:color="auto"/>
                <w:left w:val="none" w:sz="0" w:space="0" w:color="auto"/>
                <w:bottom w:val="none" w:sz="0" w:space="0" w:color="auto"/>
                <w:right w:val="none" w:sz="0" w:space="0" w:color="auto"/>
              </w:divBdr>
              <w:divsChild>
                <w:div w:id="1729573372">
                  <w:marLeft w:val="0"/>
                  <w:marRight w:val="0"/>
                  <w:marTop w:val="0"/>
                  <w:marBottom w:val="0"/>
                  <w:divBdr>
                    <w:top w:val="none" w:sz="0" w:space="0" w:color="auto"/>
                    <w:left w:val="none" w:sz="0" w:space="0" w:color="auto"/>
                    <w:bottom w:val="none" w:sz="0" w:space="0" w:color="auto"/>
                    <w:right w:val="none" w:sz="0" w:space="0" w:color="auto"/>
                  </w:divBdr>
                </w:div>
              </w:divsChild>
            </w:div>
            <w:div w:id="614824992">
              <w:marLeft w:val="0"/>
              <w:marRight w:val="0"/>
              <w:marTop w:val="0"/>
              <w:marBottom w:val="0"/>
              <w:divBdr>
                <w:top w:val="none" w:sz="0" w:space="0" w:color="auto"/>
                <w:left w:val="none" w:sz="0" w:space="0" w:color="auto"/>
                <w:bottom w:val="none" w:sz="0" w:space="0" w:color="auto"/>
                <w:right w:val="none" w:sz="0" w:space="0" w:color="auto"/>
              </w:divBdr>
              <w:divsChild>
                <w:div w:id="799881394">
                  <w:marLeft w:val="0"/>
                  <w:marRight w:val="0"/>
                  <w:marTop w:val="0"/>
                  <w:marBottom w:val="0"/>
                  <w:divBdr>
                    <w:top w:val="none" w:sz="0" w:space="0" w:color="auto"/>
                    <w:left w:val="none" w:sz="0" w:space="0" w:color="auto"/>
                    <w:bottom w:val="none" w:sz="0" w:space="0" w:color="auto"/>
                    <w:right w:val="none" w:sz="0" w:space="0" w:color="auto"/>
                  </w:divBdr>
                </w:div>
              </w:divsChild>
            </w:div>
            <w:div w:id="448623114">
              <w:marLeft w:val="0"/>
              <w:marRight w:val="0"/>
              <w:marTop w:val="0"/>
              <w:marBottom w:val="0"/>
              <w:divBdr>
                <w:top w:val="none" w:sz="0" w:space="0" w:color="auto"/>
                <w:left w:val="none" w:sz="0" w:space="0" w:color="auto"/>
                <w:bottom w:val="none" w:sz="0" w:space="0" w:color="auto"/>
                <w:right w:val="none" w:sz="0" w:space="0" w:color="auto"/>
              </w:divBdr>
              <w:divsChild>
                <w:div w:id="1784230289">
                  <w:marLeft w:val="0"/>
                  <w:marRight w:val="0"/>
                  <w:marTop w:val="0"/>
                  <w:marBottom w:val="0"/>
                  <w:divBdr>
                    <w:top w:val="none" w:sz="0" w:space="0" w:color="auto"/>
                    <w:left w:val="none" w:sz="0" w:space="0" w:color="auto"/>
                    <w:bottom w:val="none" w:sz="0" w:space="0" w:color="auto"/>
                    <w:right w:val="none" w:sz="0" w:space="0" w:color="auto"/>
                  </w:divBdr>
                </w:div>
              </w:divsChild>
            </w:div>
            <w:div w:id="2067487864">
              <w:marLeft w:val="0"/>
              <w:marRight w:val="0"/>
              <w:marTop w:val="0"/>
              <w:marBottom w:val="0"/>
              <w:divBdr>
                <w:top w:val="none" w:sz="0" w:space="0" w:color="auto"/>
                <w:left w:val="none" w:sz="0" w:space="0" w:color="auto"/>
                <w:bottom w:val="none" w:sz="0" w:space="0" w:color="auto"/>
                <w:right w:val="none" w:sz="0" w:space="0" w:color="auto"/>
              </w:divBdr>
              <w:divsChild>
                <w:div w:id="1096902987">
                  <w:marLeft w:val="0"/>
                  <w:marRight w:val="0"/>
                  <w:marTop w:val="0"/>
                  <w:marBottom w:val="0"/>
                  <w:divBdr>
                    <w:top w:val="none" w:sz="0" w:space="0" w:color="auto"/>
                    <w:left w:val="none" w:sz="0" w:space="0" w:color="auto"/>
                    <w:bottom w:val="none" w:sz="0" w:space="0" w:color="auto"/>
                    <w:right w:val="none" w:sz="0" w:space="0" w:color="auto"/>
                  </w:divBdr>
                </w:div>
              </w:divsChild>
            </w:div>
            <w:div w:id="2107846125">
              <w:marLeft w:val="0"/>
              <w:marRight w:val="0"/>
              <w:marTop w:val="0"/>
              <w:marBottom w:val="0"/>
              <w:divBdr>
                <w:top w:val="none" w:sz="0" w:space="0" w:color="auto"/>
                <w:left w:val="none" w:sz="0" w:space="0" w:color="auto"/>
                <w:bottom w:val="none" w:sz="0" w:space="0" w:color="auto"/>
                <w:right w:val="none" w:sz="0" w:space="0" w:color="auto"/>
              </w:divBdr>
              <w:divsChild>
                <w:div w:id="504441632">
                  <w:marLeft w:val="0"/>
                  <w:marRight w:val="0"/>
                  <w:marTop w:val="0"/>
                  <w:marBottom w:val="0"/>
                  <w:divBdr>
                    <w:top w:val="none" w:sz="0" w:space="0" w:color="auto"/>
                    <w:left w:val="none" w:sz="0" w:space="0" w:color="auto"/>
                    <w:bottom w:val="none" w:sz="0" w:space="0" w:color="auto"/>
                    <w:right w:val="none" w:sz="0" w:space="0" w:color="auto"/>
                  </w:divBdr>
                </w:div>
              </w:divsChild>
            </w:div>
            <w:div w:id="507987641">
              <w:marLeft w:val="0"/>
              <w:marRight w:val="0"/>
              <w:marTop w:val="0"/>
              <w:marBottom w:val="0"/>
              <w:divBdr>
                <w:top w:val="none" w:sz="0" w:space="0" w:color="auto"/>
                <w:left w:val="none" w:sz="0" w:space="0" w:color="auto"/>
                <w:bottom w:val="none" w:sz="0" w:space="0" w:color="auto"/>
                <w:right w:val="none" w:sz="0" w:space="0" w:color="auto"/>
              </w:divBdr>
              <w:divsChild>
                <w:div w:id="1174107185">
                  <w:marLeft w:val="0"/>
                  <w:marRight w:val="0"/>
                  <w:marTop w:val="0"/>
                  <w:marBottom w:val="0"/>
                  <w:divBdr>
                    <w:top w:val="none" w:sz="0" w:space="0" w:color="auto"/>
                    <w:left w:val="none" w:sz="0" w:space="0" w:color="auto"/>
                    <w:bottom w:val="none" w:sz="0" w:space="0" w:color="auto"/>
                    <w:right w:val="none" w:sz="0" w:space="0" w:color="auto"/>
                  </w:divBdr>
                </w:div>
              </w:divsChild>
            </w:div>
            <w:div w:id="1226334987">
              <w:marLeft w:val="0"/>
              <w:marRight w:val="0"/>
              <w:marTop w:val="0"/>
              <w:marBottom w:val="0"/>
              <w:divBdr>
                <w:top w:val="none" w:sz="0" w:space="0" w:color="auto"/>
                <w:left w:val="none" w:sz="0" w:space="0" w:color="auto"/>
                <w:bottom w:val="none" w:sz="0" w:space="0" w:color="auto"/>
                <w:right w:val="none" w:sz="0" w:space="0" w:color="auto"/>
              </w:divBdr>
              <w:divsChild>
                <w:div w:id="1422291167">
                  <w:marLeft w:val="0"/>
                  <w:marRight w:val="0"/>
                  <w:marTop w:val="0"/>
                  <w:marBottom w:val="0"/>
                  <w:divBdr>
                    <w:top w:val="none" w:sz="0" w:space="0" w:color="auto"/>
                    <w:left w:val="none" w:sz="0" w:space="0" w:color="auto"/>
                    <w:bottom w:val="none" w:sz="0" w:space="0" w:color="auto"/>
                    <w:right w:val="none" w:sz="0" w:space="0" w:color="auto"/>
                  </w:divBdr>
                </w:div>
              </w:divsChild>
            </w:div>
            <w:div w:id="1722633908">
              <w:marLeft w:val="0"/>
              <w:marRight w:val="0"/>
              <w:marTop w:val="0"/>
              <w:marBottom w:val="0"/>
              <w:divBdr>
                <w:top w:val="none" w:sz="0" w:space="0" w:color="auto"/>
                <w:left w:val="none" w:sz="0" w:space="0" w:color="auto"/>
                <w:bottom w:val="none" w:sz="0" w:space="0" w:color="auto"/>
                <w:right w:val="none" w:sz="0" w:space="0" w:color="auto"/>
              </w:divBdr>
              <w:divsChild>
                <w:div w:id="981421407">
                  <w:marLeft w:val="0"/>
                  <w:marRight w:val="0"/>
                  <w:marTop w:val="0"/>
                  <w:marBottom w:val="0"/>
                  <w:divBdr>
                    <w:top w:val="none" w:sz="0" w:space="0" w:color="auto"/>
                    <w:left w:val="none" w:sz="0" w:space="0" w:color="auto"/>
                    <w:bottom w:val="none" w:sz="0" w:space="0" w:color="auto"/>
                    <w:right w:val="none" w:sz="0" w:space="0" w:color="auto"/>
                  </w:divBdr>
                </w:div>
              </w:divsChild>
            </w:div>
            <w:div w:id="752774596">
              <w:marLeft w:val="0"/>
              <w:marRight w:val="0"/>
              <w:marTop w:val="0"/>
              <w:marBottom w:val="0"/>
              <w:divBdr>
                <w:top w:val="none" w:sz="0" w:space="0" w:color="auto"/>
                <w:left w:val="none" w:sz="0" w:space="0" w:color="auto"/>
                <w:bottom w:val="none" w:sz="0" w:space="0" w:color="auto"/>
                <w:right w:val="none" w:sz="0" w:space="0" w:color="auto"/>
              </w:divBdr>
              <w:divsChild>
                <w:div w:id="695279813">
                  <w:marLeft w:val="0"/>
                  <w:marRight w:val="0"/>
                  <w:marTop w:val="0"/>
                  <w:marBottom w:val="0"/>
                  <w:divBdr>
                    <w:top w:val="none" w:sz="0" w:space="0" w:color="auto"/>
                    <w:left w:val="none" w:sz="0" w:space="0" w:color="auto"/>
                    <w:bottom w:val="none" w:sz="0" w:space="0" w:color="auto"/>
                    <w:right w:val="none" w:sz="0" w:space="0" w:color="auto"/>
                  </w:divBdr>
                </w:div>
              </w:divsChild>
            </w:div>
            <w:div w:id="1130708603">
              <w:marLeft w:val="0"/>
              <w:marRight w:val="0"/>
              <w:marTop w:val="0"/>
              <w:marBottom w:val="0"/>
              <w:divBdr>
                <w:top w:val="none" w:sz="0" w:space="0" w:color="auto"/>
                <w:left w:val="none" w:sz="0" w:space="0" w:color="auto"/>
                <w:bottom w:val="none" w:sz="0" w:space="0" w:color="auto"/>
                <w:right w:val="none" w:sz="0" w:space="0" w:color="auto"/>
              </w:divBdr>
              <w:divsChild>
                <w:div w:id="2112819159">
                  <w:marLeft w:val="0"/>
                  <w:marRight w:val="0"/>
                  <w:marTop w:val="0"/>
                  <w:marBottom w:val="0"/>
                  <w:divBdr>
                    <w:top w:val="none" w:sz="0" w:space="0" w:color="auto"/>
                    <w:left w:val="none" w:sz="0" w:space="0" w:color="auto"/>
                    <w:bottom w:val="none" w:sz="0" w:space="0" w:color="auto"/>
                    <w:right w:val="none" w:sz="0" w:space="0" w:color="auto"/>
                  </w:divBdr>
                </w:div>
              </w:divsChild>
            </w:div>
            <w:div w:id="1337918915">
              <w:marLeft w:val="0"/>
              <w:marRight w:val="0"/>
              <w:marTop w:val="0"/>
              <w:marBottom w:val="0"/>
              <w:divBdr>
                <w:top w:val="none" w:sz="0" w:space="0" w:color="auto"/>
                <w:left w:val="none" w:sz="0" w:space="0" w:color="auto"/>
                <w:bottom w:val="none" w:sz="0" w:space="0" w:color="auto"/>
                <w:right w:val="none" w:sz="0" w:space="0" w:color="auto"/>
              </w:divBdr>
              <w:divsChild>
                <w:div w:id="954874189">
                  <w:marLeft w:val="0"/>
                  <w:marRight w:val="0"/>
                  <w:marTop w:val="0"/>
                  <w:marBottom w:val="0"/>
                  <w:divBdr>
                    <w:top w:val="none" w:sz="0" w:space="0" w:color="auto"/>
                    <w:left w:val="none" w:sz="0" w:space="0" w:color="auto"/>
                    <w:bottom w:val="none" w:sz="0" w:space="0" w:color="auto"/>
                    <w:right w:val="none" w:sz="0" w:space="0" w:color="auto"/>
                  </w:divBdr>
                </w:div>
              </w:divsChild>
            </w:div>
            <w:div w:id="2098205383">
              <w:marLeft w:val="0"/>
              <w:marRight w:val="0"/>
              <w:marTop w:val="0"/>
              <w:marBottom w:val="0"/>
              <w:divBdr>
                <w:top w:val="none" w:sz="0" w:space="0" w:color="auto"/>
                <w:left w:val="none" w:sz="0" w:space="0" w:color="auto"/>
                <w:bottom w:val="none" w:sz="0" w:space="0" w:color="auto"/>
                <w:right w:val="none" w:sz="0" w:space="0" w:color="auto"/>
              </w:divBdr>
              <w:divsChild>
                <w:div w:id="946039505">
                  <w:marLeft w:val="0"/>
                  <w:marRight w:val="0"/>
                  <w:marTop w:val="0"/>
                  <w:marBottom w:val="0"/>
                  <w:divBdr>
                    <w:top w:val="none" w:sz="0" w:space="0" w:color="auto"/>
                    <w:left w:val="none" w:sz="0" w:space="0" w:color="auto"/>
                    <w:bottom w:val="none" w:sz="0" w:space="0" w:color="auto"/>
                    <w:right w:val="none" w:sz="0" w:space="0" w:color="auto"/>
                  </w:divBdr>
                </w:div>
              </w:divsChild>
            </w:div>
            <w:div w:id="1635988335">
              <w:marLeft w:val="0"/>
              <w:marRight w:val="0"/>
              <w:marTop w:val="0"/>
              <w:marBottom w:val="0"/>
              <w:divBdr>
                <w:top w:val="none" w:sz="0" w:space="0" w:color="auto"/>
                <w:left w:val="none" w:sz="0" w:space="0" w:color="auto"/>
                <w:bottom w:val="none" w:sz="0" w:space="0" w:color="auto"/>
                <w:right w:val="none" w:sz="0" w:space="0" w:color="auto"/>
              </w:divBdr>
              <w:divsChild>
                <w:div w:id="285280906">
                  <w:marLeft w:val="0"/>
                  <w:marRight w:val="0"/>
                  <w:marTop w:val="0"/>
                  <w:marBottom w:val="0"/>
                  <w:divBdr>
                    <w:top w:val="none" w:sz="0" w:space="0" w:color="auto"/>
                    <w:left w:val="none" w:sz="0" w:space="0" w:color="auto"/>
                    <w:bottom w:val="none" w:sz="0" w:space="0" w:color="auto"/>
                    <w:right w:val="none" w:sz="0" w:space="0" w:color="auto"/>
                  </w:divBdr>
                  <w:divsChild>
                    <w:div w:id="2055807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9698092">
              <w:marLeft w:val="0"/>
              <w:marRight w:val="0"/>
              <w:marTop w:val="0"/>
              <w:marBottom w:val="0"/>
              <w:divBdr>
                <w:top w:val="none" w:sz="0" w:space="0" w:color="auto"/>
                <w:left w:val="none" w:sz="0" w:space="0" w:color="auto"/>
                <w:bottom w:val="none" w:sz="0" w:space="0" w:color="auto"/>
                <w:right w:val="none" w:sz="0" w:space="0" w:color="auto"/>
              </w:divBdr>
              <w:divsChild>
                <w:div w:id="2050569971">
                  <w:marLeft w:val="0"/>
                  <w:marRight w:val="0"/>
                  <w:marTop w:val="0"/>
                  <w:marBottom w:val="0"/>
                  <w:divBdr>
                    <w:top w:val="none" w:sz="0" w:space="0" w:color="auto"/>
                    <w:left w:val="none" w:sz="0" w:space="0" w:color="auto"/>
                    <w:bottom w:val="none" w:sz="0" w:space="0" w:color="auto"/>
                    <w:right w:val="none" w:sz="0" w:space="0" w:color="auto"/>
                  </w:divBdr>
                </w:div>
              </w:divsChild>
            </w:div>
            <w:div w:id="510339899">
              <w:marLeft w:val="0"/>
              <w:marRight w:val="0"/>
              <w:marTop w:val="0"/>
              <w:marBottom w:val="0"/>
              <w:divBdr>
                <w:top w:val="none" w:sz="0" w:space="0" w:color="auto"/>
                <w:left w:val="none" w:sz="0" w:space="0" w:color="auto"/>
                <w:bottom w:val="none" w:sz="0" w:space="0" w:color="auto"/>
                <w:right w:val="none" w:sz="0" w:space="0" w:color="auto"/>
              </w:divBdr>
              <w:divsChild>
                <w:div w:id="474221386">
                  <w:marLeft w:val="0"/>
                  <w:marRight w:val="0"/>
                  <w:marTop w:val="0"/>
                  <w:marBottom w:val="0"/>
                  <w:divBdr>
                    <w:top w:val="none" w:sz="0" w:space="0" w:color="auto"/>
                    <w:left w:val="none" w:sz="0" w:space="0" w:color="auto"/>
                    <w:bottom w:val="none" w:sz="0" w:space="0" w:color="auto"/>
                    <w:right w:val="none" w:sz="0" w:space="0" w:color="auto"/>
                  </w:divBdr>
                </w:div>
              </w:divsChild>
            </w:div>
            <w:div w:id="2096390681">
              <w:marLeft w:val="0"/>
              <w:marRight w:val="0"/>
              <w:marTop w:val="0"/>
              <w:marBottom w:val="0"/>
              <w:divBdr>
                <w:top w:val="none" w:sz="0" w:space="0" w:color="auto"/>
                <w:left w:val="none" w:sz="0" w:space="0" w:color="auto"/>
                <w:bottom w:val="none" w:sz="0" w:space="0" w:color="auto"/>
                <w:right w:val="none" w:sz="0" w:space="0" w:color="auto"/>
              </w:divBdr>
              <w:divsChild>
                <w:div w:id="1416128145">
                  <w:marLeft w:val="0"/>
                  <w:marRight w:val="0"/>
                  <w:marTop w:val="0"/>
                  <w:marBottom w:val="0"/>
                  <w:divBdr>
                    <w:top w:val="none" w:sz="0" w:space="0" w:color="auto"/>
                    <w:left w:val="none" w:sz="0" w:space="0" w:color="auto"/>
                    <w:bottom w:val="none" w:sz="0" w:space="0" w:color="auto"/>
                    <w:right w:val="none" w:sz="0" w:space="0" w:color="auto"/>
                  </w:divBdr>
                </w:div>
              </w:divsChild>
            </w:div>
            <w:div w:id="1764448855">
              <w:marLeft w:val="0"/>
              <w:marRight w:val="0"/>
              <w:marTop w:val="0"/>
              <w:marBottom w:val="0"/>
              <w:divBdr>
                <w:top w:val="none" w:sz="0" w:space="0" w:color="auto"/>
                <w:left w:val="none" w:sz="0" w:space="0" w:color="auto"/>
                <w:bottom w:val="none" w:sz="0" w:space="0" w:color="auto"/>
                <w:right w:val="none" w:sz="0" w:space="0" w:color="auto"/>
              </w:divBdr>
              <w:divsChild>
                <w:div w:id="1877431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7791086">
          <w:marLeft w:val="0"/>
          <w:marRight w:val="0"/>
          <w:marTop w:val="0"/>
          <w:marBottom w:val="0"/>
          <w:divBdr>
            <w:top w:val="single" w:sz="6" w:space="0" w:color="CED4DA"/>
            <w:left w:val="single" w:sz="6" w:space="0" w:color="CED4DA"/>
            <w:bottom w:val="single" w:sz="6" w:space="0" w:color="CED4DA"/>
            <w:right w:val="single" w:sz="6" w:space="0" w:color="CED4DA"/>
          </w:divBdr>
          <w:divsChild>
            <w:div w:id="1418362187">
              <w:marLeft w:val="-225"/>
              <w:marRight w:val="-225"/>
              <w:marTop w:val="0"/>
              <w:marBottom w:val="0"/>
              <w:divBdr>
                <w:top w:val="none" w:sz="0" w:space="0" w:color="auto"/>
                <w:left w:val="none" w:sz="0" w:space="0" w:color="auto"/>
                <w:bottom w:val="none" w:sz="0" w:space="0" w:color="auto"/>
                <w:right w:val="none" w:sz="0" w:space="0" w:color="auto"/>
              </w:divBdr>
              <w:divsChild>
                <w:div w:id="667515195">
                  <w:marLeft w:val="0"/>
                  <w:marRight w:val="0"/>
                  <w:marTop w:val="0"/>
                  <w:marBottom w:val="0"/>
                  <w:divBdr>
                    <w:top w:val="none" w:sz="0" w:space="0" w:color="auto"/>
                    <w:left w:val="none" w:sz="0" w:space="0" w:color="auto"/>
                    <w:bottom w:val="none" w:sz="0" w:space="0" w:color="auto"/>
                    <w:right w:val="none" w:sz="0" w:space="0" w:color="auto"/>
                  </w:divBdr>
                </w:div>
                <w:div w:id="2079555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6106229">
      <w:bodyDiv w:val="1"/>
      <w:marLeft w:val="0"/>
      <w:marRight w:val="0"/>
      <w:marTop w:val="0"/>
      <w:marBottom w:val="0"/>
      <w:divBdr>
        <w:top w:val="none" w:sz="0" w:space="0" w:color="auto"/>
        <w:left w:val="none" w:sz="0" w:space="0" w:color="auto"/>
        <w:bottom w:val="none" w:sz="0" w:space="0" w:color="auto"/>
        <w:right w:val="none" w:sz="0" w:space="0" w:color="auto"/>
      </w:divBdr>
    </w:div>
    <w:div w:id="1085225588">
      <w:bodyDiv w:val="1"/>
      <w:marLeft w:val="0"/>
      <w:marRight w:val="0"/>
      <w:marTop w:val="0"/>
      <w:marBottom w:val="0"/>
      <w:divBdr>
        <w:top w:val="none" w:sz="0" w:space="0" w:color="auto"/>
        <w:left w:val="none" w:sz="0" w:space="0" w:color="auto"/>
        <w:bottom w:val="none" w:sz="0" w:space="0" w:color="auto"/>
        <w:right w:val="none" w:sz="0" w:space="0" w:color="auto"/>
      </w:divBdr>
    </w:div>
    <w:div w:id="1575041255">
      <w:bodyDiv w:val="1"/>
      <w:marLeft w:val="0"/>
      <w:marRight w:val="0"/>
      <w:marTop w:val="0"/>
      <w:marBottom w:val="0"/>
      <w:divBdr>
        <w:top w:val="none" w:sz="0" w:space="0" w:color="auto"/>
        <w:left w:val="none" w:sz="0" w:space="0" w:color="auto"/>
        <w:bottom w:val="none" w:sz="0" w:space="0" w:color="auto"/>
        <w:right w:val="none" w:sz="0" w:space="0" w:color="auto"/>
      </w:divBdr>
      <w:divsChild>
        <w:div w:id="1122918659">
          <w:marLeft w:val="0"/>
          <w:marRight w:val="0"/>
          <w:marTop w:val="0"/>
          <w:marBottom w:val="120"/>
          <w:divBdr>
            <w:top w:val="none" w:sz="0" w:space="0" w:color="auto"/>
            <w:left w:val="none" w:sz="0" w:space="0" w:color="auto"/>
            <w:bottom w:val="none" w:sz="0" w:space="0" w:color="auto"/>
            <w:right w:val="none" w:sz="0" w:space="0" w:color="auto"/>
          </w:divBdr>
        </w:div>
      </w:divsChild>
    </w:div>
    <w:div w:id="1682854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ncerresearchuk.org/about-cancer/cancer-in-general/treatment/complementary-alternative-therapies/about/why-used" TargetMode="External"/><Relationship Id="rId13" Type="http://schemas.openxmlformats.org/officeDocument/2006/relationships/hyperlink" Target="https://www.kingsfund.org.uk/sites/default/files/Research%20summary1.pdf" TargetMode="External"/><Relationship Id="rId18" Type="http://schemas.openxmlformats.org/officeDocument/2006/relationships/hyperlink" Target="https://www.osteopathy.org.uk/standards/guidance-for-osteopaths/" TargetMode="External"/><Relationship Id="rId26" Type="http://schemas.openxmlformats.org/officeDocument/2006/relationships/hyperlink" Target="https://www.nhs.uk/conditions/complementary-and-alternative-medicine/" TargetMode="External"/><Relationship Id="rId3" Type="http://schemas.openxmlformats.org/officeDocument/2006/relationships/settings" Target="settings.xml"/><Relationship Id="rId21" Type="http://schemas.openxmlformats.org/officeDocument/2006/relationships/hyperlink" Target="https://publications.parliament.uk/pa/ld199900/ldselect/ldsctech/123/12308.htm" TargetMode="External"/><Relationship Id="rId7" Type="http://schemas.openxmlformats.org/officeDocument/2006/relationships/hyperlink" Target="https://www.cancerresearchuk.org/about-cancer/cancer-in-general/treatment/complementary-alternative-therapies/about/difference-between-therapies" TargetMode="External"/><Relationship Id="rId12" Type="http://schemas.openxmlformats.org/officeDocument/2006/relationships/hyperlink" Target="https://www.kingsfund.org.uk/sites/default/files/Research%20summary1.pdf" TargetMode="External"/><Relationship Id="rId17" Type="http://schemas.openxmlformats.org/officeDocument/2006/relationships/hyperlink" Target="https://www.gcc-uk.org/chiropractic-standards/the-code" TargetMode="External"/><Relationship Id="rId25" Type="http://schemas.openxmlformats.org/officeDocument/2006/relationships/hyperlink" Target="https://therapyregister.net/regulations/"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osteopathy.org.uk/training-and-registering/information-for-education-providers/" TargetMode="External"/><Relationship Id="rId20" Type="http://schemas.openxmlformats.org/officeDocument/2006/relationships/hyperlink" Target="https://publications.parliament.uk/pa/ld199900/ldselect/ldsctech/123/12308.htm" TargetMode="External"/><Relationship Id="rId29" Type="http://schemas.openxmlformats.org/officeDocument/2006/relationships/hyperlink" Target="https://www.parliament.uk/site-information/glossary/legisla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rohnscolitisfoundation.org/sites/default/files/legacy/assets/pdfs/complementary-and-alternative.pdf" TargetMode="External"/><Relationship Id="rId24" Type="http://schemas.openxmlformats.org/officeDocument/2006/relationships/hyperlink" Target="https://therapyregister.net/regulations/"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gcc-uk.org/education-and-registration/studying-chiropractic" TargetMode="External"/><Relationship Id="rId23" Type="http://schemas.openxmlformats.org/officeDocument/2006/relationships/hyperlink" Target="https://www.researchgate.net/publication/232264342_Regulation_in_complementary_and_alternative_medicine" TargetMode="External"/><Relationship Id="rId28" Type="http://schemas.openxmlformats.org/officeDocument/2006/relationships/hyperlink" Target="https://www.nhs.uk/conditions/complementary-and-alternative-medicine/" TargetMode="External"/><Relationship Id="rId10" Type="http://schemas.openxmlformats.org/officeDocument/2006/relationships/hyperlink" Target="https://www.cnhc.org.uk/about-us" TargetMode="External"/><Relationship Id="rId19" Type="http://schemas.openxmlformats.org/officeDocument/2006/relationships/hyperlink" Target="https://www.gov.uk/government/publications/guide-to-the-general-data-protection-regulation"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nhc.org.uk/what-we-do" TargetMode="External"/><Relationship Id="rId14" Type="http://schemas.openxmlformats.org/officeDocument/2006/relationships/hyperlink" Target="https://www.gcc-uk.org/education-and-registration/studying-chiropractic" TargetMode="External"/><Relationship Id="rId22" Type="http://schemas.openxmlformats.org/officeDocument/2006/relationships/hyperlink" Target="https://publications.parliament.uk/pa/ld199900/ldselect/ldsctech/123/12305.htm" TargetMode="External"/><Relationship Id="rId27" Type="http://schemas.openxmlformats.org/officeDocument/2006/relationships/hyperlink" Target="https://www.nhs.uk/conditions/complementary-and-alternative-medicine/" TargetMode="External"/><Relationship Id="rId30" Type="http://schemas.openxmlformats.org/officeDocument/2006/relationships/hyperlink" Target="https://doi.org/10.1054/ctim.2002.05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3052</TotalTime>
  <Pages>12</Pages>
  <Words>3773</Words>
  <Characters>21507</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Bibi (1808879)</dc:creator>
  <cp:keywords/>
  <dc:description/>
  <cp:lastModifiedBy>Yasmin Bibi</cp:lastModifiedBy>
  <cp:revision>466</cp:revision>
  <dcterms:created xsi:type="dcterms:W3CDTF">2020-07-09T15:55:00Z</dcterms:created>
  <dcterms:modified xsi:type="dcterms:W3CDTF">2020-07-20T15:00:00Z</dcterms:modified>
</cp:coreProperties>
</file>