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0EF5EC" w14:textId="77777777" w:rsidR="00510570" w:rsidRDefault="00510570"/>
    <w:p w14:paraId="08FD599F" w14:textId="77AC04A8" w:rsidR="00510570" w:rsidRDefault="00510570">
      <w:pPr>
        <w:rPr>
          <w:sz w:val="44"/>
          <w:szCs w:val="44"/>
        </w:rPr>
      </w:pPr>
      <w:r>
        <w:t xml:space="preserve">      </w:t>
      </w:r>
      <w:r w:rsidR="00384AF5">
        <w:t xml:space="preserve">                 </w:t>
      </w:r>
      <w:r w:rsidR="009F3DC6">
        <w:t xml:space="preserve">                            </w:t>
      </w:r>
      <w:r w:rsidR="00384AF5">
        <w:t xml:space="preserve">   </w:t>
      </w:r>
      <w:r>
        <w:t xml:space="preserve">  </w:t>
      </w:r>
      <w:r w:rsidR="00384AF5">
        <w:t xml:space="preserve">     </w:t>
      </w:r>
      <w:r>
        <w:t xml:space="preserve">   </w:t>
      </w:r>
      <w:r w:rsidR="00602B8E">
        <w:rPr>
          <w:sz w:val="44"/>
          <w:szCs w:val="44"/>
        </w:rPr>
        <w:t>DIGITAL SKILLS</w:t>
      </w:r>
    </w:p>
    <w:p w14:paraId="5B499A49" w14:textId="6482EDEE" w:rsidR="009C483C" w:rsidRPr="001B7014" w:rsidRDefault="00F81F4A">
      <w:pPr>
        <w:rPr>
          <w:sz w:val="44"/>
          <w:szCs w:val="44"/>
        </w:rPr>
      </w:pPr>
      <w:r>
        <w:rPr>
          <w:sz w:val="44"/>
          <w:szCs w:val="44"/>
        </w:rPr>
        <w:t xml:space="preserve">  </w:t>
      </w:r>
      <w:r w:rsidR="009F3DC6">
        <w:rPr>
          <w:sz w:val="44"/>
          <w:szCs w:val="44"/>
        </w:rPr>
        <w:t xml:space="preserve">                 </w:t>
      </w:r>
      <w:r>
        <w:rPr>
          <w:sz w:val="44"/>
          <w:szCs w:val="44"/>
        </w:rPr>
        <w:t xml:space="preserve">  </w:t>
      </w:r>
      <w:r w:rsidR="007E0426">
        <w:rPr>
          <w:sz w:val="44"/>
          <w:szCs w:val="44"/>
        </w:rPr>
        <w:t>AND RESE</w:t>
      </w:r>
      <w:r>
        <w:rPr>
          <w:sz w:val="44"/>
          <w:szCs w:val="44"/>
        </w:rPr>
        <w:t>A</w:t>
      </w:r>
      <w:r w:rsidR="007E0426">
        <w:rPr>
          <w:sz w:val="44"/>
          <w:szCs w:val="44"/>
        </w:rPr>
        <w:t>RC</w:t>
      </w:r>
      <w:r w:rsidR="00260243">
        <w:rPr>
          <w:sz w:val="44"/>
          <w:szCs w:val="44"/>
        </w:rPr>
        <w:t>H</w:t>
      </w:r>
      <w:r w:rsidR="009231EA">
        <w:rPr>
          <w:sz w:val="16"/>
          <w:szCs w:val="16"/>
        </w:rPr>
        <w:t xml:space="preserve">   </w:t>
      </w:r>
      <w:r>
        <w:rPr>
          <w:sz w:val="44"/>
          <w:szCs w:val="44"/>
        </w:rPr>
        <w:t xml:space="preserve">METHODS </w:t>
      </w:r>
    </w:p>
    <w:p w14:paraId="71838C50" w14:textId="77777777" w:rsidR="00745A11" w:rsidRDefault="00311118" w:rsidP="00745A11">
      <w:pPr>
        <w:rPr>
          <w:sz w:val="44"/>
          <w:szCs w:val="44"/>
        </w:rPr>
      </w:pPr>
      <w:r w:rsidRPr="001B7014">
        <w:rPr>
          <w:sz w:val="44"/>
          <w:szCs w:val="44"/>
        </w:rPr>
        <w:t xml:space="preserve">       </w:t>
      </w:r>
      <w:r w:rsidR="00384AF5">
        <w:rPr>
          <w:sz w:val="44"/>
          <w:szCs w:val="44"/>
        </w:rPr>
        <w:t xml:space="preserve">          </w:t>
      </w:r>
      <w:r w:rsidR="009F3DC6">
        <w:rPr>
          <w:sz w:val="44"/>
          <w:szCs w:val="44"/>
        </w:rPr>
        <w:t xml:space="preserve">              </w:t>
      </w:r>
      <w:r w:rsidRPr="001B7014">
        <w:rPr>
          <w:sz w:val="44"/>
          <w:szCs w:val="44"/>
        </w:rPr>
        <w:t xml:space="preserve"> BMSW4003</w:t>
      </w:r>
    </w:p>
    <w:p w14:paraId="63FDF7E0" w14:textId="1898B010" w:rsidR="002F2DD9" w:rsidRPr="00E728A5" w:rsidRDefault="007926FD" w:rsidP="00E728A5">
      <w:pPr>
        <w:pStyle w:val="ListParagraph"/>
        <w:numPr>
          <w:ilvl w:val="0"/>
          <w:numId w:val="6"/>
        </w:numPr>
        <w:rPr>
          <w:sz w:val="44"/>
          <w:szCs w:val="44"/>
        </w:rPr>
      </w:pPr>
      <w:r>
        <w:t>Name: Vasile Cibotariu</w:t>
      </w:r>
    </w:p>
    <w:p w14:paraId="51760B0E" w14:textId="0E6E8015" w:rsidR="007926FD" w:rsidRDefault="00BF18F5" w:rsidP="00E728A5">
      <w:pPr>
        <w:pStyle w:val="ListParagraph"/>
        <w:numPr>
          <w:ilvl w:val="0"/>
          <w:numId w:val="6"/>
        </w:numPr>
      </w:pPr>
      <w:r>
        <w:t>Student nr:</w:t>
      </w:r>
      <w:r w:rsidR="00A1316A">
        <w:t>192133</w:t>
      </w:r>
      <w:r w:rsidR="005B4F47">
        <w:t>3</w:t>
      </w:r>
    </w:p>
    <w:p w14:paraId="547F86FF" w14:textId="0BF966EE" w:rsidR="00A1316A" w:rsidRDefault="00A1316A" w:rsidP="00E728A5">
      <w:pPr>
        <w:pStyle w:val="ListParagraph"/>
        <w:numPr>
          <w:ilvl w:val="0"/>
          <w:numId w:val="6"/>
        </w:numPr>
      </w:pPr>
      <w:r>
        <w:t xml:space="preserve">Lecture’s Name: </w:t>
      </w:r>
      <w:r w:rsidR="00652BED">
        <w:t>Amitave Banik</w:t>
      </w:r>
    </w:p>
    <w:p w14:paraId="7D819060" w14:textId="4B2FFFF1" w:rsidR="00F77C7E" w:rsidRDefault="00F77C7E" w:rsidP="0063007B">
      <w:pPr>
        <w:pStyle w:val="ListParagraph"/>
        <w:ind w:left="1868"/>
      </w:pPr>
    </w:p>
    <w:p w14:paraId="0B7A8E54" w14:textId="77B2F4D1" w:rsidR="00862FDC" w:rsidRDefault="00862FDC" w:rsidP="0063007B">
      <w:pPr>
        <w:pStyle w:val="ListParagraph"/>
        <w:ind w:left="1868"/>
      </w:pPr>
    </w:p>
    <w:p w14:paraId="14A25BEF" w14:textId="6D38F285" w:rsidR="00322363" w:rsidRDefault="00862FDC" w:rsidP="00322363">
      <w:pPr>
        <w:rPr>
          <w:b/>
          <w:bCs/>
          <w:sz w:val="28"/>
          <w:szCs w:val="28"/>
        </w:rPr>
      </w:pPr>
      <w:r w:rsidRPr="003A4D73">
        <w:rPr>
          <w:b/>
          <w:bCs/>
          <w:sz w:val="28"/>
          <w:szCs w:val="28"/>
        </w:rPr>
        <w:t xml:space="preserve">Table of Contents </w:t>
      </w:r>
    </w:p>
    <w:p w14:paraId="3CBCBD9F" w14:textId="77777777" w:rsidR="00322363" w:rsidRDefault="00322363" w:rsidP="00322363">
      <w:pPr>
        <w:rPr>
          <w:b/>
          <w:bCs/>
          <w:sz w:val="28"/>
          <w:szCs w:val="28"/>
        </w:rPr>
      </w:pPr>
    </w:p>
    <w:p w14:paraId="282CFA54" w14:textId="3DC0484C" w:rsidR="0063007B" w:rsidRPr="00AB0668" w:rsidRDefault="008B10C3" w:rsidP="00AB0668">
      <w:pPr>
        <w:pStyle w:val="ListParagraph"/>
        <w:numPr>
          <w:ilvl w:val="0"/>
          <w:numId w:val="4"/>
        </w:numPr>
        <w:rPr>
          <w:b/>
          <w:bCs/>
          <w:sz w:val="28"/>
          <w:szCs w:val="28"/>
        </w:rPr>
      </w:pPr>
      <w:r>
        <w:t>Introduction</w:t>
      </w:r>
    </w:p>
    <w:p w14:paraId="336D60F1" w14:textId="577147FD" w:rsidR="008B10C3" w:rsidRDefault="008B10C3" w:rsidP="00AB0668">
      <w:pPr>
        <w:pStyle w:val="ListParagraph"/>
        <w:numPr>
          <w:ilvl w:val="0"/>
          <w:numId w:val="4"/>
        </w:numPr>
      </w:pPr>
      <w:r>
        <w:t>Rationale</w:t>
      </w:r>
    </w:p>
    <w:p w14:paraId="26B98AB4" w14:textId="77777777" w:rsidR="00AB0668" w:rsidRDefault="000C774A" w:rsidP="00050BA8">
      <w:pPr>
        <w:pStyle w:val="ListParagraph"/>
        <w:numPr>
          <w:ilvl w:val="0"/>
          <w:numId w:val="4"/>
        </w:numPr>
      </w:pPr>
      <w:r>
        <w:t>Objectives</w:t>
      </w:r>
    </w:p>
    <w:p w14:paraId="7CA5E3E6" w14:textId="4834A562" w:rsidR="000C774A" w:rsidRDefault="000C774A" w:rsidP="00050BA8">
      <w:pPr>
        <w:pStyle w:val="ListParagraph"/>
        <w:numPr>
          <w:ilvl w:val="0"/>
          <w:numId w:val="4"/>
        </w:numPr>
      </w:pPr>
      <w:r>
        <w:t xml:space="preserve">Literature review </w:t>
      </w:r>
    </w:p>
    <w:p w14:paraId="1D7FACED" w14:textId="09FABBAC" w:rsidR="000C774A" w:rsidRDefault="00D86D9F" w:rsidP="00050BA8">
      <w:pPr>
        <w:pStyle w:val="ListParagraph"/>
        <w:numPr>
          <w:ilvl w:val="0"/>
          <w:numId w:val="4"/>
        </w:numPr>
      </w:pPr>
      <w:r>
        <w:t xml:space="preserve">Mythology </w:t>
      </w:r>
    </w:p>
    <w:p w14:paraId="72FE7AA4" w14:textId="557DD64A" w:rsidR="00D86D9F" w:rsidRDefault="004600D6" w:rsidP="00050BA8">
      <w:pPr>
        <w:pStyle w:val="ListParagraph"/>
        <w:numPr>
          <w:ilvl w:val="0"/>
          <w:numId w:val="4"/>
        </w:numPr>
      </w:pPr>
      <w:r>
        <w:t xml:space="preserve">Primary data analysis </w:t>
      </w:r>
    </w:p>
    <w:p w14:paraId="5792C400" w14:textId="77A60463" w:rsidR="004600D6" w:rsidRDefault="004600D6" w:rsidP="00050BA8">
      <w:pPr>
        <w:pStyle w:val="ListParagraph"/>
        <w:numPr>
          <w:ilvl w:val="0"/>
          <w:numId w:val="4"/>
        </w:numPr>
      </w:pPr>
      <w:r>
        <w:t xml:space="preserve">Secondary data analysis </w:t>
      </w:r>
    </w:p>
    <w:p w14:paraId="37035271" w14:textId="2809FD93" w:rsidR="004600D6" w:rsidRDefault="005274C5" w:rsidP="00050BA8">
      <w:pPr>
        <w:pStyle w:val="ListParagraph"/>
        <w:numPr>
          <w:ilvl w:val="0"/>
          <w:numId w:val="4"/>
        </w:numPr>
      </w:pPr>
      <w:r>
        <w:t xml:space="preserve">Conclusion </w:t>
      </w:r>
    </w:p>
    <w:p w14:paraId="2251C992" w14:textId="38CA26D9" w:rsidR="005274C5" w:rsidRDefault="005274C5" w:rsidP="00050BA8">
      <w:pPr>
        <w:pStyle w:val="ListParagraph"/>
        <w:numPr>
          <w:ilvl w:val="0"/>
          <w:numId w:val="4"/>
        </w:numPr>
      </w:pPr>
      <w:r>
        <w:t xml:space="preserve">Recommendation </w:t>
      </w:r>
    </w:p>
    <w:p w14:paraId="3E411D50" w14:textId="630E4EAB" w:rsidR="006B058F" w:rsidRDefault="006B058F" w:rsidP="006B058F">
      <w:pPr>
        <w:pStyle w:val="ListParagraph"/>
        <w:ind w:left="2588"/>
      </w:pPr>
    </w:p>
    <w:p w14:paraId="36ECD056" w14:textId="36014165" w:rsidR="006B058F" w:rsidRDefault="006B058F" w:rsidP="006B058F">
      <w:pPr>
        <w:pStyle w:val="ListParagraph"/>
        <w:ind w:left="2588"/>
      </w:pPr>
    </w:p>
    <w:p w14:paraId="6A3A4560" w14:textId="56242560" w:rsidR="006B058F" w:rsidRPr="00050BA8" w:rsidRDefault="00983381" w:rsidP="00050BA8">
      <w:pPr>
        <w:rPr>
          <w:b/>
          <w:bCs/>
          <w:sz w:val="24"/>
          <w:szCs w:val="24"/>
        </w:rPr>
      </w:pPr>
      <w:r w:rsidRPr="00050BA8">
        <w:rPr>
          <w:b/>
          <w:bCs/>
          <w:sz w:val="24"/>
          <w:szCs w:val="24"/>
        </w:rPr>
        <w:t>Introduction:</w:t>
      </w:r>
    </w:p>
    <w:p w14:paraId="43BAC7DD" w14:textId="29A8AD1E" w:rsidR="00983381" w:rsidRPr="00050BA8" w:rsidRDefault="00674B4B" w:rsidP="00050BA8">
      <w:pPr>
        <w:rPr>
          <w:sz w:val="20"/>
          <w:szCs w:val="20"/>
        </w:rPr>
      </w:pPr>
      <w:r w:rsidRPr="00050BA8">
        <w:rPr>
          <w:sz w:val="20"/>
          <w:szCs w:val="20"/>
        </w:rPr>
        <w:t xml:space="preserve">Today we are going to learn a bit about the </w:t>
      </w:r>
      <w:r w:rsidR="007D2DE3" w:rsidRPr="00050BA8">
        <w:rPr>
          <w:sz w:val="20"/>
          <w:szCs w:val="20"/>
        </w:rPr>
        <w:t xml:space="preserve">impact on virtual learning </w:t>
      </w:r>
      <w:r w:rsidR="003A6C91" w:rsidRPr="00050BA8">
        <w:rPr>
          <w:sz w:val="20"/>
          <w:szCs w:val="20"/>
        </w:rPr>
        <w:t>environment</w:t>
      </w:r>
      <w:r w:rsidR="00A12E6E" w:rsidRPr="00050BA8">
        <w:rPr>
          <w:sz w:val="20"/>
          <w:szCs w:val="20"/>
        </w:rPr>
        <w:t xml:space="preserve"> from primary</w:t>
      </w:r>
      <w:r w:rsidR="00C234CB" w:rsidRPr="00050BA8">
        <w:rPr>
          <w:sz w:val="20"/>
          <w:szCs w:val="20"/>
        </w:rPr>
        <w:t xml:space="preserve"> a</w:t>
      </w:r>
      <w:r w:rsidR="00A12E6E" w:rsidRPr="00050BA8">
        <w:rPr>
          <w:sz w:val="20"/>
          <w:szCs w:val="20"/>
        </w:rPr>
        <w:t>nd secondary</w:t>
      </w:r>
      <w:r w:rsidR="00C234CB" w:rsidRPr="00050BA8">
        <w:rPr>
          <w:sz w:val="20"/>
          <w:szCs w:val="20"/>
        </w:rPr>
        <w:t xml:space="preserve"> data analysis</w:t>
      </w:r>
      <w:r w:rsidR="00EC19FB" w:rsidRPr="00050BA8">
        <w:rPr>
          <w:sz w:val="20"/>
          <w:szCs w:val="20"/>
        </w:rPr>
        <w:t>, how that works and</w:t>
      </w:r>
      <w:r w:rsidR="00FA2B1F" w:rsidRPr="00050BA8">
        <w:rPr>
          <w:sz w:val="20"/>
          <w:szCs w:val="20"/>
        </w:rPr>
        <w:t xml:space="preserve"> what’s the students opinion about it</w:t>
      </w:r>
      <w:r w:rsidR="00C920E8" w:rsidRPr="00050BA8">
        <w:rPr>
          <w:sz w:val="20"/>
          <w:szCs w:val="20"/>
        </w:rPr>
        <w:t>.</w:t>
      </w:r>
    </w:p>
    <w:p w14:paraId="470613C4" w14:textId="4F312510" w:rsidR="00C920E8" w:rsidRDefault="00C920E8" w:rsidP="006B058F">
      <w:pPr>
        <w:pStyle w:val="ListParagraph"/>
        <w:ind w:left="2588"/>
        <w:rPr>
          <w:sz w:val="20"/>
          <w:szCs w:val="20"/>
        </w:rPr>
      </w:pPr>
    </w:p>
    <w:p w14:paraId="3D626E16" w14:textId="3202615D" w:rsidR="00BA0FB4" w:rsidRPr="00BA0FB4" w:rsidRDefault="004B469B" w:rsidP="00BA0FB4">
      <w:pPr>
        <w:rPr>
          <w:b/>
          <w:bCs/>
        </w:rPr>
      </w:pPr>
      <w:r w:rsidRPr="00050BA8">
        <w:rPr>
          <w:b/>
          <w:bCs/>
        </w:rPr>
        <w:t>Rationale:</w:t>
      </w:r>
    </w:p>
    <w:p w14:paraId="2163DED1" w14:textId="5F1D9367" w:rsidR="00BA0FB4" w:rsidRPr="00DF0E0C" w:rsidRDefault="00BA0FB4" w:rsidP="00DF0E0C">
      <w:pPr>
        <w:pStyle w:val="Heading3"/>
        <w:shd w:val="clear" w:color="auto" w:fill="FFFFFF"/>
        <w:spacing w:line="420" w:lineRule="atLeast"/>
        <w:divId w:val="483200257"/>
        <w:rPr>
          <w:rFonts w:ascii="Arial" w:eastAsia="Times New Roman" w:hAnsi="Arial" w:cs="Arial"/>
          <w:color w:val="222222"/>
          <w:sz w:val="22"/>
          <w:szCs w:val="22"/>
        </w:rPr>
      </w:pPr>
      <w:r w:rsidRPr="00220E1B">
        <w:rPr>
          <w:rFonts w:ascii="Arial" w:eastAsia="Times New Roman" w:hAnsi="Arial" w:cs="Arial"/>
          <w:b/>
          <w:bCs/>
          <w:color w:val="222222"/>
          <w:sz w:val="22"/>
          <w:szCs w:val="22"/>
        </w:rPr>
        <w:t>The acceptance and use of a virtual learning environment</w:t>
      </w:r>
      <w:r w:rsidR="009117C7">
        <w:rPr>
          <w:rFonts w:ascii="Arial" w:eastAsia="Times New Roman" w:hAnsi="Arial" w:cs="Arial"/>
          <w:b/>
          <w:bCs/>
          <w:color w:val="222222"/>
          <w:sz w:val="22"/>
          <w:szCs w:val="22"/>
        </w:rPr>
        <w:t>:</w:t>
      </w:r>
    </w:p>
    <w:p w14:paraId="0F67B60B" w14:textId="5FEE3222" w:rsidR="00BA0FB4" w:rsidRDefault="00BA0FB4">
      <w:pPr>
        <w:shd w:val="clear" w:color="auto" w:fill="FFFFFF"/>
        <w:divId w:val="206336433"/>
        <w:rPr>
          <w:rFonts w:ascii="Arial" w:eastAsia="Times New Roman" w:hAnsi="Arial" w:cs="Arial"/>
          <w:color w:val="222222"/>
        </w:rPr>
      </w:pPr>
      <w:r>
        <w:rPr>
          <w:rFonts w:ascii="Arial" w:eastAsia="Times New Roman" w:hAnsi="Arial" w:cs="Arial"/>
          <w:color w:val="222222"/>
        </w:rPr>
        <w:t>The success of a virtual learning environment  depends to a considerable extent on student acceptance and use of such an e-</w:t>
      </w:r>
      <w:r w:rsidR="00BC5008">
        <w:rPr>
          <w:rFonts w:ascii="Arial" w:eastAsia="Times New Roman" w:hAnsi="Arial" w:cs="Arial"/>
          <w:color w:val="222222"/>
        </w:rPr>
        <w:t>l</w:t>
      </w:r>
      <w:r>
        <w:rPr>
          <w:rFonts w:ascii="Arial" w:eastAsia="Times New Roman" w:hAnsi="Arial" w:cs="Arial"/>
          <w:color w:val="222222"/>
        </w:rPr>
        <w:t>earning system. After criticaly asessing models of technology adoption, including the Tec</w:t>
      </w:r>
      <w:r w:rsidR="00BC5008">
        <w:rPr>
          <w:rFonts w:ascii="Arial" w:eastAsia="Times New Roman" w:hAnsi="Arial" w:cs="Arial"/>
          <w:color w:val="222222"/>
        </w:rPr>
        <w:t>n</w:t>
      </w:r>
      <w:r>
        <w:rPr>
          <w:rFonts w:ascii="Arial" w:eastAsia="Times New Roman" w:hAnsi="Arial" w:cs="Arial"/>
          <w:color w:val="222222"/>
        </w:rPr>
        <w:t>ology Ac</w:t>
      </w:r>
      <w:r w:rsidR="00BC5008">
        <w:rPr>
          <w:rFonts w:ascii="Arial" w:eastAsia="Times New Roman" w:hAnsi="Arial" w:cs="Arial"/>
          <w:color w:val="222222"/>
        </w:rPr>
        <w:t>e</w:t>
      </w:r>
      <w:r>
        <w:rPr>
          <w:rFonts w:ascii="Arial" w:eastAsia="Times New Roman" w:hAnsi="Arial" w:cs="Arial"/>
          <w:color w:val="222222"/>
        </w:rPr>
        <w:t>ptance Model TAM, TAM2, and the Unified Theory of Aceptance and Usage of Technology</w:t>
      </w:r>
      <w:r w:rsidR="009252D2">
        <w:rPr>
          <w:rFonts w:ascii="Arial" w:eastAsia="Times New Roman" w:hAnsi="Arial" w:cs="Arial"/>
          <w:color w:val="222222"/>
        </w:rPr>
        <w:t>, I</w:t>
      </w:r>
      <w:r>
        <w:rPr>
          <w:rFonts w:ascii="Arial" w:eastAsia="Times New Roman" w:hAnsi="Arial" w:cs="Arial"/>
          <w:color w:val="222222"/>
        </w:rPr>
        <w:t xml:space="preserve"> build a conceptual model to explain the diferences betwen individual students in the level of acceptance and use of a VLE. This model extends  and includes subjective norm, personal innovativeness in the domain of information technology, and computer anxety. After performing satisfactory reliability and validity checks, the structural model was tested with the use of PLS. Results indicate that perceived usefulness has a direct effect on VLE use. Perceived ease of use and subjective norm have only indirect efects via perceived usefulnes. Both personal innovativeness and computer anxiety have direct efects on perceived ease of use only. Implications are that program managers in education should not only concern themselves with basic s</w:t>
      </w:r>
      <w:r w:rsidR="006A3823">
        <w:rPr>
          <w:rFonts w:ascii="Arial" w:eastAsia="Times New Roman" w:hAnsi="Arial" w:cs="Arial"/>
          <w:color w:val="222222"/>
        </w:rPr>
        <w:t>i</w:t>
      </w:r>
      <w:r>
        <w:rPr>
          <w:rFonts w:ascii="Arial" w:eastAsia="Times New Roman" w:hAnsi="Arial" w:cs="Arial"/>
          <w:color w:val="222222"/>
        </w:rPr>
        <w:t>stem design but also explicitly addres individual differences between VLE users.</w:t>
      </w:r>
    </w:p>
    <w:p w14:paraId="003EECCE" w14:textId="77777777" w:rsidR="00DC3724" w:rsidRDefault="00DC3724">
      <w:pPr>
        <w:shd w:val="clear" w:color="auto" w:fill="FFFFFF"/>
        <w:divId w:val="206336433"/>
        <w:rPr>
          <w:rFonts w:ascii="Arial" w:eastAsia="Times New Roman" w:hAnsi="Arial" w:cs="Arial"/>
          <w:color w:val="222222"/>
        </w:rPr>
      </w:pPr>
    </w:p>
    <w:p w14:paraId="32655F8B" w14:textId="5C744DDD" w:rsidR="008332B2" w:rsidRPr="00CF440D" w:rsidRDefault="00DC3724" w:rsidP="00CF440D">
      <w:pPr>
        <w:shd w:val="clear" w:color="auto" w:fill="FFFFFF"/>
        <w:divId w:val="206336433"/>
        <w:rPr>
          <w:rFonts w:ascii="Arial" w:eastAsia="Times New Roman" w:hAnsi="Arial" w:cs="Arial"/>
          <w:b/>
          <w:bCs/>
          <w:color w:val="222222"/>
        </w:rPr>
      </w:pPr>
      <w:r>
        <w:rPr>
          <w:rFonts w:ascii="Arial" w:eastAsia="Times New Roman" w:hAnsi="Arial" w:cs="Arial"/>
          <w:b/>
          <w:bCs/>
          <w:color w:val="222222"/>
        </w:rPr>
        <w:t>Objectives :</w:t>
      </w:r>
    </w:p>
    <w:p w14:paraId="07A278F3" w14:textId="64537021" w:rsidR="008332B2" w:rsidRDefault="008332B2" w:rsidP="004579CC">
      <w:pPr>
        <w:shd w:val="clear" w:color="auto" w:fill="FFFFFF"/>
        <w:ind w:right="960"/>
        <w:divId w:val="994603955"/>
        <w:rPr>
          <w:rFonts w:ascii="Arial" w:eastAsia="Times New Roman" w:hAnsi="Arial" w:cs="Arial"/>
          <w:color w:val="222222"/>
        </w:rPr>
      </w:pPr>
      <w:r>
        <w:rPr>
          <w:rFonts w:ascii="Arial" w:eastAsia="Times New Roman" w:hAnsi="Arial" w:cs="Arial"/>
          <w:color w:val="222222"/>
        </w:rPr>
        <w:t>The primary objective of this research was the development of a problem-based learning model using a virtual learning environment for undergraduate students in the Potography for Comunication Arts course. The model supports and enhances students' learning, achievements and problem-solving skills.</w:t>
      </w:r>
      <w:r w:rsidR="00CF3FCF">
        <w:rPr>
          <w:rFonts w:ascii="Arial" w:eastAsia="Times New Roman" w:hAnsi="Arial" w:cs="Arial"/>
          <w:color w:val="222222"/>
        </w:rPr>
        <w:t xml:space="preserve"> </w:t>
      </w:r>
      <w:r>
        <w:rPr>
          <w:rFonts w:ascii="Arial" w:eastAsia="Times New Roman" w:hAnsi="Arial" w:cs="Arial"/>
          <w:color w:val="222222"/>
        </w:rPr>
        <w:t xml:space="preserve">The principles of instructional systems design and systems aproach were integrated into the design and assessment phases of model development, which resulted in more effective management of relevant instructional courses and materials. Based on its efficiency and potential application to real-life situations, the model has been deemed suitable by experts. The selected student group in the problembased learning model via VLE achieved higher test scores compared to a group of students in a normal classroom </w:t>
      </w:r>
      <w:r w:rsidR="00534AD4">
        <w:rPr>
          <w:rFonts w:ascii="Arial" w:eastAsia="Times New Roman" w:hAnsi="Arial" w:cs="Arial"/>
          <w:color w:val="222222"/>
        </w:rPr>
        <w:t>.</w:t>
      </w:r>
      <w:r>
        <w:rPr>
          <w:rFonts w:ascii="Arial" w:eastAsia="Times New Roman" w:hAnsi="Arial" w:cs="Arial"/>
          <w:color w:val="222222"/>
        </w:rPr>
        <w:t xml:space="preserve"> Because students learn using models that promote self-awareness and make it possible to choose their own topic of study employing resources provided by VLE, an asessment of their work quality found that they gained more knowledge of information technology as well as access to uptodate information. Students are able to choose the most comfortable time to study. The model encourages students to learn through participation, practice problem-solving skils on an individal basis, and exchange ideas with other members of a group. The virtual environment involves many form of media and materials that stimulate students' interest in learning and results in higher satisfaction.</w:t>
      </w:r>
    </w:p>
    <w:p w14:paraId="75D4A504" w14:textId="77777777" w:rsidR="00DF13B4" w:rsidRDefault="00DF13B4" w:rsidP="004579CC">
      <w:pPr>
        <w:shd w:val="clear" w:color="auto" w:fill="FFFFFF"/>
        <w:ind w:right="960"/>
        <w:divId w:val="994603955"/>
        <w:rPr>
          <w:rFonts w:ascii="Arial" w:eastAsia="Times New Roman" w:hAnsi="Arial" w:cs="Arial"/>
          <w:color w:val="222222"/>
        </w:rPr>
      </w:pPr>
    </w:p>
    <w:p w14:paraId="4FF290ED" w14:textId="77777777" w:rsidR="00DF13B4" w:rsidRDefault="003341E6" w:rsidP="00DF13B4">
      <w:pPr>
        <w:shd w:val="clear" w:color="auto" w:fill="FFFFFF"/>
        <w:ind w:right="1440"/>
        <w:divId w:val="994603955"/>
        <w:rPr>
          <w:rFonts w:ascii="Arial" w:eastAsia="Times New Roman" w:hAnsi="Arial" w:cs="Arial"/>
          <w:b/>
          <w:bCs/>
          <w:color w:val="222222"/>
        </w:rPr>
      </w:pPr>
      <w:r>
        <w:rPr>
          <w:rFonts w:ascii="Arial" w:eastAsia="Times New Roman" w:hAnsi="Arial" w:cs="Arial"/>
          <w:b/>
          <w:bCs/>
          <w:color w:val="222222"/>
        </w:rPr>
        <w:t>Literature review:</w:t>
      </w:r>
    </w:p>
    <w:p w14:paraId="7F06A484" w14:textId="7DF2CD72" w:rsidR="008332B2" w:rsidRDefault="008332B2" w:rsidP="00DF13B4">
      <w:pPr>
        <w:shd w:val="clear" w:color="auto" w:fill="FFFFFF"/>
        <w:ind w:right="1440"/>
        <w:divId w:val="994603955"/>
        <w:rPr>
          <w:rFonts w:ascii="Arial" w:eastAsia="Times New Roman" w:hAnsi="Arial" w:cs="Arial"/>
          <w:color w:val="222222"/>
        </w:rPr>
      </w:pPr>
      <w:r>
        <w:rPr>
          <w:rFonts w:ascii="Arial" w:eastAsia="Times New Roman" w:hAnsi="Arial" w:cs="Arial"/>
          <w:color w:val="222222"/>
        </w:rPr>
        <w:t>Despite the profound impact caused by the technological revolution of the 20t and 21th centuries, many training practices, especially in formal education, have experieced litle change. More holistic and self-sufficient means of education and training are necessary to meet the needs of manufacturing industry, incorporating sucess factors besides technical knowledge and economic viability, and one of the tools capable of delivering are serious games. One relevant concern when developing these tools is how to assess the learner’s development and which goals to set as the learning challenge. To address this matter, this article contains a review of the sustainability asesment theory, focusing mainly on the social and environmental dimensions, and discuses the posibilities for incorporating theses metrics in a virtual learning environment both regarding their role for learning and motivation, their learning advantages and disadvantages as well as their relation to real practice, all in the context of the fourth industrial revolution. It aims to illustrate the usage of sustainability awareness as a learning outcome and the incorporation of sustainability indicators as tool to promote this development.</w:t>
      </w:r>
    </w:p>
    <w:p w14:paraId="10C3FE82" w14:textId="4A077AFF" w:rsidR="00DF13B4" w:rsidRDefault="00DF13B4" w:rsidP="00DF13B4">
      <w:pPr>
        <w:shd w:val="clear" w:color="auto" w:fill="FFFFFF"/>
        <w:ind w:right="1440"/>
        <w:divId w:val="994603955"/>
        <w:rPr>
          <w:rFonts w:ascii="Arial" w:eastAsia="Times New Roman" w:hAnsi="Arial" w:cs="Arial"/>
          <w:color w:val="222222"/>
        </w:rPr>
      </w:pPr>
    </w:p>
    <w:p w14:paraId="0AA30135" w14:textId="0F7E553E" w:rsidR="00536504" w:rsidRPr="00335394" w:rsidRDefault="00DF13B4" w:rsidP="00335394">
      <w:pPr>
        <w:shd w:val="clear" w:color="auto" w:fill="FFFFFF"/>
        <w:ind w:right="1920"/>
        <w:divId w:val="994603955"/>
        <w:rPr>
          <w:rFonts w:ascii="Arial" w:eastAsia="Times New Roman" w:hAnsi="Arial" w:cs="Arial"/>
          <w:b/>
          <w:bCs/>
          <w:color w:val="222222"/>
        </w:rPr>
      </w:pPr>
      <w:r>
        <w:rPr>
          <w:rFonts w:ascii="Arial" w:eastAsia="Times New Roman" w:hAnsi="Arial" w:cs="Arial"/>
          <w:b/>
          <w:bCs/>
          <w:color w:val="222222"/>
        </w:rPr>
        <w:t>Mythology:</w:t>
      </w:r>
    </w:p>
    <w:p w14:paraId="2A71F2F8" w14:textId="44E845C3" w:rsidR="00536504" w:rsidRDefault="00536504">
      <w:pPr>
        <w:shd w:val="clear" w:color="auto" w:fill="FFFFFF"/>
        <w:divId w:val="1150831730"/>
        <w:rPr>
          <w:rFonts w:ascii="Arial" w:eastAsia="Times New Roman" w:hAnsi="Arial" w:cs="Arial"/>
          <w:color w:val="222222"/>
        </w:rPr>
      </w:pPr>
      <w:r>
        <w:rPr>
          <w:rFonts w:ascii="Arial" w:eastAsia="Times New Roman" w:hAnsi="Arial" w:cs="Arial"/>
          <w:color w:val="222222"/>
        </w:rPr>
        <w:t>Proponents have marketed e</w:t>
      </w:r>
      <w:r>
        <w:rPr>
          <w:rFonts w:ascii="Cambria Math" w:eastAsia="Times New Roman" w:hAnsi="Cambria Math" w:cs="Cambria Math"/>
          <w:color w:val="222222"/>
        </w:rPr>
        <w:t>‐</w:t>
      </w:r>
      <w:r>
        <w:rPr>
          <w:rFonts w:ascii="Arial" w:eastAsia="Times New Roman" w:hAnsi="Arial" w:cs="Arial"/>
          <w:color w:val="222222"/>
        </w:rPr>
        <w:t>learning by focusing on its adoption as the right thing to do while disregarding, among other things, the concerns of the potential users, the adverse effects on users and the existing research on the use of e</w:t>
      </w:r>
      <w:r>
        <w:rPr>
          <w:rFonts w:ascii="Cambria Math" w:eastAsia="Times New Roman" w:hAnsi="Cambria Math" w:cs="Cambria Math"/>
          <w:color w:val="222222"/>
        </w:rPr>
        <w:t>‐</w:t>
      </w:r>
      <w:r>
        <w:rPr>
          <w:rFonts w:ascii="Arial" w:eastAsia="Times New Roman" w:hAnsi="Arial" w:cs="Arial"/>
          <w:color w:val="222222"/>
        </w:rPr>
        <w:t>learning or related innovations. In this paper, the e</w:t>
      </w:r>
      <w:r>
        <w:rPr>
          <w:rFonts w:ascii="Cambria Math" w:eastAsia="Times New Roman" w:hAnsi="Cambria Math" w:cs="Cambria Math"/>
          <w:color w:val="222222"/>
        </w:rPr>
        <w:t>‐</w:t>
      </w:r>
      <w:r>
        <w:rPr>
          <w:rFonts w:ascii="Arial" w:eastAsia="Times New Roman" w:hAnsi="Arial" w:cs="Arial"/>
          <w:color w:val="222222"/>
        </w:rPr>
        <w:t>learning</w:t>
      </w:r>
      <w:r>
        <w:rPr>
          <w:rFonts w:ascii="Cambria Math" w:eastAsia="Times New Roman" w:hAnsi="Cambria Math" w:cs="Cambria Math"/>
          <w:color w:val="222222"/>
        </w:rPr>
        <w:t>‐</w:t>
      </w:r>
      <w:r>
        <w:rPr>
          <w:rFonts w:ascii="Arial" w:eastAsia="Times New Roman" w:hAnsi="Arial" w:cs="Arial"/>
          <w:color w:val="222222"/>
        </w:rPr>
        <w:t>adoption proponents are referred to as the </w:t>
      </w:r>
      <w:r>
        <w:rPr>
          <w:rFonts w:ascii="Arial" w:eastAsia="Times New Roman" w:hAnsi="Arial" w:cs="Arial"/>
          <w:i/>
          <w:iCs/>
          <w:color w:val="222222"/>
        </w:rPr>
        <w:t>tec</w:t>
      </w:r>
      <w:r w:rsidR="00061F15">
        <w:rPr>
          <w:rFonts w:ascii="Arial" w:eastAsia="Times New Roman" w:hAnsi="Arial" w:cs="Arial"/>
          <w:i/>
          <w:iCs/>
          <w:color w:val="222222"/>
        </w:rPr>
        <w:t>n</w:t>
      </w:r>
      <w:r>
        <w:rPr>
          <w:rFonts w:ascii="Arial" w:eastAsia="Times New Roman" w:hAnsi="Arial" w:cs="Arial"/>
          <w:i/>
          <w:iCs/>
          <w:color w:val="222222"/>
        </w:rPr>
        <w:t>opositivists</w:t>
      </w:r>
      <w:r>
        <w:rPr>
          <w:rFonts w:ascii="Arial" w:eastAsia="Times New Roman" w:hAnsi="Arial" w:cs="Arial"/>
          <w:color w:val="222222"/>
        </w:rPr>
        <w:t>. It is argued that most of the </w:t>
      </w:r>
      <w:r>
        <w:rPr>
          <w:rFonts w:ascii="Arial" w:eastAsia="Times New Roman" w:hAnsi="Arial" w:cs="Arial"/>
          <w:i/>
          <w:iCs/>
          <w:color w:val="222222"/>
        </w:rPr>
        <w:t>technopositivists</w:t>
      </w:r>
      <w:r>
        <w:rPr>
          <w:rFonts w:ascii="Arial" w:eastAsia="Times New Roman" w:hAnsi="Arial" w:cs="Arial"/>
          <w:color w:val="222222"/>
        </w:rPr>
        <w:t> in the higher education context are driven by a personal agenda, with the aim of propagating a </w:t>
      </w:r>
      <w:r>
        <w:rPr>
          <w:rFonts w:ascii="Arial" w:eastAsia="Times New Roman" w:hAnsi="Arial" w:cs="Arial"/>
          <w:i/>
          <w:iCs/>
          <w:color w:val="222222"/>
        </w:rPr>
        <w:t>technopositivist ideology</w:t>
      </w:r>
      <w:r>
        <w:rPr>
          <w:rFonts w:ascii="Arial" w:eastAsia="Times New Roman" w:hAnsi="Arial" w:cs="Arial"/>
          <w:color w:val="222222"/>
        </w:rPr>
        <w:t> to stakeholders. </w:t>
      </w:r>
      <w:r>
        <w:rPr>
          <w:rFonts w:ascii="Arial" w:eastAsia="Times New Roman" w:hAnsi="Arial" w:cs="Arial"/>
          <w:i/>
          <w:iCs/>
          <w:color w:val="222222"/>
        </w:rPr>
        <w:t>The technopositivist ideology</w:t>
      </w:r>
      <w:r>
        <w:rPr>
          <w:rFonts w:ascii="Arial" w:eastAsia="Times New Roman" w:hAnsi="Arial" w:cs="Arial"/>
          <w:color w:val="222222"/>
        </w:rPr>
        <w:t> is defined as a ‘compulsive enthusiasm’ about e</w:t>
      </w:r>
      <w:r>
        <w:rPr>
          <w:rFonts w:ascii="Cambria Math" w:eastAsia="Times New Roman" w:hAnsi="Cambria Math" w:cs="Cambria Math"/>
          <w:color w:val="222222"/>
        </w:rPr>
        <w:t>‐</w:t>
      </w:r>
      <w:r>
        <w:rPr>
          <w:rFonts w:ascii="Arial" w:eastAsia="Times New Roman" w:hAnsi="Arial" w:cs="Arial"/>
          <w:color w:val="222222"/>
        </w:rPr>
        <w:t>learning in higher education that is being created, propagated and channelled repeatedly by the people who are set to gain without giving the educators the time and oportunity to explore the dangers and rewards of e</w:t>
      </w:r>
      <w:r>
        <w:rPr>
          <w:rFonts w:ascii="Cambria Math" w:eastAsia="Times New Roman" w:hAnsi="Cambria Math" w:cs="Cambria Math"/>
          <w:color w:val="222222"/>
        </w:rPr>
        <w:t>‐</w:t>
      </w:r>
      <w:r>
        <w:rPr>
          <w:rFonts w:ascii="Arial" w:eastAsia="Times New Roman" w:hAnsi="Arial" w:cs="Arial"/>
          <w:color w:val="222222"/>
        </w:rPr>
        <w:t>learning on teaching and learning. Ten m</w:t>
      </w:r>
      <w:r w:rsidR="00061F15">
        <w:rPr>
          <w:rFonts w:ascii="Arial" w:eastAsia="Times New Roman" w:hAnsi="Arial" w:cs="Arial"/>
          <w:color w:val="222222"/>
        </w:rPr>
        <w:t>i</w:t>
      </w:r>
      <w:r>
        <w:rPr>
          <w:rFonts w:ascii="Arial" w:eastAsia="Times New Roman" w:hAnsi="Arial" w:cs="Arial"/>
          <w:color w:val="222222"/>
        </w:rPr>
        <w:t>ths on e</w:t>
      </w:r>
      <w:r>
        <w:rPr>
          <w:rFonts w:ascii="Cambria Math" w:eastAsia="Times New Roman" w:hAnsi="Cambria Math" w:cs="Cambria Math"/>
          <w:color w:val="222222"/>
        </w:rPr>
        <w:t>‐</w:t>
      </w:r>
      <w:r>
        <w:rPr>
          <w:rFonts w:ascii="Arial" w:eastAsia="Times New Roman" w:hAnsi="Arial" w:cs="Arial"/>
          <w:color w:val="222222"/>
        </w:rPr>
        <w:t>learning that the </w:t>
      </w:r>
      <w:r>
        <w:rPr>
          <w:rFonts w:ascii="Arial" w:eastAsia="Times New Roman" w:hAnsi="Arial" w:cs="Arial"/>
          <w:i/>
          <w:iCs/>
          <w:color w:val="222222"/>
        </w:rPr>
        <w:t>technopositivists</w:t>
      </w:r>
      <w:r>
        <w:rPr>
          <w:rFonts w:ascii="Arial" w:eastAsia="Times New Roman" w:hAnsi="Arial" w:cs="Arial"/>
          <w:color w:val="222222"/>
        </w:rPr>
        <w:t> have used are presented with the aim of initiating effective and constructive dialogue, rather than merely criticising the efforts being made.</w:t>
      </w:r>
    </w:p>
    <w:p w14:paraId="45977082" w14:textId="5570D984" w:rsidR="00DF13B4" w:rsidRDefault="00DF13B4" w:rsidP="00DF13B4">
      <w:pPr>
        <w:shd w:val="clear" w:color="auto" w:fill="FFFFFF"/>
        <w:ind w:right="1440"/>
        <w:divId w:val="994603955"/>
        <w:rPr>
          <w:rFonts w:ascii="Arial" w:eastAsia="Times New Roman" w:hAnsi="Arial" w:cs="Arial"/>
          <w:b/>
          <w:bCs/>
          <w:color w:val="222222"/>
          <w:sz w:val="20"/>
          <w:szCs w:val="20"/>
        </w:rPr>
      </w:pPr>
    </w:p>
    <w:p w14:paraId="2538C660" w14:textId="299F0C4D" w:rsidR="00AC52DD" w:rsidRPr="009F5D0B" w:rsidRDefault="00F2238D" w:rsidP="009F5D0B">
      <w:pPr>
        <w:shd w:val="clear" w:color="auto" w:fill="FFFFFF"/>
        <w:ind w:right="2400"/>
        <w:divId w:val="994603955"/>
        <w:rPr>
          <w:rFonts w:ascii="Arial" w:eastAsia="Times New Roman" w:hAnsi="Arial" w:cs="Arial"/>
          <w:b/>
          <w:bCs/>
          <w:color w:val="222222"/>
        </w:rPr>
      </w:pPr>
      <w:r>
        <w:rPr>
          <w:rFonts w:ascii="Arial" w:eastAsia="Times New Roman" w:hAnsi="Arial" w:cs="Arial"/>
          <w:b/>
          <w:bCs/>
          <w:color w:val="222222"/>
        </w:rPr>
        <w:t>Primary</w:t>
      </w:r>
      <w:r w:rsidR="00481BAC">
        <w:rPr>
          <w:rFonts w:ascii="Arial" w:eastAsia="Times New Roman" w:hAnsi="Arial" w:cs="Arial"/>
          <w:b/>
          <w:bCs/>
          <w:color w:val="222222"/>
        </w:rPr>
        <w:t xml:space="preserve"> and secondary </w:t>
      </w:r>
      <w:r>
        <w:rPr>
          <w:rFonts w:ascii="Arial" w:eastAsia="Times New Roman" w:hAnsi="Arial" w:cs="Arial"/>
          <w:b/>
          <w:bCs/>
          <w:color w:val="222222"/>
        </w:rPr>
        <w:t>data analysis:</w:t>
      </w:r>
    </w:p>
    <w:p w14:paraId="0A011CDF" w14:textId="72A90107" w:rsidR="00AC52DD" w:rsidRPr="000A429E" w:rsidRDefault="00AC52DD" w:rsidP="000A429E">
      <w:pPr>
        <w:shd w:val="clear" w:color="auto" w:fill="FFFFFF"/>
        <w:spacing w:before="240" w:after="240"/>
        <w:ind w:right="720"/>
        <w:divId w:val="781189564"/>
        <w:rPr>
          <w:rFonts w:ascii="Arial" w:eastAsia="Times New Roman" w:hAnsi="Arial" w:cs="Arial"/>
          <w:color w:val="222222"/>
        </w:rPr>
      </w:pPr>
      <w:r>
        <w:rPr>
          <w:rFonts w:ascii="Arial" w:eastAsia="Times New Roman" w:hAnsi="Arial" w:cs="Arial"/>
          <w:color w:val="222222"/>
        </w:rPr>
        <w:t xml:space="preserve">Virtual learning environments  are widely used in education, in many sectors, typically to deliver instructional materials and facilitate communication.This article reports on an online survey into VLE use by 248 second year students at an English </w:t>
      </w:r>
      <w:r w:rsidR="00192531">
        <w:rPr>
          <w:rFonts w:ascii="Arial" w:eastAsia="Times New Roman" w:hAnsi="Arial" w:cs="Arial"/>
          <w:color w:val="222222"/>
        </w:rPr>
        <w:t>Sixth</w:t>
      </w:r>
      <w:r>
        <w:rPr>
          <w:rFonts w:ascii="Arial" w:eastAsia="Times New Roman" w:hAnsi="Arial" w:cs="Arial"/>
          <w:color w:val="222222"/>
        </w:rPr>
        <w:t xml:space="preserve"> Form College </w:t>
      </w:r>
      <w:r w:rsidR="0012387A">
        <w:rPr>
          <w:rFonts w:ascii="Arial" w:eastAsia="Times New Roman" w:hAnsi="Arial" w:cs="Arial"/>
          <w:color w:val="222222"/>
        </w:rPr>
        <w:t>.</w:t>
      </w:r>
      <w:r>
        <w:rPr>
          <w:rFonts w:ascii="Arial" w:eastAsia="Times New Roman" w:hAnsi="Arial" w:cs="Arial"/>
          <w:color w:val="222222"/>
        </w:rPr>
        <w:t xml:space="preserve"> The survey investigated the reported impact of using the college’s VLE (Moodle) on learning, and was based on three research questions which investigated: whether the use of a VLE has a positive impact on student learning; whether the use of a VLE in teaching and learning help develop independent learning; and whether the use of a VLE increases students’ motivation to learn. The statistically significant findings report that the use of Modle produces improvement in learning and motivatio</w:t>
      </w:r>
      <w:r w:rsidR="0075205A">
        <w:rPr>
          <w:rFonts w:ascii="Arial" w:eastAsia="Times New Roman" w:hAnsi="Arial" w:cs="Arial"/>
          <w:color w:val="222222"/>
        </w:rPr>
        <w:t xml:space="preserve"> </w:t>
      </w:r>
      <w:r>
        <w:rPr>
          <w:rFonts w:ascii="Arial" w:eastAsia="Times New Roman" w:hAnsi="Arial" w:cs="Arial"/>
          <w:color w:val="222222"/>
        </w:rPr>
        <w:t>to learn as reported by the student participants. The findings will be of broad interest to teachers as they indicate areas for attention in promoting VLE use to enhance learning.</w:t>
      </w:r>
    </w:p>
    <w:p w14:paraId="2575016D" w14:textId="24A37199" w:rsidR="00AC52DD" w:rsidRDefault="00AC52DD">
      <w:pPr>
        <w:shd w:val="clear" w:color="auto" w:fill="FFFFFF"/>
        <w:spacing w:line="240" w:lineRule="auto"/>
        <w:divId w:val="1526363907"/>
        <w:rPr>
          <w:rFonts w:ascii="Arial" w:eastAsia="Times New Roman" w:hAnsi="Arial" w:cs="Arial"/>
          <w:i/>
          <w:iCs/>
          <w:color w:val="222222"/>
        </w:rPr>
      </w:pPr>
    </w:p>
    <w:p w14:paraId="14C47F41" w14:textId="1614D078" w:rsidR="00AC52DD" w:rsidRDefault="00AC52DD">
      <w:pPr>
        <w:shd w:val="clear" w:color="auto" w:fill="FFFFFF"/>
        <w:divId w:val="1462529954"/>
        <w:rPr>
          <w:rFonts w:ascii="Arial" w:eastAsia="Times New Roman" w:hAnsi="Arial" w:cs="Arial"/>
          <w:color w:val="222222"/>
        </w:rPr>
      </w:pPr>
      <w:r>
        <w:rPr>
          <w:rFonts w:ascii="Arial" w:eastAsia="Times New Roman" w:hAnsi="Arial" w:cs="Arial"/>
          <w:color w:val="222222"/>
        </w:rPr>
        <w:t>Webbased technology has a dramatic impact on learning and teaching. A framework that delineates the relations</w:t>
      </w:r>
      <w:r w:rsidR="00487D2D">
        <w:rPr>
          <w:rFonts w:ascii="Arial" w:eastAsia="Times New Roman" w:hAnsi="Arial" w:cs="Arial"/>
          <w:color w:val="222222"/>
        </w:rPr>
        <w:t>i</w:t>
      </w:r>
      <w:r>
        <w:rPr>
          <w:rFonts w:ascii="Arial" w:eastAsia="Times New Roman" w:hAnsi="Arial" w:cs="Arial"/>
          <w:color w:val="222222"/>
        </w:rPr>
        <w:t xml:space="preserve">ps betwen learner control and learning effectiveness is absent. This study aims to fill this void. (TVLE) in the context of basic information </w:t>
      </w:r>
      <w:r w:rsidR="00D65157">
        <w:rPr>
          <w:rFonts w:ascii="Arial" w:eastAsia="Times New Roman" w:hAnsi="Arial" w:cs="Arial"/>
          <w:color w:val="222222"/>
        </w:rPr>
        <w:t xml:space="preserve">technology skils </w:t>
      </w:r>
      <w:r>
        <w:rPr>
          <w:rFonts w:ascii="Arial" w:eastAsia="Times New Roman" w:hAnsi="Arial" w:cs="Arial"/>
          <w:color w:val="222222"/>
        </w:rPr>
        <w:t>training. Grounded in the technologymediated learning literature, this study presents a framework that addresses the relationship between the learner control and learning effectiveness, which contains four categories: learning achievement, self</w:t>
      </w:r>
      <w:r>
        <w:rPr>
          <w:rFonts w:ascii="Cambria Math" w:eastAsia="Times New Roman" w:hAnsi="Cambria Math" w:cs="Cambria Math"/>
          <w:color w:val="222222"/>
        </w:rPr>
        <w:t>‐</w:t>
      </w:r>
      <w:r>
        <w:rPr>
          <w:rFonts w:ascii="Arial" w:eastAsia="Times New Roman" w:hAnsi="Arial" w:cs="Arial"/>
          <w:color w:val="222222"/>
        </w:rPr>
        <w:t>efficacy, satisfaction, and learning climate. In order to compare the learning effectiveness under traditional classroom and TVLE.</w:t>
      </w:r>
      <w:r w:rsidR="00AE3693">
        <w:rPr>
          <w:rFonts w:ascii="Arial" w:eastAsia="Times New Roman" w:hAnsi="Arial" w:cs="Arial"/>
          <w:color w:val="222222"/>
        </w:rPr>
        <w:t xml:space="preserve"> I</w:t>
      </w:r>
      <w:r>
        <w:rPr>
          <w:rFonts w:ascii="Arial" w:eastAsia="Times New Roman" w:hAnsi="Arial" w:cs="Arial"/>
          <w:color w:val="222222"/>
        </w:rPr>
        <w:t xml:space="preserve"> identified four results from this study. </w:t>
      </w:r>
      <w:r w:rsidR="00284D89">
        <w:rPr>
          <w:rFonts w:ascii="Arial" w:eastAsia="Times New Roman" w:hAnsi="Arial" w:cs="Arial"/>
          <w:color w:val="222222"/>
        </w:rPr>
        <w:t>1</w:t>
      </w:r>
      <w:r>
        <w:rPr>
          <w:rFonts w:ascii="Arial" w:eastAsia="Times New Roman" w:hAnsi="Arial" w:cs="Arial"/>
          <w:color w:val="222222"/>
        </w:rPr>
        <w:t xml:space="preserve"> Students in the TVLE environment achieve better learning performance than their counterparts in the traditional environment; (2) Students in the TVLE environment report higher levels of computer selfef</w:t>
      </w:r>
      <w:r w:rsidR="00D65157">
        <w:rPr>
          <w:rFonts w:ascii="Arial" w:eastAsia="Times New Roman" w:hAnsi="Arial" w:cs="Arial"/>
          <w:color w:val="222222"/>
        </w:rPr>
        <w:t>i</w:t>
      </w:r>
      <w:r>
        <w:rPr>
          <w:rFonts w:ascii="Arial" w:eastAsia="Times New Roman" w:hAnsi="Arial" w:cs="Arial"/>
          <w:color w:val="222222"/>
        </w:rPr>
        <w:t>cacy than their counterparts in the traditional environment; (3) Students in the T</w:t>
      </w:r>
      <w:r w:rsidR="00487D2D">
        <w:rPr>
          <w:rFonts w:ascii="Arial" w:eastAsia="Times New Roman" w:hAnsi="Arial" w:cs="Arial"/>
          <w:color w:val="222222"/>
        </w:rPr>
        <w:t>v</w:t>
      </w:r>
      <w:r>
        <w:rPr>
          <w:rFonts w:ascii="Arial" w:eastAsia="Times New Roman" w:hAnsi="Arial" w:cs="Arial"/>
          <w:color w:val="222222"/>
        </w:rPr>
        <w:t>LE environment report higher levels of satisfaction than students in the traditional environment; and (4) Students in the TVLE environment report higher levels of learning climate than their counterparts in the traditional environment.</w:t>
      </w:r>
    </w:p>
    <w:p w14:paraId="0AF9A743" w14:textId="77777777" w:rsidR="00387F88" w:rsidRDefault="00387F88">
      <w:pPr>
        <w:shd w:val="clear" w:color="auto" w:fill="FFFFFF"/>
        <w:divId w:val="1462529954"/>
        <w:rPr>
          <w:rFonts w:ascii="Arial" w:eastAsia="Times New Roman" w:hAnsi="Arial" w:cs="Arial"/>
          <w:color w:val="222222"/>
        </w:rPr>
      </w:pPr>
    </w:p>
    <w:p w14:paraId="24964661" w14:textId="4B1F4A6C" w:rsidR="00F2238D" w:rsidRPr="00F2238D" w:rsidRDefault="003A04F3" w:rsidP="00DF13B4">
      <w:pPr>
        <w:shd w:val="clear" w:color="auto" w:fill="FFFFFF"/>
        <w:ind w:right="1440"/>
        <w:divId w:val="994603955"/>
        <w:rPr>
          <w:rFonts w:ascii="Arial" w:eastAsia="Times New Roman" w:hAnsi="Arial" w:cs="Arial"/>
          <w:b/>
          <w:bCs/>
          <w:color w:val="222222"/>
        </w:rPr>
      </w:pPr>
      <w:r>
        <w:rPr>
          <w:rFonts w:ascii="Arial" w:eastAsia="Times New Roman" w:hAnsi="Arial" w:cs="Arial"/>
          <w:b/>
          <w:bCs/>
          <w:color w:val="222222"/>
        </w:rPr>
        <w:t>Conclusion:</w:t>
      </w:r>
    </w:p>
    <w:p w14:paraId="2CC96635" w14:textId="6AAA3A7C" w:rsidR="00347A62" w:rsidRDefault="0063120E">
      <w:pPr>
        <w:shd w:val="clear" w:color="auto" w:fill="FFFFFF"/>
        <w:divId w:val="206336433"/>
        <w:rPr>
          <w:rFonts w:ascii="Arial" w:eastAsia="Times New Roman" w:hAnsi="Arial" w:cs="Arial"/>
          <w:color w:val="222222"/>
          <w:sz w:val="20"/>
          <w:szCs w:val="20"/>
        </w:rPr>
      </w:pPr>
      <w:r>
        <w:rPr>
          <w:rFonts w:ascii="Arial" w:eastAsia="Times New Roman" w:hAnsi="Arial" w:cs="Arial"/>
          <w:color w:val="222222"/>
          <w:sz w:val="20"/>
          <w:szCs w:val="20"/>
        </w:rPr>
        <w:t>After all</w:t>
      </w:r>
      <w:r w:rsidR="00384AF5">
        <w:rPr>
          <w:rFonts w:ascii="Arial" w:eastAsia="Times New Roman" w:hAnsi="Arial" w:cs="Arial"/>
          <w:color w:val="222222"/>
          <w:sz w:val="20"/>
          <w:szCs w:val="20"/>
        </w:rPr>
        <w:t xml:space="preserve"> the</w:t>
      </w:r>
      <w:r w:rsidR="00FB3592">
        <w:rPr>
          <w:rFonts w:ascii="Arial" w:eastAsia="Times New Roman" w:hAnsi="Arial" w:cs="Arial"/>
          <w:color w:val="222222"/>
          <w:sz w:val="20"/>
          <w:szCs w:val="20"/>
        </w:rPr>
        <w:t xml:space="preserve"> virtual learning environment </w:t>
      </w:r>
      <w:r w:rsidR="008177AD">
        <w:rPr>
          <w:rFonts w:ascii="Arial" w:eastAsia="Times New Roman" w:hAnsi="Arial" w:cs="Arial"/>
          <w:color w:val="222222"/>
          <w:sz w:val="20"/>
          <w:szCs w:val="20"/>
        </w:rPr>
        <w:t>it has its positive and it’s negatives</w:t>
      </w:r>
      <w:r w:rsidR="00936E6C">
        <w:rPr>
          <w:rFonts w:ascii="Arial" w:eastAsia="Times New Roman" w:hAnsi="Arial" w:cs="Arial"/>
          <w:color w:val="222222"/>
          <w:sz w:val="20"/>
          <w:szCs w:val="20"/>
        </w:rPr>
        <w:t>.People seems to enjoy it, it gives the</w:t>
      </w:r>
      <w:r w:rsidR="004C252B">
        <w:rPr>
          <w:rFonts w:ascii="Arial" w:eastAsia="Times New Roman" w:hAnsi="Arial" w:cs="Arial"/>
          <w:color w:val="222222"/>
          <w:sz w:val="20"/>
          <w:szCs w:val="20"/>
        </w:rPr>
        <w:t xml:space="preserve">m </w:t>
      </w:r>
      <w:r w:rsidR="00936E6C">
        <w:rPr>
          <w:rFonts w:ascii="Arial" w:eastAsia="Times New Roman" w:hAnsi="Arial" w:cs="Arial"/>
          <w:color w:val="222222"/>
          <w:sz w:val="20"/>
          <w:szCs w:val="20"/>
        </w:rPr>
        <w:t xml:space="preserve">more </w:t>
      </w:r>
      <w:r w:rsidR="003947BD">
        <w:rPr>
          <w:rFonts w:ascii="Arial" w:eastAsia="Times New Roman" w:hAnsi="Arial" w:cs="Arial"/>
          <w:color w:val="222222"/>
          <w:sz w:val="20"/>
          <w:szCs w:val="20"/>
        </w:rPr>
        <w:t>free time</w:t>
      </w:r>
      <w:r w:rsidR="00A96136">
        <w:rPr>
          <w:rFonts w:ascii="Arial" w:eastAsia="Times New Roman" w:hAnsi="Arial" w:cs="Arial"/>
          <w:color w:val="222222"/>
          <w:sz w:val="20"/>
          <w:szCs w:val="20"/>
        </w:rPr>
        <w:t>.</w:t>
      </w:r>
      <w:r w:rsidR="00004A1A">
        <w:rPr>
          <w:rFonts w:ascii="Arial" w:eastAsia="Times New Roman" w:hAnsi="Arial" w:cs="Arial"/>
          <w:color w:val="222222"/>
          <w:sz w:val="20"/>
          <w:szCs w:val="20"/>
        </w:rPr>
        <w:t xml:space="preserve"> I enjoy it myself and I do see it as something we would use in the future </w:t>
      </w:r>
      <w:r w:rsidR="00A96136">
        <w:rPr>
          <w:rFonts w:ascii="Arial" w:eastAsia="Times New Roman" w:hAnsi="Arial" w:cs="Arial"/>
          <w:color w:val="222222"/>
          <w:sz w:val="20"/>
          <w:szCs w:val="20"/>
        </w:rPr>
        <w:t>instead of schools.</w:t>
      </w:r>
    </w:p>
    <w:p w14:paraId="28677240" w14:textId="77777777" w:rsidR="003947BD" w:rsidRPr="00936E6C" w:rsidRDefault="003947BD">
      <w:pPr>
        <w:shd w:val="clear" w:color="auto" w:fill="FFFFFF"/>
        <w:divId w:val="206336433"/>
        <w:rPr>
          <w:rFonts w:ascii="Arial" w:eastAsia="Times New Roman" w:hAnsi="Arial" w:cs="Arial"/>
          <w:color w:val="222222"/>
          <w:sz w:val="20"/>
          <w:szCs w:val="20"/>
        </w:rPr>
      </w:pPr>
    </w:p>
    <w:p w14:paraId="7A3DF5C3" w14:textId="4B5F2AB7" w:rsidR="00347A62" w:rsidRDefault="00347A62">
      <w:pPr>
        <w:shd w:val="clear" w:color="auto" w:fill="FFFFFF"/>
        <w:divId w:val="206336433"/>
        <w:rPr>
          <w:rFonts w:ascii="Arial" w:eastAsia="Times New Roman" w:hAnsi="Arial" w:cs="Arial"/>
          <w:b/>
          <w:bCs/>
          <w:color w:val="222222"/>
        </w:rPr>
      </w:pPr>
      <w:r w:rsidRPr="00416E23">
        <w:rPr>
          <w:rFonts w:ascii="Arial" w:eastAsia="Times New Roman" w:hAnsi="Arial" w:cs="Arial"/>
          <w:b/>
          <w:bCs/>
          <w:color w:val="222222"/>
        </w:rPr>
        <w:t>Recommendation:</w:t>
      </w:r>
    </w:p>
    <w:p w14:paraId="5337C645" w14:textId="70091BAF" w:rsidR="00416E23" w:rsidRDefault="00416E23" w:rsidP="007B17D1">
      <w:pPr>
        <w:shd w:val="clear" w:color="auto" w:fill="FFFFFF"/>
        <w:spacing w:line="300" w:lineRule="atLeast"/>
        <w:rPr>
          <w:rFonts w:ascii="Arial" w:eastAsia="Times New Roman" w:hAnsi="Arial" w:cs="Arial"/>
          <w:color w:val="222222"/>
        </w:rPr>
      </w:pPr>
      <w:r>
        <w:rPr>
          <w:rFonts w:ascii="Arial" w:eastAsia="Times New Roman" w:hAnsi="Arial" w:cs="Arial"/>
          <w:color w:val="222222"/>
        </w:rPr>
        <w:t>Erik M Van Raaij, Jeroen JL Schepers</w:t>
      </w:r>
    </w:p>
    <w:p w14:paraId="2E666681" w14:textId="15DB5AE3" w:rsidR="00022DA9" w:rsidRDefault="00022DA9" w:rsidP="007B17D1">
      <w:pPr>
        <w:shd w:val="clear" w:color="auto" w:fill="FFFFFF"/>
        <w:spacing w:line="240" w:lineRule="auto"/>
        <w:rPr>
          <w:rFonts w:ascii="Arial" w:eastAsia="Times New Roman" w:hAnsi="Arial" w:cs="Arial"/>
          <w:i/>
          <w:iCs/>
          <w:color w:val="222222"/>
        </w:rPr>
      </w:pPr>
      <w:r>
        <w:rPr>
          <w:rFonts w:ascii="Arial" w:eastAsia="Times New Roman" w:hAnsi="Arial" w:cs="Arial"/>
          <w:i/>
          <w:iCs/>
          <w:color w:val="222222"/>
        </w:rPr>
        <w:t xml:space="preserve">Kasetsart </w:t>
      </w:r>
    </w:p>
    <w:p w14:paraId="46C156FC" w14:textId="77777777" w:rsidR="00B768B1" w:rsidRDefault="00B768B1" w:rsidP="007B17D1">
      <w:pPr>
        <w:shd w:val="clear" w:color="auto" w:fill="FFFFFF"/>
        <w:spacing w:line="300" w:lineRule="atLeast"/>
        <w:rPr>
          <w:rFonts w:ascii="Arial" w:eastAsia="Times New Roman" w:hAnsi="Arial" w:cs="Arial"/>
          <w:color w:val="222222"/>
          <w:sz w:val="24"/>
          <w:szCs w:val="24"/>
        </w:rPr>
      </w:pPr>
      <w:r>
        <w:rPr>
          <w:rFonts w:ascii="Arial" w:eastAsia="Times New Roman" w:hAnsi="Arial" w:cs="Arial"/>
          <w:color w:val="222222"/>
        </w:rPr>
        <w:t>Omar Chaim, Bernd Muschard, Edson Cazarini, Henrique Rozenfeld</w:t>
      </w:r>
    </w:p>
    <w:p w14:paraId="477BE889" w14:textId="77777777" w:rsidR="00335394" w:rsidRDefault="00335394" w:rsidP="007B17D1">
      <w:pPr>
        <w:shd w:val="clear" w:color="auto" w:fill="FFFFFF"/>
        <w:spacing w:line="300" w:lineRule="atLeast"/>
        <w:rPr>
          <w:rFonts w:ascii="Arial" w:eastAsia="Times New Roman" w:hAnsi="Arial" w:cs="Arial"/>
          <w:color w:val="222222"/>
          <w:sz w:val="24"/>
          <w:szCs w:val="24"/>
        </w:rPr>
      </w:pPr>
      <w:r>
        <w:rPr>
          <w:rFonts w:ascii="Arial" w:eastAsia="Times New Roman" w:hAnsi="Arial" w:cs="Arial"/>
          <w:color w:val="222222"/>
        </w:rPr>
        <w:t>James Kariuki Njenga, Louis Cyril Henry Fourie</w:t>
      </w:r>
    </w:p>
    <w:p w14:paraId="156F643D" w14:textId="77777777" w:rsidR="000A429E" w:rsidRDefault="000A429E" w:rsidP="007B17D1">
      <w:pPr>
        <w:shd w:val="clear" w:color="auto" w:fill="FFFFFF"/>
        <w:spacing w:line="300" w:lineRule="atLeast"/>
        <w:rPr>
          <w:rFonts w:ascii="Arial" w:eastAsia="Times New Roman" w:hAnsi="Arial" w:cs="Arial"/>
          <w:color w:val="222222"/>
          <w:sz w:val="24"/>
          <w:szCs w:val="24"/>
        </w:rPr>
      </w:pPr>
      <w:r>
        <w:rPr>
          <w:rFonts w:ascii="Arial" w:eastAsia="Times New Roman" w:hAnsi="Arial" w:cs="Arial"/>
          <w:color w:val="222222"/>
        </w:rPr>
        <w:t>Shih</w:t>
      </w:r>
      <w:r>
        <w:rPr>
          <w:rFonts w:ascii="Cambria Math" w:eastAsia="Times New Roman" w:hAnsi="Cambria Math" w:cs="Cambria Math"/>
          <w:color w:val="222222"/>
        </w:rPr>
        <w:t>‐</w:t>
      </w:r>
      <w:r>
        <w:rPr>
          <w:rFonts w:ascii="Arial" w:eastAsia="Times New Roman" w:hAnsi="Arial" w:cs="Arial"/>
          <w:color w:val="222222"/>
        </w:rPr>
        <w:t>Wei Chou, Chien</w:t>
      </w:r>
      <w:r>
        <w:rPr>
          <w:rFonts w:ascii="Cambria Math" w:eastAsia="Times New Roman" w:hAnsi="Cambria Math" w:cs="Cambria Math"/>
          <w:color w:val="222222"/>
        </w:rPr>
        <w:t>‐</w:t>
      </w:r>
      <w:r>
        <w:rPr>
          <w:rFonts w:ascii="Arial" w:eastAsia="Times New Roman" w:hAnsi="Arial" w:cs="Arial"/>
          <w:color w:val="222222"/>
        </w:rPr>
        <w:t>Hung Liu</w:t>
      </w:r>
    </w:p>
    <w:p w14:paraId="7B63D222" w14:textId="77777777" w:rsidR="0063007B" w:rsidRPr="000A429E" w:rsidRDefault="0063007B" w:rsidP="000A429E">
      <w:pPr>
        <w:rPr>
          <w:b/>
          <w:bCs/>
        </w:rPr>
      </w:pPr>
    </w:p>
    <w:sectPr w:rsidR="0063007B" w:rsidRPr="000A42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F4516"/>
    <w:multiLevelType w:val="hybridMultilevel"/>
    <w:tmpl w:val="F410999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9E13CB"/>
    <w:multiLevelType w:val="hybridMultilevel"/>
    <w:tmpl w:val="166A5AEA"/>
    <w:lvl w:ilvl="0" w:tplc="04090001">
      <w:start w:val="1"/>
      <w:numFmt w:val="bullet"/>
      <w:lvlText w:val=""/>
      <w:lvlJc w:val="left"/>
      <w:pPr>
        <w:ind w:left="3605" w:hanging="360"/>
      </w:pPr>
      <w:rPr>
        <w:rFonts w:ascii="Symbol" w:hAnsi="Symbol" w:hint="default"/>
      </w:rPr>
    </w:lvl>
    <w:lvl w:ilvl="1" w:tplc="04090003" w:tentative="1">
      <w:start w:val="1"/>
      <w:numFmt w:val="bullet"/>
      <w:lvlText w:val="o"/>
      <w:lvlJc w:val="left"/>
      <w:pPr>
        <w:ind w:left="4325" w:hanging="360"/>
      </w:pPr>
      <w:rPr>
        <w:rFonts w:ascii="Courier New" w:hAnsi="Courier New" w:cs="Courier New" w:hint="default"/>
      </w:rPr>
    </w:lvl>
    <w:lvl w:ilvl="2" w:tplc="04090005" w:tentative="1">
      <w:start w:val="1"/>
      <w:numFmt w:val="bullet"/>
      <w:lvlText w:val=""/>
      <w:lvlJc w:val="left"/>
      <w:pPr>
        <w:ind w:left="5045" w:hanging="360"/>
      </w:pPr>
      <w:rPr>
        <w:rFonts w:ascii="Wingdings" w:hAnsi="Wingdings" w:hint="default"/>
      </w:rPr>
    </w:lvl>
    <w:lvl w:ilvl="3" w:tplc="04090001" w:tentative="1">
      <w:start w:val="1"/>
      <w:numFmt w:val="bullet"/>
      <w:lvlText w:val=""/>
      <w:lvlJc w:val="left"/>
      <w:pPr>
        <w:ind w:left="5765" w:hanging="360"/>
      </w:pPr>
      <w:rPr>
        <w:rFonts w:ascii="Symbol" w:hAnsi="Symbol" w:hint="default"/>
      </w:rPr>
    </w:lvl>
    <w:lvl w:ilvl="4" w:tplc="04090003" w:tentative="1">
      <w:start w:val="1"/>
      <w:numFmt w:val="bullet"/>
      <w:lvlText w:val="o"/>
      <w:lvlJc w:val="left"/>
      <w:pPr>
        <w:ind w:left="6485" w:hanging="360"/>
      </w:pPr>
      <w:rPr>
        <w:rFonts w:ascii="Courier New" w:hAnsi="Courier New" w:cs="Courier New" w:hint="default"/>
      </w:rPr>
    </w:lvl>
    <w:lvl w:ilvl="5" w:tplc="04090005" w:tentative="1">
      <w:start w:val="1"/>
      <w:numFmt w:val="bullet"/>
      <w:lvlText w:val=""/>
      <w:lvlJc w:val="left"/>
      <w:pPr>
        <w:ind w:left="7205" w:hanging="360"/>
      </w:pPr>
      <w:rPr>
        <w:rFonts w:ascii="Wingdings" w:hAnsi="Wingdings" w:hint="default"/>
      </w:rPr>
    </w:lvl>
    <w:lvl w:ilvl="6" w:tplc="04090001" w:tentative="1">
      <w:start w:val="1"/>
      <w:numFmt w:val="bullet"/>
      <w:lvlText w:val=""/>
      <w:lvlJc w:val="left"/>
      <w:pPr>
        <w:ind w:left="7925" w:hanging="360"/>
      </w:pPr>
      <w:rPr>
        <w:rFonts w:ascii="Symbol" w:hAnsi="Symbol" w:hint="default"/>
      </w:rPr>
    </w:lvl>
    <w:lvl w:ilvl="7" w:tplc="04090003" w:tentative="1">
      <w:start w:val="1"/>
      <w:numFmt w:val="bullet"/>
      <w:lvlText w:val="o"/>
      <w:lvlJc w:val="left"/>
      <w:pPr>
        <w:ind w:left="8645" w:hanging="360"/>
      </w:pPr>
      <w:rPr>
        <w:rFonts w:ascii="Courier New" w:hAnsi="Courier New" w:cs="Courier New" w:hint="default"/>
      </w:rPr>
    </w:lvl>
    <w:lvl w:ilvl="8" w:tplc="04090005" w:tentative="1">
      <w:start w:val="1"/>
      <w:numFmt w:val="bullet"/>
      <w:lvlText w:val=""/>
      <w:lvlJc w:val="left"/>
      <w:pPr>
        <w:ind w:left="9365" w:hanging="360"/>
      </w:pPr>
      <w:rPr>
        <w:rFonts w:ascii="Wingdings" w:hAnsi="Wingdings" w:hint="default"/>
      </w:rPr>
    </w:lvl>
  </w:abstractNum>
  <w:abstractNum w:abstractNumId="2" w15:restartNumberingAfterBreak="0">
    <w:nsid w:val="654D7A86"/>
    <w:multiLevelType w:val="hybridMultilevel"/>
    <w:tmpl w:val="D020060E"/>
    <w:lvl w:ilvl="0" w:tplc="04090001">
      <w:start w:val="1"/>
      <w:numFmt w:val="bullet"/>
      <w:lvlText w:val=""/>
      <w:lvlJc w:val="left"/>
      <w:pPr>
        <w:ind w:left="1868" w:hanging="360"/>
      </w:pPr>
      <w:rPr>
        <w:rFonts w:ascii="Symbol" w:hAnsi="Symbol" w:hint="default"/>
      </w:rPr>
    </w:lvl>
    <w:lvl w:ilvl="1" w:tplc="04090003" w:tentative="1">
      <w:start w:val="1"/>
      <w:numFmt w:val="bullet"/>
      <w:lvlText w:val="o"/>
      <w:lvlJc w:val="left"/>
      <w:pPr>
        <w:ind w:left="2588" w:hanging="360"/>
      </w:pPr>
      <w:rPr>
        <w:rFonts w:ascii="Courier New" w:hAnsi="Courier New" w:cs="Courier New" w:hint="default"/>
      </w:rPr>
    </w:lvl>
    <w:lvl w:ilvl="2" w:tplc="04090005" w:tentative="1">
      <w:start w:val="1"/>
      <w:numFmt w:val="bullet"/>
      <w:lvlText w:val=""/>
      <w:lvlJc w:val="left"/>
      <w:pPr>
        <w:ind w:left="3308" w:hanging="360"/>
      </w:pPr>
      <w:rPr>
        <w:rFonts w:ascii="Wingdings" w:hAnsi="Wingdings" w:hint="default"/>
      </w:rPr>
    </w:lvl>
    <w:lvl w:ilvl="3" w:tplc="04090001" w:tentative="1">
      <w:start w:val="1"/>
      <w:numFmt w:val="bullet"/>
      <w:lvlText w:val=""/>
      <w:lvlJc w:val="left"/>
      <w:pPr>
        <w:ind w:left="4028" w:hanging="360"/>
      </w:pPr>
      <w:rPr>
        <w:rFonts w:ascii="Symbol" w:hAnsi="Symbol" w:hint="default"/>
      </w:rPr>
    </w:lvl>
    <w:lvl w:ilvl="4" w:tplc="04090003" w:tentative="1">
      <w:start w:val="1"/>
      <w:numFmt w:val="bullet"/>
      <w:lvlText w:val="o"/>
      <w:lvlJc w:val="left"/>
      <w:pPr>
        <w:ind w:left="4748" w:hanging="360"/>
      </w:pPr>
      <w:rPr>
        <w:rFonts w:ascii="Courier New" w:hAnsi="Courier New" w:cs="Courier New" w:hint="default"/>
      </w:rPr>
    </w:lvl>
    <w:lvl w:ilvl="5" w:tplc="04090005" w:tentative="1">
      <w:start w:val="1"/>
      <w:numFmt w:val="bullet"/>
      <w:lvlText w:val=""/>
      <w:lvlJc w:val="left"/>
      <w:pPr>
        <w:ind w:left="5468" w:hanging="360"/>
      </w:pPr>
      <w:rPr>
        <w:rFonts w:ascii="Wingdings" w:hAnsi="Wingdings" w:hint="default"/>
      </w:rPr>
    </w:lvl>
    <w:lvl w:ilvl="6" w:tplc="04090001" w:tentative="1">
      <w:start w:val="1"/>
      <w:numFmt w:val="bullet"/>
      <w:lvlText w:val=""/>
      <w:lvlJc w:val="left"/>
      <w:pPr>
        <w:ind w:left="6188" w:hanging="360"/>
      </w:pPr>
      <w:rPr>
        <w:rFonts w:ascii="Symbol" w:hAnsi="Symbol" w:hint="default"/>
      </w:rPr>
    </w:lvl>
    <w:lvl w:ilvl="7" w:tplc="04090003" w:tentative="1">
      <w:start w:val="1"/>
      <w:numFmt w:val="bullet"/>
      <w:lvlText w:val="o"/>
      <w:lvlJc w:val="left"/>
      <w:pPr>
        <w:ind w:left="6908" w:hanging="360"/>
      </w:pPr>
      <w:rPr>
        <w:rFonts w:ascii="Courier New" w:hAnsi="Courier New" w:cs="Courier New" w:hint="default"/>
      </w:rPr>
    </w:lvl>
    <w:lvl w:ilvl="8" w:tplc="04090005" w:tentative="1">
      <w:start w:val="1"/>
      <w:numFmt w:val="bullet"/>
      <w:lvlText w:val=""/>
      <w:lvlJc w:val="left"/>
      <w:pPr>
        <w:ind w:left="7628" w:hanging="360"/>
      </w:pPr>
      <w:rPr>
        <w:rFonts w:ascii="Wingdings" w:hAnsi="Wingdings" w:hint="default"/>
      </w:rPr>
    </w:lvl>
  </w:abstractNum>
  <w:abstractNum w:abstractNumId="3" w15:restartNumberingAfterBreak="0">
    <w:nsid w:val="6E212434"/>
    <w:multiLevelType w:val="hybridMultilevel"/>
    <w:tmpl w:val="B338E58C"/>
    <w:lvl w:ilvl="0" w:tplc="0409000F">
      <w:start w:val="1"/>
      <w:numFmt w:val="decimal"/>
      <w:lvlText w:val="%1."/>
      <w:lvlJc w:val="left"/>
      <w:pPr>
        <w:ind w:left="2588" w:hanging="360"/>
      </w:pPr>
    </w:lvl>
    <w:lvl w:ilvl="1" w:tplc="04090019" w:tentative="1">
      <w:start w:val="1"/>
      <w:numFmt w:val="lowerLetter"/>
      <w:lvlText w:val="%2."/>
      <w:lvlJc w:val="left"/>
      <w:pPr>
        <w:ind w:left="3308" w:hanging="360"/>
      </w:pPr>
    </w:lvl>
    <w:lvl w:ilvl="2" w:tplc="0409001B" w:tentative="1">
      <w:start w:val="1"/>
      <w:numFmt w:val="lowerRoman"/>
      <w:lvlText w:val="%3."/>
      <w:lvlJc w:val="right"/>
      <w:pPr>
        <w:ind w:left="4028" w:hanging="180"/>
      </w:pPr>
    </w:lvl>
    <w:lvl w:ilvl="3" w:tplc="0409000F" w:tentative="1">
      <w:start w:val="1"/>
      <w:numFmt w:val="decimal"/>
      <w:lvlText w:val="%4."/>
      <w:lvlJc w:val="left"/>
      <w:pPr>
        <w:ind w:left="4748" w:hanging="360"/>
      </w:pPr>
    </w:lvl>
    <w:lvl w:ilvl="4" w:tplc="04090019" w:tentative="1">
      <w:start w:val="1"/>
      <w:numFmt w:val="lowerLetter"/>
      <w:lvlText w:val="%5."/>
      <w:lvlJc w:val="left"/>
      <w:pPr>
        <w:ind w:left="5468" w:hanging="360"/>
      </w:pPr>
    </w:lvl>
    <w:lvl w:ilvl="5" w:tplc="0409001B" w:tentative="1">
      <w:start w:val="1"/>
      <w:numFmt w:val="lowerRoman"/>
      <w:lvlText w:val="%6."/>
      <w:lvlJc w:val="right"/>
      <w:pPr>
        <w:ind w:left="6188" w:hanging="180"/>
      </w:pPr>
    </w:lvl>
    <w:lvl w:ilvl="6" w:tplc="0409000F" w:tentative="1">
      <w:start w:val="1"/>
      <w:numFmt w:val="decimal"/>
      <w:lvlText w:val="%7."/>
      <w:lvlJc w:val="left"/>
      <w:pPr>
        <w:ind w:left="6908" w:hanging="360"/>
      </w:pPr>
    </w:lvl>
    <w:lvl w:ilvl="7" w:tplc="04090019" w:tentative="1">
      <w:start w:val="1"/>
      <w:numFmt w:val="lowerLetter"/>
      <w:lvlText w:val="%8."/>
      <w:lvlJc w:val="left"/>
      <w:pPr>
        <w:ind w:left="7628" w:hanging="360"/>
      </w:pPr>
    </w:lvl>
    <w:lvl w:ilvl="8" w:tplc="0409001B" w:tentative="1">
      <w:start w:val="1"/>
      <w:numFmt w:val="lowerRoman"/>
      <w:lvlText w:val="%9."/>
      <w:lvlJc w:val="right"/>
      <w:pPr>
        <w:ind w:left="8348" w:hanging="180"/>
      </w:pPr>
    </w:lvl>
  </w:abstractNum>
  <w:abstractNum w:abstractNumId="4" w15:restartNumberingAfterBreak="0">
    <w:nsid w:val="6E5C185E"/>
    <w:multiLevelType w:val="hybridMultilevel"/>
    <w:tmpl w:val="EC10A5C0"/>
    <w:lvl w:ilvl="0" w:tplc="04090001">
      <w:start w:val="1"/>
      <w:numFmt w:val="bullet"/>
      <w:lvlText w:val=""/>
      <w:lvlJc w:val="left"/>
      <w:pPr>
        <w:ind w:left="3901" w:hanging="360"/>
      </w:pPr>
      <w:rPr>
        <w:rFonts w:ascii="Symbol" w:hAnsi="Symbol" w:hint="default"/>
      </w:rPr>
    </w:lvl>
    <w:lvl w:ilvl="1" w:tplc="04090003" w:tentative="1">
      <w:start w:val="1"/>
      <w:numFmt w:val="bullet"/>
      <w:lvlText w:val="o"/>
      <w:lvlJc w:val="left"/>
      <w:pPr>
        <w:ind w:left="4621" w:hanging="360"/>
      </w:pPr>
      <w:rPr>
        <w:rFonts w:ascii="Courier New" w:hAnsi="Courier New" w:cs="Courier New" w:hint="default"/>
      </w:rPr>
    </w:lvl>
    <w:lvl w:ilvl="2" w:tplc="04090005" w:tentative="1">
      <w:start w:val="1"/>
      <w:numFmt w:val="bullet"/>
      <w:lvlText w:val=""/>
      <w:lvlJc w:val="left"/>
      <w:pPr>
        <w:ind w:left="5341" w:hanging="360"/>
      </w:pPr>
      <w:rPr>
        <w:rFonts w:ascii="Wingdings" w:hAnsi="Wingdings" w:hint="default"/>
      </w:rPr>
    </w:lvl>
    <w:lvl w:ilvl="3" w:tplc="04090001" w:tentative="1">
      <w:start w:val="1"/>
      <w:numFmt w:val="bullet"/>
      <w:lvlText w:val=""/>
      <w:lvlJc w:val="left"/>
      <w:pPr>
        <w:ind w:left="6061" w:hanging="360"/>
      </w:pPr>
      <w:rPr>
        <w:rFonts w:ascii="Symbol" w:hAnsi="Symbol" w:hint="default"/>
      </w:rPr>
    </w:lvl>
    <w:lvl w:ilvl="4" w:tplc="04090003" w:tentative="1">
      <w:start w:val="1"/>
      <w:numFmt w:val="bullet"/>
      <w:lvlText w:val="o"/>
      <w:lvlJc w:val="left"/>
      <w:pPr>
        <w:ind w:left="6781" w:hanging="360"/>
      </w:pPr>
      <w:rPr>
        <w:rFonts w:ascii="Courier New" w:hAnsi="Courier New" w:cs="Courier New" w:hint="default"/>
      </w:rPr>
    </w:lvl>
    <w:lvl w:ilvl="5" w:tplc="04090005" w:tentative="1">
      <w:start w:val="1"/>
      <w:numFmt w:val="bullet"/>
      <w:lvlText w:val=""/>
      <w:lvlJc w:val="left"/>
      <w:pPr>
        <w:ind w:left="7501" w:hanging="360"/>
      </w:pPr>
      <w:rPr>
        <w:rFonts w:ascii="Wingdings" w:hAnsi="Wingdings" w:hint="default"/>
      </w:rPr>
    </w:lvl>
    <w:lvl w:ilvl="6" w:tplc="04090001" w:tentative="1">
      <w:start w:val="1"/>
      <w:numFmt w:val="bullet"/>
      <w:lvlText w:val=""/>
      <w:lvlJc w:val="left"/>
      <w:pPr>
        <w:ind w:left="8221" w:hanging="360"/>
      </w:pPr>
      <w:rPr>
        <w:rFonts w:ascii="Symbol" w:hAnsi="Symbol" w:hint="default"/>
      </w:rPr>
    </w:lvl>
    <w:lvl w:ilvl="7" w:tplc="04090003" w:tentative="1">
      <w:start w:val="1"/>
      <w:numFmt w:val="bullet"/>
      <w:lvlText w:val="o"/>
      <w:lvlJc w:val="left"/>
      <w:pPr>
        <w:ind w:left="8941" w:hanging="360"/>
      </w:pPr>
      <w:rPr>
        <w:rFonts w:ascii="Courier New" w:hAnsi="Courier New" w:cs="Courier New" w:hint="default"/>
      </w:rPr>
    </w:lvl>
    <w:lvl w:ilvl="8" w:tplc="04090005" w:tentative="1">
      <w:start w:val="1"/>
      <w:numFmt w:val="bullet"/>
      <w:lvlText w:val=""/>
      <w:lvlJc w:val="left"/>
      <w:pPr>
        <w:ind w:left="9661" w:hanging="360"/>
      </w:pPr>
      <w:rPr>
        <w:rFonts w:ascii="Wingdings" w:hAnsi="Wingdings" w:hint="default"/>
      </w:rPr>
    </w:lvl>
  </w:abstractNum>
  <w:abstractNum w:abstractNumId="5" w15:restartNumberingAfterBreak="0">
    <w:nsid w:val="707C249D"/>
    <w:multiLevelType w:val="hybridMultilevel"/>
    <w:tmpl w:val="981AA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82"/>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570"/>
    <w:rsid w:val="00004A1A"/>
    <w:rsid w:val="00022DA9"/>
    <w:rsid w:val="00050BA8"/>
    <w:rsid w:val="00061F15"/>
    <w:rsid w:val="00064909"/>
    <w:rsid w:val="000A429E"/>
    <w:rsid w:val="000C774A"/>
    <w:rsid w:val="0012387A"/>
    <w:rsid w:val="00147547"/>
    <w:rsid w:val="00163AD3"/>
    <w:rsid w:val="00192531"/>
    <w:rsid w:val="001B7014"/>
    <w:rsid w:val="00200E8D"/>
    <w:rsid w:val="00220E1B"/>
    <w:rsid w:val="00260243"/>
    <w:rsid w:val="00284D89"/>
    <w:rsid w:val="002F2DD9"/>
    <w:rsid w:val="00311118"/>
    <w:rsid w:val="00322363"/>
    <w:rsid w:val="003341E6"/>
    <w:rsid w:val="00335394"/>
    <w:rsid w:val="00347A62"/>
    <w:rsid w:val="00384AF5"/>
    <w:rsid w:val="00387F88"/>
    <w:rsid w:val="003947BD"/>
    <w:rsid w:val="003A04F3"/>
    <w:rsid w:val="003A4D73"/>
    <w:rsid w:val="003A6C91"/>
    <w:rsid w:val="003C4106"/>
    <w:rsid w:val="00416E23"/>
    <w:rsid w:val="004579CC"/>
    <w:rsid w:val="004600D6"/>
    <w:rsid w:val="00462E9F"/>
    <w:rsid w:val="00470F69"/>
    <w:rsid w:val="00481BAC"/>
    <w:rsid w:val="00487D2D"/>
    <w:rsid w:val="004B469B"/>
    <w:rsid w:val="004C252B"/>
    <w:rsid w:val="004E6F86"/>
    <w:rsid w:val="00510570"/>
    <w:rsid w:val="005274C5"/>
    <w:rsid w:val="00534AD4"/>
    <w:rsid w:val="00536504"/>
    <w:rsid w:val="005B4F47"/>
    <w:rsid w:val="00602B8E"/>
    <w:rsid w:val="0063007B"/>
    <w:rsid w:val="0063120E"/>
    <w:rsid w:val="00652BED"/>
    <w:rsid w:val="00664261"/>
    <w:rsid w:val="00674B4B"/>
    <w:rsid w:val="006A3823"/>
    <w:rsid w:val="006B058F"/>
    <w:rsid w:val="006F6AEE"/>
    <w:rsid w:val="00745A11"/>
    <w:rsid w:val="0075205A"/>
    <w:rsid w:val="00756BA0"/>
    <w:rsid w:val="007926FD"/>
    <w:rsid w:val="007B1E58"/>
    <w:rsid w:val="007D2DE3"/>
    <w:rsid w:val="007E0426"/>
    <w:rsid w:val="00800E69"/>
    <w:rsid w:val="008177AD"/>
    <w:rsid w:val="008332B2"/>
    <w:rsid w:val="00846973"/>
    <w:rsid w:val="00862FDC"/>
    <w:rsid w:val="008B10C3"/>
    <w:rsid w:val="008F5575"/>
    <w:rsid w:val="009117C7"/>
    <w:rsid w:val="009231EA"/>
    <w:rsid w:val="009252D2"/>
    <w:rsid w:val="00936E6C"/>
    <w:rsid w:val="00962885"/>
    <w:rsid w:val="00983381"/>
    <w:rsid w:val="009C483C"/>
    <w:rsid w:val="009F3DC6"/>
    <w:rsid w:val="009F5D0B"/>
    <w:rsid w:val="00A12E6E"/>
    <w:rsid w:val="00A1316A"/>
    <w:rsid w:val="00A50C96"/>
    <w:rsid w:val="00A96136"/>
    <w:rsid w:val="00AB03EC"/>
    <w:rsid w:val="00AB0668"/>
    <w:rsid w:val="00AC52DD"/>
    <w:rsid w:val="00AE3693"/>
    <w:rsid w:val="00AE6CE0"/>
    <w:rsid w:val="00AE7F18"/>
    <w:rsid w:val="00B768B1"/>
    <w:rsid w:val="00BA0FB4"/>
    <w:rsid w:val="00BC5008"/>
    <w:rsid w:val="00BF18F5"/>
    <w:rsid w:val="00C234CB"/>
    <w:rsid w:val="00C44493"/>
    <w:rsid w:val="00C466E1"/>
    <w:rsid w:val="00C920E8"/>
    <w:rsid w:val="00CF3FCF"/>
    <w:rsid w:val="00CF440D"/>
    <w:rsid w:val="00D1418D"/>
    <w:rsid w:val="00D65157"/>
    <w:rsid w:val="00D6750C"/>
    <w:rsid w:val="00D86D9F"/>
    <w:rsid w:val="00DC3724"/>
    <w:rsid w:val="00DF0E0C"/>
    <w:rsid w:val="00DF13B4"/>
    <w:rsid w:val="00E37D05"/>
    <w:rsid w:val="00E66B24"/>
    <w:rsid w:val="00E728A5"/>
    <w:rsid w:val="00EC19FB"/>
    <w:rsid w:val="00F2238D"/>
    <w:rsid w:val="00F461A1"/>
    <w:rsid w:val="00F6406F"/>
    <w:rsid w:val="00F77C7E"/>
    <w:rsid w:val="00F81F4A"/>
    <w:rsid w:val="00FA0FA9"/>
    <w:rsid w:val="00FA2B1F"/>
    <w:rsid w:val="00FB35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F55E9F"/>
  <w15:chartTrackingRefBased/>
  <w15:docId w15:val="{9C05E6B2-0C05-C140-A87C-918A4A6CD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A0F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0F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3AD3"/>
    <w:pPr>
      <w:ind w:left="720"/>
      <w:contextualSpacing/>
    </w:pPr>
  </w:style>
  <w:style w:type="character" w:customStyle="1" w:styleId="Heading2Char">
    <w:name w:val="Heading 2 Char"/>
    <w:basedOn w:val="DefaultParagraphFont"/>
    <w:link w:val="Heading2"/>
    <w:uiPriority w:val="9"/>
    <w:semiHidden/>
    <w:rsid w:val="00BA0FB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A0FB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68463">
      <w:bodyDiv w:val="1"/>
      <w:marLeft w:val="0"/>
      <w:marRight w:val="0"/>
      <w:marTop w:val="0"/>
      <w:marBottom w:val="0"/>
      <w:divBdr>
        <w:top w:val="none" w:sz="0" w:space="0" w:color="auto"/>
        <w:left w:val="none" w:sz="0" w:space="0" w:color="auto"/>
        <w:bottom w:val="none" w:sz="0" w:space="0" w:color="auto"/>
        <w:right w:val="none" w:sz="0" w:space="0" w:color="auto"/>
      </w:divBdr>
      <w:divsChild>
        <w:div w:id="1921793313">
          <w:marLeft w:val="0"/>
          <w:marRight w:val="0"/>
          <w:marTop w:val="0"/>
          <w:marBottom w:val="0"/>
          <w:divBdr>
            <w:top w:val="none" w:sz="0" w:space="0" w:color="auto"/>
            <w:left w:val="none" w:sz="0" w:space="0" w:color="auto"/>
            <w:bottom w:val="none" w:sz="0" w:space="0" w:color="auto"/>
            <w:right w:val="none" w:sz="0" w:space="0" w:color="auto"/>
          </w:divBdr>
          <w:divsChild>
            <w:div w:id="54209068">
              <w:marLeft w:val="0"/>
              <w:marRight w:val="0"/>
              <w:marTop w:val="0"/>
              <w:marBottom w:val="0"/>
              <w:divBdr>
                <w:top w:val="none" w:sz="0" w:space="0" w:color="auto"/>
                <w:left w:val="none" w:sz="0" w:space="0" w:color="auto"/>
                <w:bottom w:val="none" w:sz="0" w:space="0" w:color="auto"/>
                <w:right w:val="none" w:sz="0" w:space="0" w:color="auto"/>
              </w:divBdr>
              <w:divsChild>
                <w:div w:id="172040364">
                  <w:marLeft w:val="0"/>
                  <w:marRight w:val="0"/>
                  <w:marTop w:val="0"/>
                  <w:marBottom w:val="0"/>
                  <w:divBdr>
                    <w:top w:val="none" w:sz="0" w:space="0" w:color="auto"/>
                    <w:left w:val="none" w:sz="0" w:space="0" w:color="auto"/>
                    <w:bottom w:val="none" w:sz="0" w:space="0" w:color="auto"/>
                    <w:right w:val="none" w:sz="0" w:space="0" w:color="auto"/>
                  </w:divBdr>
                  <w:divsChild>
                    <w:div w:id="1244992163">
                      <w:marLeft w:val="0"/>
                      <w:marRight w:val="0"/>
                      <w:marTop w:val="0"/>
                      <w:marBottom w:val="0"/>
                      <w:divBdr>
                        <w:top w:val="none" w:sz="0" w:space="0" w:color="auto"/>
                        <w:left w:val="none" w:sz="0" w:space="0" w:color="auto"/>
                        <w:bottom w:val="none" w:sz="0" w:space="0" w:color="auto"/>
                        <w:right w:val="none" w:sz="0" w:space="0" w:color="auto"/>
                      </w:divBdr>
                      <w:divsChild>
                        <w:div w:id="848104077">
                          <w:marLeft w:val="0"/>
                          <w:marRight w:val="0"/>
                          <w:marTop w:val="0"/>
                          <w:marBottom w:val="0"/>
                          <w:divBdr>
                            <w:top w:val="none" w:sz="0" w:space="0" w:color="auto"/>
                            <w:left w:val="none" w:sz="0" w:space="0" w:color="auto"/>
                            <w:bottom w:val="none" w:sz="0" w:space="0" w:color="auto"/>
                            <w:right w:val="none" w:sz="0" w:space="0" w:color="auto"/>
                          </w:divBdr>
                          <w:divsChild>
                            <w:div w:id="1773548639">
                              <w:marLeft w:val="0"/>
                              <w:marRight w:val="0"/>
                              <w:marTop w:val="0"/>
                              <w:marBottom w:val="0"/>
                              <w:divBdr>
                                <w:top w:val="none" w:sz="0" w:space="0" w:color="auto"/>
                                <w:left w:val="none" w:sz="0" w:space="0" w:color="auto"/>
                                <w:bottom w:val="none" w:sz="0" w:space="0" w:color="auto"/>
                                <w:right w:val="none" w:sz="0" w:space="0" w:color="auto"/>
                              </w:divBdr>
                              <w:divsChild>
                                <w:div w:id="483200257">
                                  <w:marLeft w:val="240"/>
                                  <w:marRight w:val="240"/>
                                  <w:marTop w:val="0"/>
                                  <w:marBottom w:val="0"/>
                                  <w:divBdr>
                                    <w:top w:val="none" w:sz="0" w:space="0" w:color="auto"/>
                                    <w:left w:val="none" w:sz="0" w:space="0" w:color="auto"/>
                                    <w:bottom w:val="none" w:sz="0" w:space="0" w:color="auto"/>
                                    <w:right w:val="none" w:sz="0" w:space="0" w:color="auto"/>
                                  </w:divBdr>
                                  <w:divsChild>
                                    <w:div w:id="1770346653">
                                      <w:marLeft w:val="0"/>
                                      <w:marRight w:val="0"/>
                                      <w:marTop w:val="240"/>
                                      <w:marBottom w:val="240"/>
                                      <w:divBdr>
                                        <w:top w:val="none" w:sz="0" w:space="0" w:color="auto"/>
                                        <w:left w:val="none" w:sz="0" w:space="0" w:color="auto"/>
                                        <w:bottom w:val="none" w:sz="0" w:space="0" w:color="auto"/>
                                        <w:right w:val="none" w:sz="0" w:space="0" w:color="auto"/>
                                      </w:divBdr>
                                      <w:divsChild>
                                        <w:div w:id="421412067">
                                          <w:marLeft w:val="0"/>
                                          <w:marRight w:val="0"/>
                                          <w:marTop w:val="0"/>
                                          <w:marBottom w:val="0"/>
                                          <w:divBdr>
                                            <w:top w:val="none" w:sz="0" w:space="0" w:color="auto"/>
                                            <w:left w:val="none" w:sz="0" w:space="0" w:color="auto"/>
                                            <w:bottom w:val="none" w:sz="0" w:space="0" w:color="auto"/>
                                            <w:right w:val="none" w:sz="0" w:space="0" w:color="auto"/>
                                          </w:divBdr>
                                          <w:divsChild>
                                            <w:div w:id="802307207">
                                              <w:marLeft w:val="0"/>
                                              <w:marRight w:val="0"/>
                                              <w:marTop w:val="0"/>
                                              <w:marBottom w:val="0"/>
                                              <w:divBdr>
                                                <w:top w:val="none" w:sz="0" w:space="0" w:color="auto"/>
                                                <w:left w:val="none" w:sz="0" w:space="0" w:color="auto"/>
                                                <w:bottom w:val="none" w:sz="0" w:space="0" w:color="auto"/>
                                                <w:right w:val="none" w:sz="0" w:space="0" w:color="auto"/>
                                              </w:divBdr>
                                              <w:divsChild>
                                                <w:div w:id="206336433">
                                                  <w:marLeft w:val="0"/>
                                                  <w:marRight w:val="0"/>
                                                  <w:marTop w:val="240"/>
                                                  <w:marBottom w:val="240"/>
                                                  <w:divBdr>
                                                    <w:top w:val="none" w:sz="0" w:space="0" w:color="auto"/>
                                                    <w:left w:val="none" w:sz="0" w:space="0" w:color="auto"/>
                                                    <w:bottom w:val="none" w:sz="0" w:space="0" w:color="auto"/>
                                                    <w:right w:val="none" w:sz="0" w:space="0" w:color="auto"/>
                                                  </w:divBdr>
                                                  <w:divsChild>
                                                    <w:div w:id="1447650343">
                                                      <w:marLeft w:val="0"/>
                                                      <w:marRight w:val="0"/>
                                                      <w:marTop w:val="0"/>
                                                      <w:marBottom w:val="0"/>
                                                      <w:divBdr>
                                                        <w:top w:val="none" w:sz="0" w:space="0" w:color="auto"/>
                                                        <w:left w:val="none" w:sz="0" w:space="0" w:color="auto"/>
                                                        <w:bottom w:val="none" w:sz="0" w:space="0" w:color="auto"/>
                                                        <w:right w:val="none" w:sz="0" w:space="0" w:color="auto"/>
                                                      </w:divBdr>
                                                      <w:divsChild>
                                                        <w:div w:id="1510292126">
                                                          <w:marLeft w:val="0"/>
                                                          <w:marRight w:val="0"/>
                                                          <w:marTop w:val="0"/>
                                                          <w:marBottom w:val="0"/>
                                                          <w:divBdr>
                                                            <w:top w:val="none" w:sz="0" w:space="0" w:color="auto"/>
                                                            <w:left w:val="none" w:sz="0" w:space="0" w:color="auto"/>
                                                            <w:bottom w:val="none" w:sz="0" w:space="0" w:color="auto"/>
                                                            <w:right w:val="none" w:sz="0" w:space="0" w:color="auto"/>
                                                          </w:divBdr>
                                                          <w:divsChild>
                                                            <w:div w:id="496389054">
                                                              <w:marLeft w:val="0"/>
                                                              <w:marRight w:val="0"/>
                                                              <w:marTop w:val="0"/>
                                                              <w:marBottom w:val="0"/>
                                                              <w:divBdr>
                                                                <w:top w:val="none" w:sz="0" w:space="0" w:color="auto"/>
                                                                <w:left w:val="none" w:sz="0" w:space="0" w:color="auto"/>
                                                                <w:bottom w:val="none" w:sz="0" w:space="0" w:color="auto"/>
                                                                <w:right w:val="none" w:sz="0" w:space="0" w:color="auto"/>
                                                              </w:divBdr>
                                                              <w:divsChild>
                                                                <w:div w:id="1825465285">
                                                                  <w:marLeft w:val="0"/>
                                                                  <w:marRight w:val="0"/>
                                                                  <w:marTop w:val="0"/>
                                                                  <w:marBottom w:val="0"/>
                                                                  <w:divBdr>
                                                                    <w:top w:val="none" w:sz="0" w:space="0" w:color="auto"/>
                                                                    <w:left w:val="none" w:sz="0" w:space="0" w:color="auto"/>
                                                                    <w:bottom w:val="none" w:sz="0" w:space="0" w:color="auto"/>
                                                                    <w:right w:val="none" w:sz="0" w:space="0" w:color="auto"/>
                                                                  </w:divBdr>
                                                                  <w:divsChild>
                                                                    <w:div w:id="497576196">
                                                                      <w:marLeft w:val="0"/>
                                                                      <w:marRight w:val="0"/>
                                                                      <w:marTop w:val="0"/>
                                                                      <w:marBottom w:val="0"/>
                                                                      <w:divBdr>
                                                                        <w:top w:val="none" w:sz="0" w:space="0" w:color="auto"/>
                                                                        <w:left w:val="none" w:sz="0" w:space="0" w:color="auto"/>
                                                                        <w:bottom w:val="none" w:sz="0" w:space="0" w:color="auto"/>
                                                                        <w:right w:val="none" w:sz="0" w:space="0" w:color="auto"/>
                                                                      </w:divBdr>
                                                                      <w:divsChild>
                                                                        <w:div w:id="939069939">
                                                                          <w:marLeft w:val="0"/>
                                                                          <w:marRight w:val="0"/>
                                                                          <w:marTop w:val="0"/>
                                                                          <w:marBottom w:val="0"/>
                                                                          <w:divBdr>
                                                                            <w:top w:val="none" w:sz="0" w:space="0" w:color="auto"/>
                                                                            <w:left w:val="none" w:sz="0" w:space="0" w:color="auto"/>
                                                                            <w:bottom w:val="none" w:sz="0" w:space="0" w:color="auto"/>
                                                                            <w:right w:val="none" w:sz="0" w:space="0" w:color="auto"/>
                                                                          </w:divBdr>
                                                                          <w:divsChild>
                                                                            <w:div w:id="1993362718">
                                                                              <w:marLeft w:val="0"/>
                                                                              <w:marRight w:val="0"/>
                                                                              <w:marTop w:val="0"/>
                                                                              <w:marBottom w:val="0"/>
                                                                              <w:divBdr>
                                                                                <w:top w:val="none" w:sz="0" w:space="0" w:color="auto"/>
                                                                                <w:left w:val="none" w:sz="0" w:space="0" w:color="auto"/>
                                                                                <w:bottom w:val="none" w:sz="0" w:space="0" w:color="auto"/>
                                                                                <w:right w:val="none" w:sz="0" w:space="0" w:color="auto"/>
                                                                              </w:divBdr>
                                                                              <w:divsChild>
                                                                                <w:div w:id="98376359">
                                                                                  <w:marLeft w:val="240"/>
                                                                                  <w:marRight w:val="240"/>
                                                                                  <w:marTop w:val="0"/>
                                                                                  <w:marBottom w:val="0"/>
                                                                                  <w:divBdr>
                                                                                    <w:top w:val="none" w:sz="0" w:space="0" w:color="auto"/>
                                                                                    <w:left w:val="none" w:sz="0" w:space="0" w:color="auto"/>
                                                                                    <w:bottom w:val="none" w:sz="0" w:space="0" w:color="auto"/>
                                                                                    <w:right w:val="none" w:sz="0" w:space="0" w:color="auto"/>
                                                                                  </w:divBdr>
                                                                                  <w:divsChild>
                                                                                    <w:div w:id="251747851">
                                                                                      <w:marLeft w:val="0"/>
                                                                                      <w:marRight w:val="0"/>
                                                                                      <w:marTop w:val="240"/>
                                                                                      <w:marBottom w:val="240"/>
                                                                                      <w:divBdr>
                                                                                        <w:top w:val="none" w:sz="0" w:space="0" w:color="auto"/>
                                                                                        <w:left w:val="none" w:sz="0" w:space="0" w:color="auto"/>
                                                                                        <w:bottom w:val="none" w:sz="0" w:space="0" w:color="auto"/>
                                                                                        <w:right w:val="none" w:sz="0" w:space="0" w:color="auto"/>
                                                                                      </w:divBdr>
                                                                                      <w:divsChild>
                                                                                        <w:div w:id="939220982">
                                                                                          <w:marLeft w:val="0"/>
                                                                                          <w:marRight w:val="0"/>
                                                                                          <w:marTop w:val="0"/>
                                                                                          <w:marBottom w:val="0"/>
                                                                                          <w:divBdr>
                                                                                            <w:top w:val="none" w:sz="0" w:space="0" w:color="auto"/>
                                                                                            <w:left w:val="none" w:sz="0" w:space="0" w:color="auto"/>
                                                                                            <w:bottom w:val="none" w:sz="0" w:space="0" w:color="auto"/>
                                                                                            <w:right w:val="none" w:sz="0" w:space="0" w:color="auto"/>
                                                                                          </w:divBdr>
                                                                                          <w:divsChild>
                                                                                            <w:div w:id="1150748060">
                                                                                              <w:marLeft w:val="0"/>
                                                                                              <w:marRight w:val="0"/>
                                                                                              <w:marTop w:val="0"/>
                                                                                              <w:marBottom w:val="0"/>
                                                                                              <w:divBdr>
                                                                                                <w:top w:val="none" w:sz="0" w:space="0" w:color="auto"/>
                                                                                                <w:left w:val="none" w:sz="0" w:space="0" w:color="auto"/>
                                                                                                <w:bottom w:val="none" w:sz="0" w:space="0" w:color="auto"/>
                                                                                                <w:right w:val="none" w:sz="0" w:space="0" w:color="auto"/>
                                                                                              </w:divBdr>
                                                                                              <w:divsChild>
                                                                                                <w:div w:id="994603955">
                                                                                                  <w:marLeft w:val="0"/>
                                                                                                  <w:marRight w:val="0"/>
                                                                                                  <w:marTop w:val="240"/>
                                                                                                  <w:marBottom w:val="240"/>
                                                                                                  <w:divBdr>
                                                                                                    <w:top w:val="none" w:sz="0" w:space="0" w:color="auto"/>
                                                                                                    <w:left w:val="none" w:sz="0" w:space="0" w:color="auto"/>
                                                                                                    <w:bottom w:val="none" w:sz="0" w:space="0" w:color="auto"/>
                                                                                                    <w:right w:val="none" w:sz="0" w:space="0" w:color="auto"/>
                                                                                                  </w:divBdr>
                                                                                                  <w:divsChild>
                                                                                                    <w:div w:id="1814322325">
                                                                                                      <w:marLeft w:val="0"/>
                                                                                                      <w:marRight w:val="0"/>
                                                                                                      <w:marTop w:val="0"/>
                                                                                                      <w:marBottom w:val="0"/>
                                                                                                      <w:divBdr>
                                                                                                        <w:top w:val="none" w:sz="0" w:space="0" w:color="auto"/>
                                                                                                        <w:left w:val="none" w:sz="0" w:space="0" w:color="auto"/>
                                                                                                        <w:bottom w:val="none" w:sz="0" w:space="0" w:color="auto"/>
                                                                                                        <w:right w:val="none" w:sz="0" w:space="0" w:color="auto"/>
                                                                                                      </w:divBdr>
                                                                                                      <w:divsChild>
                                                                                                        <w:div w:id="1275556044">
                                                                                                          <w:marLeft w:val="0"/>
                                                                                                          <w:marRight w:val="0"/>
                                                                                                          <w:marTop w:val="240"/>
                                                                                                          <w:marBottom w:val="240"/>
                                                                                                          <w:divBdr>
                                                                                                            <w:top w:val="none" w:sz="0" w:space="0" w:color="auto"/>
                                                                                                            <w:left w:val="none" w:sz="0" w:space="0" w:color="auto"/>
                                                                                                            <w:bottom w:val="none" w:sz="0" w:space="0" w:color="auto"/>
                                                                                                            <w:right w:val="none" w:sz="0" w:space="0" w:color="auto"/>
                                                                                                          </w:divBdr>
                                                                                                          <w:divsChild>
                                                                                                            <w:div w:id="115083173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456409243">
                                                                                                      <w:marLeft w:val="0"/>
                                                                                                      <w:marRight w:val="0"/>
                                                                                                      <w:marTop w:val="0"/>
                                                                                                      <w:marBottom w:val="0"/>
                                                                                                      <w:divBdr>
                                                                                                        <w:top w:val="none" w:sz="0" w:space="0" w:color="auto"/>
                                                                                                        <w:left w:val="none" w:sz="0" w:space="0" w:color="auto"/>
                                                                                                        <w:bottom w:val="none" w:sz="0" w:space="0" w:color="auto"/>
                                                                                                        <w:right w:val="none" w:sz="0" w:space="0" w:color="auto"/>
                                                                                                      </w:divBdr>
                                                                                                      <w:divsChild>
                                                                                                        <w:div w:id="2075931248">
                                                                                                          <w:marLeft w:val="0"/>
                                                                                                          <w:marRight w:val="0"/>
                                                                                                          <w:marTop w:val="0"/>
                                                                                                          <w:marBottom w:val="0"/>
                                                                                                          <w:divBdr>
                                                                                                            <w:top w:val="none" w:sz="0" w:space="0" w:color="auto"/>
                                                                                                            <w:left w:val="none" w:sz="0" w:space="0" w:color="auto"/>
                                                                                                            <w:bottom w:val="single" w:sz="6" w:space="0" w:color="auto"/>
                                                                                                            <w:right w:val="none" w:sz="0" w:space="0" w:color="auto"/>
                                                                                                          </w:divBdr>
                                                                                                        </w:div>
                                                                                                        <w:div w:id="2053379931">
                                                                                                          <w:marLeft w:val="0"/>
                                                                                                          <w:marRight w:val="0"/>
                                                                                                          <w:marTop w:val="0"/>
                                                                                                          <w:marBottom w:val="0"/>
                                                                                                          <w:divBdr>
                                                                                                            <w:top w:val="none" w:sz="0" w:space="0" w:color="auto"/>
                                                                                                            <w:left w:val="none" w:sz="0" w:space="0" w:color="auto"/>
                                                                                                            <w:bottom w:val="none" w:sz="0" w:space="0" w:color="auto"/>
                                                                                                            <w:right w:val="none" w:sz="0" w:space="0" w:color="auto"/>
                                                                                                          </w:divBdr>
                                                                                                          <w:divsChild>
                                                                                                            <w:div w:id="511189135">
                                                                                                              <w:marLeft w:val="0"/>
                                                                                                              <w:marRight w:val="0"/>
                                                                                                              <w:marTop w:val="0"/>
                                                                                                              <w:marBottom w:val="0"/>
                                                                                                              <w:divBdr>
                                                                                                                <w:top w:val="none" w:sz="0" w:space="0" w:color="auto"/>
                                                                                                                <w:left w:val="none" w:sz="0" w:space="0" w:color="auto"/>
                                                                                                                <w:bottom w:val="none" w:sz="0" w:space="0" w:color="auto"/>
                                                                                                                <w:right w:val="none" w:sz="0" w:space="0" w:color="auto"/>
                                                                                                              </w:divBdr>
                                                                                                              <w:divsChild>
                                                                                                                <w:div w:id="1648125059">
                                                                                                                  <w:marLeft w:val="0"/>
                                                                                                                  <w:marRight w:val="0"/>
                                                                                                                  <w:marTop w:val="0"/>
                                                                                                                  <w:marBottom w:val="0"/>
                                                                                                                  <w:divBdr>
                                                                                                                    <w:top w:val="none" w:sz="0" w:space="0" w:color="auto"/>
                                                                                                                    <w:left w:val="none" w:sz="0" w:space="0" w:color="auto"/>
                                                                                                                    <w:bottom w:val="none" w:sz="0" w:space="0" w:color="auto"/>
                                                                                                                    <w:right w:val="none" w:sz="0" w:space="0" w:color="auto"/>
                                                                                                                  </w:divBdr>
                                                                                                                  <w:divsChild>
                                                                                                                    <w:div w:id="413672823">
                                                                                                                      <w:marLeft w:val="0"/>
                                                                                                                      <w:marRight w:val="0"/>
                                                                                                                      <w:marTop w:val="0"/>
                                                                                                                      <w:marBottom w:val="0"/>
                                                                                                                      <w:divBdr>
                                                                                                                        <w:top w:val="none" w:sz="0" w:space="0" w:color="auto"/>
                                                                                                                        <w:left w:val="none" w:sz="0" w:space="0" w:color="auto"/>
                                                                                                                        <w:bottom w:val="none" w:sz="0" w:space="0" w:color="auto"/>
                                                                                                                        <w:right w:val="none" w:sz="0" w:space="0" w:color="auto"/>
                                                                                                                      </w:divBdr>
                                                                                                                      <w:divsChild>
                                                                                                                        <w:div w:id="743995134">
                                                                                                                          <w:marLeft w:val="0"/>
                                                                                                                          <w:marRight w:val="0"/>
                                                                                                                          <w:marTop w:val="0"/>
                                                                                                                          <w:marBottom w:val="0"/>
                                                                                                                          <w:divBdr>
                                                                                                                            <w:top w:val="none" w:sz="0" w:space="0" w:color="auto"/>
                                                                                                                            <w:left w:val="none" w:sz="0" w:space="0" w:color="auto"/>
                                                                                                                            <w:bottom w:val="none" w:sz="0" w:space="0" w:color="auto"/>
                                                                                                                            <w:right w:val="none" w:sz="0" w:space="0" w:color="auto"/>
                                                                                                                          </w:divBdr>
                                                                                                                          <w:divsChild>
                                                                                                                            <w:div w:id="115414410">
                                                                                                                              <w:marLeft w:val="0"/>
                                                                                                                              <w:marRight w:val="0"/>
                                                                                                                              <w:marTop w:val="0"/>
                                                                                                                              <w:marBottom w:val="0"/>
                                                                                                                              <w:divBdr>
                                                                                                                                <w:top w:val="none" w:sz="0" w:space="0" w:color="auto"/>
                                                                                                                                <w:left w:val="none" w:sz="0" w:space="0" w:color="auto"/>
                                                                                                                                <w:bottom w:val="none" w:sz="0" w:space="0" w:color="auto"/>
                                                                                                                                <w:right w:val="none" w:sz="0" w:space="0" w:color="auto"/>
                                                                                                                              </w:divBdr>
                                                                                                                              <w:divsChild>
                                                                                                                                <w:div w:id="1256285041">
                                                                                                                                  <w:marLeft w:val="240"/>
                                                                                                                                  <w:marRight w:val="240"/>
                                                                                                                                  <w:marTop w:val="0"/>
                                                                                                                                  <w:marBottom w:val="0"/>
                                                                                                                                  <w:divBdr>
                                                                                                                                    <w:top w:val="none" w:sz="0" w:space="0" w:color="auto"/>
                                                                                                                                    <w:left w:val="none" w:sz="0" w:space="0" w:color="auto"/>
                                                                                                                                    <w:bottom w:val="none" w:sz="0" w:space="0" w:color="auto"/>
                                                                                                                                    <w:right w:val="none" w:sz="0" w:space="0" w:color="auto"/>
                                                                                                                                  </w:divBdr>
                                                                                                                                  <w:divsChild>
                                                                                                                                    <w:div w:id="1319194452">
                                                                                                                                      <w:marLeft w:val="0"/>
                                                                                                                                      <w:marRight w:val="0"/>
                                                                                                                                      <w:marTop w:val="240"/>
                                                                                                                                      <w:marBottom w:val="240"/>
                                                                                                                                      <w:divBdr>
                                                                                                                                        <w:top w:val="none" w:sz="0" w:space="0" w:color="auto"/>
                                                                                                                                        <w:left w:val="none" w:sz="0" w:space="0" w:color="auto"/>
                                                                                                                                        <w:bottom w:val="none" w:sz="0" w:space="0" w:color="auto"/>
                                                                                                                                        <w:right w:val="none" w:sz="0" w:space="0" w:color="auto"/>
                                                                                                                                      </w:divBdr>
                                                                                                                                      <w:divsChild>
                                                                                                                                        <w:div w:id="1350836889">
                                                                                                                                          <w:marLeft w:val="0"/>
                                                                                                                                          <w:marRight w:val="0"/>
                                                                                                                                          <w:marTop w:val="0"/>
                                                                                                                                          <w:marBottom w:val="0"/>
                                                                                                                                          <w:divBdr>
                                                                                                                                            <w:top w:val="none" w:sz="0" w:space="0" w:color="auto"/>
                                                                                                                                            <w:left w:val="none" w:sz="0" w:space="0" w:color="auto"/>
                                                                                                                                            <w:bottom w:val="none" w:sz="0" w:space="0" w:color="auto"/>
                                                                                                                                            <w:right w:val="none" w:sz="0" w:space="0" w:color="auto"/>
                                                                                                                                          </w:divBdr>
                                                                                                                                        </w:div>
                                                                                                                                      </w:divsChild>
                                                                                                                                    </w:div>
                                                                                                                                    <w:div w:id="1947734305">
                                                                                                                                      <w:marLeft w:val="0"/>
                                                                                                                                      <w:marRight w:val="0"/>
                                                                                                                                      <w:marTop w:val="240"/>
                                                                                                                                      <w:marBottom w:val="240"/>
                                                                                                                                      <w:divBdr>
                                                                                                                                        <w:top w:val="none" w:sz="0" w:space="0" w:color="auto"/>
                                                                                                                                        <w:left w:val="none" w:sz="0" w:space="0" w:color="auto"/>
                                                                                                                                        <w:bottom w:val="none" w:sz="0" w:space="0" w:color="auto"/>
                                                                                                                                        <w:right w:val="none" w:sz="0" w:space="0" w:color="auto"/>
                                                                                                                                      </w:divBdr>
                                                                                                                                    </w:div>
                                                                                                                                    <w:div w:id="78118956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4982527">
                                                                                                              <w:marLeft w:val="0"/>
                                                                                                              <w:marRight w:val="0"/>
                                                                                                              <w:marTop w:val="0"/>
                                                                                                              <w:marBottom w:val="0"/>
                                                                                                              <w:divBdr>
                                                                                                                <w:top w:val="none" w:sz="0" w:space="0" w:color="auto"/>
                                                                                                                <w:left w:val="none" w:sz="0" w:space="0" w:color="auto"/>
                                                                                                                <w:bottom w:val="none" w:sz="0" w:space="0" w:color="auto"/>
                                                                                                                <w:right w:val="none" w:sz="0" w:space="0" w:color="auto"/>
                                                                                                              </w:divBdr>
                                                                                                              <w:divsChild>
                                                                                                                <w:div w:id="660044197">
                                                                                                                  <w:marLeft w:val="0"/>
                                                                                                                  <w:marRight w:val="0"/>
                                                                                                                  <w:marTop w:val="0"/>
                                                                                                                  <w:marBottom w:val="0"/>
                                                                                                                  <w:divBdr>
                                                                                                                    <w:top w:val="none" w:sz="0" w:space="0" w:color="auto"/>
                                                                                                                    <w:left w:val="none" w:sz="0" w:space="0" w:color="auto"/>
                                                                                                                    <w:bottom w:val="none" w:sz="0" w:space="0" w:color="auto"/>
                                                                                                                    <w:right w:val="none" w:sz="0" w:space="0" w:color="auto"/>
                                                                                                                  </w:divBdr>
                                                                                                                  <w:divsChild>
                                                                                                                    <w:div w:id="38944340">
                                                                                                                      <w:marLeft w:val="0"/>
                                                                                                                      <w:marRight w:val="0"/>
                                                                                                                      <w:marTop w:val="0"/>
                                                                                                                      <w:marBottom w:val="0"/>
                                                                                                                      <w:divBdr>
                                                                                                                        <w:top w:val="none" w:sz="0" w:space="0" w:color="auto"/>
                                                                                                                        <w:left w:val="none" w:sz="0" w:space="0" w:color="auto"/>
                                                                                                                        <w:bottom w:val="none" w:sz="0" w:space="0" w:color="auto"/>
                                                                                                                        <w:right w:val="none" w:sz="0" w:space="0" w:color="auto"/>
                                                                                                                      </w:divBdr>
                                                                                                                      <w:divsChild>
                                                                                                                        <w:div w:id="1615821002">
                                                                                                                          <w:marLeft w:val="0"/>
                                                                                                                          <w:marRight w:val="0"/>
                                                                                                                          <w:marTop w:val="0"/>
                                                                                                                          <w:marBottom w:val="0"/>
                                                                                                                          <w:divBdr>
                                                                                                                            <w:top w:val="none" w:sz="0" w:space="0" w:color="auto"/>
                                                                                                                            <w:left w:val="none" w:sz="0" w:space="0" w:color="auto"/>
                                                                                                                            <w:bottom w:val="none" w:sz="0" w:space="0" w:color="auto"/>
                                                                                                                            <w:right w:val="none" w:sz="0" w:space="0" w:color="auto"/>
                                                                                                                          </w:divBdr>
                                                                                                                          <w:divsChild>
                                                                                                                            <w:div w:id="1661231537">
                                                                                                                              <w:marLeft w:val="0"/>
                                                                                                                              <w:marRight w:val="0"/>
                                                                                                                              <w:marTop w:val="0"/>
                                                                                                                              <w:marBottom w:val="0"/>
                                                                                                                              <w:divBdr>
                                                                                                                                <w:top w:val="none" w:sz="0" w:space="0" w:color="auto"/>
                                                                                                                                <w:left w:val="none" w:sz="0" w:space="0" w:color="auto"/>
                                                                                                                                <w:bottom w:val="none" w:sz="0" w:space="0" w:color="auto"/>
                                                                                                                                <w:right w:val="none" w:sz="0" w:space="0" w:color="auto"/>
                                                                                                                              </w:divBdr>
                                                                                                                              <w:divsChild>
                                                                                                                                <w:div w:id="1328484552">
                                                                                                                                  <w:marLeft w:val="240"/>
                                                                                                                                  <w:marRight w:val="240"/>
                                                                                                                                  <w:marTop w:val="0"/>
                                                                                                                                  <w:marBottom w:val="0"/>
                                                                                                                                  <w:divBdr>
                                                                                                                                    <w:top w:val="none" w:sz="0" w:space="0" w:color="auto"/>
                                                                                                                                    <w:left w:val="none" w:sz="0" w:space="0" w:color="auto"/>
                                                                                                                                    <w:bottom w:val="none" w:sz="0" w:space="0" w:color="auto"/>
                                                                                                                                    <w:right w:val="none" w:sz="0" w:space="0" w:color="auto"/>
                                                                                                                                  </w:divBdr>
                                                                                                                                  <w:divsChild>
                                                                                                                                    <w:div w:id="1526363907">
                                                                                                                                      <w:marLeft w:val="0"/>
                                                                                                                                      <w:marRight w:val="0"/>
                                                                                                                                      <w:marTop w:val="240"/>
                                                                                                                                      <w:marBottom w:val="240"/>
                                                                                                                                      <w:divBdr>
                                                                                                                                        <w:top w:val="none" w:sz="0" w:space="0" w:color="auto"/>
                                                                                                                                        <w:left w:val="none" w:sz="0" w:space="0" w:color="auto"/>
                                                                                                                                        <w:bottom w:val="none" w:sz="0" w:space="0" w:color="auto"/>
                                                                                                                                        <w:right w:val="none" w:sz="0" w:space="0" w:color="auto"/>
                                                                                                                                      </w:divBdr>
                                                                                                                                    </w:div>
                                                                                                                                    <w:div w:id="936710788">
                                                                                                                                      <w:marLeft w:val="0"/>
                                                                                                                                      <w:marRight w:val="0"/>
                                                                                                                                      <w:marTop w:val="240"/>
                                                                                                                                      <w:marBottom w:val="240"/>
                                                                                                                                      <w:divBdr>
                                                                                                                                        <w:top w:val="none" w:sz="0" w:space="0" w:color="auto"/>
                                                                                                                                        <w:left w:val="none" w:sz="0" w:space="0" w:color="auto"/>
                                                                                                                                        <w:bottom w:val="none" w:sz="0" w:space="0" w:color="auto"/>
                                                                                                                                        <w:right w:val="none" w:sz="0" w:space="0" w:color="auto"/>
                                                                                                                                      </w:divBdr>
                                                                                                                                      <w:divsChild>
                                                                                                                                        <w:div w:id="146252995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1233</Words>
  <Characters>7030</Characters>
  <Application>Microsoft Office Word</Application>
  <DocSecurity>0</DocSecurity>
  <Lines>58</Lines>
  <Paragraphs>16</Paragraphs>
  <ScaleCrop>false</ScaleCrop>
  <Company/>
  <LinksUpToDate>false</LinksUpToDate>
  <CharactersWithSpaces>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Cibotariu</dc:creator>
  <cp:keywords/>
  <dc:description/>
  <cp:lastModifiedBy>Vasile Cibotariu</cp:lastModifiedBy>
  <cp:revision>2</cp:revision>
  <dcterms:created xsi:type="dcterms:W3CDTF">2021-01-06T20:23:00Z</dcterms:created>
  <dcterms:modified xsi:type="dcterms:W3CDTF">2021-01-06T20:23:00Z</dcterms:modified>
</cp:coreProperties>
</file>