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4A4FD" w14:textId="77777777" w:rsidR="001A7C46" w:rsidRPr="00A407B6" w:rsidRDefault="001A7C46" w:rsidP="00A407B6">
      <w:pPr>
        <w:pStyle w:val="Title"/>
      </w:pPr>
      <w:bookmarkStart w:id="0" w:name="_2on77vwvisxi" w:colFirst="0" w:colLast="0"/>
      <w:bookmarkEnd w:id="0"/>
    </w:p>
    <w:p w14:paraId="6E5A6648" w14:textId="77777777" w:rsidR="001A7C46" w:rsidRPr="00A407B6" w:rsidRDefault="001A7C46" w:rsidP="00A407B6">
      <w:pPr>
        <w:pStyle w:val="Title"/>
      </w:pPr>
      <w:bookmarkStart w:id="1" w:name="_bkr70hs3m6mi" w:colFirst="0" w:colLast="0"/>
      <w:bookmarkEnd w:id="1"/>
    </w:p>
    <w:p w14:paraId="1D12D956" w14:textId="77777777" w:rsidR="001A7C46" w:rsidRPr="00A407B6" w:rsidRDefault="001A7C46" w:rsidP="00A407B6">
      <w:pPr>
        <w:pStyle w:val="Title"/>
      </w:pPr>
      <w:bookmarkStart w:id="2" w:name="_eym4s1tdpbre" w:colFirst="0" w:colLast="0"/>
      <w:bookmarkEnd w:id="2"/>
    </w:p>
    <w:p w14:paraId="77287169" w14:textId="77777777" w:rsidR="001A7C46" w:rsidRPr="00A407B6" w:rsidRDefault="001A7C46" w:rsidP="00A407B6">
      <w:pPr>
        <w:pStyle w:val="Title"/>
      </w:pPr>
      <w:bookmarkStart w:id="3" w:name="_tx70c7tn1nmq" w:colFirst="0" w:colLast="0"/>
      <w:bookmarkEnd w:id="3"/>
    </w:p>
    <w:p w14:paraId="6593B9AF" w14:textId="77777777" w:rsidR="001A7C46" w:rsidRPr="00A407B6" w:rsidRDefault="001A7C46" w:rsidP="00A407B6">
      <w:pPr>
        <w:pStyle w:val="Title"/>
      </w:pPr>
      <w:bookmarkStart w:id="4" w:name="_jj1pl4pxfjb5" w:colFirst="0" w:colLast="0"/>
      <w:bookmarkEnd w:id="4"/>
    </w:p>
    <w:p w14:paraId="6F47682E" w14:textId="77777777" w:rsidR="001A7C46" w:rsidRPr="00A407B6" w:rsidRDefault="001A7C46" w:rsidP="00A407B6">
      <w:pPr>
        <w:pStyle w:val="Title"/>
      </w:pPr>
      <w:bookmarkStart w:id="5" w:name="_p0e94j3s1dm1" w:colFirst="0" w:colLast="0"/>
      <w:bookmarkEnd w:id="5"/>
    </w:p>
    <w:p w14:paraId="2174A559" w14:textId="77777777" w:rsidR="001A7C46" w:rsidRPr="00A407B6" w:rsidRDefault="001A7C46" w:rsidP="00A407B6">
      <w:pPr>
        <w:pStyle w:val="Title"/>
      </w:pPr>
      <w:bookmarkStart w:id="6" w:name="_bitx4k8n4vj3" w:colFirst="0" w:colLast="0"/>
      <w:bookmarkEnd w:id="6"/>
    </w:p>
    <w:p w14:paraId="12F80BE5" w14:textId="77777777" w:rsidR="001A7C46" w:rsidRPr="00A407B6" w:rsidRDefault="001A7C46" w:rsidP="00A407B6">
      <w:pPr>
        <w:pStyle w:val="Title"/>
      </w:pPr>
      <w:bookmarkStart w:id="7" w:name="_4nbzp8gepjr" w:colFirst="0" w:colLast="0"/>
      <w:bookmarkEnd w:id="7"/>
    </w:p>
    <w:p w14:paraId="50ED0B62" w14:textId="77777777" w:rsidR="001A7C46" w:rsidRPr="00A407B6" w:rsidRDefault="001A7C46" w:rsidP="00A407B6">
      <w:pPr>
        <w:pStyle w:val="Title"/>
      </w:pPr>
      <w:bookmarkStart w:id="8" w:name="_7gly485bsn9x" w:colFirst="0" w:colLast="0"/>
      <w:bookmarkEnd w:id="8"/>
    </w:p>
    <w:p w14:paraId="30DA9B79" w14:textId="77777777" w:rsidR="001A7C46" w:rsidRPr="00A407B6" w:rsidRDefault="001A7C46" w:rsidP="00A407B6">
      <w:pPr>
        <w:pStyle w:val="Title"/>
      </w:pPr>
      <w:bookmarkStart w:id="9" w:name="_2y9d9r68craj" w:colFirst="0" w:colLast="0"/>
      <w:bookmarkEnd w:id="9"/>
    </w:p>
    <w:p w14:paraId="4D8B47E0" w14:textId="77777777" w:rsidR="001A7C46" w:rsidRPr="00A407B6" w:rsidRDefault="001A7C46" w:rsidP="00A407B6">
      <w:pPr>
        <w:pStyle w:val="Title"/>
      </w:pPr>
      <w:bookmarkStart w:id="10" w:name="_w0xbzxeoj8xc" w:colFirst="0" w:colLast="0"/>
      <w:bookmarkEnd w:id="10"/>
    </w:p>
    <w:p w14:paraId="73512AD2" w14:textId="77777777" w:rsidR="001A7C46" w:rsidRPr="00A407B6" w:rsidRDefault="00000000" w:rsidP="00A407B6">
      <w:pPr>
        <w:pStyle w:val="Title"/>
      </w:pPr>
      <w:bookmarkStart w:id="11" w:name="_h2dk3o3ku6mv" w:colFirst="0" w:colLast="0"/>
      <w:bookmarkEnd w:id="11"/>
      <w:r w:rsidRPr="00A407B6">
        <w:t>International Financial Management</w:t>
      </w:r>
    </w:p>
    <w:p w14:paraId="0BE4C150" w14:textId="77777777" w:rsidR="001A7C46" w:rsidRDefault="00000000" w:rsidP="00A407B6">
      <w:pPr>
        <w:pStyle w:val="Title"/>
      </w:pPr>
      <w:bookmarkStart w:id="12" w:name="_nsgqmpmtv50a" w:colFirst="0" w:colLast="0"/>
      <w:bookmarkEnd w:id="12"/>
      <w:r w:rsidRPr="00A407B6">
        <w:t>Assessment 1: Written Report</w:t>
      </w:r>
    </w:p>
    <w:p w14:paraId="7EEC7E3E" w14:textId="77777777" w:rsidR="00110618" w:rsidRDefault="00110618" w:rsidP="00110618">
      <w:pPr>
        <w:pStyle w:val="Normal1"/>
        <w:jc w:val="center"/>
      </w:pPr>
    </w:p>
    <w:p w14:paraId="05DB2B56" w14:textId="77777777" w:rsidR="00110618" w:rsidRDefault="00110618" w:rsidP="00110618">
      <w:pPr>
        <w:pStyle w:val="Normal1"/>
        <w:jc w:val="center"/>
      </w:pPr>
    </w:p>
    <w:p w14:paraId="3C048B98" w14:textId="77777777" w:rsidR="00110618" w:rsidRDefault="00110618" w:rsidP="00110618">
      <w:pPr>
        <w:pStyle w:val="Normal1"/>
        <w:jc w:val="center"/>
      </w:pPr>
    </w:p>
    <w:p w14:paraId="704D4EA9" w14:textId="77777777" w:rsidR="00110618" w:rsidRDefault="00110618" w:rsidP="00110618">
      <w:pPr>
        <w:pStyle w:val="Normal1"/>
        <w:jc w:val="center"/>
      </w:pPr>
    </w:p>
    <w:p w14:paraId="195C87C0" w14:textId="77777777" w:rsidR="00110618" w:rsidRDefault="00110618" w:rsidP="00110618">
      <w:pPr>
        <w:pStyle w:val="Normal1"/>
        <w:jc w:val="center"/>
      </w:pPr>
    </w:p>
    <w:p w14:paraId="12C99E1E" w14:textId="77777777" w:rsidR="00110618" w:rsidRDefault="00110618" w:rsidP="00110618">
      <w:pPr>
        <w:pStyle w:val="Normal1"/>
        <w:jc w:val="center"/>
      </w:pPr>
    </w:p>
    <w:p w14:paraId="7A5D452C" w14:textId="77777777" w:rsidR="00110618" w:rsidRDefault="00110618" w:rsidP="00110618">
      <w:pPr>
        <w:pStyle w:val="Normal1"/>
        <w:jc w:val="center"/>
      </w:pPr>
    </w:p>
    <w:p w14:paraId="4328112F" w14:textId="77777777" w:rsidR="00110618" w:rsidRDefault="00110618" w:rsidP="00110618">
      <w:pPr>
        <w:pStyle w:val="Normal1"/>
        <w:jc w:val="center"/>
      </w:pPr>
    </w:p>
    <w:p w14:paraId="6CC1B7B5" w14:textId="77777777" w:rsidR="00110618" w:rsidRDefault="00110618" w:rsidP="00110618">
      <w:pPr>
        <w:jc w:val="center"/>
        <w:rPr>
          <w:b/>
          <w:bCs/>
          <w:sz w:val="28"/>
          <w:szCs w:val="28"/>
        </w:rPr>
      </w:pPr>
      <w:r>
        <w:rPr>
          <w:b/>
          <w:bCs/>
          <w:sz w:val="28"/>
          <w:szCs w:val="28"/>
        </w:rPr>
        <w:t>STUDENT NAME: MARILENA RALUCA BOTANOIU</w:t>
      </w:r>
    </w:p>
    <w:p w14:paraId="61D8D9D3" w14:textId="534D9E7A" w:rsidR="001A7C46" w:rsidRPr="00A407B6" w:rsidRDefault="00110618" w:rsidP="00110618">
      <w:pPr>
        <w:pStyle w:val="Normal1"/>
      </w:pPr>
      <w:r>
        <w:rPr>
          <w:b/>
          <w:bCs/>
          <w:sz w:val="28"/>
          <w:szCs w:val="28"/>
        </w:rPr>
        <w:t xml:space="preserve">                     </w:t>
      </w:r>
      <w:r>
        <w:rPr>
          <w:b/>
          <w:bCs/>
          <w:sz w:val="28"/>
          <w:szCs w:val="28"/>
        </w:rPr>
        <w:t>Module code:</w:t>
      </w:r>
      <w:r>
        <w:rPr>
          <w:b/>
          <w:bCs/>
          <w:sz w:val="28"/>
          <w:szCs w:val="28"/>
        </w:rPr>
        <w:t xml:space="preserve"> LCBB6002</w:t>
      </w:r>
    </w:p>
    <w:p w14:paraId="57296398" w14:textId="77777777" w:rsidR="001A7C46" w:rsidRPr="00A407B6" w:rsidRDefault="00000000" w:rsidP="00A407B6">
      <w:pPr>
        <w:pStyle w:val="Normal1"/>
      </w:pPr>
      <w:r w:rsidRPr="00A407B6">
        <w:br w:type="page"/>
      </w:r>
    </w:p>
    <w:p w14:paraId="69DEA64B" w14:textId="77777777" w:rsidR="001A7C46" w:rsidRPr="00A407B6" w:rsidRDefault="00000000" w:rsidP="00A407B6">
      <w:pPr>
        <w:pStyle w:val="Normal1"/>
        <w:jc w:val="center"/>
      </w:pPr>
      <w:r w:rsidRPr="00A407B6">
        <w:rPr>
          <w:b/>
          <w:u w:val="single"/>
        </w:rPr>
        <w:lastRenderedPageBreak/>
        <w:t>Table of contents</w:t>
      </w:r>
    </w:p>
    <w:sdt>
      <w:sdtPr>
        <w:id w:val="1713531858"/>
        <w:docPartObj>
          <w:docPartGallery w:val="Table of Contents"/>
          <w:docPartUnique/>
        </w:docPartObj>
      </w:sdtPr>
      <w:sdtContent>
        <w:p w14:paraId="1D9E708D" w14:textId="77777777" w:rsidR="001A7C46" w:rsidRPr="00A407B6" w:rsidRDefault="00000000" w:rsidP="00A407B6">
          <w:pPr>
            <w:pStyle w:val="Normal1"/>
            <w:widowControl w:val="0"/>
            <w:tabs>
              <w:tab w:val="right" w:pos="9025"/>
            </w:tabs>
            <w:spacing w:before="60"/>
            <w:jc w:val="left"/>
            <w:rPr>
              <w:b/>
              <w:color w:val="000000"/>
            </w:rPr>
          </w:pPr>
          <w:r w:rsidRPr="00A407B6">
            <w:fldChar w:fldCharType="begin"/>
          </w:r>
          <w:r w:rsidRPr="00A407B6">
            <w:instrText xml:space="preserve"> TOC \h \u \z \t "Heading 1,1,Heading 2,2,Heading 3,3,Heading 4,4,Heading 5,5,Heading 6,6,"</w:instrText>
          </w:r>
          <w:r w:rsidRPr="00A407B6">
            <w:fldChar w:fldCharType="separate"/>
          </w:r>
          <w:hyperlink w:anchor="_w4vg11q3m1f5">
            <w:r w:rsidRPr="00A407B6">
              <w:rPr>
                <w:b/>
                <w:color w:val="000000"/>
              </w:rPr>
              <w:t>Introduction</w:t>
            </w:r>
            <w:r w:rsidRPr="00A407B6">
              <w:rPr>
                <w:b/>
                <w:color w:val="000000"/>
              </w:rPr>
              <w:tab/>
            </w:r>
          </w:hyperlink>
          <w:r w:rsidRPr="00A407B6">
            <w:fldChar w:fldCharType="begin"/>
          </w:r>
          <w:r w:rsidRPr="00A407B6">
            <w:instrText xml:space="preserve"> PAGEREF _w4vg11q3m1f5 \h </w:instrText>
          </w:r>
          <w:r w:rsidRPr="00A407B6">
            <w:fldChar w:fldCharType="separate"/>
          </w:r>
          <w:r w:rsidRPr="00A407B6">
            <w:rPr>
              <w:b/>
            </w:rPr>
            <w:t>2</w:t>
          </w:r>
          <w:r w:rsidRPr="00A407B6">
            <w:fldChar w:fldCharType="end"/>
          </w:r>
        </w:p>
        <w:p w14:paraId="62509AE0" w14:textId="77777777" w:rsidR="001A7C46" w:rsidRPr="00A407B6" w:rsidRDefault="00000000" w:rsidP="00A407B6">
          <w:pPr>
            <w:pStyle w:val="Normal1"/>
            <w:widowControl w:val="0"/>
            <w:tabs>
              <w:tab w:val="right" w:pos="9025"/>
            </w:tabs>
            <w:spacing w:before="60"/>
            <w:jc w:val="left"/>
            <w:rPr>
              <w:b/>
              <w:color w:val="000000"/>
            </w:rPr>
          </w:pPr>
          <w:hyperlink w:anchor="_mq9pcufk5e6e">
            <w:r w:rsidRPr="00A407B6">
              <w:rPr>
                <w:b/>
                <w:color w:val="000000"/>
              </w:rPr>
              <w:t>Main Body</w:t>
            </w:r>
            <w:r w:rsidRPr="00A407B6">
              <w:rPr>
                <w:b/>
                <w:color w:val="000000"/>
              </w:rPr>
              <w:tab/>
            </w:r>
          </w:hyperlink>
          <w:r w:rsidRPr="00A407B6">
            <w:fldChar w:fldCharType="begin"/>
          </w:r>
          <w:r w:rsidRPr="00A407B6">
            <w:instrText xml:space="preserve"> PAGEREF _mq9pcufk5e6e \h </w:instrText>
          </w:r>
          <w:r w:rsidRPr="00A407B6">
            <w:fldChar w:fldCharType="separate"/>
          </w:r>
          <w:r w:rsidRPr="00A407B6">
            <w:rPr>
              <w:b/>
            </w:rPr>
            <w:t>2</w:t>
          </w:r>
          <w:r w:rsidRPr="00A407B6">
            <w:fldChar w:fldCharType="end"/>
          </w:r>
        </w:p>
        <w:p w14:paraId="4952726B" w14:textId="77777777" w:rsidR="001A7C46" w:rsidRPr="00A407B6" w:rsidRDefault="00000000" w:rsidP="00A407B6">
          <w:pPr>
            <w:pStyle w:val="Normal1"/>
            <w:widowControl w:val="0"/>
            <w:tabs>
              <w:tab w:val="right" w:pos="9025"/>
            </w:tabs>
            <w:spacing w:before="60"/>
            <w:ind w:left="360"/>
            <w:jc w:val="left"/>
            <w:rPr>
              <w:color w:val="000000"/>
            </w:rPr>
          </w:pPr>
          <w:hyperlink w:anchor="_8r7bpoxvwjx1">
            <w:r w:rsidRPr="00A407B6">
              <w:rPr>
                <w:color w:val="000000"/>
              </w:rPr>
              <w:t>Part one</w:t>
            </w:r>
            <w:r w:rsidRPr="00A407B6">
              <w:rPr>
                <w:color w:val="000000"/>
              </w:rPr>
              <w:tab/>
            </w:r>
          </w:hyperlink>
          <w:r w:rsidRPr="00A407B6">
            <w:fldChar w:fldCharType="begin"/>
          </w:r>
          <w:r w:rsidRPr="00A407B6">
            <w:instrText xml:space="preserve"> PAGEREF _8r7bpoxvwjx1 \h </w:instrText>
          </w:r>
          <w:r w:rsidRPr="00A407B6">
            <w:fldChar w:fldCharType="separate"/>
          </w:r>
          <w:r w:rsidRPr="00A407B6">
            <w:t>2</w:t>
          </w:r>
          <w:r w:rsidRPr="00A407B6">
            <w:fldChar w:fldCharType="end"/>
          </w:r>
        </w:p>
        <w:p w14:paraId="7AFC540D" w14:textId="77777777" w:rsidR="001A7C46" w:rsidRPr="00A407B6" w:rsidRDefault="00000000" w:rsidP="00A407B6">
          <w:pPr>
            <w:pStyle w:val="Normal1"/>
            <w:widowControl w:val="0"/>
            <w:tabs>
              <w:tab w:val="right" w:pos="9025"/>
            </w:tabs>
            <w:spacing w:before="60"/>
            <w:ind w:left="720"/>
            <w:jc w:val="left"/>
            <w:rPr>
              <w:color w:val="000000"/>
            </w:rPr>
          </w:pPr>
          <w:hyperlink w:anchor="_q34cjliidtve">
            <w:r w:rsidRPr="00A407B6">
              <w:rPr>
                <w:color w:val="000000"/>
              </w:rPr>
              <w:t>Definition of the multinational company</w:t>
            </w:r>
            <w:r w:rsidRPr="00A407B6">
              <w:rPr>
                <w:color w:val="000000"/>
              </w:rPr>
              <w:tab/>
            </w:r>
          </w:hyperlink>
          <w:r w:rsidRPr="00A407B6">
            <w:fldChar w:fldCharType="begin"/>
          </w:r>
          <w:r w:rsidRPr="00A407B6">
            <w:instrText xml:space="preserve"> PAGEREF _q34cjliidtve \h </w:instrText>
          </w:r>
          <w:r w:rsidRPr="00A407B6">
            <w:fldChar w:fldCharType="separate"/>
          </w:r>
          <w:r w:rsidRPr="00A407B6">
            <w:t>2</w:t>
          </w:r>
          <w:r w:rsidRPr="00A407B6">
            <w:fldChar w:fldCharType="end"/>
          </w:r>
        </w:p>
        <w:p w14:paraId="3D31671E" w14:textId="77777777" w:rsidR="001A7C46" w:rsidRPr="00A407B6" w:rsidRDefault="00000000" w:rsidP="00A407B6">
          <w:pPr>
            <w:pStyle w:val="Normal1"/>
            <w:widowControl w:val="0"/>
            <w:tabs>
              <w:tab w:val="right" w:pos="9025"/>
            </w:tabs>
            <w:spacing w:before="60"/>
            <w:ind w:left="720"/>
            <w:jc w:val="left"/>
            <w:rPr>
              <w:color w:val="000000"/>
            </w:rPr>
          </w:pPr>
          <w:hyperlink w:anchor="_fh3apm95j4it">
            <w:r w:rsidRPr="00A407B6">
              <w:rPr>
                <w:color w:val="000000"/>
              </w:rPr>
              <w:t>A detailed discussion of Sainsbury’s</w:t>
            </w:r>
            <w:r w:rsidRPr="00A407B6">
              <w:rPr>
                <w:color w:val="000000"/>
              </w:rPr>
              <w:tab/>
            </w:r>
          </w:hyperlink>
          <w:r w:rsidRPr="00A407B6">
            <w:fldChar w:fldCharType="begin"/>
          </w:r>
          <w:r w:rsidRPr="00A407B6">
            <w:instrText xml:space="preserve"> PAGEREF _fh3apm95j4it \h </w:instrText>
          </w:r>
          <w:r w:rsidRPr="00A407B6">
            <w:fldChar w:fldCharType="separate"/>
          </w:r>
          <w:r w:rsidRPr="00A407B6">
            <w:t>2</w:t>
          </w:r>
          <w:r w:rsidRPr="00A407B6">
            <w:fldChar w:fldCharType="end"/>
          </w:r>
        </w:p>
        <w:p w14:paraId="2B4DAF0F" w14:textId="77777777" w:rsidR="001A7C46" w:rsidRPr="00A407B6" w:rsidRDefault="00000000" w:rsidP="00A407B6">
          <w:pPr>
            <w:pStyle w:val="Normal1"/>
            <w:widowControl w:val="0"/>
            <w:tabs>
              <w:tab w:val="right" w:pos="9025"/>
            </w:tabs>
            <w:spacing w:before="60"/>
            <w:ind w:left="720"/>
            <w:jc w:val="left"/>
            <w:rPr>
              <w:color w:val="000000"/>
            </w:rPr>
          </w:pPr>
          <w:hyperlink w:anchor="_bwjywpskq8h3">
            <w:r w:rsidRPr="00A407B6">
              <w:rPr>
                <w:color w:val="000000"/>
              </w:rPr>
              <w:t>Dividend policies in the chosen company</w:t>
            </w:r>
            <w:r w:rsidRPr="00A407B6">
              <w:rPr>
                <w:color w:val="000000"/>
              </w:rPr>
              <w:tab/>
            </w:r>
          </w:hyperlink>
          <w:r w:rsidRPr="00A407B6">
            <w:fldChar w:fldCharType="begin"/>
          </w:r>
          <w:r w:rsidRPr="00A407B6">
            <w:instrText xml:space="preserve"> PAGEREF _bwjywpskq8h3 \h </w:instrText>
          </w:r>
          <w:r w:rsidRPr="00A407B6">
            <w:fldChar w:fldCharType="separate"/>
          </w:r>
          <w:r w:rsidRPr="00A407B6">
            <w:t>3</w:t>
          </w:r>
          <w:r w:rsidRPr="00A407B6">
            <w:fldChar w:fldCharType="end"/>
          </w:r>
        </w:p>
        <w:p w14:paraId="5E419F06" w14:textId="77777777" w:rsidR="001A7C46" w:rsidRPr="00A407B6" w:rsidRDefault="00000000" w:rsidP="00A407B6">
          <w:pPr>
            <w:pStyle w:val="Normal1"/>
            <w:widowControl w:val="0"/>
            <w:tabs>
              <w:tab w:val="right" w:pos="9025"/>
            </w:tabs>
            <w:spacing w:before="60"/>
            <w:ind w:left="360"/>
            <w:jc w:val="left"/>
            <w:rPr>
              <w:color w:val="000000"/>
            </w:rPr>
          </w:pPr>
          <w:hyperlink w:anchor="_afw4uoauhaol">
            <w:r w:rsidRPr="00A407B6">
              <w:rPr>
                <w:color w:val="000000"/>
              </w:rPr>
              <w:t>Part two</w:t>
            </w:r>
            <w:r w:rsidRPr="00A407B6">
              <w:rPr>
                <w:color w:val="000000"/>
              </w:rPr>
              <w:tab/>
            </w:r>
          </w:hyperlink>
          <w:r w:rsidRPr="00A407B6">
            <w:fldChar w:fldCharType="begin"/>
          </w:r>
          <w:r w:rsidRPr="00A407B6">
            <w:instrText xml:space="preserve"> PAGEREF _afw4uoauhaol \h </w:instrText>
          </w:r>
          <w:r w:rsidRPr="00A407B6">
            <w:fldChar w:fldCharType="separate"/>
          </w:r>
          <w:r w:rsidRPr="00A407B6">
            <w:t>3</w:t>
          </w:r>
          <w:r w:rsidRPr="00A407B6">
            <w:fldChar w:fldCharType="end"/>
          </w:r>
        </w:p>
        <w:p w14:paraId="167E9B73" w14:textId="77777777" w:rsidR="001A7C46" w:rsidRPr="00A407B6" w:rsidRDefault="00000000" w:rsidP="00A407B6">
          <w:pPr>
            <w:pStyle w:val="Normal1"/>
            <w:widowControl w:val="0"/>
            <w:tabs>
              <w:tab w:val="right" w:pos="9025"/>
            </w:tabs>
            <w:spacing w:before="60"/>
            <w:ind w:left="720"/>
            <w:jc w:val="left"/>
            <w:rPr>
              <w:color w:val="000000"/>
            </w:rPr>
          </w:pPr>
          <w:hyperlink w:anchor="_lpv8a2lqk0e0">
            <w:r w:rsidRPr="00A407B6">
              <w:rPr>
                <w:color w:val="000000"/>
              </w:rPr>
              <w:t>Efficient market hypothesis theory definition</w:t>
            </w:r>
            <w:r w:rsidRPr="00A407B6">
              <w:rPr>
                <w:color w:val="000000"/>
              </w:rPr>
              <w:tab/>
            </w:r>
          </w:hyperlink>
          <w:r w:rsidRPr="00A407B6">
            <w:fldChar w:fldCharType="begin"/>
          </w:r>
          <w:r w:rsidRPr="00A407B6">
            <w:instrText xml:space="preserve"> PAGEREF _lpv8a2lqk0e0 \h </w:instrText>
          </w:r>
          <w:r w:rsidRPr="00A407B6">
            <w:fldChar w:fldCharType="separate"/>
          </w:r>
          <w:r w:rsidRPr="00A407B6">
            <w:t>3</w:t>
          </w:r>
          <w:r w:rsidRPr="00A407B6">
            <w:fldChar w:fldCharType="end"/>
          </w:r>
        </w:p>
        <w:p w14:paraId="121E3E55" w14:textId="77777777" w:rsidR="001A7C46" w:rsidRPr="00A407B6" w:rsidRDefault="00000000" w:rsidP="00A407B6">
          <w:pPr>
            <w:pStyle w:val="Normal1"/>
            <w:widowControl w:val="0"/>
            <w:tabs>
              <w:tab w:val="right" w:pos="9025"/>
            </w:tabs>
            <w:spacing w:before="60"/>
            <w:ind w:left="720"/>
            <w:jc w:val="left"/>
            <w:rPr>
              <w:color w:val="000000"/>
            </w:rPr>
          </w:pPr>
          <w:hyperlink w:anchor="_2fl2k6jflaiy">
            <w:r w:rsidRPr="00A407B6">
              <w:rPr>
                <w:color w:val="000000"/>
              </w:rPr>
              <w:t>Efficient market hypothesis theory in Sainsbury’s</w:t>
            </w:r>
            <w:r w:rsidRPr="00A407B6">
              <w:rPr>
                <w:color w:val="000000"/>
              </w:rPr>
              <w:tab/>
            </w:r>
          </w:hyperlink>
          <w:r w:rsidRPr="00A407B6">
            <w:fldChar w:fldCharType="begin"/>
          </w:r>
          <w:r w:rsidRPr="00A407B6">
            <w:instrText xml:space="preserve"> PAGEREF _2fl2k6jflaiy \h </w:instrText>
          </w:r>
          <w:r w:rsidRPr="00A407B6">
            <w:fldChar w:fldCharType="separate"/>
          </w:r>
          <w:r w:rsidRPr="00A407B6">
            <w:t>4</w:t>
          </w:r>
          <w:r w:rsidRPr="00A407B6">
            <w:fldChar w:fldCharType="end"/>
          </w:r>
        </w:p>
        <w:p w14:paraId="2D49F528" w14:textId="77777777" w:rsidR="001A7C46" w:rsidRPr="00A407B6" w:rsidRDefault="00000000" w:rsidP="00A407B6">
          <w:pPr>
            <w:pStyle w:val="Normal1"/>
            <w:widowControl w:val="0"/>
            <w:tabs>
              <w:tab w:val="right" w:pos="9025"/>
            </w:tabs>
            <w:spacing w:before="60"/>
            <w:ind w:left="360"/>
            <w:jc w:val="left"/>
            <w:rPr>
              <w:color w:val="000000"/>
            </w:rPr>
          </w:pPr>
          <w:hyperlink w:anchor="_vd72qqkf47n0">
            <w:r w:rsidRPr="00A407B6">
              <w:rPr>
                <w:color w:val="000000"/>
              </w:rPr>
              <w:t>Part three</w:t>
            </w:r>
            <w:r w:rsidRPr="00A407B6">
              <w:rPr>
                <w:color w:val="000000"/>
              </w:rPr>
              <w:tab/>
            </w:r>
          </w:hyperlink>
          <w:r w:rsidRPr="00A407B6">
            <w:fldChar w:fldCharType="begin"/>
          </w:r>
          <w:r w:rsidRPr="00A407B6">
            <w:instrText xml:space="preserve"> PAGEREF _vd72qqkf47n0 \h </w:instrText>
          </w:r>
          <w:r w:rsidRPr="00A407B6">
            <w:fldChar w:fldCharType="separate"/>
          </w:r>
          <w:r w:rsidRPr="00A407B6">
            <w:t>5</w:t>
          </w:r>
          <w:r w:rsidRPr="00A407B6">
            <w:fldChar w:fldCharType="end"/>
          </w:r>
        </w:p>
        <w:p w14:paraId="094ED4CE" w14:textId="77777777" w:rsidR="001A7C46" w:rsidRPr="00A407B6" w:rsidRDefault="00000000" w:rsidP="00A407B6">
          <w:pPr>
            <w:pStyle w:val="Normal1"/>
            <w:widowControl w:val="0"/>
            <w:tabs>
              <w:tab w:val="right" w:pos="9025"/>
            </w:tabs>
            <w:spacing w:before="60"/>
            <w:ind w:left="720"/>
            <w:jc w:val="left"/>
            <w:rPr>
              <w:color w:val="000000"/>
            </w:rPr>
          </w:pPr>
          <w:hyperlink w:anchor="_twb28njp82rh">
            <w:r w:rsidRPr="00A407B6">
              <w:rPr>
                <w:color w:val="000000"/>
              </w:rPr>
              <w:t>Definition of Investment appraisal methods</w:t>
            </w:r>
            <w:r w:rsidRPr="00A407B6">
              <w:rPr>
                <w:color w:val="000000"/>
              </w:rPr>
              <w:tab/>
            </w:r>
          </w:hyperlink>
          <w:r w:rsidRPr="00A407B6">
            <w:fldChar w:fldCharType="begin"/>
          </w:r>
          <w:r w:rsidRPr="00A407B6">
            <w:instrText xml:space="preserve"> PAGEREF _twb28njp82rh \h </w:instrText>
          </w:r>
          <w:r w:rsidRPr="00A407B6">
            <w:fldChar w:fldCharType="separate"/>
          </w:r>
          <w:r w:rsidRPr="00A407B6">
            <w:t>5</w:t>
          </w:r>
          <w:r w:rsidRPr="00A407B6">
            <w:fldChar w:fldCharType="end"/>
          </w:r>
        </w:p>
        <w:p w14:paraId="30468B13" w14:textId="77777777" w:rsidR="001A7C46" w:rsidRPr="00A407B6" w:rsidRDefault="00000000" w:rsidP="00A407B6">
          <w:pPr>
            <w:pStyle w:val="Normal1"/>
            <w:widowControl w:val="0"/>
            <w:tabs>
              <w:tab w:val="right" w:pos="9025"/>
            </w:tabs>
            <w:spacing w:before="60"/>
            <w:ind w:left="720"/>
            <w:jc w:val="left"/>
            <w:rPr>
              <w:color w:val="000000"/>
            </w:rPr>
          </w:pPr>
          <w:hyperlink w:anchor="_th0nwnfjao1g">
            <w:r w:rsidRPr="00A407B6">
              <w:rPr>
                <w:color w:val="000000"/>
              </w:rPr>
              <w:t>Approaches used by the company.</w:t>
            </w:r>
            <w:r w:rsidRPr="00A407B6">
              <w:rPr>
                <w:color w:val="000000"/>
              </w:rPr>
              <w:tab/>
            </w:r>
          </w:hyperlink>
          <w:r w:rsidRPr="00A407B6">
            <w:fldChar w:fldCharType="begin"/>
          </w:r>
          <w:r w:rsidRPr="00A407B6">
            <w:instrText xml:space="preserve"> PAGEREF _th0nwnfjao1g \h </w:instrText>
          </w:r>
          <w:r w:rsidRPr="00A407B6">
            <w:fldChar w:fldCharType="separate"/>
          </w:r>
          <w:r w:rsidRPr="00A407B6">
            <w:t>5</w:t>
          </w:r>
          <w:r w:rsidRPr="00A407B6">
            <w:fldChar w:fldCharType="end"/>
          </w:r>
        </w:p>
        <w:p w14:paraId="1D522023" w14:textId="77777777" w:rsidR="001A7C46" w:rsidRPr="00A407B6" w:rsidRDefault="00000000" w:rsidP="00A407B6">
          <w:pPr>
            <w:pStyle w:val="Normal1"/>
            <w:widowControl w:val="0"/>
            <w:tabs>
              <w:tab w:val="right" w:pos="9025"/>
            </w:tabs>
            <w:spacing w:before="60"/>
            <w:jc w:val="left"/>
            <w:rPr>
              <w:b/>
              <w:color w:val="000000"/>
            </w:rPr>
          </w:pPr>
          <w:hyperlink w:anchor="_bheq0lu95q5l">
            <w:r w:rsidRPr="00A407B6">
              <w:rPr>
                <w:b/>
                <w:color w:val="000000"/>
              </w:rPr>
              <w:t>Conclusion</w:t>
            </w:r>
            <w:r w:rsidRPr="00A407B6">
              <w:rPr>
                <w:b/>
                <w:color w:val="000000"/>
              </w:rPr>
              <w:tab/>
            </w:r>
          </w:hyperlink>
          <w:r w:rsidRPr="00A407B6">
            <w:fldChar w:fldCharType="begin"/>
          </w:r>
          <w:r w:rsidRPr="00A407B6">
            <w:instrText xml:space="preserve"> PAGEREF _bheq0lu95q5l \h </w:instrText>
          </w:r>
          <w:r w:rsidRPr="00A407B6">
            <w:fldChar w:fldCharType="separate"/>
          </w:r>
          <w:r w:rsidRPr="00A407B6">
            <w:rPr>
              <w:b/>
            </w:rPr>
            <w:t>6</w:t>
          </w:r>
          <w:r w:rsidRPr="00A407B6">
            <w:fldChar w:fldCharType="end"/>
          </w:r>
        </w:p>
        <w:p w14:paraId="72A79616" w14:textId="77777777" w:rsidR="001A7C46" w:rsidRPr="00A407B6" w:rsidRDefault="00000000" w:rsidP="00A407B6">
          <w:pPr>
            <w:pStyle w:val="Normal1"/>
            <w:widowControl w:val="0"/>
            <w:tabs>
              <w:tab w:val="right" w:pos="9025"/>
            </w:tabs>
            <w:spacing w:before="60"/>
            <w:jc w:val="left"/>
            <w:rPr>
              <w:b/>
              <w:color w:val="000000"/>
            </w:rPr>
          </w:pPr>
          <w:hyperlink w:anchor="_dnu5idjovx53">
            <w:r w:rsidRPr="00A407B6">
              <w:rPr>
                <w:b/>
                <w:color w:val="000000"/>
              </w:rPr>
              <w:t>Reference List</w:t>
            </w:r>
            <w:r w:rsidRPr="00A407B6">
              <w:rPr>
                <w:b/>
                <w:color w:val="000000"/>
              </w:rPr>
              <w:tab/>
            </w:r>
          </w:hyperlink>
          <w:r w:rsidRPr="00A407B6">
            <w:fldChar w:fldCharType="begin"/>
          </w:r>
          <w:r w:rsidRPr="00A407B6">
            <w:instrText xml:space="preserve"> PAGEREF _dnu5idjovx53 \h </w:instrText>
          </w:r>
          <w:r w:rsidRPr="00A407B6">
            <w:fldChar w:fldCharType="separate"/>
          </w:r>
          <w:r w:rsidRPr="00A407B6">
            <w:rPr>
              <w:b/>
            </w:rPr>
            <w:t>7</w:t>
          </w:r>
          <w:r w:rsidRPr="00A407B6">
            <w:fldChar w:fldCharType="end"/>
          </w:r>
          <w:r w:rsidRPr="00A407B6">
            <w:fldChar w:fldCharType="end"/>
          </w:r>
        </w:p>
      </w:sdtContent>
    </w:sdt>
    <w:p w14:paraId="2235ACC0" w14:textId="77777777" w:rsidR="001A7C46" w:rsidRPr="00A407B6" w:rsidRDefault="001A7C46" w:rsidP="00A407B6">
      <w:pPr>
        <w:pStyle w:val="Normal1"/>
      </w:pPr>
    </w:p>
    <w:p w14:paraId="003104D1" w14:textId="77777777" w:rsidR="001A7C46" w:rsidRPr="00A407B6" w:rsidRDefault="00000000" w:rsidP="00A407B6">
      <w:pPr>
        <w:pStyle w:val="Normal1"/>
      </w:pPr>
      <w:r w:rsidRPr="00A407B6">
        <w:br w:type="page"/>
      </w:r>
    </w:p>
    <w:p w14:paraId="739268D7" w14:textId="77777777" w:rsidR="001A7C46" w:rsidRPr="00A407B6" w:rsidRDefault="00000000" w:rsidP="00A407B6">
      <w:pPr>
        <w:pStyle w:val="Heading1"/>
      </w:pPr>
      <w:bookmarkStart w:id="13" w:name="_w4vg11q3m1f5" w:colFirst="0" w:colLast="0"/>
      <w:bookmarkEnd w:id="13"/>
      <w:r w:rsidRPr="00A407B6">
        <w:lastRenderedPageBreak/>
        <w:t>Introduction</w:t>
      </w:r>
    </w:p>
    <w:p w14:paraId="52CCF2AC" w14:textId="4C50CA54" w:rsidR="001A7C46" w:rsidRPr="00A407B6" w:rsidRDefault="00000000" w:rsidP="00A407B6">
      <w:pPr>
        <w:pStyle w:val="Normal1"/>
      </w:pPr>
      <w:r w:rsidRPr="00A407B6">
        <w:t xml:space="preserve">The assignment will show a different aspect of a multinational company, which will be all about the financial aspects of that company. In other words, the report will show the different types of financial aspects of a multinational company. For this reason, a multinational company </w:t>
      </w:r>
      <w:r w:rsidR="00A407B6" w:rsidRPr="00A407B6">
        <w:t>must</w:t>
      </w:r>
      <w:r w:rsidRPr="00A407B6">
        <w:t xml:space="preserve"> choose. In this report, the company chosen </w:t>
      </w:r>
      <w:proofErr w:type="gramStart"/>
      <w:r w:rsidRPr="00A407B6">
        <w:t>for completing</w:t>
      </w:r>
      <w:proofErr w:type="gramEnd"/>
      <w:r w:rsidRPr="00A407B6">
        <w:t xml:space="preserve"> this study is Sainsbury. The company is one of the biggest retail companies, which has branches in different countries. For that reason, this company can be considered a multinational company. This includes the policies of dividend payments and their history, which will be discussed in the first part of this report. In the second part of this report, the effective market hypothesis will be applied to the chosen company. In the last part of this report, the method of project appraisal will be discussed. This includes the process, which is essential for the project appraisal process of a company. </w:t>
      </w:r>
    </w:p>
    <w:p w14:paraId="1B868E5F" w14:textId="77777777" w:rsidR="001A7C46" w:rsidRPr="00A407B6" w:rsidRDefault="00000000" w:rsidP="00A407B6">
      <w:pPr>
        <w:pStyle w:val="Heading1"/>
      </w:pPr>
      <w:bookmarkStart w:id="14" w:name="_mq9pcufk5e6e" w:colFirst="0" w:colLast="0"/>
      <w:bookmarkEnd w:id="14"/>
      <w:r w:rsidRPr="00A407B6">
        <w:t>Main Body</w:t>
      </w:r>
    </w:p>
    <w:p w14:paraId="14109CD8" w14:textId="77777777" w:rsidR="001A7C46" w:rsidRPr="00A407B6" w:rsidRDefault="00000000" w:rsidP="00A407B6">
      <w:pPr>
        <w:pStyle w:val="Normal1"/>
      </w:pPr>
      <w:r w:rsidRPr="00A407B6">
        <w:t>The given aspects of this report are discussed below.</w:t>
      </w:r>
    </w:p>
    <w:p w14:paraId="5C5DC523" w14:textId="77777777" w:rsidR="001A7C46" w:rsidRPr="00A407B6" w:rsidRDefault="00000000" w:rsidP="00A407B6">
      <w:pPr>
        <w:pStyle w:val="Heading2"/>
      </w:pPr>
      <w:bookmarkStart w:id="15" w:name="_8r7bpoxvwjx1" w:colFirst="0" w:colLast="0"/>
      <w:bookmarkEnd w:id="15"/>
      <w:r w:rsidRPr="00A407B6">
        <w:t>Part one</w:t>
      </w:r>
    </w:p>
    <w:p w14:paraId="1460B22C" w14:textId="77777777" w:rsidR="001A7C46" w:rsidRPr="00A407B6" w:rsidRDefault="00000000" w:rsidP="00A407B6">
      <w:pPr>
        <w:pStyle w:val="Heading3"/>
      </w:pPr>
      <w:bookmarkStart w:id="16" w:name="_q34cjliidtve" w:colFirst="0" w:colLast="0"/>
      <w:bookmarkEnd w:id="16"/>
      <w:r w:rsidRPr="00A407B6">
        <w:t>Definition of the multinational company</w:t>
      </w:r>
    </w:p>
    <w:p w14:paraId="5CA00F62" w14:textId="2D51696D" w:rsidR="001A7C46" w:rsidRPr="00A407B6" w:rsidRDefault="00000000" w:rsidP="00A407B6">
      <w:pPr>
        <w:pStyle w:val="Normal1"/>
      </w:pPr>
      <w:r w:rsidRPr="00A407B6">
        <w:t xml:space="preserve">For being called a multinational company they </w:t>
      </w:r>
      <w:r w:rsidR="00A407B6" w:rsidRPr="00A407B6">
        <w:t>must</w:t>
      </w:r>
      <w:r w:rsidRPr="00A407B6">
        <w:t xml:space="preserve"> operate in different countries. In simpler terms, a multinational company is a company that operates in different countries alongside its home country (Garcia-Bernardo </w:t>
      </w:r>
      <w:r w:rsidRPr="00A407B6">
        <w:rPr>
          <w:i/>
        </w:rPr>
        <w:t>et al</w:t>
      </w:r>
      <w:r w:rsidRPr="00A407B6">
        <w:t xml:space="preserve">, 2022). For that reason, the size of this type of company is usually large. This type of company has a main office in a single country and maintains its other branches from that main office. As for the features of these types of companies, it has a high rate of turnover and a high value of assets and liabilities (Corporate Finance Institute, 2023). This type of company also has a high growth rate in their companies. </w:t>
      </w:r>
    </w:p>
    <w:p w14:paraId="037B14CC" w14:textId="77777777" w:rsidR="001A7C46" w:rsidRPr="00A407B6" w:rsidRDefault="00000000" w:rsidP="00A407B6">
      <w:pPr>
        <w:pStyle w:val="Heading3"/>
      </w:pPr>
      <w:bookmarkStart w:id="17" w:name="_fh3apm95j4it" w:colFirst="0" w:colLast="0"/>
      <w:bookmarkEnd w:id="17"/>
      <w:r w:rsidRPr="00A407B6">
        <w:t>A detailed discussion of Sainsbury’s</w:t>
      </w:r>
    </w:p>
    <w:p w14:paraId="23D982B2" w14:textId="77777777" w:rsidR="001A7C46" w:rsidRPr="00A407B6" w:rsidRDefault="00000000" w:rsidP="00A407B6">
      <w:pPr>
        <w:pStyle w:val="Normal1"/>
      </w:pPr>
      <w:r w:rsidRPr="00A407B6">
        <w:t xml:space="preserve">For this study, the multinational company chosen to be studied is Sainsbury's. This company is also one of the biggest </w:t>
      </w:r>
      <w:proofErr w:type="gramStart"/>
      <w:r w:rsidRPr="00A407B6">
        <w:t>retailing</w:t>
      </w:r>
      <w:proofErr w:type="gramEnd"/>
      <w:r w:rsidRPr="00A407B6">
        <w:t xml:space="preserve"> companies, which operates in many different countries. Because of this reason, this company can be considered a multinational company. The company has more than 600 stores </w:t>
      </w:r>
      <w:proofErr w:type="gramStart"/>
      <w:r w:rsidRPr="00A407B6">
        <w:t>over</w:t>
      </w:r>
      <w:proofErr w:type="gramEnd"/>
      <w:r w:rsidRPr="00A407B6">
        <w:t xml:space="preserve"> the world. It excludes the number of convenience stores. The number of this type of store is almost 800 all over the world (Sainsbury's, 2023). Because of this, it can be said that this company is one of the biggest multinational retailing companies, which </w:t>
      </w:r>
      <w:proofErr w:type="gramStart"/>
      <w:r w:rsidRPr="00A407B6">
        <w:t>are operating</w:t>
      </w:r>
      <w:proofErr w:type="gramEnd"/>
      <w:r w:rsidRPr="00A407B6">
        <w:t xml:space="preserve"> in various countries. Because of this reason, this company is chosen to be studied in this report.</w:t>
      </w:r>
    </w:p>
    <w:p w14:paraId="6A779D0F" w14:textId="77777777" w:rsidR="001A7C46" w:rsidRPr="00A407B6" w:rsidRDefault="00000000" w:rsidP="00A407B6">
      <w:pPr>
        <w:pStyle w:val="Heading3"/>
      </w:pPr>
      <w:bookmarkStart w:id="18" w:name="_bwjywpskq8h3" w:colFirst="0" w:colLast="0"/>
      <w:bookmarkEnd w:id="18"/>
      <w:r w:rsidRPr="00A407B6">
        <w:lastRenderedPageBreak/>
        <w:t xml:space="preserve">Dividend policies in the chosen company </w:t>
      </w:r>
    </w:p>
    <w:p w14:paraId="09D143B6" w14:textId="77777777" w:rsidR="001A7C46" w:rsidRPr="00A407B6" w:rsidRDefault="00000000" w:rsidP="00A407B6">
      <w:pPr>
        <w:pStyle w:val="Normal1"/>
      </w:pPr>
      <w:r w:rsidRPr="00A407B6">
        <w:t xml:space="preserve">Dividend policies are the set amount of money that is paid to the shareholders. It also includes the frequency of the payment of dividends to the shareholders of a company.  It is one of the important tasks of a company to regularly pay dividends to the shareholders of a company. A portion of the dividend comes from the earnings of the company as a form of profit. In other words, a company </w:t>
      </w:r>
      <w:proofErr w:type="gramStart"/>
      <w:r w:rsidRPr="00A407B6">
        <w:t>has to</w:t>
      </w:r>
      <w:proofErr w:type="gramEnd"/>
      <w:r w:rsidRPr="00A407B6">
        <w:t xml:space="preserve"> pay a dividend from a portion of its profit (Corporate Finance Institute, 2023). The dividend policies decide how much a company can pay a dividend to its shareholders. It is also the same for Sainsbury's. The payment of the dividend of the company is given below.</w:t>
      </w:r>
    </w:p>
    <w:p w14:paraId="3C1F48E0" w14:textId="77777777" w:rsidR="001A7C46" w:rsidRPr="00A407B6" w:rsidRDefault="00000000" w:rsidP="00A407B6">
      <w:pPr>
        <w:pStyle w:val="Normal1"/>
        <w:jc w:val="center"/>
      </w:pPr>
      <w:r w:rsidRPr="00A407B6">
        <w:rPr>
          <w:noProof/>
        </w:rPr>
        <w:drawing>
          <wp:inline distT="114300" distB="114300" distL="114300" distR="114300" wp14:anchorId="20B94D58" wp14:editId="7FD8D9AB">
            <wp:extent cx="5734050" cy="174422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5734050" cy="1744228"/>
                    </a:xfrm>
                    <a:prstGeom prst="rect">
                      <a:avLst/>
                    </a:prstGeom>
                    <a:ln w="25400">
                      <a:solidFill>
                        <a:srgbClr val="000000"/>
                      </a:solidFill>
                      <a:prstDash val="solid"/>
                    </a:ln>
                  </pic:spPr>
                </pic:pic>
              </a:graphicData>
            </a:graphic>
          </wp:inline>
        </w:drawing>
      </w:r>
    </w:p>
    <w:p w14:paraId="173B9637" w14:textId="77777777" w:rsidR="001A7C46" w:rsidRPr="00A407B6" w:rsidRDefault="00000000" w:rsidP="00A407B6">
      <w:pPr>
        <w:pStyle w:val="Normal1"/>
        <w:jc w:val="center"/>
        <w:rPr>
          <w:b/>
        </w:rPr>
      </w:pPr>
      <w:r w:rsidRPr="00A407B6">
        <w:rPr>
          <w:b/>
        </w:rPr>
        <w:t>Figure 1: Dividend payment history of the company</w:t>
      </w:r>
    </w:p>
    <w:p w14:paraId="63FE717A" w14:textId="77777777" w:rsidR="001A7C46" w:rsidRPr="00A407B6" w:rsidRDefault="00000000" w:rsidP="00A407B6">
      <w:pPr>
        <w:pStyle w:val="Normal1"/>
        <w:jc w:val="center"/>
      </w:pPr>
      <w:r w:rsidRPr="00A407B6">
        <w:t>(Source: Tip Ranks, 2023)</w:t>
      </w:r>
    </w:p>
    <w:p w14:paraId="335449AF" w14:textId="77777777" w:rsidR="001A7C46" w:rsidRPr="00A407B6" w:rsidRDefault="00000000" w:rsidP="00A407B6">
      <w:pPr>
        <w:pStyle w:val="Normal1"/>
      </w:pPr>
      <w:r w:rsidRPr="00A407B6">
        <w:t>From this figure given, it can be seen the payment history of dividends of the company. From this table, it can be observed that the payment of the dividend has increased in recent years. This indicates an increase in the profitability of the company, which can be seen in the year 2022 (Tip Ranks, 2023). As for the dividend policy, the company is following a conservative dividend policy for the payment of dividends (Financial Times, 2023).</w:t>
      </w:r>
    </w:p>
    <w:p w14:paraId="439B9BC9" w14:textId="77777777" w:rsidR="001A7C46" w:rsidRPr="00A407B6" w:rsidRDefault="00000000" w:rsidP="00A407B6">
      <w:pPr>
        <w:pStyle w:val="Heading2"/>
      </w:pPr>
      <w:bookmarkStart w:id="19" w:name="_afw4uoauhaol" w:colFirst="0" w:colLast="0"/>
      <w:bookmarkEnd w:id="19"/>
      <w:r w:rsidRPr="00A407B6">
        <w:t>Part two</w:t>
      </w:r>
    </w:p>
    <w:p w14:paraId="43B4465C" w14:textId="77777777" w:rsidR="001A7C46" w:rsidRPr="00A407B6" w:rsidRDefault="00000000" w:rsidP="00A407B6">
      <w:pPr>
        <w:pStyle w:val="Heading3"/>
      </w:pPr>
      <w:bookmarkStart w:id="20" w:name="_lpv8a2lqk0e0" w:colFirst="0" w:colLast="0"/>
      <w:bookmarkEnd w:id="20"/>
      <w:r w:rsidRPr="00A407B6">
        <w:t>Efficient market hypothesis theory definition</w:t>
      </w:r>
    </w:p>
    <w:p w14:paraId="75FC172D" w14:textId="77777777" w:rsidR="001A7C46" w:rsidRPr="00A407B6" w:rsidRDefault="00000000" w:rsidP="00A407B6">
      <w:pPr>
        <w:pStyle w:val="Normal1"/>
      </w:pPr>
      <w:r w:rsidRPr="00A407B6">
        <w:t xml:space="preserve">The aspect of the effective market hypothesis is all about understanding the values of shares of a company in a market. In simpler terms, the concept of this is all about understanding the flow of information about the stock prices of a company, which circulates in a market. </w:t>
      </w:r>
      <w:proofErr w:type="gramStart"/>
      <w:r w:rsidRPr="00A407B6">
        <w:t>By the use of</w:t>
      </w:r>
      <w:proofErr w:type="gramEnd"/>
      <w:r w:rsidRPr="00A407B6">
        <w:t xml:space="preserve"> them, a customer of shares or shareholders can predict the future price of a stock or investment. Because of this, the concept of this is important among investors for predicting the future value of the stocks of a company (</w:t>
      </w:r>
      <w:proofErr w:type="spellStart"/>
      <w:r w:rsidRPr="00A407B6">
        <w:t>Kristoufek</w:t>
      </w:r>
      <w:proofErr w:type="spellEnd"/>
      <w:r w:rsidRPr="00A407B6">
        <w:t xml:space="preserve"> and </w:t>
      </w:r>
      <w:proofErr w:type="spellStart"/>
      <w:r w:rsidRPr="00A407B6">
        <w:t>Vosvrda</w:t>
      </w:r>
      <w:proofErr w:type="spellEnd"/>
      <w:r w:rsidRPr="00A407B6">
        <w:t xml:space="preserve">, 2019). As per this theory the market, which has a higher efficiency, does not provide any kind of </w:t>
      </w:r>
      <w:proofErr w:type="gramStart"/>
      <w:r w:rsidRPr="00A407B6">
        <w:t>opportunities</w:t>
      </w:r>
      <w:proofErr w:type="gramEnd"/>
      <w:r w:rsidRPr="00A407B6">
        <w:t xml:space="preserve"> for gaining profit. Because of this, gaining a higher return frequently is possible in this type of market. As </w:t>
      </w:r>
      <w:r w:rsidRPr="00A407B6">
        <w:lastRenderedPageBreak/>
        <w:t xml:space="preserve">per this </w:t>
      </w:r>
      <w:proofErr w:type="gramStart"/>
      <w:r w:rsidRPr="00A407B6">
        <w:t>theory</w:t>
      </w:r>
      <w:proofErr w:type="gramEnd"/>
      <w:r w:rsidRPr="00A407B6">
        <w:t xml:space="preserve"> in an efficient market, all the information about stocks and shares is frequently updated. There are three types of assumptions related to this theory. One of them is the behavior of the investors stays always normal, even in a blackout of information (Wall Street Mojo, 2023). The sharing of information is done strongly, and exploration of the market is prohibited. There are three types of effective market hypothesis conditions in a market. Those are strong, semi-strong, and weak. The aspect of this in Sainsbury's is discussed below.</w:t>
      </w:r>
    </w:p>
    <w:p w14:paraId="63121ECB" w14:textId="77777777" w:rsidR="001A7C46" w:rsidRPr="00A407B6" w:rsidRDefault="00000000" w:rsidP="00A407B6">
      <w:pPr>
        <w:pStyle w:val="Heading3"/>
      </w:pPr>
      <w:bookmarkStart w:id="21" w:name="_2fl2k6jflaiy" w:colFirst="0" w:colLast="0"/>
      <w:bookmarkEnd w:id="21"/>
      <w:r w:rsidRPr="00A407B6">
        <w:t>Efficient market hypothesis theory in Sainsbury’s</w:t>
      </w:r>
    </w:p>
    <w:p w14:paraId="49343EEB" w14:textId="6A687541" w:rsidR="001A7C46" w:rsidRPr="00A407B6" w:rsidRDefault="00000000" w:rsidP="00A407B6">
      <w:pPr>
        <w:pStyle w:val="Normal1"/>
      </w:pPr>
      <w:r w:rsidRPr="00A407B6">
        <w:t xml:space="preserve">From the studies of this aspect, the profitability of the shares and stocks of the company can be determined. For this purpose, the percentage of the PE ratio </w:t>
      </w:r>
      <w:r w:rsidR="00A407B6" w:rsidRPr="00A407B6">
        <w:t>must</w:t>
      </w:r>
      <w:r w:rsidRPr="00A407B6">
        <w:t xml:space="preserve"> be analyzed. PE ratio is all about understanding the price earned from the share. With the help of this, the valuation of the shared values of stocks of a company can be done. A better position for this is 20 to 25 percent. The PE ratio of Sainsbury's is given below.</w:t>
      </w:r>
    </w:p>
    <w:p w14:paraId="745E89CC" w14:textId="77777777" w:rsidR="001A7C46" w:rsidRPr="00A407B6" w:rsidRDefault="00000000" w:rsidP="00A407B6">
      <w:pPr>
        <w:pStyle w:val="Normal1"/>
      </w:pPr>
      <w:r w:rsidRPr="00A407B6">
        <w:rPr>
          <w:noProof/>
        </w:rPr>
        <w:drawing>
          <wp:inline distT="114300" distB="114300" distL="114300" distR="114300" wp14:anchorId="3D2377DF" wp14:editId="14BA7E81">
            <wp:extent cx="5731200" cy="2260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260600"/>
                    </a:xfrm>
                    <a:prstGeom prst="rect">
                      <a:avLst/>
                    </a:prstGeom>
                    <a:ln w="25400">
                      <a:solidFill>
                        <a:srgbClr val="000000"/>
                      </a:solidFill>
                      <a:prstDash val="solid"/>
                    </a:ln>
                  </pic:spPr>
                </pic:pic>
              </a:graphicData>
            </a:graphic>
          </wp:inline>
        </w:drawing>
      </w:r>
    </w:p>
    <w:p w14:paraId="69D93B70" w14:textId="77777777" w:rsidR="001A7C46" w:rsidRPr="00A407B6" w:rsidRDefault="00000000" w:rsidP="00A407B6">
      <w:pPr>
        <w:pStyle w:val="Normal1"/>
        <w:jc w:val="center"/>
        <w:rPr>
          <w:b/>
        </w:rPr>
      </w:pPr>
      <w:r w:rsidRPr="00A407B6">
        <w:rPr>
          <w:b/>
        </w:rPr>
        <w:t>Figure 2: PE ratio history of the company</w:t>
      </w:r>
    </w:p>
    <w:p w14:paraId="4DCA19EB" w14:textId="77777777" w:rsidR="001A7C46" w:rsidRPr="00A407B6" w:rsidRDefault="00000000" w:rsidP="00A407B6">
      <w:pPr>
        <w:pStyle w:val="Normal1"/>
        <w:jc w:val="center"/>
      </w:pPr>
      <w:r w:rsidRPr="00A407B6">
        <w:t>(Source: Companies Market Cap, 2023)</w:t>
      </w:r>
    </w:p>
    <w:p w14:paraId="5D512B3B" w14:textId="7C09A914" w:rsidR="001A7C46" w:rsidRPr="00A407B6" w:rsidRDefault="00000000" w:rsidP="00A407B6">
      <w:pPr>
        <w:pStyle w:val="Normal1"/>
      </w:pPr>
      <w:r w:rsidRPr="00A407B6">
        <w:t xml:space="preserve">From the above-shown graph, </w:t>
      </w:r>
      <w:r w:rsidR="00A407B6" w:rsidRPr="00A407B6">
        <w:t>the</w:t>
      </w:r>
      <w:r w:rsidRPr="00A407B6">
        <w:t xml:space="preserve"> PE ratio of the company has decreased significantly in recent years. As for the latest data of this ratio </w:t>
      </w:r>
      <w:r w:rsidR="00A407B6" w:rsidRPr="00A407B6">
        <w:t>8.17 percent</w:t>
      </w:r>
      <w:r w:rsidRPr="00A407B6">
        <w:t xml:space="preserve"> (Companies Market Cap, 2023). From this, it can be said that the share value of the company is undervalued, which is good for investors. From this, it can be said that the effective market hypothesis of the company is in a weak form. In simpler terms, the share </w:t>
      </w:r>
      <w:proofErr w:type="gramStart"/>
      <w:r w:rsidRPr="00A407B6">
        <w:t>values</w:t>
      </w:r>
      <w:proofErr w:type="gramEnd"/>
      <w:r w:rsidRPr="00A407B6">
        <w:t xml:space="preserve"> of the company are purely dependent on public information. It can also be said that the shareholders of this company </w:t>
      </w:r>
      <w:proofErr w:type="gramStart"/>
      <w:r w:rsidRPr="00A407B6">
        <w:t>can not</w:t>
      </w:r>
      <w:proofErr w:type="gramEnd"/>
      <w:r w:rsidRPr="00A407B6">
        <w:t xml:space="preserve"> depend on the past share values of the company for predicting the future value of the stocks and shares of the company. </w:t>
      </w:r>
    </w:p>
    <w:p w14:paraId="0DF44EA1" w14:textId="77777777" w:rsidR="001A7C46" w:rsidRPr="00A407B6" w:rsidRDefault="00000000" w:rsidP="00A407B6">
      <w:pPr>
        <w:pStyle w:val="Heading2"/>
      </w:pPr>
      <w:bookmarkStart w:id="22" w:name="_vd72qqkf47n0" w:colFirst="0" w:colLast="0"/>
      <w:bookmarkEnd w:id="22"/>
      <w:r w:rsidRPr="00A407B6">
        <w:lastRenderedPageBreak/>
        <w:t>Part three</w:t>
      </w:r>
    </w:p>
    <w:p w14:paraId="707921F2" w14:textId="77777777" w:rsidR="001A7C46" w:rsidRPr="00A407B6" w:rsidRDefault="00000000" w:rsidP="00A407B6">
      <w:pPr>
        <w:pStyle w:val="Heading3"/>
      </w:pPr>
      <w:bookmarkStart w:id="23" w:name="_twb28njp82rh" w:colFirst="0" w:colLast="0"/>
      <w:bookmarkEnd w:id="23"/>
      <w:r w:rsidRPr="00A407B6">
        <w:t>Definition of Investment appraisal methods</w:t>
      </w:r>
    </w:p>
    <w:p w14:paraId="7218283D" w14:textId="77777777" w:rsidR="001A7C46" w:rsidRPr="00A407B6" w:rsidRDefault="00000000" w:rsidP="00A407B6">
      <w:pPr>
        <w:pStyle w:val="Normal1"/>
      </w:pPr>
      <w:r w:rsidRPr="00A407B6">
        <w:t>For a business investing process is one of the important tasks, which is directly related to the growth of a company. In other words, the process of investing is one of the important tasks done by a company, which is done for the growth of a company both financially and physically. Because of this, investment appraisal methods are important for a company to understand the profitability of a project (Team, 2022). In simpler terms, with the usage of the methods of investment appraisal, a company can analyze the capability of earning a profit of a company. With their help, they can also analyze different types of risks, which are related to the investment. In other terms, the process of investment appraisal is also used for the risk analysis of a project. There are mainly three types of calculations, which help understand whether a project is profitable for a company or not. This process is discussed below.</w:t>
      </w:r>
    </w:p>
    <w:p w14:paraId="23CC9895" w14:textId="77777777" w:rsidR="001A7C46" w:rsidRPr="00A407B6" w:rsidRDefault="00000000" w:rsidP="00A407B6">
      <w:pPr>
        <w:pStyle w:val="Normal1"/>
        <w:numPr>
          <w:ilvl w:val="0"/>
          <w:numId w:val="1"/>
        </w:numPr>
      </w:pPr>
      <w:r w:rsidRPr="00A407B6">
        <w:t xml:space="preserve">One of the most important processes for appraising an investment for a company is to calculate the payback period of that investment. This ratio can reveal the time risk of an investment. In simpler terms, this calculation can reveal the total time needed for returning the primary investment from an investment. With that, an investor or company can understand the risk values of time regarding the investment. Because of that, the process of investment appraisal of this is popular among investors. </w:t>
      </w:r>
    </w:p>
    <w:p w14:paraId="7B065FAC" w14:textId="77777777" w:rsidR="001A7C46" w:rsidRPr="00A407B6" w:rsidRDefault="00000000" w:rsidP="00A407B6">
      <w:pPr>
        <w:pStyle w:val="Normal1"/>
        <w:numPr>
          <w:ilvl w:val="0"/>
          <w:numId w:val="1"/>
        </w:numPr>
      </w:pPr>
      <w:r w:rsidRPr="00A407B6">
        <w:t xml:space="preserve">Another type of appraisal method of this is the accounting rate of return. The concept of this calculation is to show the annual profit of the investment. Because of that reason, the process is widely used for comparison purposes. </w:t>
      </w:r>
    </w:p>
    <w:p w14:paraId="3E9137A1" w14:textId="77777777" w:rsidR="001A7C46" w:rsidRPr="00A407B6" w:rsidRDefault="00000000" w:rsidP="00A407B6">
      <w:pPr>
        <w:pStyle w:val="Normal1"/>
        <w:numPr>
          <w:ilvl w:val="0"/>
          <w:numId w:val="1"/>
        </w:numPr>
      </w:pPr>
      <w:r w:rsidRPr="00A407B6">
        <w:t xml:space="preserve">Calculating the time value of money is also one of the important aspects of the investment appraisal process. For that reason, the calculation of the net present value of an investment is done </w:t>
      </w:r>
      <w:proofErr w:type="gramStart"/>
      <w:r w:rsidRPr="00A407B6">
        <w:t>for understanding</w:t>
      </w:r>
      <w:proofErr w:type="gramEnd"/>
      <w:r w:rsidRPr="00A407B6">
        <w:t xml:space="preserve"> the present value of a project at present (Abdelhady, 2021). In this process, the time value of money is also accounted for. </w:t>
      </w:r>
    </w:p>
    <w:p w14:paraId="640FF5ED" w14:textId="77777777" w:rsidR="001A7C46" w:rsidRPr="00A407B6" w:rsidRDefault="00000000" w:rsidP="00A407B6">
      <w:pPr>
        <w:pStyle w:val="Heading3"/>
      </w:pPr>
      <w:bookmarkStart w:id="24" w:name="_th0nwnfjao1g" w:colFirst="0" w:colLast="0"/>
      <w:bookmarkEnd w:id="24"/>
      <w:r w:rsidRPr="00A407B6">
        <w:t>Approaches used by the company.</w:t>
      </w:r>
    </w:p>
    <w:p w14:paraId="535A6827" w14:textId="77777777" w:rsidR="001A7C46" w:rsidRPr="00A407B6" w:rsidRDefault="00000000" w:rsidP="00A407B6">
      <w:pPr>
        <w:pStyle w:val="Normal1"/>
      </w:pPr>
      <w:r w:rsidRPr="00A407B6">
        <w:t xml:space="preserve">The task of investment appraisal differs from company to company. Some companies use all the above-mentioned techniques of investments. On the other hand, some companies do that by calculating any one aspect. The global or multinational business </w:t>
      </w:r>
      <w:proofErr w:type="gramStart"/>
      <w:r w:rsidRPr="00A407B6">
        <w:t>has to</w:t>
      </w:r>
      <w:proofErr w:type="gramEnd"/>
      <w:r w:rsidRPr="00A407B6">
        <w:t xml:space="preserve"> calculate all the appraisal methods for understanding different aspects of a project. Sainsbury’s is also the same. From their past performance, it can be said that they are using all the investment appraisal methods for making sound decisions about their investment plans (Azeez, 2014). </w:t>
      </w:r>
    </w:p>
    <w:p w14:paraId="4E5A7EF4" w14:textId="77777777" w:rsidR="001A7C46" w:rsidRPr="00A407B6" w:rsidRDefault="00000000" w:rsidP="00A407B6">
      <w:pPr>
        <w:pStyle w:val="Heading1"/>
      </w:pPr>
      <w:bookmarkStart w:id="25" w:name="_bheq0lu95q5l" w:colFirst="0" w:colLast="0"/>
      <w:bookmarkEnd w:id="25"/>
      <w:r w:rsidRPr="00A407B6">
        <w:lastRenderedPageBreak/>
        <w:t>Conclusion</w:t>
      </w:r>
    </w:p>
    <w:p w14:paraId="00C527DE" w14:textId="0405022D" w:rsidR="001A7C46" w:rsidRPr="00A407B6" w:rsidRDefault="00000000" w:rsidP="00A407B6">
      <w:pPr>
        <w:pStyle w:val="Normal1"/>
      </w:pPr>
      <w:r w:rsidRPr="00A407B6">
        <w:t xml:space="preserve">This report concludes that different types of topics are discussed in this report for answering the question given. In the first part of this task in was discussed the definition of the multinational company and how Sainsbury’s gave dividends to their shareholders. It also includes the dividend distribution policy of the company. In the second part of this task </w:t>
      </w:r>
      <w:proofErr w:type="gramStart"/>
      <w:r w:rsidRPr="00A407B6">
        <w:t>is</w:t>
      </w:r>
      <w:proofErr w:type="gramEnd"/>
      <w:r w:rsidRPr="00A407B6">
        <w:t xml:space="preserve"> was discussed about the effective market hypothesis, and the EMH condition of Sainsbury’s were. From that, it can be said that the company has a weak form of EMH. In the third part of this task, it </w:t>
      </w:r>
      <w:proofErr w:type="gramStart"/>
      <w:r w:rsidRPr="00A407B6">
        <w:t>was discussed</w:t>
      </w:r>
      <w:proofErr w:type="gramEnd"/>
      <w:r w:rsidRPr="00A407B6">
        <w:t xml:space="preserve"> the investment appraising methods and which types of methods the company is using. From this, </w:t>
      </w:r>
      <w:r w:rsidR="00A407B6" w:rsidRPr="00A407B6">
        <w:t>the</w:t>
      </w:r>
      <w:r w:rsidRPr="00A407B6">
        <w:t xml:space="preserve"> company is using the investment appraising process of PBP, NPV, and ARR. </w:t>
      </w:r>
    </w:p>
    <w:p w14:paraId="26971F3B" w14:textId="77777777" w:rsidR="001A7C46" w:rsidRPr="00A407B6" w:rsidRDefault="00000000" w:rsidP="00A407B6">
      <w:pPr>
        <w:pStyle w:val="Normal1"/>
      </w:pPr>
      <w:r w:rsidRPr="00A407B6">
        <w:br w:type="page"/>
      </w:r>
    </w:p>
    <w:p w14:paraId="0E95DB07" w14:textId="77777777" w:rsidR="001A7C46" w:rsidRPr="00A407B6" w:rsidRDefault="00000000" w:rsidP="00A407B6">
      <w:pPr>
        <w:pStyle w:val="Heading1"/>
      </w:pPr>
      <w:bookmarkStart w:id="26" w:name="_dnu5idjovx53" w:colFirst="0" w:colLast="0"/>
      <w:bookmarkEnd w:id="26"/>
      <w:r w:rsidRPr="00A407B6">
        <w:lastRenderedPageBreak/>
        <w:t>Reference List</w:t>
      </w:r>
    </w:p>
    <w:p w14:paraId="02D641FD" w14:textId="77777777" w:rsidR="00A407B6" w:rsidRPr="00A407B6" w:rsidRDefault="00A407B6" w:rsidP="00A407B6">
      <w:pPr>
        <w:pStyle w:val="Normal1"/>
      </w:pPr>
      <w:r w:rsidRPr="00A407B6">
        <w:t>Abdelhady, S., 2021. Performance and cost evaluation of solar dish power plant: sensitivity analysis of levelized cost of electricity (LCOE) and net present value (NPV). Renewable Energy, 168, pp.332-342.</w:t>
      </w:r>
    </w:p>
    <w:p w14:paraId="70AE495E" w14:textId="77777777" w:rsidR="00A407B6" w:rsidRPr="00A407B6" w:rsidRDefault="00A407B6" w:rsidP="00A407B6">
      <w:pPr>
        <w:pStyle w:val="Normal1"/>
        <w:spacing w:before="240" w:after="240"/>
      </w:pPr>
      <w:r w:rsidRPr="00A407B6">
        <w:t xml:space="preserve">Azeez, W. (2014) </w:t>
      </w:r>
      <w:r w:rsidRPr="00A407B6">
        <w:rPr>
          <w:i/>
        </w:rPr>
        <w:t>Capital investment appraisal in retail business management: Sainsbury's as a case study</w:t>
      </w:r>
      <w:r w:rsidRPr="00A407B6">
        <w:t xml:space="preserve">, </w:t>
      </w:r>
      <w:r w:rsidRPr="00A407B6">
        <w:rPr>
          <w:i/>
        </w:rPr>
        <w:t>SSRN</w:t>
      </w:r>
      <w:r w:rsidRPr="00A407B6">
        <w:t xml:space="preserve">. Available at: https://papers.ssrn.com/sol3/papers.cfm?abstract_id=2392288 (Accessed: March 18, 2023). </w:t>
      </w:r>
    </w:p>
    <w:p w14:paraId="69419FC6" w14:textId="77777777" w:rsidR="00A407B6" w:rsidRPr="00A407B6" w:rsidRDefault="00A407B6" w:rsidP="00A407B6">
      <w:pPr>
        <w:pStyle w:val="Normal1"/>
        <w:spacing w:before="240" w:after="240"/>
      </w:pPr>
      <w:r w:rsidRPr="00A407B6">
        <w:t xml:space="preserve">Companies Market Cap. (2023) </w:t>
      </w:r>
      <w:r w:rsidRPr="00A407B6">
        <w:rPr>
          <w:i/>
        </w:rPr>
        <w:t>Sainsbury's (SBRY.L) - P/E ratio</w:t>
      </w:r>
      <w:r w:rsidRPr="00A407B6">
        <w:t xml:space="preserve">, </w:t>
      </w:r>
      <w:r w:rsidRPr="00A407B6">
        <w:rPr>
          <w:i/>
        </w:rPr>
        <w:t>CompaniesMarketCap.com - companies ranked by market capitalization</w:t>
      </w:r>
      <w:r w:rsidRPr="00A407B6">
        <w:t xml:space="preserve">. Available at: https://companiesmarketcap.com/sainsburys/pe-ratio/#:~:text=According%20to%20Sainsbury's%20's%20latest,P%2FE%20ratio%20of%208.17. (Accessed: March 18, 2023). </w:t>
      </w:r>
    </w:p>
    <w:p w14:paraId="159B4CD1" w14:textId="77777777" w:rsidR="00A407B6" w:rsidRPr="00A407B6" w:rsidRDefault="00A407B6" w:rsidP="00A407B6">
      <w:pPr>
        <w:pStyle w:val="Normal1"/>
        <w:spacing w:before="240" w:after="240"/>
      </w:pPr>
      <w:r w:rsidRPr="00A407B6">
        <w:t xml:space="preserve">Corporate Finance Institute. (2023) </w:t>
      </w:r>
      <w:r w:rsidRPr="00A407B6">
        <w:rPr>
          <w:i/>
        </w:rPr>
        <w:t>Dividend policy</w:t>
      </w:r>
      <w:r w:rsidRPr="00A407B6">
        <w:t xml:space="preserve">, </w:t>
      </w:r>
      <w:r w:rsidRPr="00A407B6">
        <w:rPr>
          <w:i/>
        </w:rPr>
        <w:t>Corporate Finance Institute</w:t>
      </w:r>
      <w:r w:rsidRPr="00A407B6">
        <w:t xml:space="preserve">. Available at: https://corporatefinanceinstitute.com/resources/equities/dividend-policy/ (Accessed: March 18, 2023). </w:t>
      </w:r>
    </w:p>
    <w:p w14:paraId="01DEB842" w14:textId="77777777" w:rsidR="00A407B6" w:rsidRPr="00A407B6" w:rsidRDefault="00A407B6" w:rsidP="00A407B6">
      <w:pPr>
        <w:pStyle w:val="Normal1"/>
        <w:spacing w:before="240" w:after="240"/>
      </w:pPr>
      <w:r w:rsidRPr="00A407B6">
        <w:t xml:space="preserve">Corporate Finance Institute. (2023) </w:t>
      </w:r>
      <w:r w:rsidRPr="00A407B6">
        <w:rPr>
          <w:i/>
        </w:rPr>
        <w:t>Multinational Corporation (MNC)</w:t>
      </w:r>
      <w:r w:rsidRPr="00A407B6">
        <w:t xml:space="preserve">, </w:t>
      </w:r>
      <w:r w:rsidRPr="00A407B6">
        <w:rPr>
          <w:i/>
        </w:rPr>
        <w:t>Corporate Finance Institute</w:t>
      </w:r>
      <w:r w:rsidRPr="00A407B6">
        <w:t xml:space="preserve">. Available at: https://corporatefinanceinstitute.com/resources/management/multinational-corporation/ (Accessed: March 18, 2023). </w:t>
      </w:r>
    </w:p>
    <w:p w14:paraId="584F76A5" w14:textId="745CC246" w:rsidR="00A407B6" w:rsidRPr="00A407B6" w:rsidRDefault="00A407B6" w:rsidP="00A407B6">
      <w:pPr>
        <w:pStyle w:val="Normal1"/>
        <w:spacing w:before="240" w:after="240"/>
      </w:pPr>
      <w:r w:rsidRPr="00A407B6">
        <w:t xml:space="preserve">Financial Times. (2023) </w:t>
      </w:r>
      <w:r w:rsidRPr="00A407B6">
        <w:rPr>
          <w:i/>
        </w:rPr>
        <w:t>Sainsbury to reveal more cautious dividend policy</w:t>
      </w:r>
      <w:r w:rsidRPr="00A407B6">
        <w:t xml:space="preserve">, </w:t>
      </w:r>
      <w:r w:rsidRPr="00A407B6">
        <w:rPr>
          <w:i/>
        </w:rPr>
        <w:t>subscribe to read | Financial Times</w:t>
      </w:r>
      <w:r w:rsidRPr="00A407B6">
        <w:t xml:space="preserve">. Financial Times. Available at: https://www.ft.com/content/b0ca9742-669f-11e4-91ab-00144feabdc0 (Accessed: March 18, 2023). </w:t>
      </w:r>
    </w:p>
    <w:p w14:paraId="7B877A65" w14:textId="77777777" w:rsidR="00A407B6" w:rsidRPr="00A407B6" w:rsidRDefault="00A407B6" w:rsidP="00A407B6">
      <w:pPr>
        <w:pStyle w:val="Normal1"/>
      </w:pPr>
      <w:r w:rsidRPr="00A407B6">
        <w:t xml:space="preserve">Garcia-Bernardo, J., </w:t>
      </w:r>
      <w:proofErr w:type="spellStart"/>
      <w:r w:rsidRPr="00A407B6">
        <w:t>Janský</w:t>
      </w:r>
      <w:proofErr w:type="spellEnd"/>
      <w:r w:rsidRPr="00A407B6">
        <w:t>, P. and Zucman, G., 2022. Did the Tax Cuts and Jobs Act Reduce Profit Shift by US Multinational Companies? (No. w30086). National Bureau of Economic Research.</w:t>
      </w:r>
    </w:p>
    <w:p w14:paraId="176F7F76" w14:textId="77777777" w:rsidR="00A407B6" w:rsidRPr="00A407B6" w:rsidRDefault="00A407B6" w:rsidP="00A407B6">
      <w:pPr>
        <w:pStyle w:val="Normal1"/>
      </w:pPr>
      <w:proofErr w:type="spellStart"/>
      <w:r w:rsidRPr="00A407B6">
        <w:t>Kristoufek</w:t>
      </w:r>
      <w:proofErr w:type="spellEnd"/>
      <w:r w:rsidRPr="00A407B6">
        <w:t xml:space="preserve">, L. and </w:t>
      </w:r>
      <w:proofErr w:type="spellStart"/>
      <w:r w:rsidRPr="00A407B6">
        <w:t>Vosvrda</w:t>
      </w:r>
      <w:proofErr w:type="spellEnd"/>
      <w:r w:rsidRPr="00A407B6">
        <w:t xml:space="preserve">, M., 2019. Cryptocurrencies market efficiency ranking: Not so straightforward. </w:t>
      </w:r>
      <w:proofErr w:type="spellStart"/>
      <w:r w:rsidRPr="00A407B6">
        <w:t>Physica</w:t>
      </w:r>
      <w:proofErr w:type="spellEnd"/>
      <w:r w:rsidRPr="00A407B6">
        <w:t xml:space="preserve"> A: Statistical Mechanics and its Applications, 531, p.120853.</w:t>
      </w:r>
    </w:p>
    <w:p w14:paraId="2B7994A1" w14:textId="77777777" w:rsidR="00A407B6" w:rsidRPr="00A407B6" w:rsidRDefault="00A407B6" w:rsidP="00A407B6">
      <w:pPr>
        <w:pStyle w:val="Normal1"/>
        <w:spacing w:before="240" w:after="240"/>
      </w:pPr>
      <w:r w:rsidRPr="00A407B6">
        <w:t xml:space="preserve">Sainsbury's. (2023) </w:t>
      </w:r>
      <w:r w:rsidRPr="00A407B6">
        <w:rPr>
          <w:i/>
        </w:rPr>
        <w:t>About Us</w:t>
      </w:r>
      <w:r w:rsidRPr="00A407B6">
        <w:t xml:space="preserve">, </w:t>
      </w:r>
      <w:r w:rsidRPr="00A407B6">
        <w:rPr>
          <w:i/>
        </w:rPr>
        <w:t>– Sainsbury's</w:t>
      </w:r>
      <w:r w:rsidRPr="00A407B6">
        <w:t xml:space="preserve">. Available at: https://www.about.sainsburys.co.uk/about-us (Accessed: March 18, 2023). </w:t>
      </w:r>
    </w:p>
    <w:p w14:paraId="7247B841" w14:textId="77777777" w:rsidR="00A407B6" w:rsidRPr="00A407B6" w:rsidRDefault="00A407B6" w:rsidP="00A407B6">
      <w:pPr>
        <w:pStyle w:val="Normal1"/>
        <w:spacing w:before="240" w:after="240"/>
      </w:pPr>
      <w:r w:rsidRPr="00A407B6">
        <w:lastRenderedPageBreak/>
        <w:t xml:space="preserve">Team, W. (2022) </w:t>
      </w:r>
      <w:r w:rsidRPr="00A407B6">
        <w:rPr>
          <w:i/>
        </w:rPr>
        <w:t>Investment appraisal</w:t>
      </w:r>
      <w:r w:rsidRPr="00A407B6">
        <w:t xml:space="preserve">, </w:t>
      </w:r>
      <w:proofErr w:type="spellStart"/>
      <w:r w:rsidRPr="00A407B6">
        <w:rPr>
          <w:i/>
        </w:rPr>
        <w:t>WallStreetMojo</w:t>
      </w:r>
      <w:proofErr w:type="spellEnd"/>
      <w:r w:rsidRPr="00A407B6">
        <w:t xml:space="preserve">. Available at: https://www.wallstreetmojo.com/investment-appraisal-2/#:~:text=Investment%20appraisal%20refers%20to%20the,new%20products%2C%20machinery%2C%20etc. (Accessed: March 18, 2023). </w:t>
      </w:r>
    </w:p>
    <w:p w14:paraId="447498AA" w14:textId="77777777" w:rsidR="00A407B6" w:rsidRPr="00A407B6" w:rsidRDefault="00A407B6" w:rsidP="00A407B6">
      <w:pPr>
        <w:pStyle w:val="Normal1"/>
        <w:spacing w:before="240" w:after="240"/>
      </w:pPr>
      <w:r w:rsidRPr="00A407B6">
        <w:t xml:space="preserve">Tip Ranks. (2023) </w:t>
      </w:r>
      <w:r w:rsidRPr="00A407B6">
        <w:rPr>
          <w:i/>
        </w:rPr>
        <w:t>J Sainsbury plc (SBRY) stock dividend date &amp; history</w:t>
      </w:r>
      <w:r w:rsidRPr="00A407B6">
        <w:t xml:space="preserve">, </w:t>
      </w:r>
      <w:proofErr w:type="spellStart"/>
      <w:r w:rsidRPr="00A407B6">
        <w:rPr>
          <w:i/>
        </w:rPr>
        <w:t>TipRanks</w:t>
      </w:r>
      <w:proofErr w:type="spellEnd"/>
      <w:r w:rsidRPr="00A407B6">
        <w:t xml:space="preserve">. Tip ranks. Available at: https://www.tipranks.com/stocks/gb:sbry/dividends (Accessed: March 18, 2023). </w:t>
      </w:r>
    </w:p>
    <w:p w14:paraId="48117FC2" w14:textId="77777777" w:rsidR="00A407B6" w:rsidRPr="00A407B6" w:rsidRDefault="00A407B6" w:rsidP="00A407B6">
      <w:pPr>
        <w:pStyle w:val="Normal1"/>
        <w:spacing w:before="240" w:after="240"/>
      </w:pPr>
      <w:r w:rsidRPr="00A407B6">
        <w:t xml:space="preserve">Wall Street Mojo, A.K. (2023) </w:t>
      </w:r>
      <w:r w:rsidRPr="00A407B6">
        <w:rPr>
          <w:i/>
        </w:rPr>
        <w:t>Efficient market hypothesis</w:t>
      </w:r>
      <w:r w:rsidRPr="00A407B6">
        <w:t xml:space="preserve">, </w:t>
      </w:r>
      <w:proofErr w:type="spellStart"/>
      <w:r w:rsidRPr="00A407B6">
        <w:rPr>
          <w:i/>
        </w:rPr>
        <w:t>WallStreetMojo</w:t>
      </w:r>
      <w:proofErr w:type="spellEnd"/>
      <w:r w:rsidRPr="00A407B6">
        <w:t xml:space="preserve">. Available at: https://www.wallstreetmojo.com/efficient-market-hypothesis/ (Accessed: March 18, 2023). </w:t>
      </w:r>
    </w:p>
    <w:sectPr w:rsidR="00A407B6" w:rsidRPr="00A407B6" w:rsidSect="00A407B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29779" w14:textId="77777777" w:rsidR="00F554D4" w:rsidRDefault="00F554D4">
      <w:pPr>
        <w:spacing w:line="240" w:lineRule="auto"/>
      </w:pPr>
      <w:r>
        <w:separator/>
      </w:r>
    </w:p>
  </w:endnote>
  <w:endnote w:type="continuationSeparator" w:id="0">
    <w:p w14:paraId="7B5EF731" w14:textId="77777777" w:rsidR="00F554D4" w:rsidRDefault="00F55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1D190" w14:textId="6AC4FE1A" w:rsidR="001A7C46" w:rsidRDefault="00000000">
    <w:pPr>
      <w:pStyle w:val="Normal1"/>
      <w:jc w:val="right"/>
    </w:pPr>
    <w:r>
      <w:fldChar w:fldCharType="begin"/>
    </w:r>
    <w:r>
      <w:instrText>PAGE</w:instrText>
    </w:r>
    <w:r>
      <w:fldChar w:fldCharType="separate"/>
    </w:r>
    <w:r w:rsidR="00A407B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119BF" w14:textId="77777777" w:rsidR="00F554D4" w:rsidRDefault="00F554D4">
      <w:pPr>
        <w:spacing w:line="240" w:lineRule="auto"/>
      </w:pPr>
      <w:r>
        <w:separator/>
      </w:r>
    </w:p>
  </w:footnote>
  <w:footnote w:type="continuationSeparator" w:id="0">
    <w:p w14:paraId="638D7D27" w14:textId="77777777" w:rsidR="00F554D4" w:rsidRDefault="00F554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2DC9D"/>
    <w:multiLevelType w:val="hybridMultilevel"/>
    <w:tmpl w:val="00000000"/>
    <w:lvl w:ilvl="0" w:tplc="12A25098">
      <w:start w:val="1"/>
      <w:numFmt w:val="lowerLetter"/>
      <w:lvlText w:val="%1)"/>
      <w:lvlJc w:val="left"/>
      <w:pPr>
        <w:ind w:left="720" w:hanging="360"/>
      </w:pPr>
      <w:rPr>
        <w:u w:val="none"/>
      </w:rPr>
    </w:lvl>
    <w:lvl w:ilvl="1" w:tplc="53E4CE62">
      <w:start w:val="1"/>
      <w:numFmt w:val="lowerRoman"/>
      <w:lvlText w:val="%2)"/>
      <w:lvlJc w:val="right"/>
      <w:pPr>
        <w:ind w:left="1440" w:hanging="360"/>
      </w:pPr>
      <w:rPr>
        <w:u w:val="none"/>
      </w:rPr>
    </w:lvl>
    <w:lvl w:ilvl="2" w:tplc="24346A3E">
      <w:start w:val="1"/>
      <w:numFmt w:val="decimal"/>
      <w:lvlText w:val="%3)"/>
      <w:lvlJc w:val="left"/>
      <w:pPr>
        <w:ind w:left="2160" w:hanging="360"/>
      </w:pPr>
      <w:rPr>
        <w:u w:val="none"/>
      </w:rPr>
    </w:lvl>
    <w:lvl w:ilvl="3" w:tplc="3E98C2D4">
      <w:start w:val="1"/>
      <w:numFmt w:val="lowerLetter"/>
      <w:lvlText w:val="(%4)"/>
      <w:lvlJc w:val="left"/>
      <w:pPr>
        <w:ind w:left="2880" w:hanging="360"/>
      </w:pPr>
      <w:rPr>
        <w:u w:val="none"/>
      </w:rPr>
    </w:lvl>
    <w:lvl w:ilvl="4" w:tplc="D0B8BD88">
      <w:start w:val="1"/>
      <w:numFmt w:val="lowerRoman"/>
      <w:lvlText w:val="(%5)"/>
      <w:lvlJc w:val="right"/>
      <w:pPr>
        <w:ind w:left="3600" w:hanging="360"/>
      </w:pPr>
      <w:rPr>
        <w:u w:val="none"/>
      </w:rPr>
    </w:lvl>
    <w:lvl w:ilvl="5" w:tplc="B7CC858A">
      <w:start w:val="1"/>
      <w:numFmt w:val="decimal"/>
      <w:lvlText w:val="(%6)"/>
      <w:lvlJc w:val="left"/>
      <w:pPr>
        <w:ind w:left="4320" w:hanging="360"/>
      </w:pPr>
      <w:rPr>
        <w:u w:val="none"/>
      </w:rPr>
    </w:lvl>
    <w:lvl w:ilvl="6" w:tplc="8D52F6B8">
      <w:start w:val="1"/>
      <w:numFmt w:val="lowerLetter"/>
      <w:lvlText w:val="%7."/>
      <w:lvlJc w:val="left"/>
      <w:pPr>
        <w:ind w:left="5040" w:hanging="360"/>
      </w:pPr>
      <w:rPr>
        <w:u w:val="none"/>
      </w:rPr>
    </w:lvl>
    <w:lvl w:ilvl="7" w:tplc="A3962D2E">
      <w:start w:val="1"/>
      <w:numFmt w:val="lowerRoman"/>
      <w:lvlText w:val="%8."/>
      <w:lvlJc w:val="right"/>
      <w:pPr>
        <w:ind w:left="5760" w:hanging="360"/>
      </w:pPr>
      <w:rPr>
        <w:u w:val="none"/>
      </w:rPr>
    </w:lvl>
    <w:lvl w:ilvl="8" w:tplc="88687D78">
      <w:start w:val="1"/>
      <w:numFmt w:val="decimal"/>
      <w:lvlText w:val="%9."/>
      <w:lvlJc w:val="left"/>
      <w:pPr>
        <w:ind w:left="6480" w:hanging="360"/>
      </w:pPr>
      <w:rPr>
        <w:u w:val="none"/>
      </w:rPr>
    </w:lvl>
  </w:abstractNum>
  <w:num w:numId="1" w16cid:durableId="744449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C46"/>
    <w:rsid w:val="00110618"/>
    <w:rsid w:val="001A7C46"/>
    <w:rsid w:val="009F6914"/>
    <w:rsid w:val="00A407B6"/>
    <w:rsid w:val="00F554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AA482"/>
  <w15:docId w15:val="{F14B9842-347C-4A88-921D-C9352BA4C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u w:val="single"/>
    </w:rPr>
  </w:style>
  <w:style w:type="paragraph" w:styleId="Heading2">
    <w:name w:val="heading 2"/>
    <w:basedOn w:val="Normal1"/>
    <w:next w:val="Normal1"/>
    <w:pPr>
      <w:keepNext/>
      <w:keepLines/>
      <w:outlineLvl w:val="1"/>
    </w:pPr>
    <w:rPr>
      <w:b/>
      <w:i/>
      <w:u w:val="single"/>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407B6"/>
    <w:pPr>
      <w:tabs>
        <w:tab w:val="center" w:pos="4513"/>
        <w:tab w:val="right" w:pos="9026"/>
      </w:tabs>
      <w:spacing w:line="240" w:lineRule="auto"/>
    </w:pPr>
  </w:style>
  <w:style w:type="character" w:customStyle="1" w:styleId="HeaderChar">
    <w:name w:val="Header Char"/>
    <w:basedOn w:val="DefaultParagraphFont"/>
    <w:link w:val="Header"/>
    <w:uiPriority w:val="99"/>
    <w:rsid w:val="00A407B6"/>
  </w:style>
  <w:style w:type="paragraph" w:styleId="Footer">
    <w:name w:val="footer"/>
    <w:basedOn w:val="Normal"/>
    <w:link w:val="FooterChar"/>
    <w:uiPriority w:val="99"/>
    <w:unhideWhenUsed/>
    <w:rsid w:val="00A407B6"/>
    <w:pPr>
      <w:tabs>
        <w:tab w:val="center" w:pos="4513"/>
        <w:tab w:val="right" w:pos="9026"/>
      </w:tabs>
      <w:spacing w:line="240" w:lineRule="auto"/>
    </w:pPr>
  </w:style>
  <w:style w:type="character" w:customStyle="1" w:styleId="FooterChar">
    <w:name w:val="Footer Char"/>
    <w:basedOn w:val="DefaultParagraphFont"/>
    <w:link w:val="Footer"/>
    <w:uiPriority w:val="99"/>
    <w:rsid w:val="00A40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2597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9</Pages>
  <Words>2019</Words>
  <Characters>11715</Characters>
  <Application>Microsoft Office Word</Application>
  <DocSecurity>0</DocSecurity>
  <Lines>97</Lines>
  <Paragraphs>27</Paragraphs>
  <ScaleCrop>false</ScaleCrop>
  <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cp:lastModifiedBy>
  <cp:revision>2</cp:revision>
  <dcterms:created xsi:type="dcterms:W3CDTF">2023-03-18T12:43:00Z</dcterms:created>
  <dcterms:modified xsi:type="dcterms:W3CDTF">2023-04-11T20:15:00Z</dcterms:modified>
</cp:coreProperties>
</file>