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5BADE9" w14:textId="2E063562" w:rsidR="00593629" w:rsidRDefault="00593629">
      <w:r>
        <w:rPr>
          <w:noProof/>
        </w:rPr>
        <mc:AlternateContent>
          <mc:Choice Requires="wps">
            <w:drawing>
              <wp:anchor distT="0" distB="0" distL="114300" distR="114300" simplePos="0" relativeHeight="251659264" behindDoc="0" locked="0" layoutInCell="1" allowOverlap="1" wp14:anchorId="3F3AAD85" wp14:editId="09E5A19B">
                <wp:simplePos x="0" y="0"/>
                <wp:positionH relativeFrom="column">
                  <wp:posOffset>3619500</wp:posOffset>
                </wp:positionH>
                <wp:positionV relativeFrom="paragraph">
                  <wp:posOffset>2676525</wp:posOffset>
                </wp:positionV>
                <wp:extent cx="552450" cy="2857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52450" cy="285750"/>
                        </a:xfrm>
                        <a:prstGeom prst="rect">
                          <a:avLst/>
                        </a:prstGeom>
                        <a:solidFill>
                          <a:schemeClr val="lt1"/>
                        </a:solidFill>
                        <a:ln w="6350">
                          <a:solidFill>
                            <a:prstClr val="black"/>
                          </a:solidFill>
                        </a:ln>
                      </wps:spPr>
                      <wps:txbx>
                        <w:txbxContent>
                          <w:p w14:paraId="06E24F86" w14:textId="59E1F500" w:rsidR="00593629" w:rsidRDefault="00593629">
                            <w:r>
                              <w:t xml:space="preserve">[5]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3AAD85" id="_x0000_t202" coordsize="21600,21600" o:spt="202" path="m,l,21600r21600,l21600,xe">
                <v:stroke joinstyle="miter"/>
                <v:path gradientshapeok="t" o:connecttype="rect"/>
              </v:shapetype>
              <v:shape id="Text Box 2" o:spid="_x0000_s1026" type="#_x0000_t202" style="position:absolute;margin-left:285pt;margin-top:210.75pt;width:43.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" fillcolor="white [3201]" strokeweight=".5pt">
                <v:textbox>
                  <w:txbxContent>
                    <w:p w14:paraId="06E24F86" w14:textId="59E1F500" w:rsidR="00593629" w:rsidRDefault="00593629">
                      <w:r>
                        <w:t xml:space="preserve">[5] </w:t>
                      </w:r>
                    </w:p>
                  </w:txbxContent>
                </v:textbox>
              </v:shape>
            </w:pict>
          </mc:Fallback>
        </mc:AlternateContent>
      </w:r>
      <w:r>
        <w:rPr>
          <w:noProof/>
        </w:rPr>
        <w:drawing>
          <wp:anchor distT="0" distB="0" distL="114300" distR="114300" simplePos="0" relativeHeight="251658240" behindDoc="1" locked="0" layoutInCell="1" allowOverlap="1" wp14:anchorId="441CF7B9" wp14:editId="202FD7C2">
            <wp:simplePos x="0" y="0"/>
            <wp:positionH relativeFrom="column">
              <wp:posOffset>3609975</wp:posOffset>
            </wp:positionH>
            <wp:positionV relativeFrom="paragraph">
              <wp:posOffset>1304925</wp:posOffset>
            </wp:positionV>
            <wp:extent cx="2152650" cy="1291685"/>
            <wp:effectExtent l="0" t="0" r="0" b="3810"/>
            <wp:wrapTight wrapText="bothSides">
              <wp:wrapPolygon edited="0">
                <wp:start x="0" y="0"/>
                <wp:lineTo x="0" y="21345"/>
                <wp:lineTo x="21409" y="21345"/>
                <wp:lineTo x="21409" y="0"/>
                <wp:lineTo x="0" y="0"/>
              </wp:wrapPolygon>
            </wp:wrapTight>
            <wp:docPr id="1" name="Picture 1" descr="Group of students stud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of students study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52650" cy="1291685"/>
                    </a:xfrm>
                    <a:prstGeom prst="rect">
                      <a:avLst/>
                    </a:prstGeom>
                    <a:noFill/>
                    <a:ln>
                      <a:noFill/>
                    </a:ln>
                  </pic:spPr>
                </pic:pic>
              </a:graphicData>
            </a:graphic>
            <wp14:sizeRelH relativeFrom="page">
              <wp14:pctWidth>0</wp14:pctWidth>
            </wp14:sizeRelH>
            <wp14:sizeRelV relativeFrom="page">
              <wp14:pctHeight>0</wp14:pctHeight>
            </wp14:sizeRelV>
          </wp:anchor>
        </w:drawing>
      </w:r>
      <w:r w:rsidR="00BA452F">
        <w:t>The skills required in the 21</w:t>
      </w:r>
      <w:r w:rsidR="00BA452F" w:rsidRPr="00BA452F">
        <w:rPr>
          <w:vertAlign w:val="superscript"/>
        </w:rPr>
        <w:t>st</w:t>
      </w:r>
      <w:r w:rsidR="00BA452F">
        <w:t xml:space="preserve"> century is </w:t>
      </w:r>
      <w:r w:rsidR="00B1662F">
        <w:t>higher than what they were back in the 20</w:t>
      </w:r>
      <w:r w:rsidR="00B1662F" w:rsidRPr="00B1662F">
        <w:rPr>
          <w:vertAlign w:val="superscript"/>
        </w:rPr>
        <w:t>th</w:t>
      </w:r>
      <w:r w:rsidR="00B1662F">
        <w:t xml:space="preserve"> century, we have a range of </w:t>
      </w:r>
      <w:r>
        <w:t xml:space="preserve">skills we require as students in an increasingly connected global society, we are taught to develop habits, these habits are things like embracing tolerance and a commitment to cooperation [1]. We are also taught to communicate problem solve, </w:t>
      </w:r>
      <w:proofErr w:type="spellStart"/>
      <w:r>
        <w:t>self manage</w:t>
      </w:r>
      <w:proofErr w:type="spellEnd"/>
      <w:r>
        <w:t>, but even modern skills such as the use of technology, or IT,  be is a range of basic skills or learning to organise data are skills needed for students [2]. We learn other skills, such as note-taking skills, or even the skills to plan and write an essay [3]. We learn these skills so that that we can move onto being successful employees, as even as employees we require the ability to develop habits, problem solve etc. But we also require the ability to be creative and think critically. According to employers, graduates lack basic skills in literacy and numeracy. Employers state that graduates lack the ability to draw out information from various sources, produce written communication, and cannot make sense of numerical data and calculations [4].</w:t>
      </w:r>
    </w:p>
    <w:p w14:paraId="7499F7A5" w14:textId="488F501A" w:rsidR="000E0A69" w:rsidRDefault="000E0A69">
      <w:r>
        <w:br w:type="page"/>
      </w:r>
    </w:p>
    <w:p w14:paraId="7B9D9D6A" w14:textId="78A06D48" w:rsidR="000665CF" w:rsidRDefault="000E0A69">
      <w:r>
        <w:lastRenderedPageBreak/>
        <w:t>References</w:t>
      </w:r>
    </w:p>
    <w:p w14:paraId="3D8D6502" w14:textId="78CC216C" w:rsidR="00593629" w:rsidRDefault="00593629">
      <w:r>
        <w:t xml:space="preserve">[1] J. </w:t>
      </w:r>
      <w:proofErr w:type="spellStart"/>
      <w:r>
        <w:t>Keengwe</w:t>
      </w:r>
      <w:proofErr w:type="spellEnd"/>
      <w:r>
        <w:t xml:space="preserve">, R. </w:t>
      </w:r>
      <w:proofErr w:type="spellStart"/>
      <w:r>
        <w:t>Byamukama</w:t>
      </w:r>
      <w:proofErr w:type="spellEnd"/>
      <w:r>
        <w:t xml:space="preserve">, </w:t>
      </w:r>
      <w:r w:rsidRPr="00593629">
        <w:rPr>
          <w:i/>
          <w:iCs/>
        </w:rPr>
        <w:t xml:space="preserve">Handbook of Research on Promoting </w:t>
      </w:r>
      <w:proofErr w:type="spellStart"/>
      <w:r w:rsidRPr="00593629">
        <w:rPr>
          <w:i/>
          <w:iCs/>
        </w:rPr>
        <w:t>HigherOrder</w:t>
      </w:r>
      <w:proofErr w:type="spellEnd"/>
      <w:r w:rsidRPr="00593629">
        <w:rPr>
          <w:i/>
          <w:iCs/>
        </w:rPr>
        <w:t xml:space="preserve"> Skills and Global Competencies in Life and Work</w:t>
      </w:r>
      <w:r>
        <w:t xml:space="preserve">, </w:t>
      </w:r>
      <w:r w:rsidRPr="00593629">
        <w:rPr>
          <w:i/>
          <w:iCs/>
        </w:rPr>
        <w:t xml:space="preserve">Chapter 9 </w:t>
      </w:r>
      <w:r w:rsidRPr="00593629">
        <w:rPr>
          <w:i/>
          <w:iCs/>
        </w:rPr>
        <w:t>Essential Skills for the 21st Century Workforce</w:t>
      </w:r>
      <w:r>
        <w:t>, 2019</w:t>
      </w:r>
    </w:p>
    <w:p w14:paraId="79F9236C" w14:textId="6BBDB076" w:rsidR="00593629" w:rsidRDefault="00593629">
      <w:r>
        <w:t xml:space="preserve">[2] B. Wels, </w:t>
      </w:r>
      <w:r w:rsidRPr="00593629">
        <w:rPr>
          <w:i/>
          <w:iCs/>
        </w:rPr>
        <w:t>8 essential employability skills</w:t>
      </w:r>
      <w:r>
        <w:t xml:space="preserve">, La Trobe University, 16/08/2013, </w:t>
      </w:r>
      <w:hyperlink r:id="rId6" w:history="1">
        <w:r w:rsidRPr="006E3E7A">
          <w:rPr>
            <w:rStyle w:val="Hyperlink"/>
          </w:rPr>
          <w:t>https://career-ready.blogs.latrobe.edu.au/2013/08/16/8-essential-employability-skills/</w:t>
        </w:r>
      </w:hyperlink>
      <w:r>
        <w:t>, 15/10/2020</w:t>
      </w:r>
    </w:p>
    <w:p w14:paraId="44114E38" w14:textId="30433AD1" w:rsidR="00593629" w:rsidRDefault="00593629">
      <w:r>
        <w:t xml:space="preserve">[3] </w:t>
      </w:r>
      <w:r w:rsidRPr="00593629">
        <w:rPr>
          <w:i/>
          <w:iCs/>
        </w:rPr>
        <w:t>Study Skills</w:t>
      </w:r>
      <w:r>
        <w:t xml:space="preserve">, </w:t>
      </w:r>
      <w:proofErr w:type="spellStart"/>
      <w:r>
        <w:t>SkillsYouNeed</w:t>
      </w:r>
      <w:proofErr w:type="spellEnd"/>
      <w:r>
        <w:t xml:space="preserve">, </w:t>
      </w:r>
      <w:hyperlink r:id="rId7" w:history="1">
        <w:r w:rsidRPr="006E3E7A">
          <w:rPr>
            <w:rStyle w:val="Hyperlink"/>
          </w:rPr>
          <w:t>https://www.skillsyouneed.com/learn/study-skills.html</w:t>
        </w:r>
      </w:hyperlink>
      <w:r>
        <w:t>, 16/10/2020</w:t>
      </w:r>
    </w:p>
    <w:p w14:paraId="1C3AACB4" w14:textId="48116B4C" w:rsidR="00593629" w:rsidRPr="00593629" w:rsidRDefault="00593629">
      <w:r>
        <w:t xml:space="preserve">[4] </w:t>
      </w:r>
      <w:r>
        <w:rPr>
          <w:i/>
          <w:iCs/>
        </w:rPr>
        <w:t>Preparing for careers – the skills employers are looking for</w:t>
      </w:r>
      <w:r>
        <w:t xml:space="preserve">, </w:t>
      </w:r>
      <w:proofErr w:type="spellStart"/>
      <w:r>
        <w:t>Ucas</w:t>
      </w:r>
      <w:proofErr w:type="spellEnd"/>
      <w:r>
        <w:t xml:space="preserve">, </w:t>
      </w:r>
      <w:hyperlink r:id="rId8" w:history="1">
        <w:r w:rsidRPr="006E3E7A">
          <w:rPr>
            <w:rStyle w:val="Hyperlink"/>
          </w:rPr>
          <w:t>https://www.ucas.com/file/130381/download?token=zX_vZu_9</w:t>
        </w:r>
      </w:hyperlink>
      <w:r>
        <w:t>, 16/10/2020</w:t>
      </w:r>
    </w:p>
    <w:p w14:paraId="0084280E" w14:textId="1705C4D2" w:rsidR="00593629" w:rsidRPr="00593629" w:rsidRDefault="00593629">
      <w:r>
        <w:t xml:space="preserve">[5] </w:t>
      </w:r>
      <w:r>
        <w:rPr>
          <w:i/>
          <w:iCs/>
        </w:rPr>
        <w:t>Studying in the US</w:t>
      </w:r>
      <w:r>
        <w:t xml:space="preserve">, </w:t>
      </w:r>
      <w:r>
        <w:rPr>
          <w:rFonts w:ascii="Arial" w:hAnsi="Arial" w:cs="Arial"/>
          <w:color w:val="000000"/>
          <w:sz w:val="21"/>
          <w:szCs w:val="21"/>
          <w:shd w:val="clear" w:color="auto" w:fill="FFFFFF"/>
        </w:rPr>
        <w:t>U.S. Embassy &amp; Consulates in the United Kingdom</w:t>
      </w:r>
      <w:r>
        <w:rPr>
          <w:rFonts w:ascii="Arial" w:hAnsi="Arial" w:cs="Arial"/>
          <w:color w:val="000000"/>
          <w:sz w:val="21"/>
          <w:szCs w:val="21"/>
          <w:shd w:val="clear" w:color="auto" w:fill="FFFFFF"/>
        </w:rPr>
        <w:t xml:space="preserve">, 16/10/2020, </w:t>
      </w:r>
      <w:hyperlink r:id="rId9" w:history="1">
        <w:r w:rsidRPr="006E3E7A">
          <w:rPr>
            <w:rStyle w:val="Hyperlink"/>
            <w:rFonts w:ascii="Arial" w:hAnsi="Arial" w:cs="Arial"/>
            <w:sz w:val="21"/>
            <w:szCs w:val="21"/>
            <w:shd w:val="clear" w:color="auto" w:fill="FFFFFF"/>
          </w:rPr>
          <w:t>https://uk.usembassy.gov/u-s-universities-adapt-to-help-international-students/</w:t>
        </w:r>
      </w:hyperlink>
      <w:r>
        <w:rPr>
          <w:rFonts w:ascii="Arial" w:hAnsi="Arial" w:cs="Arial"/>
          <w:color w:val="000000"/>
          <w:sz w:val="21"/>
          <w:szCs w:val="21"/>
          <w:shd w:val="clear" w:color="auto" w:fill="FFFFFF"/>
        </w:rPr>
        <w:t xml:space="preserve"> </w:t>
      </w:r>
    </w:p>
    <w:p w14:paraId="1D4B4152" w14:textId="77777777" w:rsidR="00593629" w:rsidRDefault="00593629"/>
    <w:sectPr w:rsidR="00593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BWJLE0NLA0MTCyMzcyUdpeDU4uLM/DyQAsNaAMHiUdYsAAAA"/>
  </w:docVars>
  <w:rsids>
    <w:rsidRoot w:val="00A02F4E"/>
    <w:rsid w:val="000665CF"/>
    <w:rsid w:val="000E0A69"/>
    <w:rsid w:val="00593629"/>
    <w:rsid w:val="006F3E38"/>
    <w:rsid w:val="0075163B"/>
    <w:rsid w:val="00A02F4E"/>
    <w:rsid w:val="00B1662F"/>
    <w:rsid w:val="00BA4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808BE"/>
  <w15:chartTrackingRefBased/>
  <w15:docId w15:val="{029CE832-3D1F-48ED-A693-4F42A86C3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629"/>
    <w:rPr>
      <w:color w:val="0563C1" w:themeColor="hyperlink"/>
      <w:u w:val="single"/>
    </w:rPr>
  </w:style>
  <w:style w:type="character" w:styleId="UnresolvedMention">
    <w:name w:val="Unresolved Mention"/>
    <w:basedOn w:val="DefaultParagraphFont"/>
    <w:uiPriority w:val="99"/>
    <w:semiHidden/>
    <w:unhideWhenUsed/>
    <w:rsid w:val="005936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as.com/file/130381/download?token=zX_vZu_9" TargetMode="External"/><Relationship Id="rId3" Type="http://schemas.openxmlformats.org/officeDocument/2006/relationships/settings" Target="settings.xml"/><Relationship Id="rId7" Type="http://schemas.openxmlformats.org/officeDocument/2006/relationships/hyperlink" Target="https://www.skillsyouneed.com/learn/study-skill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areer-ready.blogs.latrobe.edu.au/2013/08/16/8-essential-employability-skills/"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usembassy.gov/u-s-universities-adapt-to-help-international-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BFF24-17E0-499A-850D-98148012C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Pages>
  <Words>439</Words>
  <Characters>1819</Characters>
  <Application>Microsoft Office Word</Application>
  <DocSecurity>0</DocSecurity>
  <Lines>31</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Edwards</dc:creator>
  <cp:keywords/>
  <dc:description/>
  <cp:lastModifiedBy>Timothy Edwards</cp:lastModifiedBy>
  <cp:revision>2</cp:revision>
  <dcterms:created xsi:type="dcterms:W3CDTF">2020-12-01T16:49:00Z</dcterms:created>
  <dcterms:modified xsi:type="dcterms:W3CDTF">2020-12-01T22:16:00Z</dcterms:modified>
</cp:coreProperties>
</file>