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D12A8" w:rsidRDefault="00000000">
      <w:pPr>
        <w:tabs>
          <w:tab w:val="left" w:pos="3774"/>
        </w:tabs>
        <w:jc w:val="center"/>
        <w:rPr>
          <w:rFonts w:ascii="Times New Roman" w:eastAsia="Times New Roman" w:hAnsi="Times New Roman" w:cs="Times New Roman"/>
          <w:b/>
          <w:color w:val="000000"/>
          <w:sz w:val="32"/>
          <w:szCs w:val="32"/>
        </w:rPr>
      </w:pPr>
      <w:r w:rsidRPr="00FD5595">
        <w:rPr>
          <w:rFonts w:ascii="Times New Roman" w:eastAsia="Times New Roman" w:hAnsi="Times New Roman" w:cs="Times New Roman"/>
          <w:b/>
          <w:color w:val="000000"/>
          <w:sz w:val="32"/>
          <w:szCs w:val="32"/>
        </w:rPr>
        <w:t>Personnel Resourcing and Development</w:t>
      </w:r>
    </w:p>
    <w:p w14:paraId="7318FB65" w14:textId="77777777" w:rsidR="003362A2" w:rsidRPr="003362A2" w:rsidRDefault="003362A2" w:rsidP="003362A2">
      <w:pPr>
        <w:tabs>
          <w:tab w:val="left" w:pos="3774"/>
        </w:tabs>
        <w:jc w:val="center"/>
        <w:rPr>
          <w:rFonts w:ascii="Times New Roman" w:eastAsia="Times New Roman" w:hAnsi="Times New Roman" w:cs="Times New Roman"/>
          <w:b/>
          <w:color w:val="000000"/>
          <w:sz w:val="32"/>
          <w:szCs w:val="32"/>
        </w:rPr>
      </w:pPr>
      <w:r w:rsidRPr="003362A2">
        <w:rPr>
          <w:rFonts w:ascii="Times New Roman" w:eastAsia="Times New Roman" w:hAnsi="Times New Roman" w:cs="Times New Roman"/>
          <w:b/>
          <w:color w:val="000000"/>
          <w:sz w:val="32"/>
          <w:szCs w:val="32"/>
        </w:rPr>
        <w:t xml:space="preserve">Is the external challenge a good or a bad? </w:t>
      </w:r>
    </w:p>
    <w:p w14:paraId="258D43CA" w14:textId="77777777" w:rsidR="004740F0" w:rsidRDefault="003362A2" w:rsidP="00B6336C">
      <w:pPr>
        <w:tabs>
          <w:tab w:val="left" w:pos="3774"/>
        </w:tabs>
        <w:jc w:val="center"/>
        <w:rPr>
          <w:rFonts w:ascii="Times New Roman" w:eastAsia="Times New Roman" w:hAnsi="Times New Roman" w:cs="Times New Roman"/>
          <w:b/>
          <w:color w:val="000000"/>
          <w:sz w:val="32"/>
          <w:szCs w:val="32"/>
        </w:rPr>
      </w:pPr>
      <w:r w:rsidRPr="003362A2">
        <w:rPr>
          <w:rFonts w:ascii="Times New Roman" w:eastAsia="Times New Roman" w:hAnsi="Times New Roman" w:cs="Times New Roman"/>
          <w:b/>
          <w:color w:val="000000"/>
          <w:sz w:val="32"/>
          <w:szCs w:val="32"/>
        </w:rPr>
        <w:t>Analyse the impacts of external environment on employee recruitment and retention</w:t>
      </w:r>
    </w:p>
    <w:p w14:paraId="06FE01F5" w14:textId="51903D52" w:rsidR="00DD65E2" w:rsidRPr="00B6336C" w:rsidRDefault="00DD65E2" w:rsidP="00B6336C">
      <w:pPr>
        <w:tabs>
          <w:tab w:val="left" w:pos="3774"/>
        </w:tabs>
        <w:jc w:val="center"/>
        <w:rPr>
          <w:rFonts w:ascii="Times New Roman" w:eastAsia="Times New Roman" w:hAnsi="Times New Roman" w:cs="Times New Roman"/>
          <w:b/>
          <w:color w:val="000000"/>
          <w:sz w:val="32"/>
          <w:szCs w:val="32"/>
        </w:rPr>
      </w:pPr>
      <w:r w:rsidRPr="00B6336C">
        <w:rPr>
          <w:rFonts w:ascii="Times New Roman" w:eastAsia="Times New Roman" w:hAnsi="Times New Roman" w:cs="Times New Roman"/>
          <w:b/>
          <w:color w:val="000000"/>
          <w:sz w:val="32"/>
          <w:szCs w:val="32"/>
        </w:rPr>
        <w:t>Module Number</w:t>
      </w:r>
      <w:r w:rsidR="00E778E0" w:rsidRPr="00B6336C">
        <w:rPr>
          <w:rFonts w:ascii="Times New Roman" w:eastAsia="Times New Roman" w:hAnsi="Times New Roman" w:cs="Times New Roman"/>
          <w:b/>
          <w:color w:val="000000"/>
          <w:sz w:val="32"/>
          <w:szCs w:val="32"/>
        </w:rPr>
        <w:t>: BMIH5005</w:t>
      </w:r>
    </w:p>
    <w:p w14:paraId="2FDE0405" w14:textId="0CC6BED3" w:rsidR="003D12A8" w:rsidRPr="00B6336C" w:rsidRDefault="00000000" w:rsidP="00B6336C">
      <w:pPr>
        <w:tabs>
          <w:tab w:val="left" w:pos="3774"/>
        </w:tabs>
        <w:jc w:val="center"/>
        <w:rPr>
          <w:b/>
          <w:bCs/>
          <w:color w:val="000000"/>
        </w:rPr>
      </w:pPr>
      <w:r w:rsidRPr="00B6336C">
        <w:rPr>
          <w:b/>
          <w:bCs/>
          <w:color w:val="000000"/>
        </w:rPr>
        <w:t>Student Name:</w:t>
      </w:r>
      <w:r w:rsidR="00B5347D" w:rsidRPr="00B6336C">
        <w:rPr>
          <w:b/>
          <w:bCs/>
          <w:color w:val="000000"/>
        </w:rPr>
        <w:t xml:space="preserve"> </w:t>
      </w:r>
      <w:proofErr w:type="spellStart"/>
      <w:r w:rsidR="00B5347D" w:rsidRPr="00B6336C">
        <w:rPr>
          <w:b/>
          <w:bCs/>
          <w:color w:val="000000"/>
        </w:rPr>
        <w:t>Zakia</w:t>
      </w:r>
      <w:proofErr w:type="spellEnd"/>
      <w:r w:rsidR="00B5347D" w:rsidRPr="00B6336C">
        <w:rPr>
          <w:b/>
          <w:bCs/>
          <w:color w:val="000000"/>
        </w:rPr>
        <w:t xml:space="preserve"> Shirin Nishai </w:t>
      </w:r>
    </w:p>
    <w:p w14:paraId="4D2CD333" w14:textId="58B5BE43" w:rsidR="003D12A8" w:rsidRPr="00B6336C" w:rsidRDefault="00763C21" w:rsidP="00763C21">
      <w:pPr>
        <w:tabs>
          <w:tab w:val="left" w:pos="3774"/>
        </w:tabs>
        <w:rPr>
          <w:b/>
          <w:bCs/>
          <w:color w:val="000000"/>
        </w:rPr>
      </w:pPr>
      <w:r>
        <w:rPr>
          <w:b/>
          <w:bCs/>
          <w:color w:val="000000"/>
        </w:rPr>
        <w:t xml:space="preserve">                                    </w:t>
      </w:r>
      <w:r w:rsidRPr="00B6336C">
        <w:rPr>
          <w:b/>
          <w:bCs/>
          <w:color w:val="000000"/>
        </w:rPr>
        <w:t>Student ID:</w:t>
      </w:r>
      <w:r w:rsidR="00D06D61" w:rsidRPr="00B6336C">
        <w:rPr>
          <w:b/>
          <w:bCs/>
          <w:color w:val="000000"/>
        </w:rPr>
        <w:t>2208336</w:t>
      </w:r>
    </w:p>
    <w:p w14:paraId="1B322255" w14:textId="073788F6" w:rsidR="00D06D61" w:rsidRDefault="00763C21" w:rsidP="00763C21">
      <w:pPr>
        <w:tabs>
          <w:tab w:val="left" w:pos="3774"/>
        </w:tabs>
        <w:rPr>
          <w:b/>
          <w:bCs/>
          <w:color w:val="000000"/>
        </w:rPr>
      </w:pPr>
      <w:r>
        <w:rPr>
          <w:b/>
          <w:bCs/>
          <w:color w:val="000000"/>
        </w:rPr>
        <w:t xml:space="preserve">                               </w:t>
      </w:r>
      <w:r w:rsidR="00D06D61" w:rsidRPr="00B6336C">
        <w:rPr>
          <w:b/>
          <w:bCs/>
          <w:color w:val="000000"/>
        </w:rPr>
        <w:t>Lectures Name:</w:t>
      </w:r>
      <w:r w:rsidR="00111430" w:rsidRPr="00B6336C">
        <w:rPr>
          <w:b/>
          <w:bCs/>
          <w:color w:val="000000"/>
        </w:rPr>
        <w:t xml:space="preserve"> Helen Lee</w:t>
      </w:r>
    </w:p>
    <w:p w14:paraId="77743F73" w14:textId="77777777" w:rsidR="00B6336C" w:rsidRDefault="00B6336C" w:rsidP="00B6336C">
      <w:pPr>
        <w:tabs>
          <w:tab w:val="left" w:pos="3774"/>
        </w:tabs>
        <w:jc w:val="center"/>
        <w:rPr>
          <w:b/>
          <w:bCs/>
          <w:color w:val="000000"/>
        </w:rPr>
      </w:pPr>
    </w:p>
    <w:p w14:paraId="00000002" w14:textId="0BEBC8E3" w:rsidR="00B6336C" w:rsidRPr="00B6336C" w:rsidRDefault="00B6336C" w:rsidP="00B6336C">
      <w:pPr>
        <w:tabs>
          <w:tab w:val="left" w:pos="3774"/>
        </w:tabs>
        <w:jc w:val="center"/>
        <w:rPr>
          <w:b/>
          <w:bCs/>
          <w:color w:val="000000"/>
        </w:rPr>
        <w:sectPr w:rsidR="00B6336C" w:rsidRPr="00B6336C">
          <w:footerReference w:type="default" r:id="rId8"/>
          <w:pgSz w:w="12240" w:h="15840"/>
          <w:pgMar w:top="1440" w:right="1440" w:bottom="1440" w:left="1440" w:header="720" w:footer="720" w:gutter="0"/>
          <w:pgNumType w:start="1"/>
          <w:cols w:space="720"/>
        </w:sectPr>
      </w:pPr>
    </w:p>
    <w:p w14:paraId="00000003" w14:textId="77777777" w:rsidR="003D12A8" w:rsidRPr="00B5347D" w:rsidRDefault="00000000">
      <w:pPr>
        <w:pStyle w:val="Heading1"/>
        <w:rPr>
          <w:rFonts w:ascii="Times New Roman" w:eastAsia="Times New Roman" w:hAnsi="Times New Roman" w:cs="Times New Roman"/>
          <w:b w:val="0"/>
          <w:bCs/>
          <w:color w:val="000000"/>
        </w:rPr>
      </w:pPr>
      <w:r w:rsidRPr="00B5347D">
        <w:rPr>
          <w:rFonts w:ascii="Times New Roman" w:eastAsia="Times New Roman" w:hAnsi="Times New Roman" w:cs="Times New Roman"/>
          <w:b w:val="0"/>
          <w:bCs/>
          <w:color w:val="000000"/>
        </w:rPr>
        <w:t>Introduction and Background</w:t>
      </w:r>
    </w:p>
    <w:p w14:paraId="00000004"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Blu Edwardian Grafton Hotel is a chain of hotel which has a strong international presence in the hospitality market. The hotel is located at Tottenham Court Road London, London, W1T 5AY, UK. The hotel is a part of Radisson Group Hotels which has a rich heritage of more than 25 years. In the UK the brand awareness of the hotel is 67%. According to statistical data, “25% of the people like the brand among 67% of the people who are aware of Radisson” </w:t>
      </w:r>
      <w:r w:rsidRPr="00FD5595">
        <w:rPr>
          <w:rFonts w:ascii="Times New Roman" w:eastAsia="Times New Roman" w:hAnsi="Times New Roman" w:cs="Times New Roman"/>
          <w:color w:val="000000"/>
          <w:highlight w:val="white"/>
        </w:rPr>
        <w:t>(Statista, 2022)</w:t>
      </w:r>
      <w:r w:rsidRPr="00FD5595">
        <w:rPr>
          <w:rFonts w:ascii="Times New Roman" w:eastAsia="Times New Roman" w:hAnsi="Times New Roman" w:cs="Times New Roman"/>
          <w:color w:val="000000"/>
        </w:rPr>
        <w:t xml:space="preserve">. Moreover, in total 5% of the UK’s hotel customers use the brand. In addition to that the company also has 100% customer loyalty. </w:t>
      </w:r>
    </w:p>
    <w:p w14:paraId="00000005"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The group has over 1160 hotels with over 204,000 rooms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The company functions in more than 95 countries. Additionally, the company also works with ten different brands. In the year 2018, the company became a part of “Jin Jiang International” and at the current moment the company is “one of the top largest hotel groups in the world based on the number of hotels and rooms”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In addition, the hotel has 56 hotels in the UK alone as of 2023 </w:t>
      </w:r>
      <w:r w:rsidRPr="00FD5595">
        <w:rPr>
          <w:rFonts w:ascii="Times New Roman" w:eastAsia="Times New Roman" w:hAnsi="Times New Roman" w:cs="Times New Roman"/>
          <w:color w:val="000000"/>
          <w:highlight w:val="white"/>
        </w:rPr>
        <w:t>(</w:t>
      </w:r>
      <w:proofErr w:type="spellStart"/>
      <w:r w:rsidRPr="00FD5595">
        <w:rPr>
          <w:rFonts w:ascii="Times New Roman" w:eastAsia="Times New Roman" w:hAnsi="Times New Roman" w:cs="Times New Roman"/>
          <w:color w:val="000000"/>
          <w:highlight w:val="white"/>
        </w:rPr>
        <w:t>ScrapeHero</w:t>
      </w:r>
      <w:proofErr w:type="spellEnd"/>
      <w:r w:rsidRPr="00FD5595">
        <w:rPr>
          <w:rFonts w:ascii="Times New Roman" w:eastAsia="Times New Roman" w:hAnsi="Times New Roman" w:cs="Times New Roman"/>
          <w:color w:val="000000"/>
          <w:highlight w:val="white"/>
        </w:rPr>
        <w:t>, 2023)</w:t>
      </w:r>
      <w:r w:rsidRPr="00FD5595">
        <w:rPr>
          <w:rFonts w:ascii="Times New Roman" w:eastAsia="Times New Roman" w:hAnsi="Times New Roman" w:cs="Times New Roman"/>
          <w:color w:val="000000"/>
        </w:rPr>
        <w:t xml:space="preserve">. The notable brands of the hotel include “The Radisson Collection, Radisson Blu, Radisson, Radisson Red, Radisson Individuals, Park Plaza, Park Inn by Radisson, Feel Good, Country Inn and Suites by Radisson and </w:t>
      </w:r>
      <w:proofErr w:type="spellStart"/>
      <w:r w:rsidRPr="00FD5595">
        <w:rPr>
          <w:rFonts w:ascii="Times New Roman" w:eastAsia="Times New Roman" w:hAnsi="Times New Roman" w:cs="Times New Roman"/>
          <w:color w:val="000000"/>
        </w:rPr>
        <w:t>Prizeotel</w:t>
      </w:r>
      <w:proofErr w:type="spellEnd"/>
      <w:r w:rsidRPr="00FD5595">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w:t>
      </w:r>
    </w:p>
    <w:p w14:paraId="00000006" w14:textId="77777777" w:rsidR="003D12A8" w:rsidRPr="006B239A"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In such a big hotel with almost 330 rooms human resources play an important role as they are the means to deliver high-quality services to the customers (Armstrong and Taylor, 2020). Hence, it is crucial for Radisson Blu Edwardian Grafton Hotel, London to effectively manage their employees to improve their productivity. Managing employees is a complex process which requires effective strategies. One of the major challenges or issues faced by the company is employee retention. Like every hotel, Radisson Blu Edwardian Grafton Hotel, London also faces challenges while retaining potential employees. Hence, the proposal will identify the issues faced by the company during employee.</w:t>
      </w:r>
      <w:r w:rsidRPr="006B239A">
        <w:rPr>
          <w:rFonts w:ascii="Times New Roman" w:eastAsia="Times New Roman" w:hAnsi="Times New Roman" w:cs="Times New Roman"/>
          <w:color w:val="000000"/>
        </w:rPr>
        <w:t xml:space="preserve"> One of the important tools to identify the challenges is SWOT analysis. The strength of Radisson which helps them to retain employees is Radisson Rewards which includes a rewards scheme for their employees </w:t>
      </w:r>
      <w:r w:rsidRPr="006B239A">
        <w:rPr>
          <w:rFonts w:ascii="Times New Roman" w:eastAsia="Times New Roman" w:hAnsi="Times New Roman" w:cs="Times New Roman"/>
          <w:color w:val="000000"/>
          <w:highlight w:val="white"/>
        </w:rPr>
        <w:t>(Radisson Hotel Group, 2023)</w:t>
      </w:r>
      <w:r w:rsidRPr="006B239A">
        <w:rPr>
          <w:rFonts w:ascii="Times New Roman" w:eastAsia="Times New Roman" w:hAnsi="Times New Roman" w:cs="Times New Roman"/>
          <w:color w:val="000000"/>
        </w:rPr>
        <w:t xml:space="preserve">. The weaknesses of the hotel include a lack of training and a poor management system. As a result of their rewards scheme, Radisson has the opportunity to create a strong workforce. Lastly, as a result of poor management and lack of training the company might face a threat in retaining employees as there are other competitors in the market with quality management and training programs. </w:t>
      </w:r>
    </w:p>
    <w:p w14:paraId="00000007" w14:textId="77777777" w:rsidR="003D12A8" w:rsidRPr="00FD5595" w:rsidRDefault="00000000">
      <w:pPr>
        <w:rPr>
          <w:rFonts w:ascii="Times New Roman" w:eastAsia="Times New Roman" w:hAnsi="Times New Roman" w:cs="Times New Roman"/>
          <w:color w:val="000000"/>
        </w:rPr>
      </w:pPr>
      <w:bookmarkStart w:id="0" w:name="_heading=h.30j0zll" w:colFirst="0" w:colLast="0"/>
      <w:bookmarkEnd w:id="0"/>
      <w:r w:rsidRPr="00FD5595">
        <w:rPr>
          <w:rFonts w:ascii="Times New Roman" w:eastAsia="Times New Roman" w:hAnsi="Times New Roman" w:cs="Times New Roman"/>
          <w:color w:val="000000"/>
        </w:rPr>
        <w:t xml:space="preserve">As per </w:t>
      </w:r>
      <w:proofErr w:type="spellStart"/>
      <w:r w:rsidRPr="00FD5595">
        <w:rPr>
          <w:rFonts w:ascii="Times New Roman" w:eastAsia="Times New Roman" w:hAnsi="Times New Roman" w:cs="Times New Roman"/>
          <w:color w:val="000000"/>
        </w:rPr>
        <w:t>Mazlan</w:t>
      </w:r>
      <w:proofErr w:type="spellEnd"/>
      <w:r w:rsidRPr="00FD5595">
        <w:rPr>
          <w:rFonts w:ascii="Times New Roman" w:eastAsia="Times New Roman" w:hAnsi="Times New Roman" w:cs="Times New Roman"/>
          <w:color w:val="000000"/>
        </w:rPr>
        <w:t xml:space="preserve"> and </w:t>
      </w:r>
      <w:proofErr w:type="spellStart"/>
      <w:r w:rsidRPr="00FD5595">
        <w:rPr>
          <w:rFonts w:ascii="Times New Roman" w:eastAsia="Times New Roman" w:hAnsi="Times New Roman" w:cs="Times New Roman"/>
          <w:color w:val="000000"/>
        </w:rPr>
        <w:t>Jambulingam</w:t>
      </w:r>
      <w:proofErr w:type="spellEnd"/>
      <w:r w:rsidRPr="00FD5595">
        <w:rPr>
          <w:rFonts w:ascii="Times New Roman" w:eastAsia="Times New Roman" w:hAnsi="Times New Roman" w:cs="Times New Roman"/>
          <w:color w:val="000000"/>
        </w:rPr>
        <w:t xml:space="preserve"> (2023), the present-day business faces great competition in the market hence, it is necessary to retain skilled employees as they are the source of competitive advantage. However, it is evident that retaining employees is a great challenge for a company like Radisson Blu Edwardian Grafton Hotel, London. Before identifying the challenges of employee retention it is important to understand the concept of talent retention. Talent retention is referred to as a strategy employed to prevent employees from departing. In addition, it can also be defined as the implementation of practices and policies which inspire the employees to be attached to the company and render longer services. According to Gallagher (2016), lack of professional training is one of the major challenges of employee retention. Career growth or professional development is a vital element in the career of the employees. It includes formal and non-formal learning which encompasses the career goals development of the employees. One of the basic ways to engage employees in their work is to offer them a well-structured training program for their professional development. As a result of the rapidly transforming economic environment, it has become compulsory for companies like Radisson Blu Edwardian Grafton Hotel to gain competition in the business market. Employees act as a major catalyst for a company’s growth and success. Thus, the company needs to retain a skilled workforce who has the potential to be the industry leader. Radisson tends to face competition in this regard (Torrington </w:t>
      </w:r>
      <w:r w:rsidRPr="00FD5595">
        <w:rPr>
          <w:rFonts w:ascii="Times New Roman" w:eastAsia="Times New Roman" w:hAnsi="Times New Roman" w:cs="Times New Roman"/>
          <w:i/>
          <w:color w:val="000000"/>
        </w:rPr>
        <w:t>et al</w:t>
      </w:r>
      <w:r w:rsidRPr="00FD5595">
        <w:rPr>
          <w:rFonts w:ascii="Times New Roman" w:eastAsia="Times New Roman" w:hAnsi="Times New Roman" w:cs="Times New Roman"/>
          <w:color w:val="000000"/>
        </w:rPr>
        <w:t xml:space="preserve">., 2020). There are other companies like Marriot, and Premier Inn which pose a potential threat to Radisson Blu Edwardian Grafton Hotel, London as they are some of the strong players in the hospitality business. They have the potential to attract employees by developing effective professional opportunities to the employees. Hence, one of the major challenges faced by Radisson Blu Edwardian Grafton Hotel, London during employee retention is the lack of a professional development program. </w:t>
      </w:r>
    </w:p>
    <w:p w14:paraId="00000008"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In the opinion of Torrington </w:t>
      </w:r>
      <w:r w:rsidRPr="00FD5595">
        <w:rPr>
          <w:rFonts w:ascii="Times New Roman" w:eastAsia="Times New Roman" w:hAnsi="Times New Roman" w:cs="Times New Roman"/>
          <w:i/>
          <w:color w:val="000000"/>
        </w:rPr>
        <w:t>et al</w:t>
      </w:r>
      <w:r w:rsidRPr="00FD5595">
        <w:rPr>
          <w:rFonts w:ascii="Times New Roman" w:eastAsia="Times New Roman" w:hAnsi="Times New Roman" w:cs="Times New Roman"/>
          <w:color w:val="000000"/>
        </w:rPr>
        <w:t xml:space="preserve">. (2020), another challenge companies like Radisson Blu Edwardian Grafton Hotel, London face while retaining potential employees is a poor management system. It is necessary to manage the employees in an efficient manner ensuring high-work productivity. Efficient management also includes the well-being of the employees. Customers in the hospitality sector have high expectations from the hotels in terms of the services offered. This expectation often leads to longer work hours causing stress and burnout among the employees. Stress and burnout can impact the psychology of the employees and create challenging situations. This can adversely affect the well-being of the employees. Poor management system usually leads to a lack of balance between supply and demand. Moreover, it can also impact employee growth and organisation growth. In such cases, it becomes challenging for companies like Radisson Blu Edwardian Grafton Hotel, London to retain employees. As the employees are attracted towards the companies where there is less work pressure and stress. As opined by </w:t>
      </w:r>
      <w:proofErr w:type="spellStart"/>
      <w:r w:rsidRPr="00FD5595">
        <w:rPr>
          <w:rFonts w:ascii="Times New Roman" w:eastAsia="Times New Roman" w:hAnsi="Times New Roman" w:cs="Times New Roman"/>
          <w:color w:val="000000"/>
          <w:highlight w:val="white"/>
        </w:rPr>
        <w:t>Sawaneh</w:t>
      </w:r>
      <w:proofErr w:type="spellEnd"/>
      <w:r w:rsidRPr="00FD5595">
        <w:rPr>
          <w:rFonts w:ascii="Times New Roman" w:eastAsia="Times New Roman" w:hAnsi="Times New Roman" w:cs="Times New Roman"/>
          <w:color w:val="000000"/>
          <w:highlight w:val="white"/>
        </w:rPr>
        <w:t xml:space="preserve"> and Kamara (2019)</w:t>
      </w:r>
      <w:r w:rsidRPr="00FD5595">
        <w:rPr>
          <w:rFonts w:ascii="Times New Roman" w:eastAsia="Times New Roman" w:hAnsi="Times New Roman" w:cs="Times New Roman"/>
          <w:color w:val="000000"/>
        </w:rPr>
        <w:t xml:space="preserve">, another challenge faced by the hotel in retaining its employees is industry competition. As a result of the global economy, business environment and workforce have become more diversified allowing candidates from any part of the world to work at the organisation they desire. The companies in the current business scenarios are not just competing for their customers but their employees as well. Therefore, losing skilled employees can have a devastating impact on the business. The aim of retaining talented employees has created intense competition within the business environment. Companies like Radisson Blu Edwardian Grafton Hotel, London need to retain potential employees to be a leader in the market. Here, the HRM of the hotel plays a major role in creating policies and schemes which have the potential to attract a large number of employees. </w:t>
      </w:r>
    </w:p>
    <w:p w14:paraId="00000009" w14:textId="1356DA55"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External factors affect employee retention as well as internal ones. Brexit is a major staff retention factor. Brexit is Britain's secession from the EU. Political uncertainty in the UK affected hospitality and other industries. Brexit caused a UK staff shortage. Brexit left the UK short of 330,000 workers, according to The Guardian (O'Carroll, 2023). The workers had to go back to their native countries to renew their visas. In addition to that, Brexit has also made it difficult for candidates with low qualifications to enter the UK with the purpose of work. This political turmoil made it very difficult for companies like Radisson Blu Edwardian Grafton Hotel, London to retain potential employees. Brexit dramatically changed the labour market of the UK by reducing the number of EU workers. As a result of Brexit, there was a shortage of 67,000 EU workers accounting for 4% of the total employment (Kirby, 2023). </w:t>
      </w:r>
    </w:p>
    <w:p w14:paraId="0000000A"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rPr>
        <w:t xml:space="preserve">Likewise, COVID-19 is another notable factor which is affecting employee retention. COVID-19 can be referred to as a global pandemic which impacted regular activities due to strict lockdowns and social distancing. The COVID-19 caused many businesses to close down due to financial losses. To stop the spreading of the virus, the government imposed a strict lockdown and banned any kind of public gatherings. In the year 2019, there was a loss of 114 million job losses due to the COVID-19 pandemic </w:t>
      </w:r>
      <w:r w:rsidRPr="00FD5595">
        <w:rPr>
          <w:rFonts w:ascii="Times New Roman" w:eastAsia="Times New Roman" w:hAnsi="Times New Roman" w:cs="Times New Roman"/>
          <w:color w:val="000000"/>
          <w:highlight w:val="white"/>
        </w:rPr>
        <w:t>(Performancemagazine.org, 2022)</w:t>
      </w:r>
      <w:r w:rsidRPr="00FD5595">
        <w:rPr>
          <w:rFonts w:ascii="Times New Roman" w:eastAsia="Times New Roman" w:hAnsi="Times New Roman" w:cs="Times New Roman"/>
          <w:color w:val="000000"/>
        </w:rPr>
        <w:t xml:space="preserve">. As the companies failed to pay their employees, 534,000 employees quit their jobs in the UK in the year 2020. This number increased to 703,000 in the year 2021. Business organisations have to suffer drastic financial losses due to prolonged lockdown impositions by the authorities. Furthermore, another notable factor which impacts employee retention is inflation. The United Kingdom is facing a severe living crisis within the last decade. According to the statistical evidence employees in the UK require almost an 8% rise in their </w:t>
      </w:r>
      <w:proofErr w:type="spellStart"/>
      <w:r w:rsidRPr="00FD5595">
        <w:rPr>
          <w:rFonts w:ascii="Times New Roman" w:eastAsia="Times New Roman" w:hAnsi="Times New Roman" w:cs="Times New Roman"/>
          <w:color w:val="000000"/>
        </w:rPr>
        <w:t>Payscale</w:t>
      </w:r>
      <w:proofErr w:type="spellEnd"/>
      <w:r w:rsidRPr="00FD5595">
        <w:rPr>
          <w:rFonts w:ascii="Times New Roman" w:eastAsia="Times New Roman" w:hAnsi="Times New Roman" w:cs="Times New Roman"/>
          <w:color w:val="000000"/>
        </w:rPr>
        <w:t xml:space="preserve"> to meet the present living cost of the UK. In the year 2023, the UK saw the highest inflation rate of 11.10% in the history of the UK </w:t>
      </w:r>
      <w:r w:rsidRPr="00FD5595">
        <w:rPr>
          <w:rFonts w:ascii="Times New Roman" w:eastAsia="Times New Roman" w:hAnsi="Times New Roman" w:cs="Times New Roman"/>
          <w:color w:val="000000"/>
          <w:highlight w:val="white"/>
        </w:rPr>
        <w:t xml:space="preserve">(Tradingeconomics.com, 2023). Higher inflation rates mean an increase in the living cost leading to higher salary expectations. As a result of this organisations like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xml:space="preserve">, London may feel pressured to offer high salaries to the employees. A higher inflation rate also reduces the demand chain as fewer customers will buy the services. This automatically leads to lower income and company revenue. Due to this, the company will not be able to offer higher salaries making it challenging for the company to retain potential candidates. Furthermore, inflation also leads to skills shortages. Higher inflation rates cause uncertainties within the economic system causing candidates to invest in short-term professional development rather than long-term skills development programs. Thereby, causing problems for the companies to retain skilled employees. </w:t>
      </w:r>
    </w:p>
    <w:p w14:paraId="0000000B"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highlight w:val="white"/>
        </w:rPr>
        <w:t>One of the potential solutions which helps to tackle the above-mentioned factors affecting employee retention is automation. There are technologies like “Robotic Process Automation (RPA) and Artificial Intelligence” that have immense potential to improve business operations. In addition to that, it also reduces the investment cost of the employees. Digital transformation can be used as an effective tool to retain potential employees as well as deal with the challenges in employee retention.  Radisson has launched “EMMA” a technological platform for effective property management (</w:t>
      </w:r>
      <w:proofErr w:type="spellStart"/>
      <w:r w:rsidRPr="00FD5595">
        <w:rPr>
          <w:rFonts w:ascii="Times New Roman" w:eastAsia="Times New Roman" w:hAnsi="Times New Roman" w:cs="Times New Roman"/>
          <w:color w:val="000000"/>
          <w:highlight w:val="white"/>
        </w:rPr>
        <w:t>Radissonhotels</w:t>
      </w:r>
      <w:proofErr w:type="spellEnd"/>
      <w:r w:rsidRPr="00FD5595">
        <w:rPr>
          <w:rFonts w:ascii="Times New Roman" w:eastAsia="Times New Roman" w:hAnsi="Times New Roman" w:cs="Times New Roman"/>
          <w:color w:val="000000"/>
          <w:highlight w:val="white"/>
        </w:rPr>
        <w:t xml:space="preserve">, 2021). </w:t>
      </w:r>
    </w:p>
    <w:p w14:paraId="0000000C" w14:textId="77777777" w:rsidR="003D12A8" w:rsidRPr="006B239A" w:rsidRDefault="00000000">
      <w:pPr>
        <w:pStyle w:val="Heading1"/>
        <w:rPr>
          <w:rFonts w:ascii="Times New Roman" w:eastAsia="Times New Roman" w:hAnsi="Times New Roman" w:cs="Times New Roman"/>
          <w:b w:val="0"/>
          <w:bCs/>
          <w:color w:val="000000"/>
        </w:rPr>
      </w:pPr>
      <w:bookmarkStart w:id="1" w:name="_heading=h.1fob9te" w:colFirst="0" w:colLast="0"/>
      <w:bookmarkEnd w:id="1"/>
      <w:r w:rsidRPr="006B239A">
        <w:rPr>
          <w:rFonts w:ascii="Times New Roman" w:eastAsia="Times New Roman" w:hAnsi="Times New Roman" w:cs="Times New Roman"/>
          <w:b w:val="0"/>
          <w:bCs/>
          <w:color w:val="000000"/>
        </w:rPr>
        <w:t>Evaluation and Conclusion</w:t>
      </w:r>
    </w:p>
    <w:p w14:paraId="0000000D" w14:textId="78AFEFC5"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rPr>
        <w:t xml:space="preserve">The above study mainly focused on the challenges faced by companies during employee retention. The chosen company for the research was </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London</w:t>
      </w:r>
      <w:r w:rsidRPr="00FD5595">
        <w:rPr>
          <w:rFonts w:ascii="Times New Roman" w:eastAsia="Times New Roman" w:hAnsi="Times New Roman" w:cs="Times New Roman"/>
          <w:color w:val="000000"/>
        </w:rPr>
        <w:t xml:space="preserve">. The study showed that </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London is a part of</w:t>
      </w:r>
      <w:r w:rsidRPr="00FD5595">
        <w:rPr>
          <w:rFonts w:ascii="Times New Roman" w:eastAsia="Times New Roman" w:hAnsi="Times New Roman" w:cs="Times New Roman"/>
          <w:color w:val="000000"/>
        </w:rPr>
        <w:t xml:space="preserve"> an international hotel group which has a rich history of 25 years. It has 67% brand awareness in the UK. In addition to that it was also known that among 67% of the respondents, 25% of the respondents liked the brand. Moreover, in total 5% of the UK’s hotel customers use the brand. The study also revealed that the company has over 1160 hotels with over 204,000 rooms and they operate in over 95 countries. In addition, it was also known that the Radisson Blu Edwardian Grafton Hotel has almost 330 rooms </w:t>
      </w:r>
      <w:r w:rsidRPr="00FD5595">
        <w:rPr>
          <w:rFonts w:ascii="Times New Roman" w:eastAsia="Times New Roman" w:hAnsi="Times New Roman" w:cs="Times New Roman"/>
          <w:color w:val="000000"/>
          <w:highlight w:val="white"/>
        </w:rPr>
        <w:t>(Radisson Blu Edwardian Grafton Hotel, London, 2023)</w:t>
      </w:r>
      <w:r w:rsidRPr="00FD5595">
        <w:rPr>
          <w:rFonts w:ascii="Times New Roman" w:eastAsia="Times New Roman" w:hAnsi="Times New Roman" w:cs="Times New Roman"/>
          <w:color w:val="000000"/>
        </w:rPr>
        <w:t>. The survey addressed Radisson's staff retention issues. The SWOT research found the company's problem. The SWOT analysis showed Radisson Rewards as the hotel's strength and bad management and training as its weaknesses. Concerns were raised about employee retention. Industry competition, inadequate management, and lack of professional training are issues. The study found exogenous employee retention factors‌</w:t>
      </w:r>
      <w:r>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rPr>
        <w:t>VisitBritain.org</w:t>
      </w:r>
      <w:r>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rPr>
        <w:t>2023). The factors are Brexit, COVID-19, and inflation. Finally, automation retains workers, says the poll. Therefore Radisson Hotel uses “EMMA” property management technology.</w:t>
      </w:r>
      <w:r w:rsidRPr="00FD5595">
        <w:rPr>
          <w:rFonts w:ascii="Times New Roman" w:eastAsia="Times New Roman" w:hAnsi="Times New Roman" w:cs="Times New Roman"/>
          <w:color w:val="000000"/>
          <w:highlight w:val="white"/>
        </w:rPr>
        <w:t xml:space="preserve"> </w:t>
      </w:r>
    </w:p>
    <w:p w14:paraId="0000000E"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highlight w:val="white"/>
        </w:rPr>
        <w:t xml:space="preserve">There are different ways in which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xml:space="preserve"> can improve its employee retention. According to the above findings, it was known that the lack of employee training and development programs is the major challenge which affects employee retention. Hence, the hotel needs to develop an effective training program to improve the skills of their employees. This will help the hotel to attract a large number of employees as well as retain skilled employees. Furthermore, the hotel also needs to offer rewards and recognition to their employees to make them feel valued inside the company. If the good performance of the employees will be rewarded, they will feel a sense of belonging and increase employee loyalty. The company can offer Discounts on room charges, employee of the month, weekly incentives, pension schemes and health benefits. In addition to that, the employees should also be given sick leave and paid leave. </w:t>
      </w:r>
    </w:p>
    <w:p w14:paraId="0000000F" w14:textId="77777777" w:rsidR="003D12A8" w:rsidRPr="00FD5595" w:rsidRDefault="00000000">
      <w:pPr>
        <w:pStyle w:val="Heading1"/>
        <w:rPr>
          <w:rFonts w:ascii="Times New Roman" w:eastAsia="Times New Roman" w:hAnsi="Times New Roman" w:cs="Times New Roman"/>
          <w:color w:val="000000"/>
        </w:rPr>
      </w:pPr>
      <w:bookmarkStart w:id="2" w:name="_heading=h.3znysh7" w:colFirst="0" w:colLast="0"/>
      <w:bookmarkEnd w:id="2"/>
      <w:r>
        <w:rPr>
          <w:color w:val="000000"/>
        </w:rPr>
        <w:br w:type="page"/>
      </w:r>
    </w:p>
    <w:p w14:paraId="00000010" w14:textId="77777777" w:rsidR="003D12A8" w:rsidRPr="00B5347D" w:rsidRDefault="00000000" w:rsidP="00E21920">
      <w:pPr>
        <w:pStyle w:val="Heading1"/>
        <w:rPr>
          <w:rFonts w:ascii="Times New Roman" w:eastAsia="Times New Roman" w:hAnsi="Times New Roman" w:cs="Times New Roman"/>
          <w:b w:val="0"/>
          <w:bCs/>
          <w:color w:val="000000"/>
        </w:rPr>
      </w:pPr>
      <w:bookmarkStart w:id="3" w:name="_heading=h.2et92p0" w:colFirst="0" w:colLast="0"/>
      <w:bookmarkEnd w:id="3"/>
      <w:r w:rsidRPr="00B5347D">
        <w:rPr>
          <w:rFonts w:ascii="Times New Roman" w:eastAsia="Times New Roman" w:hAnsi="Times New Roman" w:cs="Times New Roman"/>
          <w:b w:val="0"/>
          <w:bCs/>
          <w:color w:val="000000"/>
        </w:rPr>
        <w:t xml:space="preserve">References </w:t>
      </w:r>
    </w:p>
    <w:p w14:paraId="63072640" w14:textId="0B12C60F" w:rsidR="003D12A8" w:rsidRPr="00FD5595" w:rsidRDefault="00000000" w:rsidP="00FD5595">
      <w:pPr>
        <w:spacing w:before="240" w:after="240"/>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‌Armstrong, M. and Taylor, S., (2020) </w:t>
      </w:r>
      <w:r w:rsidRPr="00FD5595">
        <w:rPr>
          <w:rFonts w:ascii="Times New Roman" w:eastAsia="Times New Roman" w:hAnsi="Times New Roman" w:cs="Times New Roman"/>
          <w:i/>
          <w:color w:val="000000"/>
        </w:rPr>
        <w:t>Armstrong’s handbook of human resource management practice</w:t>
      </w:r>
      <w:r w:rsidRPr="00FD5595">
        <w:rPr>
          <w:rFonts w:ascii="Times New Roman" w:eastAsia="Times New Roman" w:hAnsi="Times New Roman" w:cs="Times New Roman"/>
          <w:color w:val="000000"/>
        </w:rPr>
        <w:t xml:space="preserve">. 15th edition. London, United Kingdom ;: </w:t>
      </w:r>
      <w:proofErr w:type="spellStart"/>
      <w:r w:rsidRPr="00FD5595">
        <w:rPr>
          <w:rFonts w:ascii="Times New Roman" w:eastAsia="Times New Roman" w:hAnsi="Times New Roman" w:cs="Times New Roman"/>
          <w:color w:val="000000"/>
        </w:rPr>
        <w:t>KoganPage</w:t>
      </w:r>
      <w:proofErr w:type="spellEnd"/>
      <w:r w:rsidRPr="00FD5595">
        <w:rPr>
          <w:rFonts w:ascii="Times New Roman" w:eastAsia="Times New Roman" w:hAnsi="Times New Roman" w:cs="Times New Roman"/>
          <w:color w:val="000000"/>
        </w:rPr>
        <w:t>.</w:t>
      </w:r>
    </w:p>
    <w:p w14:paraId="24534FF3"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Gallagher, K., (2016) </w:t>
      </w:r>
      <w:r w:rsidRPr="00FD5595">
        <w:rPr>
          <w:rFonts w:ascii="Times New Roman" w:eastAsia="Times New Roman" w:hAnsi="Times New Roman" w:cs="Times New Roman"/>
          <w:i/>
          <w:color w:val="000000"/>
        </w:rPr>
        <w:t>Essential study and employment skills for business and management students.</w:t>
      </w:r>
      <w:r w:rsidRPr="00FD5595">
        <w:rPr>
          <w:rFonts w:ascii="Times New Roman" w:eastAsia="Times New Roman" w:hAnsi="Times New Roman" w:cs="Times New Roman"/>
          <w:color w:val="000000"/>
        </w:rPr>
        <w:t xml:space="preserve"> Oxford: Oxford University Press.</w:t>
      </w:r>
    </w:p>
    <w:p w14:paraId="2B2EE9EE"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‌Kirby, M. (2023). </w:t>
      </w:r>
      <w:r w:rsidRPr="00FD5595">
        <w:rPr>
          <w:rFonts w:ascii="Times New Roman" w:eastAsia="Times New Roman" w:hAnsi="Times New Roman" w:cs="Times New Roman"/>
          <w:i/>
          <w:color w:val="000000"/>
        </w:rPr>
        <w:t>Labour shortages in the UK and the post-Brexit immigration system</w:t>
      </w:r>
      <w:r w:rsidRPr="00FD5595">
        <w:rPr>
          <w:rFonts w:ascii="Times New Roman" w:eastAsia="Times New Roman" w:hAnsi="Times New Roman" w:cs="Times New Roman"/>
          <w:color w:val="000000"/>
        </w:rPr>
        <w:t xml:space="preserve">. [online] </w:t>
      </w:r>
      <w:proofErr w:type="spellStart"/>
      <w:r w:rsidRPr="00FD5595">
        <w:rPr>
          <w:rFonts w:ascii="Times New Roman" w:eastAsia="Times New Roman" w:hAnsi="Times New Roman" w:cs="Times New Roman"/>
          <w:color w:val="000000"/>
        </w:rPr>
        <w:t>Freeths</w:t>
      </w:r>
      <w:proofErr w:type="spellEnd"/>
      <w:r w:rsidRPr="00FD5595">
        <w:rPr>
          <w:rFonts w:ascii="Times New Roman" w:eastAsia="Times New Roman" w:hAnsi="Times New Roman" w:cs="Times New Roman"/>
          <w:color w:val="000000"/>
        </w:rPr>
        <w:t>. Available at: https://www.freeths.co.uk/2023/01/26/labour-shortages-in-the-uk-and-the-post-brexit-immigration-system/ [Accessed 27 Oct. 2023].</w:t>
      </w:r>
    </w:p>
    <w:p w14:paraId="41D1225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‌Mazlan, M.R.M. and </w:t>
      </w:r>
      <w:proofErr w:type="spellStart"/>
      <w:r w:rsidRPr="00FD5595">
        <w:rPr>
          <w:rFonts w:ascii="Times New Roman" w:eastAsia="Times New Roman" w:hAnsi="Times New Roman" w:cs="Times New Roman"/>
          <w:color w:val="000000"/>
        </w:rPr>
        <w:t>Jambulingam</w:t>
      </w:r>
      <w:proofErr w:type="spellEnd"/>
      <w:r w:rsidRPr="00FD5595">
        <w:rPr>
          <w:rFonts w:ascii="Times New Roman" w:eastAsia="Times New Roman" w:hAnsi="Times New Roman" w:cs="Times New Roman"/>
          <w:color w:val="000000"/>
        </w:rPr>
        <w:t xml:space="preserve">, M., (2023). Challenges of Talent Retention: A Review of Literature. </w:t>
      </w:r>
      <w:r w:rsidRPr="00FD5595">
        <w:rPr>
          <w:rFonts w:ascii="Times New Roman" w:eastAsia="Times New Roman" w:hAnsi="Times New Roman" w:cs="Times New Roman"/>
          <w:i/>
          <w:color w:val="000000"/>
        </w:rPr>
        <w:t>Journal of Business and Management Review</w:t>
      </w:r>
      <w:r w:rsidRPr="00FD5595">
        <w:rPr>
          <w:rFonts w:ascii="Times New Roman" w:eastAsia="Times New Roman" w:hAnsi="Times New Roman" w:cs="Times New Roman"/>
          <w:color w:val="000000"/>
        </w:rPr>
        <w:t>, 4(2), pp.078-091.</w:t>
      </w:r>
    </w:p>
    <w:p w14:paraId="0F1EECAD"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O’Carroll, L. (2023). </w:t>
      </w:r>
      <w:r w:rsidRPr="00FD5595">
        <w:rPr>
          <w:rFonts w:ascii="Times New Roman" w:eastAsia="Times New Roman" w:hAnsi="Times New Roman" w:cs="Times New Roman"/>
          <w:i/>
          <w:color w:val="000000"/>
        </w:rPr>
        <w:t>Shortfall of 330,000 workers in UK due to Brexit, say thinktanks</w:t>
      </w:r>
      <w:r w:rsidRPr="00FD5595">
        <w:rPr>
          <w:rFonts w:ascii="Times New Roman" w:eastAsia="Times New Roman" w:hAnsi="Times New Roman" w:cs="Times New Roman"/>
          <w:color w:val="000000"/>
        </w:rPr>
        <w:t>. [online] the Guardian. Available at: https://www.theguardian.com/politics/2023/jan/17/shortfall-of-330000-workers-in-uk-due-to-brexit-say-thinktanks [Accessed 27 Oct. 2023].</w:t>
      </w:r>
    </w:p>
    <w:p w14:paraId="306A5B80"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‌Performancemagazine.org (2022). </w:t>
      </w:r>
      <w:r w:rsidRPr="00FD5595">
        <w:rPr>
          <w:rFonts w:ascii="Times New Roman" w:eastAsia="Times New Roman" w:hAnsi="Times New Roman" w:cs="Times New Roman"/>
          <w:i/>
          <w:color w:val="000000"/>
        </w:rPr>
        <w:t>The Impact of the COVID-19 Pandemic on Employee Turnover Rate</w:t>
      </w:r>
      <w:r w:rsidRPr="00FD5595">
        <w:rPr>
          <w:rFonts w:ascii="Times New Roman" w:eastAsia="Times New Roman" w:hAnsi="Times New Roman" w:cs="Times New Roman"/>
          <w:color w:val="000000"/>
        </w:rPr>
        <w:t>. [online] Performancemagazine.org. Available at: https://www.performancemagazine.org/the-impact-of-the-covid-19-pandemic-on-employee-turnover-rate/ [Accessed 27 Oct. 2023].</w:t>
      </w:r>
    </w:p>
    <w:p w14:paraId="7B450F3E"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Blu Edwardian Grafton Hotel, London (2023). </w:t>
      </w:r>
      <w:r w:rsidRPr="00FD5595">
        <w:rPr>
          <w:rFonts w:ascii="Times New Roman" w:eastAsia="Times New Roman" w:hAnsi="Times New Roman" w:cs="Times New Roman"/>
          <w:i/>
          <w:color w:val="000000"/>
        </w:rPr>
        <w:t>Hotel rooms in London | Radisson Blu Edwardian Grafton Hotel, London</w:t>
      </w:r>
      <w:r w:rsidRPr="00FD5595">
        <w:rPr>
          <w:rFonts w:ascii="Times New Roman" w:eastAsia="Times New Roman" w:hAnsi="Times New Roman" w:cs="Times New Roman"/>
          <w:color w:val="000000"/>
        </w:rPr>
        <w:t>. [online] Radisson Hotels &amp; Resorts. Available at: https://www.radissonhotels.com/en-us/hotels/radisson-blu-edwardian-london-grafton/rooms [Accessed 10 Nov. 2023].</w:t>
      </w:r>
    </w:p>
    <w:p w14:paraId="2366C43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About us | Radisson Hotel Group</w:t>
      </w:r>
      <w:r w:rsidRPr="00FD5595">
        <w:rPr>
          <w:rFonts w:ascii="Times New Roman" w:eastAsia="Times New Roman" w:hAnsi="Times New Roman" w:cs="Times New Roman"/>
          <w:color w:val="000000"/>
        </w:rPr>
        <w:t>. [online] Radisson Hotel Group. Available at: https://www.radissonhotels.com/en-us/corporate/about-us [Accessed 27 Oct. 2023].</w:t>
      </w:r>
    </w:p>
    <w:p w14:paraId="38836F24"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Careers and Opportunities | Radisson Hotel Group</w:t>
      </w:r>
      <w:r w:rsidRPr="00FD5595">
        <w:rPr>
          <w:rFonts w:ascii="Times New Roman" w:eastAsia="Times New Roman" w:hAnsi="Times New Roman" w:cs="Times New Roman"/>
          <w:color w:val="000000"/>
        </w:rPr>
        <w:t>. [online] Radisson Hotel Group. Available at: https://www.radissonhotels.com/en-us/corporate/careers [Accessed 27 Oct. 2023].</w:t>
      </w:r>
    </w:p>
    <w:p w14:paraId="254B922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Discover our hotel brands | Radisson Hotel Group</w:t>
      </w:r>
      <w:r w:rsidRPr="00FD5595">
        <w:rPr>
          <w:rFonts w:ascii="Times New Roman" w:eastAsia="Times New Roman" w:hAnsi="Times New Roman" w:cs="Times New Roman"/>
          <w:color w:val="000000"/>
        </w:rPr>
        <w:t>. [online] Radisson Hotel Group. Available at: https://www.radissonhotels.com/en-us/corporate/about-us/our-brands [Accessed 27 Oct. 2023].</w:t>
      </w:r>
    </w:p>
    <w:p w14:paraId="5F3255A7"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Our global presence | Radisson Hotel Group</w:t>
      </w:r>
      <w:r w:rsidRPr="00FD5595">
        <w:rPr>
          <w:rFonts w:ascii="Times New Roman" w:eastAsia="Times New Roman" w:hAnsi="Times New Roman" w:cs="Times New Roman"/>
          <w:color w:val="000000"/>
        </w:rPr>
        <w:t>. [online] Radisson Hotel Group. Available at: https://www.radissonhotels.com/en-us/corporate/about-us/our-presence [Accessed 27 Oct. 2023].</w:t>
      </w:r>
    </w:p>
    <w:p w14:paraId="290CDB0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w:t>
      </w:r>
      <w:proofErr w:type="spellStart"/>
      <w:r w:rsidRPr="00FD5595">
        <w:rPr>
          <w:rFonts w:ascii="Times New Roman" w:eastAsia="Times New Roman" w:hAnsi="Times New Roman" w:cs="Times New Roman"/>
          <w:color w:val="000000"/>
        </w:rPr>
        <w:t>Radissonhotels</w:t>
      </w:r>
      <w:proofErr w:type="spellEnd"/>
      <w:r w:rsidRPr="00FD5595">
        <w:rPr>
          <w:rFonts w:ascii="Times New Roman" w:eastAsia="Times New Roman" w:hAnsi="Times New Roman" w:cs="Times New Roman"/>
          <w:color w:val="000000"/>
        </w:rPr>
        <w:t xml:space="preserve"> (2021). </w:t>
      </w:r>
      <w:proofErr w:type="spellStart"/>
      <w:r w:rsidRPr="00FD5595">
        <w:rPr>
          <w:rFonts w:ascii="Times New Roman" w:eastAsia="Times New Roman" w:hAnsi="Times New Roman" w:cs="Times New Roman"/>
          <w:i/>
          <w:color w:val="000000"/>
        </w:rPr>
        <w:t>Radissonhotels</w:t>
      </w:r>
      <w:proofErr w:type="spellEnd"/>
      <w:r w:rsidRPr="00FD5595">
        <w:rPr>
          <w:rFonts w:ascii="Times New Roman" w:eastAsia="Times New Roman" w:hAnsi="Times New Roman" w:cs="Times New Roman"/>
          <w:color w:val="000000"/>
        </w:rPr>
        <w:t>. [online] Radissonhotels.com. Available at: https://www.radissonhotels.com/en-us/corporate/media/press-releases/smart-solutions-to-drive-hospitality-new-tech-revolution [Accessed 27 Oct. 2023].</w:t>
      </w:r>
    </w:p>
    <w:p w14:paraId="6D3C9DCC" w14:textId="77777777" w:rsidR="003D12A8" w:rsidRPr="00FD5595" w:rsidRDefault="00000000" w:rsidP="00E21920">
      <w:pPr>
        <w:rPr>
          <w:rFonts w:ascii="Times New Roman" w:eastAsia="Times New Roman" w:hAnsi="Times New Roman" w:cs="Times New Roman"/>
          <w:color w:val="000000"/>
          <w:highlight w:val="white"/>
        </w:rPr>
      </w:pPr>
      <w:proofErr w:type="spellStart"/>
      <w:r w:rsidRPr="00FD5595">
        <w:rPr>
          <w:rFonts w:ascii="Times New Roman" w:eastAsia="Times New Roman" w:hAnsi="Times New Roman" w:cs="Times New Roman"/>
          <w:color w:val="000000"/>
          <w:highlight w:val="white"/>
        </w:rPr>
        <w:t>Sawaneh</w:t>
      </w:r>
      <w:proofErr w:type="spellEnd"/>
      <w:r w:rsidRPr="00FD5595">
        <w:rPr>
          <w:rFonts w:ascii="Times New Roman" w:eastAsia="Times New Roman" w:hAnsi="Times New Roman" w:cs="Times New Roman"/>
          <w:color w:val="000000"/>
          <w:highlight w:val="white"/>
        </w:rPr>
        <w:t xml:space="preserve">, I.A. and Kamara, F.K., (2019). An effective employee retention policies as a way to boost organizational performance. </w:t>
      </w:r>
      <w:r w:rsidRPr="00FD5595">
        <w:rPr>
          <w:rFonts w:ascii="Times New Roman" w:eastAsia="Times New Roman" w:hAnsi="Times New Roman" w:cs="Times New Roman"/>
          <w:i/>
          <w:color w:val="000000"/>
          <w:highlight w:val="white"/>
        </w:rPr>
        <w:t>Journal of Human Resource Management</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i/>
          <w:color w:val="000000"/>
          <w:highlight w:val="white"/>
        </w:rPr>
        <w:t>7</w:t>
      </w:r>
      <w:r w:rsidRPr="00FD5595">
        <w:rPr>
          <w:rFonts w:ascii="Times New Roman" w:eastAsia="Times New Roman" w:hAnsi="Times New Roman" w:cs="Times New Roman"/>
          <w:color w:val="000000"/>
          <w:highlight w:val="white"/>
        </w:rPr>
        <w:t>(2), pp.41-48.</w:t>
      </w:r>
    </w:p>
    <w:p w14:paraId="497E82A9" w14:textId="77777777" w:rsidR="003D12A8" w:rsidRPr="00FD5595" w:rsidRDefault="00000000" w:rsidP="00E21920">
      <w:pPr>
        <w:rPr>
          <w:rFonts w:ascii="Times New Roman" w:eastAsia="Times New Roman" w:hAnsi="Times New Roman" w:cs="Times New Roman"/>
          <w:color w:val="000000"/>
        </w:rPr>
      </w:pPr>
      <w:proofErr w:type="spellStart"/>
      <w:r w:rsidRPr="00FD5595">
        <w:rPr>
          <w:rFonts w:ascii="Times New Roman" w:eastAsia="Times New Roman" w:hAnsi="Times New Roman" w:cs="Times New Roman"/>
          <w:color w:val="000000"/>
        </w:rPr>
        <w:t>ScrapeHero</w:t>
      </w:r>
      <w:proofErr w:type="spellEnd"/>
      <w:r w:rsidRPr="00FD5595">
        <w:rPr>
          <w:rFonts w:ascii="Times New Roman" w:eastAsia="Times New Roman" w:hAnsi="Times New Roman" w:cs="Times New Roman"/>
          <w:color w:val="000000"/>
        </w:rPr>
        <w:t xml:space="preserve"> (2023). </w:t>
      </w:r>
      <w:r w:rsidRPr="00FD5595">
        <w:rPr>
          <w:rFonts w:ascii="Times New Roman" w:eastAsia="Times New Roman" w:hAnsi="Times New Roman" w:cs="Times New Roman"/>
          <w:i/>
          <w:color w:val="000000"/>
        </w:rPr>
        <w:t>United Kingdom - September 2023</w:t>
      </w:r>
      <w:r w:rsidRPr="00FD5595">
        <w:rPr>
          <w:rFonts w:ascii="Times New Roman" w:eastAsia="Times New Roman" w:hAnsi="Times New Roman" w:cs="Times New Roman"/>
          <w:color w:val="000000"/>
        </w:rPr>
        <w:t xml:space="preserve">. [online] </w:t>
      </w:r>
      <w:proofErr w:type="spellStart"/>
      <w:r w:rsidRPr="00FD5595">
        <w:rPr>
          <w:rFonts w:ascii="Times New Roman" w:eastAsia="Times New Roman" w:hAnsi="Times New Roman" w:cs="Times New Roman"/>
          <w:color w:val="000000"/>
        </w:rPr>
        <w:t>ScrapeHero</w:t>
      </w:r>
      <w:proofErr w:type="spellEnd"/>
      <w:r w:rsidRPr="00FD5595">
        <w:rPr>
          <w:rFonts w:ascii="Times New Roman" w:eastAsia="Times New Roman" w:hAnsi="Times New Roman" w:cs="Times New Roman"/>
          <w:color w:val="000000"/>
        </w:rPr>
        <w:t>. Available at: https://www.scrapehero.com/location-reports/Radisson%20Hotels-UK/#:~:text=There%20are%2056%20Radisson%20Hotels,Hotels%20locations%20in%20the%20UK. [Accessed 10 Nov. 2023].</w:t>
      </w:r>
    </w:p>
    <w:p w14:paraId="1567686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Statista. (2022). </w:t>
      </w:r>
      <w:r w:rsidRPr="00FD5595">
        <w:rPr>
          <w:rFonts w:ascii="Times New Roman" w:eastAsia="Times New Roman" w:hAnsi="Times New Roman" w:cs="Times New Roman"/>
          <w:i/>
          <w:color w:val="000000"/>
        </w:rPr>
        <w:t>Radisson brand profile UK 2022 | Statista</w:t>
      </w:r>
      <w:r w:rsidRPr="00FD5595">
        <w:rPr>
          <w:rFonts w:ascii="Times New Roman" w:eastAsia="Times New Roman" w:hAnsi="Times New Roman" w:cs="Times New Roman"/>
          <w:color w:val="000000"/>
        </w:rPr>
        <w:t>. [online] Available at: https://www.statista.com/forecasts/1335570/radisson-hotels-brand-profile-in-the-uk [Accessed 27 Oct. 2023].</w:t>
      </w:r>
    </w:p>
    <w:p w14:paraId="3B1E3866"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Torrington, D, Hall, L, Atkinson, C, &amp; Taylor, S., (2020), </w:t>
      </w:r>
      <w:r w:rsidRPr="00FD5595">
        <w:rPr>
          <w:rFonts w:ascii="Times New Roman" w:eastAsia="Times New Roman" w:hAnsi="Times New Roman" w:cs="Times New Roman"/>
          <w:i/>
          <w:color w:val="000000"/>
        </w:rPr>
        <w:t>Human Resource Management PDF EBook, Pearson Education, Limited, Harlow</w:t>
      </w:r>
      <w:r w:rsidRPr="00FD5595">
        <w:rPr>
          <w:rFonts w:ascii="Times New Roman" w:eastAsia="Times New Roman" w:hAnsi="Times New Roman" w:cs="Times New Roman"/>
          <w:color w:val="000000"/>
        </w:rPr>
        <w:t xml:space="preserve">. Available from: ProQuest </w:t>
      </w:r>
      <w:proofErr w:type="spellStart"/>
      <w:r w:rsidRPr="00FD5595">
        <w:rPr>
          <w:rFonts w:ascii="Times New Roman" w:eastAsia="Times New Roman" w:hAnsi="Times New Roman" w:cs="Times New Roman"/>
          <w:color w:val="000000"/>
        </w:rPr>
        <w:t>Ebook</w:t>
      </w:r>
      <w:proofErr w:type="spellEnd"/>
      <w:r w:rsidRPr="00FD5595">
        <w:rPr>
          <w:rFonts w:ascii="Times New Roman" w:eastAsia="Times New Roman" w:hAnsi="Times New Roman" w:cs="Times New Roman"/>
          <w:color w:val="000000"/>
        </w:rPr>
        <w:t xml:space="preserve"> Central.</w:t>
      </w:r>
    </w:p>
    <w:p w14:paraId="1166853D"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Torrington, D, Hall, L, Atkinson, C. and Taylor, S., (2020), </w:t>
      </w:r>
      <w:r w:rsidRPr="00FD5595">
        <w:rPr>
          <w:rFonts w:ascii="Times New Roman" w:eastAsia="Times New Roman" w:hAnsi="Times New Roman" w:cs="Times New Roman"/>
          <w:i/>
          <w:color w:val="000000"/>
        </w:rPr>
        <w:t>Human Resource Management PDF EBook, Pearson Education, Limited, Harlow</w:t>
      </w:r>
      <w:r w:rsidRPr="00FD5595">
        <w:rPr>
          <w:rFonts w:ascii="Times New Roman" w:eastAsia="Times New Roman" w:hAnsi="Times New Roman" w:cs="Times New Roman"/>
          <w:color w:val="000000"/>
        </w:rPr>
        <w:t xml:space="preserve">. Available from: ProQuest </w:t>
      </w:r>
      <w:proofErr w:type="spellStart"/>
      <w:r w:rsidRPr="00FD5595">
        <w:rPr>
          <w:rFonts w:ascii="Times New Roman" w:eastAsia="Times New Roman" w:hAnsi="Times New Roman" w:cs="Times New Roman"/>
          <w:color w:val="000000"/>
        </w:rPr>
        <w:t>Ebook</w:t>
      </w:r>
      <w:proofErr w:type="spellEnd"/>
      <w:r w:rsidRPr="00FD5595">
        <w:rPr>
          <w:rFonts w:ascii="Times New Roman" w:eastAsia="Times New Roman" w:hAnsi="Times New Roman" w:cs="Times New Roman"/>
          <w:color w:val="000000"/>
        </w:rPr>
        <w:t xml:space="preserve"> Central.</w:t>
      </w:r>
    </w:p>
    <w:p w14:paraId="2512230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‌Tradingeconomics.com. (2023). </w:t>
      </w:r>
      <w:r w:rsidRPr="00FD5595">
        <w:rPr>
          <w:rFonts w:ascii="Times New Roman" w:eastAsia="Times New Roman" w:hAnsi="Times New Roman" w:cs="Times New Roman"/>
          <w:i/>
          <w:color w:val="000000"/>
        </w:rPr>
        <w:t>United Kingdom Inflation Rate - September 2023 Data - 1989-2022 Historical</w:t>
      </w:r>
      <w:r w:rsidRPr="00FD5595">
        <w:rPr>
          <w:rFonts w:ascii="Times New Roman" w:eastAsia="Times New Roman" w:hAnsi="Times New Roman" w:cs="Times New Roman"/>
          <w:color w:val="000000"/>
        </w:rPr>
        <w:t>. [online] Available at: https://tradingeconomics.com/united-kingdom/inflation-cpi#:~:text=Inflation%20Rate%20in%20the%20United%20Kingdom%20remained%20unchanged%20at%206.70,percent%20in%20April%20of%202015. [Accessed 27 Oct. 2023].</w:t>
      </w:r>
    </w:p>
    <w:p w14:paraId="43D63096"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‌VisitBritain.org., (2023). </w:t>
      </w:r>
      <w:r w:rsidRPr="00FD5595">
        <w:rPr>
          <w:rFonts w:ascii="Times New Roman" w:eastAsia="Times New Roman" w:hAnsi="Times New Roman" w:cs="Times New Roman"/>
          <w:i/>
          <w:color w:val="000000"/>
        </w:rPr>
        <w:t>Tourism Recovery Plan</w:t>
      </w:r>
      <w:r w:rsidRPr="00FD5595">
        <w:rPr>
          <w:rFonts w:ascii="Times New Roman" w:eastAsia="Times New Roman" w:hAnsi="Times New Roman" w:cs="Times New Roman"/>
          <w:color w:val="000000"/>
        </w:rPr>
        <w:t>. [online] Available at: https://www.visitbritain.org/introduction-tourism-britain/tourism-recovery-plan [Accessed 27 Oct. 2023].</w:t>
      </w:r>
    </w:p>
    <w:p w14:paraId="0000002A" w14:textId="77777777" w:rsidR="003D12A8" w:rsidRPr="00FD5595" w:rsidRDefault="00000000">
      <w:pPr>
        <w:spacing w:before="240" w:after="240"/>
        <w:rPr>
          <w:rFonts w:ascii="Times New Roman" w:eastAsia="Times New Roman" w:hAnsi="Times New Roman" w:cs="Times New Roman"/>
          <w:color w:val="000000"/>
        </w:rPr>
      </w:pPr>
      <w:r w:rsidRPr="00FD5595">
        <w:rPr>
          <w:rFonts w:ascii="Times New Roman" w:eastAsia="Times New Roman" w:hAnsi="Times New Roman" w:cs="Times New Roman"/>
          <w:color w:val="000000"/>
        </w:rPr>
        <w:t>‌‌</w:t>
      </w:r>
    </w:p>
    <w:p w14:paraId="0000002B" w14:textId="77777777" w:rsidR="003D12A8" w:rsidRPr="00FD5595" w:rsidRDefault="003D12A8">
      <w:pPr>
        <w:spacing w:before="240" w:after="240"/>
        <w:rPr>
          <w:rFonts w:ascii="Times New Roman" w:eastAsia="Times New Roman" w:hAnsi="Times New Roman" w:cs="Times New Roman"/>
          <w:color w:val="000000"/>
        </w:rPr>
      </w:pPr>
    </w:p>
    <w:sectPr w:rsidR="003D12A8" w:rsidRPr="00FD5595">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10707" w14:textId="77777777" w:rsidR="00C80670" w:rsidRDefault="00C80670">
      <w:pPr>
        <w:spacing w:line="240" w:lineRule="auto"/>
      </w:pPr>
      <w:r>
        <w:separator/>
      </w:r>
    </w:p>
  </w:endnote>
  <w:endnote w:type="continuationSeparator" w:id="0">
    <w:p w14:paraId="7DA3F81A" w14:textId="77777777" w:rsidR="00C80670" w:rsidRDefault="00C806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77777777" w:rsidR="003D12A8" w:rsidRDefault="003D12A8">
    <w:pPr>
      <w:pBdr>
        <w:top w:val="nil"/>
        <w:left w:val="nil"/>
        <w:bottom w:val="nil"/>
        <w:right w:val="nil"/>
        <w:between w:val="nil"/>
      </w:pBdr>
      <w:tabs>
        <w:tab w:val="center" w:pos="4680"/>
        <w:tab w:val="right" w:pos="9360"/>
      </w:tabs>
      <w:spacing w:line="240" w:lineRule="auto"/>
      <w:jc w:val="right"/>
      <w:rPr>
        <w:color w:val="000000"/>
      </w:rPr>
    </w:pPr>
  </w:p>
  <w:p w14:paraId="0000002F" w14:textId="77777777" w:rsidR="003D12A8" w:rsidRDefault="003D12A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18E1037B" w:rsidR="003D12A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2D" w14:textId="77777777" w:rsidR="003D12A8" w:rsidRDefault="003D12A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2AC31" w14:textId="77777777" w:rsidR="00C80670" w:rsidRDefault="00C80670">
      <w:pPr>
        <w:spacing w:line="240" w:lineRule="auto"/>
      </w:pPr>
      <w:r>
        <w:separator/>
      </w:r>
    </w:p>
  </w:footnote>
  <w:footnote w:type="continuationSeparator" w:id="0">
    <w:p w14:paraId="55316276" w14:textId="77777777" w:rsidR="00C80670" w:rsidRDefault="00C806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5158"/>
    <w:multiLevelType w:val="hybridMultilevel"/>
    <w:tmpl w:val="FFFFFFFF"/>
    <w:lvl w:ilvl="0" w:tplc="D1705BF6">
      <w:numFmt w:val="bullet"/>
      <w:lvlText w:val=""/>
      <w:lvlJc w:val="left"/>
      <w:pPr>
        <w:ind w:left="720" w:hanging="360"/>
      </w:pPr>
      <w:rPr>
        <w:rFonts w:ascii="Symbol" w:hAnsi="Symbol"/>
      </w:rPr>
    </w:lvl>
    <w:lvl w:ilvl="1" w:tplc="4E406954">
      <w:numFmt w:val="bullet"/>
      <w:lvlText w:val="o"/>
      <w:lvlJc w:val="left"/>
      <w:pPr>
        <w:ind w:left="1440" w:hanging="1080"/>
      </w:pPr>
      <w:rPr>
        <w:rFonts w:ascii="Courier New" w:hAnsi="Courier New"/>
      </w:rPr>
    </w:lvl>
    <w:lvl w:ilvl="2" w:tplc="2FD428D6">
      <w:numFmt w:val="bullet"/>
      <w:lvlText w:val=""/>
      <w:lvlJc w:val="left"/>
      <w:pPr>
        <w:ind w:left="2160" w:hanging="1800"/>
      </w:pPr>
    </w:lvl>
    <w:lvl w:ilvl="3" w:tplc="15BC3DD4">
      <w:numFmt w:val="bullet"/>
      <w:lvlText w:val=""/>
      <w:lvlJc w:val="left"/>
      <w:pPr>
        <w:ind w:left="2880" w:hanging="2520"/>
      </w:pPr>
      <w:rPr>
        <w:rFonts w:ascii="Symbol" w:hAnsi="Symbol"/>
      </w:rPr>
    </w:lvl>
    <w:lvl w:ilvl="4" w:tplc="3AB22F24">
      <w:numFmt w:val="bullet"/>
      <w:lvlText w:val="o"/>
      <w:lvlJc w:val="left"/>
      <w:pPr>
        <w:ind w:left="3600" w:hanging="3240"/>
      </w:pPr>
      <w:rPr>
        <w:rFonts w:ascii="Courier New" w:hAnsi="Courier New"/>
      </w:rPr>
    </w:lvl>
    <w:lvl w:ilvl="5" w:tplc="E1D2B36E">
      <w:numFmt w:val="bullet"/>
      <w:lvlText w:val=""/>
      <w:lvlJc w:val="left"/>
      <w:pPr>
        <w:ind w:left="4320" w:hanging="3960"/>
      </w:pPr>
    </w:lvl>
    <w:lvl w:ilvl="6" w:tplc="257A20FE">
      <w:numFmt w:val="bullet"/>
      <w:lvlText w:val=""/>
      <w:lvlJc w:val="left"/>
      <w:pPr>
        <w:ind w:left="5040" w:hanging="4680"/>
      </w:pPr>
      <w:rPr>
        <w:rFonts w:ascii="Symbol" w:hAnsi="Symbol"/>
      </w:rPr>
    </w:lvl>
    <w:lvl w:ilvl="7" w:tplc="28686BD4">
      <w:numFmt w:val="bullet"/>
      <w:lvlText w:val="o"/>
      <w:lvlJc w:val="left"/>
      <w:pPr>
        <w:ind w:left="5760" w:hanging="5400"/>
      </w:pPr>
      <w:rPr>
        <w:rFonts w:ascii="Courier New" w:hAnsi="Courier New"/>
      </w:rPr>
    </w:lvl>
    <w:lvl w:ilvl="8" w:tplc="10B8C5BC">
      <w:numFmt w:val="bullet"/>
      <w:lvlText w:val=""/>
      <w:lvlJc w:val="left"/>
      <w:pPr>
        <w:ind w:left="6480" w:hanging="6120"/>
      </w:pPr>
    </w:lvl>
  </w:abstractNum>
  <w:abstractNum w:abstractNumId="1" w15:restartNumberingAfterBreak="0">
    <w:nsid w:val="22037F2E"/>
    <w:multiLevelType w:val="hybridMultilevel"/>
    <w:tmpl w:val="AF664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90646A"/>
    <w:multiLevelType w:val="hybridMultilevel"/>
    <w:tmpl w:val="1E44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CB3F11"/>
    <w:multiLevelType w:val="hybridMultilevel"/>
    <w:tmpl w:val="FFFFFFFF"/>
    <w:lvl w:ilvl="0" w:tplc="4A9C9EDA">
      <w:start w:val="1"/>
      <w:numFmt w:val="decimal"/>
      <w:lvlText w:val="%1."/>
      <w:lvlJc w:val="left"/>
      <w:pPr>
        <w:ind w:left="720" w:hanging="360"/>
      </w:pPr>
    </w:lvl>
    <w:lvl w:ilvl="1" w:tplc="A99EA0B6">
      <w:start w:val="1"/>
      <w:numFmt w:val="decimal"/>
      <w:lvlText w:val="%2."/>
      <w:lvlJc w:val="left"/>
      <w:pPr>
        <w:ind w:left="1440" w:hanging="1080"/>
      </w:pPr>
    </w:lvl>
    <w:lvl w:ilvl="2" w:tplc="DD9C2704">
      <w:start w:val="1"/>
      <w:numFmt w:val="decimal"/>
      <w:lvlText w:val="%3."/>
      <w:lvlJc w:val="left"/>
      <w:pPr>
        <w:ind w:left="2160" w:hanging="1980"/>
      </w:pPr>
    </w:lvl>
    <w:lvl w:ilvl="3" w:tplc="4B709940">
      <w:start w:val="1"/>
      <w:numFmt w:val="decimal"/>
      <w:lvlText w:val="%4."/>
      <w:lvlJc w:val="left"/>
      <w:pPr>
        <w:ind w:left="2880" w:hanging="2520"/>
      </w:pPr>
    </w:lvl>
    <w:lvl w:ilvl="4" w:tplc="DB3C3924">
      <w:start w:val="1"/>
      <w:numFmt w:val="decimal"/>
      <w:lvlText w:val="%5."/>
      <w:lvlJc w:val="left"/>
      <w:pPr>
        <w:ind w:left="3600" w:hanging="3240"/>
      </w:pPr>
    </w:lvl>
    <w:lvl w:ilvl="5" w:tplc="804EC3BA">
      <w:start w:val="1"/>
      <w:numFmt w:val="decimal"/>
      <w:lvlText w:val="%6."/>
      <w:lvlJc w:val="left"/>
      <w:pPr>
        <w:ind w:left="4320" w:hanging="4140"/>
      </w:pPr>
    </w:lvl>
    <w:lvl w:ilvl="6" w:tplc="43989B14">
      <w:start w:val="1"/>
      <w:numFmt w:val="decimal"/>
      <w:lvlText w:val="%7."/>
      <w:lvlJc w:val="left"/>
      <w:pPr>
        <w:ind w:left="5040" w:hanging="4680"/>
      </w:pPr>
    </w:lvl>
    <w:lvl w:ilvl="7" w:tplc="D88882F4">
      <w:start w:val="1"/>
      <w:numFmt w:val="decimal"/>
      <w:lvlText w:val="%8."/>
      <w:lvlJc w:val="left"/>
      <w:pPr>
        <w:ind w:left="5760" w:hanging="5400"/>
      </w:pPr>
    </w:lvl>
    <w:lvl w:ilvl="8" w:tplc="5688FDCA">
      <w:start w:val="1"/>
      <w:numFmt w:val="decimal"/>
      <w:lvlText w:val="%9."/>
      <w:lvlJc w:val="left"/>
      <w:pPr>
        <w:ind w:left="6480" w:hanging="6300"/>
      </w:pPr>
    </w:lvl>
  </w:abstractNum>
  <w:num w:numId="1" w16cid:durableId="1704939253">
    <w:abstractNumId w:val="0"/>
  </w:num>
  <w:num w:numId="2" w16cid:durableId="1373461130">
    <w:abstractNumId w:val="3"/>
  </w:num>
  <w:num w:numId="3" w16cid:durableId="1706104300">
    <w:abstractNumId w:val="1"/>
  </w:num>
  <w:num w:numId="4" w16cid:durableId="1566574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AE"/>
    <w:rsid w:val="00065163"/>
    <w:rsid w:val="00111430"/>
    <w:rsid w:val="0017329B"/>
    <w:rsid w:val="003362A2"/>
    <w:rsid w:val="003D12A8"/>
    <w:rsid w:val="004740F0"/>
    <w:rsid w:val="0052310A"/>
    <w:rsid w:val="006B239A"/>
    <w:rsid w:val="00763C21"/>
    <w:rsid w:val="00A57C3F"/>
    <w:rsid w:val="00B5347D"/>
    <w:rsid w:val="00B6336C"/>
    <w:rsid w:val="00C80670"/>
    <w:rsid w:val="00D06D61"/>
    <w:rsid w:val="00D643AE"/>
    <w:rsid w:val="00D84782"/>
    <w:rsid w:val="00DD65E2"/>
    <w:rsid w:val="00E77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EF8A"/>
  <w15:docId w15:val="{ABF9A13D-E848-45A3-878F-ACA3BB95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B25F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9B25F5"/>
    <w:pPr>
      <w:spacing w:after="100"/>
    </w:pPr>
  </w:style>
  <w:style w:type="character" w:styleId="Hyperlink">
    <w:name w:val="Hyperlink"/>
    <w:basedOn w:val="DefaultParagraphFont"/>
    <w:uiPriority w:val="99"/>
    <w:unhideWhenUsed/>
    <w:rsid w:val="009B25F5"/>
    <w:rPr>
      <w:color w:val="0000FF" w:themeColor="hyperlink"/>
      <w:u w:val="single"/>
    </w:rPr>
  </w:style>
  <w:style w:type="paragraph" w:styleId="Header">
    <w:name w:val="header"/>
    <w:basedOn w:val="Normal"/>
    <w:link w:val="HeaderChar"/>
    <w:uiPriority w:val="99"/>
    <w:unhideWhenUsed/>
    <w:rsid w:val="009B25F5"/>
    <w:pPr>
      <w:tabs>
        <w:tab w:val="center" w:pos="4680"/>
        <w:tab w:val="right" w:pos="9360"/>
      </w:tabs>
      <w:spacing w:line="240" w:lineRule="auto"/>
    </w:pPr>
  </w:style>
  <w:style w:type="character" w:customStyle="1" w:styleId="HeaderChar">
    <w:name w:val="Header Char"/>
    <w:basedOn w:val="DefaultParagraphFont"/>
    <w:link w:val="Header"/>
    <w:uiPriority w:val="99"/>
    <w:rsid w:val="009B25F5"/>
  </w:style>
  <w:style w:type="paragraph" w:styleId="Footer">
    <w:name w:val="footer"/>
    <w:basedOn w:val="Normal"/>
    <w:link w:val="FooterChar"/>
    <w:uiPriority w:val="99"/>
    <w:unhideWhenUsed/>
    <w:rsid w:val="009B25F5"/>
    <w:pPr>
      <w:tabs>
        <w:tab w:val="center" w:pos="4680"/>
        <w:tab w:val="right" w:pos="9360"/>
      </w:tabs>
      <w:spacing w:line="240" w:lineRule="auto"/>
    </w:pPr>
  </w:style>
  <w:style w:type="character" w:customStyle="1" w:styleId="FooterChar">
    <w:name w:val="Footer Char"/>
    <w:basedOn w:val="DefaultParagraphFont"/>
    <w:link w:val="Footer"/>
    <w:uiPriority w:val="99"/>
    <w:rsid w:val="009B25F5"/>
  </w:style>
  <w:style w:type="paragraph" w:styleId="BalloonText">
    <w:name w:val="Balloon Text"/>
    <w:basedOn w:val="Normal"/>
    <w:link w:val="BalloonTextChar"/>
    <w:uiPriority w:val="99"/>
    <w:semiHidden/>
    <w:unhideWhenUsed/>
    <w:rsid w:val="009C6E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EF7"/>
    <w:rPr>
      <w:rFonts w:ascii="Tahoma" w:hAnsi="Tahoma" w:cs="Tahoma"/>
      <w:sz w:val="16"/>
      <w:szCs w:val="16"/>
    </w:rPr>
  </w:style>
  <w:style w:type="character" w:styleId="PlaceholderText">
    <w:name w:val="Placeholder Text"/>
    <w:basedOn w:val="DefaultParagraphFont"/>
    <w:uiPriority w:val="99"/>
    <w:semiHidden/>
    <w:rsid w:val="00102314"/>
    <w:rPr>
      <w:color w:val="808080"/>
    </w:rPr>
  </w:style>
  <w:style w:type="table" w:styleId="TableGrid">
    <w:name w:val="Table Grid"/>
    <w:basedOn w:val="TableNormal"/>
    <w:uiPriority w:val="39"/>
    <w:rsid w:val="00102314"/>
    <w:pPr>
      <w:spacing w:line="240" w:lineRule="auto"/>
      <w:jc w:val="left"/>
    </w:pPr>
    <w:rPr>
      <w:rFonts w:asciiTheme="minorHAnsi" w:eastAsiaTheme="minorHAnsi" w:hAnsiTheme="minorHAnsi" w:cstheme="minorBidi"/>
      <w:kern w:val="2"/>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NgkgauYN/Yqd8h5bWJi3akpRpaQ==">AMUW2mUIKIPTV3YufXdShGtnEEWRdc8llaFASlgeVWJqqXIfgpWCNR7s4AjGiYArOEh9DIypnmOrbVuP3PyarcAW98536vD30XH6jgaDgTbZlGXaF5rxzMsifpBxN9pGXwFdxMI8p7oA1okgte0m2qD96mteEla7Z1dSe+YJ+JHxh4l5hZ3CyTa8K7TOdvBR/BL7uVWl2GtRVORcrJq2rR370UdLioLCf9SYJonWScdWjFN9IObZ0qY=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2573</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nishaizakia@gmail.com</cp:lastModifiedBy>
  <cp:revision>6</cp:revision>
  <dcterms:created xsi:type="dcterms:W3CDTF">2023-11-12T21:44:00Z</dcterms:created>
  <dcterms:modified xsi:type="dcterms:W3CDTF">2023-11-12T22:02:00Z</dcterms:modified>
</cp:coreProperties>
</file>