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4037E" w14:textId="03FD8A45" w:rsidR="005874B8" w:rsidRPr="002D5BC1" w:rsidRDefault="002D5BC1" w:rsidP="002D5BC1">
      <w:pPr>
        <w:jc w:val="both"/>
        <w:rPr>
          <w:rFonts w:ascii="Arial" w:hAnsi="Arial" w:cs="Arial"/>
        </w:rPr>
      </w:pPr>
      <w:r w:rsidRPr="002D5BC1">
        <w:rPr>
          <w:rFonts w:ascii="Arial" w:hAnsi="Arial" w:cs="Arial"/>
        </w:rPr>
        <w:t xml:space="preserve">Assignment: Literature </w:t>
      </w:r>
      <w:r w:rsidR="005874B8" w:rsidRPr="002D5BC1">
        <w:rPr>
          <w:rFonts w:ascii="Arial" w:hAnsi="Arial" w:cs="Arial"/>
        </w:rPr>
        <w:t xml:space="preserve">Review </w:t>
      </w:r>
    </w:p>
    <w:p w14:paraId="47EED74A" w14:textId="21C89DE6" w:rsidR="002D5BC1" w:rsidRPr="002D5BC1" w:rsidRDefault="002D5BC1" w:rsidP="002D5BC1">
      <w:pPr>
        <w:jc w:val="both"/>
        <w:rPr>
          <w:rFonts w:ascii="Arial" w:hAnsi="Arial" w:cs="Arial"/>
        </w:rPr>
      </w:pPr>
      <w:r w:rsidRPr="002D5BC1">
        <w:rPr>
          <w:rFonts w:ascii="Arial" w:hAnsi="Arial" w:cs="Arial"/>
        </w:rPr>
        <w:t xml:space="preserve">Approaches to Research and Academic Communication (7100) </w:t>
      </w:r>
    </w:p>
    <w:p w14:paraId="71FB542D" w14:textId="77777777" w:rsidR="00351079" w:rsidRDefault="002D5BC1" w:rsidP="002D5BC1">
      <w:pPr>
        <w:jc w:val="both"/>
        <w:rPr>
          <w:rFonts w:ascii="Arial" w:hAnsi="Arial" w:cs="Arial"/>
        </w:rPr>
      </w:pPr>
      <w:r w:rsidRPr="002D5BC1">
        <w:rPr>
          <w:rFonts w:ascii="Arial" w:hAnsi="Arial" w:cs="Arial"/>
        </w:rPr>
        <w:t>Submitted by: Rafia Jamil</w:t>
      </w:r>
    </w:p>
    <w:p w14:paraId="2AE5103C" w14:textId="6771CEDF" w:rsidR="00351079" w:rsidRDefault="00351079" w:rsidP="002D5BC1">
      <w:pPr>
        <w:jc w:val="both"/>
        <w:rPr>
          <w:rFonts w:ascii="Arial" w:hAnsi="Arial" w:cs="Arial"/>
        </w:rPr>
      </w:pPr>
      <w:r>
        <w:rPr>
          <w:rFonts w:ascii="Arial" w:hAnsi="Arial" w:cs="Arial"/>
        </w:rPr>
        <w:t>Student Number: 2210355</w:t>
      </w:r>
    </w:p>
    <w:p w14:paraId="285E41BF" w14:textId="0EA6AA6F" w:rsidR="002D5BC1" w:rsidRPr="002D5BC1" w:rsidRDefault="00351079" w:rsidP="002D5BC1">
      <w:pPr>
        <w:jc w:val="both"/>
        <w:rPr>
          <w:rFonts w:ascii="Arial" w:hAnsi="Arial" w:cs="Arial"/>
        </w:rPr>
      </w:pPr>
      <w:r>
        <w:rPr>
          <w:rFonts w:ascii="Arial" w:hAnsi="Arial" w:cs="Arial"/>
        </w:rPr>
        <w:t xml:space="preserve">Word Count: </w:t>
      </w:r>
      <w:r w:rsidR="002D5BC1" w:rsidRPr="002D5BC1">
        <w:rPr>
          <w:rFonts w:ascii="Arial" w:hAnsi="Arial" w:cs="Arial"/>
        </w:rPr>
        <w:t xml:space="preserve"> </w:t>
      </w:r>
      <w:r>
        <w:rPr>
          <w:rFonts w:ascii="Arial" w:hAnsi="Arial" w:cs="Arial"/>
        </w:rPr>
        <w:t>(6847 excluding appendix and references )</w:t>
      </w:r>
    </w:p>
    <w:p w14:paraId="30C61B29" w14:textId="77777777" w:rsidR="002D5BC1" w:rsidRPr="002D5BC1" w:rsidRDefault="002D5BC1" w:rsidP="002D5BC1">
      <w:pPr>
        <w:jc w:val="both"/>
        <w:rPr>
          <w:rFonts w:ascii="Arial" w:hAnsi="Arial" w:cs="Arial"/>
        </w:rPr>
      </w:pPr>
    </w:p>
    <w:p w14:paraId="23DB985A" w14:textId="77777777" w:rsidR="000C7F88" w:rsidRDefault="004D3835" w:rsidP="002D5BC1">
      <w:pPr>
        <w:jc w:val="both"/>
        <w:rPr>
          <w:rFonts w:ascii="Arial" w:hAnsi="Arial" w:cs="Arial"/>
        </w:rPr>
      </w:pPr>
      <w:r w:rsidRPr="002D5BC1">
        <w:rPr>
          <w:rFonts w:ascii="Arial" w:hAnsi="Arial" w:cs="Arial"/>
        </w:rPr>
        <w:t>The aim of this article is to critically review research articles on the topic of patient involvement in patient</w:t>
      </w:r>
      <w:r w:rsidR="000077A6" w:rsidRPr="002D5BC1">
        <w:rPr>
          <w:rFonts w:ascii="Arial" w:hAnsi="Arial" w:cs="Arial"/>
        </w:rPr>
        <w:t xml:space="preserve"> safety. A range of articles have been</w:t>
      </w:r>
      <w:r w:rsidRPr="002D5BC1">
        <w:rPr>
          <w:rFonts w:ascii="Arial" w:hAnsi="Arial" w:cs="Arial"/>
        </w:rPr>
        <w:t xml:space="preserve"> selected for the purpose of literature review with varying study designs, ranging from cross-sectional studies to randomized control trial. </w:t>
      </w:r>
      <w:r w:rsidR="00304F7A" w:rsidRPr="002D5BC1">
        <w:rPr>
          <w:rFonts w:ascii="Arial" w:hAnsi="Arial" w:cs="Arial"/>
        </w:rPr>
        <w:t>The articles were selected using the search function on UWTSD online library. The search criteria for the articles were set to</w:t>
      </w:r>
      <w:r w:rsidR="000C7F88">
        <w:rPr>
          <w:rFonts w:ascii="Arial" w:hAnsi="Arial" w:cs="Arial"/>
        </w:rPr>
        <w:t>;</w:t>
      </w:r>
    </w:p>
    <w:p w14:paraId="09EE13E6" w14:textId="77777777" w:rsidR="000C7F88" w:rsidRDefault="00304F7A" w:rsidP="002D5BC1">
      <w:pPr>
        <w:jc w:val="both"/>
        <w:rPr>
          <w:rFonts w:ascii="Arial" w:hAnsi="Arial" w:cs="Arial"/>
        </w:rPr>
      </w:pPr>
      <w:r w:rsidRPr="002D5BC1">
        <w:rPr>
          <w:rFonts w:ascii="Arial" w:hAnsi="Arial" w:cs="Arial"/>
        </w:rPr>
        <w:t xml:space="preserve"> 1) articles,</w:t>
      </w:r>
    </w:p>
    <w:p w14:paraId="3816739F" w14:textId="77777777" w:rsidR="000C7F88" w:rsidRDefault="00304F7A" w:rsidP="002D5BC1">
      <w:pPr>
        <w:jc w:val="both"/>
        <w:rPr>
          <w:rFonts w:ascii="Arial" w:hAnsi="Arial" w:cs="Arial"/>
        </w:rPr>
      </w:pPr>
      <w:r w:rsidRPr="002D5BC1">
        <w:rPr>
          <w:rFonts w:ascii="Arial" w:hAnsi="Arial" w:cs="Arial"/>
        </w:rPr>
        <w:t xml:space="preserve"> 2) from 2012 till 2022 </w:t>
      </w:r>
    </w:p>
    <w:p w14:paraId="322C5510" w14:textId="77777777" w:rsidR="000C7F88" w:rsidRDefault="00304F7A" w:rsidP="002D5BC1">
      <w:pPr>
        <w:jc w:val="both"/>
        <w:rPr>
          <w:rFonts w:ascii="Arial" w:hAnsi="Arial" w:cs="Arial"/>
        </w:rPr>
      </w:pPr>
      <w:r w:rsidRPr="002D5BC1">
        <w:rPr>
          <w:rFonts w:ascii="Arial" w:hAnsi="Arial" w:cs="Arial"/>
        </w:rPr>
        <w:t xml:space="preserve">and </w:t>
      </w:r>
    </w:p>
    <w:p w14:paraId="53B19DD9" w14:textId="60016FD6" w:rsidR="000C7F88" w:rsidRDefault="00304F7A" w:rsidP="002D5BC1">
      <w:pPr>
        <w:jc w:val="both"/>
        <w:rPr>
          <w:rFonts w:ascii="Arial" w:hAnsi="Arial" w:cs="Arial"/>
        </w:rPr>
      </w:pPr>
      <w:r w:rsidRPr="002D5BC1">
        <w:rPr>
          <w:rFonts w:ascii="Arial" w:hAnsi="Arial" w:cs="Arial"/>
        </w:rPr>
        <w:t xml:space="preserve">3) systematic reviews were excluded. </w:t>
      </w:r>
    </w:p>
    <w:p w14:paraId="4AA9DF72" w14:textId="505E7B6B" w:rsidR="00C94CA4" w:rsidRPr="002D5BC1" w:rsidRDefault="00304F7A" w:rsidP="002D5BC1">
      <w:pPr>
        <w:jc w:val="both"/>
        <w:rPr>
          <w:rFonts w:ascii="Arial" w:hAnsi="Arial" w:cs="Arial"/>
        </w:rPr>
      </w:pPr>
      <w:r w:rsidRPr="002D5BC1">
        <w:rPr>
          <w:rFonts w:ascii="Arial" w:hAnsi="Arial" w:cs="Arial"/>
        </w:rPr>
        <w:t>The key search words included “patient” “</w:t>
      </w:r>
      <w:r w:rsidR="004055C2" w:rsidRPr="002D5BC1">
        <w:rPr>
          <w:rFonts w:ascii="Arial" w:hAnsi="Arial" w:cs="Arial"/>
        </w:rPr>
        <w:t xml:space="preserve">education” and “patient safety”, “intervention” </w:t>
      </w:r>
      <w:r w:rsidRPr="002D5BC1">
        <w:rPr>
          <w:rFonts w:ascii="Arial" w:hAnsi="Arial" w:cs="Arial"/>
        </w:rPr>
        <w:t>and the search results were sorted based on relevan</w:t>
      </w:r>
      <w:r w:rsidR="00C94CA4" w:rsidRPr="002D5BC1">
        <w:rPr>
          <w:rFonts w:ascii="Arial" w:hAnsi="Arial" w:cs="Arial"/>
        </w:rPr>
        <w:t xml:space="preserve">ce to the key search words. Eight articles were selected and reviewed with an aim to explore epistemological, ontological and ethical issues. </w:t>
      </w:r>
      <w:r w:rsidR="00B06A50" w:rsidRPr="002D5BC1">
        <w:rPr>
          <w:rFonts w:ascii="Arial" w:hAnsi="Arial" w:cs="Arial"/>
        </w:rPr>
        <w:t xml:space="preserve">The selected articles are listed in appendix A in the order of discussion in this article. </w:t>
      </w:r>
    </w:p>
    <w:p w14:paraId="71EDEE21" w14:textId="77777777" w:rsidR="00C94CA4" w:rsidRPr="002D5BC1" w:rsidRDefault="00C94CA4" w:rsidP="002D5BC1">
      <w:pPr>
        <w:jc w:val="both"/>
        <w:rPr>
          <w:rFonts w:ascii="Arial" w:hAnsi="Arial" w:cs="Arial"/>
        </w:rPr>
      </w:pPr>
    </w:p>
    <w:p w14:paraId="4FD56066" w14:textId="06AAE950" w:rsidR="00D65C25" w:rsidRDefault="00FC1994" w:rsidP="002D5BC1">
      <w:pPr>
        <w:jc w:val="both"/>
        <w:rPr>
          <w:rFonts w:ascii="Arial" w:hAnsi="Arial" w:cs="Arial"/>
        </w:rPr>
      </w:pPr>
      <w:r w:rsidRPr="002D5BC1">
        <w:rPr>
          <w:rFonts w:ascii="Arial" w:hAnsi="Arial" w:cs="Arial"/>
        </w:rPr>
        <w:t>World Health Organisation (WHO)</w:t>
      </w:r>
      <w:r w:rsidR="00C94CA4" w:rsidRPr="002D5BC1">
        <w:rPr>
          <w:rFonts w:ascii="Arial" w:hAnsi="Arial" w:cs="Arial"/>
        </w:rPr>
        <w:t xml:space="preserve"> </w:t>
      </w:r>
      <w:r w:rsidRPr="002D5BC1">
        <w:rPr>
          <w:rFonts w:ascii="Arial" w:hAnsi="Arial" w:cs="Arial"/>
        </w:rPr>
        <w:t xml:space="preserve">recognises patient safety </w:t>
      </w:r>
      <w:r w:rsidR="000077A6" w:rsidRPr="002D5BC1">
        <w:rPr>
          <w:rFonts w:ascii="Arial" w:hAnsi="Arial" w:cs="Arial"/>
        </w:rPr>
        <w:t xml:space="preserve">as </w:t>
      </w:r>
      <w:r w:rsidRPr="002D5BC1">
        <w:rPr>
          <w:rFonts w:ascii="Arial" w:hAnsi="Arial" w:cs="Arial"/>
        </w:rPr>
        <w:t xml:space="preserve">elemental in quality of care. As the understanding and knowledge of disease and its treatment improves so does the treatment options and other aspects of care in improving patient’s quality of life. Patient safety is a wide </w:t>
      </w:r>
      <w:r w:rsidR="00EC4145" w:rsidRPr="002D5BC1">
        <w:rPr>
          <w:rFonts w:ascii="Arial" w:hAnsi="Arial" w:cs="Arial"/>
        </w:rPr>
        <w:t>term, which</w:t>
      </w:r>
      <w:r w:rsidRPr="002D5BC1">
        <w:rPr>
          <w:rFonts w:ascii="Arial" w:hAnsi="Arial" w:cs="Arial"/>
        </w:rPr>
        <w:t xml:space="preserve"> broadly covers practices </w:t>
      </w:r>
      <w:r w:rsidR="000E1F31" w:rsidRPr="002D5BC1">
        <w:rPr>
          <w:rFonts w:ascii="Arial" w:hAnsi="Arial" w:cs="Arial"/>
        </w:rPr>
        <w:t>(</w:t>
      </w:r>
      <w:r w:rsidR="00EC4145" w:rsidRPr="002D5BC1">
        <w:rPr>
          <w:rFonts w:ascii="Arial" w:hAnsi="Arial" w:cs="Arial"/>
        </w:rPr>
        <w:t>presence or absence of), which</w:t>
      </w:r>
      <w:r w:rsidRPr="002D5BC1">
        <w:rPr>
          <w:rFonts w:ascii="Arial" w:hAnsi="Arial" w:cs="Arial"/>
        </w:rPr>
        <w:t xml:space="preserve"> reduce the risk of harm to the patient</w:t>
      </w:r>
      <w:r w:rsidR="000E1F31" w:rsidRPr="002D5BC1">
        <w:rPr>
          <w:rFonts w:ascii="Arial" w:hAnsi="Arial" w:cs="Arial"/>
        </w:rPr>
        <w:t xml:space="preserve"> during their journey of care. In 2000 Institute of Medicine (US) Committee on Quality of Health Care in America</w:t>
      </w:r>
      <w:r w:rsidR="00EC4145" w:rsidRPr="002D5BC1">
        <w:rPr>
          <w:rFonts w:ascii="Arial" w:hAnsi="Arial" w:cs="Arial"/>
        </w:rPr>
        <w:t xml:space="preserve"> issued “Too Err is Human” which explored factors contributing to medical errors and how addressing</w:t>
      </w:r>
      <w:r w:rsidR="0053557C" w:rsidRPr="002D5BC1">
        <w:rPr>
          <w:rFonts w:ascii="Arial" w:hAnsi="Arial" w:cs="Arial"/>
        </w:rPr>
        <w:t xml:space="preserve"> those factors can make</w:t>
      </w:r>
      <w:r w:rsidR="00EC4145" w:rsidRPr="002D5BC1">
        <w:rPr>
          <w:rFonts w:ascii="Arial" w:hAnsi="Arial" w:cs="Arial"/>
        </w:rPr>
        <w:t xml:space="preserve"> the care systems safer for patients</w:t>
      </w:r>
      <w:r w:rsidR="0053557C" w:rsidRPr="002D5BC1">
        <w:rPr>
          <w:rFonts w:ascii="Arial" w:hAnsi="Arial" w:cs="Arial"/>
        </w:rPr>
        <w:t xml:space="preserve"> (Havens, Boroughs 2000)</w:t>
      </w:r>
      <w:r w:rsidR="00EC4145" w:rsidRPr="002D5BC1">
        <w:rPr>
          <w:rFonts w:ascii="Arial" w:hAnsi="Arial" w:cs="Arial"/>
        </w:rPr>
        <w:t xml:space="preserve">. This </w:t>
      </w:r>
      <w:r w:rsidR="000E17C0" w:rsidRPr="002D5BC1">
        <w:rPr>
          <w:rFonts w:ascii="Arial" w:hAnsi="Arial" w:cs="Arial"/>
        </w:rPr>
        <w:t>publication then led to healthcare l</w:t>
      </w:r>
      <w:r w:rsidR="0053557C" w:rsidRPr="002D5BC1">
        <w:rPr>
          <w:rFonts w:ascii="Arial" w:hAnsi="Arial" w:cs="Arial"/>
        </w:rPr>
        <w:t>eaders across the globe recognis</w:t>
      </w:r>
      <w:r w:rsidR="000E17C0" w:rsidRPr="002D5BC1">
        <w:rPr>
          <w:rFonts w:ascii="Arial" w:hAnsi="Arial" w:cs="Arial"/>
        </w:rPr>
        <w:t>ing the need of systems approach to address t</w:t>
      </w:r>
      <w:r w:rsidR="00960B0A" w:rsidRPr="002D5BC1">
        <w:rPr>
          <w:rFonts w:ascii="Arial" w:hAnsi="Arial" w:cs="Arial"/>
        </w:rPr>
        <w:t>he medical errors</w:t>
      </w:r>
      <w:r w:rsidR="000E17C0" w:rsidRPr="002D5BC1">
        <w:rPr>
          <w:rFonts w:ascii="Arial" w:hAnsi="Arial" w:cs="Arial"/>
        </w:rPr>
        <w:t xml:space="preserve"> </w:t>
      </w:r>
      <w:r w:rsidR="00960B0A" w:rsidRPr="002D5BC1">
        <w:rPr>
          <w:rFonts w:ascii="Arial" w:hAnsi="Arial" w:cs="Arial"/>
        </w:rPr>
        <w:t>or improving safe use of medicines, treatments and other aspects of patient care</w:t>
      </w:r>
      <w:r w:rsidR="00206409" w:rsidRPr="002D5BC1">
        <w:rPr>
          <w:rFonts w:ascii="Arial" w:hAnsi="Arial" w:cs="Arial"/>
        </w:rPr>
        <w:t xml:space="preserve"> (England, 2020</w:t>
      </w:r>
      <w:r w:rsidR="004579B8" w:rsidRPr="002D5BC1">
        <w:rPr>
          <w:rFonts w:ascii="Arial" w:hAnsi="Arial" w:cs="Arial"/>
        </w:rPr>
        <w:t xml:space="preserve">) </w:t>
      </w:r>
      <w:r w:rsidR="00206409" w:rsidRPr="002D5BC1">
        <w:rPr>
          <w:rFonts w:ascii="Arial" w:hAnsi="Arial" w:cs="Arial"/>
        </w:rPr>
        <w:t xml:space="preserve">(Stefl, 2001). </w:t>
      </w:r>
      <w:r w:rsidR="004579B8" w:rsidRPr="002D5BC1">
        <w:rPr>
          <w:rFonts w:ascii="Arial" w:hAnsi="Arial" w:cs="Arial"/>
        </w:rPr>
        <w:t>Several patient safety campaig</w:t>
      </w:r>
      <w:r w:rsidR="0053557C" w:rsidRPr="002D5BC1">
        <w:rPr>
          <w:rFonts w:ascii="Arial" w:hAnsi="Arial" w:cs="Arial"/>
        </w:rPr>
        <w:t>ns have been launched since then</w:t>
      </w:r>
      <w:r w:rsidR="004579B8" w:rsidRPr="002D5BC1">
        <w:rPr>
          <w:rFonts w:ascii="Arial" w:hAnsi="Arial" w:cs="Arial"/>
        </w:rPr>
        <w:t xml:space="preserve"> to reduce patient harm or improve patient safety with National Patient Safety Improvement Programmes (SIPs) being the most recent one as part of NHS patient safety strategy in 2019</w:t>
      </w:r>
      <w:r w:rsidR="00206409" w:rsidRPr="002D5BC1">
        <w:rPr>
          <w:rFonts w:ascii="Arial" w:hAnsi="Arial" w:cs="Arial"/>
        </w:rPr>
        <w:t xml:space="preserve"> (England, no date)</w:t>
      </w:r>
      <w:r w:rsidR="004579B8" w:rsidRPr="002D5BC1">
        <w:rPr>
          <w:rFonts w:ascii="Arial" w:hAnsi="Arial" w:cs="Arial"/>
        </w:rPr>
        <w:t xml:space="preserve">. </w:t>
      </w:r>
      <w:r w:rsidR="001B1EED" w:rsidRPr="002D5BC1">
        <w:rPr>
          <w:rFonts w:ascii="Arial" w:hAnsi="Arial" w:cs="Arial"/>
        </w:rPr>
        <w:t xml:space="preserve">WHO (2019) recognises that </w:t>
      </w:r>
      <w:r w:rsidR="00D65C25" w:rsidRPr="002D5BC1">
        <w:rPr>
          <w:rFonts w:ascii="Arial" w:hAnsi="Arial" w:cs="Arial"/>
        </w:rPr>
        <w:t xml:space="preserve">in high income countries </w:t>
      </w:r>
      <w:r w:rsidR="001B1EED" w:rsidRPr="002D5BC1">
        <w:rPr>
          <w:rFonts w:ascii="Arial" w:hAnsi="Arial" w:cs="Arial"/>
        </w:rPr>
        <w:t xml:space="preserve">1 in 10 patients faces harm during their time in hospital </w:t>
      </w:r>
      <w:r w:rsidR="00D65C25" w:rsidRPr="002D5BC1">
        <w:rPr>
          <w:rFonts w:ascii="Arial" w:hAnsi="Arial" w:cs="Arial"/>
        </w:rPr>
        <w:t>(</w:t>
      </w:r>
      <w:proofErr w:type="spellStart"/>
      <w:r w:rsidR="008F65A2" w:rsidRPr="002D5BC1">
        <w:rPr>
          <w:rFonts w:ascii="Arial" w:hAnsi="Arial" w:cs="Arial"/>
        </w:rPr>
        <w:t>Slawomirski</w:t>
      </w:r>
      <w:proofErr w:type="spellEnd"/>
      <w:r w:rsidR="008F65A2" w:rsidRPr="002D5BC1">
        <w:rPr>
          <w:rFonts w:ascii="Arial" w:hAnsi="Arial" w:cs="Arial"/>
        </w:rPr>
        <w:t xml:space="preserve">, </w:t>
      </w:r>
      <w:proofErr w:type="spellStart"/>
      <w:r w:rsidR="008F65A2" w:rsidRPr="002D5BC1">
        <w:rPr>
          <w:rFonts w:ascii="Arial" w:hAnsi="Arial" w:cs="Arial"/>
        </w:rPr>
        <w:t>Auraaen</w:t>
      </w:r>
      <w:proofErr w:type="spellEnd"/>
      <w:r w:rsidR="00D65C25" w:rsidRPr="002D5BC1">
        <w:rPr>
          <w:rFonts w:ascii="Arial" w:hAnsi="Arial" w:cs="Arial"/>
        </w:rPr>
        <w:t xml:space="preserve">, </w:t>
      </w:r>
      <w:r w:rsidR="008F65A2" w:rsidRPr="002D5BC1">
        <w:rPr>
          <w:rFonts w:ascii="Arial" w:hAnsi="Arial" w:cs="Arial"/>
        </w:rPr>
        <w:t xml:space="preserve">and </w:t>
      </w:r>
      <w:proofErr w:type="spellStart"/>
      <w:r w:rsidR="008F65A2" w:rsidRPr="002D5BC1">
        <w:rPr>
          <w:rFonts w:ascii="Arial" w:hAnsi="Arial" w:cs="Arial"/>
        </w:rPr>
        <w:t>Klazinga</w:t>
      </w:r>
      <w:proofErr w:type="spellEnd"/>
      <w:r w:rsidR="008F65A2" w:rsidRPr="002D5BC1">
        <w:rPr>
          <w:rFonts w:ascii="Arial" w:hAnsi="Arial" w:cs="Arial"/>
        </w:rPr>
        <w:t>, 2017)</w:t>
      </w:r>
      <w:r w:rsidR="00D65C25" w:rsidRPr="002D5BC1">
        <w:rPr>
          <w:rFonts w:ascii="Arial" w:hAnsi="Arial" w:cs="Arial"/>
        </w:rPr>
        <w:t xml:space="preserve"> whereas in primary care this figure increases 4 in 10 patients globall</w:t>
      </w:r>
      <w:r w:rsidR="000405A6" w:rsidRPr="002D5BC1">
        <w:rPr>
          <w:rFonts w:ascii="Arial" w:hAnsi="Arial" w:cs="Arial"/>
        </w:rPr>
        <w:t>y (OECD, 2018).</w:t>
      </w:r>
    </w:p>
    <w:p w14:paraId="23857277" w14:textId="77777777" w:rsidR="002D5BC1" w:rsidRPr="002D5BC1" w:rsidRDefault="002D5BC1" w:rsidP="002D5BC1">
      <w:pPr>
        <w:jc w:val="both"/>
        <w:rPr>
          <w:rFonts w:ascii="Arial" w:hAnsi="Arial" w:cs="Arial"/>
        </w:rPr>
      </w:pPr>
    </w:p>
    <w:p w14:paraId="47DFFEFF" w14:textId="4A9AC955" w:rsidR="00D65C25" w:rsidRPr="002D5BC1" w:rsidRDefault="0053557C" w:rsidP="002D5BC1">
      <w:pPr>
        <w:jc w:val="both"/>
        <w:rPr>
          <w:rFonts w:ascii="Arial" w:hAnsi="Arial" w:cs="Arial"/>
        </w:rPr>
      </w:pPr>
      <w:r w:rsidRPr="002D5BC1">
        <w:rPr>
          <w:rFonts w:ascii="Arial" w:hAnsi="Arial" w:cs="Arial"/>
        </w:rPr>
        <w:t xml:space="preserve">In 2017, </w:t>
      </w:r>
      <w:r w:rsidR="00D65C25" w:rsidRPr="002D5BC1">
        <w:rPr>
          <w:rFonts w:ascii="Arial" w:hAnsi="Arial" w:cs="Arial"/>
        </w:rPr>
        <w:t>WHO launched a patient safety campaign “medication without</w:t>
      </w:r>
      <w:r w:rsidRPr="002D5BC1">
        <w:rPr>
          <w:rFonts w:ascii="Arial" w:hAnsi="Arial" w:cs="Arial"/>
        </w:rPr>
        <w:t xml:space="preserve"> harm” that aimed</w:t>
      </w:r>
      <w:r w:rsidR="00D65C25" w:rsidRPr="002D5BC1">
        <w:rPr>
          <w:rFonts w:ascii="Arial" w:hAnsi="Arial" w:cs="Arial"/>
        </w:rPr>
        <w:t xml:space="preserve"> to reduce medication related errors by 50% over 5 years. This led to the launch of first Global patient safety action plan with a </w:t>
      </w:r>
      <w:r w:rsidR="00B06A50" w:rsidRPr="002D5BC1">
        <w:rPr>
          <w:rFonts w:ascii="Arial" w:hAnsi="Arial" w:cs="Arial"/>
        </w:rPr>
        <w:t>ten-year</w:t>
      </w:r>
      <w:r w:rsidR="00D65C25" w:rsidRPr="002D5BC1">
        <w:rPr>
          <w:rFonts w:ascii="Arial" w:hAnsi="Arial" w:cs="Arial"/>
        </w:rPr>
        <w:t xml:space="preserve"> road map to eliminated avoidable harm from patient care</w:t>
      </w:r>
      <w:r w:rsidRPr="002D5BC1">
        <w:rPr>
          <w:rFonts w:ascii="Arial" w:hAnsi="Arial" w:cs="Arial"/>
        </w:rPr>
        <w:t xml:space="preserve"> (OECD, 2018), which </w:t>
      </w:r>
      <w:r w:rsidR="00D65C25" w:rsidRPr="002D5BC1">
        <w:rPr>
          <w:rFonts w:ascii="Arial" w:hAnsi="Arial" w:cs="Arial"/>
        </w:rPr>
        <w:t xml:space="preserve">identifies that measures such as engaging with </w:t>
      </w:r>
      <w:r w:rsidR="002C376A" w:rsidRPr="002D5BC1">
        <w:rPr>
          <w:rFonts w:ascii="Arial" w:hAnsi="Arial" w:cs="Arial"/>
        </w:rPr>
        <w:t>pa</w:t>
      </w:r>
      <w:r w:rsidRPr="002D5BC1">
        <w:rPr>
          <w:rFonts w:ascii="Arial" w:hAnsi="Arial" w:cs="Arial"/>
        </w:rPr>
        <w:t>tients in a constructive way to</w:t>
      </w:r>
      <w:r w:rsidR="002C376A" w:rsidRPr="002D5BC1">
        <w:rPr>
          <w:rFonts w:ascii="Arial" w:hAnsi="Arial" w:cs="Arial"/>
        </w:rPr>
        <w:t xml:space="preserve"> reduce harm by 15%. </w:t>
      </w:r>
      <w:r w:rsidR="00B06A50" w:rsidRPr="002D5BC1">
        <w:rPr>
          <w:rFonts w:ascii="Arial" w:hAnsi="Arial" w:cs="Arial"/>
        </w:rPr>
        <w:t>For the purpose of this literature review research articles have been selected to critically review the research undertaken to explore how</w:t>
      </w:r>
      <w:r w:rsidRPr="002D5BC1">
        <w:rPr>
          <w:rFonts w:ascii="Arial" w:hAnsi="Arial" w:cs="Arial"/>
        </w:rPr>
        <w:t xml:space="preserve"> and</w:t>
      </w:r>
      <w:r w:rsidR="00B06A50" w:rsidRPr="002D5BC1">
        <w:rPr>
          <w:rFonts w:ascii="Arial" w:hAnsi="Arial" w:cs="Arial"/>
        </w:rPr>
        <w:t xml:space="preserve"> to what extent patient involvement can improve patient safety.  </w:t>
      </w:r>
    </w:p>
    <w:p w14:paraId="77466396" w14:textId="77777777" w:rsidR="00B06A50" w:rsidRPr="002D5BC1" w:rsidRDefault="00B06A50" w:rsidP="002D5BC1">
      <w:pPr>
        <w:jc w:val="both"/>
        <w:rPr>
          <w:rFonts w:ascii="Arial" w:hAnsi="Arial" w:cs="Arial"/>
        </w:rPr>
      </w:pPr>
    </w:p>
    <w:p w14:paraId="1822FDB7" w14:textId="77777777" w:rsidR="00F04BAB" w:rsidRDefault="00BF0634" w:rsidP="002D5BC1">
      <w:pPr>
        <w:jc w:val="both"/>
        <w:rPr>
          <w:rFonts w:ascii="Arial" w:hAnsi="Arial" w:cs="Arial"/>
        </w:rPr>
      </w:pPr>
      <w:r w:rsidRPr="002D5BC1">
        <w:rPr>
          <w:rFonts w:ascii="Arial" w:hAnsi="Arial" w:cs="Arial"/>
        </w:rPr>
        <w:t>1)</w:t>
      </w:r>
      <w:r w:rsidR="005E555F" w:rsidRPr="002D5BC1">
        <w:rPr>
          <w:rFonts w:ascii="Arial" w:hAnsi="Arial" w:cs="Arial"/>
        </w:rPr>
        <w:t xml:space="preserve"> </w:t>
      </w:r>
      <w:r w:rsidR="00A94753" w:rsidRPr="002D5BC1">
        <w:rPr>
          <w:rFonts w:ascii="Arial" w:hAnsi="Arial" w:cs="Arial"/>
        </w:rPr>
        <w:t xml:space="preserve">This paper has been published in the “International Journal of Nursing Practice” in </w:t>
      </w:r>
      <w:r w:rsidR="0053557C" w:rsidRPr="002D5BC1">
        <w:rPr>
          <w:rFonts w:ascii="Arial" w:hAnsi="Arial" w:cs="Arial"/>
        </w:rPr>
        <w:t xml:space="preserve">2016 that is a </w:t>
      </w:r>
      <w:r w:rsidRPr="002D5BC1">
        <w:rPr>
          <w:rFonts w:ascii="Arial" w:hAnsi="Arial" w:cs="Arial"/>
        </w:rPr>
        <w:t>peer-reviewed</w:t>
      </w:r>
      <w:r w:rsidR="00A94753" w:rsidRPr="002D5BC1">
        <w:rPr>
          <w:rFonts w:ascii="Arial" w:hAnsi="Arial" w:cs="Arial"/>
        </w:rPr>
        <w:t xml:space="preserve"> journal and </w:t>
      </w:r>
      <w:r w:rsidRPr="002D5BC1">
        <w:rPr>
          <w:rFonts w:ascii="Arial" w:hAnsi="Arial" w:cs="Arial"/>
        </w:rPr>
        <w:t>adds</w:t>
      </w:r>
      <w:r w:rsidR="00A94753" w:rsidRPr="002D5BC1">
        <w:rPr>
          <w:rFonts w:ascii="Arial" w:hAnsi="Arial" w:cs="Arial"/>
        </w:rPr>
        <w:t xml:space="preserve"> to the credibility of the paper. Being published in 2016 makes it relevant to the patient safety research trends</w:t>
      </w:r>
      <w:r w:rsidR="005469C1" w:rsidRPr="002D5BC1">
        <w:rPr>
          <w:rFonts w:ascii="Arial" w:hAnsi="Arial" w:cs="Arial"/>
        </w:rPr>
        <w:t xml:space="preserve"> within the last decade</w:t>
      </w:r>
      <w:r w:rsidR="00133DA1" w:rsidRPr="002D5BC1">
        <w:rPr>
          <w:rFonts w:ascii="Arial" w:hAnsi="Arial" w:cs="Arial"/>
        </w:rPr>
        <w:t xml:space="preserve"> and has been cited 23 times</w:t>
      </w:r>
      <w:r w:rsidR="00A94753" w:rsidRPr="002D5BC1">
        <w:rPr>
          <w:rFonts w:ascii="Arial" w:hAnsi="Arial" w:cs="Arial"/>
        </w:rPr>
        <w:t xml:space="preserve">. This paper is an “expert opinion/views” </w:t>
      </w:r>
      <w:r w:rsidR="00133DA1" w:rsidRPr="002D5BC1">
        <w:rPr>
          <w:rFonts w:ascii="Arial" w:hAnsi="Arial" w:cs="Arial"/>
        </w:rPr>
        <w:t xml:space="preserve">study, which </w:t>
      </w:r>
      <w:r w:rsidR="00A94753" w:rsidRPr="002D5BC1">
        <w:rPr>
          <w:rFonts w:ascii="Arial" w:hAnsi="Arial" w:cs="Arial"/>
        </w:rPr>
        <w:t xml:space="preserve">sits at level V in evidence </w:t>
      </w:r>
      <w:r w:rsidR="00E7289B" w:rsidRPr="002D5BC1">
        <w:rPr>
          <w:rFonts w:ascii="Arial" w:hAnsi="Arial" w:cs="Arial"/>
        </w:rPr>
        <w:t>pyramid, which</w:t>
      </w:r>
      <w:r w:rsidR="00A94753" w:rsidRPr="002D5BC1">
        <w:rPr>
          <w:rFonts w:ascii="Arial" w:hAnsi="Arial" w:cs="Arial"/>
        </w:rPr>
        <w:t xml:space="preserve"> is the lowest level and does not constitute </w:t>
      </w:r>
      <w:r w:rsidR="00E7289B" w:rsidRPr="002D5BC1">
        <w:rPr>
          <w:rFonts w:ascii="Arial" w:hAnsi="Arial" w:cs="Arial"/>
        </w:rPr>
        <w:t>g</w:t>
      </w:r>
      <w:r w:rsidR="00133DA1" w:rsidRPr="002D5BC1">
        <w:rPr>
          <w:rFonts w:ascii="Arial" w:hAnsi="Arial" w:cs="Arial"/>
        </w:rPr>
        <w:t>ood quality evidence for the purpose of general recommendations</w:t>
      </w:r>
      <w:r w:rsidR="00DC346F" w:rsidRPr="002D5BC1">
        <w:rPr>
          <w:rFonts w:ascii="Arial" w:hAnsi="Arial" w:cs="Arial"/>
        </w:rPr>
        <w:t xml:space="preserve"> (UC Library Guides: Evidence-Based Practice in Health: Introduction, 2022)</w:t>
      </w:r>
      <w:r w:rsidR="00E7289B" w:rsidRPr="002D5BC1">
        <w:rPr>
          <w:rFonts w:ascii="Arial" w:hAnsi="Arial" w:cs="Arial"/>
        </w:rPr>
        <w:t xml:space="preserve">. </w:t>
      </w:r>
    </w:p>
    <w:p w14:paraId="518506C9" w14:textId="77777777" w:rsidR="002D5BC1" w:rsidRPr="002D5BC1" w:rsidRDefault="002D5BC1" w:rsidP="002D5BC1">
      <w:pPr>
        <w:jc w:val="both"/>
        <w:rPr>
          <w:rFonts w:ascii="Arial" w:hAnsi="Arial" w:cs="Arial"/>
        </w:rPr>
      </w:pPr>
    </w:p>
    <w:p w14:paraId="330EE79B" w14:textId="1FA7874D" w:rsidR="00B06A50" w:rsidRDefault="00E7289B" w:rsidP="002D5BC1">
      <w:pPr>
        <w:jc w:val="both"/>
        <w:rPr>
          <w:rFonts w:ascii="Arial" w:hAnsi="Arial" w:cs="Arial"/>
        </w:rPr>
      </w:pPr>
      <w:r w:rsidRPr="002D5BC1">
        <w:rPr>
          <w:rFonts w:ascii="Arial" w:hAnsi="Arial" w:cs="Arial"/>
        </w:rPr>
        <w:t>In terms of study design since there are no comparison groups hence the study is descriptive in style</w:t>
      </w:r>
      <w:r w:rsidR="000405A6" w:rsidRPr="002D5BC1">
        <w:rPr>
          <w:rFonts w:ascii="Arial" w:hAnsi="Arial" w:cs="Arial"/>
        </w:rPr>
        <w:t xml:space="preserve"> (Evidence-Based Practice - </w:t>
      </w:r>
      <w:proofErr w:type="spellStart"/>
      <w:r w:rsidR="000405A6" w:rsidRPr="002D5BC1">
        <w:rPr>
          <w:rFonts w:ascii="Arial" w:hAnsi="Arial" w:cs="Arial"/>
        </w:rPr>
        <w:t>TDNet</w:t>
      </w:r>
      <w:proofErr w:type="spellEnd"/>
      <w:r w:rsidR="000405A6" w:rsidRPr="002D5BC1">
        <w:rPr>
          <w:rFonts w:ascii="Arial" w:hAnsi="Arial" w:cs="Arial"/>
        </w:rPr>
        <w:t xml:space="preserve"> Discover, no date)</w:t>
      </w:r>
      <w:r w:rsidRPr="002D5BC1">
        <w:rPr>
          <w:rFonts w:ascii="Arial" w:hAnsi="Arial" w:cs="Arial"/>
        </w:rPr>
        <w:t xml:space="preserve">. </w:t>
      </w:r>
      <w:r w:rsidR="005E555F" w:rsidRPr="002D5BC1">
        <w:rPr>
          <w:rFonts w:ascii="Arial" w:hAnsi="Arial" w:cs="Arial"/>
        </w:rPr>
        <w:t>T</w:t>
      </w:r>
      <w:r w:rsidR="005469C1" w:rsidRPr="002D5BC1">
        <w:rPr>
          <w:rFonts w:ascii="Arial" w:hAnsi="Arial" w:cs="Arial"/>
        </w:rPr>
        <w:t>he introductory paragraph of the paper identifies a relativist a</w:t>
      </w:r>
      <w:r w:rsidR="005E555F" w:rsidRPr="002D5BC1">
        <w:rPr>
          <w:rFonts w:ascii="Arial" w:hAnsi="Arial" w:cs="Arial"/>
        </w:rPr>
        <w:t xml:space="preserve">pproach on the subject and </w:t>
      </w:r>
      <w:r w:rsidR="005469C1" w:rsidRPr="002D5BC1">
        <w:rPr>
          <w:rFonts w:ascii="Arial" w:hAnsi="Arial" w:cs="Arial"/>
        </w:rPr>
        <w:t xml:space="preserve">inductive analysis </w:t>
      </w:r>
      <w:r w:rsidR="005E555F" w:rsidRPr="002D5BC1">
        <w:rPr>
          <w:rFonts w:ascii="Arial" w:hAnsi="Arial" w:cs="Arial"/>
        </w:rPr>
        <w:t xml:space="preserve">is applied </w:t>
      </w:r>
      <w:r w:rsidR="005469C1" w:rsidRPr="002D5BC1">
        <w:rPr>
          <w:rFonts w:ascii="Arial" w:hAnsi="Arial" w:cs="Arial"/>
        </w:rPr>
        <w:t>to form theories based on observation. A qualitative style study using semi-structured questionnaire aligns with relativist ontological approach</w:t>
      </w:r>
      <w:r w:rsidR="00C56871" w:rsidRPr="002D5BC1">
        <w:rPr>
          <w:rFonts w:ascii="Arial" w:hAnsi="Arial" w:cs="Arial"/>
        </w:rPr>
        <w:t xml:space="preserve"> within interpretive paradigm</w:t>
      </w:r>
      <w:r w:rsidR="005469C1" w:rsidRPr="002D5BC1">
        <w:rPr>
          <w:rFonts w:ascii="Arial" w:hAnsi="Arial" w:cs="Arial"/>
        </w:rPr>
        <w:t>.</w:t>
      </w:r>
      <w:r w:rsidR="00C56871" w:rsidRPr="002D5BC1">
        <w:rPr>
          <w:rFonts w:ascii="Arial" w:hAnsi="Arial" w:cs="Arial"/>
        </w:rPr>
        <w:t xml:space="preserve"> </w:t>
      </w:r>
      <w:r w:rsidR="00613639" w:rsidRPr="002D5BC1">
        <w:rPr>
          <w:rFonts w:ascii="Arial" w:hAnsi="Arial" w:cs="Arial"/>
        </w:rPr>
        <w:t>Knowledge acquire</w:t>
      </w:r>
      <w:r w:rsidR="001A4C9A">
        <w:rPr>
          <w:rFonts w:ascii="Arial" w:hAnsi="Arial" w:cs="Arial"/>
        </w:rPr>
        <w:t>d</w:t>
      </w:r>
      <w:r w:rsidR="00613639" w:rsidRPr="002D5BC1">
        <w:rPr>
          <w:rFonts w:ascii="Arial" w:hAnsi="Arial" w:cs="Arial"/>
        </w:rPr>
        <w:t xml:space="preserve"> from interview participants will be interpr</w:t>
      </w:r>
      <w:r w:rsidR="00DB7F1F" w:rsidRPr="002D5BC1">
        <w:rPr>
          <w:rFonts w:ascii="Arial" w:hAnsi="Arial" w:cs="Arial"/>
        </w:rPr>
        <w:t xml:space="preserve">eted in themes. </w:t>
      </w:r>
      <w:r w:rsidR="001A4C9A">
        <w:rPr>
          <w:rFonts w:ascii="Arial" w:hAnsi="Arial" w:cs="Arial"/>
        </w:rPr>
        <w:t>In</w:t>
      </w:r>
      <w:r w:rsidR="00613639" w:rsidRPr="002D5BC1">
        <w:rPr>
          <w:rFonts w:ascii="Arial" w:hAnsi="Arial" w:cs="Arial"/>
        </w:rPr>
        <w:t xml:space="preserve"> constructivist paradigm the researcher believes that knowledge constructed will be influences by experiences </w:t>
      </w:r>
      <w:r w:rsidR="00000B65" w:rsidRPr="002D5BC1">
        <w:rPr>
          <w:rFonts w:ascii="Arial" w:hAnsi="Arial" w:cs="Arial"/>
        </w:rPr>
        <w:t>and values of the participants (</w:t>
      </w:r>
      <w:proofErr w:type="spellStart"/>
      <w:r w:rsidR="00000B65" w:rsidRPr="002D5BC1">
        <w:rPr>
          <w:rFonts w:ascii="Arial" w:hAnsi="Arial" w:cs="Arial"/>
        </w:rPr>
        <w:t>Kawulich</w:t>
      </w:r>
      <w:proofErr w:type="spellEnd"/>
      <w:r w:rsidR="00000B65" w:rsidRPr="002D5BC1">
        <w:rPr>
          <w:rFonts w:ascii="Arial" w:hAnsi="Arial" w:cs="Arial"/>
        </w:rPr>
        <w:t>, Barbara, 2012). From ethical point of view, limited data set i.e. 34 participants may not represent point of view of all patient safety experts</w:t>
      </w:r>
      <w:r w:rsidR="00DB7F1F" w:rsidRPr="002D5BC1">
        <w:rPr>
          <w:rFonts w:ascii="Arial" w:hAnsi="Arial" w:cs="Arial"/>
        </w:rPr>
        <w:t xml:space="preserve"> (PSEs)</w:t>
      </w:r>
      <w:r w:rsidR="00000B65" w:rsidRPr="002D5BC1">
        <w:rPr>
          <w:rFonts w:ascii="Arial" w:hAnsi="Arial" w:cs="Arial"/>
        </w:rPr>
        <w:t xml:space="preserve"> on the topic hence a general theory cannot be constructed. Moreover, due to the objective nature of the study the knowledge generated at the time of study in the given place may not represent subjective reality in a different place.  </w:t>
      </w:r>
      <w:r w:rsidR="00DB7F1F" w:rsidRPr="002D5BC1">
        <w:rPr>
          <w:rFonts w:ascii="Arial" w:hAnsi="Arial" w:cs="Arial"/>
        </w:rPr>
        <w:t xml:space="preserve">The authors have not declared any conflict of interest, no funding was declared. </w:t>
      </w:r>
    </w:p>
    <w:p w14:paraId="776238C3" w14:textId="77777777" w:rsidR="002D5BC1" w:rsidRPr="002D5BC1" w:rsidRDefault="002D5BC1" w:rsidP="002D5BC1">
      <w:pPr>
        <w:jc w:val="both"/>
        <w:rPr>
          <w:rFonts w:ascii="Arial" w:hAnsi="Arial" w:cs="Arial"/>
        </w:rPr>
      </w:pPr>
    </w:p>
    <w:p w14:paraId="6DE6BC16" w14:textId="77777777" w:rsidR="001C3B79" w:rsidRDefault="00AA7483" w:rsidP="001C3B79">
      <w:pPr>
        <w:jc w:val="both"/>
        <w:rPr>
          <w:rFonts w:ascii="Arial" w:hAnsi="Arial" w:cs="Arial"/>
        </w:rPr>
      </w:pPr>
      <w:r w:rsidRPr="002D5BC1">
        <w:rPr>
          <w:rFonts w:ascii="Arial" w:hAnsi="Arial" w:cs="Arial"/>
        </w:rPr>
        <w:t>In the summary statement the paper identifies the need for expert opinion survey but is does not successfully demonstrate its value for the patient safety practices. In the “introduction” section the paper clearly identifies importance of patient participation in improving patient safety by making reference of existing literature and Finnish Health Care Ac</w:t>
      </w:r>
      <w:r w:rsidR="005E555F" w:rsidRPr="002D5BC1">
        <w:rPr>
          <w:rFonts w:ascii="Arial" w:hAnsi="Arial" w:cs="Arial"/>
        </w:rPr>
        <w:t>t. This section also illustrates</w:t>
      </w:r>
      <w:r w:rsidR="00DB7F1F" w:rsidRPr="002D5BC1">
        <w:rPr>
          <w:rFonts w:ascii="Arial" w:hAnsi="Arial" w:cs="Arial"/>
        </w:rPr>
        <w:t xml:space="preserve"> the three main areas</w:t>
      </w:r>
      <w:r w:rsidRPr="002D5BC1">
        <w:rPr>
          <w:rFonts w:ascii="Arial" w:hAnsi="Arial" w:cs="Arial"/>
        </w:rPr>
        <w:t xml:space="preserve"> addressed for the scope of this study</w:t>
      </w:r>
      <w:r w:rsidR="00DB7F1F" w:rsidRPr="002D5BC1">
        <w:rPr>
          <w:rFonts w:ascii="Arial" w:hAnsi="Arial" w:cs="Arial"/>
        </w:rPr>
        <w:t xml:space="preserve"> as questions</w:t>
      </w:r>
      <w:r w:rsidRPr="002D5BC1">
        <w:rPr>
          <w:rFonts w:ascii="Arial" w:hAnsi="Arial" w:cs="Arial"/>
        </w:rPr>
        <w:t xml:space="preserve">. </w:t>
      </w:r>
      <w:r w:rsidR="001C3B79">
        <w:rPr>
          <w:rFonts w:ascii="Arial" w:hAnsi="Arial" w:cs="Arial"/>
        </w:rPr>
        <w:t xml:space="preserve">The questions asked in the semi structured interviewed were designed after literature review and were evaluated by research group for internal validity however it is unclear who constituted the research group and if it was influenced by researchers perceptions/beliefs of the topic. </w:t>
      </w:r>
    </w:p>
    <w:p w14:paraId="47CA871C" w14:textId="77777777" w:rsidR="001C3B79" w:rsidRPr="002D5BC1" w:rsidRDefault="001C3B79" w:rsidP="001C3B79">
      <w:pPr>
        <w:jc w:val="both"/>
        <w:rPr>
          <w:rFonts w:ascii="Arial" w:hAnsi="Arial" w:cs="Arial"/>
        </w:rPr>
      </w:pPr>
    </w:p>
    <w:p w14:paraId="4005A1C4" w14:textId="7EA4D531" w:rsidR="008000D8" w:rsidRPr="002D5BC1" w:rsidRDefault="001404D2" w:rsidP="002D5BC1">
      <w:pPr>
        <w:jc w:val="both"/>
        <w:rPr>
          <w:rFonts w:ascii="Arial" w:hAnsi="Arial" w:cs="Arial"/>
        </w:rPr>
      </w:pPr>
      <w:r w:rsidRPr="002D5BC1">
        <w:rPr>
          <w:rFonts w:ascii="Arial" w:hAnsi="Arial" w:cs="Arial"/>
        </w:rPr>
        <w:t>Primary selection criterion for the survey candidate is described as being member of “patient safety expert division” of Finnish Society of Patient Safety. However, there is not explanation provided on how “suitability” of 34 selected candidates was determined.</w:t>
      </w:r>
      <w:r w:rsidR="005E555F" w:rsidRPr="002D5BC1">
        <w:rPr>
          <w:rFonts w:ascii="Arial" w:hAnsi="Arial" w:cs="Arial"/>
        </w:rPr>
        <w:t xml:space="preserve"> </w:t>
      </w:r>
      <w:r w:rsidR="008000D8" w:rsidRPr="002D5BC1">
        <w:rPr>
          <w:rFonts w:ascii="Arial" w:hAnsi="Arial" w:cs="Arial"/>
        </w:rPr>
        <w:t xml:space="preserve">The paper identifies using range of PSEs across Finland as a strength of the study as it offers varied insights however geographical variance is not valid reason for the responses to be diverse or varied as healthcare practices are usually result of national and </w:t>
      </w:r>
      <w:proofErr w:type="spellStart"/>
      <w:r w:rsidR="008000D8" w:rsidRPr="002D5BC1">
        <w:rPr>
          <w:rFonts w:ascii="Arial" w:hAnsi="Arial" w:cs="Arial"/>
        </w:rPr>
        <w:t>organisational</w:t>
      </w:r>
      <w:proofErr w:type="spellEnd"/>
      <w:r w:rsidR="008000D8" w:rsidRPr="002D5BC1">
        <w:rPr>
          <w:rFonts w:ascii="Arial" w:hAnsi="Arial" w:cs="Arial"/>
        </w:rPr>
        <w:t xml:space="preserve"> policies and strategy rather than their geographical location. Furthermore, Only 1 doctor, 1 registrar and 3 nurses were among the selected PSEs in the survey. </w:t>
      </w:r>
      <w:r w:rsidR="002D5BC1" w:rsidRPr="002D5BC1">
        <w:rPr>
          <w:rFonts w:ascii="Arial" w:hAnsi="Arial" w:cs="Arial"/>
        </w:rPr>
        <w:t>Rests of the PSEs were</w:t>
      </w:r>
      <w:r w:rsidR="008000D8" w:rsidRPr="002D5BC1">
        <w:rPr>
          <w:rFonts w:ascii="Arial" w:hAnsi="Arial" w:cs="Arial"/>
        </w:rPr>
        <w:t xml:space="preserve"> identified as quality managers or patient safety coordinators who may or may not have clinical insight into the </w:t>
      </w:r>
      <w:r w:rsidR="005E555F" w:rsidRPr="002D5BC1">
        <w:rPr>
          <w:rFonts w:ascii="Arial" w:hAnsi="Arial" w:cs="Arial"/>
        </w:rPr>
        <w:t xml:space="preserve">frontline </w:t>
      </w:r>
      <w:r w:rsidR="008000D8" w:rsidRPr="002D5BC1">
        <w:rPr>
          <w:rFonts w:ascii="Arial" w:hAnsi="Arial" w:cs="Arial"/>
        </w:rPr>
        <w:t>process</w:t>
      </w:r>
      <w:r w:rsidR="005E555F" w:rsidRPr="002D5BC1">
        <w:rPr>
          <w:rFonts w:ascii="Arial" w:hAnsi="Arial" w:cs="Arial"/>
        </w:rPr>
        <w:t>ed</w:t>
      </w:r>
      <w:r w:rsidR="008000D8" w:rsidRPr="002D5BC1">
        <w:rPr>
          <w:rFonts w:ascii="Arial" w:hAnsi="Arial" w:cs="Arial"/>
        </w:rPr>
        <w:t xml:space="preserve">. PSE panel for the survey also lacks pharmacist involvement who represent a major part of medication safety aspect of patient safety. Small </w:t>
      </w:r>
      <w:r w:rsidR="008000D8" w:rsidRPr="002D5BC1">
        <w:rPr>
          <w:rFonts w:ascii="Arial" w:hAnsi="Arial" w:cs="Arial"/>
        </w:rPr>
        <w:lastRenderedPageBreak/>
        <w:t xml:space="preserve">sample size has been </w:t>
      </w:r>
      <w:proofErr w:type="spellStart"/>
      <w:r w:rsidR="008000D8" w:rsidRPr="002D5BC1">
        <w:rPr>
          <w:rFonts w:ascii="Arial" w:hAnsi="Arial" w:cs="Arial"/>
        </w:rPr>
        <w:t>recognised</w:t>
      </w:r>
      <w:proofErr w:type="spellEnd"/>
      <w:r w:rsidR="008000D8" w:rsidRPr="002D5BC1">
        <w:rPr>
          <w:rFonts w:ascii="Arial" w:hAnsi="Arial" w:cs="Arial"/>
        </w:rPr>
        <w:t xml:space="preserve"> as a limitation of the study however it claims to have achieved data saturation and consistency with previous studies.</w:t>
      </w:r>
      <w:r w:rsidR="00795403" w:rsidRPr="002D5BC1">
        <w:rPr>
          <w:rFonts w:ascii="Arial" w:hAnsi="Arial" w:cs="Arial"/>
        </w:rPr>
        <w:t xml:space="preserve"> However, this alone may not enough to support the claim of result </w:t>
      </w:r>
      <w:r w:rsidR="005E555F" w:rsidRPr="002D5BC1">
        <w:rPr>
          <w:rFonts w:ascii="Arial" w:hAnsi="Arial" w:cs="Arial"/>
        </w:rPr>
        <w:t>being applicable</w:t>
      </w:r>
      <w:r w:rsidR="00795403" w:rsidRPr="002D5BC1">
        <w:rPr>
          <w:rFonts w:ascii="Arial" w:hAnsi="Arial" w:cs="Arial"/>
        </w:rPr>
        <w:t xml:space="preserve"> in other countries as stated in the paper. </w:t>
      </w:r>
      <w:r w:rsidR="00AF2906" w:rsidRPr="002D5BC1">
        <w:rPr>
          <w:rFonts w:ascii="Arial" w:hAnsi="Arial" w:cs="Arial"/>
        </w:rPr>
        <w:t xml:space="preserve">Since the questions in the survey were constructed based on existing literature, there is a </w:t>
      </w:r>
      <w:r w:rsidR="005E555F" w:rsidRPr="002D5BC1">
        <w:rPr>
          <w:rFonts w:ascii="Arial" w:hAnsi="Arial" w:cs="Arial"/>
        </w:rPr>
        <w:t>risk of confirmation bias,</w:t>
      </w:r>
      <w:r w:rsidR="00AF2906" w:rsidRPr="002D5BC1">
        <w:rPr>
          <w:rFonts w:ascii="Arial" w:hAnsi="Arial" w:cs="Arial"/>
        </w:rPr>
        <w:t xml:space="preserve"> where confirmation of already knows aspects is sought rather than exploring new/missing/lesser known avenues of the topic. </w:t>
      </w:r>
      <w:r w:rsidR="00AA685E" w:rsidRPr="002D5BC1">
        <w:rPr>
          <w:rFonts w:ascii="Arial" w:hAnsi="Arial" w:cs="Arial"/>
        </w:rPr>
        <w:t xml:space="preserve">The paper identifies the area of further research as identifying the skills needed by HCPs for improving patient involvement in patient safety. </w:t>
      </w:r>
      <w:r w:rsidR="00AF2906" w:rsidRPr="002D5BC1">
        <w:rPr>
          <w:rFonts w:ascii="Arial" w:hAnsi="Arial" w:cs="Arial"/>
        </w:rPr>
        <w:t xml:space="preserve">Since it was an online questionnaire, interviewer bias can be excluded but it is difficult to establish if the survey represented individual’s opinion or </w:t>
      </w:r>
      <w:r w:rsidR="005E555F" w:rsidRPr="002D5BC1">
        <w:rPr>
          <w:rFonts w:ascii="Arial" w:hAnsi="Arial" w:cs="Arial"/>
        </w:rPr>
        <w:t xml:space="preserve">of </w:t>
      </w:r>
      <w:r w:rsidR="00DB7F1F" w:rsidRPr="002D5BC1">
        <w:rPr>
          <w:rFonts w:ascii="Arial" w:hAnsi="Arial" w:cs="Arial"/>
        </w:rPr>
        <w:t>the</w:t>
      </w:r>
      <w:r w:rsidR="00AF2906" w:rsidRPr="002D5BC1">
        <w:rPr>
          <w:rFonts w:ascii="Arial" w:hAnsi="Arial" w:cs="Arial"/>
        </w:rPr>
        <w:t xml:space="preserve"> groups</w:t>
      </w:r>
      <w:r w:rsidR="00BF0634" w:rsidRPr="002D5BC1">
        <w:rPr>
          <w:rFonts w:ascii="Arial" w:hAnsi="Arial" w:cs="Arial"/>
        </w:rPr>
        <w:t>/</w:t>
      </w:r>
      <w:proofErr w:type="spellStart"/>
      <w:r w:rsidR="00BF0634" w:rsidRPr="002D5BC1">
        <w:rPr>
          <w:rFonts w:ascii="Arial" w:hAnsi="Arial" w:cs="Arial"/>
        </w:rPr>
        <w:t>organisation</w:t>
      </w:r>
      <w:proofErr w:type="spellEnd"/>
      <w:r w:rsidR="00AF2906" w:rsidRPr="002D5BC1">
        <w:rPr>
          <w:rFonts w:ascii="Arial" w:hAnsi="Arial" w:cs="Arial"/>
        </w:rPr>
        <w:t xml:space="preserve">. Moreover, there is no way to establish how candidates’ personal beliefs, attributes and experiences affected their response to the survey. </w:t>
      </w:r>
      <w:r w:rsidR="00AA685E" w:rsidRPr="002D5BC1">
        <w:rPr>
          <w:rFonts w:ascii="Arial" w:hAnsi="Arial" w:cs="Arial"/>
        </w:rPr>
        <w:t xml:space="preserve">Overall, this study does not </w:t>
      </w:r>
      <w:r w:rsidR="00795403" w:rsidRPr="002D5BC1">
        <w:rPr>
          <w:rFonts w:ascii="Arial" w:hAnsi="Arial" w:cs="Arial"/>
        </w:rPr>
        <w:t xml:space="preserve">constitute a strong evidence for drawing conclusions due to the limitations identified. </w:t>
      </w:r>
      <w:r w:rsidR="00AA685E" w:rsidRPr="002D5BC1">
        <w:rPr>
          <w:rFonts w:ascii="Arial" w:hAnsi="Arial" w:cs="Arial"/>
        </w:rPr>
        <w:t xml:space="preserve"> </w:t>
      </w:r>
      <w:r w:rsidR="001C3B79">
        <w:rPr>
          <w:rFonts w:ascii="Arial" w:hAnsi="Arial" w:cs="Arial"/>
        </w:rPr>
        <w:t>The study identifies future area of research which appears to be a reflection of one of the themes identified with this study.</w:t>
      </w:r>
    </w:p>
    <w:p w14:paraId="331BA8C8" w14:textId="77777777" w:rsidR="00795403" w:rsidRPr="002D5BC1" w:rsidRDefault="00795403" w:rsidP="002D5BC1">
      <w:pPr>
        <w:jc w:val="both"/>
        <w:rPr>
          <w:rFonts w:ascii="Arial" w:hAnsi="Arial" w:cs="Arial"/>
        </w:rPr>
      </w:pPr>
    </w:p>
    <w:p w14:paraId="7E3E2BB7" w14:textId="3C51AE48" w:rsidR="00FA1120" w:rsidRDefault="00795403" w:rsidP="002D5BC1">
      <w:pPr>
        <w:jc w:val="both"/>
        <w:rPr>
          <w:rFonts w:ascii="Arial" w:hAnsi="Arial" w:cs="Arial"/>
        </w:rPr>
      </w:pPr>
      <w:r w:rsidRPr="002D5BC1">
        <w:rPr>
          <w:rFonts w:ascii="Arial" w:hAnsi="Arial" w:cs="Arial"/>
        </w:rPr>
        <w:t>2)</w:t>
      </w:r>
      <w:r w:rsidR="00BF0634" w:rsidRPr="002D5BC1">
        <w:rPr>
          <w:rFonts w:ascii="Arial" w:hAnsi="Arial" w:cs="Arial"/>
        </w:rPr>
        <w:t xml:space="preserve"> </w:t>
      </w:r>
      <w:r w:rsidR="008F08E9" w:rsidRPr="002D5BC1">
        <w:rPr>
          <w:rFonts w:ascii="Arial" w:hAnsi="Arial" w:cs="Arial"/>
        </w:rPr>
        <w:t xml:space="preserve">This paper is a qualitative study of consumer experience. This study was published in Health </w:t>
      </w:r>
      <w:r w:rsidR="005E555F" w:rsidRPr="002D5BC1">
        <w:rPr>
          <w:rFonts w:ascii="Arial" w:hAnsi="Arial" w:cs="Arial"/>
        </w:rPr>
        <w:t>Expectations, which</w:t>
      </w:r>
      <w:r w:rsidR="00BF0634" w:rsidRPr="002D5BC1">
        <w:rPr>
          <w:rFonts w:ascii="Arial" w:hAnsi="Arial" w:cs="Arial"/>
        </w:rPr>
        <w:t xml:space="preserve"> is a peer-</w:t>
      </w:r>
      <w:r w:rsidR="008F08E9" w:rsidRPr="002D5BC1">
        <w:rPr>
          <w:rFonts w:ascii="Arial" w:hAnsi="Arial" w:cs="Arial"/>
        </w:rPr>
        <w:t>reviewed journal and is published quarterly</w:t>
      </w:r>
      <w:r w:rsidR="00FA1120" w:rsidRPr="002D5BC1">
        <w:rPr>
          <w:rFonts w:ascii="Arial" w:hAnsi="Arial" w:cs="Arial"/>
        </w:rPr>
        <w:t>.</w:t>
      </w:r>
      <w:r w:rsidR="008F08E9" w:rsidRPr="002D5BC1">
        <w:rPr>
          <w:rFonts w:ascii="Arial" w:hAnsi="Arial" w:cs="Arial"/>
        </w:rPr>
        <w:t xml:space="preserve"> The study was published in 2011 so it may not represent the facts relevant to research</w:t>
      </w:r>
      <w:r w:rsidR="00BF0634" w:rsidRPr="002D5BC1">
        <w:rPr>
          <w:rFonts w:ascii="Arial" w:hAnsi="Arial" w:cs="Arial"/>
        </w:rPr>
        <w:t xml:space="preserve"> trends and need of the </w:t>
      </w:r>
      <w:r w:rsidR="008F08E9" w:rsidRPr="002D5BC1">
        <w:rPr>
          <w:rFonts w:ascii="Arial" w:hAnsi="Arial" w:cs="Arial"/>
        </w:rPr>
        <w:t>day nonetheless for the purpose of th</w:t>
      </w:r>
      <w:r w:rsidR="00BF0634" w:rsidRPr="002D5BC1">
        <w:rPr>
          <w:rFonts w:ascii="Arial" w:hAnsi="Arial" w:cs="Arial"/>
        </w:rPr>
        <w:t>is article i.e. critical review, this</w:t>
      </w:r>
      <w:r w:rsidR="008F08E9" w:rsidRPr="002D5BC1">
        <w:rPr>
          <w:rFonts w:ascii="Arial" w:hAnsi="Arial" w:cs="Arial"/>
        </w:rPr>
        <w:t xml:space="preserve"> study was deemed suitable given the relevance to the topic of patient safety and being published within past 10 years. The authors of this study have not declared any conflict of interest and source of funding is identified as “National Research Corporation, Lincoln, Nebraska. </w:t>
      </w:r>
      <w:r w:rsidR="00A32E66" w:rsidRPr="002D5BC1">
        <w:rPr>
          <w:rFonts w:ascii="Arial" w:hAnsi="Arial" w:cs="Arial"/>
        </w:rPr>
        <w:t xml:space="preserve">This </w:t>
      </w:r>
      <w:r w:rsidR="00CE48A9" w:rsidRPr="002D5BC1">
        <w:rPr>
          <w:rFonts w:ascii="Arial" w:hAnsi="Arial" w:cs="Arial"/>
        </w:rPr>
        <w:t xml:space="preserve">is </w:t>
      </w:r>
      <w:r w:rsidR="00A32E66" w:rsidRPr="002D5BC1">
        <w:rPr>
          <w:rFonts w:ascii="Arial" w:hAnsi="Arial" w:cs="Arial"/>
        </w:rPr>
        <w:t>a group interview type study with a single descriptive study seeking to understand patient’s perception of safety based on their experie</w:t>
      </w:r>
      <w:r w:rsidR="001C3B79">
        <w:rPr>
          <w:rFonts w:ascii="Arial" w:hAnsi="Arial" w:cs="Arial"/>
        </w:rPr>
        <w:t>nce. This type of study forms weak</w:t>
      </w:r>
      <w:r w:rsidR="00A32E66" w:rsidRPr="002D5BC1">
        <w:rPr>
          <w:rFonts w:ascii="Arial" w:hAnsi="Arial" w:cs="Arial"/>
        </w:rPr>
        <w:t xml:space="preserve"> evidence in hierarchy</w:t>
      </w:r>
      <w:r w:rsidR="00FA1120" w:rsidRPr="002D5BC1">
        <w:rPr>
          <w:rFonts w:ascii="Arial" w:hAnsi="Arial" w:cs="Arial"/>
        </w:rPr>
        <w:t xml:space="preserve"> of evidence</w:t>
      </w:r>
      <w:r w:rsidR="00BF0634" w:rsidRPr="002D5BC1">
        <w:rPr>
          <w:rFonts w:ascii="Arial" w:hAnsi="Arial" w:cs="Arial"/>
        </w:rPr>
        <w:t xml:space="preserve"> for application in practice</w:t>
      </w:r>
      <w:r w:rsidR="002D5BC1">
        <w:rPr>
          <w:rFonts w:ascii="Arial" w:hAnsi="Arial" w:cs="Arial"/>
        </w:rPr>
        <w:t xml:space="preserve"> </w:t>
      </w:r>
      <w:r w:rsidR="00FA1120" w:rsidRPr="002D5BC1">
        <w:rPr>
          <w:rFonts w:ascii="Arial" w:hAnsi="Arial" w:cs="Arial"/>
        </w:rPr>
        <w:t>(Research Hub: Evidence Based Practice Toolkit: Levels of Evidence, no date)</w:t>
      </w:r>
      <w:r w:rsidR="002D5BC1">
        <w:rPr>
          <w:rFonts w:ascii="Arial" w:hAnsi="Arial" w:cs="Arial"/>
        </w:rPr>
        <w:t>.</w:t>
      </w:r>
    </w:p>
    <w:p w14:paraId="0EFE1AA1" w14:textId="77777777" w:rsidR="002D5BC1" w:rsidRPr="002D5BC1" w:rsidRDefault="002D5BC1" w:rsidP="002D5BC1">
      <w:pPr>
        <w:jc w:val="both"/>
        <w:rPr>
          <w:rFonts w:ascii="Arial" w:hAnsi="Arial" w:cs="Arial"/>
        </w:rPr>
      </w:pPr>
    </w:p>
    <w:p w14:paraId="4726CC8F" w14:textId="0C373CF4" w:rsidR="00795403" w:rsidRDefault="00FA1120" w:rsidP="002D5BC1">
      <w:pPr>
        <w:jc w:val="both"/>
        <w:rPr>
          <w:rFonts w:ascii="Arial" w:hAnsi="Arial" w:cs="Arial"/>
        </w:rPr>
      </w:pPr>
      <w:r w:rsidRPr="002D5BC1">
        <w:rPr>
          <w:rFonts w:ascii="Arial" w:hAnsi="Arial" w:cs="Arial"/>
        </w:rPr>
        <w:t>This</w:t>
      </w:r>
      <w:r w:rsidR="008F08E9" w:rsidRPr="002D5BC1">
        <w:rPr>
          <w:rFonts w:ascii="Arial" w:hAnsi="Arial" w:cs="Arial"/>
        </w:rPr>
        <w:t xml:space="preserve"> study </w:t>
      </w:r>
      <w:r w:rsidR="00F13C23" w:rsidRPr="002D5BC1">
        <w:rPr>
          <w:rFonts w:ascii="Arial" w:hAnsi="Arial" w:cs="Arial"/>
        </w:rPr>
        <w:t xml:space="preserve">is qualitative in nature and </w:t>
      </w:r>
      <w:r w:rsidR="008F08E9" w:rsidRPr="002D5BC1">
        <w:rPr>
          <w:rFonts w:ascii="Arial" w:hAnsi="Arial" w:cs="Arial"/>
        </w:rPr>
        <w:t>adopts a relativist ontological view and largely questions what are the patient beliefs/percep</w:t>
      </w:r>
      <w:r w:rsidR="00F13C23" w:rsidRPr="002D5BC1">
        <w:rPr>
          <w:rFonts w:ascii="Arial" w:hAnsi="Arial" w:cs="Arial"/>
        </w:rPr>
        <w:t>tion of patient s</w:t>
      </w:r>
      <w:r w:rsidR="00191EA4" w:rsidRPr="002D5BC1">
        <w:rPr>
          <w:rFonts w:ascii="Arial" w:hAnsi="Arial" w:cs="Arial"/>
        </w:rPr>
        <w:t>afety</w:t>
      </w:r>
      <w:r w:rsidR="009300A9">
        <w:rPr>
          <w:rFonts w:ascii="Arial" w:hAnsi="Arial" w:cs="Arial"/>
        </w:rPr>
        <w:t xml:space="preserve"> i.e. phenomenological epistemology</w:t>
      </w:r>
      <w:r w:rsidR="00191EA4" w:rsidRPr="002D5BC1">
        <w:rPr>
          <w:rFonts w:ascii="Arial" w:hAnsi="Arial" w:cs="Arial"/>
        </w:rPr>
        <w:t xml:space="preserve">. It then follows on with </w:t>
      </w:r>
      <w:r w:rsidR="009300A9">
        <w:rPr>
          <w:rFonts w:ascii="Arial" w:hAnsi="Arial" w:cs="Arial"/>
        </w:rPr>
        <w:t>interpretive</w:t>
      </w:r>
      <w:r w:rsidR="00330EDE" w:rsidRPr="002D5BC1">
        <w:rPr>
          <w:rFonts w:ascii="Arial" w:hAnsi="Arial" w:cs="Arial"/>
        </w:rPr>
        <w:t xml:space="preserve"> paradigm</w:t>
      </w:r>
      <w:r w:rsidR="00F13C23" w:rsidRPr="002D5BC1">
        <w:rPr>
          <w:rFonts w:ascii="Arial" w:hAnsi="Arial" w:cs="Arial"/>
        </w:rPr>
        <w:t xml:space="preserve"> by doing consumer interviews with aim to seek their perspective of the topic by using open-ended question focusing on their p</w:t>
      </w:r>
      <w:r w:rsidR="009300A9">
        <w:rPr>
          <w:rFonts w:ascii="Arial" w:hAnsi="Arial" w:cs="Arial"/>
        </w:rPr>
        <w:t>ersonal experiences</w:t>
      </w:r>
      <w:r w:rsidR="00FA6043" w:rsidRPr="002D5BC1">
        <w:rPr>
          <w:rFonts w:ascii="Arial" w:hAnsi="Arial" w:cs="Arial"/>
        </w:rPr>
        <w:t xml:space="preserve"> (</w:t>
      </w:r>
      <w:proofErr w:type="spellStart"/>
      <w:r w:rsidR="00FA6043" w:rsidRPr="002D5BC1">
        <w:rPr>
          <w:rFonts w:ascii="Arial" w:hAnsi="Arial" w:cs="Arial"/>
        </w:rPr>
        <w:t>Hautly</w:t>
      </w:r>
      <w:proofErr w:type="spellEnd"/>
      <w:r w:rsidR="00FA6043" w:rsidRPr="002D5BC1">
        <w:rPr>
          <w:rFonts w:ascii="Arial" w:hAnsi="Arial" w:cs="Arial"/>
        </w:rPr>
        <w:t>, 2020)</w:t>
      </w:r>
      <w:r w:rsidR="009300A9">
        <w:rPr>
          <w:rFonts w:ascii="Arial" w:hAnsi="Arial" w:cs="Arial"/>
        </w:rPr>
        <w:t xml:space="preserve"> </w:t>
      </w:r>
      <w:r w:rsidR="0070412D" w:rsidRPr="002D5BC1">
        <w:rPr>
          <w:rFonts w:ascii="Arial" w:hAnsi="Arial" w:cs="Arial"/>
        </w:rPr>
        <w:t>(Levers, 2013)</w:t>
      </w:r>
      <w:r w:rsidR="00191EA4" w:rsidRPr="002D5BC1">
        <w:rPr>
          <w:rFonts w:ascii="Arial" w:hAnsi="Arial" w:cs="Arial"/>
        </w:rPr>
        <w:t xml:space="preserve">. </w:t>
      </w:r>
      <w:r w:rsidR="00330EDE" w:rsidRPr="002D5BC1">
        <w:rPr>
          <w:rFonts w:ascii="Arial" w:hAnsi="Arial" w:cs="Arial"/>
        </w:rPr>
        <w:t>From axiological point of view the researchers believes the “reality” to be driven by values of the participants (</w:t>
      </w:r>
      <w:proofErr w:type="spellStart"/>
      <w:r w:rsidR="00330EDE" w:rsidRPr="002D5BC1">
        <w:rPr>
          <w:rFonts w:ascii="Arial" w:hAnsi="Arial" w:cs="Arial"/>
        </w:rPr>
        <w:t>Kawuli</w:t>
      </w:r>
      <w:r w:rsidR="008A5968">
        <w:rPr>
          <w:rFonts w:ascii="Arial" w:hAnsi="Arial" w:cs="Arial"/>
        </w:rPr>
        <w:t>ch</w:t>
      </w:r>
      <w:proofErr w:type="spellEnd"/>
      <w:r w:rsidR="008A5968">
        <w:rPr>
          <w:rFonts w:ascii="Arial" w:hAnsi="Arial" w:cs="Arial"/>
        </w:rPr>
        <w:t xml:space="preserve">, Barbara, 2012) which could, in turn, have an impact on how they perceived the experience. </w:t>
      </w:r>
      <w:r w:rsidR="00330EDE" w:rsidRPr="002D5BC1">
        <w:rPr>
          <w:rFonts w:ascii="Arial" w:hAnsi="Arial" w:cs="Arial"/>
        </w:rPr>
        <w:t>The article clearly identifies</w:t>
      </w:r>
      <w:r w:rsidR="00F13C23" w:rsidRPr="002D5BC1">
        <w:rPr>
          <w:rFonts w:ascii="Arial" w:hAnsi="Arial" w:cs="Arial"/>
        </w:rPr>
        <w:t xml:space="preserve"> need for the research in </w:t>
      </w:r>
      <w:r w:rsidR="00330EDE" w:rsidRPr="002D5BC1">
        <w:rPr>
          <w:rFonts w:ascii="Arial" w:hAnsi="Arial" w:cs="Arial"/>
        </w:rPr>
        <w:t xml:space="preserve">the </w:t>
      </w:r>
      <w:r w:rsidR="00F13C23" w:rsidRPr="002D5BC1">
        <w:rPr>
          <w:rFonts w:ascii="Arial" w:hAnsi="Arial" w:cs="Arial"/>
        </w:rPr>
        <w:t xml:space="preserve">area and its relevance to the practice. It is important to note that the objective of the study is to understand patient’s perception of patient safety based on their experience rather than exploring patients’ general perception of patient safety. It is, however, difficult to establish if patient’s existing perception, bias would have had an impact how they recall the experience. </w:t>
      </w:r>
    </w:p>
    <w:p w14:paraId="3409015C" w14:textId="77777777" w:rsidR="002D5BC1" w:rsidRPr="002D5BC1" w:rsidRDefault="002D5BC1" w:rsidP="002D5BC1">
      <w:pPr>
        <w:jc w:val="both"/>
        <w:rPr>
          <w:rFonts w:ascii="Arial" w:hAnsi="Arial" w:cs="Arial"/>
        </w:rPr>
      </w:pPr>
    </w:p>
    <w:p w14:paraId="368263DD" w14:textId="08E5DE81" w:rsidR="005502FA" w:rsidRDefault="005502FA" w:rsidP="002D5BC1">
      <w:pPr>
        <w:jc w:val="both"/>
        <w:rPr>
          <w:rFonts w:ascii="Arial" w:hAnsi="Arial" w:cs="Arial"/>
        </w:rPr>
      </w:pPr>
      <w:r w:rsidRPr="002D5BC1">
        <w:rPr>
          <w:rFonts w:ascii="Arial" w:hAnsi="Arial" w:cs="Arial"/>
        </w:rPr>
        <w:t xml:space="preserve">The study design is a group interview. The </w:t>
      </w:r>
      <w:proofErr w:type="spellStart"/>
      <w:r w:rsidRPr="002D5BC1">
        <w:rPr>
          <w:rFonts w:ascii="Arial" w:hAnsi="Arial" w:cs="Arial"/>
        </w:rPr>
        <w:t>randomisation</w:t>
      </w:r>
      <w:proofErr w:type="spellEnd"/>
      <w:r w:rsidRPr="002D5BC1">
        <w:rPr>
          <w:rFonts w:ascii="Arial" w:hAnsi="Arial" w:cs="Arial"/>
        </w:rPr>
        <w:t xml:space="preserve"> process was digital dial and appeared to be free from influence from the research team. </w:t>
      </w:r>
      <w:r w:rsidR="008A5968">
        <w:rPr>
          <w:rFonts w:ascii="Arial" w:hAnsi="Arial" w:cs="Arial"/>
        </w:rPr>
        <w:t xml:space="preserve">One of the selection criteria requires the participant to have had an </w:t>
      </w:r>
      <w:r w:rsidRPr="002D5BC1">
        <w:rPr>
          <w:rFonts w:ascii="Arial" w:hAnsi="Arial" w:cs="Arial"/>
        </w:rPr>
        <w:t xml:space="preserve">overnight hospital stay in past 6 months either as patient or a carer. It is difficult to establish if </w:t>
      </w:r>
      <w:r w:rsidRPr="002D5BC1">
        <w:rPr>
          <w:rFonts w:ascii="Arial" w:hAnsi="Arial" w:cs="Arial"/>
        </w:rPr>
        <w:lastRenderedPageBreak/>
        <w:t xml:space="preserve">patient/carer’s perception of the event that happened 6 months ago would be </w:t>
      </w:r>
      <w:r w:rsidR="00330EDE" w:rsidRPr="002D5BC1">
        <w:rPr>
          <w:rFonts w:ascii="Arial" w:hAnsi="Arial" w:cs="Arial"/>
        </w:rPr>
        <w:t xml:space="preserve">the </w:t>
      </w:r>
      <w:r w:rsidRPr="002D5BC1">
        <w:rPr>
          <w:rFonts w:ascii="Arial" w:hAnsi="Arial" w:cs="Arial"/>
        </w:rPr>
        <w:t>same as it would be if it happened within a mo</w:t>
      </w:r>
      <w:r w:rsidR="008A5968">
        <w:rPr>
          <w:rFonts w:ascii="Arial" w:hAnsi="Arial" w:cs="Arial"/>
        </w:rPr>
        <w:t xml:space="preserve">nth. There is no </w:t>
      </w:r>
      <w:r w:rsidRPr="002D5BC1">
        <w:rPr>
          <w:rFonts w:ascii="Arial" w:hAnsi="Arial" w:cs="Arial"/>
        </w:rPr>
        <w:t xml:space="preserve">reasoning offered by the researchers as to how the duration of 6 months was selected. It is possible that enlarging the data pool was a reason for this but in the absence of any insight into this from the authors this </w:t>
      </w:r>
      <w:r w:rsidR="00BF0634" w:rsidRPr="002D5BC1">
        <w:rPr>
          <w:rFonts w:ascii="Arial" w:hAnsi="Arial" w:cs="Arial"/>
        </w:rPr>
        <w:t>is just an assumption. For this reason,</w:t>
      </w:r>
      <w:r w:rsidR="009C7D63" w:rsidRPr="002D5BC1">
        <w:rPr>
          <w:rFonts w:ascii="Arial" w:hAnsi="Arial" w:cs="Arial"/>
        </w:rPr>
        <w:t xml:space="preserve"> the study might have suffered with recall bias, which may in turn affect the true result of the study</w:t>
      </w:r>
      <w:r w:rsidR="00FA6043" w:rsidRPr="002D5BC1">
        <w:rPr>
          <w:rFonts w:ascii="Arial" w:hAnsi="Arial" w:cs="Arial"/>
        </w:rPr>
        <w:t xml:space="preserve"> (</w:t>
      </w:r>
      <w:proofErr w:type="spellStart"/>
      <w:r w:rsidR="00FA6043" w:rsidRPr="002D5BC1">
        <w:rPr>
          <w:rFonts w:ascii="Arial" w:hAnsi="Arial" w:cs="Arial"/>
        </w:rPr>
        <w:t>Althubaiti</w:t>
      </w:r>
      <w:proofErr w:type="spellEnd"/>
      <w:r w:rsidR="00FA6043" w:rsidRPr="002D5BC1">
        <w:rPr>
          <w:rFonts w:ascii="Arial" w:hAnsi="Arial" w:cs="Arial"/>
        </w:rPr>
        <w:t>, 2016).</w:t>
      </w:r>
      <w:r w:rsidR="009C7D63" w:rsidRPr="002D5BC1">
        <w:rPr>
          <w:rFonts w:ascii="Arial" w:hAnsi="Arial" w:cs="Arial"/>
        </w:rPr>
        <w:t xml:space="preserve"> This is especially important if the patient themselves have participated in the study and how their physical or mental health </w:t>
      </w:r>
      <w:r w:rsidR="00BF0634" w:rsidRPr="002D5BC1">
        <w:rPr>
          <w:rFonts w:ascii="Arial" w:hAnsi="Arial" w:cs="Arial"/>
        </w:rPr>
        <w:t xml:space="preserve">at the time </w:t>
      </w:r>
      <w:r w:rsidR="009C7D63" w:rsidRPr="002D5BC1">
        <w:rPr>
          <w:rFonts w:ascii="Arial" w:hAnsi="Arial" w:cs="Arial"/>
        </w:rPr>
        <w:t xml:space="preserve">affected their perception of their experience. It was acknowledged in the study that participants were offered a 60USD payment to compensate for travelling expenses and </w:t>
      </w:r>
      <w:r w:rsidR="00BF0634" w:rsidRPr="002D5BC1">
        <w:rPr>
          <w:rFonts w:ascii="Arial" w:hAnsi="Arial" w:cs="Arial"/>
        </w:rPr>
        <w:t xml:space="preserve">that </w:t>
      </w:r>
      <w:r w:rsidR="009C7D63" w:rsidRPr="002D5BC1">
        <w:rPr>
          <w:rFonts w:ascii="Arial" w:hAnsi="Arial" w:cs="Arial"/>
        </w:rPr>
        <w:t xml:space="preserve">it is not uncommon type of contribution to be offered for the research that requires participants to study. It is difficult to establish if this payment had an impact on participants deciding for or against participating in the study. Participants were divided into four groups with an aim to get participants with similar experiences in one group. Since the participants were interviewed in more than one group there is a risk of moderator bias. </w:t>
      </w:r>
      <w:r w:rsidR="00914852" w:rsidRPr="002D5BC1">
        <w:rPr>
          <w:rFonts w:ascii="Arial" w:hAnsi="Arial" w:cs="Arial"/>
        </w:rPr>
        <w:t xml:space="preserve">Which may stem from difference in body language, expression, tone of voice and any responses give to participants </w:t>
      </w:r>
      <w:r w:rsidR="00BF0634" w:rsidRPr="002D5BC1">
        <w:rPr>
          <w:rFonts w:ascii="Arial" w:hAnsi="Arial" w:cs="Arial"/>
        </w:rPr>
        <w:t xml:space="preserve">by the moderator </w:t>
      </w:r>
      <w:r w:rsidR="00914852" w:rsidRPr="002D5BC1">
        <w:rPr>
          <w:rFonts w:ascii="Arial" w:hAnsi="Arial" w:cs="Arial"/>
        </w:rPr>
        <w:t>both verbal and non-verbal</w:t>
      </w:r>
      <w:r w:rsidR="00FA6043" w:rsidRPr="002D5BC1">
        <w:rPr>
          <w:rFonts w:ascii="Arial" w:hAnsi="Arial" w:cs="Arial"/>
        </w:rPr>
        <w:t xml:space="preserve"> (Qualitative Research Bias - How to Recognize It, no date)</w:t>
      </w:r>
      <w:r w:rsidR="00914852" w:rsidRPr="002D5BC1">
        <w:rPr>
          <w:rFonts w:ascii="Arial" w:hAnsi="Arial" w:cs="Arial"/>
        </w:rPr>
        <w:t xml:space="preserve">. Although, in group-interview it may be difficult to overcome moderator bias but </w:t>
      </w:r>
      <w:r w:rsidR="00330EDE" w:rsidRPr="002D5BC1">
        <w:rPr>
          <w:rFonts w:ascii="Arial" w:hAnsi="Arial" w:cs="Arial"/>
        </w:rPr>
        <w:t xml:space="preserve">the </w:t>
      </w:r>
      <w:r w:rsidR="00914852" w:rsidRPr="002D5BC1">
        <w:rPr>
          <w:rFonts w:ascii="Arial" w:hAnsi="Arial" w:cs="Arial"/>
        </w:rPr>
        <w:t>study does not indicate any conditions in place to reduce moderator bias. On the positive side, the study has clear questions to be asked for the purpose of study and that reduced the risk of question/language bias. Another consideration to note in group-interview study is bias of peer pressu</w:t>
      </w:r>
      <w:r w:rsidR="006B34F1" w:rsidRPr="002D5BC1">
        <w:rPr>
          <w:rFonts w:ascii="Arial" w:hAnsi="Arial" w:cs="Arial"/>
        </w:rPr>
        <w:t xml:space="preserve">re. This can lead to Hawthorne </w:t>
      </w:r>
      <w:r w:rsidR="00BF0634" w:rsidRPr="002D5BC1">
        <w:rPr>
          <w:rFonts w:ascii="Arial" w:hAnsi="Arial" w:cs="Arial"/>
        </w:rPr>
        <w:t xml:space="preserve">effect, which </w:t>
      </w:r>
      <w:r w:rsidR="00914852" w:rsidRPr="002D5BC1">
        <w:rPr>
          <w:rFonts w:ascii="Arial" w:hAnsi="Arial" w:cs="Arial"/>
        </w:rPr>
        <w:t xml:space="preserve">may over or under estimate the true result </w:t>
      </w:r>
      <w:r w:rsidR="006F34C3" w:rsidRPr="002D5BC1">
        <w:rPr>
          <w:rFonts w:ascii="Arial" w:hAnsi="Arial" w:cs="Arial"/>
        </w:rPr>
        <w:t xml:space="preserve">(Jones, 2021). </w:t>
      </w:r>
      <w:r w:rsidR="00914852" w:rsidRPr="002D5BC1">
        <w:rPr>
          <w:rFonts w:ascii="Arial" w:hAnsi="Arial" w:cs="Arial"/>
        </w:rPr>
        <w:t xml:space="preserve">The study does not outline any actions taken to </w:t>
      </w:r>
      <w:proofErr w:type="spellStart"/>
      <w:r w:rsidR="00914852" w:rsidRPr="002D5BC1">
        <w:rPr>
          <w:rFonts w:ascii="Arial" w:hAnsi="Arial" w:cs="Arial"/>
        </w:rPr>
        <w:t>minimise</w:t>
      </w:r>
      <w:proofErr w:type="spellEnd"/>
      <w:r w:rsidR="00914852" w:rsidRPr="002D5BC1">
        <w:rPr>
          <w:rFonts w:ascii="Arial" w:hAnsi="Arial" w:cs="Arial"/>
        </w:rPr>
        <w:t xml:space="preserve"> the impact due to Hawthorne </w:t>
      </w:r>
      <w:r w:rsidR="006B34F1" w:rsidRPr="002D5BC1">
        <w:rPr>
          <w:rFonts w:ascii="Arial" w:hAnsi="Arial" w:cs="Arial"/>
        </w:rPr>
        <w:t>e</w:t>
      </w:r>
      <w:r w:rsidR="00914852" w:rsidRPr="002D5BC1">
        <w:rPr>
          <w:rFonts w:ascii="Arial" w:hAnsi="Arial" w:cs="Arial"/>
        </w:rPr>
        <w:t xml:space="preserve">ffect.  Participants of this study were predominantly female (29 out of 39). Although, this is not a clinical trial where interpretation of results may incorrectly </w:t>
      </w:r>
      <w:proofErr w:type="spellStart"/>
      <w:r w:rsidR="00914852" w:rsidRPr="002D5BC1">
        <w:rPr>
          <w:rFonts w:ascii="Arial" w:hAnsi="Arial" w:cs="Arial"/>
        </w:rPr>
        <w:t>favo</w:t>
      </w:r>
      <w:bookmarkStart w:id="0" w:name="_GoBack"/>
      <w:bookmarkEnd w:id="0"/>
      <w:r w:rsidR="00914852" w:rsidRPr="002D5BC1">
        <w:rPr>
          <w:rFonts w:ascii="Arial" w:hAnsi="Arial" w:cs="Arial"/>
        </w:rPr>
        <w:t>ur</w:t>
      </w:r>
      <w:proofErr w:type="spellEnd"/>
      <w:r w:rsidR="00914852" w:rsidRPr="002D5BC1">
        <w:rPr>
          <w:rFonts w:ascii="Arial" w:hAnsi="Arial" w:cs="Arial"/>
        </w:rPr>
        <w:t xml:space="preserve">/disadvantage a specific gender, nonetheless, </w:t>
      </w:r>
      <w:r w:rsidR="006B34F1" w:rsidRPr="002D5BC1">
        <w:rPr>
          <w:rFonts w:ascii="Arial" w:hAnsi="Arial" w:cs="Arial"/>
        </w:rPr>
        <w:t>cognitive bias may have occurred</w:t>
      </w:r>
      <w:r w:rsidR="006F34C3" w:rsidRPr="002D5BC1">
        <w:rPr>
          <w:rFonts w:ascii="Arial" w:hAnsi="Arial" w:cs="Arial"/>
        </w:rPr>
        <w:t xml:space="preserve"> (Rudman and Goodwin, 2004)</w:t>
      </w:r>
      <w:r w:rsidR="006B34F1" w:rsidRPr="002D5BC1">
        <w:rPr>
          <w:rFonts w:ascii="Arial" w:hAnsi="Arial" w:cs="Arial"/>
        </w:rPr>
        <w:t>. The study outlines use of ground theory (GT) approaches for data analysis, which is qualitative research method. This methods aim to identify grounding theory embedded in the data collected</w:t>
      </w:r>
      <w:r w:rsidR="006F34C3" w:rsidRPr="002D5BC1">
        <w:rPr>
          <w:rFonts w:ascii="Arial" w:hAnsi="Arial" w:cs="Arial"/>
        </w:rPr>
        <w:t xml:space="preserve"> (Noble and Mitchell, 2016)</w:t>
      </w:r>
      <w:r w:rsidR="006B34F1" w:rsidRPr="002D5BC1">
        <w:rPr>
          <w:rFonts w:ascii="Arial" w:hAnsi="Arial" w:cs="Arial"/>
        </w:rPr>
        <w:t xml:space="preserve">. </w:t>
      </w:r>
      <w:r w:rsidR="009A1C06" w:rsidRPr="002D5BC1">
        <w:rPr>
          <w:rFonts w:ascii="Arial" w:hAnsi="Arial" w:cs="Arial"/>
        </w:rPr>
        <w:t>Two authors have completed the open coding phase independently which would have supported in reducing the framing effect</w:t>
      </w:r>
      <w:r w:rsidR="006F34C3" w:rsidRPr="002D5BC1">
        <w:rPr>
          <w:rFonts w:ascii="Arial" w:hAnsi="Arial" w:cs="Arial"/>
        </w:rPr>
        <w:t xml:space="preserve"> (</w:t>
      </w:r>
      <w:proofErr w:type="spellStart"/>
      <w:r w:rsidR="006F34C3" w:rsidRPr="002D5BC1">
        <w:rPr>
          <w:rFonts w:ascii="Arial" w:hAnsi="Arial" w:cs="Arial"/>
        </w:rPr>
        <w:t>Perera</w:t>
      </w:r>
      <w:proofErr w:type="spellEnd"/>
      <w:r w:rsidR="006F34C3" w:rsidRPr="002D5BC1">
        <w:rPr>
          <w:rFonts w:ascii="Arial" w:hAnsi="Arial" w:cs="Arial"/>
        </w:rPr>
        <w:t>, 2021)</w:t>
      </w:r>
      <w:r w:rsidR="009A1C06" w:rsidRPr="002D5BC1">
        <w:rPr>
          <w:rFonts w:ascii="Arial" w:hAnsi="Arial" w:cs="Arial"/>
        </w:rPr>
        <w:t xml:space="preserve">. </w:t>
      </w:r>
    </w:p>
    <w:p w14:paraId="5885F88B" w14:textId="77777777" w:rsidR="002D5BC1" w:rsidRPr="002D5BC1" w:rsidRDefault="002D5BC1" w:rsidP="002D5BC1">
      <w:pPr>
        <w:jc w:val="both"/>
        <w:rPr>
          <w:rFonts w:ascii="Arial" w:hAnsi="Arial" w:cs="Arial"/>
        </w:rPr>
      </w:pPr>
    </w:p>
    <w:p w14:paraId="433DEDED" w14:textId="77777777" w:rsidR="009A1C06" w:rsidRPr="002D5BC1" w:rsidRDefault="009A1C06" w:rsidP="002D5BC1">
      <w:pPr>
        <w:jc w:val="both"/>
        <w:rPr>
          <w:rFonts w:ascii="Arial" w:hAnsi="Arial" w:cs="Arial"/>
        </w:rPr>
      </w:pPr>
      <w:r w:rsidRPr="002D5BC1">
        <w:rPr>
          <w:rFonts w:ascii="Arial" w:hAnsi="Arial" w:cs="Arial"/>
        </w:rPr>
        <w:t xml:space="preserve">GT features are visible in result and discussion part of the paper where clear themes and categories are described and discussed. The conclusion part of the paper outlines a theory generated as a result of the exercise, which appears free from confirmation bias and a direct result of the group interviews. The study successfully recognises sample size, as a limitation however, is able to demonstrate how that alone is not enough to impact the result of the study. The paper identifies area and need of further research in this field to ensure that patient </w:t>
      </w:r>
      <w:r w:rsidR="00A32E66" w:rsidRPr="002D5BC1">
        <w:rPr>
          <w:rFonts w:ascii="Arial" w:hAnsi="Arial" w:cs="Arial"/>
        </w:rPr>
        <w:t xml:space="preserve">perspective of safety and quality is considered while making and delivery patient safety strategies. </w:t>
      </w:r>
    </w:p>
    <w:p w14:paraId="39DD725E" w14:textId="77777777" w:rsidR="00CE48A9" w:rsidRPr="002D5BC1" w:rsidRDefault="00CE48A9" w:rsidP="002D5BC1">
      <w:pPr>
        <w:jc w:val="both"/>
        <w:rPr>
          <w:rFonts w:ascii="Arial" w:hAnsi="Arial" w:cs="Arial"/>
        </w:rPr>
      </w:pPr>
    </w:p>
    <w:p w14:paraId="7F794EBF" w14:textId="45DA7E1E" w:rsidR="00CE48A9" w:rsidRDefault="00CE48A9" w:rsidP="002D5BC1">
      <w:pPr>
        <w:jc w:val="both"/>
        <w:rPr>
          <w:rFonts w:ascii="Arial" w:hAnsi="Arial" w:cs="Arial"/>
        </w:rPr>
      </w:pPr>
      <w:r w:rsidRPr="002D5BC1">
        <w:rPr>
          <w:rFonts w:ascii="Arial" w:hAnsi="Arial" w:cs="Arial"/>
        </w:rPr>
        <w:t xml:space="preserve">3) </w:t>
      </w:r>
      <w:r w:rsidR="00A453E6" w:rsidRPr="002D5BC1">
        <w:rPr>
          <w:rFonts w:ascii="Arial" w:hAnsi="Arial" w:cs="Arial"/>
        </w:rPr>
        <w:t xml:space="preserve">This is a cross sectional study which is type of observational study. In cross sectional study date is collected and </w:t>
      </w:r>
      <w:proofErr w:type="spellStart"/>
      <w:r w:rsidR="00A453E6" w:rsidRPr="002D5BC1">
        <w:rPr>
          <w:rFonts w:ascii="Arial" w:hAnsi="Arial" w:cs="Arial"/>
        </w:rPr>
        <w:t>analysed</w:t>
      </w:r>
      <w:proofErr w:type="spellEnd"/>
      <w:r w:rsidR="00A453E6" w:rsidRPr="002D5BC1">
        <w:rPr>
          <w:rFonts w:ascii="Arial" w:hAnsi="Arial" w:cs="Arial"/>
        </w:rPr>
        <w:t xml:space="preserve"> at the same time. These types of studies are quick and inexpensive to run and</w:t>
      </w:r>
      <w:r w:rsidR="00BF0634" w:rsidRPr="002D5BC1">
        <w:rPr>
          <w:rFonts w:ascii="Arial" w:hAnsi="Arial" w:cs="Arial"/>
        </w:rPr>
        <w:t xml:space="preserve"> are usually useful to collect</w:t>
      </w:r>
      <w:r w:rsidR="00A453E6" w:rsidRPr="002D5BC1">
        <w:rPr>
          <w:rFonts w:ascii="Arial" w:hAnsi="Arial" w:cs="Arial"/>
        </w:rPr>
        <w:t xml:space="preserve"> data or define a baseline for further studies</w:t>
      </w:r>
      <w:r w:rsidR="006F34C3" w:rsidRPr="002D5BC1">
        <w:rPr>
          <w:rFonts w:ascii="Arial" w:hAnsi="Arial" w:cs="Arial"/>
        </w:rPr>
        <w:t xml:space="preserve"> (</w:t>
      </w:r>
      <w:proofErr w:type="spellStart"/>
      <w:r w:rsidR="006F34C3" w:rsidRPr="002D5BC1">
        <w:rPr>
          <w:rFonts w:ascii="Arial" w:hAnsi="Arial" w:cs="Arial"/>
        </w:rPr>
        <w:t>Setia</w:t>
      </w:r>
      <w:proofErr w:type="spellEnd"/>
      <w:r w:rsidR="006F34C3" w:rsidRPr="002D5BC1">
        <w:rPr>
          <w:rFonts w:ascii="Arial" w:hAnsi="Arial" w:cs="Arial"/>
        </w:rPr>
        <w:t>, 2016)</w:t>
      </w:r>
      <w:r w:rsidR="00A453E6" w:rsidRPr="002D5BC1">
        <w:rPr>
          <w:rFonts w:ascii="Arial" w:hAnsi="Arial" w:cs="Arial"/>
        </w:rPr>
        <w:t xml:space="preserve">. The study design </w:t>
      </w:r>
      <w:r w:rsidR="00A453E6" w:rsidRPr="002D5BC1">
        <w:rPr>
          <w:rFonts w:ascii="Arial" w:hAnsi="Arial" w:cs="Arial"/>
        </w:rPr>
        <w:lastRenderedPageBreak/>
        <w:t xml:space="preserve">appears to be analytical in nature however </w:t>
      </w:r>
      <w:r w:rsidR="00884545" w:rsidRPr="002D5BC1">
        <w:rPr>
          <w:rFonts w:ascii="Arial" w:hAnsi="Arial" w:cs="Arial"/>
        </w:rPr>
        <w:t xml:space="preserve">due to being a single time data collection, absence of comparator, impacted by sample size the outcomes may not be true reflection of actual facts. </w:t>
      </w:r>
    </w:p>
    <w:p w14:paraId="269CC956" w14:textId="77777777" w:rsidR="002D5BC1" w:rsidRPr="002D5BC1" w:rsidRDefault="002D5BC1" w:rsidP="002D5BC1">
      <w:pPr>
        <w:jc w:val="both"/>
        <w:rPr>
          <w:rFonts w:ascii="Arial" w:hAnsi="Arial" w:cs="Arial"/>
        </w:rPr>
      </w:pPr>
    </w:p>
    <w:p w14:paraId="03C0D042" w14:textId="2A82520E" w:rsidR="00884545" w:rsidRDefault="00884545" w:rsidP="002D5BC1">
      <w:pPr>
        <w:jc w:val="both"/>
        <w:rPr>
          <w:rFonts w:ascii="Arial" w:hAnsi="Arial" w:cs="Arial"/>
        </w:rPr>
      </w:pPr>
      <w:r w:rsidRPr="002D5BC1">
        <w:rPr>
          <w:rFonts w:ascii="Arial" w:hAnsi="Arial" w:cs="Arial"/>
        </w:rPr>
        <w:t xml:space="preserve">The study was published in PubMed Central, which is reputable, peer-reviewed journal. The study was conducted in 2021, which makes it relevant to the research direction of modern day patient safety research topics. This study did not receive any funding so it is free of funding bias. Moreover, authors declared no conflict of interest and dataset of collection and analysis are available from the author upon request which make is open and offers integrity. </w:t>
      </w:r>
      <w:r w:rsidR="00A01D57" w:rsidRPr="002D5BC1">
        <w:rPr>
          <w:rFonts w:ascii="Arial" w:hAnsi="Arial" w:cs="Arial"/>
        </w:rPr>
        <w:t>The study follows a positivist paradigm, where the researcher is aiming to discover perception of participants on the topic</w:t>
      </w:r>
      <w:r w:rsidR="001E1FC4" w:rsidRPr="002D5BC1">
        <w:rPr>
          <w:rFonts w:ascii="Arial" w:hAnsi="Arial" w:cs="Arial"/>
        </w:rPr>
        <w:t xml:space="preserve"> in terms of its existence and extent</w:t>
      </w:r>
      <w:r w:rsidR="00A01D57" w:rsidRPr="002D5BC1">
        <w:rPr>
          <w:rFonts w:ascii="Arial" w:hAnsi="Arial" w:cs="Arial"/>
        </w:rPr>
        <w:t xml:space="preserve">. In the survey design objective approach is apparent. However, participants have been given option to provide information on one part of the survey as free text, which takes subjective approach. These results are </w:t>
      </w:r>
      <w:proofErr w:type="spellStart"/>
      <w:r w:rsidR="00A01D57" w:rsidRPr="002D5BC1">
        <w:rPr>
          <w:rFonts w:ascii="Arial" w:hAnsi="Arial" w:cs="Arial"/>
        </w:rPr>
        <w:t>analysed</w:t>
      </w:r>
      <w:proofErr w:type="spellEnd"/>
      <w:r w:rsidR="00A01D57" w:rsidRPr="002D5BC1">
        <w:rPr>
          <w:rFonts w:ascii="Arial" w:hAnsi="Arial" w:cs="Arial"/>
        </w:rPr>
        <w:t xml:space="preserve"> separately.</w:t>
      </w:r>
      <w:r w:rsidR="001E1FC4" w:rsidRPr="002D5BC1">
        <w:rPr>
          <w:rFonts w:ascii="Arial" w:hAnsi="Arial" w:cs="Arial"/>
        </w:rPr>
        <w:t xml:space="preserve"> Critical reading of the study also raises the possibility of critical realism on author’s part where reality is expected to be </w:t>
      </w:r>
      <w:r w:rsidR="00A01D57" w:rsidRPr="002D5BC1">
        <w:rPr>
          <w:rFonts w:ascii="Arial" w:hAnsi="Arial" w:cs="Arial"/>
        </w:rPr>
        <w:t xml:space="preserve"> </w:t>
      </w:r>
      <w:r w:rsidR="001E1FC4" w:rsidRPr="002D5BC1">
        <w:rPr>
          <w:rFonts w:ascii="Arial" w:hAnsi="Arial" w:cs="Arial"/>
        </w:rPr>
        <w:t xml:space="preserve"> independent of author’s perception but epistemological constructivism is possible seen as common themes identified in results</w:t>
      </w:r>
      <w:r w:rsidR="00EE58C6" w:rsidRPr="002D5BC1">
        <w:rPr>
          <w:rFonts w:ascii="Arial" w:hAnsi="Arial" w:cs="Arial"/>
        </w:rPr>
        <w:t xml:space="preserve"> (Maxwell, 2008)</w:t>
      </w:r>
      <w:r w:rsidR="001E1FC4" w:rsidRPr="002D5BC1">
        <w:rPr>
          <w:rFonts w:ascii="Arial" w:hAnsi="Arial" w:cs="Arial"/>
        </w:rPr>
        <w:t xml:space="preserve">. </w:t>
      </w:r>
      <w:r w:rsidR="00E7524D" w:rsidRPr="002D5BC1">
        <w:rPr>
          <w:rFonts w:ascii="Arial" w:hAnsi="Arial" w:cs="Arial"/>
        </w:rPr>
        <w:t xml:space="preserve">Moreover, no information on survey question validation has been offered hence responder bias is a risk. </w:t>
      </w:r>
    </w:p>
    <w:p w14:paraId="67E49DBD" w14:textId="77777777" w:rsidR="002D5BC1" w:rsidRPr="002D5BC1" w:rsidRDefault="002D5BC1" w:rsidP="002D5BC1">
      <w:pPr>
        <w:jc w:val="both"/>
        <w:rPr>
          <w:rFonts w:ascii="Arial" w:hAnsi="Arial" w:cs="Arial"/>
        </w:rPr>
      </w:pPr>
    </w:p>
    <w:p w14:paraId="6BCEE3FB" w14:textId="752295BA" w:rsidR="00795403" w:rsidRDefault="00884545" w:rsidP="002D5BC1">
      <w:pPr>
        <w:jc w:val="both"/>
        <w:rPr>
          <w:rFonts w:ascii="Arial" w:hAnsi="Arial" w:cs="Arial"/>
        </w:rPr>
      </w:pPr>
      <w:r w:rsidRPr="002D5BC1">
        <w:rPr>
          <w:rFonts w:ascii="Arial" w:hAnsi="Arial" w:cs="Arial"/>
        </w:rPr>
        <w:t>The representative sample size is a specific reference group of pharmacists across Germany, who has to take part in the survey as part of contract of being in reference group. Although, they are free to not respond to the survey or parts of it, the fact that being in the reference group would stipulate a condition of taking part in survey makes it imposed. It is possible that participants may complete the survey obligated to complete it thus not offering the same insight/information they would have if there were not contracted to take part in it. It is difficult to ascertain how it has impac</w:t>
      </w:r>
      <w:r w:rsidR="00524035" w:rsidRPr="002D5BC1">
        <w:rPr>
          <w:rFonts w:ascii="Arial" w:hAnsi="Arial" w:cs="Arial"/>
        </w:rPr>
        <w:t>ted the quality of the outcomes</w:t>
      </w:r>
      <w:r w:rsidR="00330D0D" w:rsidRPr="002D5BC1">
        <w:rPr>
          <w:rFonts w:ascii="Arial" w:hAnsi="Arial" w:cs="Arial"/>
        </w:rPr>
        <w:t xml:space="preserve"> i.e. suffered with responder bias</w:t>
      </w:r>
      <w:r w:rsidR="00524035" w:rsidRPr="002D5BC1">
        <w:rPr>
          <w:rFonts w:ascii="Arial" w:hAnsi="Arial" w:cs="Arial"/>
        </w:rPr>
        <w:t xml:space="preserve">. The research is </w:t>
      </w:r>
      <w:proofErr w:type="spellStart"/>
      <w:r w:rsidR="00524035" w:rsidRPr="002D5BC1">
        <w:rPr>
          <w:rFonts w:ascii="Arial" w:hAnsi="Arial" w:cs="Arial"/>
        </w:rPr>
        <w:t>organised</w:t>
      </w:r>
      <w:proofErr w:type="spellEnd"/>
      <w:r w:rsidR="00524035" w:rsidRPr="002D5BC1">
        <w:rPr>
          <w:rFonts w:ascii="Arial" w:hAnsi="Arial" w:cs="Arial"/>
        </w:rPr>
        <w:t xml:space="preserve"> by Federal union of German Association of Pharmacists (ABDA), which is the umbrella </w:t>
      </w:r>
      <w:proofErr w:type="spellStart"/>
      <w:r w:rsidR="00524035" w:rsidRPr="002D5BC1">
        <w:rPr>
          <w:rFonts w:ascii="Arial" w:hAnsi="Arial" w:cs="Arial"/>
        </w:rPr>
        <w:t>organisation</w:t>
      </w:r>
      <w:proofErr w:type="spellEnd"/>
      <w:r w:rsidR="00524035" w:rsidRPr="002D5BC1">
        <w:rPr>
          <w:rFonts w:ascii="Arial" w:hAnsi="Arial" w:cs="Arial"/>
        </w:rPr>
        <w:t xml:space="preserve"> and has </w:t>
      </w:r>
      <w:proofErr w:type="spellStart"/>
      <w:r w:rsidR="00524035" w:rsidRPr="002D5BC1">
        <w:rPr>
          <w:rFonts w:ascii="Arial" w:hAnsi="Arial" w:cs="Arial"/>
        </w:rPr>
        <w:t>organised</w:t>
      </w:r>
      <w:proofErr w:type="spellEnd"/>
      <w:r w:rsidR="00524035" w:rsidRPr="002D5BC1">
        <w:rPr>
          <w:rFonts w:ascii="Arial" w:hAnsi="Arial" w:cs="Arial"/>
        </w:rPr>
        <w:t xml:space="preserve"> reference pharmacist group for data access purposes. The complete participant set was the reference pharmacist group, which means the outcome may not be true reflection of whole profession of pharmacy</w:t>
      </w:r>
      <w:r w:rsidR="00997C56" w:rsidRPr="002D5BC1">
        <w:rPr>
          <w:rFonts w:ascii="Arial" w:hAnsi="Arial" w:cs="Arial"/>
        </w:rPr>
        <w:t xml:space="preserve"> hence the title may be misleading</w:t>
      </w:r>
      <w:r w:rsidR="00524035" w:rsidRPr="002D5BC1">
        <w:rPr>
          <w:rFonts w:ascii="Arial" w:hAnsi="Arial" w:cs="Arial"/>
        </w:rPr>
        <w:t>. The reference pharmacist group seems large in number 677 and 51 community and hospital pharmacist respectively, however, they represent 3.5% of the community pharmacists and 13.7% of the hospital pharmacist across the country. Even if all of 677 and 51 of community and hospital respond to the survey the sample size is not being enough to represent</w:t>
      </w:r>
      <w:r w:rsidR="00997C56" w:rsidRPr="002D5BC1">
        <w:rPr>
          <w:rFonts w:ascii="Arial" w:hAnsi="Arial" w:cs="Arial"/>
        </w:rPr>
        <w:t xml:space="preserve"> view of all pharmacists in respective</w:t>
      </w:r>
      <w:r w:rsidR="00524035" w:rsidRPr="002D5BC1">
        <w:rPr>
          <w:rFonts w:ascii="Arial" w:hAnsi="Arial" w:cs="Arial"/>
        </w:rPr>
        <w:t xml:space="preserve"> sector</w:t>
      </w:r>
      <w:r w:rsidR="00997C56" w:rsidRPr="002D5BC1">
        <w:rPr>
          <w:rFonts w:ascii="Arial" w:hAnsi="Arial" w:cs="Arial"/>
        </w:rPr>
        <w:t>s</w:t>
      </w:r>
      <w:r w:rsidR="00524035" w:rsidRPr="002D5BC1">
        <w:rPr>
          <w:rFonts w:ascii="Arial" w:hAnsi="Arial" w:cs="Arial"/>
        </w:rPr>
        <w:t>. It is also possible that being in ABDA established reference groups the pharmacist access and use the education material (EM) differently due to difference in resource level or due</w:t>
      </w:r>
      <w:r w:rsidR="00330D0D" w:rsidRPr="002D5BC1">
        <w:rPr>
          <w:rFonts w:ascii="Arial" w:hAnsi="Arial" w:cs="Arial"/>
        </w:rPr>
        <w:t xml:space="preserve"> to the presence of a contract. It could be established that due to the nature of data sample and survey participant</w:t>
      </w:r>
      <w:r w:rsidR="00997C56" w:rsidRPr="002D5BC1">
        <w:rPr>
          <w:rFonts w:ascii="Arial" w:hAnsi="Arial" w:cs="Arial"/>
        </w:rPr>
        <w:t>s</w:t>
      </w:r>
      <w:r w:rsidR="00330D0D" w:rsidRPr="002D5BC1">
        <w:rPr>
          <w:rFonts w:ascii="Arial" w:hAnsi="Arial" w:cs="Arial"/>
        </w:rPr>
        <w:t xml:space="preserve"> this study design has suffered with ascertainment bias. </w:t>
      </w:r>
    </w:p>
    <w:p w14:paraId="48845006" w14:textId="77777777" w:rsidR="002D5BC1" w:rsidRPr="002D5BC1" w:rsidRDefault="002D5BC1" w:rsidP="002D5BC1">
      <w:pPr>
        <w:jc w:val="both"/>
        <w:rPr>
          <w:rFonts w:ascii="Arial" w:hAnsi="Arial" w:cs="Arial"/>
        </w:rPr>
      </w:pPr>
    </w:p>
    <w:p w14:paraId="4526FBE0" w14:textId="085396E3" w:rsidR="00BE7FD7" w:rsidRDefault="00330D0D" w:rsidP="002D5BC1">
      <w:pPr>
        <w:jc w:val="both"/>
        <w:rPr>
          <w:rFonts w:ascii="Arial" w:hAnsi="Arial" w:cs="Arial"/>
        </w:rPr>
      </w:pPr>
      <w:r w:rsidRPr="002D5BC1">
        <w:rPr>
          <w:rFonts w:ascii="Arial" w:hAnsi="Arial" w:cs="Arial"/>
        </w:rPr>
        <w:t>The survey style is brief and comprehensive with clear questions however, it relies on parti</w:t>
      </w:r>
      <w:r w:rsidR="00997C56" w:rsidRPr="002D5BC1">
        <w:rPr>
          <w:rFonts w:ascii="Arial" w:hAnsi="Arial" w:cs="Arial"/>
        </w:rPr>
        <w:t>cipant’s cognitive ability thus</w:t>
      </w:r>
      <w:r w:rsidRPr="002D5BC1">
        <w:rPr>
          <w:rFonts w:ascii="Arial" w:hAnsi="Arial" w:cs="Arial"/>
        </w:rPr>
        <w:t xml:space="preserve"> introducing recall bias. </w:t>
      </w:r>
      <w:r w:rsidR="00CC552A" w:rsidRPr="002D5BC1">
        <w:rPr>
          <w:rFonts w:ascii="Arial" w:hAnsi="Arial" w:cs="Arial"/>
        </w:rPr>
        <w:t xml:space="preserve">More over, selection of words, leading question, style of question can lead to different types of biases in survey (Pak, Choi, 2055), which can also lead to non-response. </w:t>
      </w:r>
      <w:r w:rsidRPr="002D5BC1">
        <w:rPr>
          <w:rFonts w:ascii="Arial" w:hAnsi="Arial" w:cs="Arial"/>
        </w:rPr>
        <w:t xml:space="preserve">As </w:t>
      </w:r>
      <w:r w:rsidRPr="002D5BC1">
        <w:rPr>
          <w:rFonts w:ascii="Arial" w:hAnsi="Arial" w:cs="Arial"/>
        </w:rPr>
        <w:lastRenderedPageBreak/>
        <w:t>a result the participant</w:t>
      </w:r>
      <w:r w:rsidR="00997C56" w:rsidRPr="002D5BC1">
        <w:rPr>
          <w:rFonts w:ascii="Arial" w:hAnsi="Arial" w:cs="Arial"/>
        </w:rPr>
        <w:t>s</w:t>
      </w:r>
      <w:r w:rsidRPr="002D5BC1">
        <w:rPr>
          <w:rFonts w:ascii="Arial" w:hAnsi="Arial" w:cs="Arial"/>
        </w:rPr>
        <w:t xml:space="preserve"> may have responded based on a particular memory/occasion rather than offering a holistic approach. Since in multiple choice questions (MCQ) the participant can only answer based on given options th</w:t>
      </w:r>
      <w:r w:rsidR="00997C56" w:rsidRPr="002D5BC1">
        <w:rPr>
          <w:rFonts w:ascii="Arial" w:hAnsi="Arial" w:cs="Arial"/>
        </w:rPr>
        <w:t>ere can be confirmation bias thereby</w:t>
      </w:r>
      <w:r w:rsidRPr="002D5BC1">
        <w:rPr>
          <w:rFonts w:ascii="Arial" w:hAnsi="Arial" w:cs="Arial"/>
        </w:rPr>
        <w:t xml:space="preserve"> responding as per the expected best practice rather than actual practice. </w:t>
      </w:r>
      <w:r w:rsidR="00BE7FD7" w:rsidRPr="002D5BC1">
        <w:rPr>
          <w:rFonts w:ascii="Arial" w:hAnsi="Arial" w:cs="Arial"/>
        </w:rPr>
        <w:t xml:space="preserve">For one part of the survey Likert scale has been used and it can lead to acquiescence bias and it is quite clear form the results that the survey participants have largely agreed with the statements. The options provided to the questions relating to “Improving the handling of educational material” appear to be quite diverse but have been developed by </w:t>
      </w:r>
      <w:r w:rsidR="00997C56" w:rsidRPr="002D5BC1">
        <w:rPr>
          <w:rFonts w:ascii="Arial" w:hAnsi="Arial" w:cs="Arial"/>
        </w:rPr>
        <w:t>the researchers</w:t>
      </w:r>
      <w:r w:rsidR="00BE7FD7" w:rsidRPr="002D5BC1">
        <w:rPr>
          <w:rFonts w:ascii="Arial" w:hAnsi="Arial" w:cs="Arial"/>
        </w:rPr>
        <w:t xml:space="preserve"> hence end user perspective may be missing. The participants of the survey may have been given </w:t>
      </w:r>
      <w:r w:rsidR="00997C56" w:rsidRPr="002D5BC1">
        <w:rPr>
          <w:rFonts w:ascii="Arial" w:hAnsi="Arial" w:cs="Arial"/>
        </w:rPr>
        <w:t xml:space="preserve">the </w:t>
      </w:r>
      <w:r w:rsidR="00BE7FD7" w:rsidRPr="002D5BC1">
        <w:rPr>
          <w:rFonts w:ascii="Arial" w:hAnsi="Arial" w:cs="Arial"/>
        </w:rPr>
        <w:t xml:space="preserve">option to </w:t>
      </w:r>
      <w:r w:rsidR="00997C56" w:rsidRPr="002D5BC1">
        <w:rPr>
          <w:rFonts w:ascii="Arial" w:hAnsi="Arial" w:cs="Arial"/>
        </w:rPr>
        <w:t>provide additional options</w:t>
      </w:r>
      <w:r w:rsidR="00BE7FD7" w:rsidRPr="002D5BC1">
        <w:rPr>
          <w:rFonts w:ascii="Arial" w:hAnsi="Arial" w:cs="Arial"/>
        </w:rPr>
        <w:t xml:space="preserve"> in the free text, as indicated by the survey, but the risk of responder bias and </w:t>
      </w:r>
      <w:r w:rsidR="00997C56" w:rsidRPr="002D5BC1">
        <w:rPr>
          <w:rFonts w:ascii="Arial" w:hAnsi="Arial" w:cs="Arial"/>
        </w:rPr>
        <w:t>Availability H</w:t>
      </w:r>
      <w:r w:rsidR="00BE7FD7" w:rsidRPr="002D5BC1">
        <w:rPr>
          <w:rFonts w:ascii="Arial" w:hAnsi="Arial" w:cs="Arial"/>
        </w:rPr>
        <w:t>euristic may have led to selection of options rather than critical reflection before answering</w:t>
      </w:r>
      <w:r w:rsidR="001B5192" w:rsidRPr="002D5BC1">
        <w:rPr>
          <w:rFonts w:ascii="Arial" w:hAnsi="Arial" w:cs="Arial"/>
        </w:rPr>
        <w:t xml:space="preserve"> (Smith, Noble 2014)</w:t>
      </w:r>
      <w:r w:rsidR="00BE7FD7" w:rsidRPr="002D5BC1">
        <w:rPr>
          <w:rFonts w:ascii="Arial" w:hAnsi="Arial" w:cs="Arial"/>
        </w:rPr>
        <w:t xml:space="preserve">. </w:t>
      </w:r>
    </w:p>
    <w:p w14:paraId="16FED365" w14:textId="77777777" w:rsidR="002D5BC1" w:rsidRPr="002D5BC1" w:rsidRDefault="002D5BC1" w:rsidP="002D5BC1">
      <w:pPr>
        <w:jc w:val="both"/>
        <w:rPr>
          <w:rFonts w:ascii="Arial" w:hAnsi="Arial" w:cs="Arial"/>
        </w:rPr>
      </w:pPr>
    </w:p>
    <w:p w14:paraId="03A0AF7F" w14:textId="1096E6FF" w:rsidR="00330D0D" w:rsidRPr="002D5BC1" w:rsidRDefault="00BE7FD7" w:rsidP="002D5BC1">
      <w:pPr>
        <w:jc w:val="both"/>
        <w:rPr>
          <w:rFonts w:ascii="Arial" w:hAnsi="Arial" w:cs="Arial"/>
        </w:rPr>
      </w:pPr>
      <w:r w:rsidRPr="002D5BC1">
        <w:rPr>
          <w:rFonts w:ascii="Arial" w:hAnsi="Arial" w:cs="Arial"/>
        </w:rPr>
        <w:t xml:space="preserve">The study acknowledges that due to limitations in study design and limited sample size </w:t>
      </w:r>
      <w:r w:rsidR="001B5192" w:rsidRPr="002D5BC1">
        <w:rPr>
          <w:rFonts w:ascii="Arial" w:hAnsi="Arial" w:cs="Arial"/>
        </w:rPr>
        <w:t xml:space="preserve">it </w:t>
      </w:r>
      <w:r w:rsidRPr="002D5BC1">
        <w:rPr>
          <w:rFonts w:ascii="Arial" w:hAnsi="Arial" w:cs="Arial"/>
        </w:rPr>
        <w:t xml:space="preserve">may have led to overestimation of the result yet it does not stop the </w:t>
      </w:r>
      <w:proofErr w:type="spellStart"/>
      <w:r w:rsidRPr="002D5BC1">
        <w:rPr>
          <w:rFonts w:ascii="Arial" w:hAnsi="Arial" w:cs="Arial"/>
        </w:rPr>
        <w:t>generalisation</w:t>
      </w:r>
      <w:proofErr w:type="spellEnd"/>
      <w:r w:rsidRPr="002D5BC1">
        <w:rPr>
          <w:rFonts w:ascii="Arial" w:hAnsi="Arial" w:cs="Arial"/>
        </w:rPr>
        <w:t xml:space="preserve"> of the result in conclusion section. </w:t>
      </w:r>
      <w:r w:rsidR="0099428B" w:rsidRPr="002D5BC1">
        <w:rPr>
          <w:rFonts w:ascii="Arial" w:hAnsi="Arial" w:cs="Arial"/>
        </w:rPr>
        <w:t xml:space="preserve">The follow up survey was conducted to gather the reason of non-response to the </w:t>
      </w:r>
      <w:r w:rsidR="001B5192" w:rsidRPr="002D5BC1">
        <w:rPr>
          <w:rFonts w:ascii="Arial" w:hAnsi="Arial" w:cs="Arial"/>
        </w:rPr>
        <w:t>initial survey and was concluded</w:t>
      </w:r>
      <w:r w:rsidR="0099428B" w:rsidRPr="002D5BC1">
        <w:rPr>
          <w:rFonts w:ascii="Arial" w:hAnsi="Arial" w:cs="Arial"/>
        </w:rPr>
        <w:t xml:space="preserve"> to be lack of time. It is difficult to ascertain that those who did respond, how much were they affected by the lack of resources such as time and if the responses were reflective </w:t>
      </w:r>
      <w:r w:rsidR="001B5192" w:rsidRPr="002D5BC1">
        <w:rPr>
          <w:rFonts w:ascii="Arial" w:hAnsi="Arial" w:cs="Arial"/>
        </w:rPr>
        <w:t xml:space="preserve">of </w:t>
      </w:r>
      <w:r w:rsidR="0099428B" w:rsidRPr="002D5BC1">
        <w:rPr>
          <w:rFonts w:ascii="Arial" w:hAnsi="Arial" w:cs="Arial"/>
        </w:rPr>
        <w:t xml:space="preserve">this. One of the statements in the conclusion part stated “pharmacists confirm..” rather than saying “x% of participating pharmacists confirm” which implies that results from this single survey </w:t>
      </w:r>
      <w:r w:rsidR="001B5192" w:rsidRPr="002D5BC1">
        <w:rPr>
          <w:rFonts w:ascii="Arial" w:hAnsi="Arial" w:cs="Arial"/>
        </w:rPr>
        <w:t xml:space="preserve">are </w:t>
      </w:r>
      <w:r w:rsidR="0099428B" w:rsidRPr="002D5BC1">
        <w:rPr>
          <w:rFonts w:ascii="Arial" w:hAnsi="Arial" w:cs="Arial"/>
        </w:rPr>
        <w:t>being extrapolated as opinion of the rest of the pharmacists across the country which can be misleading. This can be especially problematic</w:t>
      </w:r>
      <w:r w:rsidR="001B5192" w:rsidRPr="002D5BC1">
        <w:rPr>
          <w:rFonts w:ascii="Arial" w:hAnsi="Arial" w:cs="Arial"/>
        </w:rPr>
        <w:t xml:space="preserve"> if the</w:t>
      </w:r>
      <w:r w:rsidR="0099428B" w:rsidRPr="002D5BC1">
        <w:rPr>
          <w:rFonts w:ascii="Arial" w:hAnsi="Arial" w:cs="Arial"/>
        </w:rPr>
        <w:t xml:space="preserve"> results of this survey were used to bring in further changes in the system or educational material. It is also important to note that authors and participants were directly or indirectly part of ABDA and it can also be seen as equality bias. </w:t>
      </w:r>
    </w:p>
    <w:p w14:paraId="60970CBD" w14:textId="77777777" w:rsidR="00DA682A" w:rsidRPr="002D5BC1" w:rsidRDefault="00DA682A" w:rsidP="002D5BC1">
      <w:pPr>
        <w:jc w:val="both"/>
        <w:rPr>
          <w:rFonts w:ascii="Arial" w:hAnsi="Arial" w:cs="Arial"/>
        </w:rPr>
      </w:pPr>
    </w:p>
    <w:p w14:paraId="1DD0A3ED" w14:textId="0C143CD9" w:rsidR="00DA682A" w:rsidRDefault="00CC552A" w:rsidP="002D5BC1">
      <w:pPr>
        <w:jc w:val="both"/>
        <w:rPr>
          <w:rFonts w:ascii="Arial" w:hAnsi="Arial" w:cs="Arial"/>
        </w:rPr>
      </w:pPr>
      <w:r w:rsidRPr="002D5BC1">
        <w:rPr>
          <w:rFonts w:ascii="Arial" w:hAnsi="Arial" w:cs="Arial"/>
        </w:rPr>
        <w:t>4) This</w:t>
      </w:r>
      <w:r w:rsidR="00DA682A" w:rsidRPr="002D5BC1">
        <w:rPr>
          <w:rFonts w:ascii="Arial" w:hAnsi="Arial" w:cs="Arial"/>
        </w:rPr>
        <w:t xml:space="preserve"> is a quasi-experimental study, which is study design to evaluate outcome of an intervention</w:t>
      </w:r>
      <w:r w:rsidR="00256DFC" w:rsidRPr="002D5BC1">
        <w:rPr>
          <w:rFonts w:ascii="Arial" w:hAnsi="Arial" w:cs="Arial"/>
        </w:rPr>
        <w:t xml:space="preserve"> before and after the intervention was introduced</w:t>
      </w:r>
      <w:r w:rsidR="008A5968">
        <w:rPr>
          <w:rFonts w:ascii="Arial" w:hAnsi="Arial" w:cs="Arial"/>
        </w:rPr>
        <w:t xml:space="preserve"> </w:t>
      </w:r>
      <w:r w:rsidR="006F34C3" w:rsidRPr="002D5BC1">
        <w:rPr>
          <w:rFonts w:ascii="Arial" w:hAnsi="Arial" w:cs="Arial"/>
        </w:rPr>
        <w:t>(Harris et al., 2006)</w:t>
      </w:r>
      <w:r w:rsidR="00DA682A" w:rsidRPr="002D5BC1">
        <w:rPr>
          <w:rFonts w:ascii="Arial" w:hAnsi="Arial" w:cs="Arial"/>
        </w:rPr>
        <w:t xml:space="preserve">. </w:t>
      </w:r>
      <w:r w:rsidR="00BF4B77" w:rsidRPr="002D5BC1">
        <w:rPr>
          <w:rFonts w:ascii="Arial" w:hAnsi="Arial" w:cs="Arial"/>
        </w:rPr>
        <w:t>This study design is not classed</w:t>
      </w:r>
      <w:r w:rsidR="00DA682A" w:rsidRPr="002D5BC1">
        <w:rPr>
          <w:rFonts w:ascii="Arial" w:hAnsi="Arial" w:cs="Arial"/>
        </w:rPr>
        <w:t xml:space="preserve"> as experiment</w:t>
      </w:r>
      <w:r w:rsidR="00BF4B77" w:rsidRPr="002D5BC1">
        <w:rPr>
          <w:rFonts w:ascii="Arial" w:hAnsi="Arial" w:cs="Arial"/>
        </w:rPr>
        <w:t>,</w:t>
      </w:r>
      <w:r w:rsidR="00DA682A" w:rsidRPr="002D5BC1">
        <w:rPr>
          <w:rFonts w:ascii="Arial" w:hAnsi="Arial" w:cs="Arial"/>
        </w:rPr>
        <w:t xml:space="preserve"> as it lacks </w:t>
      </w:r>
      <w:proofErr w:type="spellStart"/>
      <w:r w:rsidR="00DA682A" w:rsidRPr="002D5BC1">
        <w:rPr>
          <w:rFonts w:ascii="Arial" w:hAnsi="Arial" w:cs="Arial"/>
        </w:rPr>
        <w:t>randomisation</w:t>
      </w:r>
      <w:proofErr w:type="spellEnd"/>
      <w:r w:rsidR="00256DFC" w:rsidRPr="002D5BC1">
        <w:rPr>
          <w:rFonts w:ascii="Arial" w:hAnsi="Arial" w:cs="Arial"/>
        </w:rPr>
        <w:t xml:space="preserve"> </w:t>
      </w:r>
      <w:r w:rsidR="00D157D1" w:rsidRPr="002D5BC1">
        <w:rPr>
          <w:rFonts w:ascii="Arial" w:hAnsi="Arial" w:cs="Arial"/>
        </w:rPr>
        <w:t>hence selection bias is inherent to the study design</w:t>
      </w:r>
      <w:r w:rsidR="006F34C3" w:rsidRPr="002D5BC1">
        <w:rPr>
          <w:rFonts w:ascii="Arial" w:hAnsi="Arial" w:cs="Arial"/>
        </w:rPr>
        <w:t xml:space="preserve"> (Quasi-experimental study: comparative studies, 2021)</w:t>
      </w:r>
      <w:r w:rsidR="00D157D1" w:rsidRPr="002D5BC1">
        <w:rPr>
          <w:rFonts w:ascii="Arial" w:hAnsi="Arial" w:cs="Arial"/>
        </w:rPr>
        <w:t xml:space="preserve">. However, it </w:t>
      </w:r>
      <w:r w:rsidR="00256DFC" w:rsidRPr="002D5BC1">
        <w:rPr>
          <w:rFonts w:ascii="Arial" w:hAnsi="Arial" w:cs="Arial"/>
        </w:rPr>
        <w:t>can still provide good quality evidence especially if steps have</w:t>
      </w:r>
      <w:r w:rsidR="00D157D1" w:rsidRPr="002D5BC1">
        <w:rPr>
          <w:rFonts w:ascii="Arial" w:hAnsi="Arial" w:cs="Arial"/>
        </w:rPr>
        <w:t xml:space="preserve"> been taken to </w:t>
      </w:r>
      <w:proofErr w:type="spellStart"/>
      <w:r w:rsidR="00D157D1" w:rsidRPr="002D5BC1">
        <w:rPr>
          <w:rFonts w:ascii="Arial" w:hAnsi="Arial" w:cs="Arial"/>
        </w:rPr>
        <w:t>minimise</w:t>
      </w:r>
      <w:proofErr w:type="spellEnd"/>
      <w:r w:rsidR="00D157D1" w:rsidRPr="002D5BC1">
        <w:rPr>
          <w:rFonts w:ascii="Arial" w:hAnsi="Arial" w:cs="Arial"/>
        </w:rPr>
        <w:t xml:space="preserve"> biases. </w:t>
      </w:r>
    </w:p>
    <w:p w14:paraId="49007BAB" w14:textId="77777777" w:rsidR="002D5BC1" w:rsidRPr="002D5BC1" w:rsidRDefault="002D5BC1" w:rsidP="002D5BC1">
      <w:pPr>
        <w:jc w:val="both"/>
        <w:rPr>
          <w:rFonts w:ascii="Arial" w:hAnsi="Arial" w:cs="Arial"/>
        </w:rPr>
      </w:pPr>
    </w:p>
    <w:p w14:paraId="32952EE1" w14:textId="77777777" w:rsidR="002D5BC1" w:rsidRDefault="00256DFC" w:rsidP="002D5BC1">
      <w:pPr>
        <w:jc w:val="both"/>
        <w:rPr>
          <w:rFonts w:ascii="Arial" w:hAnsi="Arial" w:cs="Arial"/>
        </w:rPr>
      </w:pPr>
      <w:r w:rsidRPr="002D5BC1">
        <w:rPr>
          <w:rFonts w:ascii="Arial" w:hAnsi="Arial" w:cs="Arial"/>
        </w:rPr>
        <w:t xml:space="preserve">In the hierarchy of evidence quasi-experimental study design sits at level 3 and represents quality grade of C i.e. low quality or major flaws </w:t>
      </w:r>
      <w:r w:rsidR="00924045" w:rsidRPr="002D5BC1">
        <w:rPr>
          <w:rFonts w:ascii="Arial" w:hAnsi="Arial" w:cs="Arial"/>
        </w:rPr>
        <w:t>((</w:t>
      </w:r>
      <w:proofErr w:type="spellStart"/>
      <w:r w:rsidR="00924045" w:rsidRPr="002D5BC1">
        <w:rPr>
          <w:rFonts w:ascii="Arial" w:hAnsi="Arial" w:cs="Arial"/>
        </w:rPr>
        <w:t>LibGuides</w:t>
      </w:r>
      <w:proofErr w:type="spellEnd"/>
      <w:r w:rsidR="00924045" w:rsidRPr="002D5BC1">
        <w:rPr>
          <w:rFonts w:ascii="Arial" w:hAnsi="Arial" w:cs="Arial"/>
        </w:rPr>
        <w:t>: Evidence Based Practice: Overview, no date).</w:t>
      </w:r>
      <w:r w:rsidRPr="002D5BC1">
        <w:rPr>
          <w:rFonts w:ascii="Arial" w:hAnsi="Arial" w:cs="Arial"/>
        </w:rPr>
        <w:t xml:space="preserve"> </w:t>
      </w:r>
      <w:r w:rsidR="00285FBA" w:rsidRPr="002D5BC1">
        <w:rPr>
          <w:rFonts w:ascii="Arial" w:hAnsi="Arial" w:cs="Arial"/>
        </w:rPr>
        <w:t xml:space="preserve">However, the paper successfully identifies that as the study was conducted on patients attending </w:t>
      </w:r>
      <w:r w:rsidR="001B5192" w:rsidRPr="002D5BC1">
        <w:rPr>
          <w:rFonts w:ascii="Arial" w:hAnsi="Arial" w:cs="Arial"/>
        </w:rPr>
        <w:t>the hospital and researchers did not have</w:t>
      </w:r>
      <w:r w:rsidR="00285FBA" w:rsidRPr="002D5BC1">
        <w:rPr>
          <w:rFonts w:ascii="Arial" w:hAnsi="Arial" w:cs="Arial"/>
        </w:rPr>
        <w:t xml:space="preserve"> control over when they are d</w:t>
      </w:r>
      <w:r w:rsidR="001B5192" w:rsidRPr="002D5BC1">
        <w:rPr>
          <w:rFonts w:ascii="Arial" w:hAnsi="Arial" w:cs="Arial"/>
        </w:rPr>
        <w:t xml:space="preserve">ischarged, </w:t>
      </w:r>
      <w:r w:rsidR="00285FBA" w:rsidRPr="002D5BC1">
        <w:rPr>
          <w:rFonts w:ascii="Arial" w:hAnsi="Arial" w:cs="Arial"/>
        </w:rPr>
        <w:t xml:space="preserve">it was not possible to </w:t>
      </w:r>
      <w:proofErr w:type="spellStart"/>
      <w:r w:rsidR="00285FBA" w:rsidRPr="002D5BC1">
        <w:rPr>
          <w:rFonts w:ascii="Arial" w:hAnsi="Arial" w:cs="Arial"/>
        </w:rPr>
        <w:t>randomise</w:t>
      </w:r>
      <w:proofErr w:type="spellEnd"/>
      <w:r w:rsidR="00285FBA" w:rsidRPr="002D5BC1">
        <w:rPr>
          <w:rFonts w:ascii="Arial" w:hAnsi="Arial" w:cs="Arial"/>
        </w:rPr>
        <w:t xml:space="preserve"> them to control vs. intervention group hence the quasi-experimental design</w:t>
      </w:r>
      <w:r w:rsidR="003E4F58" w:rsidRPr="002D5BC1">
        <w:rPr>
          <w:rFonts w:ascii="Arial" w:hAnsi="Arial" w:cs="Arial"/>
        </w:rPr>
        <w:t xml:space="preserve"> appears appropriate</w:t>
      </w:r>
      <w:r w:rsidR="001B5192" w:rsidRPr="002D5BC1">
        <w:rPr>
          <w:rFonts w:ascii="Arial" w:hAnsi="Arial" w:cs="Arial"/>
        </w:rPr>
        <w:t xml:space="preserve"> </w:t>
      </w:r>
      <w:r w:rsidR="00924045" w:rsidRPr="002D5BC1">
        <w:rPr>
          <w:rFonts w:ascii="Arial" w:hAnsi="Arial" w:cs="Arial"/>
        </w:rPr>
        <w:t>(Harris et al., 2006b)</w:t>
      </w:r>
      <w:r w:rsidR="00285FBA" w:rsidRPr="002D5BC1">
        <w:rPr>
          <w:rFonts w:ascii="Arial" w:hAnsi="Arial" w:cs="Arial"/>
        </w:rPr>
        <w:t>. This study was published in International journal of quality in hea</w:t>
      </w:r>
      <w:r w:rsidR="001B5192" w:rsidRPr="002D5BC1">
        <w:rPr>
          <w:rFonts w:ascii="Arial" w:hAnsi="Arial" w:cs="Arial"/>
        </w:rPr>
        <w:t>lthcare, which holds a well-respected</w:t>
      </w:r>
      <w:r w:rsidR="00285FBA" w:rsidRPr="002D5BC1">
        <w:rPr>
          <w:rFonts w:ascii="Arial" w:hAnsi="Arial" w:cs="Arial"/>
        </w:rPr>
        <w:t xml:space="preserve"> status among international journals, and is peer reviewed. The study was conducted in 2016 and was published in 2017, which makes it relatively recent and relevant to current patient safety rese</w:t>
      </w:r>
      <w:r w:rsidR="000C3A3C" w:rsidRPr="002D5BC1">
        <w:rPr>
          <w:rFonts w:ascii="Arial" w:hAnsi="Arial" w:cs="Arial"/>
        </w:rPr>
        <w:t xml:space="preserve">arch direction. The study stems from </w:t>
      </w:r>
      <w:r w:rsidR="00285FBA" w:rsidRPr="002D5BC1">
        <w:rPr>
          <w:rFonts w:ascii="Arial" w:hAnsi="Arial" w:cs="Arial"/>
        </w:rPr>
        <w:t xml:space="preserve">a realist ontological viewpoint by questioning if patient education can change their perception and attitudes which indicated a belief of single </w:t>
      </w:r>
      <w:r w:rsidR="00285FBA" w:rsidRPr="002D5BC1">
        <w:rPr>
          <w:rFonts w:ascii="Arial" w:hAnsi="Arial" w:cs="Arial"/>
        </w:rPr>
        <w:lastRenderedPageBreak/>
        <w:t xml:space="preserve">reality that needs to be uncovered by using </w:t>
      </w:r>
      <w:r w:rsidR="000C3A3C" w:rsidRPr="002D5BC1">
        <w:rPr>
          <w:rFonts w:ascii="Arial" w:hAnsi="Arial" w:cs="Arial"/>
        </w:rPr>
        <w:t xml:space="preserve">quasi-experimental, experimental or random control designs. </w:t>
      </w:r>
      <w:r w:rsidR="00BF4B77" w:rsidRPr="002D5BC1">
        <w:rPr>
          <w:rFonts w:ascii="Arial" w:hAnsi="Arial" w:cs="Arial"/>
        </w:rPr>
        <w:t>This ontological premise sits within positivist paradigm</w:t>
      </w:r>
      <w:r w:rsidR="00843A1A" w:rsidRPr="002D5BC1">
        <w:rPr>
          <w:rFonts w:ascii="Arial" w:hAnsi="Arial" w:cs="Arial"/>
        </w:rPr>
        <w:t xml:space="preserve"> while aiming at identifying associated between two entities</w:t>
      </w:r>
      <w:r w:rsidR="00BF4B77" w:rsidRPr="002D5BC1">
        <w:rPr>
          <w:rFonts w:ascii="Arial" w:hAnsi="Arial" w:cs="Arial"/>
        </w:rPr>
        <w:t xml:space="preserve">. </w:t>
      </w:r>
      <w:r w:rsidR="00843A1A" w:rsidRPr="002D5BC1">
        <w:rPr>
          <w:rFonts w:ascii="Arial" w:hAnsi="Arial" w:cs="Arial"/>
        </w:rPr>
        <w:t xml:space="preserve">With regards to epistemology, the researcher demonstrates an objective nature of the knowledge hence dismissing the participant’s personal values and experiences. </w:t>
      </w:r>
      <w:r w:rsidR="000C3A3C" w:rsidRPr="002D5BC1">
        <w:rPr>
          <w:rFonts w:ascii="Arial" w:hAnsi="Arial" w:cs="Arial"/>
        </w:rPr>
        <w:t xml:space="preserve">Upon initial review of the study it is evident that the outcomes were identified as “perception” and “attitude” however, no definition of these two aspects of human </w:t>
      </w:r>
      <w:proofErr w:type="spellStart"/>
      <w:r w:rsidR="000C3A3C" w:rsidRPr="002D5BC1">
        <w:rPr>
          <w:rFonts w:ascii="Arial" w:hAnsi="Arial" w:cs="Arial"/>
        </w:rPr>
        <w:t>behaviours</w:t>
      </w:r>
      <w:proofErr w:type="spellEnd"/>
      <w:r w:rsidR="000C3A3C" w:rsidRPr="002D5BC1">
        <w:rPr>
          <w:rFonts w:ascii="Arial" w:hAnsi="Arial" w:cs="Arial"/>
        </w:rPr>
        <w:t xml:space="preserve"> was identified for the purpose of this study. In the absence of set criteria or measureable aspects it is difficult to quantify </w:t>
      </w:r>
      <w:proofErr w:type="spellStart"/>
      <w:r w:rsidR="000C3A3C" w:rsidRPr="002D5BC1">
        <w:rPr>
          <w:rFonts w:ascii="Arial" w:hAnsi="Arial" w:cs="Arial"/>
        </w:rPr>
        <w:t>behaviour</w:t>
      </w:r>
      <w:proofErr w:type="spellEnd"/>
      <w:r w:rsidR="000C3A3C" w:rsidRPr="002D5BC1">
        <w:rPr>
          <w:rFonts w:ascii="Arial" w:hAnsi="Arial" w:cs="Arial"/>
        </w:rPr>
        <w:t xml:space="preserve"> as an outcome. </w:t>
      </w:r>
      <w:r w:rsidR="00843A1A" w:rsidRPr="002D5BC1">
        <w:rPr>
          <w:rFonts w:ascii="Arial" w:hAnsi="Arial" w:cs="Arial"/>
        </w:rPr>
        <w:t xml:space="preserve">Therefore, it can be argued that researcher’s independence of the truth may </w:t>
      </w:r>
      <w:r w:rsidR="00604970" w:rsidRPr="002D5BC1">
        <w:rPr>
          <w:rFonts w:ascii="Arial" w:hAnsi="Arial" w:cs="Arial"/>
        </w:rPr>
        <w:t xml:space="preserve">not </w:t>
      </w:r>
      <w:r w:rsidR="00843A1A" w:rsidRPr="002D5BC1">
        <w:rPr>
          <w:rFonts w:ascii="Arial" w:hAnsi="Arial" w:cs="Arial"/>
        </w:rPr>
        <w:t>be achievable if they have influenced the definition of outcome by their values per perception.</w:t>
      </w:r>
      <w:r w:rsidR="000C3A3C" w:rsidRPr="002D5BC1">
        <w:rPr>
          <w:rFonts w:ascii="Arial" w:hAnsi="Arial" w:cs="Arial"/>
        </w:rPr>
        <w:t xml:space="preserve"> Secondly, the study was conducted in a single military hospital</w:t>
      </w:r>
      <w:r w:rsidR="00013D8A" w:rsidRPr="002D5BC1">
        <w:rPr>
          <w:rFonts w:ascii="Arial" w:hAnsi="Arial" w:cs="Arial"/>
        </w:rPr>
        <w:t>,</w:t>
      </w:r>
      <w:r w:rsidR="000C3A3C" w:rsidRPr="002D5BC1">
        <w:rPr>
          <w:rFonts w:ascii="Arial" w:hAnsi="Arial" w:cs="Arial"/>
        </w:rPr>
        <w:t xml:space="preserve"> which the paper has </w:t>
      </w:r>
      <w:proofErr w:type="spellStart"/>
      <w:r w:rsidR="000C3A3C" w:rsidRPr="002D5BC1">
        <w:rPr>
          <w:rFonts w:ascii="Arial" w:hAnsi="Arial" w:cs="Arial"/>
        </w:rPr>
        <w:t>recognised</w:t>
      </w:r>
      <w:proofErr w:type="spellEnd"/>
      <w:r w:rsidR="000C3A3C" w:rsidRPr="002D5BC1">
        <w:rPr>
          <w:rFonts w:ascii="Arial" w:hAnsi="Arial" w:cs="Arial"/>
        </w:rPr>
        <w:t xml:space="preserve"> as a limitation yet the final part of discussion section makes a </w:t>
      </w:r>
      <w:proofErr w:type="spellStart"/>
      <w:r w:rsidR="000C3A3C" w:rsidRPr="002D5BC1">
        <w:rPr>
          <w:rFonts w:ascii="Arial" w:hAnsi="Arial" w:cs="Arial"/>
        </w:rPr>
        <w:t>generalised</w:t>
      </w:r>
      <w:proofErr w:type="spellEnd"/>
      <w:r w:rsidR="000C3A3C" w:rsidRPr="002D5BC1">
        <w:rPr>
          <w:rFonts w:ascii="Arial" w:hAnsi="Arial" w:cs="Arial"/>
        </w:rPr>
        <w:t xml:space="preserve"> statement that patient education improves patient safety. </w:t>
      </w:r>
      <w:r w:rsidR="00013D8A" w:rsidRPr="002D5BC1">
        <w:rPr>
          <w:rFonts w:ascii="Arial" w:hAnsi="Arial" w:cs="Arial"/>
        </w:rPr>
        <w:t xml:space="preserve">The study mentions Cronbach’s alpha </w:t>
      </w:r>
      <w:r w:rsidR="003E4F58" w:rsidRPr="002D5BC1">
        <w:rPr>
          <w:rFonts w:ascii="Arial" w:hAnsi="Arial" w:cs="Arial"/>
        </w:rPr>
        <w:t>and patient safety experts</w:t>
      </w:r>
      <w:r w:rsidR="00604970" w:rsidRPr="002D5BC1">
        <w:rPr>
          <w:rFonts w:ascii="Arial" w:hAnsi="Arial" w:cs="Arial"/>
        </w:rPr>
        <w:t>’ assessment of question as means of</w:t>
      </w:r>
      <w:r w:rsidR="003E4F58" w:rsidRPr="002D5BC1">
        <w:rPr>
          <w:rFonts w:ascii="Arial" w:hAnsi="Arial" w:cs="Arial"/>
        </w:rPr>
        <w:t xml:space="preserve"> internal reliability and validity of questions respectively. However, it has not been declared how those patient safety experts were identified or how independently this process was undertaken. </w:t>
      </w:r>
      <w:r w:rsidR="00604970" w:rsidRPr="002D5BC1">
        <w:rPr>
          <w:rFonts w:ascii="Arial" w:hAnsi="Arial" w:cs="Arial"/>
        </w:rPr>
        <w:t>Moreover,</w:t>
      </w:r>
      <w:r w:rsidR="003E4F58" w:rsidRPr="002D5BC1">
        <w:rPr>
          <w:rFonts w:ascii="Arial" w:hAnsi="Arial" w:cs="Arial"/>
        </w:rPr>
        <w:t xml:space="preserve"> due to the selected set of participant being</w:t>
      </w:r>
      <w:r w:rsidR="00BF4B77" w:rsidRPr="002D5BC1">
        <w:rPr>
          <w:rFonts w:ascii="Arial" w:hAnsi="Arial" w:cs="Arial"/>
        </w:rPr>
        <w:t xml:space="preserve"> extremely similar </w:t>
      </w:r>
      <w:r w:rsidR="00604970" w:rsidRPr="002D5BC1">
        <w:rPr>
          <w:rFonts w:ascii="Arial" w:hAnsi="Arial" w:cs="Arial"/>
        </w:rPr>
        <w:t>for</w:t>
      </w:r>
      <w:r w:rsidR="00BF4B77" w:rsidRPr="002D5BC1">
        <w:rPr>
          <w:rFonts w:ascii="Arial" w:hAnsi="Arial" w:cs="Arial"/>
        </w:rPr>
        <w:t xml:space="preserve"> being in a specific military set</w:t>
      </w:r>
      <w:r w:rsidR="00604970" w:rsidRPr="002D5BC1">
        <w:rPr>
          <w:rFonts w:ascii="Arial" w:hAnsi="Arial" w:cs="Arial"/>
        </w:rPr>
        <w:t>ting</w:t>
      </w:r>
      <w:r w:rsidR="00BF4B77" w:rsidRPr="002D5BC1">
        <w:rPr>
          <w:rFonts w:ascii="Arial" w:hAnsi="Arial" w:cs="Arial"/>
        </w:rPr>
        <w:t xml:space="preserve"> using Cronbach’s alpha score as </w:t>
      </w:r>
      <w:r w:rsidR="00817836" w:rsidRPr="002D5BC1">
        <w:rPr>
          <w:rFonts w:ascii="Arial" w:hAnsi="Arial" w:cs="Arial"/>
        </w:rPr>
        <w:t xml:space="preserve">the only tool used to determine the reliability </w:t>
      </w:r>
      <w:r w:rsidR="00BF4B77" w:rsidRPr="002D5BC1">
        <w:rPr>
          <w:rFonts w:ascii="Arial" w:hAnsi="Arial" w:cs="Arial"/>
        </w:rPr>
        <w:t>may lead to</w:t>
      </w:r>
      <w:r w:rsidR="00817836" w:rsidRPr="002D5BC1">
        <w:rPr>
          <w:rFonts w:ascii="Arial" w:hAnsi="Arial" w:cs="Arial"/>
        </w:rPr>
        <w:t xml:space="preserve"> risk of misinterpreting homogeneity with internal consistency</w:t>
      </w:r>
      <w:r w:rsidR="00924045" w:rsidRPr="002D5BC1">
        <w:rPr>
          <w:rFonts w:ascii="Arial" w:hAnsi="Arial" w:cs="Arial"/>
        </w:rPr>
        <w:t xml:space="preserve"> (</w:t>
      </w:r>
      <w:proofErr w:type="spellStart"/>
      <w:r w:rsidR="00924045" w:rsidRPr="002D5BC1">
        <w:rPr>
          <w:rFonts w:ascii="Arial" w:hAnsi="Arial" w:cs="Arial"/>
        </w:rPr>
        <w:t>Barbaranelli</w:t>
      </w:r>
      <w:proofErr w:type="spellEnd"/>
      <w:r w:rsidR="00924045" w:rsidRPr="002D5BC1">
        <w:rPr>
          <w:rFonts w:ascii="Arial" w:hAnsi="Arial" w:cs="Arial"/>
        </w:rPr>
        <w:t xml:space="preserve"> et al., 2015)</w:t>
      </w:r>
      <w:r w:rsidR="00817836" w:rsidRPr="002D5BC1">
        <w:rPr>
          <w:rFonts w:ascii="Arial" w:hAnsi="Arial" w:cs="Arial"/>
        </w:rPr>
        <w:t xml:space="preserve">. </w:t>
      </w:r>
      <w:r w:rsidR="00604970" w:rsidRPr="002D5BC1">
        <w:rPr>
          <w:rFonts w:ascii="Arial" w:hAnsi="Arial" w:cs="Arial"/>
        </w:rPr>
        <w:t>The questionnaire</w:t>
      </w:r>
      <w:r w:rsidR="003851C8" w:rsidRPr="002D5BC1">
        <w:rPr>
          <w:rFonts w:ascii="Arial" w:hAnsi="Arial" w:cs="Arial"/>
        </w:rPr>
        <w:t xml:space="preserve"> collected information on demographic background however no information has been provided for the significance of this data. The article reflects on selection of military personnel as suitable and important subjects for research for being young while in service and having high level of education compared to rest of the </w:t>
      </w:r>
      <w:r w:rsidR="00D157D1" w:rsidRPr="002D5BC1">
        <w:rPr>
          <w:rFonts w:ascii="Arial" w:hAnsi="Arial" w:cs="Arial"/>
        </w:rPr>
        <w:t>population, which can indicate attribution bias</w:t>
      </w:r>
      <w:r w:rsidR="00DE16CB" w:rsidRPr="002D5BC1">
        <w:rPr>
          <w:rFonts w:ascii="Arial" w:hAnsi="Arial" w:cs="Arial"/>
        </w:rPr>
        <w:t xml:space="preserve"> as well as conformity bias due to peer pressure</w:t>
      </w:r>
      <w:r w:rsidR="003851C8" w:rsidRPr="002D5BC1">
        <w:rPr>
          <w:rFonts w:ascii="Arial" w:hAnsi="Arial" w:cs="Arial"/>
        </w:rPr>
        <w:t xml:space="preserve">. </w:t>
      </w:r>
      <w:r w:rsidR="001C030A" w:rsidRPr="002D5BC1">
        <w:rPr>
          <w:rFonts w:ascii="Arial" w:hAnsi="Arial" w:cs="Arial"/>
        </w:rPr>
        <w:t>Additionally, t</w:t>
      </w:r>
      <w:r w:rsidR="003851C8" w:rsidRPr="002D5BC1">
        <w:rPr>
          <w:rFonts w:ascii="Arial" w:hAnsi="Arial" w:cs="Arial"/>
        </w:rPr>
        <w:t xml:space="preserve">his reason alone </w:t>
      </w:r>
      <w:r w:rsidR="001C030A" w:rsidRPr="002D5BC1">
        <w:rPr>
          <w:rFonts w:ascii="Arial" w:hAnsi="Arial" w:cs="Arial"/>
        </w:rPr>
        <w:t>raises ethical questions</w:t>
      </w:r>
      <w:r w:rsidR="003851C8" w:rsidRPr="002D5BC1">
        <w:rPr>
          <w:rFonts w:ascii="Arial" w:hAnsi="Arial" w:cs="Arial"/>
        </w:rPr>
        <w:t xml:space="preserve"> for them to be good subject for research in areas, which are not specific to military. Research conducted on topics of health care such a patient safety may not be extrapolated to general public if it is speculated that age and level of education has been a major reason for their selection for the research. Interestingly, the study protocol has acquired ethical approval. </w:t>
      </w:r>
      <w:r w:rsidR="00D157D1" w:rsidRPr="002D5BC1">
        <w:rPr>
          <w:rFonts w:ascii="Arial" w:hAnsi="Arial" w:cs="Arial"/>
        </w:rPr>
        <w:t>Moreover, the data does not indicate gender of the participants hence unable to excl</w:t>
      </w:r>
      <w:r w:rsidR="00DE16CB" w:rsidRPr="002D5BC1">
        <w:rPr>
          <w:rFonts w:ascii="Arial" w:hAnsi="Arial" w:cs="Arial"/>
        </w:rPr>
        <w:t>ude gender bias.</w:t>
      </w:r>
    </w:p>
    <w:p w14:paraId="11740163" w14:textId="77777777" w:rsidR="002D5BC1" w:rsidRDefault="002D5BC1" w:rsidP="002D5BC1">
      <w:pPr>
        <w:jc w:val="both"/>
        <w:rPr>
          <w:rFonts w:ascii="Arial" w:hAnsi="Arial" w:cs="Arial"/>
        </w:rPr>
      </w:pPr>
    </w:p>
    <w:p w14:paraId="48309634" w14:textId="2A65F86D" w:rsidR="00256DFC" w:rsidRPr="002D5BC1" w:rsidRDefault="00A67946" w:rsidP="002D5BC1">
      <w:pPr>
        <w:jc w:val="both"/>
        <w:rPr>
          <w:rFonts w:ascii="Arial" w:hAnsi="Arial" w:cs="Arial"/>
        </w:rPr>
      </w:pPr>
      <w:r w:rsidRPr="002D5BC1">
        <w:rPr>
          <w:rFonts w:ascii="Arial" w:hAnsi="Arial" w:cs="Arial"/>
        </w:rPr>
        <w:t>On the other hand the study design is clear and takes different groups of survey participants into consideration such as patient group who filled the survey before and after the education</w:t>
      </w:r>
      <w:r w:rsidR="001C030A" w:rsidRPr="002D5BC1">
        <w:rPr>
          <w:rFonts w:ascii="Arial" w:hAnsi="Arial" w:cs="Arial"/>
        </w:rPr>
        <w:t xml:space="preserve"> (pre-post test style)</w:t>
      </w:r>
      <w:r w:rsidRPr="002D5BC1">
        <w:rPr>
          <w:rFonts w:ascii="Arial" w:hAnsi="Arial" w:cs="Arial"/>
        </w:rPr>
        <w:t xml:space="preserve">, those who filled the survey either before or after the education </w:t>
      </w:r>
      <w:r w:rsidR="009B0596" w:rsidRPr="002D5BC1">
        <w:rPr>
          <w:rFonts w:ascii="Arial" w:hAnsi="Arial" w:cs="Arial"/>
        </w:rPr>
        <w:t xml:space="preserve">and </w:t>
      </w:r>
      <w:proofErr w:type="spellStart"/>
      <w:r w:rsidR="009B0596" w:rsidRPr="002D5BC1">
        <w:rPr>
          <w:rFonts w:ascii="Arial" w:hAnsi="Arial" w:cs="Arial"/>
        </w:rPr>
        <w:t>analysed</w:t>
      </w:r>
      <w:proofErr w:type="spellEnd"/>
      <w:r w:rsidR="009B0596" w:rsidRPr="002D5BC1">
        <w:rPr>
          <w:rFonts w:ascii="Arial" w:hAnsi="Arial" w:cs="Arial"/>
        </w:rPr>
        <w:t xml:space="preserve"> the results separately and considered if results remained consistent. This also adds value to using Cronbach’s alpha to demonstrate reliability</w:t>
      </w:r>
      <w:r w:rsidR="002E03D3" w:rsidRPr="002D5BC1">
        <w:rPr>
          <w:rFonts w:ascii="Arial" w:hAnsi="Arial" w:cs="Arial"/>
        </w:rPr>
        <w:t xml:space="preserve"> (</w:t>
      </w:r>
      <w:proofErr w:type="spellStart"/>
      <w:r w:rsidR="002E03D3" w:rsidRPr="002D5BC1">
        <w:rPr>
          <w:rFonts w:ascii="Arial" w:hAnsi="Arial" w:cs="Arial"/>
        </w:rPr>
        <w:t>Tavakol</w:t>
      </w:r>
      <w:proofErr w:type="spellEnd"/>
      <w:r w:rsidR="002E03D3" w:rsidRPr="002D5BC1">
        <w:rPr>
          <w:rFonts w:ascii="Arial" w:hAnsi="Arial" w:cs="Arial"/>
        </w:rPr>
        <w:t xml:space="preserve">, </w:t>
      </w:r>
      <w:proofErr w:type="spellStart"/>
      <w:r w:rsidR="002E03D3" w:rsidRPr="002D5BC1">
        <w:rPr>
          <w:rFonts w:ascii="Arial" w:hAnsi="Arial" w:cs="Arial"/>
        </w:rPr>
        <w:t>Dennick</w:t>
      </w:r>
      <w:proofErr w:type="spellEnd"/>
      <w:r w:rsidR="002E03D3" w:rsidRPr="002D5BC1">
        <w:rPr>
          <w:rFonts w:ascii="Arial" w:hAnsi="Arial" w:cs="Arial"/>
        </w:rPr>
        <w:t>, 2011)</w:t>
      </w:r>
      <w:r w:rsidR="009B0596" w:rsidRPr="002D5BC1">
        <w:rPr>
          <w:rFonts w:ascii="Arial" w:hAnsi="Arial" w:cs="Arial"/>
        </w:rPr>
        <w:t xml:space="preserve">. The study has also mentioned that the results from group of patients who completed the survey partially were </w:t>
      </w:r>
      <w:proofErr w:type="spellStart"/>
      <w:r w:rsidR="009B0596" w:rsidRPr="002D5BC1">
        <w:rPr>
          <w:rFonts w:ascii="Arial" w:hAnsi="Arial" w:cs="Arial"/>
        </w:rPr>
        <w:t>analysed</w:t>
      </w:r>
      <w:proofErr w:type="spellEnd"/>
      <w:r w:rsidR="009B0596" w:rsidRPr="002D5BC1">
        <w:rPr>
          <w:rFonts w:ascii="Arial" w:hAnsi="Arial" w:cs="Arial"/>
        </w:rPr>
        <w:t xml:space="preserve"> separately</w:t>
      </w:r>
      <w:r w:rsidR="001C030A" w:rsidRPr="002D5BC1">
        <w:rPr>
          <w:rFonts w:ascii="Arial" w:hAnsi="Arial" w:cs="Arial"/>
        </w:rPr>
        <w:t xml:space="preserve"> thereby reducing no response bias</w:t>
      </w:r>
      <w:r w:rsidR="009B0596" w:rsidRPr="002D5BC1">
        <w:rPr>
          <w:rFonts w:ascii="Arial" w:hAnsi="Arial" w:cs="Arial"/>
        </w:rPr>
        <w:t>. The paper covers</w:t>
      </w:r>
      <w:r w:rsidR="001C030A" w:rsidRPr="002D5BC1">
        <w:rPr>
          <w:rFonts w:ascii="Arial" w:hAnsi="Arial" w:cs="Arial"/>
        </w:rPr>
        <w:t xml:space="preserve"> the topics that were part of  </w:t>
      </w:r>
      <w:r w:rsidR="009B0596" w:rsidRPr="002D5BC1">
        <w:rPr>
          <w:rFonts w:ascii="Arial" w:hAnsi="Arial" w:cs="Arial"/>
        </w:rPr>
        <w:t xml:space="preserve"> patient education secti</w:t>
      </w:r>
      <w:r w:rsidR="001C030A" w:rsidRPr="002D5BC1">
        <w:rPr>
          <w:rFonts w:ascii="Arial" w:hAnsi="Arial" w:cs="Arial"/>
        </w:rPr>
        <w:t xml:space="preserve">on however no information is provided on </w:t>
      </w:r>
      <w:r w:rsidR="002E03D3" w:rsidRPr="002D5BC1">
        <w:rPr>
          <w:rFonts w:ascii="Arial" w:hAnsi="Arial" w:cs="Arial"/>
        </w:rPr>
        <w:t>what was covered as part of that education</w:t>
      </w:r>
      <w:r w:rsidR="009B0596" w:rsidRPr="002D5BC1">
        <w:rPr>
          <w:rFonts w:ascii="Arial" w:hAnsi="Arial" w:cs="Arial"/>
        </w:rPr>
        <w:t>.</w:t>
      </w:r>
      <w:r w:rsidR="001C030A" w:rsidRPr="002D5BC1">
        <w:rPr>
          <w:rFonts w:ascii="Arial" w:hAnsi="Arial" w:cs="Arial"/>
        </w:rPr>
        <w:t xml:space="preserve"> There is no information how this education was delivered as that may introduce variables in the study, which may have impacted the results.</w:t>
      </w:r>
      <w:r w:rsidR="009B0596" w:rsidRPr="002D5BC1">
        <w:rPr>
          <w:rFonts w:ascii="Arial" w:hAnsi="Arial" w:cs="Arial"/>
        </w:rPr>
        <w:t xml:space="preserve"> The study identifies that patients admitted to internal medicine had lower perception and attitude score compared to surgery</w:t>
      </w:r>
      <w:r w:rsidR="00D157D1" w:rsidRPr="002D5BC1">
        <w:rPr>
          <w:rFonts w:ascii="Arial" w:hAnsi="Arial" w:cs="Arial"/>
        </w:rPr>
        <w:t>,</w:t>
      </w:r>
      <w:r w:rsidR="009B0596" w:rsidRPr="002D5BC1">
        <w:rPr>
          <w:rFonts w:ascii="Arial" w:hAnsi="Arial" w:cs="Arial"/>
        </w:rPr>
        <w:t xml:space="preserve"> which</w:t>
      </w:r>
      <w:r w:rsidR="00DE16CB" w:rsidRPr="002D5BC1">
        <w:rPr>
          <w:rFonts w:ascii="Arial" w:hAnsi="Arial" w:cs="Arial"/>
        </w:rPr>
        <w:t xml:space="preserve"> add</w:t>
      </w:r>
      <w:r w:rsidR="002E03D3" w:rsidRPr="002D5BC1">
        <w:rPr>
          <w:rFonts w:ascii="Arial" w:hAnsi="Arial" w:cs="Arial"/>
        </w:rPr>
        <w:t>s</w:t>
      </w:r>
      <w:r w:rsidR="00DE16CB" w:rsidRPr="002D5BC1">
        <w:rPr>
          <w:rFonts w:ascii="Arial" w:hAnsi="Arial" w:cs="Arial"/>
        </w:rPr>
        <w:t xml:space="preserve"> ambiguity to the </w:t>
      </w:r>
      <w:r w:rsidR="001C030A" w:rsidRPr="002D5BC1">
        <w:rPr>
          <w:rFonts w:ascii="Arial" w:hAnsi="Arial" w:cs="Arial"/>
        </w:rPr>
        <w:t xml:space="preserve">results, </w:t>
      </w:r>
      <w:r w:rsidR="001C030A" w:rsidRPr="002D5BC1">
        <w:rPr>
          <w:rFonts w:ascii="Arial" w:hAnsi="Arial" w:cs="Arial"/>
        </w:rPr>
        <w:lastRenderedPageBreak/>
        <w:t>as this difference can’t be explain within the scope of this study</w:t>
      </w:r>
      <w:r w:rsidR="00DE16CB" w:rsidRPr="002D5BC1">
        <w:rPr>
          <w:rFonts w:ascii="Arial" w:hAnsi="Arial" w:cs="Arial"/>
        </w:rPr>
        <w:t xml:space="preserve">. The study does not consider any other contributing factors such as </w:t>
      </w:r>
      <w:r w:rsidR="002E03D3" w:rsidRPr="002D5BC1">
        <w:rPr>
          <w:rFonts w:ascii="Arial" w:hAnsi="Arial" w:cs="Arial"/>
        </w:rPr>
        <w:t xml:space="preserve">the </w:t>
      </w:r>
      <w:r w:rsidR="00DE16CB" w:rsidRPr="002D5BC1">
        <w:rPr>
          <w:rFonts w:ascii="Arial" w:hAnsi="Arial" w:cs="Arial"/>
        </w:rPr>
        <w:t>ward</w:t>
      </w:r>
      <w:r w:rsidR="001C030A" w:rsidRPr="002D5BC1">
        <w:rPr>
          <w:rFonts w:ascii="Arial" w:hAnsi="Arial" w:cs="Arial"/>
        </w:rPr>
        <w:t>(s)</w:t>
      </w:r>
      <w:r w:rsidR="00DE16CB" w:rsidRPr="002D5BC1">
        <w:rPr>
          <w:rFonts w:ascii="Arial" w:hAnsi="Arial" w:cs="Arial"/>
        </w:rPr>
        <w:t xml:space="preserve"> patient was treated on, different healthcare staff they may have come across during their stay, as well as not being a blind study. Moreover, the study design allows discussion between the participants hence it is difficult to ascertain if these discussion has led to participant responding </w:t>
      </w:r>
      <w:r w:rsidR="005100A8" w:rsidRPr="002D5BC1">
        <w:rPr>
          <w:rFonts w:ascii="Arial" w:hAnsi="Arial" w:cs="Arial"/>
        </w:rPr>
        <w:t>in conformation to each other or if</w:t>
      </w:r>
      <w:r w:rsidR="00DE16CB" w:rsidRPr="002D5BC1">
        <w:rPr>
          <w:rFonts w:ascii="Arial" w:hAnsi="Arial" w:cs="Arial"/>
        </w:rPr>
        <w:t xml:space="preserve"> the results were direct result of education sessions. </w:t>
      </w:r>
    </w:p>
    <w:p w14:paraId="2A668BBB" w14:textId="77777777" w:rsidR="0022512E" w:rsidRPr="002D5BC1" w:rsidRDefault="0022512E" w:rsidP="002D5BC1">
      <w:pPr>
        <w:jc w:val="both"/>
        <w:rPr>
          <w:rFonts w:ascii="Arial" w:hAnsi="Arial" w:cs="Arial"/>
        </w:rPr>
      </w:pPr>
    </w:p>
    <w:p w14:paraId="03CB1C61" w14:textId="04DC083C" w:rsidR="00056481" w:rsidRDefault="0022512E" w:rsidP="002D5BC1">
      <w:pPr>
        <w:jc w:val="both"/>
        <w:rPr>
          <w:rFonts w:ascii="Arial" w:hAnsi="Arial" w:cs="Arial"/>
        </w:rPr>
      </w:pPr>
      <w:r w:rsidRPr="002D5BC1">
        <w:rPr>
          <w:rFonts w:ascii="Arial" w:hAnsi="Arial" w:cs="Arial"/>
        </w:rPr>
        <w:t xml:space="preserve">5) This paper is on a </w:t>
      </w:r>
      <w:proofErr w:type="spellStart"/>
      <w:r w:rsidRPr="002D5BC1">
        <w:rPr>
          <w:rFonts w:ascii="Arial" w:hAnsi="Arial" w:cs="Arial"/>
        </w:rPr>
        <w:t>randomised</w:t>
      </w:r>
      <w:proofErr w:type="spellEnd"/>
      <w:r w:rsidRPr="002D5BC1">
        <w:rPr>
          <w:rFonts w:ascii="Arial" w:hAnsi="Arial" w:cs="Arial"/>
        </w:rPr>
        <w:t xml:space="preserve"> control trial published in 2016.</w:t>
      </w:r>
      <w:r w:rsidR="00BA43B9" w:rsidRPr="002D5BC1">
        <w:rPr>
          <w:rFonts w:ascii="Arial" w:hAnsi="Arial" w:cs="Arial"/>
        </w:rPr>
        <w:t xml:space="preserve"> It seeks to gather patient’s point of view using theoretically validated</w:t>
      </w:r>
      <w:r w:rsidR="002E03D3" w:rsidRPr="002D5BC1">
        <w:rPr>
          <w:rFonts w:ascii="Arial" w:hAnsi="Arial" w:cs="Arial"/>
        </w:rPr>
        <w:t xml:space="preserve"> tools</w:t>
      </w:r>
      <w:r w:rsidR="00BA43B9" w:rsidRPr="002D5BC1">
        <w:rPr>
          <w:rFonts w:ascii="Arial" w:hAnsi="Arial" w:cs="Arial"/>
        </w:rPr>
        <w:t xml:space="preserve"> and using that knowledge to change practices and then evaluating the impact of those changes. In principle this trial represents </w:t>
      </w:r>
      <w:r w:rsidR="005100A8" w:rsidRPr="002D5BC1">
        <w:rPr>
          <w:rFonts w:ascii="Arial" w:hAnsi="Arial" w:cs="Arial"/>
        </w:rPr>
        <w:t>positivist</w:t>
      </w:r>
      <w:r w:rsidR="00BA43B9" w:rsidRPr="002D5BC1">
        <w:rPr>
          <w:rFonts w:ascii="Arial" w:hAnsi="Arial" w:cs="Arial"/>
        </w:rPr>
        <w:t xml:space="preserve"> paradigm </w:t>
      </w:r>
      <w:r w:rsidR="005100A8" w:rsidRPr="002D5BC1">
        <w:rPr>
          <w:rFonts w:ascii="Arial" w:hAnsi="Arial" w:cs="Arial"/>
        </w:rPr>
        <w:t xml:space="preserve">in the form of correlational study design </w:t>
      </w:r>
      <w:r w:rsidR="002E03D3" w:rsidRPr="002D5BC1">
        <w:rPr>
          <w:rFonts w:ascii="Arial" w:hAnsi="Arial" w:cs="Arial"/>
        </w:rPr>
        <w:t>(Scotland, 2009).</w:t>
      </w:r>
      <w:r w:rsidR="009620F7" w:rsidRPr="002D5BC1">
        <w:rPr>
          <w:rFonts w:ascii="Arial" w:hAnsi="Arial" w:cs="Arial"/>
        </w:rPr>
        <w:t xml:space="preserve"> Critical realism appears to be philosophical underpinning principle here as one aspect of study i.e. patient filled questionnaire </w:t>
      </w:r>
      <w:r w:rsidR="00BB31BB" w:rsidRPr="002D5BC1">
        <w:rPr>
          <w:rFonts w:ascii="Arial" w:hAnsi="Arial" w:cs="Arial"/>
        </w:rPr>
        <w:t>thus give their subjective opinion on the matter which is then used to plan actions with an aim to improve patient safety measures described as patient safety thermometer in this study. The study aims to identify if first part of the study will impact the results but it should be noted that reality generated in first part is subjective. To summarize the patients in first part may respond positively or negatively to the questions based on their experience but the outcome (score of patient safety thermometer) will be independent of how patients see the reality hence the outcome (reality) is independent of</w:t>
      </w:r>
      <w:r w:rsidR="000C2509" w:rsidRPr="002D5BC1">
        <w:rPr>
          <w:rFonts w:ascii="Arial" w:hAnsi="Arial" w:cs="Arial"/>
        </w:rPr>
        <w:t xml:space="preserve"> mind (</w:t>
      </w:r>
      <w:proofErr w:type="spellStart"/>
      <w:r w:rsidR="000C2509" w:rsidRPr="002D5BC1">
        <w:rPr>
          <w:rFonts w:ascii="Arial" w:hAnsi="Arial" w:cs="Arial"/>
        </w:rPr>
        <w:t>Sturgiss</w:t>
      </w:r>
      <w:proofErr w:type="spellEnd"/>
      <w:r w:rsidR="000C2509" w:rsidRPr="002D5BC1">
        <w:rPr>
          <w:rFonts w:ascii="Arial" w:hAnsi="Arial" w:cs="Arial"/>
        </w:rPr>
        <w:t xml:space="preserve">, Clark, 2019). Therefore, a </w:t>
      </w:r>
      <w:proofErr w:type="spellStart"/>
      <w:r w:rsidR="000C2509" w:rsidRPr="002D5BC1">
        <w:rPr>
          <w:rFonts w:ascii="Arial" w:hAnsi="Arial" w:cs="Arial"/>
        </w:rPr>
        <w:t>postpositivist</w:t>
      </w:r>
      <w:proofErr w:type="spellEnd"/>
      <w:r w:rsidR="000C2509" w:rsidRPr="002D5BC1">
        <w:rPr>
          <w:rFonts w:ascii="Arial" w:hAnsi="Arial" w:cs="Arial"/>
        </w:rPr>
        <w:t xml:space="preserve"> paradigm is the base of this study where objectivity (of outcome) is achieved while within the limits and using reliable tools will assist in gathering reliable data. </w:t>
      </w:r>
    </w:p>
    <w:p w14:paraId="24F82FB0" w14:textId="77777777" w:rsidR="002D5BC1" w:rsidRPr="002D5BC1" w:rsidRDefault="002D5BC1" w:rsidP="002D5BC1">
      <w:pPr>
        <w:jc w:val="both"/>
        <w:rPr>
          <w:rFonts w:ascii="Arial" w:hAnsi="Arial" w:cs="Arial"/>
        </w:rPr>
      </w:pPr>
    </w:p>
    <w:p w14:paraId="5795F0D3" w14:textId="12A6D084" w:rsidR="00B62392" w:rsidRDefault="00BA43B9" w:rsidP="002D5BC1">
      <w:pPr>
        <w:jc w:val="both"/>
        <w:rPr>
          <w:rFonts w:ascii="Arial" w:hAnsi="Arial" w:cs="Arial"/>
        </w:rPr>
      </w:pPr>
      <w:r w:rsidRPr="002D5BC1">
        <w:rPr>
          <w:rFonts w:ascii="Arial" w:hAnsi="Arial" w:cs="Arial"/>
        </w:rPr>
        <w:t>In healthcare this research ideology als</w:t>
      </w:r>
      <w:r w:rsidR="000C2509" w:rsidRPr="002D5BC1">
        <w:rPr>
          <w:rFonts w:ascii="Arial" w:hAnsi="Arial" w:cs="Arial"/>
        </w:rPr>
        <w:t>o fits in with the concept of co</w:t>
      </w:r>
      <w:r w:rsidRPr="002D5BC1">
        <w:rPr>
          <w:rFonts w:ascii="Arial" w:hAnsi="Arial" w:cs="Arial"/>
        </w:rPr>
        <w:t xml:space="preserve">-production where improvement is achieved from within rather than from being imposed from outside or above </w:t>
      </w:r>
      <w:r w:rsidR="00924045" w:rsidRPr="002D5BC1">
        <w:rPr>
          <w:rFonts w:ascii="Arial" w:hAnsi="Arial" w:cs="Arial"/>
        </w:rPr>
        <w:t>(</w:t>
      </w:r>
      <w:proofErr w:type="spellStart"/>
      <w:r w:rsidR="00924045" w:rsidRPr="002D5BC1">
        <w:rPr>
          <w:rFonts w:ascii="Arial" w:hAnsi="Arial" w:cs="Arial"/>
        </w:rPr>
        <w:t>Batalden</w:t>
      </w:r>
      <w:proofErr w:type="spellEnd"/>
      <w:r w:rsidR="00924045" w:rsidRPr="002D5BC1">
        <w:rPr>
          <w:rFonts w:ascii="Arial" w:hAnsi="Arial" w:cs="Arial"/>
        </w:rPr>
        <w:t xml:space="preserve"> et al., 2016). </w:t>
      </w:r>
      <w:r w:rsidR="00A660E0" w:rsidRPr="002D5BC1">
        <w:rPr>
          <w:rFonts w:ascii="Arial" w:hAnsi="Arial" w:cs="Arial"/>
        </w:rPr>
        <w:t xml:space="preserve">The paper identifies need for the research in this area by providing in-depth background on patient involvement as a key area in patient safety and requires patient consent to participate. The </w:t>
      </w:r>
      <w:proofErr w:type="spellStart"/>
      <w:r w:rsidR="00A660E0" w:rsidRPr="002D5BC1">
        <w:rPr>
          <w:rFonts w:ascii="Arial" w:hAnsi="Arial" w:cs="Arial"/>
        </w:rPr>
        <w:t>randomisation</w:t>
      </w:r>
      <w:proofErr w:type="spellEnd"/>
      <w:r w:rsidR="00A660E0" w:rsidRPr="002D5BC1">
        <w:rPr>
          <w:rFonts w:ascii="Arial" w:hAnsi="Arial" w:cs="Arial"/>
        </w:rPr>
        <w:t xml:space="preserve"> was computer generated however wards were not blinded</w:t>
      </w:r>
      <w:r w:rsidR="008509EC" w:rsidRPr="002D5BC1">
        <w:rPr>
          <w:rFonts w:ascii="Arial" w:hAnsi="Arial" w:cs="Arial"/>
        </w:rPr>
        <w:t xml:space="preserve"> (</w:t>
      </w:r>
      <w:proofErr w:type="spellStart"/>
      <w:r w:rsidR="008509EC" w:rsidRPr="002D5BC1">
        <w:rPr>
          <w:rFonts w:ascii="Arial" w:hAnsi="Arial" w:cs="Arial"/>
        </w:rPr>
        <w:t>Sheard</w:t>
      </w:r>
      <w:proofErr w:type="spellEnd"/>
      <w:r w:rsidR="008509EC" w:rsidRPr="002D5BC1">
        <w:rPr>
          <w:rFonts w:ascii="Arial" w:hAnsi="Arial" w:cs="Arial"/>
        </w:rPr>
        <w:t xml:space="preserve">, O'Hara et al. 2014). </w:t>
      </w:r>
      <w:r w:rsidR="000C2509" w:rsidRPr="002D5BC1">
        <w:rPr>
          <w:rFonts w:ascii="Arial" w:hAnsi="Arial" w:cs="Arial"/>
        </w:rPr>
        <w:t>It is interesting to note that the n</w:t>
      </w:r>
      <w:r w:rsidR="00A660E0" w:rsidRPr="002D5BC1">
        <w:rPr>
          <w:rFonts w:ascii="Arial" w:hAnsi="Arial" w:cs="Arial"/>
        </w:rPr>
        <w:t>urses who collected the data were blinded which may or may not have affect</w:t>
      </w:r>
      <w:r w:rsidR="000C2509" w:rsidRPr="002D5BC1">
        <w:rPr>
          <w:rFonts w:ascii="Arial" w:hAnsi="Arial" w:cs="Arial"/>
        </w:rPr>
        <w:t xml:space="preserve"> on data as data was generated from</w:t>
      </w:r>
      <w:r w:rsidR="00A660E0" w:rsidRPr="002D5BC1">
        <w:rPr>
          <w:rFonts w:ascii="Arial" w:hAnsi="Arial" w:cs="Arial"/>
        </w:rPr>
        <w:t xml:space="preserve"> questionaries’ filled by the patients. Conversely, ward staff </w:t>
      </w:r>
      <w:r w:rsidR="000C2509" w:rsidRPr="002D5BC1">
        <w:rPr>
          <w:rFonts w:ascii="Arial" w:hAnsi="Arial" w:cs="Arial"/>
        </w:rPr>
        <w:t>(</w:t>
      </w:r>
      <w:r w:rsidR="00A660E0" w:rsidRPr="002D5BC1">
        <w:rPr>
          <w:rFonts w:ascii="Arial" w:hAnsi="Arial" w:cs="Arial"/>
        </w:rPr>
        <w:t xml:space="preserve">patients were </w:t>
      </w:r>
      <w:r w:rsidR="000C2509" w:rsidRPr="002D5BC1">
        <w:rPr>
          <w:rFonts w:ascii="Arial" w:hAnsi="Arial" w:cs="Arial"/>
        </w:rPr>
        <w:t xml:space="preserve">in) were </w:t>
      </w:r>
      <w:r w:rsidR="00A660E0" w:rsidRPr="002D5BC1">
        <w:rPr>
          <w:rFonts w:ascii="Arial" w:hAnsi="Arial" w:cs="Arial"/>
        </w:rPr>
        <w:t xml:space="preserve">not </w:t>
      </w:r>
      <w:r w:rsidR="007F07F7" w:rsidRPr="002D5BC1">
        <w:rPr>
          <w:rFonts w:ascii="Arial" w:hAnsi="Arial" w:cs="Arial"/>
        </w:rPr>
        <w:t xml:space="preserve">blinded so reporter bias and </w:t>
      </w:r>
      <w:r w:rsidR="00A660E0" w:rsidRPr="002D5BC1">
        <w:rPr>
          <w:rFonts w:ascii="Arial" w:hAnsi="Arial" w:cs="Arial"/>
        </w:rPr>
        <w:t>the overall attitude/</w:t>
      </w:r>
      <w:proofErr w:type="spellStart"/>
      <w:r w:rsidR="00A660E0" w:rsidRPr="002D5BC1">
        <w:rPr>
          <w:rFonts w:ascii="Arial" w:hAnsi="Arial" w:cs="Arial"/>
        </w:rPr>
        <w:t>behaviour</w:t>
      </w:r>
      <w:proofErr w:type="spellEnd"/>
      <w:r w:rsidR="00A575AE" w:rsidRPr="002D5BC1">
        <w:rPr>
          <w:rFonts w:ascii="Arial" w:hAnsi="Arial" w:cs="Arial"/>
        </w:rPr>
        <w:t xml:space="preserve"> of ward staff could had an impact on the “experience” patients had which would, in turn, affect how they answered the questions. The trial’s primary outcome is score of patient safety thermometer data, which may or may not improve as result of information provided by the intervention i.e. patient questionnaires. The complicating factor here is the fact that wards decided which area they want to focus on as result of answers from questionnaire and what actions will be taken as a result. There is no way to measure if those actions were, in fact, the best measures </w:t>
      </w:r>
      <w:r w:rsidR="000F3EBD" w:rsidRPr="002D5BC1">
        <w:rPr>
          <w:rFonts w:ascii="Arial" w:hAnsi="Arial" w:cs="Arial"/>
        </w:rPr>
        <w:t xml:space="preserve">or would definitely impact the outcome since the </w:t>
      </w:r>
      <w:r w:rsidR="002D5BC1" w:rsidRPr="002D5BC1">
        <w:rPr>
          <w:rFonts w:ascii="Arial" w:hAnsi="Arial" w:cs="Arial"/>
        </w:rPr>
        <w:t>staff decided the actions</w:t>
      </w:r>
      <w:r w:rsidR="00A575AE" w:rsidRPr="002D5BC1">
        <w:rPr>
          <w:rFonts w:ascii="Arial" w:hAnsi="Arial" w:cs="Arial"/>
        </w:rPr>
        <w:t xml:space="preserve">. Moreover, the research team facilitated these planning meetings so there is a risk of moderator bias as well. </w:t>
      </w:r>
      <w:r w:rsidR="00242134" w:rsidRPr="002D5BC1">
        <w:rPr>
          <w:rFonts w:ascii="Arial" w:hAnsi="Arial" w:cs="Arial"/>
        </w:rPr>
        <w:t xml:space="preserve">Intervention fidelity has been considered carefully and </w:t>
      </w:r>
      <w:proofErr w:type="spellStart"/>
      <w:r w:rsidR="00242134" w:rsidRPr="002D5BC1">
        <w:rPr>
          <w:rFonts w:ascii="Arial" w:hAnsi="Arial" w:cs="Arial"/>
        </w:rPr>
        <w:t>recognised</w:t>
      </w:r>
      <w:proofErr w:type="spellEnd"/>
      <w:r w:rsidR="00242134" w:rsidRPr="002D5BC1">
        <w:rPr>
          <w:rFonts w:ascii="Arial" w:hAnsi="Arial" w:cs="Arial"/>
        </w:rPr>
        <w:t xml:space="preserve"> that at it</w:t>
      </w:r>
      <w:r w:rsidR="00B62392" w:rsidRPr="002D5BC1">
        <w:rPr>
          <w:rFonts w:ascii="Arial" w:hAnsi="Arial" w:cs="Arial"/>
        </w:rPr>
        <w:t>s best adherence was for 50% of the intervention elements, which could have had an impact on the outcome</w:t>
      </w:r>
      <w:r w:rsidR="008509EC" w:rsidRPr="002D5BC1">
        <w:rPr>
          <w:rFonts w:ascii="Arial" w:hAnsi="Arial" w:cs="Arial"/>
        </w:rPr>
        <w:t xml:space="preserve"> (An et al., 2020)</w:t>
      </w:r>
      <w:r w:rsidR="00B62392" w:rsidRPr="002D5BC1">
        <w:rPr>
          <w:rFonts w:ascii="Arial" w:hAnsi="Arial" w:cs="Arial"/>
        </w:rPr>
        <w:t xml:space="preserve">. The study sample is robust as it is powered to identify small to medium effect and identifies the reason why </w:t>
      </w:r>
      <w:r w:rsidR="00B62392" w:rsidRPr="002D5BC1">
        <w:rPr>
          <w:rFonts w:ascii="Arial" w:hAnsi="Arial" w:cs="Arial"/>
        </w:rPr>
        <w:lastRenderedPageBreak/>
        <w:t>small-medium effect is deemed sufficient for the purpose of this study</w:t>
      </w:r>
      <w:r w:rsidR="008509EC" w:rsidRPr="002D5BC1">
        <w:rPr>
          <w:rFonts w:ascii="Arial" w:hAnsi="Arial" w:cs="Arial"/>
        </w:rPr>
        <w:t xml:space="preserve"> (</w:t>
      </w:r>
      <w:proofErr w:type="spellStart"/>
      <w:r w:rsidR="008509EC" w:rsidRPr="002D5BC1">
        <w:rPr>
          <w:rFonts w:ascii="Arial" w:hAnsi="Arial" w:cs="Arial"/>
        </w:rPr>
        <w:t>Hren</w:t>
      </w:r>
      <w:proofErr w:type="spellEnd"/>
      <w:r w:rsidR="008509EC" w:rsidRPr="002D5BC1">
        <w:rPr>
          <w:rFonts w:ascii="Arial" w:hAnsi="Arial" w:cs="Arial"/>
        </w:rPr>
        <w:t xml:space="preserve"> and </w:t>
      </w:r>
      <w:proofErr w:type="spellStart"/>
      <w:r w:rsidR="008509EC" w:rsidRPr="002D5BC1">
        <w:rPr>
          <w:rFonts w:ascii="Arial" w:hAnsi="Arial" w:cs="Arial"/>
        </w:rPr>
        <w:t>Lukić</w:t>
      </w:r>
      <w:proofErr w:type="spellEnd"/>
      <w:r w:rsidR="008509EC" w:rsidRPr="002D5BC1">
        <w:rPr>
          <w:rFonts w:ascii="Arial" w:hAnsi="Arial" w:cs="Arial"/>
        </w:rPr>
        <w:t>, 2006)</w:t>
      </w:r>
      <w:r w:rsidR="00B62392" w:rsidRPr="002D5BC1">
        <w:rPr>
          <w:rFonts w:ascii="Arial" w:hAnsi="Arial" w:cs="Arial"/>
        </w:rPr>
        <w:t xml:space="preserve">. </w:t>
      </w:r>
    </w:p>
    <w:p w14:paraId="249A012A" w14:textId="77777777" w:rsidR="002D5BC1" w:rsidRPr="002D5BC1" w:rsidRDefault="002D5BC1" w:rsidP="002D5BC1">
      <w:pPr>
        <w:jc w:val="both"/>
        <w:rPr>
          <w:rFonts w:ascii="Arial" w:hAnsi="Arial" w:cs="Arial"/>
        </w:rPr>
      </w:pPr>
    </w:p>
    <w:p w14:paraId="25209FC3" w14:textId="22D2D709" w:rsidR="00B62392" w:rsidRPr="002D5BC1" w:rsidRDefault="000451E2" w:rsidP="002D5BC1">
      <w:pPr>
        <w:jc w:val="both"/>
        <w:rPr>
          <w:rFonts w:ascii="Arial" w:hAnsi="Arial" w:cs="Arial"/>
        </w:rPr>
      </w:pPr>
      <w:r w:rsidRPr="002D5BC1">
        <w:rPr>
          <w:rFonts w:ascii="Arial" w:hAnsi="Arial" w:cs="Arial"/>
        </w:rPr>
        <w:t xml:space="preserve">It should also be noted that a 44-item questionnaire is long and may have resulted in over or under reporting by the participants who were already suffering with a healthcare need. </w:t>
      </w:r>
      <w:r w:rsidR="00B62392" w:rsidRPr="002D5BC1">
        <w:rPr>
          <w:rFonts w:ascii="Arial" w:hAnsi="Arial" w:cs="Arial"/>
        </w:rPr>
        <w:t xml:space="preserve">The study results were statistically insignificant however intervention fidelity explains low adherence. Due to the limiting factors discussed about it is not possible to say that statistically insignificant results of the intervention can be </w:t>
      </w:r>
      <w:proofErr w:type="spellStart"/>
      <w:r w:rsidR="00B62392" w:rsidRPr="002D5BC1">
        <w:rPr>
          <w:rFonts w:ascii="Arial" w:hAnsi="Arial" w:cs="Arial"/>
        </w:rPr>
        <w:t>generalised</w:t>
      </w:r>
      <w:proofErr w:type="spellEnd"/>
      <w:r w:rsidR="00B62392" w:rsidRPr="002D5BC1">
        <w:rPr>
          <w:rFonts w:ascii="Arial" w:hAnsi="Arial" w:cs="Arial"/>
        </w:rPr>
        <w:t xml:space="preserve"> as the i</w:t>
      </w:r>
      <w:r w:rsidRPr="002D5BC1">
        <w:rPr>
          <w:rFonts w:ascii="Arial" w:hAnsi="Arial" w:cs="Arial"/>
        </w:rPr>
        <w:t xml:space="preserve">ntervention being insignificant. </w:t>
      </w:r>
    </w:p>
    <w:p w14:paraId="115D5AED" w14:textId="77777777" w:rsidR="00A856C8" w:rsidRPr="002D5BC1" w:rsidRDefault="00A856C8" w:rsidP="002D5BC1">
      <w:pPr>
        <w:jc w:val="both"/>
        <w:rPr>
          <w:rFonts w:ascii="Arial" w:hAnsi="Arial" w:cs="Arial"/>
        </w:rPr>
      </w:pPr>
    </w:p>
    <w:p w14:paraId="432B7E5A" w14:textId="77777777" w:rsidR="002D5BC1" w:rsidRDefault="00A856C8" w:rsidP="002D5BC1">
      <w:pPr>
        <w:jc w:val="both"/>
        <w:rPr>
          <w:rFonts w:ascii="Arial" w:hAnsi="Arial" w:cs="Arial"/>
        </w:rPr>
      </w:pPr>
      <w:r w:rsidRPr="002D5BC1">
        <w:rPr>
          <w:rFonts w:ascii="Arial" w:hAnsi="Arial" w:cs="Arial"/>
        </w:rPr>
        <w:t xml:space="preserve">6) This study follows Interpretive mythology specifically Phenomenology within interpretive paradigm. It is a qualitative study consisting of </w:t>
      </w:r>
      <w:r w:rsidR="00A508BC" w:rsidRPr="002D5BC1">
        <w:rPr>
          <w:rFonts w:ascii="Arial" w:hAnsi="Arial" w:cs="Arial"/>
        </w:rPr>
        <w:t>semi-structured interviews undertaken at base</w:t>
      </w:r>
      <w:r w:rsidR="00384BCA" w:rsidRPr="002D5BC1">
        <w:rPr>
          <w:rFonts w:ascii="Arial" w:hAnsi="Arial" w:cs="Arial"/>
        </w:rPr>
        <w:t xml:space="preserve"> line and follow up. </w:t>
      </w:r>
      <w:r w:rsidR="000F3EBD" w:rsidRPr="002D5BC1">
        <w:rPr>
          <w:rFonts w:ascii="Arial" w:hAnsi="Arial" w:cs="Arial"/>
        </w:rPr>
        <w:t xml:space="preserve">From ontological point of view the researcher sees the reality as being </w:t>
      </w:r>
      <w:proofErr w:type="spellStart"/>
      <w:r w:rsidR="000F3EBD" w:rsidRPr="002D5BC1">
        <w:rPr>
          <w:rFonts w:ascii="Arial" w:hAnsi="Arial" w:cs="Arial"/>
        </w:rPr>
        <w:t>dependant</w:t>
      </w:r>
      <w:proofErr w:type="spellEnd"/>
      <w:r w:rsidR="000F3EBD" w:rsidRPr="002D5BC1">
        <w:rPr>
          <w:rFonts w:ascii="Arial" w:hAnsi="Arial" w:cs="Arial"/>
        </w:rPr>
        <w:t xml:space="preserve"> on personal experiences and subjective opinion. </w:t>
      </w:r>
      <w:r w:rsidR="00384BCA" w:rsidRPr="002D5BC1">
        <w:rPr>
          <w:rFonts w:ascii="Arial" w:hAnsi="Arial" w:cs="Arial"/>
        </w:rPr>
        <w:t xml:space="preserve">The study makes reference to existing literature on the topic and refers to lack of conclusive data in the area of patient engagement and patient safety direct relationship. However, it is interesting that study then chooses a very selective cohort of participants i.e. Chemotherapy, which is a very specific field of medicine and results obtained may not be extrapolate-able to </w:t>
      </w:r>
      <w:r w:rsidR="007F07F7" w:rsidRPr="002D5BC1">
        <w:rPr>
          <w:rFonts w:ascii="Arial" w:hAnsi="Arial" w:cs="Arial"/>
        </w:rPr>
        <w:t xml:space="preserve">the </w:t>
      </w:r>
      <w:r w:rsidR="00384BCA" w:rsidRPr="002D5BC1">
        <w:rPr>
          <w:rFonts w:ascii="Arial" w:hAnsi="Arial" w:cs="Arial"/>
        </w:rPr>
        <w:t>rest of patient population thus reducing practical application of the research.</w:t>
      </w:r>
    </w:p>
    <w:p w14:paraId="35F078F8" w14:textId="77777777" w:rsidR="002D5BC1" w:rsidRDefault="002D5BC1" w:rsidP="002D5BC1">
      <w:pPr>
        <w:jc w:val="both"/>
        <w:rPr>
          <w:rFonts w:ascii="Arial" w:hAnsi="Arial" w:cs="Arial"/>
        </w:rPr>
      </w:pPr>
    </w:p>
    <w:p w14:paraId="546A6387" w14:textId="77777777" w:rsidR="002D5BC1" w:rsidRDefault="00384BCA" w:rsidP="002D5BC1">
      <w:pPr>
        <w:jc w:val="both"/>
        <w:rPr>
          <w:rFonts w:ascii="Arial" w:hAnsi="Arial" w:cs="Arial"/>
        </w:rPr>
      </w:pPr>
      <w:r w:rsidRPr="002D5BC1">
        <w:rPr>
          <w:rFonts w:ascii="Arial" w:hAnsi="Arial" w:cs="Arial"/>
        </w:rPr>
        <w:t xml:space="preserve">Sample size is very small and may not represent view of this patient cohort i.e. patients receiving chemotherapy in entirety. </w:t>
      </w:r>
      <w:r w:rsidR="000F3EBD" w:rsidRPr="002D5BC1">
        <w:rPr>
          <w:rFonts w:ascii="Arial" w:hAnsi="Arial" w:cs="Arial"/>
        </w:rPr>
        <w:t>However, since it is phenomenological study a large data set is not necessary to construct a theory. The study has used both open and closed ended questions but n</w:t>
      </w:r>
      <w:r w:rsidRPr="002D5BC1">
        <w:rPr>
          <w:rFonts w:ascii="Arial" w:hAnsi="Arial" w:cs="Arial"/>
        </w:rPr>
        <w:t xml:space="preserve">o rational has been offered for the selection of themes for open and close-ended questions except the obvious ones such as demographic information for close-ended questions. The paper addressed the ethical and limiting nature of using “worry” as one of the measures in addressing </w:t>
      </w:r>
      <w:r w:rsidR="00E04075" w:rsidRPr="002D5BC1">
        <w:rPr>
          <w:rFonts w:ascii="Arial" w:hAnsi="Arial" w:cs="Arial"/>
        </w:rPr>
        <w:t>patient’s concern for safety however does not consider that subjective nature of patient’s understanding of their condition and treatment will have implication of their levels of worry</w:t>
      </w:r>
      <w:r w:rsidR="0075498E" w:rsidRPr="002D5BC1">
        <w:rPr>
          <w:rFonts w:ascii="Arial" w:hAnsi="Arial" w:cs="Arial"/>
        </w:rPr>
        <w:t xml:space="preserve"> (Ye et al., 2021)</w:t>
      </w:r>
      <w:r w:rsidR="00E04075" w:rsidRPr="002D5BC1">
        <w:rPr>
          <w:rFonts w:ascii="Arial" w:hAnsi="Arial" w:cs="Arial"/>
        </w:rPr>
        <w:t xml:space="preserve">. </w:t>
      </w:r>
    </w:p>
    <w:p w14:paraId="1102D52C" w14:textId="77777777" w:rsidR="002D5BC1" w:rsidRDefault="002D5BC1" w:rsidP="002D5BC1">
      <w:pPr>
        <w:jc w:val="both"/>
        <w:rPr>
          <w:rFonts w:ascii="Arial" w:hAnsi="Arial" w:cs="Arial"/>
        </w:rPr>
      </w:pPr>
    </w:p>
    <w:p w14:paraId="34B8A1AC" w14:textId="77777777" w:rsidR="002D5BC1" w:rsidRDefault="00C10A8D" w:rsidP="002D5BC1">
      <w:pPr>
        <w:jc w:val="both"/>
        <w:rPr>
          <w:rFonts w:ascii="Arial" w:hAnsi="Arial" w:cs="Arial"/>
        </w:rPr>
      </w:pPr>
      <w:r w:rsidRPr="002D5BC1">
        <w:rPr>
          <w:rFonts w:ascii="Arial" w:hAnsi="Arial" w:cs="Arial"/>
        </w:rPr>
        <w:t>Moreover,</w:t>
      </w:r>
      <w:r w:rsidR="000F3EBD" w:rsidRPr="002D5BC1">
        <w:rPr>
          <w:rFonts w:ascii="Arial" w:hAnsi="Arial" w:cs="Arial"/>
        </w:rPr>
        <w:t xml:space="preserve"> no explanation has been offered for the reason of follow up interview. Since no intervention took place a follow up interview and then presenting results of follow up interview in comparison to initial interview makes room for an objective rather than subjective reality. Moreover, p</w:t>
      </w:r>
      <w:r w:rsidRPr="002D5BC1">
        <w:rPr>
          <w:rFonts w:ascii="Arial" w:hAnsi="Arial" w:cs="Arial"/>
        </w:rPr>
        <w:t>atients’ increased worry</w:t>
      </w:r>
      <w:r w:rsidR="000F3EBD" w:rsidRPr="002D5BC1">
        <w:rPr>
          <w:rFonts w:ascii="Arial" w:hAnsi="Arial" w:cs="Arial"/>
        </w:rPr>
        <w:t xml:space="preserve"> or </w:t>
      </w:r>
      <w:r w:rsidRPr="002D5BC1">
        <w:rPr>
          <w:rFonts w:ascii="Arial" w:hAnsi="Arial" w:cs="Arial"/>
        </w:rPr>
        <w:t xml:space="preserve">level </w:t>
      </w:r>
      <w:r w:rsidR="007F07F7" w:rsidRPr="002D5BC1">
        <w:rPr>
          <w:rFonts w:ascii="Arial" w:hAnsi="Arial" w:cs="Arial"/>
        </w:rPr>
        <w:t xml:space="preserve">of concern </w:t>
      </w:r>
      <w:r w:rsidRPr="002D5BC1">
        <w:rPr>
          <w:rFonts w:ascii="Arial" w:hAnsi="Arial" w:cs="Arial"/>
        </w:rPr>
        <w:t>in the follow up interview indicates risk of confirmation bias</w:t>
      </w:r>
      <w:r w:rsidR="000F3EBD" w:rsidRPr="002D5BC1">
        <w:rPr>
          <w:rFonts w:ascii="Arial" w:hAnsi="Arial" w:cs="Arial"/>
        </w:rPr>
        <w:t xml:space="preserve"> on patients’ part</w:t>
      </w:r>
      <w:r w:rsidRPr="002D5BC1">
        <w:rPr>
          <w:rFonts w:ascii="Arial" w:hAnsi="Arial" w:cs="Arial"/>
        </w:rPr>
        <w:t xml:space="preserve"> and there is no mention of any other variables during this time</w:t>
      </w:r>
      <w:r w:rsidR="007F07F7" w:rsidRPr="002D5BC1">
        <w:rPr>
          <w:rFonts w:ascii="Arial" w:hAnsi="Arial" w:cs="Arial"/>
        </w:rPr>
        <w:t xml:space="preserve"> i.e. change in treatment to explain the variation</w:t>
      </w:r>
      <w:r w:rsidRPr="002D5BC1">
        <w:rPr>
          <w:rFonts w:ascii="Arial" w:hAnsi="Arial" w:cs="Arial"/>
        </w:rPr>
        <w:t>. The article also mentions discussion of error prevention strategies, which were perceived high</w:t>
      </w:r>
      <w:r w:rsidR="007F07F7" w:rsidRPr="002D5BC1">
        <w:rPr>
          <w:rFonts w:ascii="Arial" w:hAnsi="Arial" w:cs="Arial"/>
        </w:rPr>
        <w:t>ly</w:t>
      </w:r>
      <w:r w:rsidRPr="002D5BC1">
        <w:rPr>
          <w:rFonts w:ascii="Arial" w:hAnsi="Arial" w:cs="Arial"/>
        </w:rPr>
        <w:t xml:space="preserve"> effective by the patients however the study design does not accommodate for this discussion as it deviates from phenomenological methodology. </w:t>
      </w:r>
      <w:r w:rsidR="00C77C5B" w:rsidRPr="002D5BC1">
        <w:rPr>
          <w:rFonts w:ascii="Arial" w:hAnsi="Arial" w:cs="Arial"/>
        </w:rPr>
        <w:t>The paper does not mention ethical approval either.</w:t>
      </w:r>
    </w:p>
    <w:p w14:paraId="04958345" w14:textId="77777777" w:rsidR="002D5BC1" w:rsidRDefault="002D5BC1" w:rsidP="002D5BC1">
      <w:pPr>
        <w:jc w:val="both"/>
        <w:rPr>
          <w:rFonts w:ascii="Arial" w:hAnsi="Arial" w:cs="Arial"/>
        </w:rPr>
      </w:pPr>
    </w:p>
    <w:p w14:paraId="4575EE25" w14:textId="76D9ACB4" w:rsidR="00A856C8" w:rsidRPr="002D5BC1" w:rsidRDefault="00C77C5B" w:rsidP="002D5BC1">
      <w:pPr>
        <w:jc w:val="both"/>
        <w:rPr>
          <w:rFonts w:ascii="Arial" w:hAnsi="Arial" w:cs="Arial"/>
        </w:rPr>
      </w:pPr>
      <w:r w:rsidRPr="002D5BC1">
        <w:rPr>
          <w:rFonts w:ascii="Arial" w:hAnsi="Arial" w:cs="Arial"/>
        </w:rPr>
        <w:t>Overall critical reflection of the study is that although it does address the intended theme of the study i.e. understanding patient perception towards engaging in the safety but it is unclear how the question</w:t>
      </w:r>
      <w:r w:rsidR="007F07F7" w:rsidRPr="002D5BC1">
        <w:rPr>
          <w:rFonts w:ascii="Arial" w:hAnsi="Arial" w:cs="Arial"/>
        </w:rPr>
        <w:t>s</w:t>
      </w:r>
      <w:r w:rsidRPr="002D5BC1">
        <w:rPr>
          <w:rFonts w:ascii="Arial" w:hAnsi="Arial" w:cs="Arial"/>
        </w:rPr>
        <w:t xml:space="preserve"> in the interview directly addressed that. These limitations do make this study less reliable for general </w:t>
      </w:r>
      <w:r w:rsidRPr="002D5BC1">
        <w:rPr>
          <w:rFonts w:ascii="Arial" w:hAnsi="Arial" w:cs="Arial"/>
        </w:rPr>
        <w:lastRenderedPageBreak/>
        <w:t>ap</w:t>
      </w:r>
      <w:r w:rsidR="007F07F7" w:rsidRPr="002D5BC1">
        <w:rPr>
          <w:rFonts w:ascii="Arial" w:hAnsi="Arial" w:cs="Arial"/>
        </w:rPr>
        <w:t>plication to other areas albeit</w:t>
      </w:r>
      <w:r w:rsidRPr="002D5BC1">
        <w:rPr>
          <w:rFonts w:ascii="Arial" w:hAnsi="Arial" w:cs="Arial"/>
        </w:rPr>
        <w:t xml:space="preserve"> it does support need of further research in this patient cohort however it should be focused on identifying what can improve patient engagement for improving safety. </w:t>
      </w:r>
    </w:p>
    <w:p w14:paraId="2F4BF155" w14:textId="77777777" w:rsidR="00C77C5B" w:rsidRPr="002D5BC1" w:rsidRDefault="00C77C5B" w:rsidP="002D5BC1">
      <w:pPr>
        <w:jc w:val="both"/>
        <w:rPr>
          <w:rFonts w:ascii="Arial" w:hAnsi="Arial" w:cs="Arial"/>
        </w:rPr>
      </w:pPr>
    </w:p>
    <w:p w14:paraId="17C36FE7" w14:textId="77777777" w:rsidR="002D5BC1" w:rsidRDefault="00C77C5B" w:rsidP="002D5BC1">
      <w:pPr>
        <w:jc w:val="both"/>
        <w:rPr>
          <w:rFonts w:ascii="Arial" w:hAnsi="Arial" w:cs="Arial"/>
        </w:rPr>
      </w:pPr>
      <w:r w:rsidRPr="002D5BC1">
        <w:rPr>
          <w:rFonts w:ascii="Arial" w:hAnsi="Arial" w:cs="Arial"/>
        </w:rPr>
        <w:t xml:space="preserve">7 ) </w:t>
      </w:r>
      <w:r w:rsidR="00394CDB" w:rsidRPr="002D5BC1">
        <w:rPr>
          <w:rFonts w:ascii="Arial" w:hAnsi="Arial" w:cs="Arial"/>
        </w:rPr>
        <w:t xml:space="preserve">This is </w:t>
      </w:r>
      <w:r w:rsidR="00C25546" w:rsidRPr="002D5BC1">
        <w:rPr>
          <w:rFonts w:ascii="Arial" w:hAnsi="Arial" w:cs="Arial"/>
        </w:rPr>
        <w:t>an</w:t>
      </w:r>
      <w:r w:rsidR="00394CDB" w:rsidRPr="002D5BC1">
        <w:rPr>
          <w:rFonts w:ascii="Arial" w:hAnsi="Arial" w:cs="Arial"/>
        </w:rPr>
        <w:t xml:space="preserve"> expert opinion st</w:t>
      </w:r>
      <w:r w:rsidR="00C25546" w:rsidRPr="002D5BC1">
        <w:rPr>
          <w:rFonts w:ascii="Arial" w:hAnsi="Arial" w:cs="Arial"/>
        </w:rPr>
        <w:t xml:space="preserve">udy where interpretive </w:t>
      </w:r>
      <w:r w:rsidR="00FB42D1" w:rsidRPr="002D5BC1">
        <w:rPr>
          <w:rFonts w:ascii="Arial" w:hAnsi="Arial" w:cs="Arial"/>
        </w:rPr>
        <w:t>paradigm is in play</w:t>
      </w:r>
      <w:r w:rsidR="00C25546" w:rsidRPr="002D5BC1">
        <w:rPr>
          <w:rFonts w:ascii="Arial" w:hAnsi="Arial" w:cs="Arial"/>
        </w:rPr>
        <w:t>.</w:t>
      </w:r>
      <w:r w:rsidR="00FB42D1" w:rsidRPr="002D5BC1">
        <w:rPr>
          <w:rFonts w:ascii="Arial" w:hAnsi="Arial" w:cs="Arial"/>
        </w:rPr>
        <w:t xml:space="preserve"> This is a phenomenological study where researcher seeks to gather expert opinion on the matter with an aim to construct a theory leading to further research in the area.</w:t>
      </w:r>
      <w:r w:rsidR="00C25546" w:rsidRPr="002D5BC1">
        <w:rPr>
          <w:rFonts w:ascii="Arial" w:hAnsi="Arial" w:cs="Arial"/>
        </w:rPr>
        <w:t xml:space="preserve"> The researcher has identified background of study subject and why it is relevant at the time study was conducted it, however, offer insight into how the results of this study can directly benefit patient safety. This limitation i.e. inability to apply the outcome generally is inherent to interpretive paradigm since it relies of subjective construction of reality which may not be able to offer validity. </w:t>
      </w:r>
    </w:p>
    <w:p w14:paraId="43A08966" w14:textId="77777777" w:rsidR="002D5BC1" w:rsidRDefault="002D5BC1" w:rsidP="002D5BC1">
      <w:pPr>
        <w:jc w:val="both"/>
        <w:rPr>
          <w:rFonts w:ascii="Arial" w:hAnsi="Arial" w:cs="Arial"/>
        </w:rPr>
      </w:pPr>
    </w:p>
    <w:p w14:paraId="00C3E20E" w14:textId="77777777" w:rsidR="002D5BC1" w:rsidRDefault="00C25546" w:rsidP="002D5BC1">
      <w:pPr>
        <w:jc w:val="both"/>
        <w:rPr>
          <w:rFonts w:ascii="Arial" w:hAnsi="Arial" w:cs="Arial"/>
        </w:rPr>
      </w:pPr>
      <w:r w:rsidRPr="002D5BC1">
        <w:rPr>
          <w:rFonts w:ascii="Arial" w:hAnsi="Arial" w:cs="Arial"/>
        </w:rPr>
        <w:t xml:space="preserve">The study selects participates based on 3 clearly defined criteria which improves homogeneity yet there is lack of explanation what strength these selection criteria offer to the study results and why they were selected. The articles declared funding and ethics approval. The lead researcher has coded </w:t>
      </w:r>
      <w:r w:rsidR="007F07F7" w:rsidRPr="002D5BC1">
        <w:rPr>
          <w:rFonts w:ascii="Arial" w:hAnsi="Arial" w:cs="Arial"/>
        </w:rPr>
        <w:t xml:space="preserve">and </w:t>
      </w:r>
      <w:r w:rsidRPr="002D5BC1">
        <w:rPr>
          <w:rFonts w:ascii="Arial" w:hAnsi="Arial" w:cs="Arial"/>
        </w:rPr>
        <w:t xml:space="preserve">conducted initial and main body of data analysis </w:t>
      </w:r>
      <w:r w:rsidR="00276555" w:rsidRPr="002D5BC1">
        <w:rPr>
          <w:rFonts w:ascii="Arial" w:hAnsi="Arial" w:cs="Arial"/>
        </w:rPr>
        <w:t xml:space="preserve">and although second researcher has then reviewed and refined the codes along with further refinement by other </w:t>
      </w:r>
      <w:r w:rsidR="007F07F7" w:rsidRPr="002D5BC1">
        <w:rPr>
          <w:rFonts w:ascii="Arial" w:hAnsi="Arial" w:cs="Arial"/>
        </w:rPr>
        <w:t>3-team</w:t>
      </w:r>
      <w:r w:rsidR="00276555" w:rsidRPr="002D5BC1">
        <w:rPr>
          <w:rFonts w:ascii="Arial" w:hAnsi="Arial" w:cs="Arial"/>
        </w:rPr>
        <w:t xml:space="preserve"> members there is risk of confirmation bias. The interview results reveal the theme</w:t>
      </w:r>
      <w:r w:rsidR="007F07F7" w:rsidRPr="002D5BC1">
        <w:rPr>
          <w:rFonts w:ascii="Arial" w:hAnsi="Arial" w:cs="Arial"/>
        </w:rPr>
        <w:t>s generated from the interviews</w:t>
      </w:r>
      <w:r w:rsidR="00276555" w:rsidRPr="002D5BC1">
        <w:rPr>
          <w:rFonts w:ascii="Arial" w:hAnsi="Arial" w:cs="Arial"/>
        </w:rPr>
        <w:t xml:space="preserve"> but given the sample size of 11 it is extremely unlikely that this represents wider opinion of patient safety experts. However, the wide range of themes arising from the interview could </w:t>
      </w:r>
      <w:r w:rsidR="000600A2" w:rsidRPr="002D5BC1">
        <w:rPr>
          <w:rFonts w:ascii="Arial" w:hAnsi="Arial" w:cs="Arial"/>
        </w:rPr>
        <w:t>indicate</w:t>
      </w:r>
      <w:r w:rsidR="00276555" w:rsidRPr="002D5BC1">
        <w:rPr>
          <w:rFonts w:ascii="Arial" w:hAnsi="Arial" w:cs="Arial"/>
        </w:rPr>
        <w:t xml:space="preserve"> varying point of views important to individual participants. </w:t>
      </w:r>
    </w:p>
    <w:p w14:paraId="75406D33" w14:textId="77777777" w:rsidR="002D5BC1" w:rsidRDefault="002D5BC1" w:rsidP="002D5BC1">
      <w:pPr>
        <w:jc w:val="both"/>
        <w:rPr>
          <w:rFonts w:ascii="Arial" w:hAnsi="Arial" w:cs="Arial"/>
        </w:rPr>
      </w:pPr>
    </w:p>
    <w:p w14:paraId="708170F9" w14:textId="75C3D7F3" w:rsidR="00394CDB" w:rsidRPr="002D5BC1" w:rsidRDefault="000600A2" w:rsidP="002D5BC1">
      <w:pPr>
        <w:jc w:val="both"/>
        <w:rPr>
          <w:rFonts w:ascii="Arial" w:hAnsi="Arial" w:cs="Arial"/>
        </w:rPr>
      </w:pPr>
      <w:r w:rsidRPr="002D5BC1">
        <w:rPr>
          <w:rFonts w:ascii="Arial" w:hAnsi="Arial" w:cs="Arial"/>
        </w:rPr>
        <w:t xml:space="preserve">The study also </w:t>
      </w:r>
      <w:r w:rsidR="007F07F7" w:rsidRPr="002D5BC1">
        <w:rPr>
          <w:rFonts w:ascii="Arial" w:hAnsi="Arial" w:cs="Arial"/>
        </w:rPr>
        <w:t>relies on existing literature and</w:t>
      </w:r>
      <w:r w:rsidRPr="002D5BC1">
        <w:rPr>
          <w:rFonts w:ascii="Arial" w:hAnsi="Arial" w:cs="Arial"/>
        </w:rPr>
        <w:t xml:space="preserve"> related findings to </w:t>
      </w:r>
      <w:r w:rsidR="007F07F7" w:rsidRPr="002D5BC1">
        <w:rPr>
          <w:rFonts w:ascii="Arial" w:hAnsi="Arial" w:cs="Arial"/>
        </w:rPr>
        <w:t xml:space="preserve">interview </w:t>
      </w:r>
      <w:r w:rsidRPr="002D5BC1">
        <w:rPr>
          <w:rFonts w:ascii="Arial" w:hAnsi="Arial" w:cs="Arial"/>
        </w:rPr>
        <w:t xml:space="preserve">the expert opinion such as lack of action from incident reporting, lack of incident reporting from the medical staff, and lack of improvement in patient safety by incident reporting. This study, however, does offer avenues for further research especially for </w:t>
      </w:r>
      <w:proofErr w:type="spellStart"/>
      <w:r w:rsidRPr="002D5BC1">
        <w:rPr>
          <w:rFonts w:ascii="Arial" w:hAnsi="Arial" w:cs="Arial"/>
        </w:rPr>
        <w:t>organisations</w:t>
      </w:r>
      <w:proofErr w:type="spellEnd"/>
      <w:r w:rsidRPr="002D5BC1">
        <w:rPr>
          <w:rFonts w:ascii="Arial" w:hAnsi="Arial" w:cs="Arial"/>
        </w:rPr>
        <w:t xml:space="preserve"> and policy makers to explore i.e. governance around role of different professionals involved in patient care in incident reporting, measuring how incident reporting is leading to action resulting in identifiable improvement in patient safety. The author has successfully reflected on the limitations of this study and </w:t>
      </w:r>
      <w:proofErr w:type="spellStart"/>
      <w:r w:rsidRPr="002D5BC1">
        <w:rPr>
          <w:rFonts w:ascii="Arial" w:hAnsi="Arial" w:cs="Arial"/>
        </w:rPr>
        <w:t>recognised</w:t>
      </w:r>
      <w:proofErr w:type="spellEnd"/>
      <w:r w:rsidRPr="002D5BC1">
        <w:rPr>
          <w:rFonts w:ascii="Arial" w:hAnsi="Arial" w:cs="Arial"/>
        </w:rPr>
        <w:t xml:space="preserve"> the impact of lead researcher’s data analysis may have had on the interpretation. Nonetheless, the study has been published in a reportable, peer-reviewed journal and may offer potential of furthering research in the area of meaningful incident reporting. </w:t>
      </w:r>
    </w:p>
    <w:p w14:paraId="66D296F9" w14:textId="77777777" w:rsidR="00C25546" w:rsidRPr="002D5BC1" w:rsidRDefault="00C25546" w:rsidP="002D5BC1">
      <w:pPr>
        <w:jc w:val="both"/>
        <w:rPr>
          <w:rFonts w:ascii="Arial" w:hAnsi="Arial" w:cs="Arial"/>
        </w:rPr>
      </w:pPr>
    </w:p>
    <w:p w14:paraId="278A6662" w14:textId="130D842F" w:rsidR="000600A2" w:rsidRPr="002D5BC1" w:rsidRDefault="000600A2" w:rsidP="002D5BC1">
      <w:pPr>
        <w:jc w:val="both"/>
        <w:rPr>
          <w:rFonts w:ascii="Arial" w:hAnsi="Arial" w:cs="Arial"/>
        </w:rPr>
      </w:pPr>
      <w:r w:rsidRPr="002D5BC1">
        <w:rPr>
          <w:rFonts w:ascii="Arial" w:hAnsi="Arial" w:cs="Arial"/>
        </w:rPr>
        <w:t>8)</w:t>
      </w:r>
      <w:r w:rsidR="00752AF8" w:rsidRPr="002D5BC1">
        <w:rPr>
          <w:rFonts w:ascii="Arial" w:hAnsi="Arial" w:cs="Arial"/>
        </w:rPr>
        <w:t xml:space="preserve"> This paper is a pre-post test deig</w:t>
      </w:r>
      <w:r w:rsidR="00FB42D1" w:rsidRPr="002D5BC1">
        <w:rPr>
          <w:rFonts w:ascii="Arial" w:hAnsi="Arial" w:cs="Arial"/>
        </w:rPr>
        <w:t>n which is type of Quasi-</w:t>
      </w:r>
      <w:r w:rsidR="00752AF8" w:rsidRPr="002D5BC1">
        <w:rPr>
          <w:rFonts w:ascii="Arial" w:hAnsi="Arial" w:cs="Arial"/>
        </w:rPr>
        <w:t>experiment and can be done retrospectively</w:t>
      </w:r>
      <w:r w:rsidR="0075498E" w:rsidRPr="002D5BC1">
        <w:rPr>
          <w:rFonts w:ascii="Arial" w:hAnsi="Arial" w:cs="Arial"/>
        </w:rPr>
        <w:t xml:space="preserve"> ((White and </w:t>
      </w:r>
      <w:proofErr w:type="spellStart"/>
      <w:r w:rsidR="0075498E" w:rsidRPr="002D5BC1">
        <w:rPr>
          <w:rFonts w:ascii="Arial" w:hAnsi="Arial" w:cs="Arial"/>
        </w:rPr>
        <w:t>Sabarwal</w:t>
      </w:r>
      <w:proofErr w:type="spellEnd"/>
      <w:r w:rsidR="0075498E" w:rsidRPr="002D5BC1">
        <w:rPr>
          <w:rFonts w:ascii="Arial" w:hAnsi="Arial" w:cs="Arial"/>
        </w:rPr>
        <w:t>, 2014)</w:t>
      </w:r>
      <w:r w:rsidR="00234980" w:rsidRPr="002D5BC1">
        <w:rPr>
          <w:rFonts w:ascii="Arial" w:hAnsi="Arial" w:cs="Arial"/>
        </w:rPr>
        <w:t xml:space="preserve">. A positivist paradigm dominated the methodology where researcher is seeking an objective reality. The researchers have aimed to keep the variable as constant as practically possible. The experiment is designed to test a theory, which was generated as a result of case control study prior to this experiment. </w:t>
      </w:r>
    </w:p>
    <w:p w14:paraId="74FEC92F" w14:textId="77777777" w:rsidR="00234980" w:rsidRPr="002D5BC1" w:rsidRDefault="00234980" w:rsidP="002D5BC1">
      <w:pPr>
        <w:jc w:val="both"/>
        <w:rPr>
          <w:rFonts w:ascii="Arial" w:hAnsi="Arial" w:cs="Arial"/>
        </w:rPr>
      </w:pPr>
    </w:p>
    <w:p w14:paraId="43AA46DF" w14:textId="77777777" w:rsidR="002D5BC1" w:rsidRDefault="00752AF8" w:rsidP="002D5BC1">
      <w:pPr>
        <w:jc w:val="both"/>
        <w:rPr>
          <w:rFonts w:ascii="Arial" w:hAnsi="Arial" w:cs="Arial"/>
        </w:rPr>
      </w:pPr>
      <w:r w:rsidRPr="002D5BC1">
        <w:rPr>
          <w:rFonts w:ascii="Arial" w:hAnsi="Arial" w:cs="Arial"/>
        </w:rPr>
        <w:t xml:space="preserve">The study offers good insight into a background of need of this study and addresses practical aspect of improving patient safety. It recognises limitations of existing ways of identifying factors, which lead to medication errors, and </w:t>
      </w:r>
      <w:r w:rsidRPr="002D5BC1">
        <w:rPr>
          <w:rFonts w:ascii="Arial" w:hAnsi="Arial" w:cs="Arial"/>
        </w:rPr>
        <w:lastRenderedPageBreak/>
        <w:t xml:space="preserve">describes a case control </w:t>
      </w:r>
      <w:r w:rsidR="00FA7697" w:rsidRPr="002D5BC1">
        <w:rPr>
          <w:rFonts w:ascii="Arial" w:hAnsi="Arial" w:cs="Arial"/>
        </w:rPr>
        <w:t>study, which</w:t>
      </w:r>
      <w:r w:rsidRPr="002D5BC1">
        <w:rPr>
          <w:rFonts w:ascii="Arial" w:hAnsi="Arial" w:cs="Arial"/>
        </w:rPr>
        <w:t xml:space="preserve"> was used</w:t>
      </w:r>
      <w:r w:rsidR="00FA7697" w:rsidRPr="002D5BC1">
        <w:rPr>
          <w:rFonts w:ascii="Arial" w:hAnsi="Arial" w:cs="Arial"/>
        </w:rPr>
        <w:t xml:space="preserve"> to identify additional factors. The additional factors were then used to address patients’ needs as “interventions” and results were compared. This aspect can be viewed as strength and weakness of the study at the same. As strength, it offers validity for the study i</w:t>
      </w:r>
      <w:r w:rsidR="006B22C8" w:rsidRPr="002D5BC1">
        <w:rPr>
          <w:rFonts w:ascii="Arial" w:hAnsi="Arial" w:cs="Arial"/>
        </w:rPr>
        <w:t>n terms of how the additional factors</w:t>
      </w:r>
      <w:r w:rsidR="00234980" w:rsidRPr="002D5BC1">
        <w:rPr>
          <w:rFonts w:ascii="Arial" w:hAnsi="Arial" w:cs="Arial"/>
        </w:rPr>
        <w:t xml:space="preserve"> were identified</w:t>
      </w:r>
      <w:r w:rsidR="00FA7697" w:rsidRPr="002D5BC1">
        <w:rPr>
          <w:rFonts w:ascii="Arial" w:hAnsi="Arial" w:cs="Arial"/>
        </w:rPr>
        <w:t xml:space="preserve"> and </w:t>
      </w:r>
      <w:r w:rsidR="006B22C8" w:rsidRPr="002D5BC1">
        <w:rPr>
          <w:rFonts w:ascii="Arial" w:hAnsi="Arial" w:cs="Arial"/>
        </w:rPr>
        <w:t xml:space="preserve">due to </w:t>
      </w:r>
      <w:r w:rsidR="00FA7697" w:rsidRPr="002D5BC1">
        <w:rPr>
          <w:rFonts w:ascii="Arial" w:hAnsi="Arial" w:cs="Arial"/>
        </w:rPr>
        <w:t xml:space="preserve">being practice based </w:t>
      </w:r>
      <w:r w:rsidR="006B22C8" w:rsidRPr="002D5BC1">
        <w:rPr>
          <w:rFonts w:ascii="Arial" w:hAnsi="Arial" w:cs="Arial"/>
        </w:rPr>
        <w:t xml:space="preserve">they </w:t>
      </w:r>
      <w:r w:rsidR="00FA7697" w:rsidRPr="002D5BC1">
        <w:rPr>
          <w:rFonts w:ascii="Arial" w:hAnsi="Arial" w:cs="Arial"/>
        </w:rPr>
        <w:t xml:space="preserve">were more relevant to actual real world rather </w:t>
      </w:r>
      <w:r w:rsidR="00234980" w:rsidRPr="002D5BC1">
        <w:rPr>
          <w:rFonts w:ascii="Arial" w:hAnsi="Arial" w:cs="Arial"/>
        </w:rPr>
        <w:t xml:space="preserve">than </w:t>
      </w:r>
      <w:r w:rsidR="00FA7697" w:rsidRPr="002D5BC1">
        <w:rPr>
          <w:rFonts w:ascii="Arial" w:hAnsi="Arial" w:cs="Arial"/>
        </w:rPr>
        <w:t>being literature based. When applying existing literature to new study one must ensure that existing literature is transferable to the situation and population</w:t>
      </w:r>
      <w:r w:rsidR="00234980" w:rsidRPr="002D5BC1">
        <w:rPr>
          <w:rFonts w:ascii="Arial" w:hAnsi="Arial" w:cs="Arial"/>
        </w:rPr>
        <w:t xml:space="preserve"> or that they theory at hand is free of personal bias</w:t>
      </w:r>
      <w:r w:rsidR="00FA7697" w:rsidRPr="002D5BC1">
        <w:rPr>
          <w:rFonts w:ascii="Arial" w:hAnsi="Arial" w:cs="Arial"/>
        </w:rPr>
        <w:t xml:space="preserve">. </w:t>
      </w:r>
    </w:p>
    <w:p w14:paraId="69286A3A" w14:textId="77777777" w:rsidR="002D5BC1" w:rsidRDefault="00FA7697" w:rsidP="002D5BC1">
      <w:pPr>
        <w:jc w:val="both"/>
        <w:rPr>
          <w:rFonts w:ascii="Arial" w:hAnsi="Arial" w:cs="Arial"/>
        </w:rPr>
      </w:pPr>
      <w:r w:rsidRPr="002D5BC1">
        <w:rPr>
          <w:rFonts w:ascii="Arial" w:hAnsi="Arial" w:cs="Arial"/>
        </w:rPr>
        <w:t>Undertaking a case control study and identifying the factors first hand have mitigated this risk. However, no insight has been offered if these factors were validated outside the case control study, which can question the transferability of these factors to outside this study group. Since the study design is directly related to risk of harm i.e. patient taking incorrect medicine, dose etc</w:t>
      </w:r>
      <w:r w:rsidR="006B22C8" w:rsidRPr="002D5BC1">
        <w:rPr>
          <w:rFonts w:ascii="Arial" w:hAnsi="Arial" w:cs="Arial"/>
        </w:rPr>
        <w:t>.</w:t>
      </w:r>
      <w:r w:rsidRPr="002D5BC1">
        <w:rPr>
          <w:rFonts w:ascii="Arial" w:hAnsi="Arial" w:cs="Arial"/>
        </w:rPr>
        <w:t xml:space="preserve"> the study recognises the ethical limitation of running control and t</w:t>
      </w:r>
      <w:r w:rsidR="00234980" w:rsidRPr="002D5BC1">
        <w:rPr>
          <w:rFonts w:ascii="Arial" w:hAnsi="Arial" w:cs="Arial"/>
        </w:rPr>
        <w:t>est group at the same time. Therefore, it</w:t>
      </w:r>
      <w:r w:rsidRPr="002D5BC1">
        <w:rPr>
          <w:rFonts w:ascii="Arial" w:hAnsi="Arial" w:cs="Arial"/>
        </w:rPr>
        <w:t xml:space="preserve"> has used retrospective design and compared the intervention group to the previous data. </w:t>
      </w:r>
    </w:p>
    <w:p w14:paraId="25F9E497" w14:textId="77777777" w:rsidR="002D5BC1" w:rsidRDefault="002D5BC1" w:rsidP="002D5BC1">
      <w:pPr>
        <w:jc w:val="both"/>
        <w:rPr>
          <w:rFonts w:ascii="Arial" w:hAnsi="Arial" w:cs="Arial"/>
        </w:rPr>
      </w:pPr>
    </w:p>
    <w:p w14:paraId="01011B86" w14:textId="77777777" w:rsidR="002D5BC1" w:rsidRDefault="000C5810" w:rsidP="002D5BC1">
      <w:pPr>
        <w:jc w:val="both"/>
        <w:rPr>
          <w:rFonts w:ascii="Arial" w:hAnsi="Arial" w:cs="Arial"/>
        </w:rPr>
      </w:pPr>
      <w:r w:rsidRPr="002D5BC1">
        <w:rPr>
          <w:rFonts w:ascii="Arial" w:hAnsi="Arial" w:cs="Arial"/>
        </w:rPr>
        <w:t>It is important to note that the study indicated tha</w:t>
      </w:r>
      <w:r w:rsidR="006B22C8" w:rsidRPr="002D5BC1">
        <w:rPr>
          <w:rFonts w:ascii="Arial" w:hAnsi="Arial" w:cs="Arial"/>
        </w:rPr>
        <w:t>t</w:t>
      </w:r>
      <w:r w:rsidRPr="002D5BC1">
        <w:rPr>
          <w:rFonts w:ascii="Arial" w:hAnsi="Arial" w:cs="Arial"/>
        </w:rPr>
        <w:t xml:space="preserve"> in two groups (one phar</w:t>
      </w:r>
      <w:r w:rsidR="006B22C8" w:rsidRPr="002D5BC1">
        <w:rPr>
          <w:rFonts w:ascii="Arial" w:hAnsi="Arial" w:cs="Arial"/>
        </w:rPr>
        <w:t>macists vs two pharmacists) different</w:t>
      </w:r>
      <w:r w:rsidRPr="002D5BC1">
        <w:rPr>
          <w:rFonts w:ascii="Arial" w:hAnsi="Arial" w:cs="Arial"/>
        </w:rPr>
        <w:t xml:space="preserve"> number of interventions</w:t>
      </w:r>
      <w:r w:rsidR="006B22C8" w:rsidRPr="002D5BC1">
        <w:rPr>
          <w:rFonts w:ascii="Arial" w:hAnsi="Arial" w:cs="Arial"/>
        </w:rPr>
        <w:t xml:space="preserve"> were</w:t>
      </w:r>
      <w:r w:rsidRPr="002D5BC1">
        <w:rPr>
          <w:rFonts w:ascii="Arial" w:hAnsi="Arial" w:cs="Arial"/>
        </w:rPr>
        <w:t xml:space="preserve"> done i.e. more intervention in 2 pharmacist groups and in turn less medication error</w:t>
      </w:r>
      <w:r w:rsidR="006B22C8" w:rsidRPr="002D5BC1">
        <w:rPr>
          <w:rFonts w:ascii="Arial" w:hAnsi="Arial" w:cs="Arial"/>
        </w:rPr>
        <w:t xml:space="preserve"> happened in two-</w:t>
      </w:r>
      <w:r w:rsidRPr="002D5BC1">
        <w:rPr>
          <w:rFonts w:ascii="Arial" w:hAnsi="Arial" w:cs="Arial"/>
        </w:rPr>
        <w:t>pharmacist group. However, number of patients cared for by pharmacis</w:t>
      </w:r>
      <w:r w:rsidR="006B22C8" w:rsidRPr="002D5BC1">
        <w:rPr>
          <w:rFonts w:ascii="Arial" w:hAnsi="Arial" w:cs="Arial"/>
        </w:rPr>
        <w:t>t in-group 1 compared to group 2</w:t>
      </w:r>
      <w:r w:rsidRPr="002D5BC1">
        <w:rPr>
          <w:rFonts w:ascii="Arial" w:hAnsi="Arial" w:cs="Arial"/>
        </w:rPr>
        <w:t xml:space="preserve"> were double in number. This could also be interpreted as the interventions done by pharmacists in group 1 were equally capable of reducing medication errors as in group 2 but the fact group 1 pharmacists has to support double the number of patients could have had an impact on how many intervention could be done or how much time could have been spent with each patient or on each intervention. </w:t>
      </w:r>
      <w:r w:rsidR="002D5BC1">
        <w:rPr>
          <w:rFonts w:ascii="Arial" w:hAnsi="Arial" w:cs="Arial"/>
        </w:rPr>
        <w:t>Therefor, it can be</w:t>
      </w:r>
      <w:r w:rsidR="00234980" w:rsidRPr="002D5BC1">
        <w:rPr>
          <w:rFonts w:ascii="Arial" w:hAnsi="Arial" w:cs="Arial"/>
        </w:rPr>
        <w:t xml:space="preserve"> seen a study raising question on appropriate resource level rather than efficacy of intervention. </w:t>
      </w:r>
      <w:r w:rsidRPr="002D5BC1">
        <w:rPr>
          <w:rFonts w:ascii="Arial" w:hAnsi="Arial" w:cs="Arial"/>
        </w:rPr>
        <w:t xml:space="preserve">This in turn raise the question if number of pharmacists should also be assigned on based on number of patients like nurses in this case study. </w:t>
      </w:r>
      <w:r w:rsidR="006B22C8" w:rsidRPr="002D5BC1">
        <w:rPr>
          <w:rFonts w:ascii="Arial" w:hAnsi="Arial" w:cs="Arial"/>
        </w:rPr>
        <w:t xml:space="preserve">Which would change the research question to identifying adequate pharmacists resource to have meaningful reduction in medication errors. </w:t>
      </w:r>
    </w:p>
    <w:p w14:paraId="124AD8C9" w14:textId="77777777" w:rsidR="002D5BC1" w:rsidRDefault="002D5BC1" w:rsidP="002D5BC1">
      <w:pPr>
        <w:jc w:val="both"/>
        <w:rPr>
          <w:rFonts w:ascii="Arial" w:hAnsi="Arial" w:cs="Arial"/>
        </w:rPr>
      </w:pPr>
    </w:p>
    <w:p w14:paraId="3E428D8A" w14:textId="22898F4A" w:rsidR="00752AF8" w:rsidRDefault="000C5810" w:rsidP="002D5BC1">
      <w:pPr>
        <w:jc w:val="both"/>
        <w:rPr>
          <w:rFonts w:ascii="Arial" w:hAnsi="Arial" w:cs="Arial"/>
        </w:rPr>
      </w:pPr>
      <w:r w:rsidRPr="002D5BC1">
        <w:rPr>
          <w:rFonts w:ascii="Arial" w:hAnsi="Arial" w:cs="Arial"/>
        </w:rPr>
        <w:t>The stu</w:t>
      </w:r>
      <w:r w:rsidR="006B22C8" w:rsidRPr="002D5BC1">
        <w:rPr>
          <w:rFonts w:ascii="Arial" w:hAnsi="Arial" w:cs="Arial"/>
        </w:rPr>
        <w:t xml:space="preserve">dy carefully considers </w:t>
      </w:r>
      <w:r w:rsidRPr="002D5BC1">
        <w:rPr>
          <w:rFonts w:ascii="Arial" w:hAnsi="Arial" w:cs="Arial"/>
        </w:rPr>
        <w:t>other factors</w:t>
      </w:r>
      <w:r w:rsidR="006B22C8" w:rsidRPr="002D5BC1">
        <w:rPr>
          <w:rFonts w:ascii="Arial" w:hAnsi="Arial" w:cs="Arial"/>
        </w:rPr>
        <w:t xml:space="preserve"> such as</w:t>
      </w:r>
      <w:r w:rsidRPr="002D5BC1">
        <w:rPr>
          <w:rFonts w:ascii="Arial" w:hAnsi="Arial" w:cs="Arial"/>
        </w:rPr>
        <w:t xml:space="preserve"> change in patient</w:t>
      </w:r>
      <w:r w:rsidR="006B22C8" w:rsidRPr="002D5BC1">
        <w:rPr>
          <w:rFonts w:ascii="Arial" w:hAnsi="Arial" w:cs="Arial"/>
        </w:rPr>
        <w:t xml:space="preserve"> number</w:t>
      </w:r>
      <w:r w:rsidRPr="002D5BC1">
        <w:rPr>
          <w:rFonts w:ascii="Arial" w:hAnsi="Arial" w:cs="Arial"/>
        </w:rPr>
        <w:t>, nurses and physi</w:t>
      </w:r>
      <w:r w:rsidR="00B20252" w:rsidRPr="002D5BC1">
        <w:rPr>
          <w:rFonts w:ascii="Arial" w:hAnsi="Arial" w:cs="Arial"/>
        </w:rPr>
        <w:t>cian number in both groups and thus aiming to keep these variable as constant as possible. However, it does not consider if patient</w:t>
      </w:r>
      <w:r w:rsidR="006B22C8" w:rsidRPr="002D5BC1">
        <w:rPr>
          <w:rFonts w:ascii="Arial" w:hAnsi="Arial" w:cs="Arial"/>
        </w:rPr>
        <w:t>s</w:t>
      </w:r>
      <w:r w:rsidR="00B20252" w:rsidRPr="002D5BC1">
        <w:rPr>
          <w:rFonts w:ascii="Arial" w:hAnsi="Arial" w:cs="Arial"/>
        </w:rPr>
        <w:t xml:space="preserve"> in both groups were different in terms of their knowledge of disease and medicine and how well versed they were with their medication regimen before coming to the hospital. Determining patients’ prior knowledge of disease and medicine with some awarenes</w:t>
      </w:r>
      <w:r w:rsidR="006B22C8" w:rsidRPr="002D5BC1">
        <w:rPr>
          <w:rFonts w:ascii="Arial" w:hAnsi="Arial" w:cs="Arial"/>
        </w:rPr>
        <w:t>s questions could have addressed this aspect</w:t>
      </w:r>
      <w:r w:rsidR="00B20252" w:rsidRPr="002D5BC1">
        <w:rPr>
          <w:rFonts w:ascii="Arial" w:hAnsi="Arial" w:cs="Arial"/>
        </w:rPr>
        <w:t>. Number of neurosurgery patients were lower in 2 pharmacist group hence difficult to compare however these types of limitations are not unusual in retrospective studies</w:t>
      </w:r>
      <w:r w:rsidR="0075498E" w:rsidRPr="002D5BC1">
        <w:rPr>
          <w:rFonts w:ascii="Arial" w:hAnsi="Arial" w:cs="Arial"/>
        </w:rPr>
        <w:t xml:space="preserve"> ((</w:t>
      </w:r>
      <w:proofErr w:type="spellStart"/>
      <w:r w:rsidR="0075498E" w:rsidRPr="002D5BC1">
        <w:rPr>
          <w:rFonts w:ascii="Arial" w:hAnsi="Arial" w:cs="Arial"/>
        </w:rPr>
        <w:t>Talari</w:t>
      </w:r>
      <w:proofErr w:type="spellEnd"/>
      <w:r w:rsidR="0075498E" w:rsidRPr="002D5BC1">
        <w:rPr>
          <w:rFonts w:ascii="Arial" w:hAnsi="Arial" w:cs="Arial"/>
        </w:rPr>
        <w:t xml:space="preserve"> and </w:t>
      </w:r>
      <w:proofErr w:type="spellStart"/>
      <w:r w:rsidR="0075498E" w:rsidRPr="002D5BC1">
        <w:rPr>
          <w:rFonts w:ascii="Arial" w:hAnsi="Arial" w:cs="Arial"/>
        </w:rPr>
        <w:t>Goyal</w:t>
      </w:r>
      <w:proofErr w:type="spellEnd"/>
      <w:r w:rsidR="0075498E" w:rsidRPr="002D5BC1">
        <w:rPr>
          <w:rFonts w:ascii="Arial" w:hAnsi="Arial" w:cs="Arial"/>
        </w:rPr>
        <w:t>, 2020)</w:t>
      </w:r>
      <w:r w:rsidR="00B20252" w:rsidRPr="002D5BC1">
        <w:rPr>
          <w:rFonts w:ascii="Arial" w:hAnsi="Arial" w:cs="Arial"/>
        </w:rPr>
        <w:t xml:space="preserve">. </w:t>
      </w:r>
    </w:p>
    <w:p w14:paraId="5C6B6043" w14:textId="77777777" w:rsidR="002D5BC1" w:rsidRPr="002D5BC1" w:rsidRDefault="002D5BC1" w:rsidP="002D5BC1">
      <w:pPr>
        <w:jc w:val="both"/>
        <w:rPr>
          <w:rFonts w:ascii="Arial" w:hAnsi="Arial" w:cs="Arial"/>
        </w:rPr>
      </w:pPr>
    </w:p>
    <w:p w14:paraId="0CC50E8E" w14:textId="6C4526C1" w:rsidR="00B20252" w:rsidRPr="002D5BC1" w:rsidRDefault="00B20252" w:rsidP="002D5BC1">
      <w:pPr>
        <w:jc w:val="both"/>
        <w:rPr>
          <w:rFonts w:ascii="Arial" w:hAnsi="Arial" w:cs="Arial"/>
        </w:rPr>
      </w:pPr>
      <w:r w:rsidRPr="002D5BC1">
        <w:rPr>
          <w:rFonts w:ascii="Arial" w:hAnsi="Arial" w:cs="Arial"/>
        </w:rPr>
        <w:t>Since the data was collected from nursing charts there could also be a reporting bias. Similarly moderator bias could e</w:t>
      </w:r>
      <w:r w:rsidR="006B22C8" w:rsidRPr="002D5BC1">
        <w:rPr>
          <w:rFonts w:ascii="Arial" w:hAnsi="Arial" w:cs="Arial"/>
        </w:rPr>
        <w:t xml:space="preserve">xist due to the differences in </w:t>
      </w:r>
      <w:r w:rsidRPr="002D5BC1">
        <w:rPr>
          <w:rFonts w:ascii="Arial" w:hAnsi="Arial" w:cs="Arial"/>
        </w:rPr>
        <w:t>the language, b</w:t>
      </w:r>
      <w:r w:rsidR="006B22C8" w:rsidRPr="002D5BC1">
        <w:rPr>
          <w:rFonts w:ascii="Arial" w:hAnsi="Arial" w:cs="Arial"/>
        </w:rPr>
        <w:t>ody language and other differences</w:t>
      </w:r>
      <w:r w:rsidRPr="002D5BC1">
        <w:rPr>
          <w:rFonts w:ascii="Arial" w:hAnsi="Arial" w:cs="Arial"/>
        </w:rPr>
        <w:t xml:space="preserve"> among the pharmacists in terms of how they delivered the intervention. It is not possible to determine if patient cohort </w:t>
      </w:r>
      <w:r w:rsidRPr="002D5BC1">
        <w:rPr>
          <w:rFonts w:ascii="Arial" w:hAnsi="Arial" w:cs="Arial"/>
        </w:rPr>
        <w:lastRenderedPageBreak/>
        <w:t xml:space="preserve">is representative of general population and how transferable results are for </w:t>
      </w:r>
      <w:proofErr w:type="spellStart"/>
      <w:r w:rsidRPr="002D5BC1">
        <w:rPr>
          <w:rFonts w:ascii="Arial" w:hAnsi="Arial" w:cs="Arial"/>
        </w:rPr>
        <w:t>generalisation</w:t>
      </w:r>
      <w:proofErr w:type="spellEnd"/>
      <w:r w:rsidRPr="002D5BC1">
        <w:rPr>
          <w:rFonts w:ascii="Arial" w:hAnsi="Arial" w:cs="Arial"/>
        </w:rPr>
        <w:t xml:space="preserve"> despite being statistically significant.  </w:t>
      </w:r>
    </w:p>
    <w:p w14:paraId="1ED7DEE1" w14:textId="77777777" w:rsidR="00B20252" w:rsidRPr="002D5BC1" w:rsidRDefault="00B20252" w:rsidP="002D5BC1">
      <w:pPr>
        <w:jc w:val="both"/>
        <w:rPr>
          <w:rFonts w:ascii="Arial" w:hAnsi="Arial" w:cs="Arial"/>
        </w:rPr>
      </w:pPr>
    </w:p>
    <w:p w14:paraId="1E58C63E" w14:textId="77777777" w:rsidR="002D5BC1" w:rsidRDefault="002D179B" w:rsidP="002D5BC1">
      <w:pPr>
        <w:jc w:val="both"/>
        <w:rPr>
          <w:rFonts w:ascii="Arial" w:hAnsi="Arial" w:cs="Arial"/>
        </w:rPr>
      </w:pPr>
      <w:r w:rsidRPr="002D5BC1">
        <w:rPr>
          <w:rFonts w:ascii="Arial" w:hAnsi="Arial" w:cs="Arial"/>
        </w:rPr>
        <w:t>Critical reviews of the selected articles demonstrate that patient safety is a multifaceted and complex subject. It has number of aspects, which require consideration while identifying ways to improve patient safety. Lack of conclusive evidence of the practice</w:t>
      </w:r>
      <w:r w:rsidR="006B22C8" w:rsidRPr="002D5BC1">
        <w:rPr>
          <w:rFonts w:ascii="Arial" w:hAnsi="Arial" w:cs="Arial"/>
        </w:rPr>
        <w:t>s</w:t>
      </w:r>
      <w:r w:rsidRPr="002D5BC1">
        <w:rPr>
          <w:rFonts w:ascii="Arial" w:hAnsi="Arial" w:cs="Arial"/>
        </w:rPr>
        <w:t xml:space="preserve"> that will lead to improved patient engagement, or if patient engagement is directly related to </w:t>
      </w:r>
      <w:r w:rsidR="006B22C8" w:rsidRPr="002D5BC1">
        <w:rPr>
          <w:rFonts w:ascii="Arial" w:hAnsi="Arial" w:cs="Arial"/>
        </w:rPr>
        <w:t>improving</w:t>
      </w:r>
      <w:r w:rsidRPr="002D5BC1">
        <w:rPr>
          <w:rFonts w:ascii="Arial" w:hAnsi="Arial" w:cs="Arial"/>
        </w:rPr>
        <w:t xml:space="preserve"> patient safety or actions relating </w:t>
      </w:r>
      <w:r w:rsidR="006B22C8" w:rsidRPr="002D5BC1">
        <w:rPr>
          <w:rFonts w:ascii="Arial" w:hAnsi="Arial" w:cs="Arial"/>
        </w:rPr>
        <w:t xml:space="preserve">to </w:t>
      </w:r>
      <w:r w:rsidRPr="002D5BC1">
        <w:rPr>
          <w:rFonts w:ascii="Arial" w:hAnsi="Arial" w:cs="Arial"/>
        </w:rPr>
        <w:t xml:space="preserve">direct positive impact in improving patient safety appears to have intrigued researchers to actively explore these areas across the world. Due to the nature of the topic there are ethical </w:t>
      </w:r>
      <w:r w:rsidR="00B55676" w:rsidRPr="002D5BC1">
        <w:rPr>
          <w:rFonts w:ascii="Arial" w:hAnsi="Arial" w:cs="Arial"/>
        </w:rPr>
        <w:t>limitations, which</w:t>
      </w:r>
      <w:r w:rsidRPr="002D5BC1">
        <w:rPr>
          <w:rFonts w:ascii="Arial" w:hAnsi="Arial" w:cs="Arial"/>
        </w:rPr>
        <w:t xml:space="preserve"> have an impact on meaningful measurement of </w:t>
      </w:r>
      <w:r w:rsidR="00B55676" w:rsidRPr="002D5BC1">
        <w:rPr>
          <w:rFonts w:ascii="Arial" w:hAnsi="Arial" w:cs="Arial"/>
        </w:rPr>
        <w:t>the outcome</w:t>
      </w:r>
      <w:r w:rsidR="006B22C8" w:rsidRPr="002D5BC1">
        <w:rPr>
          <w:rFonts w:ascii="Arial" w:hAnsi="Arial" w:cs="Arial"/>
        </w:rPr>
        <w:t>s</w:t>
      </w:r>
      <w:r w:rsidR="00B55676" w:rsidRPr="002D5BC1">
        <w:rPr>
          <w:rFonts w:ascii="Arial" w:hAnsi="Arial" w:cs="Arial"/>
        </w:rPr>
        <w:t xml:space="preserve"> essential of further application. Other</w:t>
      </w:r>
      <w:r w:rsidR="00C512E4" w:rsidRPr="002D5BC1">
        <w:rPr>
          <w:rFonts w:ascii="Arial" w:hAnsi="Arial" w:cs="Arial"/>
        </w:rPr>
        <w:t xml:space="preserve"> complicating</w:t>
      </w:r>
      <w:r w:rsidR="00B55676" w:rsidRPr="002D5BC1">
        <w:rPr>
          <w:rFonts w:ascii="Arial" w:hAnsi="Arial" w:cs="Arial"/>
        </w:rPr>
        <w:t xml:space="preserve"> factor is the fact that different healthcare professionals, patients and their </w:t>
      </w:r>
      <w:proofErr w:type="spellStart"/>
      <w:r w:rsidR="00B55676" w:rsidRPr="002D5BC1">
        <w:rPr>
          <w:rFonts w:ascii="Arial" w:hAnsi="Arial" w:cs="Arial"/>
        </w:rPr>
        <w:t>carers</w:t>
      </w:r>
      <w:proofErr w:type="spellEnd"/>
      <w:r w:rsidR="00B55676" w:rsidRPr="002D5BC1">
        <w:rPr>
          <w:rFonts w:ascii="Arial" w:hAnsi="Arial" w:cs="Arial"/>
        </w:rPr>
        <w:t xml:space="preserve">, can perceive patient safety differently which makes is challenging to identify set areas for improvement. </w:t>
      </w:r>
    </w:p>
    <w:p w14:paraId="4F405AEB" w14:textId="77777777" w:rsidR="002D5BC1" w:rsidRDefault="002D5BC1" w:rsidP="002D5BC1">
      <w:pPr>
        <w:jc w:val="both"/>
        <w:rPr>
          <w:rFonts w:ascii="Arial" w:hAnsi="Arial" w:cs="Arial"/>
        </w:rPr>
      </w:pPr>
    </w:p>
    <w:p w14:paraId="6049B18E" w14:textId="4EB9F6DD" w:rsidR="0076103B" w:rsidRDefault="00B55676" w:rsidP="002D5BC1">
      <w:pPr>
        <w:jc w:val="both"/>
        <w:rPr>
          <w:rFonts w:ascii="Arial" w:hAnsi="Arial" w:cs="Arial"/>
        </w:rPr>
      </w:pPr>
      <w:r w:rsidRPr="002D5BC1">
        <w:rPr>
          <w:rFonts w:ascii="Arial" w:hAnsi="Arial" w:cs="Arial"/>
        </w:rPr>
        <w:t>The articles selected for the purpose of this literature review focused on exploring what impact patient education</w:t>
      </w:r>
      <w:r w:rsidR="009C3A30" w:rsidRPr="002D5BC1">
        <w:rPr>
          <w:rFonts w:ascii="Arial" w:hAnsi="Arial" w:cs="Arial"/>
        </w:rPr>
        <w:t>/involvement</w:t>
      </w:r>
      <w:r w:rsidRPr="002D5BC1">
        <w:rPr>
          <w:rFonts w:ascii="Arial" w:hAnsi="Arial" w:cs="Arial"/>
        </w:rPr>
        <w:t xml:space="preserve"> has on patient safety and where no straight forward answered can be deduced for the purpose of this review it is clear that this aspect of patient safety remains an area of priority. </w:t>
      </w:r>
      <w:r w:rsidR="00C512E4" w:rsidRPr="002D5BC1">
        <w:rPr>
          <w:rFonts w:ascii="Arial" w:hAnsi="Arial" w:cs="Arial"/>
        </w:rPr>
        <w:t xml:space="preserve">Co-production or “Patient Leadership” is an emerging concept and </w:t>
      </w:r>
      <w:r w:rsidR="009C3A30" w:rsidRPr="002D5BC1">
        <w:rPr>
          <w:rFonts w:ascii="Arial" w:hAnsi="Arial" w:cs="Arial"/>
        </w:rPr>
        <w:t xml:space="preserve">it </w:t>
      </w:r>
      <w:r w:rsidR="00C512E4" w:rsidRPr="002D5BC1">
        <w:rPr>
          <w:rFonts w:ascii="Arial" w:hAnsi="Arial" w:cs="Arial"/>
        </w:rPr>
        <w:t>allows for patients’ insight to be considered when planning and implementing policies aimed at improving their care</w:t>
      </w:r>
      <w:r w:rsidR="0075498E" w:rsidRPr="002D5BC1">
        <w:rPr>
          <w:rFonts w:ascii="Arial" w:hAnsi="Arial" w:cs="Arial"/>
        </w:rPr>
        <w:t xml:space="preserve"> (</w:t>
      </w:r>
      <w:proofErr w:type="spellStart"/>
      <w:r w:rsidR="0075498E" w:rsidRPr="002D5BC1">
        <w:rPr>
          <w:rFonts w:ascii="Arial" w:hAnsi="Arial" w:cs="Arial"/>
        </w:rPr>
        <w:t>Mcnally</w:t>
      </w:r>
      <w:proofErr w:type="spellEnd"/>
      <w:r w:rsidR="0075498E" w:rsidRPr="002D5BC1">
        <w:rPr>
          <w:rFonts w:ascii="Arial" w:hAnsi="Arial" w:cs="Arial"/>
        </w:rPr>
        <w:t>, 2016)</w:t>
      </w:r>
      <w:r w:rsidR="00C512E4" w:rsidRPr="002D5BC1">
        <w:rPr>
          <w:rFonts w:ascii="Arial" w:hAnsi="Arial" w:cs="Arial"/>
        </w:rPr>
        <w:t xml:space="preserve">. There is </w:t>
      </w:r>
      <w:r w:rsidR="006B22C8" w:rsidRPr="002D5BC1">
        <w:rPr>
          <w:rFonts w:ascii="Arial" w:hAnsi="Arial" w:cs="Arial"/>
        </w:rPr>
        <w:t xml:space="preserve">need for </w:t>
      </w:r>
      <w:r w:rsidR="00C512E4" w:rsidRPr="002D5BC1">
        <w:rPr>
          <w:rFonts w:ascii="Arial" w:hAnsi="Arial" w:cs="Arial"/>
        </w:rPr>
        <w:t>further research to explore what current practices of patient education are in place, how consistent the patient education</w:t>
      </w:r>
      <w:r w:rsidR="009C3A30" w:rsidRPr="002D5BC1">
        <w:rPr>
          <w:rFonts w:ascii="Arial" w:hAnsi="Arial" w:cs="Arial"/>
        </w:rPr>
        <w:t>/involvement</w:t>
      </w:r>
      <w:r w:rsidR="00C512E4" w:rsidRPr="002D5BC1">
        <w:rPr>
          <w:rFonts w:ascii="Arial" w:hAnsi="Arial" w:cs="Arial"/>
        </w:rPr>
        <w:t xml:space="preserve"> is, how </w:t>
      </w:r>
      <w:r w:rsidR="00E411EF" w:rsidRPr="002D5BC1">
        <w:rPr>
          <w:rFonts w:ascii="Arial" w:hAnsi="Arial" w:cs="Arial"/>
        </w:rPr>
        <w:t>patients</w:t>
      </w:r>
      <w:r w:rsidR="00C512E4" w:rsidRPr="002D5BC1">
        <w:rPr>
          <w:rFonts w:ascii="Arial" w:hAnsi="Arial" w:cs="Arial"/>
        </w:rPr>
        <w:t xml:space="preserve"> perceive the education</w:t>
      </w:r>
      <w:r w:rsidR="00E411EF" w:rsidRPr="002D5BC1">
        <w:rPr>
          <w:rFonts w:ascii="Arial" w:hAnsi="Arial" w:cs="Arial"/>
        </w:rPr>
        <w:t xml:space="preserve"> provided to them about their condition and treatment</w:t>
      </w:r>
      <w:r w:rsidR="00C512E4" w:rsidRPr="002D5BC1">
        <w:rPr>
          <w:rFonts w:ascii="Arial" w:hAnsi="Arial" w:cs="Arial"/>
        </w:rPr>
        <w:t xml:space="preserve"> in terms of improving their safety and </w:t>
      </w:r>
      <w:r w:rsidR="00E411EF" w:rsidRPr="002D5BC1">
        <w:rPr>
          <w:rFonts w:ascii="Arial" w:hAnsi="Arial" w:cs="Arial"/>
        </w:rPr>
        <w:t xml:space="preserve">which aspect of patient </w:t>
      </w:r>
      <w:r w:rsidR="006B22C8" w:rsidRPr="002D5BC1">
        <w:rPr>
          <w:rFonts w:ascii="Arial" w:hAnsi="Arial" w:cs="Arial"/>
        </w:rPr>
        <w:t xml:space="preserve">safety </w:t>
      </w:r>
      <w:r w:rsidR="00E411EF" w:rsidRPr="002D5BC1">
        <w:rPr>
          <w:rFonts w:ascii="Arial" w:hAnsi="Arial" w:cs="Arial"/>
        </w:rPr>
        <w:t xml:space="preserve">it </w:t>
      </w:r>
      <w:r w:rsidR="009C3A30" w:rsidRPr="002D5BC1">
        <w:rPr>
          <w:rFonts w:ascii="Arial" w:hAnsi="Arial" w:cs="Arial"/>
        </w:rPr>
        <w:t xml:space="preserve">actually </w:t>
      </w:r>
      <w:r w:rsidR="00E411EF" w:rsidRPr="002D5BC1">
        <w:rPr>
          <w:rFonts w:ascii="Arial" w:hAnsi="Arial" w:cs="Arial"/>
        </w:rPr>
        <w:t>improves. Patient and family engagement is an area of priority identified by WHO in its Global patient sa</w:t>
      </w:r>
      <w:r w:rsidR="006B22C8" w:rsidRPr="002D5BC1">
        <w:rPr>
          <w:rFonts w:ascii="Arial" w:hAnsi="Arial" w:cs="Arial"/>
        </w:rPr>
        <w:t>fety action plan for 2021-2030 (WHO, 2020)</w:t>
      </w:r>
      <w:r w:rsidR="009C3A30" w:rsidRPr="002D5BC1">
        <w:rPr>
          <w:rFonts w:ascii="Arial" w:hAnsi="Arial" w:cs="Arial"/>
        </w:rPr>
        <w:t>.</w:t>
      </w:r>
    </w:p>
    <w:p w14:paraId="72ECD304" w14:textId="77777777" w:rsidR="002D5BC1" w:rsidRPr="002D5BC1" w:rsidRDefault="002D5BC1" w:rsidP="002D5BC1">
      <w:pPr>
        <w:jc w:val="both"/>
        <w:rPr>
          <w:rFonts w:ascii="Arial" w:hAnsi="Arial" w:cs="Arial"/>
        </w:rPr>
      </w:pPr>
    </w:p>
    <w:p w14:paraId="0B1491B2" w14:textId="2E678E8D" w:rsidR="00E411EF" w:rsidRPr="002D5BC1" w:rsidRDefault="00E411EF" w:rsidP="002D5BC1">
      <w:pPr>
        <w:jc w:val="both"/>
        <w:rPr>
          <w:rFonts w:ascii="Arial" w:hAnsi="Arial" w:cs="Arial"/>
        </w:rPr>
      </w:pPr>
      <w:r w:rsidRPr="002D5BC1">
        <w:rPr>
          <w:rFonts w:ascii="Arial" w:hAnsi="Arial" w:cs="Arial"/>
        </w:rPr>
        <w:t>Given the complex nature of the subject it is also important to consider importance of working collaboratively. Patient safety remains relevant consistent</w:t>
      </w:r>
      <w:r w:rsidR="006B22C8" w:rsidRPr="002D5BC1">
        <w:rPr>
          <w:rFonts w:ascii="Arial" w:hAnsi="Arial" w:cs="Arial"/>
        </w:rPr>
        <w:t>ly</w:t>
      </w:r>
      <w:r w:rsidRPr="002D5BC1">
        <w:rPr>
          <w:rFonts w:ascii="Arial" w:hAnsi="Arial" w:cs="Arial"/>
        </w:rPr>
        <w:t xml:space="preserve"> throughout the patient journey through different care setting, healthcare providers and in their own home</w:t>
      </w:r>
      <w:r w:rsidR="0075498E" w:rsidRPr="002D5BC1">
        <w:rPr>
          <w:rFonts w:ascii="Arial" w:hAnsi="Arial" w:cs="Arial"/>
        </w:rPr>
        <w:t xml:space="preserve"> (New research collaborations will address patient safety challenges, 2022</w:t>
      </w:r>
      <w:r w:rsidR="00744A99" w:rsidRPr="002D5BC1">
        <w:rPr>
          <w:rFonts w:ascii="Arial" w:hAnsi="Arial" w:cs="Arial"/>
        </w:rPr>
        <w:t>)</w:t>
      </w:r>
      <w:r w:rsidRPr="002D5BC1">
        <w:rPr>
          <w:rFonts w:ascii="Arial" w:hAnsi="Arial" w:cs="Arial"/>
        </w:rPr>
        <w:t xml:space="preserve">. Hence, a systems thinking </w:t>
      </w:r>
      <w:r w:rsidRPr="002D5BC1">
        <w:rPr>
          <w:rFonts w:ascii="Arial" w:hAnsi="Arial" w:cs="Arial"/>
        </w:rPr>
        <w:lastRenderedPageBreak/>
        <w:t xml:space="preserve">approach which considers interconnection between different systems involved in healthcare </w:t>
      </w:r>
      <w:r w:rsidR="002F6709" w:rsidRPr="002D5BC1">
        <w:rPr>
          <w:rFonts w:ascii="Arial" w:hAnsi="Arial" w:cs="Arial"/>
        </w:rPr>
        <w:t xml:space="preserve">is needed in research. These systems are so closely interrelated that researching on individual aspects, which offer limited </w:t>
      </w:r>
      <w:proofErr w:type="spellStart"/>
      <w:r w:rsidR="002F6709" w:rsidRPr="002D5BC1">
        <w:rPr>
          <w:rFonts w:ascii="Arial" w:hAnsi="Arial" w:cs="Arial"/>
        </w:rPr>
        <w:t>generalisation</w:t>
      </w:r>
      <w:proofErr w:type="spellEnd"/>
      <w:r w:rsidR="002F6709" w:rsidRPr="002D5BC1">
        <w:rPr>
          <w:rFonts w:ascii="Arial" w:hAnsi="Arial" w:cs="Arial"/>
        </w:rPr>
        <w:t xml:space="preserve"> may be part of the problem. Syste</w:t>
      </w:r>
      <w:r w:rsidR="00744A99" w:rsidRPr="002D5BC1">
        <w:rPr>
          <w:rFonts w:ascii="Arial" w:hAnsi="Arial" w:cs="Arial"/>
        </w:rPr>
        <w:t>ms thinking approach may offer a</w:t>
      </w:r>
      <w:r w:rsidR="002F6709" w:rsidRPr="002D5BC1">
        <w:rPr>
          <w:rFonts w:ascii="Arial" w:hAnsi="Arial" w:cs="Arial"/>
        </w:rPr>
        <w:t>n insight into the patient safety avenues that remain unexplored by traditional outcome led interventions</w:t>
      </w:r>
      <w:r w:rsidR="00422EE2" w:rsidRPr="002D5BC1">
        <w:rPr>
          <w:rFonts w:ascii="Arial" w:hAnsi="Arial" w:cs="Arial"/>
        </w:rPr>
        <w:t xml:space="preserve"> (Arnold and Wade, 2015)</w:t>
      </w:r>
      <w:r w:rsidR="002F6709" w:rsidRPr="002D5BC1">
        <w:rPr>
          <w:rFonts w:ascii="Arial" w:hAnsi="Arial" w:cs="Arial"/>
        </w:rPr>
        <w:t xml:space="preserve">. </w:t>
      </w:r>
    </w:p>
    <w:p w14:paraId="06C5C7A2" w14:textId="46DFAC39" w:rsidR="00874196" w:rsidRPr="002D5BC1" w:rsidRDefault="00874196" w:rsidP="002D5BC1">
      <w:pPr>
        <w:jc w:val="both"/>
        <w:rPr>
          <w:rFonts w:ascii="Arial" w:hAnsi="Arial" w:cs="Arial"/>
        </w:rPr>
      </w:pPr>
      <w:r w:rsidRPr="002D5BC1">
        <w:rPr>
          <w:rFonts w:ascii="Arial" w:hAnsi="Arial" w:cs="Arial"/>
        </w:rPr>
        <w:br w:type="page"/>
      </w:r>
    </w:p>
    <w:p w14:paraId="22B0851B" w14:textId="41567A8B" w:rsidR="00874196" w:rsidRDefault="00993B5D">
      <w:pPr>
        <w:rPr>
          <w:rFonts w:ascii="Arial" w:eastAsia="Times New Roman" w:hAnsi="Arial" w:cs="Times New Roman"/>
          <w:color w:val="000000" w:themeColor="text1"/>
          <w:lang w:val="en-GB"/>
        </w:rPr>
      </w:pPr>
      <w:r>
        <w:rPr>
          <w:rFonts w:ascii="Arial" w:eastAsia="Times New Roman" w:hAnsi="Arial" w:cs="Times New Roman"/>
          <w:color w:val="000000" w:themeColor="text1"/>
          <w:lang w:val="en-GB"/>
        </w:rPr>
        <w:lastRenderedPageBreak/>
        <w:t xml:space="preserve">Appendix 1: </w:t>
      </w:r>
    </w:p>
    <w:p w14:paraId="5A61E1F5" w14:textId="77777777" w:rsidR="00993B5D" w:rsidRDefault="00993B5D">
      <w:pPr>
        <w:rPr>
          <w:rFonts w:ascii="Arial" w:eastAsia="Times New Roman" w:hAnsi="Arial" w:cs="Times New Roman"/>
          <w:color w:val="000000" w:themeColor="text1"/>
          <w:lang w:val="en-GB"/>
        </w:rPr>
      </w:pPr>
    </w:p>
    <w:p w14:paraId="78265901" w14:textId="00159394" w:rsidR="00993B5D" w:rsidRDefault="00993B5D">
      <w:pPr>
        <w:rPr>
          <w:rFonts w:ascii="Arial" w:eastAsia="Times New Roman" w:hAnsi="Arial" w:cs="Times New Roman"/>
          <w:color w:val="000000" w:themeColor="text1"/>
          <w:lang w:val="en-GB"/>
        </w:rPr>
      </w:pPr>
      <w:r>
        <w:rPr>
          <w:rFonts w:ascii="Arial" w:eastAsia="Times New Roman" w:hAnsi="Arial" w:cs="Times New Roman"/>
          <w:color w:val="000000" w:themeColor="text1"/>
          <w:lang w:val="en-GB"/>
        </w:rPr>
        <w:t>Paper 1</w:t>
      </w:r>
    </w:p>
    <w:p w14:paraId="06DF8096" w14:textId="77777777" w:rsidR="00932A6C" w:rsidRDefault="00932A6C">
      <w:pPr>
        <w:rPr>
          <w:rFonts w:ascii="Arial" w:eastAsia="Times New Roman" w:hAnsi="Arial" w:cs="Times New Roman"/>
          <w:color w:val="000000" w:themeColor="text1"/>
          <w:lang w:val="en-GB"/>
        </w:rPr>
      </w:pPr>
    </w:p>
    <w:p w14:paraId="18D63B6C" w14:textId="77777777" w:rsidR="00932A6C" w:rsidRDefault="00932A6C" w:rsidP="00932A6C">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SAHLSTRÖM, M., PARTANEN, P., RATHERT, C. and TURUNEN, H., 2016. </w:t>
      </w:r>
      <w:r w:rsidRPr="00993B5D">
        <w:rPr>
          <w:rFonts w:ascii="Helvetica" w:hAnsi="Helvetica"/>
          <w:color w:val="1F497D" w:themeColor="text2"/>
          <w:sz w:val="21"/>
          <w:szCs w:val="21"/>
        </w:rPr>
        <w:t>Patient participation in patient safety still missing: Patient safety experts' views. </w:t>
      </w:r>
      <w:r>
        <w:rPr>
          <w:rFonts w:ascii="Helvetica" w:hAnsi="Helvetica"/>
          <w:i/>
          <w:iCs/>
          <w:color w:val="53565A"/>
          <w:sz w:val="21"/>
          <w:szCs w:val="21"/>
        </w:rPr>
        <w:t>International journal of nursing practice; International journal of nursing practice, </w:t>
      </w:r>
      <w:r>
        <w:rPr>
          <w:rFonts w:ascii="Helvetica" w:hAnsi="Helvetica"/>
          <w:b/>
          <w:bCs/>
          <w:color w:val="53565A"/>
          <w:sz w:val="21"/>
          <w:szCs w:val="21"/>
        </w:rPr>
        <w:t>22</w:t>
      </w:r>
      <w:r>
        <w:rPr>
          <w:rFonts w:ascii="Helvetica" w:hAnsi="Helvetica"/>
          <w:color w:val="53565A"/>
          <w:sz w:val="21"/>
          <w:szCs w:val="21"/>
        </w:rPr>
        <w:t>(5), pp. 461-469.</w:t>
      </w:r>
    </w:p>
    <w:p w14:paraId="6E83C540" w14:textId="4FE16139" w:rsidR="00993B5D" w:rsidRPr="00993B5D" w:rsidRDefault="00993B5D" w:rsidP="00932A6C">
      <w:pPr>
        <w:pStyle w:val="NormalWeb"/>
        <w:shd w:val="clear" w:color="auto" w:fill="FFFFFF"/>
        <w:spacing w:before="0" w:beforeAutospacing="0" w:after="173" w:afterAutospacing="0"/>
        <w:rPr>
          <w:rFonts w:ascii="Arial" w:hAnsi="Arial" w:cs="Arial"/>
          <w:color w:val="000000" w:themeColor="text1"/>
          <w:sz w:val="24"/>
          <w:szCs w:val="24"/>
        </w:rPr>
      </w:pPr>
      <w:r w:rsidRPr="00993B5D">
        <w:rPr>
          <w:rFonts w:ascii="Arial" w:hAnsi="Arial" w:cs="Arial"/>
          <w:color w:val="000000" w:themeColor="text1"/>
          <w:sz w:val="24"/>
          <w:szCs w:val="24"/>
        </w:rPr>
        <w:t>Paper 2</w:t>
      </w:r>
    </w:p>
    <w:p w14:paraId="6C93C92F" w14:textId="77777777" w:rsidR="00932A6C" w:rsidRDefault="00932A6C" w:rsidP="00932A6C">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RATHERT, C., BRANDT, J. and WILLIAMS, E.S., 2012. </w:t>
      </w:r>
      <w:r w:rsidRPr="00993B5D">
        <w:rPr>
          <w:rFonts w:ascii="Helvetica" w:hAnsi="Helvetica"/>
          <w:color w:val="1F497D" w:themeColor="text2"/>
          <w:sz w:val="21"/>
          <w:szCs w:val="21"/>
        </w:rPr>
        <w:t>Putting the 'patient' in patient safety: a qualitative study of consumer experiences. </w:t>
      </w:r>
      <w:r>
        <w:rPr>
          <w:rFonts w:ascii="Helvetica" w:hAnsi="Helvetica"/>
          <w:i/>
          <w:iCs/>
          <w:color w:val="53565A"/>
          <w:sz w:val="21"/>
          <w:szCs w:val="21"/>
        </w:rPr>
        <w:t>Health expectations : an international journal of public participation in health care and health policy; Health Expect, </w:t>
      </w:r>
      <w:r>
        <w:rPr>
          <w:rFonts w:ascii="Helvetica" w:hAnsi="Helvetica"/>
          <w:b/>
          <w:bCs/>
          <w:color w:val="53565A"/>
          <w:sz w:val="21"/>
          <w:szCs w:val="21"/>
        </w:rPr>
        <w:t>15</w:t>
      </w:r>
      <w:r>
        <w:rPr>
          <w:rFonts w:ascii="Helvetica" w:hAnsi="Helvetica"/>
          <w:color w:val="53565A"/>
          <w:sz w:val="21"/>
          <w:szCs w:val="21"/>
        </w:rPr>
        <w:t>(3), pp. 327-336.</w:t>
      </w:r>
    </w:p>
    <w:p w14:paraId="51D267DC" w14:textId="199671F1" w:rsidR="00993B5D" w:rsidRPr="00993B5D" w:rsidRDefault="00993B5D" w:rsidP="00932A6C">
      <w:pPr>
        <w:pStyle w:val="NormalWeb"/>
        <w:shd w:val="clear" w:color="auto" w:fill="FFFFFF"/>
        <w:spacing w:before="0" w:beforeAutospacing="0" w:after="173" w:afterAutospacing="0"/>
        <w:rPr>
          <w:rFonts w:ascii="Arial" w:hAnsi="Arial" w:cs="Arial"/>
          <w:color w:val="000000" w:themeColor="text1"/>
          <w:sz w:val="24"/>
          <w:szCs w:val="24"/>
        </w:rPr>
      </w:pPr>
      <w:r w:rsidRPr="00993B5D">
        <w:rPr>
          <w:rFonts w:ascii="Arial" w:hAnsi="Arial" w:cs="Arial"/>
          <w:color w:val="000000" w:themeColor="text1"/>
          <w:sz w:val="24"/>
          <w:szCs w:val="24"/>
        </w:rPr>
        <w:t>Paper 3</w:t>
      </w:r>
    </w:p>
    <w:p w14:paraId="590017DC" w14:textId="51057B8E" w:rsidR="00993B5D" w:rsidRDefault="00993B5D" w:rsidP="00993B5D">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SAID, A., FREUDEWALD, L., PARRAU, N., GANSO, M. and SCHULZ, M., 2021. </w:t>
      </w:r>
      <w:r w:rsidRPr="00993B5D">
        <w:rPr>
          <w:rFonts w:ascii="Helvetica" w:hAnsi="Helvetica"/>
          <w:color w:val="1F497D" w:themeColor="text2"/>
          <w:sz w:val="21"/>
          <w:szCs w:val="21"/>
        </w:rPr>
        <w:t>Pharmacists’ perception of educational material to improve patient safety</w:t>
      </w:r>
      <w:r>
        <w:rPr>
          <w:rFonts w:ascii="Helvetica" w:hAnsi="Helvetica"/>
          <w:color w:val="53565A"/>
          <w:sz w:val="21"/>
          <w:szCs w:val="21"/>
        </w:rPr>
        <w:t>. </w:t>
      </w:r>
      <w:r>
        <w:rPr>
          <w:rFonts w:ascii="Helvetica" w:hAnsi="Helvetica"/>
          <w:i/>
          <w:iCs/>
          <w:color w:val="53565A"/>
          <w:sz w:val="21"/>
          <w:szCs w:val="21"/>
        </w:rPr>
        <w:t>Medicine, </w:t>
      </w:r>
      <w:r>
        <w:rPr>
          <w:rFonts w:ascii="Helvetica" w:hAnsi="Helvetica"/>
          <w:b/>
          <w:bCs/>
          <w:color w:val="53565A"/>
          <w:sz w:val="21"/>
          <w:szCs w:val="21"/>
        </w:rPr>
        <w:t>100</w:t>
      </w:r>
      <w:r>
        <w:rPr>
          <w:rFonts w:ascii="Helvetica" w:hAnsi="Helvetica"/>
          <w:color w:val="53565A"/>
          <w:sz w:val="21"/>
          <w:szCs w:val="21"/>
        </w:rPr>
        <w:t>(11).</w:t>
      </w:r>
    </w:p>
    <w:p w14:paraId="3DE96C86" w14:textId="32306628" w:rsidR="00932A6C" w:rsidRDefault="00993B5D">
      <w:pPr>
        <w:rPr>
          <w:rFonts w:ascii="Arial" w:eastAsia="Times New Roman" w:hAnsi="Arial" w:cs="Times New Roman"/>
          <w:color w:val="000000" w:themeColor="text1"/>
          <w:lang w:val="en-GB"/>
        </w:rPr>
      </w:pPr>
      <w:r>
        <w:rPr>
          <w:rFonts w:ascii="Arial" w:eastAsia="Times New Roman" w:hAnsi="Arial" w:cs="Times New Roman"/>
          <w:color w:val="000000" w:themeColor="text1"/>
          <w:lang w:val="en-GB"/>
        </w:rPr>
        <w:t>Paper 4</w:t>
      </w:r>
    </w:p>
    <w:p w14:paraId="4A020B52" w14:textId="77777777" w:rsidR="00932A6C" w:rsidRDefault="00932A6C" w:rsidP="00932A6C">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AN, J., KIM, S.J., PARK, S., MOON, K.T. and PARK, E., 2017. </w:t>
      </w:r>
      <w:r w:rsidRPr="00993B5D">
        <w:rPr>
          <w:rFonts w:ascii="Helvetica" w:hAnsi="Helvetica"/>
          <w:color w:val="1F497D" w:themeColor="text2"/>
          <w:sz w:val="21"/>
          <w:szCs w:val="21"/>
        </w:rPr>
        <w:t>The effects of patient education on patient safety can we change patient perceptions and attitudes?: Lessons from the Armed Forces Capital Hospital in Korea. </w:t>
      </w:r>
      <w:r>
        <w:rPr>
          <w:rFonts w:ascii="Helvetica" w:hAnsi="Helvetica"/>
          <w:i/>
          <w:iCs/>
          <w:color w:val="53565A"/>
          <w:sz w:val="21"/>
          <w:szCs w:val="21"/>
        </w:rPr>
        <w:t xml:space="preserve">International journal for quality in health care; </w:t>
      </w:r>
      <w:proofErr w:type="spellStart"/>
      <w:r>
        <w:rPr>
          <w:rFonts w:ascii="Helvetica" w:hAnsi="Helvetica"/>
          <w:i/>
          <w:iCs/>
          <w:color w:val="53565A"/>
          <w:sz w:val="21"/>
          <w:szCs w:val="21"/>
        </w:rPr>
        <w:t>Int</w:t>
      </w:r>
      <w:proofErr w:type="spellEnd"/>
      <w:r>
        <w:rPr>
          <w:rFonts w:ascii="Helvetica" w:hAnsi="Helvetica"/>
          <w:i/>
          <w:iCs/>
          <w:color w:val="53565A"/>
          <w:sz w:val="21"/>
          <w:szCs w:val="21"/>
        </w:rPr>
        <w:t xml:space="preserve"> J </w:t>
      </w:r>
      <w:proofErr w:type="spellStart"/>
      <w:r>
        <w:rPr>
          <w:rFonts w:ascii="Helvetica" w:hAnsi="Helvetica"/>
          <w:i/>
          <w:iCs/>
          <w:color w:val="53565A"/>
          <w:sz w:val="21"/>
          <w:szCs w:val="21"/>
        </w:rPr>
        <w:t>Qual</w:t>
      </w:r>
      <w:proofErr w:type="spellEnd"/>
      <w:r>
        <w:rPr>
          <w:rFonts w:ascii="Helvetica" w:hAnsi="Helvetica"/>
          <w:i/>
          <w:iCs/>
          <w:color w:val="53565A"/>
          <w:sz w:val="21"/>
          <w:szCs w:val="21"/>
        </w:rPr>
        <w:t xml:space="preserve"> Health Care, </w:t>
      </w:r>
      <w:r>
        <w:rPr>
          <w:rFonts w:ascii="Helvetica" w:hAnsi="Helvetica"/>
          <w:b/>
          <w:bCs/>
          <w:color w:val="53565A"/>
          <w:sz w:val="21"/>
          <w:szCs w:val="21"/>
        </w:rPr>
        <w:t>29</w:t>
      </w:r>
      <w:r>
        <w:rPr>
          <w:rFonts w:ascii="Helvetica" w:hAnsi="Helvetica"/>
          <w:color w:val="53565A"/>
          <w:sz w:val="21"/>
          <w:szCs w:val="21"/>
        </w:rPr>
        <w:t>(3), pp. 392-398.</w:t>
      </w:r>
    </w:p>
    <w:p w14:paraId="05CBD704" w14:textId="780456B1" w:rsidR="00993B5D" w:rsidRPr="00993B5D" w:rsidRDefault="00993B5D" w:rsidP="00932A6C">
      <w:pPr>
        <w:pStyle w:val="NormalWeb"/>
        <w:shd w:val="clear" w:color="auto" w:fill="FFFFFF"/>
        <w:spacing w:before="0" w:beforeAutospacing="0" w:after="173" w:afterAutospacing="0"/>
        <w:rPr>
          <w:rFonts w:ascii="Arial" w:hAnsi="Arial" w:cs="Arial"/>
          <w:color w:val="000000" w:themeColor="text1"/>
          <w:sz w:val="24"/>
          <w:szCs w:val="24"/>
        </w:rPr>
      </w:pPr>
      <w:r w:rsidRPr="00993B5D">
        <w:rPr>
          <w:rFonts w:ascii="Arial" w:hAnsi="Arial" w:cs="Arial"/>
          <w:color w:val="000000" w:themeColor="text1"/>
          <w:sz w:val="24"/>
          <w:szCs w:val="24"/>
        </w:rPr>
        <w:t>Paper 5</w:t>
      </w:r>
    </w:p>
    <w:p w14:paraId="4B792763" w14:textId="77777777" w:rsidR="00932A6C" w:rsidRDefault="00932A6C" w:rsidP="00932A6C">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LAWTON, R., O'HARA, J.K., SHEARD, L., ARMITAGE, G., COCKS, K., BUCKLEY, H., CORBACHO, B., REYNOLDS, C., MARSH, C., MOORE, S., WATT, I. and WRIGHT, J., 2017. </w:t>
      </w:r>
      <w:r w:rsidRPr="00993B5D">
        <w:rPr>
          <w:rFonts w:ascii="Helvetica" w:hAnsi="Helvetica"/>
          <w:color w:val="1F497D" w:themeColor="text2"/>
          <w:sz w:val="21"/>
          <w:szCs w:val="21"/>
        </w:rPr>
        <w:t>Can patient involvement improve patient safety? A cluster randomised control trial of the Patient Reporting and Action for a Safe Environment (PRASE) intervention</w:t>
      </w:r>
      <w:r>
        <w:rPr>
          <w:rFonts w:ascii="Helvetica" w:hAnsi="Helvetica"/>
          <w:color w:val="53565A"/>
          <w:sz w:val="21"/>
          <w:szCs w:val="21"/>
        </w:rPr>
        <w:t>. </w:t>
      </w:r>
      <w:r>
        <w:rPr>
          <w:rFonts w:ascii="Helvetica" w:hAnsi="Helvetica"/>
          <w:i/>
          <w:iCs/>
          <w:color w:val="53565A"/>
          <w:sz w:val="21"/>
          <w:szCs w:val="21"/>
        </w:rPr>
        <w:t xml:space="preserve">BMJ quality &amp; safety; BMJ </w:t>
      </w:r>
      <w:proofErr w:type="spellStart"/>
      <w:r>
        <w:rPr>
          <w:rFonts w:ascii="Helvetica" w:hAnsi="Helvetica"/>
          <w:i/>
          <w:iCs/>
          <w:color w:val="53565A"/>
          <w:sz w:val="21"/>
          <w:szCs w:val="21"/>
        </w:rPr>
        <w:t>Qual</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Saf</w:t>
      </w:r>
      <w:proofErr w:type="spellEnd"/>
      <w:r>
        <w:rPr>
          <w:rFonts w:ascii="Helvetica" w:hAnsi="Helvetica"/>
          <w:i/>
          <w:iCs/>
          <w:color w:val="53565A"/>
          <w:sz w:val="21"/>
          <w:szCs w:val="21"/>
        </w:rPr>
        <w:t>, </w:t>
      </w:r>
      <w:r>
        <w:rPr>
          <w:rFonts w:ascii="Helvetica" w:hAnsi="Helvetica"/>
          <w:b/>
          <w:bCs/>
          <w:color w:val="53565A"/>
          <w:sz w:val="21"/>
          <w:szCs w:val="21"/>
        </w:rPr>
        <w:t>26</w:t>
      </w:r>
      <w:r>
        <w:rPr>
          <w:rFonts w:ascii="Helvetica" w:hAnsi="Helvetica"/>
          <w:color w:val="53565A"/>
          <w:sz w:val="21"/>
          <w:szCs w:val="21"/>
        </w:rPr>
        <w:t>(8), pp. 622-631.</w:t>
      </w:r>
    </w:p>
    <w:p w14:paraId="597EC4E0" w14:textId="6F53B9E3" w:rsidR="00993B5D" w:rsidRPr="00993B5D" w:rsidRDefault="00993B5D" w:rsidP="00932A6C">
      <w:pPr>
        <w:pStyle w:val="NormalWeb"/>
        <w:shd w:val="clear" w:color="auto" w:fill="FFFFFF"/>
        <w:spacing w:before="0" w:beforeAutospacing="0" w:after="173" w:afterAutospacing="0"/>
        <w:rPr>
          <w:rFonts w:ascii="Arial" w:hAnsi="Arial" w:cs="Arial"/>
          <w:color w:val="000000" w:themeColor="text1"/>
          <w:sz w:val="24"/>
          <w:szCs w:val="24"/>
        </w:rPr>
      </w:pPr>
      <w:r w:rsidRPr="00993B5D">
        <w:rPr>
          <w:rFonts w:ascii="Arial" w:hAnsi="Arial" w:cs="Arial"/>
          <w:color w:val="000000" w:themeColor="text1"/>
          <w:sz w:val="24"/>
          <w:szCs w:val="24"/>
        </w:rPr>
        <w:t>Paper 6</w:t>
      </w:r>
    </w:p>
    <w:p w14:paraId="01E8D3FD" w14:textId="77777777" w:rsidR="00932A6C" w:rsidRDefault="00932A6C" w:rsidP="00932A6C">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MITCHELL, I., SCHUSTER, A., SMITH, K., PRONOVOST, P. and WU, A., 2016. </w:t>
      </w:r>
      <w:r w:rsidRPr="00993B5D">
        <w:rPr>
          <w:rFonts w:ascii="Helvetica" w:hAnsi="Helvetica"/>
          <w:color w:val="1F497D" w:themeColor="text2"/>
          <w:sz w:val="21"/>
          <w:szCs w:val="21"/>
        </w:rPr>
        <w:t>Patient safety incident reporting: a qualitative study of thoughts and perceptions of experts 15 years after ‘To Err is Human’.</w:t>
      </w:r>
      <w:r>
        <w:rPr>
          <w:rFonts w:ascii="Helvetica" w:hAnsi="Helvetica"/>
          <w:color w:val="53565A"/>
          <w:sz w:val="21"/>
          <w:szCs w:val="21"/>
        </w:rPr>
        <w:t> </w:t>
      </w:r>
      <w:r>
        <w:rPr>
          <w:rFonts w:ascii="Helvetica" w:hAnsi="Helvetica"/>
          <w:i/>
          <w:iCs/>
          <w:color w:val="53565A"/>
          <w:sz w:val="21"/>
          <w:szCs w:val="21"/>
        </w:rPr>
        <w:t xml:space="preserve">BMJ quality &amp; safety; BMJ </w:t>
      </w:r>
      <w:proofErr w:type="spellStart"/>
      <w:r>
        <w:rPr>
          <w:rFonts w:ascii="Helvetica" w:hAnsi="Helvetica"/>
          <w:i/>
          <w:iCs/>
          <w:color w:val="53565A"/>
          <w:sz w:val="21"/>
          <w:szCs w:val="21"/>
        </w:rPr>
        <w:t>Qual</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Saf</w:t>
      </w:r>
      <w:proofErr w:type="spellEnd"/>
      <w:r>
        <w:rPr>
          <w:rFonts w:ascii="Helvetica" w:hAnsi="Helvetica"/>
          <w:i/>
          <w:iCs/>
          <w:color w:val="53565A"/>
          <w:sz w:val="21"/>
          <w:szCs w:val="21"/>
        </w:rPr>
        <w:t>, </w:t>
      </w:r>
      <w:r>
        <w:rPr>
          <w:rFonts w:ascii="Helvetica" w:hAnsi="Helvetica"/>
          <w:b/>
          <w:bCs/>
          <w:color w:val="53565A"/>
          <w:sz w:val="21"/>
          <w:szCs w:val="21"/>
        </w:rPr>
        <w:t>25</w:t>
      </w:r>
      <w:r>
        <w:rPr>
          <w:rFonts w:ascii="Helvetica" w:hAnsi="Helvetica"/>
          <w:color w:val="53565A"/>
          <w:sz w:val="21"/>
          <w:szCs w:val="21"/>
        </w:rPr>
        <w:t>(2), pp. 92-99.</w:t>
      </w:r>
    </w:p>
    <w:p w14:paraId="7A0F249C" w14:textId="31FC6B49" w:rsidR="00993B5D" w:rsidRPr="00993B5D" w:rsidRDefault="00993B5D" w:rsidP="00932A6C">
      <w:pPr>
        <w:pStyle w:val="NormalWeb"/>
        <w:shd w:val="clear" w:color="auto" w:fill="FFFFFF"/>
        <w:spacing w:before="0" w:beforeAutospacing="0" w:after="173" w:afterAutospacing="0"/>
        <w:rPr>
          <w:rFonts w:ascii="Arial" w:hAnsi="Arial" w:cs="Arial"/>
          <w:color w:val="000000" w:themeColor="text1"/>
          <w:sz w:val="24"/>
          <w:szCs w:val="24"/>
        </w:rPr>
      </w:pPr>
      <w:r w:rsidRPr="00993B5D">
        <w:rPr>
          <w:rFonts w:ascii="Arial" w:hAnsi="Arial" w:cs="Arial"/>
          <w:color w:val="000000" w:themeColor="text1"/>
          <w:sz w:val="24"/>
          <w:szCs w:val="24"/>
        </w:rPr>
        <w:t>Paper 7</w:t>
      </w:r>
    </w:p>
    <w:p w14:paraId="187DBC99" w14:textId="77777777" w:rsidR="00932A6C" w:rsidRDefault="00932A6C" w:rsidP="00932A6C">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SCHWAPPACH, D.L.B. and WERNLI, M., 2010. </w:t>
      </w:r>
      <w:r w:rsidRPr="00993B5D">
        <w:rPr>
          <w:rFonts w:ascii="Helvetica" w:hAnsi="Helvetica"/>
          <w:color w:val="1F497D" w:themeColor="text2"/>
          <w:sz w:val="21"/>
          <w:szCs w:val="21"/>
        </w:rPr>
        <w:t>Am I (un)safe here? Chemotherapy patients' perspectives towards engaging in their safety. </w:t>
      </w:r>
      <w:r>
        <w:rPr>
          <w:rFonts w:ascii="Helvetica" w:hAnsi="Helvetica"/>
          <w:i/>
          <w:iCs/>
          <w:color w:val="53565A"/>
          <w:sz w:val="21"/>
          <w:szCs w:val="21"/>
        </w:rPr>
        <w:t xml:space="preserve">BMJ quality &amp; safety; </w:t>
      </w:r>
      <w:proofErr w:type="spellStart"/>
      <w:r>
        <w:rPr>
          <w:rFonts w:ascii="Helvetica" w:hAnsi="Helvetica"/>
          <w:i/>
          <w:iCs/>
          <w:color w:val="53565A"/>
          <w:sz w:val="21"/>
          <w:szCs w:val="21"/>
        </w:rPr>
        <w:t>Qual</w:t>
      </w:r>
      <w:proofErr w:type="spellEnd"/>
      <w:r>
        <w:rPr>
          <w:rFonts w:ascii="Helvetica" w:hAnsi="Helvetica"/>
          <w:i/>
          <w:iCs/>
          <w:color w:val="53565A"/>
          <w:sz w:val="21"/>
          <w:szCs w:val="21"/>
        </w:rPr>
        <w:t xml:space="preserve"> </w:t>
      </w:r>
      <w:proofErr w:type="spellStart"/>
      <w:r>
        <w:rPr>
          <w:rFonts w:ascii="Helvetica" w:hAnsi="Helvetica"/>
          <w:i/>
          <w:iCs/>
          <w:color w:val="53565A"/>
          <w:sz w:val="21"/>
          <w:szCs w:val="21"/>
        </w:rPr>
        <w:t>Saf</w:t>
      </w:r>
      <w:proofErr w:type="spellEnd"/>
      <w:r>
        <w:rPr>
          <w:rFonts w:ascii="Helvetica" w:hAnsi="Helvetica"/>
          <w:i/>
          <w:iCs/>
          <w:color w:val="53565A"/>
          <w:sz w:val="21"/>
          <w:szCs w:val="21"/>
        </w:rPr>
        <w:t xml:space="preserve"> Health Care, </w:t>
      </w:r>
      <w:r>
        <w:rPr>
          <w:rFonts w:ascii="Helvetica" w:hAnsi="Helvetica"/>
          <w:b/>
          <w:bCs/>
          <w:color w:val="53565A"/>
          <w:sz w:val="21"/>
          <w:szCs w:val="21"/>
        </w:rPr>
        <w:t>19</w:t>
      </w:r>
      <w:r>
        <w:rPr>
          <w:rFonts w:ascii="Helvetica" w:hAnsi="Helvetica"/>
          <w:color w:val="53565A"/>
          <w:sz w:val="21"/>
          <w:szCs w:val="21"/>
        </w:rPr>
        <w:t>(5), pp. e9.</w:t>
      </w:r>
    </w:p>
    <w:p w14:paraId="3BAC97AD" w14:textId="67439E9D" w:rsidR="00993B5D" w:rsidRPr="00993B5D" w:rsidRDefault="00993B5D" w:rsidP="00932A6C">
      <w:pPr>
        <w:pStyle w:val="NormalWeb"/>
        <w:shd w:val="clear" w:color="auto" w:fill="FFFFFF"/>
        <w:spacing w:before="0" w:beforeAutospacing="0" w:after="173" w:afterAutospacing="0"/>
        <w:rPr>
          <w:rFonts w:ascii="Arial" w:hAnsi="Arial" w:cs="Arial"/>
          <w:color w:val="000000" w:themeColor="text1"/>
          <w:sz w:val="24"/>
          <w:szCs w:val="24"/>
        </w:rPr>
      </w:pPr>
      <w:r w:rsidRPr="00993B5D">
        <w:rPr>
          <w:rFonts w:ascii="Arial" w:hAnsi="Arial" w:cs="Arial"/>
          <w:color w:val="000000" w:themeColor="text1"/>
          <w:sz w:val="24"/>
          <w:szCs w:val="24"/>
        </w:rPr>
        <w:t>Paper 8</w:t>
      </w:r>
    </w:p>
    <w:p w14:paraId="2AB901AA" w14:textId="77777777" w:rsidR="00932A6C" w:rsidRDefault="00932A6C" w:rsidP="00932A6C">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t xml:space="preserve">SUZUKI, R., UCHIYA, T., SAKAI, T., TAKAHASHI, M. and OHTSU, F., 2022. </w:t>
      </w:r>
      <w:r w:rsidRPr="00993B5D">
        <w:rPr>
          <w:rFonts w:ascii="Helvetica" w:hAnsi="Helvetica"/>
          <w:color w:val="1F497D" w:themeColor="text2"/>
          <w:sz w:val="21"/>
          <w:szCs w:val="21"/>
        </w:rPr>
        <w:t>Pharmacist's interventions in factors contributing to medication errors reduces medication errors in self-management of patients in the rehabilitation ward</w:t>
      </w:r>
      <w:r>
        <w:rPr>
          <w:rFonts w:ascii="Helvetica" w:hAnsi="Helvetica"/>
          <w:color w:val="53565A"/>
          <w:sz w:val="21"/>
          <w:szCs w:val="21"/>
        </w:rPr>
        <w:t>. </w:t>
      </w:r>
      <w:r>
        <w:rPr>
          <w:rFonts w:ascii="Helvetica" w:hAnsi="Helvetica"/>
          <w:i/>
          <w:iCs/>
          <w:color w:val="53565A"/>
          <w:sz w:val="21"/>
          <w:szCs w:val="21"/>
        </w:rPr>
        <w:t xml:space="preserve">Journal of pharmaceutical health care and sciences; J Pharm Health Care </w:t>
      </w:r>
      <w:proofErr w:type="spellStart"/>
      <w:r>
        <w:rPr>
          <w:rFonts w:ascii="Helvetica" w:hAnsi="Helvetica"/>
          <w:i/>
          <w:iCs/>
          <w:color w:val="53565A"/>
          <w:sz w:val="21"/>
          <w:szCs w:val="21"/>
        </w:rPr>
        <w:t>Sci</w:t>
      </w:r>
      <w:proofErr w:type="spellEnd"/>
      <w:r>
        <w:rPr>
          <w:rFonts w:ascii="Helvetica" w:hAnsi="Helvetica"/>
          <w:i/>
          <w:iCs/>
          <w:color w:val="53565A"/>
          <w:sz w:val="21"/>
          <w:szCs w:val="21"/>
        </w:rPr>
        <w:t>, </w:t>
      </w:r>
      <w:r>
        <w:rPr>
          <w:rFonts w:ascii="Helvetica" w:hAnsi="Helvetica"/>
          <w:b/>
          <w:bCs/>
          <w:color w:val="53565A"/>
          <w:sz w:val="21"/>
          <w:szCs w:val="21"/>
        </w:rPr>
        <w:t>8</w:t>
      </w:r>
      <w:r>
        <w:rPr>
          <w:rFonts w:ascii="Helvetica" w:hAnsi="Helvetica"/>
          <w:color w:val="53565A"/>
          <w:sz w:val="21"/>
          <w:szCs w:val="21"/>
        </w:rPr>
        <w:t>(1), pp. 37.</w:t>
      </w:r>
    </w:p>
    <w:p w14:paraId="1EF52DC8" w14:textId="3EEA0C1A" w:rsidR="00993B5D" w:rsidRDefault="00993B5D">
      <w:pPr>
        <w:rPr>
          <w:rFonts w:ascii="Helvetica" w:hAnsi="Helvetica" w:cs="Times New Roman"/>
          <w:color w:val="53565A"/>
          <w:sz w:val="21"/>
          <w:szCs w:val="21"/>
          <w:lang w:val="en-GB"/>
        </w:rPr>
      </w:pPr>
      <w:r>
        <w:rPr>
          <w:rFonts w:ascii="Helvetica" w:hAnsi="Helvetica"/>
          <w:color w:val="53565A"/>
          <w:sz w:val="21"/>
          <w:szCs w:val="21"/>
        </w:rPr>
        <w:br w:type="page"/>
      </w:r>
    </w:p>
    <w:p w14:paraId="33DF0EFF" w14:textId="6A81081F" w:rsidR="00993B5D" w:rsidRDefault="00993B5D" w:rsidP="00932A6C">
      <w:pPr>
        <w:pStyle w:val="NormalWeb"/>
        <w:shd w:val="clear" w:color="auto" w:fill="FFFFFF"/>
        <w:spacing w:before="0" w:beforeAutospacing="0" w:after="173" w:afterAutospacing="0"/>
        <w:rPr>
          <w:rFonts w:ascii="Helvetica" w:hAnsi="Helvetica"/>
          <w:color w:val="53565A"/>
          <w:sz w:val="21"/>
          <w:szCs w:val="21"/>
        </w:rPr>
      </w:pPr>
      <w:r>
        <w:rPr>
          <w:rFonts w:ascii="Helvetica" w:hAnsi="Helvetica"/>
          <w:color w:val="53565A"/>
          <w:sz w:val="21"/>
          <w:szCs w:val="21"/>
        </w:rPr>
        <w:lastRenderedPageBreak/>
        <w:t xml:space="preserve">Reference List: </w:t>
      </w:r>
    </w:p>
    <w:p w14:paraId="77610623" w14:textId="77777777" w:rsidR="0053557C" w:rsidRDefault="0053557C" w:rsidP="00932A6C">
      <w:pPr>
        <w:pStyle w:val="NormalWeb"/>
        <w:shd w:val="clear" w:color="auto" w:fill="FFFFFF"/>
        <w:spacing w:before="0" w:beforeAutospacing="0" w:after="173" w:afterAutospacing="0"/>
        <w:rPr>
          <w:rFonts w:ascii="Helvetica" w:hAnsi="Helvetica"/>
          <w:color w:val="53565A"/>
          <w:sz w:val="21"/>
          <w:szCs w:val="21"/>
        </w:rPr>
      </w:pPr>
    </w:p>
    <w:p w14:paraId="46187FC9" w14:textId="77777777" w:rsidR="002D5BC1" w:rsidRDefault="002D5BC1" w:rsidP="002D5BC1">
      <w:proofErr w:type="spellStart"/>
      <w:r w:rsidRPr="00FA6043">
        <w:rPr>
          <w:rFonts w:ascii="Times New Roman" w:eastAsia="Times New Roman" w:hAnsi="Times New Roman" w:cs="Times New Roman"/>
          <w:sz w:val="20"/>
          <w:szCs w:val="20"/>
          <w:lang w:val="en-GB"/>
        </w:rPr>
        <w:t>Althubaiti</w:t>
      </w:r>
      <w:proofErr w:type="spellEnd"/>
      <w:r w:rsidRPr="00FA6043">
        <w:rPr>
          <w:rFonts w:ascii="Times New Roman" w:eastAsia="Times New Roman" w:hAnsi="Times New Roman" w:cs="Times New Roman"/>
          <w:sz w:val="20"/>
          <w:szCs w:val="20"/>
          <w:lang w:val="en-GB"/>
        </w:rPr>
        <w:t xml:space="preserve">, A. (2016) “Information bias in health research: definition, pitfalls, and adjustment methods,” Journal of Multidisciplinary Healthcare, p. 211. Available at: </w:t>
      </w:r>
      <w:hyperlink r:id="rId4" w:history="1">
        <w:r w:rsidRPr="00106D0E">
          <w:rPr>
            <w:rStyle w:val="Hyperlink"/>
            <w:rFonts w:ascii="Times New Roman" w:eastAsia="Times New Roman" w:hAnsi="Times New Roman" w:cs="Times New Roman"/>
            <w:sz w:val="20"/>
            <w:szCs w:val="20"/>
            <w:lang w:val="en-GB"/>
          </w:rPr>
          <w:t>https://doi.org/10.2147/jmdh.s104807</w:t>
        </w:r>
      </w:hyperlink>
      <w:r>
        <w:rPr>
          <w:rFonts w:ascii="Times New Roman" w:eastAsia="Times New Roman" w:hAnsi="Times New Roman" w:cs="Times New Roman"/>
          <w:sz w:val="20"/>
          <w:szCs w:val="20"/>
          <w:lang w:val="en-GB"/>
        </w:rPr>
        <w:t xml:space="preserve"> </w:t>
      </w:r>
      <w:r>
        <w:t>(Accessed: January 20, 2023).</w:t>
      </w:r>
    </w:p>
    <w:p w14:paraId="27A4AF74" w14:textId="77777777" w:rsidR="00723442" w:rsidRDefault="00723442" w:rsidP="002D5BC1"/>
    <w:p w14:paraId="358AA639" w14:textId="77777777" w:rsidR="00723442" w:rsidRDefault="00723442" w:rsidP="00723442">
      <w:pPr>
        <w:rPr>
          <w:rFonts w:ascii="Arial" w:eastAsia="Times New Roman" w:hAnsi="Arial" w:cs="Times New Roman"/>
          <w:color w:val="000000" w:themeColor="text1"/>
          <w:lang w:val="en-GB"/>
        </w:rPr>
      </w:pPr>
      <w:r w:rsidRPr="008509EC">
        <w:t xml:space="preserve">An, M. et al. (2020) “What Really Works in Intervention? Using Fidelity Measures to Support Optimal Outcomes,” Physical Therapy, 100(5), pp. 757–765. Available at: </w:t>
      </w:r>
      <w:hyperlink r:id="rId5" w:history="1">
        <w:r w:rsidRPr="00106D0E">
          <w:rPr>
            <w:rStyle w:val="Hyperlink"/>
          </w:rPr>
          <w:t>https://doi.org/10.1093/ptj/pzaa006</w:t>
        </w:r>
      </w:hyperlink>
      <w:r>
        <w:t xml:space="preserve"> (Accessed: January 27, 2023)</w:t>
      </w:r>
      <w:r w:rsidRPr="00924045">
        <w:rPr>
          <w:rFonts w:ascii="Arial" w:eastAsia="Times New Roman" w:hAnsi="Arial" w:cs="Times New Roman"/>
          <w:color w:val="000000" w:themeColor="text1"/>
          <w:lang w:val="en-GB"/>
        </w:rPr>
        <w:t>.</w:t>
      </w:r>
    </w:p>
    <w:p w14:paraId="73EBBBA5" w14:textId="77777777" w:rsidR="00723442" w:rsidRDefault="00723442" w:rsidP="002D5BC1"/>
    <w:p w14:paraId="65A9FC39" w14:textId="77777777" w:rsidR="00723442" w:rsidRDefault="00723442" w:rsidP="002D5BC1"/>
    <w:p w14:paraId="0CEC70A4" w14:textId="77777777" w:rsidR="00723442" w:rsidRPr="00924045" w:rsidRDefault="00723442" w:rsidP="00723442">
      <w:pPr>
        <w:rPr>
          <w:rFonts w:ascii="Arial" w:eastAsia="Times New Roman" w:hAnsi="Arial" w:cs="Times New Roman"/>
          <w:color w:val="000000" w:themeColor="text1"/>
          <w:lang w:val="en-GB"/>
        </w:rPr>
      </w:pPr>
      <w:proofErr w:type="spellStart"/>
      <w:r w:rsidRPr="00924045">
        <w:rPr>
          <w:rFonts w:ascii="Arial" w:eastAsia="Times New Roman" w:hAnsi="Arial" w:cs="Times New Roman"/>
          <w:color w:val="000000" w:themeColor="text1"/>
          <w:lang w:val="en-GB"/>
        </w:rPr>
        <w:t>Batalden</w:t>
      </w:r>
      <w:proofErr w:type="spellEnd"/>
      <w:r w:rsidRPr="00924045">
        <w:rPr>
          <w:rFonts w:ascii="Arial" w:eastAsia="Times New Roman" w:hAnsi="Arial" w:cs="Times New Roman"/>
          <w:color w:val="000000" w:themeColor="text1"/>
          <w:lang w:val="en-GB"/>
        </w:rPr>
        <w:t xml:space="preserve"> M, </w:t>
      </w:r>
      <w:proofErr w:type="spellStart"/>
      <w:r w:rsidRPr="00924045">
        <w:rPr>
          <w:rFonts w:ascii="Arial" w:eastAsia="Times New Roman" w:hAnsi="Arial" w:cs="Times New Roman"/>
          <w:color w:val="000000" w:themeColor="text1"/>
          <w:lang w:val="en-GB"/>
        </w:rPr>
        <w:t>Batalden</w:t>
      </w:r>
      <w:proofErr w:type="spellEnd"/>
      <w:r w:rsidRPr="00924045">
        <w:rPr>
          <w:rFonts w:ascii="Arial" w:eastAsia="Times New Roman" w:hAnsi="Arial" w:cs="Times New Roman"/>
          <w:color w:val="000000" w:themeColor="text1"/>
          <w:lang w:val="en-GB"/>
        </w:rPr>
        <w:t xml:space="preserve"> P, Margolis P, et </w:t>
      </w:r>
      <w:proofErr w:type="spellStart"/>
      <w:r w:rsidRPr="00924045">
        <w:rPr>
          <w:rFonts w:ascii="Arial" w:eastAsia="Times New Roman" w:hAnsi="Arial" w:cs="Times New Roman"/>
          <w:color w:val="000000" w:themeColor="text1"/>
          <w:lang w:val="en-GB"/>
        </w:rPr>
        <w:t>alCoproduction</w:t>
      </w:r>
      <w:proofErr w:type="spellEnd"/>
      <w:r w:rsidRPr="00924045">
        <w:rPr>
          <w:rFonts w:ascii="Arial" w:eastAsia="Times New Roman" w:hAnsi="Arial" w:cs="Times New Roman"/>
          <w:color w:val="000000" w:themeColor="text1"/>
          <w:lang w:val="en-GB"/>
        </w:rPr>
        <w:t xml:space="preserve"> of healthcare </w:t>
      </w:r>
      <w:proofErr w:type="spellStart"/>
      <w:r w:rsidRPr="00924045">
        <w:rPr>
          <w:rFonts w:ascii="Arial" w:eastAsia="Times New Roman" w:hAnsi="Arial" w:cs="Times New Roman"/>
          <w:color w:val="000000" w:themeColor="text1"/>
          <w:lang w:val="en-GB"/>
        </w:rPr>
        <w:t>serviceBMJ</w:t>
      </w:r>
      <w:proofErr w:type="spellEnd"/>
      <w:r w:rsidRPr="00924045">
        <w:rPr>
          <w:rFonts w:ascii="Arial" w:eastAsia="Times New Roman" w:hAnsi="Arial" w:cs="Times New Roman"/>
          <w:color w:val="000000" w:themeColor="text1"/>
          <w:lang w:val="en-GB"/>
        </w:rPr>
        <w:t xml:space="preserve"> Quality &amp; Safety 2016;25:509-517.</w:t>
      </w:r>
    </w:p>
    <w:p w14:paraId="209EF367" w14:textId="77777777" w:rsidR="00723442" w:rsidRDefault="00723442" w:rsidP="002D5BC1"/>
    <w:p w14:paraId="38CE165F" w14:textId="77777777" w:rsidR="00723442" w:rsidRDefault="00723442" w:rsidP="002D5BC1"/>
    <w:p w14:paraId="244DE658" w14:textId="77777777" w:rsidR="00723442" w:rsidRDefault="00723442" w:rsidP="00723442">
      <w:pPr>
        <w:rPr>
          <w:rFonts w:ascii="Arial" w:eastAsia="Times New Roman" w:hAnsi="Arial" w:cs="Times New Roman"/>
          <w:color w:val="000000" w:themeColor="text1"/>
          <w:lang w:val="en-GB"/>
        </w:rPr>
      </w:pPr>
    </w:p>
    <w:p w14:paraId="5B8A715E" w14:textId="77777777" w:rsidR="00723442" w:rsidRDefault="00723442" w:rsidP="00723442">
      <w:pPr>
        <w:rPr>
          <w:rFonts w:ascii="Arial" w:eastAsia="Times New Roman" w:hAnsi="Arial" w:cs="Times New Roman"/>
          <w:color w:val="000000" w:themeColor="text1"/>
          <w:lang w:val="en-GB"/>
        </w:rPr>
      </w:pPr>
      <w:proofErr w:type="spellStart"/>
      <w:r w:rsidRPr="00924045">
        <w:rPr>
          <w:rFonts w:ascii="Arial" w:eastAsia="Times New Roman" w:hAnsi="Arial" w:cs="Times New Roman"/>
          <w:color w:val="000000" w:themeColor="text1"/>
          <w:lang w:val="en-GB"/>
        </w:rPr>
        <w:t>Barbaranelli</w:t>
      </w:r>
      <w:proofErr w:type="spellEnd"/>
      <w:r w:rsidRPr="00924045">
        <w:rPr>
          <w:rFonts w:ascii="Arial" w:eastAsia="Times New Roman" w:hAnsi="Arial" w:cs="Times New Roman"/>
          <w:color w:val="000000" w:themeColor="text1"/>
          <w:lang w:val="en-GB"/>
        </w:rPr>
        <w:t xml:space="preserve">, C. et al. (2015) “The Problem With Cronbach’s Alpha,” Nursing Research, 64(2), pp. 140–145. Available at: </w:t>
      </w:r>
      <w:hyperlink r:id="rId6" w:history="1">
        <w:r w:rsidRPr="00106D0E">
          <w:rPr>
            <w:rStyle w:val="Hyperlink"/>
            <w:rFonts w:ascii="Arial" w:eastAsia="Times New Roman" w:hAnsi="Arial" w:cs="Times New Roman"/>
            <w:lang w:val="en-GB"/>
          </w:rPr>
          <w:t>https://doi.org/10.1097/nnr.0000000000000079</w:t>
        </w:r>
      </w:hyperlink>
      <w:r>
        <w:rPr>
          <w:rFonts w:ascii="Arial" w:eastAsia="Times New Roman" w:hAnsi="Arial" w:cs="Times New Roman"/>
          <w:color w:val="000000" w:themeColor="text1"/>
          <w:lang w:val="en-GB"/>
        </w:rPr>
        <w:t xml:space="preserve"> (</w:t>
      </w:r>
      <w:r>
        <w:t>Accessed: January 23, 2023)</w:t>
      </w:r>
      <w:r w:rsidRPr="00924045">
        <w:rPr>
          <w:rFonts w:ascii="Arial" w:eastAsia="Times New Roman" w:hAnsi="Arial" w:cs="Times New Roman"/>
          <w:color w:val="000000" w:themeColor="text1"/>
          <w:lang w:val="en-GB"/>
        </w:rPr>
        <w:t>.</w:t>
      </w:r>
    </w:p>
    <w:p w14:paraId="692C1437" w14:textId="77777777" w:rsidR="00723442" w:rsidRDefault="00723442" w:rsidP="00723442">
      <w:pPr>
        <w:rPr>
          <w:rFonts w:ascii="Arial" w:eastAsia="Times New Roman" w:hAnsi="Arial" w:cs="Times New Roman"/>
          <w:color w:val="000000" w:themeColor="text1"/>
          <w:lang w:val="en-GB"/>
        </w:rPr>
      </w:pPr>
    </w:p>
    <w:p w14:paraId="553D1B51" w14:textId="77777777" w:rsidR="00723442" w:rsidRDefault="00723442" w:rsidP="002D5BC1">
      <w:pPr>
        <w:rPr>
          <w:rFonts w:ascii="Times New Roman" w:eastAsia="Times New Roman" w:hAnsi="Times New Roman" w:cs="Times New Roman"/>
          <w:sz w:val="20"/>
          <w:szCs w:val="20"/>
          <w:lang w:val="en-GB"/>
        </w:rPr>
      </w:pPr>
    </w:p>
    <w:p w14:paraId="6FC3D7D5" w14:textId="77777777" w:rsidR="00206409" w:rsidRDefault="00206409" w:rsidP="00932A6C">
      <w:pPr>
        <w:pStyle w:val="NormalWeb"/>
        <w:shd w:val="clear" w:color="auto" w:fill="FFFFFF"/>
        <w:spacing w:before="0" w:beforeAutospacing="0" w:after="173" w:afterAutospacing="0"/>
        <w:rPr>
          <w:rFonts w:ascii="Helvetica" w:hAnsi="Helvetica"/>
          <w:color w:val="53565A"/>
          <w:sz w:val="21"/>
          <w:szCs w:val="21"/>
        </w:rPr>
      </w:pPr>
    </w:p>
    <w:p w14:paraId="24A78140" w14:textId="7B80C319" w:rsidR="00206409" w:rsidRDefault="00206409" w:rsidP="00206409">
      <w:pPr>
        <w:rPr>
          <w:rFonts w:ascii="Times New Roman" w:eastAsia="Times New Roman" w:hAnsi="Times New Roman" w:cs="Times New Roman"/>
          <w:color w:val="05103E"/>
          <w:sz w:val="27"/>
          <w:szCs w:val="27"/>
          <w:shd w:val="clear" w:color="auto" w:fill="FFFFFF"/>
          <w:lang w:val="en-GB"/>
        </w:rPr>
      </w:pPr>
      <w:r w:rsidRPr="00206409">
        <w:rPr>
          <w:rFonts w:ascii="Times New Roman" w:eastAsia="Times New Roman" w:hAnsi="Times New Roman" w:cs="Times New Roman"/>
          <w:color w:val="05103E"/>
          <w:sz w:val="27"/>
          <w:szCs w:val="27"/>
          <w:shd w:val="clear" w:color="auto" w:fill="FFFFFF"/>
          <w:lang w:val="en-GB"/>
        </w:rPr>
        <w:t>England, N. (2020) </w:t>
      </w:r>
      <w:r w:rsidRPr="00206409">
        <w:rPr>
          <w:rFonts w:ascii="Times New Roman" w:eastAsia="Times New Roman" w:hAnsi="Times New Roman" w:cs="Times New Roman"/>
          <w:i/>
          <w:iCs/>
          <w:color w:val="05103E"/>
          <w:sz w:val="27"/>
          <w:szCs w:val="27"/>
          <w:bdr w:val="single" w:sz="2" w:space="0" w:color="ECEDEE" w:frame="1"/>
          <w:shd w:val="clear" w:color="auto" w:fill="FFFFFF"/>
          <w:lang w:val="en-GB"/>
        </w:rPr>
        <w:t>NHS England » Why patient safety is the whole point of healthcare</w:t>
      </w:r>
      <w:r w:rsidRPr="00206409">
        <w:rPr>
          <w:rFonts w:ascii="Times New Roman" w:eastAsia="Times New Roman" w:hAnsi="Times New Roman" w:cs="Times New Roman"/>
          <w:color w:val="05103E"/>
          <w:sz w:val="27"/>
          <w:szCs w:val="27"/>
          <w:shd w:val="clear" w:color="auto" w:fill="FFFFFF"/>
          <w:lang w:val="en-GB"/>
        </w:rPr>
        <w:t>. Available at: </w:t>
      </w:r>
      <w:r w:rsidRPr="00206409">
        <w:rPr>
          <w:rFonts w:ascii="Times New Roman" w:eastAsia="Times New Roman" w:hAnsi="Times New Roman" w:cs="Times New Roman"/>
          <w:color w:val="05103E"/>
          <w:sz w:val="27"/>
          <w:szCs w:val="27"/>
          <w:bdr w:val="single" w:sz="2" w:space="0" w:color="ECEDEE" w:frame="1"/>
          <w:shd w:val="clear" w:color="auto" w:fill="FFFFFF"/>
          <w:lang w:val="en-GB"/>
        </w:rPr>
        <w:t>https://www.england.nhs.uk/blog/why-patient-safety-is-the-whole-point-of-healthcare/</w:t>
      </w:r>
      <w:r w:rsidR="00FA6043">
        <w:t>(Accessed: January 20, 2023)</w:t>
      </w:r>
      <w:r w:rsidRPr="00206409">
        <w:rPr>
          <w:rFonts w:ascii="Times New Roman" w:eastAsia="Times New Roman" w:hAnsi="Times New Roman" w:cs="Times New Roman"/>
          <w:color w:val="05103E"/>
          <w:sz w:val="27"/>
          <w:szCs w:val="27"/>
          <w:shd w:val="clear" w:color="auto" w:fill="FFFFFF"/>
          <w:lang w:val="en-GB"/>
        </w:rPr>
        <w:t>.</w:t>
      </w:r>
    </w:p>
    <w:p w14:paraId="752BF746" w14:textId="77777777" w:rsidR="002D5BC1" w:rsidRDefault="002D5BC1" w:rsidP="00206409">
      <w:pPr>
        <w:rPr>
          <w:rFonts w:ascii="Times New Roman" w:eastAsia="Times New Roman" w:hAnsi="Times New Roman" w:cs="Times New Roman"/>
          <w:color w:val="05103E"/>
          <w:sz w:val="27"/>
          <w:szCs w:val="27"/>
          <w:shd w:val="clear" w:color="auto" w:fill="FFFFFF"/>
          <w:lang w:val="en-GB"/>
        </w:rPr>
      </w:pPr>
    </w:p>
    <w:p w14:paraId="2CC26B9D" w14:textId="77777777" w:rsidR="002D5BC1" w:rsidRDefault="002D5BC1" w:rsidP="002D5BC1">
      <w:pPr>
        <w:rPr>
          <w:rFonts w:ascii="Times New Roman" w:eastAsia="Times New Roman" w:hAnsi="Times New Roman" w:cs="Times New Roman"/>
          <w:color w:val="05103E"/>
          <w:sz w:val="27"/>
          <w:szCs w:val="27"/>
          <w:shd w:val="clear" w:color="auto" w:fill="FFFFFF"/>
          <w:lang w:val="en-GB"/>
        </w:rPr>
      </w:pPr>
      <w:r w:rsidRPr="00206409">
        <w:rPr>
          <w:rFonts w:ascii="Times New Roman" w:eastAsia="Times New Roman" w:hAnsi="Times New Roman" w:cs="Times New Roman"/>
          <w:color w:val="05103E"/>
          <w:sz w:val="27"/>
          <w:szCs w:val="27"/>
          <w:shd w:val="clear" w:color="auto" w:fill="FFFFFF"/>
          <w:lang w:val="en-GB"/>
        </w:rPr>
        <w:t>England, N. (no date) </w:t>
      </w:r>
      <w:r w:rsidRPr="00206409">
        <w:rPr>
          <w:rFonts w:ascii="Times New Roman" w:eastAsia="Times New Roman" w:hAnsi="Times New Roman" w:cs="Times New Roman"/>
          <w:i/>
          <w:iCs/>
          <w:color w:val="05103E"/>
          <w:sz w:val="27"/>
          <w:szCs w:val="27"/>
          <w:bdr w:val="single" w:sz="2" w:space="0" w:color="ECEDEE" w:frame="1"/>
          <w:shd w:val="clear" w:color="auto" w:fill="FFFFFF"/>
          <w:lang w:val="en-GB"/>
        </w:rPr>
        <w:t>NHS England » The National Patient Safety Improvement Programmes</w:t>
      </w:r>
      <w:r w:rsidRPr="00206409">
        <w:rPr>
          <w:rFonts w:ascii="Times New Roman" w:eastAsia="Times New Roman" w:hAnsi="Times New Roman" w:cs="Times New Roman"/>
          <w:color w:val="05103E"/>
          <w:sz w:val="27"/>
          <w:szCs w:val="27"/>
          <w:shd w:val="clear" w:color="auto" w:fill="FFFFFF"/>
          <w:lang w:val="en-GB"/>
        </w:rPr>
        <w:t>. Available at: </w:t>
      </w:r>
      <w:hyperlink r:id="rId7" w:history="1">
        <w:r w:rsidRPr="00106D0E">
          <w:rPr>
            <w:rStyle w:val="Hyperlink"/>
            <w:rFonts w:ascii="Times New Roman" w:eastAsia="Times New Roman" w:hAnsi="Times New Roman" w:cs="Times New Roman"/>
            <w:sz w:val="27"/>
            <w:szCs w:val="27"/>
            <w:bdr w:val="single" w:sz="2" w:space="0" w:color="ECEDEE" w:frame="1"/>
            <w:shd w:val="clear" w:color="auto" w:fill="FFFFFF"/>
            <w:lang w:val="en-GB"/>
          </w:rPr>
          <w:t>https://www.england.nhs.uk/patient-safety/patient-safety-improvement-programmes/</w:t>
        </w:r>
      </w:hyperlink>
      <w:r>
        <w:rPr>
          <w:rFonts w:ascii="Times New Roman" w:eastAsia="Times New Roman" w:hAnsi="Times New Roman" w:cs="Times New Roman"/>
          <w:color w:val="05103E"/>
          <w:sz w:val="27"/>
          <w:szCs w:val="27"/>
          <w:bdr w:val="single" w:sz="2" w:space="0" w:color="ECEDEE" w:frame="1"/>
          <w:shd w:val="clear" w:color="auto" w:fill="FFFFFF"/>
          <w:lang w:val="en-GB"/>
        </w:rPr>
        <w:t xml:space="preserve"> </w:t>
      </w:r>
      <w:r>
        <w:t>(Accessed: January 20, 2023)</w:t>
      </w:r>
      <w:r w:rsidRPr="00206409">
        <w:rPr>
          <w:rFonts w:ascii="Times New Roman" w:eastAsia="Times New Roman" w:hAnsi="Times New Roman" w:cs="Times New Roman"/>
          <w:color w:val="05103E"/>
          <w:sz w:val="27"/>
          <w:szCs w:val="27"/>
          <w:shd w:val="clear" w:color="auto" w:fill="FFFFFF"/>
          <w:lang w:val="en-GB"/>
        </w:rPr>
        <w:t>.</w:t>
      </w:r>
    </w:p>
    <w:p w14:paraId="32BA3650" w14:textId="77777777" w:rsidR="002D5BC1" w:rsidRDefault="002D5BC1" w:rsidP="00206409">
      <w:pPr>
        <w:rPr>
          <w:rFonts w:ascii="Times New Roman" w:eastAsia="Times New Roman" w:hAnsi="Times New Roman" w:cs="Times New Roman"/>
          <w:sz w:val="20"/>
          <w:szCs w:val="20"/>
          <w:lang w:val="en-GB"/>
        </w:rPr>
      </w:pPr>
    </w:p>
    <w:p w14:paraId="7748E2C5" w14:textId="77777777" w:rsidR="002D5BC1" w:rsidRDefault="002D5BC1" w:rsidP="002D5BC1">
      <w:r w:rsidRPr="00FA1120">
        <w:rPr>
          <w:rFonts w:ascii="Times New Roman" w:eastAsia="Times New Roman" w:hAnsi="Times New Roman" w:cs="Times New Roman"/>
          <w:sz w:val="20"/>
          <w:szCs w:val="20"/>
          <w:lang w:val="en-GB"/>
        </w:rPr>
        <w:t xml:space="preserve">Evidence-Based Practice - </w:t>
      </w:r>
      <w:proofErr w:type="spellStart"/>
      <w:r w:rsidRPr="00FA1120">
        <w:rPr>
          <w:rFonts w:ascii="Times New Roman" w:eastAsia="Times New Roman" w:hAnsi="Times New Roman" w:cs="Times New Roman"/>
          <w:sz w:val="20"/>
          <w:szCs w:val="20"/>
          <w:lang w:val="en-GB"/>
        </w:rPr>
        <w:t>TDNet</w:t>
      </w:r>
      <w:proofErr w:type="spellEnd"/>
      <w:r w:rsidRPr="00FA1120">
        <w:rPr>
          <w:rFonts w:ascii="Times New Roman" w:eastAsia="Times New Roman" w:hAnsi="Times New Roman" w:cs="Times New Roman"/>
          <w:sz w:val="20"/>
          <w:szCs w:val="20"/>
          <w:lang w:val="en-GB"/>
        </w:rPr>
        <w:t xml:space="preserve"> Discover (no date). Available at: </w:t>
      </w:r>
      <w:hyperlink r:id="rId8" w:history="1">
        <w:r w:rsidRPr="00106D0E">
          <w:rPr>
            <w:rStyle w:val="Hyperlink"/>
            <w:rFonts w:ascii="Times New Roman" w:eastAsia="Times New Roman" w:hAnsi="Times New Roman" w:cs="Times New Roman"/>
            <w:sz w:val="20"/>
            <w:szCs w:val="20"/>
            <w:lang w:val="en-GB"/>
          </w:rPr>
          <w:t>https://ascensionwi17.tdnetdiscover.com/pages/8275/evidencebased_practice</w:t>
        </w:r>
      </w:hyperlink>
      <w:r>
        <w:rPr>
          <w:rFonts w:ascii="Times New Roman" w:eastAsia="Times New Roman" w:hAnsi="Times New Roman" w:cs="Times New Roman"/>
          <w:sz w:val="20"/>
          <w:szCs w:val="20"/>
          <w:lang w:val="en-GB"/>
        </w:rPr>
        <w:t xml:space="preserve"> </w:t>
      </w:r>
      <w:r>
        <w:t>(Accessed: January 20, 2023).</w:t>
      </w:r>
    </w:p>
    <w:p w14:paraId="60A440B1" w14:textId="77777777" w:rsidR="002D5BC1" w:rsidRDefault="002D5BC1" w:rsidP="002D5BC1"/>
    <w:p w14:paraId="37295BFB" w14:textId="77777777" w:rsidR="002D5BC1" w:rsidRDefault="002D5BC1" w:rsidP="002D5BC1">
      <w:pPr>
        <w:rPr>
          <w:rFonts w:ascii="Arial" w:eastAsia="Times New Roman" w:hAnsi="Arial" w:cs="Times New Roman"/>
          <w:color w:val="000000" w:themeColor="text1"/>
          <w:lang w:val="en-GB"/>
        </w:rPr>
      </w:pPr>
      <w:r w:rsidRPr="006F34C3">
        <w:rPr>
          <w:rFonts w:ascii="Arial" w:eastAsia="Times New Roman" w:hAnsi="Arial" w:cs="Times New Roman"/>
          <w:color w:val="000000" w:themeColor="text1"/>
          <w:lang w:val="en-GB"/>
        </w:rPr>
        <w:t xml:space="preserve">Harris, A.D. et al. (2006) “The Use and Interpretation of Quasi-Experimental Studies in Medical Informatics,” Journal of the American Medical Informatics Association, 13(1), pp. 16–23. Available at: </w:t>
      </w:r>
      <w:hyperlink r:id="rId9" w:history="1">
        <w:r w:rsidRPr="00106D0E">
          <w:rPr>
            <w:rStyle w:val="Hyperlink"/>
            <w:rFonts w:ascii="Arial" w:eastAsia="Times New Roman" w:hAnsi="Arial" w:cs="Times New Roman"/>
            <w:lang w:val="en-GB"/>
          </w:rPr>
          <w:t>https://doi.org/10.1197/jamia.m1749</w:t>
        </w:r>
      </w:hyperlink>
      <w:r>
        <w:rPr>
          <w:rFonts w:ascii="Arial" w:eastAsia="Times New Roman" w:hAnsi="Arial" w:cs="Times New Roman"/>
          <w:color w:val="000000" w:themeColor="text1"/>
          <w:lang w:val="en-GB"/>
        </w:rPr>
        <w:t xml:space="preserve"> (</w:t>
      </w:r>
      <w:r>
        <w:t>Accessed: January 23, 2023)</w:t>
      </w:r>
      <w:r w:rsidRPr="006F34C3">
        <w:rPr>
          <w:rFonts w:ascii="Arial" w:eastAsia="Times New Roman" w:hAnsi="Arial" w:cs="Times New Roman"/>
          <w:color w:val="000000" w:themeColor="text1"/>
          <w:lang w:val="en-GB"/>
        </w:rPr>
        <w:t>.</w:t>
      </w:r>
    </w:p>
    <w:p w14:paraId="1852AFA7" w14:textId="77777777" w:rsidR="002D5BC1" w:rsidRDefault="002D5BC1" w:rsidP="002D5BC1"/>
    <w:p w14:paraId="6951EF3F" w14:textId="77777777" w:rsidR="002D5BC1" w:rsidRDefault="002D5BC1" w:rsidP="002D5BC1"/>
    <w:p w14:paraId="7FBF4F4B" w14:textId="77777777" w:rsidR="002D5BC1" w:rsidRDefault="002D5BC1" w:rsidP="002D5BC1">
      <w:pPr>
        <w:rPr>
          <w:rFonts w:ascii="Times New Roman" w:eastAsia="Times New Roman" w:hAnsi="Times New Roman" w:cs="Times New Roman"/>
          <w:sz w:val="20"/>
          <w:szCs w:val="20"/>
          <w:lang w:val="en-GB"/>
        </w:rPr>
      </w:pPr>
      <w:proofErr w:type="spellStart"/>
      <w:r w:rsidRPr="00FA6043">
        <w:rPr>
          <w:rFonts w:ascii="Times New Roman" w:eastAsia="Times New Roman" w:hAnsi="Times New Roman" w:cs="Times New Roman"/>
          <w:sz w:val="20"/>
          <w:szCs w:val="20"/>
          <w:lang w:val="en-GB"/>
        </w:rPr>
        <w:t>Hautly</w:t>
      </w:r>
      <w:proofErr w:type="spellEnd"/>
      <w:r w:rsidRPr="00FA6043">
        <w:rPr>
          <w:rFonts w:ascii="Times New Roman" w:eastAsia="Times New Roman" w:hAnsi="Times New Roman" w:cs="Times New Roman"/>
          <w:sz w:val="20"/>
          <w:szCs w:val="20"/>
          <w:lang w:val="en-GB"/>
        </w:rPr>
        <w:t xml:space="preserve">, L. (2020) Epistemological Perspectives In Qualitative Research. Available at: </w:t>
      </w:r>
      <w:hyperlink r:id="rId10" w:history="1">
        <w:r w:rsidRPr="00106D0E">
          <w:rPr>
            <w:rStyle w:val="Hyperlink"/>
            <w:rFonts w:ascii="Times New Roman" w:eastAsia="Times New Roman" w:hAnsi="Times New Roman" w:cs="Times New Roman"/>
            <w:sz w:val="20"/>
            <w:szCs w:val="20"/>
            <w:lang w:val="en-GB"/>
          </w:rPr>
          <w:t>https://lisahautly.com/blog/epistemological-perspectives-in-qualitative-research</w:t>
        </w:r>
      </w:hyperlink>
      <w:r>
        <w:rPr>
          <w:rFonts w:ascii="Times New Roman" w:eastAsia="Times New Roman" w:hAnsi="Times New Roman" w:cs="Times New Roman"/>
          <w:sz w:val="20"/>
          <w:szCs w:val="20"/>
          <w:lang w:val="en-GB"/>
        </w:rPr>
        <w:t xml:space="preserve"> </w:t>
      </w:r>
      <w:r>
        <w:t>(Accessed: January 20, 2023).</w:t>
      </w:r>
    </w:p>
    <w:p w14:paraId="5F41F0CA" w14:textId="77777777" w:rsidR="002D5BC1" w:rsidRDefault="002D5BC1" w:rsidP="002D5BC1">
      <w:pPr>
        <w:rPr>
          <w:rFonts w:ascii="Times New Roman" w:eastAsia="Times New Roman" w:hAnsi="Times New Roman" w:cs="Times New Roman"/>
          <w:sz w:val="20"/>
          <w:szCs w:val="20"/>
          <w:lang w:val="en-GB"/>
        </w:rPr>
      </w:pPr>
    </w:p>
    <w:p w14:paraId="178386E9" w14:textId="77777777" w:rsidR="00723442" w:rsidRDefault="00723442" w:rsidP="00723442">
      <w:pPr>
        <w:rPr>
          <w:rFonts w:ascii="Helvetica Neue" w:eastAsia="Times New Roman" w:hAnsi="Helvetica Neue" w:cs="Times New Roman"/>
          <w:color w:val="212121"/>
          <w:shd w:val="clear" w:color="auto" w:fill="FFFFFF"/>
          <w:lang w:val="en-GB"/>
        </w:rPr>
      </w:pPr>
      <w:proofErr w:type="spellStart"/>
      <w:r w:rsidRPr="008509EC">
        <w:rPr>
          <w:rFonts w:ascii="Helvetica Neue" w:eastAsia="Times New Roman" w:hAnsi="Helvetica Neue" w:cs="Times New Roman"/>
          <w:color w:val="212121"/>
          <w:shd w:val="clear" w:color="auto" w:fill="FFFFFF"/>
          <w:lang w:val="en-GB"/>
        </w:rPr>
        <w:t>Hren</w:t>
      </w:r>
      <w:proofErr w:type="spellEnd"/>
      <w:r w:rsidRPr="008509EC">
        <w:rPr>
          <w:rFonts w:ascii="Helvetica Neue" w:eastAsia="Times New Roman" w:hAnsi="Helvetica Neue" w:cs="Times New Roman"/>
          <w:color w:val="212121"/>
          <w:shd w:val="clear" w:color="auto" w:fill="FFFFFF"/>
          <w:lang w:val="en-GB"/>
        </w:rPr>
        <w:t xml:space="preserve"> D, </w:t>
      </w:r>
      <w:proofErr w:type="spellStart"/>
      <w:r w:rsidRPr="008509EC">
        <w:rPr>
          <w:rFonts w:ascii="Helvetica Neue" w:eastAsia="Times New Roman" w:hAnsi="Helvetica Neue" w:cs="Times New Roman"/>
          <w:color w:val="212121"/>
          <w:shd w:val="clear" w:color="auto" w:fill="FFFFFF"/>
          <w:lang w:val="en-GB"/>
        </w:rPr>
        <w:t>Lukić</w:t>
      </w:r>
      <w:proofErr w:type="spellEnd"/>
      <w:r w:rsidRPr="008509EC">
        <w:rPr>
          <w:rFonts w:ascii="Helvetica Neue" w:eastAsia="Times New Roman" w:hAnsi="Helvetica Neue" w:cs="Times New Roman"/>
          <w:color w:val="212121"/>
          <w:shd w:val="clear" w:color="auto" w:fill="FFFFFF"/>
          <w:lang w:val="en-GB"/>
        </w:rPr>
        <w:t xml:space="preserve"> KI. </w:t>
      </w:r>
      <w:proofErr w:type="spellStart"/>
      <w:r w:rsidRPr="008509EC">
        <w:rPr>
          <w:rFonts w:ascii="Helvetica Neue" w:eastAsia="Times New Roman" w:hAnsi="Helvetica Neue" w:cs="Times New Roman"/>
          <w:color w:val="212121"/>
          <w:shd w:val="clear" w:color="auto" w:fill="FFFFFF"/>
          <w:lang w:val="en-GB"/>
        </w:rPr>
        <w:t>Vrste</w:t>
      </w:r>
      <w:proofErr w:type="spellEnd"/>
      <w:r w:rsidRPr="008509EC">
        <w:rPr>
          <w:rFonts w:ascii="Helvetica Neue" w:eastAsia="Times New Roman" w:hAnsi="Helvetica Neue" w:cs="Times New Roman"/>
          <w:color w:val="212121"/>
          <w:shd w:val="clear" w:color="auto" w:fill="FFFFFF"/>
          <w:lang w:val="en-GB"/>
        </w:rPr>
        <w:t xml:space="preserve"> </w:t>
      </w:r>
      <w:proofErr w:type="spellStart"/>
      <w:r w:rsidRPr="008509EC">
        <w:rPr>
          <w:rFonts w:ascii="Helvetica Neue" w:eastAsia="Times New Roman" w:hAnsi="Helvetica Neue" w:cs="Times New Roman"/>
          <w:color w:val="212121"/>
          <w:shd w:val="clear" w:color="auto" w:fill="FFFFFF"/>
          <w:lang w:val="en-GB"/>
        </w:rPr>
        <w:t>istrazivanja</w:t>
      </w:r>
      <w:proofErr w:type="spellEnd"/>
      <w:r w:rsidRPr="008509EC">
        <w:rPr>
          <w:rFonts w:ascii="Helvetica Neue" w:eastAsia="Times New Roman" w:hAnsi="Helvetica Neue" w:cs="Times New Roman"/>
          <w:color w:val="212121"/>
          <w:shd w:val="clear" w:color="auto" w:fill="FFFFFF"/>
          <w:lang w:val="en-GB"/>
        </w:rPr>
        <w:t xml:space="preserve">, </w:t>
      </w:r>
      <w:proofErr w:type="spellStart"/>
      <w:r w:rsidRPr="008509EC">
        <w:rPr>
          <w:rFonts w:ascii="Helvetica Neue" w:eastAsia="Times New Roman" w:hAnsi="Helvetica Neue" w:cs="Times New Roman"/>
          <w:color w:val="212121"/>
          <w:shd w:val="clear" w:color="auto" w:fill="FFFFFF"/>
          <w:lang w:val="en-GB"/>
        </w:rPr>
        <w:t>snaga</w:t>
      </w:r>
      <w:proofErr w:type="spellEnd"/>
      <w:r w:rsidRPr="008509EC">
        <w:rPr>
          <w:rFonts w:ascii="Helvetica Neue" w:eastAsia="Times New Roman" w:hAnsi="Helvetica Neue" w:cs="Times New Roman"/>
          <w:color w:val="212121"/>
          <w:shd w:val="clear" w:color="auto" w:fill="FFFFFF"/>
          <w:lang w:val="en-GB"/>
        </w:rPr>
        <w:t xml:space="preserve"> </w:t>
      </w:r>
      <w:proofErr w:type="spellStart"/>
      <w:r w:rsidRPr="008509EC">
        <w:rPr>
          <w:rFonts w:ascii="Helvetica Neue" w:eastAsia="Times New Roman" w:hAnsi="Helvetica Neue" w:cs="Times New Roman"/>
          <w:color w:val="212121"/>
          <w:shd w:val="clear" w:color="auto" w:fill="FFFFFF"/>
          <w:lang w:val="en-GB"/>
        </w:rPr>
        <w:t>istrazivanja</w:t>
      </w:r>
      <w:proofErr w:type="spellEnd"/>
      <w:r w:rsidRPr="008509EC">
        <w:rPr>
          <w:rFonts w:ascii="Helvetica Neue" w:eastAsia="Times New Roman" w:hAnsi="Helvetica Neue" w:cs="Times New Roman"/>
          <w:color w:val="212121"/>
          <w:shd w:val="clear" w:color="auto" w:fill="FFFFFF"/>
          <w:lang w:val="en-GB"/>
        </w:rPr>
        <w:t xml:space="preserve"> </w:t>
      </w:r>
      <w:proofErr w:type="spellStart"/>
      <w:r w:rsidRPr="008509EC">
        <w:rPr>
          <w:rFonts w:ascii="Helvetica Neue" w:eastAsia="Times New Roman" w:hAnsi="Helvetica Neue" w:cs="Times New Roman"/>
          <w:color w:val="212121"/>
          <w:shd w:val="clear" w:color="auto" w:fill="FFFFFF"/>
          <w:lang w:val="en-GB"/>
        </w:rPr>
        <w:t>i</w:t>
      </w:r>
      <w:proofErr w:type="spellEnd"/>
      <w:r w:rsidRPr="008509EC">
        <w:rPr>
          <w:rFonts w:ascii="Helvetica Neue" w:eastAsia="Times New Roman" w:hAnsi="Helvetica Neue" w:cs="Times New Roman"/>
          <w:color w:val="212121"/>
          <w:shd w:val="clear" w:color="auto" w:fill="FFFFFF"/>
          <w:lang w:val="en-GB"/>
        </w:rPr>
        <w:t xml:space="preserve"> </w:t>
      </w:r>
      <w:proofErr w:type="spellStart"/>
      <w:r w:rsidRPr="008509EC">
        <w:rPr>
          <w:rFonts w:ascii="Helvetica Neue" w:eastAsia="Times New Roman" w:hAnsi="Helvetica Neue" w:cs="Times New Roman"/>
          <w:color w:val="212121"/>
          <w:shd w:val="clear" w:color="auto" w:fill="FFFFFF"/>
          <w:lang w:val="en-GB"/>
        </w:rPr>
        <w:t>odabir</w:t>
      </w:r>
      <w:proofErr w:type="spellEnd"/>
      <w:r w:rsidRPr="008509EC">
        <w:rPr>
          <w:rFonts w:ascii="Helvetica Neue" w:eastAsia="Times New Roman" w:hAnsi="Helvetica Neue" w:cs="Times New Roman"/>
          <w:color w:val="212121"/>
          <w:shd w:val="clear" w:color="auto" w:fill="FFFFFF"/>
          <w:lang w:val="en-GB"/>
        </w:rPr>
        <w:t xml:space="preserve"> </w:t>
      </w:r>
      <w:proofErr w:type="spellStart"/>
      <w:r w:rsidRPr="008509EC">
        <w:rPr>
          <w:rFonts w:ascii="Helvetica Neue" w:eastAsia="Times New Roman" w:hAnsi="Helvetica Neue" w:cs="Times New Roman"/>
          <w:color w:val="212121"/>
          <w:shd w:val="clear" w:color="auto" w:fill="FFFFFF"/>
          <w:lang w:val="en-GB"/>
        </w:rPr>
        <w:t>odgovarajućeg</w:t>
      </w:r>
      <w:proofErr w:type="spellEnd"/>
      <w:r w:rsidRPr="008509EC">
        <w:rPr>
          <w:rFonts w:ascii="Helvetica Neue" w:eastAsia="Times New Roman" w:hAnsi="Helvetica Neue" w:cs="Times New Roman"/>
          <w:color w:val="212121"/>
          <w:shd w:val="clear" w:color="auto" w:fill="FFFFFF"/>
          <w:lang w:val="en-GB"/>
        </w:rPr>
        <w:t xml:space="preserve"> </w:t>
      </w:r>
      <w:proofErr w:type="spellStart"/>
      <w:r w:rsidRPr="008509EC">
        <w:rPr>
          <w:rFonts w:ascii="Helvetica Neue" w:eastAsia="Times New Roman" w:hAnsi="Helvetica Neue" w:cs="Times New Roman"/>
          <w:color w:val="212121"/>
          <w:shd w:val="clear" w:color="auto" w:fill="FFFFFF"/>
          <w:lang w:val="en-GB"/>
        </w:rPr>
        <w:t>statistickog</w:t>
      </w:r>
      <w:proofErr w:type="spellEnd"/>
      <w:r w:rsidRPr="008509EC">
        <w:rPr>
          <w:rFonts w:ascii="Helvetica Neue" w:eastAsia="Times New Roman" w:hAnsi="Helvetica Neue" w:cs="Times New Roman"/>
          <w:color w:val="212121"/>
          <w:shd w:val="clear" w:color="auto" w:fill="FFFFFF"/>
          <w:lang w:val="en-GB"/>
        </w:rPr>
        <w:t xml:space="preserve"> </w:t>
      </w:r>
      <w:proofErr w:type="spellStart"/>
      <w:r w:rsidRPr="008509EC">
        <w:rPr>
          <w:rFonts w:ascii="Helvetica Neue" w:eastAsia="Times New Roman" w:hAnsi="Helvetica Neue" w:cs="Times New Roman"/>
          <w:color w:val="212121"/>
          <w:shd w:val="clear" w:color="auto" w:fill="FFFFFF"/>
          <w:lang w:val="en-GB"/>
        </w:rPr>
        <w:t>postupka</w:t>
      </w:r>
      <w:proofErr w:type="spellEnd"/>
      <w:r w:rsidRPr="008509EC">
        <w:rPr>
          <w:rFonts w:ascii="Helvetica Neue" w:eastAsia="Times New Roman" w:hAnsi="Helvetica Neue" w:cs="Times New Roman"/>
          <w:color w:val="212121"/>
          <w:shd w:val="clear" w:color="auto" w:fill="FFFFFF"/>
          <w:lang w:val="en-GB"/>
        </w:rPr>
        <w:t xml:space="preserve"> [Types of studies, power of study and choice of test]. </w:t>
      </w:r>
      <w:proofErr w:type="spellStart"/>
      <w:r w:rsidRPr="008509EC">
        <w:rPr>
          <w:rFonts w:ascii="Helvetica Neue" w:eastAsia="Times New Roman" w:hAnsi="Helvetica Neue" w:cs="Times New Roman"/>
          <w:color w:val="212121"/>
          <w:shd w:val="clear" w:color="auto" w:fill="FFFFFF"/>
          <w:lang w:val="en-GB"/>
        </w:rPr>
        <w:t>Acta</w:t>
      </w:r>
      <w:proofErr w:type="spellEnd"/>
      <w:r w:rsidRPr="008509EC">
        <w:rPr>
          <w:rFonts w:ascii="Helvetica Neue" w:eastAsia="Times New Roman" w:hAnsi="Helvetica Neue" w:cs="Times New Roman"/>
          <w:color w:val="212121"/>
          <w:shd w:val="clear" w:color="auto" w:fill="FFFFFF"/>
          <w:lang w:val="en-GB"/>
        </w:rPr>
        <w:t xml:space="preserve"> Med </w:t>
      </w:r>
      <w:proofErr w:type="spellStart"/>
      <w:r w:rsidRPr="008509EC">
        <w:rPr>
          <w:rFonts w:ascii="Helvetica Neue" w:eastAsia="Times New Roman" w:hAnsi="Helvetica Neue" w:cs="Times New Roman"/>
          <w:color w:val="212121"/>
          <w:shd w:val="clear" w:color="auto" w:fill="FFFFFF"/>
          <w:lang w:val="en-GB"/>
        </w:rPr>
        <w:t>Croatica</w:t>
      </w:r>
      <w:proofErr w:type="spellEnd"/>
      <w:r w:rsidRPr="008509EC">
        <w:rPr>
          <w:rFonts w:ascii="Helvetica Neue" w:eastAsia="Times New Roman" w:hAnsi="Helvetica Neue" w:cs="Times New Roman"/>
          <w:color w:val="212121"/>
          <w:shd w:val="clear" w:color="auto" w:fill="FFFFFF"/>
          <w:lang w:val="en-GB"/>
        </w:rPr>
        <w:t xml:space="preserve">. 2006;60 </w:t>
      </w:r>
      <w:proofErr w:type="spellStart"/>
      <w:r w:rsidRPr="008509EC">
        <w:rPr>
          <w:rFonts w:ascii="Helvetica Neue" w:eastAsia="Times New Roman" w:hAnsi="Helvetica Neue" w:cs="Times New Roman"/>
          <w:color w:val="212121"/>
          <w:shd w:val="clear" w:color="auto" w:fill="FFFFFF"/>
          <w:lang w:val="en-GB"/>
        </w:rPr>
        <w:t>Suppl</w:t>
      </w:r>
      <w:proofErr w:type="spellEnd"/>
      <w:r w:rsidRPr="008509EC">
        <w:rPr>
          <w:rFonts w:ascii="Helvetica Neue" w:eastAsia="Times New Roman" w:hAnsi="Helvetica Neue" w:cs="Times New Roman"/>
          <w:color w:val="212121"/>
          <w:shd w:val="clear" w:color="auto" w:fill="FFFFFF"/>
          <w:lang w:val="en-GB"/>
        </w:rPr>
        <w:t xml:space="preserve"> 1:47-62. Croatian. PMID: 16526307.</w:t>
      </w:r>
    </w:p>
    <w:p w14:paraId="2BDB56D6" w14:textId="77777777" w:rsidR="00723442" w:rsidRDefault="00723442" w:rsidP="00723442">
      <w:pPr>
        <w:rPr>
          <w:rFonts w:ascii="Helvetica Neue" w:eastAsia="Times New Roman" w:hAnsi="Helvetica Neue" w:cs="Times New Roman"/>
          <w:color w:val="212121"/>
          <w:shd w:val="clear" w:color="auto" w:fill="FFFFFF"/>
          <w:lang w:val="en-GB"/>
        </w:rPr>
      </w:pPr>
    </w:p>
    <w:p w14:paraId="189F2071" w14:textId="77777777" w:rsidR="00723442" w:rsidRPr="008509EC" w:rsidRDefault="00723442" w:rsidP="00723442">
      <w:pPr>
        <w:rPr>
          <w:rFonts w:ascii="Times New Roman" w:eastAsia="Times New Roman" w:hAnsi="Times New Roman" w:cs="Times New Roman"/>
          <w:sz w:val="20"/>
          <w:szCs w:val="20"/>
          <w:lang w:val="en-GB"/>
        </w:rPr>
      </w:pPr>
      <w:proofErr w:type="spellStart"/>
      <w:r w:rsidRPr="008509EC">
        <w:rPr>
          <w:rFonts w:ascii="Times New Roman" w:eastAsia="Times New Roman" w:hAnsi="Times New Roman" w:cs="Times New Roman"/>
          <w:sz w:val="20"/>
          <w:szCs w:val="20"/>
          <w:lang w:val="en-GB"/>
        </w:rPr>
        <w:t>Hren</w:t>
      </w:r>
      <w:proofErr w:type="spellEnd"/>
      <w:r w:rsidRPr="008509EC">
        <w:rPr>
          <w:rFonts w:ascii="Times New Roman" w:eastAsia="Times New Roman" w:hAnsi="Times New Roman" w:cs="Times New Roman"/>
          <w:sz w:val="20"/>
          <w:szCs w:val="20"/>
          <w:lang w:val="en-GB"/>
        </w:rPr>
        <w:t xml:space="preserve">, D. and </w:t>
      </w:r>
      <w:proofErr w:type="spellStart"/>
      <w:r w:rsidRPr="008509EC">
        <w:rPr>
          <w:rFonts w:ascii="Times New Roman" w:eastAsia="Times New Roman" w:hAnsi="Times New Roman" w:cs="Times New Roman"/>
          <w:sz w:val="20"/>
          <w:szCs w:val="20"/>
          <w:lang w:val="en-GB"/>
        </w:rPr>
        <w:t>Lukić</w:t>
      </w:r>
      <w:proofErr w:type="spellEnd"/>
      <w:r w:rsidRPr="008509EC">
        <w:rPr>
          <w:rFonts w:ascii="Times New Roman" w:eastAsia="Times New Roman" w:hAnsi="Times New Roman" w:cs="Times New Roman"/>
          <w:sz w:val="20"/>
          <w:szCs w:val="20"/>
          <w:lang w:val="en-GB"/>
        </w:rPr>
        <w:t xml:space="preserve">, K. (2006) “[Types of studies, power of study and choice of test].,” </w:t>
      </w:r>
      <w:proofErr w:type="spellStart"/>
      <w:r w:rsidRPr="008509EC">
        <w:rPr>
          <w:rFonts w:ascii="Times New Roman" w:eastAsia="Times New Roman" w:hAnsi="Times New Roman" w:cs="Times New Roman"/>
          <w:sz w:val="20"/>
          <w:szCs w:val="20"/>
          <w:lang w:val="en-GB"/>
        </w:rPr>
        <w:t>Acta</w:t>
      </w:r>
      <w:proofErr w:type="spellEnd"/>
      <w:r w:rsidRPr="008509EC">
        <w:rPr>
          <w:rFonts w:ascii="Times New Roman" w:eastAsia="Times New Roman" w:hAnsi="Times New Roman" w:cs="Times New Roman"/>
          <w:sz w:val="20"/>
          <w:szCs w:val="20"/>
          <w:lang w:val="en-GB"/>
        </w:rPr>
        <w:t xml:space="preserve"> </w:t>
      </w:r>
      <w:proofErr w:type="spellStart"/>
      <w:r w:rsidRPr="008509EC">
        <w:rPr>
          <w:rFonts w:ascii="Times New Roman" w:eastAsia="Times New Roman" w:hAnsi="Times New Roman" w:cs="Times New Roman"/>
          <w:sz w:val="20"/>
          <w:szCs w:val="20"/>
          <w:lang w:val="en-GB"/>
        </w:rPr>
        <w:t>Medica</w:t>
      </w:r>
      <w:proofErr w:type="spellEnd"/>
      <w:r w:rsidRPr="008509EC">
        <w:rPr>
          <w:rFonts w:ascii="Times New Roman" w:eastAsia="Times New Roman" w:hAnsi="Times New Roman" w:cs="Times New Roman"/>
          <w:sz w:val="20"/>
          <w:szCs w:val="20"/>
          <w:lang w:val="en-GB"/>
        </w:rPr>
        <w:t xml:space="preserve"> </w:t>
      </w:r>
      <w:proofErr w:type="spellStart"/>
      <w:r w:rsidRPr="008509EC">
        <w:rPr>
          <w:rFonts w:ascii="Times New Roman" w:eastAsia="Times New Roman" w:hAnsi="Times New Roman" w:cs="Times New Roman"/>
          <w:sz w:val="20"/>
          <w:szCs w:val="20"/>
          <w:lang w:val="en-GB"/>
        </w:rPr>
        <w:t>Croatica</w:t>
      </w:r>
      <w:proofErr w:type="spellEnd"/>
      <w:r w:rsidRPr="008509EC">
        <w:rPr>
          <w:rFonts w:ascii="Times New Roman" w:eastAsia="Times New Roman" w:hAnsi="Times New Roman" w:cs="Times New Roman"/>
          <w:sz w:val="20"/>
          <w:szCs w:val="20"/>
          <w:lang w:val="en-GB"/>
        </w:rPr>
        <w:t xml:space="preserve"> : </w:t>
      </w:r>
      <w:proofErr w:type="spellStart"/>
      <w:r w:rsidRPr="008509EC">
        <w:rPr>
          <w:rFonts w:ascii="Times New Roman" w:eastAsia="Times New Roman" w:hAnsi="Times New Roman" w:cs="Times New Roman"/>
          <w:sz w:val="20"/>
          <w:szCs w:val="20"/>
          <w:lang w:val="en-GB"/>
        </w:rPr>
        <w:t>C̆Asopis</w:t>
      </w:r>
      <w:proofErr w:type="spellEnd"/>
      <w:r w:rsidRPr="008509EC">
        <w:rPr>
          <w:rFonts w:ascii="Times New Roman" w:eastAsia="Times New Roman" w:hAnsi="Times New Roman" w:cs="Times New Roman"/>
          <w:sz w:val="20"/>
          <w:szCs w:val="20"/>
          <w:lang w:val="en-GB"/>
        </w:rPr>
        <w:t xml:space="preserve"> </w:t>
      </w:r>
      <w:proofErr w:type="spellStart"/>
      <w:r w:rsidRPr="008509EC">
        <w:rPr>
          <w:rFonts w:ascii="Times New Roman" w:eastAsia="Times New Roman" w:hAnsi="Times New Roman" w:cs="Times New Roman"/>
          <w:sz w:val="20"/>
          <w:szCs w:val="20"/>
          <w:lang w:val="en-GB"/>
        </w:rPr>
        <w:t>Hravatske</w:t>
      </w:r>
      <w:proofErr w:type="spellEnd"/>
      <w:r w:rsidRPr="008509EC">
        <w:rPr>
          <w:rFonts w:ascii="Times New Roman" w:eastAsia="Times New Roman" w:hAnsi="Times New Roman" w:cs="Times New Roman"/>
          <w:sz w:val="20"/>
          <w:szCs w:val="20"/>
          <w:lang w:val="en-GB"/>
        </w:rPr>
        <w:t xml:space="preserve"> </w:t>
      </w:r>
      <w:proofErr w:type="spellStart"/>
      <w:r w:rsidRPr="008509EC">
        <w:rPr>
          <w:rFonts w:ascii="Times New Roman" w:eastAsia="Times New Roman" w:hAnsi="Times New Roman" w:cs="Times New Roman"/>
          <w:sz w:val="20"/>
          <w:szCs w:val="20"/>
          <w:lang w:val="en-GB"/>
        </w:rPr>
        <w:t>Akademije</w:t>
      </w:r>
      <w:proofErr w:type="spellEnd"/>
      <w:r w:rsidRPr="008509EC">
        <w:rPr>
          <w:rFonts w:ascii="Times New Roman" w:eastAsia="Times New Roman" w:hAnsi="Times New Roman" w:cs="Times New Roman"/>
          <w:sz w:val="20"/>
          <w:szCs w:val="20"/>
          <w:lang w:val="en-GB"/>
        </w:rPr>
        <w:t xml:space="preserve"> </w:t>
      </w:r>
      <w:proofErr w:type="spellStart"/>
      <w:r w:rsidRPr="008509EC">
        <w:rPr>
          <w:rFonts w:ascii="Times New Roman" w:eastAsia="Times New Roman" w:hAnsi="Times New Roman" w:cs="Times New Roman"/>
          <w:sz w:val="20"/>
          <w:szCs w:val="20"/>
          <w:lang w:val="en-GB"/>
        </w:rPr>
        <w:t>Medicinskih</w:t>
      </w:r>
      <w:proofErr w:type="spellEnd"/>
      <w:r w:rsidRPr="008509EC">
        <w:rPr>
          <w:rFonts w:ascii="Times New Roman" w:eastAsia="Times New Roman" w:hAnsi="Times New Roman" w:cs="Times New Roman"/>
          <w:sz w:val="20"/>
          <w:szCs w:val="20"/>
          <w:lang w:val="en-GB"/>
        </w:rPr>
        <w:t xml:space="preserve"> </w:t>
      </w:r>
      <w:proofErr w:type="spellStart"/>
      <w:r w:rsidRPr="008509EC">
        <w:rPr>
          <w:rFonts w:ascii="Times New Roman" w:eastAsia="Times New Roman" w:hAnsi="Times New Roman" w:cs="Times New Roman"/>
          <w:sz w:val="20"/>
          <w:szCs w:val="20"/>
          <w:lang w:val="en-GB"/>
        </w:rPr>
        <w:t>Znanosti</w:t>
      </w:r>
      <w:proofErr w:type="spellEnd"/>
      <w:r w:rsidRPr="008509EC">
        <w:rPr>
          <w:rFonts w:ascii="Times New Roman" w:eastAsia="Times New Roman" w:hAnsi="Times New Roman" w:cs="Times New Roman"/>
          <w:sz w:val="20"/>
          <w:szCs w:val="20"/>
          <w:lang w:val="en-GB"/>
        </w:rPr>
        <w:t xml:space="preserve">, 60 </w:t>
      </w:r>
      <w:proofErr w:type="spellStart"/>
      <w:r w:rsidRPr="008509EC">
        <w:rPr>
          <w:rFonts w:ascii="Times New Roman" w:eastAsia="Times New Roman" w:hAnsi="Times New Roman" w:cs="Times New Roman"/>
          <w:sz w:val="20"/>
          <w:szCs w:val="20"/>
          <w:lang w:val="en-GB"/>
        </w:rPr>
        <w:t>Suppl</w:t>
      </w:r>
      <w:proofErr w:type="spellEnd"/>
      <w:r w:rsidRPr="008509EC">
        <w:rPr>
          <w:rFonts w:ascii="Times New Roman" w:eastAsia="Times New Roman" w:hAnsi="Times New Roman" w:cs="Times New Roman"/>
          <w:sz w:val="20"/>
          <w:szCs w:val="20"/>
          <w:lang w:val="en-GB"/>
        </w:rPr>
        <w:t xml:space="preserve"> 1, pp. 47–62</w:t>
      </w:r>
      <w:r>
        <w:rPr>
          <w:rFonts w:ascii="Times New Roman" w:eastAsia="Times New Roman" w:hAnsi="Times New Roman" w:cs="Times New Roman"/>
          <w:sz w:val="20"/>
          <w:szCs w:val="20"/>
          <w:lang w:val="en-GB"/>
        </w:rPr>
        <w:t xml:space="preserve"> </w:t>
      </w:r>
      <w:r>
        <w:t>(Accessed: January 27, 2023)</w:t>
      </w:r>
      <w:r w:rsidRPr="008509EC">
        <w:rPr>
          <w:rFonts w:ascii="Times New Roman" w:eastAsia="Times New Roman" w:hAnsi="Times New Roman" w:cs="Times New Roman"/>
          <w:sz w:val="20"/>
          <w:szCs w:val="20"/>
          <w:lang w:val="en-GB"/>
        </w:rPr>
        <w:t>.</w:t>
      </w:r>
    </w:p>
    <w:p w14:paraId="4D357983" w14:textId="77777777" w:rsidR="00723442" w:rsidRDefault="00723442" w:rsidP="002D5BC1">
      <w:pPr>
        <w:rPr>
          <w:rFonts w:ascii="Times New Roman" w:eastAsia="Times New Roman" w:hAnsi="Times New Roman" w:cs="Times New Roman"/>
          <w:sz w:val="20"/>
          <w:szCs w:val="20"/>
          <w:lang w:val="en-GB"/>
        </w:rPr>
      </w:pPr>
    </w:p>
    <w:p w14:paraId="1EDF4AE5" w14:textId="77777777" w:rsidR="002D5BC1" w:rsidRDefault="002D5BC1" w:rsidP="00206409">
      <w:pPr>
        <w:rPr>
          <w:rFonts w:ascii="Times New Roman" w:eastAsia="Times New Roman" w:hAnsi="Times New Roman" w:cs="Times New Roman"/>
          <w:sz w:val="20"/>
          <w:szCs w:val="20"/>
          <w:lang w:val="en-GB"/>
        </w:rPr>
      </w:pPr>
    </w:p>
    <w:p w14:paraId="36BC22F8" w14:textId="77777777" w:rsidR="002D5BC1" w:rsidRDefault="002D5BC1" w:rsidP="002D5BC1">
      <w:pPr>
        <w:pStyle w:val="NormalWeb"/>
        <w:shd w:val="clear" w:color="auto" w:fill="FFFFFF"/>
        <w:spacing w:before="0" w:beforeAutospacing="0" w:after="173" w:afterAutospacing="0"/>
        <w:rPr>
          <w:rFonts w:ascii="Helvetica" w:hAnsi="Helvetica"/>
          <w:color w:val="53565A"/>
          <w:sz w:val="21"/>
          <w:szCs w:val="21"/>
        </w:rPr>
      </w:pPr>
      <w:r w:rsidRPr="0053557C">
        <w:rPr>
          <w:rFonts w:ascii="Helvetica" w:hAnsi="Helvetica"/>
          <w:color w:val="53565A"/>
          <w:sz w:val="21"/>
          <w:szCs w:val="21"/>
        </w:rPr>
        <w:t xml:space="preserve">HAVENS, D.H. and BOROUGHS, L., 2000. "To err is human": a report from the Institute of Medicine. Journal of </w:t>
      </w:r>
      <w:proofErr w:type="spellStart"/>
      <w:r w:rsidRPr="0053557C">
        <w:rPr>
          <w:rFonts w:ascii="Helvetica" w:hAnsi="Helvetica"/>
          <w:color w:val="53565A"/>
          <w:sz w:val="21"/>
          <w:szCs w:val="21"/>
        </w:rPr>
        <w:t>pediatric</w:t>
      </w:r>
      <w:proofErr w:type="spellEnd"/>
      <w:r w:rsidRPr="0053557C">
        <w:rPr>
          <w:rFonts w:ascii="Helvetica" w:hAnsi="Helvetica"/>
          <w:color w:val="53565A"/>
          <w:sz w:val="21"/>
          <w:szCs w:val="21"/>
        </w:rPr>
        <w:t xml:space="preserve"> health care; J </w:t>
      </w:r>
      <w:proofErr w:type="spellStart"/>
      <w:r w:rsidRPr="0053557C">
        <w:rPr>
          <w:rFonts w:ascii="Helvetica" w:hAnsi="Helvetica"/>
          <w:color w:val="53565A"/>
          <w:sz w:val="21"/>
          <w:szCs w:val="21"/>
        </w:rPr>
        <w:t>Pediatr</w:t>
      </w:r>
      <w:proofErr w:type="spellEnd"/>
      <w:r w:rsidRPr="0053557C">
        <w:rPr>
          <w:rFonts w:ascii="Helvetica" w:hAnsi="Helvetica"/>
          <w:color w:val="53565A"/>
          <w:sz w:val="21"/>
          <w:szCs w:val="21"/>
        </w:rPr>
        <w:t xml:space="preserve"> Health Care, 14(2), pp. 77-80</w:t>
      </w:r>
      <w:r>
        <w:rPr>
          <w:rFonts w:ascii="Helvetica" w:hAnsi="Helvetica"/>
          <w:color w:val="53565A"/>
          <w:sz w:val="21"/>
          <w:szCs w:val="21"/>
        </w:rPr>
        <w:t xml:space="preserve"> </w:t>
      </w:r>
      <w:r w:rsidRPr="0053557C">
        <w:rPr>
          <w:rFonts w:ascii="Helvetica" w:hAnsi="Helvetica"/>
          <w:color w:val="53565A"/>
          <w:sz w:val="21"/>
          <w:szCs w:val="21"/>
        </w:rPr>
        <w:t>(Accessed: January 20, 2023).</w:t>
      </w:r>
    </w:p>
    <w:p w14:paraId="17B054E9" w14:textId="77777777" w:rsidR="002D5BC1" w:rsidRDefault="002D5BC1" w:rsidP="002D5BC1">
      <w:r w:rsidRPr="006F34C3">
        <w:rPr>
          <w:rFonts w:ascii="Arial" w:eastAsia="Times New Roman" w:hAnsi="Arial" w:cs="Times New Roman"/>
          <w:color w:val="000000" w:themeColor="text1"/>
          <w:lang w:val="en-GB"/>
        </w:rPr>
        <w:t xml:space="preserve">Jones, E. (2021) Six types of bias in research. Available at: </w:t>
      </w:r>
      <w:hyperlink r:id="rId11" w:history="1">
        <w:r w:rsidRPr="00106D0E">
          <w:rPr>
            <w:rStyle w:val="Hyperlink"/>
            <w:rFonts w:ascii="Arial" w:eastAsia="Times New Roman" w:hAnsi="Arial" w:cs="Times New Roman"/>
            <w:lang w:val="en-GB"/>
          </w:rPr>
          <w:t>https://www.experienceux.co.uk/ux-blog/six-types-of-bias-in-research/</w:t>
        </w:r>
      </w:hyperlink>
      <w:r>
        <w:rPr>
          <w:rFonts w:ascii="Arial" w:eastAsia="Times New Roman" w:hAnsi="Arial" w:cs="Times New Roman"/>
          <w:color w:val="000000" w:themeColor="text1"/>
          <w:lang w:val="en-GB"/>
        </w:rPr>
        <w:t xml:space="preserve"> </w:t>
      </w:r>
      <w:r>
        <w:t xml:space="preserve">(Accessed: January 22, 2023). </w:t>
      </w:r>
    </w:p>
    <w:p w14:paraId="0419EF3C" w14:textId="77777777" w:rsidR="002D5BC1" w:rsidRDefault="002D5BC1" w:rsidP="002D5BC1"/>
    <w:p w14:paraId="1CD23CAB" w14:textId="77777777" w:rsidR="002D5BC1" w:rsidRDefault="002D5BC1" w:rsidP="002D5BC1">
      <w:pPr>
        <w:rPr>
          <w:rFonts w:ascii="Arial" w:eastAsia="Times New Roman" w:hAnsi="Arial" w:cs="Times New Roman"/>
          <w:color w:val="000000" w:themeColor="text1"/>
          <w:lang w:val="en-GB"/>
        </w:rPr>
      </w:pPr>
    </w:p>
    <w:p w14:paraId="486E1DE0" w14:textId="77777777" w:rsidR="002D5BC1" w:rsidRDefault="002D5BC1" w:rsidP="002D5BC1">
      <w:pPr>
        <w:rPr>
          <w:rFonts w:ascii="Arial" w:eastAsia="Times New Roman" w:hAnsi="Arial" w:cs="Times New Roman"/>
          <w:color w:val="000000" w:themeColor="text1"/>
          <w:lang w:val="en-GB"/>
        </w:rPr>
      </w:pPr>
    </w:p>
    <w:p w14:paraId="437CE53A" w14:textId="77777777" w:rsidR="002D5BC1" w:rsidRDefault="002D5BC1" w:rsidP="002D5BC1">
      <w:pPr>
        <w:rPr>
          <w:rFonts w:ascii="Arial" w:eastAsia="Times New Roman" w:hAnsi="Arial" w:cs="Times New Roman"/>
          <w:color w:val="000000" w:themeColor="text1"/>
          <w:lang w:val="en-GB"/>
        </w:rPr>
      </w:pPr>
      <w:proofErr w:type="spellStart"/>
      <w:r w:rsidRPr="00924045">
        <w:rPr>
          <w:rFonts w:ascii="Arial" w:eastAsia="Times New Roman" w:hAnsi="Arial" w:cs="Times New Roman"/>
          <w:color w:val="000000" w:themeColor="text1"/>
          <w:lang w:val="en-GB"/>
        </w:rPr>
        <w:t>LibGuides</w:t>
      </w:r>
      <w:proofErr w:type="spellEnd"/>
      <w:r w:rsidRPr="00924045">
        <w:rPr>
          <w:rFonts w:ascii="Arial" w:eastAsia="Times New Roman" w:hAnsi="Arial" w:cs="Times New Roman"/>
          <w:color w:val="000000" w:themeColor="text1"/>
          <w:lang w:val="en-GB"/>
        </w:rPr>
        <w:t xml:space="preserve">: Evidence Based Practice: Overview (no date). Available at: </w:t>
      </w:r>
      <w:hyperlink r:id="rId12" w:history="1">
        <w:r w:rsidRPr="00106D0E">
          <w:rPr>
            <w:rStyle w:val="Hyperlink"/>
            <w:rFonts w:ascii="Arial" w:eastAsia="Times New Roman" w:hAnsi="Arial" w:cs="Times New Roman"/>
            <w:lang w:val="en-GB"/>
          </w:rPr>
          <w:t>https://mcw.libguides.com/c.php?g=644314</w:t>
        </w:r>
      </w:hyperlink>
      <w:r>
        <w:rPr>
          <w:rFonts w:ascii="Arial" w:eastAsia="Times New Roman" w:hAnsi="Arial" w:cs="Times New Roman"/>
          <w:color w:val="000000" w:themeColor="text1"/>
          <w:lang w:val="en-GB"/>
        </w:rPr>
        <w:t xml:space="preserve"> (</w:t>
      </w:r>
      <w:r>
        <w:t>Accessed: January 23, 2023)</w:t>
      </w:r>
      <w:r w:rsidRPr="00924045">
        <w:rPr>
          <w:rFonts w:ascii="Arial" w:eastAsia="Times New Roman" w:hAnsi="Arial" w:cs="Times New Roman"/>
          <w:color w:val="000000" w:themeColor="text1"/>
          <w:lang w:val="en-GB"/>
        </w:rPr>
        <w:t>.</w:t>
      </w:r>
    </w:p>
    <w:p w14:paraId="2CC1AB38" w14:textId="77777777" w:rsidR="002D5BC1" w:rsidRDefault="002D5BC1" w:rsidP="002D5BC1"/>
    <w:p w14:paraId="5A3655C8" w14:textId="77777777" w:rsidR="002D5BC1" w:rsidRDefault="002D5BC1" w:rsidP="002D5BC1">
      <w:pPr>
        <w:rPr>
          <w:rFonts w:ascii="Helvetica Neue" w:eastAsia="Times New Roman" w:hAnsi="Helvetica Neue" w:cs="Times New Roman"/>
          <w:color w:val="212121"/>
          <w:shd w:val="clear" w:color="auto" w:fill="FFFFFF"/>
          <w:lang w:val="en-GB"/>
        </w:rPr>
      </w:pPr>
    </w:p>
    <w:p w14:paraId="7185B0A5" w14:textId="77777777" w:rsidR="002D5BC1" w:rsidRPr="006F34C3" w:rsidRDefault="002D5BC1" w:rsidP="002D5BC1">
      <w:pPr>
        <w:rPr>
          <w:rFonts w:ascii="Times New Roman" w:eastAsia="Times New Roman" w:hAnsi="Times New Roman" w:cs="Times New Roman"/>
          <w:sz w:val="20"/>
          <w:szCs w:val="20"/>
          <w:lang w:val="en-GB"/>
        </w:rPr>
      </w:pPr>
      <w:r w:rsidRPr="006F34C3">
        <w:rPr>
          <w:rFonts w:ascii="Times New Roman" w:eastAsia="Times New Roman" w:hAnsi="Times New Roman" w:cs="Times New Roman"/>
          <w:sz w:val="20"/>
          <w:szCs w:val="20"/>
          <w:lang w:val="en-GB"/>
        </w:rPr>
        <w:t>Noble, H. and Mitchell, G. (2016) “What is grounded theory?,” Evidence Based Nursing, 19(2), pp. 34–35. Available at: https://doi.org/10.1136/eb-2016-102306.</w:t>
      </w:r>
    </w:p>
    <w:p w14:paraId="71FB8BFD" w14:textId="77777777" w:rsidR="002D5BC1" w:rsidRDefault="002D5BC1" w:rsidP="002D5BC1">
      <w:pPr>
        <w:rPr>
          <w:rFonts w:ascii="Helvetica" w:hAnsi="Helvetica"/>
          <w:color w:val="53565A"/>
          <w:sz w:val="21"/>
          <w:szCs w:val="21"/>
        </w:rPr>
      </w:pPr>
    </w:p>
    <w:p w14:paraId="6A5E0D60" w14:textId="77777777" w:rsidR="002D5BC1" w:rsidRDefault="002D5BC1" w:rsidP="002D5BC1">
      <w:pPr>
        <w:rPr>
          <w:rFonts w:ascii="Arial" w:eastAsia="Times New Roman" w:hAnsi="Arial" w:cs="Times New Roman"/>
          <w:color w:val="000000" w:themeColor="text1"/>
          <w:lang w:val="en-GB"/>
        </w:rPr>
      </w:pPr>
      <w:proofErr w:type="spellStart"/>
      <w:r w:rsidRPr="006F34C3">
        <w:rPr>
          <w:rFonts w:ascii="Arial" w:eastAsia="Times New Roman" w:hAnsi="Arial" w:cs="Times New Roman"/>
          <w:color w:val="000000" w:themeColor="text1"/>
          <w:lang w:val="en-GB"/>
        </w:rPr>
        <w:t>Perera</w:t>
      </w:r>
      <w:proofErr w:type="spellEnd"/>
      <w:r w:rsidRPr="006F34C3">
        <w:rPr>
          <w:rFonts w:ascii="Arial" w:eastAsia="Times New Roman" w:hAnsi="Arial" w:cs="Times New Roman"/>
          <w:color w:val="000000" w:themeColor="text1"/>
          <w:lang w:val="en-GB"/>
        </w:rPr>
        <w:t xml:space="preserve">, A. (2021) Framing Effect - Simply Psychology. Available at: </w:t>
      </w:r>
      <w:hyperlink r:id="rId13" w:history="1">
        <w:r w:rsidRPr="00106D0E">
          <w:rPr>
            <w:rStyle w:val="Hyperlink"/>
            <w:rFonts w:ascii="Arial" w:eastAsia="Times New Roman" w:hAnsi="Arial" w:cs="Times New Roman"/>
            <w:lang w:val="en-GB"/>
          </w:rPr>
          <w:t>https://www.simplypsychology.org/framing-effect.html</w:t>
        </w:r>
      </w:hyperlink>
      <w:r>
        <w:rPr>
          <w:rFonts w:ascii="Arial" w:eastAsia="Times New Roman" w:hAnsi="Arial" w:cs="Times New Roman"/>
          <w:color w:val="000000" w:themeColor="text1"/>
          <w:lang w:val="en-GB"/>
        </w:rPr>
        <w:t xml:space="preserve"> </w:t>
      </w:r>
      <w:r>
        <w:t>(Accessed: January 22, 2023)</w:t>
      </w:r>
      <w:r w:rsidRPr="006F34C3">
        <w:rPr>
          <w:rFonts w:ascii="Arial" w:eastAsia="Times New Roman" w:hAnsi="Arial" w:cs="Times New Roman"/>
          <w:color w:val="000000" w:themeColor="text1"/>
          <w:lang w:val="en-GB"/>
        </w:rPr>
        <w:t>.</w:t>
      </w:r>
    </w:p>
    <w:p w14:paraId="35A086BF" w14:textId="77777777" w:rsidR="002D5BC1" w:rsidRDefault="002D5BC1" w:rsidP="002D5BC1">
      <w:pPr>
        <w:rPr>
          <w:rFonts w:ascii="Helvetica" w:hAnsi="Helvetica"/>
          <w:color w:val="53565A"/>
          <w:sz w:val="21"/>
          <w:szCs w:val="21"/>
        </w:rPr>
      </w:pPr>
    </w:p>
    <w:p w14:paraId="3576553A" w14:textId="77777777" w:rsidR="002D5BC1" w:rsidRDefault="002D5BC1" w:rsidP="002D5BC1">
      <w:pPr>
        <w:pStyle w:val="NormalWeb"/>
        <w:shd w:val="clear" w:color="auto" w:fill="FFFFFF"/>
        <w:spacing w:before="0" w:beforeAutospacing="0" w:after="173" w:afterAutospacing="0"/>
        <w:rPr>
          <w:rFonts w:ascii="Helvetica" w:hAnsi="Helvetica"/>
          <w:color w:val="53565A"/>
          <w:sz w:val="21"/>
          <w:szCs w:val="21"/>
        </w:rPr>
      </w:pPr>
    </w:p>
    <w:p w14:paraId="25B56A77" w14:textId="77777777" w:rsidR="002D5BC1" w:rsidRDefault="002D5BC1" w:rsidP="002D5BC1">
      <w:pPr>
        <w:pStyle w:val="NormalWeb"/>
        <w:ind w:left="567" w:hanging="567"/>
      </w:pPr>
      <w:r>
        <w:t xml:space="preserve">Perry, L. (no date) </w:t>
      </w:r>
      <w:r>
        <w:rPr>
          <w:i/>
          <w:iCs/>
        </w:rPr>
        <w:t xml:space="preserve">International Journal of Nursing Practice - </w:t>
      </w:r>
      <w:proofErr w:type="spellStart"/>
      <w:r>
        <w:rPr>
          <w:i/>
          <w:iCs/>
        </w:rPr>
        <w:t>Researchgate</w:t>
      </w:r>
      <w:proofErr w:type="spellEnd"/>
      <w:r>
        <w:t xml:space="preserve">, </w:t>
      </w:r>
      <w:proofErr w:type="spellStart"/>
      <w:r>
        <w:rPr>
          <w:i/>
          <w:iCs/>
        </w:rPr>
        <w:t>Researchgate</w:t>
      </w:r>
      <w:proofErr w:type="spellEnd"/>
      <w:r>
        <w:t xml:space="preserve">. Available at: https://www.researchgate.net/journal/International-Journal-of-Nursing-Practice-1440-172X (Accessed: January 27, 2023). </w:t>
      </w:r>
    </w:p>
    <w:p w14:paraId="35475647" w14:textId="77777777" w:rsidR="002D5BC1" w:rsidRDefault="002D5BC1" w:rsidP="002D5BC1">
      <w:pPr>
        <w:pStyle w:val="NormalWeb"/>
        <w:ind w:left="567" w:hanging="567"/>
      </w:pPr>
    </w:p>
    <w:p w14:paraId="2C32AC56" w14:textId="77777777" w:rsidR="002D5BC1" w:rsidRDefault="002D5BC1" w:rsidP="002D5BC1">
      <w:pPr>
        <w:pStyle w:val="NormalWeb"/>
        <w:shd w:val="clear" w:color="auto" w:fill="FFFFFF"/>
        <w:spacing w:before="0" w:beforeAutospacing="0" w:after="173" w:afterAutospacing="0"/>
        <w:rPr>
          <w:rFonts w:ascii="Helvetica" w:hAnsi="Helvetica"/>
          <w:color w:val="53565A"/>
          <w:sz w:val="21"/>
          <w:szCs w:val="21"/>
        </w:rPr>
      </w:pPr>
      <w:r w:rsidRPr="00FA6043">
        <w:rPr>
          <w:rFonts w:ascii="Helvetica" w:hAnsi="Helvetica"/>
          <w:color w:val="53565A"/>
          <w:sz w:val="21"/>
          <w:szCs w:val="21"/>
        </w:rPr>
        <w:t xml:space="preserve">Qualitative Research Bias - How to Recognize It (no date). Available at: </w:t>
      </w:r>
      <w:hyperlink r:id="rId14" w:history="1">
        <w:r w:rsidRPr="00106D0E">
          <w:rPr>
            <w:rStyle w:val="Hyperlink"/>
            <w:rFonts w:ascii="Helvetica" w:hAnsi="Helvetica"/>
            <w:sz w:val="21"/>
            <w:szCs w:val="21"/>
          </w:rPr>
          <w:t>https://www.focusgrouptips.com/qualitative-research.html</w:t>
        </w:r>
      </w:hyperlink>
      <w:r>
        <w:rPr>
          <w:rFonts w:ascii="Helvetica" w:hAnsi="Helvetica"/>
          <w:color w:val="53565A"/>
          <w:sz w:val="21"/>
          <w:szCs w:val="21"/>
        </w:rPr>
        <w:t xml:space="preserve"> </w:t>
      </w:r>
      <w:r>
        <w:t xml:space="preserve">(Accessed: January 20, 2023). </w:t>
      </w:r>
      <w:r>
        <w:rPr>
          <w:rFonts w:ascii="Helvetica" w:hAnsi="Helvetica"/>
          <w:color w:val="53565A"/>
          <w:sz w:val="21"/>
          <w:szCs w:val="21"/>
        </w:rPr>
        <w:t xml:space="preserve"> </w:t>
      </w:r>
    </w:p>
    <w:p w14:paraId="4984E0A4" w14:textId="77777777" w:rsidR="002D5BC1" w:rsidRDefault="002D5BC1" w:rsidP="002D5BC1">
      <w:pPr>
        <w:rPr>
          <w:rFonts w:ascii="Helvetica" w:hAnsi="Helvetica"/>
          <w:color w:val="53565A"/>
          <w:sz w:val="21"/>
          <w:szCs w:val="21"/>
        </w:rPr>
      </w:pPr>
    </w:p>
    <w:p w14:paraId="0CC5AD79" w14:textId="77777777" w:rsidR="002D5BC1" w:rsidRDefault="002D5BC1" w:rsidP="002D5BC1">
      <w:pPr>
        <w:rPr>
          <w:rFonts w:ascii="Arial" w:eastAsia="Times New Roman" w:hAnsi="Arial" w:cs="Times New Roman"/>
          <w:color w:val="000000" w:themeColor="text1"/>
          <w:lang w:val="en-GB"/>
        </w:rPr>
      </w:pPr>
      <w:r w:rsidRPr="006F34C3">
        <w:rPr>
          <w:rFonts w:ascii="Arial" w:eastAsia="Times New Roman" w:hAnsi="Arial" w:cs="Times New Roman"/>
          <w:color w:val="000000" w:themeColor="text1"/>
          <w:lang w:val="en-GB"/>
        </w:rPr>
        <w:t xml:space="preserve">Quasi-experimental study: comparative studies (2021). Available at: </w:t>
      </w:r>
      <w:hyperlink r:id="rId15" w:history="1">
        <w:r w:rsidRPr="00106D0E">
          <w:rPr>
            <w:rStyle w:val="Hyperlink"/>
            <w:rFonts w:ascii="Arial" w:eastAsia="Times New Roman" w:hAnsi="Arial" w:cs="Times New Roman"/>
            <w:lang w:val="en-GB"/>
          </w:rPr>
          <w:t>https://www.gov.uk/guidance/quasi-experimental-study-comparative-studies</w:t>
        </w:r>
      </w:hyperlink>
      <w:r>
        <w:rPr>
          <w:rFonts w:ascii="Arial" w:eastAsia="Times New Roman" w:hAnsi="Arial" w:cs="Times New Roman"/>
          <w:color w:val="000000" w:themeColor="text1"/>
          <w:lang w:val="en-GB"/>
        </w:rPr>
        <w:t xml:space="preserve"> (</w:t>
      </w:r>
      <w:r>
        <w:t>Accessed: January 23, 2023)</w:t>
      </w:r>
      <w:r w:rsidRPr="006F34C3">
        <w:rPr>
          <w:rFonts w:ascii="Arial" w:eastAsia="Times New Roman" w:hAnsi="Arial" w:cs="Times New Roman"/>
          <w:color w:val="000000" w:themeColor="text1"/>
          <w:lang w:val="en-GB"/>
        </w:rPr>
        <w:t>.</w:t>
      </w:r>
    </w:p>
    <w:p w14:paraId="097430E8" w14:textId="77777777" w:rsidR="002D5BC1" w:rsidRDefault="002D5BC1" w:rsidP="002D5BC1">
      <w:pPr>
        <w:pStyle w:val="NormalWeb"/>
        <w:shd w:val="clear" w:color="auto" w:fill="FFFFFF"/>
        <w:spacing w:before="0" w:beforeAutospacing="0" w:after="173" w:afterAutospacing="0"/>
        <w:rPr>
          <w:rFonts w:ascii="Helvetica" w:hAnsi="Helvetica"/>
          <w:color w:val="53565A"/>
          <w:sz w:val="21"/>
          <w:szCs w:val="21"/>
        </w:rPr>
      </w:pPr>
    </w:p>
    <w:p w14:paraId="3D16BBE2" w14:textId="77777777" w:rsidR="002D5BC1" w:rsidRDefault="002D5BC1" w:rsidP="002D5BC1">
      <w:pPr>
        <w:pStyle w:val="NormalWeb"/>
        <w:ind w:left="567" w:hanging="567"/>
      </w:pPr>
    </w:p>
    <w:p w14:paraId="353E25A7" w14:textId="77777777" w:rsidR="002D5BC1" w:rsidRDefault="002D5BC1" w:rsidP="002D5BC1">
      <w:pPr>
        <w:rPr>
          <w:rFonts w:ascii="Times New Roman" w:eastAsia="Times New Roman" w:hAnsi="Times New Roman" w:cs="Times New Roman"/>
          <w:sz w:val="20"/>
          <w:szCs w:val="20"/>
          <w:lang w:val="en-GB"/>
        </w:rPr>
      </w:pPr>
      <w:r w:rsidRPr="00FA1120">
        <w:rPr>
          <w:rFonts w:ascii="Times New Roman" w:eastAsia="Times New Roman" w:hAnsi="Times New Roman" w:cs="Times New Roman"/>
          <w:sz w:val="20"/>
          <w:szCs w:val="20"/>
          <w:lang w:val="en-GB"/>
        </w:rPr>
        <w:t xml:space="preserve">Research Hub: Evidence Based Practice Toolkit: Levels of Evidence (no date). Available at: </w:t>
      </w:r>
      <w:hyperlink r:id="rId16" w:history="1">
        <w:r w:rsidRPr="00106D0E">
          <w:rPr>
            <w:rStyle w:val="Hyperlink"/>
            <w:rFonts w:ascii="Times New Roman" w:eastAsia="Times New Roman" w:hAnsi="Times New Roman" w:cs="Times New Roman"/>
            <w:sz w:val="20"/>
            <w:szCs w:val="20"/>
            <w:lang w:val="en-GB"/>
          </w:rPr>
          <w:t>https://libguides.winona.edu/ebptoolkit/Levels-Evidence</w:t>
        </w:r>
      </w:hyperlink>
      <w:r>
        <w:rPr>
          <w:rFonts w:ascii="Times New Roman" w:eastAsia="Times New Roman" w:hAnsi="Times New Roman" w:cs="Times New Roman"/>
          <w:sz w:val="20"/>
          <w:szCs w:val="20"/>
          <w:lang w:val="en-GB"/>
        </w:rPr>
        <w:t xml:space="preserve"> </w:t>
      </w:r>
      <w:r>
        <w:t>(Accessed: January 20, 2023).</w:t>
      </w:r>
    </w:p>
    <w:p w14:paraId="5C0E96CD" w14:textId="77777777" w:rsidR="002D5BC1" w:rsidRPr="00206409" w:rsidRDefault="002D5BC1" w:rsidP="00206409">
      <w:pPr>
        <w:rPr>
          <w:rFonts w:ascii="Times New Roman" w:eastAsia="Times New Roman" w:hAnsi="Times New Roman" w:cs="Times New Roman"/>
          <w:sz w:val="20"/>
          <w:szCs w:val="20"/>
          <w:lang w:val="en-GB"/>
        </w:rPr>
      </w:pPr>
    </w:p>
    <w:p w14:paraId="1DA37D48" w14:textId="77777777" w:rsidR="002D5BC1" w:rsidRDefault="002D5BC1" w:rsidP="002D5BC1">
      <w:pPr>
        <w:rPr>
          <w:rFonts w:ascii="Helvetica Neue" w:eastAsia="Times New Roman" w:hAnsi="Helvetica Neue" w:cs="Times New Roman"/>
          <w:color w:val="212121"/>
          <w:shd w:val="clear" w:color="auto" w:fill="FFFFFF"/>
          <w:lang w:val="en-GB"/>
        </w:rPr>
      </w:pPr>
      <w:r w:rsidRPr="006F34C3">
        <w:rPr>
          <w:rFonts w:ascii="Helvetica Neue" w:eastAsia="Times New Roman" w:hAnsi="Helvetica Neue" w:cs="Times New Roman"/>
          <w:color w:val="212121"/>
          <w:shd w:val="clear" w:color="auto" w:fill="FFFFFF"/>
          <w:lang w:val="en-GB"/>
        </w:rPr>
        <w:t xml:space="preserve">Rudman LA, Goodwin SA. Gender differences in automatic in-group bias: why do women like women more than men like men? J </w:t>
      </w:r>
      <w:proofErr w:type="spellStart"/>
      <w:r w:rsidRPr="006F34C3">
        <w:rPr>
          <w:rFonts w:ascii="Helvetica Neue" w:eastAsia="Times New Roman" w:hAnsi="Helvetica Neue" w:cs="Times New Roman"/>
          <w:color w:val="212121"/>
          <w:shd w:val="clear" w:color="auto" w:fill="FFFFFF"/>
          <w:lang w:val="en-GB"/>
        </w:rPr>
        <w:t>Pers</w:t>
      </w:r>
      <w:proofErr w:type="spellEnd"/>
      <w:r w:rsidRPr="006F34C3">
        <w:rPr>
          <w:rFonts w:ascii="Helvetica Neue" w:eastAsia="Times New Roman" w:hAnsi="Helvetica Neue" w:cs="Times New Roman"/>
          <w:color w:val="212121"/>
          <w:shd w:val="clear" w:color="auto" w:fill="FFFFFF"/>
          <w:lang w:val="en-GB"/>
        </w:rPr>
        <w:t xml:space="preserve"> </w:t>
      </w:r>
      <w:proofErr w:type="spellStart"/>
      <w:r w:rsidRPr="006F34C3">
        <w:rPr>
          <w:rFonts w:ascii="Helvetica Neue" w:eastAsia="Times New Roman" w:hAnsi="Helvetica Neue" w:cs="Times New Roman"/>
          <w:color w:val="212121"/>
          <w:shd w:val="clear" w:color="auto" w:fill="FFFFFF"/>
          <w:lang w:val="en-GB"/>
        </w:rPr>
        <w:t>Soc</w:t>
      </w:r>
      <w:proofErr w:type="spellEnd"/>
      <w:r w:rsidRPr="006F34C3">
        <w:rPr>
          <w:rFonts w:ascii="Helvetica Neue" w:eastAsia="Times New Roman" w:hAnsi="Helvetica Neue" w:cs="Times New Roman"/>
          <w:color w:val="212121"/>
          <w:shd w:val="clear" w:color="auto" w:fill="FFFFFF"/>
          <w:lang w:val="en-GB"/>
        </w:rPr>
        <w:t xml:space="preserve"> Psychol. 2004 Oct;87(4):494-509. </w:t>
      </w:r>
      <w:proofErr w:type="spellStart"/>
      <w:r w:rsidRPr="006F34C3">
        <w:rPr>
          <w:rFonts w:ascii="Helvetica Neue" w:eastAsia="Times New Roman" w:hAnsi="Helvetica Neue" w:cs="Times New Roman"/>
          <w:color w:val="212121"/>
          <w:shd w:val="clear" w:color="auto" w:fill="FFFFFF"/>
          <w:lang w:val="en-GB"/>
        </w:rPr>
        <w:t>doi</w:t>
      </w:r>
      <w:proofErr w:type="spellEnd"/>
      <w:r w:rsidRPr="006F34C3">
        <w:rPr>
          <w:rFonts w:ascii="Helvetica Neue" w:eastAsia="Times New Roman" w:hAnsi="Helvetica Neue" w:cs="Times New Roman"/>
          <w:color w:val="212121"/>
          <w:shd w:val="clear" w:color="auto" w:fill="FFFFFF"/>
          <w:lang w:val="en-GB"/>
        </w:rPr>
        <w:t>: 10.1037/0022-3514.87.4.494. PMID: 15491274.</w:t>
      </w:r>
    </w:p>
    <w:p w14:paraId="5E786CBF" w14:textId="77777777" w:rsidR="002D5BC1" w:rsidRDefault="002D5BC1" w:rsidP="002D5BC1">
      <w:pPr>
        <w:rPr>
          <w:rFonts w:ascii="Arial" w:eastAsia="Times New Roman" w:hAnsi="Arial" w:cs="Times New Roman"/>
          <w:color w:val="000000" w:themeColor="text1"/>
          <w:lang w:val="en-GB"/>
        </w:rPr>
      </w:pPr>
    </w:p>
    <w:p w14:paraId="4CF0B2FA" w14:textId="77777777" w:rsidR="002D5BC1" w:rsidRDefault="002D5BC1" w:rsidP="002D5BC1">
      <w:pPr>
        <w:rPr>
          <w:rFonts w:ascii="Arial" w:eastAsia="Times New Roman" w:hAnsi="Arial" w:cs="Times New Roman"/>
          <w:color w:val="000000" w:themeColor="text1"/>
          <w:lang w:val="en-GB"/>
        </w:rPr>
      </w:pPr>
      <w:proofErr w:type="spellStart"/>
      <w:r w:rsidRPr="006F34C3">
        <w:rPr>
          <w:rFonts w:ascii="Arial" w:eastAsia="Times New Roman" w:hAnsi="Arial" w:cs="Times New Roman"/>
          <w:color w:val="000000" w:themeColor="text1"/>
          <w:lang w:val="en-GB"/>
        </w:rPr>
        <w:lastRenderedPageBreak/>
        <w:t>Setia</w:t>
      </w:r>
      <w:proofErr w:type="spellEnd"/>
      <w:r w:rsidRPr="006F34C3">
        <w:rPr>
          <w:rFonts w:ascii="Arial" w:eastAsia="Times New Roman" w:hAnsi="Arial" w:cs="Times New Roman"/>
          <w:color w:val="000000" w:themeColor="text1"/>
          <w:lang w:val="en-GB"/>
        </w:rPr>
        <w:t>, M. (2016) “Methodology series module 3: Cross-sectional studies,” Indian Journal of Dermatology, 61(3), p. 261. Available at: https://doi.org/10.4103/0019-5154.182410</w:t>
      </w:r>
      <w:r>
        <w:t>(Accessed: January 22, 2023)</w:t>
      </w:r>
      <w:r w:rsidRPr="006F34C3">
        <w:rPr>
          <w:rFonts w:ascii="Arial" w:eastAsia="Times New Roman" w:hAnsi="Arial" w:cs="Times New Roman"/>
          <w:color w:val="000000" w:themeColor="text1"/>
          <w:lang w:val="en-GB"/>
        </w:rPr>
        <w:t>.</w:t>
      </w:r>
    </w:p>
    <w:p w14:paraId="4A3ADD61" w14:textId="77777777" w:rsidR="00723442" w:rsidRDefault="00723442" w:rsidP="002D5BC1">
      <w:pPr>
        <w:rPr>
          <w:rFonts w:ascii="Arial" w:eastAsia="Times New Roman" w:hAnsi="Arial" w:cs="Times New Roman"/>
          <w:color w:val="000000" w:themeColor="text1"/>
          <w:lang w:val="en-GB"/>
        </w:rPr>
      </w:pPr>
    </w:p>
    <w:p w14:paraId="0497AFAB" w14:textId="77777777" w:rsidR="00723442" w:rsidRDefault="00723442" w:rsidP="00723442">
      <w:pPr>
        <w:rPr>
          <w:rFonts w:ascii="Arial" w:eastAsia="Times New Roman" w:hAnsi="Arial" w:cs="Times New Roman"/>
          <w:color w:val="000000" w:themeColor="text1"/>
          <w:lang w:val="en-GB"/>
        </w:rPr>
      </w:pPr>
      <w:r w:rsidRPr="008509EC">
        <w:rPr>
          <w:rFonts w:ascii="Arial" w:eastAsia="Times New Roman" w:hAnsi="Arial" w:cs="Times New Roman"/>
          <w:color w:val="000000" w:themeColor="text1"/>
          <w:lang w:val="en-GB"/>
        </w:rPr>
        <w:t>SHEARD, L., O'HARA, J., ARMITAGE, G., WRIGHT, J., COCKS, K., MCEACHAN, R., WATT, I. and LAWTON, R., 2014. Evaluating the PRASE patient safety intervention - a multi-centre, cluster trial with a qualitative process evaluation: study protocol for a randomised controlled trial. Trials; Trials, 15(1), pp. 420.</w:t>
      </w:r>
    </w:p>
    <w:p w14:paraId="479D9CDD" w14:textId="77777777" w:rsidR="00723442" w:rsidRDefault="00723442" w:rsidP="002D5BC1">
      <w:pPr>
        <w:rPr>
          <w:rFonts w:ascii="Arial" w:eastAsia="Times New Roman" w:hAnsi="Arial" w:cs="Times New Roman"/>
          <w:color w:val="000000" w:themeColor="text1"/>
          <w:lang w:val="en-GB"/>
        </w:rPr>
      </w:pPr>
    </w:p>
    <w:p w14:paraId="139F39C8" w14:textId="77777777" w:rsidR="002D5BC1" w:rsidRDefault="002D5BC1" w:rsidP="002D5BC1">
      <w:pPr>
        <w:rPr>
          <w:rFonts w:ascii="Helvetica Neue" w:eastAsia="Times New Roman" w:hAnsi="Helvetica Neue" w:cs="Times New Roman"/>
          <w:color w:val="212121"/>
          <w:shd w:val="clear" w:color="auto" w:fill="FFFFFF"/>
          <w:lang w:val="en-GB"/>
        </w:rPr>
      </w:pPr>
    </w:p>
    <w:p w14:paraId="473C0755" w14:textId="77777777" w:rsidR="00206409" w:rsidRDefault="00206409" w:rsidP="00932A6C">
      <w:pPr>
        <w:pStyle w:val="NormalWeb"/>
        <w:shd w:val="clear" w:color="auto" w:fill="FFFFFF"/>
        <w:spacing w:before="0" w:beforeAutospacing="0" w:after="173" w:afterAutospacing="0"/>
        <w:rPr>
          <w:rFonts w:ascii="Helvetica" w:hAnsi="Helvetica"/>
          <w:color w:val="53565A"/>
          <w:sz w:val="21"/>
          <w:szCs w:val="21"/>
        </w:rPr>
      </w:pPr>
    </w:p>
    <w:p w14:paraId="4F043721" w14:textId="77777777" w:rsidR="00206409" w:rsidRPr="00206409" w:rsidRDefault="00206409" w:rsidP="00206409">
      <w:pPr>
        <w:rPr>
          <w:rFonts w:ascii="Times New Roman" w:eastAsia="Times New Roman" w:hAnsi="Times New Roman" w:cs="Times New Roman"/>
          <w:sz w:val="20"/>
          <w:szCs w:val="20"/>
          <w:lang w:val="en-GB"/>
        </w:rPr>
      </w:pPr>
      <w:r w:rsidRPr="00206409">
        <w:rPr>
          <w:rFonts w:ascii="Helvetica" w:eastAsia="Times New Roman" w:hAnsi="Helvetica" w:cs="Times New Roman"/>
          <w:color w:val="53565A"/>
          <w:sz w:val="21"/>
          <w:szCs w:val="21"/>
          <w:shd w:val="clear" w:color="auto" w:fill="FFFFFF"/>
          <w:lang w:val="en-GB"/>
        </w:rPr>
        <w:t>STEFL, M.E., 2001. To Err is Human: Building a Safer Health System in 1999. </w:t>
      </w:r>
      <w:r w:rsidRPr="00206409">
        <w:rPr>
          <w:rFonts w:ascii="Helvetica" w:eastAsia="Times New Roman" w:hAnsi="Helvetica" w:cs="Times New Roman"/>
          <w:i/>
          <w:iCs/>
          <w:color w:val="53565A"/>
          <w:sz w:val="21"/>
          <w:szCs w:val="21"/>
          <w:shd w:val="clear" w:color="auto" w:fill="FFFFFF"/>
          <w:lang w:val="en-GB"/>
        </w:rPr>
        <w:t xml:space="preserve">Frontiers of health services management; Front Health </w:t>
      </w:r>
      <w:proofErr w:type="spellStart"/>
      <w:r w:rsidRPr="00206409">
        <w:rPr>
          <w:rFonts w:ascii="Helvetica" w:eastAsia="Times New Roman" w:hAnsi="Helvetica" w:cs="Times New Roman"/>
          <w:i/>
          <w:iCs/>
          <w:color w:val="53565A"/>
          <w:sz w:val="21"/>
          <w:szCs w:val="21"/>
          <w:shd w:val="clear" w:color="auto" w:fill="FFFFFF"/>
          <w:lang w:val="en-GB"/>
        </w:rPr>
        <w:t>Serv</w:t>
      </w:r>
      <w:proofErr w:type="spellEnd"/>
      <w:r w:rsidRPr="00206409">
        <w:rPr>
          <w:rFonts w:ascii="Helvetica" w:eastAsia="Times New Roman" w:hAnsi="Helvetica" w:cs="Times New Roman"/>
          <w:i/>
          <w:iCs/>
          <w:color w:val="53565A"/>
          <w:sz w:val="21"/>
          <w:szCs w:val="21"/>
          <w:shd w:val="clear" w:color="auto" w:fill="FFFFFF"/>
          <w:lang w:val="en-GB"/>
        </w:rPr>
        <w:t xml:space="preserve"> Manage, </w:t>
      </w:r>
      <w:r w:rsidRPr="00206409">
        <w:rPr>
          <w:rFonts w:ascii="Helvetica" w:eastAsia="Times New Roman" w:hAnsi="Helvetica" w:cs="Times New Roman"/>
          <w:b/>
          <w:bCs/>
          <w:color w:val="53565A"/>
          <w:sz w:val="21"/>
          <w:szCs w:val="21"/>
          <w:shd w:val="clear" w:color="auto" w:fill="FFFFFF"/>
          <w:lang w:val="en-GB"/>
        </w:rPr>
        <w:t>18</w:t>
      </w:r>
      <w:r w:rsidRPr="00206409">
        <w:rPr>
          <w:rFonts w:ascii="Helvetica" w:eastAsia="Times New Roman" w:hAnsi="Helvetica" w:cs="Times New Roman"/>
          <w:color w:val="53565A"/>
          <w:sz w:val="21"/>
          <w:szCs w:val="21"/>
          <w:shd w:val="clear" w:color="auto" w:fill="FFFFFF"/>
          <w:lang w:val="en-GB"/>
        </w:rPr>
        <w:t>(1), pp. 1-2.</w:t>
      </w:r>
    </w:p>
    <w:p w14:paraId="17D19FC6" w14:textId="77777777" w:rsidR="00206409" w:rsidRDefault="00206409" w:rsidP="00932A6C">
      <w:pPr>
        <w:pStyle w:val="NormalWeb"/>
        <w:shd w:val="clear" w:color="auto" w:fill="FFFFFF"/>
        <w:spacing w:before="0" w:beforeAutospacing="0" w:after="173" w:afterAutospacing="0"/>
        <w:rPr>
          <w:rFonts w:ascii="Helvetica" w:hAnsi="Helvetica"/>
          <w:color w:val="53565A"/>
          <w:sz w:val="21"/>
          <w:szCs w:val="21"/>
        </w:rPr>
      </w:pPr>
    </w:p>
    <w:p w14:paraId="2F8268F4" w14:textId="77777777" w:rsidR="008F65A2" w:rsidRDefault="008F65A2" w:rsidP="00206409">
      <w:pPr>
        <w:rPr>
          <w:rFonts w:ascii="Times New Roman" w:eastAsia="Times New Roman" w:hAnsi="Times New Roman" w:cs="Times New Roman"/>
          <w:color w:val="05103E"/>
          <w:sz w:val="27"/>
          <w:szCs w:val="27"/>
          <w:shd w:val="clear" w:color="auto" w:fill="FFFFFF"/>
          <w:lang w:val="en-GB"/>
        </w:rPr>
      </w:pPr>
    </w:p>
    <w:p w14:paraId="30C42C18" w14:textId="77777777" w:rsidR="008F65A2" w:rsidRDefault="008F65A2" w:rsidP="008F65A2">
      <w:pPr>
        <w:rPr>
          <w:rFonts w:eastAsia="Times New Roman"/>
        </w:rPr>
      </w:pPr>
      <w:proofErr w:type="spellStart"/>
      <w:r>
        <w:rPr>
          <w:rFonts w:ascii="Helvetica" w:eastAsia="Times New Roman" w:hAnsi="Helvetica"/>
          <w:color w:val="7F7F7F"/>
          <w:sz w:val="21"/>
          <w:szCs w:val="21"/>
          <w:shd w:val="clear" w:color="auto" w:fill="FFFFFF"/>
        </w:rPr>
        <w:t>Slawomirski</w:t>
      </w:r>
      <w:proofErr w:type="spellEnd"/>
      <w:r>
        <w:rPr>
          <w:rFonts w:ascii="Helvetica" w:eastAsia="Times New Roman" w:hAnsi="Helvetica"/>
          <w:color w:val="7F7F7F"/>
          <w:sz w:val="21"/>
          <w:szCs w:val="21"/>
          <w:shd w:val="clear" w:color="auto" w:fill="FFFFFF"/>
        </w:rPr>
        <w:t xml:space="preserve">, L., A. </w:t>
      </w:r>
      <w:proofErr w:type="spellStart"/>
      <w:r>
        <w:rPr>
          <w:rFonts w:ascii="Helvetica" w:eastAsia="Times New Roman" w:hAnsi="Helvetica"/>
          <w:color w:val="7F7F7F"/>
          <w:sz w:val="21"/>
          <w:szCs w:val="21"/>
          <w:shd w:val="clear" w:color="auto" w:fill="FFFFFF"/>
        </w:rPr>
        <w:t>Auraaen</w:t>
      </w:r>
      <w:proofErr w:type="spellEnd"/>
      <w:r>
        <w:rPr>
          <w:rFonts w:ascii="Helvetica" w:eastAsia="Times New Roman" w:hAnsi="Helvetica"/>
          <w:color w:val="7F7F7F"/>
          <w:sz w:val="21"/>
          <w:szCs w:val="21"/>
          <w:shd w:val="clear" w:color="auto" w:fill="FFFFFF"/>
        </w:rPr>
        <w:t xml:space="preserve"> and N. </w:t>
      </w:r>
      <w:proofErr w:type="spellStart"/>
      <w:r>
        <w:rPr>
          <w:rFonts w:ascii="Helvetica" w:eastAsia="Times New Roman" w:hAnsi="Helvetica"/>
          <w:color w:val="7F7F7F"/>
          <w:sz w:val="21"/>
          <w:szCs w:val="21"/>
          <w:shd w:val="clear" w:color="auto" w:fill="FFFFFF"/>
        </w:rPr>
        <w:t>Klazinga</w:t>
      </w:r>
      <w:proofErr w:type="spellEnd"/>
      <w:r>
        <w:rPr>
          <w:rFonts w:ascii="Helvetica" w:eastAsia="Times New Roman" w:hAnsi="Helvetica"/>
          <w:color w:val="7F7F7F"/>
          <w:sz w:val="21"/>
          <w:szCs w:val="21"/>
          <w:shd w:val="clear" w:color="auto" w:fill="FFFFFF"/>
        </w:rPr>
        <w:t xml:space="preserve"> (2017), "The economics of patient safety: Strengthening a value-based approach to reducing patient harm at national level",</w:t>
      </w:r>
      <w:r>
        <w:rPr>
          <w:rStyle w:val="apple-converted-space"/>
          <w:rFonts w:ascii="Helvetica" w:eastAsia="Times New Roman" w:hAnsi="Helvetica"/>
          <w:color w:val="7F7F7F"/>
          <w:sz w:val="21"/>
          <w:szCs w:val="21"/>
          <w:shd w:val="clear" w:color="auto" w:fill="FFFFFF"/>
        </w:rPr>
        <w:t> </w:t>
      </w:r>
      <w:r>
        <w:rPr>
          <w:rFonts w:ascii="Helvetica" w:eastAsia="Times New Roman" w:hAnsi="Helvetica"/>
          <w:i/>
          <w:iCs/>
          <w:color w:val="7F7F7F"/>
          <w:sz w:val="21"/>
          <w:szCs w:val="21"/>
        </w:rPr>
        <w:t>OECD Health Working Papers</w:t>
      </w:r>
      <w:r>
        <w:rPr>
          <w:rFonts w:ascii="Helvetica" w:eastAsia="Times New Roman" w:hAnsi="Helvetica"/>
          <w:color w:val="7F7F7F"/>
          <w:sz w:val="21"/>
          <w:szCs w:val="21"/>
          <w:shd w:val="clear" w:color="auto" w:fill="FFFFFF"/>
        </w:rPr>
        <w:t>, No. 96, OECD Publishing, Paris,</w:t>
      </w:r>
      <w:r>
        <w:rPr>
          <w:rStyle w:val="apple-converted-space"/>
          <w:rFonts w:ascii="Helvetica" w:eastAsia="Times New Roman" w:hAnsi="Helvetica"/>
          <w:color w:val="7F7F7F"/>
          <w:sz w:val="21"/>
          <w:szCs w:val="21"/>
          <w:shd w:val="clear" w:color="auto" w:fill="FFFFFF"/>
        </w:rPr>
        <w:t> </w:t>
      </w:r>
      <w:hyperlink r:id="rId17" w:history="1">
        <w:r>
          <w:rPr>
            <w:rStyle w:val="Hyperlink"/>
            <w:rFonts w:ascii="Helvetica" w:eastAsia="Times New Roman" w:hAnsi="Helvetica"/>
            <w:color w:val="0068B6"/>
            <w:sz w:val="21"/>
            <w:szCs w:val="21"/>
            <w:u w:val="none"/>
          </w:rPr>
          <w:t>https://doi.org/10.1787/5a9858cd-en</w:t>
        </w:r>
      </w:hyperlink>
      <w:r>
        <w:rPr>
          <w:rFonts w:ascii="Helvetica" w:eastAsia="Times New Roman" w:hAnsi="Helvetica"/>
          <w:color w:val="7F7F7F"/>
          <w:sz w:val="21"/>
          <w:szCs w:val="21"/>
          <w:shd w:val="clear" w:color="auto" w:fill="FFFFFF"/>
        </w:rPr>
        <w:t>.</w:t>
      </w:r>
    </w:p>
    <w:p w14:paraId="26901937" w14:textId="77777777" w:rsidR="008F65A2" w:rsidRDefault="008F65A2" w:rsidP="00206409">
      <w:pPr>
        <w:rPr>
          <w:rFonts w:ascii="Times New Roman" w:eastAsia="Times New Roman" w:hAnsi="Times New Roman" w:cs="Times New Roman"/>
          <w:sz w:val="20"/>
          <w:szCs w:val="20"/>
          <w:lang w:val="en-GB"/>
        </w:rPr>
      </w:pPr>
    </w:p>
    <w:p w14:paraId="348374AE" w14:textId="04F52F45" w:rsidR="000405A6" w:rsidRDefault="000405A6" w:rsidP="000405A6">
      <w:r w:rsidRPr="000405A6">
        <w:rPr>
          <w:rFonts w:ascii="Times New Roman" w:eastAsia="Times New Roman" w:hAnsi="Times New Roman" w:cs="Times New Roman"/>
          <w:color w:val="05103E"/>
          <w:sz w:val="27"/>
          <w:szCs w:val="27"/>
          <w:shd w:val="clear" w:color="auto" w:fill="FFFFFF"/>
          <w:lang w:val="en-GB"/>
        </w:rPr>
        <w:t>The Economics of Patient Safety in Primary and Ambulatory Care © OECD (2016) </w:t>
      </w:r>
      <w:r w:rsidRPr="000405A6">
        <w:rPr>
          <w:rFonts w:ascii="Times New Roman" w:eastAsia="Times New Roman" w:hAnsi="Times New Roman" w:cs="Times New Roman"/>
          <w:i/>
          <w:iCs/>
          <w:color w:val="05103E"/>
          <w:sz w:val="27"/>
          <w:szCs w:val="27"/>
          <w:bdr w:val="single" w:sz="2" w:space="0" w:color="ECEDEE" w:frame="1"/>
          <w:shd w:val="clear" w:color="auto" w:fill="FFFFFF"/>
          <w:lang w:val="en-GB"/>
        </w:rPr>
        <w:t>The Economics of Patient Safety in Primary and Ambulatory Care Flying blind</w:t>
      </w:r>
      <w:r w:rsidRPr="000405A6">
        <w:rPr>
          <w:rFonts w:ascii="Times New Roman" w:eastAsia="Times New Roman" w:hAnsi="Times New Roman" w:cs="Times New Roman"/>
          <w:color w:val="05103E"/>
          <w:sz w:val="27"/>
          <w:szCs w:val="27"/>
          <w:shd w:val="clear" w:color="auto" w:fill="FFFFFF"/>
          <w:lang w:val="en-GB"/>
        </w:rPr>
        <w:t>. Available at: </w:t>
      </w:r>
      <w:hyperlink r:id="rId18" w:history="1">
        <w:r w:rsidR="00FA6043" w:rsidRPr="00106D0E">
          <w:rPr>
            <w:rStyle w:val="Hyperlink"/>
            <w:rFonts w:ascii="Times New Roman" w:eastAsia="Times New Roman" w:hAnsi="Times New Roman" w:cs="Times New Roman"/>
            <w:sz w:val="27"/>
            <w:szCs w:val="27"/>
            <w:bdr w:val="single" w:sz="2" w:space="0" w:color="ECEDEE" w:frame="1"/>
            <w:shd w:val="clear" w:color="auto" w:fill="FFFFFF"/>
            <w:lang w:val="en-GB"/>
          </w:rPr>
          <w:t>https://www.oecd.org/health/health-systems/The-Economics-of-Patient-Safety-in-Primary-and-Ambulatory-Care-April2018.pdf</w:t>
        </w:r>
      </w:hyperlink>
      <w:r w:rsidR="00FA6043">
        <w:rPr>
          <w:rFonts w:ascii="Times New Roman" w:eastAsia="Times New Roman" w:hAnsi="Times New Roman" w:cs="Times New Roman"/>
          <w:color w:val="05103E"/>
          <w:sz w:val="27"/>
          <w:szCs w:val="27"/>
          <w:bdr w:val="single" w:sz="2" w:space="0" w:color="ECEDEE" w:frame="1"/>
          <w:shd w:val="clear" w:color="auto" w:fill="FFFFFF"/>
          <w:lang w:val="en-GB"/>
        </w:rPr>
        <w:t xml:space="preserve"> </w:t>
      </w:r>
      <w:r w:rsidR="00FA6043">
        <w:t>(Accessed: January 20, 2023).</w:t>
      </w:r>
    </w:p>
    <w:p w14:paraId="5AA565F8" w14:textId="77777777" w:rsidR="002D5BC1" w:rsidRDefault="002D5BC1" w:rsidP="000405A6"/>
    <w:p w14:paraId="0E6881E6" w14:textId="77777777" w:rsidR="002D5BC1" w:rsidRPr="00FA1120" w:rsidRDefault="002D5BC1" w:rsidP="002D5BC1">
      <w:pPr>
        <w:rPr>
          <w:rFonts w:ascii="Times New Roman" w:eastAsia="Times New Roman" w:hAnsi="Times New Roman" w:cs="Times New Roman"/>
          <w:sz w:val="20"/>
          <w:szCs w:val="20"/>
          <w:lang w:val="en-GB"/>
        </w:rPr>
      </w:pPr>
      <w:r w:rsidRPr="00FA1120">
        <w:rPr>
          <w:rFonts w:ascii="Times New Roman" w:eastAsia="Times New Roman" w:hAnsi="Times New Roman" w:cs="Times New Roman"/>
          <w:i/>
          <w:iCs/>
          <w:sz w:val="20"/>
          <w:szCs w:val="20"/>
          <w:bdr w:val="single" w:sz="2" w:space="0" w:color="ECEDEE" w:frame="1"/>
          <w:lang w:val="en-GB"/>
        </w:rPr>
        <w:t>Title, Abstract and Keywords | Springer — International Publisher</w:t>
      </w:r>
      <w:r w:rsidRPr="00FA1120">
        <w:rPr>
          <w:rFonts w:ascii="Times New Roman" w:eastAsia="Times New Roman" w:hAnsi="Times New Roman" w:cs="Times New Roman"/>
          <w:sz w:val="20"/>
          <w:szCs w:val="20"/>
          <w:lang w:val="en-GB"/>
        </w:rPr>
        <w:t> (no date). Available at: </w:t>
      </w:r>
      <w:hyperlink r:id="rId19" w:history="1">
        <w:r w:rsidRPr="00106D0E">
          <w:rPr>
            <w:rStyle w:val="Hyperlink"/>
            <w:rFonts w:ascii="Times New Roman" w:eastAsia="Times New Roman" w:hAnsi="Times New Roman" w:cs="Times New Roman"/>
            <w:sz w:val="20"/>
            <w:szCs w:val="20"/>
            <w:bdr w:val="single" w:sz="2" w:space="0" w:color="ECEDEE" w:frame="1"/>
            <w:lang w:val="en-GB"/>
          </w:rPr>
          <w:t>https://www.springer.com/gp/authors-editors/authorandreviewertutorials/writing-a-journal-manuscript/title-abstract-and-keywords/10285522</w:t>
        </w:r>
      </w:hyperlink>
      <w:r>
        <w:rPr>
          <w:rFonts w:ascii="Times New Roman" w:eastAsia="Times New Roman" w:hAnsi="Times New Roman" w:cs="Times New Roman"/>
          <w:sz w:val="20"/>
          <w:szCs w:val="20"/>
          <w:bdr w:val="single" w:sz="2" w:space="0" w:color="ECEDEE" w:frame="1"/>
          <w:lang w:val="en-GB"/>
        </w:rPr>
        <w:t xml:space="preserve"> </w:t>
      </w:r>
      <w:r>
        <w:t>(Accessed: January 20, 2023).</w:t>
      </w:r>
    </w:p>
    <w:p w14:paraId="1645CA24" w14:textId="77777777" w:rsidR="002D5BC1" w:rsidRPr="000405A6" w:rsidRDefault="002D5BC1" w:rsidP="000405A6">
      <w:pPr>
        <w:rPr>
          <w:rFonts w:ascii="Times New Roman" w:eastAsia="Times New Roman" w:hAnsi="Times New Roman" w:cs="Times New Roman"/>
          <w:sz w:val="20"/>
          <w:szCs w:val="20"/>
          <w:lang w:val="en-GB"/>
        </w:rPr>
      </w:pPr>
    </w:p>
    <w:p w14:paraId="6F2CAE91" w14:textId="77777777" w:rsidR="000405A6" w:rsidRDefault="000405A6" w:rsidP="00206409">
      <w:pPr>
        <w:rPr>
          <w:rFonts w:ascii="Times New Roman" w:eastAsia="Times New Roman" w:hAnsi="Times New Roman" w:cs="Times New Roman"/>
          <w:sz w:val="20"/>
          <w:szCs w:val="20"/>
          <w:lang w:val="en-GB"/>
        </w:rPr>
      </w:pPr>
    </w:p>
    <w:p w14:paraId="55A51A31" w14:textId="77777777" w:rsidR="00FA1120" w:rsidRDefault="00FA1120" w:rsidP="00206409">
      <w:pPr>
        <w:rPr>
          <w:rFonts w:ascii="Times New Roman" w:eastAsia="Times New Roman" w:hAnsi="Times New Roman" w:cs="Times New Roman"/>
          <w:sz w:val="20"/>
          <w:szCs w:val="20"/>
          <w:lang w:val="en-GB"/>
        </w:rPr>
      </w:pPr>
    </w:p>
    <w:p w14:paraId="117BFC8A" w14:textId="0883703E" w:rsidR="00FA1120" w:rsidRDefault="00FA1120" w:rsidP="00206409">
      <w:pPr>
        <w:rPr>
          <w:rFonts w:ascii="Times New Roman" w:eastAsia="Times New Roman" w:hAnsi="Times New Roman" w:cs="Times New Roman"/>
          <w:sz w:val="20"/>
          <w:szCs w:val="20"/>
          <w:lang w:val="en-GB"/>
        </w:rPr>
      </w:pPr>
      <w:r w:rsidRPr="00FA1120">
        <w:rPr>
          <w:rFonts w:ascii="Times New Roman" w:eastAsia="Times New Roman" w:hAnsi="Times New Roman" w:cs="Times New Roman"/>
          <w:sz w:val="20"/>
          <w:szCs w:val="20"/>
          <w:lang w:val="en-GB"/>
        </w:rPr>
        <w:t xml:space="preserve">UC Library Guides: Evidence-Based Practice in Health: Introduction (no date). Available at: </w:t>
      </w:r>
      <w:hyperlink r:id="rId20" w:history="1">
        <w:r w:rsidRPr="00106D0E">
          <w:rPr>
            <w:rStyle w:val="Hyperlink"/>
            <w:rFonts w:ascii="Times New Roman" w:eastAsia="Times New Roman" w:hAnsi="Times New Roman" w:cs="Times New Roman"/>
            <w:sz w:val="20"/>
            <w:szCs w:val="20"/>
            <w:lang w:val="en-GB"/>
          </w:rPr>
          <w:t>https://canberra.libguides.com/c.php?g=599346</w:t>
        </w:r>
      </w:hyperlink>
      <w:r w:rsidR="00FA6043">
        <w:rPr>
          <w:rFonts w:ascii="Times New Roman" w:eastAsia="Times New Roman" w:hAnsi="Times New Roman" w:cs="Times New Roman"/>
          <w:sz w:val="20"/>
          <w:szCs w:val="20"/>
          <w:lang w:val="en-GB"/>
        </w:rPr>
        <w:t xml:space="preserve"> </w:t>
      </w:r>
      <w:r w:rsidR="00FA6043">
        <w:t>(Accessed: January 20, 2023).</w:t>
      </w:r>
    </w:p>
    <w:p w14:paraId="22637496" w14:textId="77777777" w:rsidR="00FA1120" w:rsidRDefault="00FA1120" w:rsidP="00206409">
      <w:pPr>
        <w:rPr>
          <w:rFonts w:ascii="Times New Roman" w:eastAsia="Times New Roman" w:hAnsi="Times New Roman" w:cs="Times New Roman"/>
          <w:sz w:val="20"/>
          <w:szCs w:val="20"/>
          <w:lang w:val="en-GB"/>
        </w:rPr>
      </w:pPr>
    </w:p>
    <w:p w14:paraId="1ECD8BE1" w14:textId="77777777" w:rsidR="00FA1120" w:rsidRPr="00FA1120" w:rsidRDefault="00FA1120" w:rsidP="00FA1120">
      <w:pPr>
        <w:rPr>
          <w:rFonts w:ascii="Times New Roman" w:eastAsia="Times New Roman" w:hAnsi="Times New Roman" w:cs="Times New Roman"/>
          <w:sz w:val="20"/>
          <w:szCs w:val="20"/>
          <w:lang w:val="en-GB"/>
        </w:rPr>
      </w:pPr>
    </w:p>
    <w:p w14:paraId="4E7BE68B" w14:textId="77777777" w:rsidR="00FA1120" w:rsidRDefault="00FA1120" w:rsidP="00206409">
      <w:pPr>
        <w:rPr>
          <w:rFonts w:ascii="Times New Roman" w:eastAsia="Times New Roman" w:hAnsi="Times New Roman" w:cs="Times New Roman"/>
          <w:sz w:val="20"/>
          <w:szCs w:val="20"/>
          <w:lang w:val="en-GB"/>
        </w:rPr>
      </w:pPr>
    </w:p>
    <w:p w14:paraId="45A95E7A" w14:textId="77777777" w:rsidR="00FA6043" w:rsidRDefault="00FA6043" w:rsidP="00206409">
      <w:pPr>
        <w:rPr>
          <w:rFonts w:ascii="Times New Roman" w:eastAsia="Times New Roman" w:hAnsi="Times New Roman" w:cs="Times New Roman"/>
          <w:sz w:val="20"/>
          <w:szCs w:val="20"/>
          <w:lang w:val="en-GB"/>
        </w:rPr>
      </w:pPr>
    </w:p>
    <w:p w14:paraId="1DCFFE14" w14:textId="77777777" w:rsidR="000405A6" w:rsidRPr="00206409" w:rsidRDefault="000405A6" w:rsidP="00206409">
      <w:pPr>
        <w:rPr>
          <w:rFonts w:ascii="Times New Roman" w:eastAsia="Times New Roman" w:hAnsi="Times New Roman" w:cs="Times New Roman"/>
          <w:sz w:val="20"/>
          <w:szCs w:val="20"/>
          <w:lang w:val="en-GB"/>
        </w:rPr>
      </w:pPr>
    </w:p>
    <w:p w14:paraId="00E89BE8" w14:textId="77777777" w:rsidR="00206409" w:rsidRDefault="00206409" w:rsidP="00932A6C">
      <w:pPr>
        <w:pStyle w:val="NormalWeb"/>
        <w:shd w:val="clear" w:color="auto" w:fill="FFFFFF"/>
        <w:spacing w:before="0" w:beforeAutospacing="0" w:after="173" w:afterAutospacing="0"/>
        <w:rPr>
          <w:rFonts w:ascii="Helvetica" w:hAnsi="Helvetica"/>
          <w:color w:val="53565A"/>
          <w:sz w:val="21"/>
          <w:szCs w:val="21"/>
        </w:rPr>
      </w:pPr>
    </w:p>
    <w:p w14:paraId="33AAB474" w14:textId="77777777" w:rsidR="006F34C3" w:rsidRDefault="006F34C3">
      <w:pPr>
        <w:rPr>
          <w:rFonts w:ascii="Arial" w:eastAsia="Times New Roman" w:hAnsi="Arial" w:cs="Times New Roman"/>
          <w:color w:val="000000" w:themeColor="text1"/>
          <w:lang w:val="en-GB"/>
        </w:rPr>
      </w:pPr>
    </w:p>
    <w:p w14:paraId="391ACBF9" w14:textId="2A46670B" w:rsidR="006F34C3" w:rsidRDefault="006F34C3">
      <w:pPr>
        <w:rPr>
          <w:rFonts w:ascii="Arial" w:eastAsia="Times New Roman" w:hAnsi="Arial" w:cs="Times New Roman"/>
          <w:color w:val="000000" w:themeColor="text1"/>
          <w:lang w:val="en-GB"/>
        </w:rPr>
      </w:pPr>
    </w:p>
    <w:p w14:paraId="7ADCD761" w14:textId="77777777" w:rsidR="00924045" w:rsidRDefault="00924045">
      <w:pPr>
        <w:rPr>
          <w:rFonts w:ascii="Arial" w:eastAsia="Times New Roman" w:hAnsi="Arial" w:cs="Times New Roman"/>
          <w:color w:val="000000" w:themeColor="text1"/>
          <w:lang w:val="en-GB"/>
        </w:rPr>
      </w:pPr>
    </w:p>
    <w:p w14:paraId="453DFCD6" w14:textId="77777777" w:rsidR="00723442" w:rsidRDefault="00723442">
      <w:pPr>
        <w:rPr>
          <w:rFonts w:ascii="Arial" w:eastAsia="Times New Roman" w:hAnsi="Arial" w:cs="Times New Roman"/>
          <w:color w:val="000000" w:themeColor="text1"/>
          <w:lang w:val="en-GB"/>
        </w:rPr>
      </w:pPr>
    </w:p>
    <w:p w14:paraId="0339E0CB" w14:textId="77777777" w:rsidR="008509EC" w:rsidRDefault="008509EC" w:rsidP="008509EC">
      <w:pPr>
        <w:rPr>
          <w:rFonts w:ascii="Arial" w:eastAsia="Times New Roman" w:hAnsi="Arial" w:cs="Times New Roman"/>
          <w:color w:val="000000" w:themeColor="text1"/>
          <w:lang w:val="en-GB"/>
        </w:rPr>
      </w:pPr>
    </w:p>
    <w:p w14:paraId="5E717AB9" w14:textId="77777777" w:rsidR="008509EC" w:rsidRDefault="008509EC" w:rsidP="008509EC">
      <w:pPr>
        <w:rPr>
          <w:rFonts w:ascii="Arial" w:eastAsia="Times New Roman" w:hAnsi="Arial" w:cs="Times New Roman"/>
          <w:color w:val="000000" w:themeColor="text1"/>
          <w:lang w:val="en-GB"/>
        </w:rPr>
      </w:pPr>
    </w:p>
    <w:p w14:paraId="1209AD42" w14:textId="7A88489B" w:rsidR="0075498E" w:rsidRPr="008509EC" w:rsidRDefault="0075498E" w:rsidP="0075498E">
      <w:pPr>
        <w:rPr>
          <w:rFonts w:ascii="Times New Roman" w:eastAsia="Times New Roman" w:hAnsi="Times New Roman" w:cs="Times New Roman"/>
          <w:sz w:val="20"/>
          <w:szCs w:val="20"/>
          <w:lang w:val="en-GB"/>
        </w:rPr>
      </w:pPr>
      <w:r w:rsidRPr="0075498E">
        <w:rPr>
          <w:rFonts w:ascii="Arial" w:eastAsia="Times New Roman" w:hAnsi="Arial" w:cs="Times New Roman"/>
          <w:color w:val="000000" w:themeColor="text1"/>
          <w:lang w:val="en-GB"/>
        </w:rPr>
        <w:t>Ye, M. et al. (2021) “Effects of Disease-Related Knowledge on Illness Perception and Psychological Status of Patients With COVID-19 in Hunan, China,” Disaster Medicine and Public Health Preparedness, 16(4), pp. 1415–</w:t>
      </w:r>
      <w:r w:rsidRPr="0075498E">
        <w:rPr>
          <w:rFonts w:ascii="Arial" w:eastAsia="Times New Roman" w:hAnsi="Arial" w:cs="Times New Roman"/>
          <w:color w:val="000000" w:themeColor="text1"/>
          <w:lang w:val="en-GB"/>
        </w:rPr>
        <w:lastRenderedPageBreak/>
        <w:t xml:space="preserve">1422. Available at: </w:t>
      </w:r>
      <w:hyperlink r:id="rId21" w:history="1">
        <w:r w:rsidRPr="00106D0E">
          <w:rPr>
            <w:rStyle w:val="Hyperlink"/>
            <w:rFonts w:ascii="Arial" w:eastAsia="Times New Roman" w:hAnsi="Arial" w:cs="Times New Roman"/>
            <w:lang w:val="en-GB"/>
          </w:rPr>
          <w:t>https://doi.org/10.1017/dmp.2021.33</w:t>
        </w:r>
      </w:hyperlink>
      <w:r>
        <w:rPr>
          <w:rFonts w:ascii="Arial" w:eastAsia="Times New Roman" w:hAnsi="Arial" w:cs="Times New Roman"/>
          <w:color w:val="000000" w:themeColor="text1"/>
          <w:lang w:val="en-GB"/>
        </w:rPr>
        <w:t xml:space="preserve"> </w:t>
      </w:r>
      <w:r>
        <w:t>(Accessed: January 27, 2023)</w:t>
      </w:r>
      <w:r w:rsidRPr="008509EC">
        <w:rPr>
          <w:rFonts w:ascii="Times New Roman" w:eastAsia="Times New Roman" w:hAnsi="Times New Roman" w:cs="Times New Roman"/>
          <w:sz w:val="20"/>
          <w:szCs w:val="20"/>
          <w:lang w:val="en-GB"/>
        </w:rPr>
        <w:t>.</w:t>
      </w:r>
    </w:p>
    <w:p w14:paraId="00DAFE4F" w14:textId="18487028" w:rsidR="008509EC" w:rsidRDefault="008509EC">
      <w:pPr>
        <w:rPr>
          <w:rFonts w:ascii="Arial" w:eastAsia="Times New Roman" w:hAnsi="Arial" w:cs="Times New Roman"/>
          <w:color w:val="000000" w:themeColor="text1"/>
          <w:lang w:val="en-GB"/>
        </w:rPr>
      </w:pPr>
    </w:p>
    <w:p w14:paraId="47737110" w14:textId="00E4A1F7" w:rsidR="0075498E" w:rsidRDefault="0075498E">
      <w:pPr>
        <w:rPr>
          <w:rFonts w:ascii="Arial" w:eastAsia="Times New Roman" w:hAnsi="Arial" w:cs="Times New Roman"/>
          <w:color w:val="000000" w:themeColor="text1"/>
          <w:lang w:val="en-GB"/>
        </w:rPr>
      </w:pPr>
      <w:r w:rsidRPr="0075498E">
        <w:rPr>
          <w:rFonts w:ascii="Arial" w:eastAsia="Times New Roman" w:hAnsi="Arial" w:cs="Times New Roman"/>
          <w:color w:val="000000" w:themeColor="text1"/>
          <w:lang w:val="en-GB"/>
        </w:rPr>
        <w:t xml:space="preserve">White, H. and </w:t>
      </w:r>
      <w:proofErr w:type="spellStart"/>
      <w:r w:rsidRPr="0075498E">
        <w:rPr>
          <w:rFonts w:ascii="Arial" w:eastAsia="Times New Roman" w:hAnsi="Arial" w:cs="Times New Roman"/>
          <w:color w:val="000000" w:themeColor="text1"/>
          <w:lang w:val="en-GB"/>
        </w:rPr>
        <w:t>Sabarwal</w:t>
      </w:r>
      <w:proofErr w:type="spellEnd"/>
      <w:r w:rsidRPr="0075498E">
        <w:rPr>
          <w:rFonts w:ascii="Arial" w:eastAsia="Times New Roman" w:hAnsi="Arial" w:cs="Times New Roman"/>
          <w:color w:val="000000" w:themeColor="text1"/>
          <w:lang w:val="en-GB"/>
        </w:rPr>
        <w:t>, S. (2014) Quasi-Experimental Design and Methods. Available at: https://www.unicef-irc.org/KM/IE/img/downloads/Quasi-Experimental_Design_and_Methods_ENG.pdf (Accessed: January 27, 2023).</w:t>
      </w:r>
    </w:p>
    <w:p w14:paraId="5E77BDD5" w14:textId="77777777" w:rsidR="0075498E" w:rsidRDefault="0075498E">
      <w:pPr>
        <w:rPr>
          <w:rFonts w:ascii="Arial" w:eastAsia="Times New Roman" w:hAnsi="Arial" w:cs="Times New Roman"/>
          <w:color w:val="000000" w:themeColor="text1"/>
          <w:lang w:val="en-GB"/>
        </w:rPr>
      </w:pPr>
    </w:p>
    <w:p w14:paraId="32BA7AE2" w14:textId="1BCAAF40" w:rsidR="0075498E" w:rsidRDefault="0075498E">
      <w:pPr>
        <w:rPr>
          <w:rFonts w:ascii="Arial" w:eastAsia="Times New Roman" w:hAnsi="Arial" w:cs="Times New Roman"/>
          <w:color w:val="000000" w:themeColor="text1"/>
          <w:lang w:val="en-GB"/>
        </w:rPr>
      </w:pPr>
      <w:proofErr w:type="spellStart"/>
      <w:r w:rsidRPr="0075498E">
        <w:rPr>
          <w:rFonts w:ascii="Arial" w:eastAsia="Times New Roman" w:hAnsi="Arial" w:cs="Times New Roman"/>
          <w:color w:val="000000" w:themeColor="text1"/>
          <w:lang w:val="en-GB"/>
        </w:rPr>
        <w:t>Talari</w:t>
      </w:r>
      <w:proofErr w:type="spellEnd"/>
      <w:r w:rsidRPr="0075498E">
        <w:rPr>
          <w:rFonts w:ascii="Arial" w:eastAsia="Times New Roman" w:hAnsi="Arial" w:cs="Times New Roman"/>
          <w:color w:val="000000" w:themeColor="text1"/>
          <w:lang w:val="en-GB"/>
        </w:rPr>
        <w:t xml:space="preserve">, K. and </w:t>
      </w:r>
      <w:proofErr w:type="spellStart"/>
      <w:r w:rsidRPr="0075498E">
        <w:rPr>
          <w:rFonts w:ascii="Arial" w:eastAsia="Times New Roman" w:hAnsi="Arial" w:cs="Times New Roman"/>
          <w:color w:val="000000" w:themeColor="text1"/>
          <w:lang w:val="en-GB"/>
        </w:rPr>
        <w:t>Goyal</w:t>
      </w:r>
      <w:proofErr w:type="spellEnd"/>
      <w:r w:rsidRPr="0075498E">
        <w:rPr>
          <w:rFonts w:ascii="Arial" w:eastAsia="Times New Roman" w:hAnsi="Arial" w:cs="Times New Roman"/>
          <w:color w:val="000000" w:themeColor="text1"/>
          <w:lang w:val="en-GB"/>
        </w:rPr>
        <w:t xml:space="preserve">, M. (2020) “Retrospective Studies – Utility and Caveats,” Journal of the Royal College of Physicians of Edinburgh, 50(4), pp. 398–402. Available at: </w:t>
      </w:r>
      <w:hyperlink r:id="rId22" w:history="1">
        <w:r w:rsidRPr="00106D0E">
          <w:rPr>
            <w:rStyle w:val="Hyperlink"/>
            <w:rFonts w:ascii="Arial" w:eastAsia="Times New Roman" w:hAnsi="Arial" w:cs="Times New Roman"/>
            <w:lang w:val="en-GB"/>
          </w:rPr>
          <w:t>https://doi.org/10.4997/jrcpe.2020.409</w:t>
        </w:r>
      </w:hyperlink>
      <w:r>
        <w:rPr>
          <w:rFonts w:ascii="Arial" w:eastAsia="Times New Roman" w:hAnsi="Arial" w:cs="Times New Roman"/>
          <w:color w:val="000000" w:themeColor="text1"/>
          <w:lang w:val="en-GB"/>
        </w:rPr>
        <w:t xml:space="preserve"> </w:t>
      </w:r>
      <w:r w:rsidRPr="0075498E">
        <w:rPr>
          <w:rFonts w:ascii="Arial" w:eastAsia="Times New Roman" w:hAnsi="Arial" w:cs="Times New Roman"/>
          <w:color w:val="000000" w:themeColor="text1"/>
          <w:lang w:val="en-GB"/>
        </w:rPr>
        <w:t xml:space="preserve">(Accessed: January </w:t>
      </w:r>
      <w:r>
        <w:rPr>
          <w:rFonts w:ascii="Arial" w:eastAsia="Times New Roman" w:hAnsi="Arial" w:cs="Times New Roman"/>
          <w:color w:val="000000" w:themeColor="text1"/>
          <w:lang w:val="en-GB"/>
        </w:rPr>
        <w:t>27, 2023)</w:t>
      </w:r>
      <w:r w:rsidRPr="0075498E">
        <w:rPr>
          <w:rFonts w:ascii="Arial" w:eastAsia="Times New Roman" w:hAnsi="Arial" w:cs="Times New Roman"/>
          <w:color w:val="000000" w:themeColor="text1"/>
          <w:lang w:val="en-GB"/>
        </w:rPr>
        <w:t>.</w:t>
      </w:r>
    </w:p>
    <w:p w14:paraId="1B5A2E01" w14:textId="77777777" w:rsidR="0075498E" w:rsidRDefault="0075498E">
      <w:pPr>
        <w:rPr>
          <w:rFonts w:ascii="Arial" w:eastAsia="Times New Roman" w:hAnsi="Arial" w:cs="Times New Roman"/>
          <w:color w:val="000000" w:themeColor="text1"/>
          <w:lang w:val="en-GB"/>
        </w:rPr>
      </w:pPr>
    </w:p>
    <w:p w14:paraId="17B07F62" w14:textId="77777777" w:rsidR="0075498E" w:rsidRPr="0075498E" w:rsidRDefault="0075498E" w:rsidP="0075498E">
      <w:pPr>
        <w:rPr>
          <w:rFonts w:ascii="Arial" w:eastAsia="Times New Roman" w:hAnsi="Arial" w:cs="Times New Roman"/>
          <w:color w:val="000000" w:themeColor="text1"/>
          <w:lang w:val="en-GB"/>
        </w:rPr>
      </w:pPr>
    </w:p>
    <w:p w14:paraId="67E667BF" w14:textId="77777777" w:rsidR="0075498E" w:rsidRDefault="0075498E" w:rsidP="0075498E">
      <w:pPr>
        <w:rPr>
          <w:rFonts w:ascii="Arial" w:eastAsia="Times New Roman" w:hAnsi="Arial" w:cs="Times New Roman"/>
          <w:color w:val="000000" w:themeColor="text1"/>
          <w:lang w:val="en-GB"/>
        </w:rPr>
      </w:pPr>
      <w:proofErr w:type="spellStart"/>
      <w:r w:rsidRPr="0075498E">
        <w:rPr>
          <w:rFonts w:ascii="Arial" w:eastAsia="Times New Roman" w:hAnsi="Arial" w:cs="Times New Roman"/>
          <w:color w:val="000000" w:themeColor="text1"/>
          <w:lang w:val="en-GB"/>
        </w:rPr>
        <w:t>Mcnally</w:t>
      </w:r>
      <w:proofErr w:type="spellEnd"/>
      <w:r w:rsidRPr="0075498E">
        <w:rPr>
          <w:rFonts w:ascii="Arial" w:eastAsia="Times New Roman" w:hAnsi="Arial" w:cs="Times New Roman"/>
          <w:color w:val="000000" w:themeColor="text1"/>
          <w:lang w:val="en-GB"/>
        </w:rPr>
        <w:t>, D. (2016) NHS England » Joining up â</w:t>
      </w:r>
      <w:r w:rsidRPr="0075498E">
        <w:rPr>
          <w:rFonts w:ascii="Arial" w:eastAsia="Times New Roman" w:hAnsi="Arial" w:cs="Times New Roman"/>
          <w:color w:val="000000" w:themeColor="text1"/>
          <w:lang w:val="en-GB"/>
        </w:rPr>
        <w:t></w:t>
      </w:r>
      <w:r w:rsidRPr="0075498E">
        <w:rPr>
          <w:rFonts w:ascii="Arial" w:eastAsia="Times New Roman" w:hAnsi="Arial" w:cs="Times New Roman"/>
          <w:color w:val="000000" w:themeColor="text1"/>
          <w:lang w:val="en-GB"/>
        </w:rPr>
        <w:t>co-</w:t>
      </w:r>
      <w:proofErr w:type="spellStart"/>
      <w:r w:rsidRPr="0075498E">
        <w:rPr>
          <w:rFonts w:ascii="Arial" w:eastAsia="Times New Roman" w:hAnsi="Arial" w:cs="Times New Roman"/>
          <w:color w:val="000000" w:themeColor="text1"/>
          <w:lang w:val="en-GB"/>
        </w:rPr>
        <w:t>productionâ</w:t>
      </w:r>
      <w:proofErr w:type="spellEnd"/>
      <w:r w:rsidRPr="0075498E">
        <w:rPr>
          <w:rFonts w:ascii="Arial" w:eastAsia="Times New Roman" w:hAnsi="Arial" w:cs="Times New Roman"/>
          <w:color w:val="000000" w:themeColor="text1"/>
          <w:lang w:val="en-GB"/>
        </w:rPr>
        <w:t></w:t>
      </w:r>
      <w:r w:rsidRPr="0075498E">
        <w:rPr>
          <w:rFonts w:ascii="Arial" w:eastAsia="Times New Roman" w:hAnsi="Arial" w:cs="Times New Roman"/>
          <w:color w:val="000000" w:themeColor="text1"/>
          <w:lang w:val="en-GB"/>
        </w:rPr>
        <w:t> and â</w:t>
      </w:r>
      <w:r w:rsidRPr="0075498E">
        <w:rPr>
          <w:rFonts w:ascii="Arial" w:eastAsia="Times New Roman" w:hAnsi="Arial" w:cs="Times New Roman"/>
          <w:color w:val="000000" w:themeColor="text1"/>
          <w:lang w:val="en-GB"/>
        </w:rPr>
        <w:t></w:t>
      </w:r>
      <w:r w:rsidRPr="0075498E">
        <w:rPr>
          <w:rFonts w:ascii="Arial" w:eastAsia="Times New Roman" w:hAnsi="Arial" w:cs="Times New Roman"/>
          <w:color w:val="000000" w:themeColor="text1"/>
          <w:lang w:val="en-GB"/>
        </w:rPr>
        <w:t xml:space="preserve">patient </w:t>
      </w:r>
      <w:proofErr w:type="spellStart"/>
      <w:r w:rsidRPr="0075498E">
        <w:rPr>
          <w:rFonts w:ascii="Arial" w:eastAsia="Times New Roman" w:hAnsi="Arial" w:cs="Times New Roman"/>
          <w:color w:val="000000" w:themeColor="text1"/>
          <w:lang w:val="en-GB"/>
        </w:rPr>
        <w:t>leadershipâ</w:t>
      </w:r>
      <w:proofErr w:type="spellEnd"/>
      <w:r w:rsidRPr="0075498E">
        <w:rPr>
          <w:rFonts w:ascii="Arial" w:eastAsia="Times New Roman" w:hAnsi="Arial" w:cs="Times New Roman"/>
          <w:color w:val="000000" w:themeColor="text1"/>
          <w:lang w:val="en-GB"/>
        </w:rPr>
        <w:t></w:t>
      </w:r>
      <w:r w:rsidRPr="0075498E">
        <w:rPr>
          <w:rFonts w:ascii="Arial" w:eastAsia="Times New Roman" w:hAnsi="Arial" w:cs="Times New Roman"/>
          <w:color w:val="000000" w:themeColor="text1"/>
          <w:lang w:val="en-GB"/>
        </w:rPr>
        <w:t xml:space="preserve"> for a new relationship with people who use services. Available at: </w:t>
      </w:r>
      <w:hyperlink r:id="rId23" w:history="1">
        <w:r w:rsidRPr="00106D0E">
          <w:rPr>
            <w:rStyle w:val="Hyperlink"/>
            <w:rFonts w:ascii="Arial" w:eastAsia="Times New Roman" w:hAnsi="Arial" w:cs="Times New Roman"/>
            <w:lang w:val="en-GB"/>
          </w:rPr>
          <w:t>https://www.england.nhs.uk/blog/david-mcnally/</w:t>
        </w:r>
      </w:hyperlink>
      <w:r>
        <w:rPr>
          <w:rFonts w:ascii="Arial" w:eastAsia="Times New Roman" w:hAnsi="Arial" w:cs="Times New Roman"/>
          <w:color w:val="000000" w:themeColor="text1"/>
          <w:lang w:val="en-GB"/>
        </w:rPr>
        <w:t xml:space="preserve"> </w:t>
      </w:r>
      <w:r w:rsidRPr="0075498E">
        <w:rPr>
          <w:rFonts w:ascii="Arial" w:eastAsia="Times New Roman" w:hAnsi="Arial" w:cs="Times New Roman"/>
          <w:color w:val="000000" w:themeColor="text1"/>
          <w:lang w:val="en-GB"/>
        </w:rPr>
        <w:t xml:space="preserve">(Accessed: January </w:t>
      </w:r>
      <w:r>
        <w:rPr>
          <w:rFonts w:ascii="Arial" w:eastAsia="Times New Roman" w:hAnsi="Arial" w:cs="Times New Roman"/>
          <w:color w:val="000000" w:themeColor="text1"/>
          <w:lang w:val="en-GB"/>
        </w:rPr>
        <w:t>27, 2023)</w:t>
      </w:r>
      <w:r w:rsidRPr="0075498E">
        <w:rPr>
          <w:rFonts w:ascii="Arial" w:eastAsia="Times New Roman" w:hAnsi="Arial" w:cs="Times New Roman"/>
          <w:color w:val="000000" w:themeColor="text1"/>
          <w:lang w:val="en-GB"/>
        </w:rPr>
        <w:t>.</w:t>
      </w:r>
    </w:p>
    <w:p w14:paraId="22FDCB4B" w14:textId="419128AF" w:rsidR="0075498E" w:rsidRDefault="0075498E">
      <w:pPr>
        <w:rPr>
          <w:rFonts w:ascii="Arial" w:eastAsia="Times New Roman" w:hAnsi="Arial" w:cs="Times New Roman"/>
          <w:color w:val="000000" w:themeColor="text1"/>
          <w:lang w:val="en-GB"/>
        </w:rPr>
      </w:pPr>
    </w:p>
    <w:p w14:paraId="78D2A081" w14:textId="3A4C2179" w:rsidR="0075498E" w:rsidRDefault="0075498E">
      <w:pPr>
        <w:rPr>
          <w:rFonts w:ascii="Arial" w:eastAsia="Times New Roman" w:hAnsi="Arial" w:cs="Times New Roman"/>
          <w:color w:val="000000" w:themeColor="text1"/>
          <w:lang w:val="en-GB"/>
        </w:rPr>
      </w:pPr>
      <w:r w:rsidRPr="0075498E">
        <w:rPr>
          <w:rFonts w:ascii="Arial" w:eastAsia="Times New Roman" w:hAnsi="Arial" w:cs="Times New Roman"/>
          <w:color w:val="000000" w:themeColor="text1"/>
          <w:lang w:val="en-GB"/>
        </w:rPr>
        <w:t>New research collaborations will address pa</w:t>
      </w:r>
      <w:r w:rsidR="00422EE2">
        <w:rPr>
          <w:rFonts w:ascii="Arial" w:eastAsia="Times New Roman" w:hAnsi="Arial" w:cs="Times New Roman"/>
          <w:color w:val="000000" w:themeColor="text1"/>
          <w:lang w:val="en-GB"/>
        </w:rPr>
        <w:t>tient safety challenges (2022</w:t>
      </w:r>
      <w:r w:rsidRPr="0075498E">
        <w:rPr>
          <w:rFonts w:ascii="Arial" w:eastAsia="Times New Roman" w:hAnsi="Arial" w:cs="Times New Roman"/>
          <w:color w:val="000000" w:themeColor="text1"/>
          <w:lang w:val="en-GB"/>
        </w:rPr>
        <w:t xml:space="preserve">). Available at: </w:t>
      </w:r>
      <w:hyperlink r:id="rId24" w:history="1">
        <w:r w:rsidR="00422EE2" w:rsidRPr="00106D0E">
          <w:rPr>
            <w:rStyle w:val="Hyperlink"/>
            <w:rFonts w:ascii="Arial" w:eastAsia="Times New Roman" w:hAnsi="Arial" w:cs="Times New Roman"/>
            <w:lang w:val="en-GB"/>
          </w:rPr>
          <w:t>https://www.nihr.ac.uk/news/new-research-collaborations-will-address-patient-safety-challenges/31660</w:t>
        </w:r>
      </w:hyperlink>
      <w:r w:rsidR="00422EE2">
        <w:rPr>
          <w:rFonts w:ascii="Arial" w:eastAsia="Times New Roman" w:hAnsi="Arial" w:cs="Times New Roman"/>
          <w:color w:val="000000" w:themeColor="text1"/>
          <w:lang w:val="en-GB"/>
        </w:rPr>
        <w:t xml:space="preserve"> </w:t>
      </w:r>
      <w:r w:rsidR="00422EE2" w:rsidRPr="0075498E">
        <w:rPr>
          <w:rFonts w:ascii="Arial" w:eastAsia="Times New Roman" w:hAnsi="Arial" w:cs="Times New Roman"/>
          <w:color w:val="000000" w:themeColor="text1"/>
          <w:lang w:val="en-GB"/>
        </w:rPr>
        <w:t xml:space="preserve">(Accessed: January </w:t>
      </w:r>
      <w:r w:rsidR="00422EE2">
        <w:rPr>
          <w:rFonts w:ascii="Arial" w:eastAsia="Times New Roman" w:hAnsi="Arial" w:cs="Times New Roman"/>
          <w:color w:val="000000" w:themeColor="text1"/>
          <w:lang w:val="en-GB"/>
        </w:rPr>
        <w:t>27, 2023)</w:t>
      </w:r>
      <w:r w:rsidR="00422EE2" w:rsidRPr="0075498E">
        <w:rPr>
          <w:rFonts w:ascii="Arial" w:eastAsia="Times New Roman" w:hAnsi="Arial" w:cs="Times New Roman"/>
          <w:color w:val="000000" w:themeColor="text1"/>
          <w:lang w:val="en-GB"/>
        </w:rPr>
        <w:t>.</w:t>
      </w:r>
    </w:p>
    <w:p w14:paraId="74466EFA" w14:textId="77777777" w:rsidR="00422EE2" w:rsidRDefault="00422EE2">
      <w:pPr>
        <w:rPr>
          <w:rFonts w:ascii="Arial" w:eastAsia="Times New Roman" w:hAnsi="Arial" w:cs="Times New Roman"/>
          <w:color w:val="000000" w:themeColor="text1"/>
          <w:lang w:val="en-GB"/>
        </w:rPr>
      </w:pPr>
    </w:p>
    <w:p w14:paraId="4D1C5F3C" w14:textId="255A5EF6" w:rsidR="00422EE2" w:rsidRDefault="00422EE2">
      <w:pPr>
        <w:rPr>
          <w:rFonts w:ascii="Arial" w:eastAsia="Times New Roman" w:hAnsi="Arial" w:cs="Times New Roman"/>
          <w:color w:val="000000" w:themeColor="text1"/>
          <w:lang w:val="en-GB"/>
        </w:rPr>
      </w:pPr>
      <w:r w:rsidRPr="00422EE2">
        <w:rPr>
          <w:rFonts w:ascii="Arial" w:eastAsia="Times New Roman" w:hAnsi="Arial" w:cs="Times New Roman"/>
          <w:color w:val="000000" w:themeColor="text1"/>
          <w:lang w:val="en-GB"/>
        </w:rPr>
        <w:t xml:space="preserve">Arnold, R.D. and Wade, J.P. (2015) “A Definition of Systems Thinking: A Systems Approach,” Procedia Computer Science, 44, pp. 669–678. Available at: </w:t>
      </w:r>
      <w:hyperlink r:id="rId25" w:history="1">
        <w:r w:rsidRPr="00106D0E">
          <w:rPr>
            <w:rStyle w:val="Hyperlink"/>
            <w:rFonts w:ascii="Arial" w:eastAsia="Times New Roman" w:hAnsi="Arial" w:cs="Times New Roman"/>
            <w:lang w:val="en-GB"/>
          </w:rPr>
          <w:t>https://doi.org/10.1016/j.procs.2015.03.050</w:t>
        </w:r>
      </w:hyperlink>
      <w:r>
        <w:rPr>
          <w:rFonts w:ascii="Arial" w:eastAsia="Times New Roman" w:hAnsi="Arial" w:cs="Times New Roman"/>
          <w:color w:val="000000" w:themeColor="text1"/>
          <w:lang w:val="en-GB"/>
        </w:rPr>
        <w:t xml:space="preserve"> </w:t>
      </w:r>
      <w:r w:rsidRPr="0075498E">
        <w:rPr>
          <w:rFonts w:ascii="Arial" w:eastAsia="Times New Roman" w:hAnsi="Arial" w:cs="Times New Roman"/>
          <w:color w:val="000000" w:themeColor="text1"/>
          <w:lang w:val="en-GB"/>
        </w:rPr>
        <w:t xml:space="preserve">(Accessed: January </w:t>
      </w:r>
      <w:r>
        <w:rPr>
          <w:rFonts w:ascii="Arial" w:eastAsia="Times New Roman" w:hAnsi="Arial" w:cs="Times New Roman"/>
          <w:color w:val="000000" w:themeColor="text1"/>
          <w:lang w:val="en-GB"/>
        </w:rPr>
        <w:t>27, 2023)</w:t>
      </w:r>
      <w:r w:rsidRPr="00422EE2">
        <w:rPr>
          <w:rFonts w:ascii="Arial" w:eastAsia="Times New Roman" w:hAnsi="Arial" w:cs="Times New Roman"/>
          <w:color w:val="000000" w:themeColor="text1"/>
          <w:lang w:val="en-GB"/>
        </w:rPr>
        <w:t>.</w:t>
      </w:r>
    </w:p>
    <w:p w14:paraId="62213572" w14:textId="77777777" w:rsidR="005E555F" w:rsidRDefault="005E555F">
      <w:pPr>
        <w:rPr>
          <w:rFonts w:ascii="Arial" w:eastAsia="Times New Roman" w:hAnsi="Arial" w:cs="Times New Roman"/>
          <w:color w:val="000000" w:themeColor="text1"/>
          <w:lang w:val="en-GB"/>
        </w:rPr>
      </w:pPr>
    </w:p>
    <w:p w14:paraId="6082BE82" w14:textId="56340DB8" w:rsidR="005E555F" w:rsidRDefault="005E555F">
      <w:pPr>
        <w:rPr>
          <w:rFonts w:ascii="Arial" w:eastAsia="Times New Roman" w:hAnsi="Arial" w:cs="Times New Roman"/>
          <w:color w:val="000000" w:themeColor="text1"/>
          <w:lang w:val="en-GB"/>
        </w:rPr>
      </w:pPr>
      <w:r w:rsidRPr="005E555F">
        <w:rPr>
          <w:rFonts w:ascii="Arial" w:eastAsia="Times New Roman" w:hAnsi="Arial" w:cs="Times New Roman"/>
          <w:color w:val="000000" w:themeColor="text1"/>
          <w:lang w:val="en-GB"/>
        </w:rPr>
        <w:t xml:space="preserve">UC Library Guides: Evidence-Based Practice in Health: Introduction (no date b). Available at: </w:t>
      </w:r>
      <w:hyperlink r:id="rId26" w:history="1">
        <w:r w:rsidRPr="00106D0E">
          <w:rPr>
            <w:rStyle w:val="Hyperlink"/>
            <w:rFonts w:ascii="Arial" w:eastAsia="Times New Roman" w:hAnsi="Arial" w:cs="Times New Roman"/>
            <w:lang w:val="en-GB"/>
          </w:rPr>
          <w:t>https://canberra.libguides.com/c.php?g=599346</w:t>
        </w:r>
      </w:hyperlink>
      <w:r>
        <w:rPr>
          <w:rFonts w:ascii="Arial" w:eastAsia="Times New Roman" w:hAnsi="Arial" w:cs="Times New Roman"/>
          <w:color w:val="000000" w:themeColor="text1"/>
          <w:lang w:val="en-GB"/>
        </w:rPr>
        <w:t xml:space="preserve"> </w:t>
      </w:r>
      <w:r w:rsidRPr="0075498E">
        <w:rPr>
          <w:rFonts w:ascii="Arial" w:eastAsia="Times New Roman" w:hAnsi="Arial" w:cs="Times New Roman"/>
          <w:color w:val="000000" w:themeColor="text1"/>
          <w:lang w:val="en-GB"/>
        </w:rPr>
        <w:t xml:space="preserve">(Accessed: January </w:t>
      </w:r>
      <w:r>
        <w:rPr>
          <w:rFonts w:ascii="Arial" w:eastAsia="Times New Roman" w:hAnsi="Arial" w:cs="Times New Roman"/>
          <w:color w:val="000000" w:themeColor="text1"/>
          <w:lang w:val="en-GB"/>
        </w:rPr>
        <w:t>20, 2023)</w:t>
      </w:r>
      <w:r w:rsidRPr="005E555F">
        <w:rPr>
          <w:rFonts w:ascii="Arial" w:eastAsia="Times New Roman" w:hAnsi="Arial" w:cs="Times New Roman"/>
          <w:color w:val="000000" w:themeColor="text1"/>
          <w:lang w:val="en-GB"/>
        </w:rPr>
        <w:t>.</w:t>
      </w:r>
    </w:p>
    <w:p w14:paraId="14952D76" w14:textId="77777777" w:rsidR="001B5192" w:rsidRDefault="001B5192" w:rsidP="001B5192">
      <w:pPr>
        <w:rPr>
          <w:rFonts w:ascii="Arial" w:eastAsia="Times New Roman" w:hAnsi="Arial" w:cs="Times New Roman"/>
          <w:color w:val="000000" w:themeColor="text1"/>
          <w:lang w:val="en-GB"/>
        </w:rPr>
      </w:pPr>
      <w:r w:rsidRPr="001B5192">
        <w:rPr>
          <w:rFonts w:ascii="Arial" w:eastAsia="Times New Roman" w:hAnsi="Arial" w:cs="Times New Roman"/>
          <w:color w:val="000000" w:themeColor="text1"/>
          <w:lang w:val="en-GB"/>
        </w:rPr>
        <w:t xml:space="preserve">SMITH, J. and NOBLE, H., 2014. Bias in research. Evidence-based nursing; </w:t>
      </w:r>
      <w:proofErr w:type="spellStart"/>
      <w:r w:rsidRPr="001B5192">
        <w:rPr>
          <w:rFonts w:ascii="Arial" w:eastAsia="Times New Roman" w:hAnsi="Arial" w:cs="Times New Roman"/>
          <w:color w:val="000000" w:themeColor="text1"/>
          <w:lang w:val="en-GB"/>
        </w:rPr>
        <w:t>Evid</w:t>
      </w:r>
      <w:proofErr w:type="spellEnd"/>
      <w:r w:rsidRPr="001B5192">
        <w:rPr>
          <w:rFonts w:ascii="Arial" w:eastAsia="Times New Roman" w:hAnsi="Arial" w:cs="Times New Roman"/>
          <w:color w:val="000000" w:themeColor="text1"/>
          <w:lang w:val="en-GB"/>
        </w:rPr>
        <w:t xml:space="preserve"> Based </w:t>
      </w:r>
      <w:proofErr w:type="spellStart"/>
      <w:r w:rsidRPr="001B5192">
        <w:rPr>
          <w:rFonts w:ascii="Arial" w:eastAsia="Times New Roman" w:hAnsi="Arial" w:cs="Times New Roman"/>
          <w:color w:val="000000" w:themeColor="text1"/>
          <w:lang w:val="en-GB"/>
        </w:rPr>
        <w:t>Nurs</w:t>
      </w:r>
      <w:proofErr w:type="spellEnd"/>
      <w:r w:rsidRPr="001B5192">
        <w:rPr>
          <w:rFonts w:ascii="Arial" w:eastAsia="Times New Roman" w:hAnsi="Arial" w:cs="Times New Roman"/>
          <w:color w:val="000000" w:themeColor="text1"/>
          <w:lang w:val="en-GB"/>
        </w:rPr>
        <w:t>, 17(4), pp. 100-101</w:t>
      </w:r>
      <w:r>
        <w:rPr>
          <w:rFonts w:ascii="Arial" w:eastAsia="Times New Roman" w:hAnsi="Arial" w:cs="Times New Roman"/>
          <w:color w:val="000000" w:themeColor="text1"/>
          <w:lang w:val="en-GB"/>
        </w:rPr>
        <w:t xml:space="preserve"> </w:t>
      </w:r>
      <w:r w:rsidRPr="0075498E">
        <w:rPr>
          <w:rFonts w:ascii="Arial" w:eastAsia="Times New Roman" w:hAnsi="Arial" w:cs="Times New Roman"/>
          <w:color w:val="000000" w:themeColor="text1"/>
          <w:lang w:val="en-GB"/>
        </w:rPr>
        <w:t xml:space="preserve">(Accessed: January </w:t>
      </w:r>
      <w:r>
        <w:rPr>
          <w:rFonts w:ascii="Arial" w:eastAsia="Times New Roman" w:hAnsi="Arial" w:cs="Times New Roman"/>
          <w:color w:val="000000" w:themeColor="text1"/>
          <w:lang w:val="en-GB"/>
        </w:rPr>
        <w:t>20, 2023)</w:t>
      </w:r>
      <w:r w:rsidRPr="005E555F">
        <w:rPr>
          <w:rFonts w:ascii="Arial" w:eastAsia="Times New Roman" w:hAnsi="Arial" w:cs="Times New Roman"/>
          <w:color w:val="000000" w:themeColor="text1"/>
          <w:lang w:val="en-GB"/>
        </w:rPr>
        <w:t>.</w:t>
      </w:r>
    </w:p>
    <w:p w14:paraId="6C066BF6" w14:textId="77777777" w:rsidR="002E03D3" w:rsidRDefault="002E03D3" w:rsidP="001B5192">
      <w:pPr>
        <w:rPr>
          <w:rFonts w:ascii="Arial" w:eastAsia="Times New Roman" w:hAnsi="Arial" w:cs="Times New Roman"/>
          <w:color w:val="000000" w:themeColor="text1"/>
          <w:lang w:val="en-GB"/>
        </w:rPr>
      </w:pPr>
    </w:p>
    <w:p w14:paraId="4D68A617" w14:textId="6604C60D" w:rsidR="002E03D3" w:rsidRDefault="002E03D3" w:rsidP="001B5192">
      <w:pPr>
        <w:rPr>
          <w:rFonts w:ascii="Arial" w:eastAsia="Times New Roman" w:hAnsi="Arial" w:cs="Times New Roman"/>
          <w:color w:val="000000" w:themeColor="text1"/>
          <w:lang w:val="en-GB"/>
        </w:rPr>
      </w:pPr>
      <w:proofErr w:type="spellStart"/>
      <w:r w:rsidRPr="002E03D3">
        <w:rPr>
          <w:rFonts w:ascii="Arial" w:eastAsia="Times New Roman" w:hAnsi="Arial" w:cs="Times New Roman"/>
          <w:color w:val="000000" w:themeColor="text1"/>
          <w:lang w:val="en-GB"/>
        </w:rPr>
        <w:t>Tavakol</w:t>
      </w:r>
      <w:proofErr w:type="spellEnd"/>
      <w:r w:rsidRPr="002E03D3">
        <w:rPr>
          <w:rFonts w:ascii="Arial" w:eastAsia="Times New Roman" w:hAnsi="Arial" w:cs="Times New Roman"/>
          <w:color w:val="000000" w:themeColor="text1"/>
          <w:lang w:val="en-GB"/>
        </w:rPr>
        <w:t xml:space="preserve"> M, </w:t>
      </w:r>
      <w:proofErr w:type="spellStart"/>
      <w:r w:rsidRPr="002E03D3">
        <w:rPr>
          <w:rFonts w:ascii="Arial" w:eastAsia="Times New Roman" w:hAnsi="Arial" w:cs="Times New Roman"/>
          <w:color w:val="000000" w:themeColor="text1"/>
          <w:lang w:val="en-GB"/>
        </w:rPr>
        <w:t>Dennick</w:t>
      </w:r>
      <w:proofErr w:type="spellEnd"/>
      <w:r w:rsidRPr="002E03D3">
        <w:rPr>
          <w:rFonts w:ascii="Arial" w:eastAsia="Times New Roman" w:hAnsi="Arial" w:cs="Times New Roman"/>
          <w:color w:val="000000" w:themeColor="text1"/>
          <w:lang w:val="en-GB"/>
        </w:rPr>
        <w:t xml:space="preserve"> R. Making sense of Cronbach's alpha. </w:t>
      </w:r>
      <w:proofErr w:type="spellStart"/>
      <w:r w:rsidRPr="002E03D3">
        <w:rPr>
          <w:rFonts w:ascii="Arial" w:eastAsia="Times New Roman" w:hAnsi="Arial" w:cs="Times New Roman"/>
          <w:color w:val="000000" w:themeColor="text1"/>
          <w:lang w:val="en-GB"/>
        </w:rPr>
        <w:t>Int</w:t>
      </w:r>
      <w:proofErr w:type="spellEnd"/>
      <w:r w:rsidRPr="002E03D3">
        <w:rPr>
          <w:rFonts w:ascii="Arial" w:eastAsia="Times New Roman" w:hAnsi="Arial" w:cs="Times New Roman"/>
          <w:color w:val="000000" w:themeColor="text1"/>
          <w:lang w:val="en-GB"/>
        </w:rPr>
        <w:t xml:space="preserve"> J Med Educ. 2011 Jun 27;2:53-55. </w:t>
      </w:r>
      <w:proofErr w:type="spellStart"/>
      <w:r w:rsidRPr="002E03D3">
        <w:rPr>
          <w:rFonts w:ascii="Arial" w:eastAsia="Times New Roman" w:hAnsi="Arial" w:cs="Times New Roman"/>
          <w:color w:val="000000" w:themeColor="text1"/>
          <w:lang w:val="en-GB"/>
        </w:rPr>
        <w:t>doi</w:t>
      </w:r>
      <w:proofErr w:type="spellEnd"/>
      <w:r w:rsidRPr="002E03D3">
        <w:rPr>
          <w:rFonts w:ascii="Arial" w:eastAsia="Times New Roman" w:hAnsi="Arial" w:cs="Times New Roman"/>
          <w:color w:val="000000" w:themeColor="text1"/>
          <w:lang w:val="en-GB"/>
        </w:rPr>
        <w:t>: 10.5116/ijme.4dfb.8dfd. PMID: 28029643; PMCID: PMC4205511.</w:t>
      </w:r>
    </w:p>
    <w:p w14:paraId="1EA2658E" w14:textId="53A3DAF8" w:rsidR="002E03D3" w:rsidRDefault="002E03D3">
      <w:pPr>
        <w:rPr>
          <w:rFonts w:ascii="Arial" w:eastAsia="Times New Roman" w:hAnsi="Arial" w:cs="Times New Roman"/>
          <w:color w:val="000000" w:themeColor="text1"/>
          <w:lang w:val="en-GB"/>
        </w:rPr>
      </w:pPr>
    </w:p>
    <w:p w14:paraId="501437A8" w14:textId="7FABF85F" w:rsidR="002E03D3" w:rsidRDefault="00A34926">
      <w:pPr>
        <w:rPr>
          <w:rFonts w:ascii="Arial" w:eastAsia="Times New Roman" w:hAnsi="Arial" w:cs="Times New Roman"/>
          <w:color w:val="000000" w:themeColor="text1"/>
          <w:lang w:val="en-GB"/>
        </w:rPr>
      </w:pPr>
      <w:r>
        <w:rPr>
          <w:rFonts w:ascii="Arial" w:eastAsia="Times New Roman" w:hAnsi="Arial" w:cs="Times New Roman"/>
          <w:color w:val="000000" w:themeColor="text1"/>
          <w:lang w:val="en-GB"/>
        </w:rPr>
        <w:t>S</w:t>
      </w:r>
      <w:r w:rsidR="002E03D3" w:rsidRPr="002E03D3">
        <w:rPr>
          <w:rFonts w:ascii="Arial" w:eastAsia="Times New Roman" w:hAnsi="Arial" w:cs="Times New Roman"/>
          <w:color w:val="000000" w:themeColor="text1"/>
          <w:lang w:val="en-GB"/>
        </w:rPr>
        <w:t xml:space="preserve">cotland, </w:t>
      </w:r>
      <w:proofErr w:type="spellStart"/>
      <w:r w:rsidR="002E03D3" w:rsidRPr="002E03D3">
        <w:rPr>
          <w:rFonts w:ascii="Arial" w:eastAsia="Times New Roman" w:hAnsi="Arial" w:cs="Times New Roman"/>
          <w:color w:val="000000" w:themeColor="text1"/>
          <w:lang w:val="en-GB"/>
        </w:rPr>
        <w:t>james</w:t>
      </w:r>
      <w:proofErr w:type="spellEnd"/>
      <w:r w:rsidR="002E03D3" w:rsidRPr="002E03D3">
        <w:rPr>
          <w:rFonts w:ascii="Arial" w:eastAsia="Times New Roman" w:hAnsi="Arial" w:cs="Times New Roman"/>
          <w:color w:val="000000" w:themeColor="text1"/>
          <w:lang w:val="en-GB"/>
        </w:rPr>
        <w:t xml:space="preserve"> (2009) Exploring the Philosophical Underpinnings of Research: Relating Ontology and Epistemology to the Methodology and Methods of the Scientific, Interpretive, and Critical Research Paradigms. Available at: https://files.eric.ed.gov/fulltext/EJ1080001.pdf (Accessed: January 27, 2023).</w:t>
      </w:r>
    </w:p>
    <w:p w14:paraId="7D3C7D8F" w14:textId="77777777" w:rsidR="00000B65" w:rsidRDefault="00000B65">
      <w:pPr>
        <w:rPr>
          <w:rFonts w:ascii="Arial" w:eastAsia="Times New Roman" w:hAnsi="Arial" w:cs="Times New Roman"/>
          <w:color w:val="000000" w:themeColor="text1"/>
          <w:lang w:val="en-GB"/>
        </w:rPr>
      </w:pPr>
    </w:p>
    <w:p w14:paraId="56F9EC38" w14:textId="06DE26D6" w:rsidR="00000B65" w:rsidRDefault="00000B65">
      <w:pPr>
        <w:rPr>
          <w:rFonts w:ascii="Arial" w:eastAsia="Times New Roman" w:hAnsi="Arial" w:cs="Times New Roman"/>
          <w:color w:val="000000" w:themeColor="text1"/>
          <w:lang w:val="en-GB"/>
        </w:rPr>
      </w:pPr>
      <w:proofErr w:type="spellStart"/>
      <w:r>
        <w:rPr>
          <w:rFonts w:ascii="Arial" w:eastAsia="Times New Roman" w:hAnsi="Arial" w:cs="Times New Roman"/>
          <w:color w:val="000000" w:themeColor="text1"/>
          <w:lang w:val="en-GB"/>
        </w:rPr>
        <w:t>Kawulich</w:t>
      </w:r>
      <w:proofErr w:type="spellEnd"/>
      <w:r>
        <w:rPr>
          <w:rFonts w:ascii="Arial" w:eastAsia="Times New Roman" w:hAnsi="Arial" w:cs="Times New Roman"/>
          <w:color w:val="000000" w:themeColor="text1"/>
          <w:lang w:val="en-GB"/>
        </w:rPr>
        <w:t xml:space="preserve">, Barbara (2012) </w:t>
      </w:r>
      <w:r w:rsidRPr="00000B65">
        <w:rPr>
          <w:rFonts w:ascii="Arial" w:eastAsia="Times New Roman" w:hAnsi="Arial" w:cs="Times New Roman"/>
          <w:color w:val="000000" w:themeColor="text1"/>
          <w:lang w:val="en-GB"/>
        </w:rPr>
        <w:t>selecting a research approach: Paradigm, methodology and methods.</w:t>
      </w:r>
      <w:r>
        <w:rPr>
          <w:rFonts w:ascii="Arial" w:eastAsia="Times New Roman" w:hAnsi="Arial" w:cs="Times New Roman"/>
          <w:color w:val="000000" w:themeColor="text1"/>
          <w:lang w:val="en-GB"/>
        </w:rPr>
        <w:t xml:space="preserve"> Available at : </w:t>
      </w:r>
      <w:hyperlink r:id="rId27" w:history="1">
        <w:r w:rsidRPr="001A36BD">
          <w:rPr>
            <w:rStyle w:val="Hyperlink"/>
            <w:rFonts w:ascii="Arial" w:eastAsia="Times New Roman" w:hAnsi="Arial" w:cs="Times New Roman"/>
            <w:lang w:val="en-GB"/>
          </w:rPr>
          <w:t>https://www.researchgate.net/profile/Barbara-Kawulich/publication/257944787_Selecting_a_research_approach_Paradigm_methodology_and_methods/links/56166fc308ae37cfe40910fc/Selecting-a-research-approach-Paradigm-methodology-and-methods.pdf</w:t>
        </w:r>
      </w:hyperlink>
      <w:r>
        <w:rPr>
          <w:rFonts w:ascii="Arial" w:eastAsia="Times New Roman" w:hAnsi="Arial" w:cs="Times New Roman"/>
          <w:color w:val="000000" w:themeColor="text1"/>
          <w:lang w:val="en-GB"/>
        </w:rPr>
        <w:t xml:space="preserve"> (Accessed: January 29, 2023)</w:t>
      </w:r>
      <w:r w:rsidR="0070412D">
        <w:rPr>
          <w:rFonts w:ascii="Arial" w:eastAsia="Times New Roman" w:hAnsi="Arial" w:cs="Times New Roman"/>
          <w:color w:val="000000" w:themeColor="text1"/>
          <w:lang w:val="en-GB"/>
        </w:rPr>
        <w:t>.</w:t>
      </w:r>
    </w:p>
    <w:p w14:paraId="0A528449" w14:textId="77777777" w:rsidR="0070412D" w:rsidRDefault="0070412D">
      <w:pPr>
        <w:rPr>
          <w:rFonts w:ascii="Arial" w:eastAsia="Times New Roman" w:hAnsi="Arial" w:cs="Times New Roman"/>
          <w:color w:val="000000" w:themeColor="text1"/>
          <w:lang w:val="en-GB"/>
        </w:rPr>
      </w:pPr>
    </w:p>
    <w:p w14:paraId="1AA9A5B6" w14:textId="504754EE" w:rsidR="0070412D" w:rsidRDefault="0070412D">
      <w:pPr>
        <w:rPr>
          <w:rFonts w:ascii="Arial" w:eastAsia="Times New Roman" w:hAnsi="Arial" w:cs="Times New Roman"/>
          <w:color w:val="000000" w:themeColor="text1"/>
          <w:lang w:val="en-GB"/>
        </w:rPr>
      </w:pPr>
      <w:r w:rsidRPr="0070412D">
        <w:rPr>
          <w:rFonts w:ascii="Arial" w:eastAsia="Times New Roman" w:hAnsi="Arial" w:cs="Times New Roman"/>
          <w:color w:val="000000" w:themeColor="text1"/>
          <w:lang w:val="en-GB"/>
        </w:rPr>
        <w:lastRenderedPageBreak/>
        <w:t xml:space="preserve">Levers, M.-J.D. (2013) “Philosophical Paradigms, Grounded Theory, and Perspectives on Emergence,” SAGE Open, 3(4), p. 215824401351724. Available at: </w:t>
      </w:r>
      <w:hyperlink r:id="rId28" w:history="1">
        <w:r w:rsidRPr="001A36BD">
          <w:rPr>
            <w:rStyle w:val="Hyperlink"/>
            <w:rFonts w:ascii="Arial" w:eastAsia="Times New Roman" w:hAnsi="Arial" w:cs="Times New Roman"/>
            <w:lang w:val="en-GB"/>
          </w:rPr>
          <w:t>https://doi.org/10.1177/2158244013517243</w:t>
        </w:r>
      </w:hyperlink>
    </w:p>
    <w:p w14:paraId="5B920AB2" w14:textId="0CB13F82" w:rsidR="0070412D" w:rsidRDefault="0070412D" w:rsidP="0070412D">
      <w:pPr>
        <w:rPr>
          <w:rFonts w:ascii="Arial" w:eastAsia="Times New Roman" w:hAnsi="Arial" w:cs="Times New Roman"/>
          <w:color w:val="000000" w:themeColor="text1"/>
          <w:lang w:val="en-GB"/>
        </w:rPr>
      </w:pPr>
      <w:r>
        <w:rPr>
          <w:rFonts w:ascii="Arial" w:eastAsia="Times New Roman" w:hAnsi="Arial" w:cs="Times New Roman"/>
          <w:color w:val="000000" w:themeColor="text1"/>
          <w:lang w:val="en-GB"/>
        </w:rPr>
        <w:t>(Accessed: January 29, 2023).</w:t>
      </w:r>
    </w:p>
    <w:p w14:paraId="5E363F7D" w14:textId="77777777" w:rsidR="0070412D" w:rsidRDefault="0070412D">
      <w:pPr>
        <w:rPr>
          <w:rFonts w:ascii="Arial" w:eastAsia="Times New Roman" w:hAnsi="Arial" w:cs="Times New Roman"/>
          <w:color w:val="000000" w:themeColor="text1"/>
          <w:lang w:val="en-GB"/>
        </w:rPr>
      </w:pPr>
    </w:p>
    <w:p w14:paraId="76BF4880" w14:textId="77777777" w:rsidR="00EE58C6" w:rsidRDefault="00EE58C6" w:rsidP="00EE58C6">
      <w:pPr>
        <w:rPr>
          <w:rFonts w:ascii="Arial" w:eastAsia="Times New Roman" w:hAnsi="Arial" w:cs="Times New Roman"/>
          <w:color w:val="000000" w:themeColor="text1"/>
          <w:lang w:val="en-GB"/>
        </w:rPr>
      </w:pPr>
      <w:r>
        <w:rPr>
          <w:rFonts w:ascii="Arial" w:eastAsia="Times New Roman" w:hAnsi="Arial" w:cs="Times New Roman"/>
          <w:color w:val="000000" w:themeColor="text1"/>
          <w:lang w:val="en-GB"/>
        </w:rPr>
        <w:t xml:space="preserve">Maxwell, J.A. (2008) </w:t>
      </w:r>
      <w:r w:rsidRPr="00EE58C6">
        <w:rPr>
          <w:rFonts w:ascii="Arial" w:eastAsia="Times New Roman" w:hAnsi="Arial" w:cs="Times New Roman"/>
          <w:color w:val="000000" w:themeColor="text1"/>
          <w:lang w:val="en-GB"/>
        </w:rPr>
        <w:t>A Realist App</w:t>
      </w:r>
      <w:r>
        <w:rPr>
          <w:rFonts w:ascii="Arial" w:eastAsia="Times New Roman" w:hAnsi="Arial" w:cs="Times New Roman"/>
          <w:color w:val="000000" w:themeColor="text1"/>
          <w:lang w:val="en-GB"/>
        </w:rPr>
        <w:t>roach For Qualitative Research,</w:t>
      </w:r>
      <w:r w:rsidRPr="00EE58C6">
        <w:rPr>
          <w:rFonts w:ascii="Arial" w:eastAsia="Times New Roman" w:hAnsi="Arial" w:cs="Times New Roman"/>
          <w:color w:val="000000" w:themeColor="text1"/>
          <w:lang w:val="en-GB"/>
        </w:rPr>
        <w:t xml:space="preserve"> </w:t>
      </w:r>
      <w:proofErr w:type="spellStart"/>
      <w:r w:rsidRPr="00EE58C6">
        <w:rPr>
          <w:rFonts w:ascii="Arial" w:eastAsia="Times New Roman" w:hAnsi="Arial" w:cs="Times New Roman"/>
          <w:color w:val="000000" w:themeColor="text1"/>
          <w:lang w:val="en-GB"/>
        </w:rPr>
        <w:t>Sagepub</w:t>
      </w:r>
      <w:proofErr w:type="spellEnd"/>
      <w:r>
        <w:rPr>
          <w:rFonts w:ascii="Arial" w:eastAsia="Times New Roman" w:hAnsi="Arial" w:cs="Times New Roman"/>
          <w:color w:val="000000" w:themeColor="text1"/>
          <w:lang w:val="en-GB"/>
        </w:rPr>
        <w:t xml:space="preserve">. Available at: </w:t>
      </w:r>
      <w:hyperlink r:id="rId29" w:history="1">
        <w:r w:rsidRPr="001A36BD">
          <w:rPr>
            <w:rStyle w:val="Hyperlink"/>
            <w:rFonts w:ascii="Arial" w:eastAsia="Times New Roman" w:hAnsi="Arial" w:cs="Times New Roman"/>
            <w:lang w:val="en-GB"/>
          </w:rPr>
          <w:t>https://www.sagepub.com/sites/default/files/upm-binaries/44131_1.pdf</w:t>
        </w:r>
      </w:hyperlink>
      <w:r>
        <w:rPr>
          <w:rFonts w:ascii="Arial" w:eastAsia="Times New Roman" w:hAnsi="Arial" w:cs="Times New Roman"/>
          <w:color w:val="000000" w:themeColor="text1"/>
          <w:lang w:val="en-GB"/>
        </w:rPr>
        <w:t xml:space="preserve"> (Accessed: January 29, 2023).</w:t>
      </w:r>
    </w:p>
    <w:p w14:paraId="09D030D9" w14:textId="77777777" w:rsidR="00CC552A" w:rsidRDefault="00CC552A" w:rsidP="00EE58C6">
      <w:pPr>
        <w:rPr>
          <w:rFonts w:ascii="Arial" w:eastAsia="Times New Roman" w:hAnsi="Arial" w:cs="Times New Roman"/>
          <w:color w:val="000000" w:themeColor="text1"/>
          <w:lang w:val="en-GB"/>
        </w:rPr>
      </w:pPr>
    </w:p>
    <w:p w14:paraId="0A05CA39" w14:textId="77777777" w:rsidR="00CC552A" w:rsidRPr="00CC552A" w:rsidRDefault="00CC552A" w:rsidP="00CC552A">
      <w:pPr>
        <w:rPr>
          <w:rFonts w:ascii="Times New Roman" w:eastAsia="Times New Roman" w:hAnsi="Times New Roman" w:cs="Times New Roman"/>
          <w:sz w:val="20"/>
          <w:szCs w:val="20"/>
          <w:lang w:val="en-GB"/>
        </w:rPr>
      </w:pPr>
      <w:r w:rsidRPr="00CC552A">
        <w:rPr>
          <w:rFonts w:ascii="Helvetica Neue" w:eastAsia="Times New Roman" w:hAnsi="Helvetica Neue" w:cs="Times New Roman"/>
          <w:color w:val="212121"/>
          <w:sz w:val="26"/>
          <w:szCs w:val="26"/>
          <w:shd w:val="clear" w:color="auto" w:fill="FFFFFF"/>
          <w:lang w:val="en-GB"/>
        </w:rPr>
        <w:t xml:space="preserve">Choi BC, Pak AW. A </w:t>
      </w:r>
      <w:proofErr w:type="spellStart"/>
      <w:r w:rsidRPr="00CC552A">
        <w:rPr>
          <w:rFonts w:ascii="Helvetica Neue" w:eastAsia="Times New Roman" w:hAnsi="Helvetica Neue" w:cs="Times New Roman"/>
          <w:color w:val="212121"/>
          <w:sz w:val="26"/>
          <w:szCs w:val="26"/>
          <w:shd w:val="clear" w:color="auto" w:fill="FFFFFF"/>
          <w:lang w:val="en-GB"/>
        </w:rPr>
        <w:t>catalog</w:t>
      </w:r>
      <w:proofErr w:type="spellEnd"/>
      <w:r w:rsidRPr="00CC552A">
        <w:rPr>
          <w:rFonts w:ascii="Helvetica Neue" w:eastAsia="Times New Roman" w:hAnsi="Helvetica Neue" w:cs="Times New Roman"/>
          <w:color w:val="212121"/>
          <w:sz w:val="26"/>
          <w:szCs w:val="26"/>
          <w:shd w:val="clear" w:color="auto" w:fill="FFFFFF"/>
          <w:lang w:val="en-GB"/>
        </w:rPr>
        <w:t xml:space="preserve"> of biases in questionnaires. </w:t>
      </w:r>
      <w:proofErr w:type="spellStart"/>
      <w:r w:rsidRPr="00CC552A">
        <w:rPr>
          <w:rFonts w:ascii="Helvetica Neue" w:eastAsia="Times New Roman" w:hAnsi="Helvetica Neue" w:cs="Times New Roman"/>
          <w:color w:val="212121"/>
          <w:sz w:val="26"/>
          <w:szCs w:val="26"/>
          <w:shd w:val="clear" w:color="auto" w:fill="FFFFFF"/>
          <w:lang w:val="en-GB"/>
        </w:rPr>
        <w:t>Prev</w:t>
      </w:r>
      <w:proofErr w:type="spellEnd"/>
      <w:r w:rsidRPr="00CC552A">
        <w:rPr>
          <w:rFonts w:ascii="Helvetica Neue" w:eastAsia="Times New Roman" w:hAnsi="Helvetica Neue" w:cs="Times New Roman"/>
          <w:color w:val="212121"/>
          <w:sz w:val="26"/>
          <w:szCs w:val="26"/>
          <w:shd w:val="clear" w:color="auto" w:fill="FFFFFF"/>
          <w:lang w:val="en-GB"/>
        </w:rPr>
        <w:t xml:space="preserve"> Chronic Dis. 2005 Jan;2(1):A13. </w:t>
      </w:r>
      <w:proofErr w:type="spellStart"/>
      <w:r w:rsidRPr="00CC552A">
        <w:rPr>
          <w:rFonts w:ascii="Helvetica Neue" w:eastAsia="Times New Roman" w:hAnsi="Helvetica Neue" w:cs="Times New Roman"/>
          <w:color w:val="212121"/>
          <w:sz w:val="26"/>
          <w:szCs w:val="26"/>
          <w:shd w:val="clear" w:color="auto" w:fill="FFFFFF"/>
          <w:lang w:val="en-GB"/>
        </w:rPr>
        <w:t>Epub</w:t>
      </w:r>
      <w:proofErr w:type="spellEnd"/>
      <w:r w:rsidRPr="00CC552A">
        <w:rPr>
          <w:rFonts w:ascii="Helvetica Neue" w:eastAsia="Times New Roman" w:hAnsi="Helvetica Neue" w:cs="Times New Roman"/>
          <w:color w:val="212121"/>
          <w:sz w:val="26"/>
          <w:szCs w:val="26"/>
          <w:shd w:val="clear" w:color="auto" w:fill="FFFFFF"/>
          <w:lang w:val="en-GB"/>
        </w:rPr>
        <w:t xml:space="preserve"> 2004 Dec 15. PMID: 15670466; PMCID: PMC1323316.</w:t>
      </w:r>
    </w:p>
    <w:p w14:paraId="12EEB905" w14:textId="77777777" w:rsidR="00CC552A" w:rsidRDefault="00CC552A" w:rsidP="00EE58C6">
      <w:pPr>
        <w:rPr>
          <w:rFonts w:ascii="Arial" w:eastAsia="Times New Roman" w:hAnsi="Arial" w:cs="Times New Roman"/>
          <w:color w:val="000000" w:themeColor="text1"/>
          <w:lang w:val="en-GB"/>
        </w:rPr>
      </w:pPr>
    </w:p>
    <w:p w14:paraId="6492A313" w14:textId="57397205" w:rsidR="00EE58C6" w:rsidRPr="00D65C25" w:rsidRDefault="000C2509">
      <w:pPr>
        <w:rPr>
          <w:rFonts w:ascii="Arial" w:eastAsia="Times New Roman" w:hAnsi="Arial" w:cs="Times New Roman"/>
          <w:color w:val="000000" w:themeColor="text1"/>
          <w:lang w:val="en-GB"/>
        </w:rPr>
      </w:pPr>
      <w:proofErr w:type="spellStart"/>
      <w:r w:rsidRPr="000C2509">
        <w:rPr>
          <w:rFonts w:ascii="Arial" w:eastAsia="Times New Roman" w:hAnsi="Arial" w:cs="Times New Roman"/>
          <w:color w:val="000000" w:themeColor="text1"/>
          <w:lang w:val="en-GB"/>
        </w:rPr>
        <w:t>Sturgiss</w:t>
      </w:r>
      <w:proofErr w:type="spellEnd"/>
      <w:r w:rsidRPr="000C2509">
        <w:rPr>
          <w:rFonts w:ascii="Arial" w:eastAsia="Times New Roman" w:hAnsi="Arial" w:cs="Times New Roman"/>
          <w:color w:val="000000" w:themeColor="text1"/>
          <w:lang w:val="en-GB"/>
        </w:rPr>
        <w:t>, E.A. and Clark, A.M. (2019) “Using critical realism in Primary Care Research: An overview of methods,” Family Practice, 37(1), pp. 143–145. Available at: https:</w:t>
      </w:r>
      <w:r>
        <w:rPr>
          <w:rFonts w:ascii="Arial" w:eastAsia="Times New Roman" w:hAnsi="Arial" w:cs="Times New Roman"/>
          <w:color w:val="000000" w:themeColor="text1"/>
          <w:lang w:val="en-GB"/>
        </w:rPr>
        <w:t>//doi.org/10.1093/fampra/cmz084(Accessed: January 29, 2023).</w:t>
      </w:r>
    </w:p>
    <w:sectPr w:rsidR="00EE58C6" w:rsidRPr="00D65C25" w:rsidSect="00AC341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3835"/>
    <w:rsid w:val="00000B65"/>
    <w:rsid w:val="000077A6"/>
    <w:rsid w:val="00013D8A"/>
    <w:rsid w:val="000405A6"/>
    <w:rsid w:val="000451E2"/>
    <w:rsid w:val="00056481"/>
    <w:rsid w:val="000600A2"/>
    <w:rsid w:val="000C2509"/>
    <w:rsid w:val="000C3A3C"/>
    <w:rsid w:val="000C5810"/>
    <w:rsid w:val="000C7F88"/>
    <w:rsid w:val="000E17C0"/>
    <w:rsid w:val="000E1F31"/>
    <w:rsid w:val="000F3EBD"/>
    <w:rsid w:val="00121FB3"/>
    <w:rsid w:val="00133DA1"/>
    <w:rsid w:val="001404D2"/>
    <w:rsid w:val="00191EA4"/>
    <w:rsid w:val="001A4C9A"/>
    <w:rsid w:val="001B1EED"/>
    <w:rsid w:val="001B5192"/>
    <w:rsid w:val="001C030A"/>
    <w:rsid w:val="001C3B79"/>
    <w:rsid w:val="001E1FC4"/>
    <w:rsid w:val="00206409"/>
    <w:rsid w:val="0022512E"/>
    <w:rsid w:val="00234980"/>
    <w:rsid w:val="00242134"/>
    <w:rsid w:val="00256DFC"/>
    <w:rsid w:val="00276555"/>
    <w:rsid w:val="00285FBA"/>
    <w:rsid w:val="002C376A"/>
    <w:rsid w:val="002D179B"/>
    <w:rsid w:val="002D5BC1"/>
    <w:rsid w:val="002E03D3"/>
    <w:rsid w:val="002F6709"/>
    <w:rsid w:val="00304F7A"/>
    <w:rsid w:val="00330D0D"/>
    <w:rsid w:val="00330EDE"/>
    <w:rsid w:val="00351079"/>
    <w:rsid w:val="00384BCA"/>
    <w:rsid w:val="003851C8"/>
    <w:rsid w:val="00394CDB"/>
    <w:rsid w:val="003E4F58"/>
    <w:rsid w:val="004055C2"/>
    <w:rsid w:val="00422120"/>
    <w:rsid w:val="00422EE2"/>
    <w:rsid w:val="004579B8"/>
    <w:rsid w:val="004D3835"/>
    <w:rsid w:val="005100A8"/>
    <w:rsid w:val="00524035"/>
    <w:rsid w:val="0053557C"/>
    <w:rsid w:val="005469C1"/>
    <w:rsid w:val="005502FA"/>
    <w:rsid w:val="005874B8"/>
    <w:rsid w:val="005E555F"/>
    <w:rsid w:val="00604970"/>
    <w:rsid w:val="00613639"/>
    <w:rsid w:val="006B22C8"/>
    <w:rsid w:val="006B34F1"/>
    <w:rsid w:val="006F34C3"/>
    <w:rsid w:val="0070412D"/>
    <w:rsid w:val="00716608"/>
    <w:rsid w:val="00723442"/>
    <w:rsid w:val="00744A99"/>
    <w:rsid w:val="00752AF8"/>
    <w:rsid w:val="0075498E"/>
    <w:rsid w:val="0076103B"/>
    <w:rsid w:val="00795403"/>
    <w:rsid w:val="007F07F7"/>
    <w:rsid w:val="008000D8"/>
    <w:rsid w:val="00817836"/>
    <w:rsid w:val="00843A1A"/>
    <w:rsid w:val="008509EC"/>
    <w:rsid w:val="00874196"/>
    <w:rsid w:val="00884545"/>
    <w:rsid w:val="008A5968"/>
    <w:rsid w:val="008F08E9"/>
    <w:rsid w:val="008F65A2"/>
    <w:rsid w:val="00914852"/>
    <w:rsid w:val="00924045"/>
    <w:rsid w:val="009300A9"/>
    <w:rsid w:val="00932A6C"/>
    <w:rsid w:val="00960B0A"/>
    <w:rsid w:val="009620F7"/>
    <w:rsid w:val="00993B5D"/>
    <w:rsid w:val="0099428B"/>
    <w:rsid w:val="00997C56"/>
    <w:rsid w:val="009A1C06"/>
    <w:rsid w:val="009B0596"/>
    <w:rsid w:val="009C3A30"/>
    <w:rsid w:val="009C7D63"/>
    <w:rsid w:val="00A01D57"/>
    <w:rsid w:val="00A32E66"/>
    <w:rsid w:val="00A34926"/>
    <w:rsid w:val="00A453E6"/>
    <w:rsid w:val="00A508BC"/>
    <w:rsid w:val="00A575AE"/>
    <w:rsid w:val="00A660E0"/>
    <w:rsid w:val="00A67946"/>
    <w:rsid w:val="00A856C8"/>
    <w:rsid w:val="00A94753"/>
    <w:rsid w:val="00AA685E"/>
    <w:rsid w:val="00AA7483"/>
    <w:rsid w:val="00AC3417"/>
    <w:rsid w:val="00AF2906"/>
    <w:rsid w:val="00B06A50"/>
    <w:rsid w:val="00B20252"/>
    <w:rsid w:val="00B55676"/>
    <w:rsid w:val="00B62392"/>
    <w:rsid w:val="00BA43B9"/>
    <w:rsid w:val="00BB31BB"/>
    <w:rsid w:val="00BE7FD7"/>
    <w:rsid w:val="00BF0634"/>
    <w:rsid w:val="00BF4B77"/>
    <w:rsid w:val="00C10A8D"/>
    <w:rsid w:val="00C25546"/>
    <w:rsid w:val="00C512E4"/>
    <w:rsid w:val="00C56871"/>
    <w:rsid w:val="00C77C5B"/>
    <w:rsid w:val="00C94CA4"/>
    <w:rsid w:val="00CC552A"/>
    <w:rsid w:val="00CD5363"/>
    <w:rsid w:val="00CE48A9"/>
    <w:rsid w:val="00D157D1"/>
    <w:rsid w:val="00D65C25"/>
    <w:rsid w:val="00DA682A"/>
    <w:rsid w:val="00DB7F1F"/>
    <w:rsid w:val="00DC346F"/>
    <w:rsid w:val="00DE16CB"/>
    <w:rsid w:val="00E04075"/>
    <w:rsid w:val="00E411EF"/>
    <w:rsid w:val="00E7289B"/>
    <w:rsid w:val="00E7524D"/>
    <w:rsid w:val="00EC4145"/>
    <w:rsid w:val="00EE58C6"/>
    <w:rsid w:val="00F04BAB"/>
    <w:rsid w:val="00F13C23"/>
    <w:rsid w:val="00FA1120"/>
    <w:rsid w:val="00FA6043"/>
    <w:rsid w:val="00FA7697"/>
    <w:rsid w:val="00FB42D1"/>
    <w:rsid w:val="00FC19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A9A734"/>
  <w14:defaultImageDpi w14:val="300"/>
  <w15:docId w15:val="{1E25B9B6-AEC7-4358-A2D7-07E81EC4D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79B8"/>
    <w:rPr>
      <w:color w:val="0000FF" w:themeColor="hyperlink"/>
      <w:u w:val="single"/>
    </w:rPr>
  </w:style>
  <w:style w:type="character" w:styleId="FollowedHyperlink">
    <w:name w:val="FollowedHyperlink"/>
    <w:basedOn w:val="DefaultParagraphFont"/>
    <w:uiPriority w:val="99"/>
    <w:semiHidden/>
    <w:unhideWhenUsed/>
    <w:rsid w:val="005469C1"/>
    <w:rPr>
      <w:color w:val="800080" w:themeColor="followedHyperlink"/>
      <w:u w:val="single"/>
    </w:rPr>
  </w:style>
  <w:style w:type="paragraph" w:styleId="NormalWeb">
    <w:name w:val="Normal (Web)"/>
    <w:basedOn w:val="Normal"/>
    <w:uiPriority w:val="99"/>
    <w:semiHidden/>
    <w:unhideWhenUsed/>
    <w:rsid w:val="00932A6C"/>
    <w:pPr>
      <w:spacing w:before="100" w:beforeAutospacing="1" w:after="100" w:afterAutospacing="1"/>
    </w:pPr>
    <w:rPr>
      <w:rFonts w:ascii="Times New Roman" w:hAnsi="Times New Roman" w:cs="Times New Roman"/>
      <w:sz w:val="20"/>
      <w:szCs w:val="20"/>
      <w:lang w:val="en-GB"/>
    </w:rPr>
  </w:style>
  <w:style w:type="character" w:customStyle="1" w:styleId="apple-converted-space">
    <w:name w:val="apple-converted-space"/>
    <w:basedOn w:val="DefaultParagraphFont"/>
    <w:rsid w:val="008F6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286">
      <w:bodyDiv w:val="1"/>
      <w:marLeft w:val="0"/>
      <w:marRight w:val="0"/>
      <w:marTop w:val="0"/>
      <w:marBottom w:val="0"/>
      <w:divBdr>
        <w:top w:val="none" w:sz="0" w:space="0" w:color="auto"/>
        <w:left w:val="none" w:sz="0" w:space="0" w:color="auto"/>
        <w:bottom w:val="none" w:sz="0" w:space="0" w:color="auto"/>
        <w:right w:val="none" w:sz="0" w:space="0" w:color="auto"/>
      </w:divBdr>
    </w:div>
    <w:div w:id="28917957">
      <w:bodyDiv w:val="1"/>
      <w:marLeft w:val="0"/>
      <w:marRight w:val="0"/>
      <w:marTop w:val="0"/>
      <w:marBottom w:val="0"/>
      <w:divBdr>
        <w:top w:val="none" w:sz="0" w:space="0" w:color="auto"/>
        <w:left w:val="none" w:sz="0" w:space="0" w:color="auto"/>
        <w:bottom w:val="none" w:sz="0" w:space="0" w:color="auto"/>
        <w:right w:val="none" w:sz="0" w:space="0" w:color="auto"/>
      </w:divBdr>
    </w:div>
    <w:div w:id="44453692">
      <w:bodyDiv w:val="1"/>
      <w:marLeft w:val="0"/>
      <w:marRight w:val="0"/>
      <w:marTop w:val="0"/>
      <w:marBottom w:val="0"/>
      <w:divBdr>
        <w:top w:val="none" w:sz="0" w:space="0" w:color="auto"/>
        <w:left w:val="none" w:sz="0" w:space="0" w:color="auto"/>
        <w:bottom w:val="none" w:sz="0" w:space="0" w:color="auto"/>
        <w:right w:val="none" w:sz="0" w:space="0" w:color="auto"/>
      </w:divBdr>
    </w:div>
    <w:div w:id="133720289">
      <w:bodyDiv w:val="1"/>
      <w:marLeft w:val="0"/>
      <w:marRight w:val="0"/>
      <w:marTop w:val="0"/>
      <w:marBottom w:val="0"/>
      <w:divBdr>
        <w:top w:val="none" w:sz="0" w:space="0" w:color="auto"/>
        <w:left w:val="none" w:sz="0" w:space="0" w:color="auto"/>
        <w:bottom w:val="none" w:sz="0" w:space="0" w:color="auto"/>
        <w:right w:val="none" w:sz="0" w:space="0" w:color="auto"/>
      </w:divBdr>
    </w:div>
    <w:div w:id="159197313">
      <w:bodyDiv w:val="1"/>
      <w:marLeft w:val="0"/>
      <w:marRight w:val="0"/>
      <w:marTop w:val="0"/>
      <w:marBottom w:val="0"/>
      <w:divBdr>
        <w:top w:val="none" w:sz="0" w:space="0" w:color="auto"/>
        <w:left w:val="none" w:sz="0" w:space="0" w:color="auto"/>
        <w:bottom w:val="none" w:sz="0" w:space="0" w:color="auto"/>
        <w:right w:val="none" w:sz="0" w:space="0" w:color="auto"/>
      </w:divBdr>
    </w:div>
    <w:div w:id="161119766">
      <w:bodyDiv w:val="1"/>
      <w:marLeft w:val="0"/>
      <w:marRight w:val="0"/>
      <w:marTop w:val="0"/>
      <w:marBottom w:val="0"/>
      <w:divBdr>
        <w:top w:val="none" w:sz="0" w:space="0" w:color="auto"/>
        <w:left w:val="none" w:sz="0" w:space="0" w:color="auto"/>
        <w:bottom w:val="none" w:sz="0" w:space="0" w:color="auto"/>
        <w:right w:val="none" w:sz="0" w:space="0" w:color="auto"/>
      </w:divBdr>
    </w:div>
    <w:div w:id="165900319">
      <w:bodyDiv w:val="1"/>
      <w:marLeft w:val="0"/>
      <w:marRight w:val="0"/>
      <w:marTop w:val="0"/>
      <w:marBottom w:val="0"/>
      <w:divBdr>
        <w:top w:val="none" w:sz="0" w:space="0" w:color="auto"/>
        <w:left w:val="none" w:sz="0" w:space="0" w:color="auto"/>
        <w:bottom w:val="none" w:sz="0" w:space="0" w:color="auto"/>
        <w:right w:val="none" w:sz="0" w:space="0" w:color="auto"/>
      </w:divBdr>
    </w:div>
    <w:div w:id="178979283">
      <w:bodyDiv w:val="1"/>
      <w:marLeft w:val="0"/>
      <w:marRight w:val="0"/>
      <w:marTop w:val="0"/>
      <w:marBottom w:val="0"/>
      <w:divBdr>
        <w:top w:val="none" w:sz="0" w:space="0" w:color="auto"/>
        <w:left w:val="none" w:sz="0" w:space="0" w:color="auto"/>
        <w:bottom w:val="none" w:sz="0" w:space="0" w:color="auto"/>
        <w:right w:val="none" w:sz="0" w:space="0" w:color="auto"/>
      </w:divBdr>
    </w:div>
    <w:div w:id="257949919">
      <w:bodyDiv w:val="1"/>
      <w:marLeft w:val="0"/>
      <w:marRight w:val="0"/>
      <w:marTop w:val="0"/>
      <w:marBottom w:val="0"/>
      <w:divBdr>
        <w:top w:val="none" w:sz="0" w:space="0" w:color="auto"/>
        <w:left w:val="none" w:sz="0" w:space="0" w:color="auto"/>
        <w:bottom w:val="none" w:sz="0" w:space="0" w:color="auto"/>
        <w:right w:val="none" w:sz="0" w:space="0" w:color="auto"/>
      </w:divBdr>
    </w:div>
    <w:div w:id="298343863">
      <w:bodyDiv w:val="1"/>
      <w:marLeft w:val="0"/>
      <w:marRight w:val="0"/>
      <w:marTop w:val="0"/>
      <w:marBottom w:val="0"/>
      <w:divBdr>
        <w:top w:val="none" w:sz="0" w:space="0" w:color="auto"/>
        <w:left w:val="none" w:sz="0" w:space="0" w:color="auto"/>
        <w:bottom w:val="none" w:sz="0" w:space="0" w:color="auto"/>
        <w:right w:val="none" w:sz="0" w:space="0" w:color="auto"/>
      </w:divBdr>
    </w:div>
    <w:div w:id="329481692">
      <w:bodyDiv w:val="1"/>
      <w:marLeft w:val="0"/>
      <w:marRight w:val="0"/>
      <w:marTop w:val="0"/>
      <w:marBottom w:val="0"/>
      <w:divBdr>
        <w:top w:val="none" w:sz="0" w:space="0" w:color="auto"/>
        <w:left w:val="none" w:sz="0" w:space="0" w:color="auto"/>
        <w:bottom w:val="none" w:sz="0" w:space="0" w:color="auto"/>
        <w:right w:val="none" w:sz="0" w:space="0" w:color="auto"/>
      </w:divBdr>
    </w:div>
    <w:div w:id="331108398">
      <w:bodyDiv w:val="1"/>
      <w:marLeft w:val="0"/>
      <w:marRight w:val="0"/>
      <w:marTop w:val="0"/>
      <w:marBottom w:val="0"/>
      <w:divBdr>
        <w:top w:val="none" w:sz="0" w:space="0" w:color="auto"/>
        <w:left w:val="none" w:sz="0" w:space="0" w:color="auto"/>
        <w:bottom w:val="none" w:sz="0" w:space="0" w:color="auto"/>
        <w:right w:val="none" w:sz="0" w:space="0" w:color="auto"/>
      </w:divBdr>
    </w:div>
    <w:div w:id="351105967">
      <w:bodyDiv w:val="1"/>
      <w:marLeft w:val="0"/>
      <w:marRight w:val="0"/>
      <w:marTop w:val="0"/>
      <w:marBottom w:val="0"/>
      <w:divBdr>
        <w:top w:val="none" w:sz="0" w:space="0" w:color="auto"/>
        <w:left w:val="none" w:sz="0" w:space="0" w:color="auto"/>
        <w:bottom w:val="none" w:sz="0" w:space="0" w:color="auto"/>
        <w:right w:val="none" w:sz="0" w:space="0" w:color="auto"/>
      </w:divBdr>
    </w:div>
    <w:div w:id="375735687">
      <w:bodyDiv w:val="1"/>
      <w:marLeft w:val="0"/>
      <w:marRight w:val="0"/>
      <w:marTop w:val="0"/>
      <w:marBottom w:val="0"/>
      <w:divBdr>
        <w:top w:val="none" w:sz="0" w:space="0" w:color="auto"/>
        <w:left w:val="none" w:sz="0" w:space="0" w:color="auto"/>
        <w:bottom w:val="none" w:sz="0" w:space="0" w:color="auto"/>
        <w:right w:val="none" w:sz="0" w:space="0" w:color="auto"/>
      </w:divBdr>
    </w:div>
    <w:div w:id="395200944">
      <w:bodyDiv w:val="1"/>
      <w:marLeft w:val="0"/>
      <w:marRight w:val="0"/>
      <w:marTop w:val="0"/>
      <w:marBottom w:val="0"/>
      <w:divBdr>
        <w:top w:val="none" w:sz="0" w:space="0" w:color="auto"/>
        <w:left w:val="none" w:sz="0" w:space="0" w:color="auto"/>
        <w:bottom w:val="none" w:sz="0" w:space="0" w:color="auto"/>
        <w:right w:val="none" w:sz="0" w:space="0" w:color="auto"/>
      </w:divBdr>
    </w:div>
    <w:div w:id="396166275">
      <w:bodyDiv w:val="1"/>
      <w:marLeft w:val="0"/>
      <w:marRight w:val="0"/>
      <w:marTop w:val="0"/>
      <w:marBottom w:val="0"/>
      <w:divBdr>
        <w:top w:val="none" w:sz="0" w:space="0" w:color="auto"/>
        <w:left w:val="none" w:sz="0" w:space="0" w:color="auto"/>
        <w:bottom w:val="none" w:sz="0" w:space="0" w:color="auto"/>
        <w:right w:val="none" w:sz="0" w:space="0" w:color="auto"/>
      </w:divBdr>
    </w:div>
    <w:div w:id="399907963">
      <w:bodyDiv w:val="1"/>
      <w:marLeft w:val="0"/>
      <w:marRight w:val="0"/>
      <w:marTop w:val="0"/>
      <w:marBottom w:val="0"/>
      <w:divBdr>
        <w:top w:val="none" w:sz="0" w:space="0" w:color="auto"/>
        <w:left w:val="none" w:sz="0" w:space="0" w:color="auto"/>
        <w:bottom w:val="none" w:sz="0" w:space="0" w:color="auto"/>
        <w:right w:val="none" w:sz="0" w:space="0" w:color="auto"/>
      </w:divBdr>
    </w:div>
    <w:div w:id="421337706">
      <w:bodyDiv w:val="1"/>
      <w:marLeft w:val="0"/>
      <w:marRight w:val="0"/>
      <w:marTop w:val="0"/>
      <w:marBottom w:val="0"/>
      <w:divBdr>
        <w:top w:val="none" w:sz="0" w:space="0" w:color="auto"/>
        <w:left w:val="none" w:sz="0" w:space="0" w:color="auto"/>
        <w:bottom w:val="none" w:sz="0" w:space="0" w:color="auto"/>
        <w:right w:val="none" w:sz="0" w:space="0" w:color="auto"/>
      </w:divBdr>
    </w:div>
    <w:div w:id="446314390">
      <w:bodyDiv w:val="1"/>
      <w:marLeft w:val="0"/>
      <w:marRight w:val="0"/>
      <w:marTop w:val="0"/>
      <w:marBottom w:val="0"/>
      <w:divBdr>
        <w:top w:val="none" w:sz="0" w:space="0" w:color="auto"/>
        <w:left w:val="none" w:sz="0" w:space="0" w:color="auto"/>
        <w:bottom w:val="none" w:sz="0" w:space="0" w:color="auto"/>
        <w:right w:val="none" w:sz="0" w:space="0" w:color="auto"/>
      </w:divBdr>
    </w:div>
    <w:div w:id="499588534">
      <w:bodyDiv w:val="1"/>
      <w:marLeft w:val="0"/>
      <w:marRight w:val="0"/>
      <w:marTop w:val="0"/>
      <w:marBottom w:val="0"/>
      <w:divBdr>
        <w:top w:val="none" w:sz="0" w:space="0" w:color="auto"/>
        <w:left w:val="none" w:sz="0" w:space="0" w:color="auto"/>
        <w:bottom w:val="none" w:sz="0" w:space="0" w:color="auto"/>
        <w:right w:val="none" w:sz="0" w:space="0" w:color="auto"/>
      </w:divBdr>
    </w:div>
    <w:div w:id="513299321">
      <w:bodyDiv w:val="1"/>
      <w:marLeft w:val="0"/>
      <w:marRight w:val="0"/>
      <w:marTop w:val="0"/>
      <w:marBottom w:val="0"/>
      <w:divBdr>
        <w:top w:val="none" w:sz="0" w:space="0" w:color="auto"/>
        <w:left w:val="none" w:sz="0" w:space="0" w:color="auto"/>
        <w:bottom w:val="none" w:sz="0" w:space="0" w:color="auto"/>
        <w:right w:val="none" w:sz="0" w:space="0" w:color="auto"/>
      </w:divBdr>
    </w:div>
    <w:div w:id="520781533">
      <w:bodyDiv w:val="1"/>
      <w:marLeft w:val="0"/>
      <w:marRight w:val="0"/>
      <w:marTop w:val="0"/>
      <w:marBottom w:val="0"/>
      <w:divBdr>
        <w:top w:val="none" w:sz="0" w:space="0" w:color="auto"/>
        <w:left w:val="none" w:sz="0" w:space="0" w:color="auto"/>
        <w:bottom w:val="none" w:sz="0" w:space="0" w:color="auto"/>
        <w:right w:val="none" w:sz="0" w:space="0" w:color="auto"/>
      </w:divBdr>
    </w:div>
    <w:div w:id="525562251">
      <w:bodyDiv w:val="1"/>
      <w:marLeft w:val="0"/>
      <w:marRight w:val="0"/>
      <w:marTop w:val="0"/>
      <w:marBottom w:val="0"/>
      <w:divBdr>
        <w:top w:val="none" w:sz="0" w:space="0" w:color="auto"/>
        <w:left w:val="none" w:sz="0" w:space="0" w:color="auto"/>
        <w:bottom w:val="none" w:sz="0" w:space="0" w:color="auto"/>
        <w:right w:val="none" w:sz="0" w:space="0" w:color="auto"/>
      </w:divBdr>
    </w:div>
    <w:div w:id="527765519">
      <w:bodyDiv w:val="1"/>
      <w:marLeft w:val="0"/>
      <w:marRight w:val="0"/>
      <w:marTop w:val="0"/>
      <w:marBottom w:val="0"/>
      <w:divBdr>
        <w:top w:val="none" w:sz="0" w:space="0" w:color="auto"/>
        <w:left w:val="none" w:sz="0" w:space="0" w:color="auto"/>
        <w:bottom w:val="none" w:sz="0" w:space="0" w:color="auto"/>
        <w:right w:val="none" w:sz="0" w:space="0" w:color="auto"/>
      </w:divBdr>
    </w:div>
    <w:div w:id="528301856">
      <w:bodyDiv w:val="1"/>
      <w:marLeft w:val="0"/>
      <w:marRight w:val="0"/>
      <w:marTop w:val="0"/>
      <w:marBottom w:val="0"/>
      <w:divBdr>
        <w:top w:val="none" w:sz="0" w:space="0" w:color="auto"/>
        <w:left w:val="none" w:sz="0" w:space="0" w:color="auto"/>
        <w:bottom w:val="none" w:sz="0" w:space="0" w:color="auto"/>
        <w:right w:val="none" w:sz="0" w:space="0" w:color="auto"/>
      </w:divBdr>
    </w:div>
    <w:div w:id="545794396">
      <w:bodyDiv w:val="1"/>
      <w:marLeft w:val="0"/>
      <w:marRight w:val="0"/>
      <w:marTop w:val="0"/>
      <w:marBottom w:val="0"/>
      <w:divBdr>
        <w:top w:val="none" w:sz="0" w:space="0" w:color="auto"/>
        <w:left w:val="none" w:sz="0" w:space="0" w:color="auto"/>
        <w:bottom w:val="none" w:sz="0" w:space="0" w:color="auto"/>
        <w:right w:val="none" w:sz="0" w:space="0" w:color="auto"/>
      </w:divBdr>
    </w:div>
    <w:div w:id="548028694">
      <w:bodyDiv w:val="1"/>
      <w:marLeft w:val="0"/>
      <w:marRight w:val="0"/>
      <w:marTop w:val="0"/>
      <w:marBottom w:val="0"/>
      <w:divBdr>
        <w:top w:val="none" w:sz="0" w:space="0" w:color="auto"/>
        <w:left w:val="none" w:sz="0" w:space="0" w:color="auto"/>
        <w:bottom w:val="none" w:sz="0" w:space="0" w:color="auto"/>
        <w:right w:val="none" w:sz="0" w:space="0" w:color="auto"/>
      </w:divBdr>
      <w:divsChild>
        <w:div w:id="1795518456">
          <w:marLeft w:val="0"/>
          <w:marRight w:val="0"/>
          <w:marTop w:val="0"/>
          <w:marBottom w:val="0"/>
          <w:divBdr>
            <w:top w:val="single" w:sz="2" w:space="0" w:color="ECEDEE"/>
            <w:left w:val="single" w:sz="2" w:space="0" w:color="ECEDEE"/>
            <w:bottom w:val="single" w:sz="2" w:space="0" w:color="ECEDEE"/>
            <w:right w:val="single" w:sz="2" w:space="0" w:color="ECEDEE"/>
          </w:divBdr>
          <w:divsChild>
            <w:div w:id="2054765808">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560873033">
      <w:bodyDiv w:val="1"/>
      <w:marLeft w:val="0"/>
      <w:marRight w:val="0"/>
      <w:marTop w:val="0"/>
      <w:marBottom w:val="0"/>
      <w:divBdr>
        <w:top w:val="none" w:sz="0" w:space="0" w:color="auto"/>
        <w:left w:val="none" w:sz="0" w:space="0" w:color="auto"/>
        <w:bottom w:val="none" w:sz="0" w:space="0" w:color="auto"/>
        <w:right w:val="none" w:sz="0" w:space="0" w:color="auto"/>
      </w:divBdr>
    </w:div>
    <w:div w:id="613177435">
      <w:bodyDiv w:val="1"/>
      <w:marLeft w:val="0"/>
      <w:marRight w:val="0"/>
      <w:marTop w:val="0"/>
      <w:marBottom w:val="0"/>
      <w:divBdr>
        <w:top w:val="none" w:sz="0" w:space="0" w:color="auto"/>
        <w:left w:val="none" w:sz="0" w:space="0" w:color="auto"/>
        <w:bottom w:val="none" w:sz="0" w:space="0" w:color="auto"/>
        <w:right w:val="none" w:sz="0" w:space="0" w:color="auto"/>
      </w:divBdr>
    </w:div>
    <w:div w:id="629020711">
      <w:bodyDiv w:val="1"/>
      <w:marLeft w:val="0"/>
      <w:marRight w:val="0"/>
      <w:marTop w:val="0"/>
      <w:marBottom w:val="0"/>
      <w:divBdr>
        <w:top w:val="none" w:sz="0" w:space="0" w:color="auto"/>
        <w:left w:val="none" w:sz="0" w:space="0" w:color="auto"/>
        <w:bottom w:val="none" w:sz="0" w:space="0" w:color="auto"/>
        <w:right w:val="none" w:sz="0" w:space="0" w:color="auto"/>
      </w:divBdr>
    </w:div>
    <w:div w:id="640160951">
      <w:bodyDiv w:val="1"/>
      <w:marLeft w:val="0"/>
      <w:marRight w:val="0"/>
      <w:marTop w:val="0"/>
      <w:marBottom w:val="0"/>
      <w:divBdr>
        <w:top w:val="none" w:sz="0" w:space="0" w:color="auto"/>
        <w:left w:val="none" w:sz="0" w:space="0" w:color="auto"/>
        <w:bottom w:val="none" w:sz="0" w:space="0" w:color="auto"/>
        <w:right w:val="none" w:sz="0" w:space="0" w:color="auto"/>
      </w:divBdr>
    </w:div>
    <w:div w:id="643705108">
      <w:bodyDiv w:val="1"/>
      <w:marLeft w:val="0"/>
      <w:marRight w:val="0"/>
      <w:marTop w:val="0"/>
      <w:marBottom w:val="0"/>
      <w:divBdr>
        <w:top w:val="none" w:sz="0" w:space="0" w:color="auto"/>
        <w:left w:val="none" w:sz="0" w:space="0" w:color="auto"/>
        <w:bottom w:val="none" w:sz="0" w:space="0" w:color="auto"/>
        <w:right w:val="none" w:sz="0" w:space="0" w:color="auto"/>
      </w:divBdr>
    </w:div>
    <w:div w:id="723674933">
      <w:bodyDiv w:val="1"/>
      <w:marLeft w:val="0"/>
      <w:marRight w:val="0"/>
      <w:marTop w:val="0"/>
      <w:marBottom w:val="0"/>
      <w:divBdr>
        <w:top w:val="none" w:sz="0" w:space="0" w:color="auto"/>
        <w:left w:val="none" w:sz="0" w:space="0" w:color="auto"/>
        <w:bottom w:val="none" w:sz="0" w:space="0" w:color="auto"/>
        <w:right w:val="none" w:sz="0" w:space="0" w:color="auto"/>
      </w:divBdr>
    </w:div>
    <w:div w:id="744305235">
      <w:bodyDiv w:val="1"/>
      <w:marLeft w:val="0"/>
      <w:marRight w:val="0"/>
      <w:marTop w:val="0"/>
      <w:marBottom w:val="0"/>
      <w:divBdr>
        <w:top w:val="none" w:sz="0" w:space="0" w:color="auto"/>
        <w:left w:val="none" w:sz="0" w:space="0" w:color="auto"/>
        <w:bottom w:val="none" w:sz="0" w:space="0" w:color="auto"/>
        <w:right w:val="none" w:sz="0" w:space="0" w:color="auto"/>
      </w:divBdr>
    </w:div>
    <w:div w:id="767778572">
      <w:bodyDiv w:val="1"/>
      <w:marLeft w:val="0"/>
      <w:marRight w:val="0"/>
      <w:marTop w:val="0"/>
      <w:marBottom w:val="0"/>
      <w:divBdr>
        <w:top w:val="none" w:sz="0" w:space="0" w:color="auto"/>
        <w:left w:val="none" w:sz="0" w:space="0" w:color="auto"/>
        <w:bottom w:val="none" w:sz="0" w:space="0" w:color="auto"/>
        <w:right w:val="none" w:sz="0" w:space="0" w:color="auto"/>
      </w:divBdr>
    </w:div>
    <w:div w:id="784810208">
      <w:bodyDiv w:val="1"/>
      <w:marLeft w:val="0"/>
      <w:marRight w:val="0"/>
      <w:marTop w:val="0"/>
      <w:marBottom w:val="0"/>
      <w:divBdr>
        <w:top w:val="none" w:sz="0" w:space="0" w:color="auto"/>
        <w:left w:val="none" w:sz="0" w:space="0" w:color="auto"/>
        <w:bottom w:val="none" w:sz="0" w:space="0" w:color="auto"/>
        <w:right w:val="none" w:sz="0" w:space="0" w:color="auto"/>
      </w:divBdr>
    </w:div>
    <w:div w:id="819344577">
      <w:bodyDiv w:val="1"/>
      <w:marLeft w:val="0"/>
      <w:marRight w:val="0"/>
      <w:marTop w:val="0"/>
      <w:marBottom w:val="0"/>
      <w:divBdr>
        <w:top w:val="none" w:sz="0" w:space="0" w:color="auto"/>
        <w:left w:val="none" w:sz="0" w:space="0" w:color="auto"/>
        <w:bottom w:val="none" w:sz="0" w:space="0" w:color="auto"/>
        <w:right w:val="none" w:sz="0" w:space="0" w:color="auto"/>
      </w:divBdr>
    </w:div>
    <w:div w:id="897278161">
      <w:bodyDiv w:val="1"/>
      <w:marLeft w:val="0"/>
      <w:marRight w:val="0"/>
      <w:marTop w:val="0"/>
      <w:marBottom w:val="0"/>
      <w:divBdr>
        <w:top w:val="none" w:sz="0" w:space="0" w:color="auto"/>
        <w:left w:val="none" w:sz="0" w:space="0" w:color="auto"/>
        <w:bottom w:val="none" w:sz="0" w:space="0" w:color="auto"/>
        <w:right w:val="none" w:sz="0" w:space="0" w:color="auto"/>
      </w:divBdr>
    </w:div>
    <w:div w:id="910428262">
      <w:bodyDiv w:val="1"/>
      <w:marLeft w:val="0"/>
      <w:marRight w:val="0"/>
      <w:marTop w:val="0"/>
      <w:marBottom w:val="0"/>
      <w:divBdr>
        <w:top w:val="none" w:sz="0" w:space="0" w:color="auto"/>
        <w:left w:val="none" w:sz="0" w:space="0" w:color="auto"/>
        <w:bottom w:val="none" w:sz="0" w:space="0" w:color="auto"/>
        <w:right w:val="none" w:sz="0" w:space="0" w:color="auto"/>
      </w:divBdr>
    </w:div>
    <w:div w:id="912659949">
      <w:bodyDiv w:val="1"/>
      <w:marLeft w:val="0"/>
      <w:marRight w:val="0"/>
      <w:marTop w:val="0"/>
      <w:marBottom w:val="0"/>
      <w:divBdr>
        <w:top w:val="none" w:sz="0" w:space="0" w:color="auto"/>
        <w:left w:val="none" w:sz="0" w:space="0" w:color="auto"/>
        <w:bottom w:val="none" w:sz="0" w:space="0" w:color="auto"/>
        <w:right w:val="none" w:sz="0" w:space="0" w:color="auto"/>
      </w:divBdr>
    </w:div>
    <w:div w:id="916213663">
      <w:bodyDiv w:val="1"/>
      <w:marLeft w:val="0"/>
      <w:marRight w:val="0"/>
      <w:marTop w:val="0"/>
      <w:marBottom w:val="0"/>
      <w:divBdr>
        <w:top w:val="none" w:sz="0" w:space="0" w:color="auto"/>
        <w:left w:val="none" w:sz="0" w:space="0" w:color="auto"/>
        <w:bottom w:val="none" w:sz="0" w:space="0" w:color="auto"/>
        <w:right w:val="none" w:sz="0" w:space="0" w:color="auto"/>
      </w:divBdr>
    </w:div>
    <w:div w:id="928319909">
      <w:bodyDiv w:val="1"/>
      <w:marLeft w:val="0"/>
      <w:marRight w:val="0"/>
      <w:marTop w:val="0"/>
      <w:marBottom w:val="0"/>
      <w:divBdr>
        <w:top w:val="none" w:sz="0" w:space="0" w:color="auto"/>
        <w:left w:val="none" w:sz="0" w:space="0" w:color="auto"/>
        <w:bottom w:val="none" w:sz="0" w:space="0" w:color="auto"/>
        <w:right w:val="none" w:sz="0" w:space="0" w:color="auto"/>
      </w:divBdr>
    </w:div>
    <w:div w:id="967398270">
      <w:bodyDiv w:val="1"/>
      <w:marLeft w:val="0"/>
      <w:marRight w:val="0"/>
      <w:marTop w:val="0"/>
      <w:marBottom w:val="0"/>
      <w:divBdr>
        <w:top w:val="none" w:sz="0" w:space="0" w:color="auto"/>
        <w:left w:val="none" w:sz="0" w:space="0" w:color="auto"/>
        <w:bottom w:val="none" w:sz="0" w:space="0" w:color="auto"/>
        <w:right w:val="none" w:sz="0" w:space="0" w:color="auto"/>
      </w:divBdr>
    </w:div>
    <w:div w:id="976763486">
      <w:bodyDiv w:val="1"/>
      <w:marLeft w:val="0"/>
      <w:marRight w:val="0"/>
      <w:marTop w:val="0"/>
      <w:marBottom w:val="0"/>
      <w:divBdr>
        <w:top w:val="none" w:sz="0" w:space="0" w:color="auto"/>
        <w:left w:val="none" w:sz="0" w:space="0" w:color="auto"/>
        <w:bottom w:val="none" w:sz="0" w:space="0" w:color="auto"/>
        <w:right w:val="none" w:sz="0" w:space="0" w:color="auto"/>
      </w:divBdr>
    </w:div>
    <w:div w:id="989212514">
      <w:bodyDiv w:val="1"/>
      <w:marLeft w:val="0"/>
      <w:marRight w:val="0"/>
      <w:marTop w:val="0"/>
      <w:marBottom w:val="0"/>
      <w:divBdr>
        <w:top w:val="none" w:sz="0" w:space="0" w:color="auto"/>
        <w:left w:val="none" w:sz="0" w:space="0" w:color="auto"/>
        <w:bottom w:val="none" w:sz="0" w:space="0" w:color="auto"/>
        <w:right w:val="none" w:sz="0" w:space="0" w:color="auto"/>
      </w:divBdr>
    </w:div>
    <w:div w:id="1023751901">
      <w:bodyDiv w:val="1"/>
      <w:marLeft w:val="0"/>
      <w:marRight w:val="0"/>
      <w:marTop w:val="0"/>
      <w:marBottom w:val="0"/>
      <w:divBdr>
        <w:top w:val="none" w:sz="0" w:space="0" w:color="auto"/>
        <w:left w:val="none" w:sz="0" w:space="0" w:color="auto"/>
        <w:bottom w:val="none" w:sz="0" w:space="0" w:color="auto"/>
        <w:right w:val="none" w:sz="0" w:space="0" w:color="auto"/>
      </w:divBdr>
    </w:div>
    <w:div w:id="1043335041">
      <w:bodyDiv w:val="1"/>
      <w:marLeft w:val="0"/>
      <w:marRight w:val="0"/>
      <w:marTop w:val="0"/>
      <w:marBottom w:val="0"/>
      <w:divBdr>
        <w:top w:val="none" w:sz="0" w:space="0" w:color="auto"/>
        <w:left w:val="none" w:sz="0" w:space="0" w:color="auto"/>
        <w:bottom w:val="none" w:sz="0" w:space="0" w:color="auto"/>
        <w:right w:val="none" w:sz="0" w:space="0" w:color="auto"/>
      </w:divBdr>
    </w:div>
    <w:div w:id="1050308097">
      <w:bodyDiv w:val="1"/>
      <w:marLeft w:val="0"/>
      <w:marRight w:val="0"/>
      <w:marTop w:val="0"/>
      <w:marBottom w:val="0"/>
      <w:divBdr>
        <w:top w:val="none" w:sz="0" w:space="0" w:color="auto"/>
        <w:left w:val="none" w:sz="0" w:space="0" w:color="auto"/>
        <w:bottom w:val="none" w:sz="0" w:space="0" w:color="auto"/>
        <w:right w:val="none" w:sz="0" w:space="0" w:color="auto"/>
      </w:divBdr>
    </w:div>
    <w:div w:id="1078360024">
      <w:bodyDiv w:val="1"/>
      <w:marLeft w:val="0"/>
      <w:marRight w:val="0"/>
      <w:marTop w:val="0"/>
      <w:marBottom w:val="0"/>
      <w:divBdr>
        <w:top w:val="none" w:sz="0" w:space="0" w:color="auto"/>
        <w:left w:val="none" w:sz="0" w:space="0" w:color="auto"/>
        <w:bottom w:val="none" w:sz="0" w:space="0" w:color="auto"/>
        <w:right w:val="none" w:sz="0" w:space="0" w:color="auto"/>
      </w:divBdr>
    </w:div>
    <w:div w:id="1084378968">
      <w:bodyDiv w:val="1"/>
      <w:marLeft w:val="0"/>
      <w:marRight w:val="0"/>
      <w:marTop w:val="0"/>
      <w:marBottom w:val="0"/>
      <w:divBdr>
        <w:top w:val="none" w:sz="0" w:space="0" w:color="auto"/>
        <w:left w:val="none" w:sz="0" w:space="0" w:color="auto"/>
        <w:bottom w:val="none" w:sz="0" w:space="0" w:color="auto"/>
        <w:right w:val="none" w:sz="0" w:space="0" w:color="auto"/>
      </w:divBdr>
      <w:divsChild>
        <w:div w:id="1040592871">
          <w:marLeft w:val="0"/>
          <w:marRight w:val="0"/>
          <w:marTop w:val="0"/>
          <w:marBottom w:val="0"/>
          <w:divBdr>
            <w:top w:val="none" w:sz="0" w:space="0" w:color="auto"/>
            <w:left w:val="none" w:sz="0" w:space="0" w:color="auto"/>
            <w:bottom w:val="none" w:sz="0" w:space="0" w:color="auto"/>
            <w:right w:val="none" w:sz="0" w:space="0" w:color="auto"/>
          </w:divBdr>
          <w:divsChild>
            <w:div w:id="1180387818">
              <w:marLeft w:val="0"/>
              <w:marRight w:val="0"/>
              <w:marTop w:val="0"/>
              <w:marBottom w:val="0"/>
              <w:divBdr>
                <w:top w:val="none" w:sz="0" w:space="0" w:color="auto"/>
                <w:left w:val="none" w:sz="0" w:space="0" w:color="auto"/>
                <w:bottom w:val="none" w:sz="0" w:space="0" w:color="auto"/>
                <w:right w:val="none" w:sz="0" w:space="0" w:color="auto"/>
              </w:divBdr>
              <w:divsChild>
                <w:div w:id="4773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149141">
      <w:bodyDiv w:val="1"/>
      <w:marLeft w:val="0"/>
      <w:marRight w:val="0"/>
      <w:marTop w:val="0"/>
      <w:marBottom w:val="0"/>
      <w:divBdr>
        <w:top w:val="none" w:sz="0" w:space="0" w:color="auto"/>
        <w:left w:val="none" w:sz="0" w:space="0" w:color="auto"/>
        <w:bottom w:val="none" w:sz="0" w:space="0" w:color="auto"/>
        <w:right w:val="none" w:sz="0" w:space="0" w:color="auto"/>
      </w:divBdr>
    </w:div>
    <w:div w:id="1117021476">
      <w:bodyDiv w:val="1"/>
      <w:marLeft w:val="0"/>
      <w:marRight w:val="0"/>
      <w:marTop w:val="0"/>
      <w:marBottom w:val="0"/>
      <w:divBdr>
        <w:top w:val="none" w:sz="0" w:space="0" w:color="auto"/>
        <w:left w:val="none" w:sz="0" w:space="0" w:color="auto"/>
        <w:bottom w:val="none" w:sz="0" w:space="0" w:color="auto"/>
        <w:right w:val="none" w:sz="0" w:space="0" w:color="auto"/>
      </w:divBdr>
    </w:div>
    <w:div w:id="1141003715">
      <w:bodyDiv w:val="1"/>
      <w:marLeft w:val="0"/>
      <w:marRight w:val="0"/>
      <w:marTop w:val="0"/>
      <w:marBottom w:val="0"/>
      <w:divBdr>
        <w:top w:val="none" w:sz="0" w:space="0" w:color="auto"/>
        <w:left w:val="none" w:sz="0" w:space="0" w:color="auto"/>
        <w:bottom w:val="none" w:sz="0" w:space="0" w:color="auto"/>
        <w:right w:val="none" w:sz="0" w:space="0" w:color="auto"/>
      </w:divBdr>
    </w:div>
    <w:div w:id="1152869577">
      <w:bodyDiv w:val="1"/>
      <w:marLeft w:val="0"/>
      <w:marRight w:val="0"/>
      <w:marTop w:val="0"/>
      <w:marBottom w:val="0"/>
      <w:divBdr>
        <w:top w:val="none" w:sz="0" w:space="0" w:color="auto"/>
        <w:left w:val="none" w:sz="0" w:space="0" w:color="auto"/>
        <w:bottom w:val="none" w:sz="0" w:space="0" w:color="auto"/>
        <w:right w:val="none" w:sz="0" w:space="0" w:color="auto"/>
      </w:divBdr>
    </w:div>
    <w:div w:id="1160267367">
      <w:bodyDiv w:val="1"/>
      <w:marLeft w:val="0"/>
      <w:marRight w:val="0"/>
      <w:marTop w:val="0"/>
      <w:marBottom w:val="0"/>
      <w:divBdr>
        <w:top w:val="none" w:sz="0" w:space="0" w:color="auto"/>
        <w:left w:val="none" w:sz="0" w:space="0" w:color="auto"/>
        <w:bottom w:val="none" w:sz="0" w:space="0" w:color="auto"/>
        <w:right w:val="none" w:sz="0" w:space="0" w:color="auto"/>
      </w:divBdr>
    </w:div>
    <w:div w:id="1234856195">
      <w:bodyDiv w:val="1"/>
      <w:marLeft w:val="0"/>
      <w:marRight w:val="0"/>
      <w:marTop w:val="0"/>
      <w:marBottom w:val="0"/>
      <w:divBdr>
        <w:top w:val="none" w:sz="0" w:space="0" w:color="auto"/>
        <w:left w:val="none" w:sz="0" w:space="0" w:color="auto"/>
        <w:bottom w:val="none" w:sz="0" w:space="0" w:color="auto"/>
        <w:right w:val="none" w:sz="0" w:space="0" w:color="auto"/>
      </w:divBdr>
    </w:div>
    <w:div w:id="1257448447">
      <w:bodyDiv w:val="1"/>
      <w:marLeft w:val="0"/>
      <w:marRight w:val="0"/>
      <w:marTop w:val="0"/>
      <w:marBottom w:val="0"/>
      <w:divBdr>
        <w:top w:val="none" w:sz="0" w:space="0" w:color="auto"/>
        <w:left w:val="none" w:sz="0" w:space="0" w:color="auto"/>
        <w:bottom w:val="none" w:sz="0" w:space="0" w:color="auto"/>
        <w:right w:val="none" w:sz="0" w:space="0" w:color="auto"/>
      </w:divBdr>
    </w:div>
    <w:div w:id="1305087630">
      <w:bodyDiv w:val="1"/>
      <w:marLeft w:val="0"/>
      <w:marRight w:val="0"/>
      <w:marTop w:val="0"/>
      <w:marBottom w:val="0"/>
      <w:divBdr>
        <w:top w:val="none" w:sz="0" w:space="0" w:color="auto"/>
        <w:left w:val="none" w:sz="0" w:space="0" w:color="auto"/>
        <w:bottom w:val="none" w:sz="0" w:space="0" w:color="auto"/>
        <w:right w:val="none" w:sz="0" w:space="0" w:color="auto"/>
      </w:divBdr>
    </w:div>
    <w:div w:id="1355500097">
      <w:bodyDiv w:val="1"/>
      <w:marLeft w:val="0"/>
      <w:marRight w:val="0"/>
      <w:marTop w:val="0"/>
      <w:marBottom w:val="0"/>
      <w:divBdr>
        <w:top w:val="none" w:sz="0" w:space="0" w:color="auto"/>
        <w:left w:val="none" w:sz="0" w:space="0" w:color="auto"/>
        <w:bottom w:val="none" w:sz="0" w:space="0" w:color="auto"/>
        <w:right w:val="none" w:sz="0" w:space="0" w:color="auto"/>
      </w:divBdr>
    </w:div>
    <w:div w:id="1377969026">
      <w:bodyDiv w:val="1"/>
      <w:marLeft w:val="0"/>
      <w:marRight w:val="0"/>
      <w:marTop w:val="0"/>
      <w:marBottom w:val="0"/>
      <w:divBdr>
        <w:top w:val="none" w:sz="0" w:space="0" w:color="auto"/>
        <w:left w:val="none" w:sz="0" w:space="0" w:color="auto"/>
        <w:bottom w:val="none" w:sz="0" w:space="0" w:color="auto"/>
        <w:right w:val="none" w:sz="0" w:space="0" w:color="auto"/>
      </w:divBdr>
    </w:div>
    <w:div w:id="1431703364">
      <w:bodyDiv w:val="1"/>
      <w:marLeft w:val="0"/>
      <w:marRight w:val="0"/>
      <w:marTop w:val="0"/>
      <w:marBottom w:val="0"/>
      <w:divBdr>
        <w:top w:val="none" w:sz="0" w:space="0" w:color="auto"/>
        <w:left w:val="none" w:sz="0" w:space="0" w:color="auto"/>
        <w:bottom w:val="none" w:sz="0" w:space="0" w:color="auto"/>
        <w:right w:val="none" w:sz="0" w:space="0" w:color="auto"/>
      </w:divBdr>
    </w:div>
    <w:div w:id="1463772282">
      <w:bodyDiv w:val="1"/>
      <w:marLeft w:val="0"/>
      <w:marRight w:val="0"/>
      <w:marTop w:val="0"/>
      <w:marBottom w:val="0"/>
      <w:divBdr>
        <w:top w:val="none" w:sz="0" w:space="0" w:color="auto"/>
        <w:left w:val="none" w:sz="0" w:space="0" w:color="auto"/>
        <w:bottom w:val="none" w:sz="0" w:space="0" w:color="auto"/>
        <w:right w:val="none" w:sz="0" w:space="0" w:color="auto"/>
      </w:divBdr>
    </w:div>
    <w:div w:id="1487236856">
      <w:bodyDiv w:val="1"/>
      <w:marLeft w:val="0"/>
      <w:marRight w:val="0"/>
      <w:marTop w:val="0"/>
      <w:marBottom w:val="0"/>
      <w:divBdr>
        <w:top w:val="none" w:sz="0" w:space="0" w:color="auto"/>
        <w:left w:val="none" w:sz="0" w:space="0" w:color="auto"/>
        <w:bottom w:val="none" w:sz="0" w:space="0" w:color="auto"/>
        <w:right w:val="none" w:sz="0" w:space="0" w:color="auto"/>
      </w:divBdr>
    </w:div>
    <w:div w:id="1549955056">
      <w:bodyDiv w:val="1"/>
      <w:marLeft w:val="0"/>
      <w:marRight w:val="0"/>
      <w:marTop w:val="0"/>
      <w:marBottom w:val="0"/>
      <w:divBdr>
        <w:top w:val="none" w:sz="0" w:space="0" w:color="auto"/>
        <w:left w:val="none" w:sz="0" w:space="0" w:color="auto"/>
        <w:bottom w:val="none" w:sz="0" w:space="0" w:color="auto"/>
        <w:right w:val="none" w:sz="0" w:space="0" w:color="auto"/>
      </w:divBdr>
    </w:div>
    <w:div w:id="1591498168">
      <w:bodyDiv w:val="1"/>
      <w:marLeft w:val="0"/>
      <w:marRight w:val="0"/>
      <w:marTop w:val="0"/>
      <w:marBottom w:val="0"/>
      <w:divBdr>
        <w:top w:val="none" w:sz="0" w:space="0" w:color="auto"/>
        <w:left w:val="none" w:sz="0" w:space="0" w:color="auto"/>
        <w:bottom w:val="none" w:sz="0" w:space="0" w:color="auto"/>
        <w:right w:val="none" w:sz="0" w:space="0" w:color="auto"/>
      </w:divBdr>
    </w:div>
    <w:div w:id="1596749660">
      <w:bodyDiv w:val="1"/>
      <w:marLeft w:val="0"/>
      <w:marRight w:val="0"/>
      <w:marTop w:val="0"/>
      <w:marBottom w:val="0"/>
      <w:divBdr>
        <w:top w:val="none" w:sz="0" w:space="0" w:color="auto"/>
        <w:left w:val="none" w:sz="0" w:space="0" w:color="auto"/>
        <w:bottom w:val="none" w:sz="0" w:space="0" w:color="auto"/>
        <w:right w:val="none" w:sz="0" w:space="0" w:color="auto"/>
      </w:divBdr>
    </w:div>
    <w:div w:id="1607998613">
      <w:bodyDiv w:val="1"/>
      <w:marLeft w:val="0"/>
      <w:marRight w:val="0"/>
      <w:marTop w:val="0"/>
      <w:marBottom w:val="0"/>
      <w:divBdr>
        <w:top w:val="none" w:sz="0" w:space="0" w:color="auto"/>
        <w:left w:val="none" w:sz="0" w:space="0" w:color="auto"/>
        <w:bottom w:val="none" w:sz="0" w:space="0" w:color="auto"/>
        <w:right w:val="none" w:sz="0" w:space="0" w:color="auto"/>
      </w:divBdr>
    </w:div>
    <w:div w:id="1639188607">
      <w:bodyDiv w:val="1"/>
      <w:marLeft w:val="0"/>
      <w:marRight w:val="0"/>
      <w:marTop w:val="0"/>
      <w:marBottom w:val="0"/>
      <w:divBdr>
        <w:top w:val="none" w:sz="0" w:space="0" w:color="auto"/>
        <w:left w:val="none" w:sz="0" w:space="0" w:color="auto"/>
        <w:bottom w:val="none" w:sz="0" w:space="0" w:color="auto"/>
        <w:right w:val="none" w:sz="0" w:space="0" w:color="auto"/>
      </w:divBdr>
    </w:div>
    <w:div w:id="1660421488">
      <w:bodyDiv w:val="1"/>
      <w:marLeft w:val="0"/>
      <w:marRight w:val="0"/>
      <w:marTop w:val="0"/>
      <w:marBottom w:val="0"/>
      <w:divBdr>
        <w:top w:val="none" w:sz="0" w:space="0" w:color="auto"/>
        <w:left w:val="none" w:sz="0" w:space="0" w:color="auto"/>
        <w:bottom w:val="none" w:sz="0" w:space="0" w:color="auto"/>
        <w:right w:val="none" w:sz="0" w:space="0" w:color="auto"/>
      </w:divBdr>
      <w:divsChild>
        <w:div w:id="580141372">
          <w:marLeft w:val="0"/>
          <w:marRight w:val="0"/>
          <w:marTop w:val="0"/>
          <w:marBottom w:val="0"/>
          <w:divBdr>
            <w:top w:val="none" w:sz="0" w:space="0" w:color="auto"/>
            <w:left w:val="none" w:sz="0" w:space="0" w:color="auto"/>
            <w:bottom w:val="none" w:sz="0" w:space="0" w:color="auto"/>
            <w:right w:val="none" w:sz="0" w:space="0" w:color="auto"/>
          </w:divBdr>
          <w:divsChild>
            <w:div w:id="794299647">
              <w:marLeft w:val="0"/>
              <w:marRight w:val="0"/>
              <w:marTop w:val="0"/>
              <w:marBottom w:val="0"/>
              <w:divBdr>
                <w:top w:val="none" w:sz="0" w:space="0" w:color="auto"/>
                <w:left w:val="none" w:sz="0" w:space="0" w:color="auto"/>
                <w:bottom w:val="none" w:sz="0" w:space="0" w:color="auto"/>
                <w:right w:val="none" w:sz="0" w:space="0" w:color="auto"/>
              </w:divBdr>
              <w:divsChild>
                <w:div w:id="1410613000">
                  <w:marLeft w:val="0"/>
                  <w:marRight w:val="0"/>
                  <w:marTop w:val="0"/>
                  <w:marBottom w:val="0"/>
                  <w:divBdr>
                    <w:top w:val="none" w:sz="0" w:space="0" w:color="auto"/>
                    <w:left w:val="none" w:sz="0" w:space="0" w:color="auto"/>
                    <w:bottom w:val="none" w:sz="0" w:space="0" w:color="auto"/>
                    <w:right w:val="none" w:sz="0" w:space="0" w:color="auto"/>
                  </w:divBdr>
                  <w:divsChild>
                    <w:div w:id="1945991983">
                      <w:marLeft w:val="0"/>
                      <w:marRight w:val="0"/>
                      <w:marTop w:val="0"/>
                      <w:marBottom w:val="0"/>
                      <w:divBdr>
                        <w:top w:val="none" w:sz="0" w:space="0" w:color="auto"/>
                        <w:left w:val="none" w:sz="0" w:space="0" w:color="auto"/>
                        <w:bottom w:val="none" w:sz="0" w:space="0" w:color="auto"/>
                        <w:right w:val="none" w:sz="0" w:space="0" w:color="auto"/>
                      </w:divBdr>
                      <w:divsChild>
                        <w:div w:id="1651137327">
                          <w:marLeft w:val="0"/>
                          <w:marRight w:val="0"/>
                          <w:marTop w:val="0"/>
                          <w:marBottom w:val="0"/>
                          <w:divBdr>
                            <w:top w:val="none" w:sz="0" w:space="0" w:color="auto"/>
                            <w:left w:val="none" w:sz="0" w:space="0" w:color="auto"/>
                            <w:bottom w:val="none" w:sz="0" w:space="0" w:color="auto"/>
                            <w:right w:val="none" w:sz="0" w:space="0" w:color="auto"/>
                          </w:divBdr>
                        </w:div>
                        <w:div w:id="1119837554">
                          <w:marLeft w:val="0"/>
                          <w:marRight w:val="0"/>
                          <w:marTop w:val="0"/>
                          <w:marBottom w:val="0"/>
                          <w:divBdr>
                            <w:top w:val="none" w:sz="0" w:space="0" w:color="auto"/>
                            <w:left w:val="none" w:sz="0" w:space="0" w:color="auto"/>
                            <w:bottom w:val="none" w:sz="0" w:space="0" w:color="auto"/>
                            <w:right w:val="none" w:sz="0" w:space="0" w:color="auto"/>
                          </w:divBdr>
                        </w:div>
                        <w:div w:id="1137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0298138">
          <w:marLeft w:val="0"/>
          <w:marRight w:val="0"/>
          <w:marTop w:val="0"/>
          <w:marBottom w:val="0"/>
          <w:divBdr>
            <w:top w:val="none" w:sz="0" w:space="0" w:color="auto"/>
            <w:left w:val="none" w:sz="0" w:space="0" w:color="auto"/>
            <w:bottom w:val="none" w:sz="0" w:space="0" w:color="auto"/>
            <w:right w:val="none" w:sz="0" w:space="0" w:color="auto"/>
          </w:divBdr>
          <w:divsChild>
            <w:div w:id="2023124583">
              <w:marLeft w:val="0"/>
              <w:marRight w:val="0"/>
              <w:marTop w:val="0"/>
              <w:marBottom w:val="0"/>
              <w:divBdr>
                <w:top w:val="none" w:sz="0" w:space="0" w:color="auto"/>
                <w:left w:val="none" w:sz="0" w:space="0" w:color="auto"/>
                <w:bottom w:val="none" w:sz="0" w:space="0" w:color="auto"/>
                <w:right w:val="none" w:sz="0" w:space="0" w:color="auto"/>
              </w:divBdr>
              <w:divsChild>
                <w:div w:id="484932339">
                  <w:marLeft w:val="0"/>
                  <w:marRight w:val="0"/>
                  <w:marTop w:val="0"/>
                  <w:marBottom w:val="0"/>
                  <w:divBdr>
                    <w:top w:val="none" w:sz="0" w:space="0" w:color="auto"/>
                    <w:left w:val="none" w:sz="0" w:space="0" w:color="auto"/>
                    <w:bottom w:val="none" w:sz="0" w:space="0" w:color="auto"/>
                    <w:right w:val="none" w:sz="0" w:space="0" w:color="auto"/>
                  </w:divBdr>
                  <w:divsChild>
                    <w:div w:id="1024332198">
                      <w:marLeft w:val="0"/>
                      <w:marRight w:val="0"/>
                      <w:marTop w:val="0"/>
                      <w:marBottom w:val="0"/>
                      <w:divBdr>
                        <w:top w:val="none" w:sz="0" w:space="0" w:color="auto"/>
                        <w:left w:val="none" w:sz="0" w:space="0" w:color="auto"/>
                        <w:bottom w:val="none" w:sz="0" w:space="0" w:color="auto"/>
                        <w:right w:val="none" w:sz="0" w:space="0" w:color="auto"/>
                      </w:divBdr>
                      <w:divsChild>
                        <w:div w:id="1670982063">
                          <w:marLeft w:val="0"/>
                          <w:marRight w:val="0"/>
                          <w:marTop w:val="0"/>
                          <w:marBottom w:val="0"/>
                          <w:divBdr>
                            <w:top w:val="none" w:sz="0" w:space="0" w:color="auto"/>
                            <w:left w:val="none" w:sz="0" w:space="0" w:color="auto"/>
                            <w:bottom w:val="none" w:sz="0" w:space="0" w:color="auto"/>
                            <w:right w:val="none" w:sz="0" w:space="0" w:color="auto"/>
                          </w:divBdr>
                          <w:divsChild>
                            <w:div w:id="93135613">
                              <w:marLeft w:val="0"/>
                              <w:marRight w:val="0"/>
                              <w:marTop w:val="0"/>
                              <w:marBottom w:val="0"/>
                              <w:divBdr>
                                <w:top w:val="none" w:sz="0" w:space="0" w:color="auto"/>
                                <w:left w:val="none" w:sz="0" w:space="0" w:color="auto"/>
                                <w:bottom w:val="none" w:sz="0" w:space="0" w:color="auto"/>
                                <w:right w:val="none" w:sz="0" w:space="0" w:color="auto"/>
                              </w:divBdr>
                              <w:divsChild>
                                <w:div w:id="550271959">
                                  <w:marLeft w:val="0"/>
                                  <w:marRight w:val="0"/>
                                  <w:marTop w:val="0"/>
                                  <w:marBottom w:val="0"/>
                                  <w:divBdr>
                                    <w:top w:val="none" w:sz="0" w:space="0" w:color="auto"/>
                                    <w:left w:val="none" w:sz="0" w:space="0" w:color="auto"/>
                                    <w:bottom w:val="none" w:sz="0" w:space="0" w:color="auto"/>
                                    <w:right w:val="none" w:sz="0" w:space="0" w:color="auto"/>
                                  </w:divBdr>
                                  <w:divsChild>
                                    <w:div w:id="96771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1496994">
      <w:bodyDiv w:val="1"/>
      <w:marLeft w:val="0"/>
      <w:marRight w:val="0"/>
      <w:marTop w:val="0"/>
      <w:marBottom w:val="0"/>
      <w:divBdr>
        <w:top w:val="none" w:sz="0" w:space="0" w:color="auto"/>
        <w:left w:val="none" w:sz="0" w:space="0" w:color="auto"/>
        <w:bottom w:val="none" w:sz="0" w:space="0" w:color="auto"/>
        <w:right w:val="none" w:sz="0" w:space="0" w:color="auto"/>
      </w:divBdr>
    </w:div>
    <w:div w:id="1719430243">
      <w:bodyDiv w:val="1"/>
      <w:marLeft w:val="0"/>
      <w:marRight w:val="0"/>
      <w:marTop w:val="0"/>
      <w:marBottom w:val="0"/>
      <w:divBdr>
        <w:top w:val="none" w:sz="0" w:space="0" w:color="auto"/>
        <w:left w:val="none" w:sz="0" w:space="0" w:color="auto"/>
        <w:bottom w:val="none" w:sz="0" w:space="0" w:color="auto"/>
        <w:right w:val="none" w:sz="0" w:space="0" w:color="auto"/>
      </w:divBdr>
    </w:div>
    <w:div w:id="1719862804">
      <w:bodyDiv w:val="1"/>
      <w:marLeft w:val="0"/>
      <w:marRight w:val="0"/>
      <w:marTop w:val="0"/>
      <w:marBottom w:val="0"/>
      <w:divBdr>
        <w:top w:val="none" w:sz="0" w:space="0" w:color="auto"/>
        <w:left w:val="none" w:sz="0" w:space="0" w:color="auto"/>
        <w:bottom w:val="none" w:sz="0" w:space="0" w:color="auto"/>
        <w:right w:val="none" w:sz="0" w:space="0" w:color="auto"/>
      </w:divBdr>
    </w:div>
    <w:div w:id="1739861739">
      <w:bodyDiv w:val="1"/>
      <w:marLeft w:val="0"/>
      <w:marRight w:val="0"/>
      <w:marTop w:val="0"/>
      <w:marBottom w:val="0"/>
      <w:divBdr>
        <w:top w:val="none" w:sz="0" w:space="0" w:color="auto"/>
        <w:left w:val="none" w:sz="0" w:space="0" w:color="auto"/>
        <w:bottom w:val="none" w:sz="0" w:space="0" w:color="auto"/>
        <w:right w:val="none" w:sz="0" w:space="0" w:color="auto"/>
      </w:divBdr>
    </w:div>
    <w:div w:id="1748572139">
      <w:bodyDiv w:val="1"/>
      <w:marLeft w:val="0"/>
      <w:marRight w:val="0"/>
      <w:marTop w:val="0"/>
      <w:marBottom w:val="0"/>
      <w:divBdr>
        <w:top w:val="none" w:sz="0" w:space="0" w:color="auto"/>
        <w:left w:val="none" w:sz="0" w:space="0" w:color="auto"/>
        <w:bottom w:val="none" w:sz="0" w:space="0" w:color="auto"/>
        <w:right w:val="none" w:sz="0" w:space="0" w:color="auto"/>
      </w:divBdr>
    </w:div>
    <w:div w:id="1825855998">
      <w:bodyDiv w:val="1"/>
      <w:marLeft w:val="0"/>
      <w:marRight w:val="0"/>
      <w:marTop w:val="0"/>
      <w:marBottom w:val="0"/>
      <w:divBdr>
        <w:top w:val="none" w:sz="0" w:space="0" w:color="auto"/>
        <w:left w:val="none" w:sz="0" w:space="0" w:color="auto"/>
        <w:bottom w:val="none" w:sz="0" w:space="0" w:color="auto"/>
        <w:right w:val="none" w:sz="0" w:space="0" w:color="auto"/>
      </w:divBdr>
    </w:div>
    <w:div w:id="1849253941">
      <w:bodyDiv w:val="1"/>
      <w:marLeft w:val="0"/>
      <w:marRight w:val="0"/>
      <w:marTop w:val="0"/>
      <w:marBottom w:val="0"/>
      <w:divBdr>
        <w:top w:val="none" w:sz="0" w:space="0" w:color="auto"/>
        <w:left w:val="none" w:sz="0" w:space="0" w:color="auto"/>
        <w:bottom w:val="none" w:sz="0" w:space="0" w:color="auto"/>
        <w:right w:val="none" w:sz="0" w:space="0" w:color="auto"/>
      </w:divBdr>
    </w:div>
    <w:div w:id="1864006014">
      <w:bodyDiv w:val="1"/>
      <w:marLeft w:val="0"/>
      <w:marRight w:val="0"/>
      <w:marTop w:val="0"/>
      <w:marBottom w:val="0"/>
      <w:divBdr>
        <w:top w:val="none" w:sz="0" w:space="0" w:color="auto"/>
        <w:left w:val="none" w:sz="0" w:space="0" w:color="auto"/>
        <w:bottom w:val="none" w:sz="0" w:space="0" w:color="auto"/>
        <w:right w:val="none" w:sz="0" w:space="0" w:color="auto"/>
      </w:divBdr>
    </w:div>
    <w:div w:id="1895122251">
      <w:bodyDiv w:val="1"/>
      <w:marLeft w:val="0"/>
      <w:marRight w:val="0"/>
      <w:marTop w:val="0"/>
      <w:marBottom w:val="0"/>
      <w:divBdr>
        <w:top w:val="none" w:sz="0" w:space="0" w:color="auto"/>
        <w:left w:val="none" w:sz="0" w:space="0" w:color="auto"/>
        <w:bottom w:val="none" w:sz="0" w:space="0" w:color="auto"/>
        <w:right w:val="none" w:sz="0" w:space="0" w:color="auto"/>
      </w:divBdr>
    </w:div>
    <w:div w:id="1905216395">
      <w:bodyDiv w:val="1"/>
      <w:marLeft w:val="0"/>
      <w:marRight w:val="0"/>
      <w:marTop w:val="0"/>
      <w:marBottom w:val="0"/>
      <w:divBdr>
        <w:top w:val="none" w:sz="0" w:space="0" w:color="auto"/>
        <w:left w:val="none" w:sz="0" w:space="0" w:color="auto"/>
        <w:bottom w:val="none" w:sz="0" w:space="0" w:color="auto"/>
        <w:right w:val="none" w:sz="0" w:space="0" w:color="auto"/>
      </w:divBdr>
    </w:div>
    <w:div w:id="1936476292">
      <w:bodyDiv w:val="1"/>
      <w:marLeft w:val="0"/>
      <w:marRight w:val="0"/>
      <w:marTop w:val="0"/>
      <w:marBottom w:val="0"/>
      <w:divBdr>
        <w:top w:val="none" w:sz="0" w:space="0" w:color="auto"/>
        <w:left w:val="none" w:sz="0" w:space="0" w:color="auto"/>
        <w:bottom w:val="none" w:sz="0" w:space="0" w:color="auto"/>
        <w:right w:val="none" w:sz="0" w:space="0" w:color="auto"/>
      </w:divBdr>
    </w:div>
    <w:div w:id="1948729193">
      <w:bodyDiv w:val="1"/>
      <w:marLeft w:val="0"/>
      <w:marRight w:val="0"/>
      <w:marTop w:val="0"/>
      <w:marBottom w:val="0"/>
      <w:divBdr>
        <w:top w:val="none" w:sz="0" w:space="0" w:color="auto"/>
        <w:left w:val="none" w:sz="0" w:space="0" w:color="auto"/>
        <w:bottom w:val="none" w:sz="0" w:space="0" w:color="auto"/>
        <w:right w:val="none" w:sz="0" w:space="0" w:color="auto"/>
      </w:divBdr>
    </w:div>
    <w:div w:id="1960145148">
      <w:bodyDiv w:val="1"/>
      <w:marLeft w:val="0"/>
      <w:marRight w:val="0"/>
      <w:marTop w:val="0"/>
      <w:marBottom w:val="0"/>
      <w:divBdr>
        <w:top w:val="none" w:sz="0" w:space="0" w:color="auto"/>
        <w:left w:val="none" w:sz="0" w:space="0" w:color="auto"/>
        <w:bottom w:val="none" w:sz="0" w:space="0" w:color="auto"/>
        <w:right w:val="none" w:sz="0" w:space="0" w:color="auto"/>
      </w:divBdr>
    </w:div>
    <w:div w:id="1961523807">
      <w:bodyDiv w:val="1"/>
      <w:marLeft w:val="0"/>
      <w:marRight w:val="0"/>
      <w:marTop w:val="0"/>
      <w:marBottom w:val="0"/>
      <w:divBdr>
        <w:top w:val="none" w:sz="0" w:space="0" w:color="auto"/>
        <w:left w:val="none" w:sz="0" w:space="0" w:color="auto"/>
        <w:bottom w:val="none" w:sz="0" w:space="0" w:color="auto"/>
        <w:right w:val="none" w:sz="0" w:space="0" w:color="auto"/>
      </w:divBdr>
    </w:div>
    <w:div w:id="2021153004">
      <w:bodyDiv w:val="1"/>
      <w:marLeft w:val="0"/>
      <w:marRight w:val="0"/>
      <w:marTop w:val="0"/>
      <w:marBottom w:val="0"/>
      <w:divBdr>
        <w:top w:val="none" w:sz="0" w:space="0" w:color="auto"/>
        <w:left w:val="none" w:sz="0" w:space="0" w:color="auto"/>
        <w:bottom w:val="none" w:sz="0" w:space="0" w:color="auto"/>
        <w:right w:val="none" w:sz="0" w:space="0" w:color="auto"/>
      </w:divBdr>
    </w:div>
    <w:div w:id="2039427491">
      <w:bodyDiv w:val="1"/>
      <w:marLeft w:val="0"/>
      <w:marRight w:val="0"/>
      <w:marTop w:val="0"/>
      <w:marBottom w:val="0"/>
      <w:divBdr>
        <w:top w:val="none" w:sz="0" w:space="0" w:color="auto"/>
        <w:left w:val="none" w:sz="0" w:space="0" w:color="auto"/>
        <w:bottom w:val="none" w:sz="0" w:space="0" w:color="auto"/>
        <w:right w:val="none" w:sz="0" w:space="0" w:color="auto"/>
      </w:divBdr>
    </w:div>
    <w:div w:id="2067407139">
      <w:bodyDiv w:val="1"/>
      <w:marLeft w:val="0"/>
      <w:marRight w:val="0"/>
      <w:marTop w:val="0"/>
      <w:marBottom w:val="0"/>
      <w:divBdr>
        <w:top w:val="none" w:sz="0" w:space="0" w:color="auto"/>
        <w:left w:val="none" w:sz="0" w:space="0" w:color="auto"/>
        <w:bottom w:val="none" w:sz="0" w:space="0" w:color="auto"/>
        <w:right w:val="none" w:sz="0" w:space="0" w:color="auto"/>
      </w:divBdr>
    </w:div>
    <w:div w:id="2074039784">
      <w:bodyDiv w:val="1"/>
      <w:marLeft w:val="0"/>
      <w:marRight w:val="0"/>
      <w:marTop w:val="0"/>
      <w:marBottom w:val="0"/>
      <w:divBdr>
        <w:top w:val="none" w:sz="0" w:space="0" w:color="auto"/>
        <w:left w:val="none" w:sz="0" w:space="0" w:color="auto"/>
        <w:bottom w:val="none" w:sz="0" w:space="0" w:color="auto"/>
        <w:right w:val="none" w:sz="0" w:space="0" w:color="auto"/>
      </w:divBdr>
    </w:div>
    <w:div w:id="21106171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censionwi17.tdnetdiscover.com/pages/8275/evidencebased_practice" TargetMode="External"/><Relationship Id="rId13" Type="http://schemas.openxmlformats.org/officeDocument/2006/relationships/hyperlink" Target="https://www.simplypsychology.org/framing-effect.html" TargetMode="External"/><Relationship Id="rId18" Type="http://schemas.openxmlformats.org/officeDocument/2006/relationships/hyperlink" Target="https://www.oecd.org/health/health-systems/The-Economics-of-Patient-Safety-in-Primary-and-Ambulatory-Care-April2018.pdf" TargetMode="External"/><Relationship Id="rId26" Type="http://schemas.openxmlformats.org/officeDocument/2006/relationships/hyperlink" Target="https://canberra.libguides.com/c.php?g=599346" TargetMode="External"/><Relationship Id="rId3" Type="http://schemas.openxmlformats.org/officeDocument/2006/relationships/webSettings" Target="webSettings.xml"/><Relationship Id="rId21" Type="http://schemas.openxmlformats.org/officeDocument/2006/relationships/hyperlink" Target="https://doi.org/10.1017/dmp.2021.33" TargetMode="External"/><Relationship Id="rId7" Type="http://schemas.openxmlformats.org/officeDocument/2006/relationships/hyperlink" Target="https://www.england.nhs.uk/patient-safety/patient-safety-improvement-programmes/" TargetMode="External"/><Relationship Id="rId12" Type="http://schemas.openxmlformats.org/officeDocument/2006/relationships/hyperlink" Target="https://mcw.libguides.com/c.php?g=644314" TargetMode="External"/><Relationship Id="rId17" Type="http://schemas.openxmlformats.org/officeDocument/2006/relationships/hyperlink" Target="https://doi.org/10.1787/5a9858cd-en" TargetMode="External"/><Relationship Id="rId25" Type="http://schemas.openxmlformats.org/officeDocument/2006/relationships/hyperlink" Target="https://doi.org/10.1016/j.procs.2015.03.050" TargetMode="External"/><Relationship Id="rId2" Type="http://schemas.openxmlformats.org/officeDocument/2006/relationships/settings" Target="settings.xml"/><Relationship Id="rId16" Type="http://schemas.openxmlformats.org/officeDocument/2006/relationships/hyperlink" Target="https://libguides.winona.edu/ebptoolkit/Levels-Evidence" TargetMode="External"/><Relationship Id="rId20" Type="http://schemas.openxmlformats.org/officeDocument/2006/relationships/hyperlink" Target="https://canberra.libguides.com/c.php?g=599346" TargetMode="External"/><Relationship Id="rId29" Type="http://schemas.openxmlformats.org/officeDocument/2006/relationships/hyperlink" Target="https://www.sagepub.com/sites/default/files/upm-binaries/44131_1.pdf" TargetMode="External"/><Relationship Id="rId1" Type="http://schemas.openxmlformats.org/officeDocument/2006/relationships/styles" Target="styles.xml"/><Relationship Id="rId6" Type="http://schemas.openxmlformats.org/officeDocument/2006/relationships/hyperlink" Target="https://doi.org/10.1097/nnr.0000000000000079" TargetMode="External"/><Relationship Id="rId11" Type="http://schemas.openxmlformats.org/officeDocument/2006/relationships/hyperlink" Target="https://www.experienceux.co.uk/ux-blog/six-types-of-bias-in-research/" TargetMode="External"/><Relationship Id="rId24" Type="http://schemas.openxmlformats.org/officeDocument/2006/relationships/hyperlink" Target="https://www.nihr.ac.uk/news/new-research-collaborations-will-address-patient-safety-challenges/31660" TargetMode="External"/><Relationship Id="rId5" Type="http://schemas.openxmlformats.org/officeDocument/2006/relationships/hyperlink" Target="https://doi.org/10.1093/ptj/pzaa006" TargetMode="External"/><Relationship Id="rId15" Type="http://schemas.openxmlformats.org/officeDocument/2006/relationships/hyperlink" Target="https://www.gov.uk/guidance/quasi-experimental-study-comparative-studies" TargetMode="External"/><Relationship Id="rId23" Type="http://schemas.openxmlformats.org/officeDocument/2006/relationships/hyperlink" Target="https://www.england.nhs.uk/blog/david-mcnally/" TargetMode="External"/><Relationship Id="rId28" Type="http://schemas.openxmlformats.org/officeDocument/2006/relationships/hyperlink" Target="https://doi.org/10.1177/2158244013517243" TargetMode="External"/><Relationship Id="rId10" Type="http://schemas.openxmlformats.org/officeDocument/2006/relationships/hyperlink" Target="https://lisahautly.com/blog/epistemological-perspectives-in-qualitative-research" TargetMode="External"/><Relationship Id="rId19" Type="http://schemas.openxmlformats.org/officeDocument/2006/relationships/hyperlink" Target="https://www.springer.com/gp/authors-editors/authorandreviewertutorials/writing-a-journal-manuscript/title-abstract-and-keywords/10285522" TargetMode="External"/><Relationship Id="rId31" Type="http://schemas.openxmlformats.org/officeDocument/2006/relationships/theme" Target="theme/theme1.xml"/><Relationship Id="rId4" Type="http://schemas.openxmlformats.org/officeDocument/2006/relationships/hyperlink" Target="https://doi.org/10.2147/jmdh.s104807" TargetMode="External"/><Relationship Id="rId9" Type="http://schemas.openxmlformats.org/officeDocument/2006/relationships/hyperlink" Target="https://doi.org/10.1197/jamia.m1749" TargetMode="External"/><Relationship Id="rId14" Type="http://schemas.openxmlformats.org/officeDocument/2006/relationships/hyperlink" Target="https://www.focusgrouptips.com/qualitative-research.html" TargetMode="External"/><Relationship Id="rId22" Type="http://schemas.openxmlformats.org/officeDocument/2006/relationships/hyperlink" Target="https://doi.org/10.4997/jrcpe.2020.409" TargetMode="External"/><Relationship Id="rId27" Type="http://schemas.openxmlformats.org/officeDocument/2006/relationships/hyperlink" Target="https://www.researchgate.net/profile/Barbara-Kawulich/publication/257944787_Selecting_a_research_approach_Paradigm_methodology_and_methods/links/56166fc308ae37cfe40910fc/Selecting-a-research-approach-Paradigm-methodology-and-method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8197</Words>
  <Characters>46725</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Azeem</dc:creator>
  <cp:keywords/>
  <dc:description/>
  <cp:lastModifiedBy>Rafia Jamil (CTM UHB - Pharmacy)</cp:lastModifiedBy>
  <cp:revision>2</cp:revision>
  <dcterms:created xsi:type="dcterms:W3CDTF">2023-01-30T07:47:00Z</dcterms:created>
  <dcterms:modified xsi:type="dcterms:W3CDTF">2023-01-30T07:47:00Z</dcterms:modified>
</cp:coreProperties>
</file>