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6EF366" w14:textId="77777777" w:rsidR="009A4EC3" w:rsidRDefault="009A4EC3" w:rsidP="001A1306">
      <w:pPr>
        <w:spacing w:line="360" w:lineRule="auto"/>
        <w:jc w:val="center"/>
        <w:rPr>
          <w:rFonts w:ascii="Times New Roman" w:hAnsi="Times New Roman" w:cs="Times New Roman"/>
          <w:sz w:val="24"/>
          <w:szCs w:val="24"/>
        </w:rPr>
      </w:pPr>
    </w:p>
    <w:p w14:paraId="707C70C9" w14:textId="77777777" w:rsidR="009A4EC3" w:rsidRDefault="009A4EC3" w:rsidP="001A1306">
      <w:pPr>
        <w:spacing w:line="360" w:lineRule="auto"/>
        <w:jc w:val="center"/>
        <w:rPr>
          <w:rFonts w:ascii="Times New Roman" w:hAnsi="Times New Roman" w:cs="Times New Roman"/>
          <w:sz w:val="24"/>
          <w:szCs w:val="24"/>
        </w:rPr>
      </w:pPr>
    </w:p>
    <w:p w14:paraId="70FFBBF6" w14:textId="77777777" w:rsidR="009A4EC3" w:rsidRDefault="009A4EC3" w:rsidP="001A1306">
      <w:pPr>
        <w:spacing w:line="360" w:lineRule="auto"/>
        <w:jc w:val="center"/>
        <w:rPr>
          <w:rFonts w:ascii="Times New Roman" w:hAnsi="Times New Roman" w:cs="Times New Roman"/>
          <w:sz w:val="24"/>
          <w:szCs w:val="24"/>
        </w:rPr>
      </w:pPr>
    </w:p>
    <w:p w14:paraId="1DDAD0C5" w14:textId="77777777" w:rsidR="009A4EC3" w:rsidRDefault="009A4EC3" w:rsidP="001A1306">
      <w:pPr>
        <w:spacing w:line="360" w:lineRule="auto"/>
        <w:jc w:val="center"/>
        <w:rPr>
          <w:rFonts w:ascii="Times New Roman" w:hAnsi="Times New Roman" w:cs="Times New Roman"/>
          <w:sz w:val="24"/>
          <w:szCs w:val="24"/>
        </w:rPr>
      </w:pPr>
    </w:p>
    <w:p w14:paraId="6E87C78B" w14:textId="77777777" w:rsidR="009A4EC3" w:rsidRDefault="009A4EC3" w:rsidP="001A1306">
      <w:pPr>
        <w:spacing w:line="360" w:lineRule="auto"/>
        <w:jc w:val="center"/>
        <w:rPr>
          <w:rFonts w:ascii="Times New Roman" w:hAnsi="Times New Roman" w:cs="Times New Roman"/>
          <w:sz w:val="24"/>
          <w:szCs w:val="24"/>
        </w:rPr>
      </w:pPr>
    </w:p>
    <w:p w14:paraId="69FEFF41" w14:textId="77777777" w:rsidR="009A4EC3" w:rsidRDefault="009A4EC3" w:rsidP="001A1306">
      <w:pPr>
        <w:spacing w:line="360" w:lineRule="auto"/>
        <w:jc w:val="center"/>
        <w:rPr>
          <w:rFonts w:ascii="Times New Roman" w:hAnsi="Times New Roman" w:cs="Times New Roman"/>
          <w:sz w:val="24"/>
          <w:szCs w:val="24"/>
        </w:rPr>
      </w:pPr>
    </w:p>
    <w:p w14:paraId="76933FD8" w14:textId="77777777" w:rsidR="009A4EC3" w:rsidRDefault="009A4EC3" w:rsidP="001A1306">
      <w:pPr>
        <w:spacing w:line="360" w:lineRule="auto"/>
        <w:jc w:val="center"/>
        <w:rPr>
          <w:rFonts w:ascii="Times New Roman" w:hAnsi="Times New Roman" w:cs="Times New Roman"/>
          <w:sz w:val="24"/>
          <w:szCs w:val="24"/>
        </w:rPr>
      </w:pPr>
    </w:p>
    <w:p w14:paraId="0A053C81" w14:textId="77777777" w:rsidR="009A4EC3" w:rsidRDefault="009A4EC3" w:rsidP="001A1306">
      <w:pPr>
        <w:spacing w:line="360" w:lineRule="auto"/>
        <w:jc w:val="center"/>
        <w:rPr>
          <w:rFonts w:ascii="Times New Roman" w:hAnsi="Times New Roman" w:cs="Times New Roman"/>
          <w:sz w:val="24"/>
          <w:szCs w:val="24"/>
        </w:rPr>
      </w:pPr>
    </w:p>
    <w:p w14:paraId="4C2AA0B4" w14:textId="001E39EC" w:rsidR="005F6D3B" w:rsidRDefault="002969F9" w:rsidP="001A1306">
      <w:pPr>
        <w:spacing w:line="360" w:lineRule="auto"/>
        <w:jc w:val="center"/>
        <w:rPr>
          <w:rFonts w:ascii="Times New Roman" w:hAnsi="Times New Roman" w:cs="Times New Roman"/>
          <w:sz w:val="24"/>
          <w:szCs w:val="24"/>
        </w:rPr>
      </w:pPr>
      <w:proofErr w:type="spellStart"/>
      <w:r>
        <w:rPr>
          <w:rFonts w:ascii="Times New Roman" w:hAnsi="Times New Roman" w:cs="Times New Roman"/>
          <w:sz w:val="24"/>
          <w:szCs w:val="24"/>
        </w:rPr>
        <w:t>Programme</w:t>
      </w:r>
      <w:proofErr w:type="spellEnd"/>
      <w:r>
        <w:rPr>
          <w:rFonts w:ascii="Times New Roman" w:hAnsi="Times New Roman" w:cs="Times New Roman"/>
          <w:sz w:val="24"/>
          <w:szCs w:val="24"/>
        </w:rPr>
        <w:t>: BA (Hons) Leadership and management Skills in the Workplace</w:t>
      </w:r>
    </w:p>
    <w:p w14:paraId="22A0C503" w14:textId="6DB052FF" w:rsidR="002969F9" w:rsidRDefault="002969F9" w:rsidP="001A1306">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Managing Projects in the Workplace</w:t>
      </w:r>
    </w:p>
    <w:p w14:paraId="206CE81D" w14:textId="67482572" w:rsidR="002969F9" w:rsidRDefault="002969F9" w:rsidP="001A1306">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Code: BMSW5104</w:t>
      </w:r>
    </w:p>
    <w:p w14:paraId="55D16533" w14:textId="3A149326" w:rsidR="002969F9" w:rsidRDefault="002969F9" w:rsidP="001A130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Assignment Title: Project Management Plan </w:t>
      </w:r>
    </w:p>
    <w:p w14:paraId="425DF471" w14:textId="59F2859B" w:rsidR="002969F9" w:rsidRDefault="002969F9" w:rsidP="001A130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Tutor Name: Dr. </w:t>
      </w:r>
      <w:proofErr w:type="spellStart"/>
      <w:r>
        <w:rPr>
          <w:rFonts w:ascii="Times New Roman" w:hAnsi="Times New Roman" w:cs="Times New Roman"/>
          <w:sz w:val="24"/>
          <w:szCs w:val="24"/>
        </w:rPr>
        <w:t>Oluwaseun</w:t>
      </w:r>
      <w:proofErr w:type="spellEnd"/>
      <w:r>
        <w:rPr>
          <w:rFonts w:ascii="Times New Roman" w:hAnsi="Times New Roman" w:cs="Times New Roman"/>
          <w:sz w:val="24"/>
          <w:szCs w:val="24"/>
        </w:rPr>
        <w:t xml:space="preserve"> (Olu) Adegbite </w:t>
      </w:r>
    </w:p>
    <w:p w14:paraId="47FC600D" w14:textId="5196381F" w:rsidR="002969F9" w:rsidRDefault="002969F9" w:rsidP="001A130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Name: Nicoleta </w:t>
      </w:r>
      <w:proofErr w:type="spellStart"/>
      <w:r>
        <w:rPr>
          <w:rFonts w:ascii="Times New Roman" w:hAnsi="Times New Roman" w:cs="Times New Roman"/>
          <w:sz w:val="24"/>
          <w:szCs w:val="24"/>
        </w:rPr>
        <w:t>Mocanu</w:t>
      </w:r>
      <w:proofErr w:type="spellEnd"/>
      <w:r>
        <w:rPr>
          <w:rFonts w:ascii="Times New Roman" w:hAnsi="Times New Roman" w:cs="Times New Roman"/>
          <w:sz w:val="24"/>
          <w:szCs w:val="24"/>
        </w:rPr>
        <w:t xml:space="preserve"> </w:t>
      </w:r>
    </w:p>
    <w:p w14:paraId="0AF3DE13" w14:textId="171662AA" w:rsidR="002969F9" w:rsidRDefault="002969F9" w:rsidP="001A1306">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2118432</w:t>
      </w:r>
    </w:p>
    <w:p w14:paraId="590DB76E" w14:textId="77777777" w:rsidR="001A1306" w:rsidRDefault="001A1306">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52312876"/>
        <w:docPartObj>
          <w:docPartGallery w:val="Table of Contents"/>
          <w:docPartUnique/>
        </w:docPartObj>
      </w:sdtPr>
      <w:sdtEndPr>
        <w:rPr>
          <w:bCs/>
          <w:noProof/>
          <w:sz w:val="24"/>
          <w:szCs w:val="24"/>
        </w:rPr>
      </w:sdtEndPr>
      <w:sdtContent>
        <w:p w14:paraId="7E42ED32" w14:textId="77777777" w:rsidR="009A4EC3" w:rsidRPr="009A4EC3" w:rsidRDefault="009A4EC3" w:rsidP="009A4EC3">
          <w:pPr>
            <w:pStyle w:val="TOCHeading"/>
            <w:spacing w:line="360" w:lineRule="auto"/>
            <w:jc w:val="center"/>
            <w:rPr>
              <w:rFonts w:ascii="Times New Roman" w:hAnsi="Times New Roman" w:cs="Times New Roman"/>
              <w:b/>
              <w:color w:val="auto"/>
              <w:sz w:val="24"/>
              <w:szCs w:val="24"/>
            </w:rPr>
          </w:pPr>
          <w:r w:rsidRPr="009A4EC3">
            <w:rPr>
              <w:rFonts w:ascii="Times New Roman" w:hAnsi="Times New Roman" w:cs="Times New Roman"/>
              <w:b/>
              <w:color w:val="auto"/>
              <w:sz w:val="24"/>
              <w:szCs w:val="24"/>
            </w:rPr>
            <w:t>Table of Contents</w:t>
          </w:r>
        </w:p>
        <w:p w14:paraId="68928921" w14:textId="77777777" w:rsidR="00B774E8" w:rsidRPr="00B774E8" w:rsidRDefault="009A4EC3" w:rsidP="00B774E8">
          <w:pPr>
            <w:pStyle w:val="TOC1"/>
            <w:tabs>
              <w:tab w:val="right" w:leader="dot" w:pos="9350"/>
            </w:tabs>
            <w:spacing w:line="360" w:lineRule="auto"/>
            <w:rPr>
              <w:rFonts w:eastAsiaTheme="minorEastAsia"/>
              <w:noProof/>
              <w:sz w:val="24"/>
              <w:szCs w:val="24"/>
            </w:rPr>
          </w:pPr>
          <w:r w:rsidRPr="009A4EC3">
            <w:rPr>
              <w:sz w:val="24"/>
              <w:szCs w:val="24"/>
            </w:rPr>
            <w:fldChar w:fldCharType="begin"/>
          </w:r>
          <w:r w:rsidRPr="009A4EC3">
            <w:rPr>
              <w:sz w:val="24"/>
              <w:szCs w:val="24"/>
            </w:rPr>
            <w:instrText xml:space="preserve"> TOC \o "1-3" \h \z \u </w:instrText>
          </w:r>
          <w:r w:rsidRPr="009A4EC3">
            <w:rPr>
              <w:sz w:val="24"/>
              <w:szCs w:val="24"/>
            </w:rPr>
            <w:fldChar w:fldCharType="separate"/>
          </w:r>
          <w:hyperlink w:anchor="_Toc150847837" w:history="1">
            <w:r w:rsidR="00B774E8" w:rsidRPr="00B774E8">
              <w:rPr>
                <w:rStyle w:val="Hyperlink"/>
                <w:rFonts w:ascii="Times New Roman" w:hAnsi="Times New Roman" w:cs="Times New Roman"/>
                <w:noProof/>
                <w:sz w:val="24"/>
                <w:szCs w:val="24"/>
              </w:rPr>
              <w:t>Introduction</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_Toc150847837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3</w:t>
            </w:r>
            <w:r w:rsidR="00B774E8" w:rsidRPr="00B774E8">
              <w:rPr>
                <w:noProof/>
                <w:webHidden/>
                <w:sz w:val="24"/>
                <w:szCs w:val="24"/>
              </w:rPr>
              <w:fldChar w:fldCharType="end"/>
            </w:r>
          </w:hyperlink>
        </w:p>
        <w:p w14:paraId="58A39B77" w14:textId="77777777" w:rsidR="00B774E8" w:rsidRPr="00B774E8" w:rsidRDefault="00FB5592" w:rsidP="00B774E8">
          <w:pPr>
            <w:pStyle w:val="TOC1"/>
            <w:tabs>
              <w:tab w:val="right" w:leader="dot" w:pos="9350"/>
            </w:tabs>
            <w:spacing w:line="360" w:lineRule="auto"/>
            <w:rPr>
              <w:rFonts w:eastAsiaTheme="minorEastAsia"/>
              <w:noProof/>
              <w:sz w:val="24"/>
              <w:szCs w:val="24"/>
            </w:rPr>
          </w:pPr>
          <w:hyperlink w:anchor="_Toc150847838" w:history="1">
            <w:r w:rsidR="00B774E8" w:rsidRPr="00B774E8">
              <w:rPr>
                <w:rStyle w:val="Hyperlink"/>
                <w:rFonts w:ascii="Times New Roman" w:hAnsi="Times New Roman" w:cs="Times New Roman"/>
                <w:noProof/>
                <w:sz w:val="24"/>
                <w:szCs w:val="24"/>
              </w:rPr>
              <w:t>Project Description</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_Toc150847838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3</w:t>
            </w:r>
            <w:r w:rsidR="00B774E8" w:rsidRPr="00B774E8">
              <w:rPr>
                <w:noProof/>
                <w:webHidden/>
                <w:sz w:val="24"/>
                <w:szCs w:val="24"/>
              </w:rPr>
              <w:fldChar w:fldCharType="end"/>
            </w:r>
          </w:hyperlink>
        </w:p>
        <w:p w14:paraId="17901453" w14:textId="77777777" w:rsidR="00B774E8" w:rsidRPr="00B774E8" w:rsidRDefault="00FB5592" w:rsidP="00B774E8">
          <w:pPr>
            <w:pStyle w:val="TOC1"/>
            <w:tabs>
              <w:tab w:val="right" w:leader="dot" w:pos="9350"/>
            </w:tabs>
            <w:spacing w:line="360" w:lineRule="auto"/>
            <w:rPr>
              <w:rFonts w:eastAsiaTheme="minorEastAsia"/>
              <w:noProof/>
              <w:sz w:val="24"/>
              <w:szCs w:val="24"/>
            </w:rPr>
          </w:pPr>
          <w:hyperlink w:anchor="_Toc150847839" w:history="1">
            <w:r w:rsidR="00B774E8" w:rsidRPr="00B774E8">
              <w:rPr>
                <w:rStyle w:val="Hyperlink"/>
                <w:rFonts w:ascii="Times New Roman" w:hAnsi="Times New Roman" w:cs="Times New Roman"/>
                <w:noProof/>
                <w:sz w:val="24"/>
                <w:szCs w:val="24"/>
              </w:rPr>
              <w:t>Scope</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_Toc150847839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5</w:t>
            </w:r>
            <w:r w:rsidR="00B774E8" w:rsidRPr="00B774E8">
              <w:rPr>
                <w:noProof/>
                <w:webHidden/>
                <w:sz w:val="24"/>
                <w:szCs w:val="24"/>
              </w:rPr>
              <w:fldChar w:fldCharType="end"/>
            </w:r>
          </w:hyperlink>
        </w:p>
        <w:p w14:paraId="0D6883CE" w14:textId="77777777" w:rsidR="00B774E8" w:rsidRPr="00B774E8" w:rsidRDefault="00FB5592" w:rsidP="00B774E8">
          <w:pPr>
            <w:pStyle w:val="TOC1"/>
            <w:tabs>
              <w:tab w:val="right" w:leader="dot" w:pos="9350"/>
            </w:tabs>
            <w:spacing w:line="360" w:lineRule="auto"/>
            <w:rPr>
              <w:rFonts w:eastAsiaTheme="minorEastAsia"/>
              <w:noProof/>
              <w:sz w:val="24"/>
              <w:szCs w:val="24"/>
            </w:rPr>
          </w:pPr>
          <w:hyperlink w:anchor="_Toc150847840" w:history="1">
            <w:r w:rsidR="00B774E8" w:rsidRPr="00B774E8">
              <w:rPr>
                <w:rStyle w:val="Hyperlink"/>
                <w:rFonts w:ascii="Times New Roman" w:hAnsi="Times New Roman" w:cs="Times New Roman"/>
                <w:noProof/>
                <w:sz w:val="24"/>
                <w:szCs w:val="24"/>
              </w:rPr>
              <w:t>Work Breakdown Structure</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_Toc150847840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6</w:t>
            </w:r>
            <w:r w:rsidR="00B774E8" w:rsidRPr="00B774E8">
              <w:rPr>
                <w:noProof/>
                <w:webHidden/>
                <w:sz w:val="24"/>
                <w:szCs w:val="24"/>
              </w:rPr>
              <w:fldChar w:fldCharType="end"/>
            </w:r>
          </w:hyperlink>
        </w:p>
        <w:p w14:paraId="7D952C88" w14:textId="77777777" w:rsidR="00B774E8" w:rsidRPr="00B774E8" w:rsidRDefault="00FB5592" w:rsidP="00B774E8">
          <w:pPr>
            <w:pStyle w:val="TOC1"/>
            <w:tabs>
              <w:tab w:val="right" w:leader="dot" w:pos="9350"/>
            </w:tabs>
            <w:spacing w:line="360" w:lineRule="auto"/>
            <w:rPr>
              <w:rFonts w:eastAsiaTheme="minorEastAsia"/>
              <w:noProof/>
              <w:sz w:val="24"/>
              <w:szCs w:val="24"/>
            </w:rPr>
          </w:pPr>
          <w:hyperlink w:anchor="_Toc150847841" w:history="1">
            <w:r w:rsidR="00B774E8" w:rsidRPr="00B774E8">
              <w:rPr>
                <w:rStyle w:val="Hyperlink"/>
                <w:rFonts w:ascii="Times New Roman" w:hAnsi="Times New Roman" w:cs="Times New Roman"/>
                <w:noProof/>
                <w:sz w:val="24"/>
                <w:szCs w:val="24"/>
              </w:rPr>
              <w:t>Quad Chart</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_Toc150847841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6</w:t>
            </w:r>
            <w:r w:rsidR="00B774E8" w:rsidRPr="00B774E8">
              <w:rPr>
                <w:noProof/>
                <w:webHidden/>
                <w:sz w:val="24"/>
                <w:szCs w:val="24"/>
              </w:rPr>
              <w:fldChar w:fldCharType="end"/>
            </w:r>
          </w:hyperlink>
        </w:p>
        <w:p w14:paraId="5EDA4E2C" w14:textId="77777777" w:rsidR="00B774E8" w:rsidRPr="00B774E8" w:rsidRDefault="00FB5592" w:rsidP="00B774E8">
          <w:pPr>
            <w:pStyle w:val="TOC1"/>
            <w:tabs>
              <w:tab w:val="right" w:leader="dot" w:pos="9350"/>
            </w:tabs>
            <w:spacing w:line="360" w:lineRule="auto"/>
            <w:rPr>
              <w:rFonts w:eastAsiaTheme="minorEastAsia"/>
              <w:noProof/>
              <w:sz w:val="24"/>
              <w:szCs w:val="24"/>
            </w:rPr>
          </w:pPr>
          <w:hyperlink w:anchor="_Toc150847842" w:history="1">
            <w:r w:rsidR="00B774E8" w:rsidRPr="00B774E8">
              <w:rPr>
                <w:rStyle w:val="Hyperlink"/>
                <w:rFonts w:ascii="Times New Roman" w:hAnsi="Times New Roman" w:cs="Times New Roman"/>
                <w:noProof/>
                <w:sz w:val="24"/>
                <w:szCs w:val="24"/>
              </w:rPr>
              <w:t>Gantt Chart</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_Toc150847842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8</w:t>
            </w:r>
            <w:r w:rsidR="00B774E8" w:rsidRPr="00B774E8">
              <w:rPr>
                <w:noProof/>
                <w:webHidden/>
                <w:sz w:val="24"/>
                <w:szCs w:val="24"/>
              </w:rPr>
              <w:fldChar w:fldCharType="end"/>
            </w:r>
          </w:hyperlink>
        </w:p>
        <w:p w14:paraId="77F5D60F" w14:textId="77777777" w:rsidR="00B774E8" w:rsidRPr="00B774E8" w:rsidRDefault="00FB5592" w:rsidP="00B774E8">
          <w:pPr>
            <w:pStyle w:val="TOC1"/>
            <w:tabs>
              <w:tab w:val="right" w:leader="dot" w:pos="9350"/>
            </w:tabs>
            <w:spacing w:line="360" w:lineRule="auto"/>
            <w:rPr>
              <w:rFonts w:eastAsiaTheme="minorEastAsia"/>
              <w:noProof/>
              <w:sz w:val="24"/>
              <w:szCs w:val="24"/>
            </w:rPr>
          </w:pPr>
          <w:hyperlink w:anchor="_Toc150847843" w:history="1">
            <w:r w:rsidR="00B774E8" w:rsidRPr="00B774E8">
              <w:rPr>
                <w:rStyle w:val="Hyperlink"/>
                <w:rFonts w:ascii="Times New Roman" w:hAnsi="Times New Roman" w:cs="Times New Roman"/>
                <w:noProof/>
                <w:sz w:val="24"/>
                <w:szCs w:val="24"/>
              </w:rPr>
              <w:t>Financial Plan for "NutriDrink+" Business</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_Toc150847843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9</w:t>
            </w:r>
            <w:r w:rsidR="00B774E8" w:rsidRPr="00B774E8">
              <w:rPr>
                <w:noProof/>
                <w:webHidden/>
                <w:sz w:val="24"/>
                <w:szCs w:val="24"/>
              </w:rPr>
              <w:fldChar w:fldCharType="end"/>
            </w:r>
          </w:hyperlink>
        </w:p>
        <w:p w14:paraId="2D21E2C1" w14:textId="77777777" w:rsidR="00B774E8" w:rsidRPr="00B774E8" w:rsidRDefault="00FB5592" w:rsidP="00B774E8">
          <w:pPr>
            <w:pStyle w:val="TOC1"/>
            <w:tabs>
              <w:tab w:val="right" w:leader="dot" w:pos="9350"/>
            </w:tabs>
            <w:spacing w:line="360" w:lineRule="auto"/>
            <w:rPr>
              <w:rFonts w:eastAsiaTheme="minorEastAsia"/>
              <w:noProof/>
              <w:sz w:val="24"/>
              <w:szCs w:val="24"/>
            </w:rPr>
          </w:pPr>
          <w:hyperlink w:anchor="_Toc150847844" w:history="1">
            <w:r w:rsidR="00B774E8" w:rsidRPr="00B774E8">
              <w:rPr>
                <w:rStyle w:val="Hyperlink"/>
                <w:rFonts w:ascii="Times New Roman" w:hAnsi="Times New Roman" w:cs="Times New Roman"/>
                <w:noProof/>
                <w:sz w:val="24"/>
                <w:szCs w:val="24"/>
              </w:rPr>
              <w:t>Stakeholders Involvement</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_Toc150847844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10</w:t>
            </w:r>
            <w:r w:rsidR="00B774E8" w:rsidRPr="00B774E8">
              <w:rPr>
                <w:noProof/>
                <w:webHidden/>
                <w:sz w:val="24"/>
                <w:szCs w:val="24"/>
              </w:rPr>
              <w:fldChar w:fldCharType="end"/>
            </w:r>
          </w:hyperlink>
        </w:p>
        <w:p w14:paraId="0804CFC6" w14:textId="77777777" w:rsidR="00B774E8" w:rsidRPr="00B774E8" w:rsidRDefault="00FB5592" w:rsidP="00B774E8">
          <w:pPr>
            <w:pStyle w:val="TOC1"/>
            <w:tabs>
              <w:tab w:val="right" w:leader="dot" w:pos="9350"/>
            </w:tabs>
            <w:spacing w:line="360" w:lineRule="auto"/>
            <w:rPr>
              <w:rFonts w:eastAsiaTheme="minorEastAsia"/>
              <w:noProof/>
              <w:sz w:val="24"/>
              <w:szCs w:val="24"/>
            </w:rPr>
          </w:pPr>
          <w:hyperlink w:anchor="_Toc150847845" w:history="1">
            <w:r w:rsidR="00B774E8" w:rsidRPr="00B774E8">
              <w:rPr>
                <w:rStyle w:val="Hyperlink"/>
                <w:rFonts w:ascii="Times New Roman" w:hAnsi="Times New Roman" w:cs="Times New Roman"/>
                <w:noProof/>
                <w:sz w:val="24"/>
                <w:szCs w:val="24"/>
              </w:rPr>
              <w:t>Allocation of Resources</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_Toc150847845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10</w:t>
            </w:r>
            <w:r w:rsidR="00B774E8" w:rsidRPr="00B774E8">
              <w:rPr>
                <w:noProof/>
                <w:webHidden/>
                <w:sz w:val="24"/>
                <w:szCs w:val="24"/>
              </w:rPr>
              <w:fldChar w:fldCharType="end"/>
            </w:r>
          </w:hyperlink>
        </w:p>
        <w:p w14:paraId="3BA3813F" w14:textId="77777777" w:rsidR="00B774E8" w:rsidRPr="00B774E8" w:rsidRDefault="00FB5592" w:rsidP="00B774E8">
          <w:pPr>
            <w:pStyle w:val="TOC1"/>
            <w:tabs>
              <w:tab w:val="right" w:leader="dot" w:pos="9350"/>
            </w:tabs>
            <w:spacing w:line="360" w:lineRule="auto"/>
            <w:rPr>
              <w:rFonts w:eastAsiaTheme="minorEastAsia"/>
              <w:noProof/>
              <w:sz w:val="24"/>
              <w:szCs w:val="24"/>
            </w:rPr>
          </w:pPr>
          <w:hyperlink w:anchor="_Toc150847846" w:history="1">
            <w:r w:rsidR="00B774E8" w:rsidRPr="00B774E8">
              <w:rPr>
                <w:rStyle w:val="Hyperlink"/>
                <w:rFonts w:ascii="Times New Roman" w:hAnsi="Times New Roman" w:cs="Times New Roman"/>
                <w:noProof/>
                <w:sz w:val="24"/>
                <w:szCs w:val="24"/>
              </w:rPr>
              <w:t>Risk Analysis/Assessment</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_Toc150847846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11</w:t>
            </w:r>
            <w:r w:rsidR="00B774E8" w:rsidRPr="00B774E8">
              <w:rPr>
                <w:noProof/>
                <w:webHidden/>
                <w:sz w:val="24"/>
                <w:szCs w:val="24"/>
              </w:rPr>
              <w:fldChar w:fldCharType="end"/>
            </w:r>
          </w:hyperlink>
        </w:p>
        <w:p w14:paraId="0AA22F13" w14:textId="77777777" w:rsidR="00B774E8" w:rsidRPr="00B774E8" w:rsidRDefault="00FB5592" w:rsidP="00B774E8">
          <w:pPr>
            <w:pStyle w:val="TOC1"/>
            <w:tabs>
              <w:tab w:val="right" w:leader="dot" w:pos="9350"/>
            </w:tabs>
            <w:spacing w:line="360" w:lineRule="auto"/>
            <w:rPr>
              <w:rFonts w:eastAsiaTheme="minorEastAsia"/>
              <w:noProof/>
              <w:sz w:val="24"/>
              <w:szCs w:val="24"/>
            </w:rPr>
          </w:pPr>
          <w:hyperlink w:anchor="_Toc150847847" w:history="1">
            <w:r w:rsidR="00B774E8" w:rsidRPr="00B774E8">
              <w:rPr>
                <w:rStyle w:val="Hyperlink"/>
                <w:rFonts w:ascii="Times New Roman" w:hAnsi="Times New Roman" w:cs="Times New Roman"/>
                <w:noProof/>
                <w:sz w:val="24"/>
                <w:szCs w:val="24"/>
              </w:rPr>
              <w:t>Contingency Plan for "NutriDrink+" Business</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_Toc150847847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11</w:t>
            </w:r>
            <w:r w:rsidR="00B774E8" w:rsidRPr="00B774E8">
              <w:rPr>
                <w:noProof/>
                <w:webHidden/>
                <w:sz w:val="24"/>
                <w:szCs w:val="24"/>
              </w:rPr>
              <w:fldChar w:fldCharType="end"/>
            </w:r>
          </w:hyperlink>
        </w:p>
        <w:p w14:paraId="0AF48F92" w14:textId="77777777" w:rsidR="00B774E8" w:rsidRPr="00B774E8" w:rsidRDefault="00FB5592" w:rsidP="00B774E8">
          <w:pPr>
            <w:pStyle w:val="TOC1"/>
            <w:tabs>
              <w:tab w:val="right" w:leader="dot" w:pos="9350"/>
            </w:tabs>
            <w:spacing w:line="360" w:lineRule="auto"/>
            <w:rPr>
              <w:rFonts w:eastAsiaTheme="minorEastAsia"/>
              <w:noProof/>
              <w:sz w:val="24"/>
              <w:szCs w:val="24"/>
            </w:rPr>
          </w:pPr>
          <w:hyperlink w:anchor="_Toc150847848" w:history="1">
            <w:r w:rsidR="00B774E8" w:rsidRPr="00B774E8">
              <w:rPr>
                <w:rStyle w:val="Hyperlink"/>
                <w:rFonts w:ascii="Times New Roman" w:hAnsi="Times New Roman" w:cs="Times New Roman"/>
                <w:noProof/>
                <w:sz w:val="24"/>
                <w:szCs w:val="24"/>
              </w:rPr>
              <w:t>Conclusion</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_Toc150847848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12</w:t>
            </w:r>
            <w:r w:rsidR="00B774E8" w:rsidRPr="00B774E8">
              <w:rPr>
                <w:noProof/>
                <w:webHidden/>
                <w:sz w:val="24"/>
                <w:szCs w:val="24"/>
              </w:rPr>
              <w:fldChar w:fldCharType="end"/>
            </w:r>
          </w:hyperlink>
        </w:p>
        <w:p w14:paraId="63349932" w14:textId="77777777" w:rsidR="00B774E8" w:rsidRDefault="00FB5592" w:rsidP="00B774E8">
          <w:pPr>
            <w:pStyle w:val="TOC1"/>
            <w:tabs>
              <w:tab w:val="right" w:leader="dot" w:pos="9350"/>
            </w:tabs>
            <w:spacing w:line="360" w:lineRule="auto"/>
            <w:rPr>
              <w:rFonts w:eastAsiaTheme="minorEastAsia"/>
              <w:noProof/>
            </w:rPr>
          </w:pPr>
          <w:hyperlink w:anchor="_Toc150847849" w:history="1">
            <w:r w:rsidR="00B774E8" w:rsidRPr="00B774E8">
              <w:rPr>
                <w:rStyle w:val="Hyperlink"/>
                <w:rFonts w:ascii="Times New Roman" w:hAnsi="Times New Roman" w:cs="Times New Roman"/>
                <w:noProof/>
                <w:sz w:val="24"/>
                <w:szCs w:val="24"/>
              </w:rPr>
              <w:t>References</w:t>
            </w:r>
            <w:r w:rsidR="00B774E8" w:rsidRPr="00B774E8">
              <w:rPr>
                <w:noProof/>
                <w:webHidden/>
                <w:sz w:val="24"/>
                <w:szCs w:val="24"/>
              </w:rPr>
              <w:tab/>
            </w:r>
            <w:r w:rsidR="00B774E8" w:rsidRPr="00B774E8">
              <w:rPr>
                <w:noProof/>
                <w:webHidden/>
                <w:sz w:val="24"/>
                <w:szCs w:val="24"/>
              </w:rPr>
              <w:fldChar w:fldCharType="begin"/>
            </w:r>
            <w:r w:rsidR="00B774E8" w:rsidRPr="00B774E8">
              <w:rPr>
                <w:noProof/>
                <w:webHidden/>
                <w:sz w:val="24"/>
                <w:szCs w:val="24"/>
              </w:rPr>
              <w:instrText xml:space="preserve"> PAGEREF _Toc150847849 \h </w:instrText>
            </w:r>
            <w:r w:rsidR="00B774E8" w:rsidRPr="00B774E8">
              <w:rPr>
                <w:noProof/>
                <w:webHidden/>
                <w:sz w:val="24"/>
                <w:szCs w:val="24"/>
              </w:rPr>
            </w:r>
            <w:r w:rsidR="00B774E8" w:rsidRPr="00B774E8">
              <w:rPr>
                <w:noProof/>
                <w:webHidden/>
                <w:sz w:val="24"/>
                <w:szCs w:val="24"/>
              </w:rPr>
              <w:fldChar w:fldCharType="separate"/>
            </w:r>
            <w:r w:rsidR="00B774E8" w:rsidRPr="00B774E8">
              <w:rPr>
                <w:noProof/>
                <w:webHidden/>
                <w:sz w:val="24"/>
                <w:szCs w:val="24"/>
              </w:rPr>
              <w:t>14</w:t>
            </w:r>
            <w:r w:rsidR="00B774E8" w:rsidRPr="00B774E8">
              <w:rPr>
                <w:noProof/>
                <w:webHidden/>
                <w:sz w:val="24"/>
                <w:szCs w:val="24"/>
              </w:rPr>
              <w:fldChar w:fldCharType="end"/>
            </w:r>
          </w:hyperlink>
        </w:p>
        <w:p w14:paraId="73E6061A" w14:textId="77777777" w:rsidR="009A4EC3" w:rsidRPr="009A4EC3" w:rsidRDefault="009A4EC3">
          <w:pPr>
            <w:rPr>
              <w:sz w:val="24"/>
              <w:szCs w:val="24"/>
            </w:rPr>
          </w:pPr>
          <w:r w:rsidRPr="009A4EC3">
            <w:rPr>
              <w:bCs/>
              <w:noProof/>
              <w:sz w:val="24"/>
              <w:szCs w:val="24"/>
            </w:rPr>
            <w:fldChar w:fldCharType="end"/>
          </w:r>
        </w:p>
      </w:sdtContent>
    </w:sdt>
    <w:p w14:paraId="5A8505B6" w14:textId="77777777" w:rsidR="004F681F" w:rsidRPr="009A4EC3" w:rsidRDefault="004F681F" w:rsidP="009A4EC3">
      <w:pPr>
        <w:spacing w:line="360" w:lineRule="auto"/>
        <w:rPr>
          <w:rFonts w:ascii="Times New Roman" w:hAnsi="Times New Roman" w:cs="Times New Roman"/>
          <w:sz w:val="24"/>
          <w:szCs w:val="24"/>
        </w:rPr>
      </w:pPr>
    </w:p>
    <w:p w14:paraId="3C38F11B" w14:textId="77777777" w:rsidR="00DF0E7E" w:rsidRPr="001A1306" w:rsidRDefault="004F681F" w:rsidP="001A1306">
      <w:pPr>
        <w:pStyle w:val="Heading1"/>
        <w:spacing w:line="360" w:lineRule="auto"/>
        <w:rPr>
          <w:rFonts w:ascii="Times New Roman" w:hAnsi="Times New Roman" w:cs="Times New Roman"/>
          <w:b/>
          <w:color w:val="auto"/>
          <w:sz w:val="24"/>
          <w:szCs w:val="24"/>
        </w:rPr>
      </w:pPr>
      <w:r>
        <w:br w:type="page"/>
      </w:r>
      <w:bookmarkStart w:id="0" w:name="_Toc150847837"/>
      <w:r w:rsidR="00DF0E7E" w:rsidRPr="001A1306">
        <w:rPr>
          <w:rFonts w:ascii="Times New Roman" w:hAnsi="Times New Roman" w:cs="Times New Roman"/>
          <w:b/>
          <w:color w:val="auto"/>
          <w:sz w:val="24"/>
          <w:szCs w:val="24"/>
        </w:rPr>
        <w:lastRenderedPageBreak/>
        <w:t>Introduction</w:t>
      </w:r>
      <w:bookmarkEnd w:id="0"/>
    </w:p>
    <w:p w14:paraId="6F86786A" w14:textId="77777777" w:rsidR="00104F5E" w:rsidRDefault="00DF0E7E" w:rsidP="009221D3">
      <w:pPr>
        <w:spacing w:line="360" w:lineRule="auto"/>
        <w:ind w:firstLine="720"/>
        <w:contextualSpacing/>
        <w:jc w:val="both"/>
        <w:rPr>
          <w:rFonts w:ascii="Times New Roman" w:hAnsi="Times New Roman" w:cs="Times New Roman"/>
          <w:sz w:val="24"/>
          <w:szCs w:val="24"/>
        </w:rPr>
      </w:pPr>
      <w:r w:rsidRPr="00DF0E7E">
        <w:rPr>
          <w:rFonts w:ascii="Times New Roman" w:hAnsi="Times New Roman" w:cs="Times New Roman"/>
          <w:sz w:val="24"/>
          <w:szCs w:val="24"/>
        </w:rPr>
        <w:t>In a period of rapid social change propelled by a growing consciousness of health and a never-ending search for readily available, nutrient-dense solutions, "</w:t>
      </w:r>
      <w:proofErr w:type="spellStart"/>
      <w:r w:rsidRPr="00DF0E7E">
        <w:rPr>
          <w:rFonts w:ascii="Times New Roman" w:hAnsi="Times New Roman" w:cs="Times New Roman"/>
          <w:sz w:val="24"/>
          <w:szCs w:val="24"/>
        </w:rPr>
        <w:t>NutriDrink</w:t>
      </w:r>
      <w:proofErr w:type="spellEnd"/>
      <w:r w:rsidRPr="00DF0E7E">
        <w:rPr>
          <w:rFonts w:ascii="Times New Roman" w:hAnsi="Times New Roman" w:cs="Times New Roman"/>
          <w:sz w:val="24"/>
          <w:szCs w:val="24"/>
        </w:rPr>
        <w:t xml:space="preserve">+" is a creative and suitable answer to these constantly changing needs. This significant project, which is being managed by an experienced and committed project management </w:t>
      </w:r>
      <w:proofErr w:type="spellStart"/>
      <w:r w:rsidRPr="00DF0E7E">
        <w:rPr>
          <w:rFonts w:ascii="Times New Roman" w:hAnsi="Times New Roman" w:cs="Times New Roman"/>
          <w:sz w:val="24"/>
          <w:szCs w:val="24"/>
        </w:rPr>
        <w:t>organisation</w:t>
      </w:r>
      <w:proofErr w:type="spellEnd"/>
      <w:r w:rsidRPr="00DF0E7E">
        <w:rPr>
          <w:rFonts w:ascii="Times New Roman" w:hAnsi="Times New Roman" w:cs="Times New Roman"/>
          <w:sz w:val="24"/>
          <w:szCs w:val="24"/>
        </w:rPr>
        <w:t>, is focused on creating and introducing a new nutritious beverage. The report that follows provides a comprehensive guide for the careful implementation of the "</w:t>
      </w:r>
      <w:proofErr w:type="spellStart"/>
      <w:r w:rsidRPr="00DF0E7E">
        <w:rPr>
          <w:rFonts w:ascii="Times New Roman" w:hAnsi="Times New Roman" w:cs="Times New Roman"/>
          <w:sz w:val="24"/>
          <w:szCs w:val="24"/>
        </w:rPr>
        <w:t>NutriDrink</w:t>
      </w:r>
      <w:proofErr w:type="spellEnd"/>
      <w:r w:rsidRPr="00DF0E7E">
        <w:rPr>
          <w:rFonts w:ascii="Times New Roman" w:hAnsi="Times New Roman" w:cs="Times New Roman"/>
          <w:sz w:val="24"/>
          <w:szCs w:val="24"/>
        </w:rPr>
        <w:t>+" business project. This project is positioned to meet the changing demands of customers who are health-conscious in an ever-evolving environment. There has been a discernible movement in the worldwide landscape towards health awareness, with people placing a higher priority on their health. Along with changing consumer preferences, this shift has increased demand for goods that seamlessly combine convenience and wellness</w:t>
      </w:r>
      <w:r w:rsidR="009706F3">
        <w:rPr>
          <w:rFonts w:ascii="Times New Roman" w:hAnsi="Times New Roman" w:cs="Times New Roman"/>
          <w:sz w:val="24"/>
          <w:szCs w:val="24"/>
        </w:rPr>
        <w:t xml:space="preserve"> (</w:t>
      </w:r>
      <w:r w:rsidR="009706F3" w:rsidRPr="000E644E">
        <w:rPr>
          <w:rFonts w:ascii="Times New Roman" w:hAnsi="Times New Roman" w:cs="Times New Roman"/>
          <w:sz w:val="24"/>
          <w:szCs w:val="24"/>
          <w:shd w:val="clear" w:color="auto" w:fill="FFFFFF"/>
        </w:rPr>
        <w:t>Ahmed</w:t>
      </w:r>
      <w:r w:rsidR="009706F3">
        <w:rPr>
          <w:rFonts w:ascii="Times New Roman" w:hAnsi="Times New Roman" w:cs="Times New Roman"/>
          <w:sz w:val="24"/>
          <w:szCs w:val="24"/>
          <w:shd w:val="clear" w:color="auto" w:fill="FFFFFF"/>
        </w:rPr>
        <w:t xml:space="preserve"> et al., 2017</w:t>
      </w:r>
      <w:r w:rsidR="009706F3">
        <w:rPr>
          <w:rFonts w:ascii="Times New Roman" w:hAnsi="Times New Roman" w:cs="Times New Roman"/>
          <w:sz w:val="24"/>
          <w:szCs w:val="24"/>
        </w:rPr>
        <w:t>)</w:t>
      </w:r>
      <w:r w:rsidRPr="00DF0E7E">
        <w:rPr>
          <w:rFonts w:ascii="Times New Roman" w:hAnsi="Times New Roman" w:cs="Times New Roman"/>
          <w:sz w:val="24"/>
          <w:szCs w:val="24"/>
        </w:rPr>
        <w:t xml:space="preserve">. </w:t>
      </w:r>
    </w:p>
    <w:p w14:paraId="14C67205" w14:textId="77777777" w:rsidR="00475951" w:rsidRPr="00D13389" w:rsidRDefault="00DF0E7E" w:rsidP="00886E36">
      <w:pPr>
        <w:spacing w:line="360" w:lineRule="auto"/>
        <w:ind w:firstLine="720"/>
        <w:contextualSpacing/>
        <w:jc w:val="both"/>
        <w:rPr>
          <w:rFonts w:ascii="Times New Roman" w:hAnsi="Times New Roman" w:cs="Times New Roman"/>
          <w:sz w:val="24"/>
          <w:szCs w:val="24"/>
        </w:rPr>
      </w:pPr>
      <w:r w:rsidRPr="00DF0E7E">
        <w:rPr>
          <w:rFonts w:ascii="Times New Roman" w:hAnsi="Times New Roman" w:cs="Times New Roman"/>
          <w:sz w:val="24"/>
          <w:szCs w:val="24"/>
        </w:rPr>
        <w:t>"</w:t>
      </w:r>
      <w:proofErr w:type="spellStart"/>
      <w:r w:rsidRPr="00DF0E7E">
        <w:rPr>
          <w:rFonts w:ascii="Times New Roman" w:hAnsi="Times New Roman" w:cs="Times New Roman"/>
          <w:sz w:val="24"/>
          <w:szCs w:val="24"/>
        </w:rPr>
        <w:t>NutriDrink</w:t>
      </w:r>
      <w:proofErr w:type="spellEnd"/>
      <w:r w:rsidRPr="00DF0E7E">
        <w:rPr>
          <w:rFonts w:ascii="Times New Roman" w:hAnsi="Times New Roman" w:cs="Times New Roman"/>
          <w:sz w:val="24"/>
          <w:szCs w:val="24"/>
        </w:rPr>
        <w:t>+" assumes a prominent role in this context, seeking to provide a solution that aligns with these changing demands.</w:t>
      </w:r>
      <w:r w:rsidR="009221D3">
        <w:rPr>
          <w:rFonts w:ascii="Times New Roman" w:hAnsi="Times New Roman" w:cs="Times New Roman"/>
          <w:sz w:val="24"/>
          <w:szCs w:val="24"/>
        </w:rPr>
        <w:t xml:space="preserve"> </w:t>
      </w:r>
      <w:r w:rsidRPr="00DF0E7E">
        <w:rPr>
          <w:rFonts w:ascii="Times New Roman" w:hAnsi="Times New Roman" w:cs="Times New Roman"/>
          <w:sz w:val="24"/>
          <w:szCs w:val="24"/>
        </w:rPr>
        <w:t xml:space="preserve">The project management strategy is dedicated to coordinating each aspect of this undertaking with accuracy and quality, from conception to introduction to the market. This report presents a detailed strategy that </w:t>
      </w:r>
      <w:proofErr w:type="spellStart"/>
      <w:r w:rsidRPr="00DF0E7E">
        <w:rPr>
          <w:rFonts w:ascii="Times New Roman" w:hAnsi="Times New Roman" w:cs="Times New Roman"/>
          <w:sz w:val="24"/>
          <w:szCs w:val="24"/>
        </w:rPr>
        <w:t>emphasises</w:t>
      </w:r>
      <w:proofErr w:type="spellEnd"/>
      <w:r w:rsidRPr="00DF0E7E">
        <w:rPr>
          <w:rFonts w:ascii="Times New Roman" w:hAnsi="Times New Roman" w:cs="Times New Roman"/>
          <w:sz w:val="24"/>
          <w:szCs w:val="24"/>
        </w:rPr>
        <w:t xml:space="preserve"> the commitment to provide a product that meets or beyond consumer expectations, conforms to contemporary dietary trends, and meets the strictest quality and safety requirements.</w:t>
      </w:r>
      <w:r>
        <w:rPr>
          <w:rFonts w:ascii="Times New Roman" w:hAnsi="Times New Roman" w:cs="Times New Roman"/>
          <w:sz w:val="24"/>
          <w:szCs w:val="24"/>
        </w:rPr>
        <w:t xml:space="preserve"> </w:t>
      </w:r>
      <w:r w:rsidRPr="00DF0E7E">
        <w:rPr>
          <w:rFonts w:ascii="Times New Roman" w:hAnsi="Times New Roman" w:cs="Times New Roman"/>
          <w:sz w:val="24"/>
          <w:szCs w:val="24"/>
        </w:rPr>
        <w:t>As the "</w:t>
      </w:r>
      <w:proofErr w:type="spellStart"/>
      <w:r w:rsidRPr="00DF0E7E">
        <w:rPr>
          <w:rFonts w:ascii="Times New Roman" w:hAnsi="Times New Roman" w:cs="Times New Roman"/>
          <w:sz w:val="24"/>
          <w:szCs w:val="24"/>
        </w:rPr>
        <w:t>NutriDrink</w:t>
      </w:r>
      <w:proofErr w:type="spellEnd"/>
      <w:r w:rsidRPr="00DF0E7E">
        <w:rPr>
          <w:rFonts w:ascii="Times New Roman" w:hAnsi="Times New Roman" w:cs="Times New Roman"/>
          <w:sz w:val="24"/>
          <w:szCs w:val="24"/>
        </w:rPr>
        <w:t>+" initiative develops, it embodies both innovation and a reaction to the growing number of consumers who are actively looking for simple and nourishing solutions</w:t>
      </w:r>
      <w:r w:rsidR="009706F3">
        <w:rPr>
          <w:rFonts w:ascii="Times New Roman" w:hAnsi="Times New Roman" w:cs="Times New Roman"/>
          <w:sz w:val="24"/>
          <w:szCs w:val="24"/>
        </w:rPr>
        <w:t xml:space="preserve"> (</w:t>
      </w:r>
      <w:proofErr w:type="spellStart"/>
      <w:r w:rsidR="009706F3" w:rsidRPr="000E644E">
        <w:rPr>
          <w:rFonts w:ascii="Times New Roman" w:hAnsi="Times New Roman" w:cs="Times New Roman"/>
          <w:sz w:val="24"/>
          <w:szCs w:val="24"/>
          <w:shd w:val="clear" w:color="auto" w:fill="FFFFFF"/>
        </w:rPr>
        <w:t>Sagaragara</w:t>
      </w:r>
      <w:proofErr w:type="spellEnd"/>
      <w:r w:rsidR="009706F3" w:rsidRPr="000E644E">
        <w:rPr>
          <w:rFonts w:ascii="Times New Roman" w:hAnsi="Times New Roman" w:cs="Times New Roman"/>
          <w:sz w:val="24"/>
          <w:szCs w:val="24"/>
          <w:shd w:val="clear" w:color="auto" w:fill="FFFFFF"/>
        </w:rPr>
        <w:t>, 2022</w:t>
      </w:r>
      <w:r w:rsidR="009706F3">
        <w:rPr>
          <w:rFonts w:ascii="Times New Roman" w:hAnsi="Times New Roman" w:cs="Times New Roman"/>
          <w:sz w:val="24"/>
          <w:szCs w:val="24"/>
        </w:rPr>
        <w:t>)</w:t>
      </w:r>
      <w:r w:rsidRPr="00DF0E7E">
        <w:rPr>
          <w:rFonts w:ascii="Times New Roman" w:hAnsi="Times New Roman" w:cs="Times New Roman"/>
          <w:sz w:val="24"/>
          <w:szCs w:val="24"/>
        </w:rPr>
        <w:t xml:space="preserve">. </w:t>
      </w:r>
    </w:p>
    <w:p w14:paraId="1C10F8DE" w14:textId="77777777" w:rsidR="00A53812" w:rsidRPr="001A1306" w:rsidRDefault="00A53812" w:rsidP="001A1306">
      <w:pPr>
        <w:pStyle w:val="Heading1"/>
        <w:spacing w:line="360" w:lineRule="auto"/>
        <w:rPr>
          <w:rFonts w:ascii="Times New Roman" w:hAnsi="Times New Roman" w:cs="Times New Roman"/>
          <w:b/>
          <w:color w:val="auto"/>
          <w:sz w:val="24"/>
          <w:szCs w:val="24"/>
        </w:rPr>
      </w:pPr>
      <w:bookmarkStart w:id="1" w:name="_Toc150847838"/>
      <w:r w:rsidRPr="001A1306">
        <w:rPr>
          <w:rFonts w:ascii="Times New Roman" w:hAnsi="Times New Roman" w:cs="Times New Roman"/>
          <w:b/>
          <w:color w:val="auto"/>
          <w:sz w:val="24"/>
          <w:szCs w:val="24"/>
        </w:rPr>
        <w:t>Project Description</w:t>
      </w:r>
      <w:bookmarkEnd w:id="1"/>
    </w:p>
    <w:p w14:paraId="52282853" w14:textId="77777777" w:rsidR="00A53812" w:rsidRDefault="00A53812" w:rsidP="004446AB">
      <w:pPr>
        <w:spacing w:line="360" w:lineRule="auto"/>
        <w:ind w:firstLine="720"/>
        <w:contextualSpacing/>
        <w:jc w:val="both"/>
        <w:rPr>
          <w:rFonts w:ascii="Times New Roman" w:hAnsi="Times New Roman" w:cs="Times New Roman"/>
          <w:sz w:val="24"/>
          <w:szCs w:val="24"/>
        </w:rPr>
      </w:pPr>
      <w:r w:rsidRPr="00A53812">
        <w:rPr>
          <w:rFonts w:ascii="Times New Roman" w:hAnsi="Times New Roman" w:cs="Times New Roman"/>
          <w:sz w:val="24"/>
          <w:szCs w:val="24"/>
        </w:rPr>
        <w:t>The "</w:t>
      </w:r>
      <w:proofErr w:type="spellStart"/>
      <w:r w:rsidRPr="00A53812">
        <w:rPr>
          <w:rFonts w:ascii="Times New Roman" w:hAnsi="Times New Roman" w:cs="Times New Roman"/>
          <w:sz w:val="24"/>
          <w:szCs w:val="24"/>
        </w:rPr>
        <w:t>NutriDrink</w:t>
      </w:r>
      <w:proofErr w:type="spellEnd"/>
      <w:r w:rsidRPr="00A53812">
        <w:rPr>
          <w:rFonts w:ascii="Times New Roman" w:hAnsi="Times New Roman" w:cs="Times New Roman"/>
          <w:sz w:val="24"/>
          <w:szCs w:val="24"/>
        </w:rPr>
        <w:t>+" project is a well-thought-out initiative with a single primary objective in mind: to develop and launch a nutritional drink that perfectly satisfies the growing consumer demand in today's hectic world for healthier, more convenient, and nutritionally balanced options. This project, which stands out for its thoroughness and accuracy, covers all aspects of the product development lifecycle, from the conception of an idea to the successful launch of the product into the market</w:t>
      </w:r>
      <w:r w:rsidR="00FF2A98">
        <w:rPr>
          <w:rFonts w:ascii="Times New Roman" w:hAnsi="Times New Roman" w:cs="Times New Roman"/>
          <w:sz w:val="24"/>
          <w:szCs w:val="24"/>
        </w:rPr>
        <w:t xml:space="preserve"> (</w:t>
      </w:r>
      <w:proofErr w:type="spellStart"/>
      <w:r w:rsidR="00FF2A98" w:rsidRPr="000E644E">
        <w:rPr>
          <w:rFonts w:ascii="Times New Roman" w:hAnsi="Times New Roman" w:cs="Times New Roman"/>
          <w:sz w:val="24"/>
          <w:szCs w:val="24"/>
          <w:shd w:val="clear" w:color="auto" w:fill="FFFFFF"/>
        </w:rPr>
        <w:t>Bytyqi</w:t>
      </w:r>
      <w:proofErr w:type="spellEnd"/>
      <w:r w:rsidR="00FF2A98" w:rsidRPr="000E644E">
        <w:rPr>
          <w:rFonts w:ascii="Times New Roman" w:hAnsi="Times New Roman" w:cs="Times New Roman"/>
          <w:sz w:val="24"/>
          <w:szCs w:val="24"/>
          <w:shd w:val="clear" w:color="auto" w:fill="FFFFFF"/>
        </w:rPr>
        <w:t xml:space="preserve"> and </w:t>
      </w:r>
      <w:proofErr w:type="spellStart"/>
      <w:r w:rsidR="00FF2A98" w:rsidRPr="000E644E">
        <w:rPr>
          <w:rFonts w:ascii="Times New Roman" w:hAnsi="Times New Roman" w:cs="Times New Roman"/>
          <w:sz w:val="24"/>
          <w:szCs w:val="24"/>
          <w:shd w:val="clear" w:color="auto" w:fill="FFFFFF"/>
        </w:rPr>
        <w:t>Vardari</w:t>
      </w:r>
      <w:proofErr w:type="spellEnd"/>
      <w:r w:rsidR="00FF2A98" w:rsidRPr="000E644E">
        <w:rPr>
          <w:rFonts w:ascii="Times New Roman" w:hAnsi="Times New Roman" w:cs="Times New Roman"/>
          <w:sz w:val="24"/>
          <w:szCs w:val="24"/>
          <w:shd w:val="clear" w:color="auto" w:fill="FFFFFF"/>
        </w:rPr>
        <w:t>, 2021</w:t>
      </w:r>
      <w:r w:rsidR="00FF2A98">
        <w:rPr>
          <w:rFonts w:ascii="Times New Roman" w:hAnsi="Times New Roman" w:cs="Times New Roman"/>
          <w:sz w:val="24"/>
          <w:szCs w:val="24"/>
        </w:rPr>
        <w:t>)</w:t>
      </w:r>
      <w:r w:rsidRPr="00A53812">
        <w:rPr>
          <w:rFonts w:ascii="Times New Roman" w:hAnsi="Times New Roman" w:cs="Times New Roman"/>
          <w:sz w:val="24"/>
          <w:szCs w:val="24"/>
        </w:rPr>
        <w:t>.  The "</w:t>
      </w:r>
      <w:proofErr w:type="spellStart"/>
      <w:r w:rsidRPr="00A53812">
        <w:rPr>
          <w:rFonts w:ascii="Times New Roman" w:hAnsi="Times New Roman" w:cs="Times New Roman"/>
          <w:sz w:val="24"/>
          <w:szCs w:val="24"/>
        </w:rPr>
        <w:t>NutriDrink</w:t>
      </w:r>
      <w:proofErr w:type="spellEnd"/>
      <w:r w:rsidRPr="00A53812">
        <w:rPr>
          <w:rFonts w:ascii="Times New Roman" w:hAnsi="Times New Roman" w:cs="Times New Roman"/>
          <w:sz w:val="24"/>
          <w:szCs w:val="24"/>
        </w:rPr>
        <w:t xml:space="preserve">+" project's primary objective is to </w:t>
      </w:r>
      <w:proofErr w:type="spellStart"/>
      <w:r w:rsidRPr="00A53812">
        <w:rPr>
          <w:rFonts w:ascii="Times New Roman" w:hAnsi="Times New Roman" w:cs="Times New Roman"/>
          <w:sz w:val="24"/>
          <w:szCs w:val="24"/>
        </w:rPr>
        <w:t>revolutionise</w:t>
      </w:r>
      <w:proofErr w:type="spellEnd"/>
      <w:r w:rsidRPr="00A53812">
        <w:rPr>
          <w:rFonts w:ascii="Times New Roman" w:hAnsi="Times New Roman" w:cs="Times New Roman"/>
          <w:sz w:val="24"/>
          <w:szCs w:val="24"/>
        </w:rPr>
        <w:t xml:space="preserve"> the nutritious beverage industry. In a time when there is a noticeable movement towards living a healthier lifestyle, there is a greater demand than ever for items that combine convenience, excellent </w:t>
      </w:r>
      <w:proofErr w:type="spellStart"/>
      <w:r w:rsidRPr="00A53812">
        <w:rPr>
          <w:rFonts w:ascii="Times New Roman" w:hAnsi="Times New Roman" w:cs="Times New Roman"/>
          <w:sz w:val="24"/>
          <w:szCs w:val="24"/>
        </w:rPr>
        <w:t>flavour</w:t>
      </w:r>
      <w:proofErr w:type="spellEnd"/>
      <w:r w:rsidRPr="00A53812">
        <w:rPr>
          <w:rFonts w:ascii="Times New Roman" w:hAnsi="Times New Roman" w:cs="Times New Roman"/>
          <w:sz w:val="24"/>
          <w:szCs w:val="24"/>
        </w:rPr>
        <w:t>, and health. "</w:t>
      </w:r>
      <w:proofErr w:type="spellStart"/>
      <w:r w:rsidRPr="00A53812">
        <w:rPr>
          <w:rFonts w:ascii="Times New Roman" w:hAnsi="Times New Roman" w:cs="Times New Roman"/>
          <w:sz w:val="24"/>
          <w:szCs w:val="24"/>
        </w:rPr>
        <w:t>NutriDrink</w:t>
      </w:r>
      <w:proofErr w:type="spellEnd"/>
      <w:r w:rsidRPr="00A53812">
        <w:rPr>
          <w:rFonts w:ascii="Times New Roman" w:hAnsi="Times New Roman" w:cs="Times New Roman"/>
          <w:sz w:val="24"/>
          <w:szCs w:val="24"/>
        </w:rPr>
        <w:t xml:space="preserve">+" aims to bridge this growing gap by </w:t>
      </w:r>
      <w:r w:rsidRPr="00A53812">
        <w:rPr>
          <w:rFonts w:ascii="Times New Roman" w:hAnsi="Times New Roman" w:cs="Times New Roman"/>
          <w:sz w:val="24"/>
          <w:szCs w:val="24"/>
        </w:rPr>
        <w:lastRenderedPageBreak/>
        <w:t>meeting the changing needs and desires of a discerning customer base actively looking for innovative and healthful nutritional alternatives</w:t>
      </w:r>
      <w:r w:rsidR="00FF2A98">
        <w:rPr>
          <w:rFonts w:ascii="Times New Roman" w:hAnsi="Times New Roman" w:cs="Times New Roman"/>
          <w:sz w:val="24"/>
          <w:szCs w:val="24"/>
        </w:rPr>
        <w:t xml:space="preserve"> (</w:t>
      </w:r>
      <w:r w:rsidR="00FF2A98" w:rsidRPr="000E644E">
        <w:rPr>
          <w:rFonts w:ascii="Times New Roman" w:hAnsi="Times New Roman" w:cs="Times New Roman"/>
          <w:sz w:val="24"/>
          <w:szCs w:val="24"/>
          <w:shd w:val="clear" w:color="auto" w:fill="FFFFFF"/>
        </w:rPr>
        <w:t>Nadeem</w:t>
      </w:r>
      <w:r w:rsidR="00FF2A98">
        <w:rPr>
          <w:rFonts w:ascii="Times New Roman" w:hAnsi="Times New Roman" w:cs="Times New Roman"/>
          <w:sz w:val="24"/>
          <w:szCs w:val="24"/>
          <w:shd w:val="clear" w:color="auto" w:fill="FFFFFF"/>
        </w:rPr>
        <w:t xml:space="preserve"> et al., 2021</w:t>
      </w:r>
      <w:r w:rsidR="00FF2A98">
        <w:rPr>
          <w:rFonts w:ascii="Times New Roman" w:hAnsi="Times New Roman" w:cs="Times New Roman"/>
          <w:sz w:val="24"/>
          <w:szCs w:val="24"/>
        </w:rPr>
        <w:t>)</w:t>
      </w:r>
      <w:r w:rsidRPr="00A53812">
        <w:rPr>
          <w:rFonts w:ascii="Times New Roman" w:hAnsi="Times New Roman" w:cs="Times New Roman"/>
          <w:sz w:val="24"/>
          <w:szCs w:val="24"/>
        </w:rPr>
        <w:t>.</w:t>
      </w:r>
    </w:p>
    <w:p w14:paraId="699FE386" w14:textId="77777777" w:rsidR="004446AB" w:rsidRPr="00A53812" w:rsidRDefault="004446AB" w:rsidP="004446AB">
      <w:pPr>
        <w:spacing w:line="360" w:lineRule="auto"/>
        <w:ind w:firstLine="720"/>
        <w:contextualSpacing/>
        <w:jc w:val="both"/>
        <w:rPr>
          <w:rFonts w:ascii="Times New Roman" w:hAnsi="Times New Roman" w:cs="Times New Roman"/>
          <w:sz w:val="24"/>
          <w:szCs w:val="24"/>
        </w:rPr>
      </w:pPr>
    </w:p>
    <w:p w14:paraId="35E870AF" w14:textId="77777777" w:rsidR="00A53812" w:rsidRPr="00886E36" w:rsidRDefault="00A53812" w:rsidP="004446AB">
      <w:pPr>
        <w:spacing w:line="360" w:lineRule="auto"/>
        <w:contextualSpacing/>
        <w:jc w:val="both"/>
        <w:rPr>
          <w:rFonts w:ascii="Times New Roman" w:hAnsi="Times New Roman" w:cs="Times New Roman"/>
          <w:i/>
          <w:sz w:val="24"/>
          <w:szCs w:val="24"/>
        </w:rPr>
      </w:pPr>
      <w:r w:rsidRPr="00886E36">
        <w:rPr>
          <w:rFonts w:ascii="Times New Roman" w:hAnsi="Times New Roman" w:cs="Times New Roman"/>
          <w:i/>
          <w:sz w:val="24"/>
          <w:szCs w:val="24"/>
        </w:rPr>
        <w:t>Product Features and Nutritional Value</w:t>
      </w:r>
    </w:p>
    <w:p w14:paraId="3137BDB8" w14:textId="77777777" w:rsidR="003922E0" w:rsidRPr="003922E0" w:rsidRDefault="00A53812" w:rsidP="003922E0">
      <w:pPr>
        <w:spacing w:line="360" w:lineRule="auto"/>
        <w:ind w:firstLine="720"/>
        <w:contextualSpacing/>
        <w:jc w:val="both"/>
        <w:rPr>
          <w:rFonts w:ascii="Times New Roman" w:hAnsi="Times New Roman" w:cs="Times New Roman"/>
          <w:sz w:val="24"/>
          <w:szCs w:val="24"/>
        </w:rPr>
      </w:pPr>
      <w:r w:rsidRPr="00A53812">
        <w:rPr>
          <w:rFonts w:ascii="Times New Roman" w:hAnsi="Times New Roman" w:cs="Times New Roman"/>
          <w:sz w:val="24"/>
          <w:szCs w:val="24"/>
        </w:rPr>
        <w:t>Determining the nutritional content and critical product characteristics is a crucial focus of "</w:t>
      </w:r>
      <w:proofErr w:type="spellStart"/>
      <w:r w:rsidRPr="00A53812">
        <w:rPr>
          <w:rFonts w:ascii="Times New Roman" w:hAnsi="Times New Roman" w:cs="Times New Roman"/>
          <w:sz w:val="24"/>
          <w:szCs w:val="24"/>
        </w:rPr>
        <w:t>NutriDrink</w:t>
      </w:r>
      <w:proofErr w:type="spellEnd"/>
      <w:r w:rsidRPr="00A53812">
        <w:rPr>
          <w:rFonts w:ascii="Times New Roman" w:hAnsi="Times New Roman" w:cs="Times New Roman"/>
          <w:sz w:val="24"/>
          <w:szCs w:val="24"/>
        </w:rPr>
        <w:t>+" development. The product is painstakingly designed to both meet and surpass health-conscious customers' expectations. It stands out in the market for nutritious beverages because of a number of unique qualities that it provides</w:t>
      </w:r>
      <w:r w:rsidR="00FF2A98">
        <w:rPr>
          <w:rFonts w:ascii="Times New Roman" w:hAnsi="Times New Roman" w:cs="Times New Roman"/>
          <w:sz w:val="24"/>
          <w:szCs w:val="24"/>
        </w:rPr>
        <w:t xml:space="preserve"> (</w:t>
      </w:r>
      <w:r w:rsidR="00FF2A98" w:rsidRPr="000E644E">
        <w:rPr>
          <w:rFonts w:ascii="Times New Roman" w:hAnsi="Times New Roman" w:cs="Times New Roman"/>
          <w:sz w:val="24"/>
          <w:szCs w:val="24"/>
          <w:shd w:val="clear" w:color="auto" w:fill="FFFFFF"/>
        </w:rPr>
        <w:t xml:space="preserve">De </w:t>
      </w:r>
      <w:proofErr w:type="spellStart"/>
      <w:r w:rsidR="00FF2A98" w:rsidRPr="000E644E">
        <w:rPr>
          <w:rFonts w:ascii="Times New Roman" w:hAnsi="Times New Roman" w:cs="Times New Roman"/>
          <w:sz w:val="24"/>
          <w:szCs w:val="24"/>
          <w:shd w:val="clear" w:color="auto" w:fill="FFFFFF"/>
        </w:rPr>
        <w:t>Lorenzi</w:t>
      </w:r>
      <w:proofErr w:type="spellEnd"/>
      <w:r w:rsidR="00FF2A98">
        <w:rPr>
          <w:rFonts w:ascii="Times New Roman" w:hAnsi="Times New Roman" w:cs="Times New Roman"/>
          <w:sz w:val="24"/>
          <w:szCs w:val="24"/>
          <w:shd w:val="clear" w:color="auto" w:fill="FFFFFF"/>
        </w:rPr>
        <w:t xml:space="preserve"> et al., 2021</w:t>
      </w:r>
      <w:r w:rsidR="00FF2A98">
        <w:rPr>
          <w:rFonts w:ascii="Times New Roman" w:hAnsi="Times New Roman" w:cs="Times New Roman"/>
          <w:sz w:val="24"/>
          <w:szCs w:val="24"/>
        </w:rPr>
        <w:t>)</w:t>
      </w:r>
      <w:r w:rsidRPr="00A53812">
        <w:rPr>
          <w:rFonts w:ascii="Times New Roman" w:hAnsi="Times New Roman" w:cs="Times New Roman"/>
          <w:sz w:val="24"/>
          <w:szCs w:val="24"/>
        </w:rPr>
        <w:t>. "</w:t>
      </w:r>
      <w:proofErr w:type="spellStart"/>
      <w:r w:rsidRPr="00A53812">
        <w:rPr>
          <w:rFonts w:ascii="Times New Roman" w:hAnsi="Times New Roman" w:cs="Times New Roman"/>
          <w:sz w:val="24"/>
          <w:szCs w:val="24"/>
        </w:rPr>
        <w:t>NutriDrink</w:t>
      </w:r>
      <w:proofErr w:type="spellEnd"/>
      <w:r w:rsidRPr="00A53812">
        <w:rPr>
          <w:rFonts w:ascii="Times New Roman" w:hAnsi="Times New Roman" w:cs="Times New Roman"/>
          <w:sz w:val="24"/>
          <w:szCs w:val="24"/>
        </w:rPr>
        <w:t xml:space="preserve">+" is a good source of vitamins, minerals, and essential macronutrients since it contains a well-balanced combination of critical nutrients. </w:t>
      </w:r>
      <w:r w:rsidR="003922E0" w:rsidRPr="003922E0">
        <w:rPr>
          <w:rFonts w:ascii="Times New Roman" w:hAnsi="Times New Roman" w:cs="Times New Roman"/>
          <w:sz w:val="24"/>
          <w:szCs w:val="24"/>
        </w:rPr>
        <w:t>These nutrients are developed to suit the expectations of individuals searching for a healthy and convenient meal alternative. The product's goal is to give a complete and balanced nutritional profile, making it sound like both a meal replacement and a healthy snack to accommodate the requirements of today's busy lifestyles.</w:t>
      </w:r>
    </w:p>
    <w:p w14:paraId="42761502" w14:textId="77777777" w:rsidR="003922E0" w:rsidRDefault="003922E0" w:rsidP="003922E0">
      <w:pPr>
        <w:spacing w:line="360" w:lineRule="auto"/>
        <w:ind w:firstLine="720"/>
        <w:contextualSpacing/>
        <w:jc w:val="both"/>
        <w:rPr>
          <w:rFonts w:ascii="Times New Roman" w:hAnsi="Times New Roman" w:cs="Times New Roman"/>
          <w:sz w:val="24"/>
          <w:szCs w:val="24"/>
        </w:rPr>
      </w:pPr>
      <w:r w:rsidRPr="003922E0">
        <w:rPr>
          <w:rFonts w:ascii="Times New Roman" w:hAnsi="Times New Roman" w:cs="Times New Roman"/>
          <w:sz w:val="24"/>
          <w:szCs w:val="24"/>
        </w:rPr>
        <w:t>To ensure that consumers not only obtain the proper nutrition but also enjoy every taste, "</w:t>
      </w:r>
      <w:proofErr w:type="spellStart"/>
      <w:r w:rsidRPr="003922E0">
        <w:rPr>
          <w:rFonts w:ascii="Times New Roman" w:hAnsi="Times New Roman" w:cs="Times New Roman"/>
          <w:sz w:val="24"/>
          <w:szCs w:val="24"/>
        </w:rPr>
        <w:t>NutriDrink</w:t>
      </w:r>
      <w:proofErr w:type="spellEnd"/>
      <w:r w:rsidRPr="003922E0">
        <w:rPr>
          <w:rFonts w:ascii="Times New Roman" w:hAnsi="Times New Roman" w:cs="Times New Roman"/>
          <w:sz w:val="24"/>
          <w:szCs w:val="24"/>
        </w:rPr>
        <w:t xml:space="preserve">+" is committed to giving exceptional </w:t>
      </w:r>
      <w:proofErr w:type="spellStart"/>
      <w:r w:rsidRPr="003922E0">
        <w:rPr>
          <w:rFonts w:ascii="Times New Roman" w:hAnsi="Times New Roman" w:cs="Times New Roman"/>
          <w:sz w:val="24"/>
          <w:szCs w:val="24"/>
        </w:rPr>
        <w:t>flavour</w:t>
      </w:r>
      <w:proofErr w:type="spellEnd"/>
      <w:r w:rsidRPr="003922E0">
        <w:rPr>
          <w:rFonts w:ascii="Times New Roman" w:hAnsi="Times New Roman" w:cs="Times New Roman"/>
          <w:sz w:val="24"/>
          <w:szCs w:val="24"/>
        </w:rPr>
        <w:t>. It offers a variety of delicious tastes that may satisfy the cravings of each consumer. At "</w:t>
      </w:r>
      <w:proofErr w:type="spellStart"/>
      <w:r w:rsidRPr="003922E0">
        <w:rPr>
          <w:rFonts w:ascii="Times New Roman" w:hAnsi="Times New Roman" w:cs="Times New Roman"/>
          <w:sz w:val="24"/>
          <w:szCs w:val="24"/>
        </w:rPr>
        <w:t>NutriDrink</w:t>
      </w:r>
      <w:proofErr w:type="spellEnd"/>
      <w:r w:rsidRPr="003922E0">
        <w:rPr>
          <w:rFonts w:ascii="Times New Roman" w:hAnsi="Times New Roman" w:cs="Times New Roman"/>
          <w:sz w:val="24"/>
          <w:szCs w:val="24"/>
        </w:rPr>
        <w:t>+," we are proud to provide options that accommodate a wide range of dietary preferences and restrictions, from plant-based to low-sugar, without compromising on the use of natural, high-quality ingredients (Miles et al., 2019). "</w:t>
      </w:r>
      <w:proofErr w:type="spellStart"/>
      <w:r w:rsidRPr="003922E0">
        <w:rPr>
          <w:rFonts w:ascii="Times New Roman" w:hAnsi="Times New Roman" w:cs="Times New Roman"/>
          <w:sz w:val="24"/>
          <w:szCs w:val="24"/>
        </w:rPr>
        <w:t>NutriDrink</w:t>
      </w:r>
      <w:proofErr w:type="spellEnd"/>
      <w:r w:rsidRPr="003922E0">
        <w:rPr>
          <w:rFonts w:ascii="Times New Roman" w:hAnsi="Times New Roman" w:cs="Times New Roman"/>
          <w:sz w:val="24"/>
          <w:szCs w:val="24"/>
        </w:rPr>
        <w:t>+" is adaptable to new dietary standards and preferences because of its adaptability. The dedication to health and wellness that went into creating "</w:t>
      </w:r>
      <w:proofErr w:type="spellStart"/>
      <w:r w:rsidRPr="003922E0">
        <w:rPr>
          <w:rFonts w:ascii="Times New Roman" w:hAnsi="Times New Roman" w:cs="Times New Roman"/>
          <w:sz w:val="24"/>
          <w:szCs w:val="24"/>
        </w:rPr>
        <w:t>NutriDrink</w:t>
      </w:r>
      <w:proofErr w:type="spellEnd"/>
      <w:r w:rsidRPr="003922E0">
        <w:rPr>
          <w:rFonts w:ascii="Times New Roman" w:hAnsi="Times New Roman" w:cs="Times New Roman"/>
          <w:sz w:val="24"/>
          <w:szCs w:val="24"/>
        </w:rPr>
        <w:t>+" led to the inclusion of healthy ingredients. It ensures that every item is a benchmark of quality in the healthy drink market by adhering to rigorous quality and safety standards. "</w:t>
      </w:r>
      <w:proofErr w:type="spellStart"/>
      <w:r w:rsidRPr="003922E0">
        <w:rPr>
          <w:rFonts w:ascii="Times New Roman" w:hAnsi="Times New Roman" w:cs="Times New Roman"/>
          <w:sz w:val="24"/>
          <w:szCs w:val="24"/>
        </w:rPr>
        <w:t>NutriDrink</w:t>
      </w:r>
      <w:proofErr w:type="spellEnd"/>
      <w:r w:rsidRPr="003922E0">
        <w:rPr>
          <w:rFonts w:ascii="Times New Roman" w:hAnsi="Times New Roman" w:cs="Times New Roman"/>
          <w:sz w:val="24"/>
          <w:szCs w:val="24"/>
        </w:rPr>
        <w:t xml:space="preserve">+" offers a well-defined nutritional profile that contains protein, </w:t>
      </w:r>
      <w:proofErr w:type="spellStart"/>
      <w:r w:rsidRPr="003922E0">
        <w:rPr>
          <w:rFonts w:ascii="Times New Roman" w:hAnsi="Times New Roman" w:cs="Times New Roman"/>
          <w:sz w:val="24"/>
          <w:szCs w:val="24"/>
        </w:rPr>
        <w:t>fibre</w:t>
      </w:r>
      <w:proofErr w:type="spellEnd"/>
      <w:r w:rsidRPr="003922E0">
        <w:rPr>
          <w:rFonts w:ascii="Times New Roman" w:hAnsi="Times New Roman" w:cs="Times New Roman"/>
          <w:sz w:val="24"/>
          <w:szCs w:val="24"/>
        </w:rPr>
        <w:t>, vitamins, and essential minerals. In addition to satisfying a customer's taste buds, it aims to boost their overall health (Bergner, 2019). This nutritious beverage is the ideal healthy eating companion, offering both ease of use and nutritional harmony.</w:t>
      </w:r>
    </w:p>
    <w:p w14:paraId="4710CD69" w14:textId="77777777" w:rsidR="00FA6D2F" w:rsidRPr="003922E0" w:rsidRDefault="00FA6D2F" w:rsidP="003922E0">
      <w:pPr>
        <w:spacing w:line="360" w:lineRule="auto"/>
        <w:ind w:firstLine="720"/>
        <w:contextualSpacing/>
        <w:jc w:val="both"/>
        <w:rPr>
          <w:rFonts w:ascii="Times New Roman" w:hAnsi="Times New Roman" w:cs="Times New Roman"/>
          <w:sz w:val="24"/>
          <w:szCs w:val="24"/>
        </w:rPr>
      </w:pPr>
      <w:r w:rsidRPr="00FA6D2F">
        <w:rPr>
          <w:rFonts w:ascii="Times New Roman" w:hAnsi="Times New Roman" w:cs="Times New Roman"/>
          <w:sz w:val="24"/>
          <w:szCs w:val="24"/>
        </w:rPr>
        <w:t>"</w:t>
      </w:r>
      <w:proofErr w:type="spellStart"/>
      <w:r w:rsidRPr="00FA6D2F">
        <w:rPr>
          <w:rFonts w:ascii="Times New Roman" w:hAnsi="Times New Roman" w:cs="Times New Roman"/>
          <w:sz w:val="24"/>
          <w:szCs w:val="24"/>
        </w:rPr>
        <w:t>NutriDrink</w:t>
      </w:r>
      <w:proofErr w:type="spellEnd"/>
      <w:r w:rsidRPr="00FA6D2F">
        <w:rPr>
          <w:rFonts w:ascii="Times New Roman" w:hAnsi="Times New Roman" w:cs="Times New Roman"/>
          <w:sz w:val="24"/>
          <w:szCs w:val="24"/>
        </w:rPr>
        <w:t>+" is a unique beverage that meets particular health needs due to its creative formulation. It provides a balanced alternative, unlike many other beverages, for people with health concerns including diabetes or digestive problems. This low-sugar formula caters to the needs of diabetics under control. Its nutritious value also promotes intestinal health, which gives it a distinct benefit over traditional drinks. "</w:t>
      </w:r>
      <w:proofErr w:type="spellStart"/>
      <w:r w:rsidRPr="00FA6D2F">
        <w:rPr>
          <w:rFonts w:ascii="Times New Roman" w:hAnsi="Times New Roman" w:cs="Times New Roman"/>
          <w:sz w:val="24"/>
          <w:szCs w:val="24"/>
        </w:rPr>
        <w:t>NutriDrink</w:t>
      </w:r>
      <w:proofErr w:type="spellEnd"/>
      <w:r w:rsidRPr="00FA6D2F">
        <w:rPr>
          <w:rFonts w:ascii="Times New Roman" w:hAnsi="Times New Roman" w:cs="Times New Roman"/>
          <w:sz w:val="24"/>
          <w:szCs w:val="24"/>
        </w:rPr>
        <w:t xml:space="preserve">+" puts the health of its customers first by </w:t>
      </w:r>
      <w:r w:rsidRPr="00FA6D2F">
        <w:rPr>
          <w:rFonts w:ascii="Times New Roman" w:hAnsi="Times New Roman" w:cs="Times New Roman"/>
          <w:sz w:val="24"/>
          <w:szCs w:val="24"/>
        </w:rPr>
        <w:lastRenderedPageBreak/>
        <w:t>offering a tasty, health-conscious substitute that transcends taste, making it the go-to option for people looking for beverages that are specifically suited to their individual health needs.</w:t>
      </w:r>
    </w:p>
    <w:p w14:paraId="6AA50D42" w14:textId="77777777" w:rsidR="00886E36" w:rsidRPr="00A53812" w:rsidRDefault="00886E36" w:rsidP="003922E0">
      <w:pPr>
        <w:spacing w:line="360" w:lineRule="auto"/>
        <w:contextualSpacing/>
        <w:jc w:val="both"/>
        <w:rPr>
          <w:rFonts w:ascii="Times New Roman" w:hAnsi="Times New Roman" w:cs="Times New Roman"/>
          <w:sz w:val="24"/>
          <w:szCs w:val="24"/>
        </w:rPr>
      </w:pPr>
    </w:p>
    <w:p w14:paraId="58FA8E31" w14:textId="77777777" w:rsidR="00A53812" w:rsidRPr="00886E36" w:rsidRDefault="00A53812" w:rsidP="004446AB">
      <w:pPr>
        <w:spacing w:line="360" w:lineRule="auto"/>
        <w:contextualSpacing/>
        <w:jc w:val="both"/>
        <w:rPr>
          <w:rFonts w:ascii="Times New Roman" w:hAnsi="Times New Roman" w:cs="Times New Roman"/>
          <w:i/>
          <w:sz w:val="24"/>
          <w:szCs w:val="24"/>
        </w:rPr>
      </w:pPr>
      <w:r w:rsidRPr="00886E36">
        <w:rPr>
          <w:rFonts w:ascii="Times New Roman" w:hAnsi="Times New Roman" w:cs="Times New Roman"/>
          <w:i/>
          <w:sz w:val="24"/>
          <w:szCs w:val="24"/>
        </w:rPr>
        <w:t>Initial Recipe Formulation</w:t>
      </w:r>
    </w:p>
    <w:p w14:paraId="1F2DD940" w14:textId="77777777" w:rsidR="003922E0" w:rsidRPr="003922E0" w:rsidRDefault="003922E0" w:rsidP="003922E0">
      <w:pPr>
        <w:spacing w:line="360" w:lineRule="auto"/>
        <w:ind w:firstLine="720"/>
        <w:contextualSpacing/>
        <w:jc w:val="both"/>
        <w:rPr>
          <w:rFonts w:ascii="Times New Roman" w:hAnsi="Times New Roman" w:cs="Times New Roman"/>
          <w:sz w:val="24"/>
          <w:szCs w:val="24"/>
        </w:rPr>
      </w:pPr>
      <w:r w:rsidRPr="003922E0">
        <w:rPr>
          <w:rFonts w:ascii="Times New Roman" w:hAnsi="Times New Roman" w:cs="Times New Roman"/>
          <w:sz w:val="24"/>
          <w:szCs w:val="24"/>
        </w:rPr>
        <w:t>The initial phase in making "</w:t>
      </w:r>
      <w:proofErr w:type="spellStart"/>
      <w:r w:rsidRPr="003922E0">
        <w:rPr>
          <w:rFonts w:ascii="Times New Roman" w:hAnsi="Times New Roman" w:cs="Times New Roman"/>
          <w:sz w:val="24"/>
          <w:szCs w:val="24"/>
        </w:rPr>
        <w:t>NutriDrink</w:t>
      </w:r>
      <w:proofErr w:type="spellEnd"/>
      <w:r w:rsidRPr="003922E0">
        <w:rPr>
          <w:rFonts w:ascii="Times New Roman" w:hAnsi="Times New Roman" w:cs="Times New Roman"/>
          <w:sz w:val="24"/>
          <w:szCs w:val="24"/>
        </w:rPr>
        <w:t xml:space="preserve">+" is coming up with recipes. The abundance of information gained from extensive market research drives a rigorous focus on detail. The objective of this research is to develop a product that excels in both </w:t>
      </w:r>
      <w:proofErr w:type="spellStart"/>
      <w:r w:rsidRPr="003922E0">
        <w:rPr>
          <w:rFonts w:ascii="Times New Roman" w:hAnsi="Times New Roman" w:cs="Times New Roman"/>
          <w:sz w:val="24"/>
          <w:szCs w:val="24"/>
        </w:rPr>
        <w:t>flavour</w:t>
      </w:r>
      <w:proofErr w:type="spellEnd"/>
      <w:r w:rsidRPr="003922E0">
        <w:rPr>
          <w:rFonts w:ascii="Times New Roman" w:hAnsi="Times New Roman" w:cs="Times New Roman"/>
          <w:sz w:val="24"/>
          <w:szCs w:val="24"/>
        </w:rPr>
        <w:t xml:space="preserve"> and nutrition. The development of that initial recipe sets the stage for the whole </w:t>
      </w:r>
      <w:proofErr w:type="spellStart"/>
      <w:r w:rsidRPr="003922E0">
        <w:rPr>
          <w:rFonts w:ascii="Times New Roman" w:hAnsi="Times New Roman" w:cs="Times New Roman"/>
          <w:sz w:val="24"/>
          <w:szCs w:val="24"/>
        </w:rPr>
        <w:t>endeavour</w:t>
      </w:r>
      <w:proofErr w:type="spellEnd"/>
      <w:r w:rsidRPr="003922E0">
        <w:rPr>
          <w:rFonts w:ascii="Times New Roman" w:hAnsi="Times New Roman" w:cs="Times New Roman"/>
          <w:sz w:val="24"/>
          <w:szCs w:val="24"/>
        </w:rPr>
        <w:t xml:space="preserve">. The first stage in the formulation process is to identify quality components that complement the nutritional aims of the product. According to Roscoe et al. (2023), these components are carefully collected to ensure their nutritional content and freshness. These ingredients, when combined with care, provide the ideal harmony of taste and health benefits. </w:t>
      </w:r>
    </w:p>
    <w:p w14:paraId="3CF431DC" w14:textId="77777777" w:rsidR="00DB7AD5" w:rsidRPr="00D13389" w:rsidRDefault="003922E0" w:rsidP="003922E0">
      <w:pPr>
        <w:spacing w:line="360" w:lineRule="auto"/>
        <w:ind w:firstLine="720"/>
        <w:contextualSpacing/>
        <w:jc w:val="both"/>
        <w:rPr>
          <w:rFonts w:ascii="Times New Roman" w:hAnsi="Times New Roman" w:cs="Times New Roman"/>
          <w:sz w:val="24"/>
          <w:szCs w:val="24"/>
        </w:rPr>
      </w:pPr>
      <w:r w:rsidRPr="003922E0">
        <w:rPr>
          <w:rFonts w:ascii="Times New Roman" w:hAnsi="Times New Roman" w:cs="Times New Roman"/>
          <w:sz w:val="24"/>
          <w:szCs w:val="24"/>
        </w:rPr>
        <w:t>"</w:t>
      </w:r>
      <w:proofErr w:type="spellStart"/>
      <w:r w:rsidRPr="003922E0">
        <w:rPr>
          <w:rFonts w:ascii="Times New Roman" w:hAnsi="Times New Roman" w:cs="Times New Roman"/>
          <w:sz w:val="24"/>
          <w:szCs w:val="24"/>
        </w:rPr>
        <w:t>NutriDrink</w:t>
      </w:r>
      <w:proofErr w:type="spellEnd"/>
      <w:r w:rsidRPr="003922E0">
        <w:rPr>
          <w:rFonts w:ascii="Times New Roman" w:hAnsi="Times New Roman" w:cs="Times New Roman"/>
          <w:sz w:val="24"/>
          <w:szCs w:val="24"/>
        </w:rPr>
        <w:t xml:space="preserve">+" is pleased to provide vital nutrients for a healthy way of life in an aesthetically pleasing format. This phase exemplifies an iterative process where </w:t>
      </w:r>
      <w:proofErr w:type="spellStart"/>
      <w:r w:rsidRPr="003922E0">
        <w:rPr>
          <w:rFonts w:ascii="Times New Roman" w:hAnsi="Times New Roman" w:cs="Times New Roman"/>
          <w:sz w:val="24"/>
          <w:szCs w:val="24"/>
        </w:rPr>
        <w:t>flavour</w:t>
      </w:r>
      <w:proofErr w:type="spellEnd"/>
      <w:r w:rsidRPr="003922E0">
        <w:rPr>
          <w:rFonts w:ascii="Times New Roman" w:hAnsi="Times New Roman" w:cs="Times New Roman"/>
          <w:sz w:val="24"/>
          <w:szCs w:val="24"/>
        </w:rPr>
        <w:t xml:space="preserve"> and nutrients are fine-tuned to perfection. The goal of the project is to find a sweet spot that will set "</w:t>
      </w:r>
      <w:proofErr w:type="spellStart"/>
      <w:r w:rsidRPr="003922E0">
        <w:rPr>
          <w:rFonts w:ascii="Times New Roman" w:hAnsi="Times New Roman" w:cs="Times New Roman"/>
          <w:sz w:val="24"/>
          <w:szCs w:val="24"/>
        </w:rPr>
        <w:t>NutriDrink</w:t>
      </w:r>
      <w:proofErr w:type="spellEnd"/>
      <w:r w:rsidRPr="003922E0">
        <w:rPr>
          <w:rFonts w:ascii="Times New Roman" w:hAnsi="Times New Roman" w:cs="Times New Roman"/>
          <w:sz w:val="24"/>
          <w:szCs w:val="24"/>
        </w:rPr>
        <w:t xml:space="preserve">+" apart as a premier product in the healthy beverage sector (Chen, 2020). To ensure the final product consistently provides the necessary nutritional content and </w:t>
      </w:r>
      <w:proofErr w:type="spellStart"/>
      <w:r w:rsidRPr="003922E0">
        <w:rPr>
          <w:rFonts w:ascii="Times New Roman" w:hAnsi="Times New Roman" w:cs="Times New Roman"/>
          <w:sz w:val="24"/>
          <w:szCs w:val="24"/>
        </w:rPr>
        <w:t>flavour</w:t>
      </w:r>
      <w:proofErr w:type="spellEnd"/>
      <w:r w:rsidRPr="003922E0">
        <w:rPr>
          <w:rFonts w:ascii="Times New Roman" w:hAnsi="Times New Roman" w:cs="Times New Roman"/>
          <w:sz w:val="24"/>
          <w:szCs w:val="24"/>
        </w:rPr>
        <w:t>, stability and consistency must be maintained throughout this stage of development. The "</w:t>
      </w:r>
      <w:proofErr w:type="spellStart"/>
      <w:r w:rsidRPr="003922E0">
        <w:rPr>
          <w:rFonts w:ascii="Times New Roman" w:hAnsi="Times New Roman" w:cs="Times New Roman"/>
          <w:sz w:val="24"/>
          <w:szCs w:val="24"/>
        </w:rPr>
        <w:t>NutriDrink</w:t>
      </w:r>
      <w:proofErr w:type="spellEnd"/>
      <w:r w:rsidRPr="003922E0">
        <w:rPr>
          <w:rFonts w:ascii="Times New Roman" w:hAnsi="Times New Roman" w:cs="Times New Roman"/>
          <w:sz w:val="24"/>
          <w:szCs w:val="24"/>
        </w:rPr>
        <w:t>+" project's dedication to developing the ideal formula demonstrates its dedication to giving consumers a food item that is both nutritious and tasty.</w:t>
      </w:r>
    </w:p>
    <w:p w14:paraId="7F2994F1" w14:textId="77777777" w:rsidR="00DB7AD5" w:rsidRPr="001A1306" w:rsidRDefault="00DB7AD5" w:rsidP="001A1306">
      <w:pPr>
        <w:pStyle w:val="Heading1"/>
        <w:spacing w:line="360" w:lineRule="auto"/>
        <w:rPr>
          <w:rFonts w:ascii="Times New Roman" w:hAnsi="Times New Roman" w:cs="Times New Roman"/>
          <w:b/>
          <w:color w:val="auto"/>
          <w:sz w:val="24"/>
          <w:szCs w:val="24"/>
        </w:rPr>
      </w:pPr>
      <w:bookmarkStart w:id="2" w:name="_Toc150847839"/>
      <w:r w:rsidRPr="001A1306">
        <w:rPr>
          <w:rFonts w:ascii="Times New Roman" w:hAnsi="Times New Roman" w:cs="Times New Roman"/>
          <w:b/>
          <w:color w:val="auto"/>
          <w:sz w:val="24"/>
          <w:szCs w:val="24"/>
        </w:rPr>
        <w:t>Scope</w:t>
      </w:r>
      <w:bookmarkEnd w:id="2"/>
    </w:p>
    <w:p w14:paraId="7943E173" w14:textId="77777777" w:rsidR="00475951" w:rsidRPr="00475951" w:rsidRDefault="00475951" w:rsidP="004446AB">
      <w:pPr>
        <w:spacing w:line="360" w:lineRule="auto"/>
        <w:ind w:firstLine="720"/>
        <w:contextualSpacing/>
        <w:jc w:val="both"/>
        <w:rPr>
          <w:rFonts w:ascii="Times New Roman" w:hAnsi="Times New Roman" w:cs="Times New Roman"/>
          <w:sz w:val="24"/>
          <w:szCs w:val="24"/>
        </w:rPr>
      </w:pPr>
      <w:r w:rsidRPr="00475951">
        <w:rPr>
          <w:rFonts w:ascii="Times New Roman" w:hAnsi="Times New Roman" w:cs="Times New Roman"/>
          <w:sz w:val="24"/>
          <w:szCs w:val="24"/>
        </w:rPr>
        <w:t>The "</w:t>
      </w:r>
      <w:proofErr w:type="spellStart"/>
      <w:r w:rsidRPr="00475951">
        <w:rPr>
          <w:rFonts w:ascii="Times New Roman" w:hAnsi="Times New Roman" w:cs="Times New Roman"/>
          <w:sz w:val="24"/>
          <w:szCs w:val="24"/>
        </w:rPr>
        <w:t>NutriDrink</w:t>
      </w:r>
      <w:proofErr w:type="spellEnd"/>
      <w:r w:rsidRPr="00475951">
        <w:rPr>
          <w:rFonts w:ascii="Times New Roman" w:hAnsi="Times New Roman" w:cs="Times New Roman"/>
          <w:sz w:val="24"/>
          <w:szCs w:val="24"/>
        </w:rPr>
        <w:t xml:space="preserve">+" project has a broad scope that includes every important aspect of product development. It starts with thorough market research that includes a detailed examination of dietary trends, customer preferences, and competitive environments. A precise approach is used in recipe composition to achieve the ideal mix of </w:t>
      </w:r>
      <w:proofErr w:type="spellStart"/>
      <w:r w:rsidRPr="00475951">
        <w:rPr>
          <w:rFonts w:ascii="Times New Roman" w:hAnsi="Times New Roman" w:cs="Times New Roman"/>
          <w:sz w:val="24"/>
          <w:szCs w:val="24"/>
        </w:rPr>
        <w:t>flavour</w:t>
      </w:r>
      <w:proofErr w:type="spellEnd"/>
      <w:r w:rsidRPr="00475951">
        <w:rPr>
          <w:rFonts w:ascii="Times New Roman" w:hAnsi="Times New Roman" w:cs="Times New Roman"/>
          <w:sz w:val="24"/>
          <w:szCs w:val="24"/>
        </w:rPr>
        <w:t xml:space="preserve"> and nutritional content. Creative package design is given priority, producing solutions that are both aesthetically pleasing and practical. Prototypes go through extensive testing to make sure the final product not only meets but beyond the expectations of health-conscious customers. A significant priority is sourcing ingredients that are of the highest </w:t>
      </w:r>
      <w:proofErr w:type="spellStart"/>
      <w:r w:rsidRPr="00475951">
        <w:rPr>
          <w:rFonts w:ascii="Times New Roman" w:hAnsi="Times New Roman" w:cs="Times New Roman"/>
          <w:sz w:val="24"/>
          <w:szCs w:val="24"/>
        </w:rPr>
        <w:t>calibre</w:t>
      </w:r>
      <w:proofErr w:type="spellEnd"/>
      <w:r w:rsidRPr="00475951">
        <w:rPr>
          <w:rFonts w:ascii="Times New Roman" w:hAnsi="Times New Roman" w:cs="Times New Roman"/>
          <w:sz w:val="24"/>
          <w:szCs w:val="24"/>
        </w:rPr>
        <w:t>, sustainable, and affordable kind. The manufacturing facility is built with an emphasis on efficiency, scalability, and cleanliness, and it is state-of-the-art</w:t>
      </w:r>
      <w:r w:rsidR="00FF2A98">
        <w:rPr>
          <w:rFonts w:ascii="Times New Roman" w:hAnsi="Times New Roman" w:cs="Times New Roman"/>
          <w:sz w:val="24"/>
          <w:szCs w:val="24"/>
        </w:rPr>
        <w:t xml:space="preserve"> (</w:t>
      </w:r>
      <w:proofErr w:type="spellStart"/>
      <w:r w:rsidR="00FF2A98" w:rsidRPr="000E644E">
        <w:rPr>
          <w:rFonts w:ascii="Times New Roman" w:hAnsi="Times New Roman" w:cs="Times New Roman"/>
          <w:sz w:val="24"/>
          <w:szCs w:val="24"/>
          <w:shd w:val="clear" w:color="auto" w:fill="FFFFFF"/>
        </w:rPr>
        <w:t>Bahadırlı</w:t>
      </w:r>
      <w:proofErr w:type="spellEnd"/>
      <w:r w:rsidR="00FF2A98">
        <w:rPr>
          <w:rFonts w:ascii="Times New Roman" w:hAnsi="Times New Roman" w:cs="Times New Roman"/>
          <w:sz w:val="24"/>
          <w:szCs w:val="24"/>
          <w:shd w:val="clear" w:color="auto" w:fill="FFFFFF"/>
        </w:rPr>
        <w:t xml:space="preserve"> et al., 2018</w:t>
      </w:r>
      <w:r w:rsidR="00FF2A98">
        <w:rPr>
          <w:rFonts w:ascii="Times New Roman" w:hAnsi="Times New Roman" w:cs="Times New Roman"/>
          <w:sz w:val="24"/>
          <w:szCs w:val="24"/>
        </w:rPr>
        <w:t>)</w:t>
      </w:r>
      <w:r w:rsidRPr="00475951">
        <w:rPr>
          <w:rFonts w:ascii="Times New Roman" w:hAnsi="Times New Roman" w:cs="Times New Roman"/>
          <w:sz w:val="24"/>
          <w:szCs w:val="24"/>
        </w:rPr>
        <w:t>.</w:t>
      </w:r>
    </w:p>
    <w:p w14:paraId="3C2CFB61" w14:textId="77777777" w:rsidR="004446AB" w:rsidRPr="00D13389" w:rsidRDefault="00475951" w:rsidP="00886E36">
      <w:pPr>
        <w:spacing w:line="360" w:lineRule="auto"/>
        <w:ind w:firstLine="720"/>
        <w:contextualSpacing/>
        <w:jc w:val="both"/>
        <w:rPr>
          <w:rFonts w:ascii="Times New Roman" w:hAnsi="Times New Roman" w:cs="Times New Roman"/>
          <w:sz w:val="24"/>
          <w:szCs w:val="24"/>
        </w:rPr>
      </w:pPr>
      <w:r w:rsidRPr="00475951">
        <w:rPr>
          <w:rFonts w:ascii="Times New Roman" w:hAnsi="Times New Roman" w:cs="Times New Roman"/>
          <w:sz w:val="24"/>
          <w:szCs w:val="24"/>
        </w:rPr>
        <w:lastRenderedPageBreak/>
        <w:t>Every step of the production process incorporates strict quality control methods to guarantee consistency and consumer safety. Packaging and promotional materials are created with the goal of engaging consumers and fostering loyalty, and branding and a thorough marketing plan spanning both retail and internet channels are devised. The project also involves building an effective distribution network with a focus on regional and international reach. Incorporating "</w:t>
      </w:r>
      <w:proofErr w:type="spellStart"/>
      <w:r w:rsidRPr="00475951">
        <w:rPr>
          <w:rFonts w:ascii="Times New Roman" w:hAnsi="Times New Roman" w:cs="Times New Roman"/>
          <w:sz w:val="24"/>
          <w:szCs w:val="24"/>
        </w:rPr>
        <w:t>NutriDrink</w:t>
      </w:r>
      <w:proofErr w:type="spellEnd"/>
      <w:r w:rsidRPr="00475951">
        <w:rPr>
          <w:rFonts w:ascii="Times New Roman" w:hAnsi="Times New Roman" w:cs="Times New Roman"/>
          <w:sz w:val="24"/>
          <w:szCs w:val="24"/>
        </w:rPr>
        <w:t>+" into the market through a strategically planned launch that includes locations, timing, and promotional activities broadens the reach and guarantees a methodical approach</w:t>
      </w:r>
      <w:r w:rsidR="00FF2A98">
        <w:rPr>
          <w:rFonts w:ascii="Times New Roman" w:hAnsi="Times New Roman" w:cs="Times New Roman"/>
          <w:sz w:val="24"/>
          <w:szCs w:val="24"/>
        </w:rPr>
        <w:t xml:space="preserve"> (</w:t>
      </w:r>
      <w:proofErr w:type="spellStart"/>
      <w:r w:rsidR="00FF2A98" w:rsidRPr="000E644E">
        <w:rPr>
          <w:rFonts w:ascii="Times New Roman" w:hAnsi="Times New Roman" w:cs="Times New Roman"/>
          <w:sz w:val="24"/>
          <w:szCs w:val="24"/>
          <w:shd w:val="clear" w:color="auto" w:fill="FFFFFF"/>
        </w:rPr>
        <w:t>Żyłka</w:t>
      </w:r>
      <w:proofErr w:type="spellEnd"/>
      <w:r w:rsidR="00FF2A98" w:rsidRPr="000E644E">
        <w:rPr>
          <w:rFonts w:ascii="Times New Roman" w:hAnsi="Times New Roman" w:cs="Times New Roman"/>
          <w:sz w:val="24"/>
          <w:szCs w:val="24"/>
          <w:shd w:val="clear" w:color="auto" w:fill="FFFFFF"/>
        </w:rPr>
        <w:t xml:space="preserve"> and </w:t>
      </w:r>
      <w:proofErr w:type="spellStart"/>
      <w:r w:rsidR="00FF2A98" w:rsidRPr="000E644E">
        <w:rPr>
          <w:rFonts w:ascii="Times New Roman" w:hAnsi="Times New Roman" w:cs="Times New Roman"/>
          <w:sz w:val="24"/>
          <w:szCs w:val="24"/>
          <w:shd w:val="clear" w:color="auto" w:fill="FFFFFF"/>
        </w:rPr>
        <w:t>Ocieczek</w:t>
      </w:r>
      <w:proofErr w:type="spellEnd"/>
      <w:r w:rsidR="00FF2A98" w:rsidRPr="000E644E">
        <w:rPr>
          <w:rFonts w:ascii="Times New Roman" w:hAnsi="Times New Roman" w:cs="Times New Roman"/>
          <w:sz w:val="24"/>
          <w:szCs w:val="24"/>
          <w:shd w:val="clear" w:color="auto" w:fill="FFFFFF"/>
        </w:rPr>
        <w:t>, 2022</w:t>
      </w:r>
      <w:r w:rsidR="00FF2A98">
        <w:rPr>
          <w:rFonts w:ascii="Times New Roman" w:hAnsi="Times New Roman" w:cs="Times New Roman"/>
          <w:sz w:val="24"/>
          <w:szCs w:val="24"/>
        </w:rPr>
        <w:t>)</w:t>
      </w:r>
      <w:r w:rsidRPr="00475951">
        <w:rPr>
          <w:rFonts w:ascii="Times New Roman" w:hAnsi="Times New Roman" w:cs="Times New Roman"/>
          <w:sz w:val="24"/>
          <w:szCs w:val="24"/>
        </w:rPr>
        <w:t>. This extensive scope seeks to position "</w:t>
      </w:r>
      <w:proofErr w:type="spellStart"/>
      <w:r w:rsidRPr="00475951">
        <w:rPr>
          <w:rFonts w:ascii="Times New Roman" w:hAnsi="Times New Roman" w:cs="Times New Roman"/>
          <w:sz w:val="24"/>
          <w:szCs w:val="24"/>
        </w:rPr>
        <w:t>NutriDrink</w:t>
      </w:r>
      <w:proofErr w:type="spellEnd"/>
      <w:r w:rsidRPr="00475951">
        <w:rPr>
          <w:rFonts w:ascii="Times New Roman" w:hAnsi="Times New Roman" w:cs="Times New Roman"/>
          <w:sz w:val="24"/>
          <w:szCs w:val="24"/>
        </w:rPr>
        <w:t>+" as a market leader in the nutritious beverage industry while also satisfying the changing demands of health-conscious customers.</w:t>
      </w:r>
    </w:p>
    <w:p w14:paraId="24B482CB" w14:textId="77777777" w:rsidR="00DB7AD5" w:rsidRPr="001A1306" w:rsidRDefault="00DB7AD5" w:rsidP="001A1306">
      <w:pPr>
        <w:pStyle w:val="Heading1"/>
        <w:spacing w:line="360" w:lineRule="auto"/>
        <w:rPr>
          <w:rFonts w:ascii="Times New Roman" w:hAnsi="Times New Roman" w:cs="Times New Roman"/>
          <w:b/>
          <w:color w:val="auto"/>
          <w:sz w:val="24"/>
          <w:szCs w:val="24"/>
        </w:rPr>
      </w:pPr>
      <w:bookmarkStart w:id="3" w:name="_Toc150847840"/>
      <w:r w:rsidRPr="001A1306">
        <w:rPr>
          <w:rFonts w:ascii="Times New Roman" w:hAnsi="Times New Roman" w:cs="Times New Roman"/>
          <w:b/>
          <w:color w:val="auto"/>
          <w:sz w:val="24"/>
          <w:szCs w:val="24"/>
        </w:rPr>
        <w:t>Work Breakdown Structure</w:t>
      </w:r>
      <w:bookmarkEnd w:id="3"/>
    </w:p>
    <w:p w14:paraId="3C0A7552" w14:textId="77777777" w:rsidR="000E2A61" w:rsidRDefault="001138AE" w:rsidP="00886E36">
      <w:pPr>
        <w:spacing w:line="360" w:lineRule="auto"/>
        <w:ind w:firstLine="720"/>
        <w:contextualSpacing/>
        <w:jc w:val="both"/>
        <w:rPr>
          <w:rFonts w:ascii="Times New Roman" w:hAnsi="Times New Roman" w:cs="Times New Roman"/>
          <w:sz w:val="24"/>
          <w:szCs w:val="24"/>
        </w:rPr>
      </w:pPr>
      <w:r w:rsidRPr="001138AE">
        <w:rPr>
          <w:rFonts w:ascii="Times New Roman" w:hAnsi="Times New Roman" w:cs="Times New Roman"/>
          <w:sz w:val="24"/>
          <w:szCs w:val="24"/>
        </w:rPr>
        <w:t xml:space="preserve">Market research and </w:t>
      </w:r>
      <w:proofErr w:type="spellStart"/>
      <w:r w:rsidRPr="001138AE">
        <w:rPr>
          <w:rFonts w:ascii="Times New Roman" w:hAnsi="Times New Roman" w:cs="Times New Roman"/>
          <w:sz w:val="24"/>
          <w:szCs w:val="24"/>
        </w:rPr>
        <w:t>conceptualisation</w:t>
      </w:r>
      <w:proofErr w:type="spellEnd"/>
      <w:r w:rsidRPr="001138AE">
        <w:rPr>
          <w:rFonts w:ascii="Times New Roman" w:hAnsi="Times New Roman" w:cs="Times New Roman"/>
          <w:sz w:val="24"/>
          <w:szCs w:val="24"/>
        </w:rPr>
        <w:t>, product development, manufacturing setup, marketing and branding, distribution and launch are all successful segments of the project's phases. Every phase consists of a number of activities and subtasks, such as thorough brand development, strategic market launch planning, innovative package design, rigorous quality control methods, iterative recipe creation, and intensive market analysis. A thorough task breakdown structure is essential to guaranteeing a methodical project management strategy.</w:t>
      </w:r>
    </w:p>
    <w:p w14:paraId="7843A0E1" w14:textId="77777777" w:rsidR="00DB7AD5" w:rsidRPr="001A1306" w:rsidRDefault="00DB7AD5" w:rsidP="001A1306">
      <w:pPr>
        <w:pStyle w:val="Heading1"/>
        <w:spacing w:line="360" w:lineRule="auto"/>
        <w:rPr>
          <w:rFonts w:ascii="Times New Roman" w:hAnsi="Times New Roman" w:cs="Times New Roman"/>
          <w:b/>
          <w:color w:val="auto"/>
          <w:sz w:val="24"/>
          <w:szCs w:val="24"/>
        </w:rPr>
      </w:pPr>
      <w:bookmarkStart w:id="4" w:name="_Toc150847841"/>
      <w:r w:rsidRPr="001A1306">
        <w:rPr>
          <w:rFonts w:ascii="Times New Roman" w:hAnsi="Times New Roman" w:cs="Times New Roman"/>
          <w:b/>
          <w:color w:val="auto"/>
          <w:sz w:val="24"/>
          <w:szCs w:val="24"/>
        </w:rPr>
        <w:t>Quad Chart</w:t>
      </w:r>
      <w:bookmarkEnd w:id="4"/>
    </w:p>
    <w:p w14:paraId="557FCCA0" w14:textId="77777777" w:rsidR="0076065C" w:rsidRPr="00D13389" w:rsidRDefault="0076065C" w:rsidP="004446AB">
      <w:pPr>
        <w:spacing w:line="360" w:lineRule="auto"/>
        <w:contextualSpacing/>
        <w:jc w:val="both"/>
        <w:rPr>
          <w:rFonts w:ascii="Times New Roman" w:hAnsi="Times New Roman" w:cs="Times New Roman"/>
          <w:sz w:val="24"/>
          <w:szCs w:val="24"/>
        </w:rPr>
      </w:pPr>
    </w:p>
    <w:tbl>
      <w:tblPr>
        <w:tblStyle w:val="TableGrid"/>
        <w:tblW w:w="10057" w:type="dxa"/>
        <w:tblInd w:w="-275" w:type="dxa"/>
        <w:tblLook w:val="04A0" w:firstRow="1" w:lastRow="0" w:firstColumn="1" w:lastColumn="0" w:noHBand="0" w:noVBand="1"/>
      </w:tblPr>
      <w:tblGrid>
        <w:gridCol w:w="2790"/>
        <w:gridCol w:w="3240"/>
        <w:gridCol w:w="1800"/>
        <w:gridCol w:w="2227"/>
      </w:tblGrid>
      <w:tr w:rsidR="000E2A61" w:rsidRPr="00075E8C" w14:paraId="29C8643F" w14:textId="77777777" w:rsidTr="0076065C">
        <w:trPr>
          <w:trHeight w:val="537"/>
        </w:trPr>
        <w:tc>
          <w:tcPr>
            <w:tcW w:w="2790" w:type="dxa"/>
            <w:hideMark/>
          </w:tcPr>
          <w:p w14:paraId="22D9FDC1" w14:textId="77777777" w:rsidR="000E2A61" w:rsidRPr="00075E8C" w:rsidRDefault="000E2A61" w:rsidP="0076065C">
            <w:pPr>
              <w:spacing w:line="360" w:lineRule="auto"/>
              <w:contextualSpacing/>
              <w:jc w:val="center"/>
              <w:rPr>
                <w:rFonts w:ascii="Times New Roman" w:hAnsi="Times New Roman" w:cs="Times New Roman"/>
                <w:b/>
                <w:sz w:val="24"/>
                <w:szCs w:val="24"/>
              </w:rPr>
            </w:pPr>
            <w:r w:rsidRPr="00075E8C">
              <w:rPr>
                <w:rFonts w:ascii="Times New Roman" w:hAnsi="Times New Roman" w:cs="Times New Roman"/>
                <w:b/>
                <w:sz w:val="24"/>
                <w:szCs w:val="24"/>
              </w:rPr>
              <w:t>Objective</w:t>
            </w:r>
          </w:p>
        </w:tc>
        <w:tc>
          <w:tcPr>
            <w:tcW w:w="3240" w:type="dxa"/>
            <w:hideMark/>
          </w:tcPr>
          <w:p w14:paraId="1FE8909C" w14:textId="77777777" w:rsidR="000E2A61" w:rsidRPr="00075E8C" w:rsidRDefault="000E2A61" w:rsidP="0076065C">
            <w:pPr>
              <w:spacing w:line="360" w:lineRule="auto"/>
              <w:contextualSpacing/>
              <w:jc w:val="center"/>
              <w:rPr>
                <w:rFonts w:ascii="Times New Roman" w:hAnsi="Times New Roman" w:cs="Times New Roman"/>
                <w:b/>
                <w:sz w:val="24"/>
                <w:szCs w:val="24"/>
              </w:rPr>
            </w:pPr>
            <w:r w:rsidRPr="00075E8C">
              <w:rPr>
                <w:rFonts w:ascii="Times New Roman" w:hAnsi="Times New Roman" w:cs="Times New Roman"/>
                <w:b/>
                <w:sz w:val="24"/>
                <w:szCs w:val="24"/>
              </w:rPr>
              <w:t>Key Result Indicator</w:t>
            </w:r>
          </w:p>
        </w:tc>
        <w:tc>
          <w:tcPr>
            <w:tcW w:w="1800" w:type="dxa"/>
            <w:hideMark/>
          </w:tcPr>
          <w:p w14:paraId="38006CB1" w14:textId="77777777" w:rsidR="000E2A61" w:rsidRPr="00075E8C" w:rsidRDefault="000E2A61" w:rsidP="0076065C">
            <w:pPr>
              <w:spacing w:line="360" w:lineRule="auto"/>
              <w:contextualSpacing/>
              <w:jc w:val="center"/>
              <w:rPr>
                <w:rFonts w:ascii="Times New Roman" w:hAnsi="Times New Roman" w:cs="Times New Roman"/>
                <w:b/>
                <w:sz w:val="24"/>
                <w:szCs w:val="24"/>
              </w:rPr>
            </w:pPr>
            <w:r w:rsidRPr="00075E8C">
              <w:rPr>
                <w:rFonts w:ascii="Times New Roman" w:hAnsi="Times New Roman" w:cs="Times New Roman"/>
                <w:b/>
                <w:sz w:val="24"/>
                <w:szCs w:val="24"/>
              </w:rPr>
              <w:t>Target</w:t>
            </w:r>
          </w:p>
        </w:tc>
        <w:tc>
          <w:tcPr>
            <w:tcW w:w="2227" w:type="dxa"/>
            <w:hideMark/>
          </w:tcPr>
          <w:p w14:paraId="035688BD" w14:textId="77777777" w:rsidR="000E2A61" w:rsidRPr="00075E8C" w:rsidRDefault="000E2A61" w:rsidP="0076065C">
            <w:pPr>
              <w:spacing w:line="360" w:lineRule="auto"/>
              <w:contextualSpacing/>
              <w:jc w:val="center"/>
              <w:rPr>
                <w:rFonts w:ascii="Times New Roman" w:hAnsi="Times New Roman" w:cs="Times New Roman"/>
                <w:b/>
                <w:sz w:val="24"/>
                <w:szCs w:val="24"/>
              </w:rPr>
            </w:pPr>
            <w:r w:rsidRPr="00075E8C">
              <w:rPr>
                <w:rFonts w:ascii="Times New Roman" w:hAnsi="Times New Roman" w:cs="Times New Roman"/>
                <w:b/>
                <w:sz w:val="24"/>
                <w:szCs w:val="24"/>
              </w:rPr>
              <w:t>Current Status</w:t>
            </w:r>
          </w:p>
        </w:tc>
      </w:tr>
      <w:tr w:rsidR="000E2A61" w:rsidRPr="00075E8C" w14:paraId="26DB1FD5" w14:textId="77777777" w:rsidTr="0076065C">
        <w:trPr>
          <w:trHeight w:val="550"/>
        </w:trPr>
        <w:tc>
          <w:tcPr>
            <w:tcW w:w="2790" w:type="dxa"/>
            <w:hideMark/>
          </w:tcPr>
          <w:p w14:paraId="07BA9776"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Market Share</w:t>
            </w:r>
          </w:p>
        </w:tc>
        <w:tc>
          <w:tcPr>
            <w:tcW w:w="3240" w:type="dxa"/>
            <w:hideMark/>
          </w:tcPr>
          <w:p w14:paraId="1C5143CA"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Achieve 15% Market Share</w:t>
            </w:r>
          </w:p>
        </w:tc>
        <w:tc>
          <w:tcPr>
            <w:tcW w:w="1800" w:type="dxa"/>
            <w:hideMark/>
          </w:tcPr>
          <w:p w14:paraId="74A25F84"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15%</w:t>
            </w:r>
          </w:p>
        </w:tc>
        <w:tc>
          <w:tcPr>
            <w:tcW w:w="2227" w:type="dxa"/>
            <w:hideMark/>
          </w:tcPr>
          <w:p w14:paraId="14374191"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0% (Not Started)</w:t>
            </w:r>
          </w:p>
        </w:tc>
      </w:tr>
      <w:tr w:rsidR="000E2A61" w:rsidRPr="00075E8C" w14:paraId="3C180E4A" w14:textId="77777777" w:rsidTr="0076065C">
        <w:trPr>
          <w:trHeight w:val="537"/>
        </w:trPr>
        <w:tc>
          <w:tcPr>
            <w:tcW w:w="2790" w:type="dxa"/>
            <w:hideMark/>
          </w:tcPr>
          <w:p w14:paraId="3F610525"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Customer Satisfaction</w:t>
            </w:r>
          </w:p>
        </w:tc>
        <w:tc>
          <w:tcPr>
            <w:tcW w:w="3240" w:type="dxa"/>
            <w:hideMark/>
          </w:tcPr>
          <w:p w14:paraId="080F4352"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85% Positive Feedback</w:t>
            </w:r>
          </w:p>
        </w:tc>
        <w:tc>
          <w:tcPr>
            <w:tcW w:w="1800" w:type="dxa"/>
            <w:hideMark/>
          </w:tcPr>
          <w:p w14:paraId="4C966353"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85%</w:t>
            </w:r>
          </w:p>
        </w:tc>
        <w:tc>
          <w:tcPr>
            <w:tcW w:w="2227" w:type="dxa"/>
            <w:hideMark/>
          </w:tcPr>
          <w:p w14:paraId="406D4C61"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0% (Not Started)</w:t>
            </w:r>
          </w:p>
        </w:tc>
      </w:tr>
      <w:tr w:rsidR="000E2A61" w:rsidRPr="00075E8C" w14:paraId="7F0750D2" w14:textId="77777777" w:rsidTr="0076065C">
        <w:trPr>
          <w:trHeight w:val="537"/>
        </w:trPr>
        <w:tc>
          <w:tcPr>
            <w:tcW w:w="2790" w:type="dxa"/>
            <w:hideMark/>
          </w:tcPr>
          <w:p w14:paraId="01E8F9B0"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Sales Revenue</w:t>
            </w:r>
          </w:p>
        </w:tc>
        <w:tc>
          <w:tcPr>
            <w:tcW w:w="3240" w:type="dxa"/>
            <w:hideMark/>
          </w:tcPr>
          <w:p w14:paraId="61BF8F61"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Achieve 25% Above Target</w:t>
            </w:r>
          </w:p>
        </w:tc>
        <w:tc>
          <w:tcPr>
            <w:tcW w:w="1800" w:type="dxa"/>
            <w:hideMark/>
          </w:tcPr>
          <w:p w14:paraId="0CEC7028" w14:textId="77777777" w:rsidR="000E2A61" w:rsidRPr="00075E8C" w:rsidRDefault="0002142B" w:rsidP="0076065C">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w:t>
            </w:r>
            <w:r w:rsidR="000E2A61" w:rsidRPr="00075E8C">
              <w:rPr>
                <w:rFonts w:ascii="Times New Roman" w:hAnsi="Times New Roman" w:cs="Times New Roman"/>
                <w:sz w:val="24"/>
                <w:szCs w:val="24"/>
              </w:rPr>
              <w:t>2,000,000</w:t>
            </w:r>
          </w:p>
        </w:tc>
        <w:tc>
          <w:tcPr>
            <w:tcW w:w="2227" w:type="dxa"/>
            <w:hideMark/>
          </w:tcPr>
          <w:p w14:paraId="659778EF"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Not Started</w:t>
            </w:r>
          </w:p>
        </w:tc>
      </w:tr>
      <w:tr w:rsidR="000E2A61" w:rsidRPr="00075E8C" w14:paraId="3C6139E8" w14:textId="77777777" w:rsidTr="0076065C">
        <w:trPr>
          <w:trHeight w:val="550"/>
        </w:trPr>
        <w:tc>
          <w:tcPr>
            <w:tcW w:w="2790" w:type="dxa"/>
            <w:hideMark/>
          </w:tcPr>
          <w:p w14:paraId="56B48CFC"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Marketing ROI</w:t>
            </w:r>
          </w:p>
        </w:tc>
        <w:tc>
          <w:tcPr>
            <w:tcW w:w="3240" w:type="dxa"/>
            <w:hideMark/>
          </w:tcPr>
          <w:p w14:paraId="679193C2"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Achieve ROI Above 4:1</w:t>
            </w:r>
          </w:p>
        </w:tc>
        <w:tc>
          <w:tcPr>
            <w:tcW w:w="1800" w:type="dxa"/>
            <w:hideMark/>
          </w:tcPr>
          <w:p w14:paraId="56DE6F1D"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4:1</w:t>
            </w:r>
          </w:p>
        </w:tc>
        <w:tc>
          <w:tcPr>
            <w:tcW w:w="2227" w:type="dxa"/>
            <w:hideMark/>
          </w:tcPr>
          <w:p w14:paraId="2E598C1E" w14:textId="77777777" w:rsidR="000E2A61" w:rsidRPr="00075E8C" w:rsidRDefault="000E2A61" w:rsidP="0076065C">
            <w:pPr>
              <w:spacing w:line="360" w:lineRule="auto"/>
              <w:contextualSpacing/>
              <w:jc w:val="both"/>
              <w:rPr>
                <w:rFonts w:ascii="Times New Roman" w:hAnsi="Times New Roman" w:cs="Times New Roman"/>
                <w:sz w:val="24"/>
                <w:szCs w:val="24"/>
              </w:rPr>
            </w:pPr>
            <w:r w:rsidRPr="00075E8C">
              <w:rPr>
                <w:rFonts w:ascii="Times New Roman" w:hAnsi="Times New Roman" w:cs="Times New Roman"/>
                <w:sz w:val="24"/>
                <w:szCs w:val="24"/>
              </w:rPr>
              <w:t>Not Started</w:t>
            </w:r>
          </w:p>
        </w:tc>
      </w:tr>
    </w:tbl>
    <w:p w14:paraId="78F75F68" w14:textId="77777777" w:rsidR="0076065C" w:rsidRDefault="0076065C" w:rsidP="004446AB">
      <w:pPr>
        <w:spacing w:line="360" w:lineRule="auto"/>
        <w:ind w:firstLine="720"/>
        <w:contextualSpacing/>
        <w:jc w:val="both"/>
        <w:rPr>
          <w:rFonts w:ascii="Times New Roman" w:hAnsi="Times New Roman" w:cs="Times New Roman"/>
          <w:sz w:val="24"/>
          <w:szCs w:val="24"/>
        </w:rPr>
      </w:pPr>
    </w:p>
    <w:p w14:paraId="451408B9" w14:textId="77777777" w:rsidR="00D705EC" w:rsidRDefault="00D705EC" w:rsidP="004446AB">
      <w:pPr>
        <w:spacing w:line="360" w:lineRule="auto"/>
        <w:ind w:firstLine="720"/>
        <w:contextualSpacing/>
        <w:jc w:val="both"/>
        <w:rPr>
          <w:rFonts w:ascii="Times New Roman" w:hAnsi="Times New Roman" w:cs="Times New Roman"/>
          <w:sz w:val="24"/>
          <w:szCs w:val="24"/>
        </w:rPr>
      </w:pPr>
      <w:r w:rsidRPr="00D705EC">
        <w:rPr>
          <w:rFonts w:ascii="Times New Roman" w:hAnsi="Times New Roman" w:cs="Times New Roman"/>
          <w:sz w:val="24"/>
          <w:szCs w:val="24"/>
        </w:rPr>
        <w:t xml:space="preserve">The main objectives of the project and the Key Performance Indicators (KPIs) that correlate with them are succinctly </w:t>
      </w:r>
      <w:proofErr w:type="spellStart"/>
      <w:r w:rsidRPr="00D705EC">
        <w:rPr>
          <w:rFonts w:ascii="Times New Roman" w:hAnsi="Times New Roman" w:cs="Times New Roman"/>
          <w:sz w:val="24"/>
          <w:szCs w:val="24"/>
        </w:rPr>
        <w:t>summarised</w:t>
      </w:r>
      <w:proofErr w:type="spellEnd"/>
      <w:r w:rsidRPr="00D705EC">
        <w:rPr>
          <w:rFonts w:ascii="Times New Roman" w:hAnsi="Times New Roman" w:cs="Times New Roman"/>
          <w:sz w:val="24"/>
          <w:szCs w:val="24"/>
        </w:rPr>
        <w:t xml:space="preserve"> in the Quad Chart. The explanation for every objective is as follows:</w:t>
      </w:r>
    </w:p>
    <w:p w14:paraId="2C9F896F" w14:textId="77777777" w:rsidR="0076065C" w:rsidRPr="00D705EC" w:rsidRDefault="0076065C" w:rsidP="002D682E">
      <w:pPr>
        <w:spacing w:line="360" w:lineRule="auto"/>
        <w:contextualSpacing/>
        <w:jc w:val="both"/>
        <w:rPr>
          <w:rFonts w:ascii="Times New Roman" w:hAnsi="Times New Roman" w:cs="Times New Roman"/>
          <w:sz w:val="24"/>
          <w:szCs w:val="24"/>
        </w:rPr>
      </w:pPr>
    </w:p>
    <w:p w14:paraId="7F683432" w14:textId="77777777" w:rsidR="00D705EC" w:rsidRPr="00634C17" w:rsidRDefault="00D705EC" w:rsidP="004446AB">
      <w:pPr>
        <w:spacing w:line="360" w:lineRule="auto"/>
        <w:contextualSpacing/>
        <w:jc w:val="both"/>
        <w:rPr>
          <w:rFonts w:ascii="Times New Roman" w:hAnsi="Times New Roman" w:cs="Times New Roman"/>
          <w:i/>
          <w:sz w:val="24"/>
          <w:szCs w:val="24"/>
        </w:rPr>
      </w:pPr>
      <w:r w:rsidRPr="00634C17">
        <w:rPr>
          <w:rFonts w:ascii="Times New Roman" w:hAnsi="Times New Roman" w:cs="Times New Roman"/>
          <w:i/>
          <w:sz w:val="24"/>
          <w:szCs w:val="24"/>
        </w:rPr>
        <w:t>Market Share</w:t>
      </w:r>
    </w:p>
    <w:p w14:paraId="5BA7704D" w14:textId="77777777" w:rsidR="0076065C" w:rsidRDefault="00D705EC" w:rsidP="00634C17">
      <w:pPr>
        <w:spacing w:line="360" w:lineRule="auto"/>
        <w:ind w:firstLine="720"/>
        <w:contextualSpacing/>
        <w:jc w:val="both"/>
        <w:rPr>
          <w:rFonts w:ascii="Times New Roman" w:hAnsi="Times New Roman" w:cs="Times New Roman"/>
          <w:sz w:val="24"/>
          <w:szCs w:val="24"/>
        </w:rPr>
      </w:pPr>
      <w:r w:rsidRPr="00D705EC">
        <w:rPr>
          <w:rFonts w:ascii="Times New Roman" w:hAnsi="Times New Roman" w:cs="Times New Roman"/>
          <w:sz w:val="24"/>
          <w:szCs w:val="24"/>
        </w:rPr>
        <w:t>Gaining a significant 15% market share in the very competitive nutritional beverage industry is the project's main objective. As of right now, there has yet to be any appreciable advancement towards this ambitious objective. The lack of an initial market share highlights the project's early stages and indicates that focused attempts to forge a significant market presence are still in the works. By securing its fair share of customer attention and loyalty, this KPI serves as a lighthouse, directing the project towards having a significant influence on the market.</w:t>
      </w:r>
    </w:p>
    <w:p w14:paraId="418C29D7" w14:textId="77777777" w:rsidR="00FE16A8" w:rsidRPr="00D705EC" w:rsidRDefault="00FE16A8" w:rsidP="00634C17">
      <w:pPr>
        <w:spacing w:line="360" w:lineRule="auto"/>
        <w:ind w:firstLine="720"/>
        <w:contextualSpacing/>
        <w:jc w:val="both"/>
        <w:rPr>
          <w:rFonts w:ascii="Times New Roman" w:hAnsi="Times New Roman" w:cs="Times New Roman"/>
          <w:sz w:val="24"/>
          <w:szCs w:val="24"/>
        </w:rPr>
      </w:pPr>
    </w:p>
    <w:p w14:paraId="392DFE37" w14:textId="77777777" w:rsidR="00D705EC" w:rsidRPr="00634C17" w:rsidRDefault="00D705EC" w:rsidP="004446AB">
      <w:pPr>
        <w:spacing w:line="360" w:lineRule="auto"/>
        <w:contextualSpacing/>
        <w:jc w:val="both"/>
        <w:rPr>
          <w:rFonts w:ascii="Times New Roman" w:hAnsi="Times New Roman" w:cs="Times New Roman"/>
          <w:i/>
          <w:sz w:val="24"/>
          <w:szCs w:val="24"/>
        </w:rPr>
      </w:pPr>
      <w:r w:rsidRPr="00634C17">
        <w:rPr>
          <w:rFonts w:ascii="Times New Roman" w:hAnsi="Times New Roman" w:cs="Times New Roman"/>
          <w:i/>
          <w:sz w:val="24"/>
          <w:szCs w:val="24"/>
        </w:rPr>
        <w:t>Customer Satisfaction</w:t>
      </w:r>
    </w:p>
    <w:p w14:paraId="347E470B" w14:textId="77777777" w:rsidR="00D705EC" w:rsidRDefault="00D705EC" w:rsidP="004446AB">
      <w:pPr>
        <w:spacing w:line="360" w:lineRule="auto"/>
        <w:ind w:firstLine="720"/>
        <w:contextualSpacing/>
        <w:jc w:val="both"/>
        <w:rPr>
          <w:rFonts w:ascii="Times New Roman" w:hAnsi="Times New Roman" w:cs="Times New Roman"/>
          <w:sz w:val="24"/>
          <w:szCs w:val="24"/>
        </w:rPr>
      </w:pPr>
      <w:r w:rsidRPr="00D705EC">
        <w:rPr>
          <w:rFonts w:ascii="Times New Roman" w:hAnsi="Times New Roman" w:cs="Times New Roman"/>
          <w:sz w:val="24"/>
          <w:szCs w:val="24"/>
        </w:rPr>
        <w:t xml:space="preserve">A vital component of the project's success is that its selective customers have given it an astounding 85% </w:t>
      </w:r>
      <w:proofErr w:type="spellStart"/>
      <w:r w:rsidRPr="00D705EC">
        <w:rPr>
          <w:rFonts w:ascii="Times New Roman" w:hAnsi="Times New Roman" w:cs="Times New Roman"/>
          <w:sz w:val="24"/>
          <w:szCs w:val="24"/>
        </w:rPr>
        <w:t>favourable</w:t>
      </w:r>
      <w:proofErr w:type="spellEnd"/>
      <w:r w:rsidRPr="00D705EC">
        <w:rPr>
          <w:rFonts w:ascii="Times New Roman" w:hAnsi="Times New Roman" w:cs="Times New Roman"/>
          <w:sz w:val="24"/>
          <w:szCs w:val="24"/>
        </w:rPr>
        <w:t xml:space="preserve"> feedback rating. The project still needs to start the process of collecting and </w:t>
      </w:r>
      <w:proofErr w:type="spellStart"/>
      <w:r w:rsidRPr="00D705EC">
        <w:rPr>
          <w:rFonts w:ascii="Times New Roman" w:hAnsi="Times New Roman" w:cs="Times New Roman"/>
          <w:sz w:val="24"/>
          <w:szCs w:val="24"/>
        </w:rPr>
        <w:t>analysing</w:t>
      </w:r>
      <w:proofErr w:type="spellEnd"/>
      <w:r w:rsidRPr="00D705EC">
        <w:rPr>
          <w:rFonts w:ascii="Times New Roman" w:hAnsi="Times New Roman" w:cs="Times New Roman"/>
          <w:sz w:val="24"/>
          <w:szCs w:val="24"/>
        </w:rPr>
        <w:t xml:space="preserve"> feedback from customers</w:t>
      </w:r>
      <w:r w:rsidR="00FE16A8">
        <w:rPr>
          <w:rFonts w:ascii="Times New Roman" w:hAnsi="Times New Roman" w:cs="Times New Roman"/>
          <w:sz w:val="24"/>
          <w:szCs w:val="24"/>
        </w:rPr>
        <w:t xml:space="preserve"> (</w:t>
      </w:r>
      <w:proofErr w:type="spellStart"/>
      <w:r w:rsidR="00FE16A8" w:rsidRPr="000E644E">
        <w:rPr>
          <w:rFonts w:ascii="Times New Roman" w:hAnsi="Times New Roman" w:cs="Times New Roman"/>
          <w:sz w:val="24"/>
          <w:szCs w:val="24"/>
          <w:shd w:val="clear" w:color="auto" w:fill="FFFFFF"/>
        </w:rPr>
        <w:t>McGaughey</w:t>
      </w:r>
      <w:proofErr w:type="spellEnd"/>
      <w:r w:rsidR="00FE16A8">
        <w:rPr>
          <w:rFonts w:ascii="Times New Roman" w:hAnsi="Times New Roman" w:cs="Times New Roman"/>
          <w:sz w:val="24"/>
          <w:szCs w:val="24"/>
          <w:shd w:val="clear" w:color="auto" w:fill="FFFFFF"/>
        </w:rPr>
        <w:t xml:space="preserve"> et al., 2018</w:t>
      </w:r>
      <w:r w:rsidR="00FE16A8">
        <w:rPr>
          <w:rFonts w:ascii="Times New Roman" w:hAnsi="Times New Roman" w:cs="Times New Roman"/>
          <w:sz w:val="24"/>
          <w:szCs w:val="24"/>
        </w:rPr>
        <w:t>)</w:t>
      </w:r>
      <w:r w:rsidRPr="00D705EC">
        <w:rPr>
          <w:rFonts w:ascii="Times New Roman" w:hAnsi="Times New Roman" w:cs="Times New Roman"/>
          <w:sz w:val="24"/>
          <w:szCs w:val="24"/>
        </w:rPr>
        <w:t xml:space="preserve">. The lack of quantifiable feedback highlights the project's infancy. It </w:t>
      </w:r>
      <w:proofErr w:type="spellStart"/>
      <w:r w:rsidRPr="00D705EC">
        <w:rPr>
          <w:rFonts w:ascii="Times New Roman" w:hAnsi="Times New Roman" w:cs="Times New Roman"/>
          <w:sz w:val="24"/>
          <w:szCs w:val="24"/>
        </w:rPr>
        <w:t>emphasises</w:t>
      </w:r>
      <w:proofErr w:type="spellEnd"/>
      <w:r w:rsidRPr="00D705EC">
        <w:rPr>
          <w:rFonts w:ascii="Times New Roman" w:hAnsi="Times New Roman" w:cs="Times New Roman"/>
          <w:sz w:val="24"/>
          <w:szCs w:val="24"/>
        </w:rPr>
        <w:t xml:space="preserve"> the necessity to start actively interacting with customers to provide a service and experience that live up to their expectations. This KPI serves as a reminder of the project's dedication to making sure that its consumer base is delighted with the product in addition to introducing it.</w:t>
      </w:r>
    </w:p>
    <w:p w14:paraId="6B783A46" w14:textId="77777777" w:rsidR="0076065C" w:rsidRPr="00D705EC" w:rsidRDefault="0076065C" w:rsidP="00634C17">
      <w:pPr>
        <w:spacing w:line="360" w:lineRule="auto"/>
        <w:contextualSpacing/>
        <w:jc w:val="both"/>
        <w:rPr>
          <w:rFonts w:ascii="Times New Roman" w:hAnsi="Times New Roman" w:cs="Times New Roman"/>
          <w:sz w:val="24"/>
          <w:szCs w:val="24"/>
        </w:rPr>
      </w:pPr>
    </w:p>
    <w:p w14:paraId="7E6081FE" w14:textId="77777777" w:rsidR="00D705EC" w:rsidRPr="00634C17" w:rsidRDefault="00D705EC" w:rsidP="004446AB">
      <w:pPr>
        <w:spacing w:line="360" w:lineRule="auto"/>
        <w:contextualSpacing/>
        <w:jc w:val="both"/>
        <w:rPr>
          <w:rFonts w:ascii="Times New Roman" w:hAnsi="Times New Roman" w:cs="Times New Roman"/>
          <w:i/>
          <w:sz w:val="24"/>
          <w:szCs w:val="24"/>
        </w:rPr>
      </w:pPr>
      <w:r w:rsidRPr="00634C17">
        <w:rPr>
          <w:rFonts w:ascii="Times New Roman" w:hAnsi="Times New Roman" w:cs="Times New Roman"/>
          <w:i/>
          <w:sz w:val="24"/>
          <w:szCs w:val="24"/>
        </w:rPr>
        <w:t>Sales Revenue</w:t>
      </w:r>
    </w:p>
    <w:p w14:paraId="5767E322" w14:textId="77777777" w:rsidR="00D705EC" w:rsidRDefault="00D705EC" w:rsidP="004446AB">
      <w:pPr>
        <w:spacing w:line="360" w:lineRule="auto"/>
        <w:ind w:firstLine="720"/>
        <w:contextualSpacing/>
        <w:jc w:val="both"/>
        <w:rPr>
          <w:rFonts w:ascii="Times New Roman" w:hAnsi="Times New Roman" w:cs="Times New Roman"/>
          <w:sz w:val="24"/>
          <w:szCs w:val="24"/>
        </w:rPr>
      </w:pPr>
      <w:r w:rsidRPr="00D705EC">
        <w:rPr>
          <w:rFonts w:ascii="Times New Roman" w:hAnsi="Times New Roman" w:cs="Times New Roman"/>
          <w:sz w:val="24"/>
          <w:szCs w:val="24"/>
        </w:rPr>
        <w:t xml:space="preserve">The initiative aims to exceed a sales income barrier of </w:t>
      </w:r>
      <w:r w:rsidR="0002142B">
        <w:rPr>
          <w:rFonts w:ascii="Times New Roman" w:hAnsi="Times New Roman" w:cs="Times New Roman"/>
          <w:sz w:val="24"/>
          <w:szCs w:val="24"/>
        </w:rPr>
        <w:t>£</w:t>
      </w:r>
      <w:r w:rsidRPr="00D705EC">
        <w:rPr>
          <w:rFonts w:ascii="Times New Roman" w:hAnsi="Times New Roman" w:cs="Times New Roman"/>
          <w:sz w:val="24"/>
          <w:szCs w:val="24"/>
        </w:rPr>
        <w:t>2,000,000, which is a daunting goal. This particular objective needs to be answered, highlighting how new the enterprise is in terms of generating income. It communicates that the project is just entering the market and starting to generate income. The KPI highlights the project's objectives in order to not only offer a product but also guarantee its economic success in the cutthroat industry</w:t>
      </w:r>
      <w:r w:rsidR="00FE16A8">
        <w:rPr>
          <w:rFonts w:ascii="Times New Roman" w:hAnsi="Times New Roman" w:cs="Times New Roman"/>
          <w:sz w:val="24"/>
          <w:szCs w:val="24"/>
        </w:rPr>
        <w:t xml:space="preserve"> (</w:t>
      </w:r>
      <w:r w:rsidR="00FE16A8" w:rsidRPr="000E644E">
        <w:rPr>
          <w:rFonts w:ascii="Times New Roman" w:hAnsi="Times New Roman" w:cs="Times New Roman"/>
          <w:sz w:val="24"/>
          <w:szCs w:val="24"/>
          <w:shd w:val="clear" w:color="auto" w:fill="FFFFFF"/>
        </w:rPr>
        <w:t>Treat, 2016</w:t>
      </w:r>
      <w:r w:rsidR="00FE16A8">
        <w:rPr>
          <w:rFonts w:ascii="Times New Roman" w:hAnsi="Times New Roman" w:cs="Times New Roman"/>
          <w:sz w:val="24"/>
          <w:szCs w:val="24"/>
        </w:rPr>
        <w:t>)</w:t>
      </w:r>
      <w:r w:rsidRPr="00D705EC">
        <w:rPr>
          <w:rFonts w:ascii="Times New Roman" w:hAnsi="Times New Roman" w:cs="Times New Roman"/>
          <w:sz w:val="24"/>
          <w:szCs w:val="24"/>
        </w:rPr>
        <w:t>. It also acts as a financial benchmark.</w:t>
      </w:r>
    </w:p>
    <w:p w14:paraId="478184EA" w14:textId="77777777" w:rsidR="0076065C" w:rsidRPr="00D705EC" w:rsidRDefault="0076065C" w:rsidP="004446AB">
      <w:pPr>
        <w:spacing w:line="360" w:lineRule="auto"/>
        <w:ind w:firstLine="720"/>
        <w:contextualSpacing/>
        <w:jc w:val="both"/>
        <w:rPr>
          <w:rFonts w:ascii="Times New Roman" w:hAnsi="Times New Roman" w:cs="Times New Roman"/>
          <w:sz w:val="24"/>
          <w:szCs w:val="24"/>
        </w:rPr>
      </w:pPr>
    </w:p>
    <w:p w14:paraId="4ED4DE9F" w14:textId="77777777" w:rsidR="00D705EC" w:rsidRPr="00634C17" w:rsidRDefault="00D705EC" w:rsidP="004446AB">
      <w:pPr>
        <w:spacing w:line="360" w:lineRule="auto"/>
        <w:contextualSpacing/>
        <w:jc w:val="both"/>
        <w:rPr>
          <w:rFonts w:ascii="Times New Roman" w:hAnsi="Times New Roman" w:cs="Times New Roman"/>
          <w:i/>
          <w:sz w:val="24"/>
          <w:szCs w:val="24"/>
        </w:rPr>
      </w:pPr>
      <w:r w:rsidRPr="00634C17">
        <w:rPr>
          <w:rFonts w:ascii="Times New Roman" w:hAnsi="Times New Roman" w:cs="Times New Roman"/>
          <w:i/>
          <w:sz w:val="24"/>
          <w:szCs w:val="24"/>
        </w:rPr>
        <w:t>Marketing ROI</w:t>
      </w:r>
    </w:p>
    <w:p w14:paraId="576D5CE4" w14:textId="77777777" w:rsidR="002D682E" w:rsidRDefault="00D705EC" w:rsidP="00634C17">
      <w:pPr>
        <w:spacing w:line="360" w:lineRule="auto"/>
        <w:ind w:firstLine="720"/>
        <w:contextualSpacing/>
        <w:jc w:val="both"/>
        <w:rPr>
          <w:rFonts w:ascii="Times New Roman" w:hAnsi="Times New Roman" w:cs="Times New Roman"/>
          <w:sz w:val="24"/>
          <w:szCs w:val="24"/>
        </w:rPr>
      </w:pPr>
      <w:r w:rsidRPr="00D705EC">
        <w:rPr>
          <w:rFonts w:ascii="Times New Roman" w:hAnsi="Times New Roman" w:cs="Times New Roman"/>
          <w:sz w:val="24"/>
          <w:szCs w:val="24"/>
        </w:rPr>
        <w:t xml:space="preserve">The project's primary objective is to achieve an impressive marketing ROI (Return on Investment) of more than 4:1. As with the other KPIs, this hasn't been started yet, meaning that the project's marketing initiatives haven't yet taken off. This KPI establishes a financial benchmark by which the success of marketing initiatives will be evaluated, highlighting the project's strategic </w:t>
      </w:r>
      <w:r w:rsidRPr="00D705EC">
        <w:rPr>
          <w:rFonts w:ascii="Times New Roman" w:hAnsi="Times New Roman" w:cs="Times New Roman"/>
          <w:sz w:val="24"/>
          <w:szCs w:val="24"/>
        </w:rPr>
        <w:lastRenderedPageBreak/>
        <w:t>approach to marketing. It expresses the project's goal to make sure that every marketing dollar invested generates a significant return, enhancing its marketability</w:t>
      </w:r>
      <w:r w:rsidR="00FE16A8">
        <w:rPr>
          <w:rFonts w:ascii="Times New Roman" w:hAnsi="Times New Roman" w:cs="Times New Roman"/>
          <w:sz w:val="24"/>
          <w:szCs w:val="24"/>
        </w:rPr>
        <w:t xml:space="preserve"> (</w:t>
      </w:r>
      <w:r w:rsidR="00FE16A8" w:rsidRPr="000E644E">
        <w:rPr>
          <w:rFonts w:ascii="Times New Roman" w:hAnsi="Times New Roman" w:cs="Times New Roman"/>
          <w:sz w:val="24"/>
          <w:szCs w:val="24"/>
          <w:shd w:val="clear" w:color="auto" w:fill="FFFFFF"/>
        </w:rPr>
        <w:t>Patrick</w:t>
      </w:r>
      <w:r w:rsidR="00FE16A8">
        <w:rPr>
          <w:rFonts w:ascii="Times New Roman" w:hAnsi="Times New Roman" w:cs="Times New Roman"/>
          <w:sz w:val="24"/>
          <w:szCs w:val="24"/>
          <w:shd w:val="clear" w:color="auto" w:fill="FFFFFF"/>
        </w:rPr>
        <w:t xml:space="preserve"> et al., 2018</w:t>
      </w:r>
      <w:r w:rsidR="00FE16A8">
        <w:rPr>
          <w:rFonts w:ascii="Times New Roman" w:hAnsi="Times New Roman" w:cs="Times New Roman"/>
          <w:sz w:val="24"/>
          <w:szCs w:val="24"/>
        </w:rPr>
        <w:t>)</w:t>
      </w:r>
      <w:r w:rsidRPr="00D705EC">
        <w:rPr>
          <w:rFonts w:ascii="Times New Roman" w:hAnsi="Times New Roman" w:cs="Times New Roman"/>
          <w:sz w:val="24"/>
          <w:szCs w:val="24"/>
        </w:rPr>
        <w:t>.</w:t>
      </w:r>
    </w:p>
    <w:p w14:paraId="19917C95" w14:textId="77777777" w:rsidR="00FE16A8" w:rsidRDefault="00FE16A8" w:rsidP="00634C17">
      <w:pPr>
        <w:spacing w:line="360" w:lineRule="auto"/>
        <w:ind w:firstLine="720"/>
        <w:contextualSpacing/>
        <w:jc w:val="both"/>
        <w:rPr>
          <w:rFonts w:ascii="Times New Roman" w:hAnsi="Times New Roman" w:cs="Times New Roman"/>
          <w:sz w:val="24"/>
          <w:szCs w:val="24"/>
        </w:rPr>
      </w:pPr>
    </w:p>
    <w:p w14:paraId="7D652D3A" w14:textId="77777777" w:rsidR="0002142B" w:rsidRDefault="0002142B" w:rsidP="00634C17">
      <w:pPr>
        <w:spacing w:line="360" w:lineRule="auto"/>
        <w:ind w:firstLine="720"/>
        <w:contextualSpacing/>
        <w:jc w:val="both"/>
        <w:rPr>
          <w:rFonts w:ascii="Times New Roman" w:hAnsi="Times New Roman" w:cs="Times New Roman"/>
          <w:sz w:val="24"/>
          <w:szCs w:val="24"/>
        </w:rPr>
      </w:pPr>
    </w:p>
    <w:p w14:paraId="2D8506C1" w14:textId="77777777" w:rsidR="0002142B" w:rsidRDefault="0002142B" w:rsidP="00634C17">
      <w:pPr>
        <w:spacing w:line="360" w:lineRule="auto"/>
        <w:ind w:firstLine="720"/>
        <w:contextualSpacing/>
        <w:jc w:val="both"/>
        <w:rPr>
          <w:rFonts w:ascii="Times New Roman" w:hAnsi="Times New Roman" w:cs="Times New Roman"/>
          <w:sz w:val="24"/>
          <w:szCs w:val="24"/>
        </w:rPr>
      </w:pPr>
    </w:p>
    <w:p w14:paraId="6360D72E" w14:textId="77777777" w:rsidR="00FE16A8" w:rsidRPr="00D13389" w:rsidRDefault="00FE16A8" w:rsidP="00634C17">
      <w:pPr>
        <w:spacing w:line="360" w:lineRule="auto"/>
        <w:ind w:firstLine="720"/>
        <w:contextualSpacing/>
        <w:jc w:val="both"/>
        <w:rPr>
          <w:rFonts w:ascii="Times New Roman" w:hAnsi="Times New Roman" w:cs="Times New Roman"/>
          <w:sz w:val="24"/>
          <w:szCs w:val="24"/>
        </w:rPr>
      </w:pPr>
    </w:p>
    <w:p w14:paraId="152BDAFA" w14:textId="77777777" w:rsidR="00DB7AD5" w:rsidRDefault="00DB7AD5" w:rsidP="001A1306">
      <w:pPr>
        <w:pStyle w:val="Heading1"/>
        <w:spacing w:line="360" w:lineRule="auto"/>
        <w:rPr>
          <w:rFonts w:ascii="Times New Roman" w:hAnsi="Times New Roman" w:cs="Times New Roman"/>
          <w:b/>
          <w:color w:val="auto"/>
          <w:sz w:val="24"/>
          <w:szCs w:val="24"/>
        </w:rPr>
      </w:pPr>
      <w:bookmarkStart w:id="5" w:name="_Toc150847842"/>
      <w:r w:rsidRPr="001A1306">
        <w:rPr>
          <w:rFonts w:ascii="Times New Roman" w:hAnsi="Times New Roman" w:cs="Times New Roman"/>
          <w:b/>
          <w:color w:val="auto"/>
          <w:sz w:val="24"/>
          <w:szCs w:val="24"/>
        </w:rPr>
        <w:t>Gantt Chart</w:t>
      </w:r>
      <w:bookmarkEnd w:id="5"/>
    </w:p>
    <w:p w14:paraId="4E7C6570" w14:textId="77777777" w:rsidR="00634C17" w:rsidRPr="00634C17" w:rsidRDefault="00634C17" w:rsidP="00634C17"/>
    <w:tbl>
      <w:tblPr>
        <w:tblStyle w:val="TableGrid"/>
        <w:tblW w:w="10599" w:type="dxa"/>
        <w:tblInd w:w="-635" w:type="dxa"/>
        <w:tblLook w:val="04A0" w:firstRow="1" w:lastRow="0" w:firstColumn="1" w:lastColumn="0" w:noHBand="0" w:noVBand="1"/>
      </w:tblPr>
      <w:tblGrid>
        <w:gridCol w:w="1080"/>
        <w:gridCol w:w="1530"/>
        <w:gridCol w:w="1710"/>
        <w:gridCol w:w="1440"/>
        <w:gridCol w:w="1440"/>
        <w:gridCol w:w="1785"/>
        <w:gridCol w:w="1614"/>
      </w:tblGrid>
      <w:tr w:rsidR="004446AB" w:rsidRPr="004446AB" w14:paraId="1ED2738F" w14:textId="77777777" w:rsidTr="004446AB">
        <w:trPr>
          <w:trHeight w:val="575"/>
        </w:trPr>
        <w:tc>
          <w:tcPr>
            <w:tcW w:w="1080" w:type="dxa"/>
            <w:hideMark/>
          </w:tcPr>
          <w:p w14:paraId="154C5182" w14:textId="77777777" w:rsidR="004446AB" w:rsidRPr="004446AB" w:rsidRDefault="004446AB" w:rsidP="004446AB">
            <w:pPr>
              <w:spacing w:line="360" w:lineRule="auto"/>
              <w:jc w:val="center"/>
              <w:rPr>
                <w:rFonts w:ascii="Times New Roman" w:hAnsi="Times New Roman" w:cs="Times New Roman"/>
                <w:b/>
                <w:sz w:val="24"/>
                <w:szCs w:val="24"/>
              </w:rPr>
            </w:pPr>
            <w:r w:rsidRPr="004446AB">
              <w:rPr>
                <w:rFonts w:ascii="Times New Roman" w:hAnsi="Times New Roman" w:cs="Times New Roman"/>
                <w:b/>
                <w:sz w:val="24"/>
                <w:szCs w:val="24"/>
              </w:rPr>
              <w:t>Months</w:t>
            </w:r>
          </w:p>
        </w:tc>
        <w:tc>
          <w:tcPr>
            <w:tcW w:w="1530" w:type="dxa"/>
            <w:hideMark/>
          </w:tcPr>
          <w:p w14:paraId="2BDF9735" w14:textId="77777777" w:rsidR="004446AB" w:rsidRPr="004446AB" w:rsidRDefault="004446AB" w:rsidP="004446AB">
            <w:pPr>
              <w:spacing w:line="360" w:lineRule="auto"/>
              <w:jc w:val="center"/>
              <w:rPr>
                <w:rFonts w:ascii="Times New Roman" w:hAnsi="Times New Roman" w:cs="Times New Roman"/>
                <w:b/>
                <w:sz w:val="24"/>
                <w:szCs w:val="24"/>
              </w:rPr>
            </w:pPr>
            <w:r w:rsidRPr="004446AB">
              <w:rPr>
                <w:rFonts w:ascii="Times New Roman" w:hAnsi="Times New Roman" w:cs="Times New Roman"/>
                <w:b/>
                <w:sz w:val="24"/>
                <w:szCs w:val="24"/>
              </w:rPr>
              <w:t>Month 1</w:t>
            </w:r>
          </w:p>
        </w:tc>
        <w:tc>
          <w:tcPr>
            <w:tcW w:w="1710" w:type="dxa"/>
            <w:hideMark/>
          </w:tcPr>
          <w:p w14:paraId="3BB8A1D3" w14:textId="77777777" w:rsidR="004446AB" w:rsidRPr="004446AB" w:rsidRDefault="004446AB" w:rsidP="004446AB">
            <w:pPr>
              <w:spacing w:line="360" w:lineRule="auto"/>
              <w:jc w:val="center"/>
              <w:rPr>
                <w:rFonts w:ascii="Times New Roman" w:hAnsi="Times New Roman" w:cs="Times New Roman"/>
                <w:b/>
                <w:sz w:val="24"/>
                <w:szCs w:val="24"/>
              </w:rPr>
            </w:pPr>
            <w:r w:rsidRPr="004446AB">
              <w:rPr>
                <w:rFonts w:ascii="Times New Roman" w:hAnsi="Times New Roman" w:cs="Times New Roman"/>
                <w:b/>
                <w:sz w:val="24"/>
                <w:szCs w:val="24"/>
              </w:rPr>
              <w:t>Month 2-3</w:t>
            </w:r>
          </w:p>
        </w:tc>
        <w:tc>
          <w:tcPr>
            <w:tcW w:w="1440" w:type="dxa"/>
            <w:hideMark/>
          </w:tcPr>
          <w:p w14:paraId="3524DFC3" w14:textId="77777777" w:rsidR="004446AB" w:rsidRPr="004446AB" w:rsidRDefault="004446AB" w:rsidP="004446AB">
            <w:pPr>
              <w:spacing w:line="360" w:lineRule="auto"/>
              <w:jc w:val="center"/>
              <w:rPr>
                <w:rFonts w:ascii="Times New Roman" w:hAnsi="Times New Roman" w:cs="Times New Roman"/>
                <w:b/>
                <w:sz w:val="24"/>
                <w:szCs w:val="24"/>
              </w:rPr>
            </w:pPr>
            <w:r w:rsidRPr="004446AB">
              <w:rPr>
                <w:rFonts w:ascii="Times New Roman" w:hAnsi="Times New Roman" w:cs="Times New Roman"/>
                <w:b/>
                <w:sz w:val="24"/>
                <w:szCs w:val="24"/>
              </w:rPr>
              <w:t>Month 4-6</w:t>
            </w:r>
          </w:p>
        </w:tc>
        <w:tc>
          <w:tcPr>
            <w:tcW w:w="1440" w:type="dxa"/>
            <w:hideMark/>
          </w:tcPr>
          <w:p w14:paraId="62A919F3" w14:textId="77777777" w:rsidR="004446AB" w:rsidRPr="004446AB" w:rsidRDefault="004446AB" w:rsidP="004446AB">
            <w:pPr>
              <w:spacing w:line="360" w:lineRule="auto"/>
              <w:jc w:val="center"/>
              <w:rPr>
                <w:rFonts w:ascii="Times New Roman" w:hAnsi="Times New Roman" w:cs="Times New Roman"/>
                <w:b/>
                <w:sz w:val="24"/>
                <w:szCs w:val="24"/>
              </w:rPr>
            </w:pPr>
            <w:r w:rsidRPr="004446AB">
              <w:rPr>
                <w:rFonts w:ascii="Times New Roman" w:hAnsi="Times New Roman" w:cs="Times New Roman"/>
                <w:b/>
                <w:sz w:val="24"/>
                <w:szCs w:val="24"/>
              </w:rPr>
              <w:t>Month 7-8</w:t>
            </w:r>
          </w:p>
        </w:tc>
        <w:tc>
          <w:tcPr>
            <w:tcW w:w="1785" w:type="dxa"/>
            <w:hideMark/>
          </w:tcPr>
          <w:p w14:paraId="0C555E84" w14:textId="77777777" w:rsidR="004446AB" w:rsidRPr="004446AB" w:rsidRDefault="004446AB" w:rsidP="004446AB">
            <w:pPr>
              <w:spacing w:line="360" w:lineRule="auto"/>
              <w:jc w:val="center"/>
              <w:rPr>
                <w:rFonts w:ascii="Times New Roman" w:hAnsi="Times New Roman" w:cs="Times New Roman"/>
                <w:b/>
                <w:sz w:val="24"/>
                <w:szCs w:val="24"/>
              </w:rPr>
            </w:pPr>
            <w:r w:rsidRPr="004446AB">
              <w:rPr>
                <w:rFonts w:ascii="Times New Roman" w:hAnsi="Times New Roman" w:cs="Times New Roman"/>
                <w:b/>
                <w:sz w:val="24"/>
                <w:szCs w:val="24"/>
              </w:rPr>
              <w:t>Month 9-10</w:t>
            </w:r>
          </w:p>
        </w:tc>
        <w:tc>
          <w:tcPr>
            <w:tcW w:w="1614" w:type="dxa"/>
            <w:hideMark/>
          </w:tcPr>
          <w:p w14:paraId="42179C42" w14:textId="77777777" w:rsidR="004446AB" w:rsidRPr="004446AB" w:rsidRDefault="004446AB" w:rsidP="004446AB">
            <w:pPr>
              <w:spacing w:line="360" w:lineRule="auto"/>
              <w:jc w:val="center"/>
              <w:rPr>
                <w:rFonts w:ascii="Times New Roman" w:hAnsi="Times New Roman" w:cs="Times New Roman"/>
                <w:b/>
                <w:sz w:val="24"/>
                <w:szCs w:val="24"/>
              </w:rPr>
            </w:pPr>
            <w:r w:rsidRPr="004446AB">
              <w:rPr>
                <w:rFonts w:ascii="Times New Roman" w:hAnsi="Times New Roman" w:cs="Times New Roman"/>
                <w:b/>
                <w:sz w:val="24"/>
                <w:szCs w:val="24"/>
              </w:rPr>
              <w:t>Month 11-12</w:t>
            </w:r>
          </w:p>
        </w:tc>
      </w:tr>
      <w:tr w:rsidR="004446AB" w:rsidRPr="004446AB" w14:paraId="0225E5C5" w14:textId="77777777" w:rsidTr="004446AB">
        <w:tc>
          <w:tcPr>
            <w:tcW w:w="1080" w:type="dxa"/>
            <w:hideMark/>
          </w:tcPr>
          <w:p w14:paraId="0AA7F7CA"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Tasks</w:t>
            </w:r>
          </w:p>
        </w:tc>
        <w:tc>
          <w:tcPr>
            <w:tcW w:w="1530" w:type="dxa"/>
            <w:hideMark/>
          </w:tcPr>
          <w:p w14:paraId="68D9B4C1"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Define project scope and objectives</w:t>
            </w:r>
          </w:p>
        </w:tc>
        <w:tc>
          <w:tcPr>
            <w:tcW w:w="1710" w:type="dxa"/>
            <w:hideMark/>
          </w:tcPr>
          <w:p w14:paraId="02F84F0C"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Conduct comprehensive market research</w:t>
            </w:r>
          </w:p>
        </w:tc>
        <w:tc>
          <w:tcPr>
            <w:tcW w:w="1440" w:type="dxa"/>
            <w:hideMark/>
          </w:tcPr>
          <w:p w14:paraId="0AFD274D"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Recipe formulation and refinement</w:t>
            </w:r>
          </w:p>
        </w:tc>
        <w:tc>
          <w:tcPr>
            <w:tcW w:w="1440" w:type="dxa"/>
            <w:hideMark/>
          </w:tcPr>
          <w:p w14:paraId="2CD96156"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Establish the production facility</w:t>
            </w:r>
          </w:p>
        </w:tc>
        <w:tc>
          <w:tcPr>
            <w:tcW w:w="1785" w:type="dxa"/>
            <w:hideMark/>
          </w:tcPr>
          <w:p w14:paraId="2A77D8BB"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Develop the brand identity</w:t>
            </w:r>
          </w:p>
        </w:tc>
        <w:tc>
          <w:tcPr>
            <w:tcW w:w="1614" w:type="dxa"/>
            <w:hideMark/>
          </w:tcPr>
          <w:p w14:paraId="52C246E0"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Establish the distribution network</w:t>
            </w:r>
          </w:p>
        </w:tc>
      </w:tr>
      <w:tr w:rsidR="004446AB" w:rsidRPr="004446AB" w14:paraId="276BA967" w14:textId="77777777" w:rsidTr="004446AB">
        <w:tc>
          <w:tcPr>
            <w:tcW w:w="1080" w:type="dxa"/>
            <w:hideMark/>
          </w:tcPr>
          <w:p w14:paraId="02EC5F08" w14:textId="77777777" w:rsidR="004446AB" w:rsidRPr="004446AB" w:rsidRDefault="004446AB" w:rsidP="004446AB">
            <w:pPr>
              <w:spacing w:line="360" w:lineRule="auto"/>
              <w:rPr>
                <w:rFonts w:ascii="Times New Roman" w:hAnsi="Times New Roman" w:cs="Times New Roman"/>
                <w:sz w:val="24"/>
                <w:szCs w:val="24"/>
              </w:rPr>
            </w:pPr>
          </w:p>
        </w:tc>
        <w:tc>
          <w:tcPr>
            <w:tcW w:w="1530" w:type="dxa"/>
            <w:hideMark/>
          </w:tcPr>
          <w:p w14:paraId="41066CAE"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Appoint project manager</w:t>
            </w:r>
          </w:p>
        </w:tc>
        <w:tc>
          <w:tcPr>
            <w:tcW w:w="1710" w:type="dxa"/>
            <w:hideMark/>
          </w:tcPr>
          <w:p w14:paraId="2E843795" w14:textId="77777777" w:rsidR="004446AB" w:rsidRPr="004446AB" w:rsidRDefault="004446AB" w:rsidP="004446AB">
            <w:pPr>
              <w:spacing w:line="360" w:lineRule="auto"/>
              <w:rPr>
                <w:rFonts w:ascii="Times New Roman" w:hAnsi="Times New Roman" w:cs="Times New Roman"/>
                <w:sz w:val="24"/>
                <w:szCs w:val="24"/>
              </w:rPr>
            </w:pPr>
            <w:proofErr w:type="spellStart"/>
            <w:r w:rsidRPr="004446AB">
              <w:rPr>
                <w:rFonts w:ascii="Times New Roman" w:hAnsi="Times New Roman" w:cs="Times New Roman"/>
                <w:sz w:val="24"/>
                <w:szCs w:val="24"/>
              </w:rPr>
              <w:t>Analy</w:t>
            </w:r>
            <w:r w:rsidR="009221D3">
              <w:rPr>
                <w:rFonts w:ascii="Times New Roman" w:hAnsi="Times New Roman" w:cs="Times New Roman"/>
                <w:sz w:val="24"/>
                <w:szCs w:val="24"/>
              </w:rPr>
              <w:t>s</w:t>
            </w:r>
            <w:r w:rsidRPr="004446AB">
              <w:rPr>
                <w:rFonts w:ascii="Times New Roman" w:hAnsi="Times New Roman" w:cs="Times New Roman"/>
                <w:sz w:val="24"/>
                <w:szCs w:val="24"/>
              </w:rPr>
              <w:t>e</w:t>
            </w:r>
            <w:proofErr w:type="spellEnd"/>
            <w:r w:rsidRPr="004446AB">
              <w:rPr>
                <w:rFonts w:ascii="Times New Roman" w:hAnsi="Times New Roman" w:cs="Times New Roman"/>
                <w:sz w:val="24"/>
                <w:szCs w:val="24"/>
              </w:rPr>
              <w:t xml:space="preserve"> consumer preferences and trends</w:t>
            </w:r>
          </w:p>
        </w:tc>
        <w:tc>
          <w:tcPr>
            <w:tcW w:w="1440" w:type="dxa"/>
            <w:hideMark/>
          </w:tcPr>
          <w:p w14:paraId="2155224D"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Develop product prototypes and testing</w:t>
            </w:r>
          </w:p>
        </w:tc>
        <w:tc>
          <w:tcPr>
            <w:tcW w:w="1440" w:type="dxa"/>
            <w:hideMark/>
          </w:tcPr>
          <w:p w14:paraId="5A11AF46"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Set up equipment and ensure operational efficiency</w:t>
            </w:r>
          </w:p>
        </w:tc>
        <w:tc>
          <w:tcPr>
            <w:tcW w:w="1785" w:type="dxa"/>
            <w:hideMark/>
          </w:tcPr>
          <w:p w14:paraId="737DFF52"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Create a comprehensive marketing strategy</w:t>
            </w:r>
          </w:p>
        </w:tc>
        <w:tc>
          <w:tcPr>
            <w:tcW w:w="1614" w:type="dxa"/>
            <w:hideMark/>
          </w:tcPr>
          <w:p w14:paraId="43B8E666"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Obtain necessary regulatory approvals and certifications</w:t>
            </w:r>
          </w:p>
        </w:tc>
      </w:tr>
      <w:tr w:rsidR="004446AB" w:rsidRPr="004446AB" w14:paraId="4FA5C8DD" w14:textId="77777777" w:rsidTr="004446AB">
        <w:tc>
          <w:tcPr>
            <w:tcW w:w="1080" w:type="dxa"/>
            <w:hideMark/>
          </w:tcPr>
          <w:p w14:paraId="684E9FCB" w14:textId="77777777" w:rsidR="004446AB" w:rsidRPr="004446AB" w:rsidRDefault="004446AB" w:rsidP="004446AB">
            <w:pPr>
              <w:spacing w:line="360" w:lineRule="auto"/>
              <w:rPr>
                <w:rFonts w:ascii="Times New Roman" w:hAnsi="Times New Roman" w:cs="Times New Roman"/>
                <w:sz w:val="24"/>
                <w:szCs w:val="24"/>
              </w:rPr>
            </w:pPr>
          </w:p>
        </w:tc>
        <w:tc>
          <w:tcPr>
            <w:tcW w:w="1530" w:type="dxa"/>
            <w:hideMark/>
          </w:tcPr>
          <w:p w14:paraId="2B55249C"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Initial team meetings</w:t>
            </w:r>
          </w:p>
        </w:tc>
        <w:tc>
          <w:tcPr>
            <w:tcW w:w="1710" w:type="dxa"/>
            <w:hideMark/>
          </w:tcPr>
          <w:p w14:paraId="7C6A43CB"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Perform competitor analysis</w:t>
            </w:r>
          </w:p>
        </w:tc>
        <w:tc>
          <w:tcPr>
            <w:tcW w:w="1440" w:type="dxa"/>
            <w:hideMark/>
          </w:tcPr>
          <w:p w14:paraId="13B7BBC2"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Design packaging</w:t>
            </w:r>
          </w:p>
        </w:tc>
        <w:tc>
          <w:tcPr>
            <w:tcW w:w="1440" w:type="dxa"/>
            <w:hideMark/>
          </w:tcPr>
          <w:p w14:paraId="0AAAC271"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Implement hygiene and safety protocols</w:t>
            </w:r>
          </w:p>
        </w:tc>
        <w:tc>
          <w:tcPr>
            <w:tcW w:w="1785" w:type="dxa"/>
            <w:hideMark/>
          </w:tcPr>
          <w:p w14:paraId="53F22F08"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Design promotional materials and marketing collateral</w:t>
            </w:r>
          </w:p>
        </w:tc>
        <w:tc>
          <w:tcPr>
            <w:tcW w:w="1614" w:type="dxa"/>
            <w:hideMark/>
          </w:tcPr>
          <w:p w14:paraId="0D0338C6"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Plan the market launch, including timing and locations</w:t>
            </w:r>
          </w:p>
        </w:tc>
      </w:tr>
      <w:tr w:rsidR="004446AB" w:rsidRPr="004446AB" w14:paraId="6658DB17" w14:textId="77777777" w:rsidTr="004446AB">
        <w:tc>
          <w:tcPr>
            <w:tcW w:w="1080" w:type="dxa"/>
            <w:hideMark/>
          </w:tcPr>
          <w:p w14:paraId="2617A452" w14:textId="77777777" w:rsidR="004446AB" w:rsidRPr="004446AB" w:rsidRDefault="004446AB" w:rsidP="004446AB">
            <w:pPr>
              <w:spacing w:line="360" w:lineRule="auto"/>
              <w:rPr>
                <w:rFonts w:ascii="Times New Roman" w:hAnsi="Times New Roman" w:cs="Times New Roman"/>
                <w:sz w:val="24"/>
                <w:szCs w:val="24"/>
              </w:rPr>
            </w:pPr>
          </w:p>
        </w:tc>
        <w:tc>
          <w:tcPr>
            <w:tcW w:w="1530" w:type="dxa"/>
            <w:hideMark/>
          </w:tcPr>
          <w:p w14:paraId="7407B60D"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Identify key stakeholders</w:t>
            </w:r>
          </w:p>
        </w:tc>
        <w:tc>
          <w:tcPr>
            <w:tcW w:w="1710" w:type="dxa"/>
            <w:hideMark/>
          </w:tcPr>
          <w:p w14:paraId="66E00FE0"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Regulatory research</w:t>
            </w:r>
          </w:p>
        </w:tc>
        <w:tc>
          <w:tcPr>
            <w:tcW w:w="1440" w:type="dxa"/>
            <w:hideMark/>
          </w:tcPr>
          <w:p w14:paraId="3CCDE7A8"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Implement quality control procedures</w:t>
            </w:r>
          </w:p>
        </w:tc>
        <w:tc>
          <w:tcPr>
            <w:tcW w:w="1440" w:type="dxa"/>
            <w:hideMark/>
          </w:tcPr>
          <w:p w14:paraId="423CE55C"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Train production staff</w:t>
            </w:r>
          </w:p>
        </w:tc>
        <w:tc>
          <w:tcPr>
            <w:tcW w:w="1785" w:type="dxa"/>
            <w:hideMark/>
          </w:tcPr>
          <w:p w14:paraId="3537BF48"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Plan and execute online and offline marketing campaigns</w:t>
            </w:r>
          </w:p>
        </w:tc>
        <w:tc>
          <w:tcPr>
            <w:tcW w:w="1614" w:type="dxa"/>
            <w:hideMark/>
          </w:tcPr>
          <w:p w14:paraId="36B20439"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Initiate the distribution of "</w:t>
            </w:r>
            <w:proofErr w:type="spellStart"/>
            <w:r w:rsidRPr="004446AB">
              <w:rPr>
                <w:rFonts w:ascii="Times New Roman" w:hAnsi="Times New Roman" w:cs="Times New Roman"/>
                <w:sz w:val="24"/>
                <w:szCs w:val="24"/>
              </w:rPr>
              <w:t>NutriDrink</w:t>
            </w:r>
            <w:proofErr w:type="spellEnd"/>
            <w:r w:rsidRPr="004446AB">
              <w:rPr>
                <w:rFonts w:ascii="Times New Roman" w:hAnsi="Times New Roman" w:cs="Times New Roman"/>
                <w:sz w:val="24"/>
                <w:szCs w:val="24"/>
              </w:rPr>
              <w:t>+"</w:t>
            </w:r>
          </w:p>
        </w:tc>
      </w:tr>
      <w:tr w:rsidR="004446AB" w:rsidRPr="004446AB" w14:paraId="0409DC82" w14:textId="77777777" w:rsidTr="004446AB">
        <w:tc>
          <w:tcPr>
            <w:tcW w:w="1080" w:type="dxa"/>
            <w:hideMark/>
          </w:tcPr>
          <w:p w14:paraId="79DA0022" w14:textId="77777777" w:rsidR="004446AB" w:rsidRPr="004446AB" w:rsidRDefault="004446AB" w:rsidP="004446AB">
            <w:pPr>
              <w:spacing w:line="360" w:lineRule="auto"/>
              <w:rPr>
                <w:rFonts w:ascii="Times New Roman" w:hAnsi="Times New Roman" w:cs="Times New Roman"/>
                <w:sz w:val="24"/>
                <w:szCs w:val="24"/>
              </w:rPr>
            </w:pPr>
          </w:p>
        </w:tc>
        <w:tc>
          <w:tcPr>
            <w:tcW w:w="1530" w:type="dxa"/>
            <w:hideMark/>
          </w:tcPr>
          <w:p w14:paraId="3B43FF14" w14:textId="77777777" w:rsidR="004446AB" w:rsidRPr="004446AB" w:rsidRDefault="004446AB" w:rsidP="004446AB">
            <w:pPr>
              <w:spacing w:line="360" w:lineRule="auto"/>
              <w:rPr>
                <w:rFonts w:ascii="Times New Roman" w:hAnsi="Times New Roman" w:cs="Times New Roman"/>
                <w:sz w:val="24"/>
                <w:szCs w:val="24"/>
              </w:rPr>
            </w:pPr>
          </w:p>
        </w:tc>
        <w:tc>
          <w:tcPr>
            <w:tcW w:w="1710" w:type="dxa"/>
            <w:hideMark/>
          </w:tcPr>
          <w:p w14:paraId="3A9D7D4E"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Market segmentation and surveys</w:t>
            </w:r>
          </w:p>
        </w:tc>
        <w:tc>
          <w:tcPr>
            <w:tcW w:w="1440" w:type="dxa"/>
            <w:hideMark/>
          </w:tcPr>
          <w:p w14:paraId="46DCE769"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Source ingredients</w:t>
            </w:r>
          </w:p>
        </w:tc>
        <w:tc>
          <w:tcPr>
            <w:tcW w:w="1440" w:type="dxa"/>
            <w:hideMark/>
          </w:tcPr>
          <w:p w14:paraId="23A68B53" w14:textId="77777777" w:rsidR="004446AB" w:rsidRPr="004446AB" w:rsidRDefault="004446AB" w:rsidP="004446AB">
            <w:pPr>
              <w:spacing w:line="360" w:lineRule="auto"/>
              <w:rPr>
                <w:rFonts w:ascii="Times New Roman" w:hAnsi="Times New Roman" w:cs="Times New Roman"/>
                <w:sz w:val="24"/>
                <w:szCs w:val="24"/>
              </w:rPr>
            </w:pPr>
          </w:p>
        </w:tc>
        <w:tc>
          <w:tcPr>
            <w:tcW w:w="1785" w:type="dxa"/>
            <w:hideMark/>
          </w:tcPr>
          <w:p w14:paraId="473BC35F" w14:textId="77777777" w:rsidR="004446AB" w:rsidRPr="004446AB" w:rsidRDefault="004446AB" w:rsidP="004446AB">
            <w:pPr>
              <w:spacing w:line="360" w:lineRule="auto"/>
              <w:rPr>
                <w:rFonts w:ascii="Times New Roman" w:hAnsi="Times New Roman" w:cs="Times New Roman"/>
                <w:sz w:val="24"/>
                <w:szCs w:val="24"/>
              </w:rPr>
            </w:pPr>
          </w:p>
        </w:tc>
        <w:tc>
          <w:tcPr>
            <w:tcW w:w="1614" w:type="dxa"/>
            <w:hideMark/>
          </w:tcPr>
          <w:p w14:paraId="5AC2F3A5" w14:textId="77777777" w:rsidR="004446AB" w:rsidRPr="004446AB" w:rsidRDefault="004446AB" w:rsidP="004446AB">
            <w:pPr>
              <w:spacing w:line="360" w:lineRule="auto"/>
              <w:rPr>
                <w:rFonts w:ascii="Times New Roman" w:hAnsi="Times New Roman" w:cs="Times New Roman"/>
                <w:sz w:val="24"/>
                <w:szCs w:val="24"/>
              </w:rPr>
            </w:pPr>
            <w:r w:rsidRPr="004446AB">
              <w:rPr>
                <w:rFonts w:ascii="Times New Roman" w:hAnsi="Times New Roman" w:cs="Times New Roman"/>
                <w:sz w:val="24"/>
                <w:szCs w:val="24"/>
              </w:rPr>
              <w:t>Monitor progress and make necessary adjustments</w:t>
            </w:r>
          </w:p>
        </w:tc>
      </w:tr>
    </w:tbl>
    <w:p w14:paraId="095D195B" w14:textId="77777777" w:rsidR="0002142B" w:rsidRDefault="0002142B" w:rsidP="001A1306">
      <w:pPr>
        <w:pStyle w:val="Heading1"/>
        <w:spacing w:line="360" w:lineRule="auto"/>
        <w:contextualSpacing/>
        <w:jc w:val="both"/>
        <w:rPr>
          <w:rFonts w:ascii="Times New Roman" w:hAnsi="Times New Roman" w:cs="Times New Roman"/>
          <w:b/>
          <w:color w:val="auto"/>
          <w:sz w:val="24"/>
          <w:szCs w:val="24"/>
        </w:rPr>
      </w:pPr>
    </w:p>
    <w:p w14:paraId="53A27F64" w14:textId="77777777" w:rsidR="0002142B" w:rsidRPr="0002142B" w:rsidRDefault="0002142B" w:rsidP="0002142B">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1BFDF62C" w14:textId="77777777" w:rsidR="0002142B" w:rsidRDefault="0002142B" w:rsidP="0002142B">
      <w:pPr>
        <w:pStyle w:val="Heading1"/>
        <w:spacing w:line="360" w:lineRule="auto"/>
        <w:rPr>
          <w:rFonts w:ascii="Times New Roman" w:hAnsi="Times New Roman" w:cs="Times New Roman"/>
          <w:b/>
          <w:color w:val="000000" w:themeColor="text1"/>
          <w:sz w:val="24"/>
          <w:szCs w:val="24"/>
        </w:rPr>
      </w:pPr>
      <w:bookmarkStart w:id="6" w:name="_Toc150847843"/>
      <w:r w:rsidRPr="0002142B">
        <w:rPr>
          <w:rFonts w:ascii="Times New Roman" w:hAnsi="Times New Roman" w:cs="Times New Roman"/>
          <w:b/>
          <w:color w:val="000000" w:themeColor="text1"/>
          <w:sz w:val="24"/>
          <w:szCs w:val="24"/>
        </w:rPr>
        <w:lastRenderedPageBreak/>
        <w:t>Financial Plan for "</w:t>
      </w:r>
      <w:proofErr w:type="spellStart"/>
      <w:r w:rsidRPr="0002142B">
        <w:rPr>
          <w:rFonts w:ascii="Times New Roman" w:hAnsi="Times New Roman" w:cs="Times New Roman"/>
          <w:b/>
          <w:color w:val="000000" w:themeColor="text1"/>
          <w:sz w:val="24"/>
          <w:szCs w:val="24"/>
        </w:rPr>
        <w:t>NutriDrink</w:t>
      </w:r>
      <w:proofErr w:type="spellEnd"/>
      <w:r w:rsidRPr="0002142B">
        <w:rPr>
          <w:rFonts w:ascii="Times New Roman" w:hAnsi="Times New Roman" w:cs="Times New Roman"/>
          <w:b/>
          <w:color w:val="000000" w:themeColor="text1"/>
          <w:sz w:val="24"/>
          <w:szCs w:val="24"/>
        </w:rPr>
        <w:t>+" Business</w:t>
      </w:r>
      <w:bookmarkEnd w:id="6"/>
    </w:p>
    <w:p w14:paraId="78D9BD76" w14:textId="77777777" w:rsidR="0002142B" w:rsidRPr="0002142B" w:rsidRDefault="0002142B" w:rsidP="0002142B"/>
    <w:tbl>
      <w:tblPr>
        <w:tblStyle w:val="TableGrid"/>
        <w:tblW w:w="10433" w:type="dxa"/>
        <w:tblInd w:w="-455" w:type="dxa"/>
        <w:tblLook w:val="04A0" w:firstRow="1" w:lastRow="0" w:firstColumn="1" w:lastColumn="0" w:noHBand="0" w:noVBand="1"/>
      </w:tblPr>
      <w:tblGrid>
        <w:gridCol w:w="2536"/>
        <w:gridCol w:w="2751"/>
        <w:gridCol w:w="2337"/>
        <w:gridCol w:w="2809"/>
      </w:tblGrid>
      <w:tr w:rsidR="0002142B" w:rsidRPr="00A44C43" w14:paraId="41789778" w14:textId="77777777" w:rsidTr="0002142B">
        <w:trPr>
          <w:trHeight w:val="926"/>
        </w:trPr>
        <w:tc>
          <w:tcPr>
            <w:tcW w:w="2536" w:type="dxa"/>
            <w:hideMark/>
          </w:tcPr>
          <w:p w14:paraId="54466302" w14:textId="77777777" w:rsidR="0002142B" w:rsidRPr="00A44C43" w:rsidRDefault="0002142B" w:rsidP="0002142B">
            <w:pPr>
              <w:spacing w:line="360" w:lineRule="auto"/>
              <w:jc w:val="center"/>
              <w:rPr>
                <w:rFonts w:ascii="Times New Roman" w:hAnsi="Times New Roman" w:cs="Times New Roman"/>
                <w:b/>
                <w:sz w:val="24"/>
                <w:szCs w:val="24"/>
              </w:rPr>
            </w:pPr>
            <w:r w:rsidRPr="00A44C43">
              <w:rPr>
                <w:rFonts w:ascii="Times New Roman" w:hAnsi="Times New Roman" w:cs="Times New Roman"/>
                <w:b/>
                <w:sz w:val="24"/>
                <w:szCs w:val="24"/>
              </w:rPr>
              <w:t>Objective</w:t>
            </w:r>
          </w:p>
        </w:tc>
        <w:tc>
          <w:tcPr>
            <w:tcW w:w="2751" w:type="dxa"/>
            <w:hideMark/>
          </w:tcPr>
          <w:p w14:paraId="2B512968" w14:textId="77777777" w:rsidR="0002142B" w:rsidRPr="00A44C43" w:rsidRDefault="0002142B" w:rsidP="0002142B">
            <w:pPr>
              <w:spacing w:line="360" w:lineRule="auto"/>
              <w:jc w:val="center"/>
              <w:rPr>
                <w:rFonts w:ascii="Times New Roman" w:hAnsi="Times New Roman" w:cs="Times New Roman"/>
                <w:b/>
                <w:sz w:val="24"/>
                <w:szCs w:val="24"/>
              </w:rPr>
            </w:pPr>
            <w:r w:rsidRPr="00A44C43">
              <w:rPr>
                <w:rFonts w:ascii="Times New Roman" w:hAnsi="Times New Roman" w:cs="Times New Roman"/>
                <w:b/>
                <w:sz w:val="24"/>
                <w:szCs w:val="24"/>
              </w:rPr>
              <w:t>Target</w:t>
            </w:r>
          </w:p>
        </w:tc>
        <w:tc>
          <w:tcPr>
            <w:tcW w:w="0" w:type="auto"/>
            <w:hideMark/>
          </w:tcPr>
          <w:p w14:paraId="63AE40EA" w14:textId="77777777" w:rsidR="0002142B" w:rsidRPr="00A44C43" w:rsidRDefault="0002142B" w:rsidP="0002142B">
            <w:pPr>
              <w:spacing w:line="360" w:lineRule="auto"/>
              <w:jc w:val="center"/>
              <w:rPr>
                <w:rFonts w:ascii="Times New Roman" w:hAnsi="Times New Roman" w:cs="Times New Roman"/>
                <w:b/>
                <w:sz w:val="24"/>
                <w:szCs w:val="24"/>
              </w:rPr>
            </w:pPr>
            <w:r w:rsidRPr="00A44C43">
              <w:rPr>
                <w:rFonts w:ascii="Times New Roman" w:hAnsi="Times New Roman" w:cs="Times New Roman"/>
                <w:b/>
                <w:sz w:val="24"/>
                <w:szCs w:val="24"/>
              </w:rPr>
              <w:t>Current Status</w:t>
            </w:r>
          </w:p>
        </w:tc>
        <w:tc>
          <w:tcPr>
            <w:tcW w:w="0" w:type="auto"/>
            <w:hideMark/>
          </w:tcPr>
          <w:p w14:paraId="2EFD2B73" w14:textId="77777777" w:rsidR="0002142B" w:rsidRPr="00A44C43" w:rsidRDefault="0002142B" w:rsidP="0002142B">
            <w:pPr>
              <w:spacing w:line="360" w:lineRule="auto"/>
              <w:jc w:val="center"/>
              <w:rPr>
                <w:rFonts w:ascii="Times New Roman" w:hAnsi="Times New Roman" w:cs="Times New Roman"/>
                <w:b/>
                <w:sz w:val="24"/>
                <w:szCs w:val="24"/>
              </w:rPr>
            </w:pPr>
            <w:r w:rsidRPr="00A44C43">
              <w:rPr>
                <w:rFonts w:ascii="Times New Roman" w:hAnsi="Times New Roman" w:cs="Times New Roman"/>
                <w:b/>
                <w:sz w:val="24"/>
                <w:szCs w:val="24"/>
              </w:rPr>
              <w:t>Financial Projection (Yearly)</w:t>
            </w:r>
          </w:p>
        </w:tc>
      </w:tr>
      <w:tr w:rsidR="0002142B" w:rsidRPr="00A44C43" w14:paraId="7CBF88AB" w14:textId="77777777" w:rsidTr="0002142B">
        <w:trPr>
          <w:trHeight w:val="502"/>
        </w:trPr>
        <w:tc>
          <w:tcPr>
            <w:tcW w:w="2536" w:type="dxa"/>
            <w:hideMark/>
          </w:tcPr>
          <w:p w14:paraId="4A57B561" w14:textId="77777777" w:rsidR="0002142B" w:rsidRPr="00A44C43" w:rsidRDefault="0002142B" w:rsidP="00AD52AD">
            <w:pPr>
              <w:spacing w:line="360" w:lineRule="auto"/>
              <w:rPr>
                <w:rFonts w:ascii="Times New Roman" w:hAnsi="Times New Roman" w:cs="Times New Roman"/>
                <w:b/>
                <w:sz w:val="24"/>
                <w:szCs w:val="24"/>
              </w:rPr>
            </w:pPr>
            <w:r w:rsidRPr="00A44C43">
              <w:rPr>
                <w:rFonts w:ascii="Times New Roman" w:hAnsi="Times New Roman" w:cs="Times New Roman"/>
                <w:b/>
                <w:sz w:val="24"/>
                <w:szCs w:val="24"/>
              </w:rPr>
              <w:t>Market Share</w:t>
            </w:r>
          </w:p>
        </w:tc>
        <w:tc>
          <w:tcPr>
            <w:tcW w:w="2751" w:type="dxa"/>
            <w:hideMark/>
          </w:tcPr>
          <w:p w14:paraId="21D61B76"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15%</w:t>
            </w:r>
          </w:p>
        </w:tc>
        <w:tc>
          <w:tcPr>
            <w:tcW w:w="0" w:type="auto"/>
            <w:hideMark/>
          </w:tcPr>
          <w:p w14:paraId="2DE853D0"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0% (Not Started)</w:t>
            </w:r>
          </w:p>
        </w:tc>
        <w:tc>
          <w:tcPr>
            <w:tcW w:w="0" w:type="auto"/>
            <w:hideMark/>
          </w:tcPr>
          <w:p w14:paraId="44E41327"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 xml:space="preserve">- Year 1: </w:t>
            </w:r>
            <w:r>
              <w:rPr>
                <w:rFonts w:ascii="Times New Roman" w:hAnsi="Times New Roman" w:cs="Times New Roman"/>
                <w:sz w:val="24"/>
                <w:szCs w:val="24"/>
              </w:rPr>
              <w:t>£</w:t>
            </w:r>
            <w:r w:rsidRPr="00A44C43">
              <w:rPr>
                <w:rFonts w:ascii="Times New Roman" w:hAnsi="Times New Roman" w:cs="Times New Roman"/>
                <w:sz w:val="24"/>
                <w:szCs w:val="24"/>
              </w:rPr>
              <w:t>500,000</w:t>
            </w:r>
          </w:p>
        </w:tc>
      </w:tr>
      <w:tr w:rsidR="0002142B" w:rsidRPr="00A44C43" w14:paraId="69611A40" w14:textId="77777777" w:rsidTr="0002142B">
        <w:trPr>
          <w:trHeight w:val="502"/>
        </w:trPr>
        <w:tc>
          <w:tcPr>
            <w:tcW w:w="2536" w:type="dxa"/>
            <w:hideMark/>
          </w:tcPr>
          <w:p w14:paraId="5AEB0F97" w14:textId="77777777" w:rsidR="0002142B" w:rsidRPr="00A44C43" w:rsidRDefault="0002142B" w:rsidP="00AD52AD">
            <w:pPr>
              <w:spacing w:line="360" w:lineRule="auto"/>
              <w:rPr>
                <w:rFonts w:ascii="Times New Roman" w:hAnsi="Times New Roman" w:cs="Times New Roman"/>
                <w:b/>
                <w:sz w:val="24"/>
                <w:szCs w:val="24"/>
              </w:rPr>
            </w:pPr>
          </w:p>
        </w:tc>
        <w:tc>
          <w:tcPr>
            <w:tcW w:w="2751" w:type="dxa"/>
            <w:hideMark/>
          </w:tcPr>
          <w:p w14:paraId="06C1FD49" w14:textId="77777777" w:rsidR="0002142B" w:rsidRPr="00A44C43" w:rsidRDefault="0002142B" w:rsidP="00AD52AD">
            <w:pPr>
              <w:spacing w:line="360" w:lineRule="auto"/>
              <w:rPr>
                <w:rFonts w:ascii="Times New Roman" w:hAnsi="Times New Roman" w:cs="Times New Roman"/>
                <w:sz w:val="24"/>
                <w:szCs w:val="24"/>
              </w:rPr>
            </w:pPr>
          </w:p>
        </w:tc>
        <w:tc>
          <w:tcPr>
            <w:tcW w:w="0" w:type="auto"/>
            <w:hideMark/>
          </w:tcPr>
          <w:p w14:paraId="5B1E7C6F" w14:textId="77777777" w:rsidR="0002142B" w:rsidRPr="00A44C43" w:rsidRDefault="0002142B" w:rsidP="00AD52AD">
            <w:pPr>
              <w:spacing w:line="360" w:lineRule="auto"/>
              <w:rPr>
                <w:rFonts w:ascii="Times New Roman" w:hAnsi="Times New Roman" w:cs="Times New Roman"/>
                <w:sz w:val="24"/>
                <w:szCs w:val="24"/>
              </w:rPr>
            </w:pPr>
          </w:p>
        </w:tc>
        <w:tc>
          <w:tcPr>
            <w:tcW w:w="0" w:type="auto"/>
            <w:hideMark/>
          </w:tcPr>
          <w:p w14:paraId="3B98A0E4"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 xml:space="preserve">- Year 2: </w:t>
            </w:r>
            <w:r>
              <w:rPr>
                <w:rFonts w:ascii="Times New Roman" w:hAnsi="Times New Roman" w:cs="Times New Roman"/>
                <w:sz w:val="24"/>
                <w:szCs w:val="24"/>
              </w:rPr>
              <w:t>£</w:t>
            </w:r>
            <w:r w:rsidRPr="00A44C43">
              <w:rPr>
                <w:rFonts w:ascii="Times New Roman" w:hAnsi="Times New Roman" w:cs="Times New Roman"/>
                <w:sz w:val="24"/>
                <w:szCs w:val="24"/>
              </w:rPr>
              <w:t>1,200,000</w:t>
            </w:r>
          </w:p>
        </w:tc>
      </w:tr>
      <w:tr w:rsidR="0002142B" w:rsidRPr="00A44C43" w14:paraId="4AEC2751" w14:textId="77777777" w:rsidTr="0002142B">
        <w:trPr>
          <w:trHeight w:val="502"/>
        </w:trPr>
        <w:tc>
          <w:tcPr>
            <w:tcW w:w="2536" w:type="dxa"/>
          </w:tcPr>
          <w:p w14:paraId="4D38F7C5" w14:textId="77777777" w:rsidR="0002142B" w:rsidRPr="00A44C43" w:rsidRDefault="0002142B" w:rsidP="00AD52AD">
            <w:pPr>
              <w:spacing w:line="360" w:lineRule="auto"/>
              <w:rPr>
                <w:rFonts w:ascii="Times New Roman" w:hAnsi="Times New Roman" w:cs="Times New Roman"/>
                <w:b/>
                <w:sz w:val="24"/>
                <w:szCs w:val="24"/>
              </w:rPr>
            </w:pPr>
          </w:p>
        </w:tc>
        <w:tc>
          <w:tcPr>
            <w:tcW w:w="2751" w:type="dxa"/>
          </w:tcPr>
          <w:p w14:paraId="1D861756"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3C39FEC2"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17EF1B04"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 xml:space="preserve">- Year 3: </w:t>
            </w:r>
            <w:r>
              <w:rPr>
                <w:rFonts w:ascii="Times New Roman" w:hAnsi="Times New Roman" w:cs="Times New Roman"/>
                <w:sz w:val="24"/>
                <w:szCs w:val="24"/>
              </w:rPr>
              <w:t>£</w:t>
            </w:r>
            <w:r w:rsidRPr="00A44C43">
              <w:rPr>
                <w:rFonts w:ascii="Times New Roman" w:hAnsi="Times New Roman" w:cs="Times New Roman"/>
                <w:sz w:val="24"/>
                <w:szCs w:val="24"/>
              </w:rPr>
              <w:t>2,500,000</w:t>
            </w:r>
          </w:p>
        </w:tc>
      </w:tr>
      <w:tr w:rsidR="0002142B" w:rsidRPr="00A44C43" w14:paraId="04F05220" w14:textId="77777777" w:rsidTr="0002142B">
        <w:trPr>
          <w:trHeight w:val="1017"/>
        </w:trPr>
        <w:tc>
          <w:tcPr>
            <w:tcW w:w="2536" w:type="dxa"/>
          </w:tcPr>
          <w:p w14:paraId="60AD3779" w14:textId="77777777" w:rsidR="0002142B" w:rsidRPr="00A44C43" w:rsidRDefault="0002142B" w:rsidP="00AD52AD">
            <w:pPr>
              <w:spacing w:line="360" w:lineRule="auto"/>
              <w:rPr>
                <w:rFonts w:ascii="Times New Roman" w:hAnsi="Times New Roman" w:cs="Times New Roman"/>
                <w:b/>
                <w:sz w:val="24"/>
                <w:szCs w:val="24"/>
              </w:rPr>
            </w:pPr>
            <w:r w:rsidRPr="00A44C43">
              <w:rPr>
                <w:rFonts w:ascii="Times New Roman" w:hAnsi="Times New Roman" w:cs="Times New Roman"/>
                <w:b/>
                <w:sz w:val="24"/>
                <w:szCs w:val="24"/>
              </w:rPr>
              <w:t>Customer Satisfaction</w:t>
            </w:r>
          </w:p>
        </w:tc>
        <w:tc>
          <w:tcPr>
            <w:tcW w:w="2751" w:type="dxa"/>
          </w:tcPr>
          <w:p w14:paraId="7036101F"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85% Positive Feedback</w:t>
            </w:r>
          </w:p>
        </w:tc>
        <w:tc>
          <w:tcPr>
            <w:tcW w:w="0" w:type="auto"/>
          </w:tcPr>
          <w:p w14:paraId="65155611"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0% (Not Started)</w:t>
            </w:r>
          </w:p>
        </w:tc>
        <w:tc>
          <w:tcPr>
            <w:tcW w:w="0" w:type="auto"/>
          </w:tcPr>
          <w:p w14:paraId="7E93BE16"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 xml:space="preserve">- Year 1: </w:t>
            </w:r>
            <w:r>
              <w:rPr>
                <w:rFonts w:ascii="Times New Roman" w:hAnsi="Times New Roman" w:cs="Times New Roman"/>
                <w:sz w:val="24"/>
                <w:szCs w:val="24"/>
              </w:rPr>
              <w:t>£</w:t>
            </w:r>
            <w:r w:rsidRPr="00A44C43">
              <w:rPr>
                <w:rFonts w:ascii="Times New Roman" w:hAnsi="Times New Roman" w:cs="Times New Roman"/>
                <w:sz w:val="24"/>
                <w:szCs w:val="24"/>
              </w:rPr>
              <w:t>100,000 (Budget)</w:t>
            </w:r>
          </w:p>
        </w:tc>
      </w:tr>
      <w:tr w:rsidR="0002142B" w:rsidRPr="00A44C43" w14:paraId="410C4821" w14:textId="77777777" w:rsidTr="0002142B">
        <w:trPr>
          <w:trHeight w:val="1017"/>
        </w:trPr>
        <w:tc>
          <w:tcPr>
            <w:tcW w:w="2536" w:type="dxa"/>
          </w:tcPr>
          <w:p w14:paraId="128B3A1E" w14:textId="77777777" w:rsidR="0002142B" w:rsidRPr="00A44C43" w:rsidRDefault="0002142B" w:rsidP="00AD52AD">
            <w:pPr>
              <w:spacing w:line="360" w:lineRule="auto"/>
              <w:rPr>
                <w:rFonts w:ascii="Times New Roman" w:hAnsi="Times New Roman" w:cs="Times New Roman"/>
                <w:b/>
                <w:sz w:val="24"/>
                <w:szCs w:val="24"/>
              </w:rPr>
            </w:pPr>
          </w:p>
        </w:tc>
        <w:tc>
          <w:tcPr>
            <w:tcW w:w="2751" w:type="dxa"/>
          </w:tcPr>
          <w:p w14:paraId="024155FD"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1F8C6A28"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68D1508E"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 xml:space="preserve">- Year 2: </w:t>
            </w:r>
            <w:r>
              <w:rPr>
                <w:rFonts w:ascii="Times New Roman" w:hAnsi="Times New Roman" w:cs="Times New Roman"/>
                <w:sz w:val="24"/>
                <w:szCs w:val="24"/>
              </w:rPr>
              <w:t>£</w:t>
            </w:r>
            <w:r w:rsidRPr="00A44C43">
              <w:rPr>
                <w:rFonts w:ascii="Times New Roman" w:hAnsi="Times New Roman" w:cs="Times New Roman"/>
                <w:sz w:val="24"/>
                <w:szCs w:val="24"/>
              </w:rPr>
              <w:t>150,000 (Budget)</w:t>
            </w:r>
          </w:p>
        </w:tc>
      </w:tr>
      <w:tr w:rsidR="0002142B" w:rsidRPr="00A44C43" w14:paraId="0013D371" w14:textId="77777777" w:rsidTr="0002142B">
        <w:trPr>
          <w:trHeight w:val="1004"/>
        </w:trPr>
        <w:tc>
          <w:tcPr>
            <w:tcW w:w="2536" w:type="dxa"/>
          </w:tcPr>
          <w:p w14:paraId="0F37ED16" w14:textId="77777777" w:rsidR="0002142B" w:rsidRPr="00A44C43" w:rsidRDefault="0002142B" w:rsidP="00AD52AD">
            <w:pPr>
              <w:spacing w:line="360" w:lineRule="auto"/>
              <w:rPr>
                <w:rFonts w:ascii="Times New Roman" w:hAnsi="Times New Roman" w:cs="Times New Roman"/>
                <w:b/>
                <w:sz w:val="24"/>
                <w:szCs w:val="24"/>
              </w:rPr>
            </w:pPr>
          </w:p>
        </w:tc>
        <w:tc>
          <w:tcPr>
            <w:tcW w:w="2751" w:type="dxa"/>
          </w:tcPr>
          <w:p w14:paraId="6F8F2953"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6231482A"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17AA6C92"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 xml:space="preserve">- Year 3: </w:t>
            </w:r>
            <w:r>
              <w:rPr>
                <w:rFonts w:ascii="Times New Roman" w:hAnsi="Times New Roman" w:cs="Times New Roman"/>
                <w:sz w:val="24"/>
                <w:szCs w:val="24"/>
              </w:rPr>
              <w:t>£</w:t>
            </w:r>
            <w:r w:rsidRPr="00A44C43">
              <w:rPr>
                <w:rFonts w:ascii="Times New Roman" w:hAnsi="Times New Roman" w:cs="Times New Roman"/>
                <w:sz w:val="24"/>
                <w:szCs w:val="24"/>
              </w:rPr>
              <w:t>200,000 (Budget)</w:t>
            </w:r>
          </w:p>
        </w:tc>
      </w:tr>
      <w:tr w:rsidR="0002142B" w:rsidRPr="00A44C43" w14:paraId="43C70AE8" w14:textId="77777777" w:rsidTr="0002142B">
        <w:trPr>
          <w:trHeight w:val="1017"/>
        </w:trPr>
        <w:tc>
          <w:tcPr>
            <w:tcW w:w="2536" w:type="dxa"/>
          </w:tcPr>
          <w:p w14:paraId="13A34496" w14:textId="77777777" w:rsidR="0002142B" w:rsidRPr="00A44C43" w:rsidRDefault="0002142B" w:rsidP="00AD52AD">
            <w:pPr>
              <w:spacing w:line="360" w:lineRule="auto"/>
              <w:rPr>
                <w:rFonts w:ascii="Times New Roman" w:hAnsi="Times New Roman" w:cs="Times New Roman"/>
                <w:b/>
                <w:sz w:val="24"/>
                <w:szCs w:val="24"/>
              </w:rPr>
            </w:pPr>
            <w:r w:rsidRPr="00A44C43">
              <w:rPr>
                <w:rFonts w:ascii="Times New Roman" w:hAnsi="Times New Roman" w:cs="Times New Roman"/>
                <w:b/>
                <w:sz w:val="24"/>
                <w:szCs w:val="24"/>
              </w:rPr>
              <w:t>Sales Revenue</w:t>
            </w:r>
          </w:p>
        </w:tc>
        <w:tc>
          <w:tcPr>
            <w:tcW w:w="2751" w:type="dxa"/>
          </w:tcPr>
          <w:p w14:paraId="798ADA40"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Achieve 25% Above Target</w:t>
            </w:r>
          </w:p>
        </w:tc>
        <w:tc>
          <w:tcPr>
            <w:tcW w:w="0" w:type="auto"/>
          </w:tcPr>
          <w:p w14:paraId="5EE3B3BE" w14:textId="77777777" w:rsidR="0002142B" w:rsidRPr="00A44C43" w:rsidRDefault="0002142B" w:rsidP="00AD52AD">
            <w:pPr>
              <w:spacing w:line="360" w:lineRule="auto"/>
              <w:rPr>
                <w:rFonts w:ascii="Times New Roman" w:hAnsi="Times New Roman" w:cs="Times New Roman"/>
                <w:sz w:val="24"/>
                <w:szCs w:val="24"/>
              </w:rPr>
            </w:pPr>
            <w:r>
              <w:rPr>
                <w:rFonts w:ascii="Times New Roman" w:hAnsi="Times New Roman" w:cs="Times New Roman"/>
                <w:sz w:val="24"/>
                <w:szCs w:val="24"/>
              </w:rPr>
              <w:t>£</w:t>
            </w:r>
            <w:r w:rsidRPr="00A44C43">
              <w:rPr>
                <w:rFonts w:ascii="Times New Roman" w:hAnsi="Times New Roman" w:cs="Times New Roman"/>
                <w:sz w:val="24"/>
                <w:szCs w:val="24"/>
              </w:rPr>
              <w:t>2,000,000 (Not Started)</w:t>
            </w:r>
          </w:p>
        </w:tc>
        <w:tc>
          <w:tcPr>
            <w:tcW w:w="0" w:type="auto"/>
          </w:tcPr>
          <w:p w14:paraId="6073566A"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 xml:space="preserve">- Year 1: </w:t>
            </w:r>
            <w:r>
              <w:rPr>
                <w:rFonts w:ascii="Times New Roman" w:hAnsi="Times New Roman" w:cs="Times New Roman"/>
                <w:sz w:val="24"/>
                <w:szCs w:val="24"/>
              </w:rPr>
              <w:t>£</w:t>
            </w:r>
            <w:r w:rsidRPr="00A44C43">
              <w:rPr>
                <w:rFonts w:ascii="Times New Roman" w:hAnsi="Times New Roman" w:cs="Times New Roman"/>
                <w:sz w:val="24"/>
                <w:szCs w:val="24"/>
              </w:rPr>
              <w:t>300,000 (COGS)</w:t>
            </w:r>
          </w:p>
        </w:tc>
      </w:tr>
      <w:tr w:rsidR="0002142B" w:rsidRPr="00A44C43" w14:paraId="7E30D7B8" w14:textId="77777777" w:rsidTr="0002142B">
        <w:trPr>
          <w:trHeight w:val="1017"/>
        </w:trPr>
        <w:tc>
          <w:tcPr>
            <w:tcW w:w="2536" w:type="dxa"/>
          </w:tcPr>
          <w:p w14:paraId="45FA3D6C" w14:textId="77777777" w:rsidR="0002142B" w:rsidRPr="00A44C43" w:rsidRDefault="0002142B" w:rsidP="00AD52AD">
            <w:pPr>
              <w:spacing w:line="360" w:lineRule="auto"/>
              <w:rPr>
                <w:rFonts w:ascii="Times New Roman" w:hAnsi="Times New Roman" w:cs="Times New Roman"/>
                <w:b/>
                <w:sz w:val="24"/>
                <w:szCs w:val="24"/>
              </w:rPr>
            </w:pPr>
          </w:p>
        </w:tc>
        <w:tc>
          <w:tcPr>
            <w:tcW w:w="2751" w:type="dxa"/>
          </w:tcPr>
          <w:p w14:paraId="2C133B97" w14:textId="77777777" w:rsidR="0002142B" w:rsidRPr="00A44C43" w:rsidRDefault="0002142B" w:rsidP="00AD52AD">
            <w:pPr>
              <w:spacing w:line="360" w:lineRule="auto"/>
              <w:rPr>
                <w:rFonts w:ascii="Times New Roman" w:hAnsi="Times New Roman" w:cs="Times New Roman"/>
                <w:sz w:val="24"/>
                <w:szCs w:val="24"/>
              </w:rPr>
            </w:pPr>
            <w:r>
              <w:rPr>
                <w:rFonts w:ascii="Times New Roman" w:hAnsi="Times New Roman" w:cs="Times New Roman"/>
                <w:sz w:val="24"/>
                <w:szCs w:val="24"/>
              </w:rPr>
              <w:t>£</w:t>
            </w:r>
            <w:r w:rsidRPr="00A44C43">
              <w:rPr>
                <w:rFonts w:ascii="Times New Roman" w:hAnsi="Times New Roman" w:cs="Times New Roman"/>
                <w:sz w:val="24"/>
                <w:szCs w:val="24"/>
              </w:rPr>
              <w:t>2,000,000</w:t>
            </w:r>
          </w:p>
        </w:tc>
        <w:tc>
          <w:tcPr>
            <w:tcW w:w="0" w:type="auto"/>
          </w:tcPr>
          <w:p w14:paraId="78E1E426"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0CFA6CE9"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 xml:space="preserve">- Year 2: </w:t>
            </w:r>
            <w:r>
              <w:rPr>
                <w:rFonts w:ascii="Times New Roman" w:hAnsi="Times New Roman" w:cs="Times New Roman"/>
                <w:sz w:val="24"/>
                <w:szCs w:val="24"/>
              </w:rPr>
              <w:t>£</w:t>
            </w:r>
            <w:r w:rsidRPr="00A44C43">
              <w:rPr>
                <w:rFonts w:ascii="Times New Roman" w:hAnsi="Times New Roman" w:cs="Times New Roman"/>
                <w:sz w:val="24"/>
                <w:szCs w:val="24"/>
              </w:rPr>
              <w:t>600,000 (COGS)</w:t>
            </w:r>
          </w:p>
        </w:tc>
      </w:tr>
      <w:tr w:rsidR="0002142B" w:rsidRPr="00A44C43" w14:paraId="2AA6EB1B" w14:textId="77777777" w:rsidTr="0002142B">
        <w:trPr>
          <w:trHeight w:val="502"/>
        </w:trPr>
        <w:tc>
          <w:tcPr>
            <w:tcW w:w="2536" w:type="dxa"/>
          </w:tcPr>
          <w:p w14:paraId="32D0AD13" w14:textId="77777777" w:rsidR="0002142B" w:rsidRPr="00A44C43" w:rsidRDefault="0002142B" w:rsidP="00AD52AD">
            <w:pPr>
              <w:spacing w:line="360" w:lineRule="auto"/>
              <w:rPr>
                <w:rFonts w:ascii="Times New Roman" w:hAnsi="Times New Roman" w:cs="Times New Roman"/>
                <w:b/>
                <w:sz w:val="24"/>
                <w:szCs w:val="24"/>
              </w:rPr>
            </w:pPr>
          </w:p>
        </w:tc>
        <w:tc>
          <w:tcPr>
            <w:tcW w:w="2751" w:type="dxa"/>
          </w:tcPr>
          <w:p w14:paraId="0A8C75DE"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49926F75"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11CAC2FC" w14:textId="77777777" w:rsidR="0002142B" w:rsidRPr="00A44C43" w:rsidRDefault="0002142B" w:rsidP="00AD52AD">
            <w:pPr>
              <w:spacing w:line="360" w:lineRule="auto"/>
              <w:rPr>
                <w:rFonts w:ascii="Times New Roman" w:hAnsi="Times New Roman" w:cs="Times New Roman"/>
                <w:sz w:val="24"/>
                <w:szCs w:val="24"/>
              </w:rPr>
            </w:pPr>
          </w:p>
        </w:tc>
      </w:tr>
      <w:tr w:rsidR="0002142B" w:rsidRPr="00A44C43" w14:paraId="7371B9D2" w14:textId="77777777" w:rsidTr="0002142B">
        <w:trPr>
          <w:trHeight w:val="502"/>
        </w:trPr>
        <w:tc>
          <w:tcPr>
            <w:tcW w:w="2536" w:type="dxa"/>
          </w:tcPr>
          <w:p w14:paraId="60962F11" w14:textId="77777777" w:rsidR="0002142B" w:rsidRPr="00A44C43" w:rsidRDefault="0002142B" w:rsidP="00AD52AD">
            <w:pPr>
              <w:spacing w:line="360" w:lineRule="auto"/>
              <w:rPr>
                <w:rFonts w:ascii="Times New Roman" w:hAnsi="Times New Roman" w:cs="Times New Roman"/>
                <w:b/>
                <w:sz w:val="24"/>
                <w:szCs w:val="24"/>
              </w:rPr>
            </w:pPr>
            <w:r w:rsidRPr="00A44C43">
              <w:rPr>
                <w:rFonts w:ascii="Times New Roman" w:hAnsi="Times New Roman" w:cs="Times New Roman"/>
                <w:b/>
                <w:sz w:val="24"/>
                <w:szCs w:val="24"/>
              </w:rPr>
              <w:t>-----------------------</w:t>
            </w:r>
          </w:p>
        </w:tc>
        <w:tc>
          <w:tcPr>
            <w:tcW w:w="2751" w:type="dxa"/>
          </w:tcPr>
          <w:p w14:paraId="7C988B38"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w:t>
            </w:r>
          </w:p>
        </w:tc>
        <w:tc>
          <w:tcPr>
            <w:tcW w:w="0" w:type="auto"/>
          </w:tcPr>
          <w:p w14:paraId="0321E0B4"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w:t>
            </w:r>
          </w:p>
        </w:tc>
        <w:tc>
          <w:tcPr>
            <w:tcW w:w="0" w:type="auto"/>
          </w:tcPr>
          <w:p w14:paraId="45B60885" w14:textId="77777777" w:rsidR="0002142B" w:rsidRPr="00A44C43" w:rsidRDefault="0002142B" w:rsidP="00AD52AD">
            <w:pPr>
              <w:spacing w:line="360" w:lineRule="auto"/>
              <w:rPr>
                <w:rFonts w:ascii="Times New Roman" w:hAnsi="Times New Roman" w:cs="Times New Roman"/>
                <w:b/>
                <w:sz w:val="24"/>
                <w:szCs w:val="24"/>
              </w:rPr>
            </w:pPr>
            <w:r w:rsidRPr="00A44C43">
              <w:rPr>
                <w:rFonts w:ascii="Times New Roman" w:hAnsi="Times New Roman" w:cs="Times New Roman"/>
                <w:b/>
                <w:sz w:val="24"/>
                <w:szCs w:val="24"/>
              </w:rPr>
              <w:t>Gross Profit Margin</w:t>
            </w:r>
          </w:p>
        </w:tc>
      </w:tr>
      <w:tr w:rsidR="0002142B" w:rsidRPr="00A44C43" w14:paraId="0172718C" w14:textId="77777777" w:rsidTr="0002142B">
        <w:trPr>
          <w:trHeight w:val="683"/>
        </w:trPr>
        <w:tc>
          <w:tcPr>
            <w:tcW w:w="2536" w:type="dxa"/>
          </w:tcPr>
          <w:p w14:paraId="6CF2A685" w14:textId="77777777" w:rsidR="0002142B" w:rsidRPr="00A44C43" w:rsidRDefault="0002142B" w:rsidP="00AD52AD">
            <w:pPr>
              <w:spacing w:line="360" w:lineRule="auto"/>
              <w:rPr>
                <w:rFonts w:ascii="Times New Roman" w:hAnsi="Times New Roman" w:cs="Times New Roman"/>
                <w:b/>
                <w:sz w:val="24"/>
                <w:szCs w:val="24"/>
              </w:rPr>
            </w:pPr>
            <w:r w:rsidRPr="00A44C43">
              <w:rPr>
                <w:rFonts w:ascii="Times New Roman" w:hAnsi="Times New Roman" w:cs="Times New Roman"/>
                <w:b/>
                <w:sz w:val="24"/>
                <w:szCs w:val="24"/>
              </w:rPr>
              <w:t>Marketing ROI</w:t>
            </w:r>
          </w:p>
        </w:tc>
        <w:tc>
          <w:tcPr>
            <w:tcW w:w="2751" w:type="dxa"/>
          </w:tcPr>
          <w:p w14:paraId="33EB38A0"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Achieve ROI Above 4:1</w:t>
            </w:r>
          </w:p>
        </w:tc>
        <w:tc>
          <w:tcPr>
            <w:tcW w:w="0" w:type="auto"/>
          </w:tcPr>
          <w:p w14:paraId="61E812C9"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4:1 (Not Started)</w:t>
            </w:r>
          </w:p>
        </w:tc>
        <w:tc>
          <w:tcPr>
            <w:tcW w:w="0" w:type="auto"/>
          </w:tcPr>
          <w:p w14:paraId="1F259FDC"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 Year 1: 50%</w:t>
            </w:r>
          </w:p>
        </w:tc>
      </w:tr>
      <w:tr w:rsidR="0002142B" w:rsidRPr="00A44C43" w14:paraId="2CB119CA" w14:textId="77777777" w:rsidTr="0002142B">
        <w:trPr>
          <w:trHeight w:val="502"/>
        </w:trPr>
        <w:tc>
          <w:tcPr>
            <w:tcW w:w="2536" w:type="dxa"/>
          </w:tcPr>
          <w:p w14:paraId="1E7ACB4C" w14:textId="77777777" w:rsidR="0002142B" w:rsidRPr="00A44C43" w:rsidRDefault="0002142B" w:rsidP="00AD52AD">
            <w:pPr>
              <w:spacing w:line="360" w:lineRule="auto"/>
              <w:rPr>
                <w:rFonts w:ascii="Times New Roman" w:hAnsi="Times New Roman" w:cs="Times New Roman"/>
                <w:sz w:val="24"/>
                <w:szCs w:val="24"/>
              </w:rPr>
            </w:pPr>
          </w:p>
        </w:tc>
        <w:tc>
          <w:tcPr>
            <w:tcW w:w="2751" w:type="dxa"/>
          </w:tcPr>
          <w:p w14:paraId="67D5E85E"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4:1</w:t>
            </w:r>
          </w:p>
        </w:tc>
        <w:tc>
          <w:tcPr>
            <w:tcW w:w="0" w:type="auto"/>
          </w:tcPr>
          <w:p w14:paraId="1440479D"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01080B96"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 Year 2: 60%</w:t>
            </w:r>
          </w:p>
        </w:tc>
      </w:tr>
      <w:tr w:rsidR="0002142B" w:rsidRPr="00A44C43" w14:paraId="36F675BD" w14:textId="77777777" w:rsidTr="0002142B">
        <w:trPr>
          <w:trHeight w:val="502"/>
        </w:trPr>
        <w:tc>
          <w:tcPr>
            <w:tcW w:w="2536" w:type="dxa"/>
          </w:tcPr>
          <w:p w14:paraId="213718E0" w14:textId="77777777" w:rsidR="0002142B" w:rsidRPr="00A44C43" w:rsidRDefault="0002142B" w:rsidP="00AD52AD">
            <w:pPr>
              <w:spacing w:line="360" w:lineRule="auto"/>
              <w:rPr>
                <w:rFonts w:ascii="Times New Roman" w:hAnsi="Times New Roman" w:cs="Times New Roman"/>
                <w:sz w:val="24"/>
                <w:szCs w:val="24"/>
              </w:rPr>
            </w:pPr>
          </w:p>
        </w:tc>
        <w:tc>
          <w:tcPr>
            <w:tcW w:w="2751" w:type="dxa"/>
          </w:tcPr>
          <w:p w14:paraId="59C21B15"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0695E4B0" w14:textId="77777777" w:rsidR="0002142B" w:rsidRPr="00A44C43" w:rsidRDefault="0002142B" w:rsidP="00AD52AD">
            <w:pPr>
              <w:spacing w:line="360" w:lineRule="auto"/>
              <w:rPr>
                <w:rFonts w:ascii="Times New Roman" w:hAnsi="Times New Roman" w:cs="Times New Roman"/>
                <w:sz w:val="24"/>
                <w:szCs w:val="24"/>
              </w:rPr>
            </w:pPr>
          </w:p>
        </w:tc>
        <w:tc>
          <w:tcPr>
            <w:tcW w:w="0" w:type="auto"/>
          </w:tcPr>
          <w:p w14:paraId="3F72ECE2" w14:textId="77777777" w:rsidR="0002142B" w:rsidRPr="00A44C43" w:rsidRDefault="0002142B" w:rsidP="00AD52AD">
            <w:pPr>
              <w:spacing w:line="360" w:lineRule="auto"/>
              <w:rPr>
                <w:rFonts w:ascii="Times New Roman" w:hAnsi="Times New Roman" w:cs="Times New Roman"/>
                <w:sz w:val="24"/>
                <w:szCs w:val="24"/>
              </w:rPr>
            </w:pPr>
            <w:r w:rsidRPr="00A44C43">
              <w:rPr>
                <w:rFonts w:ascii="Times New Roman" w:hAnsi="Times New Roman" w:cs="Times New Roman"/>
                <w:sz w:val="24"/>
                <w:szCs w:val="24"/>
              </w:rPr>
              <w:t>- Year 3: 70%</w:t>
            </w:r>
          </w:p>
        </w:tc>
      </w:tr>
    </w:tbl>
    <w:p w14:paraId="280FB31F" w14:textId="77777777" w:rsidR="0002142B" w:rsidRPr="00A44C43" w:rsidRDefault="0002142B" w:rsidP="0002142B">
      <w:pPr>
        <w:spacing w:line="360" w:lineRule="auto"/>
        <w:rPr>
          <w:rFonts w:ascii="Times New Roman" w:hAnsi="Times New Roman" w:cs="Times New Roman"/>
          <w:sz w:val="24"/>
          <w:szCs w:val="24"/>
        </w:rPr>
      </w:pPr>
    </w:p>
    <w:p w14:paraId="7D576F78" w14:textId="77777777" w:rsidR="0002142B" w:rsidRPr="00A44C43" w:rsidRDefault="0002142B" w:rsidP="0002142B">
      <w:pPr>
        <w:spacing w:line="360" w:lineRule="auto"/>
        <w:rPr>
          <w:rFonts w:ascii="Times New Roman" w:hAnsi="Times New Roman" w:cs="Times New Roman"/>
          <w:sz w:val="24"/>
          <w:szCs w:val="24"/>
        </w:rPr>
      </w:pPr>
    </w:p>
    <w:p w14:paraId="1E5C4C2D" w14:textId="77777777" w:rsidR="0002142B" w:rsidRPr="0002142B" w:rsidRDefault="0002142B" w:rsidP="0002142B"/>
    <w:p w14:paraId="55E31E4E" w14:textId="77777777" w:rsidR="002A0CB9" w:rsidRPr="001A1306" w:rsidRDefault="002A0CB9" w:rsidP="001A1306">
      <w:pPr>
        <w:pStyle w:val="Heading1"/>
        <w:spacing w:line="360" w:lineRule="auto"/>
        <w:contextualSpacing/>
        <w:jc w:val="both"/>
        <w:rPr>
          <w:rFonts w:ascii="Times New Roman" w:hAnsi="Times New Roman" w:cs="Times New Roman"/>
          <w:b/>
          <w:color w:val="auto"/>
          <w:sz w:val="24"/>
          <w:szCs w:val="24"/>
        </w:rPr>
      </w:pPr>
      <w:bookmarkStart w:id="7" w:name="_Toc150847844"/>
      <w:r w:rsidRPr="001A1306">
        <w:rPr>
          <w:rFonts w:ascii="Times New Roman" w:hAnsi="Times New Roman" w:cs="Times New Roman"/>
          <w:b/>
          <w:color w:val="auto"/>
          <w:sz w:val="24"/>
          <w:szCs w:val="24"/>
        </w:rPr>
        <w:lastRenderedPageBreak/>
        <w:t>Stakeholders Involvement</w:t>
      </w:r>
      <w:bookmarkEnd w:id="7"/>
    </w:p>
    <w:p w14:paraId="050E8CE0" w14:textId="77777777" w:rsidR="002A0CB9" w:rsidRPr="002A0CB9" w:rsidRDefault="002A0CB9" w:rsidP="001A1306">
      <w:pPr>
        <w:spacing w:line="360" w:lineRule="auto"/>
        <w:ind w:firstLine="720"/>
        <w:contextualSpacing/>
        <w:jc w:val="both"/>
        <w:rPr>
          <w:rFonts w:ascii="Times New Roman" w:hAnsi="Times New Roman" w:cs="Times New Roman"/>
          <w:sz w:val="24"/>
          <w:szCs w:val="24"/>
        </w:rPr>
      </w:pPr>
      <w:r w:rsidRPr="002A0CB9">
        <w:rPr>
          <w:rFonts w:ascii="Times New Roman" w:hAnsi="Times New Roman" w:cs="Times New Roman"/>
          <w:sz w:val="24"/>
          <w:szCs w:val="24"/>
        </w:rPr>
        <w:t>A strong and diverse network of stakeholders has been developed by the "</w:t>
      </w:r>
      <w:proofErr w:type="spellStart"/>
      <w:r w:rsidRPr="002A0CB9">
        <w:rPr>
          <w:rFonts w:ascii="Times New Roman" w:hAnsi="Times New Roman" w:cs="Times New Roman"/>
          <w:sz w:val="24"/>
          <w:szCs w:val="24"/>
        </w:rPr>
        <w:t>NutriDrink</w:t>
      </w:r>
      <w:proofErr w:type="spellEnd"/>
      <w:r w:rsidRPr="002A0CB9">
        <w:rPr>
          <w:rFonts w:ascii="Times New Roman" w:hAnsi="Times New Roman" w:cs="Times New Roman"/>
          <w:sz w:val="24"/>
          <w:szCs w:val="24"/>
        </w:rPr>
        <w:t>+" project, creating a cooperative environment that is essential to the initiative's success</w:t>
      </w:r>
      <w:r w:rsidR="009221D3">
        <w:rPr>
          <w:rFonts w:ascii="Times New Roman" w:hAnsi="Times New Roman" w:cs="Times New Roman"/>
          <w:sz w:val="24"/>
          <w:szCs w:val="24"/>
        </w:rPr>
        <w:t>, t</w:t>
      </w:r>
      <w:r w:rsidRPr="002A0CB9">
        <w:rPr>
          <w:rFonts w:ascii="Times New Roman" w:hAnsi="Times New Roman" w:cs="Times New Roman"/>
          <w:sz w:val="24"/>
          <w:szCs w:val="24"/>
        </w:rPr>
        <w:t>hese key stakeholders include the following:</w:t>
      </w:r>
    </w:p>
    <w:p w14:paraId="1A3F2E7E" w14:textId="77777777" w:rsidR="002A0CB9" w:rsidRPr="002A0CB9" w:rsidRDefault="002A0CB9" w:rsidP="001A1306">
      <w:pPr>
        <w:spacing w:line="360" w:lineRule="auto"/>
        <w:contextualSpacing/>
        <w:jc w:val="both"/>
        <w:rPr>
          <w:rFonts w:ascii="Times New Roman" w:hAnsi="Times New Roman" w:cs="Times New Roman"/>
          <w:sz w:val="24"/>
          <w:szCs w:val="24"/>
        </w:rPr>
      </w:pPr>
      <w:r w:rsidRPr="001A1306">
        <w:rPr>
          <w:rFonts w:ascii="Times New Roman" w:hAnsi="Times New Roman" w:cs="Times New Roman"/>
          <w:b/>
          <w:i/>
          <w:sz w:val="24"/>
          <w:szCs w:val="24"/>
        </w:rPr>
        <w:t>Project Management Company</w:t>
      </w:r>
      <w:r w:rsidR="001A1306" w:rsidRPr="001A1306">
        <w:rPr>
          <w:rFonts w:ascii="Times New Roman" w:hAnsi="Times New Roman" w:cs="Times New Roman"/>
          <w:b/>
          <w:i/>
          <w:sz w:val="24"/>
          <w:szCs w:val="24"/>
        </w:rPr>
        <w:t>:</w:t>
      </w:r>
      <w:r w:rsidR="001A1306">
        <w:rPr>
          <w:rFonts w:ascii="Times New Roman" w:hAnsi="Times New Roman" w:cs="Times New Roman"/>
          <w:sz w:val="24"/>
          <w:szCs w:val="24"/>
        </w:rPr>
        <w:t xml:space="preserve"> </w:t>
      </w:r>
      <w:r w:rsidRPr="002A0CB9">
        <w:rPr>
          <w:rFonts w:ascii="Times New Roman" w:hAnsi="Times New Roman" w:cs="Times New Roman"/>
          <w:sz w:val="24"/>
          <w:szCs w:val="24"/>
        </w:rPr>
        <w:t xml:space="preserve">The project's lead architects are in charge of </w:t>
      </w:r>
      <w:proofErr w:type="spellStart"/>
      <w:r w:rsidRPr="002A0CB9">
        <w:rPr>
          <w:rFonts w:ascii="Times New Roman" w:hAnsi="Times New Roman" w:cs="Times New Roman"/>
          <w:sz w:val="24"/>
          <w:szCs w:val="24"/>
        </w:rPr>
        <w:t>organising</w:t>
      </w:r>
      <w:proofErr w:type="spellEnd"/>
      <w:r w:rsidRPr="002A0CB9">
        <w:rPr>
          <w:rFonts w:ascii="Times New Roman" w:hAnsi="Times New Roman" w:cs="Times New Roman"/>
          <w:sz w:val="24"/>
          <w:szCs w:val="24"/>
        </w:rPr>
        <w:t xml:space="preserve"> and carrying out the work effectively. Throughout the project's lifespan, they provide seasoned project management experience</w:t>
      </w:r>
      <w:r w:rsidR="00FE16A8">
        <w:rPr>
          <w:rFonts w:ascii="Times New Roman" w:hAnsi="Times New Roman" w:cs="Times New Roman"/>
          <w:sz w:val="24"/>
          <w:szCs w:val="24"/>
        </w:rPr>
        <w:t xml:space="preserve"> (</w:t>
      </w:r>
      <w:proofErr w:type="spellStart"/>
      <w:r w:rsidR="00FE16A8" w:rsidRPr="000E644E">
        <w:rPr>
          <w:rFonts w:ascii="Times New Roman" w:hAnsi="Times New Roman" w:cs="Times New Roman"/>
          <w:sz w:val="24"/>
          <w:szCs w:val="24"/>
          <w:shd w:val="clear" w:color="auto" w:fill="FFFFFF"/>
        </w:rPr>
        <w:t>Kalyon</w:t>
      </w:r>
      <w:proofErr w:type="spellEnd"/>
      <w:r w:rsidR="00FE16A8" w:rsidRPr="000E644E">
        <w:rPr>
          <w:rFonts w:ascii="Times New Roman" w:hAnsi="Times New Roman" w:cs="Times New Roman"/>
          <w:sz w:val="24"/>
          <w:szCs w:val="24"/>
          <w:shd w:val="clear" w:color="auto" w:fill="FFFFFF"/>
        </w:rPr>
        <w:t>, 2020</w:t>
      </w:r>
      <w:r w:rsidR="00FE16A8">
        <w:rPr>
          <w:rFonts w:ascii="Times New Roman" w:hAnsi="Times New Roman" w:cs="Times New Roman"/>
          <w:sz w:val="24"/>
          <w:szCs w:val="24"/>
        </w:rPr>
        <w:t>)</w:t>
      </w:r>
      <w:r w:rsidRPr="002A0CB9">
        <w:rPr>
          <w:rFonts w:ascii="Times New Roman" w:hAnsi="Times New Roman" w:cs="Times New Roman"/>
          <w:sz w:val="24"/>
          <w:szCs w:val="24"/>
        </w:rPr>
        <w:t>.</w:t>
      </w:r>
    </w:p>
    <w:p w14:paraId="04E74555" w14:textId="77777777" w:rsidR="002A0CB9" w:rsidRPr="002A0CB9" w:rsidRDefault="002A0CB9" w:rsidP="001A1306">
      <w:pPr>
        <w:spacing w:line="360" w:lineRule="auto"/>
        <w:contextualSpacing/>
        <w:jc w:val="both"/>
        <w:rPr>
          <w:rFonts w:ascii="Times New Roman" w:hAnsi="Times New Roman" w:cs="Times New Roman"/>
          <w:sz w:val="24"/>
          <w:szCs w:val="24"/>
        </w:rPr>
      </w:pPr>
      <w:r w:rsidRPr="001A1306">
        <w:rPr>
          <w:rFonts w:ascii="Times New Roman" w:hAnsi="Times New Roman" w:cs="Times New Roman"/>
          <w:b/>
          <w:i/>
          <w:sz w:val="24"/>
          <w:szCs w:val="24"/>
        </w:rPr>
        <w:t>Research and Development Teams</w:t>
      </w:r>
      <w:r w:rsidR="001A1306" w:rsidRPr="001A1306">
        <w:rPr>
          <w:rFonts w:ascii="Times New Roman" w:hAnsi="Times New Roman" w:cs="Times New Roman"/>
          <w:b/>
          <w:i/>
          <w:sz w:val="24"/>
          <w:szCs w:val="24"/>
        </w:rPr>
        <w:t>:</w:t>
      </w:r>
      <w:r w:rsidR="001A1306">
        <w:rPr>
          <w:rFonts w:ascii="Times New Roman" w:hAnsi="Times New Roman" w:cs="Times New Roman"/>
          <w:sz w:val="24"/>
          <w:szCs w:val="24"/>
        </w:rPr>
        <w:t xml:space="preserve"> </w:t>
      </w:r>
      <w:r w:rsidRPr="002A0CB9">
        <w:rPr>
          <w:rFonts w:ascii="Times New Roman" w:hAnsi="Times New Roman" w:cs="Times New Roman"/>
          <w:sz w:val="24"/>
          <w:szCs w:val="24"/>
        </w:rPr>
        <w:t>Research and Development Teams are the creative brains behind product creation. They are in charge of the "</w:t>
      </w:r>
      <w:proofErr w:type="spellStart"/>
      <w:r w:rsidRPr="002A0CB9">
        <w:rPr>
          <w:rFonts w:ascii="Times New Roman" w:hAnsi="Times New Roman" w:cs="Times New Roman"/>
          <w:sz w:val="24"/>
          <w:szCs w:val="24"/>
        </w:rPr>
        <w:t>NutriDrink</w:t>
      </w:r>
      <w:proofErr w:type="spellEnd"/>
      <w:r w:rsidRPr="002A0CB9">
        <w:rPr>
          <w:rFonts w:ascii="Times New Roman" w:hAnsi="Times New Roman" w:cs="Times New Roman"/>
          <w:sz w:val="24"/>
          <w:szCs w:val="24"/>
        </w:rPr>
        <w:t>+" recipe's conception, creation, and improvement to make sure it suits consumer tastes.</w:t>
      </w:r>
    </w:p>
    <w:p w14:paraId="375B9224" w14:textId="77777777" w:rsidR="002A0CB9" w:rsidRPr="002A0CB9" w:rsidRDefault="002A0CB9" w:rsidP="001A1306">
      <w:pPr>
        <w:spacing w:line="360" w:lineRule="auto"/>
        <w:contextualSpacing/>
        <w:jc w:val="both"/>
        <w:rPr>
          <w:rFonts w:ascii="Times New Roman" w:hAnsi="Times New Roman" w:cs="Times New Roman"/>
          <w:sz w:val="24"/>
          <w:szCs w:val="24"/>
        </w:rPr>
      </w:pPr>
      <w:r w:rsidRPr="001A1306">
        <w:rPr>
          <w:rFonts w:ascii="Times New Roman" w:hAnsi="Times New Roman" w:cs="Times New Roman"/>
          <w:b/>
          <w:i/>
          <w:sz w:val="24"/>
          <w:szCs w:val="24"/>
        </w:rPr>
        <w:t>Production Staff</w:t>
      </w:r>
      <w:r w:rsidR="001A1306" w:rsidRPr="001A1306">
        <w:rPr>
          <w:rFonts w:ascii="Times New Roman" w:hAnsi="Times New Roman" w:cs="Times New Roman"/>
          <w:b/>
          <w:i/>
          <w:sz w:val="24"/>
          <w:szCs w:val="24"/>
        </w:rPr>
        <w:t>:</w:t>
      </w:r>
      <w:r w:rsidR="001A1306">
        <w:rPr>
          <w:rFonts w:ascii="Times New Roman" w:hAnsi="Times New Roman" w:cs="Times New Roman"/>
          <w:sz w:val="24"/>
          <w:szCs w:val="24"/>
        </w:rPr>
        <w:t xml:space="preserve"> </w:t>
      </w:r>
      <w:r w:rsidRPr="002A0CB9">
        <w:rPr>
          <w:rFonts w:ascii="Times New Roman" w:hAnsi="Times New Roman" w:cs="Times New Roman"/>
          <w:sz w:val="24"/>
          <w:szCs w:val="24"/>
        </w:rPr>
        <w:t>The knowledgeable people who turn a recipe into a finished product. They are essential in guaranteeing that the manufacturing process is effective, reliable, and upholds strict quality requirements.</w:t>
      </w:r>
    </w:p>
    <w:p w14:paraId="4F0234C3" w14:textId="77777777" w:rsidR="002A0CB9" w:rsidRPr="002A0CB9" w:rsidRDefault="002A0CB9" w:rsidP="001A1306">
      <w:pPr>
        <w:spacing w:line="360" w:lineRule="auto"/>
        <w:contextualSpacing/>
        <w:jc w:val="both"/>
        <w:rPr>
          <w:rFonts w:ascii="Times New Roman" w:hAnsi="Times New Roman" w:cs="Times New Roman"/>
          <w:sz w:val="24"/>
          <w:szCs w:val="24"/>
        </w:rPr>
      </w:pPr>
      <w:r w:rsidRPr="002D36A4">
        <w:rPr>
          <w:rFonts w:ascii="Times New Roman" w:hAnsi="Times New Roman" w:cs="Times New Roman"/>
          <w:b/>
          <w:i/>
          <w:sz w:val="24"/>
          <w:szCs w:val="24"/>
        </w:rPr>
        <w:t>Marketing and Sales Teams</w:t>
      </w:r>
      <w:r w:rsidR="001A1306" w:rsidRPr="002D36A4">
        <w:rPr>
          <w:rFonts w:ascii="Times New Roman" w:hAnsi="Times New Roman" w:cs="Times New Roman"/>
          <w:b/>
          <w:i/>
          <w:sz w:val="24"/>
          <w:szCs w:val="24"/>
        </w:rPr>
        <w:t>:</w:t>
      </w:r>
      <w:r w:rsidR="001A1306">
        <w:rPr>
          <w:rFonts w:ascii="Times New Roman" w:hAnsi="Times New Roman" w:cs="Times New Roman"/>
          <w:sz w:val="24"/>
          <w:szCs w:val="24"/>
        </w:rPr>
        <w:t xml:space="preserve"> </w:t>
      </w:r>
      <w:r w:rsidRPr="002A0CB9">
        <w:rPr>
          <w:rFonts w:ascii="Times New Roman" w:hAnsi="Times New Roman" w:cs="Times New Roman"/>
          <w:sz w:val="24"/>
          <w:szCs w:val="24"/>
        </w:rPr>
        <w:t>The marketing and sales teams are in charge of drawing customers and pushing "</w:t>
      </w:r>
      <w:proofErr w:type="spellStart"/>
      <w:r w:rsidRPr="002A0CB9">
        <w:rPr>
          <w:rFonts w:ascii="Times New Roman" w:hAnsi="Times New Roman" w:cs="Times New Roman"/>
          <w:sz w:val="24"/>
          <w:szCs w:val="24"/>
        </w:rPr>
        <w:t>NutriDrink</w:t>
      </w:r>
      <w:proofErr w:type="spellEnd"/>
      <w:r w:rsidRPr="002A0CB9">
        <w:rPr>
          <w:rFonts w:ascii="Times New Roman" w:hAnsi="Times New Roman" w:cs="Times New Roman"/>
          <w:sz w:val="24"/>
          <w:szCs w:val="24"/>
        </w:rPr>
        <w:t>+" in the marketplace. These groups are in charge of creating plans that raise consumer knowledge of the brand, encourage interaction, and eventually increase revenue</w:t>
      </w:r>
      <w:r w:rsidR="00FE16A8">
        <w:rPr>
          <w:rFonts w:ascii="Times New Roman" w:hAnsi="Times New Roman" w:cs="Times New Roman"/>
          <w:sz w:val="24"/>
          <w:szCs w:val="24"/>
        </w:rPr>
        <w:t xml:space="preserve"> (</w:t>
      </w:r>
      <w:r w:rsidR="00FE16A8" w:rsidRPr="000E644E">
        <w:rPr>
          <w:rFonts w:ascii="Times New Roman" w:hAnsi="Times New Roman" w:cs="Times New Roman"/>
          <w:sz w:val="24"/>
          <w:szCs w:val="24"/>
          <w:shd w:val="clear" w:color="auto" w:fill="FFFFFF"/>
        </w:rPr>
        <w:t>Smith and Richards, 2018</w:t>
      </w:r>
      <w:r w:rsidR="00FE16A8">
        <w:rPr>
          <w:rFonts w:ascii="Times New Roman" w:hAnsi="Times New Roman" w:cs="Times New Roman"/>
          <w:sz w:val="24"/>
          <w:szCs w:val="24"/>
        </w:rPr>
        <w:t>)</w:t>
      </w:r>
      <w:r w:rsidRPr="002A0CB9">
        <w:rPr>
          <w:rFonts w:ascii="Times New Roman" w:hAnsi="Times New Roman" w:cs="Times New Roman"/>
          <w:sz w:val="24"/>
          <w:szCs w:val="24"/>
        </w:rPr>
        <w:t>.</w:t>
      </w:r>
    </w:p>
    <w:p w14:paraId="22AEF3D5" w14:textId="77777777" w:rsidR="002A0CB9" w:rsidRPr="002A0CB9" w:rsidRDefault="002A0CB9" w:rsidP="001A1306">
      <w:pPr>
        <w:spacing w:line="360" w:lineRule="auto"/>
        <w:contextualSpacing/>
        <w:jc w:val="both"/>
        <w:rPr>
          <w:rFonts w:ascii="Times New Roman" w:hAnsi="Times New Roman" w:cs="Times New Roman"/>
          <w:sz w:val="24"/>
          <w:szCs w:val="24"/>
        </w:rPr>
      </w:pPr>
      <w:r w:rsidRPr="001A1306">
        <w:rPr>
          <w:rFonts w:ascii="Times New Roman" w:hAnsi="Times New Roman" w:cs="Times New Roman"/>
          <w:b/>
          <w:i/>
          <w:sz w:val="24"/>
          <w:szCs w:val="24"/>
        </w:rPr>
        <w:t>Regulatory Authorities</w:t>
      </w:r>
      <w:r w:rsidR="001A1306" w:rsidRPr="001A1306">
        <w:rPr>
          <w:rFonts w:ascii="Times New Roman" w:hAnsi="Times New Roman" w:cs="Times New Roman"/>
          <w:b/>
          <w:i/>
          <w:sz w:val="24"/>
          <w:szCs w:val="24"/>
        </w:rPr>
        <w:t>:</w:t>
      </w:r>
      <w:r w:rsidR="001A1306">
        <w:rPr>
          <w:rFonts w:ascii="Times New Roman" w:hAnsi="Times New Roman" w:cs="Times New Roman"/>
          <w:sz w:val="24"/>
          <w:szCs w:val="24"/>
        </w:rPr>
        <w:t xml:space="preserve"> </w:t>
      </w:r>
      <w:r w:rsidRPr="002A0CB9">
        <w:rPr>
          <w:rFonts w:ascii="Times New Roman" w:hAnsi="Times New Roman" w:cs="Times New Roman"/>
          <w:sz w:val="24"/>
          <w:szCs w:val="24"/>
        </w:rPr>
        <w:t xml:space="preserve">These </w:t>
      </w:r>
      <w:proofErr w:type="spellStart"/>
      <w:r w:rsidRPr="002A0CB9">
        <w:rPr>
          <w:rFonts w:ascii="Times New Roman" w:hAnsi="Times New Roman" w:cs="Times New Roman"/>
          <w:sz w:val="24"/>
          <w:szCs w:val="24"/>
        </w:rPr>
        <w:t>organisations</w:t>
      </w:r>
      <w:proofErr w:type="spellEnd"/>
      <w:r w:rsidRPr="002A0CB9">
        <w:rPr>
          <w:rFonts w:ascii="Times New Roman" w:hAnsi="Times New Roman" w:cs="Times New Roman"/>
          <w:sz w:val="24"/>
          <w:szCs w:val="24"/>
        </w:rPr>
        <w:t xml:space="preserve"> make sure the project abides by safety and regulatory requirements. They confirm that the product complies with industry requirements and </w:t>
      </w:r>
      <w:proofErr w:type="spellStart"/>
      <w:r w:rsidRPr="002A0CB9">
        <w:rPr>
          <w:rFonts w:ascii="Times New Roman" w:hAnsi="Times New Roman" w:cs="Times New Roman"/>
          <w:sz w:val="24"/>
          <w:szCs w:val="24"/>
        </w:rPr>
        <w:t>authorises</w:t>
      </w:r>
      <w:proofErr w:type="spellEnd"/>
      <w:r w:rsidRPr="002A0CB9">
        <w:rPr>
          <w:rFonts w:ascii="Times New Roman" w:hAnsi="Times New Roman" w:cs="Times New Roman"/>
          <w:sz w:val="24"/>
          <w:szCs w:val="24"/>
        </w:rPr>
        <w:t xml:space="preserve"> certificates.</w:t>
      </w:r>
    </w:p>
    <w:p w14:paraId="2CCD07CC" w14:textId="77777777" w:rsidR="002A0CB9" w:rsidRPr="002A0CB9" w:rsidRDefault="002A0CB9" w:rsidP="001A1306">
      <w:pPr>
        <w:spacing w:line="360" w:lineRule="auto"/>
        <w:contextualSpacing/>
        <w:jc w:val="both"/>
        <w:rPr>
          <w:rFonts w:ascii="Times New Roman" w:hAnsi="Times New Roman" w:cs="Times New Roman"/>
          <w:sz w:val="24"/>
          <w:szCs w:val="24"/>
        </w:rPr>
      </w:pPr>
      <w:r w:rsidRPr="001A1306">
        <w:rPr>
          <w:rFonts w:ascii="Times New Roman" w:hAnsi="Times New Roman" w:cs="Times New Roman"/>
          <w:b/>
          <w:i/>
          <w:sz w:val="24"/>
          <w:szCs w:val="24"/>
        </w:rPr>
        <w:t>Suppliers</w:t>
      </w:r>
      <w:r w:rsidR="001A1306" w:rsidRPr="001A1306">
        <w:rPr>
          <w:rFonts w:ascii="Times New Roman" w:hAnsi="Times New Roman" w:cs="Times New Roman"/>
          <w:b/>
          <w:i/>
          <w:sz w:val="24"/>
          <w:szCs w:val="24"/>
        </w:rPr>
        <w:t>:</w:t>
      </w:r>
      <w:r w:rsidR="001A1306">
        <w:rPr>
          <w:rFonts w:ascii="Times New Roman" w:hAnsi="Times New Roman" w:cs="Times New Roman"/>
          <w:sz w:val="24"/>
          <w:szCs w:val="24"/>
        </w:rPr>
        <w:t xml:space="preserve"> </w:t>
      </w:r>
      <w:r w:rsidRPr="002A0CB9">
        <w:rPr>
          <w:rFonts w:ascii="Times New Roman" w:hAnsi="Times New Roman" w:cs="Times New Roman"/>
          <w:sz w:val="24"/>
          <w:szCs w:val="24"/>
        </w:rPr>
        <w:t xml:space="preserve">Crucial partners who provide the materials and components needed for product development. They are essential to preserving the effectiveness and </w:t>
      </w:r>
      <w:proofErr w:type="spellStart"/>
      <w:r w:rsidRPr="002A0CB9">
        <w:rPr>
          <w:rFonts w:ascii="Times New Roman" w:hAnsi="Times New Roman" w:cs="Times New Roman"/>
          <w:sz w:val="24"/>
          <w:szCs w:val="24"/>
        </w:rPr>
        <w:t>calibre</w:t>
      </w:r>
      <w:proofErr w:type="spellEnd"/>
      <w:r w:rsidRPr="002A0CB9">
        <w:rPr>
          <w:rFonts w:ascii="Times New Roman" w:hAnsi="Times New Roman" w:cs="Times New Roman"/>
          <w:sz w:val="24"/>
          <w:szCs w:val="24"/>
        </w:rPr>
        <w:t xml:space="preserve"> of the supply chain.</w:t>
      </w:r>
    </w:p>
    <w:p w14:paraId="50B0F9A5" w14:textId="77777777" w:rsidR="002A0CB9" w:rsidRDefault="002A0CB9" w:rsidP="001A1306">
      <w:pPr>
        <w:spacing w:line="360" w:lineRule="auto"/>
        <w:contextualSpacing/>
        <w:jc w:val="both"/>
        <w:rPr>
          <w:rFonts w:ascii="Times New Roman" w:hAnsi="Times New Roman" w:cs="Times New Roman"/>
          <w:sz w:val="24"/>
          <w:szCs w:val="24"/>
        </w:rPr>
      </w:pPr>
      <w:r w:rsidRPr="001A1306">
        <w:rPr>
          <w:rFonts w:ascii="Times New Roman" w:hAnsi="Times New Roman" w:cs="Times New Roman"/>
          <w:b/>
          <w:i/>
          <w:sz w:val="24"/>
          <w:szCs w:val="24"/>
        </w:rPr>
        <w:t>Customers</w:t>
      </w:r>
      <w:r w:rsidR="001A1306" w:rsidRPr="001A1306">
        <w:rPr>
          <w:rFonts w:ascii="Times New Roman" w:hAnsi="Times New Roman" w:cs="Times New Roman"/>
          <w:b/>
          <w:i/>
          <w:sz w:val="24"/>
          <w:szCs w:val="24"/>
        </w:rPr>
        <w:t>:</w:t>
      </w:r>
      <w:r w:rsidR="001A1306">
        <w:rPr>
          <w:rFonts w:ascii="Times New Roman" w:hAnsi="Times New Roman" w:cs="Times New Roman"/>
          <w:sz w:val="24"/>
          <w:szCs w:val="24"/>
        </w:rPr>
        <w:t xml:space="preserve"> </w:t>
      </w:r>
      <w:r w:rsidRPr="002A0CB9">
        <w:rPr>
          <w:rFonts w:ascii="Times New Roman" w:hAnsi="Times New Roman" w:cs="Times New Roman"/>
          <w:sz w:val="24"/>
          <w:szCs w:val="24"/>
        </w:rPr>
        <w:t>Customers are the final gainers and consumers of "</w:t>
      </w:r>
      <w:proofErr w:type="spellStart"/>
      <w:r w:rsidRPr="002A0CB9">
        <w:rPr>
          <w:rFonts w:ascii="Times New Roman" w:hAnsi="Times New Roman" w:cs="Times New Roman"/>
          <w:sz w:val="24"/>
          <w:szCs w:val="24"/>
        </w:rPr>
        <w:t>NutriDrink</w:t>
      </w:r>
      <w:proofErr w:type="spellEnd"/>
      <w:r w:rsidRPr="002A0CB9">
        <w:rPr>
          <w:rFonts w:ascii="Times New Roman" w:hAnsi="Times New Roman" w:cs="Times New Roman"/>
          <w:sz w:val="24"/>
          <w:szCs w:val="24"/>
        </w:rPr>
        <w:t>+." The success of the initiative is mainly dependent on their loyalty, preferences, and comments. Their influence shapes the product's market presence and reception.</w:t>
      </w:r>
    </w:p>
    <w:p w14:paraId="3066154B" w14:textId="77777777" w:rsidR="001F2810" w:rsidRPr="001F2810" w:rsidRDefault="001F2810" w:rsidP="001F2810">
      <w:pPr>
        <w:spacing w:line="360" w:lineRule="auto"/>
        <w:contextualSpacing/>
        <w:jc w:val="both"/>
        <w:rPr>
          <w:rFonts w:ascii="Times New Roman" w:hAnsi="Times New Roman" w:cs="Times New Roman"/>
          <w:sz w:val="24"/>
          <w:szCs w:val="24"/>
        </w:rPr>
      </w:pPr>
      <w:r w:rsidRPr="001F2810">
        <w:rPr>
          <w:rFonts w:ascii="Times New Roman" w:hAnsi="Times New Roman" w:cs="Times New Roman"/>
          <w:b/>
          <w:i/>
          <w:sz w:val="24"/>
          <w:szCs w:val="24"/>
        </w:rPr>
        <w:t xml:space="preserve">Environmental </w:t>
      </w:r>
      <w:proofErr w:type="spellStart"/>
      <w:r w:rsidRPr="001F2810">
        <w:rPr>
          <w:rFonts w:ascii="Times New Roman" w:hAnsi="Times New Roman" w:cs="Times New Roman"/>
          <w:b/>
          <w:i/>
          <w:sz w:val="24"/>
          <w:szCs w:val="24"/>
        </w:rPr>
        <w:t>Organisations</w:t>
      </w:r>
      <w:proofErr w:type="spellEnd"/>
      <w:r w:rsidRPr="001F2810">
        <w:rPr>
          <w:rFonts w:ascii="Times New Roman" w:hAnsi="Times New Roman" w:cs="Times New Roman"/>
          <w:b/>
          <w:i/>
          <w:sz w:val="24"/>
          <w:szCs w:val="24"/>
        </w:rPr>
        <w:t xml:space="preserve">: </w:t>
      </w:r>
      <w:r w:rsidRPr="001F2810">
        <w:rPr>
          <w:rFonts w:ascii="Times New Roman" w:hAnsi="Times New Roman" w:cs="Times New Roman"/>
          <w:sz w:val="24"/>
          <w:szCs w:val="24"/>
        </w:rPr>
        <w:t xml:space="preserve">These </w:t>
      </w:r>
      <w:proofErr w:type="spellStart"/>
      <w:r w:rsidRPr="001F2810">
        <w:rPr>
          <w:rFonts w:ascii="Times New Roman" w:hAnsi="Times New Roman" w:cs="Times New Roman"/>
          <w:sz w:val="24"/>
          <w:szCs w:val="24"/>
        </w:rPr>
        <w:t>organisations</w:t>
      </w:r>
      <w:proofErr w:type="spellEnd"/>
      <w:r w:rsidRPr="001F2810">
        <w:rPr>
          <w:rFonts w:ascii="Times New Roman" w:hAnsi="Times New Roman" w:cs="Times New Roman"/>
          <w:sz w:val="24"/>
          <w:szCs w:val="24"/>
        </w:rPr>
        <w:t xml:space="preserve"> are concerned about how procedures and goods affect the environment. Regarding </w:t>
      </w:r>
      <w:proofErr w:type="spellStart"/>
      <w:r w:rsidRPr="001F2810">
        <w:rPr>
          <w:rFonts w:ascii="Times New Roman" w:hAnsi="Times New Roman" w:cs="Times New Roman"/>
          <w:sz w:val="24"/>
          <w:szCs w:val="24"/>
        </w:rPr>
        <w:t>NutriDrink</w:t>
      </w:r>
      <w:proofErr w:type="spellEnd"/>
      <w:r w:rsidRPr="001F2810">
        <w:rPr>
          <w:rFonts w:ascii="Times New Roman" w:hAnsi="Times New Roman" w:cs="Times New Roman"/>
          <w:sz w:val="24"/>
          <w:szCs w:val="24"/>
        </w:rPr>
        <w:t xml:space="preserve">+, they could be concerned about making sure that manufacturing and packaging follow environmentally responsible and sustainable practices. Including environmental </w:t>
      </w:r>
      <w:proofErr w:type="spellStart"/>
      <w:r w:rsidRPr="001F2810">
        <w:rPr>
          <w:rFonts w:ascii="Times New Roman" w:hAnsi="Times New Roman" w:cs="Times New Roman"/>
          <w:sz w:val="24"/>
          <w:szCs w:val="24"/>
        </w:rPr>
        <w:t>organisations</w:t>
      </w:r>
      <w:proofErr w:type="spellEnd"/>
      <w:r w:rsidRPr="001F2810">
        <w:rPr>
          <w:rFonts w:ascii="Times New Roman" w:hAnsi="Times New Roman" w:cs="Times New Roman"/>
          <w:sz w:val="24"/>
          <w:szCs w:val="24"/>
        </w:rPr>
        <w:t xml:space="preserve"> as partners could reinforce the project's commitment to sustainability and corporate social responsibility.</w:t>
      </w:r>
    </w:p>
    <w:p w14:paraId="574BBCBB" w14:textId="77777777" w:rsidR="001F2810" w:rsidRPr="001F2810" w:rsidRDefault="001F2810" w:rsidP="001F2810">
      <w:pPr>
        <w:spacing w:line="360" w:lineRule="auto"/>
        <w:contextualSpacing/>
        <w:jc w:val="both"/>
        <w:rPr>
          <w:rFonts w:ascii="Times New Roman" w:hAnsi="Times New Roman" w:cs="Times New Roman"/>
          <w:sz w:val="24"/>
          <w:szCs w:val="24"/>
        </w:rPr>
      </w:pPr>
      <w:r w:rsidRPr="001F2810">
        <w:rPr>
          <w:rFonts w:ascii="Times New Roman" w:hAnsi="Times New Roman" w:cs="Times New Roman"/>
          <w:b/>
          <w:i/>
          <w:sz w:val="24"/>
          <w:szCs w:val="24"/>
        </w:rPr>
        <w:lastRenderedPageBreak/>
        <w:t xml:space="preserve">Health and Nutrition Experts: </w:t>
      </w:r>
      <w:r w:rsidRPr="001F2810">
        <w:rPr>
          <w:rFonts w:ascii="Times New Roman" w:hAnsi="Times New Roman" w:cs="Times New Roman"/>
          <w:sz w:val="24"/>
          <w:szCs w:val="24"/>
        </w:rPr>
        <w:t xml:space="preserve">Nutritionists and other health-related professionals are important stakeholders. They may provide insightful information on how </w:t>
      </w:r>
      <w:proofErr w:type="spellStart"/>
      <w:r w:rsidRPr="001F2810">
        <w:rPr>
          <w:rFonts w:ascii="Times New Roman" w:hAnsi="Times New Roman" w:cs="Times New Roman"/>
          <w:sz w:val="24"/>
          <w:szCs w:val="24"/>
        </w:rPr>
        <w:t>NutriDrink</w:t>
      </w:r>
      <w:proofErr w:type="spellEnd"/>
      <w:r w:rsidRPr="001F2810">
        <w:rPr>
          <w:rFonts w:ascii="Times New Roman" w:hAnsi="Times New Roman" w:cs="Times New Roman"/>
          <w:sz w:val="24"/>
          <w:szCs w:val="24"/>
        </w:rPr>
        <w:t xml:space="preserve">+ is formulated to ensure it satisfies nutritional requirements and taste preferences. Including nutritionists and health specialists in the product's development increases its legitimacy and might lead to collaborations with </w:t>
      </w:r>
      <w:proofErr w:type="spellStart"/>
      <w:r w:rsidRPr="001F2810">
        <w:rPr>
          <w:rFonts w:ascii="Times New Roman" w:hAnsi="Times New Roman" w:cs="Times New Roman"/>
          <w:sz w:val="24"/>
          <w:szCs w:val="24"/>
        </w:rPr>
        <w:t>organisations</w:t>
      </w:r>
      <w:proofErr w:type="spellEnd"/>
      <w:r w:rsidRPr="001F2810">
        <w:rPr>
          <w:rFonts w:ascii="Times New Roman" w:hAnsi="Times New Roman" w:cs="Times New Roman"/>
          <w:sz w:val="24"/>
          <w:szCs w:val="24"/>
        </w:rPr>
        <w:t xml:space="preserve"> that support health.</w:t>
      </w:r>
    </w:p>
    <w:p w14:paraId="0F942DA6" w14:textId="77777777" w:rsidR="002D36A4" w:rsidRPr="002A0CB9" w:rsidRDefault="001F2810" w:rsidP="001F2810">
      <w:pPr>
        <w:spacing w:line="360" w:lineRule="auto"/>
        <w:contextualSpacing/>
        <w:jc w:val="both"/>
        <w:rPr>
          <w:rFonts w:ascii="Times New Roman" w:hAnsi="Times New Roman" w:cs="Times New Roman"/>
          <w:sz w:val="24"/>
          <w:szCs w:val="24"/>
        </w:rPr>
      </w:pPr>
      <w:r w:rsidRPr="001F2810">
        <w:rPr>
          <w:rFonts w:ascii="Times New Roman" w:hAnsi="Times New Roman" w:cs="Times New Roman"/>
          <w:b/>
          <w:i/>
          <w:sz w:val="24"/>
          <w:szCs w:val="24"/>
        </w:rPr>
        <w:t xml:space="preserve">Investors and Financial Institutions: </w:t>
      </w:r>
      <w:r w:rsidRPr="001F2810">
        <w:rPr>
          <w:rFonts w:ascii="Times New Roman" w:hAnsi="Times New Roman" w:cs="Times New Roman"/>
          <w:sz w:val="24"/>
          <w:szCs w:val="24"/>
        </w:rPr>
        <w:t>Financial institutions and investors are essential stakeholders since they finance the project. Their participation is essential to the initiative's effective implementation. It is critical to keep them updated on project status, financial details, and milestones to keep their trust and support. Maintaining constant contact and being open and honest with investors will help ensure long-term financial stability.</w:t>
      </w:r>
    </w:p>
    <w:p w14:paraId="42A7F95E" w14:textId="77777777" w:rsidR="002A0CB9" w:rsidRPr="001A1306" w:rsidRDefault="002A0CB9" w:rsidP="001A1306">
      <w:pPr>
        <w:pStyle w:val="Heading1"/>
        <w:spacing w:line="360" w:lineRule="auto"/>
        <w:contextualSpacing/>
        <w:jc w:val="both"/>
        <w:rPr>
          <w:rFonts w:ascii="Times New Roman" w:hAnsi="Times New Roman" w:cs="Times New Roman"/>
          <w:b/>
          <w:color w:val="auto"/>
          <w:sz w:val="24"/>
          <w:szCs w:val="24"/>
        </w:rPr>
      </w:pPr>
      <w:bookmarkStart w:id="8" w:name="_Toc150847845"/>
      <w:r w:rsidRPr="001A1306">
        <w:rPr>
          <w:rFonts w:ascii="Times New Roman" w:hAnsi="Times New Roman" w:cs="Times New Roman"/>
          <w:b/>
          <w:color w:val="auto"/>
          <w:sz w:val="24"/>
          <w:szCs w:val="24"/>
        </w:rPr>
        <w:t>Allocation of Resources</w:t>
      </w:r>
      <w:bookmarkEnd w:id="8"/>
    </w:p>
    <w:p w14:paraId="4116709A" w14:textId="77777777" w:rsidR="002A0CB9" w:rsidRPr="002A0CB9" w:rsidRDefault="002A0CB9" w:rsidP="001A1306">
      <w:pPr>
        <w:spacing w:line="360" w:lineRule="auto"/>
        <w:ind w:firstLine="720"/>
        <w:contextualSpacing/>
        <w:jc w:val="both"/>
        <w:rPr>
          <w:rFonts w:ascii="Times New Roman" w:hAnsi="Times New Roman" w:cs="Times New Roman"/>
          <w:sz w:val="24"/>
          <w:szCs w:val="24"/>
        </w:rPr>
      </w:pPr>
      <w:r w:rsidRPr="002A0CB9">
        <w:rPr>
          <w:rFonts w:ascii="Times New Roman" w:hAnsi="Times New Roman" w:cs="Times New Roman"/>
          <w:sz w:val="24"/>
          <w:szCs w:val="24"/>
        </w:rPr>
        <w:t>The "</w:t>
      </w:r>
      <w:proofErr w:type="spellStart"/>
      <w:r w:rsidRPr="002A0CB9">
        <w:rPr>
          <w:rFonts w:ascii="Times New Roman" w:hAnsi="Times New Roman" w:cs="Times New Roman"/>
          <w:sz w:val="24"/>
          <w:szCs w:val="24"/>
        </w:rPr>
        <w:t>NutriDrink</w:t>
      </w:r>
      <w:proofErr w:type="spellEnd"/>
      <w:r w:rsidRPr="002A0CB9">
        <w:rPr>
          <w:rFonts w:ascii="Times New Roman" w:hAnsi="Times New Roman" w:cs="Times New Roman"/>
          <w:sz w:val="24"/>
          <w:szCs w:val="24"/>
        </w:rPr>
        <w:t xml:space="preserve">+" project's resource allocation involves a complex choreography that requires careful planning and accurate distribution. It entails the thoughtful allocation of monetary resources to support the project's diverse requirements and guarantee that each is sufficiently supported. Since the project depends on the combined efforts and knowledge of a broad team of human resources, each with unique talents and abilities, efficient staffing allocation and management are of utmost importance. In addition, the project uses cutting-edge machinery to </w:t>
      </w:r>
      <w:proofErr w:type="spellStart"/>
      <w:r w:rsidRPr="002A0CB9">
        <w:rPr>
          <w:rFonts w:ascii="Times New Roman" w:hAnsi="Times New Roman" w:cs="Times New Roman"/>
          <w:sz w:val="24"/>
          <w:szCs w:val="24"/>
        </w:rPr>
        <w:t>realise</w:t>
      </w:r>
      <w:proofErr w:type="spellEnd"/>
      <w:r w:rsidRPr="002A0CB9">
        <w:rPr>
          <w:rFonts w:ascii="Times New Roman" w:hAnsi="Times New Roman" w:cs="Times New Roman"/>
          <w:sz w:val="24"/>
          <w:szCs w:val="24"/>
        </w:rPr>
        <w:t xml:space="preserve"> its vision, necessitating careful resource management. The manufacturing facilities for the project are well-equipped to assure quality and smooth production</w:t>
      </w:r>
      <w:r w:rsidR="00FE16A8">
        <w:rPr>
          <w:rFonts w:ascii="Times New Roman" w:hAnsi="Times New Roman" w:cs="Times New Roman"/>
          <w:sz w:val="24"/>
          <w:szCs w:val="24"/>
        </w:rPr>
        <w:t xml:space="preserve"> (</w:t>
      </w:r>
      <w:r w:rsidR="00FE16A8" w:rsidRPr="000E644E">
        <w:rPr>
          <w:rFonts w:ascii="Times New Roman" w:hAnsi="Times New Roman" w:cs="Times New Roman"/>
          <w:sz w:val="24"/>
          <w:szCs w:val="24"/>
          <w:shd w:val="clear" w:color="auto" w:fill="FFFFFF"/>
        </w:rPr>
        <w:t>Ngoc-</w:t>
      </w:r>
      <w:proofErr w:type="spellStart"/>
      <w:r w:rsidR="00FE16A8" w:rsidRPr="000E644E">
        <w:rPr>
          <w:rFonts w:ascii="Times New Roman" w:hAnsi="Times New Roman" w:cs="Times New Roman"/>
          <w:sz w:val="24"/>
          <w:szCs w:val="24"/>
          <w:shd w:val="clear" w:color="auto" w:fill="FFFFFF"/>
        </w:rPr>
        <w:t>Huy</w:t>
      </w:r>
      <w:proofErr w:type="spellEnd"/>
      <w:r w:rsidR="00FE16A8">
        <w:rPr>
          <w:rFonts w:ascii="Times New Roman" w:hAnsi="Times New Roman" w:cs="Times New Roman"/>
          <w:sz w:val="24"/>
          <w:szCs w:val="24"/>
          <w:shd w:val="clear" w:color="auto" w:fill="FFFFFF"/>
        </w:rPr>
        <w:t xml:space="preserve"> et al., 2021</w:t>
      </w:r>
      <w:r w:rsidR="00FE16A8">
        <w:rPr>
          <w:rFonts w:ascii="Times New Roman" w:hAnsi="Times New Roman" w:cs="Times New Roman"/>
          <w:sz w:val="24"/>
          <w:szCs w:val="24"/>
        </w:rPr>
        <w:t>)</w:t>
      </w:r>
      <w:r w:rsidRPr="002A0CB9">
        <w:rPr>
          <w:rFonts w:ascii="Times New Roman" w:hAnsi="Times New Roman" w:cs="Times New Roman"/>
          <w:sz w:val="24"/>
          <w:szCs w:val="24"/>
        </w:rPr>
        <w:t xml:space="preserve">. Resources are also allocated to branding and strategic marketing initiatives, where monetary expenditures are made to convince the market of the project's worth. In addition, </w:t>
      </w:r>
      <w:r w:rsidR="00D16D8F">
        <w:rPr>
          <w:rFonts w:ascii="Times New Roman" w:hAnsi="Times New Roman" w:cs="Times New Roman"/>
          <w:sz w:val="24"/>
          <w:szCs w:val="24"/>
        </w:rPr>
        <w:t xml:space="preserve">according to </w:t>
      </w:r>
      <w:proofErr w:type="spellStart"/>
      <w:r w:rsidR="00D16D8F" w:rsidRPr="000E644E">
        <w:rPr>
          <w:rFonts w:ascii="Times New Roman" w:hAnsi="Times New Roman" w:cs="Times New Roman"/>
          <w:sz w:val="24"/>
          <w:szCs w:val="24"/>
          <w:shd w:val="clear" w:color="auto" w:fill="FFFFFF"/>
        </w:rPr>
        <w:t>Bahadırlı</w:t>
      </w:r>
      <w:proofErr w:type="spellEnd"/>
      <w:r w:rsidR="00D16D8F" w:rsidRPr="002A0CB9">
        <w:rPr>
          <w:rFonts w:ascii="Times New Roman" w:hAnsi="Times New Roman" w:cs="Times New Roman"/>
          <w:sz w:val="24"/>
          <w:szCs w:val="24"/>
        </w:rPr>
        <w:t xml:space="preserve"> </w:t>
      </w:r>
      <w:r w:rsidR="00D16D8F">
        <w:rPr>
          <w:rFonts w:ascii="Times New Roman" w:hAnsi="Times New Roman" w:cs="Times New Roman"/>
          <w:sz w:val="24"/>
          <w:szCs w:val="24"/>
        </w:rPr>
        <w:t xml:space="preserve">et al., (2018) </w:t>
      </w:r>
      <w:r w:rsidRPr="002A0CB9">
        <w:rPr>
          <w:rFonts w:ascii="Times New Roman" w:hAnsi="Times New Roman" w:cs="Times New Roman"/>
          <w:sz w:val="24"/>
          <w:szCs w:val="24"/>
        </w:rPr>
        <w:t xml:space="preserve">a simplified distribution network is put in place, effectively directing the product towards its target market. By carefully allocating and managing these many resources, the project is committing to </w:t>
      </w:r>
      <w:proofErr w:type="spellStart"/>
      <w:r w:rsidRPr="002A0CB9">
        <w:rPr>
          <w:rFonts w:ascii="Times New Roman" w:hAnsi="Times New Roman" w:cs="Times New Roman"/>
          <w:sz w:val="24"/>
          <w:szCs w:val="24"/>
        </w:rPr>
        <w:t>optimising</w:t>
      </w:r>
      <w:proofErr w:type="spellEnd"/>
      <w:r w:rsidRPr="002A0CB9">
        <w:rPr>
          <w:rFonts w:ascii="Times New Roman" w:hAnsi="Times New Roman" w:cs="Times New Roman"/>
          <w:sz w:val="24"/>
          <w:szCs w:val="24"/>
        </w:rPr>
        <w:t xml:space="preserve"> every aspect of its operation and ensuring that its goals are effectively met.</w:t>
      </w:r>
    </w:p>
    <w:p w14:paraId="14EA9B8A" w14:textId="77777777" w:rsidR="002A0CB9" w:rsidRPr="001A1306" w:rsidRDefault="002A0CB9" w:rsidP="001A1306">
      <w:pPr>
        <w:pStyle w:val="Heading1"/>
        <w:spacing w:line="360" w:lineRule="auto"/>
        <w:contextualSpacing/>
        <w:jc w:val="both"/>
        <w:rPr>
          <w:rFonts w:ascii="Times New Roman" w:hAnsi="Times New Roman" w:cs="Times New Roman"/>
          <w:b/>
          <w:color w:val="auto"/>
          <w:sz w:val="24"/>
          <w:szCs w:val="24"/>
        </w:rPr>
      </w:pPr>
      <w:bookmarkStart w:id="9" w:name="_Toc150847846"/>
      <w:r w:rsidRPr="001A1306">
        <w:rPr>
          <w:rFonts w:ascii="Times New Roman" w:hAnsi="Times New Roman" w:cs="Times New Roman"/>
          <w:b/>
          <w:color w:val="auto"/>
          <w:sz w:val="24"/>
          <w:szCs w:val="24"/>
        </w:rPr>
        <w:t>Risk Analysis</w:t>
      </w:r>
      <w:r w:rsidR="00790001">
        <w:rPr>
          <w:rFonts w:ascii="Times New Roman" w:hAnsi="Times New Roman" w:cs="Times New Roman"/>
          <w:b/>
          <w:color w:val="auto"/>
          <w:sz w:val="24"/>
          <w:szCs w:val="24"/>
        </w:rPr>
        <w:t>/Assessment</w:t>
      </w:r>
      <w:bookmarkEnd w:id="9"/>
    </w:p>
    <w:p w14:paraId="075DBD93" w14:textId="77777777" w:rsidR="00A427FA" w:rsidRDefault="002A0CB9" w:rsidP="005C217B">
      <w:pPr>
        <w:spacing w:line="360" w:lineRule="auto"/>
        <w:ind w:firstLine="720"/>
        <w:contextualSpacing/>
        <w:jc w:val="both"/>
        <w:rPr>
          <w:rFonts w:ascii="Times New Roman" w:hAnsi="Times New Roman" w:cs="Times New Roman"/>
          <w:sz w:val="24"/>
          <w:szCs w:val="24"/>
        </w:rPr>
      </w:pPr>
      <w:r w:rsidRPr="002A0CB9">
        <w:rPr>
          <w:rFonts w:ascii="Times New Roman" w:hAnsi="Times New Roman" w:cs="Times New Roman"/>
          <w:sz w:val="24"/>
          <w:szCs w:val="24"/>
        </w:rPr>
        <w:t>The "</w:t>
      </w:r>
      <w:proofErr w:type="spellStart"/>
      <w:r w:rsidRPr="002A0CB9">
        <w:rPr>
          <w:rFonts w:ascii="Times New Roman" w:hAnsi="Times New Roman" w:cs="Times New Roman"/>
          <w:sz w:val="24"/>
          <w:szCs w:val="24"/>
        </w:rPr>
        <w:t>NutriDrink</w:t>
      </w:r>
      <w:proofErr w:type="spellEnd"/>
      <w:r w:rsidRPr="002A0CB9">
        <w:rPr>
          <w:rFonts w:ascii="Times New Roman" w:hAnsi="Times New Roman" w:cs="Times New Roman"/>
          <w:sz w:val="24"/>
          <w:szCs w:val="24"/>
        </w:rPr>
        <w:t xml:space="preserve">+" initiative is not without its share of difficulties and unresolved. It enters a market </w:t>
      </w:r>
      <w:proofErr w:type="spellStart"/>
      <w:r w:rsidRPr="002A0CB9">
        <w:rPr>
          <w:rFonts w:ascii="Times New Roman" w:hAnsi="Times New Roman" w:cs="Times New Roman"/>
          <w:sz w:val="24"/>
          <w:szCs w:val="24"/>
        </w:rPr>
        <w:t>characterised</w:t>
      </w:r>
      <w:proofErr w:type="spellEnd"/>
      <w:r w:rsidRPr="002A0CB9">
        <w:rPr>
          <w:rFonts w:ascii="Times New Roman" w:hAnsi="Times New Roman" w:cs="Times New Roman"/>
          <w:sz w:val="24"/>
          <w:szCs w:val="24"/>
        </w:rPr>
        <w:t xml:space="preserve"> by intense competition, which raises the possibility of difficulties in establishing a distinctive market niche. Because customer preferences are dynamic, it is necessary to be flexible because changes in dietary trends and tastes may influence the project's course. </w:t>
      </w:r>
      <w:r w:rsidRPr="002A0CB9">
        <w:rPr>
          <w:rFonts w:ascii="Times New Roman" w:hAnsi="Times New Roman" w:cs="Times New Roman"/>
          <w:sz w:val="24"/>
          <w:szCs w:val="24"/>
        </w:rPr>
        <w:lastRenderedPageBreak/>
        <w:t>Regulatory complications add another level of complexity, making a complete grasp of the legal environment necessary to guarantee compliance</w:t>
      </w:r>
      <w:r w:rsidR="00D16D8F">
        <w:rPr>
          <w:rFonts w:ascii="Times New Roman" w:hAnsi="Times New Roman" w:cs="Times New Roman"/>
          <w:sz w:val="24"/>
          <w:szCs w:val="24"/>
        </w:rPr>
        <w:t xml:space="preserve"> (</w:t>
      </w:r>
      <w:r w:rsidR="00D16D8F" w:rsidRPr="000E644E">
        <w:rPr>
          <w:rFonts w:ascii="Times New Roman" w:hAnsi="Times New Roman" w:cs="Times New Roman"/>
          <w:sz w:val="24"/>
          <w:szCs w:val="24"/>
          <w:shd w:val="clear" w:color="auto" w:fill="FFFFFF"/>
        </w:rPr>
        <w:t>Ahmed</w:t>
      </w:r>
      <w:r w:rsidR="00D16D8F">
        <w:rPr>
          <w:rFonts w:ascii="Times New Roman" w:hAnsi="Times New Roman" w:cs="Times New Roman"/>
          <w:sz w:val="24"/>
          <w:szCs w:val="24"/>
          <w:shd w:val="clear" w:color="auto" w:fill="FFFFFF"/>
        </w:rPr>
        <w:t xml:space="preserve"> et al., 2017</w:t>
      </w:r>
      <w:r w:rsidR="00D16D8F">
        <w:rPr>
          <w:rFonts w:ascii="Times New Roman" w:hAnsi="Times New Roman" w:cs="Times New Roman"/>
          <w:sz w:val="24"/>
          <w:szCs w:val="24"/>
        </w:rPr>
        <w:t>)</w:t>
      </w:r>
      <w:r w:rsidRPr="002A0CB9">
        <w:rPr>
          <w:rFonts w:ascii="Times New Roman" w:hAnsi="Times New Roman" w:cs="Times New Roman"/>
          <w:sz w:val="24"/>
          <w:szCs w:val="24"/>
        </w:rPr>
        <w:t>. Disruptions in the supply chain, which are common in the global economy, might cause problems for the project's operations. Unexpected obstacles in the process of developing a product might appear and call for quick action. It is planned to do a thorough risk analysis in order to handle this complexity. The present study aims to thoroughly identify possible dangers, evaluate their implications, and provide efficient techniques for mitigating them. This methodical risk assessment is what will eventually determine the project's resistance to misfortune and guarantee that it continues on its intended path in spite of potential obstacles</w:t>
      </w:r>
      <w:r w:rsidR="00D16D8F">
        <w:rPr>
          <w:rFonts w:ascii="Times New Roman" w:hAnsi="Times New Roman" w:cs="Times New Roman"/>
          <w:sz w:val="24"/>
          <w:szCs w:val="24"/>
        </w:rPr>
        <w:t xml:space="preserve"> (</w:t>
      </w:r>
      <w:proofErr w:type="spellStart"/>
      <w:r w:rsidR="00D16D8F" w:rsidRPr="000E644E">
        <w:rPr>
          <w:rFonts w:ascii="Times New Roman" w:hAnsi="Times New Roman" w:cs="Times New Roman"/>
          <w:sz w:val="24"/>
          <w:szCs w:val="24"/>
          <w:shd w:val="clear" w:color="auto" w:fill="FFFFFF"/>
        </w:rPr>
        <w:t>McGaughey</w:t>
      </w:r>
      <w:proofErr w:type="spellEnd"/>
      <w:r w:rsidR="00D16D8F">
        <w:rPr>
          <w:rFonts w:ascii="Times New Roman" w:hAnsi="Times New Roman" w:cs="Times New Roman"/>
          <w:sz w:val="24"/>
          <w:szCs w:val="24"/>
          <w:shd w:val="clear" w:color="auto" w:fill="FFFFFF"/>
        </w:rPr>
        <w:t xml:space="preserve"> et al., 2018</w:t>
      </w:r>
      <w:r w:rsidR="00D16D8F">
        <w:rPr>
          <w:rFonts w:ascii="Times New Roman" w:hAnsi="Times New Roman" w:cs="Times New Roman"/>
          <w:sz w:val="24"/>
          <w:szCs w:val="24"/>
        </w:rPr>
        <w:t>)</w:t>
      </w:r>
      <w:r w:rsidRPr="002A0CB9">
        <w:rPr>
          <w:rFonts w:ascii="Times New Roman" w:hAnsi="Times New Roman" w:cs="Times New Roman"/>
          <w:sz w:val="24"/>
          <w:szCs w:val="24"/>
        </w:rPr>
        <w:t>.</w:t>
      </w:r>
    </w:p>
    <w:p w14:paraId="323E6BF9" w14:textId="77777777" w:rsidR="00A427FA" w:rsidRPr="005C217B" w:rsidRDefault="00A427FA" w:rsidP="005C217B">
      <w:pPr>
        <w:pStyle w:val="Heading1"/>
        <w:spacing w:line="360" w:lineRule="auto"/>
        <w:rPr>
          <w:rFonts w:ascii="Times New Roman" w:hAnsi="Times New Roman" w:cs="Times New Roman"/>
          <w:b/>
          <w:color w:val="000000" w:themeColor="text1"/>
          <w:sz w:val="24"/>
          <w:szCs w:val="24"/>
        </w:rPr>
      </w:pPr>
      <w:bookmarkStart w:id="10" w:name="_Toc150847847"/>
      <w:r w:rsidRPr="005C217B">
        <w:rPr>
          <w:rFonts w:ascii="Times New Roman" w:hAnsi="Times New Roman" w:cs="Times New Roman"/>
          <w:b/>
          <w:color w:val="000000" w:themeColor="text1"/>
          <w:sz w:val="24"/>
          <w:szCs w:val="24"/>
        </w:rPr>
        <w:t>Contingency Plan for "</w:t>
      </w:r>
      <w:proofErr w:type="spellStart"/>
      <w:r w:rsidRPr="005C217B">
        <w:rPr>
          <w:rFonts w:ascii="Times New Roman" w:hAnsi="Times New Roman" w:cs="Times New Roman"/>
          <w:b/>
          <w:color w:val="000000" w:themeColor="text1"/>
          <w:sz w:val="24"/>
          <w:szCs w:val="24"/>
        </w:rPr>
        <w:t>NutriDrink</w:t>
      </w:r>
      <w:proofErr w:type="spellEnd"/>
      <w:r w:rsidRPr="005C217B">
        <w:rPr>
          <w:rFonts w:ascii="Times New Roman" w:hAnsi="Times New Roman" w:cs="Times New Roman"/>
          <w:b/>
          <w:color w:val="000000" w:themeColor="text1"/>
          <w:sz w:val="24"/>
          <w:szCs w:val="24"/>
        </w:rPr>
        <w:t>+" Business</w:t>
      </w:r>
      <w:bookmarkEnd w:id="10"/>
    </w:p>
    <w:p w14:paraId="1FC0F272" w14:textId="77777777" w:rsidR="00A427FA" w:rsidRDefault="00A427FA" w:rsidP="00A427FA">
      <w:pPr>
        <w:spacing w:line="360" w:lineRule="auto"/>
        <w:ind w:firstLine="720"/>
        <w:contextualSpacing/>
        <w:jc w:val="both"/>
        <w:rPr>
          <w:rFonts w:ascii="Times New Roman" w:hAnsi="Times New Roman" w:cs="Times New Roman"/>
          <w:sz w:val="24"/>
          <w:szCs w:val="24"/>
        </w:rPr>
      </w:pPr>
      <w:r w:rsidRPr="00A427FA">
        <w:rPr>
          <w:rFonts w:ascii="Times New Roman" w:hAnsi="Times New Roman" w:cs="Times New Roman"/>
          <w:sz w:val="24"/>
          <w:szCs w:val="24"/>
        </w:rPr>
        <w:t>To provide flexibility and resilience in the case of unexpected challenges that could affect the "</w:t>
      </w:r>
      <w:proofErr w:type="spellStart"/>
      <w:r w:rsidRPr="00A427FA">
        <w:rPr>
          <w:rFonts w:ascii="Times New Roman" w:hAnsi="Times New Roman" w:cs="Times New Roman"/>
          <w:sz w:val="24"/>
          <w:szCs w:val="24"/>
        </w:rPr>
        <w:t>NutriDrink</w:t>
      </w:r>
      <w:proofErr w:type="spellEnd"/>
      <w:r w:rsidRPr="00A427FA">
        <w:rPr>
          <w:rFonts w:ascii="Times New Roman" w:hAnsi="Times New Roman" w:cs="Times New Roman"/>
          <w:sz w:val="24"/>
          <w:szCs w:val="24"/>
        </w:rPr>
        <w:t xml:space="preserve">+" project, a strong contingency plan is necessary. The strategy </w:t>
      </w:r>
      <w:r w:rsidR="00B922C4" w:rsidRPr="00A427FA">
        <w:rPr>
          <w:rFonts w:ascii="Times New Roman" w:hAnsi="Times New Roman" w:cs="Times New Roman"/>
          <w:sz w:val="24"/>
          <w:szCs w:val="24"/>
        </w:rPr>
        <w:t>considers</w:t>
      </w:r>
      <w:r w:rsidRPr="00A427FA">
        <w:rPr>
          <w:rFonts w:ascii="Times New Roman" w:hAnsi="Times New Roman" w:cs="Times New Roman"/>
          <w:sz w:val="24"/>
          <w:szCs w:val="24"/>
        </w:rPr>
        <w:t xml:space="preserve"> several factors, including shifts in the market, modifications to regulations, and unforeseen delays in manufacturing or delivery.</w:t>
      </w:r>
    </w:p>
    <w:p w14:paraId="4821C1BA" w14:textId="77777777" w:rsidR="00A427FA" w:rsidRPr="00A427FA" w:rsidRDefault="00A427FA" w:rsidP="0090060B">
      <w:pPr>
        <w:spacing w:line="360" w:lineRule="auto"/>
        <w:contextualSpacing/>
        <w:jc w:val="both"/>
        <w:rPr>
          <w:rFonts w:ascii="Times New Roman" w:hAnsi="Times New Roman" w:cs="Times New Roman"/>
          <w:sz w:val="24"/>
          <w:szCs w:val="24"/>
        </w:rPr>
      </w:pPr>
    </w:p>
    <w:p w14:paraId="5211CCE5" w14:textId="77777777" w:rsidR="00A427FA" w:rsidRPr="00A427FA" w:rsidRDefault="00A427FA" w:rsidP="00A427FA">
      <w:pPr>
        <w:spacing w:line="360" w:lineRule="auto"/>
        <w:contextualSpacing/>
        <w:jc w:val="both"/>
        <w:rPr>
          <w:rFonts w:ascii="Times New Roman" w:hAnsi="Times New Roman" w:cs="Times New Roman"/>
          <w:sz w:val="24"/>
          <w:szCs w:val="24"/>
        </w:rPr>
      </w:pPr>
      <w:r w:rsidRPr="00A427FA">
        <w:rPr>
          <w:rFonts w:ascii="Times New Roman" w:hAnsi="Times New Roman" w:cs="Times New Roman"/>
          <w:sz w:val="24"/>
          <w:szCs w:val="24"/>
        </w:rPr>
        <w:t>Market Fluctuations</w:t>
      </w:r>
    </w:p>
    <w:p w14:paraId="0FEE3C3E" w14:textId="77777777" w:rsidR="00A427FA" w:rsidRPr="00A427FA" w:rsidRDefault="00A427FA" w:rsidP="00A427FA">
      <w:pPr>
        <w:spacing w:line="360" w:lineRule="auto"/>
        <w:ind w:firstLine="720"/>
        <w:contextualSpacing/>
        <w:jc w:val="both"/>
        <w:rPr>
          <w:rFonts w:ascii="Times New Roman" w:hAnsi="Times New Roman" w:cs="Times New Roman"/>
          <w:sz w:val="24"/>
          <w:szCs w:val="24"/>
        </w:rPr>
      </w:pPr>
      <w:r w:rsidRPr="00A427FA">
        <w:rPr>
          <w:rFonts w:ascii="Times New Roman" w:hAnsi="Times New Roman" w:cs="Times New Roman"/>
          <w:sz w:val="24"/>
          <w:szCs w:val="24"/>
        </w:rPr>
        <w:t>Regular assessments of the market will be carried out to lessen the impact of market uncertainties. Pricing methods will be flexible, and marketing campaigns will be easily adjusted to adapt to shifting consumer tastes and market conditions.</w:t>
      </w:r>
    </w:p>
    <w:p w14:paraId="4189E234" w14:textId="77777777" w:rsidR="00A427FA" w:rsidRPr="00A427FA" w:rsidRDefault="00A427FA" w:rsidP="00A427FA">
      <w:pPr>
        <w:spacing w:line="360" w:lineRule="auto"/>
        <w:contextualSpacing/>
        <w:jc w:val="both"/>
        <w:rPr>
          <w:rFonts w:ascii="Times New Roman" w:hAnsi="Times New Roman" w:cs="Times New Roman"/>
          <w:sz w:val="24"/>
          <w:szCs w:val="24"/>
        </w:rPr>
      </w:pPr>
    </w:p>
    <w:p w14:paraId="61B7A9E6" w14:textId="77777777" w:rsidR="00A427FA" w:rsidRPr="00A427FA" w:rsidRDefault="00A427FA" w:rsidP="00A427FA">
      <w:pPr>
        <w:spacing w:line="360" w:lineRule="auto"/>
        <w:contextualSpacing/>
        <w:jc w:val="both"/>
        <w:rPr>
          <w:rFonts w:ascii="Times New Roman" w:hAnsi="Times New Roman" w:cs="Times New Roman"/>
          <w:sz w:val="24"/>
          <w:szCs w:val="24"/>
        </w:rPr>
      </w:pPr>
      <w:r w:rsidRPr="00A427FA">
        <w:rPr>
          <w:rFonts w:ascii="Times New Roman" w:hAnsi="Times New Roman" w:cs="Times New Roman"/>
          <w:sz w:val="24"/>
          <w:szCs w:val="24"/>
        </w:rPr>
        <w:t>Regulatory Changes</w:t>
      </w:r>
    </w:p>
    <w:p w14:paraId="5DFDC18E" w14:textId="77777777" w:rsidR="00A427FA" w:rsidRPr="00A427FA" w:rsidRDefault="00A427FA" w:rsidP="00A427FA">
      <w:pPr>
        <w:spacing w:line="360" w:lineRule="auto"/>
        <w:ind w:firstLine="720"/>
        <w:contextualSpacing/>
        <w:jc w:val="both"/>
        <w:rPr>
          <w:rFonts w:ascii="Times New Roman" w:hAnsi="Times New Roman" w:cs="Times New Roman"/>
          <w:sz w:val="24"/>
          <w:szCs w:val="24"/>
        </w:rPr>
      </w:pPr>
      <w:r w:rsidRPr="00A427FA">
        <w:rPr>
          <w:rFonts w:ascii="Times New Roman" w:hAnsi="Times New Roman" w:cs="Times New Roman"/>
          <w:sz w:val="24"/>
          <w:szCs w:val="24"/>
        </w:rPr>
        <w:t xml:space="preserve">A </w:t>
      </w:r>
      <w:proofErr w:type="spellStart"/>
      <w:r w:rsidRPr="00A427FA">
        <w:rPr>
          <w:rFonts w:ascii="Times New Roman" w:hAnsi="Times New Roman" w:cs="Times New Roman"/>
          <w:sz w:val="24"/>
          <w:szCs w:val="24"/>
        </w:rPr>
        <w:t>specialised</w:t>
      </w:r>
      <w:proofErr w:type="spellEnd"/>
      <w:r w:rsidRPr="00A427FA">
        <w:rPr>
          <w:rFonts w:ascii="Times New Roman" w:hAnsi="Times New Roman" w:cs="Times New Roman"/>
          <w:sz w:val="24"/>
          <w:szCs w:val="24"/>
        </w:rPr>
        <w:t xml:space="preserve"> regulatory monitoring team will keep up with any changes to the laws about nutritional drinks. By taking a proactive stance, possible legal setbacks can be avoided and quick adjustments to assure compliance can be made</w:t>
      </w:r>
      <w:r w:rsidR="005C217B">
        <w:rPr>
          <w:rFonts w:ascii="Times New Roman" w:hAnsi="Times New Roman" w:cs="Times New Roman"/>
          <w:sz w:val="24"/>
          <w:szCs w:val="24"/>
        </w:rPr>
        <w:t xml:space="preserve"> (</w:t>
      </w:r>
      <w:proofErr w:type="spellStart"/>
      <w:r w:rsidR="005C217B" w:rsidRPr="000E644E">
        <w:rPr>
          <w:rFonts w:ascii="Times New Roman" w:hAnsi="Times New Roman" w:cs="Times New Roman"/>
          <w:sz w:val="24"/>
          <w:szCs w:val="24"/>
          <w:shd w:val="clear" w:color="auto" w:fill="FFFFFF"/>
        </w:rPr>
        <w:t>Kalyon</w:t>
      </w:r>
      <w:proofErr w:type="spellEnd"/>
      <w:r w:rsidR="005C217B" w:rsidRPr="000E644E">
        <w:rPr>
          <w:rFonts w:ascii="Times New Roman" w:hAnsi="Times New Roman" w:cs="Times New Roman"/>
          <w:sz w:val="24"/>
          <w:szCs w:val="24"/>
          <w:shd w:val="clear" w:color="auto" w:fill="FFFFFF"/>
        </w:rPr>
        <w:t>, 2020</w:t>
      </w:r>
      <w:r w:rsidR="005C217B">
        <w:rPr>
          <w:rFonts w:ascii="Times New Roman" w:hAnsi="Times New Roman" w:cs="Times New Roman"/>
          <w:sz w:val="24"/>
          <w:szCs w:val="24"/>
        </w:rPr>
        <w:t>)</w:t>
      </w:r>
      <w:r w:rsidRPr="00A427FA">
        <w:rPr>
          <w:rFonts w:ascii="Times New Roman" w:hAnsi="Times New Roman" w:cs="Times New Roman"/>
          <w:sz w:val="24"/>
          <w:szCs w:val="24"/>
        </w:rPr>
        <w:t>.</w:t>
      </w:r>
    </w:p>
    <w:p w14:paraId="6AF75F17" w14:textId="77777777" w:rsidR="00A427FA" w:rsidRPr="00A427FA" w:rsidRDefault="00A427FA" w:rsidP="00A427FA">
      <w:pPr>
        <w:spacing w:line="360" w:lineRule="auto"/>
        <w:contextualSpacing/>
        <w:jc w:val="both"/>
        <w:rPr>
          <w:rFonts w:ascii="Times New Roman" w:hAnsi="Times New Roman" w:cs="Times New Roman"/>
          <w:sz w:val="24"/>
          <w:szCs w:val="24"/>
        </w:rPr>
      </w:pPr>
    </w:p>
    <w:p w14:paraId="2F07F4E3" w14:textId="77777777" w:rsidR="00A427FA" w:rsidRPr="00A427FA" w:rsidRDefault="00A427FA" w:rsidP="00A427FA">
      <w:pPr>
        <w:spacing w:line="360" w:lineRule="auto"/>
        <w:contextualSpacing/>
        <w:jc w:val="both"/>
        <w:rPr>
          <w:rFonts w:ascii="Times New Roman" w:hAnsi="Times New Roman" w:cs="Times New Roman"/>
          <w:sz w:val="24"/>
          <w:szCs w:val="24"/>
        </w:rPr>
      </w:pPr>
      <w:r w:rsidRPr="00A427FA">
        <w:rPr>
          <w:rFonts w:ascii="Times New Roman" w:hAnsi="Times New Roman" w:cs="Times New Roman"/>
          <w:sz w:val="24"/>
          <w:szCs w:val="24"/>
        </w:rPr>
        <w:t>Production and Distribution Disruptions</w:t>
      </w:r>
    </w:p>
    <w:p w14:paraId="5F4A61EF" w14:textId="77777777" w:rsidR="00A427FA" w:rsidRPr="00A427FA" w:rsidRDefault="00A427FA" w:rsidP="00A427FA">
      <w:pPr>
        <w:spacing w:line="360" w:lineRule="auto"/>
        <w:ind w:firstLine="720"/>
        <w:contextualSpacing/>
        <w:jc w:val="both"/>
        <w:rPr>
          <w:rFonts w:ascii="Times New Roman" w:hAnsi="Times New Roman" w:cs="Times New Roman"/>
          <w:sz w:val="24"/>
          <w:szCs w:val="24"/>
        </w:rPr>
      </w:pPr>
      <w:r w:rsidRPr="00A427FA">
        <w:rPr>
          <w:rFonts w:ascii="Times New Roman" w:hAnsi="Times New Roman" w:cs="Times New Roman"/>
          <w:sz w:val="24"/>
          <w:szCs w:val="24"/>
        </w:rPr>
        <w:t>The company will build strategic alliances with alternative suppliers and logistical providers to handle unanticipated production or distribution delays. Strong communication channels will be established to inform all parties involved, and backup warehouses will be found to guarantee a steady product supply.</w:t>
      </w:r>
    </w:p>
    <w:p w14:paraId="439BF3E0" w14:textId="77777777" w:rsidR="00A427FA" w:rsidRPr="00A427FA" w:rsidRDefault="00A427FA" w:rsidP="00A427FA">
      <w:pPr>
        <w:spacing w:line="360" w:lineRule="auto"/>
        <w:contextualSpacing/>
        <w:jc w:val="both"/>
        <w:rPr>
          <w:rFonts w:ascii="Times New Roman" w:hAnsi="Times New Roman" w:cs="Times New Roman"/>
          <w:sz w:val="24"/>
          <w:szCs w:val="24"/>
        </w:rPr>
      </w:pPr>
    </w:p>
    <w:p w14:paraId="50E7C159" w14:textId="77777777" w:rsidR="00A427FA" w:rsidRPr="00A427FA" w:rsidRDefault="00A427FA" w:rsidP="00A427FA">
      <w:pPr>
        <w:spacing w:line="360" w:lineRule="auto"/>
        <w:contextualSpacing/>
        <w:jc w:val="both"/>
        <w:rPr>
          <w:rFonts w:ascii="Times New Roman" w:hAnsi="Times New Roman" w:cs="Times New Roman"/>
          <w:sz w:val="24"/>
          <w:szCs w:val="24"/>
        </w:rPr>
      </w:pPr>
      <w:r w:rsidRPr="00A427FA">
        <w:rPr>
          <w:rFonts w:ascii="Times New Roman" w:hAnsi="Times New Roman" w:cs="Times New Roman"/>
          <w:sz w:val="24"/>
          <w:szCs w:val="24"/>
        </w:rPr>
        <w:lastRenderedPageBreak/>
        <w:t>Financial Contingency</w:t>
      </w:r>
    </w:p>
    <w:p w14:paraId="65F15F87" w14:textId="77777777" w:rsidR="00A427FA" w:rsidRPr="00A427FA" w:rsidRDefault="00A427FA" w:rsidP="00A427FA">
      <w:pPr>
        <w:spacing w:line="360" w:lineRule="auto"/>
        <w:ind w:firstLine="720"/>
        <w:contextualSpacing/>
        <w:jc w:val="both"/>
        <w:rPr>
          <w:rFonts w:ascii="Times New Roman" w:hAnsi="Times New Roman" w:cs="Times New Roman"/>
          <w:sz w:val="24"/>
          <w:szCs w:val="24"/>
        </w:rPr>
      </w:pPr>
      <w:r w:rsidRPr="00A427FA">
        <w:rPr>
          <w:rFonts w:ascii="Times New Roman" w:hAnsi="Times New Roman" w:cs="Times New Roman"/>
          <w:sz w:val="24"/>
          <w:szCs w:val="24"/>
        </w:rPr>
        <w:t>To handle unforeseen financial difficulties, a reserve fund will be set up. In times of economic instability, this fund will act as a safety net to cover unforeseen expenses and maintain the project's financial viability.</w:t>
      </w:r>
    </w:p>
    <w:p w14:paraId="77EAA2F8" w14:textId="77777777" w:rsidR="00A427FA" w:rsidRPr="002A0CB9" w:rsidRDefault="00A427FA" w:rsidP="00A427FA">
      <w:pPr>
        <w:spacing w:line="360" w:lineRule="auto"/>
        <w:ind w:firstLine="720"/>
        <w:contextualSpacing/>
        <w:jc w:val="both"/>
        <w:rPr>
          <w:rFonts w:ascii="Times New Roman" w:hAnsi="Times New Roman" w:cs="Times New Roman"/>
          <w:sz w:val="24"/>
          <w:szCs w:val="24"/>
        </w:rPr>
      </w:pPr>
      <w:r w:rsidRPr="00A427FA">
        <w:rPr>
          <w:rFonts w:ascii="Times New Roman" w:hAnsi="Times New Roman" w:cs="Times New Roman"/>
          <w:sz w:val="24"/>
          <w:szCs w:val="24"/>
        </w:rPr>
        <w:t>This thorough contingency strategy reflects the company's dedication to proactive risk management, guaranteeing that the "</w:t>
      </w:r>
      <w:proofErr w:type="spellStart"/>
      <w:r w:rsidRPr="00A427FA">
        <w:rPr>
          <w:rFonts w:ascii="Times New Roman" w:hAnsi="Times New Roman" w:cs="Times New Roman"/>
          <w:sz w:val="24"/>
          <w:szCs w:val="24"/>
        </w:rPr>
        <w:t>NutriDrink</w:t>
      </w:r>
      <w:proofErr w:type="spellEnd"/>
      <w:r w:rsidRPr="00A427FA">
        <w:rPr>
          <w:rFonts w:ascii="Times New Roman" w:hAnsi="Times New Roman" w:cs="Times New Roman"/>
          <w:sz w:val="24"/>
          <w:szCs w:val="24"/>
        </w:rPr>
        <w:t>+" project will continue to be flexible and resilient in the face of unforeseen obstacles, hence preserving its successful growth and market launch.</w:t>
      </w:r>
    </w:p>
    <w:p w14:paraId="7F7AF7A1" w14:textId="77777777" w:rsidR="002A0CB9" w:rsidRPr="001A1306" w:rsidRDefault="002A0CB9" w:rsidP="001A1306">
      <w:pPr>
        <w:pStyle w:val="Heading1"/>
        <w:spacing w:line="360" w:lineRule="auto"/>
        <w:contextualSpacing/>
        <w:jc w:val="both"/>
        <w:rPr>
          <w:rFonts w:ascii="Times New Roman" w:hAnsi="Times New Roman" w:cs="Times New Roman"/>
          <w:b/>
          <w:color w:val="auto"/>
          <w:sz w:val="24"/>
          <w:szCs w:val="24"/>
        </w:rPr>
      </w:pPr>
      <w:bookmarkStart w:id="11" w:name="_Toc150847848"/>
      <w:r w:rsidRPr="001A1306">
        <w:rPr>
          <w:rFonts w:ascii="Times New Roman" w:hAnsi="Times New Roman" w:cs="Times New Roman"/>
          <w:b/>
          <w:color w:val="auto"/>
          <w:sz w:val="24"/>
          <w:szCs w:val="24"/>
        </w:rPr>
        <w:t>Conclusion</w:t>
      </w:r>
      <w:bookmarkEnd w:id="11"/>
    </w:p>
    <w:p w14:paraId="2B7ADF4A" w14:textId="77777777" w:rsidR="009706F3" w:rsidRDefault="002A0CB9" w:rsidP="00614592">
      <w:pPr>
        <w:spacing w:line="360" w:lineRule="auto"/>
        <w:ind w:firstLine="720"/>
        <w:contextualSpacing/>
        <w:jc w:val="both"/>
        <w:rPr>
          <w:rFonts w:ascii="Times New Roman" w:hAnsi="Times New Roman" w:cs="Times New Roman"/>
          <w:sz w:val="24"/>
          <w:szCs w:val="24"/>
        </w:rPr>
      </w:pPr>
      <w:r w:rsidRPr="002A0CB9">
        <w:rPr>
          <w:rFonts w:ascii="Times New Roman" w:hAnsi="Times New Roman" w:cs="Times New Roman"/>
          <w:sz w:val="24"/>
          <w:szCs w:val="24"/>
        </w:rPr>
        <w:t>The "</w:t>
      </w:r>
      <w:proofErr w:type="spellStart"/>
      <w:r w:rsidRPr="002A0CB9">
        <w:rPr>
          <w:rFonts w:ascii="Times New Roman" w:hAnsi="Times New Roman" w:cs="Times New Roman"/>
          <w:sz w:val="24"/>
          <w:szCs w:val="24"/>
        </w:rPr>
        <w:t>NutriDrink</w:t>
      </w:r>
      <w:proofErr w:type="spellEnd"/>
      <w:r w:rsidRPr="002A0CB9">
        <w:rPr>
          <w:rFonts w:ascii="Times New Roman" w:hAnsi="Times New Roman" w:cs="Times New Roman"/>
          <w:sz w:val="24"/>
          <w:szCs w:val="24"/>
        </w:rPr>
        <w:t xml:space="preserve">+" initiative is in a unique position to take advantage of a vast chance to </w:t>
      </w:r>
      <w:proofErr w:type="spellStart"/>
      <w:r w:rsidRPr="002A0CB9">
        <w:rPr>
          <w:rFonts w:ascii="Times New Roman" w:hAnsi="Times New Roman" w:cs="Times New Roman"/>
          <w:sz w:val="24"/>
          <w:szCs w:val="24"/>
        </w:rPr>
        <w:t>revolutionise</w:t>
      </w:r>
      <w:proofErr w:type="spellEnd"/>
      <w:r w:rsidRPr="002A0CB9">
        <w:rPr>
          <w:rFonts w:ascii="Times New Roman" w:hAnsi="Times New Roman" w:cs="Times New Roman"/>
          <w:sz w:val="24"/>
          <w:szCs w:val="24"/>
        </w:rPr>
        <w:t xml:space="preserve"> the nutritious beverage sector. The project aims to create a product that not only meets but also dramatically exceeds the expectations of the discriminating customer through a well-thought-out project management strategy. The goal is obvious: to succeed in the market and positively impact the health and well-being of the consumer. This project is evidence of an unshakable devotion to the highest standards of quality, continuous innovation, and client satisfaction. There is a bright future ahead of us, and the "</w:t>
      </w:r>
      <w:proofErr w:type="spellStart"/>
      <w:r w:rsidRPr="002A0CB9">
        <w:rPr>
          <w:rFonts w:ascii="Times New Roman" w:hAnsi="Times New Roman" w:cs="Times New Roman"/>
          <w:sz w:val="24"/>
          <w:szCs w:val="24"/>
        </w:rPr>
        <w:t>NutriDrink</w:t>
      </w:r>
      <w:proofErr w:type="spellEnd"/>
      <w:r w:rsidRPr="002A0CB9">
        <w:rPr>
          <w:rFonts w:ascii="Times New Roman" w:hAnsi="Times New Roman" w:cs="Times New Roman"/>
          <w:sz w:val="24"/>
          <w:szCs w:val="24"/>
        </w:rPr>
        <w:t>+" initiative is ready to reach and surpass its objectives.</w:t>
      </w:r>
    </w:p>
    <w:p w14:paraId="23D4E0D8" w14:textId="77777777" w:rsidR="00DB7AD5" w:rsidRPr="00D13389" w:rsidRDefault="009706F3" w:rsidP="009706F3">
      <w:pPr>
        <w:rPr>
          <w:rFonts w:ascii="Times New Roman" w:hAnsi="Times New Roman" w:cs="Times New Roman"/>
          <w:sz w:val="24"/>
          <w:szCs w:val="24"/>
        </w:rPr>
      </w:pPr>
      <w:r>
        <w:rPr>
          <w:rFonts w:ascii="Times New Roman" w:hAnsi="Times New Roman" w:cs="Times New Roman"/>
          <w:sz w:val="24"/>
          <w:szCs w:val="24"/>
        </w:rPr>
        <w:br w:type="page"/>
      </w:r>
    </w:p>
    <w:p w14:paraId="38C27278" w14:textId="77777777" w:rsidR="00DB7AD5" w:rsidRPr="00614592" w:rsidRDefault="00DB7AD5" w:rsidP="00000782">
      <w:pPr>
        <w:pStyle w:val="Heading1"/>
        <w:spacing w:line="360" w:lineRule="auto"/>
        <w:jc w:val="center"/>
        <w:rPr>
          <w:rFonts w:ascii="Times New Roman" w:hAnsi="Times New Roman" w:cs="Times New Roman"/>
          <w:b/>
          <w:color w:val="auto"/>
          <w:sz w:val="24"/>
          <w:szCs w:val="24"/>
        </w:rPr>
      </w:pPr>
      <w:bookmarkStart w:id="12" w:name="_Toc150847849"/>
      <w:r w:rsidRPr="00614592">
        <w:rPr>
          <w:rFonts w:ascii="Times New Roman" w:hAnsi="Times New Roman" w:cs="Times New Roman"/>
          <w:b/>
          <w:color w:val="auto"/>
          <w:sz w:val="24"/>
          <w:szCs w:val="24"/>
        </w:rPr>
        <w:lastRenderedPageBreak/>
        <w:t>References</w:t>
      </w:r>
      <w:bookmarkEnd w:id="12"/>
    </w:p>
    <w:p w14:paraId="16AE41AF"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r w:rsidRPr="000E644E">
        <w:rPr>
          <w:rFonts w:ascii="Times New Roman" w:hAnsi="Times New Roman" w:cs="Times New Roman"/>
          <w:sz w:val="24"/>
          <w:szCs w:val="24"/>
          <w:shd w:val="clear" w:color="auto" w:fill="FFFFFF"/>
        </w:rPr>
        <w:t>Ahmed, J.U., Iqbal, M. and Chowdhury, K.M.K., 2017. </w:t>
      </w:r>
      <w:r w:rsidRPr="000E644E">
        <w:rPr>
          <w:rFonts w:ascii="Times New Roman" w:hAnsi="Times New Roman" w:cs="Times New Roman"/>
          <w:i/>
          <w:iCs/>
          <w:sz w:val="24"/>
          <w:szCs w:val="24"/>
          <w:shd w:val="clear" w:color="auto" w:fill="FFFFFF"/>
        </w:rPr>
        <w:t>Royal Tiger: Energy Drink Marketing Strategy in Bangladesh</w:t>
      </w:r>
      <w:r w:rsidRPr="000E644E">
        <w:rPr>
          <w:rFonts w:ascii="Times New Roman" w:hAnsi="Times New Roman" w:cs="Times New Roman"/>
          <w:sz w:val="24"/>
          <w:szCs w:val="24"/>
          <w:shd w:val="clear" w:color="auto" w:fill="FFFFFF"/>
        </w:rPr>
        <w:t>. SAGE Publications: SAGE Business Cases Originals.</w:t>
      </w:r>
    </w:p>
    <w:p w14:paraId="361A931E"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proofErr w:type="spellStart"/>
      <w:r w:rsidRPr="000E644E">
        <w:rPr>
          <w:rFonts w:ascii="Times New Roman" w:hAnsi="Times New Roman" w:cs="Times New Roman"/>
          <w:sz w:val="24"/>
          <w:szCs w:val="24"/>
          <w:shd w:val="clear" w:color="auto" w:fill="FFFFFF"/>
        </w:rPr>
        <w:t>Bytyqi</w:t>
      </w:r>
      <w:proofErr w:type="spellEnd"/>
      <w:r w:rsidRPr="000E644E">
        <w:rPr>
          <w:rFonts w:ascii="Times New Roman" w:hAnsi="Times New Roman" w:cs="Times New Roman"/>
          <w:sz w:val="24"/>
          <w:szCs w:val="24"/>
          <w:shd w:val="clear" w:color="auto" w:fill="FFFFFF"/>
        </w:rPr>
        <w:t xml:space="preserve">, Q. and </w:t>
      </w:r>
      <w:proofErr w:type="spellStart"/>
      <w:r w:rsidRPr="000E644E">
        <w:rPr>
          <w:rFonts w:ascii="Times New Roman" w:hAnsi="Times New Roman" w:cs="Times New Roman"/>
          <w:sz w:val="24"/>
          <w:szCs w:val="24"/>
          <w:shd w:val="clear" w:color="auto" w:fill="FFFFFF"/>
        </w:rPr>
        <w:t>Vardari</w:t>
      </w:r>
      <w:proofErr w:type="spellEnd"/>
      <w:r w:rsidRPr="000E644E">
        <w:rPr>
          <w:rFonts w:ascii="Times New Roman" w:hAnsi="Times New Roman" w:cs="Times New Roman"/>
          <w:sz w:val="24"/>
          <w:szCs w:val="24"/>
          <w:shd w:val="clear" w:color="auto" w:fill="FFFFFF"/>
        </w:rPr>
        <w:t>, L., 2021. A comparative analysis between two energy drink brands: Red Bull and Golden Eagle.</w:t>
      </w:r>
    </w:p>
    <w:p w14:paraId="348AB6BF"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r w:rsidRPr="000E644E">
        <w:rPr>
          <w:rFonts w:ascii="Times New Roman" w:hAnsi="Times New Roman" w:cs="Times New Roman"/>
          <w:sz w:val="24"/>
          <w:szCs w:val="24"/>
          <w:shd w:val="clear" w:color="auto" w:fill="FFFFFF"/>
        </w:rPr>
        <w:t xml:space="preserve">Nadeem, I.M., </w:t>
      </w:r>
      <w:proofErr w:type="spellStart"/>
      <w:r w:rsidRPr="000E644E">
        <w:rPr>
          <w:rFonts w:ascii="Times New Roman" w:hAnsi="Times New Roman" w:cs="Times New Roman"/>
          <w:sz w:val="24"/>
          <w:szCs w:val="24"/>
          <w:shd w:val="clear" w:color="auto" w:fill="FFFFFF"/>
        </w:rPr>
        <w:t>Shanmugaraj</w:t>
      </w:r>
      <w:proofErr w:type="spellEnd"/>
      <w:r w:rsidRPr="000E644E">
        <w:rPr>
          <w:rFonts w:ascii="Times New Roman" w:hAnsi="Times New Roman" w:cs="Times New Roman"/>
          <w:sz w:val="24"/>
          <w:szCs w:val="24"/>
          <w:shd w:val="clear" w:color="auto" w:fill="FFFFFF"/>
        </w:rPr>
        <w:t>, A., Sakha, S., Horner, N.S., Ayeni, O.R. and Khan, M., 2021. Energy drinks and their adverse health effects: a systematic review and meta-analysis. </w:t>
      </w:r>
      <w:r w:rsidRPr="000E644E">
        <w:rPr>
          <w:rFonts w:ascii="Times New Roman" w:hAnsi="Times New Roman" w:cs="Times New Roman"/>
          <w:i/>
          <w:iCs/>
          <w:sz w:val="24"/>
          <w:szCs w:val="24"/>
          <w:shd w:val="clear" w:color="auto" w:fill="FFFFFF"/>
        </w:rPr>
        <w:t>Sports Health</w:t>
      </w:r>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13</w:t>
      </w:r>
      <w:r w:rsidRPr="000E644E">
        <w:rPr>
          <w:rFonts w:ascii="Times New Roman" w:hAnsi="Times New Roman" w:cs="Times New Roman"/>
          <w:sz w:val="24"/>
          <w:szCs w:val="24"/>
          <w:shd w:val="clear" w:color="auto" w:fill="FFFFFF"/>
        </w:rPr>
        <w:t>(3), pp.265-277.</w:t>
      </w:r>
    </w:p>
    <w:p w14:paraId="489196DA"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r w:rsidRPr="000E644E">
        <w:rPr>
          <w:rFonts w:ascii="Times New Roman" w:hAnsi="Times New Roman" w:cs="Times New Roman"/>
          <w:sz w:val="24"/>
          <w:szCs w:val="24"/>
          <w:shd w:val="clear" w:color="auto" w:fill="FFFFFF"/>
        </w:rPr>
        <w:t xml:space="preserve">De </w:t>
      </w:r>
      <w:proofErr w:type="spellStart"/>
      <w:r w:rsidRPr="000E644E">
        <w:rPr>
          <w:rFonts w:ascii="Times New Roman" w:hAnsi="Times New Roman" w:cs="Times New Roman"/>
          <w:sz w:val="24"/>
          <w:szCs w:val="24"/>
          <w:shd w:val="clear" w:color="auto" w:fill="FFFFFF"/>
        </w:rPr>
        <w:t>Lorenzi</w:t>
      </w:r>
      <w:proofErr w:type="spellEnd"/>
      <w:r w:rsidRPr="000E644E">
        <w:rPr>
          <w:rFonts w:ascii="Times New Roman" w:hAnsi="Times New Roman" w:cs="Times New Roman"/>
          <w:sz w:val="24"/>
          <w:szCs w:val="24"/>
          <w:shd w:val="clear" w:color="auto" w:fill="FFFFFF"/>
        </w:rPr>
        <w:t xml:space="preserve">, D.S., </w:t>
      </w:r>
      <w:proofErr w:type="spellStart"/>
      <w:r w:rsidRPr="000E644E">
        <w:rPr>
          <w:rFonts w:ascii="Times New Roman" w:hAnsi="Times New Roman" w:cs="Times New Roman"/>
          <w:sz w:val="24"/>
          <w:szCs w:val="24"/>
          <w:shd w:val="clear" w:color="auto" w:fill="FFFFFF"/>
        </w:rPr>
        <w:t>Kovač</w:t>
      </w:r>
      <w:proofErr w:type="spellEnd"/>
      <w:r w:rsidRPr="000E644E">
        <w:rPr>
          <w:rFonts w:ascii="Times New Roman" w:hAnsi="Times New Roman" w:cs="Times New Roman"/>
          <w:sz w:val="24"/>
          <w:szCs w:val="24"/>
          <w:shd w:val="clear" w:color="auto" w:fill="FFFFFF"/>
        </w:rPr>
        <w:t>, M.B. and Koch, V., 2021. Habits of energy drink consumption among teens in Slovenia–Focus group findings. </w:t>
      </w:r>
      <w:r w:rsidRPr="000E644E">
        <w:rPr>
          <w:rFonts w:ascii="Times New Roman" w:hAnsi="Times New Roman" w:cs="Times New Roman"/>
          <w:i/>
          <w:iCs/>
          <w:sz w:val="24"/>
          <w:szCs w:val="24"/>
          <w:shd w:val="clear" w:color="auto" w:fill="FFFFFF"/>
        </w:rPr>
        <w:t>Slovenian Journal of Public Health</w:t>
      </w:r>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60</w:t>
      </w:r>
      <w:r w:rsidRPr="000E644E">
        <w:rPr>
          <w:rFonts w:ascii="Times New Roman" w:hAnsi="Times New Roman" w:cs="Times New Roman"/>
          <w:sz w:val="24"/>
          <w:szCs w:val="24"/>
          <w:shd w:val="clear" w:color="auto" w:fill="FFFFFF"/>
        </w:rPr>
        <w:t>(4), pp.230-236.</w:t>
      </w:r>
    </w:p>
    <w:p w14:paraId="1454FE64"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r w:rsidRPr="000E644E">
        <w:rPr>
          <w:rFonts w:ascii="Times New Roman" w:hAnsi="Times New Roman" w:cs="Times New Roman"/>
          <w:sz w:val="24"/>
          <w:szCs w:val="24"/>
          <w:shd w:val="clear" w:color="auto" w:fill="FFFFFF"/>
        </w:rPr>
        <w:t xml:space="preserve">Miles, R., </w:t>
      </w:r>
      <w:proofErr w:type="spellStart"/>
      <w:r w:rsidRPr="000E644E">
        <w:rPr>
          <w:rFonts w:ascii="Times New Roman" w:hAnsi="Times New Roman" w:cs="Times New Roman"/>
          <w:sz w:val="24"/>
          <w:szCs w:val="24"/>
          <w:shd w:val="clear" w:color="auto" w:fill="FFFFFF"/>
        </w:rPr>
        <w:t>Misra</w:t>
      </w:r>
      <w:proofErr w:type="spellEnd"/>
      <w:r w:rsidRPr="000E644E">
        <w:rPr>
          <w:rFonts w:ascii="Times New Roman" w:hAnsi="Times New Roman" w:cs="Times New Roman"/>
          <w:sz w:val="24"/>
          <w:szCs w:val="24"/>
          <w:shd w:val="clear" w:color="auto" w:fill="FFFFFF"/>
        </w:rPr>
        <w:t>, S., Miles, K. and Doherty, C., 2019. How an energy drink affects planarians: a high school investigation. </w:t>
      </w:r>
      <w:r w:rsidRPr="000E644E">
        <w:rPr>
          <w:rFonts w:ascii="Times New Roman" w:hAnsi="Times New Roman" w:cs="Times New Roman"/>
          <w:i/>
          <w:iCs/>
          <w:sz w:val="24"/>
          <w:szCs w:val="24"/>
          <w:shd w:val="clear" w:color="auto" w:fill="FFFFFF"/>
        </w:rPr>
        <w:t>Science Activities</w:t>
      </w:r>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56</w:t>
      </w:r>
      <w:r w:rsidRPr="000E644E">
        <w:rPr>
          <w:rFonts w:ascii="Times New Roman" w:hAnsi="Times New Roman" w:cs="Times New Roman"/>
          <w:sz w:val="24"/>
          <w:szCs w:val="24"/>
          <w:shd w:val="clear" w:color="auto" w:fill="FFFFFF"/>
        </w:rPr>
        <w:t>(4), pp.119-129.</w:t>
      </w:r>
    </w:p>
    <w:p w14:paraId="1BB009F6"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r w:rsidRPr="000E644E">
        <w:rPr>
          <w:rFonts w:ascii="Times New Roman" w:hAnsi="Times New Roman" w:cs="Times New Roman"/>
          <w:sz w:val="24"/>
          <w:szCs w:val="24"/>
          <w:shd w:val="clear" w:color="auto" w:fill="FFFFFF"/>
        </w:rPr>
        <w:t>Bergner, N., 2019. </w:t>
      </w:r>
      <w:r w:rsidRPr="000E644E">
        <w:rPr>
          <w:rFonts w:ascii="Times New Roman" w:hAnsi="Times New Roman" w:cs="Times New Roman"/>
          <w:i/>
          <w:iCs/>
          <w:sz w:val="24"/>
          <w:szCs w:val="24"/>
          <w:shd w:val="clear" w:color="auto" w:fill="FFFFFF"/>
        </w:rPr>
        <w:t>High Energy Drink Consumption and its Associated Factors: Using the Prototype Willingness Model to analyze the Differences between Low, Mediate, and High Sensation-Seekers in the Determinants of Energy Drink Consumption</w:t>
      </w:r>
      <w:r w:rsidRPr="000E644E">
        <w:rPr>
          <w:rFonts w:ascii="Times New Roman" w:hAnsi="Times New Roman" w:cs="Times New Roman"/>
          <w:sz w:val="24"/>
          <w:szCs w:val="24"/>
          <w:shd w:val="clear" w:color="auto" w:fill="FFFFFF"/>
        </w:rPr>
        <w:t> (Bachelor's thesis, University of Twente).</w:t>
      </w:r>
    </w:p>
    <w:p w14:paraId="4B7AEEB8"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r w:rsidRPr="000E644E">
        <w:rPr>
          <w:rFonts w:ascii="Times New Roman" w:hAnsi="Times New Roman" w:cs="Times New Roman"/>
          <w:sz w:val="24"/>
          <w:szCs w:val="24"/>
          <w:shd w:val="clear" w:color="auto" w:fill="FFFFFF"/>
        </w:rPr>
        <w:t>Roscoe, D., Pu, H., Castellanos, D.C. and Dalton, J., 2023. “Fueling the Games”: Energy Drink Consumption, Marketing, and the Associated Perceptions and Behaviors in Video Gaming. </w:t>
      </w:r>
      <w:r w:rsidRPr="000E644E">
        <w:rPr>
          <w:rFonts w:ascii="Times New Roman" w:hAnsi="Times New Roman" w:cs="Times New Roman"/>
          <w:i/>
          <w:iCs/>
          <w:sz w:val="24"/>
          <w:szCs w:val="24"/>
          <w:shd w:val="clear" w:color="auto" w:fill="FFFFFF"/>
        </w:rPr>
        <w:t>Journal of Electronic Gaming and Esports</w:t>
      </w:r>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1</w:t>
      </w:r>
      <w:r w:rsidRPr="000E644E">
        <w:rPr>
          <w:rFonts w:ascii="Times New Roman" w:hAnsi="Times New Roman" w:cs="Times New Roman"/>
          <w:sz w:val="24"/>
          <w:szCs w:val="24"/>
          <w:shd w:val="clear" w:color="auto" w:fill="FFFFFF"/>
        </w:rPr>
        <w:t>(1).</w:t>
      </w:r>
    </w:p>
    <w:p w14:paraId="4624E634"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r w:rsidRPr="000E644E">
        <w:rPr>
          <w:rFonts w:ascii="Times New Roman" w:hAnsi="Times New Roman" w:cs="Times New Roman"/>
          <w:sz w:val="24"/>
          <w:szCs w:val="24"/>
          <w:shd w:val="clear" w:color="auto" w:fill="FFFFFF"/>
        </w:rPr>
        <w:t>Chen, M., 2020. Effects of Chronic Energy Drink Consumption on Cardiometabolic Endpoints.</w:t>
      </w:r>
    </w:p>
    <w:p w14:paraId="10A03F2C"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proofErr w:type="spellStart"/>
      <w:r w:rsidRPr="000E644E">
        <w:rPr>
          <w:rFonts w:ascii="Times New Roman" w:hAnsi="Times New Roman" w:cs="Times New Roman"/>
          <w:sz w:val="24"/>
          <w:szCs w:val="24"/>
          <w:shd w:val="clear" w:color="auto" w:fill="FFFFFF"/>
        </w:rPr>
        <w:t>Bahadırlı</w:t>
      </w:r>
      <w:proofErr w:type="spellEnd"/>
      <w:r w:rsidRPr="000E644E">
        <w:rPr>
          <w:rFonts w:ascii="Times New Roman" w:hAnsi="Times New Roman" w:cs="Times New Roman"/>
          <w:sz w:val="24"/>
          <w:szCs w:val="24"/>
          <w:shd w:val="clear" w:color="auto" w:fill="FFFFFF"/>
        </w:rPr>
        <w:t>, N.B., Sönmez, M.B. and Vardar, M.E., 2018. Associations between energy drink consumption and alcohol use among college students. </w:t>
      </w:r>
      <w:r w:rsidRPr="000E644E">
        <w:rPr>
          <w:rFonts w:ascii="Times New Roman" w:hAnsi="Times New Roman" w:cs="Times New Roman"/>
          <w:i/>
          <w:iCs/>
          <w:sz w:val="24"/>
          <w:szCs w:val="24"/>
          <w:shd w:val="clear" w:color="auto" w:fill="FFFFFF"/>
        </w:rPr>
        <w:t>Journal of Substance Use</w:t>
      </w:r>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23</w:t>
      </w:r>
      <w:r w:rsidRPr="000E644E">
        <w:rPr>
          <w:rFonts w:ascii="Times New Roman" w:hAnsi="Times New Roman" w:cs="Times New Roman"/>
          <w:sz w:val="24"/>
          <w:szCs w:val="24"/>
          <w:shd w:val="clear" w:color="auto" w:fill="FFFFFF"/>
        </w:rPr>
        <w:t>(2), pp.162-168.</w:t>
      </w:r>
    </w:p>
    <w:p w14:paraId="6EA42C23"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proofErr w:type="spellStart"/>
      <w:r w:rsidRPr="000E644E">
        <w:rPr>
          <w:rFonts w:ascii="Times New Roman" w:hAnsi="Times New Roman" w:cs="Times New Roman"/>
          <w:sz w:val="24"/>
          <w:szCs w:val="24"/>
          <w:shd w:val="clear" w:color="auto" w:fill="FFFFFF"/>
        </w:rPr>
        <w:t>Żyłka</w:t>
      </w:r>
      <w:proofErr w:type="spellEnd"/>
      <w:r w:rsidRPr="000E644E">
        <w:rPr>
          <w:rFonts w:ascii="Times New Roman" w:hAnsi="Times New Roman" w:cs="Times New Roman"/>
          <w:sz w:val="24"/>
          <w:szCs w:val="24"/>
          <w:shd w:val="clear" w:color="auto" w:fill="FFFFFF"/>
        </w:rPr>
        <w:t xml:space="preserve">, K. and </w:t>
      </w:r>
      <w:proofErr w:type="spellStart"/>
      <w:r w:rsidRPr="000E644E">
        <w:rPr>
          <w:rFonts w:ascii="Times New Roman" w:hAnsi="Times New Roman" w:cs="Times New Roman"/>
          <w:sz w:val="24"/>
          <w:szCs w:val="24"/>
          <w:shd w:val="clear" w:color="auto" w:fill="FFFFFF"/>
        </w:rPr>
        <w:t>Ocieczek</w:t>
      </w:r>
      <w:proofErr w:type="spellEnd"/>
      <w:r w:rsidRPr="000E644E">
        <w:rPr>
          <w:rFonts w:ascii="Times New Roman" w:hAnsi="Times New Roman" w:cs="Times New Roman"/>
          <w:sz w:val="24"/>
          <w:szCs w:val="24"/>
          <w:shd w:val="clear" w:color="auto" w:fill="FFFFFF"/>
        </w:rPr>
        <w:t xml:space="preserve">, A., 2022. Attitudes of Polish adolescents towards energy drinks. Part 2. Are these attitudes associated with energy drink </w:t>
      </w:r>
      <w:proofErr w:type="gramStart"/>
      <w:r w:rsidRPr="000E644E">
        <w:rPr>
          <w:rFonts w:ascii="Times New Roman" w:hAnsi="Times New Roman" w:cs="Times New Roman"/>
          <w:sz w:val="24"/>
          <w:szCs w:val="24"/>
          <w:shd w:val="clear" w:color="auto" w:fill="FFFFFF"/>
        </w:rPr>
        <w:t>consumption?.</w:t>
      </w:r>
      <w:proofErr w:type="gramEnd"/>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Annals of Agricultural &amp; Environmental Medicine</w:t>
      </w:r>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29</w:t>
      </w:r>
      <w:r w:rsidRPr="000E644E">
        <w:rPr>
          <w:rFonts w:ascii="Times New Roman" w:hAnsi="Times New Roman" w:cs="Times New Roman"/>
          <w:sz w:val="24"/>
          <w:szCs w:val="24"/>
          <w:shd w:val="clear" w:color="auto" w:fill="FFFFFF"/>
        </w:rPr>
        <w:t>(4).</w:t>
      </w:r>
    </w:p>
    <w:p w14:paraId="2B3E1A8D"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proofErr w:type="spellStart"/>
      <w:r w:rsidRPr="000E644E">
        <w:rPr>
          <w:rFonts w:ascii="Times New Roman" w:hAnsi="Times New Roman" w:cs="Times New Roman"/>
          <w:sz w:val="24"/>
          <w:szCs w:val="24"/>
          <w:shd w:val="clear" w:color="auto" w:fill="FFFFFF"/>
        </w:rPr>
        <w:lastRenderedPageBreak/>
        <w:t>McGaughey</w:t>
      </w:r>
      <w:proofErr w:type="spellEnd"/>
      <w:r w:rsidRPr="000E644E">
        <w:rPr>
          <w:rFonts w:ascii="Times New Roman" w:hAnsi="Times New Roman" w:cs="Times New Roman"/>
          <w:sz w:val="24"/>
          <w:szCs w:val="24"/>
          <w:shd w:val="clear" w:color="auto" w:fill="FFFFFF"/>
        </w:rPr>
        <w:t xml:space="preserve"> Jr, A., </w:t>
      </w:r>
      <w:proofErr w:type="spellStart"/>
      <w:r w:rsidRPr="000E644E">
        <w:rPr>
          <w:rFonts w:ascii="Times New Roman" w:hAnsi="Times New Roman" w:cs="Times New Roman"/>
          <w:sz w:val="24"/>
          <w:szCs w:val="24"/>
          <w:shd w:val="clear" w:color="auto" w:fill="FFFFFF"/>
        </w:rPr>
        <w:t>Senkowski</w:t>
      </w:r>
      <w:proofErr w:type="spellEnd"/>
      <w:r w:rsidRPr="000E644E">
        <w:rPr>
          <w:rFonts w:ascii="Times New Roman" w:hAnsi="Times New Roman" w:cs="Times New Roman"/>
          <w:sz w:val="24"/>
          <w:szCs w:val="24"/>
          <w:shd w:val="clear" w:color="auto" w:fill="FFFFFF"/>
        </w:rPr>
        <w:t xml:space="preserve">, V., Taylor, L., </w:t>
      </w:r>
      <w:proofErr w:type="spellStart"/>
      <w:r w:rsidRPr="000E644E">
        <w:rPr>
          <w:rFonts w:ascii="Times New Roman" w:hAnsi="Times New Roman" w:cs="Times New Roman"/>
          <w:sz w:val="24"/>
          <w:szCs w:val="24"/>
          <w:shd w:val="clear" w:color="auto" w:fill="FFFFFF"/>
        </w:rPr>
        <w:t>Branscum</w:t>
      </w:r>
      <w:proofErr w:type="spellEnd"/>
      <w:r w:rsidRPr="000E644E">
        <w:rPr>
          <w:rFonts w:ascii="Times New Roman" w:hAnsi="Times New Roman" w:cs="Times New Roman"/>
          <w:sz w:val="24"/>
          <w:szCs w:val="24"/>
          <w:shd w:val="clear" w:color="auto" w:fill="FFFFFF"/>
        </w:rPr>
        <w:t>, P. and Cheney, M., 2018. Relationship between energy drink consumption and daily hassles among college students. </w:t>
      </w:r>
      <w:r w:rsidRPr="000E644E">
        <w:rPr>
          <w:rFonts w:ascii="Times New Roman" w:hAnsi="Times New Roman" w:cs="Times New Roman"/>
          <w:i/>
          <w:iCs/>
          <w:sz w:val="24"/>
          <w:szCs w:val="24"/>
          <w:shd w:val="clear" w:color="auto" w:fill="FFFFFF"/>
        </w:rPr>
        <w:t>American Journal of Health Education</w:t>
      </w:r>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49</w:t>
      </w:r>
      <w:r w:rsidRPr="000E644E">
        <w:rPr>
          <w:rFonts w:ascii="Times New Roman" w:hAnsi="Times New Roman" w:cs="Times New Roman"/>
          <w:sz w:val="24"/>
          <w:szCs w:val="24"/>
          <w:shd w:val="clear" w:color="auto" w:fill="FFFFFF"/>
        </w:rPr>
        <w:t>(3), pp.190-197.</w:t>
      </w:r>
    </w:p>
    <w:p w14:paraId="088D52FE"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r w:rsidRPr="000E644E">
        <w:rPr>
          <w:rFonts w:ascii="Times New Roman" w:hAnsi="Times New Roman" w:cs="Times New Roman"/>
          <w:sz w:val="24"/>
          <w:szCs w:val="24"/>
          <w:shd w:val="clear" w:color="auto" w:fill="FFFFFF"/>
        </w:rPr>
        <w:t>Treat, L.D., 2016. Energy Drink Regulations: Why the Time for More FDA Authority Is Not Ripe and How States Can Protect Children without Unjustly Infringing on Adult Autonomy. </w:t>
      </w:r>
      <w:r w:rsidRPr="000E644E">
        <w:rPr>
          <w:rFonts w:ascii="Times New Roman" w:hAnsi="Times New Roman" w:cs="Times New Roman"/>
          <w:i/>
          <w:iCs/>
          <w:sz w:val="24"/>
          <w:szCs w:val="24"/>
          <w:shd w:val="clear" w:color="auto" w:fill="FFFFFF"/>
        </w:rPr>
        <w:t xml:space="preserve">J. Food L. &amp; </w:t>
      </w:r>
      <w:proofErr w:type="spellStart"/>
      <w:r w:rsidRPr="000E644E">
        <w:rPr>
          <w:rFonts w:ascii="Times New Roman" w:hAnsi="Times New Roman" w:cs="Times New Roman"/>
          <w:i/>
          <w:iCs/>
          <w:sz w:val="24"/>
          <w:szCs w:val="24"/>
          <w:shd w:val="clear" w:color="auto" w:fill="FFFFFF"/>
        </w:rPr>
        <w:t>Pol'y</w:t>
      </w:r>
      <w:proofErr w:type="spellEnd"/>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12</w:t>
      </w:r>
      <w:r w:rsidRPr="000E644E">
        <w:rPr>
          <w:rFonts w:ascii="Times New Roman" w:hAnsi="Times New Roman" w:cs="Times New Roman"/>
          <w:sz w:val="24"/>
          <w:szCs w:val="24"/>
          <w:shd w:val="clear" w:color="auto" w:fill="FFFFFF"/>
        </w:rPr>
        <w:t>, p.163.</w:t>
      </w:r>
    </w:p>
    <w:p w14:paraId="30B57D7E"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r w:rsidRPr="000E644E">
        <w:rPr>
          <w:rFonts w:ascii="Times New Roman" w:hAnsi="Times New Roman" w:cs="Times New Roman"/>
          <w:sz w:val="24"/>
          <w:szCs w:val="24"/>
          <w:shd w:val="clear" w:color="auto" w:fill="FFFFFF"/>
        </w:rPr>
        <w:t xml:space="preserve">Patrick, M.E., Griffin, J., Huntley, E.D. and </w:t>
      </w:r>
      <w:proofErr w:type="spellStart"/>
      <w:r w:rsidRPr="000E644E">
        <w:rPr>
          <w:rFonts w:ascii="Times New Roman" w:hAnsi="Times New Roman" w:cs="Times New Roman"/>
          <w:sz w:val="24"/>
          <w:szCs w:val="24"/>
          <w:shd w:val="clear" w:color="auto" w:fill="FFFFFF"/>
        </w:rPr>
        <w:t>Maggs</w:t>
      </w:r>
      <w:proofErr w:type="spellEnd"/>
      <w:r w:rsidRPr="000E644E">
        <w:rPr>
          <w:rFonts w:ascii="Times New Roman" w:hAnsi="Times New Roman" w:cs="Times New Roman"/>
          <w:sz w:val="24"/>
          <w:szCs w:val="24"/>
          <w:shd w:val="clear" w:color="auto" w:fill="FFFFFF"/>
        </w:rPr>
        <w:t>, J.L., 2018. Energy drinks and binge drinking predict college students’ sleep quantity, quality, and tiredness. </w:t>
      </w:r>
      <w:r w:rsidRPr="000E644E">
        <w:rPr>
          <w:rFonts w:ascii="Times New Roman" w:hAnsi="Times New Roman" w:cs="Times New Roman"/>
          <w:i/>
          <w:iCs/>
          <w:sz w:val="24"/>
          <w:szCs w:val="24"/>
          <w:shd w:val="clear" w:color="auto" w:fill="FFFFFF"/>
        </w:rPr>
        <w:t>Behavioral sleep medicine</w:t>
      </w:r>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16</w:t>
      </w:r>
      <w:r w:rsidRPr="000E644E">
        <w:rPr>
          <w:rFonts w:ascii="Times New Roman" w:hAnsi="Times New Roman" w:cs="Times New Roman"/>
          <w:sz w:val="24"/>
          <w:szCs w:val="24"/>
          <w:shd w:val="clear" w:color="auto" w:fill="FFFFFF"/>
        </w:rPr>
        <w:t>(1), pp.92-105.</w:t>
      </w:r>
    </w:p>
    <w:p w14:paraId="3D9C0C7C"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proofErr w:type="spellStart"/>
      <w:r w:rsidRPr="000E644E">
        <w:rPr>
          <w:rFonts w:ascii="Times New Roman" w:hAnsi="Times New Roman" w:cs="Times New Roman"/>
          <w:sz w:val="24"/>
          <w:szCs w:val="24"/>
          <w:shd w:val="clear" w:color="auto" w:fill="FFFFFF"/>
        </w:rPr>
        <w:t>Kalyon</w:t>
      </w:r>
      <w:proofErr w:type="spellEnd"/>
      <w:r w:rsidRPr="000E644E">
        <w:rPr>
          <w:rFonts w:ascii="Times New Roman" w:hAnsi="Times New Roman" w:cs="Times New Roman"/>
          <w:sz w:val="24"/>
          <w:szCs w:val="24"/>
          <w:shd w:val="clear" w:color="auto" w:fill="FFFFFF"/>
        </w:rPr>
        <w:t>, K., 2020. Sustainability: AI Methods for Greener Systems via Food-Drink Supply Chains and Business Design. </w:t>
      </w:r>
      <w:r w:rsidRPr="000E644E">
        <w:rPr>
          <w:rFonts w:ascii="Times New Roman" w:hAnsi="Times New Roman" w:cs="Times New Roman"/>
          <w:i/>
          <w:iCs/>
          <w:sz w:val="24"/>
          <w:szCs w:val="24"/>
          <w:shd w:val="clear" w:color="auto" w:fill="FFFFFF"/>
        </w:rPr>
        <w:t>Journal of Human Computer Interaction</w:t>
      </w:r>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3</w:t>
      </w:r>
      <w:r w:rsidRPr="000E644E">
        <w:rPr>
          <w:rFonts w:ascii="Times New Roman" w:hAnsi="Times New Roman" w:cs="Times New Roman"/>
          <w:sz w:val="24"/>
          <w:szCs w:val="24"/>
          <w:shd w:val="clear" w:color="auto" w:fill="FFFFFF"/>
        </w:rPr>
        <w:t>(4), p.46.</w:t>
      </w:r>
    </w:p>
    <w:p w14:paraId="2697D65A"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r w:rsidRPr="000E644E">
        <w:rPr>
          <w:rFonts w:ascii="Times New Roman" w:hAnsi="Times New Roman" w:cs="Times New Roman"/>
          <w:sz w:val="24"/>
          <w:szCs w:val="24"/>
          <w:shd w:val="clear" w:color="auto" w:fill="FFFFFF"/>
        </w:rPr>
        <w:t>Smith, A.P. and Richards, G., 2018. Energy drinks, caffeine, junk food, breakfast, depression and academic attainment of secondary school students. </w:t>
      </w:r>
      <w:r w:rsidRPr="000E644E">
        <w:rPr>
          <w:rFonts w:ascii="Times New Roman" w:hAnsi="Times New Roman" w:cs="Times New Roman"/>
          <w:i/>
          <w:iCs/>
          <w:sz w:val="24"/>
          <w:szCs w:val="24"/>
          <w:shd w:val="clear" w:color="auto" w:fill="FFFFFF"/>
        </w:rPr>
        <w:t>Journal of Psychopharmacology</w:t>
      </w:r>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32</w:t>
      </w:r>
      <w:r w:rsidRPr="000E644E">
        <w:rPr>
          <w:rFonts w:ascii="Times New Roman" w:hAnsi="Times New Roman" w:cs="Times New Roman"/>
          <w:sz w:val="24"/>
          <w:szCs w:val="24"/>
          <w:shd w:val="clear" w:color="auto" w:fill="FFFFFF"/>
        </w:rPr>
        <w:t>(8), pp.893-899.</w:t>
      </w:r>
    </w:p>
    <w:p w14:paraId="2A07045A" w14:textId="77777777" w:rsidR="00000782" w:rsidRPr="000E644E" w:rsidRDefault="00000782" w:rsidP="00000782">
      <w:pPr>
        <w:spacing w:line="360" w:lineRule="auto"/>
        <w:ind w:left="720" w:hanging="720"/>
        <w:jc w:val="both"/>
        <w:rPr>
          <w:rFonts w:ascii="Times New Roman" w:hAnsi="Times New Roman" w:cs="Times New Roman"/>
          <w:sz w:val="24"/>
          <w:szCs w:val="24"/>
        </w:rPr>
      </w:pPr>
      <w:r w:rsidRPr="000E644E">
        <w:rPr>
          <w:rFonts w:ascii="Times New Roman" w:hAnsi="Times New Roman" w:cs="Times New Roman"/>
          <w:sz w:val="24"/>
          <w:szCs w:val="24"/>
          <w:shd w:val="clear" w:color="auto" w:fill="FFFFFF"/>
        </w:rPr>
        <w:t>Ngoc-</w:t>
      </w:r>
      <w:proofErr w:type="spellStart"/>
      <w:r w:rsidRPr="000E644E">
        <w:rPr>
          <w:rFonts w:ascii="Times New Roman" w:hAnsi="Times New Roman" w:cs="Times New Roman"/>
          <w:sz w:val="24"/>
          <w:szCs w:val="24"/>
          <w:shd w:val="clear" w:color="auto" w:fill="FFFFFF"/>
        </w:rPr>
        <w:t>Huy</w:t>
      </w:r>
      <w:proofErr w:type="spellEnd"/>
      <w:r w:rsidRPr="000E644E">
        <w:rPr>
          <w:rFonts w:ascii="Times New Roman" w:hAnsi="Times New Roman" w:cs="Times New Roman"/>
          <w:sz w:val="24"/>
          <w:szCs w:val="24"/>
          <w:shd w:val="clear" w:color="auto" w:fill="FFFFFF"/>
        </w:rPr>
        <w:t>, D.T., Hang, N.T. and Van Hong, P., 2021. Food and drink processing from lychee products in the northern provinces of Vietnam-and roles of agriculture project financing. </w:t>
      </w:r>
      <w:proofErr w:type="spellStart"/>
      <w:r w:rsidRPr="000E644E">
        <w:rPr>
          <w:rFonts w:ascii="Times New Roman" w:hAnsi="Times New Roman" w:cs="Times New Roman"/>
          <w:i/>
          <w:iCs/>
          <w:sz w:val="24"/>
          <w:szCs w:val="24"/>
          <w:shd w:val="clear" w:color="auto" w:fill="FFFFFF"/>
        </w:rPr>
        <w:t>Revista</w:t>
      </w:r>
      <w:proofErr w:type="spellEnd"/>
      <w:r w:rsidRPr="000E644E">
        <w:rPr>
          <w:rFonts w:ascii="Times New Roman" w:hAnsi="Times New Roman" w:cs="Times New Roman"/>
          <w:i/>
          <w:iCs/>
          <w:sz w:val="24"/>
          <w:szCs w:val="24"/>
          <w:shd w:val="clear" w:color="auto" w:fill="FFFFFF"/>
        </w:rPr>
        <w:t xml:space="preserve"> de </w:t>
      </w:r>
      <w:proofErr w:type="spellStart"/>
      <w:r w:rsidRPr="000E644E">
        <w:rPr>
          <w:rFonts w:ascii="Times New Roman" w:hAnsi="Times New Roman" w:cs="Times New Roman"/>
          <w:i/>
          <w:iCs/>
          <w:sz w:val="24"/>
          <w:szCs w:val="24"/>
          <w:shd w:val="clear" w:color="auto" w:fill="FFFFFF"/>
        </w:rPr>
        <w:t>Investigaciones</w:t>
      </w:r>
      <w:proofErr w:type="spellEnd"/>
      <w:r w:rsidRPr="000E644E">
        <w:rPr>
          <w:rFonts w:ascii="Times New Roman" w:hAnsi="Times New Roman" w:cs="Times New Roman"/>
          <w:i/>
          <w:iCs/>
          <w:sz w:val="24"/>
          <w:szCs w:val="24"/>
          <w:shd w:val="clear" w:color="auto" w:fill="FFFFFF"/>
        </w:rPr>
        <w:t xml:space="preserve"> Universidad del Quindío</w:t>
      </w:r>
      <w:r w:rsidRPr="000E644E">
        <w:rPr>
          <w:rFonts w:ascii="Times New Roman" w:hAnsi="Times New Roman" w:cs="Times New Roman"/>
          <w:sz w:val="24"/>
          <w:szCs w:val="24"/>
          <w:shd w:val="clear" w:color="auto" w:fill="FFFFFF"/>
        </w:rPr>
        <w:t>, </w:t>
      </w:r>
      <w:r w:rsidRPr="000E644E">
        <w:rPr>
          <w:rFonts w:ascii="Times New Roman" w:hAnsi="Times New Roman" w:cs="Times New Roman"/>
          <w:i/>
          <w:iCs/>
          <w:sz w:val="24"/>
          <w:szCs w:val="24"/>
          <w:shd w:val="clear" w:color="auto" w:fill="FFFFFF"/>
        </w:rPr>
        <w:t>33</w:t>
      </w:r>
      <w:r w:rsidRPr="000E644E">
        <w:rPr>
          <w:rFonts w:ascii="Times New Roman" w:hAnsi="Times New Roman" w:cs="Times New Roman"/>
          <w:sz w:val="24"/>
          <w:szCs w:val="24"/>
          <w:shd w:val="clear" w:color="auto" w:fill="FFFFFF"/>
        </w:rPr>
        <w:t>(1), pp.187-195.</w:t>
      </w:r>
    </w:p>
    <w:p w14:paraId="6A3EB960" w14:textId="77777777" w:rsidR="00000782" w:rsidRPr="000E644E" w:rsidRDefault="00000782" w:rsidP="00000782">
      <w:pPr>
        <w:spacing w:line="360" w:lineRule="auto"/>
        <w:ind w:left="720" w:hanging="720"/>
        <w:jc w:val="both"/>
        <w:rPr>
          <w:rFonts w:ascii="Times New Roman" w:hAnsi="Times New Roman" w:cs="Times New Roman"/>
          <w:sz w:val="24"/>
          <w:szCs w:val="24"/>
          <w:shd w:val="clear" w:color="auto" w:fill="FFFFFF"/>
        </w:rPr>
      </w:pPr>
      <w:proofErr w:type="spellStart"/>
      <w:r w:rsidRPr="000E644E">
        <w:rPr>
          <w:rFonts w:ascii="Times New Roman" w:hAnsi="Times New Roman" w:cs="Times New Roman"/>
          <w:sz w:val="24"/>
          <w:szCs w:val="24"/>
          <w:shd w:val="clear" w:color="auto" w:fill="FFFFFF"/>
        </w:rPr>
        <w:t>Sagaragara</w:t>
      </w:r>
      <w:proofErr w:type="spellEnd"/>
      <w:r w:rsidRPr="000E644E">
        <w:rPr>
          <w:rFonts w:ascii="Times New Roman" w:hAnsi="Times New Roman" w:cs="Times New Roman"/>
          <w:sz w:val="24"/>
          <w:szCs w:val="24"/>
          <w:shd w:val="clear" w:color="auto" w:fill="FFFFFF"/>
        </w:rPr>
        <w:t>, J.A., 2022, April. ANALYSIS OF FACTORS AFFECTING CONSUMER BEHAVIOR IN THE PURCHASE OF ENERGY DRINK PRODUCTS AT THE JELITA SHOP KAB. KEP. MENTAWAI. In </w:t>
      </w:r>
      <w:r w:rsidRPr="000E644E">
        <w:rPr>
          <w:rFonts w:ascii="Times New Roman" w:hAnsi="Times New Roman" w:cs="Times New Roman"/>
          <w:i/>
          <w:iCs/>
          <w:sz w:val="24"/>
          <w:szCs w:val="24"/>
          <w:shd w:val="clear" w:color="auto" w:fill="FFFFFF"/>
        </w:rPr>
        <w:t>INTERNATIONAL CONFERENCE ON GLOBAL EDUCATION</w:t>
      </w:r>
      <w:r w:rsidRPr="000E644E">
        <w:rPr>
          <w:rFonts w:ascii="Times New Roman" w:hAnsi="Times New Roman" w:cs="Times New Roman"/>
          <w:sz w:val="24"/>
          <w:szCs w:val="24"/>
          <w:shd w:val="clear" w:color="auto" w:fill="FFFFFF"/>
        </w:rPr>
        <w:t> (pp. 781-787).</w:t>
      </w:r>
    </w:p>
    <w:p w14:paraId="035A7910" w14:textId="77777777" w:rsidR="00DB7AD5" w:rsidRPr="00D13389" w:rsidRDefault="00DB7AD5" w:rsidP="004F681F">
      <w:pPr>
        <w:spacing w:line="360" w:lineRule="auto"/>
        <w:rPr>
          <w:rFonts w:ascii="Times New Roman" w:hAnsi="Times New Roman" w:cs="Times New Roman"/>
          <w:sz w:val="24"/>
          <w:szCs w:val="24"/>
        </w:rPr>
      </w:pPr>
    </w:p>
    <w:p w14:paraId="40E2FE7B" w14:textId="77777777" w:rsidR="00DB7AD5" w:rsidRPr="00D13389" w:rsidRDefault="00DB7AD5" w:rsidP="004F681F">
      <w:pPr>
        <w:spacing w:line="360" w:lineRule="auto"/>
        <w:rPr>
          <w:rFonts w:ascii="Times New Roman" w:hAnsi="Times New Roman" w:cs="Times New Roman"/>
          <w:sz w:val="24"/>
          <w:szCs w:val="24"/>
        </w:rPr>
      </w:pPr>
    </w:p>
    <w:sectPr w:rsidR="00DB7AD5" w:rsidRPr="00D13389" w:rsidSect="00886E36">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8A7DD1" w14:textId="77777777" w:rsidR="00FB5592" w:rsidRDefault="00FB5592" w:rsidP="00886E36">
      <w:pPr>
        <w:spacing w:after="0" w:line="240" w:lineRule="auto"/>
      </w:pPr>
      <w:r>
        <w:separator/>
      </w:r>
    </w:p>
  </w:endnote>
  <w:endnote w:type="continuationSeparator" w:id="0">
    <w:p w14:paraId="7ECC235F" w14:textId="77777777" w:rsidR="00FB5592" w:rsidRDefault="00FB5592" w:rsidP="00886E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77E4F4" w14:textId="77777777" w:rsidR="00FB5592" w:rsidRDefault="00FB5592" w:rsidP="00886E36">
      <w:pPr>
        <w:spacing w:after="0" w:line="240" w:lineRule="auto"/>
      </w:pPr>
      <w:r>
        <w:separator/>
      </w:r>
    </w:p>
  </w:footnote>
  <w:footnote w:type="continuationSeparator" w:id="0">
    <w:p w14:paraId="08D14927" w14:textId="77777777" w:rsidR="00FB5592" w:rsidRDefault="00FB5592" w:rsidP="00886E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248368"/>
      <w:docPartObj>
        <w:docPartGallery w:val="Page Numbers (Top of Page)"/>
        <w:docPartUnique/>
      </w:docPartObj>
    </w:sdtPr>
    <w:sdtEndPr>
      <w:rPr>
        <w:noProof/>
      </w:rPr>
    </w:sdtEndPr>
    <w:sdtContent>
      <w:p w14:paraId="716F2ECB" w14:textId="77777777" w:rsidR="00886E36" w:rsidRDefault="00886E3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630553" w14:textId="77777777" w:rsidR="00886E36" w:rsidRDefault="00886E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AD5"/>
    <w:rsid w:val="00000782"/>
    <w:rsid w:val="0002142B"/>
    <w:rsid w:val="000E2A61"/>
    <w:rsid w:val="00104F5E"/>
    <w:rsid w:val="001138AE"/>
    <w:rsid w:val="00123454"/>
    <w:rsid w:val="00156C76"/>
    <w:rsid w:val="001A1306"/>
    <w:rsid w:val="001D713C"/>
    <w:rsid w:val="001F2810"/>
    <w:rsid w:val="002969F9"/>
    <w:rsid w:val="002A0CB9"/>
    <w:rsid w:val="002D36A4"/>
    <w:rsid w:val="002D682E"/>
    <w:rsid w:val="00380588"/>
    <w:rsid w:val="003922E0"/>
    <w:rsid w:val="004446AB"/>
    <w:rsid w:val="00475951"/>
    <w:rsid w:val="004F681F"/>
    <w:rsid w:val="005C217B"/>
    <w:rsid w:val="005F6D3B"/>
    <w:rsid w:val="00614592"/>
    <w:rsid w:val="00634C17"/>
    <w:rsid w:val="006C5E79"/>
    <w:rsid w:val="0076065C"/>
    <w:rsid w:val="00790001"/>
    <w:rsid w:val="00820A42"/>
    <w:rsid w:val="00886E36"/>
    <w:rsid w:val="0090060B"/>
    <w:rsid w:val="009221D3"/>
    <w:rsid w:val="009706F3"/>
    <w:rsid w:val="009A4EC3"/>
    <w:rsid w:val="00A427FA"/>
    <w:rsid w:val="00A53812"/>
    <w:rsid w:val="00B71C13"/>
    <w:rsid w:val="00B774E8"/>
    <w:rsid w:val="00B922C4"/>
    <w:rsid w:val="00C9008F"/>
    <w:rsid w:val="00CE501B"/>
    <w:rsid w:val="00D13389"/>
    <w:rsid w:val="00D16D8F"/>
    <w:rsid w:val="00D705EC"/>
    <w:rsid w:val="00D95953"/>
    <w:rsid w:val="00DB7AD5"/>
    <w:rsid w:val="00DC7FA3"/>
    <w:rsid w:val="00DF0E7E"/>
    <w:rsid w:val="00EE39F3"/>
    <w:rsid w:val="00F32810"/>
    <w:rsid w:val="00FA6D2F"/>
    <w:rsid w:val="00FB4E35"/>
    <w:rsid w:val="00FB5592"/>
    <w:rsid w:val="00FC6FF1"/>
    <w:rsid w:val="00FE16A8"/>
    <w:rsid w:val="00FF2A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6BC69"/>
  <w15:chartTrackingRefBased/>
  <w15:docId w15:val="{C18917FF-2FC9-4042-A454-24CF3C4CD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3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2A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A130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86E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6E36"/>
  </w:style>
  <w:style w:type="paragraph" w:styleId="Footer">
    <w:name w:val="footer"/>
    <w:basedOn w:val="Normal"/>
    <w:link w:val="FooterChar"/>
    <w:uiPriority w:val="99"/>
    <w:unhideWhenUsed/>
    <w:rsid w:val="00886E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6E36"/>
  </w:style>
  <w:style w:type="paragraph" w:styleId="TOCHeading">
    <w:name w:val="TOC Heading"/>
    <w:basedOn w:val="Heading1"/>
    <w:next w:val="Normal"/>
    <w:uiPriority w:val="39"/>
    <w:unhideWhenUsed/>
    <w:qFormat/>
    <w:rsid w:val="009A4EC3"/>
    <w:pPr>
      <w:outlineLvl w:val="9"/>
    </w:pPr>
  </w:style>
  <w:style w:type="paragraph" w:styleId="TOC1">
    <w:name w:val="toc 1"/>
    <w:basedOn w:val="Normal"/>
    <w:next w:val="Normal"/>
    <w:autoRedefine/>
    <w:uiPriority w:val="39"/>
    <w:unhideWhenUsed/>
    <w:rsid w:val="009A4EC3"/>
    <w:pPr>
      <w:spacing w:after="100"/>
    </w:pPr>
  </w:style>
  <w:style w:type="character" w:styleId="Hyperlink">
    <w:name w:val="Hyperlink"/>
    <w:basedOn w:val="DefaultParagraphFont"/>
    <w:uiPriority w:val="99"/>
    <w:unhideWhenUsed/>
    <w:rsid w:val="009A4EC3"/>
    <w:rPr>
      <w:color w:val="0563C1" w:themeColor="hyperlink"/>
      <w:u w:val="single"/>
    </w:rPr>
  </w:style>
  <w:style w:type="paragraph" w:styleId="ListParagraph">
    <w:name w:val="List Paragraph"/>
    <w:basedOn w:val="Normal"/>
    <w:uiPriority w:val="34"/>
    <w:qFormat/>
    <w:rsid w:val="002D36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1DF8D5-B3A2-45E1-A8D1-2D9DEAFC9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16</Pages>
  <Words>4005</Words>
  <Characters>22833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dc:creator>
  <cp:keywords/>
  <dc:description/>
  <cp:lastModifiedBy>Microsoft Office User</cp:lastModifiedBy>
  <cp:revision>38</cp:revision>
  <dcterms:created xsi:type="dcterms:W3CDTF">2023-11-04T04:24:00Z</dcterms:created>
  <dcterms:modified xsi:type="dcterms:W3CDTF">2023-11-21T07:00:00Z</dcterms:modified>
</cp:coreProperties>
</file>