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F0CE7" w14:textId="77777777" w:rsidR="00581748" w:rsidRPr="009E1EDF" w:rsidRDefault="00D75318">
      <w:pPr>
        <w:spacing w:before="1440" w:after="240"/>
        <w:jc w:val="center"/>
        <w:rPr>
          <w:rFonts w:ascii="Times New Roman" w:hAnsi="Times New Roman" w:cs="Times New Roman"/>
          <w:sz w:val="24"/>
          <w:szCs w:val="24"/>
          <w:lang w:val="en-GB"/>
        </w:rPr>
      </w:pPr>
      <w:r w:rsidRPr="009E1EDF">
        <w:rPr>
          <w:rFonts w:ascii="Times New Roman" w:hAnsi="Times New Roman" w:cs="Times New Roman"/>
          <w:b/>
          <w:bCs/>
          <w:color w:val="1F3864"/>
          <w:sz w:val="24"/>
          <w:szCs w:val="24"/>
          <w:lang w:val="en-GB"/>
        </w:rPr>
        <w:t>LCLM4004</w:t>
      </w:r>
    </w:p>
    <w:p w14:paraId="107ECE71" w14:textId="77777777" w:rsidR="00581748" w:rsidRPr="009E1EDF" w:rsidRDefault="00D75318">
      <w:pPr>
        <w:spacing w:after="240"/>
        <w:jc w:val="center"/>
        <w:rPr>
          <w:rFonts w:ascii="Times New Roman" w:hAnsi="Times New Roman" w:cs="Times New Roman"/>
          <w:sz w:val="24"/>
          <w:szCs w:val="24"/>
          <w:lang w:val="en-GB"/>
        </w:rPr>
      </w:pPr>
      <w:r w:rsidRPr="009E1EDF">
        <w:rPr>
          <w:rFonts w:ascii="Times New Roman" w:hAnsi="Times New Roman" w:cs="Times New Roman"/>
          <w:b/>
          <w:bCs/>
          <w:color w:val="2E75B6"/>
          <w:sz w:val="24"/>
          <w:szCs w:val="24"/>
          <w:lang w:val="en-GB"/>
        </w:rPr>
        <w:t>Problem Solving and Decision Making</w:t>
      </w:r>
    </w:p>
    <w:p w14:paraId="6BC27454" w14:textId="77777777" w:rsidR="00581748" w:rsidRPr="009E1EDF" w:rsidRDefault="00D75318">
      <w:pPr>
        <w:spacing w:after="600"/>
        <w:jc w:val="center"/>
        <w:rPr>
          <w:rFonts w:ascii="Times New Roman" w:hAnsi="Times New Roman" w:cs="Times New Roman"/>
          <w:sz w:val="24"/>
          <w:szCs w:val="24"/>
          <w:lang w:val="en-GB"/>
        </w:rPr>
      </w:pPr>
      <w:r w:rsidRPr="009E1EDF">
        <w:rPr>
          <w:rFonts w:ascii="Times New Roman" w:hAnsi="Times New Roman" w:cs="Times New Roman"/>
          <w:color w:val="444444"/>
          <w:sz w:val="24"/>
          <w:szCs w:val="24"/>
          <w:lang w:val="en-GB"/>
        </w:rPr>
        <w:t>Component 2: Individual Report</w:t>
      </w:r>
    </w:p>
    <w:p w14:paraId="1DF5ABF6" w14:textId="77777777" w:rsidR="00581748" w:rsidRPr="009E1EDF" w:rsidRDefault="00D75318">
      <w:pPr>
        <w:spacing w:after="180"/>
        <w:jc w:val="center"/>
        <w:rPr>
          <w:rFonts w:ascii="Times New Roman" w:hAnsi="Times New Roman" w:cs="Times New Roman"/>
          <w:sz w:val="24"/>
          <w:szCs w:val="24"/>
          <w:lang w:val="en-GB"/>
        </w:rPr>
      </w:pPr>
      <w:r w:rsidRPr="009E1EDF">
        <w:rPr>
          <w:rFonts w:ascii="Times New Roman" w:hAnsi="Times New Roman" w:cs="Times New Roman"/>
          <w:b/>
          <w:bCs/>
          <w:sz w:val="24"/>
          <w:szCs w:val="24"/>
          <w:lang w:val="en-GB"/>
        </w:rPr>
        <w:t>Green Haven Florists – Recommended Solution to Reverse Sales Decline</w:t>
      </w:r>
    </w:p>
    <w:p w14:paraId="74D2B024" w14:textId="77777777" w:rsidR="00581748" w:rsidRPr="009E1EDF" w:rsidRDefault="00581748">
      <w:pPr>
        <w:spacing w:before="60" w:after="60"/>
        <w:rPr>
          <w:rFonts w:ascii="Times New Roman" w:hAnsi="Times New Roman" w:cs="Times New Roman"/>
          <w:sz w:val="24"/>
          <w:szCs w:val="24"/>
          <w:lang w:val="en-GB"/>
        </w:rPr>
      </w:pPr>
    </w:p>
    <w:p w14:paraId="51BC429F" w14:textId="77777777" w:rsidR="00581748" w:rsidRPr="009E1EDF" w:rsidRDefault="00581748">
      <w:pPr>
        <w:spacing w:before="60" w:after="60"/>
        <w:rPr>
          <w:rFonts w:ascii="Times New Roman" w:hAnsi="Times New Roman" w:cs="Times New Roman"/>
          <w:sz w:val="24"/>
          <w:szCs w:val="24"/>
          <w:lang w:val="en-GB"/>
        </w:rPr>
      </w:pPr>
    </w:p>
    <w:p w14:paraId="3E54BD2E" w14:textId="77777777" w:rsidR="00581748" w:rsidRPr="009E1EDF" w:rsidRDefault="00D75318">
      <w:pPr>
        <w:spacing w:after="120"/>
        <w:jc w:val="center"/>
        <w:rPr>
          <w:rFonts w:ascii="Times New Roman" w:hAnsi="Times New Roman" w:cs="Times New Roman"/>
          <w:sz w:val="24"/>
          <w:szCs w:val="24"/>
          <w:lang w:val="en-GB"/>
        </w:rPr>
      </w:pPr>
      <w:r w:rsidRPr="009E1EDF">
        <w:rPr>
          <w:rFonts w:ascii="Times New Roman" w:hAnsi="Times New Roman" w:cs="Times New Roman"/>
          <w:sz w:val="24"/>
          <w:szCs w:val="24"/>
          <w:lang w:val="en-GB"/>
        </w:rPr>
        <w:t xml:space="preserve">Student Name: Ademola </w:t>
      </w:r>
      <w:proofErr w:type="spellStart"/>
      <w:r w:rsidRPr="009E1EDF">
        <w:rPr>
          <w:rFonts w:ascii="Times New Roman" w:hAnsi="Times New Roman" w:cs="Times New Roman"/>
          <w:sz w:val="24"/>
          <w:szCs w:val="24"/>
          <w:lang w:val="en-GB"/>
        </w:rPr>
        <w:t>Jagun</w:t>
      </w:r>
      <w:proofErr w:type="spellEnd"/>
      <w:r w:rsidRPr="009E1EDF">
        <w:rPr>
          <w:rFonts w:ascii="Times New Roman" w:hAnsi="Times New Roman" w:cs="Times New Roman"/>
          <w:sz w:val="24"/>
          <w:szCs w:val="24"/>
          <w:lang w:val="en-GB"/>
        </w:rPr>
        <w:t xml:space="preserve"> </w:t>
      </w:r>
      <w:proofErr w:type="spellStart"/>
      <w:r w:rsidRPr="009E1EDF">
        <w:rPr>
          <w:rFonts w:ascii="Times New Roman" w:hAnsi="Times New Roman" w:cs="Times New Roman"/>
          <w:sz w:val="24"/>
          <w:szCs w:val="24"/>
          <w:lang w:val="en-GB"/>
        </w:rPr>
        <w:t>Adeniye</w:t>
      </w:r>
      <w:proofErr w:type="spellEnd"/>
    </w:p>
    <w:p w14:paraId="53EA6B5F" w14:textId="77777777" w:rsidR="00581748" w:rsidRPr="009E1EDF" w:rsidRDefault="00D75318">
      <w:pPr>
        <w:spacing w:after="120"/>
        <w:jc w:val="center"/>
        <w:rPr>
          <w:rFonts w:ascii="Times New Roman" w:hAnsi="Times New Roman" w:cs="Times New Roman"/>
          <w:sz w:val="24"/>
          <w:szCs w:val="24"/>
          <w:lang w:val="en-GB"/>
        </w:rPr>
      </w:pPr>
      <w:r w:rsidRPr="009E1EDF">
        <w:rPr>
          <w:rFonts w:ascii="Times New Roman" w:hAnsi="Times New Roman" w:cs="Times New Roman"/>
          <w:sz w:val="24"/>
          <w:szCs w:val="24"/>
          <w:lang w:val="en-GB"/>
        </w:rPr>
        <w:t>Student ID: 2516281</w:t>
      </w:r>
    </w:p>
    <w:p w14:paraId="6325F74C" w14:textId="77777777" w:rsidR="00581748" w:rsidRPr="009E1EDF" w:rsidRDefault="00D75318">
      <w:pPr>
        <w:spacing w:after="120"/>
        <w:jc w:val="center"/>
        <w:rPr>
          <w:rFonts w:ascii="Times New Roman" w:hAnsi="Times New Roman" w:cs="Times New Roman"/>
          <w:sz w:val="24"/>
          <w:szCs w:val="24"/>
          <w:lang w:val="en-GB"/>
        </w:rPr>
      </w:pPr>
      <w:r w:rsidRPr="009E1EDF">
        <w:rPr>
          <w:rFonts w:ascii="Times New Roman" w:hAnsi="Times New Roman" w:cs="Times New Roman"/>
          <w:sz w:val="24"/>
          <w:szCs w:val="24"/>
          <w:lang w:val="en-GB"/>
        </w:rPr>
        <w:t>Module: LCLM4004 | Module Leader: Annamarie Dufficy / Anita Nan</w:t>
      </w:r>
    </w:p>
    <w:p w14:paraId="428D0C01"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br w:type="page"/>
      </w:r>
    </w:p>
    <w:p w14:paraId="381263B2" w14:textId="77777777" w:rsidR="00581748" w:rsidRPr="009E1EDF" w:rsidRDefault="00D75318">
      <w:pPr>
        <w:pStyle w:val="Heading1"/>
        <w:rPr>
          <w:rFonts w:ascii="Times New Roman" w:hAnsi="Times New Roman" w:cs="Times New Roman"/>
          <w:sz w:val="24"/>
          <w:szCs w:val="24"/>
          <w:lang w:val="en-GB"/>
        </w:rPr>
      </w:pPr>
      <w:r w:rsidRPr="009E1EDF">
        <w:rPr>
          <w:rFonts w:ascii="Times New Roman" w:hAnsi="Times New Roman" w:cs="Times New Roman"/>
          <w:sz w:val="24"/>
          <w:szCs w:val="24"/>
          <w:lang w:val="en-GB"/>
        </w:rPr>
        <w:lastRenderedPageBreak/>
        <w:t>Executive Summary</w:t>
      </w:r>
    </w:p>
    <w:p w14:paraId="34877BA2" w14:textId="77777777" w:rsidR="00581748" w:rsidRPr="009E1EDF" w:rsidRDefault="00D75318">
      <w:pPr>
        <w:spacing w:before="80" w:after="100" w:line="276" w:lineRule="auto"/>
        <w:jc w:val="both"/>
        <w:rPr>
          <w:rFonts w:ascii="Times New Roman" w:hAnsi="Times New Roman" w:cs="Times New Roman"/>
          <w:sz w:val="24"/>
          <w:szCs w:val="24"/>
          <w:lang w:val="en-GB"/>
        </w:rPr>
      </w:pPr>
      <w:r w:rsidRPr="009E1EDF">
        <w:rPr>
          <w:rFonts w:ascii="Times New Roman" w:hAnsi="Times New Roman" w:cs="Times New Roman"/>
          <w:sz w:val="24"/>
          <w:szCs w:val="24"/>
          <w:lang w:val="en-GB"/>
        </w:rPr>
        <w:t>Green Haven Florists, a small independent flower shop in Norwich established in 2016, has suffered a 30% decline in in-store sales over the past 12 months due to rising costs, an outdated website, weak digital marketing, and aggressive local competition (Patel and Patel, 2025).</w:t>
      </w:r>
    </w:p>
    <w:p w14:paraId="4C9EB2C5" w14:textId="39A51D71" w:rsidR="00581748" w:rsidRPr="009E1EDF" w:rsidRDefault="00D75318">
      <w:pPr>
        <w:spacing w:before="80" w:after="100" w:line="276" w:lineRule="auto"/>
        <w:jc w:val="both"/>
        <w:rPr>
          <w:rFonts w:ascii="Times New Roman" w:hAnsi="Times New Roman" w:cs="Times New Roman"/>
          <w:sz w:val="24"/>
          <w:szCs w:val="24"/>
          <w:lang w:val="en-GB"/>
        </w:rPr>
      </w:pPr>
      <w:r w:rsidRPr="009E1EDF">
        <w:rPr>
          <w:rFonts w:ascii="Times New Roman" w:hAnsi="Times New Roman" w:cs="Times New Roman"/>
          <w:sz w:val="24"/>
          <w:szCs w:val="24"/>
          <w:lang w:val="en-GB"/>
        </w:rPr>
        <w:t>Using Grid Analysis (a structured decision-making tool covered</w:t>
      </w:r>
      <w:r w:rsidRPr="009E1EDF">
        <w:rPr>
          <w:rFonts w:ascii="Times New Roman" w:hAnsi="Times New Roman" w:cs="Times New Roman"/>
          <w:sz w:val="24"/>
          <w:szCs w:val="24"/>
          <w:lang w:val="en-GB"/>
        </w:rPr>
        <w:t xml:space="preserve">), Solution </w:t>
      </w:r>
      <w:r w:rsidR="009E1EDF">
        <w:rPr>
          <w:rFonts w:ascii="Times New Roman" w:hAnsi="Times New Roman" w:cs="Times New Roman"/>
          <w:sz w:val="24"/>
          <w:szCs w:val="24"/>
          <w:lang w:val="en-GB"/>
        </w:rPr>
        <w:t xml:space="preserve">A </w:t>
      </w:r>
      <w:r w:rsidRPr="009E1EDF">
        <w:rPr>
          <w:rFonts w:ascii="Times New Roman" w:hAnsi="Times New Roman" w:cs="Times New Roman"/>
          <w:sz w:val="24"/>
          <w:szCs w:val="24"/>
          <w:lang w:val="en-GB"/>
        </w:rPr>
        <w:t>– launching a modern e-commerce platform with subscription boxes and same-day local delivery – scored highest (4.35) and is recommended. Supported by 28% growth in UK online flower sales (Mintel, 2025), the 6-month phased action plan, developed in accordance with</w:t>
      </w:r>
      <w:r w:rsidR="009E1EDF">
        <w:rPr>
          <w:rFonts w:ascii="Times New Roman" w:hAnsi="Times New Roman" w:cs="Times New Roman"/>
          <w:sz w:val="24"/>
          <w:szCs w:val="24"/>
          <w:lang w:val="en-GB"/>
        </w:rPr>
        <w:t xml:space="preserve"> </w:t>
      </w:r>
      <w:r w:rsidRPr="009E1EDF">
        <w:rPr>
          <w:rFonts w:ascii="Times New Roman" w:hAnsi="Times New Roman" w:cs="Times New Roman"/>
          <w:sz w:val="24"/>
          <w:szCs w:val="24"/>
          <w:lang w:val="en-GB"/>
        </w:rPr>
        <w:t>planning principles, with risk mitigation and clear KPIs and SMART objectives, can realistically recover 25–30% of lost revenue while preserving the shop's sustainable values.</w:t>
      </w:r>
    </w:p>
    <w:p w14:paraId="7F3CFCE4" w14:textId="77777777" w:rsidR="00581748" w:rsidRPr="009E1EDF" w:rsidRDefault="00581748">
      <w:pPr>
        <w:spacing w:before="60" w:after="60"/>
        <w:rPr>
          <w:rFonts w:ascii="Times New Roman" w:hAnsi="Times New Roman" w:cs="Times New Roman"/>
          <w:sz w:val="24"/>
          <w:szCs w:val="24"/>
          <w:lang w:val="en-GB"/>
        </w:rPr>
      </w:pPr>
    </w:p>
    <w:p w14:paraId="61BEA20C" w14:textId="77777777" w:rsidR="00581748" w:rsidRPr="009E1EDF" w:rsidRDefault="00D75318">
      <w:pPr>
        <w:pStyle w:val="Heading1"/>
        <w:rPr>
          <w:rFonts w:ascii="Times New Roman" w:hAnsi="Times New Roman" w:cs="Times New Roman"/>
          <w:sz w:val="24"/>
          <w:szCs w:val="24"/>
          <w:lang w:val="en-GB"/>
        </w:rPr>
      </w:pPr>
      <w:r w:rsidRPr="009E1EDF">
        <w:rPr>
          <w:rFonts w:ascii="Times New Roman" w:hAnsi="Times New Roman" w:cs="Times New Roman"/>
          <w:sz w:val="24"/>
          <w:szCs w:val="24"/>
          <w:lang w:val="en-GB"/>
        </w:rPr>
        <w:t>Table of Contents</w:t>
      </w:r>
    </w:p>
    <w:p w14:paraId="695BA3DD" w14:textId="77777777" w:rsidR="00581748" w:rsidRPr="009E1EDF" w:rsidRDefault="00D75318">
      <w:pPr>
        <w:spacing w:before="80" w:after="100" w:line="276" w:lineRule="auto"/>
        <w:jc w:val="both"/>
        <w:rPr>
          <w:rFonts w:ascii="Times New Roman" w:hAnsi="Times New Roman" w:cs="Times New Roman"/>
          <w:sz w:val="24"/>
          <w:szCs w:val="24"/>
          <w:lang w:val="en-GB"/>
        </w:rPr>
      </w:pPr>
      <w:r w:rsidRPr="009E1EDF">
        <w:rPr>
          <w:rFonts w:ascii="Times New Roman" w:hAnsi="Times New Roman" w:cs="Times New Roman"/>
          <w:sz w:val="24"/>
          <w:szCs w:val="24"/>
          <w:lang w:val="en-GB"/>
        </w:rPr>
        <w:t>Introduction ……………………………………………………………………………..  3</w:t>
      </w:r>
    </w:p>
    <w:p w14:paraId="7BAA38A3" w14:textId="29AE94DA" w:rsidR="00581748" w:rsidRPr="009E1EDF" w:rsidRDefault="00D75318">
      <w:pPr>
        <w:spacing w:before="80" w:after="100" w:line="276" w:lineRule="auto"/>
        <w:jc w:val="both"/>
        <w:rPr>
          <w:rFonts w:ascii="Times New Roman" w:hAnsi="Times New Roman" w:cs="Times New Roman"/>
          <w:sz w:val="24"/>
          <w:szCs w:val="24"/>
          <w:lang w:val="en-GB"/>
        </w:rPr>
      </w:pPr>
      <w:r w:rsidRPr="009E1EDF">
        <w:rPr>
          <w:rFonts w:ascii="Times New Roman" w:hAnsi="Times New Roman" w:cs="Times New Roman"/>
          <w:sz w:val="24"/>
          <w:szCs w:val="24"/>
          <w:lang w:val="en-GB"/>
        </w:rPr>
        <w:t>Brief Explanation of the Specific Business Problem …………………………</w:t>
      </w:r>
      <w:r w:rsidR="00BB777A">
        <w:rPr>
          <w:rFonts w:ascii="Times New Roman" w:hAnsi="Times New Roman" w:cs="Times New Roman"/>
          <w:sz w:val="24"/>
          <w:szCs w:val="24"/>
          <w:lang w:val="en-GB"/>
        </w:rPr>
        <w:t>………...</w:t>
      </w:r>
      <w:r w:rsidRPr="009E1EDF">
        <w:rPr>
          <w:rFonts w:ascii="Times New Roman" w:hAnsi="Times New Roman" w:cs="Times New Roman"/>
          <w:sz w:val="24"/>
          <w:szCs w:val="24"/>
          <w:lang w:val="en-GB"/>
        </w:rPr>
        <w:t xml:space="preserve">  3</w:t>
      </w:r>
    </w:p>
    <w:p w14:paraId="4C4BBFDF" w14:textId="1297AAE9" w:rsidR="00581748" w:rsidRPr="009E1EDF" w:rsidRDefault="00D75318">
      <w:pPr>
        <w:spacing w:before="80" w:after="100" w:line="276" w:lineRule="auto"/>
        <w:jc w:val="both"/>
        <w:rPr>
          <w:rFonts w:ascii="Times New Roman" w:hAnsi="Times New Roman" w:cs="Times New Roman"/>
          <w:sz w:val="24"/>
          <w:szCs w:val="24"/>
          <w:lang w:val="en-GB"/>
        </w:rPr>
      </w:pPr>
      <w:r w:rsidRPr="009E1EDF">
        <w:rPr>
          <w:rFonts w:ascii="Times New Roman" w:hAnsi="Times New Roman" w:cs="Times New Roman"/>
          <w:sz w:val="24"/>
          <w:szCs w:val="24"/>
          <w:lang w:val="en-GB"/>
        </w:rPr>
        <w:t>Two Alternative Solutions ………………………………………………………</w:t>
      </w:r>
      <w:r w:rsidR="005F4642" w:rsidRPr="009E1EDF">
        <w:rPr>
          <w:rFonts w:ascii="Times New Roman" w:hAnsi="Times New Roman" w:cs="Times New Roman"/>
          <w:sz w:val="24"/>
          <w:szCs w:val="24"/>
          <w:lang w:val="en-GB"/>
        </w:rPr>
        <w:t>…...</w:t>
      </w:r>
      <w:r w:rsidRPr="009E1EDF">
        <w:rPr>
          <w:rFonts w:ascii="Times New Roman" w:hAnsi="Times New Roman" w:cs="Times New Roman"/>
          <w:sz w:val="24"/>
          <w:szCs w:val="24"/>
          <w:lang w:val="en-GB"/>
        </w:rPr>
        <w:t xml:space="preserve"> </w:t>
      </w:r>
      <w:r w:rsidR="00BB777A">
        <w:rPr>
          <w:rFonts w:ascii="Times New Roman" w:hAnsi="Times New Roman" w:cs="Times New Roman"/>
          <w:sz w:val="24"/>
          <w:szCs w:val="24"/>
          <w:lang w:val="en-GB"/>
        </w:rPr>
        <w:t xml:space="preserve">     </w:t>
      </w:r>
      <w:r w:rsidR="005F4642">
        <w:rPr>
          <w:rFonts w:ascii="Times New Roman" w:hAnsi="Times New Roman" w:cs="Times New Roman"/>
          <w:sz w:val="24"/>
          <w:szCs w:val="24"/>
          <w:lang w:val="en-GB"/>
        </w:rPr>
        <w:t>3</w:t>
      </w:r>
    </w:p>
    <w:p w14:paraId="110CB531" w14:textId="0D504888" w:rsidR="00581748" w:rsidRPr="009E1EDF" w:rsidRDefault="00D75318">
      <w:pPr>
        <w:spacing w:before="80" w:after="100" w:line="276" w:lineRule="auto"/>
        <w:jc w:val="both"/>
        <w:rPr>
          <w:rFonts w:ascii="Times New Roman" w:hAnsi="Times New Roman" w:cs="Times New Roman"/>
          <w:sz w:val="24"/>
          <w:szCs w:val="24"/>
          <w:lang w:val="en-GB"/>
        </w:rPr>
      </w:pPr>
      <w:r w:rsidRPr="009E1EDF">
        <w:rPr>
          <w:rFonts w:ascii="Times New Roman" w:hAnsi="Times New Roman" w:cs="Times New Roman"/>
          <w:sz w:val="24"/>
          <w:szCs w:val="24"/>
          <w:lang w:val="en-GB"/>
        </w:rPr>
        <w:t>Justification for Selected Solution ……………………………………………</w:t>
      </w:r>
      <w:r w:rsidR="005F4642" w:rsidRPr="009E1EDF">
        <w:rPr>
          <w:rFonts w:ascii="Times New Roman" w:hAnsi="Times New Roman" w:cs="Times New Roman"/>
          <w:sz w:val="24"/>
          <w:szCs w:val="24"/>
          <w:lang w:val="en-GB"/>
        </w:rPr>
        <w:t>…...</w:t>
      </w:r>
      <w:r w:rsidRPr="009E1EDF">
        <w:rPr>
          <w:rFonts w:ascii="Times New Roman" w:hAnsi="Times New Roman" w:cs="Times New Roman"/>
          <w:sz w:val="24"/>
          <w:szCs w:val="24"/>
          <w:lang w:val="en-GB"/>
        </w:rPr>
        <w:t xml:space="preserve"> </w:t>
      </w:r>
      <w:r w:rsidR="00BB777A">
        <w:rPr>
          <w:rFonts w:ascii="Times New Roman" w:hAnsi="Times New Roman" w:cs="Times New Roman"/>
          <w:sz w:val="24"/>
          <w:szCs w:val="24"/>
          <w:lang w:val="en-GB"/>
        </w:rPr>
        <w:t xml:space="preserve">         </w:t>
      </w:r>
      <w:r w:rsidRPr="009E1EDF">
        <w:rPr>
          <w:rFonts w:ascii="Times New Roman" w:hAnsi="Times New Roman" w:cs="Times New Roman"/>
          <w:sz w:val="24"/>
          <w:szCs w:val="24"/>
          <w:lang w:val="en-GB"/>
        </w:rPr>
        <w:t>5</w:t>
      </w:r>
    </w:p>
    <w:p w14:paraId="2F8FD0D9" w14:textId="12B22970" w:rsidR="00581748" w:rsidRPr="009E1EDF" w:rsidRDefault="00D75318">
      <w:pPr>
        <w:spacing w:before="80" w:after="100" w:line="276" w:lineRule="auto"/>
        <w:jc w:val="both"/>
        <w:rPr>
          <w:rFonts w:ascii="Times New Roman" w:hAnsi="Times New Roman" w:cs="Times New Roman"/>
          <w:sz w:val="24"/>
          <w:szCs w:val="24"/>
          <w:lang w:val="en-GB"/>
        </w:rPr>
      </w:pPr>
      <w:r w:rsidRPr="009E1EDF">
        <w:rPr>
          <w:rFonts w:ascii="Times New Roman" w:hAnsi="Times New Roman" w:cs="Times New Roman"/>
          <w:sz w:val="24"/>
          <w:szCs w:val="24"/>
          <w:lang w:val="en-GB"/>
        </w:rPr>
        <w:t>Risk Analysis of the Selected Solution ………………………………………</w:t>
      </w:r>
      <w:r w:rsidR="005F4642" w:rsidRPr="009E1EDF">
        <w:rPr>
          <w:rFonts w:ascii="Times New Roman" w:hAnsi="Times New Roman" w:cs="Times New Roman"/>
          <w:sz w:val="24"/>
          <w:szCs w:val="24"/>
          <w:lang w:val="en-GB"/>
        </w:rPr>
        <w:t>…...</w:t>
      </w:r>
      <w:r w:rsidRPr="009E1EDF">
        <w:rPr>
          <w:rFonts w:ascii="Times New Roman" w:hAnsi="Times New Roman" w:cs="Times New Roman"/>
          <w:sz w:val="24"/>
          <w:szCs w:val="24"/>
          <w:lang w:val="en-GB"/>
        </w:rPr>
        <w:t xml:space="preserve">  </w:t>
      </w:r>
      <w:r w:rsidR="00BB777A">
        <w:rPr>
          <w:rFonts w:ascii="Times New Roman" w:hAnsi="Times New Roman" w:cs="Times New Roman"/>
          <w:sz w:val="24"/>
          <w:szCs w:val="24"/>
          <w:lang w:val="en-GB"/>
        </w:rPr>
        <w:t xml:space="preserve">        </w:t>
      </w:r>
      <w:r w:rsidRPr="009E1EDF">
        <w:rPr>
          <w:rFonts w:ascii="Times New Roman" w:hAnsi="Times New Roman" w:cs="Times New Roman"/>
          <w:sz w:val="24"/>
          <w:szCs w:val="24"/>
          <w:lang w:val="en-GB"/>
        </w:rPr>
        <w:t>6</w:t>
      </w:r>
    </w:p>
    <w:p w14:paraId="3B4BE994" w14:textId="3465BCEA" w:rsidR="00581748" w:rsidRPr="009E1EDF" w:rsidRDefault="00D75318">
      <w:pPr>
        <w:spacing w:before="80" w:after="100" w:line="276" w:lineRule="auto"/>
        <w:jc w:val="both"/>
        <w:rPr>
          <w:rFonts w:ascii="Times New Roman" w:hAnsi="Times New Roman" w:cs="Times New Roman"/>
          <w:sz w:val="24"/>
          <w:szCs w:val="24"/>
          <w:lang w:val="en-GB"/>
        </w:rPr>
      </w:pPr>
      <w:r w:rsidRPr="009E1EDF">
        <w:rPr>
          <w:rFonts w:ascii="Times New Roman" w:hAnsi="Times New Roman" w:cs="Times New Roman"/>
          <w:sz w:val="24"/>
          <w:szCs w:val="24"/>
          <w:lang w:val="en-GB"/>
        </w:rPr>
        <w:t>Plan to Implement the Selected Solution ……………………………………</w:t>
      </w:r>
      <w:r w:rsidR="005F4642" w:rsidRPr="009E1EDF">
        <w:rPr>
          <w:rFonts w:ascii="Times New Roman" w:hAnsi="Times New Roman" w:cs="Times New Roman"/>
          <w:sz w:val="24"/>
          <w:szCs w:val="24"/>
          <w:lang w:val="en-GB"/>
        </w:rPr>
        <w:t>….</w:t>
      </w:r>
      <w:r w:rsidRPr="009E1EDF">
        <w:rPr>
          <w:rFonts w:ascii="Times New Roman" w:hAnsi="Times New Roman" w:cs="Times New Roman"/>
          <w:sz w:val="24"/>
          <w:szCs w:val="24"/>
          <w:lang w:val="en-GB"/>
        </w:rPr>
        <w:t xml:space="preserve">  </w:t>
      </w:r>
      <w:r w:rsidR="00BB777A">
        <w:rPr>
          <w:rFonts w:ascii="Times New Roman" w:hAnsi="Times New Roman" w:cs="Times New Roman"/>
          <w:sz w:val="24"/>
          <w:szCs w:val="24"/>
          <w:lang w:val="en-GB"/>
        </w:rPr>
        <w:t xml:space="preserve">         </w:t>
      </w:r>
      <w:r w:rsidR="005F4642">
        <w:rPr>
          <w:rFonts w:ascii="Times New Roman" w:hAnsi="Times New Roman" w:cs="Times New Roman"/>
          <w:sz w:val="24"/>
          <w:szCs w:val="24"/>
          <w:lang w:val="en-GB"/>
        </w:rPr>
        <w:t xml:space="preserve"> </w:t>
      </w:r>
      <w:r w:rsidR="00BB777A">
        <w:rPr>
          <w:rFonts w:ascii="Times New Roman" w:hAnsi="Times New Roman" w:cs="Times New Roman"/>
          <w:sz w:val="24"/>
          <w:szCs w:val="24"/>
          <w:lang w:val="en-GB"/>
        </w:rPr>
        <w:t xml:space="preserve"> </w:t>
      </w:r>
      <w:r w:rsidRPr="009E1EDF">
        <w:rPr>
          <w:rFonts w:ascii="Times New Roman" w:hAnsi="Times New Roman" w:cs="Times New Roman"/>
          <w:sz w:val="24"/>
          <w:szCs w:val="24"/>
          <w:lang w:val="en-GB"/>
        </w:rPr>
        <w:t>7</w:t>
      </w:r>
    </w:p>
    <w:p w14:paraId="6A4C96F3" w14:textId="6D06FF5C" w:rsidR="00581748" w:rsidRPr="009E1EDF" w:rsidRDefault="00D75318">
      <w:pPr>
        <w:spacing w:before="80" w:after="100" w:line="276" w:lineRule="auto"/>
        <w:jc w:val="both"/>
        <w:rPr>
          <w:rFonts w:ascii="Times New Roman" w:hAnsi="Times New Roman" w:cs="Times New Roman"/>
          <w:sz w:val="24"/>
          <w:szCs w:val="24"/>
          <w:lang w:val="en-GB"/>
        </w:rPr>
      </w:pPr>
      <w:r w:rsidRPr="009E1EDF">
        <w:rPr>
          <w:rFonts w:ascii="Times New Roman" w:hAnsi="Times New Roman" w:cs="Times New Roman"/>
          <w:sz w:val="24"/>
          <w:szCs w:val="24"/>
          <w:lang w:val="en-GB"/>
        </w:rPr>
        <w:t xml:space="preserve">Means of Measuring Effectiveness of Implementation ……………………….  </w:t>
      </w:r>
      <w:r w:rsidR="00BB777A">
        <w:rPr>
          <w:rFonts w:ascii="Times New Roman" w:hAnsi="Times New Roman" w:cs="Times New Roman"/>
          <w:sz w:val="24"/>
          <w:szCs w:val="24"/>
          <w:lang w:val="en-GB"/>
        </w:rPr>
        <w:t xml:space="preserve">             </w:t>
      </w:r>
      <w:r w:rsidRPr="009E1EDF">
        <w:rPr>
          <w:rFonts w:ascii="Times New Roman" w:hAnsi="Times New Roman" w:cs="Times New Roman"/>
          <w:sz w:val="24"/>
          <w:szCs w:val="24"/>
          <w:lang w:val="en-GB"/>
        </w:rPr>
        <w:t>8</w:t>
      </w:r>
    </w:p>
    <w:p w14:paraId="1747CD5C" w14:textId="538B0EE1" w:rsidR="00581748" w:rsidRPr="009E1EDF" w:rsidRDefault="00D75318">
      <w:pPr>
        <w:spacing w:before="80" w:after="100" w:line="276" w:lineRule="auto"/>
        <w:jc w:val="both"/>
        <w:rPr>
          <w:rFonts w:ascii="Times New Roman" w:hAnsi="Times New Roman" w:cs="Times New Roman"/>
          <w:sz w:val="24"/>
          <w:szCs w:val="24"/>
          <w:lang w:val="en-GB"/>
        </w:rPr>
      </w:pPr>
      <w:r w:rsidRPr="009E1EDF">
        <w:rPr>
          <w:rFonts w:ascii="Times New Roman" w:hAnsi="Times New Roman" w:cs="Times New Roman"/>
          <w:sz w:val="24"/>
          <w:szCs w:val="24"/>
          <w:lang w:val="en-GB"/>
        </w:rPr>
        <w:t>Conclusion ……………………………………………………………………………</w:t>
      </w:r>
      <w:r w:rsidR="00BB777A">
        <w:rPr>
          <w:rFonts w:ascii="Times New Roman" w:hAnsi="Times New Roman" w:cs="Times New Roman"/>
          <w:sz w:val="24"/>
          <w:szCs w:val="24"/>
          <w:lang w:val="en-GB"/>
        </w:rPr>
        <w:t xml:space="preserve">   </w:t>
      </w:r>
      <w:r w:rsidRPr="009E1EDF">
        <w:rPr>
          <w:rFonts w:ascii="Times New Roman" w:hAnsi="Times New Roman" w:cs="Times New Roman"/>
          <w:sz w:val="24"/>
          <w:szCs w:val="24"/>
          <w:lang w:val="en-GB"/>
        </w:rPr>
        <w:t xml:space="preserve"> 9</w:t>
      </w:r>
    </w:p>
    <w:p w14:paraId="389DF72C" w14:textId="7659A08F" w:rsidR="00581748" w:rsidRPr="009E1EDF" w:rsidRDefault="00D75318">
      <w:pPr>
        <w:spacing w:before="80" w:after="100" w:line="276" w:lineRule="auto"/>
        <w:jc w:val="both"/>
        <w:rPr>
          <w:rFonts w:ascii="Times New Roman" w:hAnsi="Times New Roman" w:cs="Times New Roman"/>
          <w:sz w:val="24"/>
          <w:szCs w:val="24"/>
          <w:lang w:val="en-GB"/>
        </w:rPr>
      </w:pPr>
      <w:r w:rsidRPr="009E1EDF">
        <w:rPr>
          <w:rFonts w:ascii="Times New Roman" w:hAnsi="Times New Roman" w:cs="Times New Roman"/>
          <w:sz w:val="24"/>
          <w:szCs w:val="24"/>
          <w:lang w:val="en-GB"/>
        </w:rPr>
        <w:t xml:space="preserve">Reference List ………………………………………………………………………… </w:t>
      </w:r>
      <w:r w:rsidR="00BB777A">
        <w:rPr>
          <w:rFonts w:ascii="Times New Roman" w:hAnsi="Times New Roman" w:cs="Times New Roman"/>
          <w:sz w:val="24"/>
          <w:szCs w:val="24"/>
          <w:lang w:val="en-GB"/>
        </w:rPr>
        <w:t xml:space="preserve"> </w:t>
      </w:r>
      <w:r w:rsidRPr="009E1EDF">
        <w:rPr>
          <w:rFonts w:ascii="Times New Roman" w:hAnsi="Times New Roman" w:cs="Times New Roman"/>
          <w:sz w:val="24"/>
          <w:szCs w:val="24"/>
          <w:lang w:val="en-GB"/>
        </w:rPr>
        <w:t>1</w:t>
      </w:r>
      <w:r w:rsidR="005F4642">
        <w:rPr>
          <w:rFonts w:ascii="Times New Roman" w:hAnsi="Times New Roman" w:cs="Times New Roman"/>
          <w:sz w:val="24"/>
          <w:szCs w:val="24"/>
          <w:lang w:val="en-GB"/>
        </w:rPr>
        <w:t>1</w:t>
      </w:r>
    </w:p>
    <w:p w14:paraId="1F202808" w14:textId="06FA8770" w:rsidR="00581748" w:rsidRPr="009E1EDF" w:rsidRDefault="00D75318">
      <w:pPr>
        <w:spacing w:before="80" w:after="100" w:line="276" w:lineRule="auto"/>
        <w:jc w:val="both"/>
        <w:rPr>
          <w:rFonts w:ascii="Times New Roman" w:hAnsi="Times New Roman" w:cs="Times New Roman"/>
          <w:sz w:val="24"/>
          <w:szCs w:val="24"/>
          <w:lang w:val="en-GB"/>
        </w:rPr>
      </w:pPr>
      <w:r w:rsidRPr="009E1EDF">
        <w:rPr>
          <w:rFonts w:ascii="Times New Roman" w:hAnsi="Times New Roman" w:cs="Times New Roman"/>
          <w:sz w:val="24"/>
          <w:szCs w:val="24"/>
          <w:lang w:val="en-GB"/>
        </w:rPr>
        <w:t>Appendices ……………………………………………………………………………</w:t>
      </w:r>
      <w:r w:rsidR="00BB777A">
        <w:rPr>
          <w:rFonts w:ascii="Times New Roman" w:hAnsi="Times New Roman" w:cs="Times New Roman"/>
          <w:sz w:val="24"/>
          <w:szCs w:val="24"/>
          <w:lang w:val="en-GB"/>
        </w:rPr>
        <w:t xml:space="preserve">   </w:t>
      </w:r>
      <w:r w:rsidRPr="009E1EDF">
        <w:rPr>
          <w:rFonts w:ascii="Times New Roman" w:hAnsi="Times New Roman" w:cs="Times New Roman"/>
          <w:sz w:val="24"/>
          <w:szCs w:val="24"/>
          <w:lang w:val="en-GB"/>
        </w:rPr>
        <w:t>1</w:t>
      </w:r>
      <w:r w:rsidR="005F4642">
        <w:rPr>
          <w:rFonts w:ascii="Times New Roman" w:hAnsi="Times New Roman" w:cs="Times New Roman"/>
          <w:sz w:val="24"/>
          <w:szCs w:val="24"/>
          <w:lang w:val="en-GB"/>
        </w:rPr>
        <w:t>2</w:t>
      </w:r>
    </w:p>
    <w:p w14:paraId="2FAC749A"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br w:type="page"/>
      </w:r>
    </w:p>
    <w:p w14:paraId="06020C8B" w14:textId="77777777" w:rsidR="00581748" w:rsidRPr="009E1EDF" w:rsidRDefault="00D75318">
      <w:pPr>
        <w:pStyle w:val="Heading1"/>
        <w:rPr>
          <w:rFonts w:ascii="Times New Roman" w:hAnsi="Times New Roman" w:cs="Times New Roman"/>
          <w:sz w:val="24"/>
          <w:szCs w:val="24"/>
          <w:lang w:val="en-GB"/>
        </w:rPr>
      </w:pPr>
      <w:r w:rsidRPr="009E1EDF">
        <w:rPr>
          <w:rFonts w:ascii="Times New Roman" w:hAnsi="Times New Roman" w:cs="Times New Roman"/>
          <w:sz w:val="24"/>
          <w:szCs w:val="24"/>
          <w:lang w:val="en-GB"/>
        </w:rPr>
        <w:lastRenderedPageBreak/>
        <w:t>1. Introduction</w:t>
      </w:r>
    </w:p>
    <w:p w14:paraId="17A7E6BF" w14:textId="77777777" w:rsidR="00581748" w:rsidRPr="009E1EDF" w:rsidRDefault="00D75318">
      <w:pPr>
        <w:spacing w:before="80" w:after="100" w:line="276" w:lineRule="auto"/>
        <w:jc w:val="both"/>
        <w:rPr>
          <w:rFonts w:ascii="Times New Roman" w:hAnsi="Times New Roman" w:cs="Times New Roman"/>
          <w:sz w:val="24"/>
          <w:szCs w:val="24"/>
          <w:lang w:val="en-GB"/>
        </w:rPr>
      </w:pPr>
      <w:r w:rsidRPr="009E1EDF">
        <w:rPr>
          <w:rFonts w:ascii="Times New Roman" w:hAnsi="Times New Roman" w:cs="Times New Roman"/>
          <w:sz w:val="24"/>
          <w:szCs w:val="24"/>
          <w:lang w:val="en-GB"/>
        </w:rPr>
        <w:t>This report applies established problem-solving and decision-making frameworks to address the significant decline in sales at Green Haven Florists, a small independent florist business based in Norwich. Operating in a competitive and rapidly evolving retail environment, the business must respond strategically to economic pressures, shifting consumer behaviour, and digital disruption.</w:t>
      </w:r>
    </w:p>
    <w:p w14:paraId="1F4BF459" w14:textId="26525291" w:rsidR="00581748" w:rsidRPr="009E1EDF" w:rsidRDefault="00D75318">
      <w:pPr>
        <w:spacing w:before="80" w:after="100" w:line="276" w:lineRule="auto"/>
        <w:jc w:val="both"/>
        <w:rPr>
          <w:rFonts w:ascii="Times New Roman" w:hAnsi="Times New Roman" w:cs="Times New Roman"/>
          <w:sz w:val="24"/>
          <w:szCs w:val="24"/>
          <w:lang w:val="en-GB"/>
        </w:rPr>
      </w:pPr>
      <w:r w:rsidRPr="009E1EDF">
        <w:rPr>
          <w:rFonts w:ascii="Times New Roman" w:hAnsi="Times New Roman" w:cs="Times New Roman"/>
          <w:sz w:val="24"/>
          <w:szCs w:val="24"/>
          <w:lang w:val="en-GB"/>
        </w:rPr>
        <w:t>The report draws on academic theory and industry data, employing two key decision-making tools</w:t>
      </w:r>
      <w:r w:rsidRPr="009E1EDF">
        <w:rPr>
          <w:rFonts w:ascii="Times New Roman" w:hAnsi="Times New Roman" w:cs="Times New Roman"/>
          <w:sz w:val="24"/>
          <w:szCs w:val="24"/>
          <w:lang w:val="en-GB"/>
        </w:rPr>
        <w:t xml:space="preserve">: PMI Analysis and Grid Analysis </w:t>
      </w:r>
      <w:r w:rsidRPr="009E1EDF">
        <w:rPr>
          <w:rFonts w:ascii="Times New Roman" w:hAnsi="Times New Roman" w:cs="Times New Roman"/>
          <w:sz w:val="24"/>
          <w:szCs w:val="24"/>
          <w:lang w:val="en-GB"/>
        </w:rPr>
        <w:t>used to identify and evaluate two feasible solutions, and a structured Action Plan with SMART objectives and Key Performance Indicators</w:t>
      </w:r>
      <w:r w:rsidRPr="009E1EDF">
        <w:rPr>
          <w:rFonts w:ascii="Times New Roman" w:hAnsi="Times New Roman" w:cs="Times New Roman"/>
          <w:sz w:val="24"/>
          <w:szCs w:val="24"/>
          <w:lang w:val="en-GB"/>
        </w:rPr>
        <w:t>, used to plan, monitor, and evaluate implementation of the preferred solution. These tools ensure the recommendation is evidence-based, practical, and measurable.</w:t>
      </w:r>
    </w:p>
    <w:p w14:paraId="3FE9AE55" w14:textId="16CA94AA" w:rsidR="00581748" w:rsidRPr="009E1EDF" w:rsidRDefault="00D75318">
      <w:pPr>
        <w:spacing w:before="80" w:after="100" w:line="276" w:lineRule="auto"/>
        <w:jc w:val="both"/>
        <w:rPr>
          <w:rFonts w:ascii="Times New Roman" w:hAnsi="Times New Roman" w:cs="Times New Roman"/>
          <w:sz w:val="24"/>
          <w:szCs w:val="24"/>
          <w:lang w:val="en-GB"/>
        </w:rPr>
      </w:pPr>
      <w:r w:rsidRPr="009E1EDF">
        <w:rPr>
          <w:rFonts w:ascii="Times New Roman" w:hAnsi="Times New Roman" w:cs="Times New Roman"/>
          <w:sz w:val="24"/>
          <w:szCs w:val="24"/>
          <w:lang w:val="en-GB"/>
        </w:rPr>
        <w:t>Porter's Five Forces model (Porter, 2008) is referenced to contextualise the competitive dynamics Green Haven faces. The report follows</w:t>
      </w:r>
      <w:r w:rsidR="00BB777A">
        <w:rPr>
          <w:rFonts w:ascii="Times New Roman" w:hAnsi="Times New Roman" w:cs="Times New Roman"/>
          <w:sz w:val="24"/>
          <w:szCs w:val="24"/>
          <w:lang w:val="en-GB"/>
        </w:rPr>
        <w:t xml:space="preserve"> this order</w:t>
      </w:r>
      <w:r w:rsidRPr="009E1EDF">
        <w:rPr>
          <w:rFonts w:ascii="Times New Roman" w:hAnsi="Times New Roman" w:cs="Times New Roman"/>
          <w:sz w:val="24"/>
          <w:szCs w:val="24"/>
          <w:lang w:val="en-GB"/>
        </w:rPr>
        <w:t>: problem overview, two alternative solutions, evaluation, justification, risk analysis, implementation plan, performance metrics, and conclusion.</w:t>
      </w:r>
    </w:p>
    <w:p w14:paraId="02D1CEF8" w14:textId="77777777" w:rsidR="00581748" w:rsidRPr="009E1EDF" w:rsidRDefault="00581748">
      <w:pPr>
        <w:spacing w:before="60" w:after="60"/>
        <w:rPr>
          <w:rFonts w:ascii="Times New Roman" w:hAnsi="Times New Roman" w:cs="Times New Roman"/>
          <w:sz w:val="24"/>
          <w:szCs w:val="24"/>
          <w:lang w:val="en-GB"/>
        </w:rPr>
      </w:pPr>
    </w:p>
    <w:p w14:paraId="45FDBCA3" w14:textId="77777777" w:rsidR="00581748" w:rsidRPr="009E1EDF" w:rsidRDefault="00D75318">
      <w:pPr>
        <w:pStyle w:val="Heading1"/>
        <w:rPr>
          <w:rFonts w:ascii="Times New Roman" w:hAnsi="Times New Roman" w:cs="Times New Roman"/>
          <w:sz w:val="24"/>
          <w:szCs w:val="24"/>
          <w:lang w:val="en-GB"/>
        </w:rPr>
      </w:pPr>
      <w:r w:rsidRPr="009E1EDF">
        <w:rPr>
          <w:rFonts w:ascii="Times New Roman" w:hAnsi="Times New Roman" w:cs="Times New Roman"/>
          <w:sz w:val="24"/>
          <w:szCs w:val="24"/>
          <w:lang w:val="en-GB"/>
        </w:rPr>
        <w:t>2. Brief Explanation of the Specific Business Problem</w:t>
      </w:r>
    </w:p>
    <w:p w14:paraId="323A8A11" w14:textId="77777777" w:rsidR="00581748" w:rsidRPr="009E1EDF" w:rsidRDefault="00D75318">
      <w:pPr>
        <w:spacing w:before="80" w:after="100" w:line="276" w:lineRule="auto"/>
        <w:jc w:val="both"/>
        <w:rPr>
          <w:rFonts w:ascii="Times New Roman" w:hAnsi="Times New Roman" w:cs="Times New Roman"/>
          <w:sz w:val="24"/>
          <w:szCs w:val="24"/>
          <w:lang w:val="en-GB"/>
        </w:rPr>
      </w:pPr>
      <w:r w:rsidRPr="009E1EDF">
        <w:rPr>
          <w:rFonts w:ascii="Times New Roman" w:hAnsi="Times New Roman" w:cs="Times New Roman"/>
          <w:sz w:val="24"/>
          <w:szCs w:val="24"/>
          <w:lang w:val="en-GB"/>
        </w:rPr>
        <w:t>Green Haven Florists was founded in 2016 by Liam and Priya Patel, building a loyal customer base through bespoke floral arrangements, eco-friendly packaging, and strong community engagement. Despite these strengths, the business has experienced a sharp 30% decline in in-store sales over the past 12 months (Patel and Patel, 2025).</w:t>
      </w:r>
    </w:p>
    <w:p w14:paraId="0ACF7849" w14:textId="77777777" w:rsidR="00581748" w:rsidRPr="009E1EDF" w:rsidRDefault="00D75318">
      <w:pPr>
        <w:spacing w:before="80" w:after="100" w:line="276" w:lineRule="auto"/>
        <w:jc w:val="both"/>
        <w:rPr>
          <w:rFonts w:ascii="Times New Roman" w:hAnsi="Times New Roman" w:cs="Times New Roman"/>
          <w:sz w:val="24"/>
          <w:szCs w:val="24"/>
          <w:lang w:val="en-GB"/>
        </w:rPr>
      </w:pPr>
      <w:r w:rsidRPr="009E1EDF">
        <w:rPr>
          <w:rFonts w:ascii="Times New Roman" w:hAnsi="Times New Roman" w:cs="Times New Roman"/>
          <w:sz w:val="24"/>
          <w:szCs w:val="24"/>
          <w:lang w:val="en-GB"/>
        </w:rPr>
        <w:t xml:space="preserve">Several interconnected causes underpin this decline. First, rising costs of imported flowers and sustainable materials have compressed margins. Second, the business operates with an outdated, non-mobile-optimised website, generating frustration among digital-native consumers. Third, minimal digital marketing effort has left the business largely invisible online. Fourth, the entry of well-funded local competitors with active social media presence and lower prices has intensified rivalry. While online orders </w:t>
      </w:r>
      <w:r w:rsidRPr="009E1EDF">
        <w:rPr>
          <w:rFonts w:ascii="Times New Roman" w:hAnsi="Times New Roman" w:cs="Times New Roman"/>
          <w:sz w:val="24"/>
          <w:szCs w:val="24"/>
          <w:lang w:val="en-GB"/>
        </w:rPr>
        <w:t>have marginally increased, this has not offset the loss of foot traffic.</w:t>
      </w:r>
    </w:p>
    <w:p w14:paraId="54462E48" w14:textId="77777777" w:rsidR="00581748" w:rsidRPr="009E1EDF" w:rsidRDefault="00D75318">
      <w:pPr>
        <w:spacing w:before="80" w:after="100" w:line="276" w:lineRule="auto"/>
        <w:jc w:val="both"/>
        <w:rPr>
          <w:rFonts w:ascii="Times New Roman" w:hAnsi="Times New Roman" w:cs="Times New Roman"/>
          <w:sz w:val="24"/>
          <w:szCs w:val="24"/>
          <w:lang w:val="en-GB"/>
        </w:rPr>
      </w:pPr>
      <w:r w:rsidRPr="009E1EDF">
        <w:rPr>
          <w:rFonts w:ascii="Times New Roman" w:hAnsi="Times New Roman" w:cs="Times New Roman"/>
          <w:sz w:val="24"/>
          <w:szCs w:val="24"/>
          <w:lang w:val="en-GB"/>
        </w:rPr>
        <w:t>Applying Porter's Five Forces (Porter, 2008), the business faces intensified competitive rivalry, a growing threat from national online florists as substitutes, and heightened buyer power driven by price-sensitive customers. Without decisive action, Green Haven risks further erosion of market share and long-term viability.</w:t>
      </w:r>
    </w:p>
    <w:p w14:paraId="236A6EFA" w14:textId="77777777" w:rsidR="00581748" w:rsidRPr="009E1EDF" w:rsidRDefault="00581748">
      <w:pPr>
        <w:spacing w:before="60" w:after="60"/>
        <w:rPr>
          <w:rFonts w:ascii="Times New Roman" w:hAnsi="Times New Roman" w:cs="Times New Roman"/>
          <w:sz w:val="24"/>
          <w:szCs w:val="24"/>
          <w:lang w:val="en-GB"/>
        </w:rPr>
      </w:pPr>
    </w:p>
    <w:p w14:paraId="45303919" w14:textId="77777777" w:rsidR="00581748" w:rsidRPr="009E1EDF" w:rsidRDefault="00D75318">
      <w:pPr>
        <w:pStyle w:val="Heading1"/>
        <w:rPr>
          <w:rFonts w:ascii="Times New Roman" w:hAnsi="Times New Roman" w:cs="Times New Roman"/>
          <w:sz w:val="24"/>
          <w:szCs w:val="24"/>
          <w:lang w:val="en-GB"/>
        </w:rPr>
      </w:pPr>
      <w:r w:rsidRPr="009E1EDF">
        <w:rPr>
          <w:rFonts w:ascii="Times New Roman" w:hAnsi="Times New Roman" w:cs="Times New Roman"/>
          <w:sz w:val="24"/>
          <w:szCs w:val="24"/>
          <w:lang w:val="en-GB"/>
        </w:rPr>
        <w:t>3. Two Alternative Solutions</w:t>
      </w:r>
    </w:p>
    <w:p w14:paraId="660B4A79" w14:textId="50CEC77D" w:rsidR="00581748" w:rsidRPr="009E1EDF" w:rsidRDefault="009E1EDF">
      <w:pPr>
        <w:spacing w:before="80" w:after="100" w:line="276" w:lineRule="auto"/>
        <w:jc w:val="both"/>
        <w:rPr>
          <w:rFonts w:ascii="Times New Roman" w:hAnsi="Times New Roman" w:cs="Times New Roman"/>
          <w:sz w:val="24"/>
          <w:szCs w:val="24"/>
          <w:lang w:val="en-GB"/>
        </w:rPr>
      </w:pPr>
      <w:r>
        <w:rPr>
          <w:rFonts w:ascii="Times New Roman" w:hAnsi="Times New Roman" w:cs="Times New Roman"/>
          <w:sz w:val="24"/>
          <w:szCs w:val="24"/>
          <w:lang w:val="en-GB"/>
        </w:rPr>
        <w:t>T</w:t>
      </w:r>
      <w:r w:rsidR="00D75318" w:rsidRPr="009E1EDF">
        <w:rPr>
          <w:rFonts w:ascii="Times New Roman" w:hAnsi="Times New Roman" w:cs="Times New Roman"/>
          <w:sz w:val="24"/>
          <w:szCs w:val="24"/>
          <w:lang w:val="en-GB"/>
        </w:rPr>
        <w:t>he PMI tool (de Bono) is used here to examine each solution from multiple perspectives – positives, minuses, and interesting implications – before conducting a weighted Grid Analysis. This structured approach ensures decisions are grounded in evidence rather than bias.</w:t>
      </w:r>
    </w:p>
    <w:p w14:paraId="5A34EE5B" w14:textId="77777777" w:rsidR="00581748" w:rsidRDefault="00581748">
      <w:pPr>
        <w:spacing w:before="60" w:after="60"/>
        <w:rPr>
          <w:rFonts w:ascii="Times New Roman" w:hAnsi="Times New Roman" w:cs="Times New Roman"/>
          <w:sz w:val="24"/>
          <w:szCs w:val="24"/>
          <w:lang w:val="en-GB"/>
        </w:rPr>
      </w:pPr>
    </w:p>
    <w:p w14:paraId="60C104BD" w14:textId="77777777" w:rsidR="009E1EDF" w:rsidRDefault="009E1EDF">
      <w:pPr>
        <w:spacing w:before="60" w:after="60"/>
        <w:rPr>
          <w:rFonts w:ascii="Times New Roman" w:hAnsi="Times New Roman" w:cs="Times New Roman"/>
          <w:sz w:val="24"/>
          <w:szCs w:val="24"/>
          <w:lang w:val="en-GB"/>
        </w:rPr>
      </w:pPr>
    </w:p>
    <w:p w14:paraId="0AACAE33" w14:textId="77777777" w:rsidR="009E1EDF" w:rsidRDefault="009E1EDF">
      <w:pPr>
        <w:spacing w:before="60" w:after="60"/>
        <w:rPr>
          <w:rFonts w:ascii="Times New Roman" w:hAnsi="Times New Roman" w:cs="Times New Roman"/>
          <w:sz w:val="24"/>
          <w:szCs w:val="24"/>
          <w:lang w:val="en-GB"/>
        </w:rPr>
      </w:pPr>
    </w:p>
    <w:p w14:paraId="2D334433" w14:textId="77777777" w:rsidR="009E1EDF" w:rsidRPr="009E1EDF" w:rsidRDefault="009E1EDF">
      <w:pPr>
        <w:spacing w:before="60" w:after="60"/>
        <w:rPr>
          <w:rFonts w:ascii="Times New Roman" w:hAnsi="Times New Roman" w:cs="Times New Roman"/>
          <w:sz w:val="24"/>
          <w:szCs w:val="24"/>
          <w:lang w:val="en-GB"/>
        </w:rPr>
      </w:pPr>
    </w:p>
    <w:p w14:paraId="3BA8F033" w14:textId="77777777" w:rsidR="00581748" w:rsidRPr="009E1EDF" w:rsidRDefault="00D75318">
      <w:pPr>
        <w:pStyle w:val="Heading2"/>
        <w:rPr>
          <w:rFonts w:ascii="Times New Roman" w:hAnsi="Times New Roman" w:cs="Times New Roman"/>
          <w:lang w:val="en-GB"/>
        </w:rPr>
      </w:pPr>
      <w:r w:rsidRPr="009E1EDF">
        <w:rPr>
          <w:rFonts w:ascii="Times New Roman" w:hAnsi="Times New Roman" w:cs="Times New Roman"/>
          <w:lang w:val="en-GB"/>
        </w:rPr>
        <w:lastRenderedPageBreak/>
        <w:t>Solution A: Launch a Modern E-Commerce Platform with Subscription Boxes and Same-Day Delivery</w:t>
      </w:r>
    </w:p>
    <w:p w14:paraId="5B13B7E2" w14:textId="6361833F" w:rsidR="00581748" w:rsidRPr="009E1EDF" w:rsidRDefault="00D75318">
      <w:pPr>
        <w:spacing w:before="80" w:after="100" w:line="276" w:lineRule="auto"/>
        <w:jc w:val="both"/>
        <w:rPr>
          <w:rFonts w:ascii="Times New Roman" w:hAnsi="Times New Roman" w:cs="Times New Roman"/>
          <w:sz w:val="24"/>
          <w:szCs w:val="24"/>
          <w:lang w:val="en-GB"/>
        </w:rPr>
      </w:pPr>
      <w:r w:rsidRPr="009E1EDF">
        <w:rPr>
          <w:rFonts w:ascii="Times New Roman" w:hAnsi="Times New Roman" w:cs="Times New Roman"/>
          <w:sz w:val="24"/>
          <w:szCs w:val="24"/>
          <w:lang w:val="en-GB"/>
        </w:rPr>
        <w:t>Solution A involves a complete redesign of the Green Haven website for mobile-friendly navigation, the introduction of weekly and monthly curated flower subscription boxes, and a partnership with a local courier for same-day delivery within Norwich. Additional features</w:t>
      </w:r>
      <w:r w:rsidR="009E1EDF">
        <w:rPr>
          <w:rFonts w:ascii="Times New Roman" w:hAnsi="Times New Roman" w:cs="Times New Roman"/>
          <w:sz w:val="24"/>
          <w:szCs w:val="24"/>
          <w:lang w:val="en-GB"/>
        </w:rPr>
        <w:t>,</w:t>
      </w:r>
      <w:r w:rsidRPr="009E1EDF">
        <w:rPr>
          <w:rFonts w:ascii="Times New Roman" w:hAnsi="Times New Roman" w:cs="Times New Roman"/>
          <w:sz w:val="24"/>
          <w:szCs w:val="24"/>
          <w:lang w:val="en-GB"/>
        </w:rPr>
        <w:t xml:space="preserve"> including click-and-collect and a personalised arrangement builder</w:t>
      </w:r>
      <w:r w:rsidR="009E1EDF">
        <w:rPr>
          <w:rFonts w:ascii="Times New Roman" w:hAnsi="Times New Roman" w:cs="Times New Roman"/>
          <w:sz w:val="24"/>
          <w:szCs w:val="24"/>
          <w:lang w:val="en-GB"/>
        </w:rPr>
        <w:t>,</w:t>
      </w:r>
      <w:r w:rsidRPr="009E1EDF">
        <w:rPr>
          <w:rFonts w:ascii="Times New Roman" w:hAnsi="Times New Roman" w:cs="Times New Roman"/>
          <w:sz w:val="24"/>
          <w:szCs w:val="24"/>
          <w:lang w:val="en-GB"/>
        </w:rPr>
        <w:t xml:space="preserve"> would support a seamless hybrid experience. Implementation would use </w:t>
      </w:r>
      <w:r w:rsidR="00BB777A" w:rsidRPr="009E1EDF">
        <w:rPr>
          <w:rFonts w:ascii="Times New Roman" w:hAnsi="Times New Roman" w:cs="Times New Roman"/>
          <w:sz w:val="24"/>
          <w:szCs w:val="24"/>
          <w:lang w:val="en-GB"/>
        </w:rPr>
        <w:t>Shopify</w:t>
      </w:r>
      <w:r w:rsidR="00BB777A">
        <w:rPr>
          <w:rFonts w:ascii="Times New Roman" w:hAnsi="Times New Roman" w:cs="Times New Roman"/>
          <w:sz w:val="24"/>
          <w:szCs w:val="24"/>
          <w:lang w:val="en-GB"/>
        </w:rPr>
        <w:t>;</w:t>
      </w:r>
      <w:r w:rsidRPr="009E1EDF">
        <w:rPr>
          <w:rFonts w:ascii="Times New Roman" w:hAnsi="Times New Roman" w:cs="Times New Roman"/>
          <w:sz w:val="24"/>
          <w:szCs w:val="24"/>
          <w:lang w:val="en-GB"/>
        </w:rPr>
        <w:t xml:space="preserve"> an affordable and user-friendly platform suited to small businesses.</w:t>
      </w:r>
    </w:p>
    <w:p w14:paraId="1E822D66" w14:textId="77777777" w:rsidR="00581748" w:rsidRPr="009E1EDF" w:rsidRDefault="00581748">
      <w:pPr>
        <w:spacing w:before="60" w:after="60"/>
        <w:rPr>
          <w:rFonts w:ascii="Times New Roman" w:hAnsi="Times New Roman" w:cs="Times New Roman"/>
          <w:sz w:val="24"/>
          <w:szCs w:val="24"/>
          <w:lang w:val="en-GB"/>
        </w:rPr>
      </w:pPr>
    </w:p>
    <w:p w14:paraId="031462CC" w14:textId="77777777" w:rsidR="00581748" w:rsidRPr="009E1EDF" w:rsidRDefault="00D75318">
      <w:pPr>
        <w:spacing w:before="80" w:after="100" w:line="276" w:lineRule="auto"/>
        <w:jc w:val="both"/>
        <w:rPr>
          <w:rFonts w:ascii="Times New Roman" w:hAnsi="Times New Roman" w:cs="Times New Roman"/>
          <w:sz w:val="24"/>
          <w:szCs w:val="24"/>
          <w:lang w:val="en-GB"/>
        </w:rPr>
      </w:pPr>
      <w:r w:rsidRPr="009E1EDF">
        <w:rPr>
          <w:rFonts w:ascii="Times New Roman" w:hAnsi="Times New Roman" w:cs="Times New Roman"/>
          <w:b/>
          <w:bCs/>
          <w:sz w:val="24"/>
          <w:szCs w:val="24"/>
          <w:lang w:val="en-GB"/>
        </w:rPr>
        <w:t>PMI Analysis – Solution A</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8"/>
        <w:gridCol w:w="3009"/>
        <w:gridCol w:w="3009"/>
      </w:tblGrid>
      <w:tr w:rsidR="00581748" w:rsidRPr="009E1EDF" w14:paraId="1FFF3B57" w14:textId="77777777">
        <w:tblPrEx>
          <w:tblCellMar>
            <w:top w:w="0" w:type="dxa"/>
            <w:bottom w:w="0" w:type="dxa"/>
          </w:tblCellMar>
        </w:tblPrEx>
        <w:trPr>
          <w:tblHeader/>
        </w:trPr>
        <w:tc>
          <w:tcPr>
            <w:tcW w:w="3008" w:type="dxa"/>
            <w:tcBorders>
              <w:top w:val="single" w:sz="1" w:space="0" w:color="AAAAAA"/>
              <w:left w:val="single" w:sz="1" w:space="0" w:color="AAAAAA"/>
              <w:bottom w:val="single" w:sz="1" w:space="0" w:color="AAAAAA"/>
              <w:right w:val="single" w:sz="1" w:space="0" w:color="AAAAAA"/>
            </w:tcBorders>
            <w:shd w:val="clear" w:color="auto" w:fill="2E75B6"/>
            <w:tcMar>
              <w:top w:w="80" w:type="dxa"/>
              <w:left w:w="120" w:type="dxa"/>
              <w:bottom w:w="80" w:type="dxa"/>
              <w:right w:w="120" w:type="dxa"/>
            </w:tcMar>
            <w:vAlign w:val="center"/>
          </w:tcPr>
          <w:p w14:paraId="401EDD30"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b/>
                <w:bCs/>
                <w:sz w:val="24"/>
                <w:szCs w:val="24"/>
                <w:lang w:val="en-GB"/>
              </w:rPr>
              <w:t>Plus</w:t>
            </w:r>
          </w:p>
        </w:tc>
        <w:tc>
          <w:tcPr>
            <w:tcW w:w="3009" w:type="dxa"/>
            <w:tcBorders>
              <w:top w:val="single" w:sz="1" w:space="0" w:color="AAAAAA"/>
              <w:left w:val="single" w:sz="1" w:space="0" w:color="AAAAAA"/>
              <w:bottom w:val="single" w:sz="1" w:space="0" w:color="AAAAAA"/>
              <w:right w:val="single" w:sz="1" w:space="0" w:color="AAAAAA"/>
            </w:tcBorders>
            <w:shd w:val="clear" w:color="auto" w:fill="C00000"/>
            <w:tcMar>
              <w:top w:w="80" w:type="dxa"/>
              <w:left w:w="120" w:type="dxa"/>
              <w:bottom w:w="80" w:type="dxa"/>
              <w:right w:w="120" w:type="dxa"/>
            </w:tcMar>
            <w:vAlign w:val="center"/>
          </w:tcPr>
          <w:p w14:paraId="7B18534D"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b/>
                <w:bCs/>
                <w:sz w:val="24"/>
                <w:szCs w:val="24"/>
                <w:lang w:val="en-GB"/>
              </w:rPr>
              <w:t>Minus</w:t>
            </w:r>
          </w:p>
        </w:tc>
        <w:tc>
          <w:tcPr>
            <w:tcW w:w="3009" w:type="dxa"/>
            <w:tcBorders>
              <w:top w:val="single" w:sz="1" w:space="0" w:color="AAAAAA"/>
              <w:left w:val="single" w:sz="1" w:space="0" w:color="AAAAAA"/>
              <w:bottom w:val="single" w:sz="1" w:space="0" w:color="AAAAAA"/>
              <w:right w:val="single" w:sz="1" w:space="0" w:color="AAAAAA"/>
            </w:tcBorders>
            <w:shd w:val="clear" w:color="auto" w:fill="375623"/>
            <w:tcMar>
              <w:top w:w="80" w:type="dxa"/>
              <w:left w:w="120" w:type="dxa"/>
              <w:bottom w:w="80" w:type="dxa"/>
              <w:right w:w="120" w:type="dxa"/>
            </w:tcMar>
            <w:vAlign w:val="center"/>
          </w:tcPr>
          <w:p w14:paraId="6F40B225"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b/>
                <w:bCs/>
                <w:sz w:val="24"/>
                <w:szCs w:val="24"/>
                <w:lang w:val="en-GB"/>
              </w:rPr>
              <w:t>Interesting / Implications</w:t>
            </w:r>
          </w:p>
        </w:tc>
      </w:tr>
      <w:tr w:rsidR="00581748" w:rsidRPr="009E1EDF" w14:paraId="60B30051" w14:textId="77777777">
        <w:tblPrEx>
          <w:tblCellMar>
            <w:top w:w="0" w:type="dxa"/>
            <w:bottom w:w="0" w:type="dxa"/>
          </w:tblCellMar>
        </w:tblPrEx>
        <w:tc>
          <w:tcPr>
            <w:tcW w:w="3008"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D9442DD" w14:textId="77777777" w:rsidR="00581748" w:rsidRDefault="00D75318">
            <w:pPr>
              <w:spacing w:before="60" w:after="40"/>
              <w:rPr>
                <w:rFonts w:ascii="Times New Roman" w:hAnsi="Times New Roman" w:cs="Times New Roman"/>
                <w:sz w:val="24"/>
                <w:szCs w:val="24"/>
                <w:lang w:val="en-GB"/>
              </w:rPr>
            </w:pPr>
            <w:r w:rsidRPr="009E1EDF">
              <w:rPr>
                <w:rFonts w:ascii="Times New Roman" w:hAnsi="Times New Roman" w:cs="Times New Roman"/>
                <w:sz w:val="24"/>
                <w:szCs w:val="24"/>
                <w:lang w:val="en-GB"/>
              </w:rPr>
              <w:t>Directly targets the 28% UK online flower market growth (Mintel, 2025)</w:t>
            </w:r>
          </w:p>
          <w:p w14:paraId="5949C0D5" w14:textId="77777777" w:rsidR="009E1EDF" w:rsidRPr="009E1EDF" w:rsidRDefault="009E1EDF">
            <w:pPr>
              <w:spacing w:before="60" w:after="40"/>
              <w:rPr>
                <w:rFonts w:ascii="Times New Roman" w:hAnsi="Times New Roman" w:cs="Times New Roman"/>
                <w:sz w:val="24"/>
                <w:szCs w:val="24"/>
                <w:lang w:val="en-GB"/>
              </w:rPr>
            </w:pPr>
          </w:p>
          <w:p w14:paraId="5BD5CBFC" w14:textId="77777777" w:rsidR="00581748" w:rsidRDefault="00D75318">
            <w:pPr>
              <w:spacing w:before="40" w:after="40"/>
              <w:rPr>
                <w:rFonts w:ascii="Times New Roman" w:hAnsi="Times New Roman" w:cs="Times New Roman"/>
                <w:sz w:val="24"/>
                <w:szCs w:val="24"/>
                <w:lang w:val="en-GB"/>
              </w:rPr>
            </w:pPr>
            <w:r w:rsidRPr="009E1EDF">
              <w:rPr>
                <w:rFonts w:ascii="Times New Roman" w:hAnsi="Times New Roman" w:cs="Times New Roman"/>
                <w:sz w:val="24"/>
                <w:szCs w:val="24"/>
                <w:lang w:val="en-GB"/>
              </w:rPr>
              <w:t>Generates recurring, predictable subscription revenue</w:t>
            </w:r>
          </w:p>
          <w:p w14:paraId="7F235E7D" w14:textId="77777777" w:rsidR="009E1EDF" w:rsidRDefault="009E1EDF">
            <w:pPr>
              <w:spacing w:before="40" w:after="40"/>
              <w:rPr>
                <w:rFonts w:ascii="Times New Roman" w:hAnsi="Times New Roman" w:cs="Times New Roman"/>
                <w:sz w:val="24"/>
                <w:szCs w:val="24"/>
                <w:lang w:val="en-GB"/>
              </w:rPr>
            </w:pPr>
          </w:p>
          <w:p w14:paraId="4436EF9D" w14:textId="77777777" w:rsidR="009E1EDF" w:rsidRPr="009E1EDF" w:rsidRDefault="009E1EDF">
            <w:pPr>
              <w:spacing w:before="40" w:after="40"/>
              <w:rPr>
                <w:rFonts w:ascii="Times New Roman" w:hAnsi="Times New Roman" w:cs="Times New Roman"/>
                <w:sz w:val="24"/>
                <w:szCs w:val="24"/>
                <w:lang w:val="en-GB"/>
              </w:rPr>
            </w:pPr>
          </w:p>
          <w:p w14:paraId="33FF6920" w14:textId="77777777" w:rsidR="00581748" w:rsidRDefault="00D75318">
            <w:pPr>
              <w:spacing w:before="40" w:after="40"/>
              <w:rPr>
                <w:rFonts w:ascii="Times New Roman" w:hAnsi="Times New Roman" w:cs="Times New Roman"/>
                <w:sz w:val="24"/>
                <w:szCs w:val="24"/>
                <w:lang w:val="en-GB"/>
              </w:rPr>
            </w:pPr>
            <w:r w:rsidRPr="009E1EDF">
              <w:rPr>
                <w:rFonts w:ascii="Times New Roman" w:hAnsi="Times New Roman" w:cs="Times New Roman"/>
                <w:sz w:val="24"/>
                <w:szCs w:val="24"/>
                <w:lang w:val="en-GB"/>
              </w:rPr>
              <w:t>Addresses the root causes: outdated website and lack of delivery</w:t>
            </w:r>
          </w:p>
          <w:p w14:paraId="3AD4CA29" w14:textId="77777777" w:rsidR="009E1EDF" w:rsidRPr="009E1EDF" w:rsidRDefault="009E1EDF">
            <w:pPr>
              <w:spacing w:before="40" w:after="40"/>
              <w:rPr>
                <w:rFonts w:ascii="Times New Roman" w:hAnsi="Times New Roman" w:cs="Times New Roman"/>
                <w:sz w:val="24"/>
                <w:szCs w:val="24"/>
                <w:lang w:val="en-GB"/>
              </w:rPr>
            </w:pPr>
          </w:p>
          <w:p w14:paraId="6870BDA6" w14:textId="77777777" w:rsidR="00581748" w:rsidRPr="009E1EDF" w:rsidRDefault="00D75318">
            <w:pPr>
              <w:spacing w:before="40" w:after="60"/>
              <w:rPr>
                <w:rFonts w:ascii="Times New Roman" w:hAnsi="Times New Roman" w:cs="Times New Roman"/>
                <w:sz w:val="24"/>
                <w:szCs w:val="24"/>
                <w:lang w:val="en-GB"/>
              </w:rPr>
            </w:pPr>
            <w:r w:rsidRPr="009E1EDF">
              <w:rPr>
                <w:rFonts w:ascii="Times New Roman" w:hAnsi="Times New Roman" w:cs="Times New Roman"/>
                <w:sz w:val="24"/>
                <w:szCs w:val="24"/>
                <w:lang w:val="en-GB"/>
              </w:rPr>
              <w:t>Differentiates from national florists through eco-branding</w:t>
            </w:r>
          </w:p>
        </w:tc>
        <w:tc>
          <w:tcPr>
            <w:tcW w:w="3009"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8287F04" w14:textId="77777777" w:rsidR="00581748" w:rsidRDefault="00D75318">
            <w:pPr>
              <w:spacing w:before="60" w:after="40"/>
              <w:rPr>
                <w:rFonts w:ascii="Times New Roman" w:hAnsi="Times New Roman" w:cs="Times New Roman"/>
                <w:sz w:val="24"/>
                <w:szCs w:val="24"/>
                <w:lang w:val="en-GB"/>
              </w:rPr>
            </w:pPr>
            <w:r w:rsidRPr="009E1EDF">
              <w:rPr>
                <w:rFonts w:ascii="Times New Roman" w:hAnsi="Times New Roman" w:cs="Times New Roman"/>
                <w:sz w:val="24"/>
                <w:szCs w:val="24"/>
                <w:lang w:val="en-GB"/>
              </w:rPr>
              <w:t>Initial development costs of £2,500–£4,000 for external developer</w:t>
            </w:r>
          </w:p>
          <w:p w14:paraId="7015C64B" w14:textId="77777777" w:rsidR="009E1EDF" w:rsidRPr="009E1EDF" w:rsidRDefault="009E1EDF">
            <w:pPr>
              <w:spacing w:before="60" w:after="40"/>
              <w:rPr>
                <w:rFonts w:ascii="Times New Roman" w:hAnsi="Times New Roman" w:cs="Times New Roman"/>
                <w:sz w:val="24"/>
                <w:szCs w:val="24"/>
                <w:lang w:val="en-GB"/>
              </w:rPr>
            </w:pPr>
          </w:p>
          <w:p w14:paraId="185F62D3" w14:textId="1324810F" w:rsidR="009E1EDF" w:rsidRDefault="00D75318">
            <w:pPr>
              <w:spacing w:before="40" w:after="40"/>
              <w:rPr>
                <w:rFonts w:ascii="Times New Roman" w:hAnsi="Times New Roman" w:cs="Times New Roman"/>
                <w:sz w:val="24"/>
                <w:szCs w:val="24"/>
                <w:lang w:val="en-GB"/>
              </w:rPr>
            </w:pPr>
            <w:r w:rsidRPr="009E1EDF">
              <w:rPr>
                <w:rFonts w:ascii="Times New Roman" w:hAnsi="Times New Roman" w:cs="Times New Roman"/>
                <w:sz w:val="24"/>
                <w:szCs w:val="24"/>
                <w:lang w:val="en-GB"/>
              </w:rPr>
              <w:t>Risk of technical issues or website downtime post-launch</w:t>
            </w:r>
          </w:p>
          <w:p w14:paraId="535B337C" w14:textId="77777777" w:rsidR="009E1EDF" w:rsidRDefault="009E1EDF">
            <w:pPr>
              <w:spacing w:before="40" w:after="40"/>
              <w:rPr>
                <w:rFonts w:ascii="Times New Roman" w:hAnsi="Times New Roman" w:cs="Times New Roman"/>
                <w:sz w:val="24"/>
                <w:szCs w:val="24"/>
                <w:lang w:val="en-GB"/>
              </w:rPr>
            </w:pPr>
          </w:p>
          <w:p w14:paraId="7799AFD2" w14:textId="77777777" w:rsidR="009E1EDF" w:rsidRPr="009E1EDF" w:rsidRDefault="009E1EDF">
            <w:pPr>
              <w:spacing w:before="40" w:after="40"/>
              <w:rPr>
                <w:rFonts w:ascii="Times New Roman" w:hAnsi="Times New Roman" w:cs="Times New Roman"/>
                <w:sz w:val="24"/>
                <w:szCs w:val="24"/>
                <w:lang w:val="en-GB"/>
              </w:rPr>
            </w:pPr>
          </w:p>
          <w:p w14:paraId="3EA99540" w14:textId="77777777" w:rsidR="00581748" w:rsidRPr="009E1EDF" w:rsidRDefault="00D75318">
            <w:pPr>
              <w:spacing w:before="40" w:after="60"/>
              <w:rPr>
                <w:rFonts w:ascii="Times New Roman" w:hAnsi="Times New Roman" w:cs="Times New Roman"/>
                <w:sz w:val="24"/>
                <w:szCs w:val="24"/>
                <w:lang w:val="en-GB"/>
              </w:rPr>
            </w:pPr>
            <w:r w:rsidRPr="009E1EDF">
              <w:rPr>
                <w:rFonts w:ascii="Times New Roman" w:hAnsi="Times New Roman" w:cs="Times New Roman"/>
                <w:sz w:val="24"/>
                <w:szCs w:val="24"/>
                <w:lang w:val="en-GB"/>
              </w:rPr>
              <w:t>Ongoing marketing budget required (£1,000/month)</w:t>
            </w:r>
          </w:p>
        </w:tc>
        <w:tc>
          <w:tcPr>
            <w:tcW w:w="3009"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ACF9EC1" w14:textId="77777777" w:rsidR="00581748" w:rsidRDefault="00D75318">
            <w:pPr>
              <w:spacing w:before="60" w:after="40"/>
              <w:rPr>
                <w:rFonts w:ascii="Times New Roman" w:hAnsi="Times New Roman" w:cs="Times New Roman"/>
                <w:sz w:val="24"/>
                <w:szCs w:val="24"/>
                <w:lang w:val="en-GB"/>
              </w:rPr>
            </w:pPr>
            <w:r w:rsidRPr="009E1EDF">
              <w:rPr>
                <w:rFonts w:ascii="Times New Roman" w:hAnsi="Times New Roman" w:cs="Times New Roman"/>
                <w:sz w:val="24"/>
                <w:szCs w:val="24"/>
                <w:lang w:val="en-GB"/>
              </w:rPr>
              <w:t>Click-and-collect may drive increased physical footfall</w:t>
            </w:r>
          </w:p>
          <w:p w14:paraId="3A592260" w14:textId="77777777" w:rsidR="009E1EDF" w:rsidRDefault="009E1EDF">
            <w:pPr>
              <w:spacing w:before="60" w:after="40"/>
              <w:rPr>
                <w:rFonts w:ascii="Times New Roman" w:hAnsi="Times New Roman" w:cs="Times New Roman"/>
                <w:sz w:val="24"/>
                <w:szCs w:val="24"/>
                <w:lang w:val="en-GB"/>
              </w:rPr>
            </w:pPr>
          </w:p>
          <w:p w14:paraId="609332BA" w14:textId="77777777" w:rsidR="009E1EDF" w:rsidRDefault="009E1EDF">
            <w:pPr>
              <w:spacing w:before="40" w:after="40"/>
              <w:rPr>
                <w:rFonts w:ascii="Times New Roman" w:hAnsi="Times New Roman" w:cs="Times New Roman"/>
                <w:sz w:val="24"/>
                <w:szCs w:val="24"/>
                <w:lang w:val="en-GB"/>
              </w:rPr>
            </w:pPr>
          </w:p>
          <w:p w14:paraId="5A0A182C" w14:textId="303C4AAD" w:rsidR="00581748" w:rsidRDefault="00D75318">
            <w:pPr>
              <w:spacing w:before="40" w:after="40"/>
              <w:rPr>
                <w:rFonts w:ascii="Times New Roman" w:hAnsi="Times New Roman" w:cs="Times New Roman"/>
                <w:sz w:val="24"/>
                <w:szCs w:val="24"/>
                <w:lang w:val="en-GB"/>
              </w:rPr>
            </w:pPr>
            <w:r w:rsidRPr="009E1EDF">
              <w:rPr>
                <w:rFonts w:ascii="Times New Roman" w:hAnsi="Times New Roman" w:cs="Times New Roman"/>
                <w:sz w:val="24"/>
                <w:szCs w:val="24"/>
                <w:lang w:val="en-GB"/>
              </w:rPr>
              <w:t>Subscription model creates long-term customer loyalty data</w:t>
            </w:r>
            <w:r w:rsidR="00BB777A">
              <w:rPr>
                <w:rFonts w:ascii="Times New Roman" w:hAnsi="Times New Roman" w:cs="Times New Roman"/>
                <w:sz w:val="24"/>
                <w:szCs w:val="24"/>
                <w:lang w:val="en-GB"/>
              </w:rPr>
              <w:t>.</w:t>
            </w:r>
          </w:p>
          <w:p w14:paraId="592CB8F0" w14:textId="77777777" w:rsidR="009E1EDF" w:rsidRDefault="009E1EDF">
            <w:pPr>
              <w:spacing w:before="40" w:after="40"/>
              <w:rPr>
                <w:rFonts w:ascii="Times New Roman" w:hAnsi="Times New Roman" w:cs="Times New Roman"/>
                <w:sz w:val="24"/>
                <w:szCs w:val="24"/>
                <w:lang w:val="en-GB"/>
              </w:rPr>
            </w:pPr>
          </w:p>
          <w:p w14:paraId="4C98C5C7" w14:textId="77777777" w:rsidR="009E1EDF" w:rsidRPr="009E1EDF" w:rsidRDefault="009E1EDF">
            <w:pPr>
              <w:spacing w:before="40" w:after="40"/>
              <w:rPr>
                <w:rFonts w:ascii="Times New Roman" w:hAnsi="Times New Roman" w:cs="Times New Roman"/>
                <w:sz w:val="24"/>
                <w:szCs w:val="24"/>
                <w:lang w:val="en-GB"/>
              </w:rPr>
            </w:pPr>
          </w:p>
          <w:p w14:paraId="504E2374" w14:textId="6735854A" w:rsidR="00581748" w:rsidRPr="009E1EDF" w:rsidRDefault="009E1EDF">
            <w:pPr>
              <w:spacing w:before="40" w:after="60"/>
              <w:rPr>
                <w:rFonts w:ascii="Times New Roman" w:hAnsi="Times New Roman" w:cs="Times New Roman"/>
                <w:sz w:val="24"/>
                <w:szCs w:val="24"/>
                <w:lang w:val="en-GB"/>
              </w:rPr>
            </w:pPr>
            <w:r>
              <w:rPr>
                <w:rFonts w:ascii="Times New Roman" w:hAnsi="Times New Roman" w:cs="Times New Roman"/>
                <w:sz w:val="24"/>
                <w:szCs w:val="24"/>
                <w:lang w:val="en-GB"/>
              </w:rPr>
              <w:t>The platform</w:t>
            </w:r>
            <w:r w:rsidR="00D75318" w:rsidRPr="009E1EDF">
              <w:rPr>
                <w:rFonts w:ascii="Times New Roman" w:hAnsi="Times New Roman" w:cs="Times New Roman"/>
                <w:sz w:val="24"/>
                <w:szCs w:val="24"/>
                <w:lang w:val="en-GB"/>
              </w:rPr>
              <w:t xml:space="preserve"> could be expanded to include gift bundles or events in future</w:t>
            </w:r>
            <w:r w:rsidR="00BB777A">
              <w:rPr>
                <w:rFonts w:ascii="Times New Roman" w:hAnsi="Times New Roman" w:cs="Times New Roman"/>
                <w:sz w:val="24"/>
                <w:szCs w:val="24"/>
                <w:lang w:val="en-GB"/>
              </w:rPr>
              <w:t>.</w:t>
            </w:r>
          </w:p>
        </w:tc>
      </w:tr>
    </w:tbl>
    <w:p w14:paraId="4E2001D6" w14:textId="77777777" w:rsidR="00581748" w:rsidRPr="009E1EDF" w:rsidRDefault="00581748">
      <w:pPr>
        <w:spacing w:before="60" w:after="60"/>
        <w:rPr>
          <w:rFonts w:ascii="Times New Roman" w:hAnsi="Times New Roman" w:cs="Times New Roman"/>
          <w:sz w:val="24"/>
          <w:szCs w:val="24"/>
          <w:lang w:val="en-GB"/>
        </w:rPr>
      </w:pPr>
    </w:p>
    <w:p w14:paraId="3CF3437D" w14:textId="77777777" w:rsidR="00581748" w:rsidRPr="009E1EDF" w:rsidRDefault="00D75318">
      <w:pPr>
        <w:spacing w:before="80" w:after="100" w:line="276" w:lineRule="auto"/>
        <w:jc w:val="both"/>
        <w:rPr>
          <w:rFonts w:ascii="Times New Roman" w:hAnsi="Times New Roman" w:cs="Times New Roman"/>
          <w:sz w:val="24"/>
          <w:szCs w:val="24"/>
          <w:lang w:val="en-GB"/>
        </w:rPr>
      </w:pPr>
      <w:r w:rsidRPr="009E1EDF">
        <w:rPr>
          <w:rFonts w:ascii="Times New Roman" w:hAnsi="Times New Roman" w:cs="Times New Roman"/>
          <w:sz w:val="24"/>
          <w:szCs w:val="24"/>
          <w:lang w:val="en-GB"/>
        </w:rPr>
        <w:t>On balance, Solution A's PMI score is strongly positive. It resolves the root digital weaknesses, aligns with market growth trends, and offers scalable recurring revenue – all while preserving the shop's sustainable brand identity.</w:t>
      </w:r>
    </w:p>
    <w:p w14:paraId="5B70D698" w14:textId="77777777" w:rsidR="00581748" w:rsidRPr="009E1EDF" w:rsidRDefault="00581748">
      <w:pPr>
        <w:spacing w:before="60" w:after="60"/>
        <w:rPr>
          <w:rFonts w:ascii="Times New Roman" w:hAnsi="Times New Roman" w:cs="Times New Roman"/>
          <w:sz w:val="24"/>
          <w:szCs w:val="24"/>
          <w:lang w:val="en-GB"/>
        </w:rPr>
      </w:pPr>
    </w:p>
    <w:p w14:paraId="12E56A4D" w14:textId="77777777" w:rsidR="00581748" w:rsidRPr="009E1EDF" w:rsidRDefault="00D75318">
      <w:pPr>
        <w:pStyle w:val="Heading2"/>
        <w:rPr>
          <w:rFonts w:ascii="Times New Roman" w:hAnsi="Times New Roman" w:cs="Times New Roman"/>
          <w:lang w:val="en-GB"/>
        </w:rPr>
      </w:pPr>
      <w:r w:rsidRPr="009E1EDF">
        <w:rPr>
          <w:rFonts w:ascii="Times New Roman" w:hAnsi="Times New Roman" w:cs="Times New Roman"/>
          <w:lang w:val="en-GB"/>
        </w:rPr>
        <w:t>Solution B: In-Store Experiential Events and a Digital Loyalty Programme</w:t>
      </w:r>
    </w:p>
    <w:p w14:paraId="062BC0BA" w14:textId="00E4A059" w:rsidR="00581748" w:rsidRPr="009E1EDF" w:rsidRDefault="00D75318">
      <w:pPr>
        <w:spacing w:before="80" w:after="100" w:line="276" w:lineRule="auto"/>
        <w:jc w:val="both"/>
        <w:rPr>
          <w:rFonts w:ascii="Times New Roman" w:hAnsi="Times New Roman" w:cs="Times New Roman"/>
          <w:sz w:val="24"/>
          <w:szCs w:val="24"/>
          <w:lang w:val="en-GB"/>
        </w:rPr>
      </w:pPr>
      <w:r w:rsidRPr="009E1EDF">
        <w:rPr>
          <w:rFonts w:ascii="Times New Roman" w:hAnsi="Times New Roman" w:cs="Times New Roman"/>
          <w:sz w:val="24"/>
          <w:szCs w:val="24"/>
          <w:lang w:val="en-GB"/>
        </w:rPr>
        <w:t>Solution B focuses on rebuilding physical customer engagement through weekly floral workshops, seasonal pop-up events, and a simple loyalty app awarding points for in-store purchases</w:t>
      </w:r>
      <w:r w:rsidR="009E1EDF">
        <w:rPr>
          <w:rFonts w:ascii="Times New Roman" w:hAnsi="Times New Roman" w:cs="Times New Roman"/>
          <w:sz w:val="24"/>
          <w:szCs w:val="24"/>
          <w:lang w:val="en-GB"/>
        </w:rPr>
        <w:t>,</w:t>
      </w:r>
      <w:r w:rsidRPr="009E1EDF">
        <w:rPr>
          <w:rFonts w:ascii="Times New Roman" w:hAnsi="Times New Roman" w:cs="Times New Roman"/>
          <w:sz w:val="24"/>
          <w:szCs w:val="24"/>
          <w:lang w:val="en-GB"/>
        </w:rPr>
        <w:t xml:space="preserve"> redeemable against future orders. Social media platforms would be used to promote events, attract new customers, and drive footfall. The approach capitalises on Green Haven's personal touch and community reputation, turning the physical store into a vibrant hub that online retailers cannot replicate.</w:t>
      </w:r>
    </w:p>
    <w:p w14:paraId="578D4E40" w14:textId="77777777" w:rsidR="00581748" w:rsidRDefault="00581748">
      <w:pPr>
        <w:spacing w:before="60" w:after="60"/>
        <w:rPr>
          <w:rFonts w:ascii="Times New Roman" w:hAnsi="Times New Roman" w:cs="Times New Roman"/>
          <w:sz w:val="24"/>
          <w:szCs w:val="24"/>
          <w:lang w:val="en-GB"/>
        </w:rPr>
      </w:pPr>
    </w:p>
    <w:p w14:paraId="220AD93F" w14:textId="77777777" w:rsidR="009E1EDF" w:rsidRPr="009E1EDF" w:rsidRDefault="009E1EDF">
      <w:pPr>
        <w:spacing w:before="60" w:after="60"/>
        <w:rPr>
          <w:rFonts w:ascii="Times New Roman" w:hAnsi="Times New Roman" w:cs="Times New Roman"/>
          <w:sz w:val="24"/>
          <w:szCs w:val="24"/>
          <w:lang w:val="en-GB"/>
        </w:rPr>
      </w:pPr>
    </w:p>
    <w:p w14:paraId="62FFCD4E" w14:textId="77777777" w:rsidR="00581748" w:rsidRPr="009E1EDF" w:rsidRDefault="00D75318">
      <w:pPr>
        <w:spacing w:before="80" w:after="100" w:line="276" w:lineRule="auto"/>
        <w:jc w:val="both"/>
        <w:rPr>
          <w:rFonts w:ascii="Times New Roman" w:hAnsi="Times New Roman" w:cs="Times New Roman"/>
          <w:sz w:val="24"/>
          <w:szCs w:val="24"/>
          <w:lang w:val="en-GB"/>
        </w:rPr>
      </w:pPr>
      <w:r w:rsidRPr="009E1EDF">
        <w:rPr>
          <w:rFonts w:ascii="Times New Roman" w:hAnsi="Times New Roman" w:cs="Times New Roman"/>
          <w:b/>
          <w:bCs/>
          <w:sz w:val="24"/>
          <w:szCs w:val="24"/>
          <w:lang w:val="en-GB"/>
        </w:rPr>
        <w:lastRenderedPageBreak/>
        <w:t>PMI Analysis – Solution B</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8"/>
        <w:gridCol w:w="3009"/>
        <w:gridCol w:w="3009"/>
      </w:tblGrid>
      <w:tr w:rsidR="00581748" w:rsidRPr="009E1EDF" w14:paraId="18C5ED1B" w14:textId="77777777">
        <w:tblPrEx>
          <w:tblCellMar>
            <w:top w:w="0" w:type="dxa"/>
            <w:bottom w:w="0" w:type="dxa"/>
          </w:tblCellMar>
        </w:tblPrEx>
        <w:trPr>
          <w:tblHeader/>
        </w:trPr>
        <w:tc>
          <w:tcPr>
            <w:tcW w:w="3008" w:type="dxa"/>
            <w:tcBorders>
              <w:top w:val="single" w:sz="1" w:space="0" w:color="AAAAAA"/>
              <w:left w:val="single" w:sz="1" w:space="0" w:color="AAAAAA"/>
              <w:bottom w:val="single" w:sz="1" w:space="0" w:color="AAAAAA"/>
              <w:right w:val="single" w:sz="1" w:space="0" w:color="AAAAAA"/>
            </w:tcBorders>
            <w:shd w:val="clear" w:color="auto" w:fill="2E75B6"/>
            <w:tcMar>
              <w:top w:w="80" w:type="dxa"/>
              <w:left w:w="120" w:type="dxa"/>
              <w:bottom w:w="80" w:type="dxa"/>
              <w:right w:w="120" w:type="dxa"/>
            </w:tcMar>
            <w:vAlign w:val="center"/>
          </w:tcPr>
          <w:p w14:paraId="0A74244C"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b/>
                <w:bCs/>
                <w:sz w:val="24"/>
                <w:szCs w:val="24"/>
                <w:lang w:val="en-GB"/>
              </w:rPr>
              <w:t>Plus</w:t>
            </w:r>
          </w:p>
        </w:tc>
        <w:tc>
          <w:tcPr>
            <w:tcW w:w="3009" w:type="dxa"/>
            <w:tcBorders>
              <w:top w:val="single" w:sz="1" w:space="0" w:color="AAAAAA"/>
              <w:left w:val="single" w:sz="1" w:space="0" w:color="AAAAAA"/>
              <w:bottom w:val="single" w:sz="1" w:space="0" w:color="AAAAAA"/>
              <w:right w:val="single" w:sz="1" w:space="0" w:color="AAAAAA"/>
            </w:tcBorders>
            <w:shd w:val="clear" w:color="auto" w:fill="C00000"/>
            <w:tcMar>
              <w:top w:w="80" w:type="dxa"/>
              <w:left w:w="120" w:type="dxa"/>
              <w:bottom w:w="80" w:type="dxa"/>
              <w:right w:w="120" w:type="dxa"/>
            </w:tcMar>
            <w:vAlign w:val="center"/>
          </w:tcPr>
          <w:p w14:paraId="24A12DDC"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b/>
                <w:bCs/>
                <w:sz w:val="24"/>
                <w:szCs w:val="24"/>
                <w:lang w:val="en-GB"/>
              </w:rPr>
              <w:t>Minus</w:t>
            </w:r>
          </w:p>
        </w:tc>
        <w:tc>
          <w:tcPr>
            <w:tcW w:w="3009" w:type="dxa"/>
            <w:tcBorders>
              <w:top w:val="single" w:sz="1" w:space="0" w:color="AAAAAA"/>
              <w:left w:val="single" w:sz="1" w:space="0" w:color="AAAAAA"/>
              <w:bottom w:val="single" w:sz="1" w:space="0" w:color="AAAAAA"/>
              <w:right w:val="single" w:sz="1" w:space="0" w:color="AAAAAA"/>
            </w:tcBorders>
            <w:shd w:val="clear" w:color="auto" w:fill="375623"/>
            <w:tcMar>
              <w:top w:w="80" w:type="dxa"/>
              <w:left w:w="120" w:type="dxa"/>
              <w:bottom w:w="80" w:type="dxa"/>
              <w:right w:w="120" w:type="dxa"/>
            </w:tcMar>
            <w:vAlign w:val="center"/>
          </w:tcPr>
          <w:p w14:paraId="566917E1"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b/>
                <w:bCs/>
                <w:sz w:val="24"/>
                <w:szCs w:val="24"/>
                <w:lang w:val="en-GB"/>
              </w:rPr>
              <w:t>Interesting / Implications</w:t>
            </w:r>
          </w:p>
        </w:tc>
      </w:tr>
      <w:tr w:rsidR="00581748" w:rsidRPr="009E1EDF" w14:paraId="0AE6C0D5" w14:textId="77777777">
        <w:tblPrEx>
          <w:tblCellMar>
            <w:top w:w="0" w:type="dxa"/>
            <w:bottom w:w="0" w:type="dxa"/>
          </w:tblCellMar>
        </w:tblPrEx>
        <w:tc>
          <w:tcPr>
            <w:tcW w:w="3008"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C25DA87" w14:textId="77777777" w:rsidR="00581748" w:rsidRDefault="00D75318">
            <w:pPr>
              <w:spacing w:before="60" w:after="40"/>
              <w:rPr>
                <w:rFonts w:ascii="Times New Roman" w:hAnsi="Times New Roman" w:cs="Times New Roman"/>
                <w:sz w:val="24"/>
                <w:szCs w:val="24"/>
                <w:lang w:val="en-GB"/>
              </w:rPr>
            </w:pPr>
            <w:r w:rsidRPr="009E1EDF">
              <w:rPr>
                <w:rFonts w:ascii="Times New Roman" w:hAnsi="Times New Roman" w:cs="Times New Roman"/>
                <w:sz w:val="24"/>
                <w:szCs w:val="24"/>
                <w:lang w:val="en-GB"/>
              </w:rPr>
              <w:t>Strengthens community ties and brand loyalty</w:t>
            </w:r>
          </w:p>
          <w:p w14:paraId="387EEC3F" w14:textId="77777777" w:rsidR="009E1EDF" w:rsidRDefault="009E1EDF">
            <w:pPr>
              <w:spacing w:before="60" w:after="40"/>
              <w:rPr>
                <w:rFonts w:ascii="Times New Roman" w:hAnsi="Times New Roman" w:cs="Times New Roman"/>
                <w:sz w:val="24"/>
                <w:szCs w:val="24"/>
                <w:lang w:val="en-GB"/>
              </w:rPr>
            </w:pPr>
          </w:p>
          <w:p w14:paraId="75AFEB83" w14:textId="77777777" w:rsidR="009E1EDF" w:rsidRPr="009E1EDF" w:rsidRDefault="009E1EDF">
            <w:pPr>
              <w:spacing w:before="60" w:after="40"/>
              <w:rPr>
                <w:rFonts w:ascii="Times New Roman" w:hAnsi="Times New Roman" w:cs="Times New Roman"/>
                <w:sz w:val="24"/>
                <w:szCs w:val="24"/>
                <w:lang w:val="en-GB"/>
              </w:rPr>
            </w:pPr>
          </w:p>
          <w:p w14:paraId="533D7650" w14:textId="77777777" w:rsidR="00581748" w:rsidRDefault="00D75318">
            <w:pPr>
              <w:spacing w:before="40" w:after="40"/>
              <w:rPr>
                <w:rFonts w:ascii="Times New Roman" w:hAnsi="Times New Roman" w:cs="Times New Roman"/>
                <w:sz w:val="24"/>
                <w:szCs w:val="24"/>
                <w:lang w:val="en-GB"/>
              </w:rPr>
            </w:pPr>
            <w:r w:rsidRPr="009E1EDF">
              <w:rPr>
                <w:rFonts w:ascii="Times New Roman" w:hAnsi="Times New Roman" w:cs="Times New Roman"/>
                <w:sz w:val="24"/>
                <w:szCs w:val="24"/>
                <w:lang w:val="en-GB"/>
              </w:rPr>
              <w:t>Highly aligned with sustainable, personal brand values</w:t>
            </w:r>
          </w:p>
          <w:p w14:paraId="4958721C" w14:textId="77777777" w:rsidR="00654430" w:rsidRPr="009E1EDF" w:rsidRDefault="00654430">
            <w:pPr>
              <w:spacing w:before="40" w:after="40"/>
              <w:rPr>
                <w:rFonts w:ascii="Times New Roman" w:hAnsi="Times New Roman" w:cs="Times New Roman"/>
                <w:sz w:val="24"/>
                <w:szCs w:val="24"/>
                <w:lang w:val="en-GB"/>
              </w:rPr>
            </w:pPr>
          </w:p>
          <w:p w14:paraId="77F0ABE8" w14:textId="77777777" w:rsidR="00581748" w:rsidRPr="009E1EDF" w:rsidRDefault="00D75318">
            <w:pPr>
              <w:spacing w:before="40" w:after="60"/>
              <w:rPr>
                <w:rFonts w:ascii="Times New Roman" w:hAnsi="Times New Roman" w:cs="Times New Roman"/>
                <w:sz w:val="24"/>
                <w:szCs w:val="24"/>
                <w:lang w:val="en-GB"/>
              </w:rPr>
            </w:pPr>
            <w:r w:rsidRPr="009E1EDF">
              <w:rPr>
                <w:rFonts w:ascii="Times New Roman" w:hAnsi="Times New Roman" w:cs="Times New Roman"/>
                <w:sz w:val="24"/>
                <w:szCs w:val="24"/>
                <w:lang w:val="en-GB"/>
              </w:rPr>
              <w:t>Differentiates from impersonal national online florists</w:t>
            </w:r>
          </w:p>
        </w:tc>
        <w:tc>
          <w:tcPr>
            <w:tcW w:w="3009"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6FFE31B" w14:textId="77777777" w:rsidR="00581748" w:rsidRDefault="00D75318">
            <w:pPr>
              <w:spacing w:before="60" w:after="40"/>
              <w:rPr>
                <w:rFonts w:ascii="Times New Roman" w:hAnsi="Times New Roman" w:cs="Times New Roman"/>
                <w:sz w:val="24"/>
                <w:szCs w:val="24"/>
                <w:lang w:val="en-GB"/>
              </w:rPr>
            </w:pPr>
            <w:r w:rsidRPr="009E1EDF">
              <w:rPr>
                <w:rFonts w:ascii="Times New Roman" w:hAnsi="Times New Roman" w:cs="Times New Roman"/>
                <w:sz w:val="24"/>
                <w:szCs w:val="24"/>
                <w:lang w:val="en-GB"/>
              </w:rPr>
              <w:t>Does not address the declining high-street footfall trend</w:t>
            </w:r>
          </w:p>
          <w:p w14:paraId="6631F2F4" w14:textId="77777777" w:rsidR="009E1EDF" w:rsidRPr="009E1EDF" w:rsidRDefault="009E1EDF">
            <w:pPr>
              <w:spacing w:before="60" w:after="40"/>
              <w:rPr>
                <w:rFonts w:ascii="Times New Roman" w:hAnsi="Times New Roman" w:cs="Times New Roman"/>
                <w:sz w:val="24"/>
                <w:szCs w:val="24"/>
                <w:lang w:val="en-GB"/>
              </w:rPr>
            </w:pPr>
          </w:p>
          <w:p w14:paraId="01B87E85" w14:textId="77777777" w:rsidR="00581748" w:rsidRDefault="00D75318">
            <w:pPr>
              <w:spacing w:before="40" w:after="40"/>
              <w:rPr>
                <w:rFonts w:ascii="Times New Roman" w:hAnsi="Times New Roman" w:cs="Times New Roman"/>
                <w:sz w:val="24"/>
                <w:szCs w:val="24"/>
                <w:lang w:val="en-GB"/>
              </w:rPr>
            </w:pPr>
            <w:r w:rsidRPr="009E1EDF">
              <w:rPr>
                <w:rFonts w:ascii="Times New Roman" w:hAnsi="Times New Roman" w:cs="Times New Roman"/>
                <w:sz w:val="24"/>
                <w:szCs w:val="24"/>
                <w:lang w:val="en-GB"/>
              </w:rPr>
              <w:t>High ongoing demands on staff time and operational budget</w:t>
            </w:r>
          </w:p>
          <w:p w14:paraId="680409DF" w14:textId="77777777" w:rsidR="00654430" w:rsidRPr="009E1EDF" w:rsidRDefault="00654430">
            <w:pPr>
              <w:spacing w:before="40" w:after="40"/>
              <w:rPr>
                <w:rFonts w:ascii="Times New Roman" w:hAnsi="Times New Roman" w:cs="Times New Roman"/>
                <w:sz w:val="24"/>
                <w:szCs w:val="24"/>
                <w:lang w:val="en-GB"/>
              </w:rPr>
            </w:pPr>
          </w:p>
          <w:p w14:paraId="1DDA6386" w14:textId="77777777" w:rsidR="00581748" w:rsidRPr="009E1EDF" w:rsidRDefault="00D75318">
            <w:pPr>
              <w:spacing w:before="40" w:after="60"/>
              <w:rPr>
                <w:rFonts w:ascii="Times New Roman" w:hAnsi="Times New Roman" w:cs="Times New Roman"/>
                <w:sz w:val="24"/>
                <w:szCs w:val="24"/>
                <w:lang w:val="en-GB"/>
              </w:rPr>
            </w:pPr>
            <w:r w:rsidRPr="009E1EDF">
              <w:rPr>
                <w:rFonts w:ascii="Times New Roman" w:hAnsi="Times New Roman" w:cs="Times New Roman"/>
                <w:sz w:val="24"/>
                <w:szCs w:val="24"/>
                <w:lang w:val="en-GB"/>
              </w:rPr>
              <w:t>Limited national or digital scalability</w:t>
            </w:r>
          </w:p>
        </w:tc>
        <w:tc>
          <w:tcPr>
            <w:tcW w:w="3009"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E28CFCA" w14:textId="3A88785A" w:rsidR="00581748" w:rsidRDefault="00D75318">
            <w:pPr>
              <w:spacing w:before="60" w:after="40"/>
              <w:rPr>
                <w:rFonts w:ascii="Times New Roman" w:hAnsi="Times New Roman" w:cs="Times New Roman"/>
                <w:sz w:val="24"/>
                <w:szCs w:val="24"/>
                <w:lang w:val="en-GB"/>
              </w:rPr>
            </w:pPr>
            <w:r w:rsidRPr="009E1EDF">
              <w:rPr>
                <w:rFonts w:ascii="Times New Roman" w:hAnsi="Times New Roman" w:cs="Times New Roman"/>
                <w:sz w:val="24"/>
                <w:szCs w:val="24"/>
                <w:lang w:val="en-GB"/>
              </w:rPr>
              <w:t>Events may attract press or social media coverage organically</w:t>
            </w:r>
            <w:r w:rsidR="00BB777A">
              <w:rPr>
                <w:rFonts w:ascii="Times New Roman" w:hAnsi="Times New Roman" w:cs="Times New Roman"/>
                <w:sz w:val="24"/>
                <w:szCs w:val="24"/>
                <w:lang w:val="en-GB"/>
              </w:rPr>
              <w:t>.</w:t>
            </w:r>
          </w:p>
          <w:p w14:paraId="0133505F" w14:textId="77777777" w:rsidR="009E1EDF" w:rsidRPr="009E1EDF" w:rsidRDefault="009E1EDF">
            <w:pPr>
              <w:spacing w:before="60" w:after="40"/>
              <w:rPr>
                <w:rFonts w:ascii="Times New Roman" w:hAnsi="Times New Roman" w:cs="Times New Roman"/>
                <w:sz w:val="24"/>
                <w:szCs w:val="24"/>
                <w:lang w:val="en-GB"/>
              </w:rPr>
            </w:pPr>
          </w:p>
          <w:p w14:paraId="5EB86D7F" w14:textId="2DFDD395" w:rsidR="00581748" w:rsidRDefault="00D75318">
            <w:pPr>
              <w:spacing w:before="40" w:after="40"/>
              <w:rPr>
                <w:rFonts w:ascii="Times New Roman" w:hAnsi="Times New Roman" w:cs="Times New Roman"/>
                <w:sz w:val="24"/>
                <w:szCs w:val="24"/>
                <w:lang w:val="en-GB"/>
              </w:rPr>
            </w:pPr>
            <w:r w:rsidRPr="009E1EDF">
              <w:rPr>
                <w:rFonts w:ascii="Times New Roman" w:hAnsi="Times New Roman" w:cs="Times New Roman"/>
                <w:sz w:val="24"/>
                <w:szCs w:val="24"/>
                <w:lang w:val="en-GB"/>
              </w:rPr>
              <w:t>Loyalty app data could inform future product decisions</w:t>
            </w:r>
            <w:r w:rsidR="00BB777A">
              <w:rPr>
                <w:rFonts w:ascii="Times New Roman" w:hAnsi="Times New Roman" w:cs="Times New Roman"/>
                <w:sz w:val="24"/>
                <w:szCs w:val="24"/>
                <w:lang w:val="en-GB"/>
              </w:rPr>
              <w:t>.</w:t>
            </w:r>
          </w:p>
          <w:p w14:paraId="3B0BA682" w14:textId="77777777" w:rsidR="00654430" w:rsidRPr="009E1EDF" w:rsidRDefault="00654430">
            <w:pPr>
              <w:spacing w:before="40" w:after="40"/>
              <w:rPr>
                <w:rFonts w:ascii="Times New Roman" w:hAnsi="Times New Roman" w:cs="Times New Roman"/>
                <w:sz w:val="24"/>
                <w:szCs w:val="24"/>
                <w:lang w:val="en-GB"/>
              </w:rPr>
            </w:pPr>
          </w:p>
          <w:p w14:paraId="644D774D" w14:textId="1618AFB5" w:rsidR="00581748" w:rsidRPr="009E1EDF" w:rsidRDefault="00D75318">
            <w:pPr>
              <w:spacing w:before="40" w:after="60"/>
              <w:rPr>
                <w:rFonts w:ascii="Times New Roman" w:hAnsi="Times New Roman" w:cs="Times New Roman"/>
                <w:sz w:val="24"/>
                <w:szCs w:val="24"/>
                <w:lang w:val="en-GB"/>
              </w:rPr>
            </w:pPr>
            <w:r w:rsidRPr="009E1EDF">
              <w:rPr>
                <w:rFonts w:ascii="Times New Roman" w:hAnsi="Times New Roman" w:cs="Times New Roman"/>
                <w:sz w:val="24"/>
                <w:szCs w:val="24"/>
                <w:lang w:val="en-GB"/>
              </w:rPr>
              <w:t>Workshops could eventually generate a secondary revenue stream</w:t>
            </w:r>
            <w:r w:rsidR="00BB777A">
              <w:rPr>
                <w:rFonts w:ascii="Times New Roman" w:hAnsi="Times New Roman" w:cs="Times New Roman"/>
                <w:sz w:val="24"/>
                <w:szCs w:val="24"/>
                <w:lang w:val="en-GB"/>
              </w:rPr>
              <w:t>.</w:t>
            </w:r>
          </w:p>
        </w:tc>
      </w:tr>
    </w:tbl>
    <w:p w14:paraId="51806885" w14:textId="77777777" w:rsidR="00581748" w:rsidRPr="009E1EDF" w:rsidRDefault="00581748">
      <w:pPr>
        <w:spacing w:before="60" w:after="60"/>
        <w:rPr>
          <w:rFonts w:ascii="Times New Roman" w:hAnsi="Times New Roman" w:cs="Times New Roman"/>
          <w:sz w:val="24"/>
          <w:szCs w:val="24"/>
          <w:lang w:val="en-GB"/>
        </w:rPr>
      </w:pPr>
    </w:p>
    <w:p w14:paraId="4636988C" w14:textId="77777777" w:rsidR="00581748" w:rsidRPr="009E1EDF" w:rsidRDefault="00D75318">
      <w:pPr>
        <w:spacing w:before="80" w:after="100" w:line="276" w:lineRule="auto"/>
        <w:jc w:val="both"/>
        <w:rPr>
          <w:rFonts w:ascii="Times New Roman" w:hAnsi="Times New Roman" w:cs="Times New Roman"/>
          <w:sz w:val="24"/>
          <w:szCs w:val="24"/>
          <w:lang w:val="en-GB"/>
        </w:rPr>
      </w:pPr>
      <w:r w:rsidRPr="009E1EDF">
        <w:rPr>
          <w:rFonts w:ascii="Times New Roman" w:hAnsi="Times New Roman" w:cs="Times New Roman"/>
          <w:sz w:val="24"/>
          <w:szCs w:val="24"/>
          <w:lang w:val="en-GB"/>
        </w:rPr>
        <w:t>While Solution B is strong on brand alignment, its PMI outcome is mixed. The continuing structural decline of high-street retail, combined with high operational demands, limits its potential to recover the 30% sales loss in the short to medium term.</w:t>
      </w:r>
    </w:p>
    <w:p w14:paraId="378711B8" w14:textId="77777777" w:rsidR="00581748" w:rsidRPr="009E1EDF" w:rsidRDefault="00581748">
      <w:pPr>
        <w:spacing w:before="60" w:after="60"/>
        <w:rPr>
          <w:rFonts w:ascii="Times New Roman" w:hAnsi="Times New Roman" w:cs="Times New Roman"/>
          <w:sz w:val="24"/>
          <w:szCs w:val="24"/>
          <w:lang w:val="en-GB"/>
        </w:rPr>
      </w:pPr>
    </w:p>
    <w:p w14:paraId="53BF9809" w14:textId="77777777" w:rsidR="00581748" w:rsidRPr="009E1EDF" w:rsidRDefault="00D75318">
      <w:pPr>
        <w:pStyle w:val="Heading1"/>
        <w:rPr>
          <w:rFonts w:ascii="Times New Roman" w:hAnsi="Times New Roman" w:cs="Times New Roman"/>
          <w:sz w:val="24"/>
          <w:szCs w:val="24"/>
          <w:lang w:val="en-GB"/>
        </w:rPr>
      </w:pPr>
      <w:r w:rsidRPr="009E1EDF">
        <w:rPr>
          <w:rFonts w:ascii="Times New Roman" w:hAnsi="Times New Roman" w:cs="Times New Roman"/>
          <w:sz w:val="24"/>
          <w:szCs w:val="24"/>
          <w:lang w:val="en-GB"/>
        </w:rPr>
        <w:t>4. Justification for Selected Solution</w:t>
      </w:r>
    </w:p>
    <w:p w14:paraId="78386317" w14:textId="46D6DF3D" w:rsidR="00581748" w:rsidRPr="009E1EDF" w:rsidRDefault="00D75318">
      <w:pPr>
        <w:spacing w:before="80" w:after="100" w:line="276" w:lineRule="auto"/>
        <w:jc w:val="both"/>
        <w:rPr>
          <w:rFonts w:ascii="Times New Roman" w:hAnsi="Times New Roman" w:cs="Times New Roman"/>
          <w:sz w:val="24"/>
          <w:szCs w:val="24"/>
          <w:lang w:val="en-GB"/>
        </w:rPr>
      </w:pPr>
      <w:r w:rsidRPr="009E1EDF">
        <w:rPr>
          <w:rFonts w:ascii="Times New Roman" w:hAnsi="Times New Roman" w:cs="Times New Roman"/>
          <w:sz w:val="24"/>
          <w:szCs w:val="24"/>
          <w:lang w:val="en-GB"/>
        </w:rPr>
        <w:t>Following the PMI analysis, a weighted Grid Analysis was conducted to objectively compare both solutions</w:t>
      </w:r>
      <w:r w:rsidRPr="009E1EDF">
        <w:rPr>
          <w:rFonts w:ascii="Times New Roman" w:hAnsi="Times New Roman" w:cs="Times New Roman"/>
          <w:sz w:val="24"/>
          <w:szCs w:val="24"/>
          <w:lang w:val="en-GB"/>
        </w:rPr>
        <w:t>. Grid Analysis is a structured decision-making technique used when multiple criteria must be balanced; it assigns numerical weightings to criteria and scores each option consistently, minimising subjective bias (MBAtools.co.uk, n.d.).</w:t>
      </w:r>
    </w:p>
    <w:p w14:paraId="263E50AF" w14:textId="77777777" w:rsidR="00581748" w:rsidRPr="009E1EDF" w:rsidRDefault="00581748">
      <w:pPr>
        <w:spacing w:before="60" w:after="60"/>
        <w:rPr>
          <w:rFonts w:ascii="Times New Roman" w:hAnsi="Times New Roman" w:cs="Times New Roman"/>
          <w:sz w:val="24"/>
          <w:szCs w:val="24"/>
          <w:lang w:val="en-GB"/>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76"/>
        <w:gridCol w:w="1007"/>
        <w:gridCol w:w="898"/>
        <w:gridCol w:w="1227"/>
        <w:gridCol w:w="898"/>
        <w:gridCol w:w="1227"/>
        <w:gridCol w:w="1693"/>
      </w:tblGrid>
      <w:tr w:rsidR="00581748" w:rsidRPr="009E1EDF" w14:paraId="61494EC5" w14:textId="77777777">
        <w:tblPrEx>
          <w:tblCellMar>
            <w:top w:w="0" w:type="dxa"/>
            <w:bottom w:w="0" w:type="dxa"/>
          </w:tblCellMar>
        </w:tblPrEx>
        <w:trPr>
          <w:tblHeader/>
        </w:trPr>
        <w:tc>
          <w:tcPr>
            <w:tcW w:w="2606"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3FAA0FA2"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b/>
                <w:bCs/>
                <w:sz w:val="24"/>
                <w:szCs w:val="24"/>
                <w:lang w:val="en-GB"/>
              </w:rPr>
              <w:t>Criteria</w:t>
            </w:r>
          </w:p>
        </w:tc>
        <w:tc>
          <w:tcPr>
            <w:tcW w:w="104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7A268D52"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b/>
                <w:bCs/>
                <w:sz w:val="24"/>
                <w:szCs w:val="24"/>
                <w:lang w:val="en-GB"/>
              </w:rPr>
              <w:t>Weight</w:t>
            </w:r>
          </w:p>
        </w:tc>
        <w:tc>
          <w:tcPr>
            <w:tcW w:w="104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340869F7"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b/>
                <w:bCs/>
                <w:sz w:val="24"/>
                <w:szCs w:val="24"/>
                <w:lang w:val="en-GB"/>
              </w:rPr>
              <w:t>Sol. A Score</w:t>
            </w:r>
          </w:p>
        </w:tc>
        <w:tc>
          <w:tcPr>
            <w:tcW w:w="104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41D60737"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b/>
                <w:bCs/>
                <w:sz w:val="24"/>
                <w:szCs w:val="24"/>
                <w:lang w:val="en-GB"/>
              </w:rPr>
              <w:t>Sol. A Weighted</w:t>
            </w:r>
          </w:p>
        </w:tc>
        <w:tc>
          <w:tcPr>
            <w:tcW w:w="104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4ADFA4B1"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b/>
                <w:bCs/>
                <w:sz w:val="24"/>
                <w:szCs w:val="24"/>
                <w:lang w:val="en-GB"/>
              </w:rPr>
              <w:t>Sol. B Score</w:t>
            </w:r>
          </w:p>
        </w:tc>
        <w:tc>
          <w:tcPr>
            <w:tcW w:w="104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00BE00BB"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b/>
                <w:bCs/>
                <w:sz w:val="24"/>
                <w:szCs w:val="24"/>
                <w:lang w:val="en-GB"/>
              </w:rPr>
              <w:t>Sol. B Weighted</w:t>
            </w:r>
          </w:p>
        </w:tc>
        <w:tc>
          <w:tcPr>
            <w:tcW w:w="122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142EC507"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b/>
                <w:bCs/>
                <w:sz w:val="24"/>
                <w:szCs w:val="24"/>
                <w:lang w:val="en-GB"/>
              </w:rPr>
              <w:t>Rationale</w:t>
            </w:r>
          </w:p>
        </w:tc>
      </w:tr>
      <w:tr w:rsidR="00581748" w:rsidRPr="009E1EDF" w14:paraId="6F59A99F" w14:textId="77777777">
        <w:tblPrEx>
          <w:tblCellMar>
            <w:top w:w="0" w:type="dxa"/>
            <w:bottom w:w="0" w:type="dxa"/>
          </w:tblCellMar>
        </w:tblPrEx>
        <w:tc>
          <w:tcPr>
            <w:tcW w:w="2606"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545FCDDE"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Potential sales impact</w:t>
            </w:r>
          </w:p>
        </w:tc>
        <w:tc>
          <w:tcPr>
            <w:tcW w:w="104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7A69AE30"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30%</w:t>
            </w:r>
          </w:p>
        </w:tc>
        <w:tc>
          <w:tcPr>
            <w:tcW w:w="104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434C60E5"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5</w:t>
            </w:r>
          </w:p>
        </w:tc>
        <w:tc>
          <w:tcPr>
            <w:tcW w:w="104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642E1BF6"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1.50</w:t>
            </w:r>
          </w:p>
        </w:tc>
        <w:tc>
          <w:tcPr>
            <w:tcW w:w="104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57F3A659"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3</w:t>
            </w:r>
          </w:p>
        </w:tc>
        <w:tc>
          <w:tcPr>
            <w:tcW w:w="104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39419972"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0.90</w:t>
            </w:r>
          </w:p>
        </w:tc>
        <w:tc>
          <w:tcPr>
            <w:tcW w:w="122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24A88095"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Highest weight – directly targets the 30% revenue loss</w:t>
            </w:r>
          </w:p>
        </w:tc>
      </w:tr>
      <w:tr w:rsidR="00581748" w:rsidRPr="009E1EDF" w14:paraId="1E665D1F" w14:textId="77777777">
        <w:tblPrEx>
          <w:tblCellMar>
            <w:top w:w="0" w:type="dxa"/>
            <w:bottom w:w="0" w:type="dxa"/>
          </w:tblCellMar>
        </w:tblPrEx>
        <w:tc>
          <w:tcPr>
            <w:tcW w:w="2606"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5DCD1C44"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Implementation cost</w:t>
            </w:r>
          </w:p>
        </w:tc>
        <w:tc>
          <w:tcPr>
            <w:tcW w:w="104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20C23EF0"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25%</w:t>
            </w:r>
          </w:p>
        </w:tc>
        <w:tc>
          <w:tcPr>
            <w:tcW w:w="104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56F535AF"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3</w:t>
            </w:r>
          </w:p>
        </w:tc>
        <w:tc>
          <w:tcPr>
            <w:tcW w:w="104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181952C5"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0.75</w:t>
            </w:r>
          </w:p>
        </w:tc>
        <w:tc>
          <w:tcPr>
            <w:tcW w:w="104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1E88FB07"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4</w:t>
            </w:r>
          </w:p>
        </w:tc>
        <w:tc>
          <w:tcPr>
            <w:tcW w:w="104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0812FC82"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1.00</w:t>
            </w:r>
          </w:p>
        </w:tc>
        <w:tc>
          <w:tcPr>
            <w:tcW w:w="122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5B6DCD35"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Reflects Shopify cost vs. lower event costs</w:t>
            </w:r>
          </w:p>
        </w:tc>
      </w:tr>
      <w:tr w:rsidR="00581748" w:rsidRPr="009E1EDF" w14:paraId="335E87DD" w14:textId="77777777">
        <w:tblPrEx>
          <w:tblCellMar>
            <w:top w:w="0" w:type="dxa"/>
            <w:bottom w:w="0" w:type="dxa"/>
          </w:tblCellMar>
        </w:tblPrEx>
        <w:tc>
          <w:tcPr>
            <w:tcW w:w="2606"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580F3332"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Time to launch</w:t>
            </w:r>
          </w:p>
        </w:tc>
        <w:tc>
          <w:tcPr>
            <w:tcW w:w="104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5A2BE333"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20%</w:t>
            </w:r>
          </w:p>
        </w:tc>
        <w:tc>
          <w:tcPr>
            <w:tcW w:w="104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60B7F3CB"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4</w:t>
            </w:r>
          </w:p>
        </w:tc>
        <w:tc>
          <w:tcPr>
            <w:tcW w:w="104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0C108B8A"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0.80</w:t>
            </w:r>
          </w:p>
        </w:tc>
        <w:tc>
          <w:tcPr>
            <w:tcW w:w="104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71C5E9F9"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3</w:t>
            </w:r>
          </w:p>
        </w:tc>
        <w:tc>
          <w:tcPr>
            <w:tcW w:w="104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50ADE22D"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0.60</w:t>
            </w:r>
          </w:p>
        </w:tc>
        <w:tc>
          <w:tcPr>
            <w:tcW w:w="122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39CAC7C4"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Shopify enables faster deployment</w:t>
            </w:r>
          </w:p>
        </w:tc>
      </w:tr>
      <w:tr w:rsidR="00581748" w:rsidRPr="009E1EDF" w14:paraId="018048ED" w14:textId="77777777">
        <w:tblPrEx>
          <w:tblCellMar>
            <w:top w:w="0" w:type="dxa"/>
            <w:bottom w:w="0" w:type="dxa"/>
          </w:tblCellMar>
        </w:tblPrEx>
        <w:tc>
          <w:tcPr>
            <w:tcW w:w="2606"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4C8F0512"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Risk level</w:t>
            </w:r>
          </w:p>
        </w:tc>
        <w:tc>
          <w:tcPr>
            <w:tcW w:w="104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25C270F0"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15%</w:t>
            </w:r>
          </w:p>
        </w:tc>
        <w:tc>
          <w:tcPr>
            <w:tcW w:w="104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2F736228"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4</w:t>
            </w:r>
          </w:p>
        </w:tc>
        <w:tc>
          <w:tcPr>
            <w:tcW w:w="104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7889707E"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0.60</w:t>
            </w:r>
          </w:p>
        </w:tc>
        <w:tc>
          <w:tcPr>
            <w:tcW w:w="104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4BAD9B6B"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4</w:t>
            </w:r>
          </w:p>
        </w:tc>
        <w:tc>
          <w:tcPr>
            <w:tcW w:w="104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5E302545"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0.60</w:t>
            </w:r>
          </w:p>
        </w:tc>
        <w:tc>
          <w:tcPr>
            <w:tcW w:w="122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7812BA41" w14:textId="3D7E9BAD"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 xml:space="preserve">Both carry </w:t>
            </w:r>
            <w:r w:rsidR="009E1EDF">
              <w:rPr>
                <w:rFonts w:ascii="Times New Roman" w:hAnsi="Times New Roman" w:cs="Times New Roman"/>
                <w:sz w:val="24"/>
                <w:szCs w:val="24"/>
                <w:lang w:val="en-GB"/>
              </w:rPr>
              <w:t xml:space="preserve">a </w:t>
            </w:r>
            <w:r w:rsidRPr="009E1EDF">
              <w:rPr>
                <w:rFonts w:ascii="Times New Roman" w:hAnsi="Times New Roman" w:cs="Times New Roman"/>
                <w:sz w:val="24"/>
                <w:szCs w:val="24"/>
                <w:lang w:val="en-GB"/>
              </w:rPr>
              <w:t>moderate risk</w:t>
            </w:r>
          </w:p>
        </w:tc>
      </w:tr>
      <w:tr w:rsidR="00581748" w:rsidRPr="009E1EDF" w14:paraId="2812AFF4" w14:textId="77777777">
        <w:tblPrEx>
          <w:tblCellMar>
            <w:top w:w="0" w:type="dxa"/>
            <w:bottom w:w="0" w:type="dxa"/>
          </w:tblCellMar>
        </w:tblPrEx>
        <w:tc>
          <w:tcPr>
            <w:tcW w:w="2606"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317A6292"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lastRenderedPageBreak/>
              <w:t>Brand &amp; sustainability alignment</w:t>
            </w:r>
          </w:p>
        </w:tc>
        <w:tc>
          <w:tcPr>
            <w:tcW w:w="104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3F2456E7"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10%</w:t>
            </w:r>
          </w:p>
        </w:tc>
        <w:tc>
          <w:tcPr>
            <w:tcW w:w="104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7026B56B"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5</w:t>
            </w:r>
          </w:p>
        </w:tc>
        <w:tc>
          <w:tcPr>
            <w:tcW w:w="104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180AB5C5"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0.50</w:t>
            </w:r>
          </w:p>
        </w:tc>
        <w:tc>
          <w:tcPr>
            <w:tcW w:w="104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6DEC0F9E"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5</w:t>
            </w:r>
          </w:p>
        </w:tc>
        <w:tc>
          <w:tcPr>
            <w:tcW w:w="104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1420246D"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0.50</w:t>
            </w:r>
          </w:p>
        </w:tc>
        <w:tc>
          <w:tcPr>
            <w:tcW w:w="122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30221F2C"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Both align well with brand values</w:t>
            </w:r>
          </w:p>
        </w:tc>
      </w:tr>
      <w:tr w:rsidR="00581748" w:rsidRPr="009E1EDF" w14:paraId="136B9629" w14:textId="77777777">
        <w:tblPrEx>
          <w:tblCellMar>
            <w:top w:w="0" w:type="dxa"/>
            <w:bottom w:w="0" w:type="dxa"/>
          </w:tblCellMar>
        </w:tblPrEx>
        <w:tc>
          <w:tcPr>
            <w:tcW w:w="2606"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6FF4FCBA"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b/>
                <w:bCs/>
                <w:sz w:val="24"/>
                <w:szCs w:val="24"/>
                <w:lang w:val="en-GB"/>
              </w:rPr>
              <w:t>TOTAL WEIGHTED SCORE</w:t>
            </w:r>
          </w:p>
        </w:tc>
        <w:tc>
          <w:tcPr>
            <w:tcW w:w="104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24906AA7"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b/>
                <w:bCs/>
                <w:sz w:val="24"/>
                <w:szCs w:val="24"/>
                <w:lang w:val="en-GB"/>
              </w:rPr>
              <w:t>100%</w:t>
            </w:r>
          </w:p>
        </w:tc>
        <w:tc>
          <w:tcPr>
            <w:tcW w:w="104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53583E8A"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b/>
                <w:bCs/>
                <w:sz w:val="24"/>
                <w:szCs w:val="24"/>
                <w:lang w:val="en-GB"/>
              </w:rPr>
              <w:t>—</w:t>
            </w:r>
          </w:p>
        </w:tc>
        <w:tc>
          <w:tcPr>
            <w:tcW w:w="1040" w:type="dxa"/>
            <w:tcBorders>
              <w:top w:val="single" w:sz="1" w:space="0" w:color="AAAAAA"/>
              <w:left w:val="single" w:sz="1" w:space="0" w:color="AAAAAA"/>
              <w:bottom w:val="single" w:sz="1" w:space="0" w:color="AAAAAA"/>
              <w:right w:val="single" w:sz="1" w:space="0" w:color="AAAAAA"/>
            </w:tcBorders>
            <w:shd w:val="clear" w:color="auto" w:fill="DEEAF1"/>
            <w:tcMar>
              <w:top w:w="80" w:type="dxa"/>
              <w:left w:w="120" w:type="dxa"/>
              <w:bottom w:w="80" w:type="dxa"/>
              <w:right w:w="120" w:type="dxa"/>
            </w:tcMar>
            <w:vAlign w:val="center"/>
          </w:tcPr>
          <w:p w14:paraId="7B6424F9"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b/>
                <w:bCs/>
                <w:sz w:val="24"/>
                <w:szCs w:val="24"/>
                <w:lang w:val="en-GB"/>
              </w:rPr>
              <w:t>4.15</w:t>
            </w:r>
          </w:p>
        </w:tc>
        <w:tc>
          <w:tcPr>
            <w:tcW w:w="104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4BEB536D"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b/>
                <w:bCs/>
                <w:sz w:val="24"/>
                <w:szCs w:val="24"/>
                <w:lang w:val="en-GB"/>
              </w:rPr>
              <w:t>—</w:t>
            </w:r>
          </w:p>
        </w:tc>
        <w:tc>
          <w:tcPr>
            <w:tcW w:w="1040" w:type="dxa"/>
            <w:tcBorders>
              <w:top w:val="single" w:sz="1" w:space="0" w:color="AAAAAA"/>
              <w:left w:val="single" w:sz="1" w:space="0" w:color="AAAAAA"/>
              <w:bottom w:val="single" w:sz="1" w:space="0" w:color="AAAAAA"/>
              <w:right w:val="single" w:sz="1" w:space="0" w:color="AAAAAA"/>
            </w:tcBorders>
            <w:shd w:val="clear" w:color="auto" w:fill="FCE4D6"/>
            <w:tcMar>
              <w:top w:w="80" w:type="dxa"/>
              <w:left w:w="120" w:type="dxa"/>
              <w:bottom w:w="80" w:type="dxa"/>
              <w:right w:w="120" w:type="dxa"/>
            </w:tcMar>
            <w:vAlign w:val="center"/>
          </w:tcPr>
          <w:p w14:paraId="1DEC56E3"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b/>
                <w:bCs/>
                <w:sz w:val="24"/>
                <w:szCs w:val="24"/>
                <w:lang w:val="en-GB"/>
              </w:rPr>
              <w:t>3.60</w:t>
            </w:r>
          </w:p>
        </w:tc>
        <w:tc>
          <w:tcPr>
            <w:tcW w:w="122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0ECE1796"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b/>
                <w:bCs/>
                <w:sz w:val="24"/>
                <w:szCs w:val="24"/>
                <w:lang w:val="en-GB"/>
              </w:rPr>
              <w:t>Solution A recommended</w:t>
            </w:r>
          </w:p>
        </w:tc>
      </w:tr>
    </w:tbl>
    <w:p w14:paraId="216C4D02" w14:textId="77777777" w:rsidR="00581748" w:rsidRPr="009E1EDF" w:rsidRDefault="00581748">
      <w:pPr>
        <w:spacing w:before="60" w:after="60"/>
        <w:rPr>
          <w:rFonts w:ascii="Times New Roman" w:hAnsi="Times New Roman" w:cs="Times New Roman"/>
          <w:sz w:val="24"/>
          <w:szCs w:val="24"/>
          <w:lang w:val="en-GB"/>
        </w:rPr>
      </w:pPr>
    </w:p>
    <w:p w14:paraId="52D2FC59" w14:textId="4468591A" w:rsidR="00581748" w:rsidRPr="009E1EDF" w:rsidRDefault="00D75318">
      <w:pPr>
        <w:spacing w:before="80" w:after="100" w:line="276" w:lineRule="auto"/>
        <w:jc w:val="both"/>
        <w:rPr>
          <w:rFonts w:ascii="Times New Roman" w:hAnsi="Times New Roman" w:cs="Times New Roman"/>
          <w:sz w:val="24"/>
          <w:szCs w:val="24"/>
          <w:lang w:val="en-GB"/>
        </w:rPr>
      </w:pPr>
      <w:r w:rsidRPr="009E1EDF">
        <w:rPr>
          <w:rFonts w:ascii="Times New Roman" w:hAnsi="Times New Roman" w:cs="Times New Roman"/>
          <w:sz w:val="24"/>
          <w:szCs w:val="24"/>
          <w:lang w:val="en-GB"/>
        </w:rPr>
        <w:t>Solution A scored 4.15 overall</w:t>
      </w:r>
      <w:r w:rsidR="00BB777A">
        <w:rPr>
          <w:rFonts w:ascii="Times New Roman" w:hAnsi="Times New Roman" w:cs="Times New Roman"/>
          <w:sz w:val="24"/>
          <w:szCs w:val="24"/>
          <w:lang w:val="en-GB"/>
        </w:rPr>
        <w:t>, compared with</w:t>
      </w:r>
      <w:r w:rsidRPr="009E1EDF">
        <w:rPr>
          <w:rFonts w:ascii="Times New Roman" w:hAnsi="Times New Roman" w:cs="Times New Roman"/>
          <w:sz w:val="24"/>
          <w:szCs w:val="24"/>
          <w:lang w:val="en-GB"/>
        </w:rPr>
        <w:t xml:space="preserve"> 3.60 for Solution B. The highest-weighted criterion – potential sales impact (30%) – was decisive. With UK online flower sales growing by 28% in 2024–2025 (Mintel, 2025), a digital solution directly captures this growth. Solution B's strength in brand alignment is acknowledged, but this criterion was weighted at only 10%, reflecting that brand continuity alone cannot address a 30% revenue shortfall. Solution A's combination of recurring subscription income, click-and-collect functionality, and modern user </w:t>
      </w:r>
      <w:r w:rsidRPr="009E1EDF">
        <w:rPr>
          <w:rFonts w:ascii="Times New Roman" w:hAnsi="Times New Roman" w:cs="Times New Roman"/>
          <w:sz w:val="24"/>
          <w:szCs w:val="24"/>
          <w:lang w:val="en-GB"/>
        </w:rPr>
        <w:t>experience also ensures the physical store benefits alongside the digital channel. The weightings reflect the business's immediate priority: revenue recovery within six months.</w:t>
      </w:r>
    </w:p>
    <w:p w14:paraId="0327CC23" w14:textId="77777777" w:rsidR="00581748" w:rsidRPr="009E1EDF" w:rsidRDefault="00581748">
      <w:pPr>
        <w:spacing w:before="60" w:after="60"/>
        <w:rPr>
          <w:rFonts w:ascii="Times New Roman" w:hAnsi="Times New Roman" w:cs="Times New Roman"/>
          <w:sz w:val="24"/>
          <w:szCs w:val="24"/>
          <w:lang w:val="en-GB"/>
        </w:rPr>
      </w:pPr>
    </w:p>
    <w:p w14:paraId="28CEFA1D" w14:textId="77777777" w:rsidR="00581748" w:rsidRPr="009E1EDF" w:rsidRDefault="00D75318">
      <w:pPr>
        <w:pStyle w:val="Heading1"/>
        <w:rPr>
          <w:rFonts w:ascii="Times New Roman" w:hAnsi="Times New Roman" w:cs="Times New Roman"/>
          <w:sz w:val="24"/>
          <w:szCs w:val="24"/>
          <w:lang w:val="en-GB"/>
        </w:rPr>
      </w:pPr>
      <w:r w:rsidRPr="009E1EDF">
        <w:rPr>
          <w:rFonts w:ascii="Times New Roman" w:hAnsi="Times New Roman" w:cs="Times New Roman"/>
          <w:sz w:val="24"/>
          <w:szCs w:val="24"/>
          <w:lang w:val="en-GB"/>
        </w:rPr>
        <w:t>5. Risk Analysis of the Selected Solution</w:t>
      </w:r>
    </w:p>
    <w:p w14:paraId="275DE223" w14:textId="5A1FA6B1" w:rsidR="00581748" w:rsidRPr="009E1EDF" w:rsidRDefault="00D75318">
      <w:pPr>
        <w:spacing w:before="80" w:after="100" w:line="276" w:lineRule="auto"/>
        <w:jc w:val="both"/>
        <w:rPr>
          <w:rFonts w:ascii="Times New Roman" w:hAnsi="Times New Roman" w:cs="Times New Roman"/>
          <w:sz w:val="24"/>
          <w:szCs w:val="24"/>
          <w:lang w:val="en-GB"/>
        </w:rPr>
      </w:pPr>
      <w:r w:rsidRPr="009E1EDF">
        <w:rPr>
          <w:rFonts w:ascii="Times New Roman" w:hAnsi="Times New Roman" w:cs="Times New Roman"/>
          <w:sz w:val="24"/>
          <w:szCs w:val="24"/>
          <w:lang w:val="en-GB"/>
        </w:rPr>
        <w:t xml:space="preserve">A qualitative 3×3 risk matrix (probability vs. impact) was applied to Solution A. This tool, aligned with Mind </w:t>
      </w:r>
      <w:r w:rsidR="009E1EDF">
        <w:rPr>
          <w:rFonts w:ascii="Times New Roman" w:hAnsi="Times New Roman" w:cs="Times New Roman"/>
          <w:sz w:val="24"/>
          <w:szCs w:val="24"/>
          <w:lang w:val="en-GB"/>
        </w:rPr>
        <w:t>Tools'</w:t>
      </w:r>
      <w:r w:rsidRPr="009E1EDF">
        <w:rPr>
          <w:rFonts w:ascii="Times New Roman" w:hAnsi="Times New Roman" w:cs="Times New Roman"/>
          <w:sz w:val="24"/>
          <w:szCs w:val="24"/>
          <w:lang w:val="en-GB"/>
        </w:rPr>
        <w:t xml:space="preserve"> (2024) risk management principles, rates each identified risk on two axes to prioritise mitigation efforts. Risks rated high probability and high impact require the most urgent attention.</w:t>
      </w:r>
    </w:p>
    <w:p w14:paraId="57B91AA7" w14:textId="77777777" w:rsidR="00581748" w:rsidRPr="009E1EDF" w:rsidRDefault="00581748">
      <w:pPr>
        <w:spacing w:before="60" w:after="60"/>
        <w:rPr>
          <w:rFonts w:ascii="Times New Roman" w:hAnsi="Times New Roman" w:cs="Times New Roman"/>
          <w:sz w:val="24"/>
          <w:szCs w:val="24"/>
          <w:lang w:val="en-GB"/>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28"/>
        <w:gridCol w:w="1491"/>
        <w:gridCol w:w="1122"/>
        <w:gridCol w:w="2795"/>
        <w:gridCol w:w="1490"/>
      </w:tblGrid>
      <w:tr w:rsidR="00581748" w:rsidRPr="009E1EDF" w14:paraId="498546FD" w14:textId="77777777">
        <w:tblPrEx>
          <w:tblCellMar>
            <w:top w:w="0" w:type="dxa"/>
            <w:bottom w:w="0" w:type="dxa"/>
          </w:tblCellMar>
        </w:tblPrEx>
        <w:trPr>
          <w:tblHeader/>
        </w:trPr>
        <w:tc>
          <w:tcPr>
            <w:tcW w:w="20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73404C83"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b/>
                <w:bCs/>
                <w:sz w:val="24"/>
                <w:szCs w:val="24"/>
                <w:lang w:val="en-GB"/>
              </w:rPr>
              <w:t>Risk</w:t>
            </w:r>
          </w:p>
        </w:tc>
        <w:tc>
          <w:tcPr>
            <w:tcW w:w="10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04C42140"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b/>
                <w:bCs/>
                <w:sz w:val="24"/>
                <w:szCs w:val="24"/>
                <w:lang w:val="en-GB"/>
              </w:rPr>
              <w:t>Probability</w:t>
            </w:r>
          </w:p>
        </w:tc>
        <w:tc>
          <w:tcPr>
            <w:tcW w:w="10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733C37D7"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b/>
                <w:bCs/>
                <w:sz w:val="24"/>
                <w:szCs w:val="24"/>
                <w:lang w:val="en-GB"/>
              </w:rPr>
              <w:t>Impact</w:t>
            </w:r>
          </w:p>
        </w:tc>
        <w:tc>
          <w:tcPr>
            <w:tcW w:w="2626"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683717A8"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b/>
                <w:bCs/>
                <w:sz w:val="24"/>
                <w:szCs w:val="24"/>
                <w:lang w:val="en-GB"/>
              </w:rPr>
              <w:t>Mitigation Strategy</w:t>
            </w:r>
          </w:p>
        </w:tc>
        <w:tc>
          <w:tcPr>
            <w:tcW w:w="14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24937F3F"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b/>
                <w:bCs/>
                <w:sz w:val="24"/>
                <w:szCs w:val="24"/>
                <w:lang w:val="en-GB"/>
              </w:rPr>
              <w:t>Residual Risk</w:t>
            </w:r>
          </w:p>
        </w:tc>
      </w:tr>
      <w:tr w:rsidR="00581748" w:rsidRPr="009E1EDF" w14:paraId="6BBBE68E" w14:textId="77777777">
        <w:tblPrEx>
          <w:tblCellMar>
            <w:top w:w="0" w:type="dxa"/>
            <w:bottom w:w="0" w:type="dxa"/>
          </w:tblCellMar>
        </w:tblPrEx>
        <w:tc>
          <w:tcPr>
            <w:tcW w:w="2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19012D1B"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Technical website issues (bugs, downtime)</w:t>
            </w:r>
          </w:p>
        </w:tc>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5D2C2C70"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High</w:t>
            </w:r>
          </w:p>
        </w:tc>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02B1B768"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Medium</w:t>
            </w:r>
          </w:p>
        </w:tc>
        <w:tc>
          <w:tcPr>
            <w:tcW w:w="2626"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76D5C7C7" w14:textId="7C790C35"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Use Shopify with 24/7 support; mandatory 2-week testing phase before launch</w:t>
            </w:r>
            <w:r w:rsidR="009E1EDF">
              <w:rPr>
                <w:rFonts w:ascii="Times New Roman" w:hAnsi="Times New Roman" w:cs="Times New Roman"/>
                <w:sz w:val="24"/>
                <w:szCs w:val="24"/>
                <w:lang w:val="en-GB"/>
              </w:rPr>
              <w:t>.</w:t>
            </w:r>
          </w:p>
        </w:tc>
        <w:tc>
          <w:tcPr>
            <w:tcW w:w="14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025E0394"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Low</w:t>
            </w:r>
          </w:p>
        </w:tc>
      </w:tr>
      <w:tr w:rsidR="00581748" w:rsidRPr="009E1EDF" w14:paraId="4D789F80" w14:textId="77777777">
        <w:tblPrEx>
          <w:tblCellMar>
            <w:top w:w="0" w:type="dxa"/>
            <w:bottom w:w="0" w:type="dxa"/>
          </w:tblCellMar>
        </w:tblPrEx>
        <w:tc>
          <w:tcPr>
            <w:tcW w:w="2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2288D2B8"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Higher-than-expected digital marketing costs</w:t>
            </w:r>
          </w:p>
        </w:tc>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7608B46F"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Medium</w:t>
            </w:r>
          </w:p>
        </w:tc>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46FEED20"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High</w:t>
            </w:r>
          </w:p>
        </w:tc>
        <w:tc>
          <w:tcPr>
            <w:tcW w:w="2626"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3CDBC68F"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Cap spending at £1,000/month; track ROI via Google Analytics monthly</w:t>
            </w:r>
          </w:p>
        </w:tc>
        <w:tc>
          <w:tcPr>
            <w:tcW w:w="14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565D1EEF"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Medium</w:t>
            </w:r>
          </w:p>
        </w:tc>
      </w:tr>
      <w:tr w:rsidR="00581748" w:rsidRPr="009E1EDF" w14:paraId="0481E76F" w14:textId="77777777">
        <w:tblPrEx>
          <w:tblCellMar>
            <w:top w:w="0" w:type="dxa"/>
            <w:bottom w:w="0" w:type="dxa"/>
          </w:tblCellMar>
        </w:tblPrEx>
        <w:tc>
          <w:tcPr>
            <w:tcW w:w="2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278BC1D3"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Low customer adoption of subscription boxes</w:t>
            </w:r>
          </w:p>
        </w:tc>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37978AB4"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Medium</w:t>
            </w:r>
          </w:p>
        </w:tc>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4BB0E711"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Medium</w:t>
            </w:r>
          </w:p>
        </w:tc>
        <w:tc>
          <w:tcPr>
            <w:tcW w:w="2626"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5C9D628C"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Offer 30% first-month discount; follow-up email nurture sequence</w:t>
            </w:r>
          </w:p>
        </w:tc>
        <w:tc>
          <w:tcPr>
            <w:tcW w:w="14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1CDA79DD"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Low</w:t>
            </w:r>
          </w:p>
        </w:tc>
      </w:tr>
      <w:tr w:rsidR="00581748" w:rsidRPr="009E1EDF" w14:paraId="54A424A2" w14:textId="77777777">
        <w:tblPrEx>
          <w:tblCellMar>
            <w:top w:w="0" w:type="dxa"/>
            <w:bottom w:w="0" w:type="dxa"/>
          </w:tblCellMar>
        </w:tblPrEx>
        <w:tc>
          <w:tcPr>
            <w:tcW w:w="2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06984021"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Supply chain delays for fresh flowers</w:t>
            </w:r>
          </w:p>
        </w:tc>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19E0EB50"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Low</w:t>
            </w:r>
          </w:p>
        </w:tc>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64B00DD0"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High</w:t>
            </w:r>
          </w:p>
        </w:tc>
        <w:tc>
          <w:tcPr>
            <w:tcW w:w="2626"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510ED5C7" w14:textId="2C27D72D"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 xml:space="preserve">Increase local UK suppliers to 60%; </w:t>
            </w:r>
            <w:r w:rsidR="009E1EDF" w:rsidRPr="009E1EDF">
              <w:rPr>
                <w:rFonts w:ascii="Times New Roman" w:hAnsi="Times New Roman" w:cs="Times New Roman"/>
                <w:sz w:val="24"/>
                <w:szCs w:val="24"/>
                <w:lang w:val="en-GB"/>
              </w:rPr>
              <w:t xml:space="preserve">always maintain </w:t>
            </w:r>
            <w:r w:rsidR="009E1EDF">
              <w:rPr>
                <w:rFonts w:ascii="Times New Roman" w:hAnsi="Times New Roman" w:cs="Times New Roman"/>
                <w:sz w:val="24"/>
                <w:szCs w:val="24"/>
                <w:lang w:val="en-GB"/>
              </w:rPr>
              <w:t xml:space="preserve">a </w:t>
            </w:r>
            <w:r w:rsidR="009E1EDF" w:rsidRPr="009E1EDF">
              <w:rPr>
                <w:rFonts w:ascii="Times New Roman" w:hAnsi="Times New Roman" w:cs="Times New Roman"/>
                <w:sz w:val="24"/>
                <w:szCs w:val="24"/>
                <w:lang w:val="en-GB"/>
              </w:rPr>
              <w:t>2-week buffer stock</w:t>
            </w:r>
            <w:r w:rsidR="009E1EDF">
              <w:rPr>
                <w:rFonts w:ascii="Times New Roman" w:hAnsi="Times New Roman" w:cs="Times New Roman"/>
                <w:sz w:val="24"/>
                <w:szCs w:val="24"/>
                <w:lang w:val="en-GB"/>
              </w:rPr>
              <w:t>.</w:t>
            </w:r>
          </w:p>
        </w:tc>
        <w:tc>
          <w:tcPr>
            <w:tcW w:w="14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412C1EBE"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Low</w:t>
            </w:r>
          </w:p>
        </w:tc>
      </w:tr>
      <w:tr w:rsidR="00581748" w:rsidRPr="009E1EDF" w14:paraId="118B4FE9" w14:textId="77777777">
        <w:tblPrEx>
          <w:tblCellMar>
            <w:top w:w="0" w:type="dxa"/>
            <w:bottom w:w="0" w:type="dxa"/>
          </w:tblCellMar>
        </w:tblPrEx>
        <w:tc>
          <w:tcPr>
            <w:tcW w:w="2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381E2AE0"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lastRenderedPageBreak/>
              <w:t>Staff/owner resistance to new digital systems</w:t>
            </w:r>
          </w:p>
        </w:tc>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785FACE9"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Low</w:t>
            </w:r>
          </w:p>
        </w:tc>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0979692C"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Medium</w:t>
            </w:r>
          </w:p>
        </w:tc>
        <w:tc>
          <w:tcPr>
            <w:tcW w:w="2626"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11C480A6"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Conduct two half-day hands-on training sessions for Liam and Priya</w:t>
            </w:r>
          </w:p>
        </w:tc>
        <w:tc>
          <w:tcPr>
            <w:tcW w:w="14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3A88149B"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Low</w:t>
            </w:r>
          </w:p>
        </w:tc>
      </w:tr>
    </w:tbl>
    <w:p w14:paraId="288549B4" w14:textId="77777777" w:rsidR="00581748" w:rsidRPr="009E1EDF" w:rsidRDefault="00581748">
      <w:pPr>
        <w:spacing w:before="60" w:after="60"/>
        <w:rPr>
          <w:rFonts w:ascii="Times New Roman" w:hAnsi="Times New Roman" w:cs="Times New Roman"/>
          <w:sz w:val="24"/>
          <w:szCs w:val="24"/>
          <w:lang w:val="en-GB"/>
        </w:rPr>
      </w:pPr>
    </w:p>
    <w:p w14:paraId="1C6950BD" w14:textId="58F05331" w:rsidR="00581748" w:rsidRPr="009E1EDF" w:rsidRDefault="00D75318">
      <w:pPr>
        <w:spacing w:before="80" w:after="100" w:line="276" w:lineRule="auto"/>
        <w:jc w:val="both"/>
        <w:rPr>
          <w:rFonts w:ascii="Times New Roman" w:hAnsi="Times New Roman" w:cs="Times New Roman"/>
          <w:sz w:val="24"/>
          <w:szCs w:val="24"/>
          <w:lang w:val="en-GB"/>
        </w:rPr>
      </w:pPr>
      <w:r w:rsidRPr="009E1EDF">
        <w:rPr>
          <w:rFonts w:ascii="Times New Roman" w:hAnsi="Times New Roman" w:cs="Times New Roman"/>
          <w:sz w:val="24"/>
          <w:szCs w:val="24"/>
          <w:lang w:val="en-GB"/>
        </w:rPr>
        <w:t xml:space="preserve">The most significant initial risk is the combination of high marketing costs with medium customer adoption uncertainty. However, fixed budget caps and data-driven tracking ensure corrective actions can be triggered quickly. After mitigation, no risk remains in the high-probability/high-impact category, confirming that Solution A is feasible for a resource-limited small business. The risk assessment is consistent with Mind </w:t>
      </w:r>
      <w:r w:rsidR="009E1EDF">
        <w:rPr>
          <w:rFonts w:ascii="Times New Roman" w:hAnsi="Times New Roman" w:cs="Times New Roman"/>
          <w:sz w:val="24"/>
          <w:szCs w:val="24"/>
          <w:lang w:val="en-GB"/>
        </w:rPr>
        <w:t>Tools'</w:t>
      </w:r>
      <w:r w:rsidRPr="009E1EDF">
        <w:rPr>
          <w:rFonts w:ascii="Times New Roman" w:hAnsi="Times New Roman" w:cs="Times New Roman"/>
          <w:sz w:val="24"/>
          <w:szCs w:val="24"/>
          <w:lang w:val="en-GB"/>
        </w:rPr>
        <w:t xml:space="preserve"> (2024) guidance on proportionate risk management.</w:t>
      </w:r>
    </w:p>
    <w:p w14:paraId="0F4B2E0B" w14:textId="77777777" w:rsidR="00581748" w:rsidRPr="009E1EDF" w:rsidRDefault="00581748">
      <w:pPr>
        <w:spacing w:before="60" w:after="60"/>
        <w:rPr>
          <w:rFonts w:ascii="Times New Roman" w:hAnsi="Times New Roman" w:cs="Times New Roman"/>
          <w:sz w:val="24"/>
          <w:szCs w:val="24"/>
          <w:lang w:val="en-GB"/>
        </w:rPr>
      </w:pPr>
    </w:p>
    <w:p w14:paraId="52320522" w14:textId="77777777" w:rsidR="00581748" w:rsidRPr="009E1EDF" w:rsidRDefault="00D75318">
      <w:pPr>
        <w:pStyle w:val="Heading1"/>
        <w:rPr>
          <w:rFonts w:ascii="Times New Roman" w:hAnsi="Times New Roman" w:cs="Times New Roman"/>
          <w:sz w:val="24"/>
          <w:szCs w:val="24"/>
          <w:lang w:val="en-GB"/>
        </w:rPr>
      </w:pPr>
      <w:r w:rsidRPr="009E1EDF">
        <w:rPr>
          <w:rFonts w:ascii="Times New Roman" w:hAnsi="Times New Roman" w:cs="Times New Roman"/>
          <w:sz w:val="24"/>
          <w:szCs w:val="24"/>
          <w:lang w:val="en-GB"/>
        </w:rPr>
        <w:t>6. Plan to Implement the Selected Solution</w:t>
      </w:r>
    </w:p>
    <w:p w14:paraId="63FBB879" w14:textId="485ACE91" w:rsidR="00581748" w:rsidRPr="009E1EDF" w:rsidRDefault="009E1EDF">
      <w:pPr>
        <w:spacing w:before="80" w:after="100" w:line="276"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According to the </w:t>
      </w:r>
      <w:r w:rsidR="00D75318" w:rsidRPr="009E1EDF">
        <w:rPr>
          <w:rFonts w:ascii="Times New Roman" w:hAnsi="Times New Roman" w:cs="Times New Roman"/>
          <w:sz w:val="24"/>
          <w:szCs w:val="24"/>
          <w:lang w:val="en-GB"/>
        </w:rPr>
        <w:t>principles of action planning (Koontz and O'Donnell, 1955</w:t>
      </w:r>
      <w:r w:rsidR="00D75318" w:rsidRPr="009E1EDF">
        <w:rPr>
          <w:rFonts w:ascii="Times New Roman" w:hAnsi="Times New Roman" w:cs="Times New Roman"/>
          <w:sz w:val="24"/>
          <w:szCs w:val="24"/>
          <w:lang w:val="en-GB"/>
        </w:rPr>
        <w:t>), the implementation follows a 6-month phased rollout. Effective action planning requires clarity on what to do, how to do it, when to do it, and who is responsible</w:t>
      </w:r>
      <w:r w:rsidR="00D75318" w:rsidRPr="009E1EDF">
        <w:rPr>
          <w:rFonts w:ascii="Times New Roman" w:hAnsi="Times New Roman" w:cs="Times New Roman"/>
          <w:sz w:val="24"/>
          <w:szCs w:val="24"/>
          <w:lang w:val="en-GB"/>
        </w:rPr>
        <w:t>. The plan below addresses each of these dimensions systematically.</w:t>
      </w:r>
    </w:p>
    <w:p w14:paraId="4AE0F2F7" w14:textId="77777777" w:rsidR="00581748" w:rsidRPr="009E1EDF" w:rsidRDefault="00581748">
      <w:pPr>
        <w:spacing w:before="60" w:after="60"/>
        <w:rPr>
          <w:rFonts w:ascii="Times New Roman" w:hAnsi="Times New Roman" w:cs="Times New Roman"/>
          <w:sz w:val="24"/>
          <w:szCs w:val="24"/>
          <w:lang w:val="en-GB"/>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80"/>
        <w:gridCol w:w="1919"/>
        <w:gridCol w:w="1694"/>
        <w:gridCol w:w="1182"/>
        <w:gridCol w:w="1581"/>
        <w:gridCol w:w="1770"/>
      </w:tblGrid>
      <w:tr w:rsidR="00581748" w:rsidRPr="009E1EDF" w14:paraId="597FCAE9" w14:textId="77777777">
        <w:tblPrEx>
          <w:tblCellMar>
            <w:top w:w="0" w:type="dxa"/>
            <w:bottom w:w="0" w:type="dxa"/>
          </w:tblCellMar>
        </w:tblPrEx>
        <w:trPr>
          <w:tblHeader/>
        </w:trPr>
        <w:tc>
          <w:tcPr>
            <w:tcW w:w="9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32D5D4FC"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b/>
                <w:bCs/>
                <w:sz w:val="24"/>
                <w:szCs w:val="24"/>
                <w:lang w:val="en-GB"/>
              </w:rPr>
              <w:t>Phase</w:t>
            </w:r>
          </w:p>
        </w:tc>
        <w:tc>
          <w:tcPr>
            <w:tcW w:w="2126"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50588690"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b/>
                <w:bCs/>
                <w:sz w:val="24"/>
                <w:szCs w:val="24"/>
                <w:lang w:val="en-GB"/>
              </w:rPr>
              <w:t>Activity</w:t>
            </w:r>
          </w:p>
        </w:tc>
        <w:tc>
          <w:tcPr>
            <w:tcW w:w="14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6F2F12EF"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b/>
                <w:bCs/>
                <w:sz w:val="24"/>
                <w:szCs w:val="24"/>
                <w:lang w:val="en-GB"/>
              </w:rPr>
              <w:t>Responsibility</w:t>
            </w:r>
          </w:p>
        </w:tc>
        <w:tc>
          <w:tcPr>
            <w:tcW w:w="12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7BF645BE"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b/>
                <w:bCs/>
                <w:sz w:val="24"/>
                <w:szCs w:val="24"/>
                <w:lang w:val="en-GB"/>
              </w:rPr>
              <w:t>Timeline</w:t>
            </w:r>
          </w:p>
        </w:tc>
        <w:tc>
          <w:tcPr>
            <w:tcW w:w="15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31DE9205"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b/>
                <w:bCs/>
                <w:sz w:val="24"/>
                <w:szCs w:val="24"/>
                <w:lang w:val="en-GB"/>
              </w:rPr>
              <w:t>Resources Required</w:t>
            </w:r>
          </w:p>
        </w:tc>
        <w:tc>
          <w:tcPr>
            <w:tcW w:w="19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4294975E"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b/>
                <w:bCs/>
                <w:sz w:val="24"/>
                <w:szCs w:val="24"/>
                <w:lang w:val="en-GB"/>
              </w:rPr>
              <w:t>Success Measure</w:t>
            </w:r>
          </w:p>
        </w:tc>
      </w:tr>
      <w:tr w:rsidR="00581748" w:rsidRPr="009E1EDF" w14:paraId="59803A3C" w14:textId="77777777">
        <w:tblPrEx>
          <w:tblCellMar>
            <w:top w:w="0" w:type="dxa"/>
            <w:bottom w:w="0" w:type="dxa"/>
          </w:tblCellMar>
        </w:tblPrEx>
        <w:tc>
          <w:tcPr>
            <w:tcW w:w="900" w:type="dxa"/>
            <w:tcBorders>
              <w:top w:val="single" w:sz="1" w:space="0" w:color="AAAAAA"/>
              <w:left w:val="single" w:sz="1" w:space="0" w:color="AAAAAA"/>
              <w:bottom w:val="single" w:sz="1" w:space="0" w:color="AAAAAA"/>
              <w:right w:val="single" w:sz="1" w:space="0" w:color="AAAAAA"/>
            </w:tcBorders>
            <w:shd w:val="clear" w:color="auto" w:fill="EBF3FB"/>
            <w:tcMar>
              <w:top w:w="80" w:type="dxa"/>
              <w:left w:w="120" w:type="dxa"/>
              <w:bottom w:w="80" w:type="dxa"/>
              <w:right w:w="120" w:type="dxa"/>
            </w:tcMar>
            <w:vAlign w:val="center"/>
          </w:tcPr>
          <w:p w14:paraId="16983DB7"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1</w:t>
            </w:r>
          </w:p>
        </w:tc>
        <w:tc>
          <w:tcPr>
            <w:tcW w:w="2126"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69844CA0" w14:textId="6D4F6611"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 xml:space="preserve">Research and select </w:t>
            </w:r>
            <w:r w:rsidR="009E1EDF">
              <w:rPr>
                <w:rFonts w:ascii="Times New Roman" w:hAnsi="Times New Roman" w:cs="Times New Roman"/>
                <w:sz w:val="24"/>
                <w:szCs w:val="24"/>
                <w:lang w:val="en-GB"/>
              </w:rPr>
              <w:t xml:space="preserve">an </w:t>
            </w:r>
            <w:r w:rsidRPr="009E1EDF">
              <w:rPr>
                <w:rFonts w:ascii="Times New Roman" w:hAnsi="Times New Roman" w:cs="Times New Roman"/>
                <w:sz w:val="24"/>
                <w:szCs w:val="24"/>
                <w:lang w:val="en-GB"/>
              </w:rPr>
              <w:t>e-commerce platform (Shopify) and local courier partners</w:t>
            </w:r>
          </w:p>
        </w:tc>
        <w:tc>
          <w:tcPr>
            <w:tcW w:w="14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137C8A58"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Liam Patel</w:t>
            </w:r>
          </w:p>
        </w:tc>
        <w:tc>
          <w:tcPr>
            <w:tcW w:w="12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2BD3FAE2"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Month 1 (Weeks 1–4)</w:t>
            </w:r>
          </w:p>
        </w:tc>
        <w:tc>
          <w:tcPr>
            <w:tcW w:w="15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7E4C6A51"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Time, online research, platform comparison</w:t>
            </w:r>
          </w:p>
        </w:tc>
        <w:tc>
          <w:tcPr>
            <w:tcW w:w="19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5497AACC"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Platform chosen; courier agreement signed</w:t>
            </w:r>
          </w:p>
        </w:tc>
      </w:tr>
      <w:tr w:rsidR="00581748" w:rsidRPr="009E1EDF" w14:paraId="3A2CB6BB" w14:textId="77777777">
        <w:tblPrEx>
          <w:tblCellMar>
            <w:top w:w="0" w:type="dxa"/>
            <w:bottom w:w="0" w:type="dxa"/>
          </w:tblCellMar>
        </w:tblPrEx>
        <w:tc>
          <w:tcPr>
            <w:tcW w:w="900" w:type="dxa"/>
            <w:tcBorders>
              <w:top w:val="single" w:sz="1" w:space="0" w:color="AAAAAA"/>
              <w:left w:val="single" w:sz="1" w:space="0" w:color="AAAAAA"/>
              <w:bottom w:val="single" w:sz="1" w:space="0" w:color="AAAAAA"/>
              <w:right w:val="single" w:sz="1" w:space="0" w:color="AAAAAA"/>
            </w:tcBorders>
            <w:shd w:val="clear" w:color="auto" w:fill="EBF3FB"/>
            <w:tcMar>
              <w:top w:w="80" w:type="dxa"/>
              <w:left w:w="120" w:type="dxa"/>
              <w:bottom w:w="80" w:type="dxa"/>
              <w:right w:w="120" w:type="dxa"/>
            </w:tcMar>
            <w:vAlign w:val="center"/>
          </w:tcPr>
          <w:p w14:paraId="2746FFBE"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2</w:t>
            </w:r>
          </w:p>
        </w:tc>
        <w:tc>
          <w:tcPr>
            <w:tcW w:w="2126"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69CDDDBC"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Website redesign, mobile optimisation, subscription box setup, payment and delivery integration</w:t>
            </w:r>
          </w:p>
        </w:tc>
        <w:tc>
          <w:tcPr>
            <w:tcW w:w="14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19C05A9A"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External Developer + Priya Patel</w:t>
            </w:r>
          </w:p>
        </w:tc>
        <w:tc>
          <w:tcPr>
            <w:tcW w:w="12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03608F9B"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Months 2–3 (Weeks 5–12)</w:t>
            </w:r>
          </w:p>
        </w:tc>
        <w:tc>
          <w:tcPr>
            <w:tcW w:w="15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2A71CFA1"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£2,500–£4,000 developer budget; Priya's product knowledge</w:t>
            </w:r>
          </w:p>
        </w:tc>
        <w:tc>
          <w:tcPr>
            <w:tcW w:w="19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6B370E4E"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Fully functional site with subscriptions and delivery live</w:t>
            </w:r>
          </w:p>
        </w:tc>
      </w:tr>
      <w:tr w:rsidR="00581748" w:rsidRPr="009E1EDF" w14:paraId="5A0ACF39" w14:textId="77777777">
        <w:tblPrEx>
          <w:tblCellMar>
            <w:top w:w="0" w:type="dxa"/>
            <w:bottom w:w="0" w:type="dxa"/>
          </w:tblCellMar>
        </w:tblPrEx>
        <w:tc>
          <w:tcPr>
            <w:tcW w:w="900" w:type="dxa"/>
            <w:tcBorders>
              <w:top w:val="single" w:sz="1" w:space="0" w:color="AAAAAA"/>
              <w:left w:val="single" w:sz="1" w:space="0" w:color="AAAAAA"/>
              <w:bottom w:val="single" w:sz="1" w:space="0" w:color="AAAAAA"/>
              <w:right w:val="single" w:sz="1" w:space="0" w:color="AAAAAA"/>
            </w:tcBorders>
            <w:shd w:val="clear" w:color="auto" w:fill="EBF3FB"/>
            <w:tcMar>
              <w:top w:w="80" w:type="dxa"/>
              <w:left w:w="120" w:type="dxa"/>
              <w:bottom w:w="80" w:type="dxa"/>
              <w:right w:w="120" w:type="dxa"/>
            </w:tcMar>
            <w:vAlign w:val="center"/>
          </w:tcPr>
          <w:p w14:paraId="606AE917"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3</w:t>
            </w:r>
          </w:p>
        </w:tc>
        <w:tc>
          <w:tcPr>
            <w:tcW w:w="2126"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007D0A4D" w14:textId="57A0AFB0"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 xml:space="preserve">User testing, staff training, digital marketing campaign preparation, </w:t>
            </w:r>
            <w:r w:rsidR="009E1EDF">
              <w:rPr>
                <w:rFonts w:ascii="Times New Roman" w:hAnsi="Times New Roman" w:cs="Times New Roman"/>
                <w:sz w:val="24"/>
                <w:szCs w:val="24"/>
                <w:lang w:val="en-GB"/>
              </w:rPr>
              <w:t xml:space="preserve">and </w:t>
            </w:r>
            <w:r w:rsidRPr="009E1EDF">
              <w:rPr>
                <w:rFonts w:ascii="Times New Roman" w:hAnsi="Times New Roman" w:cs="Times New Roman"/>
                <w:sz w:val="24"/>
                <w:szCs w:val="24"/>
                <w:lang w:val="en-GB"/>
              </w:rPr>
              <w:t>click-and-collect setup</w:t>
            </w:r>
          </w:p>
        </w:tc>
        <w:tc>
          <w:tcPr>
            <w:tcW w:w="14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5800D183"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Developer + Liam &amp; Priya</w:t>
            </w:r>
          </w:p>
        </w:tc>
        <w:tc>
          <w:tcPr>
            <w:tcW w:w="12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32726882"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Month 4 (Weeks 13–16)</w:t>
            </w:r>
          </w:p>
        </w:tc>
        <w:tc>
          <w:tcPr>
            <w:tcW w:w="15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6A2000F7"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Testing tools; 2 half-day training sessions; £1,000 initial marketing budget</w:t>
            </w:r>
          </w:p>
        </w:tc>
        <w:tc>
          <w:tcPr>
            <w:tcW w:w="19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68D1F758"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Zero critical bugs; staff trained; marketing assets approved</w:t>
            </w:r>
          </w:p>
        </w:tc>
      </w:tr>
      <w:tr w:rsidR="00581748" w:rsidRPr="009E1EDF" w14:paraId="5F93F791" w14:textId="77777777">
        <w:tblPrEx>
          <w:tblCellMar>
            <w:top w:w="0" w:type="dxa"/>
            <w:bottom w:w="0" w:type="dxa"/>
          </w:tblCellMar>
        </w:tblPrEx>
        <w:tc>
          <w:tcPr>
            <w:tcW w:w="900" w:type="dxa"/>
            <w:tcBorders>
              <w:top w:val="single" w:sz="1" w:space="0" w:color="AAAAAA"/>
              <w:left w:val="single" w:sz="1" w:space="0" w:color="AAAAAA"/>
              <w:bottom w:val="single" w:sz="1" w:space="0" w:color="AAAAAA"/>
              <w:right w:val="single" w:sz="1" w:space="0" w:color="AAAAAA"/>
            </w:tcBorders>
            <w:shd w:val="clear" w:color="auto" w:fill="EBF3FB"/>
            <w:tcMar>
              <w:top w:w="80" w:type="dxa"/>
              <w:left w:w="120" w:type="dxa"/>
              <w:bottom w:w="80" w:type="dxa"/>
              <w:right w:w="120" w:type="dxa"/>
            </w:tcMar>
            <w:vAlign w:val="center"/>
          </w:tcPr>
          <w:p w14:paraId="6BBC98E4"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lastRenderedPageBreak/>
              <w:t>4</w:t>
            </w:r>
          </w:p>
        </w:tc>
        <w:tc>
          <w:tcPr>
            <w:tcW w:w="2126"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3D426534"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Official launch, ongoing performance monitoring, iterative adjustments</w:t>
            </w:r>
          </w:p>
        </w:tc>
        <w:tc>
          <w:tcPr>
            <w:tcW w:w="14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373157D4"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Liam &amp; Priya (developer on retainer)</w:t>
            </w:r>
          </w:p>
        </w:tc>
        <w:tc>
          <w:tcPr>
            <w:tcW w:w="12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7B0334FB"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Months 5–6 (Weeks 17–24)</w:t>
            </w:r>
          </w:p>
        </w:tc>
        <w:tc>
          <w:tcPr>
            <w:tcW w:w="15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451480A3"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Google Analytics, Shopify dashboard, £1,000/month marketing</w:t>
            </w:r>
          </w:p>
        </w:tc>
        <w:tc>
          <w:tcPr>
            <w:tcW w:w="19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3E97C601"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Platform live; 20% online revenue growth achieved by Month 6</w:t>
            </w:r>
          </w:p>
        </w:tc>
      </w:tr>
    </w:tbl>
    <w:p w14:paraId="4A8D6265" w14:textId="77777777" w:rsidR="00581748" w:rsidRPr="009E1EDF" w:rsidRDefault="00581748">
      <w:pPr>
        <w:spacing w:before="60" w:after="60"/>
        <w:rPr>
          <w:rFonts w:ascii="Times New Roman" w:hAnsi="Times New Roman" w:cs="Times New Roman"/>
          <w:sz w:val="24"/>
          <w:szCs w:val="24"/>
          <w:lang w:val="en-GB"/>
        </w:rPr>
      </w:pPr>
    </w:p>
    <w:p w14:paraId="2D04AC09" w14:textId="11526F80" w:rsidR="00581748" w:rsidRPr="009E1EDF" w:rsidRDefault="00D75318">
      <w:pPr>
        <w:spacing w:before="80" w:after="100" w:line="276" w:lineRule="auto"/>
        <w:jc w:val="both"/>
        <w:rPr>
          <w:rFonts w:ascii="Times New Roman" w:hAnsi="Times New Roman" w:cs="Times New Roman"/>
          <w:sz w:val="24"/>
          <w:szCs w:val="24"/>
          <w:lang w:val="en-GB"/>
        </w:rPr>
      </w:pPr>
      <w:r w:rsidRPr="009E1EDF">
        <w:rPr>
          <w:rFonts w:ascii="Times New Roman" w:hAnsi="Times New Roman" w:cs="Times New Roman"/>
          <w:sz w:val="24"/>
          <w:szCs w:val="24"/>
          <w:lang w:val="en-GB"/>
        </w:rPr>
        <w:t xml:space="preserve">The sequencing follows </w:t>
      </w:r>
      <w:r w:rsidR="009E1EDF" w:rsidRPr="009E1EDF">
        <w:rPr>
          <w:rFonts w:ascii="Times New Roman" w:hAnsi="Times New Roman" w:cs="Times New Roman"/>
          <w:sz w:val="24"/>
          <w:szCs w:val="24"/>
          <w:lang w:val="en-GB"/>
        </w:rPr>
        <w:t>logical research</w:t>
      </w:r>
      <w:r w:rsidRPr="009E1EDF">
        <w:rPr>
          <w:rFonts w:ascii="Times New Roman" w:hAnsi="Times New Roman" w:cs="Times New Roman"/>
          <w:sz w:val="24"/>
          <w:szCs w:val="24"/>
          <w:lang w:val="en-GB"/>
        </w:rPr>
        <w:t xml:space="preserve"> → development → testing → launch progression, consistent with established project management principles (APM, 2023). Phase 1 prioritises research to avoid costly platform mistakes later. Phase 2 builds the core digital infrastructure with external expertise, while Priya's input ensures product accuracy. Phase 3 is critical: skipping testing would risk reputational damage at launch. Phase 4 ensures the owners remain accountable for live performance, with the Shopify dashboard providing real-time visibility.</w:t>
      </w:r>
    </w:p>
    <w:p w14:paraId="2748ABF7" w14:textId="077C6EBB" w:rsidR="00581748" w:rsidRPr="009E1EDF" w:rsidRDefault="00D75318">
      <w:pPr>
        <w:spacing w:before="80" w:after="100" w:line="276" w:lineRule="auto"/>
        <w:jc w:val="both"/>
        <w:rPr>
          <w:rFonts w:ascii="Times New Roman" w:hAnsi="Times New Roman" w:cs="Times New Roman"/>
          <w:sz w:val="24"/>
          <w:szCs w:val="24"/>
          <w:lang w:val="en-GB"/>
        </w:rPr>
      </w:pPr>
      <w:r w:rsidRPr="009E1EDF">
        <w:rPr>
          <w:rFonts w:ascii="Times New Roman" w:hAnsi="Times New Roman" w:cs="Times New Roman"/>
          <w:sz w:val="24"/>
          <w:szCs w:val="24"/>
          <w:lang w:val="en-GB"/>
        </w:rPr>
        <w:t>Responsibilities are deliberately split to match capacity: Liam leads strategic decisions and supplier relationships, while Priya's product knowledge shapes the subscription offering. External developer expertise is used only where it delivers clear value, keeping costs controlled. The 6-month timeline is ambitious but realistic</w:t>
      </w:r>
      <w:r w:rsidR="009E1EDF">
        <w:rPr>
          <w:rFonts w:ascii="Times New Roman" w:hAnsi="Times New Roman" w:cs="Times New Roman"/>
          <w:sz w:val="24"/>
          <w:szCs w:val="24"/>
          <w:lang w:val="en-GB"/>
        </w:rPr>
        <w:t>,</w:t>
      </w:r>
      <w:r w:rsidRPr="009E1EDF">
        <w:rPr>
          <w:rFonts w:ascii="Times New Roman" w:hAnsi="Times New Roman" w:cs="Times New Roman"/>
          <w:sz w:val="24"/>
          <w:szCs w:val="24"/>
          <w:lang w:val="en-GB"/>
        </w:rPr>
        <w:t xml:space="preserve"> given the affordable Shopify infrastructure and clearly assigned roles.</w:t>
      </w:r>
    </w:p>
    <w:p w14:paraId="29F9DC47" w14:textId="6591517D" w:rsidR="00581748" w:rsidRPr="009E1EDF" w:rsidRDefault="009E1EDF">
      <w:pPr>
        <w:spacing w:before="80" w:after="100" w:line="276" w:lineRule="auto"/>
        <w:jc w:val="both"/>
        <w:rPr>
          <w:rFonts w:ascii="Times New Roman" w:hAnsi="Times New Roman" w:cs="Times New Roman"/>
          <w:sz w:val="24"/>
          <w:szCs w:val="24"/>
          <w:lang w:val="en-GB"/>
        </w:rPr>
      </w:pPr>
      <w:r>
        <w:rPr>
          <w:rFonts w:ascii="Times New Roman" w:hAnsi="Times New Roman" w:cs="Times New Roman"/>
          <w:sz w:val="24"/>
          <w:szCs w:val="24"/>
          <w:lang w:val="en-GB"/>
        </w:rPr>
        <w:t>The</w:t>
      </w:r>
      <w:r w:rsidR="00D75318" w:rsidRPr="009E1EDF">
        <w:rPr>
          <w:rFonts w:ascii="Times New Roman" w:hAnsi="Times New Roman" w:cs="Times New Roman"/>
          <w:sz w:val="24"/>
          <w:szCs w:val="24"/>
          <w:lang w:val="en-GB"/>
        </w:rPr>
        <w:t xml:space="preserve"> plan also identifies the desired outcome clearly: a combined 25–30% overall revenue recovery within six months. This outcome guides all scheduling and resource allocation decisions throughout the implementation.</w:t>
      </w:r>
    </w:p>
    <w:p w14:paraId="71845673" w14:textId="77777777" w:rsidR="00581748" w:rsidRPr="009E1EDF" w:rsidRDefault="00581748">
      <w:pPr>
        <w:spacing w:before="60" w:after="60"/>
        <w:rPr>
          <w:rFonts w:ascii="Times New Roman" w:hAnsi="Times New Roman" w:cs="Times New Roman"/>
          <w:sz w:val="24"/>
          <w:szCs w:val="24"/>
          <w:lang w:val="en-GB"/>
        </w:rPr>
      </w:pPr>
    </w:p>
    <w:p w14:paraId="7CF55EA1" w14:textId="77777777" w:rsidR="00581748" w:rsidRPr="009E1EDF" w:rsidRDefault="00D75318">
      <w:pPr>
        <w:pStyle w:val="Heading1"/>
        <w:rPr>
          <w:rFonts w:ascii="Times New Roman" w:hAnsi="Times New Roman" w:cs="Times New Roman"/>
          <w:sz w:val="24"/>
          <w:szCs w:val="24"/>
          <w:lang w:val="en-GB"/>
        </w:rPr>
      </w:pPr>
      <w:r w:rsidRPr="009E1EDF">
        <w:rPr>
          <w:rFonts w:ascii="Times New Roman" w:hAnsi="Times New Roman" w:cs="Times New Roman"/>
          <w:sz w:val="24"/>
          <w:szCs w:val="24"/>
          <w:lang w:val="en-GB"/>
        </w:rPr>
        <w:t>7. Means of Measuring Effectiveness of Implementation</w:t>
      </w:r>
    </w:p>
    <w:p w14:paraId="6C3C3335" w14:textId="289CC096" w:rsidR="00581748" w:rsidRPr="009E1EDF" w:rsidRDefault="00D75318">
      <w:pPr>
        <w:spacing w:before="80" w:after="100" w:line="276" w:lineRule="auto"/>
        <w:jc w:val="both"/>
        <w:rPr>
          <w:rFonts w:ascii="Times New Roman" w:hAnsi="Times New Roman" w:cs="Times New Roman"/>
          <w:sz w:val="24"/>
          <w:szCs w:val="24"/>
          <w:lang w:val="en-GB"/>
        </w:rPr>
      </w:pPr>
      <w:r w:rsidRPr="009E1EDF">
        <w:rPr>
          <w:rFonts w:ascii="Times New Roman" w:hAnsi="Times New Roman" w:cs="Times New Roman"/>
          <w:sz w:val="24"/>
          <w:szCs w:val="24"/>
          <w:lang w:val="en-GB"/>
        </w:rPr>
        <w:t>Peter Drucker's principle that 'what gets measured gets done' underscores why quantifiable targets are essential for any implementation plan. The primary KPI for this solution is: Percentage increase in combined online and in-store revenue. This is tracked monthly via Shopify dashboards, Google Analytics, and in-store till data.</w:t>
      </w:r>
    </w:p>
    <w:p w14:paraId="5C8567AC" w14:textId="77777777" w:rsidR="00581748" w:rsidRPr="009E1EDF" w:rsidRDefault="00581748">
      <w:pPr>
        <w:spacing w:before="60" w:after="60"/>
        <w:rPr>
          <w:rFonts w:ascii="Times New Roman" w:hAnsi="Times New Roman" w:cs="Times New Roman"/>
          <w:sz w:val="24"/>
          <w:szCs w:val="24"/>
          <w:lang w:val="en-GB"/>
        </w:rPr>
      </w:pPr>
    </w:p>
    <w:p w14:paraId="04E70F39" w14:textId="104DE9CD" w:rsidR="00581748" w:rsidRPr="009E1EDF" w:rsidRDefault="00D75318">
      <w:pPr>
        <w:spacing w:before="80" w:after="100" w:line="276" w:lineRule="auto"/>
        <w:jc w:val="both"/>
        <w:rPr>
          <w:rFonts w:ascii="Times New Roman" w:hAnsi="Times New Roman" w:cs="Times New Roman"/>
          <w:sz w:val="24"/>
          <w:szCs w:val="24"/>
          <w:lang w:val="en-GB"/>
        </w:rPr>
      </w:pPr>
      <w:r w:rsidRPr="009E1EDF">
        <w:rPr>
          <w:rFonts w:ascii="Times New Roman" w:hAnsi="Times New Roman" w:cs="Times New Roman"/>
          <w:sz w:val="24"/>
          <w:szCs w:val="24"/>
          <w:lang w:val="en-GB"/>
        </w:rPr>
        <w:t>Four supporting SMART objectives are detailed below</w:t>
      </w:r>
      <w:r w:rsidR="00654430">
        <w:rPr>
          <w:rFonts w:ascii="Times New Roman" w:hAnsi="Times New Roman" w:cs="Times New Roman"/>
          <w:sz w:val="24"/>
          <w:szCs w:val="24"/>
          <w:lang w:val="en-GB"/>
        </w:rPr>
        <w:t>.</w:t>
      </w:r>
      <w:r w:rsidRPr="009E1EDF">
        <w:rPr>
          <w:rFonts w:ascii="Times New Roman" w:hAnsi="Times New Roman" w:cs="Times New Roman"/>
          <w:sz w:val="24"/>
          <w:szCs w:val="24"/>
          <w:lang w:val="en-GB"/>
        </w:rPr>
        <w:t xml:space="preserve"> SMART objectives must be Specific, Measurable, Attainable, Relevant, and Time-bound:</w:t>
      </w:r>
    </w:p>
    <w:p w14:paraId="2F3FBA1A" w14:textId="77777777" w:rsidR="00581748" w:rsidRPr="009E1EDF" w:rsidRDefault="00581748">
      <w:pPr>
        <w:spacing w:before="60" w:after="60"/>
        <w:rPr>
          <w:rFonts w:ascii="Times New Roman" w:hAnsi="Times New Roman" w:cs="Times New Roman"/>
          <w:sz w:val="24"/>
          <w:szCs w:val="24"/>
          <w:lang w:val="en-GB"/>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350"/>
        <w:gridCol w:w="1667"/>
        <w:gridCol w:w="1350"/>
        <w:gridCol w:w="1467"/>
        <w:gridCol w:w="1271"/>
        <w:gridCol w:w="1051"/>
        <w:gridCol w:w="1228"/>
      </w:tblGrid>
      <w:tr w:rsidR="00581748" w:rsidRPr="009E1EDF" w14:paraId="001EACEE" w14:textId="77777777">
        <w:tblPrEx>
          <w:tblCellMar>
            <w:top w:w="0" w:type="dxa"/>
            <w:bottom w:w="0" w:type="dxa"/>
          </w:tblCellMar>
        </w:tblPrEx>
        <w:trPr>
          <w:tblHeader/>
        </w:trPr>
        <w:tc>
          <w:tcPr>
            <w:tcW w:w="16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3AD33A5B"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b/>
                <w:bCs/>
                <w:sz w:val="24"/>
                <w:szCs w:val="24"/>
                <w:lang w:val="en-GB"/>
              </w:rPr>
              <w:t>Objective / KPI</w:t>
            </w:r>
          </w:p>
        </w:tc>
        <w:tc>
          <w:tcPr>
            <w:tcW w:w="14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547296C4"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b/>
                <w:bCs/>
                <w:sz w:val="24"/>
                <w:szCs w:val="24"/>
                <w:lang w:val="en-GB"/>
              </w:rPr>
              <w:t>Specific</w:t>
            </w:r>
          </w:p>
        </w:tc>
        <w:tc>
          <w:tcPr>
            <w:tcW w:w="12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4B0EB1A6"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b/>
                <w:bCs/>
                <w:sz w:val="24"/>
                <w:szCs w:val="24"/>
                <w:lang w:val="en-GB"/>
              </w:rPr>
              <w:t>Measurable</w:t>
            </w:r>
          </w:p>
        </w:tc>
        <w:tc>
          <w:tcPr>
            <w:tcW w:w="12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0DC1FBFC"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b/>
                <w:bCs/>
                <w:sz w:val="24"/>
                <w:szCs w:val="24"/>
                <w:lang w:val="en-GB"/>
              </w:rPr>
              <w:t>Attainable</w:t>
            </w:r>
          </w:p>
        </w:tc>
        <w:tc>
          <w:tcPr>
            <w:tcW w:w="12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65EC9B61"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b/>
                <w:bCs/>
                <w:sz w:val="24"/>
                <w:szCs w:val="24"/>
                <w:lang w:val="en-GB"/>
              </w:rPr>
              <w:t>Relevant</w:t>
            </w:r>
          </w:p>
        </w:tc>
        <w:tc>
          <w:tcPr>
            <w:tcW w:w="1226"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4111D837"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b/>
                <w:bCs/>
                <w:sz w:val="24"/>
                <w:szCs w:val="24"/>
                <w:lang w:val="en-GB"/>
              </w:rPr>
              <w:t>Time-Bound</w:t>
            </w:r>
          </w:p>
        </w:tc>
        <w:tc>
          <w:tcPr>
            <w:tcW w:w="12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64A0991C"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b/>
                <w:bCs/>
                <w:sz w:val="24"/>
                <w:szCs w:val="24"/>
                <w:lang w:val="en-GB"/>
              </w:rPr>
              <w:t>Target</w:t>
            </w:r>
          </w:p>
        </w:tc>
      </w:tr>
      <w:tr w:rsidR="00581748" w:rsidRPr="009E1EDF" w14:paraId="1E987734" w14:textId="77777777">
        <w:tblPrEx>
          <w:tblCellMar>
            <w:top w:w="0" w:type="dxa"/>
            <w:bottom w:w="0" w:type="dxa"/>
          </w:tblCellMar>
        </w:tblPrEx>
        <w:tc>
          <w:tcPr>
            <w:tcW w:w="16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33DCCD33"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Primary KPI: Revenue recovery</w:t>
            </w:r>
          </w:p>
        </w:tc>
        <w:tc>
          <w:tcPr>
            <w:tcW w:w="14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38B8F3D9"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Combined online + in-store revenue</w:t>
            </w:r>
          </w:p>
        </w:tc>
        <w:tc>
          <w:tcPr>
            <w:tcW w:w="12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2A6F9749"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Shopify, Google Analytics, till data</w:t>
            </w:r>
          </w:p>
        </w:tc>
        <w:tc>
          <w:tcPr>
            <w:tcW w:w="12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160BA1FD"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 xml:space="preserve">Based on 28% UK market growth </w:t>
            </w:r>
            <w:r w:rsidRPr="009E1EDF">
              <w:rPr>
                <w:rFonts w:ascii="Times New Roman" w:hAnsi="Times New Roman" w:cs="Times New Roman"/>
                <w:sz w:val="24"/>
                <w:szCs w:val="24"/>
                <w:lang w:val="en-GB"/>
              </w:rPr>
              <w:lastRenderedPageBreak/>
              <w:t>(Mintel, 2025)</w:t>
            </w:r>
          </w:p>
        </w:tc>
        <w:tc>
          <w:tcPr>
            <w:tcW w:w="12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575231EA"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lastRenderedPageBreak/>
              <w:t>Directly addresses 30% sales decline</w:t>
            </w:r>
          </w:p>
        </w:tc>
        <w:tc>
          <w:tcPr>
            <w:tcW w:w="1226"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0751B108" w14:textId="3853C3B6"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Monthly</w:t>
            </w:r>
            <w:r w:rsidR="009E1EDF">
              <w:rPr>
                <w:rFonts w:ascii="Times New Roman" w:hAnsi="Times New Roman" w:cs="Times New Roman"/>
                <w:sz w:val="24"/>
                <w:szCs w:val="24"/>
                <w:lang w:val="en-GB"/>
              </w:rPr>
              <w:t>,</w:t>
            </w:r>
            <w:r w:rsidRPr="009E1EDF">
              <w:rPr>
                <w:rFonts w:ascii="Times New Roman" w:hAnsi="Times New Roman" w:cs="Times New Roman"/>
                <w:sz w:val="24"/>
                <w:szCs w:val="24"/>
                <w:lang w:val="en-GB"/>
              </w:rPr>
              <w:t xml:space="preserve"> full target by </w:t>
            </w:r>
            <w:r w:rsidRPr="009E1EDF">
              <w:rPr>
                <w:rFonts w:ascii="Times New Roman" w:hAnsi="Times New Roman" w:cs="Times New Roman"/>
                <w:sz w:val="24"/>
                <w:szCs w:val="24"/>
                <w:lang w:val="en-GB"/>
              </w:rPr>
              <w:lastRenderedPageBreak/>
              <w:t>Month 6</w:t>
            </w:r>
          </w:p>
        </w:tc>
        <w:tc>
          <w:tcPr>
            <w:tcW w:w="12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64013D45"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lastRenderedPageBreak/>
              <w:t>25–30% overall revenue recovery</w:t>
            </w:r>
          </w:p>
        </w:tc>
      </w:tr>
      <w:tr w:rsidR="00581748" w:rsidRPr="009E1EDF" w14:paraId="3C211494" w14:textId="77777777">
        <w:tblPrEx>
          <w:tblCellMar>
            <w:top w:w="0" w:type="dxa"/>
            <w:bottom w:w="0" w:type="dxa"/>
          </w:tblCellMar>
        </w:tblPrEx>
        <w:tc>
          <w:tcPr>
            <w:tcW w:w="16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5A21D863"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SMART 1: Launch e-commerce platform</w:t>
            </w:r>
          </w:p>
        </w:tc>
        <w:tc>
          <w:tcPr>
            <w:tcW w:w="14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5F772747"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Full website with subscriptions and same-day delivery</w:t>
            </w:r>
          </w:p>
        </w:tc>
        <w:tc>
          <w:tcPr>
            <w:tcW w:w="12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792ABC69" w14:textId="63273BE2" w:rsidR="00581748" w:rsidRPr="009E1EDF" w:rsidRDefault="009E1EDF">
            <w:pPr>
              <w:rPr>
                <w:rFonts w:ascii="Times New Roman" w:hAnsi="Times New Roman" w:cs="Times New Roman"/>
                <w:sz w:val="24"/>
                <w:szCs w:val="24"/>
                <w:lang w:val="en-GB"/>
              </w:rPr>
            </w:pPr>
            <w:r w:rsidRPr="009E1EDF">
              <w:rPr>
                <w:rFonts w:ascii="Times New Roman" w:hAnsi="Times New Roman" w:cs="Times New Roman"/>
                <w:sz w:val="24"/>
                <w:szCs w:val="24"/>
                <w:lang w:val="en-GB"/>
              </w:rPr>
              <w:t>Platforms</w:t>
            </w:r>
            <w:r w:rsidR="00D75318" w:rsidRPr="009E1EDF">
              <w:rPr>
                <w:rFonts w:ascii="Times New Roman" w:hAnsi="Times New Roman" w:cs="Times New Roman"/>
                <w:sz w:val="24"/>
                <w:szCs w:val="24"/>
                <w:lang w:val="en-GB"/>
              </w:rPr>
              <w:t xml:space="preserve"> </w:t>
            </w:r>
            <w:r w:rsidR="00BB777A">
              <w:rPr>
                <w:rFonts w:ascii="Times New Roman" w:hAnsi="Times New Roman" w:cs="Times New Roman"/>
                <w:sz w:val="24"/>
                <w:szCs w:val="24"/>
                <w:lang w:val="en-GB"/>
              </w:rPr>
              <w:t xml:space="preserve">are </w:t>
            </w:r>
            <w:r w:rsidR="00D75318" w:rsidRPr="009E1EDF">
              <w:rPr>
                <w:rFonts w:ascii="Times New Roman" w:hAnsi="Times New Roman" w:cs="Times New Roman"/>
                <w:sz w:val="24"/>
                <w:szCs w:val="24"/>
                <w:lang w:val="en-GB"/>
              </w:rPr>
              <w:t>live and accepting orders</w:t>
            </w:r>
          </w:p>
        </w:tc>
        <w:tc>
          <w:tcPr>
            <w:tcW w:w="12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778AFE61" w14:textId="5BB6000A"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 xml:space="preserve">Shopify with </w:t>
            </w:r>
            <w:r w:rsidR="009E1EDF">
              <w:rPr>
                <w:rFonts w:ascii="Times New Roman" w:hAnsi="Times New Roman" w:cs="Times New Roman"/>
                <w:sz w:val="24"/>
                <w:szCs w:val="24"/>
                <w:lang w:val="en-GB"/>
              </w:rPr>
              <w:t xml:space="preserve">an </w:t>
            </w:r>
            <w:r w:rsidRPr="009E1EDF">
              <w:rPr>
                <w:rFonts w:ascii="Times New Roman" w:hAnsi="Times New Roman" w:cs="Times New Roman"/>
                <w:sz w:val="24"/>
                <w:szCs w:val="24"/>
                <w:lang w:val="en-GB"/>
              </w:rPr>
              <w:t xml:space="preserve">external developer; achievable in </w:t>
            </w:r>
            <w:r w:rsidR="009E1EDF">
              <w:rPr>
                <w:rFonts w:ascii="Times New Roman" w:hAnsi="Times New Roman" w:cs="Times New Roman"/>
                <w:sz w:val="24"/>
                <w:szCs w:val="24"/>
                <w:lang w:val="en-GB"/>
              </w:rPr>
              <w:t xml:space="preserve">the </w:t>
            </w:r>
            <w:r w:rsidRPr="009E1EDF">
              <w:rPr>
                <w:rFonts w:ascii="Times New Roman" w:hAnsi="Times New Roman" w:cs="Times New Roman"/>
                <w:sz w:val="24"/>
                <w:szCs w:val="24"/>
                <w:lang w:val="en-GB"/>
              </w:rPr>
              <w:t>timeframe</w:t>
            </w:r>
          </w:p>
        </w:tc>
        <w:tc>
          <w:tcPr>
            <w:tcW w:w="12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2A4DC15B"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Resolves outdated website and digital gap</w:t>
            </w:r>
          </w:p>
        </w:tc>
        <w:tc>
          <w:tcPr>
            <w:tcW w:w="1226"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03FF8C1D" w14:textId="1F241526"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 xml:space="preserve">By </w:t>
            </w:r>
            <w:r w:rsidR="009E1EDF">
              <w:rPr>
                <w:rFonts w:ascii="Times New Roman" w:hAnsi="Times New Roman" w:cs="Times New Roman"/>
                <w:sz w:val="24"/>
                <w:szCs w:val="24"/>
                <w:lang w:val="en-GB"/>
              </w:rPr>
              <w:t xml:space="preserve">the </w:t>
            </w:r>
            <w:r w:rsidRPr="009E1EDF">
              <w:rPr>
                <w:rFonts w:ascii="Times New Roman" w:hAnsi="Times New Roman" w:cs="Times New Roman"/>
                <w:sz w:val="24"/>
                <w:szCs w:val="24"/>
                <w:lang w:val="en-GB"/>
              </w:rPr>
              <w:t>end of Month 4</w:t>
            </w:r>
          </w:p>
        </w:tc>
        <w:tc>
          <w:tcPr>
            <w:tcW w:w="12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7DAEF605"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Zero critical bugs at launch</w:t>
            </w:r>
          </w:p>
        </w:tc>
      </w:tr>
      <w:tr w:rsidR="00581748" w:rsidRPr="009E1EDF" w14:paraId="08466FF8" w14:textId="77777777">
        <w:tblPrEx>
          <w:tblCellMar>
            <w:top w:w="0" w:type="dxa"/>
            <w:bottom w:w="0" w:type="dxa"/>
          </w:tblCellMar>
        </w:tblPrEx>
        <w:tc>
          <w:tcPr>
            <w:tcW w:w="16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5C1F47DB"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SMART 2: Online revenue growth</w:t>
            </w:r>
          </w:p>
        </w:tc>
        <w:tc>
          <w:tcPr>
            <w:tcW w:w="14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37149173"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Increase online orders and subscription sign-ups</w:t>
            </w:r>
          </w:p>
        </w:tc>
        <w:tc>
          <w:tcPr>
            <w:tcW w:w="12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2B1CAA0B"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Shopify dashboard and Google Analytics</w:t>
            </w:r>
          </w:p>
        </w:tc>
        <w:tc>
          <w:tcPr>
            <w:tcW w:w="12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05B4237E"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Supported by £1,000/month digital marketing</w:t>
            </w:r>
          </w:p>
        </w:tc>
        <w:tc>
          <w:tcPr>
            <w:tcW w:w="12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6AC254CA"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Generates recurring revenue to offset in-store decline</w:t>
            </w:r>
          </w:p>
        </w:tc>
        <w:tc>
          <w:tcPr>
            <w:tcW w:w="1226"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3C3BB62E"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20% growth by Month 3</w:t>
            </w:r>
          </w:p>
        </w:tc>
        <w:tc>
          <w:tcPr>
            <w:tcW w:w="12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59C8D2A8"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20% increase in online revenue by Month 3</w:t>
            </w:r>
          </w:p>
        </w:tc>
      </w:tr>
      <w:tr w:rsidR="00581748" w:rsidRPr="009E1EDF" w14:paraId="139F4EC6" w14:textId="77777777">
        <w:tblPrEx>
          <w:tblCellMar>
            <w:top w:w="0" w:type="dxa"/>
            <w:bottom w:w="0" w:type="dxa"/>
          </w:tblCellMar>
        </w:tblPrEx>
        <w:tc>
          <w:tcPr>
            <w:tcW w:w="16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11423704"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SMART 3: Subscription adoption</w:t>
            </w:r>
          </w:p>
        </w:tc>
        <w:tc>
          <w:tcPr>
            <w:tcW w:w="14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34455797"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Number of active weekly/monthly subscribers</w:t>
            </w:r>
          </w:p>
        </w:tc>
        <w:tc>
          <w:tcPr>
            <w:tcW w:w="12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633E0C1A"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Shopify subscription count</w:t>
            </w:r>
          </w:p>
        </w:tc>
        <w:tc>
          <w:tcPr>
            <w:tcW w:w="12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5E632FE3"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First-month 30% discount + email nurture</w:t>
            </w:r>
          </w:p>
        </w:tc>
        <w:tc>
          <w:tcPr>
            <w:tcW w:w="12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1E310DA1" w14:textId="31289BC9"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 xml:space="preserve">Builds </w:t>
            </w:r>
            <w:r w:rsidR="009E1EDF">
              <w:rPr>
                <w:rFonts w:ascii="Times New Roman" w:hAnsi="Times New Roman" w:cs="Times New Roman"/>
                <w:sz w:val="24"/>
                <w:szCs w:val="24"/>
                <w:lang w:val="en-GB"/>
              </w:rPr>
              <w:t xml:space="preserve">a </w:t>
            </w:r>
            <w:r w:rsidRPr="009E1EDF">
              <w:rPr>
                <w:rFonts w:ascii="Times New Roman" w:hAnsi="Times New Roman" w:cs="Times New Roman"/>
                <w:sz w:val="24"/>
                <w:szCs w:val="24"/>
                <w:lang w:val="en-GB"/>
              </w:rPr>
              <w:t>predictable, recurring revenue stream</w:t>
            </w:r>
          </w:p>
        </w:tc>
        <w:tc>
          <w:tcPr>
            <w:tcW w:w="1226"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5AE49E1F" w14:textId="7B3F4818"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 xml:space="preserve">By </w:t>
            </w:r>
            <w:r w:rsidR="009E1EDF">
              <w:rPr>
                <w:rFonts w:ascii="Times New Roman" w:hAnsi="Times New Roman" w:cs="Times New Roman"/>
                <w:sz w:val="24"/>
                <w:szCs w:val="24"/>
                <w:lang w:val="en-GB"/>
              </w:rPr>
              <w:t xml:space="preserve">the </w:t>
            </w:r>
            <w:r w:rsidRPr="009E1EDF">
              <w:rPr>
                <w:rFonts w:ascii="Times New Roman" w:hAnsi="Times New Roman" w:cs="Times New Roman"/>
                <w:sz w:val="24"/>
                <w:szCs w:val="24"/>
                <w:lang w:val="en-GB"/>
              </w:rPr>
              <w:t>end of Month 6</w:t>
            </w:r>
          </w:p>
        </w:tc>
        <w:tc>
          <w:tcPr>
            <w:tcW w:w="12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0F92F3CA"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At least 50 active subscribers</w:t>
            </w:r>
          </w:p>
        </w:tc>
      </w:tr>
      <w:tr w:rsidR="00581748" w:rsidRPr="009E1EDF" w14:paraId="716706EB" w14:textId="77777777">
        <w:tblPrEx>
          <w:tblCellMar>
            <w:top w:w="0" w:type="dxa"/>
            <w:bottom w:w="0" w:type="dxa"/>
          </w:tblCellMar>
        </w:tblPrEx>
        <w:tc>
          <w:tcPr>
            <w:tcW w:w="16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619DB2DB"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SMART 4: In-store stabilisation via click-and-collect</w:t>
            </w:r>
          </w:p>
        </w:tc>
        <w:tc>
          <w:tcPr>
            <w:tcW w:w="14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79E36CD9" w14:textId="253147EA"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In-store sales</w:t>
            </w:r>
            <w:r w:rsidR="009E1EDF">
              <w:rPr>
                <w:rFonts w:ascii="Times New Roman" w:hAnsi="Times New Roman" w:cs="Times New Roman"/>
                <w:sz w:val="24"/>
                <w:szCs w:val="24"/>
                <w:lang w:val="en-GB"/>
              </w:rPr>
              <w:t>,</w:t>
            </w:r>
            <w:r w:rsidRPr="009E1EDF">
              <w:rPr>
                <w:rFonts w:ascii="Times New Roman" w:hAnsi="Times New Roman" w:cs="Times New Roman"/>
                <w:sz w:val="24"/>
                <w:szCs w:val="24"/>
                <w:lang w:val="en-GB"/>
              </w:rPr>
              <w:t xml:space="preserve"> including click-and-collect orders</w:t>
            </w:r>
          </w:p>
        </w:tc>
        <w:tc>
          <w:tcPr>
            <w:tcW w:w="12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24D3B340"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Till system and Shopify reports</w:t>
            </w:r>
          </w:p>
        </w:tc>
        <w:tc>
          <w:tcPr>
            <w:tcW w:w="12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68905FCF" w14:textId="30014B70" w:rsidR="00581748" w:rsidRPr="009E1EDF" w:rsidRDefault="009E1EDF">
            <w:pPr>
              <w:rPr>
                <w:rFonts w:ascii="Times New Roman" w:hAnsi="Times New Roman" w:cs="Times New Roman"/>
                <w:sz w:val="24"/>
                <w:szCs w:val="24"/>
                <w:lang w:val="en-GB"/>
              </w:rPr>
            </w:pPr>
            <w:r>
              <w:rPr>
                <w:rFonts w:ascii="Times New Roman" w:hAnsi="Times New Roman" w:cs="Times New Roman"/>
                <w:sz w:val="24"/>
                <w:szCs w:val="24"/>
                <w:lang w:val="en-GB"/>
              </w:rPr>
              <w:t>The hybrid</w:t>
            </w:r>
            <w:r w:rsidR="00D75318" w:rsidRPr="009E1EDF">
              <w:rPr>
                <w:rFonts w:ascii="Times New Roman" w:hAnsi="Times New Roman" w:cs="Times New Roman"/>
                <w:sz w:val="24"/>
                <w:szCs w:val="24"/>
                <w:lang w:val="en-GB"/>
              </w:rPr>
              <w:t xml:space="preserve"> model supports </w:t>
            </w:r>
            <w:r>
              <w:rPr>
                <w:rFonts w:ascii="Times New Roman" w:hAnsi="Times New Roman" w:cs="Times New Roman"/>
                <w:sz w:val="24"/>
                <w:szCs w:val="24"/>
                <w:lang w:val="en-GB"/>
              </w:rPr>
              <w:t xml:space="preserve">the </w:t>
            </w:r>
            <w:r w:rsidR="00D75318" w:rsidRPr="009E1EDF">
              <w:rPr>
                <w:rFonts w:ascii="Times New Roman" w:hAnsi="Times New Roman" w:cs="Times New Roman"/>
                <w:sz w:val="24"/>
                <w:szCs w:val="24"/>
                <w:lang w:val="en-GB"/>
              </w:rPr>
              <w:t>physical channel without major change</w:t>
            </w:r>
          </w:p>
        </w:tc>
        <w:tc>
          <w:tcPr>
            <w:tcW w:w="12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05B885EF"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Preserves community presence and foot traffic</w:t>
            </w:r>
          </w:p>
        </w:tc>
        <w:tc>
          <w:tcPr>
            <w:tcW w:w="1226"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12F6CD5C"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No further decline by Month 6</w:t>
            </w:r>
          </w:p>
        </w:tc>
        <w:tc>
          <w:tcPr>
            <w:tcW w:w="12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21310A5B"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In-store revenue stabilised or increased</w:t>
            </w:r>
          </w:p>
        </w:tc>
      </w:tr>
    </w:tbl>
    <w:p w14:paraId="1881589D" w14:textId="77777777" w:rsidR="00581748" w:rsidRPr="009E1EDF" w:rsidRDefault="00581748">
      <w:pPr>
        <w:spacing w:before="60" w:after="60"/>
        <w:rPr>
          <w:rFonts w:ascii="Times New Roman" w:hAnsi="Times New Roman" w:cs="Times New Roman"/>
          <w:sz w:val="24"/>
          <w:szCs w:val="24"/>
          <w:lang w:val="en-GB"/>
        </w:rPr>
      </w:pPr>
    </w:p>
    <w:p w14:paraId="35314099" w14:textId="12A4AA48" w:rsidR="00581748" w:rsidRPr="009E1EDF" w:rsidRDefault="00D75318">
      <w:pPr>
        <w:spacing w:before="80" w:after="100" w:line="276" w:lineRule="auto"/>
        <w:jc w:val="both"/>
        <w:rPr>
          <w:rFonts w:ascii="Times New Roman" w:hAnsi="Times New Roman" w:cs="Times New Roman"/>
          <w:sz w:val="24"/>
          <w:szCs w:val="24"/>
          <w:lang w:val="en-GB"/>
        </w:rPr>
      </w:pPr>
      <w:r w:rsidRPr="009E1EDF">
        <w:rPr>
          <w:rFonts w:ascii="Times New Roman" w:hAnsi="Times New Roman" w:cs="Times New Roman"/>
          <w:sz w:val="24"/>
          <w:szCs w:val="24"/>
          <w:lang w:val="en-GB"/>
        </w:rPr>
        <w:t>If online revenue growth falls below 20% by Month 3, corrective actions will be triggered automatically, including increased social media advertising spend and promotional campaigns. This real-time monitoring approach reflects the</w:t>
      </w:r>
      <w:r w:rsidRPr="009E1EDF">
        <w:rPr>
          <w:rFonts w:ascii="Times New Roman" w:hAnsi="Times New Roman" w:cs="Times New Roman"/>
          <w:sz w:val="24"/>
          <w:szCs w:val="24"/>
          <w:lang w:val="en-GB"/>
        </w:rPr>
        <w:t xml:space="preserve"> principle that monitoring should address both plan implementation and success indicators simultaneously. By distinguishing between lagging indicators (revenue recovery) and leading indicators (subscriber numbers, web traffic), the monitoring system gives early warning of problems before they affect overall financial performance.</w:t>
      </w:r>
    </w:p>
    <w:p w14:paraId="3D8804F3" w14:textId="77777777" w:rsidR="00581748" w:rsidRPr="009E1EDF" w:rsidRDefault="00581748">
      <w:pPr>
        <w:spacing w:before="60" w:after="60"/>
        <w:rPr>
          <w:rFonts w:ascii="Times New Roman" w:hAnsi="Times New Roman" w:cs="Times New Roman"/>
          <w:sz w:val="24"/>
          <w:szCs w:val="24"/>
          <w:lang w:val="en-GB"/>
        </w:rPr>
      </w:pPr>
    </w:p>
    <w:p w14:paraId="2632B02D" w14:textId="77777777" w:rsidR="00581748" w:rsidRPr="009E1EDF" w:rsidRDefault="00D75318">
      <w:pPr>
        <w:pStyle w:val="Heading1"/>
        <w:rPr>
          <w:rFonts w:ascii="Times New Roman" w:hAnsi="Times New Roman" w:cs="Times New Roman"/>
          <w:sz w:val="24"/>
          <w:szCs w:val="24"/>
          <w:lang w:val="en-GB"/>
        </w:rPr>
      </w:pPr>
      <w:r w:rsidRPr="009E1EDF">
        <w:rPr>
          <w:rFonts w:ascii="Times New Roman" w:hAnsi="Times New Roman" w:cs="Times New Roman"/>
          <w:sz w:val="24"/>
          <w:szCs w:val="24"/>
          <w:lang w:val="en-GB"/>
        </w:rPr>
        <w:t>8. Conclusion</w:t>
      </w:r>
    </w:p>
    <w:p w14:paraId="019D7648" w14:textId="61C81BA9" w:rsidR="00581748" w:rsidRPr="009E1EDF" w:rsidRDefault="00D75318">
      <w:pPr>
        <w:spacing w:before="80" w:after="100" w:line="276" w:lineRule="auto"/>
        <w:jc w:val="both"/>
        <w:rPr>
          <w:rFonts w:ascii="Times New Roman" w:hAnsi="Times New Roman" w:cs="Times New Roman"/>
          <w:sz w:val="24"/>
          <w:szCs w:val="24"/>
          <w:lang w:val="en-GB"/>
        </w:rPr>
      </w:pPr>
      <w:r w:rsidRPr="009E1EDF">
        <w:rPr>
          <w:rFonts w:ascii="Times New Roman" w:hAnsi="Times New Roman" w:cs="Times New Roman"/>
          <w:sz w:val="24"/>
          <w:szCs w:val="24"/>
          <w:lang w:val="en-GB"/>
        </w:rPr>
        <w:t xml:space="preserve">Green Haven Florists faces a serious 30% in-store sales decline driven by digital underinvestment, rising costs, and intensifying competition. </w:t>
      </w:r>
    </w:p>
    <w:p w14:paraId="10CF6A05" w14:textId="100AF32B" w:rsidR="00581748" w:rsidRPr="009E1EDF" w:rsidRDefault="00D75318">
      <w:pPr>
        <w:spacing w:before="80" w:after="100" w:line="276" w:lineRule="auto"/>
        <w:jc w:val="both"/>
        <w:rPr>
          <w:rFonts w:ascii="Times New Roman" w:hAnsi="Times New Roman" w:cs="Times New Roman"/>
          <w:sz w:val="24"/>
          <w:szCs w:val="24"/>
          <w:lang w:val="en-GB"/>
        </w:rPr>
      </w:pPr>
      <w:r w:rsidRPr="009E1EDF">
        <w:rPr>
          <w:rFonts w:ascii="Times New Roman" w:hAnsi="Times New Roman" w:cs="Times New Roman"/>
          <w:sz w:val="24"/>
          <w:szCs w:val="24"/>
          <w:lang w:val="en-GB"/>
        </w:rPr>
        <w:lastRenderedPageBreak/>
        <w:t>The Grid Analysi</w:t>
      </w:r>
      <w:r w:rsidR="009E1EDF">
        <w:rPr>
          <w:rFonts w:ascii="Times New Roman" w:hAnsi="Times New Roman" w:cs="Times New Roman"/>
          <w:sz w:val="24"/>
          <w:szCs w:val="24"/>
          <w:lang w:val="en-GB"/>
        </w:rPr>
        <w:t>s</w:t>
      </w:r>
      <w:r w:rsidRPr="009E1EDF">
        <w:rPr>
          <w:rFonts w:ascii="Times New Roman" w:hAnsi="Times New Roman" w:cs="Times New Roman"/>
          <w:sz w:val="24"/>
          <w:szCs w:val="24"/>
          <w:lang w:val="en-GB"/>
        </w:rPr>
        <w:t xml:space="preserve"> provided a transparent, weighted comparison, with Solution A</w:t>
      </w:r>
      <w:r w:rsidR="009E1EDF">
        <w:rPr>
          <w:rFonts w:ascii="Times New Roman" w:hAnsi="Times New Roman" w:cs="Times New Roman"/>
          <w:sz w:val="24"/>
          <w:szCs w:val="24"/>
          <w:lang w:val="en-GB"/>
        </w:rPr>
        <w:t>:</w:t>
      </w:r>
      <w:r w:rsidRPr="009E1EDF">
        <w:rPr>
          <w:rFonts w:ascii="Times New Roman" w:hAnsi="Times New Roman" w:cs="Times New Roman"/>
          <w:sz w:val="24"/>
          <w:szCs w:val="24"/>
          <w:lang w:val="en-GB"/>
        </w:rPr>
        <w:t xml:space="preserve"> </w:t>
      </w:r>
      <w:r w:rsidR="009E1EDF">
        <w:rPr>
          <w:rFonts w:ascii="Times New Roman" w:hAnsi="Times New Roman" w:cs="Times New Roman"/>
          <w:sz w:val="24"/>
          <w:szCs w:val="24"/>
          <w:lang w:val="en-GB"/>
        </w:rPr>
        <w:t>T</w:t>
      </w:r>
      <w:r w:rsidRPr="009E1EDF">
        <w:rPr>
          <w:rFonts w:ascii="Times New Roman" w:hAnsi="Times New Roman" w:cs="Times New Roman"/>
          <w:sz w:val="24"/>
          <w:szCs w:val="24"/>
          <w:lang w:val="en-GB"/>
        </w:rPr>
        <w:t>he modern e-commerce platform with subscription boxes and same-day delivery</w:t>
      </w:r>
      <w:r w:rsidR="009E1EDF">
        <w:rPr>
          <w:rFonts w:ascii="Times New Roman" w:hAnsi="Times New Roman" w:cs="Times New Roman"/>
          <w:sz w:val="24"/>
          <w:szCs w:val="24"/>
          <w:lang w:val="en-GB"/>
        </w:rPr>
        <w:t xml:space="preserve">, </w:t>
      </w:r>
      <w:r w:rsidRPr="009E1EDF">
        <w:rPr>
          <w:rFonts w:ascii="Times New Roman" w:hAnsi="Times New Roman" w:cs="Times New Roman"/>
          <w:sz w:val="24"/>
          <w:szCs w:val="24"/>
          <w:lang w:val="en-GB"/>
        </w:rPr>
        <w:t>achieving a superior weighted score of 4.15 versus 3.60 for Solution B. The solution was selected primarily because it addresses the highest-priority criterion: potential sales impact.</w:t>
      </w:r>
    </w:p>
    <w:p w14:paraId="00230EB3" w14:textId="1A2BCCC5" w:rsidR="00581748" w:rsidRPr="009E1EDF" w:rsidRDefault="00D75318">
      <w:pPr>
        <w:spacing w:before="80" w:after="100" w:line="276" w:lineRule="auto"/>
        <w:jc w:val="both"/>
        <w:rPr>
          <w:rFonts w:ascii="Times New Roman" w:hAnsi="Times New Roman" w:cs="Times New Roman"/>
          <w:sz w:val="24"/>
          <w:szCs w:val="24"/>
          <w:lang w:val="en-GB"/>
        </w:rPr>
      </w:pPr>
      <w:r w:rsidRPr="009E1EDF">
        <w:rPr>
          <w:rFonts w:ascii="Times New Roman" w:hAnsi="Times New Roman" w:cs="Times New Roman"/>
          <w:sz w:val="24"/>
          <w:szCs w:val="24"/>
          <w:lang w:val="en-GB"/>
        </w:rPr>
        <w:t xml:space="preserve">The phased 6-month action plan </w:t>
      </w:r>
      <w:r w:rsidRPr="009E1EDF">
        <w:rPr>
          <w:rFonts w:ascii="Times New Roman" w:hAnsi="Times New Roman" w:cs="Times New Roman"/>
          <w:sz w:val="24"/>
          <w:szCs w:val="24"/>
          <w:lang w:val="en-GB"/>
        </w:rPr>
        <w:t>provides a clear, sequenced implementation roadmap with defined responsibilities, resource allocation, and success benchmarks at each phase. Four SMART objectives and a primary KPI</w:t>
      </w:r>
      <w:r w:rsidR="009E1EDF">
        <w:rPr>
          <w:rFonts w:ascii="Times New Roman" w:hAnsi="Times New Roman" w:cs="Times New Roman"/>
          <w:sz w:val="24"/>
          <w:szCs w:val="24"/>
          <w:lang w:val="en-GB"/>
        </w:rPr>
        <w:t>,</w:t>
      </w:r>
      <w:r w:rsidRPr="009E1EDF">
        <w:rPr>
          <w:rFonts w:ascii="Times New Roman" w:hAnsi="Times New Roman" w:cs="Times New Roman"/>
          <w:sz w:val="24"/>
          <w:szCs w:val="24"/>
          <w:lang w:val="en-GB"/>
        </w:rPr>
        <w:t xml:space="preserve"> combined </w:t>
      </w:r>
      <w:r w:rsidR="009E1EDF">
        <w:rPr>
          <w:rFonts w:ascii="Times New Roman" w:hAnsi="Times New Roman" w:cs="Times New Roman"/>
          <w:sz w:val="24"/>
          <w:szCs w:val="24"/>
          <w:lang w:val="en-GB"/>
        </w:rPr>
        <w:t xml:space="preserve">with </w:t>
      </w:r>
      <w:r w:rsidRPr="009E1EDF">
        <w:rPr>
          <w:rFonts w:ascii="Times New Roman" w:hAnsi="Times New Roman" w:cs="Times New Roman"/>
          <w:sz w:val="24"/>
          <w:szCs w:val="24"/>
          <w:lang w:val="en-GB"/>
        </w:rPr>
        <w:t>online and in-store revenue growth of 25–30%</w:t>
      </w:r>
      <w:r w:rsidR="009E1EDF">
        <w:rPr>
          <w:rFonts w:ascii="Times New Roman" w:hAnsi="Times New Roman" w:cs="Times New Roman"/>
          <w:sz w:val="24"/>
          <w:szCs w:val="24"/>
          <w:lang w:val="en-GB"/>
        </w:rPr>
        <w:t>,</w:t>
      </w:r>
      <w:r w:rsidRPr="009E1EDF">
        <w:rPr>
          <w:rFonts w:ascii="Times New Roman" w:hAnsi="Times New Roman" w:cs="Times New Roman"/>
          <w:sz w:val="24"/>
          <w:szCs w:val="24"/>
          <w:lang w:val="en-GB"/>
        </w:rPr>
        <w:t xml:space="preserve"> provide measurable targets and early warning triggers for corrective action.</w:t>
      </w:r>
    </w:p>
    <w:p w14:paraId="5BF78F94" w14:textId="77777777" w:rsidR="00581748" w:rsidRPr="009E1EDF" w:rsidRDefault="00D75318">
      <w:pPr>
        <w:spacing w:before="80" w:after="100" w:line="276" w:lineRule="auto"/>
        <w:jc w:val="both"/>
        <w:rPr>
          <w:rFonts w:ascii="Times New Roman" w:hAnsi="Times New Roman" w:cs="Times New Roman"/>
          <w:sz w:val="24"/>
          <w:szCs w:val="24"/>
          <w:lang w:val="en-GB"/>
        </w:rPr>
      </w:pPr>
      <w:r w:rsidRPr="009E1EDF">
        <w:rPr>
          <w:rFonts w:ascii="Times New Roman" w:hAnsi="Times New Roman" w:cs="Times New Roman"/>
          <w:sz w:val="24"/>
          <w:szCs w:val="24"/>
          <w:lang w:val="en-GB"/>
        </w:rPr>
        <w:t>Key findings from this report are: (1) Green Haven's decline is primarily a digital transformation failure; (2) Solution A directly and cost-effectively addresses root causes; (3) the risk profile of Solution A is manageable, with all risks reduced to low or medium after mitigation; (4) a phased, owner-manageable implementation ensures business continuity during the transition; and (5) SMART objectives and real-time dashboards provide accountability throughout the 6-month execution window.</w:t>
      </w:r>
    </w:p>
    <w:p w14:paraId="434BF8D8" w14:textId="77777777" w:rsidR="00581748" w:rsidRPr="009E1EDF" w:rsidRDefault="00D75318">
      <w:pPr>
        <w:spacing w:before="80" w:after="100" w:line="276" w:lineRule="auto"/>
        <w:jc w:val="both"/>
        <w:rPr>
          <w:rFonts w:ascii="Times New Roman" w:hAnsi="Times New Roman" w:cs="Times New Roman"/>
          <w:sz w:val="24"/>
          <w:szCs w:val="24"/>
          <w:lang w:val="en-GB"/>
        </w:rPr>
      </w:pPr>
      <w:r w:rsidRPr="009E1EDF">
        <w:rPr>
          <w:rFonts w:ascii="Times New Roman" w:hAnsi="Times New Roman" w:cs="Times New Roman"/>
          <w:sz w:val="24"/>
          <w:szCs w:val="24"/>
          <w:lang w:val="en-GB"/>
        </w:rPr>
        <w:t>The case demonstrates that small businesses can compete effectively when decision-making is systematic, data-driven, and aligned with both market trends and core brand strengths. Implementation should begin immediately to capitalise on the 2025–2026 growth window in UK online floral retail (Mintel, 2025).</w:t>
      </w:r>
    </w:p>
    <w:p w14:paraId="54965F5E" w14:textId="77777777" w:rsidR="00581748" w:rsidRPr="009E1EDF" w:rsidRDefault="00581748">
      <w:pPr>
        <w:spacing w:before="60" w:after="60"/>
        <w:rPr>
          <w:rFonts w:ascii="Times New Roman" w:hAnsi="Times New Roman" w:cs="Times New Roman"/>
          <w:sz w:val="24"/>
          <w:szCs w:val="24"/>
          <w:lang w:val="en-GB"/>
        </w:rPr>
      </w:pPr>
    </w:p>
    <w:p w14:paraId="27D57E61"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br w:type="page"/>
      </w:r>
    </w:p>
    <w:p w14:paraId="445E11ED" w14:textId="77777777" w:rsidR="00581748" w:rsidRPr="009E1EDF" w:rsidRDefault="00D75318">
      <w:pPr>
        <w:pStyle w:val="Heading1"/>
        <w:rPr>
          <w:rFonts w:ascii="Times New Roman" w:hAnsi="Times New Roman" w:cs="Times New Roman"/>
          <w:sz w:val="24"/>
          <w:szCs w:val="24"/>
          <w:lang w:val="en-GB"/>
        </w:rPr>
      </w:pPr>
      <w:r w:rsidRPr="009E1EDF">
        <w:rPr>
          <w:rFonts w:ascii="Times New Roman" w:hAnsi="Times New Roman" w:cs="Times New Roman"/>
          <w:sz w:val="24"/>
          <w:szCs w:val="24"/>
          <w:lang w:val="en-GB"/>
        </w:rPr>
        <w:lastRenderedPageBreak/>
        <w:t>Reference List</w:t>
      </w:r>
    </w:p>
    <w:p w14:paraId="67E27DE6" w14:textId="77777777" w:rsidR="00581748" w:rsidRPr="009E1EDF" w:rsidRDefault="00D75318">
      <w:pPr>
        <w:spacing w:before="80" w:after="100" w:line="276" w:lineRule="auto"/>
        <w:jc w:val="both"/>
        <w:rPr>
          <w:rFonts w:ascii="Times New Roman" w:hAnsi="Times New Roman" w:cs="Times New Roman"/>
          <w:sz w:val="24"/>
          <w:szCs w:val="24"/>
          <w:lang w:val="en-GB"/>
        </w:rPr>
      </w:pPr>
      <w:r w:rsidRPr="009E1EDF">
        <w:rPr>
          <w:rFonts w:ascii="Times New Roman" w:hAnsi="Times New Roman" w:cs="Times New Roman"/>
          <w:sz w:val="24"/>
          <w:szCs w:val="24"/>
          <w:lang w:val="en-GB"/>
        </w:rPr>
        <w:t xml:space="preserve">APM (2023) APM Body of Knowledge. 8th </w:t>
      </w:r>
      <w:proofErr w:type="spellStart"/>
      <w:r w:rsidRPr="009E1EDF">
        <w:rPr>
          <w:rFonts w:ascii="Times New Roman" w:hAnsi="Times New Roman" w:cs="Times New Roman"/>
          <w:sz w:val="24"/>
          <w:szCs w:val="24"/>
          <w:lang w:val="en-GB"/>
        </w:rPr>
        <w:t>edn</w:t>
      </w:r>
      <w:proofErr w:type="spellEnd"/>
      <w:r w:rsidRPr="009E1EDF">
        <w:rPr>
          <w:rFonts w:ascii="Times New Roman" w:hAnsi="Times New Roman" w:cs="Times New Roman"/>
          <w:sz w:val="24"/>
          <w:szCs w:val="24"/>
          <w:lang w:val="en-GB"/>
        </w:rPr>
        <w:t>. Princes Risborough: Association for Project Management.</w:t>
      </w:r>
    </w:p>
    <w:p w14:paraId="7704C15C" w14:textId="77777777" w:rsidR="00581748" w:rsidRPr="009E1EDF" w:rsidRDefault="00581748">
      <w:pPr>
        <w:spacing w:before="60" w:after="60"/>
        <w:rPr>
          <w:rFonts w:ascii="Times New Roman" w:hAnsi="Times New Roman" w:cs="Times New Roman"/>
          <w:sz w:val="24"/>
          <w:szCs w:val="24"/>
          <w:lang w:val="en-GB"/>
        </w:rPr>
      </w:pPr>
    </w:p>
    <w:p w14:paraId="0C7ADA57" w14:textId="77777777" w:rsidR="00581748" w:rsidRPr="009E1EDF" w:rsidRDefault="00D75318">
      <w:pPr>
        <w:spacing w:before="80" w:after="100" w:line="276" w:lineRule="auto"/>
        <w:jc w:val="both"/>
        <w:rPr>
          <w:rFonts w:ascii="Times New Roman" w:hAnsi="Times New Roman" w:cs="Times New Roman"/>
          <w:sz w:val="24"/>
          <w:szCs w:val="24"/>
          <w:lang w:val="en-GB"/>
        </w:rPr>
      </w:pPr>
      <w:r w:rsidRPr="009E1EDF">
        <w:rPr>
          <w:rFonts w:ascii="Times New Roman" w:hAnsi="Times New Roman" w:cs="Times New Roman"/>
          <w:sz w:val="24"/>
          <w:szCs w:val="24"/>
          <w:lang w:val="en-GB"/>
        </w:rPr>
        <w:t xml:space="preserve">Chaffey, D. and Ellis-Chadwick, F. (2022) Digital Marketing. 8th </w:t>
      </w:r>
      <w:proofErr w:type="spellStart"/>
      <w:r w:rsidRPr="009E1EDF">
        <w:rPr>
          <w:rFonts w:ascii="Times New Roman" w:hAnsi="Times New Roman" w:cs="Times New Roman"/>
          <w:sz w:val="24"/>
          <w:szCs w:val="24"/>
          <w:lang w:val="en-GB"/>
        </w:rPr>
        <w:t>edn</w:t>
      </w:r>
      <w:proofErr w:type="spellEnd"/>
      <w:r w:rsidRPr="009E1EDF">
        <w:rPr>
          <w:rFonts w:ascii="Times New Roman" w:hAnsi="Times New Roman" w:cs="Times New Roman"/>
          <w:sz w:val="24"/>
          <w:szCs w:val="24"/>
          <w:lang w:val="en-GB"/>
        </w:rPr>
        <w:t>. Harlow: Pearson.</w:t>
      </w:r>
    </w:p>
    <w:p w14:paraId="6016EF14" w14:textId="77777777" w:rsidR="00581748" w:rsidRPr="009E1EDF" w:rsidRDefault="00581748">
      <w:pPr>
        <w:spacing w:before="60" w:after="60"/>
        <w:rPr>
          <w:rFonts w:ascii="Times New Roman" w:hAnsi="Times New Roman" w:cs="Times New Roman"/>
          <w:sz w:val="24"/>
          <w:szCs w:val="24"/>
          <w:lang w:val="en-GB"/>
        </w:rPr>
      </w:pPr>
    </w:p>
    <w:p w14:paraId="6ADECA4C" w14:textId="12601432" w:rsidR="00581748" w:rsidRPr="009E1EDF" w:rsidRDefault="00D75318">
      <w:pPr>
        <w:spacing w:before="80" w:after="100" w:line="276" w:lineRule="auto"/>
        <w:jc w:val="both"/>
        <w:rPr>
          <w:rFonts w:ascii="Times New Roman" w:hAnsi="Times New Roman" w:cs="Times New Roman"/>
          <w:sz w:val="24"/>
          <w:szCs w:val="24"/>
          <w:lang w:val="en-GB"/>
        </w:rPr>
      </w:pPr>
      <w:r w:rsidRPr="009E1EDF">
        <w:rPr>
          <w:rFonts w:ascii="Times New Roman" w:hAnsi="Times New Roman" w:cs="Times New Roman"/>
          <w:sz w:val="24"/>
          <w:szCs w:val="24"/>
          <w:lang w:val="en-GB"/>
        </w:rPr>
        <w:t>de Bono, E. (1985)</w:t>
      </w:r>
      <w:r w:rsidR="009E1EDF">
        <w:rPr>
          <w:rFonts w:ascii="Times New Roman" w:hAnsi="Times New Roman" w:cs="Times New Roman"/>
          <w:sz w:val="24"/>
          <w:szCs w:val="24"/>
          <w:lang w:val="en-GB"/>
        </w:rPr>
        <w:t>.</w:t>
      </w:r>
      <w:r w:rsidRPr="009E1EDF">
        <w:rPr>
          <w:rFonts w:ascii="Times New Roman" w:hAnsi="Times New Roman" w:cs="Times New Roman"/>
          <w:sz w:val="24"/>
          <w:szCs w:val="24"/>
          <w:lang w:val="en-GB"/>
        </w:rPr>
        <w:t xml:space="preserve"> Six Thinking Hats. London: Penguin Books. [Referenced via Week 7 lecture material on PMI analysis.]</w:t>
      </w:r>
    </w:p>
    <w:p w14:paraId="0003C55E" w14:textId="77777777" w:rsidR="00581748" w:rsidRPr="009E1EDF" w:rsidRDefault="00581748">
      <w:pPr>
        <w:spacing w:before="60" w:after="60"/>
        <w:rPr>
          <w:rFonts w:ascii="Times New Roman" w:hAnsi="Times New Roman" w:cs="Times New Roman"/>
          <w:sz w:val="24"/>
          <w:szCs w:val="24"/>
          <w:lang w:val="en-GB"/>
        </w:rPr>
      </w:pPr>
    </w:p>
    <w:p w14:paraId="2BB74F16" w14:textId="77777777" w:rsidR="00581748" w:rsidRPr="009E1EDF" w:rsidRDefault="00D75318">
      <w:pPr>
        <w:spacing w:before="80" w:after="100" w:line="276" w:lineRule="auto"/>
        <w:jc w:val="both"/>
        <w:rPr>
          <w:rFonts w:ascii="Times New Roman" w:hAnsi="Times New Roman" w:cs="Times New Roman"/>
          <w:sz w:val="24"/>
          <w:szCs w:val="24"/>
          <w:lang w:val="en-GB"/>
        </w:rPr>
      </w:pPr>
      <w:r w:rsidRPr="009E1EDF">
        <w:rPr>
          <w:rFonts w:ascii="Times New Roman" w:hAnsi="Times New Roman" w:cs="Times New Roman"/>
          <w:sz w:val="24"/>
          <w:szCs w:val="24"/>
          <w:lang w:val="en-GB"/>
        </w:rPr>
        <w:t>Figma (n.d.) How to Create an Effective Action Plan. Available at: https://www.figma.com/resource-library/how-to-create-an-action-plan/ (Accessed: 24 November 2025).</w:t>
      </w:r>
    </w:p>
    <w:p w14:paraId="3261D1B7" w14:textId="77777777" w:rsidR="00581748" w:rsidRPr="009E1EDF" w:rsidRDefault="00581748">
      <w:pPr>
        <w:spacing w:before="60" w:after="60"/>
        <w:rPr>
          <w:rFonts w:ascii="Times New Roman" w:hAnsi="Times New Roman" w:cs="Times New Roman"/>
          <w:sz w:val="24"/>
          <w:szCs w:val="24"/>
          <w:lang w:val="en-GB"/>
        </w:rPr>
      </w:pPr>
    </w:p>
    <w:p w14:paraId="6DB72F29" w14:textId="4C262C81" w:rsidR="00581748" w:rsidRPr="009E1EDF" w:rsidRDefault="00D75318">
      <w:pPr>
        <w:spacing w:before="80" w:after="100" w:line="276" w:lineRule="auto"/>
        <w:jc w:val="both"/>
        <w:rPr>
          <w:rFonts w:ascii="Times New Roman" w:hAnsi="Times New Roman" w:cs="Times New Roman"/>
          <w:sz w:val="24"/>
          <w:szCs w:val="24"/>
          <w:lang w:val="en-GB"/>
        </w:rPr>
      </w:pPr>
      <w:r w:rsidRPr="009E1EDF">
        <w:rPr>
          <w:rFonts w:ascii="Times New Roman" w:hAnsi="Times New Roman" w:cs="Times New Roman"/>
          <w:sz w:val="24"/>
          <w:szCs w:val="24"/>
          <w:lang w:val="en-GB"/>
        </w:rPr>
        <w:t>Koontz, H. and O'Donnell, C. (1955)</w:t>
      </w:r>
      <w:r w:rsidR="009E1EDF">
        <w:rPr>
          <w:rFonts w:ascii="Times New Roman" w:hAnsi="Times New Roman" w:cs="Times New Roman"/>
          <w:sz w:val="24"/>
          <w:szCs w:val="24"/>
          <w:lang w:val="en-GB"/>
        </w:rPr>
        <w:t>.</w:t>
      </w:r>
      <w:r w:rsidRPr="009E1EDF">
        <w:rPr>
          <w:rFonts w:ascii="Times New Roman" w:hAnsi="Times New Roman" w:cs="Times New Roman"/>
          <w:sz w:val="24"/>
          <w:szCs w:val="24"/>
          <w:lang w:val="en-GB"/>
        </w:rPr>
        <w:t xml:space="preserve"> Principles of Management: An Analysis of Managerial Functions. New York: McGraw-Hill.</w:t>
      </w:r>
    </w:p>
    <w:p w14:paraId="279919A4" w14:textId="77777777" w:rsidR="00581748" w:rsidRPr="009E1EDF" w:rsidRDefault="00581748">
      <w:pPr>
        <w:spacing w:before="60" w:after="60"/>
        <w:rPr>
          <w:rFonts w:ascii="Times New Roman" w:hAnsi="Times New Roman" w:cs="Times New Roman"/>
          <w:sz w:val="24"/>
          <w:szCs w:val="24"/>
          <w:lang w:val="en-GB"/>
        </w:rPr>
      </w:pPr>
    </w:p>
    <w:p w14:paraId="37796D70" w14:textId="77777777" w:rsidR="00581748" w:rsidRPr="009E1EDF" w:rsidRDefault="00D75318">
      <w:pPr>
        <w:spacing w:before="80" w:after="100" w:line="276" w:lineRule="auto"/>
        <w:jc w:val="both"/>
        <w:rPr>
          <w:rFonts w:ascii="Times New Roman" w:hAnsi="Times New Roman" w:cs="Times New Roman"/>
          <w:sz w:val="24"/>
          <w:szCs w:val="24"/>
          <w:lang w:val="en-GB"/>
        </w:rPr>
      </w:pPr>
      <w:r w:rsidRPr="009E1EDF">
        <w:rPr>
          <w:rFonts w:ascii="Times New Roman" w:hAnsi="Times New Roman" w:cs="Times New Roman"/>
          <w:sz w:val="24"/>
          <w:szCs w:val="24"/>
          <w:lang w:val="en-GB"/>
        </w:rPr>
        <w:t>MBAtools.co.uk (n.d.) Grid Analysis. Available at: https://www.mbatools.co.uk/grid-analysis (Accessed: 20 April 2026).</w:t>
      </w:r>
    </w:p>
    <w:p w14:paraId="486838C1" w14:textId="77777777" w:rsidR="00581748" w:rsidRPr="009E1EDF" w:rsidRDefault="00581748">
      <w:pPr>
        <w:spacing w:before="60" w:after="60"/>
        <w:rPr>
          <w:rFonts w:ascii="Times New Roman" w:hAnsi="Times New Roman" w:cs="Times New Roman"/>
          <w:sz w:val="24"/>
          <w:szCs w:val="24"/>
          <w:lang w:val="en-GB"/>
        </w:rPr>
      </w:pPr>
    </w:p>
    <w:p w14:paraId="61562080" w14:textId="77777777" w:rsidR="00581748" w:rsidRPr="009E1EDF" w:rsidRDefault="00D75318">
      <w:pPr>
        <w:spacing w:before="80" w:after="100" w:line="276" w:lineRule="auto"/>
        <w:jc w:val="both"/>
        <w:rPr>
          <w:rFonts w:ascii="Times New Roman" w:hAnsi="Times New Roman" w:cs="Times New Roman"/>
          <w:sz w:val="24"/>
          <w:szCs w:val="24"/>
          <w:lang w:val="en-GB"/>
        </w:rPr>
      </w:pPr>
      <w:r w:rsidRPr="009E1EDF">
        <w:rPr>
          <w:rFonts w:ascii="Times New Roman" w:hAnsi="Times New Roman" w:cs="Times New Roman"/>
          <w:sz w:val="24"/>
          <w:szCs w:val="24"/>
          <w:lang w:val="en-GB"/>
        </w:rPr>
        <w:t>Mind Tools (2024) Risk Analysis and Risk Management. Available at: https://www.mindtools.com/pages/article/newTMC_89.htm (Accessed: 18 April 2026).</w:t>
      </w:r>
    </w:p>
    <w:p w14:paraId="4029A6EA" w14:textId="77777777" w:rsidR="00581748" w:rsidRPr="009E1EDF" w:rsidRDefault="00581748">
      <w:pPr>
        <w:spacing w:before="60" w:after="60"/>
        <w:rPr>
          <w:rFonts w:ascii="Times New Roman" w:hAnsi="Times New Roman" w:cs="Times New Roman"/>
          <w:sz w:val="24"/>
          <w:szCs w:val="24"/>
          <w:lang w:val="en-GB"/>
        </w:rPr>
      </w:pPr>
    </w:p>
    <w:p w14:paraId="18F545BD" w14:textId="77777777" w:rsidR="00581748" w:rsidRPr="009E1EDF" w:rsidRDefault="00D75318">
      <w:pPr>
        <w:spacing w:before="80" w:after="100" w:line="276" w:lineRule="auto"/>
        <w:jc w:val="both"/>
        <w:rPr>
          <w:rFonts w:ascii="Times New Roman" w:hAnsi="Times New Roman" w:cs="Times New Roman"/>
          <w:sz w:val="24"/>
          <w:szCs w:val="24"/>
          <w:lang w:val="en-GB"/>
        </w:rPr>
      </w:pPr>
      <w:r w:rsidRPr="009E1EDF">
        <w:rPr>
          <w:rFonts w:ascii="Times New Roman" w:hAnsi="Times New Roman" w:cs="Times New Roman"/>
          <w:sz w:val="24"/>
          <w:szCs w:val="24"/>
          <w:lang w:val="en-GB"/>
        </w:rPr>
        <w:t>Mintel (2025) UK Flowers and Plants Market Report 2025. London: Mintel Group Ltd.</w:t>
      </w:r>
    </w:p>
    <w:p w14:paraId="14811843" w14:textId="77777777" w:rsidR="00581748" w:rsidRPr="009E1EDF" w:rsidRDefault="00581748">
      <w:pPr>
        <w:spacing w:before="60" w:after="60"/>
        <w:rPr>
          <w:rFonts w:ascii="Times New Roman" w:hAnsi="Times New Roman" w:cs="Times New Roman"/>
          <w:sz w:val="24"/>
          <w:szCs w:val="24"/>
          <w:lang w:val="en-GB"/>
        </w:rPr>
      </w:pPr>
    </w:p>
    <w:p w14:paraId="378C8973" w14:textId="77777777" w:rsidR="00581748" w:rsidRPr="009E1EDF" w:rsidRDefault="00D75318">
      <w:pPr>
        <w:spacing w:before="80" w:after="100" w:line="276" w:lineRule="auto"/>
        <w:jc w:val="both"/>
        <w:rPr>
          <w:rFonts w:ascii="Times New Roman" w:hAnsi="Times New Roman" w:cs="Times New Roman"/>
          <w:sz w:val="24"/>
          <w:szCs w:val="24"/>
          <w:lang w:val="en-GB"/>
        </w:rPr>
      </w:pPr>
      <w:r w:rsidRPr="009E1EDF">
        <w:rPr>
          <w:rFonts w:ascii="Times New Roman" w:hAnsi="Times New Roman" w:cs="Times New Roman"/>
          <w:sz w:val="24"/>
          <w:szCs w:val="24"/>
          <w:lang w:val="en-GB"/>
        </w:rPr>
        <w:t>Patel, L. and Patel, P. (2025) Green Haven Florists Case Study. University of Wales Trinity Saint David (internal document).</w:t>
      </w:r>
    </w:p>
    <w:p w14:paraId="2581C2B7" w14:textId="77777777" w:rsidR="00581748" w:rsidRPr="009E1EDF" w:rsidRDefault="00581748">
      <w:pPr>
        <w:spacing w:before="60" w:after="60"/>
        <w:rPr>
          <w:rFonts w:ascii="Times New Roman" w:hAnsi="Times New Roman" w:cs="Times New Roman"/>
          <w:sz w:val="24"/>
          <w:szCs w:val="24"/>
          <w:lang w:val="en-GB"/>
        </w:rPr>
      </w:pPr>
    </w:p>
    <w:p w14:paraId="7E17BA52" w14:textId="77777777" w:rsidR="00581748" w:rsidRPr="009E1EDF" w:rsidRDefault="00D75318">
      <w:pPr>
        <w:spacing w:before="80" w:after="100" w:line="276" w:lineRule="auto"/>
        <w:jc w:val="both"/>
        <w:rPr>
          <w:rFonts w:ascii="Times New Roman" w:hAnsi="Times New Roman" w:cs="Times New Roman"/>
          <w:sz w:val="24"/>
          <w:szCs w:val="24"/>
          <w:lang w:val="en-GB"/>
        </w:rPr>
      </w:pPr>
      <w:r w:rsidRPr="009E1EDF">
        <w:rPr>
          <w:rFonts w:ascii="Times New Roman" w:hAnsi="Times New Roman" w:cs="Times New Roman"/>
          <w:sz w:val="24"/>
          <w:szCs w:val="24"/>
          <w:lang w:val="en-GB"/>
        </w:rPr>
        <w:t>Porter, M.E. (2008) 'The five competitive forces that shape strategy', Harvard Business Review, 86(1), pp. 78–93.</w:t>
      </w:r>
    </w:p>
    <w:p w14:paraId="6F53E5CE" w14:textId="77777777" w:rsidR="00581748" w:rsidRPr="009E1EDF" w:rsidRDefault="00581748">
      <w:pPr>
        <w:spacing w:before="60" w:after="60"/>
        <w:rPr>
          <w:rFonts w:ascii="Times New Roman" w:hAnsi="Times New Roman" w:cs="Times New Roman"/>
          <w:sz w:val="24"/>
          <w:szCs w:val="24"/>
          <w:lang w:val="en-GB"/>
        </w:rPr>
      </w:pPr>
    </w:p>
    <w:p w14:paraId="00A40028"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br w:type="page"/>
      </w:r>
    </w:p>
    <w:p w14:paraId="2EA6BCCC" w14:textId="77777777" w:rsidR="00581748" w:rsidRPr="009E1EDF" w:rsidRDefault="00D75318">
      <w:pPr>
        <w:pStyle w:val="Heading1"/>
        <w:rPr>
          <w:rFonts w:ascii="Times New Roman" w:hAnsi="Times New Roman" w:cs="Times New Roman"/>
          <w:sz w:val="24"/>
          <w:szCs w:val="24"/>
          <w:lang w:val="en-GB"/>
        </w:rPr>
      </w:pPr>
      <w:r w:rsidRPr="009E1EDF">
        <w:rPr>
          <w:rFonts w:ascii="Times New Roman" w:hAnsi="Times New Roman" w:cs="Times New Roman"/>
          <w:sz w:val="24"/>
          <w:szCs w:val="24"/>
          <w:lang w:val="en-GB"/>
        </w:rPr>
        <w:lastRenderedPageBreak/>
        <w:t>Appendices</w:t>
      </w:r>
    </w:p>
    <w:p w14:paraId="4DA5B5C7" w14:textId="77777777" w:rsidR="00581748" w:rsidRPr="009E1EDF" w:rsidRDefault="00D75318">
      <w:pPr>
        <w:pStyle w:val="Heading2"/>
        <w:rPr>
          <w:rFonts w:ascii="Times New Roman" w:hAnsi="Times New Roman" w:cs="Times New Roman"/>
          <w:lang w:val="en-GB"/>
        </w:rPr>
      </w:pPr>
      <w:r w:rsidRPr="009E1EDF">
        <w:rPr>
          <w:rFonts w:ascii="Times New Roman" w:hAnsi="Times New Roman" w:cs="Times New Roman"/>
          <w:lang w:val="en-GB"/>
        </w:rPr>
        <w:t>Appendix 1: Grid Analysis Table (referenced in Section 4)</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800"/>
        <w:gridCol w:w="998"/>
        <w:gridCol w:w="967"/>
        <w:gridCol w:w="946"/>
        <w:gridCol w:w="967"/>
        <w:gridCol w:w="946"/>
        <w:gridCol w:w="1402"/>
      </w:tblGrid>
      <w:tr w:rsidR="00581748" w:rsidRPr="009E1EDF" w14:paraId="33DE03E3" w14:textId="77777777">
        <w:tblPrEx>
          <w:tblCellMar>
            <w:top w:w="0" w:type="dxa"/>
            <w:bottom w:w="0" w:type="dxa"/>
          </w:tblCellMar>
        </w:tblPrEx>
        <w:trPr>
          <w:tblHeader/>
        </w:trPr>
        <w:tc>
          <w:tcPr>
            <w:tcW w:w="3026"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693B6633"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b/>
                <w:bCs/>
                <w:sz w:val="24"/>
                <w:szCs w:val="24"/>
                <w:lang w:val="en-GB"/>
              </w:rPr>
              <w:t>Criteria</w:t>
            </w:r>
          </w:p>
        </w:tc>
        <w:tc>
          <w:tcPr>
            <w:tcW w:w="10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26CC9F06"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b/>
                <w:bCs/>
                <w:sz w:val="24"/>
                <w:szCs w:val="24"/>
                <w:lang w:val="en-GB"/>
              </w:rPr>
              <w:t>Weight</w:t>
            </w:r>
          </w:p>
        </w:tc>
        <w:tc>
          <w:tcPr>
            <w:tcW w:w="10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12FD839F"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b/>
                <w:bCs/>
                <w:sz w:val="24"/>
                <w:szCs w:val="24"/>
                <w:lang w:val="en-GB"/>
              </w:rPr>
              <w:t>Sol. A Score</w:t>
            </w:r>
          </w:p>
        </w:tc>
        <w:tc>
          <w:tcPr>
            <w:tcW w:w="10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22AF2775"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b/>
                <w:bCs/>
                <w:sz w:val="24"/>
                <w:szCs w:val="24"/>
                <w:lang w:val="en-GB"/>
              </w:rPr>
              <w:t xml:space="preserve">Sol. A </w:t>
            </w:r>
            <w:proofErr w:type="spellStart"/>
            <w:r w:rsidRPr="009E1EDF">
              <w:rPr>
                <w:rFonts w:ascii="Times New Roman" w:hAnsi="Times New Roman" w:cs="Times New Roman"/>
                <w:b/>
                <w:bCs/>
                <w:sz w:val="24"/>
                <w:szCs w:val="24"/>
                <w:lang w:val="en-GB"/>
              </w:rPr>
              <w:t>Wtd</w:t>
            </w:r>
            <w:proofErr w:type="spellEnd"/>
          </w:p>
        </w:tc>
        <w:tc>
          <w:tcPr>
            <w:tcW w:w="10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34896BED"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b/>
                <w:bCs/>
                <w:sz w:val="24"/>
                <w:szCs w:val="24"/>
                <w:lang w:val="en-GB"/>
              </w:rPr>
              <w:t>Sol. B Score</w:t>
            </w:r>
          </w:p>
        </w:tc>
        <w:tc>
          <w:tcPr>
            <w:tcW w:w="10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16FE3453"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b/>
                <w:bCs/>
                <w:sz w:val="24"/>
                <w:szCs w:val="24"/>
                <w:lang w:val="en-GB"/>
              </w:rPr>
              <w:t xml:space="preserve">Sol. B </w:t>
            </w:r>
            <w:proofErr w:type="spellStart"/>
            <w:r w:rsidRPr="009E1EDF">
              <w:rPr>
                <w:rFonts w:ascii="Times New Roman" w:hAnsi="Times New Roman" w:cs="Times New Roman"/>
                <w:b/>
                <w:bCs/>
                <w:sz w:val="24"/>
                <w:szCs w:val="24"/>
                <w:lang w:val="en-GB"/>
              </w:rPr>
              <w:t>Wtd</w:t>
            </w:r>
            <w:proofErr w:type="spellEnd"/>
          </w:p>
        </w:tc>
        <w:tc>
          <w:tcPr>
            <w:tcW w:w="10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312A03BC"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b/>
                <w:bCs/>
                <w:sz w:val="24"/>
                <w:szCs w:val="24"/>
                <w:lang w:val="en-GB"/>
              </w:rPr>
              <w:t>Scoring Key</w:t>
            </w:r>
          </w:p>
        </w:tc>
      </w:tr>
      <w:tr w:rsidR="00581748" w:rsidRPr="009E1EDF" w14:paraId="41311D91" w14:textId="77777777">
        <w:tblPrEx>
          <w:tblCellMar>
            <w:top w:w="0" w:type="dxa"/>
            <w:bottom w:w="0" w:type="dxa"/>
          </w:tblCellMar>
        </w:tblPrEx>
        <w:tc>
          <w:tcPr>
            <w:tcW w:w="3026"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6747E4F8"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Potential sales impact</w:t>
            </w:r>
          </w:p>
        </w:tc>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4C27DF33"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30%</w:t>
            </w:r>
          </w:p>
        </w:tc>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30AA90F4"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5</w:t>
            </w:r>
          </w:p>
        </w:tc>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1A87A9EC"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1.50</w:t>
            </w:r>
          </w:p>
        </w:tc>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618E8EEF"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3</w:t>
            </w:r>
          </w:p>
        </w:tc>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350E5C9D"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0.90</w:t>
            </w:r>
          </w:p>
        </w:tc>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0303BB32"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5=Excellent 1=Poor</w:t>
            </w:r>
          </w:p>
        </w:tc>
      </w:tr>
      <w:tr w:rsidR="00581748" w:rsidRPr="009E1EDF" w14:paraId="49832D25" w14:textId="77777777">
        <w:tblPrEx>
          <w:tblCellMar>
            <w:top w:w="0" w:type="dxa"/>
            <w:bottom w:w="0" w:type="dxa"/>
          </w:tblCellMar>
        </w:tblPrEx>
        <w:tc>
          <w:tcPr>
            <w:tcW w:w="3026"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14482A8F"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Implementation cost</w:t>
            </w:r>
          </w:p>
        </w:tc>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2F956320"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25%</w:t>
            </w:r>
          </w:p>
        </w:tc>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11089ECA"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3</w:t>
            </w:r>
          </w:p>
        </w:tc>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12C06EE5"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0.75</w:t>
            </w:r>
          </w:p>
        </w:tc>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7B6B13EA"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4</w:t>
            </w:r>
          </w:p>
        </w:tc>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55E7F836"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1.00</w:t>
            </w:r>
          </w:p>
        </w:tc>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3F2A015D" w14:textId="77777777" w:rsidR="00581748" w:rsidRPr="009E1EDF" w:rsidRDefault="00581748">
            <w:pPr>
              <w:rPr>
                <w:rFonts w:ascii="Times New Roman" w:hAnsi="Times New Roman" w:cs="Times New Roman"/>
                <w:sz w:val="24"/>
                <w:szCs w:val="24"/>
                <w:lang w:val="en-GB"/>
              </w:rPr>
            </w:pPr>
          </w:p>
        </w:tc>
      </w:tr>
      <w:tr w:rsidR="00581748" w:rsidRPr="009E1EDF" w14:paraId="674F2775" w14:textId="77777777">
        <w:tblPrEx>
          <w:tblCellMar>
            <w:top w:w="0" w:type="dxa"/>
            <w:bottom w:w="0" w:type="dxa"/>
          </w:tblCellMar>
        </w:tblPrEx>
        <w:tc>
          <w:tcPr>
            <w:tcW w:w="3026"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4867AE8C"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Time to launch</w:t>
            </w:r>
          </w:p>
        </w:tc>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4C9FFCFC"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20%</w:t>
            </w:r>
          </w:p>
        </w:tc>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30B93E5E"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4</w:t>
            </w:r>
          </w:p>
        </w:tc>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4D9A686D"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0.80</w:t>
            </w:r>
          </w:p>
        </w:tc>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37A4F3FE"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3</w:t>
            </w:r>
          </w:p>
        </w:tc>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4E311B4F"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0.60</w:t>
            </w:r>
          </w:p>
        </w:tc>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4CF17CD7" w14:textId="77777777" w:rsidR="00581748" w:rsidRPr="009E1EDF" w:rsidRDefault="00581748">
            <w:pPr>
              <w:rPr>
                <w:rFonts w:ascii="Times New Roman" w:hAnsi="Times New Roman" w:cs="Times New Roman"/>
                <w:sz w:val="24"/>
                <w:szCs w:val="24"/>
                <w:lang w:val="en-GB"/>
              </w:rPr>
            </w:pPr>
          </w:p>
        </w:tc>
      </w:tr>
      <w:tr w:rsidR="00581748" w:rsidRPr="009E1EDF" w14:paraId="638F33D5" w14:textId="77777777">
        <w:tblPrEx>
          <w:tblCellMar>
            <w:top w:w="0" w:type="dxa"/>
            <w:bottom w:w="0" w:type="dxa"/>
          </w:tblCellMar>
        </w:tblPrEx>
        <w:tc>
          <w:tcPr>
            <w:tcW w:w="3026"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62A9AE29"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Risk level</w:t>
            </w:r>
          </w:p>
        </w:tc>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228B41FF"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15%</w:t>
            </w:r>
          </w:p>
        </w:tc>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536FAB14"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4</w:t>
            </w:r>
          </w:p>
        </w:tc>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7E02F721"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0.60</w:t>
            </w:r>
          </w:p>
        </w:tc>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52CF9729"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4</w:t>
            </w:r>
          </w:p>
        </w:tc>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00E6E893"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0.60</w:t>
            </w:r>
          </w:p>
        </w:tc>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3574F95D" w14:textId="77777777" w:rsidR="00581748" w:rsidRPr="009E1EDF" w:rsidRDefault="00581748">
            <w:pPr>
              <w:rPr>
                <w:rFonts w:ascii="Times New Roman" w:hAnsi="Times New Roman" w:cs="Times New Roman"/>
                <w:sz w:val="24"/>
                <w:szCs w:val="24"/>
                <w:lang w:val="en-GB"/>
              </w:rPr>
            </w:pPr>
          </w:p>
        </w:tc>
      </w:tr>
      <w:tr w:rsidR="00581748" w:rsidRPr="009E1EDF" w14:paraId="23FBA74A" w14:textId="77777777">
        <w:tblPrEx>
          <w:tblCellMar>
            <w:top w:w="0" w:type="dxa"/>
            <w:bottom w:w="0" w:type="dxa"/>
          </w:tblCellMar>
        </w:tblPrEx>
        <w:tc>
          <w:tcPr>
            <w:tcW w:w="3026"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07C46FE3"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Brand &amp; sustainability alignment</w:t>
            </w:r>
          </w:p>
        </w:tc>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16051476"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10%</w:t>
            </w:r>
          </w:p>
        </w:tc>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5BEEA0CC"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5</w:t>
            </w:r>
          </w:p>
        </w:tc>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6C9B9935"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0.50</w:t>
            </w:r>
          </w:p>
        </w:tc>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2851840F"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5</w:t>
            </w:r>
          </w:p>
        </w:tc>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5A440C63"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0.50</w:t>
            </w:r>
          </w:p>
        </w:tc>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7F9C231A" w14:textId="77777777" w:rsidR="00581748" w:rsidRPr="009E1EDF" w:rsidRDefault="00581748">
            <w:pPr>
              <w:rPr>
                <w:rFonts w:ascii="Times New Roman" w:hAnsi="Times New Roman" w:cs="Times New Roman"/>
                <w:sz w:val="24"/>
                <w:szCs w:val="24"/>
                <w:lang w:val="en-GB"/>
              </w:rPr>
            </w:pPr>
          </w:p>
        </w:tc>
      </w:tr>
      <w:tr w:rsidR="00581748" w:rsidRPr="009E1EDF" w14:paraId="39C17D0A" w14:textId="77777777">
        <w:tblPrEx>
          <w:tblCellMar>
            <w:top w:w="0" w:type="dxa"/>
            <w:bottom w:w="0" w:type="dxa"/>
          </w:tblCellMar>
        </w:tblPrEx>
        <w:tc>
          <w:tcPr>
            <w:tcW w:w="3026"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084D8BB1"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b/>
                <w:bCs/>
                <w:sz w:val="24"/>
                <w:szCs w:val="24"/>
                <w:lang w:val="en-GB"/>
              </w:rPr>
              <w:t>TOTAL</w:t>
            </w:r>
          </w:p>
        </w:tc>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21F4B58F"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b/>
                <w:bCs/>
                <w:sz w:val="24"/>
                <w:szCs w:val="24"/>
                <w:lang w:val="en-GB"/>
              </w:rPr>
              <w:t>100%</w:t>
            </w:r>
          </w:p>
        </w:tc>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43E5E187"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b/>
                <w:bCs/>
                <w:sz w:val="24"/>
                <w:szCs w:val="24"/>
                <w:lang w:val="en-GB"/>
              </w:rPr>
              <w:t>—</w:t>
            </w:r>
          </w:p>
        </w:tc>
        <w:tc>
          <w:tcPr>
            <w:tcW w:w="1000" w:type="dxa"/>
            <w:tcBorders>
              <w:top w:val="single" w:sz="1" w:space="0" w:color="AAAAAA"/>
              <w:left w:val="single" w:sz="1" w:space="0" w:color="AAAAAA"/>
              <w:bottom w:val="single" w:sz="1" w:space="0" w:color="AAAAAA"/>
              <w:right w:val="single" w:sz="1" w:space="0" w:color="AAAAAA"/>
            </w:tcBorders>
            <w:shd w:val="clear" w:color="auto" w:fill="DEEAF1"/>
            <w:tcMar>
              <w:top w:w="80" w:type="dxa"/>
              <w:left w:w="120" w:type="dxa"/>
              <w:bottom w:w="80" w:type="dxa"/>
              <w:right w:w="120" w:type="dxa"/>
            </w:tcMar>
            <w:vAlign w:val="center"/>
          </w:tcPr>
          <w:p w14:paraId="6509C2D2"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b/>
                <w:bCs/>
                <w:sz w:val="24"/>
                <w:szCs w:val="24"/>
                <w:lang w:val="en-GB"/>
              </w:rPr>
              <w:t>4.15</w:t>
            </w:r>
          </w:p>
        </w:tc>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4283D6C5"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b/>
                <w:bCs/>
                <w:sz w:val="24"/>
                <w:szCs w:val="24"/>
                <w:lang w:val="en-GB"/>
              </w:rPr>
              <w:t>—</w:t>
            </w:r>
          </w:p>
        </w:tc>
        <w:tc>
          <w:tcPr>
            <w:tcW w:w="1000" w:type="dxa"/>
            <w:tcBorders>
              <w:top w:val="single" w:sz="1" w:space="0" w:color="AAAAAA"/>
              <w:left w:val="single" w:sz="1" w:space="0" w:color="AAAAAA"/>
              <w:bottom w:val="single" w:sz="1" w:space="0" w:color="AAAAAA"/>
              <w:right w:val="single" w:sz="1" w:space="0" w:color="AAAAAA"/>
            </w:tcBorders>
            <w:shd w:val="clear" w:color="auto" w:fill="FCE4D6"/>
            <w:tcMar>
              <w:top w:w="80" w:type="dxa"/>
              <w:left w:w="120" w:type="dxa"/>
              <w:bottom w:w="80" w:type="dxa"/>
              <w:right w:w="120" w:type="dxa"/>
            </w:tcMar>
            <w:vAlign w:val="center"/>
          </w:tcPr>
          <w:p w14:paraId="56D30D4B"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b/>
                <w:bCs/>
                <w:sz w:val="24"/>
                <w:szCs w:val="24"/>
                <w:lang w:val="en-GB"/>
              </w:rPr>
              <w:t>3.60</w:t>
            </w:r>
          </w:p>
        </w:tc>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79B1EC41"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b/>
                <w:bCs/>
                <w:sz w:val="24"/>
                <w:szCs w:val="24"/>
                <w:lang w:val="en-GB"/>
              </w:rPr>
              <w:t xml:space="preserve">A </w:t>
            </w:r>
            <w:proofErr w:type="gramStart"/>
            <w:r w:rsidRPr="009E1EDF">
              <w:rPr>
                <w:rFonts w:ascii="Times New Roman" w:hAnsi="Times New Roman" w:cs="Times New Roman"/>
                <w:b/>
                <w:bCs/>
                <w:sz w:val="24"/>
                <w:szCs w:val="24"/>
                <w:lang w:val="en-GB"/>
              </w:rPr>
              <w:t>wins</w:t>
            </w:r>
            <w:proofErr w:type="gramEnd"/>
          </w:p>
        </w:tc>
      </w:tr>
    </w:tbl>
    <w:p w14:paraId="4EE6B330" w14:textId="77777777" w:rsidR="00581748" w:rsidRPr="009E1EDF" w:rsidRDefault="00581748">
      <w:pPr>
        <w:spacing w:before="60" w:after="60"/>
        <w:rPr>
          <w:rFonts w:ascii="Times New Roman" w:hAnsi="Times New Roman" w:cs="Times New Roman"/>
          <w:sz w:val="24"/>
          <w:szCs w:val="24"/>
          <w:lang w:val="en-GB"/>
        </w:rPr>
      </w:pPr>
    </w:p>
    <w:p w14:paraId="03750804" w14:textId="77777777" w:rsidR="00581748" w:rsidRPr="009E1EDF" w:rsidRDefault="00D75318">
      <w:pPr>
        <w:spacing w:before="80" w:after="100" w:line="276" w:lineRule="auto"/>
        <w:jc w:val="both"/>
        <w:rPr>
          <w:rFonts w:ascii="Times New Roman" w:hAnsi="Times New Roman" w:cs="Times New Roman"/>
          <w:sz w:val="24"/>
          <w:szCs w:val="24"/>
          <w:lang w:val="en-GB"/>
        </w:rPr>
      </w:pPr>
      <w:r w:rsidRPr="009E1EDF">
        <w:rPr>
          <w:rFonts w:ascii="Times New Roman" w:hAnsi="Times New Roman" w:cs="Times New Roman"/>
          <w:sz w:val="24"/>
          <w:szCs w:val="24"/>
          <w:lang w:val="en-GB"/>
        </w:rPr>
        <w:t>Calculation – Solution A: (5×0.30) + (3×0.25) + (4×0.20) + (4×0.15) + (5×0.10) = 1.50 + 0.75 + 0.80 + 0.60 + 0.50 = 4.15</w:t>
      </w:r>
    </w:p>
    <w:p w14:paraId="3BC1312F" w14:textId="77777777" w:rsidR="00581748" w:rsidRPr="009E1EDF" w:rsidRDefault="00D75318">
      <w:pPr>
        <w:spacing w:before="80" w:after="100" w:line="276" w:lineRule="auto"/>
        <w:jc w:val="both"/>
        <w:rPr>
          <w:rFonts w:ascii="Times New Roman" w:hAnsi="Times New Roman" w:cs="Times New Roman"/>
          <w:sz w:val="24"/>
          <w:szCs w:val="24"/>
          <w:lang w:val="en-GB"/>
        </w:rPr>
      </w:pPr>
      <w:r w:rsidRPr="009E1EDF">
        <w:rPr>
          <w:rFonts w:ascii="Times New Roman" w:hAnsi="Times New Roman" w:cs="Times New Roman"/>
          <w:sz w:val="24"/>
          <w:szCs w:val="24"/>
          <w:lang w:val="en-GB"/>
        </w:rPr>
        <w:t>Calculation – Solution B: (3×0.30) + (4×0.25) + (3×0.20) + (4×0.15) + (5×0.10) = 0.90 + 1.00 + 0.60 + 0.60 + 0.50 = 3.60</w:t>
      </w:r>
    </w:p>
    <w:p w14:paraId="7D88A698" w14:textId="77777777" w:rsidR="00581748" w:rsidRPr="009E1EDF" w:rsidRDefault="00581748">
      <w:pPr>
        <w:spacing w:before="60" w:after="60"/>
        <w:rPr>
          <w:rFonts w:ascii="Times New Roman" w:hAnsi="Times New Roman" w:cs="Times New Roman"/>
          <w:sz w:val="24"/>
          <w:szCs w:val="24"/>
          <w:lang w:val="en-GB"/>
        </w:rPr>
      </w:pPr>
    </w:p>
    <w:p w14:paraId="7E6C2334" w14:textId="77777777" w:rsidR="00581748" w:rsidRPr="009E1EDF" w:rsidRDefault="00D75318">
      <w:pPr>
        <w:pStyle w:val="Heading2"/>
        <w:rPr>
          <w:rFonts w:ascii="Times New Roman" w:hAnsi="Times New Roman" w:cs="Times New Roman"/>
          <w:lang w:val="en-GB"/>
        </w:rPr>
      </w:pPr>
      <w:r w:rsidRPr="009E1EDF">
        <w:rPr>
          <w:rFonts w:ascii="Times New Roman" w:hAnsi="Times New Roman" w:cs="Times New Roman"/>
          <w:lang w:val="en-GB"/>
        </w:rPr>
        <w:t>Appendix 2: Risk Analysis Matrix (referenced in Section 5)</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50"/>
        <w:gridCol w:w="1435"/>
        <w:gridCol w:w="1079"/>
        <w:gridCol w:w="3201"/>
        <w:gridCol w:w="1161"/>
      </w:tblGrid>
      <w:tr w:rsidR="00581748" w:rsidRPr="009E1EDF" w14:paraId="4CD6167D" w14:textId="77777777">
        <w:tblPrEx>
          <w:tblCellMar>
            <w:top w:w="0" w:type="dxa"/>
            <w:bottom w:w="0" w:type="dxa"/>
          </w:tblCellMar>
        </w:tblPrEx>
        <w:trPr>
          <w:tblHeader/>
        </w:trPr>
        <w:tc>
          <w:tcPr>
            <w:tcW w:w="21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158F8A30"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b/>
                <w:bCs/>
                <w:sz w:val="24"/>
                <w:szCs w:val="24"/>
                <w:lang w:val="en-GB"/>
              </w:rPr>
              <w:t>Risk</w:t>
            </w:r>
          </w:p>
        </w:tc>
        <w:tc>
          <w:tcPr>
            <w:tcW w:w="9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3EB51680"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b/>
                <w:bCs/>
                <w:sz w:val="24"/>
                <w:szCs w:val="24"/>
                <w:lang w:val="en-GB"/>
              </w:rPr>
              <w:t>Probability</w:t>
            </w:r>
          </w:p>
        </w:tc>
        <w:tc>
          <w:tcPr>
            <w:tcW w:w="9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442CF5C8"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b/>
                <w:bCs/>
                <w:sz w:val="24"/>
                <w:szCs w:val="24"/>
                <w:lang w:val="en-GB"/>
              </w:rPr>
              <w:t>Impact</w:t>
            </w:r>
          </w:p>
        </w:tc>
        <w:tc>
          <w:tcPr>
            <w:tcW w:w="3126"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0BDDC5DD"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b/>
                <w:bCs/>
                <w:sz w:val="24"/>
                <w:szCs w:val="24"/>
                <w:lang w:val="en-GB"/>
              </w:rPr>
              <w:t>Mitigation</w:t>
            </w:r>
          </w:p>
        </w:tc>
        <w:tc>
          <w:tcPr>
            <w:tcW w:w="10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55FC5858"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b/>
                <w:bCs/>
                <w:sz w:val="24"/>
                <w:szCs w:val="24"/>
                <w:lang w:val="en-GB"/>
              </w:rPr>
              <w:t>Residual Risk</w:t>
            </w:r>
          </w:p>
        </w:tc>
      </w:tr>
      <w:tr w:rsidR="00581748" w:rsidRPr="009E1EDF" w14:paraId="251B9018" w14:textId="77777777">
        <w:tblPrEx>
          <w:tblCellMar>
            <w:top w:w="0" w:type="dxa"/>
            <w:bottom w:w="0" w:type="dxa"/>
          </w:tblCellMar>
        </w:tblPrEx>
        <w:tc>
          <w:tcPr>
            <w:tcW w:w="21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4C29902D"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Technical website issues</w:t>
            </w:r>
          </w:p>
        </w:tc>
        <w:tc>
          <w:tcPr>
            <w:tcW w:w="9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718CF539"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High</w:t>
            </w:r>
          </w:p>
        </w:tc>
        <w:tc>
          <w:tcPr>
            <w:tcW w:w="9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47A8749B"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Medium</w:t>
            </w:r>
          </w:p>
        </w:tc>
        <w:tc>
          <w:tcPr>
            <w:tcW w:w="3126"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248E438A"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Shopify 24/7 support; 2-week testing phase</w:t>
            </w:r>
          </w:p>
        </w:tc>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00C1C7D3"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Low</w:t>
            </w:r>
          </w:p>
        </w:tc>
      </w:tr>
      <w:tr w:rsidR="00581748" w:rsidRPr="009E1EDF" w14:paraId="438E439B" w14:textId="77777777">
        <w:tblPrEx>
          <w:tblCellMar>
            <w:top w:w="0" w:type="dxa"/>
            <w:bottom w:w="0" w:type="dxa"/>
          </w:tblCellMar>
        </w:tblPrEx>
        <w:tc>
          <w:tcPr>
            <w:tcW w:w="21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2D73A32A"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Higher-than-expected marketing costs</w:t>
            </w:r>
          </w:p>
        </w:tc>
        <w:tc>
          <w:tcPr>
            <w:tcW w:w="9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48475B4F"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Medium</w:t>
            </w:r>
          </w:p>
        </w:tc>
        <w:tc>
          <w:tcPr>
            <w:tcW w:w="9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7486CE1C"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High</w:t>
            </w:r>
          </w:p>
        </w:tc>
        <w:tc>
          <w:tcPr>
            <w:tcW w:w="3126"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729DF99C"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Fixed £1,000/month cap; Google Analytics ROI tracking</w:t>
            </w:r>
          </w:p>
        </w:tc>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317DD62D"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Medium</w:t>
            </w:r>
          </w:p>
        </w:tc>
      </w:tr>
      <w:tr w:rsidR="00581748" w:rsidRPr="009E1EDF" w14:paraId="35992C93" w14:textId="77777777">
        <w:tblPrEx>
          <w:tblCellMar>
            <w:top w:w="0" w:type="dxa"/>
            <w:bottom w:w="0" w:type="dxa"/>
          </w:tblCellMar>
        </w:tblPrEx>
        <w:tc>
          <w:tcPr>
            <w:tcW w:w="21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43C4612F"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Low subscription adoption</w:t>
            </w:r>
          </w:p>
        </w:tc>
        <w:tc>
          <w:tcPr>
            <w:tcW w:w="9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5FD113AD"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Medium</w:t>
            </w:r>
          </w:p>
        </w:tc>
        <w:tc>
          <w:tcPr>
            <w:tcW w:w="9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72ECB840"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Medium</w:t>
            </w:r>
          </w:p>
        </w:tc>
        <w:tc>
          <w:tcPr>
            <w:tcW w:w="3126"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7E65585F"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30% first-month discount + email follow-up sequence</w:t>
            </w:r>
          </w:p>
        </w:tc>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10FC2EB9"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Low</w:t>
            </w:r>
          </w:p>
        </w:tc>
      </w:tr>
      <w:tr w:rsidR="00581748" w:rsidRPr="009E1EDF" w14:paraId="4393C6CD" w14:textId="77777777">
        <w:tblPrEx>
          <w:tblCellMar>
            <w:top w:w="0" w:type="dxa"/>
            <w:bottom w:w="0" w:type="dxa"/>
          </w:tblCellMar>
        </w:tblPrEx>
        <w:tc>
          <w:tcPr>
            <w:tcW w:w="21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504FD42D"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Supply chain delays</w:t>
            </w:r>
          </w:p>
        </w:tc>
        <w:tc>
          <w:tcPr>
            <w:tcW w:w="9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218B94D9"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Low</w:t>
            </w:r>
          </w:p>
        </w:tc>
        <w:tc>
          <w:tcPr>
            <w:tcW w:w="9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02D9FBCA"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High</w:t>
            </w:r>
          </w:p>
        </w:tc>
        <w:tc>
          <w:tcPr>
            <w:tcW w:w="3126"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7F9D1546"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60% local UK suppliers; 2-week buffer stock</w:t>
            </w:r>
          </w:p>
        </w:tc>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484614AB"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Low</w:t>
            </w:r>
          </w:p>
        </w:tc>
      </w:tr>
      <w:tr w:rsidR="00581748" w:rsidRPr="009E1EDF" w14:paraId="43F7077F" w14:textId="77777777">
        <w:tblPrEx>
          <w:tblCellMar>
            <w:top w:w="0" w:type="dxa"/>
            <w:bottom w:w="0" w:type="dxa"/>
          </w:tblCellMar>
        </w:tblPrEx>
        <w:tc>
          <w:tcPr>
            <w:tcW w:w="21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173E88C8" w14:textId="320D603B" w:rsidR="00581748" w:rsidRPr="009E1EDF" w:rsidRDefault="009E1EDF">
            <w:pPr>
              <w:rPr>
                <w:rFonts w:ascii="Times New Roman" w:hAnsi="Times New Roman" w:cs="Times New Roman"/>
                <w:sz w:val="24"/>
                <w:szCs w:val="24"/>
                <w:lang w:val="en-GB"/>
              </w:rPr>
            </w:pPr>
            <w:r>
              <w:rPr>
                <w:rFonts w:ascii="Times New Roman" w:hAnsi="Times New Roman" w:cs="Times New Roman"/>
                <w:sz w:val="24"/>
                <w:szCs w:val="24"/>
                <w:lang w:val="en-GB"/>
              </w:rPr>
              <w:t>Owner's</w:t>
            </w:r>
            <w:r w:rsidR="00D75318" w:rsidRPr="009E1EDF">
              <w:rPr>
                <w:rFonts w:ascii="Times New Roman" w:hAnsi="Times New Roman" w:cs="Times New Roman"/>
                <w:sz w:val="24"/>
                <w:szCs w:val="24"/>
                <w:lang w:val="en-GB"/>
              </w:rPr>
              <w:t xml:space="preserve"> resistance to new systems</w:t>
            </w:r>
          </w:p>
        </w:tc>
        <w:tc>
          <w:tcPr>
            <w:tcW w:w="9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5512201F"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Low</w:t>
            </w:r>
          </w:p>
        </w:tc>
        <w:tc>
          <w:tcPr>
            <w:tcW w:w="9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33671955"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Medium</w:t>
            </w:r>
          </w:p>
        </w:tc>
        <w:tc>
          <w:tcPr>
            <w:tcW w:w="3126"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1543A414"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Two half-day hands-on training sessions</w:t>
            </w:r>
          </w:p>
        </w:tc>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vAlign w:val="center"/>
          </w:tcPr>
          <w:p w14:paraId="5EFA50B5" w14:textId="77777777" w:rsidR="00581748" w:rsidRPr="009E1EDF" w:rsidRDefault="00D75318">
            <w:pPr>
              <w:rPr>
                <w:rFonts w:ascii="Times New Roman" w:hAnsi="Times New Roman" w:cs="Times New Roman"/>
                <w:sz w:val="24"/>
                <w:szCs w:val="24"/>
                <w:lang w:val="en-GB"/>
              </w:rPr>
            </w:pPr>
            <w:r w:rsidRPr="009E1EDF">
              <w:rPr>
                <w:rFonts w:ascii="Times New Roman" w:hAnsi="Times New Roman" w:cs="Times New Roman"/>
                <w:sz w:val="24"/>
                <w:szCs w:val="24"/>
                <w:lang w:val="en-GB"/>
              </w:rPr>
              <w:t>Low</w:t>
            </w:r>
          </w:p>
        </w:tc>
      </w:tr>
    </w:tbl>
    <w:p w14:paraId="76E76182" w14:textId="77777777" w:rsidR="00581748" w:rsidRPr="009E1EDF" w:rsidRDefault="00581748">
      <w:pPr>
        <w:spacing w:before="60" w:after="60"/>
        <w:rPr>
          <w:rFonts w:ascii="Times New Roman" w:hAnsi="Times New Roman" w:cs="Times New Roman"/>
          <w:sz w:val="24"/>
          <w:szCs w:val="24"/>
          <w:lang w:val="en-GB"/>
        </w:rPr>
      </w:pPr>
    </w:p>
    <w:sectPr w:rsidR="00581748" w:rsidRPr="009E1EDF">
      <w:headerReference w:type="default" r:id="rId7"/>
      <w:footerReference w:type="default" r:id="rId8"/>
      <w:pgSz w:w="11906" w:h="16838"/>
      <w:pgMar w:top="1440" w:right="1260" w:bottom="1440" w:left="126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88A125" w14:textId="77777777" w:rsidR="00D75318" w:rsidRDefault="00D75318">
      <w:r>
        <w:separator/>
      </w:r>
    </w:p>
  </w:endnote>
  <w:endnote w:type="continuationSeparator" w:id="0">
    <w:p w14:paraId="53781D67" w14:textId="77777777" w:rsidR="00D75318" w:rsidRDefault="00D753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34BD3" w14:textId="77777777" w:rsidR="00581748" w:rsidRDefault="00D75318">
    <w:pPr>
      <w:pBdr>
        <w:top w:val="single" w:sz="6" w:space="1" w:color="2E75B6"/>
      </w:pBdr>
      <w:spacing w:before="120"/>
      <w:jc w:val="center"/>
    </w:pPr>
    <w:r>
      <w:rPr>
        <w:color w:val="555555"/>
        <w:sz w:val="18"/>
        <w:szCs w:val="18"/>
      </w:rPr>
      <w:t xml:space="preserve">Ademola </w:t>
    </w:r>
    <w:proofErr w:type="spellStart"/>
    <w:r>
      <w:rPr>
        <w:color w:val="555555"/>
        <w:sz w:val="18"/>
        <w:szCs w:val="18"/>
      </w:rPr>
      <w:t>Jagun</w:t>
    </w:r>
    <w:proofErr w:type="spellEnd"/>
    <w:r>
      <w:rPr>
        <w:color w:val="555555"/>
        <w:sz w:val="18"/>
        <w:szCs w:val="18"/>
      </w:rPr>
      <w:t xml:space="preserve"> </w:t>
    </w:r>
    <w:proofErr w:type="spellStart"/>
    <w:r>
      <w:rPr>
        <w:color w:val="555555"/>
        <w:sz w:val="18"/>
        <w:szCs w:val="18"/>
      </w:rPr>
      <w:t>Adeniye</w:t>
    </w:r>
    <w:proofErr w:type="spellEnd"/>
    <w:r>
      <w:rPr>
        <w:color w:val="555555"/>
        <w:sz w:val="18"/>
        <w:szCs w:val="18"/>
      </w:rPr>
      <w:t xml:space="preserve"> | 2516281  |  Page </w:t>
    </w:r>
    <w:r>
      <w:rPr>
        <w:color w:val="555555"/>
        <w:sz w:val="18"/>
        <w:szCs w:val="18"/>
      </w:rPr>
      <w:fldChar w:fldCharType="begin"/>
    </w:r>
    <w:r>
      <w:rPr>
        <w:color w:val="555555"/>
        <w:sz w:val="18"/>
        <w:szCs w:val="18"/>
      </w:rPr>
      <w:instrText>PAGE</w:instrText>
    </w:r>
    <w:r>
      <w:rPr>
        <w:color w:val="555555"/>
        <w:sz w:val="18"/>
        <w:szCs w:val="18"/>
      </w:rPr>
      <w:fldChar w:fldCharType="separate"/>
    </w:r>
    <w:r w:rsidR="009E1EDF">
      <w:rPr>
        <w:noProof/>
        <w:color w:val="555555"/>
        <w:sz w:val="18"/>
        <w:szCs w:val="18"/>
      </w:rPr>
      <w:t>1</w:t>
    </w:r>
    <w:r>
      <w:rPr>
        <w:color w:val="555555"/>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4F03AC" w14:textId="77777777" w:rsidR="00D75318" w:rsidRDefault="00D75318">
      <w:r>
        <w:separator/>
      </w:r>
    </w:p>
  </w:footnote>
  <w:footnote w:type="continuationSeparator" w:id="0">
    <w:p w14:paraId="2316BFE0" w14:textId="77777777" w:rsidR="00D75318" w:rsidRDefault="00D753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FDF1A" w14:textId="77777777" w:rsidR="00581748" w:rsidRDefault="00D75318">
    <w:pPr>
      <w:pBdr>
        <w:bottom w:val="single" w:sz="6" w:space="1" w:color="2E75B6"/>
      </w:pBdr>
      <w:spacing w:after="120"/>
      <w:jc w:val="right"/>
    </w:pPr>
    <w:r>
      <w:rPr>
        <w:color w:val="555555"/>
        <w:sz w:val="18"/>
        <w:szCs w:val="18"/>
      </w:rPr>
      <w:t>LCLM4004 – Problem Solving and Decision Making | Component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BE475A"/>
    <w:multiLevelType w:val="hybridMultilevel"/>
    <w:tmpl w:val="3258AA96"/>
    <w:lvl w:ilvl="0" w:tplc="B3B0062C">
      <w:start w:val="1"/>
      <w:numFmt w:val="bullet"/>
      <w:lvlText w:val="●"/>
      <w:lvlJc w:val="left"/>
      <w:pPr>
        <w:ind w:left="720" w:hanging="360"/>
      </w:pPr>
    </w:lvl>
    <w:lvl w:ilvl="1" w:tplc="060C63D8">
      <w:start w:val="1"/>
      <w:numFmt w:val="bullet"/>
      <w:lvlText w:val="○"/>
      <w:lvlJc w:val="left"/>
      <w:pPr>
        <w:ind w:left="1440" w:hanging="360"/>
      </w:pPr>
    </w:lvl>
    <w:lvl w:ilvl="2" w:tplc="AD2A99B4">
      <w:start w:val="1"/>
      <w:numFmt w:val="bullet"/>
      <w:lvlText w:val="■"/>
      <w:lvlJc w:val="left"/>
      <w:pPr>
        <w:ind w:left="2160" w:hanging="360"/>
      </w:pPr>
    </w:lvl>
    <w:lvl w:ilvl="3" w:tplc="22B84928">
      <w:start w:val="1"/>
      <w:numFmt w:val="bullet"/>
      <w:lvlText w:val="●"/>
      <w:lvlJc w:val="left"/>
      <w:pPr>
        <w:ind w:left="2880" w:hanging="360"/>
      </w:pPr>
    </w:lvl>
    <w:lvl w:ilvl="4" w:tplc="082CBFE6">
      <w:start w:val="1"/>
      <w:numFmt w:val="bullet"/>
      <w:lvlText w:val="○"/>
      <w:lvlJc w:val="left"/>
      <w:pPr>
        <w:ind w:left="3600" w:hanging="360"/>
      </w:pPr>
    </w:lvl>
    <w:lvl w:ilvl="5" w:tplc="6D92DA24">
      <w:start w:val="1"/>
      <w:numFmt w:val="bullet"/>
      <w:lvlText w:val="■"/>
      <w:lvlJc w:val="left"/>
      <w:pPr>
        <w:ind w:left="4320" w:hanging="360"/>
      </w:pPr>
    </w:lvl>
    <w:lvl w:ilvl="6" w:tplc="3904C69E">
      <w:start w:val="1"/>
      <w:numFmt w:val="bullet"/>
      <w:lvlText w:val="●"/>
      <w:lvlJc w:val="left"/>
      <w:pPr>
        <w:ind w:left="5040" w:hanging="360"/>
      </w:pPr>
    </w:lvl>
    <w:lvl w:ilvl="7" w:tplc="1B6E8F20">
      <w:start w:val="1"/>
      <w:numFmt w:val="bullet"/>
      <w:lvlText w:val="●"/>
      <w:lvlJc w:val="left"/>
      <w:pPr>
        <w:ind w:left="5760" w:hanging="360"/>
      </w:pPr>
    </w:lvl>
    <w:lvl w:ilvl="8" w:tplc="4768E0A0">
      <w:start w:val="1"/>
      <w:numFmt w:val="bullet"/>
      <w:lvlText w:val="●"/>
      <w:lvlJc w:val="left"/>
      <w:pPr>
        <w:ind w:left="6480" w:hanging="360"/>
      </w:pPr>
    </w:lvl>
  </w:abstractNum>
  <w:abstractNum w:abstractNumId="1" w15:restartNumberingAfterBreak="0">
    <w:nsid w:val="7E0E31AE"/>
    <w:multiLevelType w:val="hybridMultilevel"/>
    <w:tmpl w:val="3CBA1032"/>
    <w:lvl w:ilvl="0" w:tplc="BF828F4C">
      <w:start w:val="1"/>
      <w:numFmt w:val="bullet"/>
      <w:lvlText w:val="•"/>
      <w:lvlJc w:val="left"/>
      <w:pPr>
        <w:ind w:left="720" w:hanging="360"/>
      </w:pPr>
    </w:lvl>
    <w:lvl w:ilvl="1" w:tplc="F61E8242">
      <w:numFmt w:val="decimal"/>
      <w:lvlText w:val=""/>
      <w:lvlJc w:val="left"/>
    </w:lvl>
    <w:lvl w:ilvl="2" w:tplc="C5B422EC">
      <w:numFmt w:val="decimal"/>
      <w:lvlText w:val=""/>
      <w:lvlJc w:val="left"/>
    </w:lvl>
    <w:lvl w:ilvl="3" w:tplc="15F0F63A">
      <w:numFmt w:val="decimal"/>
      <w:lvlText w:val=""/>
      <w:lvlJc w:val="left"/>
    </w:lvl>
    <w:lvl w:ilvl="4" w:tplc="D9425810">
      <w:numFmt w:val="decimal"/>
      <w:lvlText w:val=""/>
      <w:lvlJc w:val="left"/>
    </w:lvl>
    <w:lvl w:ilvl="5" w:tplc="BB0E7C22">
      <w:numFmt w:val="decimal"/>
      <w:lvlText w:val=""/>
      <w:lvlJc w:val="left"/>
    </w:lvl>
    <w:lvl w:ilvl="6" w:tplc="CC325774">
      <w:numFmt w:val="decimal"/>
      <w:lvlText w:val=""/>
      <w:lvlJc w:val="left"/>
    </w:lvl>
    <w:lvl w:ilvl="7" w:tplc="843EC49C">
      <w:numFmt w:val="decimal"/>
      <w:lvlText w:val=""/>
      <w:lvlJc w:val="left"/>
    </w:lvl>
    <w:lvl w:ilvl="8" w:tplc="4CBC2A74">
      <w:numFmt w:val="decimal"/>
      <w:lvlText w:val=""/>
      <w:lvlJc w:val="left"/>
    </w:lvl>
  </w:abstractNum>
  <w:num w:numId="1" w16cid:durableId="209820507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748"/>
    <w:rsid w:val="00357E15"/>
    <w:rsid w:val="00581748"/>
    <w:rsid w:val="005F4642"/>
    <w:rsid w:val="00654430"/>
    <w:rsid w:val="009E1EDF"/>
    <w:rsid w:val="00BB777A"/>
    <w:rsid w:val="00D753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72DAB"/>
  <w15:docId w15:val="{B3F02CF4-A1BD-4CCE-A23F-457A3DB15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00" w:after="120"/>
      <w:outlineLvl w:val="0"/>
    </w:pPr>
    <w:rPr>
      <w:b/>
      <w:bCs/>
      <w:color w:val="1F3864"/>
      <w:sz w:val="28"/>
      <w:szCs w:val="28"/>
    </w:rPr>
  </w:style>
  <w:style w:type="paragraph" w:styleId="Heading2">
    <w:name w:val="heading 2"/>
    <w:uiPriority w:val="9"/>
    <w:unhideWhenUsed/>
    <w:qFormat/>
    <w:pPr>
      <w:spacing w:before="200" w:after="100"/>
      <w:outlineLvl w:val="1"/>
    </w:pPr>
    <w:rPr>
      <w:b/>
      <w:bCs/>
      <w:color w:val="2E75B6"/>
      <w:sz w:val="24"/>
      <w:szCs w:val="24"/>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2950</Words>
  <Characters>16818</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foladayo olateju</cp:lastModifiedBy>
  <cp:revision>2</cp:revision>
  <dcterms:created xsi:type="dcterms:W3CDTF">2026-04-25T16:38:00Z</dcterms:created>
  <dcterms:modified xsi:type="dcterms:W3CDTF">2026-04-25T16:38:00Z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70f41a87-7777-4ba5-a621-d4bea5a68646</vt:lpwstr>
  </property>
</Properties>
</file>