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38C442FA" w:rsidR="00AD6D75" w:rsidRPr="00BB05A0" w:rsidRDefault="00A45FA5" w:rsidP="009F4F9E">
      <w:pPr>
        <w:pStyle w:val="COVERPAGETEXT"/>
      </w:pPr>
      <w:r>
        <w:t>Euan Kelly</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1EF4354A" w:rsidR="00AD6D75" w:rsidRPr="00BB05A0" w:rsidRDefault="00A45FA5" w:rsidP="009F4F9E">
      <w:pPr>
        <w:pStyle w:val="COVERPAGETEXT"/>
      </w:pPr>
      <w:r>
        <w:t>Seawolf Missile ALARP Justification – Disposal Hazard 01: Unintended Detonation During Disposal</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1738F6B1" w:rsidR="00AD6D75" w:rsidRPr="00BB05A0" w:rsidRDefault="00A45FA5" w:rsidP="009F4F9E">
      <w:pPr>
        <w:pStyle w:val="COVERPAGETEXT"/>
      </w:pPr>
      <w:r>
        <w:t>UWTSD</w:t>
      </w:r>
    </w:p>
    <w:p w14:paraId="6753F339" w14:textId="13315701" w:rsidR="00AD6D75" w:rsidRPr="00BB05A0" w:rsidRDefault="00A45FA5" w:rsidP="009F4F9E">
      <w:pPr>
        <w:pStyle w:val="COVERPAGETEXT"/>
      </w:pPr>
      <w:r w:rsidRPr="00A45FA5">
        <w:rPr>
          <w:b/>
        </w:rPr>
        <w:t>Safety &amp; Hazard Assessment</w:t>
      </w: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2C2A236F" w:rsidR="00AD6D75" w:rsidRPr="00BB05A0" w:rsidRDefault="00A45FA5" w:rsidP="009F4F9E">
      <w:pPr>
        <w:pStyle w:val="COVERPAGETEXT"/>
      </w:pPr>
      <w:r>
        <w:t>OME BEng</w:t>
      </w:r>
    </w:p>
    <w:p w14:paraId="2709D95E" w14:textId="577BF3B5" w:rsidR="00AD6D75" w:rsidRPr="00BB05A0" w:rsidRDefault="00AD6D75" w:rsidP="009F4F9E">
      <w:pPr>
        <w:pStyle w:val="COVERPAGETEXT"/>
      </w:pPr>
      <w:r>
        <w:t xml:space="preserve">Academic Year: </w:t>
      </w:r>
      <w:r w:rsidR="00A45FA5">
        <w:t>2025</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6656D3AF" w:rsidR="00AD6D75" w:rsidRDefault="00AD6D75" w:rsidP="009F4F9E">
      <w:pPr>
        <w:pStyle w:val="COVERPAGETEXT"/>
      </w:pPr>
      <w:r w:rsidRPr="00BB05A0">
        <w:t>Supervisor:</w:t>
      </w:r>
      <w:r w:rsidRPr="00BB05A0">
        <w:tab/>
      </w:r>
      <w:r>
        <w:t xml:space="preserve"> </w:t>
      </w:r>
      <w:r w:rsidR="00A45FA5" w:rsidRPr="00A45FA5">
        <w:rPr>
          <w:b/>
        </w:rPr>
        <w:t>Austin Clark</w:t>
      </w:r>
    </w:p>
    <w:p w14:paraId="01112B53" w14:textId="2D02F8A0" w:rsidR="007F186D" w:rsidRDefault="007F186D" w:rsidP="007F186D">
      <w:pPr>
        <w:pStyle w:val="COVERPAGETEXT"/>
        <w:tabs>
          <w:tab w:val="right" w:pos="2835"/>
          <w:tab w:val="left" w:pos="3261"/>
        </w:tabs>
      </w:pPr>
      <w:r>
        <w:t xml:space="preserve">Associate Supervisor: </w:t>
      </w:r>
      <w:r w:rsidR="00A45FA5" w:rsidRPr="00A45FA5">
        <w:rPr>
          <w:b/>
        </w:rPr>
        <w:t>Gareth Collett</w:t>
      </w:r>
    </w:p>
    <w:p w14:paraId="0AB7BA64" w14:textId="44662EBB" w:rsidR="00A651C5" w:rsidRDefault="00A45FA5" w:rsidP="00A651C5">
      <w:pPr>
        <w:pStyle w:val="COVERPAGETEXT"/>
      </w:pPr>
      <w:r>
        <w:t>July 2025</w:t>
      </w:r>
    </w:p>
    <w:p w14:paraId="52B1F4ED" w14:textId="0EED4C67" w:rsidR="00DA28B2" w:rsidRDefault="00DA28B2" w:rsidP="00A45FA5">
      <w:pPr>
        <w:pStyle w:val="COVERPAGETEXT"/>
        <w:jc w:val="both"/>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1A201CD2" w14:textId="77777777" w:rsidR="00A45FA5" w:rsidRPr="00996FFA" w:rsidRDefault="00A45FA5" w:rsidP="00A45FA5">
      <w:pPr>
        <w:pStyle w:val="TABLEOFCONTENTSHEADING"/>
        <w:spacing w:line="276" w:lineRule="auto"/>
      </w:pPr>
      <w:bookmarkStart w:id="0" w:name="_Toc290554218"/>
      <w:bookmarkStart w:id="1" w:name="_Toc299621183"/>
      <w:bookmarkStart w:id="2" w:name="_Toc299631411"/>
      <w:bookmarkStart w:id="3" w:name="_Toc299631471"/>
      <w:bookmarkStart w:id="4" w:name="_Toc299631561"/>
      <w:bookmarkStart w:id="5" w:name="_Toc299631638"/>
      <w:r w:rsidRPr="00996FFA">
        <w:lastRenderedPageBreak/>
        <w:t xml:space="preserve">Table </w:t>
      </w:r>
      <w:r>
        <w:t>o</w:t>
      </w:r>
      <w:r w:rsidRPr="00996FFA">
        <w:t>f Contents</w:t>
      </w:r>
    </w:p>
    <w:p w14:paraId="5C356132" w14:textId="26B10B59" w:rsidR="00D12665" w:rsidRDefault="00A45FA5">
      <w:pPr>
        <w:pStyle w:val="TOC1"/>
        <w:rPr>
          <w:rFonts w:asciiTheme="minorHAnsi" w:eastAsiaTheme="minorEastAsia" w:hAnsiTheme="minorHAnsi" w:cstheme="minorBidi"/>
          <w:kern w:val="2"/>
          <w:lang w:eastAsia="en-GB"/>
          <w14:ligatures w14:val="standardContextual"/>
        </w:rPr>
      </w:pPr>
      <w:r>
        <w:fldChar w:fldCharType="begin"/>
      </w:r>
      <w:r>
        <w:instrText xml:space="preserve"> TOC \o "1-3" \h \z \u \t "Heading 7,2" </w:instrText>
      </w:r>
      <w:r>
        <w:fldChar w:fldCharType="separate"/>
      </w:r>
      <w:hyperlink w:anchor="_Toc203701127" w:history="1">
        <w:r w:rsidR="00D12665" w:rsidRPr="008665F9">
          <w:rPr>
            <w:rStyle w:val="Hyperlink"/>
          </w:rPr>
          <w:t>List of Abbreviations</w:t>
        </w:r>
        <w:r w:rsidR="00D12665">
          <w:rPr>
            <w:webHidden/>
          </w:rPr>
          <w:tab/>
        </w:r>
        <w:r w:rsidR="00D12665">
          <w:rPr>
            <w:webHidden/>
          </w:rPr>
          <w:fldChar w:fldCharType="begin"/>
        </w:r>
        <w:r w:rsidR="00D12665">
          <w:rPr>
            <w:webHidden/>
          </w:rPr>
          <w:instrText xml:space="preserve"> PAGEREF _Toc203701127 \h </w:instrText>
        </w:r>
        <w:r w:rsidR="00D12665">
          <w:rPr>
            <w:webHidden/>
          </w:rPr>
        </w:r>
        <w:r w:rsidR="00D12665">
          <w:rPr>
            <w:webHidden/>
          </w:rPr>
          <w:fldChar w:fldCharType="separate"/>
        </w:r>
        <w:r w:rsidR="00D12665">
          <w:rPr>
            <w:webHidden/>
          </w:rPr>
          <w:t>2</w:t>
        </w:r>
        <w:r w:rsidR="00D12665">
          <w:rPr>
            <w:webHidden/>
          </w:rPr>
          <w:fldChar w:fldCharType="end"/>
        </w:r>
      </w:hyperlink>
    </w:p>
    <w:p w14:paraId="06DEB1A1" w14:textId="20EBC743" w:rsidR="00D12665" w:rsidRDefault="00D12665">
      <w:pPr>
        <w:pStyle w:val="TOC1"/>
        <w:rPr>
          <w:rFonts w:asciiTheme="minorHAnsi" w:eastAsiaTheme="minorEastAsia" w:hAnsiTheme="minorHAnsi" w:cstheme="minorBidi"/>
          <w:kern w:val="2"/>
          <w:lang w:eastAsia="en-GB"/>
          <w14:ligatures w14:val="standardContextual"/>
        </w:rPr>
      </w:pPr>
      <w:hyperlink w:anchor="_Toc203701128" w:history="1">
        <w:r w:rsidRPr="008665F9">
          <w:rPr>
            <w:rStyle w:val="Hyperlink"/>
          </w:rPr>
          <w:t>1 Part 1 Seawolf Risk Assessment</w:t>
        </w:r>
        <w:r>
          <w:rPr>
            <w:webHidden/>
          </w:rPr>
          <w:tab/>
        </w:r>
        <w:r>
          <w:rPr>
            <w:webHidden/>
          </w:rPr>
          <w:fldChar w:fldCharType="begin"/>
        </w:r>
        <w:r>
          <w:rPr>
            <w:webHidden/>
          </w:rPr>
          <w:instrText xml:space="preserve"> PAGEREF _Toc203701128 \h </w:instrText>
        </w:r>
        <w:r>
          <w:rPr>
            <w:webHidden/>
          </w:rPr>
        </w:r>
        <w:r>
          <w:rPr>
            <w:webHidden/>
          </w:rPr>
          <w:fldChar w:fldCharType="separate"/>
        </w:r>
        <w:r>
          <w:rPr>
            <w:webHidden/>
          </w:rPr>
          <w:t>4</w:t>
        </w:r>
        <w:r>
          <w:rPr>
            <w:webHidden/>
          </w:rPr>
          <w:fldChar w:fldCharType="end"/>
        </w:r>
      </w:hyperlink>
    </w:p>
    <w:p w14:paraId="285127A2" w14:textId="3B1BD6D5" w:rsidR="00D12665" w:rsidRDefault="00D12665">
      <w:pPr>
        <w:pStyle w:val="TOC1"/>
        <w:rPr>
          <w:rFonts w:asciiTheme="minorHAnsi" w:eastAsiaTheme="minorEastAsia" w:hAnsiTheme="minorHAnsi" w:cstheme="minorBidi"/>
          <w:kern w:val="2"/>
          <w:lang w:eastAsia="en-GB"/>
          <w14:ligatures w14:val="standardContextual"/>
        </w:rPr>
      </w:pPr>
      <w:hyperlink w:anchor="_Toc203701129" w:history="1">
        <w:r w:rsidRPr="008665F9">
          <w:rPr>
            <w:rStyle w:val="Hyperlink"/>
          </w:rPr>
          <w:t>2 ALARP Justification</w:t>
        </w:r>
        <w:r>
          <w:rPr>
            <w:webHidden/>
          </w:rPr>
          <w:tab/>
        </w:r>
        <w:r>
          <w:rPr>
            <w:webHidden/>
          </w:rPr>
          <w:fldChar w:fldCharType="begin"/>
        </w:r>
        <w:r>
          <w:rPr>
            <w:webHidden/>
          </w:rPr>
          <w:instrText xml:space="preserve"> PAGEREF _Toc203701129 \h </w:instrText>
        </w:r>
        <w:r>
          <w:rPr>
            <w:webHidden/>
          </w:rPr>
        </w:r>
        <w:r>
          <w:rPr>
            <w:webHidden/>
          </w:rPr>
          <w:fldChar w:fldCharType="separate"/>
        </w:r>
        <w:r>
          <w:rPr>
            <w:webHidden/>
          </w:rPr>
          <w:t>6</w:t>
        </w:r>
        <w:r>
          <w:rPr>
            <w:webHidden/>
          </w:rPr>
          <w:fldChar w:fldCharType="end"/>
        </w:r>
      </w:hyperlink>
    </w:p>
    <w:p w14:paraId="4C6A49E4" w14:textId="405B8269" w:rsidR="00D12665" w:rsidRDefault="00D12665">
      <w:pPr>
        <w:pStyle w:val="TOC2"/>
        <w:rPr>
          <w:rFonts w:asciiTheme="minorHAnsi" w:eastAsiaTheme="minorEastAsia" w:hAnsiTheme="minorHAnsi" w:cstheme="minorBidi"/>
          <w:noProof/>
          <w:kern w:val="2"/>
          <w:lang w:eastAsia="en-GB"/>
          <w14:ligatures w14:val="standardContextual"/>
        </w:rPr>
      </w:pPr>
      <w:hyperlink w:anchor="_Toc203701130" w:history="1">
        <w:r w:rsidRPr="008665F9">
          <w:rPr>
            <w:rStyle w:val="Hyperlink"/>
            <w:noProof/>
          </w:rPr>
          <w:t>2.1 System Description</w:t>
        </w:r>
        <w:r>
          <w:rPr>
            <w:noProof/>
            <w:webHidden/>
          </w:rPr>
          <w:tab/>
        </w:r>
        <w:r>
          <w:rPr>
            <w:noProof/>
            <w:webHidden/>
          </w:rPr>
          <w:fldChar w:fldCharType="begin"/>
        </w:r>
        <w:r>
          <w:rPr>
            <w:noProof/>
            <w:webHidden/>
          </w:rPr>
          <w:instrText xml:space="preserve"> PAGEREF _Toc203701130 \h </w:instrText>
        </w:r>
        <w:r>
          <w:rPr>
            <w:noProof/>
            <w:webHidden/>
          </w:rPr>
        </w:r>
        <w:r>
          <w:rPr>
            <w:noProof/>
            <w:webHidden/>
          </w:rPr>
          <w:fldChar w:fldCharType="separate"/>
        </w:r>
        <w:r>
          <w:rPr>
            <w:noProof/>
            <w:webHidden/>
          </w:rPr>
          <w:t>6</w:t>
        </w:r>
        <w:r>
          <w:rPr>
            <w:noProof/>
            <w:webHidden/>
          </w:rPr>
          <w:fldChar w:fldCharType="end"/>
        </w:r>
      </w:hyperlink>
    </w:p>
    <w:p w14:paraId="24A19A14" w14:textId="488E3C52" w:rsidR="00D12665" w:rsidRDefault="00D12665">
      <w:pPr>
        <w:pStyle w:val="TOC2"/>
        <w:rPr>
          <w:rFonts w:asciiTheme="minorHAnsi" w:eastAsiaTheme="minorEastAsia" w:hAnsiTheme="minorHAnsi" w:cstheme="minorBidi"/>
          <w:noProof/>
          <w:kern w:val="2"/>
          <w:lang w:eastAsia="en-GB"/>
          <w14:ligatures w14:val="standardContextual"/>
        </w:rPr>
      </w:pPr>
      <w:hyperlink w:anchor="_Toc203701131" w:history="1">
        <w:r w:rsidRPr="008665F9">
          <w:rPr>
            <w:rStyle w:val="Hyperlink"/>
            <w:noProof/>
          </w:rPr>
          <w:t>2.2 Disposal Hazard 01: Unintended Detonation During Disposal Summary</w:t>
        </w:r>
        <w:r>
          <w:rPr>
            <w:noProof/>
            <w:webHidden/>
          </w:rPr>
          <w:tab/>
        </w:r>
        <w:r>
          <w:rPr>
            <w:noProof/>
            <w:webHidden/>
          </w:rPr>
          <w:fldChar w:fldCharType="begin"/>
        </w:r>
        <w:r>
          <w:rPr>
            <w:noProof/>
            <w:webHidden/>
          </w:rPr>
          <w:instrText xml:space="preserve"> PAGEREF _Toc203701131 \h </w:instrText>
        </w:r>
        <w:r>
          <w:rPr>
            <w:noProof/>
            <w:webHidden/>
          </w:rPr>
        </w:r>
        <w:r>
          <w:rPr>
            <w:noProof/>
            <w:webHidden/>
          </w:rPr>
          <w:fldChar w:fldCharType="separate"/>
        </w:r>
        <w:r>
          <w:rPr>
            <w:noProof/>
            <w:webHidden/>
          </w:rPr>
          <w:t>6</w:t>
        </w:r>
        <w:r>
          <w:rPr>
            <w:noProof/>
            <w:webHidden/>
          </w:rPr>
          <w:fldChar w:fldCharType="end"/>
        </w:r>
      </w:hyperlink>
    </w:p>
    <w:p w14:paraId="66A0BA78" w14:textId="6D0CFE2D" w:rsidR="00D12665" w:rsidRDefault="00D12665">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03701132" w:history="1">
        <w:r w:rsidRPr="008665F9">
          <w:rPr>
            <w:rStyle w:val="Hyperlink"/>
            <w:noProof/>
          </w:rPr>
          <w:t>2.2.1 Description of Disposal Hazard 01</w:t>
        </w:r>
        <w:r>
          <w:rPr>
            <w:noProof/>
            <w:webHidden/>
          </w:rPr>
          <w:tab/>
        </w:r>
        <w:r>
          <w:rPr>
            <w:noProof/>
            <w:webHidden/>
          </w:rPr>
          <w:fldChar w:fldCharType="begin"/>
        </w:r>
        <w:r>
          <w:rPr>
            <w:noProof/>
            <w:webHidden/>
          </w:rPr>
          <w:instrText xml:space="preserve"> PAGEREF _Toc203701132 \h </w:instrText>
        </w:r>
        <w:r>
          <w:rPr>
            <w:noProof/>
            <w:webHidden/>
          </w:rPr>
        </w:r>
        <w:r>
          <w:rPr>
            <w:noProof/>
            <w:webHidden/>
          </w:rPr>
          <w:fldChar w:fldCharType="separate"/>
        </w:r>
        <w:r>
          <w:rPr>
            <w:noProof/>
            <w:webHidden/>
          </w:rPr>
          <w:t>6</w:t>
        </w:r>
        <w:r>
          <w:rPr>
            <w:noProof/>
            <w:webHidden/>
          </w:rPr>
          <w:fldChar w:fldCharType="end"/>
        </w:r>
      </w:hyperlink>
    </w:p>
    <w:p w14:paraId="3F1E7931" w14:textId="138F9CC6" w:rsidR="00D12665" w:rsidRDefault="00D12665">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03701133" w:history="1">
        <w:r w:rsidRPr="008665F9">
          <w:rPr>
            <w:rStyle w:val="Hyperlink"/>
            <w:noProof/>
          </w:rPr>
          <w:t>2.2.2 Risk Rating (Pre-Control &amp; Mitigations)</w:t>
        </w:r>
        <w:r>
          <w:rPr>
            <w:noProof/>
            <w:webHidden/>
          </w:rPr>
          <w:tab/>
        </w:r>
        <w:r>
          <w:rPr>
            <w:noProof/>
            <w:webHidden/>
          </w:rPr>
          <w:fldChar w:fldCharType="begin"/>
        </w:r>
        <w:r>
          <w:rPr>
            <w:noProof/>
            <w:webHidden/>
          </w:rPr>
          <w:instrText xml:space="preserve"> PAGEREF _Toc203701133 \h </w:instrText>
        </w:r>
        <w:r>
          <w:rPr>
            <w:noProof/>
            <w:webHidden/>
          </w:rPr>
        </w:r>
        <w:r>
          <w:rPr>
            <w:noProof/>
            <w:webHidden/>
          </w:rPr>
          <w:fldChar w:fldCharType="separate"/>
        </w:r>
        <w:r>
          <w:rPr>
            <w:noProof/>
            <w:webHidden/>
          </w:rPr>
          <w:t>6</w:t>
        </w:r>
        <w:r>
          <w:rPr>
            <w:noProof/>
            <w:webHidden/>
          </w:rPr>
          <w:fldChar w:fldCharType="end"/>
        </w:r>
      </w:hyperlink>
    </w:p>
    <w:p w14:paraId="0F1C2059" w14:textId="08B68FE6" w:rsidR="00D12665" w:rsidRDefault="00D12665">
      <w:pPr>
        <w:pStyle w:val="TOC2"/>
        <w:rPr>
          <w:rFonts w:asciiTheme="minorHAnsi" w:eastAsiaTheme="minorEastAsia" w:hAnsiTheme="minorHAnsi" w:cstheme="minorBidi"/>
          <w:noProof/>
          <w:kern w:val="2"/>
          <w:lang w:eastAsia="en-GB"/>
          <w14:ligatures w14:val="standardContextual"/>
        </w:rPr>
      </w:pPr>
      <w:hyperlink w:anchor="_Toc203701134" w:history="1">
        <w:r w:rsidRPr="008665F9">
          <w:rPr>
            <w:rStyle w:val="Hyperlink"/>
            <w:noProof/>
          </w:rPr>
          <w:t>2.3 Implemented Controls &amp; Mitigations</w:t>
        </w:r>
        <w:r>
          <w:rPr>
            <w:noProof/>
            <w:webHidden/>
          </w:rPr>
          <w:tab/>
        </w:r>
        <w:r>
          <w:rPr>
            <w:noProof/>
            <w:webHidden/>
          </w:rPr>
          <w:fldChar w:fldCharType="begin"/>
        </w:r>
        <w:r>
          <w:rPr>
            <w:noProof/>
            <w:webHidden/>
          </w:rPr>
          <w:instrText xml:space="preserve"> PAGEREF _Toc203701134 \h </w:instrText>
        </w:r>
        <w:r>
          <w:rPr>
            <w:noProof/>
            <w:webHidden/>
          </w:rPr>
        </w:r>
        <w:r>
          <w:rPr>
            <w:noProof/>
            <w:webHidden/>
          </w:rPr>
          <w:fldChar w:fldCharType="separate"/>
        </w:r>
        <w:r>
          <w:rPr>
            <w:noProof/>
            <w:webHidden/>
          </w:rPr>
          <w:t>9</w:t>
        </w:r>
        <w:r>
          <w:rPr>
            <w:noProof/>
            <w:webHidden/>
          </w:rPr>
          <w:fldChar w:fldCharType="end"/>
        </w:r>
      </w:hyperlink>
    </w:p>
    <w:p w14:paraId="4511BE1D" w14:textId="4A81D5D4" w:rsidR="00D12665" w:rsidRDefault="00D12665">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03701135" w:history="1">
        <w:r w:rsidRPr="008665F9">
          <w:rPr>
            <w:rStyle w:val="Hyperlink"/>
            <w:noProof/>
          </w:rPr>
          <w:t>2.3.1 Controls</w:t>
        </w:r>
        <w:r>
          <w:rPr>
            <w:noProof/>
            <w:webHidden/>
          </w:rPr>
          <w:tab/>
        </w:r>
        <w:r>
          <w:rPr>
            <w:noProof/>
            <w:webHidden/>
          </w:rPr>
          <w:fldChar w:fldCharType="begin"/>
        </w:r>
        <w:r>
          <w:rPr>
            <w:noProof/>
            <w:webHidden/>
          </w:rPr>
          <w:instrText xml:space="preserve"> PAGEREF _Toc203701135 \h </w:instrText>
        </w:r>
        <w:r>
          <w:rPr>
            <w:noProof/>
            <w:webHidden/>
          </w:rPr>
        </w:r>
        <w:r>
          <w:rPr>
            <w:noProof/>
            <w:webHidden/>
          </w:rPr>
          <w:fldChar w:fldCharType="separate"/>
        </w:r>
        <w:r>
          <w:rPr>
            <w:noProof/>
            <w:webHidden/>
          </w:rPr>
          <w:t>9</w:t>
        </w:r>
        <w:r>
          <w:rPr>
            <w:noProof/>
            <w:webHidden/>
          </w:rPr>
          <w:fldChar w:fldCharType="end"/>
        </w:r>
      </w:hyperlink>
    </w:p>
    <w:p w14:paraId="54B738D3" w14:textId="60F3D01D" w:rsidR="00D12665" w:rsidRDefault="00D12665">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03701136" w:history="1">
        <w:r w:rsidRPr="008665F9">
          <w:rPr>
            <w:rStyle w:val="Hyperlink"/>
            <w:noProof/>
          </w:rPr>
          <w:t>2.3.2 Mitigations</w:t>
        </w:r>
        <w:r>
          <w:rPr>
            <w:noProof/>
            <w:webHidden/>
          </w:rPr>
          <w:tab/>
        </w:r>
        <w:r>
          <w:rPr>
            <w:noProof/>
            <w:webHidden/>
          </w:rPr>
          <w:fldChar w:fldCharType="begin"/>
        </w:r>
        <w:r>
          <w:rPr>
            <w:noProof/>
            <w:webHidden/>
          </w:rPr>
          <w:instrText xml:space="preserve"> PAGEREF _Toc203701136 \h </w:instrText>
        </w:r>
        <w:r>
          <w:rPr>
            <w:noProof/>
            <w:webHidden/>
          </w:rPr>
        </w:r>
        <w:r>
          <w:rPr>
            <w:noProof/>
            <w:webHidden/>
          </w:rPr>
          <w:fldChar w:fldCharType="separate"/>
        </w:r>
        <w:r>
          <w:rPr>
            <w:noProof/>
            <w:webHidden/>
          </w:rPr>
          <w:t>11</w:t>
        </w:r>
        <w:r>
          <w:rPr>
            <w:noProof/>
            <w:webHidden/>
          </w:rPr>
          <w:fldChar w:fldCharType="end"/>
        </w:r>
      </w:hyperlink>
    </w:p>
    <w:p w14:paraId="140BCBC6" w14:textId="5156C56C" w:rsidR="00D12665" w:rsidRDefault="00D12665">
      <w:pPr>
        <w:pStyle w:val="TOC1"/>
        <w:rPr>
          <w:rFonts w:asciiTheme="minorHAnsi" w:eastAsiaTheme="minorEastAsia" w:hAnsiTheme="minorHAnsi" w:cstheme="minorBidi"/>
          <w:kern w:val="2"/>
          <w:lang w:eastAsia="en-GB"/>
          <w14:ligatures w14:val="standardContextual"/>
        </w:rPr>
      </w:pPr>
      <w:hyperlink w:anchor="_Toc203701137" w:history="1">
        <w:r w:rsidRPr="008665F9">
          <w:rPr>
            <w:rStyle w:val="Hyperlink"/>
          </w:rPr>
          <w:t>3 Conclusion</w:t>
        </w:r>
        <w:r>
          <w:rPr>
            <w:webHidden/>
          </w:rPr>
          <w:tab/>
        </w:r>
        <w:r>
          <w:rPr>
            <w:webHidden/>
          </w:rPr>
          <w:fldChar w:fldCharType="begin"/>
        </w:r>
        <w:r>
          <w:rPr>
            <w:webHidden/>
          </w:rPr>
          <w:instrText xml:space="preserve"> PAGEREF _Toc203701137 \h </w:instrText>
        </w:r>
        <w:r>
          <w:rPr>
            <w:webHidden/>
          </w:rPr>
        </w:r>
        <w:r>
          <w:rPr>
            <w:webHidden/>
          </w:rPr>
          <w:fldChar w:fldCharType="separate"/>
        </w:r>
        <w:r>
          <w:rPr>
            <w:webHidden/>
          </w:rPr>
          <w:t>12</w:t>
        </w:r>
        <w:r>
          <w:rPr>
            <w:webHidden/>
          </w:rPr>
          <w:fldChar w:fldCharType="end"/>
        </w:r>
      </w:hyperlink>
    </w:p>
    <w:p w14:paraId="23952B98" w14:textId="2A86A7F5" w:rsidR="00D12665" w:rsidRDefault="00D12665">
      <w:pPr>
        <w:pStyle w:val="TOC1"/>
        <w:rPr>
          <w:rFonts w:asciiTheme="minorHAnsi" w:eastAsiaTheme="minorEastAsia" w:hAnsiTheme="minorHAnsi" w:cstheme="minorBidi"/>
          <w:kern w:val="2"/>
          <w:lang w:eastAsia="en-GB"/>
          <w14:ligatures w14:val="standardContextual"/>
        </w:rPr>
      </w:pPr>
      <w:hyperlink w:anchor="_Toc203701138" w:history="1">
        <w:r w:rsidRPr="008665F9">
          <w:rPr>
            <w:rStyle w:val="Hyperlink"/>
          </w:rPr>
          <w:t>4 References</w:t>
        </w:r>
        <w:r>
          <w:rPr>
            <w:webHidden/>
          </w:rPr>
          <w:tab/>
        </w:r>
        <w:r>
          <w:rPr>
            <w:webHidden/>
          </w:rPr>
          <w:fldChar w:fldCharType="begin"/>
        </w:r>
        <w:r>
          <w:rPr>
            <w:webHidden/>
          </w:rPr>
          <w:instrText xml:space="preserve"> PAGEREF _Toc203701138 \h </w:instrText>
        </w:r>
        <w:r>
          <w:rPr>
            <w:webHidden/>
          </w:rPr>
        </w:r>
        <w:r>
          <w:rPr>
            <w:webHidden/>
          </w:rPr>
          <w:fldChar w:fldCharType="separate"/>
        </w:r>
        <w:r>
          <w:rPr>
            <w:webHidden/>
          </w:rPr>
          <w:t>14</w:t>
        </w:r>
        <w:r>
          <w:rPr>
            <w:webHidden/>
          </w:rPr>
          <w:fldChar w:fldCharType="end"/>
        </w:r>
      </w:hyperlink>
    </w:p>
    <w:p w14:paraId="002A004E" w14:textId="2CB636B1" w:rsidR="001B0633" w:rsidRDefault="00A45FA5" w:rsidP="00A45FA5">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r>
        <w:fldChar w:fldCharType="end"/>
      </w:r>
    </w:p>
    <w:bookmarkEnd w:id="0"/>
    <w:bookmarkEnd w:id="1"/>
    <w:bookmarkEnd w:id="2"/>
    <w:bookmarkEnd w:id="3"/>
    <w:bookmarkEnd w:id="4"/>
    <w:bookmarkEnd w:id="5"/>
    <w:p w14:paraId="3FFAE01F" w14:textId="0E303B79" w:rsidR="00DA28B2" w:rsidRDefault="00DA28B2" w:rsidP="00941D35"/>
    <w:p w14:paraId="1674E626" w14:textId="77777777" w:rsidR="00DA28B2" w:rsidRDefault="00DA28B2" w:rsidP="00941D35"/>
    <w:p w14:paraId="71C53C7B" w14:textId="77777777" w:rsidR="00A45FA5" w:rsidRDefault="00A45FA5" w:rsidP="00A45FA5">
      <w:pPr>
        <w:pStyle w:val="Heading1nonumber"/>
      </w:pPr>
      <w:bookmarkStart w:id="6" w:name="_Toc203701127"/>
      <w:r>
        <w:t>List of Abbreviations</w:t>
      </w:r>
      <w:bookmarkEnd w:id="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71"/>
        <w:gridCol w:w="7133"/>
      </w:tblGrid>
      <w:tr w:rsidR="00A45FA5" w14:paraId="17C2D9A7" w14:textId="77777777" w:rsidTr="00964AA9">
        <w:tc>
          <w:tcPr>
            <w:tcW w:w="1384" w:type="dxa"/>
          </w:tcPr>
          <w:p w14:paraId="7E52A0BD" w14:textId="77777777" w:rsidR="009413E8" w:rsidRDefault="009413E8" w:rsidP="00964AA9">
            <w:pPr>
              <w:pStyle w:val="TableText"/>
            </w:pPr>
          </w:p>
          <w:p w14:paraId="36AE23CF" w14:textId="4FE77A7B" w:rsidR="00A45FA5" w:rsidRDefault="009B4F73" w:rsidP="00964AA9">
            <w:pPr>
              <w:pStyle w:val="TableText"/>
            </w:pPr>
            <w:r>
              <w:t>SLED</w:t>
            </w:r>
          </w:p>
        </w:tc>
        <w:tc>
          <w:tcPr>
            <w:tcW w:w="7336" w:type="dxa"/>
          </w:tcPr>
          <w:p w14:paraId="29932316" w14:textId="77777777" w:rsidR="009413E8" w:rsidRDefault="009413E8" w:rsidP="00964AA9">
            <w:pPr>
              <w:pStyle w:val="TableText"/>
            </w:pPr>
          </w:p>
          <w:p w14:paraId="51A0900B" w14:textId="42ED6D9E" w:rsidR="00A45FA5" w:rsidRDefault="009B4F73" w:rsidP="00964AA9">
            <w:pPr>
              <w:pStyle w:val="TableText"/>
            </w:pPr>
            <w:proofErr w:type="gramStart"/>
            <w:r>
              <w:t>Shelf Life</w:t>
            </w:r>
            <w:proofErr w:type="gramEnd"/>
            <w:r>
              <w:t xml:space="preserve"> Expiry Date</w:t>
            </w:r>
          </w:p>
        </w:tc>
      </w:tr>
      <w:tr w:rsidR="00A45FA5" w14:paraId="04C98559" w14:textId="77777777" w:rsidTr="00964AA9">
        <w:tc>
          <w:tcPr>
            <w:tcW w:w="1384" w:type="dxa"/>
          </w:tcPr>
          <w:p w14:paraId="0F5DB304" w14:textId="77777777" w:rsidR="00A45FA5" w:rsidRDefault="009B4F73" w:rsidP="00964AA9">
            <w:pPr>
              <w:pStyle w:val="TableText"/>
            </w:pPr>
            <w:r>
              <w:t>HSE</w:t>
            </w:r>
          </w:p>
          <w:p w14:paraId="30E5CB83" w14:textId="77777777" w:rsidR="0050158B" w:rsidRDefault="0050158B" w:rsidP="00964AA9">
            <w:pPr>
              <w:pStyle w:val="TableText"/>
            </w:pPr>
            <w:r>
              <w:t>ALARP</w:t>
            </w:r>
          </w:p>
          <w:p w14:paraId="2924A579" w14:textId="213294CD" w:rsidR="000D1189" w:rsidRDefault="000D1189" w:rsidP="00964AA9">
            <w:pPr>
              <w:pStyle w:val="TableText"/>
            </w:pPr>
            <w:r>
              <w:t>SQEP</w:t>
            </w:r>
          </w:p>
        </w:tc>
        <w:tc>
          <w:tcPr>
            <w:tcW w:w="7336" w:type="dxa"/>
          </w:tcPr>
          <w:p w14:paraId="0F9AED05" w14:textId="77777777" w:rsidR="00A45FA5" w:rsidRDefault="009B4F73" w:rsidP="00964AA9">
            <w:pPr>
              <w:pStyle w:val="TableText"/>
            </w:pPr>
            <w:r>
              <w:t>Health and Safety Executive</w:t>
            </w:r>
          </w:p>
          <w:p w14:paraId="09F3F215" w14:textId="77777777" w:rsidR="0050158B" w:rsidRDefault="0050158B" w:rsidP="00964AA9">
            <w:pPr>
              <w:pStyle w:val="TableText"/>
            </w:pPr>
            <w:r>
              <w:t xml:space="preserve">As Low </w:t>
            </w:r>
            <w:proofErr w:type="gramStart"/>
            <w:r>
              <w:t>As</w:t>
            </w:r>
            <w:proofErr w:type="gramEnd"/>
            <w:r>
              <w:t xml:space="preserve"> Reasonably Practicable</w:t>
            </w:r>
          </w:p>
          <w:p w14:paraId="4010ED71" w14:textId="7C10AD44" w:rsidR="000D1189" w:rsidRDefault="000D1189" w:rsidP="00964AA9">
            <w:pPr>
              <w:pStyle w:val="TableText"/>
            </w:pPr>
            <w:r>
              <w:t>Suitably Qualified Experienced Personnel</w:t>
            </w:r>
          </w:p>
          <w:p w14:paraId="7DECE992" w14:textId="2A6C715B" w:rsidR="000D1189" w:rsidRDefault="000D1189" w:rsidP="00964AA9">
            <w:pPr>
              <w:pStyle w:val="TableText"/>
            </w:pPr>
          </w:p>
        </w:tc>
      </w:tr>
    </w:tbl>
    <w:p w14:paraId="54CC0798" w14:textId="77777777" w:rsidR="0045531A" w:rsidRDefault="0045531A" w:rsidP="00AE480E"/>
    <w:p w14:paraId="2E5BA792" w14:textId="77777777" w:rsidR="0045531A" w:rsidRDefault="0045531A">
      <w:pPr>
        <w:spacing w:before="0" w:after="200" w:line="276" w:lineRule="auto"/>
        <w:jc w:val="left"/>
      </w:pPr>
      <w:r>
        <w:br w:type="page"/>
      </w:r>
    </w:p>
    <w:p w14:paraId="11898A77" w14:textId="78752674" w:rsidR="00D12665" w:rsidRDefault="0045531A">
      <w:pPr>
        <w:pStyle w:val="TableofFigures"/>
        <w:tabs>
          <w:tab w:val="right" w:leader="dot" w:pos="8494"/>
        </w:tabs>
        <w:rPr>
          <w:rFonts w:asciiTheme="minorHAnsi" w:eastAsiaTheme="minorEastAsia" w:hAnsiTheme="minorHAnsi" w:cstheme="minorBidi"/>
          <w:noProof/>
          <w:kern w:val="2"/>
          <w:lang w:eastAsia="en-GB"/>
          <w14:ligatures w14:val="standardContextual"/>
        </w:rPr>
      </w:pPr>
      <w:r>
        <w:lastRenderedPageBreak/>
        <w:fldChar w:fldCharType="begin"/>
      </w:r>
      <w:r>
        <w:instrText xml:space="preserve"> TOC \h \z \c "Figure" </w:instrText>
      </w:r>
      <w:r>
        <w:fldChar w:fldCharType="separate"/>
      </w:r>
      <w:hyperlink w:anchor="_Toc203701109" w:history="1">
        <w:r w:rsidR="00D12665" w:rsidRPr="006047BB">
          <w:rPr>
            <w:rStyle w:val="Hyperlink"/>
            <w:noProof/>
          </w:rPr>
          <w:t>Figure 1 - Severity Category Definitions</w:t>
        </w:r>
        <w:r w:rsidR="00D12665">
          <w:rPr>
            <w:noProof/>
            <w:webHidden/>
          </w:rPr>
          <w:tab/>
        </w:r>
        <w:r w:rsidR="00D12665">
          <w:rPr>
            <w:noProof/>
            <w:webHidden/>
          </w:rPr>
          <w:fldChar w:fldCharType="begin"/>
        </w:r>
        <w:r w:rsidR="00D12665">
          <w:rPr>
            <w:noProof/>
            <w:webHidden/>
          </w:rPr>
          <w:instrText xml:space="preserve"> PAGEREF _Toc203701109 \h </w:instrText>
        </w:r>
        <w:r w:rsidR="00D12665">
          <w:rPr>
            <w:noProof/>
            <w:webHidden/>
          </w:rPr>
        </w:r>
        <w:r w:rsidR="00D12665">
          <w:rPr>
            <w:noProof/>
            <w:webHidden/>
          </w:rPr>
          <w:fldChar w:fldCharType="separate"/>
        </w:r>
        <w:r w:rsidR="00D12665">
          <w:rPr>
            <w:noProof/>
            <w:webHidden/>
          </w:rPr>
          <w:t>7</w:t>
        </w:r>
        <w:r w:rsidR="00D12665">
          <w:rPr>
            <w:noProof/>
            <w:webHidden/>
          </w:rPr>
          <w:fldChar w:fldCharType="end"/>
        </w:r>
      </w:hyperlink>
    </w:p>
    <w:p w14:paraId="6491C322" w14:textId="60262F68" w:rsidR="00D12665" w:rsidRDefault="00D12665">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701110" w:history="1">
        <w:r w:rsidRPr="006047BB">
          <w:rPr>
            <w:rStyle w:val="Hyperlink"/>
            <w:noProof/>
          </w:rPr>
          <w:t>Figure 2 - Qualitative and Quantitative Frequency Categories</w:t>
        </w:r>
        <w:r>
          <w:rPr>
            <w:noProof/>
            <w:webHidden/>
          </w:rPr>
          <w:tab/>
        </w:r>
        <w:r>
          <w:rPr>
            <w:noProof/>
            <w:webHidden/>
          </w:rPr>
          <w:fldChar w:fldCharType="begin"/>
        </w:r>
        <w:r>
          <w:rPr>
            <w:noProof/>
            <w:webHidden/>
          </w:rPr>
          <w:instrText xml:space="preserve"> PAGEREF _Toc203701110 \h </w:instrText>
        </w:r>
        <w:r>
          <w:rPr>
            <w:noProof/>
            <w:webHidden/>
          </w:rPr>
        </w:r>
        <w:r>
          <w:rPr>
            <w:noProof/>
            <w:webHidden/>
          </w:rPr>
          <w:fldChar w:fldCharType="separate"/>
        </w:r>
        <w:r>
          <w:rPr>
            <w:noProof/>
            <w:webHidden/>
          </w:rPr>
          <w:t>7</w:t>
        </w:r>
        <w:r>
          <w:rPr>
            <w:noProof/>
            <w:webHidden/>
          </w:rPr>
          <w:fldChar w:fldCharType="end"/>
        </w:r>
      </w:hyperlink>
    </w:p>
    <w:p w14:paraId="46F7C944" w14:textId="6C5902AA" w:rsidR="00D12665" w:rsidRDefault="00D12665">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701111" w:history="1">
        <w:r w:rsidRPr="006047BB">
          <w:rPr>
            <w:rStyle w:val="Hyperlink"/>
            <w:noProof/>
          </w:rPr>
          <w:t>Figure 3 - Risk Class Definitions</w:t>
        </w:r>
        <w:r>
          <w:rPr>
            <w:noProof/>
            <w:webHidden/>
          </w:rPr>
          <w:tab/>
        </w:r>
        <w:r>
          <w:rPr>
            <w:noProof/>
            <w:webHidden/>
          </w:rPr>
          <w:fldChar w:fldCharType="begin"/>
        </w:r>
        <w:r>
          <w:rPr>
            <w:noProof/>
            <w:webHidden/>
          </w:rPr>
          <w:instrText xml:space="preserve"> PAGEREF _Toc203701111 \h </w:instrText>
        </w:r>
        <w:r>
          <w:rPr>
            <w:noProof/>
            <w:webHidden/>
          </w:rPr>
        </w:r>
        <w:r>
          <w:rPr>
            <w:noProof/>
            <w:webHidden/>
          </w:rPr>
          <w:fldChar w:fldCharType="separate"/>
        </w:r>
        <w:r>
          <w:rPr>
            <w:noProof/>
            <w:webHidden/>
          </w:rPr>
          <w:t>8</w:t>
        </w:r>
        <w:r>
          <w:rPr>
            <w:noProof/>
            <w:webHidden/>
          </w:rPr>
          <w:fldChar w:fldCharType="end"/>
        </w:r>
      </w:hyperlink>
    </w:p>
    <w:p w14:paraId="2AF10E58" w14:textId="729E2BA2" w:rsidR="00D12665" w:rsidRDefault="00D12665">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3701112" w:history="1">
        <w:r w:rsidRPr="006047BB">
          <w:rPr>
            <w:rStyle w:val="Hyperlink"/>
            <w:noProof/>
          </w:rPr>
          <w:t>Figure 4 - Risk Classification Matrix</w:t>
        </w:r>
        <w:r>
          <w:rPr>
            <w:noProof/>
            <w:webHidden/>
          </w:rPr>
          <w:tab/>
        </w:r>
        <w:r>
          <w:rPr>
            <w:noProof/>
            <w:webHidden/>
          </w:rPr>
          <w:fldChar w:fldCharType="begin"/>
        </w:r>
        <w:r>
          <w:rPr>
            <w:noProof/>
            <w:webHidden/>
          </w:rPr>
          <w:instrText xml:space="preserve"> PAGEREF _Toc203701112 \h </w:instrText>
        </w:r>
        <w:r>
          <w:rPr>
            <w:noProof/>
            <w:webHidden/>
          </w:rPr>
        </w:r>
        <w:r>
          <w:rPr>
            <w:noProof/>
            <w:webHidden/>
          </w:rPr>
          <w:fldChar w:fldCharType="separate"/>
        </w:r>
        <w:r>
          <w:rPr>
            <w:noProof/>
            <w:webHidden/>
          </w:rPr>
          <w:t>8</w:t>
        </w:r>
        <w:r>
          <w:rPr>
            <w:noProof/>
            <w:webHidden/>
          </w:rPr>
          <w:fldChar w:fldCharType="end"/>
        </w:r>
      </w:hyperlink>
    </w:p>
    <w:p w14:paraId="58A81DB1" w14:textId="77777777" w:rsidR="00D12665" w:rsidRDefault="0045531A" w:rsidP="00AE480E">
      <w:r>
        <w:fldChar w:fldCharType="end"/>
      </w:r>
    </w:p>
    <w:p w14:paraId="2EE7E627" w14:textId="77777777" w:rsidR="00D12665" w:rsidRDefault="00D12665" w:rsidP="00AE480E"/>
    <w:p w14:paraId="34ED5162" w14:textId="29DBF6DE" w:rsidR="00D12665" w:rsidRDefault="00D12665">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"Table" </w:instrText>
      </w:r>
      <w:r>
        <w:fldChar w:fldCharType="separate"/>
      </w:r>
      <w:hyperlink w:anchor="_Toc203701119" w:history="1">
        <w:r w:rsidRPr="00AD27CB">
          <w:rPr>
            <w:rStyle w:val="Hyperlink"/>
            <w:noProof/>
          </w:rPr>
          <w:t>Table 1 - Hazards of the Seawolf missile throughout its lifecycle</w:t>
        </w:r>
        <w:r>
          <w:rPr>
            <w:noProof/>
            <w:webHidden/>
          </w:rPr>
          <w:tab/>
        </w:r>
        <w:r>
          <w:rPr>
            <w:noProof/>
            <w:webHidden/>
          </w:rPr>
          <w:fldChar w:fldCharType="begin"/>
        </w:r>
        <w:r>
          <w:rPr>
            <w:noProof/>
            <w:webHidden/>
          </w:rPr>
          <w:instrText xml:space="preserve"> PAGEREF _Toc203701119 \h </w:instrText>
        </w:r>
        <w:r>
          <w:rPr>
            <w:noProof/>
            <w:webHidden/>
          </w:rPr>
        </w:r>
        <w:r>
          <w:rPr>
            <w:noProof/>
            <w:webHidden/>
          </w:rPr>
          <w:fldChar w:fldCharType="separate"/>
        </w:r>
        <w:r>
          <w:rPr>
            <w:noProof/>
            <w:webHidden/>
          </w:rPr>
          <w:t>5</w:t>
        </w:r>
        <w:r>
          <w:rPr>
            <w:noProof/>
            <w:webHidden/>
          </w:rPr>
          <w:fldChar w:fldCharType="end"/>
        </w:r>
      </w:hyperlink>
    </w:p>
    <w:p w14:paraId="1DADEDF7" w14:textId="0F57FD1D" w:rsidR="00F2159F" w:rsidRDefault="00D12665" w:rsidP="00AE480E">
      <w:r>
        <w:fldChar w:fldCharType="end"/>
      </w:r>
      <w:r w:rsidR="00F2159F">
        <w:br w:type="page"/>
      </w:r>
    </w:p>
    <w:p w14:paraId="01528B9D" w14:textId="0BD9B6DF" w:rsidR="00E24FEC" w:rsidRDefault="00E24FEC" w:rsidP="00A45FA5">
      <w:pPr>
        <w:pStyle w:val="Heading1"/>
      </w:pPr>
      <w:bookmarkStart w:id="7" w:name="_Toc311194473"/>
      <w:bookmarkStart w:id="8" w:name="_Toc203701128"/>
      <w:r>
        <w:lastRenderedPageBreak/>
        <w:t xml:space="preserve">Part 1 </w:t>
      </w:r>
      <w:r w:rsidR="0088119D">
        <w:t>Seawolf Risk Assessment</w:t>
      </w:r>
      <w:bookmarkEnd w:id="8"/>
      <w:r w:rsidR="0088119D">
        <w:t xml:space="preserve"> </w:t>
      </w:r>
    </w:p>
    <w:tbl>
      <w:tblPr>
        <w:tblStyle w:val="TableGrid"/>
        <w:tblW w:w="10551" w:type="dxa"/>
        <w:jc w:val="center"/>
        <w:tblLook w:val="04A0" w:firstRow="1" w:lastRow="0" w:firstColumn="1" w:lastColumn="0" w:noHBand="0" w:noVBand="1"/>
      </w:tblPr>
      <w:tblGrid>
        <w:gridCol w:w="1230"/>
        <w:gridCol w:w="1231"/>
        <w:gridCol w:w="1684"/>
        <w:gridCol w:w="1442"/>
        <w:gridCol w:w="1060"/>
        <w:gridCol w:w="1115"/>
        <w:gridCol w:w="605"/>
        <w:gridCol w:w="1368"/>
        <w:gridCol w:w="816"/>
      </w:tblGrid>
      <w:tr w:rsidR="00103907" w:rsidRPr="00103907" w14:paraId="22B399EA" w14:textId="77777777" w:rsidTr="00103907">
        <w:trPr>
          <w:trHeight w:val="886"/>
          <w:jc w:val="center"/>
        </w:trPr>
        <w:tc>
          <w:tcPr>
            <w:tcW w:w="1230" w:type="dxa"/>
          </w:tcPr>
          <w:p w14:paraId="64F026C2" w14:textId="41B13B9E" w:rsidR="00103907" w:rsidRPr="00103907" w:rsidRDefault="00103907" w:rsidP="00F61CC5">
            <w:pPr>
              <w:pStyle w:val="TABLEOFCONTENTSHEADING"/>
              <w:spacing w:line="240" w:lineRule="auto"/>
              <w:rPr>
                <w:sz w:val="16"/>
                <w:szCs w:val="16"/>
              </w:rPr>
            </w:pPr>
            <w:r w:rsidRPr="00103907">
              <w:rPr>
                <w:bCs/>
                <w:sz w:val="16"/>
                <w:szCs w:val="16"/>
              </w:rPr>
              <w:t>Hazard Ref</w:t>
            </w:r>
          </w:p>
        </w:tc>
        <w:tc>
          <w:tcPr>
            <w:tcW w:w="1231" w:type="dxa"/>
          </w:tcPr>
          <w:p w14:paraId="6C0BC1F5" w14:textId="1C7821D4" w:rsidR="00103907" w:rsidRPr="00103907" w:rsidRDefault="00103907" w:rsidP="00F61CC5">
            <w:pPr>
              <w:pStyle w:val="TABLEOFCONTENTSHEADING"/>
              <w:spacing w:line="240" w:lineRule="auto"/>
              <w:rPr>
                <w:sz w:val="16"/>
                <w:szCs w:val="16"/>
              </w:rPr>
            </w:pPr>
            <w:r w:rsidRPr="00103907">
              <w:rPr>
                <w:bCs/>
                <w:sz w:val="16"/>
                <w:szCs w:val="16"/>
              </w:rPr>
              <w:t>Hazard Description</w:t>
            </w:r>
          </w:p>
        </w:tc>
        <w:tc>
          <w:tcPr>
            <w:tcW w:w="1684" w:type="dxa"/>
          </w:tcPr>
          <w:p w14:paraId="1A1CB9E9" w14:textId="1089AB5D" w:rsidR="00103907" w:rsidRPr="00103907" w:rsidRDefault="00103907" w:rsidP="00F61CC5">
            <w:pPr>
              <w:pStyle w:val="TABLEOFCONTENTSHEADING"/>
              <w:spacing w:line="240" w:lineRule="auto"/>
              <w:rPr>
                <w:sz w:val="16"/>
                <w:szCs w:val="16"/>
              </w:rPr>
            </w:pPr>
            <w:r w:rsidRPr="00103907">
              <w:rPr>
                <w:bCs/>
                <w:sz w:val="16"/>
                <w:szCs w:val="16"/>
              </w:rPr>
              <w:t>Potential Cause</w:t>
            </w:r>
          </w:p>
        </w:tc>
        <w:tc>
          <w:tcPr>
            <w:tcW w:w="1442" w:type="dxa"/>
          </w:tcPr>
          <w:p w14:paraId="5B14D451" w14:textId="0E7C9ABE" w:rsidR="00103907" w:rsidRPr="00103907" w:rsidRDefault="00103907" w:rsidP="00F61CC5">
            <w:pPr>
              <w:pStyle w:val="TABLEOFCONTENTSHEADING"/>
              <w:spacing w:line="240" w:lineRule="auto"/>
              <w:rPr>
                <w:sz w:val="16"/>
                <w:szCs w:val="16"/>
              </w:rPr>
            </w:pPr>
            <w:r w:rsidRPr="00103907">
              <w:rPr>
                <w:bCs/>
                <w:sz w:val="16"/>
                <w:szCs w:val="16"/>
              </w:rPr>
              <w:t>Potential Consequence</w:t>
            </w:r>
          </w:p>
        </w:tc>
        <w:tc>
          <w:tcPr>
            <w:tcW w:w="1060" w:type="dxa"/>
          </w:tcPr>
          <w:p w14:paraId="2689F6E0" w14:textId="6366E60F" w:rsidR="00103907" w:rsidRPr="00103907" w:rsidRDefault="00103907" w:rsidP="00F61CC5">
            <w:pPr>
              <w:pStyle w:val="TABLEOFCONTENTSHEADING"/>
              <w:spacing w:line="240" w:lineRule="auto"/>
              <w:rPr>
                <w:sz w:val="16"/>
                <w:szCs w:val="16"/>
              </w:rPr>
            </w:pPr>
            <w:r w:rsidRPr="00103907">
              <w:rPr>
                <w:bCs/>
                <w:sz w:val="16"/>
                <w:szCs w:val="16"/>
              </w:rPr>
              <w:t>Likelihood</w:t>
            </w:r>
          </w:p>
        </w:tc>
        <w:tc>
          <w:tcPr>
            <w:tcW w:w="1115" w:type="dxa"/>
          </w:tcPr>
          <w:p w14:paraId="15D0A746" w14:textId="0AD55D84" w:rsidR="00103907" w:rsidRPr="00103907" w:rsidRDefault="00103907" w:rsidP="00F61CC5">
            <w:pPr>
              <w:pStyle w:val="TABLEOFCONTENTSHEADING"/>
              <w:spacing w:line="240" w:lineRule="auto"/>
              <w:rPr>
                <w:sz w:val="16"/>
                <w:szCs w:val="16"/>
              </w:rPr>
            </w:pPr>
            <w:r w:rsidRPr="00103907">
              <w:rPr>
                <w:bCs/>
                <w:sz w:val="16"/>
                <w:szCs w:val="16"/>
              </w:rPr>
              <w:t>Severity</w:t>
            </w:r>
          </w:p>
        </w:tc>
        <w:tc>
          <w:tcPr>
            <w:tcW w:w="605" w:type="dxa"/>
          </w:tcPr>
          <w:p w14:paraId="00ADEF3E" w14:textId="0F616A5F" w:rsidR="00103907" w:rsidRPr="00103907" w:rsidRDefault="00103907" w:rsidP="00F61CC5">
            <w:pPr>
              <w:pStyle w:val="TABLEOFCONTENTSHEADING"/>
              <w:spacing w:line="240" w:lineRule="auto"/>
              <w:rPr>
                <w:sz w:val="16"/>
                <w:szCs w:val="16"/>
              </w:rPr>
            </w:pPr>
            <w:r w:rsidRPr="00103907">
              <w:rPr>
                <w:bCs/>
                <w:sz w:val="16"/>
                <w:szCs w:val="16"/>
              </w:rPr>
              <w:t>Risk</w:t>
            </w:r>
          </w:p>
        </w:tc>
        <w:tc>
          <w:tcPr>
            <w:tcW w:w="1368" w:type="dxa"/>
          </w:tcPr>
          <w:p w14:paraId="49221BDD" w14:textId="5C6D0298" w:rsidR="00103907" w:rsidRPr="00103907" w:rsidRDefault="00103907" w:rsidP="00F61CC5">
            <w:pPr>
              <w:pStyle w:val="TABLEOFCONTENTSHEADING"/>
              <w:spacing w:line="240" w:lineRule="auto"/>
              <w:rPr>
                <w:sz w:val="16"/>
                <w:szCs w:val="16"/>
              </w:rPr>
            </w:pPr>
            <w:r w:rsidRPr="00103907">
              <w:rPr>
                <w:bCs/>
                <w:sz w:val="16"/>
                <w:szCs w:val="16"/>
              </w:rPr>
              <w:t>Controls / Mitigations</w:t>
            </w:r>
          </w:p>
        </w:tc>
        <w:tc>
          <w:tcPr>
            <w:tcW w:w="816" w:type="dxa"/>
          </w:tcPr>
          <w:p w14:paraId="3C93D177" w14:textId="1A972F8C" w:rsidR="00103907" w:rsidRPr="00103907" w:rsidRDefault="00103907" w:rsidP="00F61CC5">
            <w:pPr>
              <w:pStyle w:val="TABLEOFCONTENTSHEADING"/>
              <w:spacing w:line="240" w:lineRule="auto"/>
              <w:rPr>
                <w:sz w:val="16"/>
                <w:szCs w:val="16"/>
              </w:rPr>
            </w:pPr>
            <w:r w:rsidRPr="00103907">
              <w:rPr>
                <w:bCs/>
                <w:sz w:val="16"/>
                <w:szCs w:val="16"/>
              </w:rPr>
              <w:t>Post Control Risk</w:t>
            </w:r>
          </w:p>
        </w:tc>
      </w:tr>
      <w:tr w:rsidR="00103907" w:rsidRPr="00103907" w14:paraId="29840C0E" w14:textId="77777777" w:rsidTr="00103907">
        <w:trPr>
          <w:trHeight w:val="823"/>
          <w:jc w:val="center"/>
        </w:trPr>
        <w:tc>
          <w:tcPr>
            <w:tcW w:w="1230" w:type="dxa"/>
          </w:tcPr>
          <w:p w14:paraId="5F245B35" w14:textId="60BC4553" w:rsidR="00103907" w:rsidRPr="00103907" w:rsidRDefault="00103907" w:rsidP="00F61CC5">
            <w:pPr>
              <w:spacing w:line="240" w:lineRule="auto"/>
              <w:jc w:val="left"/>
              <w:rPr>
                <w:sz w:val="16"/>
                <w:szCs w:val="16"/>
              </w:rPr>
            </w:pPr>
            <w:r w:rsidRPr="00103907">
              <w:rPr>
                <w:sz w:val="16"/>
                <w:szCs w:val="16"/>
              </w:rPr>
              <w:t>Operational Hazard- 01</w:t>
            </w:r>
          </w:p>
        </w:tc>
        <w:tc>
          <w:tcPr>
            <w:tcW w:w="1231" w:type="dxa"/>
          </w:tcPr>
          <w:p w14:paraId="10CBD8BF" w14:textId="7A884B51" w:rsidR="00103907" w:rsidRPr="00103907" w:rsidRDefault="00103907" w:rsidP="00F61CC5">
            <w:pPr>
              <w:spacing w:line="240" w:lineRule="auto"/>
              <w:jc w:val="left"/>
              <w:rPr>
                <w:sz w:val="16"/>
                <w:szCs w:val="16"/>
              </w:rPr>
            </w:pPr>
            <w:r w:rsidRPr="00103907">
              <w:rPr>
                <w:sz w:val="16"/>
                <w:szCs w:val="16"/>
              </w:rPr>
              <w:t>Missile launch failure</w:t>
            </w:r>
          </w:p>
        </w:tc>
        <w:tc>
          <w:tcPr>
            <w:tcW w:w="1684" w:type="dxa"/>
          </w:tcPr>
          <w:p w14:paraId="14BAD9B3" w14:textId="77777777" w:rsidR="00103907" w:rsidRPr="00103907" w:rsidRDefault="00103907" w:rsidP="00F61CC5">
            <w:pPr>
              <w:spacing w:line="240" w:lineRule="auto"/>
              <w:jc w:val="left"/>
              <w:rPr>
                <w:sz w:val="16"/>
                <w:szCs w:val="16"/>
              </w:rPr>
            </w:pPr>
            <w:r w:rsidRPr="00103907">
              <w:rPr>
                <w:sz w:val="16"/>
                <w:szCs w:val="16"/>
              </w:rPr>
              <w:t>Software glitch or sensor malfunction within the Fire control system</w:t>
            </w:r>
          </w:p>
          <w:p w14:paraId="7746DEB7" w14:textId="5F3E64B8" w:rsidR="00103907" w:rsidRPr="00103907" w:rsidRDefault="00103907" w:rsidP="00F61CC5">
            <w:pPr>
              <w:spacing w:line="240" w:lineRule="auto"/>
              <w:jc w:val="left"/>
              <w:rPr>
                <w:sz w:val="16"/>
                <w:szCs w:val="16"/>
              </w:rPr>
            </w:pPr>
            <w:r w:rsidRPr="00103907">
              <w:rPr>
                <w:sz w:val="16"/>
                <w:szCs w:val="16"/>
              </w:rPr>
              <w:t>Propulsion failure of the rocket motor.</w:t>
            </w:r>
          </w:p>
        </w:tc>
        <w:tc>
          <w:tcPr>
            <w:tcW w:w="1442" w:type="dxa"/>
          </w:tcPr>
          <w:p w14:paraId="74DB0FAF" w14:textId="4DCF28D1" w:rsidR="00103907" w:rsidRPr="00103907" w:rsidRDefault="00103907" w:rsidP="00F61CC5">
            <w:pPr>
              <w:spacing w:line="240" w:lineRule="auto"/>
              <w:jc w:val="left"/>
              <w:rPr>
                <w:sz w:val="16"/>
                <w:szCs w:val="16"/>
              </w:rPr>
            </w:pPr>
            <w:r w:rsidRPr="00103907">
              <w:rPr>
                <w:sz w:val="16"/>
                <w:szCs w:val="16"/>
              </w:rPr>
              <w:t>Collateral damage, injury onboard</w:t>
            </w:r>
          </w:p>
        </w:tc>
        <w:tc>
          <w:tcPr>
            <w:tcW w:w="1060" w:type="dxa"/>
          </w:tcPr>
          <w:p w14:paraId="0291787F" w14:textId="58C3FE48" w:rsidR="00103907" w:rsidRPr="00103907" w:rsidRDefault="00103907" w:rsidP="00F61CC5">
            <w:pPr>
              <w:spacing w:line="240" w:lineRule="auto"/>
              <w:jc w:val="left"/>
              <w:rPr>
                <w:sz w:val="16"/>
                <w:szCs w:val="16"/>
              </w:rPr>
            </w:pPr>
            <w:r w:rsidRPr="00103907">
              <w:rPr>
                <w:sz w:val="16"/>
                <w:szCs w:val="16"/>
              </w:rPr>
              <w:t>Remote</w:t>
            </w:r>
          </w:p>
        </w:tc>
        <w:tc>
          <w:tcPr>
            <w:tcW w:w="1115" w:type="dxa"/>
          </w:tcPr>
          <w:p w14:paraId="21C846CD" w14:textId="7E1B08FE" w:rsidR="00103907" w:rsidRPr="00103907" w:rsidRDefault="00103907" w:rsidP="00F61CC5">
            <w:pPr>
              <w:spacing w:line="240" w:lineRule="auto"/>
              <w:jc w:val="left"/>
              <w:rPr>
                <w:sz w:val="16"/>
                <w:szCs w:val="16"/>
              </w:rPr>
            </w:pPr>
            <w:r w:rsidRPr="00103907">
              <w:rPr>
                <w:sz w:val="16"/>
                <w:szCs w:val="16"/>
              </w:rPr>
              <w:t>Catastrophic</w:t>
            </w:r>
          </w:p>
        </w:tc>
        <w:tc>
          <w:tcPr>
            <w:tcW w:w="605" w:type="dxa"/>
          </w:tcPr>
          <w:p w14:paraId="1B50F5D4" w14:textId="5B63CF69" w:rsidR="00103907" w:rsidRPr="00103907" w:rsidRDefault="00103907" w:rsidP="00F61CC5">
            <w:pPr>
              <w:spacing w:line="240" w:lineRule="auto"/>
              <w:jc w:val="left"/>
              <w:rPr>
                <w:sz w:val="16"/>
                <w:szCs w:val="16"/>
              </w:rPr>
            </w:pPr>
            <w:r w:rsidRPr="00103907">
              <w:rPr>
                <w:sz w:val="16"/>
                <w:szCs w:val="16"/>
              </w:rPr>
              <w:t>B</w:t>
            </w:r>
          </w:p>
        </w:tc>
        <w:tc>
          <w:tcPr>
            <w:tcW w:w="1368" w:type="dxa"/>
          </w:tcPr>
          <w:p w14:paraId="4F0F5FFD" w14:textId="77777777" w:rsidR="00103907" w:rsidRPr="00103907" w:rsidRDefault="00103907" w:rsidP="00F61CC5">
            <w:pPr>
              <w:spacing w:line="240" w:lineRule="auto"/>
              <w:jc w:val="left"/>
              <w:rPr>
                <w:sz w:val="16"/>
                <w:szCs w:val="16"/>
              </w:rPr>
            </w:pPr>
            <w:r w:rsidRPr="00103907">
              <w:rPr>
                <w:sz w:val="16"/>
                <w:szCs w:val="16"/>
              </w:rPr>
              <w:t xml:space="preserve">Built-in testing of simulated launches, launch interlocks/ 2 two-key process to launch.  </w:t>
            </w:r>
          </w:p>
          <w:p w14:paraId="12F59A7F" w14:textId="6A2580E8" w:rsidR="00103907" w:rsidRPr="00103907" w:rsidRDefault="00103907" w:rsidP="00F61CC5">
            <w:pPr>
              <w:spacing w:line="240" w:lineRule="auto"/>
              <w:jc w:val="left"/>
              <w:rPr>
                <w:sz w:val="16"/>
                <w:szCs w:val="16"/>
              </w:rPr>
            </w:pPr>
            <w:r w:rsidRPr="00103907">
              <w:rPr>
                <w:sz w:val="16"/>
                <w:szCs w:val="16"/>
              </w:rPr>
              <w:t>Crew training and standard operating procedures (SOPs) are in place</w:t>
            </w:r>
            <w:r>
              <w:rPr>
                <w:sz w:val="16"/>
                <w:szCs w:val="16"/>
              </w:rPr>
              <w:t xml:space="preserve"> </w:t>
            </w:r>
            <w:sdt>
              <w:sdtPr>
                <w:rPr>
                  <w:sz w:val="16"/>
                  <w:szCs w:val="16"/>
                </w:rPr>
                <w:id w:val="224734790"/>
                <w:citation/>
              </w:sdtPr>
              <w:sdtContent>
                <w:r w:rsidR="00503416">
                  <w:rPr>
                    <w:sz w:val="16"/>
                    <w:szCs w:val="16"/>
                  </w:rPr>
                  <w:fldChar w:fldCharType="begin"/>
                </w:r>
                <w:r w:rsidR="00503416">
                  <w:rPr>
                    <w:sz w:val="16"/>
                    <w:szCs w:val="16"/>
                  </w:rPr>
                  <w:instrText xml:space="preserve"> CITATION Min17 \l 2057 </w:instrText>
                </w:r>
                <w:r w:rsidR="00503416">
                  <w:rPr>
                    <w:sz w:val="16"/>
                    <w:szCs w:val="16"/>
                  </w:rPr>
                  <w:fldChar w:fldCharType="separate"/>
                </w:r>
                <w:r w:rsidR="002164EF" w:rsidRPr="002164EF">
                  <w:rPr>
                    <w:noProof/>
                    <w:sz w:val="16"/>
                    <w:szCs w:val="16"/>
                  </w:rPr>
                  <w:t>[1]</w:t>
                </w:r>
                <w:r w:rsidR="00503416">
                  <w:rPr>
                    <w:sz w:val="16"/>
                    <w:szCs w:val="16"/>
                  </w:rPr>
                  <w:fldChar w:fldCharType="end"/>
                </w:r>
              </w:sdtContent>
            </w:sdt>
            <w:sdt>
              <w:sdtPr>
                <w:rPr>
                  <w:sz w:val="16"/>
                  <w:szCs w:val="16"/>
                </w:rPr>
                <w:id w:val="-893885739"/>
                <w:citation/>
              </w:sdtPr>
              <w:sdtContent>
                <w:r w:rsidR="0078606E">
                  <w:rPr>
                    <w:sz w:val="16"/>
                    <w:szCs w:val="16"/>
                  </w:rPr>
                  <w:fldChar w:fldCharType="begin"/>
                </w:r>
                <w:r w:rsidR="0078606E">
                  <w:rPr>
                    <w:sz w:val="16"/>
                    <w:szCs w:val="16"/>
                  </w:rPr>
                  <w:instrText xml:space="preserve"> CITATION Def24 \l 2057 </w:instrText>
                </w:r>
                <w:r w:rsidR="0078606E">
                  <w:rPr>
                    <w:sz w:val="16"/>
                    <w:szCs w:val="16"/>
                  </w:rPr>
                  <w:fldChar w:fldCharType="separate"/>
                </w:r>
                <w:r w:rsidR="002164EF">
                  <w:rPr>
                    <w:noProof/>
                    <w:sz w:val="16"/>
                    <w:szCs w:val="16"/>
                  </w:rPr>
                  <w:t xml:space="preserve"> </w:t>
                </w:r>
                <w:r w:rsidR="002164EF" w:rsidRPr="002164EF">
                  <w:rPr>
                    <w:noProof/>
                    <w:sz w:val="16"/>
                    <w:szCs w:val="16"/>
                  </w:rPr>
                  <w:t>[2]</w:t>
                </w:r>
                <w:r w:rsidR="0078606E">
                  <w:rPr>
                    <w:sz w:val="16"/>
                    <w:szCs w:val="16"/>
                  </w:rPr>
                  <w:fldChar w:fldCharType="end"/>
                </w:r>
              </w:sdtContent>
            </w:sdt>
          </w:p>
        </w:tc>
        <w:tc>
          <w:tcPr>
            <w:tcW w:w="816" w:type="dxa"/>
          </w:tcPr>
          <w:p w14:paraId="7334BF98" w14:textId="1F18CADC" w:rsidR="00103907" w:rsidRPr="00103907" w:rsidRDefault="00103907" w:rsidP="00F61CC5">
            <w:pPr>
              <w:spacing w:line="240" w:lineRule="auto"/>
              <w:jc w:val="left"/>
              <w:rPr>
                <w:sz w:val="16"/>
                <w:szCs w:val="16"/>
              </w:rPr>
            </w:pPr>
            <w:r w:rsidRPr="00103907">
              <w:rPr>
                <w:sz w:val="16"/>
                <w:szCs w:val="16"/>
              </w:rPr>
              <w:t>C</w:t>
            </w:r>
          </w:p>
        </w:tc>
      </w:tr>
      <w:tr w:rsidR="00103907" w:rsidRPr="00103907" w14:paraId="50B55E44" w14:textId="77777777" w:rsidTr="00103907">
        <w:trPr>
          <w:trHeight w:val="808"/>
          <w:jc w:val="center"/>
        </w:trPr>
        <w:tc>
          <w:tcPr>
            <w:tcW w:w="1230" w:type="dxa"/>
          </w:tcPr>
          <w:p w14:paraId="49CF3812" w14:textId="0D083620" w:rsidR="00103907" w:rsidRPr="00103907" w:rsidRDefault="00103907" w:rsidP="00F61CC5">
            <w:pPr>
              <w:spacing w:line="240" w:lineRule="auto"/>
              <w:rPr>
                <w:sz w:val="16"/>
                <w:szCs w:val="16"/>
              </w:rPr>
            </w:pPr>
            <w:r w:rsidRPr="00103907">
              <w:rPr>
                <w:sz w:val="16"/>
                <w:szCs w:val="16"/>
              </w:rPr>
              <w:t>Operational Hazard - 02</w:t>
            </w:r>
          </w:p>
        </w:tc>
        <w:tc>
          <w:tcPr>
            <w:tcW w:w="1231" w:type="dxa"/>
          </w:tcPr>
          <w:p w14:paraId="2DA6F337" w14:textId="0F111C0E" w:rsidR="00103907" w:rsidRPr="00103907" w:rsidRDefault="00103907" w:rsidP="00F61CC5">
            <w:pPr>
              <w:spacing w:line="240" w:lineRule="auto"/>
              <w:rPr>
                <w:sz w:val="16"/>
                <w:szCs w:val="16"/>
              </w:rPr>
            </w:pPr>
            <w:r w:rsidRPr="00103907">
              <w:rPr>
                <w:sz w:val="16"/>
                <w:szCs w:val="16"/>
              </w:rPr>
              <w:t>Unintended launch</w:t>
            </w:r>
          </w:p>
        </w:tc>
        <w:tc>
          <w:tcPr>
            <w:tcW w:w="1684" w:type="dxa"/>
          </w:tcPr>
          <w:p w14:paraId="1E6E01EE" w14:textId="77777777" w:rsidR="00103907" w:rsidRPr="00103907" w:rsidRDefault="00103907" w:rsidP="00F61CC5">
            <w:pPr>
              <w:spacing w:line="240" w:lineRule="auto"/>
              <w:rPr>
                <w:sz w:val="16"/>
                <w:szCs w:val="16"/>
              </w:rPr>
            </w:pPr>
            <w:r w:rsidRPr="00103907">
              <w:rPr>
                <w:sz w:val="16"/>
                <w:szCs w:val="16"/>
              </w:rPr>
              <w:t xml:space="preserve">Fire control system malfunctions. </w:t>
            </w:r>
          </w:p>
          <w:p w14:paraId="78CD554D" w14:textId="7D4CCDD1" w:rsidR="00103907" w:rsidRPr="00103907" w:rsidRDefault="00103907" w:rsidP="00F61CC5">
            <w:pPr>
              <w:spacing w:line="240" w:lineRule="auto"/>
              <w:rPr>
                <w:sz w:val="16"/>
                <w:szCs w:val="16"/>
              </w:rPr>
            </w:pPr>
            <w:r w:rsidRPr="00103907">
              <w:rPr>
                <w:sz w:val="16"/>
                <w:szCs w:val="16"/>
              </w:rPr>
              <w:t>Human error and not following SOPs.</w:t>
            </w:r>
          </w:p>
        </w:tc>
        <w:tc>
          <w:tcPr>
            <w:tcW w:w="1442" w:type="dxa"/>
          </w:tcPr>
          <w:p w14:paraId="784E6062" w14:textId="0680BA46" w:rsidR="00103907" w:rsidRPr="00103907" w:rsidRDefault="00103907" w:rsidP="00F61CC5">
            <w:pPr>
              <w:spacing w:line="240" w:lineRule="auto"/>
              <w:rPr>
                <w:sz w:val="16"/>
                <w:szCs w:val="16"/>
              </w:rPr>
            </w:pPr>
            <w:r w:rsidRPr="00103907">
              <w:rPr>
                <w:sz w:val="16"/>
                <w:szCs w:val="16"/>
              </w:rPr>
              <w:t>Serious injury, damage to friendly forces, or civilians</w:t>
            </w:r>
          </w:p>
        </w:tc>
        <w:tc>
          <w:tcPr>
            <w:tcW w:w="1060" w:type="dxa"/>
          </w:tcPr>
          <w:p w14:paraId="0B24269B" w14:textId="1376BFE9" w:rsidR="00103907" w:rsidRPr="00103907" w:rsidRDefault="00103907" w:rsidP="00F61CC5">
            <w:pPr>
              <w:spacing w:line="240" w:lineRule="auto"/>
              <w:rPr>
                <w:sz w:val="16"/>
                <w:szCs w:val="16"/>
              </w:rPr>
            </w:pPr>
            <w:r w:rsidRPr="00103907">
              <w:rPr>
                <w:sz w:val="16"/>
                <w:szCs w:val="16"/>
              </w:rPr>
              <w:t>Remote</w:t>
            </w:r>
          </w:p>
        </w:tc>
        <w:tc>
          <w:tcPr>
            <w:tcW w:w="1115" w:type="dxa"/>
          </w:tcPr>
          <w:p w14:paraId="04E9AE73" w14:textId="4DAD1520" w:rsidR="00103907" w:rsidRPr="00103907" w:rsidRDefault="00103907" w:rsidP="00F61CC5">
            <w:pPr>
              <w:spacing w:line="240" w:lineRule="auto"/>
              <w:rPr>
                <w:sz w:val="16"/>
                <w:szCs w:val="16"/>
              </w:rPr>
            </w:pPr>
            <w:r w:rsidRPr="00103907">
              <w:rPr>
                <w:sz w:val="16"/>
                <w:szCs w:val="16"/>
              </w:rPr>
              <w:t>Catastrophic</w:t>
            </w:r>
          </w:p>
        </w:tc>
        <w:tc>
          <w:tcPr>
            <w:tcW w:w="605" w:type="dxa"/>
          </w:tcPr>
          <w:p w14:paraId="13D636B7" w14:textId="04105168" w:rsidR="00103907" w:rsidRPr="00103907" w:rsidRDefault="00103907" w:rsidP="00F61CC5">
            <w:pPr>
              <w:spacing w:line="240" w:lineRule="auto"/>
              <w:rPr>
                <w:sz w:val="16"/>
                <w:szCs w:val="16"/>
              </w:rPr>
            </w:pPr>
            <w:r w:rsidRPr="00103907">
              <w:rPr>
                <w:sz w:val="16"/>
                <w:szCs w:val="16"/>
              </w:rPr>
              <w:t>B</w:t>
            </w:r>
          </w:p>
        </w:tc>
        <w:tc>
          <w:tcPr>
            <w:tcW w:w="1368" w:type="dxa"/>
          </w:tcPr>
          <w:p w14:paraId="71D481B7" w14:textId="637C1603" w:rsidR="00103907" w:rsidRPr="00103907" w:rsidRDefault="00103907" w:rsidP="00F61CC5">
            <w:pPr>
              <w:spacing w:line="240" w:lineRule="auto"/>
              <w:rPr>
                <w:sz w:val="16"/>
                <w:szCs w:val="16"/>
              </w:rPr>
            </w:pPr>
            <w:r w:rsidRPr="00103907">
              <w:rPr>
                <w:sz w:val="16"/>
                <w:szCs w:val="16"/>
              </w:rPr>
              <w:t xml:space="preserve">Launch the interlocks/ 2 two-key process to launch. </w:t>
            </w:r>
            <w:sdt>
              <w:sdtPr>
                <w:rPr>
                  <w:sz w:val="16"/>
                  <w:szCs w:val="16"/>
                </w:rPr>
                <w:id w:val="-1942518907"/>
                <w:citation/>
              </w:sdtPr>
              <w:sdtContent>
                <w:r w:rsidR="0078606E">
                  <w:rPr>
                    <w:sz w:val="16"/>
                    <w:szCs w:val="16"/>
                  </w:rPr>
                  <w:fldChar w:fldCharType="begin"/>
                </w:r>
                <w:r w:rsidR="0078606E">
                  <w:rPr>
                    <w:sz w:val="16"/>
                    <w:szCs w:val="16"/>
                  </w:rPr>
                  <w:instrText xml:space="preserve"> CITATION Min17 \l 2057 </w:instrText>
                </w:r>
                <w:r w:rsidR="0078606E">
                  <w:rPr>
                    <w:sz w:val="16"/>
                    <w:szCs w:val="16"/>
                  </w:rPr>
                  <w:fldChar w:fldCharType="separate"/>
                </w:r>
                <w:r w:rsidR="002164EF" w:rsidRPr="002164EF">
                  <w:rPr>
                    <w:noProof/>
                    <w:sz w:val="16"/>
                    <w:szCs w:val="16"/>
                  </w:rPr>
                  <w:t>[1]</w:t>
                </w:r>
                <w:r w:rsidR="0078606E">
                  <w:rPr>
                    <w:sz w:val="16"/>
                    <w:szCs w:val="16"/>
                  </w:rPr>
                  <w:fldChar w:fldCharType="end"/>
                </w:r>
              </w:sdtContent>
            </w:sdt>
            <w:sdt>
              <w:sdtPr>
                <w:rPr>
                  <w:sz w:val="16"/>
                  <w:szCs w:val="16"/>
                </w:rPr>
                <w:id w:val="-2092071076"/>
                <w:citation/>
              </w:sdtPr>
              <w:sdtContent>
                <w:r w:rsidR="0078606E">
                  <w:rPr>
                    <w:sz w:val="16"/>
                    <w:szCs w:val="16"/>
                  </w:rPr>
                  <w:fldChar w:fldCharType="begin"/>
                </w:r>
                <w:r w:rsidR="0078606E">
                  <w:rPr>
                    <w:sz w:val="16"/>
                    <w:szCs w:val="16"/>
                  </w:rPr>
                  <w:instrText xml:space="preserve"> CITATION Def24 \l 2057 </w:instrText>
                </w:r>
                <w:r w:rsidR="0078606E">
                  <w:rPr>
                    <w:sz w:val="16"/>
                    <w:szCs w:val="16"/>
                  </w:rPr>
                  <w:fldChar w:fldCharType="separate"/>
                </w:r>
                <w:r w:rsidR="002164EF">
                  <w:rPr>
                    <w:noProof/>
                    <w:sz w:val="16"/>
                    <w:szCs w:val="16"/>
                  </w:rPr>
                  <w:t xml:space="preserve"> </w:t>
                </w:r>
                <w:r w:rsidR="002164EF" w:rsidRPr="002164EF">
                  <w:rPr>
                    <w:noProof/>
                    <w:sz w:val="16"/>
                    <w:szCs w:val="16"/>
                  </w:rPr>
                  <w:t>[2]</w:t>
                </w:r>
                <w:r w:rsidR="0078606E">
                  <w:rPr>
                    <w:sz w:val="16"/>
                    <w:szCs w:val="16"/>
                  </w:rPr>
                  <w:fldChar w:fldCharType="end"/>
                </w:r>
              </w:sdtContent>
            </w:sdt>
          </w:p>
        </w:tc>
        <w:tc>
          <w:tcPr>
            <w:tcW w:w="816" w:type="dxa"/>
          </w:tcPr>
          <w:p w14:paraId="00813BE6" w14:textId="54931F58" w:rsidR="00103907" w:rsidRPr="00103907" w:rsidRDefault="00103907" w:rsidP="00F61CC5">
            <w:pPr>
              <w:spacing w:line="240" w:lineRule="auto"/>
              <w:rPr>
                <w:sz w:val="16"/>
                <w:szCs w:val="16"/>
              </w:rPr>
            </w:pPr>
            <w:r w:rsidRPr="00103907">
              <w:rPr>
                <w:sz w:val="16"/>
                <w:szCs w:val="16"/>
              </w:rPr>
              <w:t>C</w:t>
            </w:r>
          </w:p>
        </w:tc>
      </w:tr>
      <w:tr w:rsidR="00103907" w:rsidRPr="00103907" w14:paraId="41E57A31" w14:textId="77777777" w:rsidTr="00103907">
        <w:trPr>
          <w:trHeight w:val="808"/>
          <w:jc w:val="center"/>
        </w:trPr>
        <w:tc>
          <w:tcPr>
            <w:tcW w:w="1230" w:type="dxa"/>
          </w:tcPr>
          <w:p w14:paraId="58EE3423" w14:textId="5CC35174" w:rsidR="00103907" w:rsidRPr="00103907" w:rsidRDefault="00103907" w:rsidP="00F61CC5">
            <w:pPr>
              <w:spacing w:line="240" w:lineRule="auto"/>
              <w:rPr>
                <w:sz w:val="16"/>
                <w:szCs w:val="16"/>
              </w:rPr>
            </w:pPr>
            <w:r w:rsidRPr="00103907">
              <w:rPr>
                <w:sz w:val="16"/>
                <w:szCs w:val="16"/>
              </w:rPr>
              <w:t>Operational Hazard - 03</w:t>
            </w:r>
          </w:p>
        </w:tc>
        <w:tc>
          <w:tcPr>
            <w:tcW w:w="1231" w:type="dxa"/>
          </w:tcPr>
          <w:p w14:paraId="45530FF6" w14:textId="4C18C4C7" w:rsidR="00103907" w:rsidRPr="00103907" w:rsidRDefault="00103907" w:rsidP="00F61CC5">
            <w:pPr>
              <w:spacing w:line="240" w:lineRule="auto"/>
              <w:rPr>
                <w:sz w:val="16"/>
                <w:szCs w:val="16"/>
              </w:rPr>
            </w:pPr>
            <w:r w:rsidRPr="00103907">
              <w:rPr>
                <w:sz w:val="16"/>
                <w:szCs w:val="16"/>
              </w:rPr>
              <w:t>Inaccurate target engagement</w:t>
            </w:r>
          </w:p>
        </w:tc>
        <w:tc>
          <w:tcPr>
            <w:tcW w:w="1684" w:type="dxa"/>
          </w:tcPr>
          <w:p w14:paraId="6D41E6E0" w14:textId="77777777" w:rsidR="00103907" w:rsidRPr="00103907" w:rsidRDefault="00103907" w:rsidP="00F61CC5">
            <w:pPr>
              <w:spacing w:line="240" w:lineRule="auto"/>
              <w:rPr>
                <w:sz w:val="16"/>
                <w:szCs w:val="16"/>
              </w:rPr>
            </w:pPr>
            <w:r w:rsidRPr="00103907">
              <w:rPr>
                <w:sz w:val="16"/>
                <w:szCs w:val="16"/>
              </w:rPr>
              <w:t xml:space="preserve">Sensor misalignment/failure. </w:t>
            </w:r>
          </w:p>
          <w:p w14:paraId="1442FE63" w14:textId="77777777" w:rsidR="00103907" w:rsidRPr="00103907" w:rsidRDefault="00103907" w:rsidP="00F61CC5">
            <w:pPr>
              <w:spacing w:line="240" w:lineRule="auto"/>
              <w:rPr>
                <w:sz w:val="16"/>
                <w:szCs w:val="16"/>
              </w:rPr>
            </w:pPr>
          </w:p>
          <w:p w14:paraId="1E9823C4" w14:textId="6925DBBA" w:rsidR="00103907" w:rsidRPr="00103907" w:rsidRDefault="00103907" w:rsidP="00F61CC5">
            <w:pPr>
              <w:spacing w:line="240" w:lineRule="auto"/>
              <w:rPr>
                <w:sz w:val="16"/>
                <w:szCs w:val="16"/>
              </w:rPr>
            </w:pPr>
            <w:r w:rsidRPr="00103907">
              <w:rPr>
                <w:sz w:val="16"/>
                <w:szCs w:val="16"/>
              </w:rPr>
              <w:t xml:space="preserve">Incorrect data is inserted into the fire control system. </w:t>
            </w:r>
          </w:p>
        </w:tc>
        <w:tc>
          <w:tcPr>
            <w:tcW w:w="1442" w:type="dxa"/>
          </w:tcPr>
          <w:p w14:paraId="6C6B5E83" w14:textId="77777777" w:rsidR="00103907" w:rsidRPr="00103907" w:rsidRDefault="00103907" w:rsidP="00F61CC5">
            <w:pPr>
              <w:spacing w:line="240" w:lineRule="auto"/>
              <w:rPr>
                <w:sz w:val="16"/>
                <w:szCs w:val="16"/>
              </w:rPr>
            </w:pPr>
            <w:r w:rsidRPr="00103907">
              <w:rPr>
                <w:sz w:val="16"/>
                <w:szCs w:val="16"/>
              </w:rPr>
              <w:t>The missile does not strike the target.</w:t>
            </w:r>
          </w:p>
          <w:p w14:paraId="6E15AFAA" w14:textId="77777777" w:rsidR="00103907" w:rsidRPr="00103907" w:rsidRDefault="00103907" w:rsidP="00F61CC5">
            <w:pPr>
              <w:spacing w:line="240" w:lineRule="auto"/>
              <w:rPr>
                <w:sz w:val="16"/>
                <w:szCs w:val="16"/>
              </w:rPr>
            </w:pPr>
          </w:p>
          <w:p w14:paraId="4DA0D00C" w14:textId="5100F223" w:rsidR="00103907" w:rsidRPr="00103907" w:rsidRDefault="00103907" w:rsidP="00F61CC5">
            <w:pPr>
              <w:spacing w:line="240" w:lineRule="auto"/>
              <w:rPr>
                <w:sz w:val="16"/>
                <w:szCs w:val="16"/>
              </w:rPr>
            </w:pPr>
            <w:r w:rsidRPr="00103907">
              <w:rPr>
                <w:sz w:val="16"/>
                <w:szCs w:val="16"/>
              </w:rPr>
              <w:t xml:space="preserve">Missile hits friendly personnel. </w:t>
            </w:r>
          </w:p>
        </w:tc>
        <w:tc>
          <w:tcPr>
            <w:tcW w:w="1060" w:type="dxa"/>
          </w:tcPr>
          <w:p w14:paraId="6429E4D0" w14:textId="2C55F96A" w:rsidR="00103907" w:rsidRPr="00103907" w:rsidRDefault="00103907" w:rsidP="00F61CC5">
            <w:pPr>
              <w:spacing w:line="240" w:lineRule="auto"/>
              <w:rPr>
                <w:sz w:val="16"/>
                <w:szCs w:val="16"/>
              </w:rPr>
            </w:pPr>
            <w:r w:rsidRPr="00103907">
              <w:rPr>
                <w:sz w:val="16"/>
                <w:szCs w:val="16"/>
              </w:rPr>
              <w:t>Occasional</w:t>
            </w:r>
          </w:p>
        </w:tc>
        <w:tc>
          <w:tcPr>
            <w:tcW w:w="1115" w:type="dxa"/>
          </w:tcPr>
          <w:p w14:paraId="363BF341" w14:textId="794E2308" w:rsidR="00103907" w:rsidRPr="00103907" w:rsidRDefault="00103907" w:rsidP="00F61CC5">
            <w:pPr>
              <w:spacing w:line="240" w:lineRule="auto"/>
              <w:rPr>
                <w:sz w:val="16"/>
                <w:szCs w:val="16"/>
              </w:rPr>
            </w:pPr>
            <w:r w:rsidRPr="00103907">
              <w:rPr>
                <w:sz w:val="16"/>
                <w:szCs w:val="16"/>
              </w:rPr>
              <w:t xml:space="preserve">Catastrophic </w:t>
            </w:r>
          </w:p>
        </w:tc>
        <w:tc>
          <w:tcPr>
            <w:tcW w:w="605" w:type="dxa"/>
          </w:tcPr>
          <w:p w14:paraId="34EFC979" w14:textId="45A2EDB5" w:rsidR="00103907" w:rsidRPr="00103907" w:rsidRDefault="00103907" w:rsidP="00F61CC5">
            <w:pPr>
              <w:spacing w:line="240" w:lineRule="auto"/>
              <w:rPr>
                <w:sz w:val="16"/>
                <w:szCs w:val="16"/>
              </w:rPr>
            </w:pPr>
            <w:r w:rsidRPr="00103907">
              <w:rPr>
                <w:sz w:val="16"/>
                <w:szCs w:val="16"/>
              </w:rPr>
              <w:t>A</w:t>
            </w:r>
          </w:p>
        </w:tc>
        <w:tc>
          <w:tcPr>
            <w:tcW w:w="1368" w:type="dxa"/>
          </w:tcPr>
          <w:p w14:paraId="2D5A3EE4" w14:textId="1E2AACCA" w:rsidR="00103907" w:rsidRPr="00103907" w:rsidRDefault="00103907" w:rsidP="00F61CC5">
            <w:pPr>
              <w:spacing w:line="240" w:lineRule="auto"/>
              <w:rPr>
                <w:sz w:val="16"/>
                <w:szCs w:val="16"/>
              </w:rPr>
            </w:pPr>
            <w:r w:rsidRPr="00103907">
              <w:rPr>
                <w:sz w:val="16"/>
                <w:szCs w:val="16"/>
              </w:rPr>
              <w:t xml:space="preserve">Sensor calibration, crew training, </w:t>
            </w:r>
            <w:r w:rsidRPr="00103907">
              <w:rPr>
                <w:sz w:val="16"/>
                <w:szCs w:val="16"/>
              </w:rPr>
              <w:t xml:space="preserve">and </w:t>
            </w:r>
            <w:r w:rsidRPr="00103907">
              <w:rPr>
                <w:sz w:val="16"/>
                <w:szCs w:val="16"/>
              </w:rPr>
              <w:t>Identify Friend/Foe (IFF) integration</w:t>
            </w:r>
            <w:sdt>
              <w:sdtPr>
                <w:rPr>
                  <w:sz w:val="16"/>
                  <w:szCs w:val="16"/>
                </w:rPr>
                <w:id w:val="1017893262"/>
                <w:citation/>
              </w:sdtPr>
              <w:sdtContent>
                <w:r w:rsidR="0004176B">
                  <w:rPr>
                    <w:sz w:val="16"/>
                    <w:szCs w:val="16"/>
                  </w:rPr>
                  <w:fldChar w:fldCharType="begin"/>
                </w:r>
                <w:r w:rsidR="0004176B">
                  <w:rPr>
                    <w:sz w:val="16"/>
                    <w:szCs w:val="16"/>
                  </w:rPr>
                  <w:instrText xml:space="preserve"> CITATION Def24 \l 2057 </w:instrText>
                </w:r>
                <w:r w:rsidR="0004176B">
                  <w:rPr>
                    <w:sz w:val="16"/>
                    <w:szCs w:val="16"/>
                  </w:rPr>
                  <w:fldChar w:fldCharType="separate"/>
                </w:r>
                <w:r w:rsidR="002164EF">
                  <w:rPr>
                    <w:noProof/>
                    <w:sz w:val="16"/>
                    <w:szCs w:val="16"/>
                  </w:rPr>
                  <w:t xml:space="preserve"> </w:t>
                </w:r>
                <w:r w:rsidR="002164EF" w:rsidRPr="002164EF">
                  <w:rPr>
                    <w:noProof/>
                    <w:sz w:val="16"/>
                    <w:szCs w:val="16"/>
                  </w:rPr>
                  <w:t>[2]</w:t>
                </w:r>
                <w:r w:rsidR="0004176B">
                  <w:rPr>
                    <w:sz w:val="16"/>
                    <w:szCs w:val="16"/>
                  </w:rPr>
                  <w:fldChar w:fldCharType="end"/>
                </w:r>
              </w:sdtContent>
            </w:sdt>
          </w:p>
        </w:tc>
        <w:tc>
          <w:tcPr>
            <w:tcW w:w="816" w:type="dxa"/>
          </w:tcPr>
          <w:p w14:paraId="7A2B8532" w14:textId="2DAFC37B" w:rsidR="00103907" w:rsidRPr="00103907" w:rsidRDefault="00103907" w:rsidP="00F61CC5">
            <w:pPr>
              <w:spacing w:line="240" w:lineRule="auto"/>
              <w:rPr>
                <w:sz w:val="16"/>
                <w:szCs w:val="16"/>
              </w:rPr>
            </w:pPr>
            <w:r w:rsidRPr="00103907">
              <w:rPr>
                <w:sz w:val="16"/>
                <w:szCs w:val="16"/>
              </w:rPr>
              <w:t>B</w:t>
            </w:r>
          </w:p>
        </w:tc>
      </w:tr>
      <w:tr w:rsidR="00103907" w:rsidRPr="00103907" w14:paraId="156FAD40" w14:textId="77777777" w:rsidTr="00103907">
        <w:trPr>
          <w:trHeight w:val="823"/>
          <w:jc w:val="center"/>
        </w:trPr>
        <w:tc>
          <w:tcPr>
            <w:tcW w:w="1230" w:type="dxa"/>
          </w:tcPr>
          <w:p w14:paraId="1B8D8A16" w14:textId="0BC43CB4" w:rsidR="00103907" w:rsidRPr="00103907" w:rsidRDefault="00103907" w:rsidP="00F61CC5">
            <w:pPr>
              <w:spacing w:line="240" w:lineRule="auto"/>
              <w:rPr>
                <w:sz w:val="16"/>
                <w:szCs w:val="16"/>
              </w:rPr>
            </w:pPr>
            <w:r w:rsidRPr="00103907">
              <w:rPr>
                <w:sz w:val="16"/>
                <w:szCs w:val="16"/>
              </w:rPr>
              <w:t>Operational Hazard - 04</w:t>
            </w:r>
          </w:p>
        </w:tc>
        <w:tc>
          <w:tcPr>
            <w:tcW w:w="1231" w:type="dxa"/>
          </w:tcPr>
          <w:p w14:paraId="1FF73121" w14:textId="02597DBE" w:rsidR="00103907" w:rsidRPr="00103907" w:rsidRDefault="00103907" w:rsidP="00F61CC5">
            <w:pPr>
              <w:spacing w:line="240" w:lineRule="auto"/>
              <w:rPr>
                <w:sz w:val="16"/>
                <w:szCs w:val="16"/>
              </w:rPr>
            </w:pPr>
            <w:r w:rsidRPr="00103907">
              <w:rPr>
                <w:sz w:val="16"/>
                <w:szCs w:val="16"/>
              </w:rPr>
              <w:t>Deck crew injury during missile prep</w:t>
            </w:r>
          </w:p>
        </w:tc>
        <w:tc>
          <w:tcPr>
            <w:tcW w:w="1684" w:type="dxa"/>
          </w:tcPr>
          <w:p w14:paraId="69248F3C" w14:textId="3E3985EA" w:rsidR="00103907" w:rsidRPr="00103907" w:rsidRDefault="00103907" w:rsidP="00F61CC5">
            <w:pPr>
              <w:spacing w:line="240" w:lineRule="auto"/>
              <w:rPr>
                <w:sz w:val="16"/>
                <w:szCs w:val="16"/>
              </w:rPr>
            </w:pPr>
            <w:r w:rsidRPr="00103907">
              <w:rPr>
                <w:sz w:val="16"/>
                <w:szCs w:val="16"/>
              </w:rPr>
              <w:t>Staff can slip/trip/fall on a hazard whilst within the missile loading/prep area.</w:t>
            </w:r>
          </w:p>
        </w:tc>
        <w:tc>
          <w:tcPr>
            <w:tcW w:w="1442" w:type="dxa"/>
          </w:tcPr>
          <w:p w14:paraId="3A97DF3E" w14:textId="3FD33C13" w:rsidR="00103907" w:rsidRPr="00103907" w:rsidRDefault="00103907" w:rsidP="00F61CC5">
            <w:pPr>
              <w:spacing w:line="240" w:lineRule="auto"/>
              <w:rPr>
                <w:sz w:val="16"/>
                <w:szCs w:val="16"/>
              </w:rPr>
            </w:pPr>
            <w:r w:rsidRPr="00103907">
              <w:rPr>
                <w:sz w:val="16"/>
                <w:szCs w:val="16"/>
              </w:rPr>
              <w:t>Physical injury</w:t>
            </w:r>
          </w:p>
        </w:tc>
        <w:tc>
          <w:tcPr>
            <w:tcW w:w="1060" w:type="dxa"/>
          </w:tcPr>
          <w:p w14:paraId="0340E7F5" w14:textId="25B47C1F" w:rsidR="00103907" w:rsidRPr="00103907" w:rsidRDefault="00103907" w:rsidP="00F61CC5">
            <w:pPr>
              <w:spacing w:line="240" w:lineRule="auto"/>
              <w:rPr>
                <w:sz w:val="16"/>
                <w:szCs w:val="16"/>
              </w:rPr>
            </w:pPr>
            <w:r w:rsidRPr="00103907">
              <w:rPr>
                <w:sz w:val="16"/>
                <w:szCs w:val="16"/>
              </w:rPr>
              <w:t>Occasional</w:t>
            </w:r>
          </w:p>
        </w:tc>
        <w:tc>
          <w:tcPr>
            <w:tcW w:w="1115" w:type="dxa"/>
          </w:tcPr>
          <w:p w14:paraId="6C0F527B" w14:textId="180A7539" w:rsidR="00103907" w:rsidRPr="00103907" w:rsidRDefault="00103907" w:rsidP="00F61CC5">
            <w:pPr>
              <w:spacing w:line="240" w:lineRule="auto"/>
              <w:rPr>
                <w:sz w:val="16"/>
                <w:szCs w:val="16"/>
              </w:rPr>
            </w:pPr>
            <w:r w:rsidRPr="00103907">
              <w:rPr>
                <w:sz w:val="16"/>
                <w:szCs w:val="16"/>
              </w:rPr>
              <w:t>Critical</w:t>
            </w:r>
          </w:p>
        </w:tc>
        <w:tc>
          <w:tcPr>
            <w:tcW w:w="605" w:type="dxa"/>
          </w:tcPr>
          <w:p w14:paraId="22DC2688" w14:textId="643FDBE1" w:rsidR="00103907" w:rsidRPr="00103907" w:rsidRDefault="00103907" w:rsidP="00F61CC5">
            <w:pPr>
              <w:spacing w:line="240" w:lineRule="auto"/>
              <w:rPr>
                <w:sz w:val="16"/>
                <w:szCs w:val="16"/>
              </w:rPr>
            </w:pPr>
            <w:r w:rsidRPr="00103907">
              <w:rPr>
                <w:sz w:val="16"/>
                <w:szCs w:val="16"/>
              </w:rPr>
              <w:t>B</w:t>
            </w:r>
          </w:p>
        </w:tc>
        <w:tc>
          <w:tcPr>
            <w:tcW w:w="1368" w:type="dxa"/>
          </w:tcPr>
          <w:p w14:paraId="6F5C1D52" w14:textId="42A176CE" w:rsidR="00103907" w:rsidRPr="00103907" w:rsidRDefault="00103907" w:rsidP="00F61CC5">
            <w:pPr>
              <w:spacing w:line="240" w:lineRule="auto"/>
              <w:rPr>
                <w:sz w:val="16"/>
                <w:szCs w:val="16"/>
              </w:rPr>
            </w:pPr>
            <w:r w:rsidRPr="00103907">
              <w:rPr>
                <w:sz w:val="16"/>
                <w:szCs w:val="16"/>
              </w:rPr>
              <w:t xml:space="preserve">Safety briefings, PPE, </w:t>
            </w:r>
            <w:r w:rsidRPr="00103907">
              <w:rPr>
                <w:sz w:val="16"/>
                <w:szCs w:val="16"/>
              </w:rPr>
              <w:t xml:space="preserve">and </w:t>
            </w:r>
            <w:r w:rsidRPr="00103907">
              <w:rPr>
                <w:sz w:val="16"/>
                <w:szCs w:val="16"/>
              </w:rPr>
              <w:t>exclusion zones around the launcher</w:t>
            </w:r>
            <w:sdt>
              <w:sdtPr>
                <w:rPr>
                  <w:sz w:val="16"/>
                  <w:szCs w:val="16"/>
                </w:rPr>
                <w:id w:val="380524156"/>
                <w:citation/>
              </w:sdtPr>
              <w:sdtContent>
                <w:r w:rsidR="0004176B">
                  <w:rPr>
                    <w:sz w:val="16"/>
                    <w:szCs w:val="16"/>
                  </w:rPr>
                  <w:fldChar w:fldCharType="begin"/>
                </w:r>
                <w:r w:rsidR="0004176B">
                  <w:rPr>
                    <w:sz w:val="16"/>
                    <w:szCs w:val="16"/>
                  </w:rPr>
                  <w:instrText xml:space="preserve"> CITATION Min \l 2057 </w:instrText>
                </w:r>
                <w:r w:rsidR="0004176B">
                  <w:rPr>
                    <w:sz w:val="16"/>
                    <w:szCs w:val="16"/>
                  </w:rPr>
                  <w:fldChar w:fldCharType="separate"/>
                </w:r>
                <w:r w:rsidR="002164EF">
                  <w:rPr>
                    <w:noProof/>
                    <w:sz w:val="16"/>
                    <w:szCs w:val="16"/>
                  </w:rPr>
                  <w:t xml:space="preserve"> </w:t>
                </w:r>
                <w:r w:rsidR="002164EF" w:rsidRPr="002164EF">
                  <w:rPr>
                    <w:noProof/>
                    <w:sz w:val="16"/>
                    <w:szCs w:val="16"/>
                  </w:rPr>
                  <w:t>[3]</w:t>
                </w:r>
                <w:r w:rsidR="0004176B">
                  <w:rPr>
                    <w:sz w:val="16"/>
                    <w:szCs w:val="16"/>
                  </w:rPr>
                  <w:fldChar w:fldCharType="end"/>
                </w:r>
              </w:sdtContent>
            </w:sdt>
            <w:sdt>
              <w:sdtPr>
                <w:rPr>
                  <w:sz w:val="16"/>
                  <w:szCs w:val="16"/>
                </w:rPr>
                <w:id w:val="316311873"/>
                <w:citation/>
              </w:sdtPr>
              <w:sdtContent>
                <w:r w:rsidR="00753239">
                  <w:rPr>
                    <w:sz w:val="16"/>
                    <w:szCs w:val="16"/>
                  </w:rPr>
                  <w:fldChar w:fldCharType="begin"/>
                </w:r>
                <w:r w:rsidR="00753239">
                  <w:rPr>
                    <w:sz w:val="16"/>
                    <w:szCs w:val="16"/>
                  </w:rPr>
                  <w:instrText xml:space="preserve"> CITATION Def24 \l 2057 </w:instrText>
                </w:r>
                <w:r w:rsidR="00753239">
                  <w:rPr>
                    <w:sz w:val="16"/>
                    <w:szCs w:val="16"/>
                  </w:rPr>
                  <w:fldChar w:fldCharType="separate"/>
                </w:r>
                <w:r w:rsidR="002164EF">
                  <w:rPr>
                    <w:noProof/>
                    <w:sz w:val="16"/>
                    <w:szCs w:val="16"/>
                  </w:rPr>
                  <w:t xml:space="preserve"> </w:t>
                </w:r>
                <w:r w:rsidR="002164EF" w:rsidRPr="002164EF">
                  <w:rPr>
                    <w:noProof/>
                    <w:sz w:val="16"/>
                    <w:szCs w:val="16"/>
                  </w:rPr>
                  <w:t>[2]</w:t>
                </w:r>
                <w:r w:rsidR="00753239">
                  <w:rPr>
                    <w:sz w:val="16"/>
                    <w:szCs w:val="16"/>
                  </w:rPr>
                  <w:fldChar w:fldCharType="end"/>
                </w:r>
              </w:sdtContent>
            </w:sdt>
          </w:p>
        </w:tc>
        <w:tc>
          <w:tcPr>
            <w:tcW w:w="816" w:type="dxa"/>
          </w:tcPr>
          <w:p w14:paraId="3BDDBDCA" w14:textId="2670C7E7" w:rsidR="00103907" w:rsidRPr="00103907" w:rsidRDefault="00103907" w:rsidP="00F61CC5">
            <w:pPr>
              <w:spacing w:line="240" w:lineRule="auto"/>
              <w:rPr>
                <w:sz w:val="16"/>
                <w:szCs w:val="16"/>
              </w:rPr>
            </w:pPr>
            <w:r w:rsidRPr="00103907">
              <w:rPr>
                <w:sz w:val="16"/>
                <w:szCs w:val="16"/>
              </w:rPr>
              <w:t>C</w:t>
            </w:r>
          </w:p>
        </w:tc>
      </w:tr>
      <w:tr w:rsidR="00103907" w:rsidRPr="00103907" w14:paraId="7794FA17" w14:textId="77777777" w:rsidTr="00103907">
        <w:trPr>
          <w:trHeight w:val="808"/>
          <w:jc w:val="center"/>
        </w:trPr>
        <w:tc>
          <w:tcPr>
            <w:tcW w:w="1230" w:type="dxa"/>
          </w:tcPr>
          <w:p w14:paraId="3FAD9104" w14:textId="13E60AFD" w:rsidR="00103907" w:rsidRPr="00103907" w:rsidRDefault="00103907" w:rsidP="00F61CC5">
            <w:pPr>
              <w:spacing w:line="240" w:lineRule="auto"/>
              <w:rPr>
                <w:sz w:val="16"/>
                <w:szCs w:val="16"/>
              </w:rPr>
            </w:pPr>
            <w:r w:rsidRPr="00103907">
              <w:rPr>
                <w:sz w:val="16"/>
                <w:szCs w:val="16"/>
              </w:rPr>
              <w:t>Operational Hazard - 05</w:t>
            </w:r>
          </w:p>
        </w:tc>
        <w:tc>
          <w:tcPr>
            <w:tcW w:w="1231" w:type="dxa"/>
          </w:tcPr>
          <w:p w14:paraId="00A12850" w14:textId="7B403ABD" w:rsidR="00103907" w:rsidRPr="00103907" w:rsidRDefault="00103907" w:rsidP="00F61CC5">
            <w:pPr>
              <w:spacing w:line="240" w:lineRule="auto"/>
              <w:rPr>
                <w:sz w:val="16"/>
                <w:szCs w:val="16"/>
              </w:rPr>
            </w:pPr>
            <w:r w:rsidRPr="00103907">
              <w:rPr>
                <w:sz w:val="16"/>
                <w:szCs w:val="16"/>
              </w:rPr>
              <w:t>Fire/explosion during combat operations</w:t>
            </w:r>
          </w:p>
        </w:tc>
        <w:tc>
          <w:tcPr>
            <w:tcW w:w="1684" w:type="dxa"/>
          </w:tcPr>
          <w:p w14:paraId="6A1A52A7" w14:textId="559B3330" w:rsidR="00103907" w:rsidRPr="00103907" w:rsidRDefault="00103907" w:rsidP="00F61CC5">
            <w:pPr>
              <w:spacing w:line="240" w:lineRule="auto"/>
              <w:rPr>
                <w:sz w:val="16"/>
                <w:szCs w:val="16"/>
              </w:rPr>
            </w:pPr>
            <w:r w:rsidRPr="00103907">
              <w:rPr>
                <w:sz w:val="16"/>
                <w:szCs w:val="16"/>
              </w:rPr>
              <w:t>Missile energetics leak,</w:t>
            </w:r>
            <w:r w:rsidRPr="00103907">
              <w:rPr>
                <w:sz w:val="16"/>
                <w:szCs w:val="16"/>
              </w:rPr>
              <w:t xml:space="preserve"> </w:t>
            </w:r>
            <w:r w:rsidRPr="00103907">
              <w:rPr>
                <w:sz w:val="16"/>
                <w:szCs w:val="16"/>
              </w:rPr>
              <w:t>creating a confined area of gases susceptible to explosion.</w:t>
            </w:r>
          </w:p>
          <w:p w14:paraId="41944115" w14:textId="0EE1C363" w:rsidR="00103907" w:rsidRPr="00103907" w:rsidRDefault="00103907" w:rsidP="00F61CC5">
            <w:pPr>
              <w:spacing w:line="240" w:lineRule="auto"/>
              <w:rPr>
                <w:sz w:val="16"/>
                <w:szCs w:val="16"/>
              </w:rPr>
            </w:pPr>
            <w:r w:rsidRPr="00103907">
              <w:rPr>
                <w:sz w:val="16"/>
                <w:szCs w:val="16"/>
              </w:rPr>
              <w:t xml:space="preserve"> Incoming enemy fire strikes the magazine. </w:t>
            </w:r>
          </w:p>
        </w:tc>
        <w:tc>
          <w:tcPr>
            <w:tcW w:w="1442" w:type="dxa"/>
          </w:tcPr>
          <w:p w14:paraId="6F91890F" w14:textId="061163F7" w:rsidR="00103907" w:rsidRPr="00103907" w:rsidRDefault="00103907" w:rsidP="00F61CC5">
            <w:pPr>
              <w:spacing w:line="240" w:lineRule="auto"/>
              <w:rPr>
                <w:sz w:val="16"/>
                <w:szCs w:val="16"/>
              </w:rPr>
            </w:pPr>
            <w:r w:rsidRPr="00103907">
              <w:rPr>
                <w:sz w:val="16"/>
                <w:szCs w:val="16"/>
              </w:rPr>
              <w:t>Catastrophic loss of capability, crew fatalities</w:t>
            </w:r>
          </w:p>
        </w:tc>
        <w:tc>
          <w:tcPr>
            <w:tcW w:w="1060" w:type="dxa"/>
          </w:tcPr>
          <w:p w14:paraId="3D44063A" w14:textId="6434BAA4" w:rsidR="00103907" w:rsidRPr="00103907" w:rsidRDefault="00103907" w:rsidP="00F61CC5">
            <w:pPr>
              <w:spacing w:line="240" w:lineRule="auto"/>
              <w:rPr>
                <w:sz w:val="16"/>
                <w:szCs w:val="16"/>
              </w:rPr>
            </w:pPr>
            <w:r w:rsidRPr="00103907">
              <w:rPr>
                <w:sz w:val="16"/>
                <w:szCs w:val="16"/>
              </w:rPr>
              <w:t>Occasional</w:t>
            </w:r>
          </w:p>
        </w:tc>
        <w:tc>
          <w:tcPr>
            <w:tcW w:w="1115" w:type="dxa"/>
          </w:tcPr>
          <w:p w14:paraId="75AFA99F" w14:textId="55E92375" w:rsidR="00103907" w:rsidRPr="00103907" w:rsidRDefault="00103907" w:rsidP="00F61CC5">
            <w:pPr>
              <w:spacing w:line="240" w:lineRule="auto"/>
              <w:rPr>
                <w:sz w:val="16"/>
                <w:szCs w:val="16"/>
              </w:rPr>
            </w:pPr>
            <w:r w:rsidRPr="00103907">
              <w:rPr>
                <w:sz w:val="16"/>
                <w:szCs w:val="16"/>
              </w:rPr>
              <w:t xml:space="preserve">Catastrophic </w:t>
            </w:r>
          </w:p>
        </w:tc>
        <w:tc>
          <w:tcPr>
            <w:tcW w:w="605" w:type="dxa"/>
          </w:tcPr>
          <w:p w14:paraId="6F0B2EB2" w14:textId="6C021F56" w:rsidR="00103907" w:rsidRPr="00103907" w:rsidRDefault="00103907" w:rsidP="00F61CC5">
            <w:pPr>
              <w:spacing w:line="240" w:lineRule="auto"/>
              <w:rPr>
                <w:sz w:val="16"/>
                <w:szCs w:val="16"/>
              </w:rPr>
            </w:pPr>
            <w:r w:rsidRPr="00103907">
              <w:rPr>
                <w:sz w:val="16"/>
                <w:szCs w:val="16"/>
              </w:rPr>
              <w:t>A</w:t>
            </w:r>
          </w:p>
        </w:tc>
        <w:tc>
          <w:tcPr>
            <w:tcW w:w="1368" w:type="dxa"/>
          </w:tcPr>
          <w:p w14:paraId="1B0B5F46" w14:textId="3842D6FD" w:rsidR="00103907" w:rsidRPr="00103907" w:rsidRDefault="00103907" w:rsidP="00F61CC5">
            <w:pPr>
              <w:spacing w:line="240" w:lineRule="auto"/>
              <w:rPr>
                <w:sz w:val="16"/>
                <w:szCs w:val="16"/>
              </w:rPr>
            </w:pPr>
            <w:r w:rsidRPr="00103907">
              <w:rPr>
                <w:sz w:val="16"/>
                <w:szCs w:val="16"/>
              </w:rPr>
              <w:t>Fire suppression systems,</w:t>
            </w:r>
            <w:r w:rsidRPr="00103907">
              <w:rPr>
                <w:sz w:val="16"/>
                <w:szCs w:val="16"/>
              </w:rPr>
              <w:t xml:space="preserve"> </w:t>
            </w:r>
            <w:r w:rsidRPr="00103907">
              <w:rPr>
                <w:sz w:val="16"/>
                <w:szCs w:val="16"/>
              </w:rPr>
              <w:t>sealed magazine, and damage control drills</w:t>
            </w:r>
            <w:sdt>
              <w:sdtPr>
                <w:rPr>
                  <w:sz w:val="16"/>
                  <w:szCs w:val="16"/>
                </w:rPr>
                <w:id w:val="-1670703447"/>
                <w:citation/>
              </w:sdtPr>
              <w:sdtContent>
                <w:r w:rsidR="00753239">
                  <w:rPr>
                    <w:sz w:val="16"/>
                    <w:szCs w:val="16"/>
                  </w:rPr>
                  <w:fldChar w:fldCharType="begin"/>
                </w:r>
                <w:r w:rsidR="00753239">
                  <w:rPr>
                    <w:sz w:val="16"/>
                    <w:szCs w:val="16"/>
                  </w:rPr>
                  <w:instrText xml:space="preserve"> CITATION Def \l 2057 </w:instrText>
                </w:r>
                <w:r w:rsidR="00753239">
                  <w:rPr>
                    <w:sz w:val="16"/>
                    <w:szCs w:val="16"/>
                  </w:rPr>
                  <w:fldChar w:fldCharType="separate"/>
                </w:r>
                <w:r w:rsidR="002164EF">
                  <w:rPr>
                    <w:noProof/>
                    <w:sz w:val="16"/>
                    <w:szCs w:val="16"/>
                  </w:rPr>
                  <w:t xml:space="preserve"> </w:t>
                </w:r>
                <w:r w:rsidR="002164EF" w:rsidRPr="002164EF">
                  <w:rPr>
                    <w:noProof/>
                    <w:sz w:val="16"/>
                    <w:szCs w:val="16"/>
                  </w:rPr>
                  <w:t>[4]</w:t>
                </w:r>
                <w:r w:rsidR="00753239">
                  <w:rPr>
                    <w:sz w:val="16"/>
                    <w:szCs w:val="16"/>
                  </w:rPr>
                  <w:fldChar w:fldCharType="end"/>
                </w:r>
              </w:sdtContent>
            </w:sdt>
            <w:sdt>
              <w:sdtPr>
                <w:rPr>
                  <w:sz w:val="16"/>
                  <w:szCs w:val="16"/>
                </w:rPr>
                <w:id w:val="268740526"/>
                <w:citation/>
              </w:sdtPr>
              <w:sdtContent>
                <w:r w:rsidR="00753239">
                  <w:rPr>
                    <w:sz w:val="16"/>
                    <w:szCs w:val="16"/>
                  </w:rPr>
                  <w:fldChar w:fldCharType="begin"/>
                </w:r>
                <w:r w:rsidR="00753239">
                  <w:rPr>
                    <w:sz w:val="16"/>
                    <w:szCs w:val="16"/>
                  </w:rPr>
                  <w:instrText xml:space="preserve"> CITATION Min17 \l 2057 </w:instrText>
                </w:r>
                <w:r w:rsidR="00753239">
                  <w:rPr>
                    <w:sz w:val="16"/>
                    <w:szCs w:val="16"/>
                  </w:rPr>
                  <w:fldChar w:fldCharType="separate"/>
                </w:r>
                <w:r w:rsidR="002164EF">
                  <w:rPr>
                    <w:noProof/>
                    <w:sz w:val="16"/>
                    <w:szCs w:val="16"/>
                  </w:rPr>
                  <w:t xml:space="preserve"> </w:t>
                </w:r>
                <w:r w:rsidR="002164EF" w:rsidRPr="002164EF">
                  <w:rPr>
                    <w:noProof/>
                    <w:sz w:val="16"/>
                    <w:szCs w:val="16"/>
                  </w:rPr>
                  <w:t>[1]</w:t>
                </w:r>
                <w:r w:rsidR="00753239">
                  <w:rPr>
                    <w:sz w:val="16"/>
                    <w:szCs w:val="16"/>
                  </w:rPr>
                  <w:fldChar w:fldCharType="end"/>
                </w:r>
              </w:sdtContent>
            </w:sdt>
          </w:p>
        </w:tc>
        <w:tc>
          <w:tcPr>
            <w:tcW w:w="816" w:type="dxa"/>
          </w:tcPr>
          <w:p w14:paraId="1E52B69B" w14:textId="46D9825F" w:rsidR="00103907" w:rsidRPr="00103907" w:rsidRDefault="00103907" w:rsidP="00F61CC5">
            <w:pPr>
              <w:spacing w:line="240" w:lineRule="auto"/>
              <w:rPr>
                <w:sz w:val="16"/>
                <w:szCs w:val="16"/>
              </w:rPr>
            </w:pPr>
            <w:r w:rsidRPr="00103907">
              <w:rPr>
                <w:sz w:val="16"/>
                <w:szCs w:val="16"/>
              </w:rPr>
              <w:t>B</w:t>
            </w:r>
          </w:p>
        </w:tc>
      </w:tr>
      <w:tr w:rsidR="00103907" w:rsidRPr="00103907" w14:paraId="6ECB217A" w14:textId="77777777" w:rsidTr="00103907">
        <w:trPr>
          <w:trHeight w:val="823"/>
          <w:jc w:val="center"/>
        </w:trPr>
        <w:tc>
          <w:tcPr>
            <w:tcW w:w="1230" w:type="dxa"/>
          </w:tcPr>
          <w:p w14:paraId="294B466F" w14:textId="0D55BDDF" w:rsidR="00103907" w:rsidRPr="00103907" w:rsidRDefault="00103907" w:rsidP="00F61CC5">
            <w:pPr>
              <w:spacing w:line="240" w:lineRule="auto"/>
              <w:rPr>
                <w:sz w:val="16"/>
                <w:szCs w:val="16"/>
              </w:rPr>
            </w:pPr>
            <w:r w:rsidRPr="00103907">
              <w:rPr>
                <w:sz w:val="16"/>
                <w:szCs w:val="16"/>
              </w:rPr>
              <w:t>Operational Hazard - 06</w:t>
            </w:r>
          </w:p>
        </w:tc>
        <w:tc>
          <w:tcPr>
            <w:tcW w:w="1231" w:type="dxa"/>
          </w:tcPr>
          <w:p w14:paraId="47D9D063" w14:textId="2D61BA00" w:rsidR="00103907" w:rsidRPr="00103907" w:rsidRDefault="00103907" w:rsidP="00F61CC5">
            <w:pPr>
              <w:spacing w:line="240" w:lineRule="auto"/>
              <w:rPr>
                <w:sz w:val="16"/>
                <w:szCs w:val="16"/>
              </w:rPr>
            </w:pPr>
            <w:r w:rsidRPr="00103907">
              <w:rPr>
                <w:sz w:val="16"/>
                <w:szCs w:val="16"/>
              </w:rPr>
              <w:t xml:space="preserve">Electrostatic discharge during handling and maintenance </w:t>
            </w:r>
          </w:p>
        </w:tc>
        <w:tc>
          <w:tcPr>
            <w:tcW w:w="1684" w:type="dxa"/>
          </w:tcPr>
          <w:p w14:paraId="0A1C4B6C" w14:textId="19296F5D" w:rsidR="00103907" w:rsidRPr="00103907" w:rsidRDefault="00103907" w:rsidP="00F61CC5">
            <w:pPr>
              <w:spacing w:line="240" w:lineRule="auto"/>
              <w:rPr>
                <w:sz w:val="16"/>
                <w:szCs w:val="16"/>
              </w:rPr>
            </w:pPr>
            <w:r w:rsidRPr="00103907">
              <w:rPr>
                <w:sz w:val="16"/>
                <w:szCs w:val="16"/>
              </w:rPr>
              <w:t>Static builds up on equipment and personnel</w:t>
            </w:r>
          </w:p>
        </w:tc>
        <w:tc>
          <w:tcPr>
            <w:tcW w:w="1442" w:type="dxa"/>
          </w:tcPr>
          <w:p w14:paraId="7A861F76" w14:textId="65A202B2" w:rsidR="00103907" w:rsidRPr="00103907" w:rsidRDefault="00103907" w:rsidP="00F61CC5">
            <w:pPr>
              <w:spacing w:line="240" w:lineRule="auto"/>
              <w:rPr>
                <w:sz w:val="16"/>
                <w:szCs w:val="16"/>
              </w:rPr>
            </w:pPr>
            <w:r w:rsidRPr="00103907">
              <w:rPr>
                <w:sz w:val="16"/>
                <w:szCs w:val="16"/>
              </w:rPr>
              <w:t>Ignition of missile/warhead. Warhead/internal components do not function</w:t>
            </w:r>
          </w:p>
        </w:tc>
        <w:tc>
          <w:tcPr>
            <w:tcW w:w="1060" w:type="dxa"/>
          </w:tcPr>
          <w:p w14:paraId="0671D8AC" w14:textId="134E648C" w:rsidR="00103907" w:rsidRPr="00103907" w:rsidRDefault="00103907" w:rsidP="00F61CC5">
            <w:pPr>
              <w:spacing w:line="240" w:lineRule="auto"/>
              <w:rPr>
                <w:sz w:val="16"/>
                <w:szCs w:val="16"/>
              </w:rPr>
            </w:pPr>
            <w:r w:rsidRPr="00103907">
              <w:rPr>
                <w:sz w:val="16"/>
                <w:szCs w:val="16"/>
              </w:rPr>
              <w:t>Occasional</w:t>
            </w:r>
          </w:p>
        </w:tc>
        <w:tc>
          <w:tcPr>
            <w:tcW w:w="1115" w:type="dxa"/>
          </w:tcPr>
          <w:p w14:paraId="5891FA0D" w14:textId="41740854" w:rsidR="00103907" w:rsidRPr="00103907" w:rsidRDefault="00103907" w:rsidP="00F61CC5">
            <w:pPr>
              <w:spacing w:line="240" w:lineRule="auto"/>
              <w:rPr>
                <w:sz w:val="16"/>
                <w:szCs w:val="16"/>
              </w:rPr>
            </w:pPr>
            <w:r w:rsidRPr="00103907">
              <w:rPr>
                <w:sz w:val="16"/>
                <w:szCs w:val="16"/>
              </w:rPr>
              <w:t>Catastrophic</w:t>
            </w:r>
          </w:p>
        </w:tc>
        <w:tc>
          <w:tcPr>
            <w:tcW w:w="605" w:type="dxa"/>
          </w:tcPr>
          <w:p w14:paraId="7332AE12" w14:textId="1B706492" w:rsidR="00103907" w:rsidRPr="00103907" w:rsidRDefault="00103907" w:rsidP="00F61CC5">
            <w:pPr>
              <w:spacing w:line="240" w:lineRule="auto"/>
              <w:rPr>
                <w:sz w:val="16"/>
                <w:szCs w:val="16"/>
              </w:rPr>
            </w:pPr>
            <w:r w:rsidRPr="00103907">
              <w:rPr>
                <w:sz w:val="16"/>
                <w:szCs w:val="16"/>
              </w:rPr>
              <w:t>A</w:t>
            </w:r>
          </w:p>
        </w:tc>
        <w:tc>
          <w:tcPr>
            <w:tcW w:w="1368" w:type="dxa"/>
          </w:tcPr>
          <w:p w14:paraId="2DB7C929" w14:textId="681ED8E8" w:rsidR="00103907" w:rsidRPr="00103907" w:rsidRDefault="00103907" w:rsidP="00F61CC5">
            <w:pPr>
              <w:spacing w:line="240" w:lineRule="auto"/>
              <w:rPr>
                <w:sz w:val="16"/>
                <w:szCs w:val="16"/>
              </w:rPr>
            </w:pPr>
            <w:r w:rsidRPr="00103907">
              <w:rPr>
                <w:sz w:val="16"/>
                <w:szCs w:val="16"/>
              </w:rPr>
              <w:t>PPE, manual handling training.</w:t>
            </w:r>
            <w:sdt>
              <w:sdtPr>
                <w:rPr>
                  <w:sz w:val="16"/>
                  <w:szCs w:val="16"/>
                </w:rPr>
                <w:id w:val="307060392"/>
                <w:citation/>
              </w:sdtPr>
              <w:sdtContent>
                <w:r w:rsidR="00753239">
                  <w:rPr>
                    <w:sz w:val="16"/>
                    <w:szCs w:val="16"/>
                  </w:rPr>
                  <w:fldChar w:fldCharType="begin"/>
                </w:r>
                <w:r w:rsidR="00753239">
                  <w:rPr>
                    <w:sz w:val="16"/>
                    <w:szCs w:val="16"/>
                  </w:rPr>
                  <w:instrText xml:space="preserve"> CITATION Min \l 2057 </w:instrText>
                </w:r>
                <w:r w:rsidR="00753239">
                  <w:rPr>
                    <w:sz w:val="16"/>
                    <w:szCs w:val="16"/>
                  </w:rPr>
                  <w:fldChar w:fldCharType="separate"/>
                </w:r>
                <w:r w:rsidR="002164EF">
                  <w:rPr>
                    <w:noProof/>
                    <w:sz w:val="16"/>
                    <w:szCs w:val="16"/>
                  </w:rPr>
                  <w:t xml:space="preserve"> </w:t>
                </w:r>
                <w:r w:rsidR="002164EF" w:rsidRPr="002164EF">
                  <w:rPr>
                    <w:noProof/>
                    <w:sz w:val="16"/>
                    <w:szCs w:val="16"/>
                  </w:rPr>
                  <w:t>[3]</w:t>
                </w:r>
                <w:r w:rsidR="00753239">
                  <w:rPr>
                    <w:sz w:val="16"/>
                    <w:szCs w:val="16"/>
                  </w:rPr>
                  <w:fldChar w:fldCharType="end"/>
                </w:r>
              </w:sdtContent>
            </w:sdt>
          </w:p>
          <w:p w14:paraId="49BAF9CD" w14:textId="77777777" w:rsidR="00103907" w:rsidRPr="00103907" w:rsidRDefault="00103907" w:rsidP="00F61CC5">
            <w:pPr>
              <w:spacing w:line="240" w:lineRule="auto"/>
              <w:rPr>
                <w:sz w:val="16"/>
                <w:szCs w:val="16"/>
              </w:rPr>
            </w:pPr>
          </w:p>
          <w:p w14:paraId="7A4CD136" w14:textId="41CEF7A7" w:rsidR="00103907" w:rsidRPr="00103907" w:rsidRDefault="00103907" w:rsidP="00F61CC5">
            <w:pPr>
              <w:spacing w:line="240" w:lineRule="auto"/>
              <w:rPr>
                <w:sz w:val="16"/>
                <w:szCs w:val="16"/>
              </w:rPr>
            </w:pPr>
          </w:p>
        </w:tc>
        <w:tc>
          <w:tcPr>
            <w:tcW w:w="816" w:type="dxa"/>
          </w:tcPr>
          <w:p w14:paraId="7002FB60" w14:textId="3BFF8780" w:rsidR="00103907" w:rsidRPr="00103907" w:rsidRDefault="00103907" w:rsidP="00F61CC5">
            <w:pPr>
              <w:spacing w:line="240" w:lineRule="auto"/>
              <w:rPr>
                <w:sz w:val="16"/>
                <w:szCs w:val="16"/>
              </w:rPr>
            </w:pPr>
            <w:r w:rsidRPr="00103907">
              <w:rPr>
                <w:sz w:val="16"/>
                <w:szCs w:val="16"/>
              </w:rPr>
              <w:t>C</w:t>
            </w:r>
          </w:p>
        </w:tc>
      </w:tr>
      <w:tr w:rsidR="00103907" w:rsidRPr="00103907" w14:paraId="6647ABBF" w14:textId="77777777" w:rsidTr="00103907">
        <w:trPr>
          <w:trHeight w:val="808"/>
          <w:jc w:val="center"/>
        </w:trPr>
        <w:tc>
          <w:tcPr>
            <w:tcW w:w="1230" w:type="dxa"/>
          </w:tcPr>
          <w:p w14:paraId="01D033EB" w14:textId="77DA0A01" w:rsidR="00103907" w:rsidRPr="00103907" w:rsidRDefault="00103907" w:rsidP="00F61CC5">
            <w:pPr>
              <w:spacing w:line="240" w:lineRule="auto"/>
              <w:rPr>
                <w:sz w:val="16"/>
                <w:szCs w:val="16"/>
              </w:rPr>
            </w:pPr>
            <w:r w:rsidRPr="00103907">
              <w:rPr>
                <w:sz w:val="16"/>
                <w:szCs w:val="16"/>
              </w:rPr>
              <w:t>Operational Hazard - 07</w:t>
            </w:r>
          </w:p>
        </w:tc>
        <w:tc>
          <w:tcPr>
            <w:tcW w:w="1231" w:type="dxa"/>
          </w:tcPr>
          <w:p w14:paraId="2B6475BF" w14:textId="02BECF63" w:rsidR="00103907" w:rsidRPr="00103907" w:rsidRDefault="00103907" w:rsidP="00F61CC5">
            <w:pPr>
              <w:spacing w:line="240" w:lineRule="auto"/>
              <w:rPr>
                <w:sz w:val="16"/>
                <w:szCs w:val="16"/>
              </w:rPr>
            </w:pPr>
            <w:r w:rsidRPr="00103907">
              <w:rPr>
                <w:sz w:val="16"/>
                <w:szCs w:val="16"/>
              </w:rPr>
              <w:t>Loss of power to the electrical system</w:t>
            </w:r>
          </w:p>
        </w:tc>
        <w:tc>
          <w:tcPr>
            <w:tcW w:w="1684" w:type="dxa"/>
          </w:tcPr>
          <w:p w14:paraId="4805DCC8" w14:textId="6D26C8BA" w:rsidR="00103907" w:rsidRPr="00103907" w:rsidRDefault="00103907" w:rsidP="00F61CC5">
            <w:pPr>
              <w:spacing w:line="240" w:lineRule="auto"/>
              <w:rPr>
                <w:sz w:val="16"/>
                <w:szCs w:val="16"/>
              </w:rPr>
            </w:pPr>
            <w:r w:rsidRPr="00103907">
              <w:rPr>
                <w:sz w:val="16"/>
                <w:szCs w:val="16"/>
              </w:rPr>
              <w:t>Power system failure, generator overload, and mechanical damage during launch</w:t>
            </w:r>
          </w:p>
        </w:tc>
        <w:tc>
          <w:tcPr>
            <w:tcW w:w="1442" w:type="dxa"/>
          </w:tcPr>
          <w:p w14:paraId="23F3BE92" w14:textId="03EF7785" w:rsidR="00103907" w:rsidRPr="00103907" w:rsidRDefault="00103907" w:rsidP="00F61CC5">
            <w:pPr>
              <w:spacing w:line="240" w:lineRule="auto"/>
              <w:rPr>
                <w:sz w:val="16"/>
                <w:szCs w:val="16"/>
              </w:rPr>
            </w:pPr>
            <w:r w:rsidRPr="00103907">
              <w:rPr>
                <w:sz w:val="16"/>
                <w:szCs w:val="16"/>
              </w:rPr>
              <w:t>Missile launch failure, loss of ability to track target</w:t>
            </w:r>
          </w:p>
        </w:tc>
        <w:tc>
          <w:tcPr>
            <w:tcW w:w="1060" w:type="dxa"/>
          </w:tcPr>
          <w:p w14:paraId="58E2BFAE" w14:textId="14C8DBBF" w:rsidR="00103907" w:rsidRPr="00103907" w:rsidRDefault="00103907" w:rsidP="00F61CC5">
            <w:pPr>
              <w:spacing w:line="240" w:lineRule="auto"/>
              <w:rPr>
                <w:sz w:val="16"/>
                <w:szCs w:val="16"/>
              </w:rPr>
            </w:pPr>
            <w:r w:rsidRPr="00103907">
              <w:rPr>
                <w:sz w:val="16"/>
                <w:szCs w:val="16"/>
              </w:rPr>
              <w:t>Remote</w:t>
            </w:r>
          </w:p>
        </w:tc>
        <w:tc>
          <w:tcPr>
            <w:tcW w:w="1115" w:type="dxa"/>
          </w:tcPr>
          <w:p w14:paraId="0DE04B7C" w14:textId="78A2EB3A" w:rsidR="00103907" w:rsidRPr="00103907" w:rsidRDefault="00103907" w:rsidP="00F61CC5">
            <w:pPr>
              <w:spacing w:line="240" w:lineRule="auto"/>
              <w:rPr>
                <w:sz w:val="16"/>
                <w:szCs w:val="16"/>
              </w:rPr>
            </w:pPr>
            <w:r w:rsidRPr="00103907">
              <w:rPr>
                <w:sz w:val="16"/>
                <w:szCs w:val="16"/>
              </w:rPr>
              <w:t>Critical</w:t>
            </w:r>
          </w:p>
        </w:tc>
        <w:tc>
          <w:tcPr>
            <w:tcW w:w="605" w:type="dxa"/>
          </w:tcPr>
          <w:p w14:paraId="70BC7C48" w14:textId="1D26FCCB" w:rsidR="00103907" w:rsidRPr="00103907" w:rsidRDefault="00103907" w:rsidP="00F61CC5">
            <w:pPr>
              <w:spacing w:line="240" w:lineRule="auto"/>
              <w:rPr>
                <w:sz w:val="16"/>
                <w:szCs w:val="16"/>
              </w:rPr>
            </w:pPr>
            <w:r w:rsidRPr="00103907">
              <w:rPr>
                <w:sz w:val="16"/>
                <w:szCs w:val="16"/>
              </w:rPr>
              <w:t>C</w:t>
            </w:r>
          </w:p>
        </w:tc>
        <w:tc>
          <w:tcPr>
            <w:tcW w:w="1368" w:type="dxa"/>
          </w:tcPr>
          <w:p w14:paraId="09F8C4C1" w14:textId="03F24643" w:rsidR="00103907" w:rsidRPr="00103907" w:rsidRDefault="00103907" w:rsidP="00F61CC5">
            <w:pPr>
              <w:spacing w:line="240" w:lineRule="auto"/>
              <w:rPr>
                <w:sz w:val="16"/>
                <w:szCs w:val="16"/>
              </w:rPr>
            </w:pPr>
            <w:r w:rsidRPr="00103907">
              <w:rPr>
                <w:sz w:val="16"/>
                <w:szCs w:val="16"/>
              </w:rPr>
              <w:t xml:space="preserve">Backup power systems, automated power transfer, </w:t>
            </w:r>
            <w:r w:rsidRPr="00103907">
              <w:rPr>
                <w:sz w:val="16"/>
                <w:szCs w:val="16"/>
              </w:rPr>
              <w:t xml:space="preserve">and </w:t>
            </w:r>
            <w:r w:rsidRPr="00103907">
              <w:rPr>
                <w:sz w:val="16"/>
                <w:szCs w:val="16"/>
              </w:rPr>
              <w:t xml:space="preserve">redundancy with other systems. </w:t>
            </w:r>
            <w:sdt>
              <w:sdtPr>
                <w:rPr>
                  <w:sz w:val="16"/>
                  <w:szCs w:val="16"/>
                </w:rPr>
                <w:id w:val="1701503556"/>
                <w:citation/>
              </w:sdtPr>
              <w:sdtContent>
                <w:r w:rsidR="00753239">
                  <w:rPr>
                    <w:sz w:val="16"/>
                    <w:szCs w:val="16"/>
                  </w:rPr>
                  <w:fldChar w:fldCharType="begin"/>
                </w:r>
                <w:r w:rsidR="00753239">
                  <w:rPr>
                    <w:sz w:val="16"/>
                    <w:szCs w:val="16"/>
                  </w:rPr>
                  <w:instrText xml:space="preserve"> CITATION Def24 \l 2057 </w:instrText>
                </w:r>
                <w:r w:rsidR="00753239">
                  <w:rPr>
                    <w:sz w:val="16"/>
                    <w:szCs w:val="16"/>
                  </w:rPr>
                  <w:fldChar w:fldCharType="separate"/>
                </w:r>
                <w:r w:rsidR="002164EF" w:rsidRPr="002164EF">
                  <w:rPr>
                    <w:noProof/>
                    <w:sz w:val="16"/>
                    <w:szCs w:val="16"/>
                  </w:rPr>
                  <w:t>[2]</w:t>
                </w:r>
                <w:r w:rsidR="00753239">
                  <w:rPr>
                    <w:sz w:val="16"/>
                    <w:szCs w:val="16"/>
                  </w:rPr>
                  <w:fldChar w:fldCharType="end"/>
                </w:r>
              </w:sdtContent>
            </w:sdt>
          </w:p>
        </w:tc>
        <w:tc>
          <w:tcPr>
            <w:tcW w:w="816" w:type="dxa"/>
          </w:tcPr>
          <w:p w14:paraId="27A0D77D" w14:textId="133D5623" w:rsidR="00103907" w:rsidRPr="00103907" w:rsidRDefault="00103907" w:rsidP="00F61CC5">
            <w:pPr>
              <w:spacing w:line="240" w:lineRule="auto"/>
              <w:rPr>
                <w:sz w:val="16"/>
                <w:szCs w:val="16"/>
              </w:rPr>
            </w:pPr>
            <w:r w:rsidRPr="00103907">
              <w:rPr>
                <w:sz w:val="16"/>
                <w:szCs w:val="16"/>
              </w:rPr>
              <w:t>C</w:t>
            </w:r>
          </w:p>
        </w:tc>
      </w:tr>
      <w:tr w:rsidR="00103907" w:rsidRPr="00103907" w14:paraId="1621014D" w14:textId="77777777" w:rsidTr="00103907">
        <w:trPr>
          <w:trHeight w:val="823"/>
          <w:jc w:val="center"/>
        </w:trPr>
        <w:tc>
          <w:tcPr>
            <w:tcW w:w="1230" w:type="dxa"/>
          </w:tcPr>
          <w:p w14:paraId="6694A017" w14:textId="6DC6F0BE" w:rsidR="00103907" w:rsidRPr="00103907" w:rsidRDefault="00103907" w:rsidP="00F61CC5">
            <w:pPr>
              <w:spacing w:line="240" w:lineRule="auto"/>
              <w:rPr>
                <w:sz w:val="16"/>
                <w:szCs w:val="16"/>
              </w:rPr>
            </w:pPr>
            <w:r w:rsidRPr="00103907">
              <w:rPr>
                <w:sz w:val="16"/>
                <w:szCs w:val="16"/>
              </w:rPr>
              <w:lastRenderedPageBreak/>
              <w:t xml:space="preserve">Manufacturing Hazard - 01 </w:t>
            </w:r>
          </w:p>
        </w:tc>
        <w:tc>
          <w:tcPr>
            <w:tcW w:w="1231" w:type="dxa"/>
          </w:tcPr>
          <w:p w14:paraId="6ECE8D29" w14:textId="040EA57C" w:rsidR="00103907" w:rsidRPr="00103907" w:rsidRDefault="00103907" w:rsidP="00F61CC5">
            <w:pPr>
              <w:spacing w:line="240" w:lineRule="auto"/>
              <w:rPr>
                <w:sz w:val="16"/>
                <w:szCs w:val="16"/>
              </w:rPr>
            </w:pPr>
            <w:r w:rsidRPr="00103907">
              <w:rPr>
                <w:sz w:val="16"/>
                <w:szCs w:val="16"/>
              </w:rPr>
              <w:t>Exposure to hazardous substances such as rocket propellant</w:t>
            </w:r>
          </w:p>
        </w:tc>
        <w:tc>
          <w:tcPr>
            <w:tcW w:w="1684" w:type="dxa"/>
          </w:tcPr>
          <w:p w14:paraId="050A52F0" w14:textId="40EF2E49" w:rsidR="00103907" w:rsidRPr="00103907" w:rsidRDefault="00103907" w:rsidP="00F61CC5">
            <w:pPr>
              <w:spacing w:line="240" w:lineRule="auto"/>
              <w:rPr>
                <w:sz w:val="16"/>
                <w:szCs w:val="16"/>
              </w:rPr>
            </w:pPr>
            <w:r w:rsidRPr="00103907">
              <w:rPr>
                <w:sz w:val="16"/>
                <w:szCs w:val="16"/>
              </w:rPr>
              <w:t xml:space="preserve">Handling of hazardous substances during manufacturing </w:t>
            </w:r>
          </w:p>
        </w:tc>
        <w:tc>
          <w:tcPr>
            <w:tcW w:w="1442" w:type="dxa"/>
          </w:tcPr>
          <w:p w14:paraId="781C6A2C" w14:textId="32CF6EC0" w:rsidR="00103907" w:rsidRPr="00103907" w:rsidRDefault="00103907" w:rsidP="00F61CC5">
            <w:pPr>
              <w:spacing w:line="240" w:lineRule="auto"/>
              <w:rPr>
                <w:sz w:val="16"/>
                <w:szCs w:val="16"/>
              </w:rPr>
            </w:pPr>
            <w:r w:rsidRPr="00103907">
              <w:rPr>
                <w:sz w:val="16"/>
                <w:szCs w:val="16"/>
              </w:rPr>
              <w:t xml:space="preserve">Short-term and long-term health issues for manufacturing staff.  </w:t>
            </w:r>
          </w:p>
        </w:tc>
        <w:tc>
          <w:tcPr>
            <w:tcW w:w="1060" w:type="dxa"/>
          </w:tcPr>
          <w:p w14:paraId="75220188" w14:textId="5AD8997C" w:rsidR="00103907" w:rsidRPr="00103907" w:rsidRDefault="00103907" w:rsidP="00F61CC5">
            <w:pPr>
              <w:spacing w:line="240" w:lineRule="auto"/>
              <w:rPr>
                <w:sz w:val="16"/>
                <w:szCs w:val="16"/>
              </w:rPr>
            </w:pPr>
            <w:r w:rsidRPr="00103907">
              <w:rPr>
                <w:sz w:val="16"/>
                <w:szCs w:val="16"/>
              </w:rPr>
              <w:t>Occasional</w:t>
            </w:r>
          </w:p>
        </w:tc>
        <w:tc>
          <w:tcPr>
            <w:tcW w:w="1115" w:type="dxa"/>
          </w:tcPr>
          <w:p w14:paraId="34A1BFCF" w14:textId="42850CCD" w:rsidR="00103907" w:rsidRPr="00103907" w:rsidRDefault="00103907" w:rsidP="00F61CC5">
            <w:pPr>
              <w:spacing w:line="240" w:lineRule="auto"/>
              <w:rPr>
                <w:sz w:val="16"/>
                <w:szCs w:val="16"/>
              </w:rPr>
            </w:pPr>
            <w:r w:rsidRPr="00103907">
              <w:rPr>
                <w:sz w:val="16"/>
                <w:szCs w:val="16"/>
              </w:rPr>
              <w:t xml:space="preserve">Catastrophic </w:t>
            </w:r>
          </w:p>
        </w:tc>
        <w:tc>
          <w:tcPr>
            <w:tcW w:w="605" w:type="dxa"/>
          </w:tcPr>
          <w:p w14:paraId="3C48365A" w14:textId="0548FDC0" w:rsidR="00103907" w:rsidRPr="00103907" w:rsidRDefault="00103907" w:rsidP="00F61CC5">
            <w:pPr>
              <w:spacing w:line="240" w:lineRule="auto"/>
              <w:rPr>
                <w:sz w:val="16"/>
                <w:szCs w:val="16"/>
              </w:rPr>
            </w:pPr>
            <w:r w:rsidRPr="00103907">
              <w:rPr>
                <w:sz w:val="16"/>
                <w:szCs w:val="16"/>
              </w:rPr>
              <w:t>A</w:t>
            </w:r>
          </w:p>
        </w:tc>
        <w:tc>
          <w:tcPr>
            <w:tcW w:w="1368" w:type="dxa"/>
          </w:tcPr>
          <w:p w14:paraId="5C3B6A18" w14:textId="77777777" w:rsidR="00103907" w:rsidRPr="00103907" w:rsidRDefault="00103907" w:rsidP="00F61CC5">
            <w:pPr>
              <w:spacing w:line="240" w:lineRule="auto"/>
              <w:rPr>
                <w:sz w:val="16"/>
                <w:szCs w:val="16"/>
              </w:rPr>
            </w:pPr>
            <w:r w:rsidRPr="00103907">
              <w:rPr>
                <w:sz w:val="16"/>
                <w:szCs w:val="16"/>
              </w:rPr>
              <w:t xml:space="preserve">Safe handling techniques are taught. </w:t>
            </w:r>
          </w:p>
          <w:p w14:paraId="3E20ECEF" w14:textId="7280E6BB" w:rsidR="00103907" w:rsidRPr="00103907" w:rsidRDefault="00103907" w:rsidP="00F61CC5">
            <w:pPr>
              <w:spacing w:line="240" w:lineRule="auto"/>
              <w:rPr>
                <w:sz w:val="16"/>
                <w:szCs w:val="16"/>
              </w:rPr>
            </w:pPr>
            <w:r w:rsidRPr="00103907">
              <w:rPr>
                <w:sz w:val="16"/>
                <w:szCs w:val="16"/>
              </w:rPr>
              <w:t xml:space="preserve">High-quality PPE is provided, including respirators. </w:t>
            </w:r>
          </w:p>
          <w:p w14:paraId="3959DF7B" w14:textId="0A579FE9" w:rsidR="00103907" w:rsidRPr="00103907" w:rsidRDefault="00103907" w:rsidP="00F61CC5">
            <w:pPr>
              <w:spacing w:line="240" w:lineRule="auto"/>
              <w:rPr>
                <w:sz w:val="16"/>
                <w:szCs w:val="16"/>
              </w:rPr>
            </w:pPr>
            <w:r w:rsidRPr="00103907">
              <w:rPr>
                <w:sz w:val="16"/>
                <w:szCs w:val="16"/>
              </w:rPr>
              <w:t>Adequate training provided.</w:t>
            </w:r>
            <w:sdt>
              <w:sdtPr>
                <w:rPr>
                  <w:sz w:val="16"/>
                  <w:szCs w:val="16"/>
                </w:rPr>
                <w:id w:val="2109380500"/>
                <w:citation/>
              </w:sdtPr>
              <w:sdtContent>
                <w:r w:rsidR="00753239">
                  <w:rPr>
                    <w:sz w:val="16"/>
                    <w:szCs w:val="16"/>
                  </w:rPr>
                  <w:fldChar w:fldCharType="begin"/>
                </w:r>
                <w:r w:rsidR="00753239">
                  <w:rPr>
                    <w:sz w:val="16"/>
                    <w:szCs w:val="16"/>
                  </w:rPr>
                  <w:instrText xml:space="preserve"> CITATION Def24 \l 2057 </w:instrText>
                </w:r>
                <w:r w:rsidR="00753239">
                  <w:rPr>
                    <w:sz w:val="16"/>
                    <w:szCs w:val="16"/>
                  </w:rPr>
                  <w:fldChar w:fldCharType="separate"/>
                </w:r>
                <w:r w:rsidR="002164EF">
                  <w:rPr>
                    <w:noProof/>
                    <w:sz w:val="16"/>
                    <w:szCs w:val="16"/>
                  </w:rPr>
                  <w:t xml:space="preserve"> </w:t>
                </w:r>
                <w:r w:rsidR="002164EF" w:rsidRPr="002164EF">
                  <w:rPr>
                    <w:noProof/>
                    <w:sz w:val="16"/>
                    <w:szCs w:val="16"/>
                  </w:rPr>
                  <w:t>[2]</w:t>
                </w:r>
                <w:r w:rsidR="00753239">
                  <w:rPr>
                    <w:sz w:val="16"/>
                    <w:szCs w:val="16"/>
                  </w:rPr>
                  <w:fldChar w:fldCharType="end"/>
                </w:r>
              </w:sdtContent>
            </w:sdt>
            <w:sdt>
              <w:sdtPr>
                <w:rPr>
                  <w:sz w:val="16"/>
                  <w:szCs w:val="16"/>
                </w:rPr>
                <w:id w:val="-1856490866"/>
                <w:citation/>
              </w:sdtPr>
              <w:sdtContent>
                <w:r w:rsidR="00753239">
                  <w:rPr>
                    <w:sz w:val="16"/>
                    <w:szCs w:val="16"/>
                  </w:rPr>
                  <w:fldChar w:fldCharType="begin"/>
                </w:r>
                <w:r w:rsidR="00753239">
                  <w:rPr>
                    <w:sz w:val="16"/>
                    <w:szCs w:val="16"/>
                  </w:rPr>
                  <w:instrText xml:space="preserve"> CITATION Min \l 2057 </w:instrText>
                </w:r>
                <w:r w:rsidR="00753239">
                  <w:rPr>
                    <w:sz w:val="16"/>
                    <w:szCs w:val="16"/>
                  </w:rPr>
                  <w:fldChar w:fldCharType="separate"/>
                </w:r>
                <w:r w:rsidR="002164EF">
                  <w:rPr>
                    <w:noProof/>
                    <w:sz w:val="16"/>
                    <w:szCs w:val="16"/>
                  </w:rPr>
                  <w:t xml:space="preserve"> </w:t>
                </w:r>
                <w:r w:rsidR="002164EF" w:rsidRPr="002164EF">
                  <w:rPr>
                    <w:noProof/>
                    <w:sz w:val="16"/>
                    <w:szCs w:val="16"/>
                  </w:rPr>
                  <w:t>[3]</w:t>
                </w:r>
                <w:r w:rsidR="00753239">
                  <w:rPr>
                    <w:sz w:val="16"/>
                    <w:szCs w:val="16"/>
                  </w:rPr>
                  <w:fldChar w:fldCharType="end"/>
                </w:r>
              </w:sdtContent>
            </w:sdt>
            <w:sdt>
              <w:sdtPr>
                <w:rPr>
                  <w:sz w:val="16"/>
                  <w:szCs w:val="16"/>
                </w:rPr>
                <w:id w:val="1995217525"/>
                <w:citation/>
              </w:sdtPr>
              <w:sdtContent>
                <w:r w:rsidR="00753239">
                  <w:rPr>
                    <w:sz w:val="16"/>
                    <w:szCs w:val="16"/>
                  </w:rPr>
                  <w:fldChar w:fldCharType="begin"/>
                </w:r>
                <w:r w:rsidR="00753239">
                  <w:rPr>
                    <w:sz w:val="16"/>
                    <w:szCs w:val="16"/>
                  </w:rPr>
                  <w:instrText xml:space="preserve"> CITATION Hea99 \l 2057 </w:instrText>
                </w:r>
                <w:r w:rsidR="00753239">
                  <w:rPr>
                    <w:sz w:val="16"/>
                    <w:szCs w:val="16"/>
                  </w:rPr>
                  <w:fldChar w:fldCharType="separate"/>
                </w:r>
                <w:r w:rsidR="002164EF">
                  <w:rPr>
                    <w:noProof/>
                    <w:sz w:val="16"/>
                    <w:szCs w:val="16"/>
                  </w:rPr>
                  <w:t xml:space="preserve"> </w:t>
                </w:r>
                <w:r w:rsidR="002164EF" w:rsidRPr="002164EF">
                  <w:rPr>
                    <w:noProof/>
                    <w:sz w:val="16"/>
                    <w:szCs w:val="16"/>
                  </w:rPr>
                  <w:t>[5]</w:t>
                </w:r>
                <w:r w:rsidR="00753239">
                  <w:rPr>
                    <w:sz w:val="16"/>
                    <w:szCs w:val="16"/>
                  </w:rPr>
                  <w:fldChar w:fldCharType="end"/>
                </w:r>
              </w:sdtContent>
            </w:sdt>
          </w:p>
        </w:tc>
        <w:tc>
          <w:tcPr>
            <w:tcW w:w="816" w:type="dxa"/>
          </w:tcPr>
          <w:p w14:paraId="47DF41C8" w14:textId="5D92EB89" w:rsidR="00103907" w:rsidRPr="00103907" w:rsidRDefault="00103907" w:rsidP="00F61CC5">
            <w:pPr>
              <w:spacing w:line="240" w:lineRule="auto"/>
              <w:rPr>
                <w:sz w:val="16"/>
                <w:szCs w:val="16"/>
              </w:rPr>
            </w:pPr>
            <w:r w:rsidRPr="00103907">
              <w:rPr>
                <w:sz w:val="16"/>
                <w:szCs w:val="16"/>
              </w:rPr>
              <w:t>C</w:t>
            </w:r>
          </w:p>
        </w:tc>
      </w:tr>
      <w:tr w:rsidR="00103907" w:rsidRPr="00103907" w14:paraId="78FAB180" w14:textId="77777777" w:rsidTr="00103907">
        <w:trPr>
          <w:trHeight w:val="808"/>
          <w:jc w:val="center"/>
        </w:trPr>
        <w:tc>
          <w:tcPr>
            <w:tcW w:w="1230" w:type="dxa"/>
          </w:tcPr>
          <w:p w14:paraId="0B3BAADC" w14:textId="05827205" w:rsidR="00103907" w:rsidRPr="00103907" w:rsidRDefault="00103907" w:rsidP="00F61CC5">
            <w:pPr>
              <w:spacing w:line="240" w:lineRule="auto"/>
              <w:rPr>
                <w:sz w:val="16"/>
                <w:szCs w:val="16"/>
              </w:rPr>
            </w:pPr>
            <w:r w:rsidRPr="00103907">
              <w:rPr>
                <w:sz w:val="16"/>
                <w:szCs w:val="16"/>
              </w:rPr>
              <w:t>Disposal Hazard – 01</w:t>
            </w:r>
          </w:p>
        </w:tc>
        <w:tc>
          <w:tcPr>
            <w:tcW w:w="1231" w:type="dxa"/>
          </w:tcPr>
          <w:p w14:paraId="0B168321" w14:textId="785CD3EC" w:rsidR="00103907" w:rsidRPr="00103907" w:rsidRDefault="00103907" w:rsidP="00F61CC5">
            <w:pPr>
              <w:spacing w:line="240" w:lineRule="auto"/>
              <w:rPr>
                <w:sz w:val="16"/>
                <w:szCs w:val="16"/>
              </w:rPr>
            </w:pPr>
            <w:r w:rsidRPr="00103907">
              <w:rPr>
                <w:sz w:val="16"/>
                <w:szCs w:val="16"/>
              </w:rPr>
              <w:t xml:space="preserve">Unintended detonation during dismantling. </w:t>
            </w:r>
          </w:p>
        </w:tc>
        <w:tc>
          <w:tcPr>
            <w:tcW w:w="1684" w:type="dxa"/>
          </w:tcPr>
          <w:p w14:paraId="1C3B0816" w14:textId="77777777" w:rsidR="00103907" w:rsidRPr="00103907" w:rsidRDefault="00103907" w:rsidP="00F61CC5">
            <w:pPr>
              <w:spacing w:line="240" w:lineRule="auto"/>
              <w:rPr>
                <w:sz w:val="16"/>
                <w:szCs w:val="16"/>
              </w:rPr>
            </w:pPr>
            <w:r w:rsidRPr="00103907">
              <w:rPr>
                <w:sz w:val="16"/>
                <w:szCs w:val="16"/>
              </w:rPr>
              <w:t xml:space="preserve">Breakdown of safety features with aged stockpile. </w:t>
            </w:r>
          </w:p>
          <w:p w14:paraId="1FB1F781" w14:textId="77777777" w:rsidR="00103907" w:rsidRPr="00103907" w:rsidRDefault="00103907" w:rsidP="00F61CC5">
            <w:pPr>
              <w:spacing w:line="240" w:lineRule="auto"/>
              <w:rPr>
                <w:sz w:val="16"/>
                <w:szCs w:val="16"/>
              </w:rPr>
            </w:pPr>
          </w:p>
          <w:p w14:paraId="79B14E38" w14:textId="0970DC98" w:rsidR="00103907" w:rsidRPr="00103907" w:rsidRDefault="00103907" w:rsidP="00F61CC5">
            <w:pPr>
              <w:spacing w:line="240" w:lineRule="auto"/>
              <w:rPr>
                <w:sz w:val="16"/>
                <w:szCs w:val="16"/>
              </w:rPr>
            </w:pPr>
            <w:r w:rsidRPr="00103907">
              <w:rPr>
                <w:sz w:val="16"/>
                <w:szCs w:val="16"/>
              </w:rPr>
              <w:t xml:space="preserve">Explosives have not been fully made inert and may activate when the missile is deconstructed. </w:t>
            </w:r>
          </w:p>
        </w:tc>
        <w:tc>
          <w:tcPr>
            <w:tcW w:w="1442" w:type="dxa"/>
          </w:tcPr>
          <w:p w14:paraId="49CB66B2" w14:textId="77777777" w:rsidR="00103907" w:rsidRPr="00103907" w:rsidRDefault="00103907" w:rsidP="00F61CC5">
            <w:pPr>
              <w:spacing w:line="240" w:lineRule="auto"/>
              <w:rPr>
                <w:sz w:val="16"/>
                <w:szCs w:val="16"/>
              </w:rPr>
            </w:pPr>
            <w:r w:rsidRPr="00103907">
              <w:rPr>
                <w:sz w:val="16"/>
                <w:szCs w:val="16"/>
              </w:rPr>
              <w:t xml:space="preserve">Catastrophic injuries to disposal staff. </w:t>
            </w:r>
          </w:p>
          <w:p w14:paraId="1B2F8C57" w14:textId="77777777" w:rsidR="00103907" w:rsidRPr="00103907" w:rsidRDefault="00103907" w:rsidP="00F61CC5">
            <w:pPr>
              <w:spacing w:line="240" w:lineRule="auto"/>
              <w:rPr>
                <w:sz w:val="16"/>
                <w:szCs w:val="16"/>
              </w:rPr>
            </w:pPr>
          </w:p>
          <w:p w14:paraId="2212B441" w14:textId="0A2798A3" w:rsidR="00103907" w:rsidRPr="00103907" w:rsidRDefault="00103907" w:rsidP="00F61CC5">
            <w:pPr>
              <w:spacing w:line="240" w:lineRule="auto"/>
              <w:rPr>
                <w:sz w:val="16"/>
                <w:szCs w:val="16"/>
              </w:rPr>
            </w:pPr>
            <w:r w:rsidRPr="00103907">
              <w:rPr>
                <w:sz w:val="16"/>
                <w:szCs w:val="16"/>
              </w:rPr>
              <w:t xml:space="preserve">HSE shut down facilities, preventing a backlog of disposal requirements. </w:t>
            </w:r>
          </w:p>
        </w:tc>
        <w:tc>
          <w:tcPr>
            <w:tcW w:w="1060" w:type="dxa"/>
          </w:tcPr>
          <w:p w14:paraId="4299E978" w14:textId="2C174D14" w:rsidR="00103907" w:rsidRPr="00103907" w:rsidRDefault="00103907" w:rsidP="00F61CC5">
            <w:pPr>
              <w:spacing w:line="240" w:lineRule="auto"/>
              <w:rPr>
                <w:sz w:val="16"/>
                <w:szCs w:val="16"/>
              </w:rPr>
            </w:pPr>
            <w:r w:rsidRPr="00103907">
              <w:rPr>
                <w:sz w:val="16"/>
                <w:szCs w:val="16"/>
              </w:rPr>
              <w:t>Occasional</w:t>
            </w:r>
          </w:p>
        </w:tc>
        <w:tc>
          <w:tcPr>
            <w:tcW w:w="1115" w:type="dxa"/>
          </w:tcPr>
          <w:p w14:paraId="259E81DA" w14:textId="14F4C405" w:rsidR="00103907" w:rsidRPr="00103907" w:rsidRDefault="00103907" w:rsidP="00F61CC5">
            <w:pPr>
              <w:spacing w:line="240" w:lineRule="auto"/>
              <w:rPr>
                <w:sz w:val="16"/>
                <w:szCs w:val="16"/>
              </w:rPr>
            </w:pPr>
            <w:r w:rsidRPr="00103907">
              <w:rPr>
                <w:sz w:val="16"/>
                <w:szCs w:val="16"/>
              </w:rPr>
              <w:t>Catastrophic</w:t>
            </w:r>
          </w:p>
        </w:tc>
        <w:tc>
          <w:tcPr>
            <w:tcW w:w="605" w:type="dxa"/>
          </w:tcPr>
          <w:p w14:paraId="4CE85931" w14:textId="0D10BFCC" w:rsidR="00103907" w:rsidRPr="00103907" w:rsidRDefault="00103907" w:rsidP="00F61CC5">
            <w:pPr>
              <w:spacing w:line="240" w:lineRule="auto"/>
              <w:rPr>
                <w:sz w:val="16"/>
                <w:szCs w:val="16"/>
              </w:rPr>
            </w:pPr>
            <w:r w:rsidRPr="00103907">
              <w:rPr>
                <w:sz w:val="16"/>
                <w:szCs w:val="16"/>
              </w:rPr>
              <w:t>A</w:t>
            </w:r>
          </w:p>
        </w:tc>
        <w:tc>
          <w:tcPr>
            <w:tcW w:w="1368" w:type="dxa"/>
          </w:tcPr>
          <w:p w14:paraId="07508803" w14:textId="2FD871E0" w:rsidR="00103907" w:rsidRPr="00103907" w:rsidRDefault="00103907" w:rsidP="00F61CC5">
            <w:pPr>
              <w:spacing w:line="240" w:lineRule="auto"/>
              <w:rPr>
                <w:sz w:val="16"/>
                <w:szCs w:val="16"/>
              </w:rPr>
            </w:pPr>
            <w:r w:rsidRPr="00103907">
              <w:rPr>
                <w:sz w:val="16"/>
                <w:szCs w:val="16"/>
              </w:rPr>
              <w:t>Remote disassembly and disposal.</w:t>
            </w:r>
          </w:p>
          <w:p w14:paraId="0C8F2998" w14:textId="09166CB7" w:rsidR="00103907" w:rsidRPr="00103907" w:rsidRDefault="00103907" w:rsidP="00F61CC5">
            <w:pPr>
              <w:spacing w:line="240" w:lineRule="auto"/>
              <w:rPr>
                <w:sz w:val="16"/>
                <w:szCs w:val="16"/>
              </w:rPr>
            </w:pPr>
            <w:r w:rsidRPr="00103907">
              <w:rPr>
                <w:sz w:val="16"/>
                <w:szCs w:val="16"/>
              </w:rPr>
              <w:t>S</w:t>
            </w:r>
            <w:r w:rsidRPr="00103907">
              <w:rPr>
                <w:sz w:val="16"/>
                <w:szCs w:val="16"/>
              </w:rPr>
              <w:t xml:space="preserve">uitably qualified, experienced personnel (SQEP) carrying out tasks after rigorous training. </w:t>
            </w:r>
          </w:p>
          <w:p w14:paraId="5FD8C113" w14:textId="5C8DD0AE" w:rsidR="00103907" w:rsidRPr="00103907" w:rsidRDefault="00103907" w:rsidP="00F61CC5">
            <w:pPr>
              <w:spacing w:line="240" w:lineRule="auto"/>
              <w:rPr>
                <w:sz w:val="16"/>
                <w:szCs w:val="16"/>
              </w:rPr>
            </w:pPr>
            <w:r w:rsidRPr="00103907">
              <w:rPr>
                <w:sz w:val="16"/>
                <w:szCs w:val="16"/>
              </w:rPr>
              <w:t>X-Ray testing to gain an understanding of the internal mechanism condition.</w:t>
            </w:r>
          </w:p>
          <w:p w14:paraId="0F67CA7C" w14:textId="773859A3" w:rsidR="00103907" w:rsidRPr="00103907" w:rsidRDefault="00103907" w:rsidP="00F61CC5">
            <w:pPr>
              <w:spacing w:line="240" w:lineRule="auto"/>
              <w:rPr>
                <w:sz w:val="16"/>
                <w:szCs w:val="16"/>
              </w:rPr>
            </w:pPr>
            <w:r w:rsidRPr="00103907">
              <w:rPr>
                <w:sz w:val="16"/>
                <w:szCs w:val="16"/>
              </w:rPr>
              <w:t>Blast-proof facilities with blowout roofs to direct shockwaves.</w:t>
            </w:r>
          </w:p>
          <w:p w14:paraId="1BCFBBC2" w14:textId="77777777" w:rsidR="00103907" w:rsidRPr="00103907" w:rsidRDefault="00103907" w:rsidP="00F61CC5">
            <w:pPr>
              <w:spacing w:line="240" w:lineRule="auto"/>
              <w:rPr>
                <w:sz w:val="16"/>
                <w:szCs w:val="16"/>
              </w:rPr>
            </w:pPr>
            <w:r w:rsidRPr="00103907">
              <w:rPr>
                <w:sz w:val="16"/>
                <w:szCs w:val="16"/>
              </w:rPr>
              <w:t>Emergency Response and Evacuation Plans.</w:t>
            </w:r>
          </w:p>
          <w:p w14:paraId="08B29435" w14:textId="7C5BBA63" w:rsidR="00103907" w:rsidRPr="00103907" w:rsidRDefault="00103907" w:rsidP="00F61CC5">
            <w:pPr>
              <w:spacing w:line="240" w:lineRule="auto"/>
              <w:rPr>
                <w:sz w:val="16"/>
                <w:szCs w:val="16"/>
              </w:rPr>
            </w:pPr>
            <w:r w:rsidRPr="00103907">
              <w:rPr>
                <w:sz w:val="16"/>
                <w:szCs w:val="16"/>
              </w:rPr>
              <w:t xml:space="preserve"> </w:t>
            </w:r>
            <w:sdt>
              <w:sdtPr>
                <w:rPr>
                  <w:sz w:val="16"/>
                  <w:szCs w:val="16"/>
                </w:rPr>
                <w:id w:val="-851027821"/>
                <w:citation/>
              </w:sdtPr>
              <w:sdtContent>
                <w:r w:rsidR="00EB0C7A">
                  <w:rPr>
                    <w:sz w:val="16"/>
                    <w:szCs w:val="16"/>
                  </w:rPr>
                  <w:fldChar w:fldCharType="begin"/>
                </w:r>
                <w:r w:rsidR="00EB0C7A">
                  <w:rPr>
                    <w:sz w:val="16"/>
                    <w:szCs w:val="16"/>
                  </w:rPr>
                  <w:instrText xml:space="preserve"> CITATION Def24 \l 2057 </w:instrText>
                </w:r>
                <w:r w:rsidR="00EB0C7A">
                  <w:rPr>
                    <w:sz w:val="16"/>
                    <w:szCs w:val="16"/>
                  </w:rPr>
                  <w:fldChar w:fldCharType="separate"/>
                </w:r>
                <w:r w:rsidR="002164EF" w:rsidRPr="002164EF">
                  <w:rPr>
                    <w:noProof/>
                    <w:sz w:val="16"/>
                    <w:szCs w:val="16"/>
                  </w:rPr>
                  <w:t>[2]</w:t>
                </w:r>
                <w:r w:rsidR="00EB0C7A">
                  <w:rPr>
                    <w:sz w:val="16"/>
                    <w:szCs w:val="16"/>
                  </w:rPr>
                  <w:fldChar w:fldCharType="end"/>
                </w:r>
              </w:sdtContent>
            </w:sdt>
            <w:sdt>
              <w:sdtPr>
                <w:rPr>
                  <w:sz w:val="16"/>
                  <w:szCs w:val="16"/>
                </w:rPr>
                <w:id w:val="1394551210"/>
                <w:citation/>
              </w:sdtPr>
              <w:sdtContent>
                <w:r w:rsidR="00EB0C7A">
                  <w:rPr>
                    <w:sz w:val="16"/>
                    <w:szCs w:val="16"/>
                  </w:rPr>
                  <w:fldChar w:fldCharType="begin"/>
                </w:r>
                <w:r w:rsidR="00EB0C7A">
                  <w:rPr>
                    <w:sz w:val="16"/>
                    <w:szCs w:val="16"/>
                  </w:rPr>
                  <w:instrText xml:space="preserve"> CITATION Def \l 2057 </w:instrText>
                </w:r>
                <w:r w:rsidR="00EB0C7A">
                  <w:rPr>
                    <w:sz w:val="16"/>
                    <w:szCs w:val="16"/>
                  </w:rPr>
                  <w:fldChar w:fldCharType="separate"/>
                </w:r>
                <w:r w:rsidR="002164EF">
                  <w:rPr>
                    <w:noProof/>
                    <w:sz w:val="16"/>
                    <w:szCs w:val="16"/>
                  </w:rPr>
                  <w:t xml:space="preserve"> </w:t>
                </w:r>
                <w:r w:rsidR="002164EF" w:rsidRPr="002164EF">
                  <w:rPr>
                    <w:noProof/>
                    <w:sz w:val="16"/>
                    <w:szCs w:val="16"/>
                  </w:rPr>
                  <w:t>[4]</w:t>
                </w:r>
                <w:r w:rsidR="00EB0C7A">
                  <w:rPr>
                    <w:sz w:val="16"/>
                    <w:szCs w:val="16"/>
                  </w:rPr>
                  <w:fldChar w:fldCharType="end"/>
                </w:r>
              </w:sdtContent>
            </w:sdt>
            <w:sdt>
              <w:sdtPr>
                <w:rPr>
                  <w:sz w:val="16"/>
                  <w:szCs w:val="16"/>
                </w:rPr>
                <w:id w:val="-1866507873"/>
                <w:citation/>
              </w:sdtPr>
              <w:sdtContent>
                <w:r w:rsidR="00EB0C7A">
                  <w:rPr>
                    <w:sz w:val="16"/>
                    <w:szCs w:val="16"/>
                  </w:rPr>
                  <w:fldChar w:fldCharType="begin"/>
                </w:r>
                <w:r w:rsidR="00EB0C7A">
                  <w:rPr>
                    <w:sz w:val="16"/>
                    <w:szCs w:val="16"/>
                  </w:rPr>
                  <w:instrText xml:space="preserve"> CITATION Hea99 \l 2057 </w:instrText>
                </w:r>
                <w:r w:rsidR="00EB0C7A">
                  <w:rPr>
                    <w:sz w:val="16"/>
                    <w:szCs w:val="16"/>
                  </w:rPr>
                  <w:fldChar w:fldCharType="separate"/>
                </w:r>
                <w:r w:rsidR="002164EF">
                  <w:rPr>
                    <w:noProof/>
                    <w:sz w:val="16"/>
                    <w:szCs w:val="16"/>
                  </w:rPr>
                  <w:t xml:space="preserve"> </w:t>
                </w:r>
                <w:r w:rsidR="002164EF" w:rsidRPr="002164EF">
                  <w:rPr>
                    <w:noProof/>
                    <w:sz w:val="16"/>
                    <w:szCs w:val="16"/>
                  </w:rPr>
                  <w:t>[5]</w:t>
                </w:r>
                <w:r w:rsidR="00EB0C7A">
                  <w:rPr>
                    <w:sz w:val="16"/>
                    <w:szCs w:val="16"/>
                  </w:rPr>
                  <w:fldChar w:fldCharType="end"/>
                </w:r>
              </w:sdtContent>
            </w:sdt>
          </w:p>
        </w:tc>
        <w:tc>
          <w:tcPr>
            <w:tcW w:w="816" w:type="dxa"/>
          </w:tcPr>
          <w:p w14:paraId="45EC5BD8" w14:textId="680380EF" w:rsidR="00103907" w:rsidRPr="00103907" w:rsidRDefault="00103907" w:rsidP="00F61CC5">
            <w:pPr>
              <w:spacing w:line="240" w:lineRule="auto"/>
              <w:rPr>
                <w:sz w:val="16"/>
                <w:szCs w:val="16"/>
              </w:rPr>
            </w:pPr>
            <w:r w:rsidRPr="00103907">
              <w:rPr>
                <w:sz w:val="16"/>
                <w:szCs w:val="16"/>
              </w:rPr>
              <w:t>C</w:t>
            </w:r>
          </w:p>
        </w:tc>
      </w:tr>
      <w:tr w:rsidR="00103907" w:rsidRPr="00103907" w14:paraId="7CF28A5A" w14:textId="77777777" w:rsidTr="00103907">
        <w:trPr>
          <w:trHeight w:val="808"/>
          <w:jc w:val="center"/>
        </w:trPr>
        <w:tc>
          <w:tcPr>
            <w:tcW w:w="1230" w:type="dxa"/>
          </w:tcPr>
          <w:p w14:paraId="7856212D" w14:textId="4AC884CA" w:rsidR="00103907" w:rsidRPr="00103907" w:rsidRDefault="00103907" w:rsidP="00F61CC5">
            <w:pPr>
              <w:spacing w:line="240" w:lineRule="auto"/>
              <w:rPr>
                <w:sz w:val="16"/>
                <w:szCs w:val="16"/>
              </w:rPr>
            </w:pPr>
            <w:r w:rsidRPr="00103907">
              <w:rPr>
                <w:sz w:val="16"/>
                <w:szCs w:val="16"/>
              </w:rPr>
              <w:t>Disposal Hazard - 02</w:t>
            </w:r>
          </w:p>
        </w:tc>
        <w:tc>
          <w:tcPr>
            <w:tcW w:w="1231" w:type="dxa"/>
          </w:tcPr>
          <w:p w14:paraId="1B43ACA4" w14:textId="099B14A6" w:rsidR="00103907" w:rsidRPr="00103907" w:rsidRDefault="00103907" w:rsidP="00F61CC5">
            <w:pPr>
              <w:spacing w:line="240" w:lineRule="auto"/>
              <w:rPr>
                <w:sz w:val="16"/>
                <w:szCs w:val="16"/>
              </w:rPr>
            </w:pPr>
            <w:r w:rsidRPr="00103907">
              <w:rPr>
                <w:sz w:val="16"/>
                <w:szCs w:val="16"/>
              </w:rPr>
              <w:t>Exposure to hazardous substances when dismantling</w:t>
            </w:r>
          </w:p>
        </w:tc>
        <w:tc>
          <w:tcPr>
            <w:tcW w:w="1684" w:type="dxa"/>
          </w:tcPr>
          <w:p w14:paraId="0E42DBA2" w14:textId="2C5E7876" w:rsidR="00103907" w:rsidRPr="00103907" w:rsidRDefault="00103907" w:rsidP="00F61CC5">
            <w:pPr>
              <w:spacing w:line="240" w:lineRule="auto"/>
              <w:rPr>
                <w:sz w:val="16"/>
                <w:szCs w:val="16"/>
              </w:rPr>
            </w:pPr>
            <w:r w:rsidRPr="00103907">
              <w:rPr>
                <w:sz w:val="16"/>
                <w:szCs w:val="16"/>
              </w:rPr>
              <w:t xml:space="preserve">During the breakdown of the missile and subcomponents, personnel may encounter internal hazardous substances such as propellant and other </w:t>
            </w:r>
            <w:r w:rsidRPr="00103907">
              <w:rPr>
                <w:sz w:val="16"/>
                <w:szCs w:val="16"/>
              </w:rPr>
              <w:t>energetic</w:t>
            </w:r>
            <w:r w:rsidRPr="00103907">
              <w:rPr>
                <w:sz w:val="16"/>
                <w:szCs w:val="16"/>
              </w:rPr>
              <w:t xml:space="preserve"> materials</w:t>
            </w:r>
          </w:p>
        </w:tc>
        <w:tc>
          <w:tcPr>
            <w:tcW w:w="1442" w:type="dxa"/>
          </w:tcPr>
          <w:p w14:paraId="35F09757" w14:textId="0188958E" w:rsidR="00103907" w:rsidRPr="00103907" w:rsidRDefault="00103907" w:rsidP="00F61CC5">
            <w:pPr>
              <w:spacing w:line="240" w:lineRule="auto"/>
              <w:rPr>
                <w:sz w:val="16"/>
                <w:szCs w:val="16"/>
              </w:rPr>
            </w:pPr>
            <w:r w:rsidRPr="00103907">
              <w:rPr>
                <w:sz w:val="16"/>
                <w:szCs w:val="16"/>
              </w:rPr>
              <w:t xml:space="preserve">Short-term and long-term health issues for disposal staff.  </w:t>
            </w:r>
          </w:p>
        </w:tc>
        <w:tc>
          <w:tcPr>
            <w:tcW w:w="1060" w:type="dxa"/>
          </w:tcPr>
          <w:p w14:paraId="26C47612" w14:textId="6FDE1790" w:rsidR="00103907" w:rsidRPr="00103907" w:rsidRDefault="00103907" w:rsidP="00F61CC5">
            <w:pPr>
              <w:spacing w:line="240" w:lineRule="auto"/>
              <w:rPr>
                <w:sz w:val="16"/>
                <w:szCs w:val="16"/>
              </w:rPr>
            </w:pPr>
            <w:r w:rsidRPr="00103907">
              <w:rPr>
                <w:sz w:val="16"/>
                <w:szCs w:val="16"/>
              </w:rPr>
              <w:t>Occasional</w:t>
            </w:r>
          </w:p>
        </w:tc>
        <w:tc>
          <w:tcPr>
            <w:tcW w:w="1115" w:type="dxa"/>
          </w:tcPr>
          <w:p w14:paraId="59F268BA" w14:textId="363AEB3F" w:rsidR="00103907" w:rsidRPr="00103907" w:rsidRDefault="00103907" w:rsidP="00F61CC5">
            <w:pPr>
              <w:spacing w:line="240" w:lineRule="auto"/>
              <w:rPr>
                <w:sz w:val="16"/>
                <w:szCs w:val="16"/>
              </w:rPr>
            </w:pPr>
            <w:r w:rsidRPr="00103907">
              <w:rPr>
                <w:sz w:val="16"/>
                <w:szCs w:val="16"/>
              </w:rPr>
              <w:t>Catastrophic</w:t>
            </w:r>
          </w:p>
        </w:tc>
        <w:tc>
          <w:tcPr>
            <w:tcW w:w="605" w:type="dxa"/>
          </w:tcPr>
          <w:p w14:paraId="43A89FC1" w14:textId="0D5F9F8A" w:rsidR="00103907" w:rsidRPr="00103907" w:rsidRDefault="00103907" w:rsidP="00F61CC5">
            <w:pPr>
              <w:spacing w:line="240" w:lineRule="auto"/>
              <w:rPr>
                <w:sz w:val="16"/>
                <w:szCs w:val="16"/>
              </w:rPr>
            </w:pPr>
            <w:r w:rsidRPr="00103907">
              <w:rPr>
                <w:sz w:val="16"/>
                <w:szCs w:val="16"/>
              </w:rPr>
              <w:t>A</w:t>
            </w:r>
          </w:p>
        </w:tc>
        <w:tc>
          <w:tcPr>
            <w:tcW w:w="1368" w:type="dxa"/>
          </w:tcPr>
          <w:p w14:paraId="287827D5" w14:textId="77777777" w:rsidR="00103907" w:rsidRPr="00103907" w:rsidRDefault="00103907" w:rsidP="00F61CC5">
            <w:pPr>
              <w:spacing w:line="240" w:lineRule="auto"/>
              <w:rPr>
                <w:sz w:val="16"/>
                <w:szCs w:val="16"/>
              </w:rPr>
            </w:pPr>
            <w:r w:rsidRPr="00103907">
              <w:rPr>
                <w:sz w:val="16"/>
                <w:szCs w:val="16"/>
              </w:rPr>
              <w:t xml:space="preserve">Safe handling techniques are taught. </w:t>
            </w:r>
          </w:p>
          <w:p w14:paraId="551B55B2" w14:textId="77777777" w:rsidR="00103907" w:rsidRPr="00103907" w:rsidRDefault="00103907" w:rsidP="00F61CC5">
            <w:pPr>
              <w:spacing w:line="240" w:lineRule="auto"/>
              <w:rPr>
                <w:sz w:val="16"/>
                <w:szCs w:val="16"/>
              </w:rPr>
            </w:pPr>
            <w:r w:rsidRPr="00103907">
              <w:rPr>
                <w:sz w:val="16"/>
                <w:szCs w:val="16"/>
              </w:rPr>
              <w:t>High-quality PPE is provided, including respirators. Adequate training provided.</w:t>
            </w:r>
            <w:r w:rsidRPr="00103907">
              <w:rPr>
                <w:sz w:val="16"/>
                <w:szCs w:val="16"/>
              </w:rPr>
              <w:t xml:space="preserve"> </w:t>
            </w:r>
          </w:p>
          <w:p w14:paraId="316840A8" w14:textId="7795CDCD" w:rsidR="00103907" w:rsidRPr="00103907" w:rsidRDefault="00103907" w:rsidP="00F61CC5">
            <w:pPr>
              <w:spacing w:line="240" w:lineRule="auto"/>
              <w:rPr>
                <w:sz w:val="16"/>
                <w:szCs w:val="16"/>
              </w:rPr>
            </w:pPr>
            <w:r w:rsidRPr="00103907">
              <w:rPr>
                <w:sz w:val="16"/>
                <w:szCs w:val="16"/>
              </w:rPr>
              <w:t xml:space="preserve">Remote disassembly and disposal. </w:t>
            </w:r>
          </w:p>
          <w:p w14:paraId="69EAB500" w14:textId="0EF94E49" w:rsidR="00103907" w:rsidRPr="00103907" w:rsidRDefault="00EB0C7A" w:rsidP="00F61CC5">
            <w:pPr>
              <w:spacing w:line="240" w:lineRule="auto"/>
              <w:rPr>
                <w:sz w:val="16"/>
                <w:szCs w:val="16"/>
              </w:rPr>
            </w:pPr>
            <w:sdt>
              <w:sdtPr>
                <w:rPr>
                  <w:sz w:val="16"/>
                  <w:szCs w:val="16"/>
                </w:rPr>
                <w:id w:val="1807810548"/>
                <w:citation/>
              </w:sdtPr>
              <w:sdtContent>
                <w:r>
                  <w:rPr>
                    <w:sz w:val="16"/>
                    <w:szCs w:val="16"/>
                  </w:rPr>
                  <w:fldChar w:fldCharType="begin"/>
                </w:r>
                <w:r>
                  <w:rPr>
                    <w:sz w:val="16"/>
                    <w:szCs w:val="16"/>
                  </w:rPr>
                  <w:instrText xml:space="preserve"> CITATION Def24 \l 2057 </w:instrText>
                </w:r>
                <w:r>
                  <w:rPr>
                    <w:sz w:val="16"/>
                    <w:szCs w:val="16"/>
                  </w:rPr>
                  <w:fldChar w:fldCharType="separate"/>
                </w:r>
                <w:r w:rsidR="002164EF" w:rsidRPr="002164EF">
                  <w:rPr>
                    <w:noProof/>
                    <w:sz w:val="16"/>
                    <w:szCs w:val="16"/>
                  </w:rPr>
                  <w:t>[2]</w:t>
                </w:r>
                <w:r>
                  <w:rPr>
                    <w:sz w:val="16"/>
                    <w:szCs w:val="16"/>
                  </w:rPr>
                  <w:fldChar w:fldCharType="end"/>
                </w:r>
              </w:sdtContent>
            </w:sdt>
            <w:sdt>
              <w:sdtPr>
                <w:rPr>
                  <w:sz w:val="16"/>
                  <w:szCs w:val="16"/>
                </w:rPr>
                <w:id w:val="1187248208"/>
                <w:citation/>
              </w:sdtPr>
              <w:sdtContent>
                <w:r>
                  <w:rPr>
                    <w:sz w:val="16"/>
                    <w:szCs w:val="16"/>
                  </w:rPr>
                  <w:fldChar w:fldCharType="begin"/>
                </w:r>
                <w:r>
                  <w:rPr>
                    <w:sz w:val="16"/>
                    <w:szCs w:val="16"/>
                  </w:rPr>
                  <w:instrText xml:space="preserve"> CITATION Def \l 2057 </w:instrText>
                </w:r>
                <w:r>
                  <w:rPr>
                    <w:sz w:val="16"/>
                    <w:szCs w:val="16"/>
                  </w:rPr>
                  <w:fldChar w:fldCharType="separate"/>
                </w:r>
                <w:r w:rsidR="002164EF">
                  <w:rPr>
                    <w:noProof/>
                    <w:sz w:val="16"/>
                    <w:szCs w:val="16"/>
                  </w:rPr>
                  <w:t xml:space="preserve"> </w:t>
                </w:r>
                <w:r w:rsidR="002164EF" w:rsidRPr="002164EF">
                  <w:rPr>
                    <w:noProof/>
                    <w:sz w:val="16"/>
                    <w:szCs w:val="16"/>
                  </w:rPr>
                  <w:t>[4]</w:t>
                </w:r>
                <w:r>
                  <w:rPr>
                    <w:sz w:val="16"/>
                    <w:szCs w:val="16"/>
                  </w:rPr>
                  <w:fldChar w:fldCharType="end"/>
                </w:r>
              </w:sdtContent>
            </w:sdt>
            <w:sdt>
              <w:sdtPr>
                <w:rPr>
                  <w:sz w:val="16"/>
                  <w:szCs w:val="16"/>
                </w:rPr>
                <w:id w:val="1348750977"/>
                <w:citation/>
              </w:sdtPr>
              <w:sdtContent>
                <w:r>
                  <w:rPr>
                    <w:sz w:val="16"/>
                    <w:szCs w:val="16"/>
                  </w:rPr>
                  <w:fldChar w:fldCharType="begin"/>
                </w:r>
                <w:r>
                  <w:rPr>
                    <w:sz w:val="16"/>
                    <w:szCs w:val="16"/>
                  </w:rPr>
                  <w:instrText xml:space="preserve"> CITATION Hea99 \l 2057 </w:instrText>
                </w:r>
                <w:r>
                  <w:rPr>
                    <w:sz w:val="16"/>
                    <w:szCs w:val="16"/>
                  </w:rPr>
                  <w:fldChar w:fldCharType="separate"/>
                </w:r>
                <w:r w:rsidR="002164EF">
                  <w:rPr>
                    <w:noProof/>
                    <w:sz w:val="16"/>
                    <w:szCs w:val="16"/>
                  </w:rPr>
                  <w:t xml:space="preserve"> </w:t>
                </w:r>
                <w:r w:rsidR="002164EF" w:rsidRPr="002164EF">
                  <w:rPr>
                    <w:noProof/>
                    <w:sz w:val="16"/>
                    <w:szCs w:val="16"/>
                  </w:rPr>
                  <w:t>[5]</w:t>
                </w:r>
                <w:r>
                  <w:rPr>
                    <w:sz w:val="16"/>
                    <w:szCs w:val="16"/>
                  </w:rPr>
                  <w:fldChar w:fldCharType="end"/>
                </w:r>
              </w:sdtContent>
            </w:sdt>
          </w:p>
        </w:tc>
        <w:tc>
          <w:tcPr>
            <w:tcW w:w="816" w:type="dxa"/>
          </w:tcPr>
          <w:p w14:paraId="6C2EBD61" w14:textId="07854B5F" w:rsidR="00103907" w:rsidRPr="00103907" w:rsidRDefault="00103907" w:rsidP="00F61CC5">
            <w:pPr>
              <w:spacing w:line="240" w:lineRule="auto"/>
              <w:rPr>
                <w:sz w:val="16"/>
                <w:szCs w:val="16"/>
              </w:rPr>
            </w:pPr>
            <w:r w:rsidRPr="00103907">
              <w:rPr>
                <w:sz w:val="16"/>
                <w:szCs w:val="16"/>
              </w:rPr>
              <w:t>C</w:t>
            </w:r>
          </w:p>
        </w:tc>
      </w:tr>
    </w:tbl>
    <w:p w14:paraId="226A7572" w14:textId="4DD612D3" w:rsidR="00FB6787" w:rsidRPr="00FB6787" w:rsidRDefault="00BC14D0" w:rsidP="00BC14D0">
      <w:pPr>
        <w:pStyle w:val="Quote"/>
      </w:pPr>
      <w:bookmarkStart w:id="9" w:name="_Toc203701119"/>
      <w:r>
        <w:t xml:space="preserve">Table </w:t>
      </w:r>
      <w:r>
        <w:fldChar w:fldCharType="begin"/>
      </w:r>
      <w:r>
        <w:instrText xml:space="preserve"> SEQ Table \* ARABIC </w:instrText>
      </w:r>
      <w:r>
        <w:fldChar w:fldCharType="separate"/>
      </w:r>
      <w:r>
        <w:rPr>
          <w:noProof/>
        </w:rPr>
        <w:t>1</w:t>
      </w:r>
      <w:r>
        <w:fldChar w:fldCharType="end"/>
      </w:r>
      <w:r>
        <w:t xml:space="preserve"> - Hazards of the Seawolf missile throughout its lifecycle</w:t>
      </w:r>
      <w:bookmarkEnd w:id="9"/>
    </w:p>
    <w:p w14:paraId="3396FBE4" w14:textId="44673872" w:rsidR="00896194" w:rsidRDefault="00FB6787" w:rsidP="00A45FA5">
      <w:pPr>
        <w:pStyle w:val="Heading1"/>
      </w:pPr>
      <w:bookmarkStart w:id="10" w:name="_Toc203701129"/>
      <w:r>
        <w:lastRenderedPageBreak/>
        <w:t>ALARP Justification</w:t>
      </w:r>
      <w:bookmarkEnd w:id="10"/>
    </w:p>
    <w:p w14:paraId="155816DE" w14:textId="68FC868D" w:rsidR="00FB6787" w:rsidRPr="00FB6787" w:rsidRDefault="00AA73F2" w:rsidP="00AA73F2">
      <w:pPr>
        <w:pStyle w:val="Heading2"/>
      </w:pPr>
      <w:bookmarkStart w:id="11" w:name="_Toc203701130"/>
      <w:r>
        <w:t>System Description</w:t>
      </w:r>
      <w:bookmarkEnd w:id="11"/>
    </w:p>
    <w:p w14:paraId="0F6BE39F" w14:textId="45A15788" w:rsidR="00E24FEC" w:rsidRPr="00E24FEC" w:rsidRDefault="00FC68DC" w:rsidP="0082211F">
      <w:pPr>
        <w:jc w:val="left"/>
      </w:pPr>
      <w:r>
        <w:t xml:space="preserve">The Seawolf missile was </w:t>
      </w:r>
      <w:r w:rsidR="00401F7D">
        <w:t xml:space="preserve">a </w:t>
      </w:r>
      <w:r w:rsidR="00AB66EF">
        <w:t>short-range surface-to-air missile developed for the UK</w:t>
      </w:r>
      <w:r w:rsidR="004C3548">
        <w:t xml:space="preserve"> and designed by </w:t>
      </w:r>
      <w:r w:rsidR="0082211F">
        <w:t>MBDA. It was</w:t>
      </w:r>
      <w:r w:rsidR="00AB66EF">
        <w:t xml:space="preserve"> </w:t>
      </w:r>
      <w:r w:rsidR="00F86A1A">
        <w:t xml:space="preserve">launched from Royal Navy Type 22 and Type 23 frigates. The missile </w:t>
      </w:r>
      <w:r w:rsidR="007D4B55">
        <w:t>entered service in 1979 and has since been decommissioned in 2017</w:t>
      </w:r>
      <w:r w:rsidR="00053735">
        <w:t>,</w:t>
      </w:r>
      <w:r w:rsidR="007D4B55">
        <w:t xml:space="preserve"> where it was replaced b</w:t>
      </w:r>
      <w:r w:rsidR="00053735">
        <w:t xml:space="preserve">y the Sea </w:t>
      </w:r>
      <w:proofErr w:type="spellStart"/>
      <w:r w:rsidR="00053735">
        <w:t>Ceptor</w:t>
      </w:r>
      <w:proofErr w:type="spellEnd"/>
      <w:r w:rsidR="00053735">
        <w:t xml:space="preserve"> missile system. Throughout its near 4-decade service life</w:t>
      </w:r>
      <w:r w:rsidR="004C3548">
        <w:t>,</w:t>
      </w:r>
      <w:r w:rsidR="00053735">
        <w:t xml:space="preserve"> </w:t>
      </w:r>
      <w:r w:rsidR="004C3548">
        <w:t xml:space="preserve">Seawolf underwent various upgrades where it transitioned into a vertical launch system. </w:t>
      </w:r>
      <w:sdt>
        <w:sdtPr>
          <w:id w:val="1306654256"/>
          <w:citation/>
        </w:sdtPr>
        <w:sdtContent>
          <w:r w:rsidR="00884181">
            <w:fldChar w:fldCharType="begin"/>
          </w:r>
          <w:r w:rsidR="00884181">
            <w:instrText xml:space="preserve"> CITATION Sea25 \l 2057 </w:instrText>
          </w:r>
          <w:r w:rsidR="00884181">
            <w:fldChar w:fldCharType="separate"/>
          </w:r>
          <w:r w:rsidR="002164EF">
            <w:rPr>
              <w:noProof/>
            </w:rPr>
            <w:t>[6]</w:t>
          </w:r>
          <w:r w:rsidR="00884181">
            <w:fldChar w:fldCharType="end"/>
          </w:r>
        </w:sdtContent>
      </w:sdt>
      <w:r w:rsidR="001C6207">
        <w:t xml:space="preserve"> The </w:t>
      </w:r>
      <w:r w:rsidR="001D037C">
        <w:t>Seawolf</w:t>
      </w:r>
      <w:r w:rsidR="001C6207">
        <w:t xml:space="preserve"> contains various energetics, from solid rocket fuel, </w:t>
      </w:r>
      <w:proofErr w:type="spellStart"/>
      <w:r w:rsidR="001D037C">
        <w:t>fuzes</w:t>
      </w:r>
      <w:proofErr w:type="spellEnd"/>
      <w:r w:rsidR="001D037C">
        <w:t xml:space="preserve">, and a 14kg proximity </w:t>
      </w:r>
      <w:proofErr w:type="spellStart"/>
      <w:r w:rsidR="001D037C">
        <w:t>fuzed</w:t>
      </w:r>
      <w:proofErr w:type="spellEnd"/>
      <w:r w:rsidR="001D037C">
        <w:t xml:space="preserve"> High Explosive Fragmenting warhead.</w:t>
      </w:r>
    </w:p>
    <w:p w14:paraId="7E308204" w14:textId="345B74A7" w:rsidR="00A45FA5" w:rsidRDefault="00A45FA5" w:rsidP="00FB6787">
      <w:pPr>
        <w:pStyle w:val="Heading2"/>
      </w:pPr>
      <w:bookmarkStart w:id="12" w:name="_Toc203701131"/>
      <w:r>
        <w:t>Disposal Hazard 01: Unintended Detonation During Disposal</w:t>
      </w:r>
      <w:bookmarkEnd w:id="7"/>
      <w:r>
        <w:t xml:space="preserve"> Summary</w:t>
      </w:r>
      <w:bookmarkEnd w:id="12"/>
    </w:p>
    <w:p w14:paraId="52C341AA" w14:textId="49016ED6" w:rsidR="00A45FA5" w:rsidRDefault="00A45FA5" w:rsidP="00FB6787">
      <w:pPr>
        <w:pStyle w:val="Heading3"/>
      </w:pPr>
      <w:bookmarkStart w:id="13" w:name="_Toc203701132"/>
      <w:r>
        <w:t>Description of Disposal Hazard 01</w:t>
      </w:r>
      <w:bookmarkEnd w:id="13"/>
    </w:p>
    <w:p w14:paraId="68DE18A2" w14:textId="22271D90" w:rsidR="00DA28B2" w:rsidRDefault="009B4F73" w:rsidP="009B4F73">
      <w:pPr>
        <w:jc w:val="left"/>
      </w:pPr>
      <w:r>
        <w:t xml:space="preserve">During the disposal breakdown of Seawolf missiles at their SLED, there is a risk that traces of energetic substances remain within the system and are active. There is a risk that </w:t>
      </w:r>
      <w:proofErr w:type="gramStart"/>
      <w:r>
        <w:t>these energetics</w:t>
      </w:r>
      <w:proofErr w:type="gramEnd"/>
      <w:r>
        <w:t xml:space="preserve"> may function and react from friction and mechanical shock, as well as a failure in safety features that have aged and degraded over their life. If the energetics were to initiate, it could lead to catastrophic injury or death to the surrounding personnel, as well as damage facilities. This would lead to the suspension </w:t>
      </w:r>
      <w:r w:rsidR="00E20EF3">
        <w:t xml:space="preserve">of operation </w:t>
      </w:r>
      <w:r>
        <w:t>by regulating bodies such as the HSE</w:t>
      </w:r>
      <w:r w:rsidR="00E20EF3">
        <w:t>.</w:t>
      </w:r>
    </w:p>
    <w:p w14:paraId="6295180D" w14:textId="4CD8DEAD" w:rsidR="00E20EF3" w:rsidRDefault="00E20EF3" w:rsidP="00232B76">
      <w:pPr>
        <w:pStyle w:val="Heading3"/>
      </w:pPr>
      <w:bookmarkStart w:id="14" w:name="_Toc203701133"/>
      <w:r>
        <w:t>Risk Rating (Pre-Control &amp; Mitigations)</w:t>
      </w:r>
      <w:bookmarkEnd w:id="14"/>
    </w:p>
    <w:p w14:paraId="305BA1FD" w14:textId="3078E17A" w:rsidR="00E20EF3" w:rsidRDefault="00E20EF3" w:rsidP="00ED4769">
      <w:pPr>
        <w:jc w:val="left"/>
      </w:pPr>
      <w:r>
        <w:t xml:space="preserve">Likelihood: Occasional </w:t>
      </w:r>
    </w:p>
    <w:p w14:paraId="2EB32961" w14:textId="16FB7FA6" w:rsidR="00E20EF3" w:rsidRDefault="00E20EF3" w:rsidP="00ED4769">
      <w:pPr>
        <w:jc w:val="left"/>
      </w:pPr>
      <w:r>
        <w:t>Severity: Catastrophic</w:t>
      </w:r>
    </w:p>
    <w:p w14:paraId="35758F4D" w14:textId="00064DF7" w:rsidR="00E20EF3" w:rsidRDefault="00E20EF3" w:rsidP="00ED4769">
      <w:pPr>
        <w:jc w:val="left"/>
      </w:pPr>
      <w:r>
        <w:t>Risk: A</w:t>
      </w:r>
    </w:p>
    <w:p w14:paraId="041B1466" w14:textId="3642A7AF" w:rsidR="00736AF8" w:rsidRDefault="00736AF8" w:rsidP="00ED4769">
      <w:pPr>
        <w:jc w:val="left"/>
      </w:pPr>
      <w:r>
        <w:t>These risk ratings and definitions have been assessed using Figures 1,2,3</w:t>
      </w:r>
      <w:r w:rsidR="00ED4769">
        <w:t>,</w:t>
      </w:r>
      <w:r>
        <w:t xml:space="preserve"> and 4</w:t>
      </w:r>
      <w:r w:rsidR="00B0410F">
        <w:t>, direct from the DSA03. OME Part 1</w:t>
      </w:r>
      <w:sdt>
        <w:sdtPr>
          <w:id w:val="-820343014"/>
          <w:citation/>
        </w:sdtPr>
        <w:sdtEndPr/>
        <w:sdtContent>
          <w:r w:rsidR="00ED4769">
            <w:fldChar w:fldCharType="begin"/>
          </w:r>
          <w:r w:rsidR="00ED4769">
            <w:instrText xml:space="preserve"> CITATION Def24 \l 2057 </w:instrText>
          </w:r>
          <w:r w:rsidR="00ED4769">
            <w:fldChar w:fldCharType="separate"/>
          </w:r>
          <w:r w:rsidR="002164EF">
            <w:rPr>
              <w:noProof/>
            </w:rPr>
            <w:t xml:space="preserve"> [2]</w:t>
          </w:r>
          <w:r w:rsidR="00ED4769">
            <w:fldChar w:fldCharType="end"/>
          </w:r>
        </w:sdtContent>
      </w:sdt>
      <w:r w:rsidR="00ED4769">
        <w:t xml:space="preserve">. </w:t>
      </w:r>
    </w:p>
    <w:p w14:paraId="4833BA46" w14:textId="77777777" w:rsidR="00ED4769" w:rsidRDefault="00ED4769" w:rsidP="00ED4769">
      <w:pPr>
        <w:jc w:val="left"/>
      </w:pPr>
    </w:p>
    <w:tbl>
      <w:tblPr>
        <w:tblStyle w:val="TableGrid"/>
        <w:tblW w:w="9819" w:type="dxa"/>
        <w:tblInd w:w="-666" w:type="dxa"/>
        <w:tblLook w:val="04A0" w:firstRow="1" w:lastRow="0" w:firstColumn="1" w:lastColumn="0" w:noHBand="0" w:noVBand="1"/>
      </w:tblPr>
      <w:tblGrid>
        <w:gridCol w:w="1220"/>
        <w:gridCol w:w="3047"/>
        <w:gridCol w:w="5552"/>
      </w:tblGrid>
      <w:tr w:rsidR="0053744E" w:rsidRPr="0045531A" w14:paraId="07F96B28" w14:textId="77777777" w:rsidTr="0045531A">
        <w:trPr>
          <w:trHeight w:val="429"/>
        </w:trPr>
        <w:tc>
          <w:tcPr>
            <w:tcW w:w="1220" w:type="dxa"/>
          </w:tcPr>
          <w:p w14:paraId="2F341AAF" w14:textId="77777777" w:rsidR="0053744E" w:rsidRPr="00ED75D0" w:rsidRDefault="0053744E" w:rsidP="0053744E">
            <w:pPr>
              <w:jc w:val="left"/>
              <w:rPr>
                <w:sz w:val="14"/>
                <w:szCs w:val="14"/>
              </w:rPr>
            </w:pPr>
            <w:r w:rsidRPr="00ED75D0">
              <w:rPr>
                <w:sz w:val="14"/>
                <w:szCs w:val="14"/>
              </w:rPr>
              <w:lastRenderedPageBreak/>
              <w:t>Category</w:t>
            </w:r>
          </w:p>
        </w:tc>
        <w:tc>
          <w:tcPr>
            <w:tcW w:w="3047" w:type="dxa"/>
          </w:tcPr>
          <w:p w14:paraId="7CF07659" w14:textId="77777777" w:rsidR="0053744E" w:rsidRPr="00ED75D0" w:rsidRDefault="0053744E" w:rsidP="0053744E">
            <w:pPr>
              <w:jc w:val="left"/>
              <w:rPr>
                <w:sz w:val="14"/>
                <w:szCs w:val="14"/>
              </w:rPr>
            </w:pPr>
            <w:r w:rsidRPr="00ED75D0">
              <w:rPr>
                <w:sz w:val="14"/>
                <w:szCs w:val="14"/>
              </w:rPr>
              <w:t>Associated Personnel (Persons directly involved)</w:t>
            </w:r>
          </w:p>
        </w:tc>
        <w:tc>
          <w:tcPr>
            <w:tcW w:w="5552" w:type="dxa"/>
          </w:tcPr>
          <w:p w14:paraId="2FF93F2D" w14:textId="77777777" w:rsidR="0053744E" w:rsidRPr="00ED75D0" w:rsidRDefault="0053744E" w:rsidP="0053744E">
            <w:pPr>
              <w:jc w:val="left"/>
              <w:rPr>
                <w:sz w:val="14"/>
                <w:szCs w:val="14"/>
              </w:rPr>
            </w:pPr>
            <w:r w:rsidRPr="00ED75D0">
              <w:rPr>
                <w:sz w:val="14"/>
                <w:szCs w:val="14"/>
              </w:rPr>
              <w:t>Non-Associated Personnel (Persons indirectly involved)</w:t>
            </w:r>
          </w:p>
        </w:tc>
      </w:tr>
      <w:tr w:rsidR="0053744E" w:rsidRPr="0045531A" w14:paraId="771E2811" w14:textId="77777777" w:rsidTr="0045531A">
        <w:trPr>
          <w:trHeight w:val="273"/>
        </w:trPr>
        <w:tc>
          <w:tcPr>
            <w:tcW w:w="1220" w:type="dxa"/>
          </w:tcPr>
          <w:p w14:paraId="06908DCA" w14:textId="77777777" w:rsidR="0053744E" w:rsidRPr="00ED75D0" w:rsidRDefault="0053744E" w:rsidP="0053744E">
            <w:pPr>
              <w:jc w:val="left"/>
              <w:rPr>
                <w:sz w:val="14"/>
                <w:szCs w:val="14"/>
              </w:rPr>
            </w:pPr>
            <w:r w:rsidRPr="00ED75D0">
              <w:rPr>
                <w:sz w:val="14"/>
                <w:szCs w:val="14"/>
              </w:rPr>
              <w:t>Catastrophic</w:t>
            </w:r>
          </w:p>
        </w:tc>
        <w:tc>
          <w:tcPr>
            <w:tcW w:w="3047" w:type="dxa"/>
          </w:tcPr>
          <w:p w14:paraId="729C30F5" w14:textId="77777777" w:rsidR="0053744E" w:rsidRPr="00ED75D0" w:rsidRDefault="0053744E" w:rsidP="0053744E">
            <w:pPr>
              <w:jc w:val="left"/>
              <w:rPr>
                <w:sz w:val="14"/>
                <w:szCs w:val="14"/>
              </w:rPr>
            </w:pPr>
            <w:r w:rsidRPr="00ED75D0">
              <w:rPr>
                <w:sz w:val="14"/>
                <w:szCs w:val="14"/>
              </w:rPr>
              <w:t>Multiple Deaths.</w:t>
            </w:r>
          </w:p>
        </w:tc>
        <w:tc>
          <w:tcPr>
            <w:tcW w:w="5552" w:type="dxa"/>
          </w:tcPr>
          <w:p w14:paraId="6D0F1825" w14:textId="77777777" w:rsidR="0053744E" w:rsidRPr="00ED75D0" w:rsidRDefault="0053744E" w:rsidP="0053744E">
            <w:pPr>
              <w:jc w:val="left"/>
              <w:rPr>
                <w:sz w:val="14"/>
                <w:szCs w:val="14"/>
              </w:rPr>
            </w:pPr>
            <w:r w:rsidRPr="00ED75D0">
              <w:rPr>
                <w:sz w:val="14"/>
                <w:szCs w:val="14"/>
              </w:rPr>
              <w:t>A single death and/or multiple severe injuries or equivalent occupational illness.</w:t>
            </w:r>
          </w:p>
        </w:tc>
      </w:tr>
      <w:tr w:rsidR="0053744E" w:rsidRPr="0045531A" w14:paraId="36BE0DB5" w14:textId="77777777" w:rsidTr="0045531A">
        <w:trPr>
          <w:trHeight w:val="419"/>
        </w:trPr>
        <w:tc>
          <w:tcPr>
            <w:tcW w:w="1220" w:type="dxa"/>
          </w:tcPr>
          <w:p w14:paraId="5AF41247" w14:textId="77777777" w:rsidR="0053744E" w:rsidRPr="00ED75D0" w:rsidRDefault="0053744E" w:rsidP="0053744E">
            <w:pPr>
              <w:jc w:val="left"/>
              <w:rPr>
                <w:sz w:val="14"/>
                <w:szCs w:val="14"/>
              </w:rPr>
            </w:pPr>
            <w:r w:rsidRPr="00ED75D0">
              <w:rPr>
                <w:sz w:val="14"/>
                <w:szCs w:val="14"/>
              </w:rPr>
              <w:t xml:space="preserve">Critical </w:t>
            </w:r>
          </w:p>
        </w:tc>
        <w:tc>
          <w:tcPr>
            <w:tcW w:w="3047" w:type="dxa"/>
          </w:tcPr>
          <w:p w14:paraId="606E229B" w14:textId="77777777" w:rsidR="0053744E" w:rsidRPr="00ED75D0" w:rsidRDefault="0053744E" w:rsidP="0053744E">
            <w:pPr>
              <w:jc w:val="left"/>
              <w:rPr>
                <w:sz w:val="14"/>
                <w:szCs w:val="14"/>
              </w:rPr>
            </w:pPr>
            <w:r w:rsidRPr="00ED75D0">
              <w:rPr>
                <w:sz w:val="14"/>
                <w:szCs w:val="14"/>
              </w:rPr>
              <w:t>A single death and/or multiple severe injuries or equivalent occupational illness.</w:t>
            </w:r>
          </w:p>
        </w:tc>
        <w:tc>
          <w:tcPr>
            <w:tcW w:w="5552" w:type="dxa"/>
          </w:tcPr>
          <w:p w14:paraId="7C3274F6" w14:textId="77777777" w:rsidR="0053744E" w:rsidRPr="00ED75D0" w:rsidRDefault="0053744E" w:rsidP="0053744E">
            <w:pPr>
              <w:jc w:val="left"/>
              <w:rPr>
                <w:sz w:val="14"/>
                <w:szCs w:val="14"/>
              </w:rPr>
            </w:pPr>
            <w:r w:rsidRPr="00ED75D0">
              <w:rPr>
                <w:sz w:val="14"/>
                <w:szCs w:val="14"/>
              </w:rPr>
              <w:t>A single severe injury or occupational illness and/or multiple minor injuries or minor occupational illnesses. A Work-Related Over-7-day Incapacitation Injury.</w:t>
            </w:r>
          </w:p>
        </w:tc>
      </w:tr>
      <w:tr w:rsidR="0053744E" w:rsidRPr="0045531A" w14:paraId="3BB087AC" w14:textId="77777777" w:rsidTr="0045531A">
        <w:trPr>
          <w:trHeight w:val="1025"/>
        </w:trPr>
        <w:tc>
          <w:tcPr>
            <w:tcW w:w="1220" w:type="dxa"/>
          </w:tcPr>
          <w:p w14:paraId="3420BAD6" w14:textId="77777777" w:rsidR="0053744E" w:rsidRPr="00ED75D0" w:rsidRDefault="0053744E" w:rsidP="0053744E">
            <w:pPr>
              <w:jc w:val="left"/>
              <w:rPr>
                <w:sz w:val="14"/>
                <w:szCs w:val="14"/>
              </w:rPr>
            </w:pPr>
            <w:r w:rsidRPr="00ED75D0">
              <w:rPr>
                <w:sz w:val="14"/>
                <w:szCs w:val="14"/>
              </w:rPr>
              <w:t>Marginal</w:t>
            </w:r>
          </w:p>
        </w:tc>
        <w:tc>
          <w:tcPr>
            <w:tcW w:w="3047" w:type="dxa"/>
          </w:tcPr>
          <w:p w14:paraId="01047E32" w14:textId="5B205C9F" w:rsidR="0053744E" w:rsidRPr="00ED75D0" w:rsidRDefault="0053744E" w:rsidP="0053744E">
            <w:pPr>
              <w:jc w:val="left"/>
              <w:rPr>
                <w:sz w:val="14"/>
                <w:szCs w:val="14"/>
              </w:rPr>
            </w:pPr>
            <w:r w:rsidRPr="00ED75D0">
              <w:rPr>
                <w:sz w:val="14"/>
                <w:szCs w:val="14"/>
              </w:rPr>
              <w:t>A single severe injury or occupational illness and/or multiple minor injuries or minor occupational illnesses.</w:t>
            </w:r>
          </w:p>
          <w:p w14:paraId="2469EEE0" w14:textId="7C95E4D5" w:rsidR="0053744E" w:rsidRPr="00ED75D0" w:rsidRDefault="0053744E" w:rsidP="0053744E">
            <w:pPr>
              <w:jc w:val="left"/>
              <w:rPr>
                <w:sz w:val="14"/>
                <w:szCs w:val="14"/>
              </w:rPr>
            </w:pPr>
            <w:r w:rsidRPr="00ED75D0">
              <w:rPr>
                <w:sz w:val="14"/>
                <w:szCs w:val="14"/>
              </w:rPr>
              <w:t>A Work-Related Over-7-day Incapacitation Injury.</w:t>
            </w:r>
          </w:p>
        </w:tc>
        <w:tc>
          <w:tcPr>
            <w:tcW w:w="5552" w:type="dxa"/>
          </w:tcPr>
          <w:p w14:paraId="0EFDCF63" w14:textId="77777777" w:rsidR="0053744E" w:rsidRPr="00ED75D0" w:rsidRDefault="0053744E" w:rsidP="0053744E">
            <w:pPr>
              <w:jc w:val="left"/>
              <w:rPr>
                <w:sz w:val="14"/>
                <w:szCs w:val="14"/>
              </w:rPr>
            </w:pPr>
            <w:r w:rsidRPr="00ED75D0">
              <w:rPr>
                <w:sz w:val="14"/>
                <w:szCs w:val="14"/>
              </w:rPr>
              <w:t>At most, a single minor injury or minor occupational illness.</w:t>
            </w:r>
          </w:p>
          <w:p w14:paraId="3A09B6EF" w14:textId="77777777" w:rsidR="0053744E" w:rsidRPr="00ED75D0" w:rsidRDefault="0053744E" w:rsidP="0053744E">
            <w:pPr>
              <w:jc w:val="left"/>
              <w:rPr>
                <w:sz w:val="14"/>
                <w:szCs w:val="14"/>
              </w:rPr>
            </w:pPr>
          </w:p>
          <w:p w14:paraId="21BBC63B" w14:textId="77777777" w:rsidR="0053744E" w:rsidRPr="00ED75D0" w:rsidRDefault="0053744E" w:rsidP="0053744E">
            <w:pPr>
              <w:jc w:val="left"/>
              <w:rPr>
                <w:sz w:val="14"/>
                <w:szCs w:val="14"/>
              </w:rPr>
            </w:pPr>
            <w:r w:rsidRPr="00ED75D0">
              <w:rPr>
                <w:sz w:val="14"/>
                <w:szCs w:val="14"/>
              </w:rPr>
              <w:t>A Work-Related 3-day Work Incapacitation Injury.</w:t>
            </w:r>
          </w:p>
        </w:tc>
      </w:tr>
      <w:tr w:rsidR="0053744E" w:rsidRPr="0045531A" w14:paraId="271893E4" w14:textId="77777777" w:rsidTr="0045531A">
        <w:trPr>
          <w:trHeight w:val="1328"/>
        </w:trPr>
        <w:tc>
          <w:tcPr>
            <w:tcW w:w="1220" w:type="dxa"/>
          </w:tcPr>
          <w:p w14:paraId="7E519AD6" w14:textId="77777777" w:rsidR="0053744E" w:rsidRPr="00ED75D0" w:rsidRDefault="0053744E" w:rsidP="0053744E">
            <w:pPr>
              <w:jc w:val="left"/>
              <w:rPr>
                <w:sz w:val="14"/>
                <w:szCs w:val="14"/>
              </w:rPr>
            </w:pPr>
            <w:r w:rsidRPr="00ED75D0">
              <w:rPr>
                <w:sz w:val="14"/>
                <w:szCs w:val="14"/>
              </w:rPr>
              <w:t>Negligible</w:t>
            </w:r>
          </w:p>
        </w:tc>
        <w:tc>
          <w:tcPr>
            <w:tcW w:w="3047" w:type="dxa"/>
          </w:tcPr>
          <w:p w14:paraId="7CDA583E" w14:textId="5A9B96EC" w:rsidR="0053744E" w:rsidRPr="00ED75D0" w:rsidRDefault="0053744E" w:rsidP="0053744E">
            <w:pPr>
              <w:jc w:val="left"/>
              <w:rPr>
                <w:sz w:val="14"/>
                <w:szCs w:val="14"/>
              </w:rPr>
            </w:pPr>
            <w:r w:rsidRPr="00ED75D0">
              <w:rPr>
                <w:sz w:val="14"/>
                <w:szCs w:val="14"/>
              </w:rPr>
              <w:t>At most a single minor injury or minor occupational illness. A non-sporting injury requiring professional medical attention (may include a Medical Orderly or Military Medical Personnel).</w:t>
            </w:r>
          </w:p>
          <w:p w14:paraId="5F783F5A" w14:textId="77777777" w:rsidR="0053744E" w:rsidRPr="00ED75D0" w:rsidRDefault="0053744E" w:rsidP="0053744E">
            <w:pPr>
              <w:jc w:val="left"/>
              <w:rPr>
                <w:sz w:val="14"/>
                <w:szCs w:val="14"/>
              </w:rPr>
            </w:pPr>
            <w:r w:rsidRPr="00ED75D0">
              <w:rPr>
                <w:sz w:val="14"/>
                <w:szCs w:val="14"/>
              </w:rPr>
              <w:t>A Work-Related 3-day Work Incapacitation Injury.</w:t>
            </w:r>
          </w:p>
        </w:tc>
        <w:tc>
          <w:tcPr>
            <w:tcW w:w="5552" w:type="dxa"/>
          </w:tcPr>
          <w:p w14:paraId="23235137" w14:textId="77777777" w:rsidR="0053744E" w:rsidRPr="00ED75D0" w:rsidRDefault="0053744E" w:rsidP="0053744E">
            <w:pPr>
              <w:jc w:val="left"/>
              <w:rPr>
                <w:sz w:val="14"/>
                <w:szCs w:val="14"/>
              </w:rPr>
            </w:pPr>
            <w:r w:rsidRPr="00ED75D0">
              <w:rPr>
                <w:sz w:val="14"/>
                <w:szCs w:val="14"/>
              </w:rPr>
              <w:t>Any injury or occupational illness, however minor.</w:t>
            </w:r>
          </w:p>
          <w:p w14:paraId="1CEF6594" w14:textId="77777777" w:rsidR="0053744E" w:rsidRPr="00ED75D0" w:rsidRDefault="0053744E" w:rsidP="0053744E">
            <w:pPr>
              <w:tabs>
                <w:tab w:val="left" w:pos="1110"/>
              </w:tabs>
              <w:jc w:val="left"/>
              <w:rPr>
                <w:sz w:val="14"/>
                <w:szCs w:val="14"/>
              </w:rPr>
            </w:pPr>
            <w:r w:rsidRPr="00ED75D0">
              <w:rPr>
                <w:sz w:val="14"/>
                <w:szCs w:val="14"/>
              </w:rPr>
              <w:tab/>
            </w:r>
          </w:p>
        </w:tc>
      </w:tr>
    </w:tbl>
    <w:p w14:paraId="47044B6E" w14:textId="7307E146" w:rsidR="003A0112" w:rsidRDefault="0045531A" w:rsidP="00222B6C">
      <w:pPr>
        <w:pStyle w:val="Quote"/>
      </w:pPr>
      <w:bookmarkStart w:id="15" w:name="_Toc203701109"/>
      <w:r w:rsidRPr="0045531A">
        <w:t xml:space="preserve">Figure </w:t>
      </w:r>
      <w:r w:rsidR="004143A6">
        <w:fldChar w:fldCharType="begin"/>
      </w:r>
      <w:r w:rsidR="004143A6">
        <w:instrText xml:space="preserve"> SEQ Figure \* ARABIC </w:instrText>
      </w:r>
      <w:r w:rsidR="004143A6">
        <w:fldChar w:fldCharType="separate"/>
      </w:r>
      <w:r w:rsidR="004143A6">
        <w:rPr>
          <w:noProof/>
        </w:rPr>
        <w:t>1</w:t>
      </w:r>
      <w:r w:rsidR="004143A6">
        <w:rPr>
          <w:noProof/>
        </w:rPr>
        <w:fldChar w:fldCharType="end"/>
      </w:r>
      <w:r w:rsidRPr="0045531A">
        <w:t xml:space="preserve"> - Severity Category Definitions</w:t>
      </w:r>
      <w:bookmarkEnd w:id="15"/>
    </w:p>
    <w:tbl>
      <w:tblPr>
        <w:tblStyle w:val="TableGrid"/>
        <w:tblW w:w="0" w:type="auto"/>
        <w:tblLook w:val="04A0" w:firstRow="1" w:lastRow="0" w:firstColumn="1" w:lastColumn="0" w:noHBand="0" w:noVBand="1"/>
      </w:tblPr>
      <w:tblGrid>
        <w:gridCol w:w="1079"/>
        <w:gridCol w:w="4761"/>
        <w:gridCol w:w="2654"/>
      </w:tblGrid>
      <w:tr w:rsidR="00ED75D0" w:rsidRPr="00925C73" w14:paraId="19897B3C" w14:textId="77777777" w:rsidTr="00A70E74">
        <w:tc>
          <w:tcPr>
            <w:tcW w:w="0" w:type="auto"/>
            <w:hideMark/>
          </w:tcPr>
          <w:p w14:paraId="78488345" w14:textId="77777777" w:rsidR="00ED75D0" w:rsidRPr="00925C73" w:rsidRDefault="00ED75D0" w:rsidP="00A70E74">
            <w:pPr>
              <w:spacing w:after="160" w:line="278" w:lineRule="auto"/>
              <w:rPr>
                <w:b/>
                <w:bCs/>
                <w:sz w:val="16"/>
                <w:szCs w:val="16"/>
              </w:rPr>
            </w:pPr>
            <w:r w:rsidRPr="00925C73">
              <w:rPr>
                <w:b/>
                <w:bCs/>
                <w:sz w:val="16"/>
                <w:szCs w:val="16"/>
              </w:rPr>
              <w:t>Descriptor</w:t>
            </w:r>
          </w:p>
        </w:tc>
        <w:tc>
          <w:tcPr>
            <w:tcW w:w="0" w:type="auto"/>
            <w:hideMark/>
          </w:tcPr>
          <w:p w14:paraId="10E0ED5F" w14:textId="77777777" w:rsidR="00ED75D0" w:rsidRPr="00925C73" w:rsidRDefault="00ED75D0" w:rsidP="00A70E74">
            <w:pPr>
              <w:spacing w:after="160" w:line="278" w:lineRule="auto"/>
              <w:rPr>
                <w:b/>
                <w:bCs/>
                <w:sz w:val="16"/>
                <w:szCs w:val="16"/>
              </w:rPr>
            </w:pPr>
            <w:r w:rsidRPr="00925C73">
              <w:rPr>
                <w:b/>
                <w:bCs/>
                <w:sz w:val="16"/>
                <w:szCs w:val="16"/>
              </w:rPr>
              <w:t>Qualitative Frequency Categories</w:t>
            </w:r>
          </w:p>
        </w:tc>
        <w:tc>
          <w:tcPr>
            <w:tcW w:w="0" w:type="auto"/>
            <w:hideMark/>
          </w:tcPr>
          <w:p w14:paraId="1FFF205E" w14:textId="77777777" w:rsidR="00ED75D0" w:rsidRPr="00925C73" w:rsidRDefault="00ED75D0" w:rsidP="00A70E74">
            <w:pPr>
              <w:spacing w:after="160" w:line="278" w:lineRule="auto"/>
              <w:rPr>
                <w:b/>
                <w:bCs/>
                <w:sz w:val="16"/>
                <w:szCs w:val="16"/>
              </w:rPr>
            </w:pPr>
            <w:r w:rsidRPr="00925C73">
              <w:rPr>
                <w:b/>
                <w:bCs/>
                <w:sz w:val="16"/>
                <w:szCs w:val="16"/>
              </w:rPr>
              <w:t>Quantitative Frequency Categories</w:t>
            </w:r>
          </w:p>
        </w:tc>
      </w:tr>
      <w:tr w:rsidR="00ED75D0" w:rsidRPr="00925C73" w14:paraId="5CA89E1C" w14:textId="77777777" w:rsidTr="00A70E74">
        <w:tc>
          <w:tcPr>
            <w:tcW w:w="0" w:type="auto"/>
            <w:hideMark/>
          </w:tcPr>
          <w:p w14:paraId="4A497268" w14:textId="77777777" w:rsidR="00ED75D0" w:rsidRPr="00925C73" w:rsidRDefault="00ED75D0" w:rsidP="00A70E74">
            <w:pPr>
              <w:spacing w:after="160" w:line="278" w:lineRule="auto"/>
              <w:rPr>
                <w:sz w:val="16"/>
                <w:szCs w:val="16"/>
              </w:rPr>
            </w:pPr>
            <w:r w:rsidRPr="00925C73">
              <w:rPr>
                <w:b/>
                <w:bCs/>
                <w:sz w:val="16"/>
                <w:szCs w:val="16"/>
              </w:rPr>
              <w:t>Frequent</w:t>
            </w:r>
          </w:p>
        </w:tc>
        <w:tc>
          <w:tcPr>
            <w:tcW w:w="0" w:type="auto"/>
            <w:hideMark/>
          </w:tcPr>
          <w:p w14:paraId="7EB6CFCD" w14:textId="77777777" w:rsidR="00ED75D0" w:rsidRPr="00925C73" w:rsidRDefault="00ED75D0" w:rsidP="00A70E74">
            <w:pPr>
              <w:spacing w:after="160" w:line="278" w:lineRule="auto"/>
              <w:rPr>
                <w:sz w:val="16"/>
                <w:szCs w:val="16"/>
              </w:rPr>
            </w:pPr>
            <w:r w:rsidRPr="00925C73">
              <w:rPr>
                <w:sz w:val="16"/>
                <w:szCs w:val="16"/>
              </w:rPr>
              <w:t>Likely to be continually experienced during the life of the system.</w:t>
            </w:r>
          </w:p>
        </w:tc>
        <w:tc>
          <w:tcPr>
            <w:tcW w:w="0" w:type="auto"/>
            <w:hideMark/>
          </w:tcPr>
          <w:p w14:paraId="464EEB60" w14:textId="77777777" w:rsidR="00ED75D0" w:rsidRPr="00925C73" w:rsidRDefault="00ED75D0" w:rsidP="00A70E74">
            <w:pPr>
              <w:spacing w:after="160" w:line="278" w:lineRule="auto"/>
              <w:rPr>
                <w:sz w:val="16"/>
                <w:szCs w:val="16"/>
              </w:rPr>
            </w:pPr>
            <w:r w:rsidRPr="00925C73">
              <w:rPr>
                <w:sz w:val="16"/>
                <w:szCs w:val="16"/>
              </w:rPr>
              <w:t>&gt; 10</w:t>
            </w:r>
            <w:r w:rsidRPr="00925C73">
              <w:rPr>
                <w:rFonts w:ascii="Cambria Math" w:hAnsi="Cambria Math" w:cs="Cambria Math"/>
                <w:sz w:val="16"/>
                <w:szCs w:val="16"/>
              </w:rPr>
              <w:t>⁻</w:t>
            </w:r>
            <w:r w:rsidRPr="00925C73">
              <w:rPr>
                <w:rFonts w:ascii="Aptos" w:hAnsi="Aptos" w:cs="Aptos"/>
                <w:sz w:val="16"/>
                <w:szCs w:val="16"/>
              </w:rPr>
              <w:t>³</w:t>
            </w:r>
          </w:p>
        </w:tc>
      </w:tr>
      <w:tr w:rsidR="00ED75D0" w:rsidRPr="00925C73" w14:paraId="6B1CFBE8" w14:textId="77777777" w:rsidTr="00A70E74">
        <w:tc>
          <w:tcPr>
            <w:tcW w:w="0" w:type="auto"/>
            <w:hideMark/>
          </w:tcPr>
          <w:p w14:paraId="4BC68903" w14:textId="77777777" w:rsidR="00ED75D0" w:rsidRPr="00925C73" w:rsidRDefault="00ED75D0" w:rsidP="00A70E74">
            <w:pPr>
              <w:spacing w:after="160" w:line="278" w:lineRule="auto"/>
              <w:rPr>
                <w:sz w:val="16"/>
                <w:szCs w:val="16"/>
              </w:rPr>
            </w:pPr>
            <w:r w:rsidRPr="00925C73">
              <w:rPr>
                <w:b/>
                <w:bCs/>
                <w:sz w:val="16"/>
                <w:szCs w:val="16"/>
              </w:rPr>
              <w:t>Probable</w:t>
            </w:r>
          </w:p>
        </w:tc>
        <w:tc>
          <w:tcPr>
            <w:tcW w:w="0" w:type="auto"/>
            <w:hideMark/>
          </w:tcPr>
          <w:p w14:paraId="1A832710" w14:textId="77777777" w:rsidR="00ED75D0" w:rsidRPr="00925C73" w:rsidRDefault="00ED75D0" w:rsidP="00A70E74">
            <w:pPr>
              <w:spacing w:after="160" w:line="278" w:lineRule="auto"/>
              <w:rPr>
                <w:sz w:val="16"/>
                <w:szCs w:val="16"/>
              </w:rPr>
            </w:pPr>
            <w:r w:rsidRPr="00925C73">
              <w:rPr>
                <w:sz w:val="16"/>
                <w:szCs w:val="16"/>
              </w:rPr>
              <w:t>Likely to occur often during the life of the system.</w:t>
            </w:r>
          </w:p>
        </w:tc>
        <w:tc>
          <w:tcPr>
            <w:tcW w:w="0" w:type="auto"/>
            <w:hideMark/>
          </w:tcPr>
          <w:p w14:paraId="347E44AA" w14:textId="77777777" w:rsidR="00ED75D0" w:rsidRPr="00925C73" w:rsidRDefault="00ED75D0" w:rsidP="00A70E74">
            <w:pPr>
              <w:spacing w:after="160" w:line="278" w:lineRule="auto"/>
              <w:rPr>
                <w:sz w:val="16"/>
                <w:szCs w:val="16"/>
              </w:rPr>
            </w:pPr>
            <w:r w:rsidRPr="00925C73">
              <w:rPr>
                <w:sz w:val="16"/>
                <w:szCs w:val="16"/>
              </w:rPr>
              <w:t>10</w:t>
            </w:r>
            <w:r w:rsidRPr="00925C73">
              <w:rPr>
                <w:rFonts w:ascii="Cambria Math" w:hAnsi="Cambria Math" w:cs="Cambria Math"/>
                <w:sz w:val="16"/>
                <w:szCs w:val="16"/>
              </w:rPr>
              <w:t>⁻</w:t>
            </w:r>
            <w:r w:rsidRPr="00925C73">
              <w:rPr>
                <w:rFonts w:ascii="Aptos" w:hAnsi="Aptos" w:cs="Aptos"/>
                <w:sz w:val="16"/>
                <w:szCs w:val="16"/>
              </w:rPr>
              <w:t>³</w:t>
            </w:r>
            <w:r w:rsidRPr="00925C73">
              <w:rPr>
                <w:sz w:val="16"/>
                <w:szCs w:val="16"/>
              </w:rPr>
              <w:t xml:space="preserve"> to 10</w:t>
            </w:r>
            <w:r w:rsidRPr="00925C73">
              <w:rPr>
                <w:rFonts w:ascii="Cambria Math" w:hAnsi="Cambria Math" w:cs="Cambria Math"/>
                <w:sz w:val="16"/>
                <w:szCs w:val="16"/>
              </w:rPr>
              <w:t>⁻</w:t>
            </w:r>
            <w:r w:rsidRPr="00925C73">
              <w:rPr>
                <w:rFonts w:ascii="Aptos" w:hAnsi="Aptos" w:cs="Aptos"/>
                <w:sz w:val="16"/>
                <w:szCs w:val="16"/>
              </w:rPr>
              <w:t>⁴</w:t>
            </w:r>
          </w:p>
        </w:tc>
      </w:tr>
      <w:tr w:rsidR="00ED75D0" w:rsidRPr="00925C73" w14:paraId="2B3FA7D4" w14:textId="77777777" w:rsidTr="00A70E74">
        <w:tc>
          <w:tcPr>
            <w:tcW w:w="0" w:type="auto"/>
            <w:hideMark/>
          </w:tcPr>
          <w:p w14:paraId="51F8DE6E" w14:textId="77777777" w:rsidR="00ED75D0" w:rsidRPr="00925C73" w:rsidRDefault="00ED75D0" w:rsidP="00A70E74">
            <w:pPr>
              <w:spacing w:after="160" w:line="278" w:lineRule="auto"/>
              <w:rPr>
                <w:sz w:val="16"/>
                <w:szCs w:val="16"/>
              </w:rPr>
            </w:pPr>
            <w:r w:rsidRPr="00925C73">
              <w:rPr>
                <w:b/>
                <w:bCs/>
                <w:sz w:val="16"/>
                <w:szCs w:val="16"/>
              </w:rPr>
              <w:t>Occasional</w:t>
            </w:r>
          </w:p>
        </w:tc>
        <w:tc>
          <w:tcPr>
            <w:tcW w:w="0" w:type="auto"/>
            <w:hideMark/>
          </w:tcPr>
          <w:p w14:paraId="5379F235" w14:textId="77777777" w:rsidR="00ED75D0" w:rsidRPr="00925C73" w:rsidRDefault="00ED75D0" w:rsidP="00A70E74">
            <w:pPr>
              <w:spacing w:after="160" w:line="278" w:lineRule="auto"/>
              <w:rPr>
                <w:sz w:val="16"/>
                <w:szCs w:val="16"/>
              </w:rPr>
            </w:pPr>
            <w:r w:rsidRPr="00925C73">
              <w:rPr>
                <w:sz w:val="16"/>
                <w:szCs w:val="16"/>
              </w:rPr>
              <w:t>Likely to occur several times during the life of the system.</w:t>
            </w:r>
          </w:p>
        </w:tc>
        <w:tc>
          <w:tcPr>
            <w:tcW w:w="0" w:type="auto"/>
            <w:hideMark/>
          </w:tcPr>
          <w:p w14:paraId="084DC9B4" w14:textId="77777777" w:rsidR="00ED75D0" w:rsidRPr="00925C73" w:rsidRDefault="00ED75D0" w:rsidP="00A70E74">
            <w:pPr>
              <w:spacing w:after="160" w:line="278" w:lineRule="auto"/>
              <w:rPr>
                <w:sz w:val="16"/>
                <w:szCs w:val="16"/>
              </w:rPr>
            </w:pPr>
            <w:r w:rsidRPr="00925C73">
              <w:rPr>
                <w:sz w:val="16"/>
                <w:szCs w:val="16"/>
              </w:rPr>
              <w:t>10</w:t>
            </w:r>
            <w:r w:rsidRPr="00925C73">
              <w:rPr>
                <w:rFonts w:ascii="Cambria Math" w:hAnsi="Cambria Math" w:cs="Cambria Math"/>
                <w:sz w:val="16"/>
                <w:szCs w:val="16"/>
              </w:rPr>
              <w:t>⁻</w:t>
            </w:r>
            <w:r w:rsidRPr="00925C73">
              <w:rPr>
                <w:rFonts w:ascii="Aptos" w:hAnsi="Aptos" w:cs="Aptos"/>
                <w:sz w:val="16"/>
                <w:szCs w:val="16"/>
              </w:rPr>
              <w:t>⁴</w:t>
            </w:r>
            <w:r w:rsidRPr="00925C73">
              <w:rPr>
                <w:sz w:val="16"/>
                <w:szCs w:val="16"/>
              </w:rPr>
              <w:t xml:space="preserve"> to 10</w:t>
            </w:r>
            <w:r w:rsidRPr="00925C73">
              <w:rPr>
                <w:rFonts w:ascii="Cambria Math" w:hAnsi="Cambria Math" w:cs="Cambria Math"/>
                <w:sz w:val="16"/>
                <w:szCs w:val="16"/>
              </w:rPr>
              <w:t>⁻</w:t>
            </w:r>
            <w:r w:rsidRPr="00925C73">
              <w:rPr>
                <w:rFonts w:ascii="Aptos" w:hAnsi="Aptos" w:cs="Aptos"/>
                <w:sz w:val="16"/>
                <w:szCs w:val="16"/>
              </w:rPr>
              <w:t>⁵</w:t>
            </w:r>
          </w:p>
        </w:tc>
      </w:tr>
      <w:tr w:rsidR="00ED75D0" w:rsidRPr="00925C73" w14:paraId="12741B7F" w14:textId="77777777" w:rsidTr="00A70E74">
        <w:tc>
          <w:tcPr>
            <w:tcW w:w="0" w:type="auto"/>
            <w:hideMark/>
          </w:tcPr>
          <w:p w14:paraId="441634A6" w14:textId="77777777" w:rsidR="00ED75D0" w:rsidRPr="00925C73" w:rsidRDefault="00ED75D0" w:rsidP="00A70E74">
            <w:pPr>
              <w:spacing w:after="160" w:line="278" w:lineRule="auto"/>
              <w:rPr>
                <w:sz w:val="16"/>
                <w:szCs w:val="16"/>
              </w:rPr>
            </w:pPr>
            <w:r w:rsidRPr="00925C73">
              <w:rPr>
                <w:b/>
                <w:bCs/>
                <w:sz w:val="16"/>
                <w:szCs w:val="16"/>
              </w:rPr>
              <w:t>Remote</w:t>
            </w:r>
          </w:p>
        </w:tc>
        <w:tc>
          <w:tcPr>
            <w:tcW w:w="0" w:type="auto"/>
            <w:hideMark/>
          </w:tcPr>
          <w:p w14:paraId="22EEACD5" w14:textId="77777777" w:rsidR="00ED75D0" w:rsidRPr="00925C73" w:rsidRDefault="00ED75D0" w:rsidP="00A70E74">
            <w:pPr>
              <w:spacing w:after="160" w:line="278" w:lineRule="auto"/>
              <w:rPr>
                <w:sz w:val="16"/>
                <w:szCs w:val="16"/>
              </w:rPr>
            </w:pPr>
            <w:r w:rsidRPr="00925C73">
              <w:rPr>
                <w:sz w:val="16"/>
                <w:szCs w:val="16"/>
              </w:rPr>
              <w:t>Likely to occur at some time during the life of the system.</w:t>
            </w:r>
          </w:p>
        </w:tc>
        <w:tc>
          <w:tcPr>
            <w:tcW w:w="0" w:type="auto"/>
            <w:hideMark/>
          </w:tcPr>
          <w:p w14:paraId="396929C4" w14:textId="77777777" w:rsidR="00ED75D0" w:rsidRPr="00925C73" w:rsidRDefault="00ED75D0" w:rsidP="00A70E74">
            <w:pPr>
              <w:spacing w:after="160" w:line="278" w:lineRule="auto"/>
              <w:rPr>
                <w:sz w:val="16"/>
                <w:szCs w:val="16"/>
              </w:rPr>
            </w:pPr>
            <w:r w:rsidRPr="00925C73">
              <w:rPr>
                <w:sz w:val="16"/>
                <w:szCs w:val="16"/>
              </w:rPr>
              <w:t>10</w:t>
            </w:r>
            <w:r w:rsidRPr="00925C73">
              <w:rPr>
                <w:rFonts w:ascii="Cambria Math" w:hAnsi="Cambria Math" w:cs="Cambria Math"/>
                <w:sz w:val="16"/>
                <w:szCs w:val="16"/>
              </w:rPr>
              <w:t>⁻</w:t>
            </w:r>
            <w:r w:rsidRPr="00925C73">
              <w:rPr>
                <w:rFonts w:ascii="Aptos" w:hAnsi="Aptos" w:cs="Aptos"/>
                <w:sz w:val="16"/>
                <w:szCs w:val="16"/>
              </w:rPr>
              <w:t>⁵</w:t>
            </w:r>
            <w:r w:rsidRPr="00925C73">
              <w:rPr>
                <w:sz w:val="16"/>
                <w:szCs w:val="16"/>
              </w:rPr>
              <w:t xml:space="preserve"> to 10</w:t>
            </w:r>
            <w:r w:rsidRPr="00925C73">
              <w:rPr>
                <w:rFonts w:ascii="Cambria Math" w:hAnsi="Cambria Math" w:cs="Cambria Math"/>
                <w:sz w:val="16"/>
                <w:szCs w:val="16"/>
              </w:rPr>
              <w:t>⁻</w:t>
            </w:r>
            <w:r w:rsidRPr="00925C73">
              <w:rPr>
                <w:rFonts w:ascii="Aptos" w:hAnsi="Aptos" w:cs="Aptos"/>
                <w:sz w:val="16"/>
                <w:szCs w:val="16"/>
              </w:rPr>
              <w:t>⁶</w:t>
            </w:r>
          </w:p>
        </w:tc>
      </w:tr>
      <w:tr w:rsidR="00ED75D0" w:rsidRPr="00925C73" w14:paraId="56BAA822" w14:textId="77777777" w:rsidTr="00A70E74">
        <w:tc>
          <w:tcPr>
            <w:tcW w:w="0" w:type="auto"/>
            <w:hideMark/>
          </w:tcPr>
          <w:p w14:paraId="0B4FA212" w14:textId="77777777" w:rsidR="00ED75D0" w:rsidRPr="00925C73" w:rsidRDefault="00ED75D0" w:rsidP="00A70E74">
            <w:pPr>
              <w:spacing w:after="160" w:line="278" w:lineRule="auto"/>
              <w:rPr>
                <w:sz w:val="16"/>
                <w:szCs w:val="16"/>
              </w:rPr>
            </w:pPr>
            <w:r w:rsidRPr="00925C73">
              <w:rPr>
                <w:b/>
                <w:bCs/>
                <w:sz w:val="16"/>
                <w:szCs w:val="16"/>
              </w:rPr>
              <w:t>Improbable</w:t>
            </w:r>
          </w:p>
        </w:tc>
        <w:tc>
          <w:tcPr>
            <w:tcW w:w="0" w:type="auto"/>
            <w:hideMark/>
          </w:tcPr>
          <w:p w14:paraId="0909323B" w14:textId="77777777" w:rsidR="00ED75D0" w:rsidRPr="00925C73" w:rsidRDefault="00ED75D0" w:rsidP="00A70E74">
            <w:pPr>
              <w:spacing w:after="160" w:line="278" w:lineRule="auto"/>
              <w:rPr>
                <w:sz w:val="16"/>
                <w:szCs w:val="16"/>
              </w:rPr>
            </w:pPr>
            <w:r w:rsidRPr="00925C73">
              <w:rPr>
                <w:sz w:val="16"/>
                <w:szCs w:val="16"/>
              </w:rPr>
              <w:t>Unlikely, but may exceptionally occur during the life of the system.</w:t>
            </w:r>
          </w:p>
        </w:tc>
        <w:tc>
          <w:tcPr>
            <w:tcW w:w="0" w:type="auto"/>
            <w:hideMark/>
          </w:tcPr>
          <w:p w14:paraId="40D8C2EC" w14:textId="77777777" w:rsidR="00ED75D0" w:rsidRPr="00925C73" w:rsidRDefault="00ED75D0" w:rsidP="00A70E74">
            <w:pPr>
              <w:spacing w:after="160" w:line="278" w:lineRule="auto"/>
              <w:rPr>
                <w:sz w:val="16"/>
                <w:szCs w:val="16"/>
              </w:rPr>
            </w:pPr>
            <w:r w:rsidRPr="00925C73">
              <w:rPr>
                <w:sz w:val="16"/>
                <w:szCs w:val="16"/>
              </w:rPr>
              <w:t>10</w:t>
            </w:r>
            <w:r w:rsidRPr="00925C73">
              <w:rPr>
                <w:rFonts w:ascii="Cambria Math" w:hAnsi="Cambria Math" w:cs="Cambria Math"/>
                <w:sz w:val="16"/>
                <w:szCs w:val="16"/>
              </w:rPr>
              <w:t>⁻</w:t>
            </w:r>
            <w:r w:rsidRPr="00925C73">
              <w:rPr>
                <w:rFonts w:ascii="Aptos" w:hAnsi="Aptos" w:cs="Aptos"/>
                <w:sz w:val="16"/>
                <w:szCs w:val="16"/>
              </w:rPr>
              <w:t>⁶</w:t>
            </w:r>
            <w:r w:rsidRPr="00925C73">
              <w:rPr>
                <w:sz w:val="16"/>
                <w:szCs w:val="16"/>
              </w:rPr>
              <w:t xml:space="preserve"> to 10</w:t>
            </w:r>
            <w:r w:rsidRPr="00925C73">
              <w:rPr>
                <w:rFonts w:ascii="Cambria Math" w:hAnsi="Cambria Math" w:cs="Cambria Math"/>
                <w:sz w:val="16"/>
                <w:szCs w:val="16"/>
              </w:rPr>
              <w:t>⁻</w:t>
            </w:r>
            <w:r w:rsidRPr="00925C73">
              <w:rPr>
                <w:rFonts w:ascii="Aptos" w:hAnsi="Aptos" w:cs="Aptos"/>
                <w:sz w:val="16"/>
                <w:szCs w:val="16"/>
              </w:rPr>
              <w:t>⁷</w:t>
            </w:r>
          </w:p>
        </w:tc>
      </w:tr>
      <w:tr w:rsidR="00ED75D0" w:rsidRPr="00925C73" w14:paraId="0CE76C38" w14:textId="77777777" w:rsidTr="00A70E74">
        <w:tc>
          <w:tcPr>
            <w:tcW w:w="0" w:type="auto"/>
            <w:hideMark/>
          </w:tcPr>
          <w:p w14:paraId="51D0F65E" w14:textId="77777777" w:rsidR="00ED75D0" w:rsidRPr="00925C73" w:rsidRDefault="00ED75D0" w:rsidP="00A70E74">
            <w:pPr>
              <w:spacing w:after="160" w:line="278" w:lineRule="auto"/>
              <w:rPr>
                <w:sz w:val="16"/>
                <w:szCs w:val="16"/>
              </w:rPr>
            </w:pPr>
            <w:r w:rsidRPr="00925C73">
              <w:rPr>
                <w:b/>
                <w:bCs/>
                <w:sz w:val="16"/>
                <w:szCs w:val="16"/>
              </w:rPr>
              <w:t>Incredible</w:t>
            </w:r>
          </w:p>
        </w:tc>
        <w:tc>
          <w:tcPr>
            <w:tcW w:w="0" w:type="auto"/>
            <w:hideMark/>
          </w:tcPr>
          <w:p w14:paraId="58886211" w14:textId="77777777" w:rsidR="00ED75D0" w:rsidRPr="00925C73" w:rsidRDefault="00ED75D0" w:rsidP="00A70E74">
            <w:pPr>
              <w:spacing w:after="160" w:line="278" w:lineRule="auto"/>
              <w:rPr>
                <w:sz w:val="16"/>
                <w:szCs w:val="16"/>
              </w:rPr>
            </w:pPr>
            <w:r w:rsidRPr="00925C73">
              <w:rPr>
                <w:sz w:val="16"/>
                <w:szCs w:val="16"/>
              </w:rPr>
              <w:t>Extremely unlikely that the event will occur during the life of the system.</w:t>
            </w:r>
          </w:p>
        </w:tc>
        <w:tc>
          <w:tcPr>
            <w:tcW w:w="0" w:type="auto"/>
            <w:hideMark/>
          </w:tcPr>
          <w:p w14:paraId="032711ED" w14:textId="77777777" w:rsidR="00ED75D0" w:rsidRPr="00925C73" w:rsidRDefault="00ED75D0" w:rsidP="00A70E74">
            <w:pPr>
              <w:spacing w:after="160" w:line="278" w:lineRule="auto"/>
              <w:rPr>
                <w:sz w:val="16"/>
                <w:szCs w:val="16"/>
              </w:rPr>
            </w:pPr>
            <w:r w:rsidRPr="00925C73">
              <w:rPr>
                <w:sz w:val="16"/>
                <w:szCs w:val="16"/>
              </w:rPr>
              <w:t>&lt; 10</w:t>
            </w:r>
            <w:r w:rsidRPr="00925C73">
              <w:rPr>
                <w:rFonts w:ascii="Cambria Math" w:hAnsi="Cambria Math" w:cs="Cambria Math"/>
                <w:sz w:val="16"/>
                <w:szCs w:val="16"/>
              </w:rPr>
              <w:t>⁻</w:t>
            </w:r>
            <w:r w:rsidRPr="00925C73">
              <w:rPr>
                <w:rFonts w:ascii="Aptos" w:hAnsi="Aptos" w:cs="Aptos"/>
                <w:sz w:val="16"/>
                <w:szCs w:val="16"/>
              </w:rPr>
              <w:t>⁷</w:t>
            </w:r>
          </w:p>
        </w:tc>
      </w:tr>
    </w:tbl>
    <w:p w14:paraId="1E00C8F2" w14:textId="669481A9" w:rsidR="0045531A" w:rsidRPr="0045531A" w:rsidRDefault="00222B6C" w:rsidP="00222B6C">
      <w:pPr>
        <w:pStyle w:val="Quote"/>
        <w:rPr>
          <w:sz w:val="16"/>
          <w:szCs w:val="16"/>
        </w:rPr>
      </w:pPr>
      <w:bookmarkStart w:id="16" w:name="_Toc203701110"/>
      <w:r>
        <w:t xml:space="preserve">Figure </w:t>
      </w:r>
      <w:r w:rsidR="004143A6">
        <w:fldChar w:fldCharType="begin"/>
      </w:r>
      <w:r w:rsidR="004143A6">
        <w:instrText xml:space="preserve"> SEQ Figure \* ARABIC </w:instrText>
      </w:r>
      <w:r w:rsidR="004143A6">
        <w:fldChar w:fldCharType="separate"/>
      </w:r>
      <w:r w:rsidR="004143A6">
        <w:rPr>
          <w:noProof/>
        </w:rPr>
        <w:t>2</w:t>
      </w:r>
      <w:r w:rsidR="004143A6">
        <w:rPr>
          <w:noProof/>
        </w:rPr>
        <w:fldChar w:fldCharType="end"/>
      </w:r>
      <w:r>
        <w:t xml:space="preserve"> - </w:t>
      </w:r>
      <w:r w:rsidRPr="00D606B5">
        <w:t>Qualitative and Quantitative Frequency Categories</w:t>
      </w:r>
      <w:bookmarkEnd w:id="16"/>
    </w:p>
    <w:tbl>
      <w:tblPr>
        <w:tblStyle w:val="TableGrid"/>
        <w:tblpPr w:leftFromText="180" w:rightFromText="180" w:vertAnchor="text" w:horzAnchor="margin" w:tblpY="1801"/>
        <w:tblW w:w="7765" w:type="dxa"/>
        <w:tblLook w:val="04A0" w:firstRow="1" w:lastRow="0" w:firstColumn="1" w:lastColumn="0" w:noHBand="0" w:noVBand="1"/>
      </w:tblPr>
      <w:tblGrid>
        <w:gridCol w:w="1105"/>
        <w:gridCol w:w="6660"/>
      </w:tblGrid>
      <w:tr w:rsidR="000940D3" w:rsidRPr="00925C73" w14:paraId="1C8DECF5" w14:textId="77777777" w:rsidTr="000940D3">
        <w:tc>
          <w:tcPr>
            <w:tcW w:w="0" w:type="auto"/>
            <w:hideMark/>
          </w:tcPr>
          <w:p w14:paraId="1670D5DC" w14:textId="77777777" w:rsidR="000940D3" w:rsidRPr="00925C73" w:rsidRDefault="000940D3" w:rsidP="000940D3">
            <w:pPr>
              <w:spacing w:after="160" w:line="278" w:lineRule="auto"/>
              <w:rPr>
                <w:b/>
                <w:bCs/>
                <w:sz w:val="16"/>
                <w:szCs w:val="16"/>
              </w:rPr>
            </w:pPr>
            <w:r w:rsidRPr="00925C73">
              <w:rPr>
                <w:b/>
                <w:bCs/>
                <w:sz w:val="16"/>
                <w:szCs w:val="16"/>
              </w:rPr>
              <w:lastRenderedPageBreak/>
              <w:t>Risk Class</w:t>
            </w:r>
          </w:p>
        </w:tc>
        <w:tc>
          <w:tcPr>
            <w:tcW w:w="0" w:type="auto"/>
            <w:hideMark/>
          </w:tcPr>
          <w:p w14:paraId="01C9249B" w14:textId="77777777" w:rsidR="000940D3" w:rsidRPr="00925C73" w:rsidRDefault="000940D3" w:rsidP="000940D3">
            <w:pPr>
              <w:spacing w:after="160" w:line="278" w:lineRule="auto"/>
              <w:rPr>
                <w:b/>
                <w:bCs/>
                <w:sz w:val="16"/>
                <w:szCs w:val="16"/>
              </w:rPr>
            </w:pPr>
            <w:r w:rsidRPr="00925C73">
              <w:rPr>
                <w:b/>
                <w:bCs/>
                <w:sz w:val="16"/>
                <w:szCs w:val="16"/>
              </w:rPr>
              <w:t>Definition</w:t>
            </w:r>
          </w:p>
        </w:tc>
      </w:tr>
      <w:tr w:rsidR="000940D3" w:rsidRPr="00925C73" w14:paraId="2996AC75" w14:textId="77777777" w:rsidTr="000940D3">
        <w:tc>
          <w:tcPr>
            <w:tcW w:w="0" w:type="auto"/>
            <w:shd w:val="clear" w:color="auto" w:fill="EE0000"/>
            <w:hideMark/>
          </w:tcPr>
          <w:p w14:paraId="0BC831A6" w14:textId="77777777" w:rsidR="000940D3" w:rsidRPr="00925C73" w:rsidRDefault="000940D3" w:rsidP="000940D3">
            <w:pPr>
              <w:spacing w:after="160" w:line="278" w:lineRule="auto"/>
              <w:rPr>
                <w:sz w:val="16"/>
                <w:szCs w:val="16"/>
              </w:rPr>
            </w:pPr>
            <w:r w:rsidRPr="00925C73">
              <w:rPr>
                <w:b/>
                <w:bCs/>
                <w:sz w:val="16"/>
                <w:szCs w:val="16"/>
              </w:rPr>
              <w:t>A</w:t>
            </w:r>
          </w:p>
        </w:tc>
        <w:tc>
          <w:tcPr>
            <w:tcW w:w="0" w:type="auto"/>
            <w:hideMark/>
          </w:tcPr>
          <w:p w14:paraId="1A257217" w14:textId="77777777" w:rsidR="000940D3" w:rsidRPr="00925C73" w:rsidRDefault="000940D3" w:rsidP="000940D3">
            <w:pPr>
              <w:spacing w:after="160" w:line="278" w:lineRule="auto"/>
              <w:rPr>
                <w:sz w:val="16"/>
                <w:szCs w:val="16"/>
              </w:rPr>
            </w:pPr>
            <w:r w:rsidRPr="00925C73">
              <w:rPr>
                <w:sz w:val="16"/>
                <w:szCs w:val="16"/>
              </w:rPr>
              <w:t>Intolerable unless there are exceptional reasons for the activity to take place.</w:t>
            </w:r>
          </w:p>
        </w:tc>
      </w:tr>
      <w:tr w:rsidR="000940D3" w:rsidRPr="00925C73" w14:paraId="3AEB2038" w14:textId="77777777" w:rsidTr="000940D3">
        <w:tc>
          <w:tcPr>
            <w:tcW w:w="0" w:type="auto"/>
            <w:shd w:val="clear" w:color="auto" w:fill="FFC000"/>
            <w:hideMark/>
          </w:tcPr>
          <w:p w14:paraId="1462BEA7" w14:textId="77777777" w:rsidR="000940D3" w:rsidRPr="00925C73" w:rsidRDefault="000940D3" w:rsidP="000940D3">
            <w:pPr>
              <w:spacing w:after="160" w:line="278" w:lineRule="auto"/>
              <w:rPr>
                <w:sz w:val="16"/>
                <w:szCs w:val="16"/>
              </w:rPr>
            </w:pPr>
            <w:r w:rsidRPr="00925C73">
              <w:rPr>
                <w:b/>
                <w:bCs/>
                <w:sz w:val="16"/>
                <w:szCs w:val="16"/>
              </w:rPr>
              <w:t>B</w:t>
            </w:r>
          </w:p>
        </w:tc>
        <w:tc>
          <w:tcPr>
            <w:tcW w:w="0" w:type="auto"/>
            <w:hideMark/>
          </w:tcPr>
          <w:p w14:paraId="2B38BE59" w14:textId="77777777" w:rsidR="000940D3" w:rsidRPr="00925C73" w:rsidRDefault="000940D3" w:rsidP="000940D3">
            <w:pPr>
              <w:spacing w:after="160" w:line="278" w:lineRule="auto"/>
              <w:rPr>
                <w:sz w:val="16"/>
                <w:szCs w:val="16"/>
              </w:rPr>
            </w:pPr>
            <w:r w:rsidRPr="00925C73">
              <w:rPr>
                <w:sz w:val="16"/>
                <w:szCs w:val="16"/>
              </w:rPr>
              <w:t>Undesirable, and should only be accepted when risk reduction is impracticable.</w:t>
            </w:r>
          </w:p>
        </w:tc>
      </w:tr>
      <w:tr w:rsidR="000940D3" w:rsidRPr="00925C73" w14:paraId="2F03DF0D" w14:textId="77777777" w:rsidTr="000940D3">
        <w:tc>
          <w:tcPr>
            <w:tcW w:w="0" w:type="auto"/>
            <w:shd w:val="clear" w:color="auto" w:fill="21FF3B"/>
            <w:hideMark/>
          </w:tcPr>
          <w:p w14:paraId="693FCD8C" w14:textId="77777777" w:rsidR="000940D3" w:rsidRPr="00925C73" w:rsidRDefault="000940D3" w:rsidP="000940D3">
            <w:pPr>
              <w:spacing w:after="160" w:line="278" w:lineRule="auto"/>
              <w:rPr>
                <w:sz w:val="16"/>
                <w:szCs w:val="16"/>
              </w:rPr>
            </w:pPr>
            <w:r w:rsidRPr="00925C73">
              <w:rPr>
                <w:b/>
                <w:bCs/>
                <w:sz w:val="16"/>
                <w:szCs w:val="16"/>
              </w:rPr>
              <w:t>C</w:t>
            </w:r>
          </w:p>
        </w:tc>
        <w:tc>
          <w:tcPr>
            <w:tcW w:w="0" w:type="auto"/>
            <w:hideMark/>
          </w:tcPr>
          <w:p w14:paraId="4FBD5F75" w14:textId="77777777" w:rsidR="000940D3" w:rsidRPr="00925C73" w:rsidRDefault="000940D3" w:rsidP="000940D3">
            <w:pPr>
              <w:spacing w:after="160" w:line="278" w:lineRule="auto"/>
              <w:rPr>
                <w:sz w:val="16"/>
                <w:szCs w:val="16"/>
              </w:rPr>
            </w:pPr>
            <w:r w:rsidRPr="00925C73">
              <w:rPr>
                <w:sz w:val="16"/>
                <w:szCs w:val="16"/>
              </w:rPr>
              <w:t>Tolerable with the endorsement of the Project Safety and Environmental Committee.</w:t>
            </w:r>
          </w:p>
        </w:tc>
      </w:tr>
      <w:tr w:rsidR="000940D3" w:rsidRPr="00925C73" w14:paraId="5EEB2549" w14:textId="77777777" w:rsidTr="000940D3">
        <w:tc>
          <w:tcPr>
            <w:tcW w:w="0" w:type="auto"/>
            <w:shd w:val="clear" w:color="auto" w:fill="9BBB59" w:themeFill="accent3"/>
            <w:hideMark/>
          </w:tcPr>
          <w:p w14:paraId="4290BD81" w14:textId="77777777" w:rsidR="000940D3" w:rsidRPr="00925C73" w:rsidRDefault="000940D3" w:rsidP="000940D3">
            <w:pPr>
              <w:spacing w:after="160" w:line="278" w:lineRule="auto"/>
              <w:rPr>
                <w:sz w:val="16"/>
                <w:szCs w:val="16"/>
              </w:rPr>
            </w:pPr>
            <w:r w:rsidRPr="00925C73">
              <w:rPr>
                <w:b/>
                <w:bCs/>
                <w:sz w:val="16"/>
                <w:szCs w:val="16"/>
              </w:rPr>
              <w:t>D</w:t>
            </w:r>
          </w:p>
        </w:tc>
        <w:tc>
          <w:tcPr>
            <w:tcW w:w="0" w:type="auto"/>
            <w:hideMark/>
          </w:tcPr>
          <w:p w14:paraId="45C2D827" w14:textId="77777777" w:rsidR="000940D3" w:rsidRPr="00925C73" w:rsidRDefault="000940D3" w:rsidP="000940D3">
            <w:pPr>
              <w:spacing w:after="160" w:line="278" w:lineRule="auto"/>
              <w:rPr>
                <w:sz w:val="16"/>
                <w:szCs w:val="16"/>
              </w:rPr>
            </w:pPr>
            <w:r w:rsidRPr="00925C73">
              <w:rPr>
                <w:sz w:val="16"/>
                <w:szCs w:val="16"/>
              </w:rPr>
              <w:t>Tolerable with the endorsement of the normal project reviews.</w:t>
            </w:r>
          </w:p>
        </w:tc>
      </w:tr>
    </w:tbl>
    <w:p w14:paraId="068C15BD" w14:textId="77777777" w:rsidR="00E20EF3" w:rsidRPr="00E20EF3" w:rsidRDefault="00E20EF3" w:rsidP="00E20EF3"/>
    <w:p w14:paraId="65C9A28D" w14:textId="77777777" w:rsidR="00D135C3" w:rsidRDefault="00D135C3" w:rsidP="00D135C3"/>
    <w:p w14:paraId="17440DE4" w14:textId="1E9C858E" w:rsidR="00DA28B2" w:rsidRDefault="00DA28B2" w:rsidP="00941D35"/>
    <w:p w14:paraId="28D590C9" w14:textId="77777777" w:rsidR="00DA28B2" w:rsidRDefault="00DA28B2" w:rsidP="00941D35"/>
    <w:p w14:paraId="4535A437" w14:textId="77777777" w:rsidR="00581507" w:rsidRDefault="00581507" w:rsidP="00581507">
      <w:bookmarkStart w:id="17" w:name="_Toc51833419"/>
    </w:p>
    <w:p w14:paraId="2C8264F5" w14:textId="789C32B4" w:rsidR="000940D3" w:rsidRPr="000940D3" w:rsidRDefault="00581507" w:rsidP="005A1E0A">
      <w:pPr>
        <w:pStyle w:val="Quote"/>
      </w:pPr>
      <w:bookmarkStart w:id="18" w:name="_Toc203701111"/>
      <w:r>
        <w:t xml:space="preserve">Figure </w:t>
      </w:r>
      <w:r w:rsidR="004143A6">
        <w:fldChar w:fldCharType="begin"/>
      </w:r>
      <w:r w:rsidR="004143A6">
        <w:instrText xml:space="preserve"> SEQ Figure \* ARABIC </w:instrText>
      </w:r>
      <w:r w:rsidR="004143A6">
        <w:fldChar w:fldCharType="separate"/>
      </w:r>
      <w:r w:rsidR="004143A6">
        <w:rPr>
          <w:noProof/>
        </w:rPr>
        <w:t>3</w:t>
      </w:r>
      <w:r w:rsidR="004143A6">
        <w:rPr>
          <w:noProof/>
        </w:rPr>
        <w:fldChar w:fldCharType="end"/>
      </w:r>
      <w:r>
        <w:t xml:space="preserve"> - Risk Class Definitions</w:t>
      </w:r>
      <w:bookmarkEnd w:id="18"/>
    </w:p>
    <w:tbl>
      <w:tblPr>
        <w:tblStyle w:val="TableGrid"/>
        <w:tblW w:w="7765" w:type="dxa"/>
        <w:tblLook w:val="04A0" w:firstRow="1" w:lastRow="0" w:firstColumn="1" w:lastColumn="0" w:noHBand="0" w:noVBand="1"/>
      </w:tblPr>
      <w:tblGrid>
        <w:gridCol w:w="686"/>
        <w:gridCol w:w="1576"/>
        <w:gridCol w:w="1737"/>
        <w:gridCol w:w="1110"/>
        <w:gridCol w:w="1251"/>
        <w:gridCol w:w="1405"/>
      </w:tblGrid>
      <w:tr w:rsidR="000940D3" w:rsidRPr="00925C73" w14:paraId="03529B1B" w14:textId="77777777" w:rsidTr="00A70E74">
        <w:trPr>
          <w:trHeight w:val="44"/>
        </w:trPr>
        <w:tc>
          <w:tcPr>
            <w:tcW w:w="612" w:type="dxa"/>
            <w:vMerge w:val="restart"/>
            <w:textDirection w:val="btLr"/>
          </w:tcPr>
          <w:p w14:paraId="6AF94B09" w14:textId="77777777" w:rsidR="000940D3" w:rsidRPr="00925C73" w:rsidRDefault="000940D3" w:rsidP="00A70E74">
            <w:pPr>
              <w:ind w:left="113" w:right="113"/>
              <w:jc w:val="center"/>
              <w:rPr>
                <w:b/>
                <w:bCs/>
                <w:sz w:val="16"/>
                <w:szCs w:val="16"/>
              </w:rPr>
            </w:pPr>
            <w:r w:rsidRPr="00925C73">
              <w:rPr>
                <w:b/>
                <w:bCs/>
                <w:sz w:val="16"/>
                <w:szCs w:val="16"/>
              </w:rPr>
              <w:t>Frequency of Occurrence</w:t>
            </w:r>
          </w:p>
        </w:tc>
        <w:tc>
          <w:tcPr>
            <w:tcW w:w="1593" w:type="dxa"/>
            <w:vMerge w:val="restart"/>
          </w:tcPr>
          <w:p w14:paraId="78C07F85" w14:textId="77777777" w:rsidR="000940D3" w:rsidRPr="00925C73" w:rsidRDefault="000940D3" w:rsidP="00A70E74">
            <w:pPr>
              <w:rPr>
                <w:b/>
                <w:bCs/>
                <w:sz w:val="16"/>
                <w:szCs w:val="16"/>
              </w:rPr>
            </w:pPr>
          </w:p>
        </w:tc>
        <w:tc>
          <w:tcPr>
            <w:tcW w:w="5560" w:type="dxa"/>
            <w:gridSpan w:val="4"/>
          </w:tcPr>
          <w:p w14:paraId="0BE8F6D9" w14:textId="77777777" w:rsidR="000940D3" w:rsidRPr="00925C73" w:rsidRDefault="000940D3" w:rsidP="00A70E74">
            <w:pPr>
              <w:rPr>
                <w:b/>
                <w:bCs/>
                <w:sz w:val="16"/>
                <w:szCs w:val="16"/>
              </w:rPr>
            </w:pPr>
            <w:r w:rsidRPr="00925C73">
              <w:rPr>
                <w:b/>
                <w:bCs/>
                <w:sz w:val="16"/>
                <w:szCs w:val="16"/>
              </w:rPr>
              <w:t>Severity</w:t>
            </w:r>
          </w:p>
        </w:tc>
      </w:tr>
      <w:tr w:rsidR="000940D3" w:rsidRPr="00925C73" w14:paraId="21666440" w14:textId="77777777" w:rsidTr="00A70E74">
        <w:trPr>
          <w:trHeight w:val="22"/>
        </w:trPr>
        <w:tc>
          <w:tcPr>
            <w:tcW w:w="612" w:type="dxa"/>
            <w:vMerge/>
          </w:tcPr>
          <w:p w14:paraId="13151E19" w14:textId="77777777" w:rsidR="000940D3" w:rsidRPr="00925C73" w:rsidRDefault="000940D3" w:rsidP="00A70E74">
            <w:pPr>
              <w:rPr>
                <w:b/>
                <w:bCs/>
                <w:sz w:val="16"/>
                <w:szCs w:val="16"/>
              </w:rPr>
            </w:pPr>
          </w:p>
        </w:tc>
        <w:tc>
          <w:tcPr>
            <w:tcW w:w="1593" w:type="dxa"/>
            <w:vMerge/>
            <w:hideMark/>
          </w:tcPr>
          <w:p w14:paraId="2C305CE8" w14:textId="77777777" w:rsidR="000940D3" w:rsidRPr="00925C73" w:rsidRDefault="000940D3" w:rsidP="00A70E74">
            <w:pPr>
              <w:spacing w:after="160" w:line="278" w:lineRule="auto"/>
              <w:rPr>
                <w:b/>
                <w:bCs/>
                <w:sz w:val="16"/>
                <w:szCs w:val="16"/>
              </w:rPr>
            </w:pPr>
          </w:p>
        </w:tc>
        <w:tc>
          <w:tcPr>
            <w:tcW w:w="1755" w:type="dxa"/>
            <w:hideMark/>
          </w:tcPr>
          <w:p w14:paraId="5669071F" w14:textId="77777777" w:rsidR="000940D3" w:rsidRPr="00925C73" w:rsidRDefault="000940D3" w:rsidP="00A70E74">
            <w:pPr>
              <w:spacing w:after="160" w:line="278" w:lineRule="auto"/>
              <w:rPr>
                <w:b/>
                <w:bCs/>
                <w:sz w:val="16"/>
                <w:szCs w:val="16"/>
              </w:rPr>
            </w:pPr>
            <w:r w:rsidRPr="00925C73">
              <w:rPr>
                <w:b/>
                <w:bCs/>
                <w:sz w:val="16"/>
                <w:szCs w:val="16"/>
              </w:rPr>
              <w:t>Catastrophic</w:t>
            </w:r>
          </w:p>
        </w:tc>
        <w:tc>
          <w:tcPr>
            <w:tcW w:w="1122" w:type="dxa"/>
            <w:hideMark/>
          </w:tcPr>
          <w:p w14:paraId="16431E1C" w14:textId="77777777" w:rsidR="000940D3" w:rsidRPr="00925C73" w:rsidRDefault="000940D3" w:rsidP="00A70E74">
            <w:pPr>
              <w:spacing w:after="160" w:line="278" w:lineRule="auto"/>
              <w:rPr>
                <w:b/>
                <w:bCs/>
                <w:sz w:val="16"/>
                <w:szCs w:val="16"/>
              </w:rPr>
            </w:pPr>
            <w:r w:rsidRPr="00925C73">
              <w:rPr>
                <w:b/>
                <w:bCs/>
                <w:sz w:val="16"/>
                <w:szCs w:val="16"/>
              </w:rPr>
              <w:t>Critical</w:t>
            </w:r>
          </w:p>
        </w:tc>
        <w:tc>
          <w:tcPr>
            <w:tcW w:w="1264" w:type="dxa"/>
            <w:hideMark/>
          </w:tcPr>
          <w:p w14:paraId="27E6D697" w14:textId="77777777" w:rsidR="000940D3" w:rsidRPr="00925C73" w:rsidRDefault="000940D3" w:rsidP="00A70E74">
            <w:pPr>
              <w:spacing w:after="160" w:line="278" w:lineRule="auto"/>
              <w:rPr>
                <w:b/>
                <w:bCs/>
                <w:sz w:val="16"/>
                <w:szCs w:val="16"/>
              </w:rPr>
            </w:pPr>
            <w:r w:rsidRPr="00925C73">
              <w:rPr>
                <w:b/>
                <w:bCs/>
                <w:sz w:val="16"/>
                <w:szCs w:val="16"/>
              </w:rPr>
              <w:t>Marginal</w:t>
            </w:r>
          </w:p>
        </w:tc>
        <w:tc>
          <w:tcPr>
            <w:tcW w:w="1419" w:type="dxa"/>
            <w:hideMark/>
          </w:tcPr>
          <w:p w14:paraId="5DC31E18" w14:textId="77777777" w:rsidR="000940D3" w:rsidRPr="00925C73" w:rsidRDefault="000940D3" w:rsidP="00A70E74">
            <w:pPr>
              <w:spacing w:after="160" w:line="278" w:lineRule="auto"/>
              <w:rPr>
                <w:b/>
                <w:bCs/>
                <w:sz w:val="16"/>
                <w:szCs w:val="16"/>
              </w:rPr>
            </w:pPr>
            <w:r w:rsidRPr="00925C73">
              <w:rPr>
                <w:b/>
                <w:bCs/>
                <w:sz w:val="16"/>
                <w:szCs w:val="16"/>
              </w:rPr>
              <w:t>Negligible</w:t>
            </w:r>
          </w:p>
        </w:tc>
      </w:tr>
      <w:tr w:rsidR="000940D3" w:rsidRPr="00925C73" w14:paraId="1F57C9A9" w14:textId="77777777" w:rsidTr="00A70E74">
        <w:trPr>
          <w:trHeight w:val="22"/>
        </w:trPr>
        <w:tc>
          <w:tcPr>
            <w:tcW w:w="612" w:type="dxa"/>
            <w:vMerge/>
          </w:tcPr>
          <w:p w14:paraId="7020A372" w14:textId="77777777" w:rsidR="000940D3" w:rsidRPr="00925C73" w:rsidRDefault="000940D3" w:rsidP="00A70E74">
            <w:pPr>
              <w:rPr>
                <w:b/>
                <w:bCs/>
                <w:sz w:val="16"/>
                <w:szCs w:val="16"/>
              </w:rPr>
            </w:pPr>
          </w:p>
        </w:tc>
        <w:tc>
          <w:tcPr>
            <w:tcW w:w="1593" w:type="dxa"/>
            <w:hideMark/>
          </w:tcPr>
          <w:p w14:paraId="2F2B2F19" w14:textId="77777777" w:rsidR="000940D3" w:rsidRPr="00925C73" w:rsidRDefault="000940D3" w:rsidP="00A70E74">
            <w:pPr>
              <w:spacing w:after="160" w:line="278" w:lineRule="auto"/>
              <w:rPr>
                <w:sz w:val="16"/>
                <w:szCs w:val="16"/>
              </w:rPr>
            </w:pPr>
            <w:r w:rsidRPr="00925C73">
              <w:rPr>
                <w:b/>
                <w:bCs/>
                <w:sz w:val="16"/>
                <w:szCs w:val="16"/>
              </w:rPr>
              <w:t>Frequent</w:t>
            </w:r>
          </w:p>
        </w:tc>
        <w:tc>
          <w:tcPr>
            <w:tcW w:w="1755" w:type="dxa"/>
            <w:shd w:val="clear" w:color="auto" w:fill="EE0000"/>
            <w:hideMark/>
          </w:tcPr>
          <w:p w14:paraId="26BA8E1A" w14:textId="77777777" w:rsidR="000940D3" w:rsidRPr="00925C73" w:rsidRDefault="000940D3" w:rsidP="00A70E74">
            <w:pPr>
              <w:spacing w:after="160" w:line="278" w:lineRule="auto"/>
              <w:rPr>
                <w:sz w:val="16"/>
                <w:szCs w:val="16"/>
              </w:rPr>
            </w:pPr>
            <w:r w:rsidRPr="00925C73">
              <w:rPr>
                <w:sz w:val="16"/>
                <w:szCs w:val="16"/>
              </w:rPr>
              <w:t>A</w:t>
            </w:r>
          </w:p>
        </w:tc>
        <w:tc>
          <w:tcPr>
            <w:tcW w:w="1122" w:type="dxa"/>
            <w:shd w:val="clear" w:color="auto" w:fill="EE0000"/>
            <w:hideMark/>
          </w:tcPr>
          <w:p w14:paraId="5DEA41E0" w14:textId="77777777" w:rsidR="000940D3" w:rsidRPr="00925C73" w:rsidRDefault="000940D3" w:rsidP="00A70E74">
            <w:pPr>
              <w:spacing w:after="160" w:line="278" w:lineRule="auto"/>
              <w:rPr>
                <w:sz w:val="16"/>
                <w:szCs w:val="16"/>
              </w:rPr>
            </w:pPr>
            <w:r w:rsidRPr="00925C73">
              <w:rPr>
                <w:sz w:val="16"/>
                <w:szCs w:val="16"/>
              </w:rPr>
              <w:t>A</w:t>
            </w:r>
          </w:p>
        </w:tc>
        <w:tc>
          <w:tcPr>
            <w:tcW w:w="1264" w:type="dxa"/>
            <w:shd w:val="clear" w:color="auto" w:fill="EE0000"/>
            <w:hideMark/>
          </w:tcPr>
          <w:p w14:paraId="7EEE24AF" w14:textId="77777777" w:rsidR="000940D3" w:rsidRPr="00925C73" w:rsidRDefault="000940D3" w:rsidP="00A70E74">
            <w:pPr>
              <w:spacing w:after="160" w:line="278" w:lineRule="auto"/>
              <w:rPr>
                <w:sz w:val="16"/>
                <w:szCs w:val="16"/>
              </w:rPr>
            </w:pPr>
            <w:r w:rsidRPr="00925C73">
              <w:rPr>
                <w:sz w:val="16"/>
                <w:szCs w:val="16"/>
              </w:rPr>
              <w:t>A</w:t>
            </w:r>
          </w:p>
        </w:tc>
        <w:tc>
          <w:tcPr>
            <w:tcW w:w="1419" w:type="dxa"/>
            <w:shd w:val="clear" w:color="auto" w:fill="FFC000"/>
            <w:hideMark/>
          </w:tcPr>
          <w:p w14:paraId="11024683" w14:textId="77777777" w:rsidR="000940D3" w:rsidRPr="00925C73" w:rsidRDefault="000940D3" w:rsidP="00A70E74">
            <w:pPr>
              <w:spacing w:after="160" w:line="278" w:lineRule="auto"/>
              <w:rPr>
                <w:sz w:val="16"/>
                <w:szCs w:val="16"/>
              </w:rPr>
            </w:pPr>
            <w:r w:rsidRPr="00925C73">
              <w:rPr>
                <w:sz w:val="16"/>
                <w:szCs w:val="16"/>
              </w:rPr>
              <w:t>B</w:t>
            </w:r>
          </w:p>
        </w:tc>
      </w:tr>
      <w:tr w:rsidR="000940D3" w:rsidRPr="00925C73" w14:paraId="1038DE09" w14:textId="77777777" w:rsidTr="00A70E74">
        <w:trPr>
          <w:trHeight w:val="22"/>
        </w:trPr>
        <w:tc>
          <w:tcPr>
            <w:tcW w:w="612" w:type="dxa"/>
            <w:vMerge/>
          </w:tcPr>
          <w:p w14:paraId="05E02979" w14:textId="77777777" w:rsidR="000940D3" w:rsidRPr="00925C73" w:rsidRDefault="000940D3" w:rsidP="00A70E74">
            <w:pPr>
              <w:rPr>
                <w:b/>
                <w:bCs/>
                <w:sz w:val="16"/>
                <w:szCs w:val="16"/>
              </w:rPr>
            </w:pPr>
          </w:p>
        </w:tc>
        <w:tc>
          <w:tcPr>
            <w:tcW w:w="1593" w:type="dxa"/>
            <w:hideMark/>
          </w:tcPr>
          <w:p w14:paraId="03A3A89B" w14:textId="77777777" w:rsidR="000940D3" w:rsidRPr="00925C73" w:rsidRDefault="000940D3" w:rsidP="00A70E74">
            <w:pPr>
              <w:spacing w:after="160" w:line="278" w:lineRule="auto"/>
              <w:rPr>
                <w:sz w:val="16"/>
                <w:szCs w:val="16"/>
              </w:rPr>
            </w:pPr>
            <w:r w:rsidRPr="00925C73">
              <w:rPr>
                <w:b/>
                <w:bCs/>
                <w:sz w:val="16"/>
                <w:szCs w:val="16"/>
              </w:rPr>
              <w:t>Probable</w:t>
            </w:r>
          </w:p>
        </w:tc>
        <w:tc>
          <w:tcPr>
            <w:tcW w:w="1755" w:type="dxa"/>
            <w:shd w:val="clear" w:color="auto" w:fill="EE0000"/>
            <w:hideMark/>
          </w:tcPr>
          <w:p w14:paraId="3887E4C7" w14:textId="77777777" w:rsidR="000940D3" w:rsidRPr="00925C73" w:rsidRDefault="000940D3" w:rsidP="00A70E74">
            <w:pPr>
              <w:spacing w:after="160" w:line="278" w:lineRule="auto"/>
              <w:rPr>
                <w:sz w:val="16"/>
                <w:szCs w:val="16"/>
              </w:rPr>
            </w:pPr>
            <w:r w:rsidRPr="00925C73">
              <w:rPr>
                <w:sz w:val="16"/>
                <w:szCs w:val="16"/>
              </w:rPr>
              <w:t>A</w:t>
            </w:r>
          </w:p>
        </w:tc>
        <w:tc>
          <w:tcPr>
            <w:tcW w:w="1122" w:type="dxa"/>
            <w:shd w:val="clear" w:color="auto" w:fill="EE0000"/>
            <w:hideMark/>
          </w:tcPr>
          <w:p w14:paraId="50606F0C" w14:textId="77777777" w:rsidR="000940D3" w:rsidRPr="00925C73" w:rsidRDefault="000940D3" w:rsidP="00A70E74">
            <w:pPr>
              <w:spacing w:after="160" w:line="278" w:lineRule="auto"/>
              <w:rPr>
                <w:sz w:val="16"/>
                <w:szCs w:val="16"/>
              </w:rPr>
            </w:pPr>
            <w:r w:rsidRPr="00925C73">
              <w:rPr>
                <w:sz w:val="16"/>
                <w:szCs w:val="16"/>
              </w:rPr>
              <w:t>A</w:t>
            </w:r>
          </w:p>
        </w:tc>
        <w:tc>
          <w:tcPr>
            <w:tcW w:w="1264" w:type="dxa"/>
            <w:shd w:val="clear" w:color="auto" w:fill="FFC000"/>
            <w:hideMark/>
          </w:tcPr>
          <w:p w14:paraId="1E910783" w14:textId="77777777" w:rsidR="000940D3" w:rsidRPr="00925C73" w:rsidRDefault="000940D3" w:rsidP="00A70E74">
            <w:pPr>
              <w:spacing w:after="160" w:line="278" w:lineRule="auto"/>
              <w:rPr>
                <w:sz w:val="16"/>
                <w:szCs w:val="16"/>
              </w:rPr>
            </w:pPr>
            <w:r w:rsidRPr="00925C73">
              <w:rPr>
                <w:sz w:val="16"/>
                <w:szCs w:val="16"/>
              </w:rPr>
              <w:t>B</w:t>
            </w:r>
          </w:p>
        </w:tc>
        <w:tc>
          <w:tcPr>
            <w:tcW w:w="1419" w:type="dxa"/>
            <w:shd w:val="clear" w:color="auto" w:fill="21FF3B"/>
            <w:hideMark/>
          </w:tcPr>
          <w:p w14:paraId="3CD9F280" w14:textId="77777777" w:rsidR="000940D3" w:rsidRPr="00925C73" w:rsidRDefault="000940D3" w:rsidP="00A70E74">
            <w:pPr>
              <w:spacing w:after="160" w:line="278" w:lineRule="auto"/>
              <w:rPr>
                <w:sz w:val="16"/>
                <w:szCs w:val="16"/>
              </w:rPr>
            </w:pPr>
            <w:r w:rsidRPr="00925C73">
              <w:rPr>
                <w:sz w:val="16"/>
                <w:szCs w:val="16"/>
              </w:rPr>
              <w:t>C</w:t>
            </w:r>
          </w:p>
        </w:tc>
      </w:tr>
      <w:tr w:rsidR="000940D3" w:rsidRPr="00925C73" w14:paraId="501B5BE6" w14:textId="77777777" w:rsidTr="00A70E74">
        <w:trPr>
          <w:trHeight w:val="22"/>
        </w:trPr>
        <w:tc>
          <w:tcPr>
            <w:tcW w:w="612" w:type="dxa"/>
            <w:vMerge/>
          </w:tcPr>
          <w:p w14:paraId="70AAC852" w14:textId="77777777" w:rsidR="000940D3" w:rsidRPr="00925C73" w:rsidRDefault="000940D3" w:rsidP="00A70E74">
            <w:pPr>
              <w:rPr>
                <w:b/>
                <w:bCs/>
                <w:sz w:val="16"/>
                <w:szCs w:val="16"/>
              </w:rPr>
            </w:pPr>
          </w:p>
        </w:tc>
        <w:tc>
          <w:tcPr>
            <w:tcW w:w="1593" w:type="dxa"/>
            <w:hideMark/>
          </w:tcPr>
          <w:p w14:paraId="62D3F5D0" w14:textId="77777777" w:rsidR="000940D3" w:rsidRPr="00925C73" w:rsidRDefault="000940D3" w:rsidP="00A70E74">
            <w:pPr>
              <w:spacing w:after="160" w:line="278" w:lineRule="auto"/>
              <w:rPr>
                <w:sz w:val="16"/>
                <w:szCs w:val="16"/>
              </w:rPr>
            </w:pPr>
            <w:r w:rsidRPr="00925C73">
              <w:rPr>
                <w:b/>
                <w:bCs/>
                <w:sz w:val="16"/>
                <w:szCs w:val="16"/>
              </w:rPr>
              <w:t>Occasional</w:t>
            </w:r>
          </w:p>
        </w:tc>
        <w:tc>
          <w:tcPr>
            <w:tcW w:w="1755" w:type="dxa"/>
            <w:shd w:val="clear" w:color="auto" w:fill="EE0000"/>
            <w:hideMark/>
          </w:tcPr>
          <w:p w14:paraId="788A087F" w14:textId="77777777" w:rsidR="000940D3" w:rsidRPr="00925C73" w:rsidRDefault="000940D3" w:rsidP="00A70E74">
            <w:pPr>
              <w:spacing w:after="160" w:line="278" w:lineRule="auto"/>
              <w:rPr>
                <w:sz w:val="16"/>
                <w:szCs w:val="16"/>
              </w:rPr>
            </w:pPr>
            <w:r w:rsidRPr="00925C73">
              <w:rPr>
                <w:sz w:val="16"/>
                <w:szCs w:val="16"/>
              </w:rPr>
              <w:t>A</w:t>
            </w:r>
          </w:p>
        </w:tc>
        <w:tc>
          <w:tcPr>
            <w:tcW w:w="1122" w:type="dxa"/>
            <w:shd w:val="clear" w:color="auto" w:fill="FFC000"/>
            <w:hideMark/>
          </w:tcPr>
          <w:p w14:paraId="6274EB78" w14:textId="77777777" w:rsidR="000940D3" w:rsidRPr="00925C73" w:rsidRDefault="000940D3" w:rsidP="00A70E74">
            <w:pPr>
              <w:spacing w:after="160" w:line="278" w:lineRule="auto"/>
              <w:rPr>
                <w:sz w:val="16"/>
                <w:szCs w:val="16"/>
              </w:rPr>
            </w:pPr>
            <w:r w:rsidRPr="00925C73">
              <w:rPr>
                <w:sz w:val="16"/>
                <w:szCs w:val="16"/>
              </w:rPr>
              <w:t>B</w:t>
            </w:r>
          </w:p>
        </w:tc>
        <w:tc>
          <w:tcPr>
            <w:tcW w:w="1264" w:type="dxa"/>
            <w:shd w:val="clear" w:color="auto" w:fill="21FF3B"/>
            <w:hideMark/>
          </w:tcPr>
          <w:p w14:paraId="3A7A33D6" w14:textId="77777777" w:rsidR="000940D3" w:rsidRPr="00925C73" w:rsidRDefault="000940D3" w:rsidP="00A70E74">
            <w:pPr>
              <w:spacing w:after="160" w:line="278" w:lineRule="auto"/>
              <w:rPr>
                <w:sz w:val="16"/>
                <w:szCs w:val="16"/>
              </w:rPr>
            </w:pPr>
            <w:r w:rsidRPr="00925C73">
              <w:rPr>
                <w:sz w:val="16"/>
                <w:szCs w:val="16"/>
              </w:rPr>
              <w:t>C</w:t>
            </w:r>
          </w:p>
        </w:tc>
        <w:tc>
          <w:tcPr>
            <w:tcW w:w="1419" w:type="dxa"/>
            <w:shd w:val="clear" w:color="auto" w:fill="21FF3B"/>
            <w:hideMark/>
          </w:tcPr>
          <w:p w14:paraId="7D235907" w14:textId="77777777" w:rsidR="000940D3" w:rsidRPr="00925C73" w:rsidRDefault="000940D3" w:rsidP="00A70E74">
            <w:pPr>
              <w:spacing w:after="160" w:line="278" w:lineRule="auto"/>
              <w:rPr>
                <w:sz w:val="16"/>
                <w:szCs w:val="16"/>
              </w:rPr>
            </w:pPr>
            <w:r w:rsidRPr="00925C73">
              <w:rPr>
                <w:sz w:val="16"/>
                <w:szCs w:val="16"/>
              </w:rPr>
              <w:t>C</w:t>
            </w:r>
          </w:p>
        </w:tc>
      </w:tr>
      <w:tr w:rsidR="000940D3" w:rsidRPr="00925C73" w14:paraId="5A3C7C7F" w14:textId="77777777" w:rsidTr="00A70E74">
        <w:trPr>
          <w:trHeight w:val="22"/>
        </w:trPr>
        <w:tc>
          <w:tcPr>
            <w:tcW w:w="612" w:type="dxa"/>
            <w:vMerge/>
          </w:tcPr>
          <w:p w14:paraId="44A17839" w14:textId="77777777" w:rsidR="000940D3" w:rsidRPr="00925C73" w:rsidRDefault="000940D3" w:rsidP="00A70E74">
            <w:pPr>
              <w:rPr>
                <w:b/>
                <w:bCs/>
                <w:sz w:val="16"/>
                <w:szCs w:val="16"/>
              </w:rPr>
            </w:pPr>
          </w:p>
        </w:tc>
        <w:tc>
          <w:tcPr>
            <w:tcW w:w="1593" w:type="dxa"/>
            <w:hideMark/>
          </w:tcPr>
          <w:p w14:paraId="018DEB3E" w14:textId="77777777" w:rsidR="000940D3" w:rsidRPr="00925C73" w:rsidRDefault="000940D3" w:rsidP="00A70E74">
            <w:pPr>
              <w:spacing w:after="160" w:line="278" w:lineRule="auto"/>
              <w:rPr>
                <w:sz w:val="16"/>
                <w:szCs w:val="16"/>
              </w:rPr>
            </w:pPr>
            <w:r w:rsidRPr="00925C73">
              <w:rPr>
                <w:b/>
                <w:bCs/>
                <w:sz w:val="16"/>
                <w:szCs w:val="16"/>
              </w:rPr>
              <w:t>Remote</w:t>
            </w:r>
          </w:p>
        </w:tc>
        <w:tc>
          <w:tcPr>
            <w:tcW w:w="1755" w:type="dxa"/>
            <w:shd w:val="clear" w:color="auto" w:fill="FFC000"/>
            <w:hideMark/>
          </w:tcPr>
          <w:p w14:paraId="3C865668" w14:textId="77777777" w:rsidR="000940D3" w:rsidRPr="00925C73" w:rsidRDefault="000940D3" w:rsidP="00A70E74">
            <w:pPr>
              <w:spacing w:after="160" w:line="278" w:lineRule="auto"/>
              <w:rPr>
                <w:sz w:val="16"/>
                <w:szCs w:val="16"/>
              </w:rPr>
            </w:pPr>
            <w:r w:rsidRPr="00925C73">
              <w:rPr>
                <w:sz w:val="16"/>
                <w:szCs w:val="16"/>
              </w:rPr>
              <w:t>B</w:t>
            </w:r>
          </w:p>
        </w:tc>
        <w:tc>
          <w:tcPr>
            <w:tcW w:w="1122" w:type="dxa"/>
            <w:shd w:val="clear" w:color="auto" w:fill="21FF3B"/>
            <w:hideMark/>
          </w:tcPr>
          <w:p w14:paraId="08ADA60F" w14:textId="77777777" w:rsidR="000940D3" w:rsidRPr="00925C73" w:rsidRDefault="000940D3" w:rsidP="00A70E74">
            <w:pPr>
              <w:spacing w:after="160" w:line="278" w:lineRule="auto"/>
              <w:rPr>
                <w:sz w:val="16"/>
                <w:szCs w:val="16"/>
              </w:rPr>
            </w:pPr>
            <w:r w:rsidRPr="00925C73">
              <w:rPr>
                <w:sz w:val="16"/>
                <w:szCs w:val="16"/>
              </w:rPr>
              <w:t>C</w:t>
            </w:r>
          </w:p>
        </w:tc>
        <w:tc>
          <w:tcPr>
            <w:tcW w:w="1264" w:type="dxa"/>
            <w:shd w:val="clear" w:color="auto" w:fill="21FF3B"/>
            <w:hideMark/>
          </w:tcPr>
          <w:p w14:paraId="08C836F7" w14:textId="77777777" w:rsidR="000940D3" w:rsidRPr="00925C73" w:rsidRDefault="000940D3" w:rsidP="00A70E74">
            <w:pPr>
              <w:spacing w:after="160" w:line="278" w:lineRule="auto"/>
              <w:rPr>
                <w:sz w:val="16"/>
                <w:szCs w:val="16"/>
              </w:rPr>
            </w:pPr>
            <w:r w:rsidRPr="00925C73">
              <w:rPr>
                <w:sz w:val="16"/>
                <w:szCs w:val="16"/>
              </w:rPr>
              <w:t>C</w:t>
            </w:r>
          </w:p>
        </w:tc>
        <w:tc>
          <w:tcPr>
            <w:tcW w:w="1419" w:type="dxa"/>
            <w:shd w:val="clear" w:color="auto" w:fill="00B050"/>
            <w:hideMark/>
          </w:tcPr>
          <w:p w14:paraId="03F146F9" w14:textId="77777777" w:rsidR="000940D3" w:rsidRPr="00925C73" w:rsidRDefault="000940D3" w:rsidP="00A70E74">
            <w:pPr>
              <w:spacing w:after="160" w:line="278" w:lineRule="auto"/>
              <w:rPr>
                <w:sz w:val="16"/>
                <w:szCs w:val="16"/>
              </w:rPr>
            </w:pPr>
            <w:r w:rsidRPr="00925C73">
              <w:rPr>
                <w:sz w:val="16"/>
                <w:szCs w:val="16"/>
              </w:rPr>
              <w:t>D</w:t>
            </w:r>
          </w:p>
        </w:tc>
      </w:tr>
      <w:tr w:rsidR="000940D3" w:rsidRPr="00925C73" w14:paraId="7E30852A" w14:textId="77777777" w:rsidTr="00A70E74">
        <w:trPr>
          <w:trHeight w:val="22"/>
        </w:trPr>
        <w:tc>
          <w:tcPr>
            <w:tcW w:w="612" w:type="dxa"/>
            <w:vMerge/>
          </w:tcPr>
          <w:p w14:paraId="5D80FD42" w14:textId="77777777" w:rsidR="000940D3" w:rsidRPr="00925C73" w:rsidRDefault="000940D3" w:rsidP="00A70E74">
            <w:pPr>
              <w:rPr>
                <w:b/>
                <w:bCs/>
                <w:sz w:val="16"/>
                <w:szCs w:val="16"/>
              </w:rPr>
            </w:pPr>
          </w:p>
        </w:tc>
        <w:tc>
          <w:tcPr>
            <w:tcW w:w="1593" w:type="dxa"/>
            <w:hideMark/>
          </w:tcPr>
          <w:p w14:paraId="3880C71C" w14:textId="77777777" w:rsidR="000940D3" w:rsidRPr="00925C73" w:rsidRDefault="000940D3" w:rsidP="00A70E74">
            <w:pPr>
              <w:spacing w:after="160" w:line="278" w:lineRule="auto"/>
              <w:rPr>
                <w:sz w:val="16"/>
                <w:szCs w:val="16"/>
              </w:rPr>
            </w:pPr>
            <w:r w:rsidRPr="00925C73">
              <w:rPr>
                <w:b/>
                <w:bCs/>
                <w:sz w:val="16"/>
                <w:szCs w:val="16"/>
              </w:rPr>
              <w:t>Improbable</w:t>
            </w:r>
          </w:p>
        </w:tc>
        <w:tc>
          <w:tcPr>
            <w:tcW w:w="1755" w:type="dxa"/>
            <w:shd w:val="clear" w:color="auto" w:fill="21FF3B"/>
            <w:hideMark/>
          </w:tcPr>
          <w:p w14:paraId="3F6359DC" w14:textId="77777777" w:rsidR="000940D3" w:rsidRPr="00925C73" w:rsidRDefault="000940D3" w:rsidP="00A70E74">
            <w:pPr>
              <w:spacing w:after="160" w:line="278" w:lineRule="auto"/>
              <w:rPr>
                <w:sz w:val="16"/>
                <w:szCs w:val="16"/>
              </w:rPr>
            </w:pPr>
            <w:r w:rsidRPr="00925C73">
              <w:rPr>
                <w:sz w:val="16"/>
                <w:szCs w:val="16"/>
              </w:rPr>
              <w:t>C</w:t>
            </w:r>
          </w:p>
        </w:tc>
        <w:tc>
          <w:tcPr>
            <w:tcW w:w="1122" w:type="dxa"/>
            <w:shd w:val="clear" w:color="auto" w:fill="21FF3B"/>
            <w:hideMark/>
          </w:tcPr>
          <w:p w14:paraId="617B1AD8" w14:textId="77777777" w:rsidR="000940D3" w:rsidRPr="00925C73" w:rsidRDefault="000940D3" w:rsidP="00A70E74">
            <w:pPr>
              <w:spacing w:after="160" w:line="278" w:lineRule="auto"/>
              <w:rPr>
                <w:sz w:val="16"/>
                <w:szCs w:val="16"/>
              </w:rPr>
            </w:pPr>
            <w:r w:rsidRPr="00925C73">
              <w:rPr>
                <w:sz w:val="16"/>
                <w:szCs w:val="16"/>
              </w:rPr>
              <w:t>C</w:t>
            </w:r>
          </w:p>
        </w:tc>
        <w:tc>
          <w:tcPr>
            <w:tcW w:w="1264" w:type="dxa"/>
            <w:shd w:val="clear" w:color="auto" w:fill="00B050"/>
            <w:hideMark/>
          </w:tcPr>
          <w:p w14:paraId="4AC1CD13" w14:textId="77777777" w:rsidR="000940D3" w:rsidRPr="00925C73" w:rsidRDefault="000940D3" w:rsidP="00A70E74">
            <w:pPr>
              <w:spacing w:after="160" w:line="278" w:lineRule="auto"/>
              <w:rPr>
                <w:sz w:val="16"/>
                <w:szCs w:val="16"/>
              </w:rPr>
            </w:pPr>
            <w:r w:rsidRPr="00925C73">
              <w:rPr>
                <w:sz w:val="16"/>
                <w:szCs w:val="16"/>
              </w:rPr>
              <w:t>D</w:t>
            </w:r>
          </w:p>
        </w:tc>
        <w:tc>
          <w:tcPr>
            <w:tcW w:w="1419" w:type="dxa"/>
            <w:shd w:val="clear" w:color="auto" w:fill="00B050"/>
            <w:hideMark/>
          </w:tcPr>
          <w:p w14:paraId="07E52E5E" w14:textId="77777777" w:rsidR="000940D3" w:rsidRPr="00925C73" w:rsidRDefault="000940D3" w:rsidP="00A70E74">
            <w:pPr>
              <w:spacing w:after="160" w:line="278" w:lineRule="auto"/>
              <w:rPr>
                <w:sz w:val="16"/>
                <w:szCs w:val="16"/>
              </w:rPr>
            </w:pPr>
            <w:r w:rsidRPr="00925C73">
              <w:rPr>
                <w:sz w:val="16"/>
                <w:szCs w:val="16"/>
              </w:rPr>
              <w:t>D</w:t>
            </w:r>
          </w:p>
        </w:tc>
      </w:tr>
      <w:tr w:rsidR="000940D3" w:rsidRPr="00925C73" w14:paraId="546DA23F" w14:textId="77777777" w:rsidTr="00A70E74">
        <w:trPr>
          <w:trHeight w:val="22"/>
        </w:trPr>
        <w:tc>
          <w:tcPr>
            <w:tcW w:w="612" w:type="dxa"/>
            <w:vMerge/>
          </w:tcPr>
          <w:p w14:paraId="2671A53B" w14:textId="77777777" w:rsidR="000940D3" w:rsidRPr="00925C73" w:rsidRDefault="000940D3" w:rsidP="00A70E74">
            <w:pPr>
              <w:rPr>
                <w:b/>
                <w:bCs/>
                <w:sz w:val="16"/>
                <w:szCs w:val="16"/>
              </w:rPr>
            </w:pPr>
          </w:p>
        </w:tc>
        <w:tc>
          <w:tcPr>
            <w:tcW w:w="1593" w:type="dxa"/>
            <w:hideMark/>
          </w:tcPr>
          <w:p w14:paraId="70DC7D68" w14:textId="77777777" w:rsidR="000940D3" w:rsidRPr="00925C73" w:rsidRDefault="000940D3" w:rsidP="00A70E74">
            <w:pPr>
              <w:spacing w:after="160" w:line="278" w:lineRule="auto"/>
              <w:rPr>
                <w:sz w:val="16"/>
                <w:szCs w:val="16"/>
              </w:rPr>
            </w:pPr>
            <w:r w:rsidRPr="00925C73">
              <w:rPr>
                <w:b/>
                <w:bCs/>
                <w:sz w:val="16"/>
                <w:szCs w:val="16"/>
              </w:rPr>
              <w:t>Incredible</w:t>
            </w:r>
          </w:p>
        </w:tc>
        <w:tc>
          <w:tcPr>
            <w:tcW w:w="1755" w:type="dxa"/>
            <w:shd w:val="clear" w:color="auto" w:fill="21FF3B"/>
            <w:hideMark/>
          </w:tcPr>
          <w:p w14:paraId="55C3E8BB" w14:textId="77777777" w:rsidR="000940D3" w:rsidRPr="00925C73" w:rsidRDefault="000940D3" w:rsidP="00A70E74">
            <w:pPr>
              <w:spacing w:after="160" w:line="278" w:lineRule="auto"/>
              <w:rPr>
                <w:sz w:val="16"/>
                <w:szCs w:val="16"/>
              </w:rPr>
            </w:pPr>
            <w:r w:rsidRPr="00925C73">
              <w:rPr>
                <w:sz w:val="16"/>
                <w:szCs w:val="16"/>
              </w:rPr>
              <w:t>C</w:t>
            </w:r>
          </w:p>
        </w:tc>
        <w:tc>
          <w:tcPr>
            <w:tcW w:w="1122" w:type="dxa"/>
            <w:shd w:val="clear" w:color="auto" w:fill="00B050"/>
            <w:hideMark/>
          </w:tcPr>
          <w:p w14:paraId="57C421C7" w14:textId="77777777" w:rsidR="000940D3" w:rsidRPr="00925C73" w:rsidRDefault="000940D3" w:rsidP="00A70E74">
            <w:pPr>
              <w:spacing w:after="160" w:line="278" w:lineRule="auto"/>
              <w:rPr>
                <w:sz w:val="16"/>
                <w:szCs w:val="16"/>
              </w:rPr>
            </w:pPr>
            <w:r w:rsidRPr="00925C73">
              <w:rPr>
                <w:sz w:val="16"/>
                <w:szCs w:val="16"/>
              </w:rPr>
              <w:t>D</w:t>
            </w:r>
          </w:p>
        </w:tc>
        <w:tc>
          <w:tcPr>
            <w:tcW w:w="1264" w:type="dxa"/>
            <w:shd w:val="clear" w:color="auto" w:fill="00B050"/>
            <w:hideMark/>
          </w:tcPr>
          <w:p w14:paraId="1A50B2F3" w14:textId="77777777" w:rsidR="000940D3" w:rsidRPr="00925C73" w:rsidRDefault="000940D3" w:rsidP="00A70E74">
            <w:pPr>
              <w:spacing w:after="160" w:line="278" w:lineRule="auto"/>
              <w:rPr>
                <w:sz w:val="16"/>
                <w:szCs w:val="16"/>
              </w:rPr>
            </w:pPr>
            <w:r w:rsidRPr="00925C73">
              <w:rPr>
                <w:sz w:val="16"/>
                <w:szCs w:val="16"/>
              </w:rPr>
              <w:t>D</w:t>
            </w:r>
          </w:p>
        </w:tc>
        <w:tc>
          <w:tcPr>
            <w:tcW w:w="1419" w:type="dxa"/>
            <w:shd w:val="clear" w:color="auto" w:fill="00B050"/>
            <w:hideMark/>
          </w:tcPr>
          <w:p w14:paraId="24EDDE15" w14:textId="77777777" w:rsidR="000940D3" w:rsidRPr="00925C73" w:rsidRDefault="000940D3" w:rsidP="00A70E74">
            <w:pPr>
              <w:spacing w:after="160" w:line="278" w:lineRule="auto"/>
              <w:rPr>
                <w:sz w:val="16"/>
                <w:szCs w:val="16"/>
              </w:rPr>
            </w:pPr>
            <w:r w:rsidRPr="00925C73">
              <w:rPr>
                <w:sz w:val="16"/>
                <w:szCs w:val="16"/>
              </w:rPr>
              <w:t>D</w:t>
            </w:r>
          </w:p>
        </w:tc>
      </w:tr>
    </w:tbl>
    <w:p w14:paraId="4AE7D03B" w14:textId="7500C7F4" w:rsidR="00581507" w:rsidRPr="00581507" w:rsidRDefault="004143A6" w:rsidP="004143A6">
      <w:pPr>
        <w:pStyle w:val="Quote"/>
      </w:pPr>
      <w:bookmarkStart w:id="19" w:name="_Toc203701112"/>
      <w:r>
        <w:t xml:space="preserve">Figure </w:t>
      </w:r>
      <w:r>
        <w:fldChar w:fldCharType="begin"/>
      </w:r>
      <w:r>
        <w:instrText xml:space="preserve"> SEQ Figure \* ARABIC </w:instrText>
      </w:r>
      <w:r>
        <w:fldChar w:fldCharType="separate"/>
      </w:r>
      <w:r>
        <w:rPr>
          <w:noProof/>
        </w:rPr>
        <w:t>4</w:t>
      </w:r>
      <w:r>
        <w:rPr>
          <w:noProof/>
        </w:rPr>
        <w:fldChar w:fldCharType="end"/>
      </w:r>
      <w:r>
        <w:t xml:space="preserve"> - </w:t>
      </w:r>
      <w:r w:rsidRPr="00757745">
        <w:t>Risk Classification Matrix</w:t>
      </w:r>
      <w:bookmarkEnd w:id="19"/>
    </w:p>
    <w:p w14:paraId="6C4FDF87" w14:textId="285FA514" w:rsidR="00042A61" w:rsidRDefault="00042A61" w:rsidP="00042A61">
      <w:pPr>
        <w:jc w:val="left"/>
      </w:pPr>
      <w:r>
        <w:t xml:space="preserve">Figures 1,2,3, and 4 are all sourced from DSA 03. OME Part 1 </w:t>
      </w:r>
      <w:sdt>
        <w:sdtPr>
          <w:id w:val="-1062009461"/>
          <w:citation/>
        </w:sdtPr>
        <w:sdtContent>
          <w:r w:rsidR="005721A3">
            <w:fldChar w:fldCharType="begin"/>
          </w:r>
          <w:r w:rsidR="005721A3">
            <w:instrText xml:space="preserve"> CITATION Def24 \l 2057 </w:instrText>
          </w:r>
          <w:r w:rsidR="005721A3">
            <w:fldChar w:fldCharType="separate"/>
          </w:r>
          <w:r w:rsidR="002164EF">
            <w:rPr>
              <w:noProof/>
            </w:rPr>
            <w:t>[2]</w:t>
          </w:r>
          <w:r w:rsidR="005721A3">
            <w:fldChar w:fldCharType="end"/>
          </w:r>
        </w:sdtContent>
      </w:sdt>
      <w:r>
        <w:t xml:space="preserve">, a legal document produced by the Defence Safety Authority (DSA). By using this document, it aligns the hazards are aligned with legal classifications, ensuring that hazards are ranked appropriately. </w:t>
      </w:r>
    </w:p>
    <w:p w14:paraId="676E2D0E" w14:textId="77777777" w:rsidR="00581507" w:rsidRDefault="00581507" w:rsidP="00581507"/>
    <w:p w14:paraId="0FBA5D13" w14:textId="3064F43D" w:rsidR="005059A0" w:rsidRDefault="0056294F" w:rsidP="00E442C7">
      <w:pPr>
        <w:pStyle w:val="Heading2"/>
      </w:pPr>
      <w:bookmarkStart w:id="20" w:name="_Toc203701134"/>
      <w:r>
        <w:lastRenderedPageBreak/>
        <w:t>Implemented Controls &amp; Mit</w:t>
      </w:r>
      <w:r w:rsidR="005059A0">
        <w:t>igations</w:t>
      </w:r>
      <w:bookmarkEnd w:id="20"/>
    </w:p>
    <w:p w14:paraId="5E216198" w14:textId="4FB72345" w:rsidR="002F7840" w:rsidRDefault="00097208" w:rsidP="00E442C7">
      <w:pPr>
        <w:pStyle w:val="Heading3"/>
      </w:pPr>
      <w:bookmarkStart w:id="21" w:name="_Toc203701135"/>
      <w:r>
        <w:t>Contro</w:t>
      </w:r>
      <w:r w:rsidR="002F7840">
        <w:t>ls</w:t>
      </w:r>
      <w:bookmarkEnd w:id="21"/>
    </w:p>
    <w:p w14:paraId="7C4C9B3E" w14:textId="77777777" w:rsidR="00061613" w:rsidRDefault="00061613" w:rsidP="00E442C7">
      <w:pPr>
        <w:pStyle w:val="Heading4"/>
      </w:pPr>
      <w:r>
        <w:t>X-Ray Surveillance</w:t>
      </w:r>
    </w:p>
    <w:p w14:paraId="2667533B" w14:textId="2AE3D942" w:rsidR="00061613" w:rsidRPr="00061613" w:rsidRDefault="0017616A" w:rsidP="00480E7B">
      <w:pPr>
        <w:jc w:val="left"/>
      </w:pPr>
      <w:r>
        <w:t xml:space="preserve">To mitigate the </w:t>
      </w:r>
      <w:r w:rsidR="003B2217">
        <w:t xml:space="preserve">risk of unintended detonation during </w:t>
      </w:r>
      <w:r w:rsidR="00812735">
        <w:t>disposal</w:t>
      </w:r>
      <w:r w:rsidR="00CB4A20">
        <w:t>,</w:t>
      </w:r>
      <w:r w:rsidR="00812735">
        <w:t xml:space="preserve"> a control measure of X-ray surveillance </w:t>
      </w:r>
      <w:r w:rsidR="00F05FEF">
        <w:t>is to be</w:t>
      </w:r>
      <w:r w:rsidR="00812735">
        <w:t xml:space="preserve"> introduced</w:t>
      </w:r>
      <w:r w:rsidR="00F05FEF">
        <w:t>.</w:t>
      </w:r>
      <w:r w:rsidR="006A210B">
        <w:t xml:space="preserve"> </w:t>
      </w:r>
      <w:r w:rsidR="00F05FEF">
        <w:t xml:space="preserve">Introduction of this control </w:t>
      </w:r>
      <w:r w:rsidR="001C55D9">
        <w:t>means that the disposal staff will be able to verify the internal components of the system</w:t>
      </w:r>
      <w:r w:rsidR="00685DFE">
        <w:t xml:space="preserve"> </w:t>
      </w:r>
      <w:r w:rsidR="001C55D9">
        <w:t>and identify any anomalies</w:t>
      </w:r>
      <w:r w:rsidR="00147450">
        <w:t xml:space="preserve"> within safety features</w:t>
      </w:r>
      <w:r w:rsidR="00250C42">
        <w:t>, corrosion</w:t>
      </w:r>
      <w:r w:rsidR="000A48D3">
        <w:t>,</w:t>
      </w:r>
      <w:r w:rsidR="00250C42">
        <w:t xml:space="preserve"> </w:t>
      </w:r>
      <w:r w:rsidR="008C5C8B">
        <w:t xml:space="preserve">and </w:t>
      </w:r>
      <w:r w:rsidR="0023553C">
        <w:t xml:space="preserve">misalignment of </w:t>
      </w:r>
      <w:r w:rsidR="000A48D3">
        <w:t>mechanisms</w:t>
      </w:r>
      <w:r w:rsidR="0023553C">
        <w:t xml:space="preserve"> that could increase the sensitivity and likelihood of premature detonation</w:t>
      </w:r>
      <w:r w:rsidR="00DE5CE4">
        <w:t xml:space="preserve">. </w:t>
      </w:r>
      <w:r w:rsidR="00E77F0D">
        <w:t xml:space="preserve">The risk is viewed as passive risk reduction, as there is no physical interaction with the munition to understand the condition, helping to reduce human interaction.  </w:t>
      </w:r>
      <w:r w:rsidR="000A48D3">
        <w:t>If disposal teams identify anomalies within the system</w:t>
      </w:r>
      <w:r w:rsidR="00480E7B">
        <w:t>,</w:t>
      </w:r>
      <w:r w:rsidR="000A48D3">
        <w:t xml:space="preserve"> the</w:t>
      </w:r>
      <w:r w:rsidR="009413E8">
        <w:t xml:space="preserve">y will be able to adjust their disposal plans accordingly to reduce the risk levels to ALARP. </w:t>
      </w:r>
      <w:r w:rsidR="00800F45">
        <w:t xml:space="preserve">This control is in line with recommendations from the Explosive </w:t>
      </w:r>
      <w:r w:rsidR="00F5530D">
        <w:t>Regulations</w:t>
      </w:r>
      <w:r w:rsidR="00800F45">
        <w:t xml:space="preserve"> 2014</w:t>
      </w:r>
      <w:r w:rsidR="00F5530D">
        <w:t>,</w:t>
      </w:r>
      <w:r w:rsidR="00800F45">
        <w:t xml:space="preserve"> where </w:t>
      </w:r>
      <w:r w:rsidR="001401A7">
        <w:t>non-intrusive inspection is</w:t>
      </w:r>
      <w:r w:rsidR="00F5530D">
        <w:t xml:space="preserve"> recommended to assist with the demilitarisation of explosives </w:t>
      </w:r>
      <w:sdt>
        <w:sdtPr>
          <w:id w:val="-1396203212"/>
          <w:citation/>
        </w:sdtPr>
        <w:sdtEndPr/>
        <w:sdtContent>
          <w:r w:rsidR="00F5530D">
            <w:fldChar w:fldCharType="begin"/>
          </w:r>
          <w:r w:rsidR="00F5530D">
            <w:instrText xml:space="preserve"> CITATION Hea14 \l 2057 </w:instrText>
          </w:r>
          <w:r w:rsidR="00F5530D">
            <w:fldChar w:fldCharType="separate"/>
          </w:r>
          <w:r w:rsidR="002164EF">
            <w:rPr>
              <w:noProof/>
            </w:rPr>
            <w:t>[7]</w:t>
          </w:r>
          <w:r w:rsidR="00F5530D">
            <w:fldChar w:fldCharType="end"/>
          </w:r>
        </w:sdtContent>
      </w:sdt>
      <w:r w:rsidR="00F5530D">
        <w:t xml:space="preserve">. </w:t>
      </w:r>
    </w:p>
    <w:p w14:paraId="4B4C4D74" w14:textId="77777777" w:rsidR="002F7840" w:rsidRDefault="00C45574" w:rsidP="00E442C7">
      <w:pPr>
        <w:pStyle w:val="Heading4"/>
      </w:pPr>
      <w:r>
        <w:t xml:space="preserve">Remote </w:t>
      </w:r>
      <w:proofErr w:type="spellStart"/>
      <w:r>
        <w:t>Dissassembly</w:t>
      </w:r>
      <w:proofErr w:type="spellEnd"/>
      <w:r>
        <w:t xml:space="preserve"> and Disposal </w:t>
      </w:r>
    </w:p>
    <w:p w14:paraId="5BBF2FAD" w14:textId="5524BFD0" w:rsidR="00C45574" w:rsidRDefault="00F260F1" w:rsidP="00891904">
      <w:pPr>
        <w:jc w:val="left"/>
      </w:pPr>
      <w:r>
        <w:t>To reduce risk to an ALARP level</w:t>
      </w:r>
      <w:r w:rsidR="00B97B52">
        <w:t>, remote disassembly and disposal methods are to be implemente</w:t>
      </w:r>
      <w:r w:rsidR="00745F8A">
        <w:t xml:space="preserve">d. This control involves using </w:t>
      </w:r>
      <w:r w:rsidR="007F61E2">
        <w:t>staff-controlled robotic systems</w:t>
      </w:r>
      <w:r w:rsidR="00912D76">
        <w:t xml:space="preserve"> to dismantle energetic components without introducing personnel to the explosive environment. </w:t>
      </w:r>
      <w:r w:rsidR="00FA108D">
        <w:t>By maintaining human control of machines</w:t>
      </w:r>
      <w:r w:rsidR="000B6E9D">
        <w:t>,</w:t>
      </w:r>
      <w:r w:rsidR="00FA108D">
        <w:t xml:space="preserve"> it ensures</w:t>
      </w:r>
      <w:r w:rsidR="000B6E9D">
        <w:t xml:space="preserve"> that if there is an issue with the munition, staff can </w:t>
      </w:r>
      <w:r w:rsidR="00655F32">
        <w:t>immediately</w:t>
      </w:r>
      <w:r w:rsidR="000B6E9D">
        <w:t xml:space="preserve"> step in </w:t>
      </w:r>
      <w:r w:rsidR="00655F32">
        <w:t xml:space="preserve">to halt the task and assist </w:t>
      </w:r>
      <w:r w:rsidR="00695F67">
        <w:t xml:space="preserve">with </w:t>
      </w:r>
      <w:r w:rsidR="00655F32">
        <w:t xml:space="preserve">their approach to </w:t>
      </w:r>
      <w:r w:rsidR="00600CA2">
        <w:t xml:space="preserve">the procedure. This control is to </w:t>
      </w:r>
      <w:r w:rsidR="00695F67">
        <w:t xml:space="preserve">be </w:t>
      </w:r>
      <w:r w:rsidR="00600CA2">
        <w:t xml:space="preserve">implemented to remove the direct human </w:t>
      </w:r>
      <w:r w:rsidR="00061B2F">
        <w:t>contact with the Seawolf missile</w:t>
      </w:r>
      <w:r w:rsidR="00695F67">
        <w:t xml:space="preserve"> and its hazardous substances</w:t>
      </w:r>
      <w:r w:rsidR="00061B2F">
        <w:t>.</w:t>
      </w:r>
      <w:r w:rsidR="00891904">
        <w:t xml:space="preserve"> Although these systems </w:t>
      </w:r>
      <w:r w:rsidR="009B6594">
        <w:t xml:space="preserve">can be complex and </w:t>
      </w:r>
      <w:r w:rsidR="005512EC">
        <w:t>expensive</w:t>
      </w:r>
      <w:r w:rsidR="00F258B5">
        <w:t>,</w:t>
      </w:r>
      <w:r w:rsidR="005512EC">
        <w:t xml:space="preserve"> they are not grossly proportionate when compared to the severity rating of catastrophic</w:t>
      </w:r>
      <w:r w:rsidR="00202CD1">
        <w:t xml:space="preserve">, likely featuring multiple lives lost </w:t>
      </w:r>
      <w:r w:rsidR="00F258B5">
        <w:t>if this control is not implemented. Therefore, the control reduces the risk to ALARP</w:t>
      </w:r>
      <w:r w:rsidR="00D423BE">
        <w:t>. As a result of this</w:t>
      </w:r>
      <w:r w:rsidR="00376521">
        <w:t>,</w:t>
      </w:r>
      <w:r w:rsidR="00D423BE">
        <w:t xml:space="preserve"> </w:t>
      </w:r>
      <w:r w:rsidR="00376521">
        <w:t xml:space="preserve">a </w:t>
      </w:r>
      <w:r w:rsidR="00D423BE">
        <w:t xml:space="preserve">trade-off </w:t>
      </w:r>
      <w:r w:rsidR="00376521">
        <w:t>between</w:t>
      </w:r>
      <w:r w:rsidR="00D423BE">
        <w:t xml:space="preserve"> </w:t>
      </w:r>
      <w:r w:rsidR="00376521">
        <w:t xml:space="preserve">the </w:t>
      </w:r>
      <w:r w:rsidR="00D423BE">
        <w:t xml:space="preserve">cost </w:t>
      </w:r>
      <w:r w:rsidR="00376521">
        <w:t>of</w:t>
      </w:r>
      <w:r w:rsidR="00D423BE">
        <w:t xml:space="preserve"> </w:t>
      </w:r>
      <w:r w:rsidR="00376521">
        <w:t>protecting staff</w:t>
      </w:r>
      <w:r w:rsidR="00D423BE">
        <w:t xml:space="preserve"> </w:t>
      </w:r>
      <w:r w:rsidR="00376521">
        <w:t>from</w:t>
      </w:r>
      <w:r w:rsidR="00D423BE">
        <w:t xml:space="preserve"> implementing this </w:t>
      </w:r>
      <w:r w:rsidR="00376521">
        <w:t xml:space="preserve">control is </w:t>
      </w:r>
      <w:r w:rsidR="009E1956">
        <w:t>feasible.</w:t>
      </w:r>
      <w:r w:rsidR="007B6200">
        <w:t xml:space="preserve"> </w:t>
      </w:r>
      <w:r w:rsidR="00795836">
        <w:t>This</w:t>
      </w:r>
      <w:r w:rsidR="007B6200">
        <w:t xml:space="preserve"> control </w:t>
      </w:r>
      <w:r w:rsidR="00971A1B">
        <w:t xml:space="preserve">aligns </w:t>
      </w:r>
      <w:r w:rsidR="00795836">
        <w:t>wit</w:t>
      </w:r>
      <w:r w:rsidR="00971A1B">
        <w:t>h</w:t>
      </w:r>
      <w:r w:rsidR="00795836">
        <w:t xml:space="preserve"> JSP 815 </w:t>
      </w:r>
      <w:r w:rsidR="00E74926">
        <w:t xml:space="preserve">in </w:t>
      </w:r>
      <w:r w:rsidR="00AB4621">
        <w:t>various</w:t>
      </w:r>
      <w:r w:rsidR="00E74926">
        <w:t xml:space="preserve"> elements as it ensures </w:t>
      </w:r>
      <w:r w:rsidR="00AB4621">
        <w:t xml:space="preserve">equipment is controlled by staff </w:t>
      </w:r>
      <w:r w:rsidR="000435F2">
        <w:t>as well as</w:t>
      </w:r>
      <w:r w:rsidR="00971A1B">
        <w:t xml:space="preserve"> thoroughly maintained to ensure risk remains ALARP through proof of testing and </w:t>
      </w:r>
      <w:r w:rsidR="005115E2">
        <w:t xml:space="preserve">maintenance. </w:t>
      </w:r>
      <w:r w:rsidR="000435F2">
        <w:t xml:space="preserve"> </w:t>
      </w:r>
    </w:p>
    <w:p w14:paraId="1F7225F1" w14:textId="65C6864F" w:rsidR="00544B06" w:rsidRDefault="00544B06" w:rsidP="00891904">
      <w:pPr>
        <w:jc w:val="left"/>
      </w:pPr>
      <w:r>
        <w:lastRenderedPageBreak/>
        <w:t xml:space="preserve">Full autonomous equipment </w:t>
      </w:r>
      <w:r w:rsidR="002C1A6A">
        <w:t>was considered to help achieve ALARP</w:t>
      </w:r>
      <w:r w:rsidR="002B58FC">
        <w:t>.</w:t>
      </w:r>
      <w:r w:rsidR="002C1A6A">
        <w:t xml:space="preserve"> </w:t>
      </w:r>
      <w:r w:rsidR="002B58FC">
        <w:t>However</w:t>
      </w:r>
      <w:r w:rsidR="002C1A6A">
        <w:t xml:space="preserve">, due to technical limitations and the </w:t>
      </w:r>
      <w:r w:rsidR="002B58FC">
        <w:t>recommendation</w:t>
      </w:r>
      <w:r w:rsidR="002C1A6A">
        <w:t xml:space="preserve"> </w:t>
      </w:r>
      <w:r w:rsidR="00930AFD">
        <w:t xml:space="preserve">is </w:t>
      </w:r>
      <w:r w:rsidR="002C1A6A">
        <w:t>for human interaction to intervene as a safety buffer</w:t>
      </w:r>
      <w:r w:rsidR="00930AFD">
        <w:t xml:space="preserve">. This can be seen </w:t>
      </w:r>
      <w:r w:rsidR="002B58FC">
        <w:t xml:space="preserve">if X-ray surveillance </w:t>
      </w:r>
      <w:r w:rsidR="000C29F3">
        <w:t xml:space="preserve">acknowledges anomalies that may require deviation from </w:t>
      </w:r>
      <w:r w:rsidR="00930AFD">
        <w:t xml:space="preserve">the automated procedures. </w:t>
      </w:r>
      <w:r w:rsidR="000C29F3">
        <w:t xml:space="preserve"> </w:t>
      </w:r>
    </w:p>
    <w:p w14:paraId="4D2708E0" w14:textId="77777777" w:rsidR="00C45574" w:rsidRDefault="005A554C" w:rsidP="00E442C7">
      <w:pPr>
        <w:pStyle w:val="Heading4"/>
      </w:pPr>
      <w:r>
        <w:t xml:space="preserve">SQEP Staff </w:t>
      </w:r>
      <w:proofErr w:type="gramStart"/>
      <w:r>
        <w:t>To</w:t>
      </w:r>
      <w:proofErr w:type="gramEnd"/>
      <w:r>
        <w:t xml:space="preserve"> Complete Task</w:t>
      </w:r>
    </w:p>
    <w:p w14:paraId="3E672A76" w14:textId="300075CF" w:rsidR="005A554C" w:rsidRPr="005A554C" w:rsidRDefault="000D1189" w:rsidP="00EB5309">
      <w:pPr>
        <w:jc w:val="left"/>
      </w:pPr>
      <w:r>
        <w:t xml:space="preserve">The final control to be implemented </w:t>
      </w:r>
      <w:r w:rsidR="00EB5309">
        <w:t>is</w:t>
      </w:r>
      <w:r>
        <w:t xml:space="preserve"> ensuring that staff carrying out tasks are SQEP. </w:t>
      </w:r>
      <w:r w:rsidR="00EB5309">
        <w:t>Staff must undergo thorough training and maintain competence throughout their c</w:t>
      </w:r>
      <w:r w:rsidR="00A266FC">
        <w:t xml:space="preserve">areer through proof of work and assessments to ensure they are able to consistently operate safely. </w:t>
      </w:r>
      <w:r w:rsidR="00C415FC">
        <w:t xml:space="preserve">This control </w:t>
      </w:r>
      <w:r w:rsidR="002A3E6F">
        <w:t xml:space="preserve">significantly reduces the likelihood of human-caused errors during dismantling and disposal of the energetic items. </w:t>
      </w:r>
      <w:r w:rsidR="003A7003">
        <w:t xml:space="preserve">Using </w:t>
      </w:r>
      <w:r w:rsidR="004F33BF">
        <w:t xml:space="preserve">SQEP staff </w:t>
      </w:r>
      <w:r w:rsidR="003A7003">
        <w:t>involvement within tasks with explosive natures ensures that decisions</w:t>
      </w:r>
      <w:r w:rsidR="000A358D">
        <w:t>, inspections</w:t>
      </w:r>
      <w:r w:rsidR="000C10A5">
        <w:t>,</w:t>
      </w:r>
      <w:r w:rsidR="000A358D">
        <w:t xml:space="preserve"> and final procedures are </w:t>
      </w:r>
      <w:r w:rsidR="000C10A5">
        <w:t xml:space="preserve">completed by those who understand the risks and systems they are dealing with, </w:t>
      </w:r>
      <w:r w:rsidR="0076391A">
        <w:t xml:space="preserve">resulting in appropriate safety measures being in place. Although professional training and </w:t>
      </w:r>
      <w:r w:rsidR="000279DA">
        <w:t>organisation assessment periods</w:t>
      </w:r>
      <w:r w:rsidR="0076391A">
        <w:t xml:space="preserve"> for staff may come at a high cost</w:t>
      </w:r>
      <w:r w:rsidR="000279DA">
        <w:t>,</w:t>
      </w:r>
      <w:r w:rsidR="0076391A">
        <w:t xml:space="preserve"> the </w:t>
      </w:r>
      <w:r w:rsidR="000279DA">
        <w:t xml:space="preserve">knowledge possessed by SQEP staff outweighs </w:t>
      </w:r>
      <w:r w:rsidR="00433C24">
        <w:t xml:space="preserve">the risk of employing staff who lack </w:t>
      </w:r>
      <w:r w:rsidR="001669C6">
        <w:t xml:space="preserve">a </w:t>
      </w:r>
      <w:r w:rsidR="00433C24">
        <w:t xml:space="preserve">thorough understanding of </w:t>
      </w:r>
      <w:r w:rsidR="001669C6">
        <w:t xml:space="preserve">explosive disposal theory. In addition to this, staff who are not SQEP are much more likely to </w:t>
      </w:r>
      <w:r w:rsidR="00722681">
        <w:t xml:space="preserve">make mistakes, leading to an unjustifiable rise in risk to not only themselves but those around them. If SQEP personnel find </w:t>
      </w:r>
      <w:r w:rsidR="00564A16">
        <w:t>themselves</w:t>
      </w:r>
      <w:r w:rsidR="00722681">
        <w:t xml:space="preserve"> in a scenario w</w:t>
      </w:r>
      <w:r w:rsidR="00564A16">
        <w:t xml:space="preserve">ith unexpected conditions, they can deviate from standard procedures without requiring external staff to </w:t>
      </w:r>
      <w:r w:rsidR="00E60EBC">
        <w:t xml:space="preserve">intervene, which would cause a delay to </w:t>
      </w:r>
      <w:proofErr w:type="gramStart"/>
      <w:r w:rsidR="00E60EBC">
        <w:t>processes</w:t>
      </w:r>
      <w:proofErr w:type="gramEnd"/>
      <w:r w:rsidR="00E60EBC">
        <w:t xml:space="preserve"> as well as </w:t>
      </w:r>
      <w:r w:rsidR="007051DF">
        <w:t xml:space="preserve">come at a high cost. </w:t>
      </w:r>
      <w:r w:rsidR="00F72BAA">
        <w:t xml:space="preserve">DSA 03.OME Part 2 </w:t>
      </w:r>
      <w:r w:rsidR="00FB40BE">
        <w:t>states</w:t>
      </w:r>
      <w:r w:rsidR="007051DF">
        <w:t xml:space="preserve"> that </w:t>
      </w:r>
      <w:r w:rsidR="00FB40BE">
        <w:t xml:space="preserve">only competent individuals are to perform the </w:t>
      </w:r>
      <w:r w:rsidR="00FC7B4F">
        <w:t>C</w:t>
      </w:r>
      <w:r w:rsidR="00FB40BE">
        <w:t xml:space="preserve">ertification </w:t>
      </w:r>
      <w:r w:rsidR="00FC7B4F">
        <w:t xml:space="preserve">Free </w:t>
      </w:r>
      <w:proofErr w:type="gramStart"/>
      <w:r w:rsidR="00FC7B4F">
        <w:t>From</w:t>
      </w:r>
      <w:proofErr w:type="gramEnd"/>
      <w:r w:rsidR="00FC7B4F">
        <w:t xml:space="preserve"> Explosives</w:t>
      </w:r>
      <w:sdt>
        <w:sdtPr>
          <w:id w:val="317382824"/>
          <w:citation/>
        </w:sdtPr>
        <w:sdtEndPr/>
        <w:sdtContent>
          <w:r w:rsidR="00034791">
            <w:fldChar w:fldCharType="begin"/>
          </w:r>
          <w:r w:rsidR="00034791">
            <w:instrText xml:space="preserve"> CITATION Def \l 2057 </w:instrText>
          </w:r>
          <w:r w:rsidR="00034791">
            <w:fldChar w:fldCharType="separate"/>
          </w:r>
          <w:r w:rsidR="002164EF">
            <w:rPr>
              <w:noProof/>
            </w:rPr>
            <w:t xml:space="preserve"> [4]</w:t>
          </w:r>
          <w:r w:rsidR="00034791">
            <w:fldChar w:fldCharType="end"/>
          </w:r>
        </w:sdtContent>
      </w:sdt>
      <w:r w:rsidR="00FC7B4F">
        <w:t>. In addition to this</w:t>
      </w:r>
      <w:r w:rsidR="00F72BAA">
        <w:t>,</w:t>
      </w:r>
      <w:r w:rsidR="00FC7B4F">
        <w:t xml:space="preserve"> DSA </w:t>
      </w:r>
      <w:r w:rsidR="00F72BAA">
        <w:t xml:space="preserve">03.OME Part 1 </w:t>
      </w:r>
      <w:r w:rsidR="00A34A1C">
        <w:t xml:space="preserve">specifies that delegations of </w:t>
      </w:r>
      <w:r w:rsidR="00691AF0">
        <w:t>explosive-related</w:t>
      </w:r>
      <w:r w:rsidR="00A34A1C">
        <w:t xml:space="preserve"> authority </w:t>
      </w:r>
      <w:r w:rsidR="00691AF0">
        <w:t>may only be made by SQEP personnel, further enhancing the requirement for SQEP staff as a control to this hazard</w:t>
      </w:r>
      <w:sdt>
        <w:sdtPr>
          <w:id w:val="23830707"/>
          <w:citation/>
        </w:sdtPr>
        <w:sdtEndPr/>
        <w:sdtContent>
          <w:r w:rsidR="00034791">
            <w:fldChar w:fldCharType="begin"/>
          </w:r>
          <w:r w:rsidR="00034791">
            <w:instrText xml:space="preserve"> CITATION Def24 \l 2057 </w:instrText>
          </w:r>
          <w:r w:rsidR="00034791">
            <w:fldChar w:fldCharType="separate"/>
          </w:r>
          <w:r w:rsidR="002164EF">
            <w:rPr>
              <w:noProof/>
            </w:rPr>
            <w:t xml:space="preserve"> [2]</w:t>
          </w:r>
          <w:r w:rsidR="00034791">
            <w:fldChar w:fldCharType="end"/>
          </w:r>
        </w:sdtContent>
      </w:sdt>
      <w:r w:rsidR="00691AF0">
        <w:t xml:space="preserve">. </w:t>
      </w:r>
    </w:p>
    <w:p w14:paraId="3E84EA5C" w14:textId="77777777" w:rsidR="005A554C" w:rsidRDefault="005A554C" w:rsidP="00E442C7">
      <w:pPr>
        <w:pStyle w:val="Heading3"/>
      </w:pPr>
      <w:bookmarkStart w:id="22" w:name="_Toc203701136"/>
      <w:r>
        <w:lastRenderedPageBreak/>
        <w:t>Mitigations</w:t>
      </w:r>
      <w:bookmarkEnd w:id="22"/>
    </w:p>
    <w:p w14:paraId="26EE4BD4" w14:textId="63E01F58" w:rsidR="005A554C" w:rsidRDefault="005A554C" w:rsidP="00E442C7">
      <w:pPr>
        <w:pStyle w:val="Heading4"/>
      </w:pPr>
      <w:r>
        <w:t xml:space="preserve"> </w:t>
      </w:r>
      <w:r w:rsidR="007003D9">
        <w:t xml:space="preserve">Explosive Environment </w:t>
      </w:r>
      <w:r w:rsidR="009B5D67">
        <w:t>Facility Structure</w:t>
      </w:r>
    </w:p>
    <w:p w14:paraId="761E589F" w14:textId="04207CE5" w:rsidR="00E34BA5" w:rsidRPr="00E34BA5" w:rsidRDefault="00AC264D" w:rsidP="00267DC8">
      <w:pPr>
        <w:jc w:val="left"/>
      </w:pPr>
      <w:r>
        <w:t xml:space="preserve">To mitigate the risk of </w:t>
      </w:r>
      <w:r w:rsidR="008E383D">
        <w:t>steps</w:t>
      </w:r>
      <w:r w:rsidR="005A7491">
        <w:t xml:space="preserve"> carried out when disposing of Seawolf missiles, explosive-resistant facilities should be constructed t</w:t>
      </w:r>
      <w:r w:rsidR="008E383D">
        <w:t>o</w:t>
      </w:r>
      <w:r w:rsidR="00525F21">
        <w:t xml:space="preserve"> perform the procedures in. These </w:t>
      </w:r>
      <w:r w:rsidR="00E34BA5">
        <w:t>structures</w:t>
      </w:r>
      <w:r w:rsidR="00525F21">
        <w:t xml:space="preserve"> </w:t>
      </w:r>
      <w:r w:rsidR="00E34BA5" w:rsidRPr="00E34BA5">
        <w:t>are to be constructed using</w:t>
      </w:r>
      <w:r w:rsidR="002E1936">
        <w:t xml:space="preserve"> specially designed</w:t>
      </w:r>
      <w:r w:rsidR="00267DC8">
        <w:t xml:space="preserve"> roofing</w:t>
      </w:r>
      <w:r w:rsidR="002E1936">
        <w:t xml:space="preserve"> to provide an escape to the </w:t>
      </w:r>
      <w:r w:rsidR="00526EB3">
        <w:t>shockwave and</w:t>
      </w:r>
      <w:r w:rsidR="00267DC8">
        <w:t xml:space="preserve"> </w:t>
      </w:r>
      <w:r w:rsidR="00E34BA5">
        <w:t>reinforced</w:t>
      </w:r>
      <w:r w:rsidR="00E34BA5" w:rsidRPr="00E34BA5">
        <w:t xml:space="preserve"> concrete walls</w:t>
      </w:r>
      <w:r w:rsidR="007B080D">
        <w:t>,</w:t>
      </w:r>
      <w:r w:rsidR="00E34BA5" w:rsidRPr="00E34BA5">
        <w:t xml:space="preserve"> which are covered with layers of mud and stone </w:t>
      </w:r>
      <w:r w:rsidR="00E34BA5">
        <w:t xml:space="preserve">externally to </w:t>
      </w:r>
      <w:r w:rsidR="007B080D">
        <w:t>encapsulate the shockwave</w:t>
      </w:r>
      <w:r w:rsidR="00526EB3">
        <w:t xml:space="preserve"> and direct it upwards</w:t>
      </w:r>
      <w:r w:rsidR="007B080D">
        <w:t xml:space="preserve"> in case of incidental detonation from within. The purpose of these </w:t>
      </w:r>
      <w:r w:rsidR="00526EB3">
        <w:t>structures</w:t>
      </w:r>
      <w:r w:rsidR="007B080D">
        <w:t xml:space="preserve"> is to prevent blast overpressure </w:t>
      </w:r>
      <w:r w:rsidR="00526EB3">
        <w:t xml:space="preserve">and fragmentation to the surrounding outside environments. </w:t>
      </w:r>
      <w:r w:rsidR="00D924B9">
        <w:t>Facilities</w:t>
      </w:r>
      <w:r w:rsidR="008037D0">
        <w:t xml:space="preserve"> are to be designed </w:t>
      </w:r>
      <w:r w:rsidR="00D924B9">
        <w:t xml:space="preserve">in accordance with </w:t>
      </w:r>
      <w:r w:rsidR="008037D0">
        <w:t xml:space="preserve">International </w:t>
      </w:r>
      <w:r w:rsidR="00D924B9">
        <w:t>Munitions</w:t>
      </w:r>
      <w:r w:rsidR="008037D0">
        <w:t xml:space="preserve"> Technical Guidelines (IATG</w:t>
      </w:r>
      <w:r w:rsidR="00D924B9">
        <w:t>) 5.20</w:t>
      </w:r>
      <w:r w:rsidR="005B61B5">
        <w:t>;</w:t>
      </w:r>
      <w:r w:rsidR="00D924B9">
        <w:t xml:space="preserve"> following these guidelines</w:t>
      </w:r>
      <w:r w:rsidR="005B61B5">
        <w:t>,</w:t>
      </w:r>
      <w:r w:rsidR="00D924B9">
        <w:t xml:space="preserve"> effective </w:t>
      </w:r>
      <w:r w:rsidR="005B61B5">
        <w:t>methods</w:t>
      </w:r>
      <w:r w:rsidR="006253EA">
        <w:t xml:space="preserve"> of safety can be implemented</w:t>
      </w:r>
      <w:r w:rsidR="005B61B5">
        <w:t>,</w:t>
      </w:r>
      <w:r w:rsidR="006253EA">
        <w:t xml:space="preserve"> such as safety distances to surrounding explosive facilities</w:t>
      </w:r>
      <w:r w:rsidR="005B61B5">
        <w:t xml:space="preserve"> </w:t>
      </w:r>
      <w:sdt>
        <w:sdtPr>
          <w:id w:val="1633758303"/>
          <w:citation/>
        </w:sdtPr>
        <w:sdtEndPr/>
        <w:sdtContent>
          <w:r w:rsidR="005B61B5">
            <w:fldChar w:fldCharType="begin"/>
          </w:r>
          <w:r w:rsidR="005B61B5">
            <w:instrText xml:space="preserve"> CITATION UNS21 \l 2057 </w:instrText>
          </w:r>
          <w:r w:rsidR="005B61B5">
            <w:fldChar w:fldCharType="separate"/>
          </w:r>
          <w:r w:rsidR="002164EF">
            <w:rPr>
              <w:noProof/>
            </w:rPr>
            <w:t>[8]</w:t>
          </w:r>
          <w:r w:rsidR="005B61B5">
            <w:fldChar w:fldCharType="end"/>
          </w:r>
        </w:sdtContent>
      </w:sdt>
      <w:r w:rsidR="005B61B5">
        <w:t xml:space="preserve">. </w:t>
      </w:r>
      <w:r w:rsidR="00304C4B">
        <w:t>Implementation</w:t>
      </w:r>
      <w:r w:rsidR="00904DFE">
        <w:t xml:space="preserve"> of this mitigation </w:t>
      </w:r>
      <w:r w:rsidR="00304C4B">
        <w:t xml:space="preserve">substantially reduces the severity of the detonation during disposal hazard </w:t>
      </w:r>
      <w:r w:rsidR="00553F84">
        <w:t xml:space="preserve">by ensuring that if an incident occurs, </w:t>
      </w:r>
      <w:r w:rsidR="00385CA0">
        <w:t xml:space="preserve">damage is restricted to within the facility and does not impact outside the explosive environment. This avoids mass casualty events </w:t>
      </w:r>
      <w:r w:rsidR="00E70F08">
        <w:t xml:space="preserve">and reduces the severity level. </w:t>
      </w:r>
      <w:r w:rsidR="00833D8C">
        <w:t>Similarly</w:t>
      </w:r>
      <w:r w:rsidR="008C6A6A">
        <w:t xml:space="preserve"> to controls suggested these facilities come at a high cost to construct and maintain. However, this mitigation is viewed as reasonably practicable </w:t>
      </w:r>
      <w:r w:rsidR="007F7D5D">
        <w:t>when</w:t>
      </w:r>
      <w:r w:rsidR="008F7973">
        <w:t xml:space="preserve"> </w:t>
      </w:r>
      <w:r w:rsidR="00552A10">
        <w:t xml:space="preserve">compared </w:t>
      </w:r>
      <w:r w:rsidR="0051431F">
        <w:t>against</w:t>
      </w:r>
      <w:r w:rsidR="00552A10">
        <w:t xml:space="preserve"> the potential for mass </w:t>
      </w:r>
      <w:r w:rsidR="0051431F">
        <w:t>loss</w:t>
      </w:r>
      <w:r w:rsidR="00552A10">
        <w:t xml:space="preserve"> of life and </w:t>
      </w:r>
      <w:r w:rsidR="0051431F">
        <w:t>regulatory</w:t>
      </w:r>
      <w:r w:rsidR="00552A10">
        <w:t xml:space="preserve"> penalties applied if </w:t>
      </w:r>
      <w:r w:rsidR="0051431F">
        <w:t>open areas are damaged or contaminated</w:t>
      </w:r>
      <w:r w:rsidR="007F7D5D">
        <w:t xml:space="preserve">. </w:t>
      </w:r>
      <w:r w:rsidR="008F0009">
        <w:t>Although open land could be used for these tasks, it still poses a direct threat to personnel due to limited hardened protection. As a result</w:t>
      </w:r>
      <w:r w:rsidR="00417B43">
        <w:t>, this mitigation influences the ALARP status for this high-risk procedure</w:t>
      </w:r>
      <w:r w:rsidR="001473ED">
        <w:t xml:space="preserve">. </w:t>
      </w:r>
    </w:p>
    <w:p w14:paraId="209F7937" w14:textId="053AC7D9" w:rsidR="00AC264D" w:rsidRPr="00AC264D" w:rsidRDefault="00AC264D" w:rsidP="00AC264D"/>
    <w:p w14:paraId="55948433" w14:textId="29D60C25" w:rsidR="009B5D67" w:rsidRDefault="009B5D67" w:rsidP="00E442C7">
      <w:pPr>
        <w:pStyle w:val="Heading4"/>
      </w:pPr>
      <w:r>
        <w:t xml:space="preserve">Emergency Response </w:t>
      </w:r>
      <w:r w:rsidR="007003D9">
        <w:t>Planning</w:t>
      </w:r>
    </w:p>
    <w:p w14:paraId="07AF4DFA" w14:textId="70200E78" w:rsidR="00BB1898" w:rsidRDefault="000A4CF6" w:rsidP="008531E9">
      <w:pPr>
        <w:jc w:val="left"/>
      </w:pPr>
      <w:r>
        <w:t xml:space="preserve">Emergency Response planning is a further mitigation to be introduced to help reduce the risk to ALARP. </w:t>
      </w:r>
      <w:r w:rsidR="00B97425">
        <w:t xml:space="preserve">Emergency response planning provides a detailed structure for immediate actions to take place in case of an emergency, for example detonation of </w:t>
      </w:r>
      <w:r w:rsidR="00D07CAC">
        <w:t xml:space="preserve">a Seawolf missile during breakdown and disposal. </w:t>
      </w:r>
      <w:r w:rsidR="008531E9">
        <w:t xml:space="preserve">Emergency response plans allow for clear communication, suitable evacuation, </w:t>
      </w:r>
      <w:r w:rsidR="008531E9">
        <w:lastRenderedPageBreak/>
        <w:t xml:space="preserve">and casualty treatment during </w:t>
      </w:r>
      <w:r w:rsidR="000470A5">
        <w:t>training, which can then be implemented in real-life situations should one occur.  Within these plans, there will be designated roles for personnel, clear guidance on evacuation points</w:t>
      </w:r>
      <w:r w:rsidR="00FB178E">
        <w:t>,</w:t>
      </w:r>
      <w:r w:rsidR="000470A5">
        <w:t xml:space="preserve"> </w:t>
      </w:r>
      <w:r w:rsidR="00FB178E">
        <w:t xml:space="preserve">and control protocols to be implemented whilst awaiting response from emergency services. Although Emergency response planning does not directly reduce the </w:t>
      </w:r>
      <w:r w:rsidR="00D66E81">
        <w:t>likelihood</w:t>
      </w:r>
      <w:r w:rsidR="00FB178E">
        <w:t xml:space="preserve"> </w:t>
      </w:r>
      <w:r w:rsidR="00DA00CE">
        <w:t>of the hazard</w:t>
      </w:r>
      <w:r w:rsidR="00D66E81">
        <w:t>,</w:t>
      </w:r>
      <w:r w:rsidR="00DA00CE">
        <w:t xml:space="preserve"> it will mitigate the </w:t>
      </w:r>
      <w:r w:rsidR="00D66E81">
        <w:t>consequences</w:t>
      </w:r>
      <w:r w:rsidR="00DA00CE">
        <w:t xml:space="preserve"> and potentially the severity of the event from aftermath events such as other Seawolf missiles cooking off </w:t>
      </w:r>
      <w:r w:rsidR="00D66E81">
        <w:t xml:space="preserve">in an area where personnel should be evacuating. </w:t>
      </w:r>
      <w:r w:rsidR="0004443F">
        <w:t>Emergency response planning is directly mentioned in guidanc</w:t>
      </w:r>
      <w:r w:rsidR="007779C8">
        <w:t>e (IATG</w:t>
      </w:r>
      <w:r w:rsidR="00413168">
        <w:t xml:space="preserve"> 10.10) </w:t>
      </w:r>
      <w:sdt>
        <w:sdtPr>
          <w:id w:val="-732771909"/>
          <w:citation/>
        </w:sdtPr>
        <w:sdtEndPr/>
        <w:sdtContent>
          <w:r w:rsidR="0051424A">
            <w:fldChar w:fldCharType="begin"/>
          </w:r>
          <w:r w:rsidR="0051424A">
            <w:instrText xml:space="preserve"> CITATION UNS211 \l 2057 </w:instrText>
          </w:r>
          <w:r w:rsidR="0051424A">
            <w:fldChar w:fldCharType="separate"/>
          </w:r>
          <w:r w:rsidR="002164EF">
            <w:rPr>
              <w:noProof/>
            </w:rPr>
            <w:t>[9]</w:t>
          </w:r>
          <w:r w:rsidR="0051424A">
            <w:fldChar w:fldCharType="end"/>
          </w:r>
        </w:sdtContent>
      </w:sdt>
      <w:r w:rsidR="0051424A">
        <w:t xml:space="preserve">  </w:t>
      </w:r>
      <w:r w:rsidR="00413168">
        <w:t xml:space="preserve">as well as legal requirements in the </w:t>
      </w:r>
      <w:r w:rsidR="00CD0C7D">
        <w:t>management of the Health and Safety at Work Regulations 1999</w:t>
      </w:r>
      <w:sdt>
        <w:sdtPr>
          <w:id w:val="25681426"/>
          <w:citation/>
        </w:sdtPr>
        <w:sdtEndPr/>
        <w:sdtContent>
          <w:r w:rsidR="0051424A">
            <w:fldChar w:fldCharType="begin"/>
          </w:r>
          <w:r w:rsidR="0051424A">
            <w:instrText xml:space="preserve"> CITATION Hea99 \l 2057 </w:instrText>
          </w:r>
          <w:r w:rsidR="0051424A">
            <w:fldChar w:fldCharType="separate"/>
          </w:r>
          <w:r w:rsidR="002164EF">
            <w:rPr>
              <w:noProof/>
            </w:rPr>
            <w:t xml:space="preserve"> [5]</w:t>
          </w:r>
          <w:r w:rsidR="0051424A">
            <w:fldChar w:fldCharType="end"/>
          </w:r>
        </w:sdtContent>
      </w:sdt>
      <w:r w:rsidR="00CD0C7D">
        <w:t xml:space="preserve">. </w:t>
      </w:r>
      <w:r w:rsidR="00D66E81">
        <w:t xml:space="preserve"> </w:t>
      </w:r>
      <w:r w:rsidR="00287669">
        <w:t xml:space="preserve">Emergency planning is </w:t>
      </w:r>
      <w:r w:rsidR="00CD52EF">
        <w:t>extremely effective and affordable to implement</w:t>
      </w:r>
      <w:r w:rsidR="003D26EF">
        <w:t xml:space="preserve">. Drills can be carried out by staff to maintain knowledge of roles and </w:t>
      </w:r>
      <w:proofErr w:type="gramStart"/>
      <w:r w:rsidR="003D26EF">
        <w:t>responsibilities</w:t>
      </w:r>
      <w:r w:rsidR="002D63F9">
        <w:t>, and</w:t>
      </w:r>
      <w:proofErr w:type="gramEnd"/>
      <w:r w:rsidR="002D63F9">
        <w:t xml:space="preserve"> come at a very low cost. It is also a legal requirement, and therefore, failure to implement emergency response plans can lead to legal fines and potentially the shutdown of facilities until procedures are implemented and taught. </w:t>
      </w:r>
    </w:p>
    <w:p w14:paraId="4C6E3CE1" w14:textId="77777777" w:rsidR="00B25B1B" w:rsidRDefault="00B25B1B" w:rsidP="008531E9">
      <w:pPr>
        <w:jc w:val="left"/>
      </w:pPr>
    </w:p>
    <w:p w14:paraId="1B00A490" w14:textId="63B23758" w:rsidR="00B25B1B" w:rsidRDefault="00B25B1B" w:rsidP="00B25B1B">
      <w:pPr>
        <w:pStyle w:val="Heading1"/>
      </w:pPr>
      <w:bookmarkStart w:id="23" w:name="_Toc203701137"/>
      <w:r>
        <w:t>Conclusion</w:t>
      </w:r>
      <w:bookmarkEnd w:id="23"/>
    </w:p>
    <w:p w14:paraId="551815A0" w14:textId="139CBC57" w:rsidR="009A02BC" w:rsidRDefault="00B035BB" w:rsidP="009A02BC">
      <w:pPr>
        <w:jc w:val="left"/>
      </w:pPr>
      <w:r>
        <w:t>Initially</w:t>
      </w:r>
      <w:r w:rsidR="00983902">
        <w:t xml:space="preserve">, </w:t>
      </w:r>
      <w:r w:rsidR="00886F8A">
        <w:t>Disposal Hazard 01: Unintended Detonation During Disposal Summary</w:t>
      </w:r>
      <w:r w:rsidR="00886F8A">
        <w:t xml:space="preserve"> was </w:t>
      </w:r>
      <w:r w:rsidR="000F1C89">
        <w:t>categorised</w:t>
      </w:r>
      <w:r w:rsidR="00886F8A">
        <w:t xml:space="preserve"> </w:t>
      </w:r>
      <w:r w:rsidR="000F1C89">
        <w:t>as a risk rating of A in accordance with figures 1-4</w:t>
      </w:r>
      <w:r w:rsidR="00983902">
        <w:t xml:space="preserve"> due to </w:t>
      </w:r>
      <w:r w:rsidR="00B35E63">
        <w:t>the combination of catastrophic severity and occasional likelihood prior to risks and mitigations.</w:t>
      </w:r>
      <w:r w:rsidR="009A02BC">
        <w:t xml:space="preserve"> This level of risk is not tolerable and therefore not acceptable. </w:t>
      </w:r>
      <w:r w:rsidR="00B35E63">
        <w:t xml:space="preserve"> </w:t>
      </w:r>
      <w:r w:rsidR="009A02BC">
        <w:t xml:space="preserve"> To overcome this</w:t>
      </w:r>
      <w:r w:rsidR="007003D9">
        <w:t>,</w:t>
      </w:r>
      <w:r w:rsidR="009A02BC">
        <w:t xml:space="preserve"> the following controls and mitigations were implemented:   </w:t>
      </w:r>
    </w:p>
    <w:p w14:paraId="7F74D5EA" w14:textId="20579D3C" w:rsidR="009A02BC" w:rsidRDefault="00D32BDF" w:rsidP="009A02BC">
      <w:pPr>
        <w:pStyle w:val="ListParagraph"/>
        <w:numPr>
          <w:ilvl w:val="0"/>
          <w:numId w:val="36"/>
        </w:numPr>
        <w:jc w:val="left"/>
      </w:pPr>
      <w:r>
        <w:t xml:space="preserve">X-Ray </w:t>
      </w:r>
      <w:r w:rsidR="007003D9">
        <w:t>S</w:t>
      </w:r>
      <w:r>
        <w:t>urveillance</w:t>
      </w:r>
    </w:p>
    <w:p w14:paraId="174293C8" w14:textId="77777777" w:rsidR="00D32BDF" w:rsidRDefault="00D32BDF" w:rsidP="009A02BC">
      <w:pPr>
        <w:pStyle w:val="ListParagraph"/>
        <w:numPr>
          <w:ilvl w:val="0"/>
          <w:numId w:val="36"/>
        </w:numPr>
        <w:jc w:val="left"/>
      </w:pPr>
      <w:r>
        <w:t xml:space="preserve">Remote </w:t>
      </w:r>
      <w:proofErr w:type="spellStart"/>
      <w:r>
        <w:t>Dissambley</w:t>
      </w:r>
      <w:proofErr w:type="spellEnd"/>
      <w:r>
        <w:t xml:space="preserve"> </w:t>
      </w:r>
    </w:p>
    <w:p w14:paraId="43B2547B" w14:textId="77777777" w:rsidR="00D32BDF" w:rsidRDefault="00D32BDF" w:rsidP="009A02BC">
      <w:pPr>
        <w:pStyle w:val="ListParagraph"/>
        <w:numPr>
          <w:ilvl w:val="0"/>
          <w:numId w:val="36"/>
        </w:numPr>
        <w:jc w:val="left"/>
      </w:pPr>
      <w:r>
        <w:t>SQEP Personnel</w:t>
      </w:r>
    </w:p>
    <w:p w14:paraId="1C25BFC4" w14:textId="130A7F26" w:rsidR="00D32BDF" w:rsidRDefault="007003D9" w:rsidP="009A02BC">
      <w:pPr>
        <w:pStyle w:val="ListParagraph"/>
        <w:numPr>
          <w:ilvl w:val="0"/>
          <w:numId w:val="36"/>
        </w:numPr>
        <w:jc w:val="left"/>
      </w:pPr>
      <w:r>
        <w:t>Explosive Environment Facility Structure</w:t>
      </w:r>
    </w:p>
    <w:p w14:paraId="56D08412" w14:textId="77777777" w:rsidR="007003D9" w:rsidRDefault="007003D9" w:rsidP="009A02BC">
      <w:pPr>
        <w:pStyle w:val="ListParagraph"/>
        <w:numPr>
          <w:ilvl w:val="0"/>
          <w:numId w:val="36"/>
        </w:numPr>
        <w:jc w:val="left"/>
      </w:pPr>
      <w:r>
        <w:t>Emergency Response Planning</w:t>
      </w:r>
    </w:p>
    <w:p w14:paraId="75A2ABA9" w14:textId="77777777" w:rsidR="007003D9" w:rsidRDefault="007003D9" w:rsidP="007003D9">
      <w:pPr>
        <w:jc w:val="left"/>
        <w:rPr>
          <w:rFonts w:cs="Arial"/>
        </w:rPr>
      </w:pPr>
      <w:r>
        <w:t>As a result of implementing the controls and mitigations</w:t>
      </w:r>
      <w:r w:rsidR="00D02ECE">
        <w:t>,</w:t>
      </w:r>
      <w:r>
        <w:t xml:space="preserve"> the </w:t>
      </w:r>
      <w:r w:rsidR="00D02ECE">
        <w:t>likelihood of the hazard occurring has been reduced to improbable</w:t>
      </w:r>
      <w:r w:rsidR="00F90412">
        <w:t xml:space="preserve">, whilst severity remains as catastrophic due to the </w:t>
      </w:r>
      <w:r w:rsidR="00C76770">
        <w:t>missile still posing a lethal threat to human life</w:t>
      </w:r>
      <w:r w:rsidR="00D02ECE">
        <w:t>.</w:t>
      </w:r>
      <w:r w:rsidR="00C76770">
        <w:t xml:space="preserve"> Using </w:t>
      </w:r>
      <w:r w:rsidR="00574220">
        <w:lastRenderedPageBreak/>
        <w:t>Figure</w:t>
      </w:r>
      <w:r w:rsidR="00C76770">
        <w:t xml:space="preserve"> 4</w:t>
      </w:r>
      <w:r w:rsidR="00574220">
        <w:t>,</w:t>
      </w:r>
      <w:r w:rsidR="00C76770">
        <w:t xml:space="preserve"> it is now </w:t>
      </w:r>
      <w:r w:rsidR="00006DC0">
        <w:t>appropriate to place a risk classification of C</w:t>
      </w:r>
      <w:r w:rsidR="00574220">
        <w:t xml:space="preserve">, defining the system as </w:t>
      </w:r>
      <w:r w:rsidR="00574220" w:rsidRPr="00574220">
        <w:rPr>
          <w:rFonts w:cs="Arial"/>
        </w:rPr>
        <w:t>“</w:t>
      </w:r>
      <w:r w:rsidR="00574220" w:rsidRPr="00574220">
        <w:rPr>
          <w:rFonts w:cs="Arial"/>
        </w:rPr>
        <w:t>Tolerable with the endorsement of the Project Safety and Environmental Committee.</w:t>
      </w:r>
      <w:r w:rsidR="00574220">
        <w:rPr>
          <w:rFonts w:cs="Arial"/>
        </w:rPr>
        <w:t>”</w:t>
      </w:r>
    </w:p>
    <w:p w14:paraId="41B94AD5" w14:textId="72933BDC" w:rsidR="001A0F7D" w:rsidRDefault="001A0F7D" w:rsidP="007003D9">
      <w:pPr>
        <w:jc w:val="left"/>
        <w:rPr>
          <w:rFonts w:cs="Arial"/>
        </w:rPr>
      </w:pPr>
      <w:r>
        <w:rPr>
          <w:rFonts w:cs="Arial"/>
        </w:rPr>
        <w:t>Due to the comprehensive controls and mitigations in place</w:t>
      </w:r>
      <w:r w:rsidR="00D21B2C">
        <w:rPr>
          <w:rFonts w:cs="Arial"/>
        </w:rPr>
        <w:t>,</w:t>
      </w:r>
      <w:r>
        <w:rPr>
          <w:rFonts w:cs="Arial"/>
        </w:rPr>
        <w:t xml:space="preserve"> </w:t>
      </w:r>
      <w:r w:rsidR="009150EE">
        <w:rPr>
          <w:rFonts w:cs="Arial"/>
        </w:rPr>
        <w:t xml:space="preserve">with alternate options not being suitable to the programme, the revised risk class C is deemed to be ALARP. </w:t>
      </w:r>
    </w:p>
    <w:p w14:paraId="06AC0647" w14:textId="194476EE" w:rsidR="009150EE" w:rsidRPr="00B25B1B" w:rsidRDefault="009150EE" w:rsidP="007003D9">
      <w:pPr>
        <w:jc w:val="left"/>
        <w:sectPr w:rsidR="009150EE" w:rsidRPr="00B25B1B" w:rsidSect="00623A81">
          <w:headerReference w:type="default" r:id="rId14"/>
          <w:pgSz w:w="11906" w:h="16838" w:code="9"/>
          <w:pgMar w:top="1701" w:right="1701" w:bottom="1701" w:left="1701" w:header="709" w:footer="851" w:gutter="0"/>
          <w:cols w:space="708"/>
          <w:docGrid w:linePitch="360"/>
        </w:sectPr>
      </w:pPr>
      <w:r>
        <w:rPr>
          <w:rFonts w:cs="Arial"/>
        </w:rPr>
        <w:t xml:space="preserve">As regulations and technology </w:t>
      </w:r>
      <w:r w:rsidR="00D21B2C">
        <w:rPr>
          <w:rFonts w:cs="Arial"/>
        </w:rPr>
        <w:t>advance</w:t>
      </w:r>
      <w:r>
        <w:rPr>
          <w:rFonts w:cs="Arial"/>
        </w:rPr>
        <w:t xml:space="preserve"> constantly</w:t>
      </w:r>
      <w:r w:rsidR="00D21B2C">
        <w:rPr>
          <w:rFonts w:cs="Arial"/>
        </w:rPr>
        <w:t>,</w:t>
      </w:r>
      <w:r>
        <w:rPr>
          <w:rFonts w:cs="Arial"/>
        </w:rPr>
        <w:t xml:space="preserve"> there will be </w:t>
      </w:r>
      <w:r w:rsidR="00D21B2C">
        <w:rPr>
          <w:rFonts w:cs="Arial"/>
        </w:rPr>
        <w:t>periodic</w:t>
      </w:r>
      <w:r>
        <w:rPr>
          <w:rFonts w:cs="Arial"/>
        </w:rPr>
        <w:t xml:space="preserve"> </w:t>
      </w:r>
      <w:r w:rsidR="00D21B2C">
        <w:rPr>
          <w:rFonts w:cs="Arial"/>
        </w:rPr>
        <w:t>assessments</w:t>
      </w:r>
      <w:r>
        <w:rPr>
          <w:rFonts w:cs="Arial"/>
        </w:rPr>
        <w:t xml:space="preserve"> to </w:t>
      </w:r>
      <w:r w:rsidR="00D21B2C">
        <w:rPr>
          <w:rFonts w:cs="Arial"/>
        </w:rPr>
        <w:t xml:space="preserve">review this advice to ensure ALARP status is maintained. </w:t>
      </w:r>
    </w:p>
    <w:bookmarkEnd w:id="17" w:displacedByCustomXml="next"/>
    <w:bookmarkStart w:id="24" w:name="_Toc203701138" w:displacedByCustomXml="next"/>
    <w:sdt>
      <w:sdtPr>
        <w:rPr>
          <w:rFonts w:cs="Times New Roman"/>
          <w:b w:val="0"/>
          <w:bCs w:val="0"/>
          <w:kern w:val="0"/>
          <w:sz w:val="24"/>
          <w:szCs w:val="24"/>
        </w:rPr>
        <w:id w:val="-1340461329"/>
        <w:docPartObj>
          <w:docPartGallery w:val="Bibliographies"/>
          <w:docPartUnique/>
        </w:docPartObj>
      </w:sdtPr>
      <w:sdtEndPr/>
      <w:sdtContent>
        <w:p w14:paraId="77FF96A5" w14:textId="051B4190" w:rsidR="00A45FA5" w:rsidRDefault="00A45FA5">
          <w:pPr>
            <w:pStyle w:val="Heading1"/>
          </w:pPr>
          <w:r>
            <w:t>References</w:t>
          </w:r>
          <w:bookmarkEnd w:id="24"/>
        </w:p>
        <w:sdt>
          <w:sdtPr>
            <w:id w:val="-573587230"/>
            <w:bibliography/>
          </w:sdtPr>
          <w:sdtEndPr/>
          <w:sdtContent>
            <w:p w14:paraId="2C2D7532" w14:textId="77777777" w:rsidR="002164EF" w:rsidRDefault="00A45FA5">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2164EF" w14:paraId="6DD2AAC1" w14:textId="77777777">
                <w:trPr>
                  <w:divId w:val="417212873"/>
                  <w:tblCellSpacing w:w="15" w:type="dxa"/>
                </w:trPr>
                <w:tc>
                  <w:tcPr>
                    <w:tcW w:w="50" w:type="pct"/>
                    <w:hideMark/>
                  </w:tcPr>
                  <w:p w14:paraId="26392ECB" w14:textId="3594E54C" w:rsidR="002164EF" w:rsidRDefault="002164EF">
                    <w:pPr>
                      <w:pStyle w:val="Bibliography"/>
                      <w:rPr>
                        <w:noProof/>
                      </w:rPr>
                    </w:pPr>
                    <w:r>
                      <w:rPr>
                        <w:noProof/>
                      </w:rPr>
                      <w:t xml:space="preserve">[1] </w:t>
                    </w:r>
                  </w:p>
                </w:tc>
                <w:tc>
                  <w:tcPr>
                    <w:tcW w:w="0" w:type="auto"/>
                    <w:hideMark/>
                  </w:tcPr>
                  <w:p w14:paraId="7AC4E002" w14:textId="77777777" w:rsidR="002164EF" w:rsidRDefault="002164EF">
                    <w:pPr>
                      <w:pStyle w:val="Bibliography"/>
                      <w:rPr>
                        <w:noProof/>
                      </w:rPr>
                    </w:pPr>
                    <w:r>
                      <w:rPr>
                        <w:noProof/>
                      </w:rPr>
                      <w:t>M. o. Defence, “Defence Standard 00-56 Part 1 Issue 7,” 2017.</w:t>
                    </w:r>
                  </w:p>
                </w:tc>
              </w:tr>
              <w:tr w:rsidR="002164EF" w14:paraId="3F792A05" w14:textId="77777777">
                <w:trPr>
                  <w:divId w:val="417212873"/>
                  <w:tblCellSpacing w:w="15" w:type="dxa"/>
                </w:trPr>
                <w:tc>
                  <w:tcPr>
                    <w:tcW w:w="50" w:type="pct"/>
                    <w:hideMark/>
                  </w:tcPr>
                  <w:p w14:paraId="45ED9C08" w14:textId="77777777" w:rsidR="002164EF" w:rsidRDefault="002164EF">
                    <w:pPr>
                      <w:pStyle w:val="Bibliography"/>
                      <w:rPr>
                        <w:noProof/>
                      </w:rPr>
                    </w:pPr>
                    <w:r>
                      <w:rPr>
                        <w:noProof/>
                      </w:rPr>
                      <w:t xml:space="preserve">[2] </w:t>
                    </w:r>
                  </w:p>
                </w:tc>
                <w:tc>
                  <w:tcPr>
                    <w:tcW w:w="0" w:type="auto"/>
                    <w:hideMark/>
                  </w:tcPr>
                  <w:p w14:paraId="4787CABA" w14:textId="77777777" w:rsidR="002164EF" w:rsidRDefault="002164EF">
                    <w:pPr>
                      <w:pStyle w:val="Bibliography"/>
                      <w:rPr>
                        <w:noProof/>
                      </w:rPr>
                    </w:pPr>
                    <w:r>
                      <w:rPr>
                        <w:noProof/>
                      </w:rPr>
                      <w:t>D. S. Authority, “DSA 03.OME Part 1 - Defence Code of Practice (DCOP) 105 - Safety Risk Management,” 2024.</w:t>
                    </w:r>
                  </w:p>
                </w:tc>
              </w:tr>
              <w:tr w:rsidR="002164EF" w14:paraId="37A0E431" w14:textId="77777777">
                <w:trPr>
                  <w:divId w:val="417212873"/>
                  <w:tblCellSpacing w:w="15" w:type="dxa"/>
                </w:trPr>
                <w:tc>
                  <w:tcPr>
                    <w:tcW w:w="50" w:type="pct"/>
                    <w:hideMark/>
                  </w:tcPr>
                  <w:p w14:paraId="264DE39A" w14:textId="77777777" w:rsidR="002164EF" w:rsidRDefault="002164EF">
                    <w:pPr>
                      <w:pStyle w:val="Bibliography"/>
                      <w:rPr>
                        <w:noProof/>
                      </w:rPr>
                    </w:pPr>
                    <w:r>
                      <w:rPr>
                        <w:noProof/>
                      </w:rPr>
                      <w:t xml:space="preserve">[3] </w:t>
                    </w:r>
                  </w:p>
                </w:tc>
                <w:tc>
                  <w:tcPr>
                    <w:tcW w:w="0" w:type="auto"/>
                    <w:hideMark/>
                  </w:tcPr>
                  <w:p w14:paraId="15213FFF" w14:textId="77777777" w:rsidR="002164EF" w:rsidRDefault="002164EF">
                    <w:pPr>
                      <w:pStyle w:val="Bibliography"/>
                      <w:rPr>
                        <w:noProof/>
                      </w:rPr>
                    </w:pPr>
                    <w:r>
                      <w:rPr>
                        <w:noProof/>
                      </w:rPr>
                      <w:t>M. o. Defence, “JSP 440”.</w:t>
                    </w:r>
                  </w:p>
                </w:tc>
              </w:tr>
              <w:tr w:rsidR="002164EF" w14:paraId="6F47639E" w14:textId="77777777">
                <w:trPr>
                  <w:divId w:val="417212873"/>
                  <w:tblCellSpacing w:w="15" w:type="dxa"/>
                </w:trPr>
                <w:tc>
                  <w:tcPr>
                    <w:tcW w:w="50" w:type="pct"/>
                    <w:hideMark/>
                  </w:tcPr>
                  <w:p w14:paraId="325EFB60" w14:textId="77777777" w:rsidR="002164EF" w:rsidRDefault="002164EF">
                    <w:pPr>
                      <w:pStyle w:val="Bibliography"/>
                      <w:rPr>
                        <w:noProof/>
                      </w:rPr>
                    </w:pPr>
                    <w:r>
                      <w:rPr>
                        <w:noProof/>
                      </w:rPr>
                      <w:t xml:space="preserve">[4] </w:t>
                    </w:r>
                  </w:p>
                </w:tc>
                <w:tc>
                  <w:tcPr>
                    <w:tcW w:w="0" w:type="auto"/>
                    <w:hideMark/>
                  </w:tcPr>
                  <w:p w14:paraId="00DE67F9" w14:textId="77777777" w:rsidR="002164EF" w:rsidRDefault="002164EF">
                    <w:pPr>
                      <w:pStyle w:val="Bibliography"/>
                      <w:rPr>
                        <w:noProof/>
                      </w:rPr>
                    </w:pPr>
                    <w:r>
                      <w:rPr>
                        <w:noProof/>
                      </w:rPr>
                      <w:t>D. O. S. Regulator, “DSA 03.OME Part 2 (JSP 482)”.</w:t>
                    </w:r>
                  </w:p>
                </w:tc>
              </w:tr>
              <w:tr w:rsidR="002164EF" w14:paraId="03F45B9C" w14:textId="77777777">
                <w:trPr>
                  <w:divId w:val="417212873"/>
                  <w:tblCellSpacing w:w="15" w:type="dxa"/>
                </w:trPr>
                <w:tc>
                  <w:tcPr>
                    <w:tcW w:w="50" w:type="pct"/>
                    <w:hideMark/>
                  </w:tcPr>
                  <w:p w14:paraId="20C58C07" w14:textId="77777777" w:rsidR="002164EF" w:rsidRDefault="002164EF">
                    <w:pPr>
                      <w:pStyle w:val="Bibliography"/>
                      <w:rPr>
                        <w:noProof/>
                      </w:rPr>
                    </w:pPr>
                    <w:r>
                      <w:rPr>
                        <w:noProof/>
                      </w:rPr>
                      <w:t xml:space="preserve">[5] </w:t>
                    </w:r>
                  </w:p>
                </w:tc>
                <w:tc>
                  <w:tcPr>
                    <w:tcW w:w="0" w:type="auto"/>
                    <w:hideMark/>
                  </w:tcPr>
                  <w:p w14:paraId="5599AFA6" w14:textId="77777777" w:rsidR="002164EF" w:rsidRDefault="002164EF">
                    <w:pPr>
                      <w:pStyle w:val="Bibliography"/>
                      <w:rPr>
                        <w:noProof/>
                      </w:rPr>
                    </w:pPr>
                    <w:r>
                      <w:rPr>
                        <w:noProof/>
                      </w:rPr>
                      <w:t>H. a. S. E. (HSE), “The Management of Health and Safety at Work Regulations 1999,” 1999.</w:t>
                    </w:r>
                  </w:p>
                </w:tc>
              </w:tr>
              <w:tr w:rsidR="002164EF" w14:paraId="143F1C76" w14:textId="77777777">
                <w:trPr>
                  <w:divId w:val="417212873"/>
                  <w:tblCellSpacing w:w="15" w:type="dxa"/>
                </w:trPr>
                <w:tc>
                  <w:tcPr>
                    <w:tcW w:w="50" w:type="pct"/>
                    <w:hideMark/>
                  </w:tcPr>
                  <w:p w14:paraId="506B1D27" w14:textId="77777777" w:rsidR="002164EF" w:rsidRDefault="002164EF">
                    <w:pPr>
                      <w:pStyle w:val="Bibliography"/>
                      <w:rPr>
                        <w:noProof/>
                      </w:rPr>
                    </w:pPr>
                    <w:r>
                      <w:rPr>
                        <w:noProof/>
                      </w:rPr>
                      <w:t xml:space="preserve">[6] </w:t>
                    </w:r>
                  </w:p>
                </w:tc>
                <w:tc>
                  <w:tcPr>
                    <w:tcW w:w="0" w:type="auto"/>
                    <w:hideMark/>
                  </w:tcPr>
                  <w:p w14:paraId="384A44D3" w14:textId="77777777" w:rsidR="002164EF" w:rsidRDefault="002164EF">
                    <w:pPr>
                      <w:pStyle w:val="Bibliography"/>
                      <w:rPr>
                        <w:noProof/>
                      </w:rPr>
                    </w:pPr>
                    <w:r>
                      <w:rPr>
                        <w:noProof/>
                      </w:rPr>
                      <w:t>S. N. Information, “Surface Vessel Weapon System,” [Online]. Available: https://www.seaforces.org/wpnsys/SURFACE/Sea-Wolf-SAM.htm. [Accessed 17 July 2025].</w:t>
                    </w:r>
                  </w:p>
                </w:tc>
              </w:tr>
              <w:tr w:rsidR="002164EF" w14:paraId="683A7EAB" w14:textId="77777777">
                <w:trPr>
                  <w:divId w:val="417212873"/>
                  <w:tblCellSpacing w:w="15" w:type="dxa"/>
                </w:trPr>
                <w:tc>
                  <w:tcPr>
                    <w:tcW w:w="50" w:type="pct"/>
                    <w:hideMark/>
                  </w:tcPr>
                  <w:p w14:paraId="54338B1F" w14:textId="77777777" w:rsidR="002164EF" w:rsidRDefault="002164EF">
                    <w:pPr>
                      <w:pStyle w:val="Bibliography"/>
                      <w:rPr>
                        <w:noProof/>
                      </w:rPr>
                    </w:pPr>
                    <w:r>
                      <w:rPr>
                        <w:noProof/>
                      </w:rPr>
                      <w:t xml:space="preserve">[7] </w:t>
                    </w:r>
                  </w:p>
                </w:tc>
                <w:tc>
                  <w:tcPr>
                    <w:tcW w:w="0" w:type="auto"/>
                    <w:hideMark/>
                  </w:tcPr>
                  <w:p w14:paraId="586CFD33" w14:textId="77777777" w:rsidR="002164EF" w:rsidRDefault="002164EF">
                    <w:pPr>
                      <w:pStyle w:val="Bibliography"/>
                      <w:rPr>
                        <w:noProof/>
                      </w:rPr>
                    </w:pPr>
                    <w:r>
                      <w:rPr>
                        <w:noProof/>
                      </w:rPr>
                      <w:t>H. a. S. Executive, “Explosive Regulations,” 2014.</w:t>
                    </w:r>
                  </w:p>
                </w:tc>
              </w:tr>
              <w:tr w:rsidR="002164EF" w14:paraId="1C421F80" w14:textId="77777777">
                <w:trPr>
                  <w:divId w:val="417212873"/>
                  <w:tblCellSpacing w:w="15" w:type="dxa"/>
                </w:trPr>
                <w:tc>
                  <w:tcPr>
                    <w:tcW w:w="50" w:type="pct"/>
                    <w:hideMark/>
                  </w:tcPr>
                  <w:p w14:paraId="271A4A9A" w14:textId="77777777" w:rsidR="002164EF" w:rsidRDefault="002164EF">
                    <w:pPr>
                      <w:pStyle w:val="Bibliography"/>
                      <w:rPr>
                        <w:noProof/>
                      </w:rPr>
                    </w:pPr>
                    <w:r>
                      <w:rPr>
                        <w:noProof/>
                      </w:rPr>
                      <w:t xml:space="preserve">[8] </w:t>
                    </w:r>
                  </w:p>
                </w:tc>
                <w:tc>
                  <w:tcPr>
                    <w:tcW w:w="0" w:type="auto"/>
                    <w:hideMark/>
                  </w:tcPr>
                  <w:p w14:paraId="36ACBFAD" w14:textId="77777777" w:rsidR="002164EF" w:rsidRDefault="002164EF">
                    <w:pPr>
                      <w:pStyle w:val="Bibliography"/>
                      <w:rPr>
                        <w:noProof/>
                      </w:rPr>
                    </w:pPr>
                    <w:r>
                      <w:rPr>
                        <w:noProof/>
                      </w:rPr>
                      <w:t>U. SaferGuard, “International Ammunition Guidlines - Types of buildings for explosives facilities,” 2021.</w:t>
                    </w:r>
                  </w:p>
                </w:tc>
              </w:tr>
              <w:tr w:rsidR="002164EF" w14:paraId="6F8EF075" w14:textId="77777777">
                <w:trPr>
                  <w:divId w:val="417212873"/>
                  <w:tblCellSpacing w:w="15" w:type="dxa"/>
                </w:trPr>
                <w:tc>
                  <w:tcPr>
                    <w:tcW w:w="50" w:type="pct"/>
                    <w:hideMark/>
                  </w:tcPr>
                  <w:p w14:paraId="2FBF2833" w14:textId="77777777" w:rsidR="002164EF" w:rsidRDefault="002164EF">
                    <w:pPr>
                      <w:pStyle w:val="Bibliography"/>
                      <w:rPr>
                        <w:noProof/>
                      </w:rPr>
                    </w:pPr>
                    <w:r>
                      <w:rPr>
                        <w:noProof/>
                      </w:rPr>
                      <w:t xml:space="preserve">[9] </w:t>
                    </w:r>
                  </w:p>
                </w:tc>
                <w:tc>
                  <w:tcPr>
                    <w:tcW w:w="0" w:type="auto"/>
                    <w:hideMark/>
                  </w:tcPr>
                  <w:p w14:paraId="5375F6EE" w14:textId="77777777" w:rsidR="002164EF" w:rsidRDefault="002164EF">
                    <w:pPr>
                      <w:pStyle w:val="Bibliography"/>
                      <w:rPr>
                        <w:noProof/>
                      </w:rPr>
                    </w:pPr>
                    <w:r>
                      <w:rPr>
                        <w:noProof/>
                      </w:rPr>
                      <w:t>U. SafeGuard, “IATG - Demilitarization, destruction and logistic disposal of conventional ammunition,” 2021.</w:t>
                    </w:r>
                  </w:p>
                </w:tc>
              </w:tr>
            </w:tbl>
            <w:p w14:paraId="59ABBD33" w14:textId="77777777" w:rsidR="002164EF" w:rsidRDefault="002164EF">
              <w:pPr>
                <w:divId w:val="417212873"/>
                <w:rPr>
                  <w:noProof/>
                </w:rPr>
              </w:pPr>
            </w:p>
            <w:p w14:paraId="2343294F" w14:textId="5620CF5A" w:rsidR="00A45FA5" w:rsidRDefault="00A45FA5">
              <w:r>
                <w:rPr>
                  <w:b/>
                  <w:bCs/>
                  <w:noProof/>
                </w:rPr>
                <w:fldChar w:fldCharType="end"/>
              </w:r>
            </w:p>
          </w:sdtContent>
        </w:sdt>
      </w:sdtContent>
    </w:sdt>
    <w:bookmarkStart w:id="25" w:name="_Toc51833420" w:displacedByCustomXml="prev"/>
    <w:p w14:paraId="671F8ECF" w14:textId="77777777" w:rsidR="00DA28B2" w:rsidRDefault="00DA28B2" w:rsidP="00DA28B2">
      <w:pPr>
        <w:pStyle w:val="Heading1nonumber"/>
        <w:sectPr w:rsidR="00DA28B2" w:rsidSect="00623A81">
          <w:headerReference w:type="default" r:id="rId15"/>
          <w:pgSz w:w="11906" w:h="16838" w:code="9"/>
          <w:pgMar w:top="1701" w:right="1701" w:bottom="1701" w:left="1701" w:header="709" w:footer="851" w:gutter="0"/>
          <w:cols w:space="708"/>
          <w:docGrid w:linePitch="360"/>
        </w:sectPr>
      </w:pPr>
    </w:p>
    <w:bookmarkEnd w:id="25"/>
    <w:p w14:paraId="44E77A99" w14:textId="77777777" w:rsidR="008D00C5" w:rsidRDefault="008D00C5" w:rsidP="000D3AB7"/>
    <w:p w14:paraId="3EA6B7BB" w14:textId="77777777" w:rsidR="000D3AB7" w:rsidRPr="00030DFE" w:rsidRDefault="000D3AB7" w:rsidP="000D3AB7"/>
    <w:p w14:paraId="1CE8359E" w14:textId="77777777" w:rsidR="006D680A" w:rsidRDefault="006D680A" w:rsidP="00BE1C94">
      <w:pPr>
        <w:pStyle w:val="BodyText"/>
        <w:sectPr w:rsidR="006D680A" w:rsidSect="000D3AB7">
          <w:headerReference w:type="default" r:id="rId16"/>
          <w:pgSz w:w="11906" w:h="16838" w:code="9"/>
          <w:pgMar w:top="1701" w:right="1701" w:bottom="1701" w:left="1701" w:header="709" w:footer="851" w:gutter="0"/>
          <w:cols w:space="708"/>
          <w:docGrid w:linePitch="360"/>
        </w:sectPr>
      </w:pPr>
    </w:p>
    <w:p w14:paraId="6131CB69" w14:textId="77777777" w:rsidR="004747AF" w:rsidRDefault="004747AF" w:rsidP="00BE1C94">
      <w:pPr>
        <w:pStyle w:val="BodyText"/>
      </w:pPr>
    </w:p>
    <w:sectPr w:rsidR="004747AF"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76F70F" w14:textId="77777777" w:rsidR="003217E2" w:rsidRDefault="003217E2">
      <w:r>
        <w:separator/>
      </w:r>
    </w:p>
  </w:endnote>
  <w:endnote w:type="continuationSeparator" w:id="0">
    <w:p w14:paraId="78B6B06E" w14:textId="77777777" w:rsidR="003217E2" w:rsidRDefault="003217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C9D6B0" w14:textId="77777777" w:rsidR="003217E2" w:rsidRDefault="003217E2">
      <w:r>
        <w:separator/>
      </w:r>
    </w:p>
  </w:footnote>
  <w:footnote w:type="continuationSeparator" w:id="0">
    <w:p w14:paraId="1C0996F3" w14:textId="77777777" w:rsidR="003217E2" w:rsidRDefault="003217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DE7C" w14:textId="77777777" w:rsidR="002B0693" w:rsidRDefault="002B06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0B649D"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0AD77CF"/>
    <w:multiLevelType w:val="hybridMultilevel"/>
    <w:tmpl w:val="2F869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1E2FC1"/>
    <w:multiLevelType w:val="hybridMultilevel"/>
    <w:tmpl w:val="819EF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8"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9" w15:restartNumberingAfterBreak="0">
    <w:nsid w:val="2A6F315A"/>
    <w:multiLevelType w:val="hybridMultilevel"/>
    <w:tmpl w:val="0D9ED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5"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9"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4" w15:restartNumberingAfterBreak="0">
    <w:nsid w:val="7AF97386"/>
    <w:multiLevelType w:val="multilevel"/>
    <w:tmpl w:val="E5B4E37C"/>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5"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4"/>
  </w:num>
  <w:num w:numId="2" w16cid:durableId="1489785511">
    <w:abstractNumId w:val="21"/>
  </w:num>
  <w:num w:numId="3" w16cid:durableId="905871091">
    <w:abstractNumId w:val="15"/>
  </w:num>
  <w:num w:numId="4" w16cid:durableId="534970395">
    <w:abstractNumId w:val="10"/>
  </w:num>
  <w:num w:numId="5" w16cid:durableId="38435229">
    <w:abstractNumId w:val="33"/>
  </w:num>
  <w:num w:numId="6" w16cid:durableId="2057730824">
    <w:abstractNumId w:val="23"/>
  </w:num>
  <w:num w:numId="7" w16cid:durableId="1675720074">
    <w:abstractNumId w:val="25"/>
  </w:num>
  <w:num w:numId="8" w16cid:durableId="1014383751">
    <w:abstractNumId w:val="18"/>
  </w:num>
  <w:num w:numId="9" w16cid:durableId="201672474">
    <w:abstractNumId w:val="30"/>
  </w:num>
  <w:num w:numId="10" w16cid:durableId="256066161">
    <w:abstractNumId w:val="35"/>
  </w:num>
  <w:num w:numId="11" w16cid:durableId="2087680663">
    <w:abstractNumId w:val="14"/>
  </w:num>
  <w:num w:numId="12" w16cid:durableId="2044011657">
    <w:abstractNumId w:val="24"/>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2"/>
  </w:num>
  <w:num w:numId="24" w16cid:durableId="657152095">
    <w:abstractNumId w:val="11"/>
  </w:num>
  <w:num w:numId="25" w16cid:durableId="649095097">
    <w:abstractNumId w:val="26"/>
  </w:num>
  <w:num w:numId="26" w16cid:durableId="2025472307">
    <w:abstractNumId w:val="13"/>
  </w:num>
  <w:num w:numId="27" w16cid:durableId="732191785">
    <w:abstractNumId w:val="28"/>
  </w:num>
  <w:num w:numId="28" w16cid:durableId="1293512764">
    <w:abstractNumId w:val="17"/>
  </w:num>
  <w:num w:numId="29" w16cid:durableId="1552501508">
    <w:abstractNumId w:val="31"/>
  </w:num>
  <w:num w:numId="30" w16cid:durableId="1990475844">
    <w:abstractNumId w:val="29"/>
  </w:num>
  <w:num w:numId="31" w16cid:durableId="1087464949">
    <w:abstractNumId w:val="20"/>
  </w:num>
  <w:num w:numId="32" w16cid:durableId="516886674">
    <w:abstractNumId w:val="27"/>
  </w:num>
  <w:num w:numId="33" w16cid:durableId="1720863631">
    <w:abstractNumId w:val="22"/>
  </w:num>
  <w:num w:numId="34" w16cid:durableId="1005085335">
    <w:abstractNumId w:val="12"/>
  </w:num>
  <w:num w:numId="35" w16cid:durableId="491874801">
    <w:abstractNumId w:val="16"/>
  </w:num>
  <w:num w:numId="36" w16cid:durableId="47934836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6DC0"/>
    <w:rsid w:val="000135FE"/>
    <w:rsid w:val="000146A5"/>
    <w:rsid w:val="00015A13"/>
    <w:rsid w:val="00016BC8"/>
    <w:rsid w:val="000279DA"/>
    <w:rsid w:val="0003188E"/>
    <w:rsid w:val="00031C2E"/>
    <w:rsid w:val="00034791"/>
    <w:rsid w:val="0004176B"/>
    <w:rsid w:val="00042A61"/>
    <w:rsid w:val="000435F2"/>
    <w:rsid w:val="0004443F"/>
    <w:rsid w:val="00045D6F"/>
    <w:rsid w:val="000470A5"/>
    <w:rsid w:val="00053735"/>
    <w:rsid w:val="00061613"/>
    <w:rsid w:val="00061B2F"/>
    <w:rsid w:val="00063CEE"/>
    <w:rsid w:val="00065259"/>
    <w:rsid w:val="00065A60"/>
    <w:rsid w:val="00067512"/>
    <w:rsid w:val="00071CD5"/>
    <w:rsid w:val="00086305"/>
    <w:rsid w:val="000940D3"/>
    <w:rsid w:val="00097208"/>
    <w:rsid w:val="00097727"/>
    <w:rsid w:val="000A358D"/>
    <w:rsid w:val="000A4407"/>
    <w:rsid w:val="000A48D3"/>
    <w:rsid w:val="000A4CF6"/>
    <w:rsid w:val="000B6677"/>
    <w:rsid w:val="000B6E9D"/>
    <w:rsid w:val="000C10A5"/>
    <w:rsid w:val="000C29F3"/>
    <w:rsid w:val="000C6559"/>
    <w:rsid w:val="000D1189"/>
    <w:rsid w:val="000D1B2F"/>
    <w:rsid w:val="000D3236"/>
    <w:rsid w:val="000D3AB7"/>
    <w:rsid w:val="000E1E14"/>
    <w:rsid w:val="000E5531"/>
    <w:rsid w:val="000F1C89"/>
    <w:rsid w:val="000F3FC7"/>
    <w:rsid w:val="000F5578"/>
    <w:rsid w:val="00103907"/>
    <w:rsid w:val="0011145C"/>
    <w:rsid w:val="00116831"/>
    <w:rsid w:val="001223DE"/>
    <w:rsid w:val="00126903"/>
    <w:rsid w:val="00130109"/>
    <w:rsid w:val="00132B6A"/>
    <w:rsid w:val="001401A7"/>
    <w:rsid w:val="00145332"/>
    <w:rsid w:val="001473ED"/>
    <w:rsid w:val="00147450"/>
    <w:rsid w:val="001507DE"/>
    <w:rsid w:val="001669C6"/>
    <w:rsid w:val="00171953"/>
    <w:rsid w:val="0017616A"/>
    <w:rsid w:val="001850E2"/>
    <w:rsid w:val="00187AAB"/>
    <w:rsid w:val="00196CAA"/>
    <w:rsid w:val="001A0F7D"/>
    <w:rsid w:val="001B0633"/>
    <w:rsid w:val="001B63F7"/>
    <w:rsid w:val="001C1A69"/>
    <w:rsid w:val="001C2208"/>
    <w:rsid w:val="001C23E5"/>
    <w:rsid w:val="001C55D9"/>
    <w:rsid w:val="001C6207"/>
    <w:rsid w:val="001D037C"/>
    <w:rsid w:val="001D1974"/>
    <w:rsid w:val="001D2FAF"/>
    <w:rsid w:val="001D636A"/>
    <w:rsid w:val="001D7982"/>
    <w:rsid w:val="001E00D5"/>
    <w:rsid w:val="001E388D"/>
    <w:rsid w:val="001E7302"/>
    <w:rsid w:val="001F1539"/>
    <w:rsid w:val="001F3055"/>
    <w:rsid w:val="001F41DE"/>
    <w:rsid w:val="001F7EBB"/>
    <w:rsid w:val="00202CD1"/>
    <w:rsid w:val="00204473"/>
    <w:rsid w:val="002121F3"/>
    <w:rsid w:val="002164EF"/>
    <w:rsid w:val="00222B6C"/>
    <w:rsid w:val="002234D5"/>
    <w:rsid w:val="00224C6D"/>
    <w:rsid w:val="00224E7F"/>
    <w:rsid w:val="00230B99"/>
    <w:rsid w:val="00232B76"/>
    <w:rsid w:val="00232B80"/>
    <w:rsid w:val="002335EC"/>
    <w:rsid w:val="00233D46"/>
    <w:rsid w:val="0023553C"/>
    <w:rsid w:val="00243313"/>
    <w:rsid w:val="00245DA7"/>
    <w:rsid w:val="00246995"/>
    <w:rsid w:val="0025099B"/>
    <w:rsid w:val="00250C42"/>
    <w:rsid w:val="00267DC8"/>
    <w:rsid w:val="00267F4D"/>
    <w:rsid w:val="002752DE"/>
    <w:rsid w:val="00285034"/>
    <w:rsid w:val="00287669"/>
    <w:rsid w:val="00287EA0"/>
    <w:rsid w:val="002A3E6F"/>
    <w:rsid w:val="002A5491"/>
    <w:rsid w:val="002A7DD0"/>
    <w:rsid w:val="002B0693"/>
    <w:rsid w:val="002B133F"/>
    <w:rsid w:val="002B58FC"/>
    <w:rsid w:val="002B7456"/>
    <w:rsid w:val="002B7B28"/>
    <w:rsid w:val="002C1A6A"/>
    <w:rsid w:val="002D05CE"/>
    <w:rsid w:val="002D4A7B"/>
    <w:rsid w:val="002D63F9"/>
    <w:rsid w:val="002E1936"/>
    <w:rsid w:val="002F7211"/>
    <w:rsid w:val="002F76AD"/>
    <w:rsid w:val="002F7840"/>
    <w:rsid w:val="00304798"/>
    <w:rsid w:val="00304C4B"/>
    <w:rsid w:val="003217E2"/>
    <w:rsid w:val="00331E3A"/>
    <w:rsid w:val="0033609C"/>
    <w:rsid w:val="003500A4"/>
    <w:rsid w:val="00351E83"/>
    <w:rsid w:val="003550A0"/>
    <w:rsid w:val="0035720C"/>
    <w:rsid w:val="00361EFD"/>
    <w:rsid w:val="003657E3"/>
    <w:rsid w:val="0037068D"/>
    <w:rsid w:val="00372935"/>
    <w:rsid w:val="00376521"/>
    <w:rsid w:val="00377527"/>
    <w:rsid w:val="0038224D"/>
    <w:rsid w:val="003828B2"/>
    <w:rsid w:val="00385CA0"/>
    <w:rsid w:val="00393F05"/>
    <w:rsid w:val="003A0112"/>
    <w:rsid w:val="003A5815"/>
    <w:rsid w:val="003A7003"/>
    <w:rsid w:val="003B075E"/>
    <w:rsid w:val="003B1C9F"/>
    <w:rsid w:val="003B2155"/>
    <w:rsid w:val="003B2217"/>
    <w:rsid w:val="003D13DD"/>
    <w:rsid w:val="003D26EF"/>
    <w:rsid w:val="003D4E91"/>
    <w:rsid w:val="003F67A2"/>
    <w:rsid w:val="004015E2"/>
    <w:rsid w:val="00401F7D"/>
    <w:rsid w:val="00404309"/>
    <w:rsid w:val="00413168"/>
    <w:rsid w:val="004143A6"/>
    <w:rsid w:val="0041685B"/>
    <w:rsid w:val="00417B43"/>
    <w:rsid w:val="00423DB3"/>
    <w:rsid w:val="00433C24"/>
    <w:rsid w:val="00445061"/>
    <w:rsid w:val="00445556"/>
    <w:rsid w:val="004534AC"/>
    <w:rsid w:val="0045531A"/>
    <w:rsid w:val="004558FA"/>
    <w:rsid w:val="00460314"/>
    <w:rsid w:val="0046152D"/>
    <w:rsid w:val="00461663"/>
    <w:rsid w:val="004747AF"/>
    <w:rsid w:val="00480E7B"/>
    <w:rsid w:val="0049076B"/>
    <w:rsid w:val="00493B09"/>
    <w:rsid w:val="004A1164"/>
    <w:rsid w:val="004A133A"/>
    <w:rsid w:val="004B5597"/>
    <w:rsid w:val="004B5D2E"/>
    <w:rsid w:val="004C03F0"/>
    <w:rsid w:val="004C2C9C"/>
    <w:rsid w:val="004C3548"/>
    <w:rsid w:val="004D265B"/>
    <w:rsid w:val="004D5EBD"/>
    <w:rsid w:val="004E7AF1"/>
    <w:rsid w:val="004F33BF"/>
    <w:rsid w:val="0050158B"/>
    <w:rsid w:val="00503416"/>
    <w:rsid w:val="005059A0"/>
    <w:rsid w:val="005064F6"/>
    <w:rsid w:val="005115E2"/>
    <w:rsid w:val="005125CD"/>
    <w:rsid w:val="005134B3"/>
    <w:rsid w:val="0051424A"/>
    <w:rsid w:val="0051431F"/>
    <w:rsid w:val="0052247A"/>
    <w:rsid w:val="005244BB"/>
    <w:rsid w:val="00524E57"/>
    <w:rsid w:val="00525F21"/>
    <w:rsid w:val="00526EB3"/>
    <w:rsid w:val="005304A9"/>
    <w:rsid w:val="0053744E"/>
    <w:rsid w:val="00541950"/>
    <w:rsid w:val="00543179"/>
    <w:rsid w:val="00544B06"/>
    <w:rsid w:val="00547EA4"/>
    <w:rsid w:val="005512EC"/>
    <w:rsid w:val="005528A4"/>
    <w:rsid w:val="00552A10"/>
    <w:rsid w:val="00553F84"/>
    <w:rsid w:val="005601E9"/>
    <w:rsid w:val="0056294F"/>
    <w:rsid w:val="00564A16"/>
    <w:rsid w:val="00571D27"/>
    <w:rsid w:val="005721A3"/>
    <w:rsid w:val="00574220"/>
    <w:rsid w:val="005800F4"/>
    <w:rsid w:val="00581507"/>
    <w:rsid w:val="005A1E0A"/>
    <w:rsid w:val="005A29B0"/>
    <w:rsid w:val="005A554C"/>
    <w:rsid w:val="005A7491"/>
    <w:rsid w:val="005B61B5"/>
    <w:rsid w:val="005C0AF1"/>
    <w:rsid w:val="005C6FA2"/>
    <w:rsid w:val="005D4968"/>
    <w:rsid w:val="005D50F2"/>
    <w:rsid w:val="005D68D1"/>
    <w:rsid w:val="005E2F2A"/>
    <w:rsid w:val="005E3ACA"/>
    <w:rsid w:val="005E4B39"/>
    <w:rsid w:val="00600CA2"/>
    <w:rsid w:val="00600F1E"/>
    <w:rsid w:val="006159AA"/>
    <w:rsid w:val="00620197"/>
    <w:rsid w:val="00623A81"/>
    <w:rsid w:val="006253EA"/>
    <w:rsid w:val="00626744"/>
    <w:rsid w:val="0062728E"/>
    <w:rsid w:val="006342AB"/>
    <w:rsid w:val="006454D8"/>
    <w:rsid w:val="00655F32"/>
    <w:rsid w:val="0065601E"/>
    <w:rsid w:val="006573D9"/>
    <w:rsid w:val="006575E8"/>
    <w:rsid w:val="00671FA2"/>
    <w:rsid w:val="00684F95"/>
    <w:rsid w:val="00685088"/>
    <w:rsid w:val="00685DFE"/>
    <w:rsid w:val="00691AF0"/>
    <w:rsid w:val="00693975"/>
    <w:rsid w:val="00695F67"/>
    <w:rsid w:val="006A19EC"/>
    <w:rsid w:val="006A210B"/>
    <w:rsid w:val="006A3182"/>
    <w:rsid w:val="006A31C5"/>
    <w:rsid w:val="006A797F"/>
    <w:rsid w:val="006B0200"/>
    <w:rsid w:val="006B41E3"/>
    <w:rsid w:val="006C6C98"/>
    <w:rsid w:val="006D680A"/>
    <w:rsid w:val="006E7473"/>
    <w:rsid w:val="006F48A8"/>
    <w:rsid w:val="006F6F09"/>
    <w:rsid w:val="007003D9"/>
    <w:rsid w:val="00700D30"/>
    <w:rsid w:val="0070144B"/>
    <w:rsid w:val="007051DF"/>
    <w:rsid w:val="0070544E"/>
    <w:rsid w:val="00706FC0"/>
    <w:rsid w:val="00714D56"/>
    <w:rsid w:val="00720589"/>
    <w:rsid w:val="00722681"/>
    <w:rsid w:val="007240B6"/>
    <w:rsid w:val="00735256"/>
    <w:rsid w:val="00736AF8"/>
    <w:rsid w:val="00745F8A"/>
    <w:rsid w:val="00747900"/>
    <w:rsid w:val="0075020C"/>
    <w:rsid w:val="00751BC0"/>
    <w:rsid w:val="00753239"/>
    <w:rsid w:val="0076391A"/>
    <w:rsid w:val="007779C8"/>
    <w:rsid w:val="0078606E"/>
    <w:rsid w:val="00792A54"/>
    <w:rsid w:val="00795836"/>
    <w:rsid w:val="00795AC0"/>
    <w:rsid w:val="007A5657"/>
    <w:rsid w:val="007B080D"/>
    <w:rsid w:val="007B6200"/>
    <w:rsid w:val="007D372D"/>
    <w:rsid w:val="007D48F0"/>
    <w:rsid w:val="007D4B55"/>
    <w:rsid w:val="007F0255"/>
    <w:rsid w:val="007F10F9"/>
    <w:rsid w:val="007F186D"/>
    <w:rsid w:val="007F5C55"/>
    <w:rsid w:val="007F61E2"/>
    <w:rsid w:val="007F7D5D"/>
    <w:rsid w:val="00800F45"/>
    <w:rsid w:val="00801843"/>
    <w:rsid w:val="008037D0"/>
    <w:rsid w:val="00806B8E"/>
    <w:rsid w:val="00807610"/>
    <w:rsid w:val="00807CDF"/>
    <w:rsid w:val="00812735"/>
    <w:rsid w:val="0082211F"/>
    <w:rsid w:val="00830238"/>
    <w:rsid w:val="00833618"/>
    <w:rsid w:val="00833D8C"/>
    <w:rsid w:val="00835E1B"/>
    <w:rsid w:val="00837448"/>
    <w:rsid w:val="008428F4"/>
    <w:rsid w:val="0084428B"/>
    <w:rsid w:val="008462C0"/>
    <w:rsid w:val="00851ADB"/>
    <w:rsid w:val="008531E9"/>
    <w:rsid w:val="0085709D"/>
    <w:rsid w:val="00875B58"/>
    <w:rsid w:val="00876ECB"/>
    <w:rsid w:val="0088087A"/>
    <w:rsid w:val="0088119D"/>
    <w:rsid w:val="00884181"/>
    <w:rsid w:val="00884ECE"/>
    <w:rsid w:val="00886F8A"/>
    <w:rsid w:val="008906BD"/>
    <w:rsid w:val="00891904"/>
    <w:rsid w:val="00896194"/>
    <w:rsid w:val="008B72AE"/>
    <w:rsid w:val="008B731F"/>
    <w:rsid w:val="008C56B9"/>
    <w:rsid w:val="008C5C8B"/>
    <w:rsid w:val="008C6A6A"/>
    <w:rsid w:val="008D00C5"/>
    <w:rsid w:val="008D0F71"/>
    <w:rsid w:val="008D1F23"/>
    <w:rsid w:val="008D4E3A"/>
    <w:rsid w:val="008D50D7"/>
    <w:rsid w:val="008D5D60"/>
    <w:rsid w:val="008D5DD7"/>
    <w:rsid w:val="008D5E4C"/>
    <w:rsid w:val="008E383D"/>
    <w:rsid w:val="008E5A35"/>
    <w:rsid w:val="008E7822"/>
    <w:rsid w:val="008F0009"/>
    <w:rsid w:val="008F0A2B"/>
    <w:rsid w:val="008F2598"/>
    <w:rsid w:val="008F7973"/>
    <w:rsid w:val="00904DFE"/>
    <w:rsid w:val="00912D76"/>
    <w:rsid w:val="009150EE"/>
    <w:rsid w:val="00922BCA"/>
    <w:rsid w:val="00925B40"/>
    <w:rsid w:val="00930AFD"/>
    <w:rsid w:val="009330E2"/>
    <w:rsid w:val="0093381A"/>
    <w:rsid w:val="009404A4"/>
    <w:rsid w:val="0094060A"/>
    <w:rsid w:val="009413E8"/>
    <w:rsid w:val="00941D35"/>
    <w:rsid w:val="00945D4B"/>
    <w:rsid w:val="009504C2"/>
    <w:rsid w:val="009616E1"/>
    <w:rsid w:val="00971A1B"/>
    <w:rsid w:val="00974BD2"/>
    <w:rsid w:val="00983902"/>
    <w:rsid w:val="00995B4F"/>
    <w:rsid w:val="009966BA"/>
    <w:rsid w:val="00996FFA"/>
    <w:rsid w:val="009A02BC"/>
    <w:rsid w:val="009A4AA6"/>
    <w:rsid w:val="009B3502"/>
    <w:rsid w:val="009B4F73"/>
    <w:rsid w:val="009B52E2"/>
    <w:rsid w:val="009B5D67"/>
    <w:rsid w:val="009B6594"/>
    <w:rsid w:val="009B68EF"/>
    <w:rsid w:val="009B7734"/>
    <w:rsid w:val="009C6C94"/>
    <w:rsid w:val="009E1956"/>
    <w:rsid w:val="009F42D6"/>
    <w:rsid w:val="009F4F9E"/>
    <w:rsid w:val="00A0329E"/>
    <w:rsid w:val="00A128AB"/>
    <w:rsid w:val="00A226AF"/>
    <w:rsid w:val="00A259D4"/>
    <w:rsid w:val="00A25E3F"/>
    <w:rsid w:val="00A266FC"/>
    <w:rsid w:val="00A33D5D"/>
    <w:rsid w:val="00A34A1C"/>
    <w:rsid w:val="00A36F61"/>
    <w:rsid w:val="00A45FA5"/>
    <w:rsid w:val="00A633BD"/>
    <w:rsid w:val="00A651C5"/>
    <w:rsid w:val="00A66351"/>
    <w:rsid w:val="00A87922"/>
    <w:rsid w:val="00A916EE"/>
    <w:rsid w:val="00A95671"/>
    <w:rsid w:val="00AA1E42"/>
    <w:rsid w:val="00AA2009"/>
    <w:rsid w:val="00AA4D83"/>
    <w:rsid w:val="00AA61F1"/>
    <w:rsid w:val="00AA73F2"/>
    <w:rsid w:val="00AB4621"/>
    <w:rsid w:val="00AB66EF"/>
    <w:rsid w:val="00AC264D"/>
    <w:rsid w:val="00AD1A00"/>
    <w:rsid w:val="00AD6D75"/>
    <w:rsid w:val="00AE480E"/>
    <w:rsid w:val="00B035BB"/>
    <w:rsid w:val="00B03D9F"/>
    <w:rsid w:val="00B0410F"/>
    <w:rsid w:val="00B11464"/>
    <w:rsid w:val="00B1530F"/>
    <w:rsid w:val="00B17824"/>
    <w:rsid w:val="00B20072"/>
    <w:rsid w:val="00B20B2C"/>
    <w:rsid w:val="00B2492B"/>
    <w:rsid w:val="00B25B1B"/>
    <w:rsid w:val="00B30745"/>
    <w:rsid w:val="00B35E63"/>
    <w:rsid w:val="00B40908"/>
    <w:rsid w:val="00B516D8"/>
    <w:rsid w:val="00B53E08"/>
    <w:rsid w:val="00B62048"/>
    <w:rsid w:val="00B765F2"/>
    <w:rsid w:val="00B77263"/>
    <w:rsid w:val="00B8752D"/>
    <w:rsid w:val="00B96699"/>
    <w:rsid w:val="00B97425"/>
    <w:rsid w:val="00B9798F"/>
    <w:rsid w:val="00B97B52"/>
    <w:rsid w:val="00BA0D4C"/>
    <w:rsid w:val="00BA279E"/>
    <w:rsid w:val="00BA5321"/>
    <w:rsid w:val="00BB0142"/>
    <w:rsid w:val="00BB1898"/>
    <w:rsid w:val="00BC00B2"/>
    <w:rsid w:val="00BC14D0"/>
    <w:rsid w:val="00BC4978"/>
    <w:rsid w:val="00BD2A70"/>
    <w:rsid w:val="00BD4599"/>
    <w:rsid w:val="00BD68E2"/>
    <w:rsid w:val="00BE1C94"/>
    <w:rsid w:val="00BE77DE"/>
    <w:rsid w:val="00BE7A43"/>
    <w:rsid w:val="00BF4B1B"/>
    <w:rsid w:val="00BF54BA"/>
    <w:rsid w:val="00BF5778"/>
    <w:rsid w:val="00C04DD4"/>
    <w:rsid w:val="00C10332"/>
    <w:rsid w:val="00C23009"/>
    <w:rsid w:val="00C27103"/>
    <w:rsid w:val="00C415FC"/>
    <w:rsid w:val="00C4482E"/>
    <w:rsid w:val="00C44DF7"/>
    <w:rsid w:val="00C45574"/>
    <w:rsid w:val="00C473DF"/>
    <w:rsid w:val="00C52F9C"/>
    <w:rsid w:val="00C53236"/>
    <w:rsid w:val="00C626AF"/>
    <w:rsid w:val="00C62DD8"/>
    <w:rsid w:val="00C658CA"/>
    <w:rsid w:val="00C71D1F"/>
    <w:rsid w:val="00C76770"/>
    <w:rsid w:val="00C82E8D"/>
    <w:rsid w:val="00C90A14"/>
    <w:rsid w:val="00C92BE1"/>
    <w:rsid w:val="00C94D17"/>
    <w:rsid w:val="00CA7AF4"/>
    <w:rsid w:val="00CB4A20"/>
    <w:rsid w:val="00CC21F1"/>
    <w:rsid w:val="00CD0C7D"/>
    <w:rsid w:val="00CD52EF"/>
    <w:rsid w:val="00CD5500"/>
    <w:rsid w:val="00CD6BE3"/>
    <w:rsid w:val="00CD7166"/>
    <w:rsid w:val="00CE3F44"/>
    <w:rsid w:val="00CF66E5"/>
    <w:rsid w:val="00CF6AA9"/>
    <w:rsid w:val="00D00922"/>
    <w:rsid w:val="00D02ECE"/>
    <w:rsid w:val="00D03E8E"/>
    <w:rsid w:val="00D04795"/>
    <w:rsid w:val="00D07CAC"/>
    <w:rsid w:val="00D12665"/>
    <w:rsid w:val="00D135C3"/>
    <w:rsid w:val="00D21B2C"/>
    <w:rsid w:val="00D233FE"/>
    <w:rsid w:val="00D234C6"/>
    <w:rsid w:val="00D23D5B"/>
    <w:rsid w:val="00D32BDF"/>
    <w:rsid w:val="00D333B2"/>
    <w:rsid w:val="00D34064"/>
    <w:rsid w:val="00D351A6"/>
    <w:rsid w:val="00D3724C"/>
    <w:rsid w:val="00D423BE"/>
    <w:rsid w:val="00D4637C"/>
    <w:rsid w:val="00D507DF"/>
    <w:rsid w:val="00D52AC3"/>
    <w:rsid w:val="00D54B4D"/>
    <w:rsid w:val="00D61167"/>
    <w:rsid w:val="00D66E81"/>
    <w:rsid w:val="00D85F1D"/>
    <w:rsid w:val="00D924B9"/>
    <w:rsid w:val="00DA00CE"/>
    <w:rsid w:val="00DA28B2"/>
    <w:rsid w:val="00DA7B8C"/>
    <w:rsid w:val="00DB0932"/>
    <w:rsid w:val="00DC6E45"/>
    <w:rsid w:val="00DD3DA3"/>
    <w:rsid w:val="00DE4B07"/>
    <w:rsid w:val="00DE5767"/>
    <w:rsid w:val="00DE5CE4"/>
    <w:rsid w:val="00DF6781"/>
    <w:rsid w:val="00E025DC"/>
    <w:rsid w:val="00E05AE9"/>
    <w:rsid w:val="00E06505"/>
    <w:rsid w:val="00E17857"/>
    <w:rsid w:val="00E20EF3"/>
    <w:rsid w:val="00E23223"/>
    <w:rsid w:val="00E24FEC"/>
    <w:rsid w:val="00E27131"/>
    <w:rsid w:val="00E27644"/>
    <w:rsid w:val="00E34BA5"/>
    <w:rsid w:val="00E353F1"/>
    <w:rsid w:val="00E367E5"/>
    <w:rsid w:val="00E37F83"/>
    <w:rsid w:val="00E442C7"/>
    <w:rsid w:val="00E53D4B"/>
    <w:rsid w:val="00E60686"/>
    <w:rsid w:val="00E60EBC"/>
    <w:rsid w:val="00E66614"/>
    <w:rsid w:val="00E70F08"/>
    <w:rsid w:val="00E71C90"/>
    <w:rsid w:val="00E74926"/>
    <w:rsid w:val="00E75826"/>
    <w:rsid w:val="00E77F0D"/>
    <w:rsid w:val="00E8030E"/>
    <w:rsid w:val="00E81DD4"/>
    <w:rsid w:val="00E854C7"/>
    <w:rsid w:val="00E94F51"/>
    <w:rsid w:val="00E94FC1"/>
    <w:rsid w:val="00EA3654"/>
    <w:rsid w:val="00EA6E85"/>
    <w:rsid w:val="00EB0C7A"/>
    <w:rsid w:val="00EB1831"/>
    <w:rsid w:val="00EB311A"/>
    <w:rsid w:val="00EB47D6"/>
    <w:rsid w:val="00EB5309"/>
    <w:rsid w:val="00EC42E2"/>
    <w:rsid w:val="00EC4663"/>
    <w:rsid w:val="00EC473B"/>
    <w:rsid w:val="00EC5668"/>
    <w:rsid w:val="00EC746C"/>
    <w:rsid w:val="00EC7EFA"/>
    <w:rsid w:val="00ED4769"/>
    <w:rsid w:val="00ED75D0"/>
    <w:rsid w:val="00EE07F2"/>
    <w:rsid w:val="00EF21A6"/>
    <w:rsid w:val="00EF35D7"/>
    <w:rsid w:val="00EF5C69"/>
    <w:rsid w:val="00F01DB7"/>
    <w:rsid w:val="00F05FEF"/>
    <w:rsid w:val="00F15523"/>
    <w:rsid w:val="00F16E24"/>
    <w:rsid w:val="00F2159F"/>
    <w:rsid w:val="00F258B5"/>
    <w:rsid w:val="00F260F1"/>
    <w:rsid w:val="00F32ADB"/>
    <w:rsid w:val="00F33025"/>
    <w:rsid w:val="00F33B50"/>
    <w:rsid w:val="00F4072F"/>
    <w:rsid w:val="00F435DF"/>
    <w:rsid w:val="00F44E18"/>
    <w:rsid w:val="00F4729A"/>
    <w:rsid w:val="00F509C2"/>
    <w:rsid w:val="00F551D0"/>
    <w:rsid w:val="00F5530D"/>
    <w:rsid w:val="00F61CC5"/>
    <w:rsid w:val="00F65825"/>
    <w:rsid w:val="00F70D29"/>
    <w:rsid w:val="00F718E3"/>
    <w:rsid w:val="00F72BAA"/>
    <w:rsid w:val="00F72FA5"/>
    <w:rsid w:val="00F73103"/>
    <w:rsid w:val="00F73DA6"/>
    <w:rsid w:val="00F84DA7"/>
    <w:rsid w:val="00F86A1A"/>
    <w:rsid w:val="00F86DFA"/>
    <w:rsid w:val="00F90412"/>
    <w:rsid w:val="00FA108D"/>
    <w:rsid w:val="00FA46DB"/>
    <w:rsid w:val="00FA55B5"/>
    <w:rsid w:val="00FA7F7D"/>
    <w:rsid w:val="00FB0870"/>
    <w:rsid w:val="00FB178E"/>
    <w:rsid w:val="00FB40BE"/>
    <w:rsid w:val="00FB6787"/>
    <w:rsid w:val="00FB6B73"/>
    <w:rsid w:val="00FB6BE4"/>
    <w:rsid w:val="00FC68DC"/>
    <w:rsid w:val="00FC7B4F"/>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Quote">
    <w:name w:val="Quote"/>
    <w:basedOn w:val="Normal"/>
    <w:next w:val="Normal"/>
    <w:link w:val="QuoteChar"/>
    <w:uiPriority w:val="29"/>
    <w:qFormat/>
    <w:rsid w:val="00222B6C"/>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222B6C"/>
    <w:rPr>
      <w:rFonts w:ascii="Arial" w:eastAsia="Times New Roman" w:hAnsi="Arial" w:cs="Times New Roman"/>
      <w:i/>
      <w:iCs/>
      <w:color w:val="404040" w:themeColor="text1" w:themeTint="BF"/>
      <w:sz w:val="24"/>
      <w:szCs w:val="24"/>
    </w:rPr>
  </w:style>
  <w:style w:type="paragraph" w:styleId="Bibliography">
    <w:name w:val="Bibliography"/>
    <w:basedOn w:val="Normal"/>
    <w:next w:val="Normal"/>
    <w:uiPriority w:val="37"/>
    <w:unhideWhenUsed/>
    <w:rsid w:val="00ED4769"/>
  </w:style>
  <w:style w:type="table" w:customStyle="1" w:styleId="TableGrid1">
    <w:name w:val="Table Grid1"/>
    <w:basedOn w:val="TableNormal"/>
    <w:next w:val="TableGrid"/>
    <w:uiPriority w:val="39"/>
    <w:rsid w:val="009A4AA6"/>
    <w:pPr>
      <w:spacing w:after="0" w:line="240" w:lineRule="auto"/>
    </w:pPr>
    <w:rPr>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D5500"/>
    <w:pPr>
      <w:spacing w:before="100" w:beforeAutospacing="1" w:after="100" w:afterAutospacing="1" w:line="240" w:lineRule="auto"/>
      <w:jc w:val="left"/>
    </w:pPr>
    <w:rPr>
      <w:rFonts w:ascii="Times New Roman" w:hAnsi="Times New Roman"/>
      <w:lang w:eastAsia="en-GB"/>
    </w:rPr>
  </w:style>
  <w:style w:type="character" w:styleId="Strong">
    <w:name w:val="Strong"/>
    <w:basedOn w:val="DefaultParagraphFont"/>
    <w:uiPriority w:val="22"/>
    <w:qFormat/>
    <w:rsid w:val="00CD550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62032">
      <w:bodyDiv w:val="1"/>
      <w:marLeft w:val="0"/>
      <w:marRight w:val="0"/>
      <w:marTop w:val="0"/>
      <w:marBottom w:val="0"/>
      <w:divBdr>
        <w:top w:val="none" w:sz="0" w:space="0" w:color="auto"/>
        <w:left w:val="none" w:sz="0" w:space="0" w:color="auto"/>
        <w:bottom w:val="none" w:sz="0" w:space="0" w:color="auto"/>
        <w:right w:val="none" w:sz="0" w:space="0" w:color="auto"/>
      </w:divBdr>
    </w:div>
    <w:div w:id="25447971">
      <w:bodyDiv w:val="1"/>
      <w:marLeft w:val="0"/>
      <w:marRight w:val="0"/>
      <w:marTop w:val="0"/>
      <w:marBottom w:val="0"/>
      <w:divBdr>
        <w:top w:val="none" w:sz="0" w:space="0" w:color="auto"/>
        <w:left w:val="none" w:sz="0" w:space="0" w:color="auto"/>
        <w:bottom w:val="none" w:sz="0" w:space="0" w:color="auto"/>
        <w:right w:val="none" w:sz="0" w:space="0" w:color="auto"/>
      </w:divBdr>
    </w:div>
    <w:div w:id="35156827">
      <w:bodyDiv w:val="1"/>
      <w:marLeft w:val="0"/>
      <w:marRight w:val="0"/>
      <w:marTop w:val="0"/>
      <w:marBottom w:val="0"/>
      <w:divBdr>
        <w:top w:val="none" w:sz="0" w:space="0" w:color="auto"/>
        <w:left w:val="none" w:sz="0" w:space="0" w:color="auto"/>
        <w:bottom w:val="none" w:sz="0" w:space="0" w:color="auto"/>
        <w:right w:val="none" w:sz="0" w:space="0" w:color="auto"/>
      </w:divBdr>
    </w:div>
    <w:div w:id="35669182">
      <w:bodyDiv w:val="1"/>
      <w:marLeft w:val="0"/>
      <w:marRight w:val="0"/>
      <w:marTop w:val="0"/>
      <w:marBottom w:val="0"/>
      <w:divBdr>
        <w:top w:val="none" w:sz="0" w:space="0" w:color="auto"/>
        <w:left w:val="none" w:sz="0" w:space="0" w:color="auto"/>
        <w:bottom w:val="none" w:sz="0" w:space="0" w:color="auto"/>
        <w:right w:val="none" w:sz="0" w:space="0" w:color="auto"/>
      </w:divBdr>
    </w:div>
    <w:div w:id="39669468">
      <w:bodyDiv w:val="1"/>
      <w:marLeft w:val="0"/>
      <w:marRight w:val="0"/>
      <w:marTop w:val="0"/>
      <w:marBottom w:val="0"/>
      <w:divBdr>
        <w:top w:val="none" w:sz="0" w:space="0" w:color="auto"/>
        <w:left w:val="none" w:sz="0" w:space="0" w:color="auto"/>
        <w:bottom w:val="none" w:sz="0" w:space="0" w:color="auto"/>
        <w:right w:val="none" w:sz="0" w:space="0" w:color="auto"/>
      </w:divBdr>
    </w:div>
    <w:div w:id="50470298">
      <w:bodyDiv w:val="1"/>
      <w:marLeft w:val="0"/>
      <w:marRight w:val="0"/>
      <w:marTop w:val="0"/>
      <w:marBottom w:val="0"/>
      <w:divBdr>
        <w:top w:val="none" w:sz="0" w:space="0" w:color="auto"/>
        <w:left w:val="none" w:sz="0" w:space="0" w:color="auto"/>
        <w:bottom w:val="none" w:sz="0" w:space="0" w:color="auto"/>
        <w:right w:val="none" w:sz="0" w:space="0" w:color="auto"/>
      </w:divBdr>
    </w:div>
    <w:div w:id="67964963">
      <w:bodyDiv w:val="1"/>
      <w:marLeft w:val="0"/>
      <w:marRight w:val="0"/>
      <w:marTop w:val="0"/>
      <w:marBottom w:val="0"/>
      <w:divBdr>
        <w:top w:val="none" w:sz="0" w:space="0" w:color="auto"/>
        <w:left w:val="none" w:sz="0" w:space="0" w:color="auto"/>
        <w:bottom w:val="none" w:sz="0" w:space="0" w:color="auto"/>
        <w:right w:val="none" w:sz="0" w:space="0" w:color="auto"/>
      </w:divBdr>
    </w:div>
    <w:div w:id="75563871">
      <w:bodyDiv w:val="1"/>
      <w:marLeft w:val="0"/>
      <w:marRight w:val="0"/>
      <w:marTop w:val="0"/>
      <w:marBottom w:val="0"/>
      <w:divBdr>
        <w:top w:val="none" w:sz="0" w:space="0" w:color="auto"/>
        <w:left w:val="none" w:sz="0" w:space="0" w:color="auto"/>
        <w:bottom w:val="none" w:sz="0" w:space="0" w:color="auto"/>
        <w:right w:val="none" w:sz="0" w:space="0" w:color="auto"/>
      </w:divBdr>
    </w:div>
    <w:div w:id="103229996">
      <w:bodyDiv w:val="1"/>
      <w:marLeft w:val="0"/>
      <w:marRight w:val="0"/>
      <w:marTop w:val="0"/>
      <w:marBottom w:val="0"/>
      <w:divBdr>
        <w:top w:val="none" w:sz="0" w:space="0" w:color="auto"/>
        <w:left w:val="none" w:sz="0" w:space="0" w:color="auto"/>
        <w:bottom w:val="none" w:sz="0" w:space="0" w:color="auto"/>
        <w:right w:val="none" w:sz="0" w:space="0" w:color="auto"/>
      </w:divBdr>
    </w:div>
    <w:div w:id="106775823">
      <w:bodyDiv w:val="1"/>
      <w:marLeft w:val="0"/>
      <w:marRight w:val="0"/>
      <w:marTop w:val="0"/>
      <w:marBottom w:val="0"/>
      <w:divBdr>
        <w:top w:val="none" w:sz="0" w:space="0" w:color="auto"/>
        <w:left w:val="none" w:sz="0" w:space="0" w:color="auto"/>
        <w:bottom w:val="none" w:sz="0" w:space="0" w:color="auto"/>
        <w:right w:val="none" w:sz="0" w:space="0" w:color="auto"/>
      </w:divBdr>
    </w:div>
    <w:div w:id="118844642">
      <w:bodyDiv w:val="1"/>
      <w:marLeft w:val="0"/>
      <w:marRight w:val="0"/>
      <w:marTop w:val="0"/>
      <w:marBottom w:val="0"/>
      <w:divBdr>
        <w:top w:val="none" w:sz="0" w:space="0" w:color="auto"/>
        <w:left w:val="none" w:sz="0" w:space="0" w:color="auto"/>
        <w:bottom w:val="none" w:sz="0" w:space="0" w:color="auto"/>
        <w:right w:val="none" w:sz="0" w:space="0" w:color="auto"/>
      </w:divBdr>
    </w:div>
    <w:div w:id="127892873">
      <w:bodyDiv w:val="1"/>
      <w:marLeft w:val="0"/>
      <w:marRight w:val="0"/>
      <w:marTop w:val="0"/>
      <w:marBottom w:val="0"/>
      <w:divBdr>
        <w:top w:val="none" w:sz="0" w:space="0" w:color="auto"/>
        <w:left w:val="none" w:sz="0" w:space="0" w:color="auto"/>
        <w:bottom w:val="none" w:sz="0" w:space="0" w:color="auto"/>
        <w:right w:val="none" w:sz="0" w:space="0" w:color="auto"/>
      </w:divBdr>
    </w:div>
    <w:div w:id="128205589">
      <w:bodyDiv w:val="1"/>
      <w:marLeft w:val="0"/>
      <w:marRight w:val="0"/>
      <w:marTop w:val="0"/>
      <w:marBottom w:val="0"/>
      <w:divBdr>
        <w:top w:val="none" w:sz="0" w:space="0" w:color="auto"/>
        <w:left w:val="none" w:sz="0" w:space="0" w:color="auto"/>
        <w:bottom w:val="none" w:sz="0" w:space="0" w:color="auto"/>
        <w:right w:val="none" w:sz="0" w:space="0" w:color="auto"/>
      </w:divBdr>
    </w:div>
    <w:div w:id="216822303">
      <w:bodyDiv w:val="1"/>
      <w:marLeft w:val="0"/>
      <w:marRight w:val="0"/>
      <w:marTop w:val="0"/>
      <w:marBottom w:val="0"/>
      <w:divBdr>
        <w:top w:val="none" w:sz="0" w:space="0" w:color="auto"/>
        <w:left w:val="none" w:sz="0" w:space="0" w:color="auto"/>
        <w:bottom w:val="none" w:sz="0" w:space="0" w:color="auto"/>
        <w:right w:val="none" w:sz="0" w:space="0" w:color="auto"/>
      </w:divBdr>
    </w:div>
    <w:div w:id="220559551">
      <w:bodyDiv w:val="1"/>
      <w:marLeft w:val="0"/>
      <w:marRight w:val="0"/>
      <w:marTop w:val="0"/>
      <w:marBottom w:val="0"/>
      <w:divBdr>
        <w:top w:val="none" w:sz="0" w:space="0" w:color="auto"/>
        <w:left w:val="none" w:sz="0" w:space="0" w:color="auto"/>
        <w:bottom w:val="none" w:sz="0" w:space="0" w:color="auto"/>
        <w:right w:val="none" w:sz="0" w:space="0" w:color="auto"/>
      </w:divBdr>
    </w:div>
    <w:div w:id="230579382">
      <w:bodyDiv w:val="1"/>
      <w:marLeft w:val="0"/>
      <w:marRight w:val="0"/>
      <w:marTop w:val="0"/>
      <w:marBottom w:val="0"/>
      <w:divBdr>
        <w:top w:val="none" w:sz="0" w:space="0" w:color="auto"/>
        <w:left w:val="none" w:sz="0" w:space="0" w:color="auto"/>
        <w:bottom w:val="none" w:sz="0" w:space="0" w:color="auto"/>
        <w:right w:val="none" w:sz="0" w:space="0" w:color="auto"/>
      </w:divBdr>
    </w:div>
    <w:div w:id="250822558">
      <w:bodyDiv w:val="1"/>
      <w:marLeft w:val="0"/>
      <w:marRight w:val="0"/>
      <w:marTop w:val="0"/>
      <w:marBottom w:val="0"/>
      <w:divBdr>
        <w:top w:val="none" w:sz="0" w:space="0" w:color="auto"/>
        <w:left w:val="none" w:sz="0" w:space="0" w:color="auto"/>
        <w:bottom w:val="none" w:sz="0" w:space="0" w:color="auto"/>
        <w:right w:val="none" w:sz="0" w:space="0" w:color="auto"/>
      </w:divBdr>
    </w:div>
    <w:div w:id="344791354">
      <w:bodyDiv w:val="1"/>
      <w:marLeft w:val="0"/>
      <w:marRight w:val="0"/>
      <w:marTop w:val="0"/>
      <w:marBottom w:val="0"/>
      <w:divBdr>
        <w:top w:val="none" w:sz="0" w:space="0" w:color="auto"/>
        <w:left w:val="none" w:sz="0" w:space="0" w:color="auto"/>
        <w:bottom w:val="none" w:sz="0" w:space="0" w:color="auto"/>
        <w:right w:val="none" w:sz="0" w:space="0" w:color="auto"/>
      </w:divBdr>
    </w:div>
    <w:div w:id="362094810">
      <w:bodyDiv w:val="1"/>
      <w:marLeft w:val="0"/>
      <w:marRight w:val="0"/>
      <w:marTop w:val="0"/>
      <w:marBottom w:val="0"/>
      <w:divBdr>
        <w:top w:val="none" w:sz="0" w:space="0" w:color="auto"/>
        <w:left w:val="none" w:sz="0" w:space="0" w:color="auto"/>
        <w:bottom w:val="none" w:sz="0" w:space="0" w:color="auto"/>
        <w:right w:val="none" w:sz="0" w:space="0" w:color="auto"/>
      </w:divBdr>
    </w:div>
    <w:div w:id="375467213">
      <w:bodyDiv w:val="1"/>
      <w:marLeft w:val="0"/>
      <w:marRight w:val="0"/>
      <w:marTop w:val="0"/>
      <w:marBottom w:val="0"/>
      <w:divBdr>
        <w:top w:val="none" w:sz="0" w:space="0" w:color="auto"/>
        <w:left w:val="none" w:sz="0" w:space="0" w:color="auto"/>
        <w:bottom w:val="none" w:sz="0" w:space="0" w:color="auto"/>
        <w:right w:val="none" w:sz="0" w:space="0" w:color="auto"/>
      </w:divBdr>
    </w:div>
    <w:div w:id="387458359">
      <w:bodyDiv w:val="1"/>
      <w:marLeft w:val="0"/>
      <w:marRight w:val="0"/>
      <w:marTop w:val="0"/>
      <w:marBottom w:val="0"/>
      <w:divBdr>
        <w:top w:val="none" w:sz="0" w:space="0" w:color="auto"/>
        <w:left w:val="none" w:sz="0" w:space="0" w:color="auto"/>
        <w:bottom w:val="none" w:sz="0" w:space="0" w:color="auto"/>
        <w:right w:val="none" w:sz="0" w:space="0" w:color="auto"/>
      </w:divBdr>
    </w:div>
    <w:div w:id="391583807">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17212873">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53183343">
      <w:bodyDiv w:val="1"/>
      <w:marLeft w:val="0"/>
      <w:marRight w:val="0"/>
      <w:marTop w:val="0"/>
      <w:marBottom w:val="0"/>
      <w:divBdr>
        <w:top w:val="none" w:sz="0" w:space="0" w:color="auto"/>
        <w:left w:val="none" w:sz="0" w:space="0" w:color="auto"/>
        <w:bottom w:val="none" w:sz="0" w:space="0" w:color="auto"/>
        <w:right w:val="none" w:sz="0" w:space="0" w:color="auto"/>
      </w:divBdr>
    </w:div>
    <w:div w:id="471603665">
      <w:bodyDiv w:val="1"/>
      <w:marLeft w:val="0"/>
      <w:marRight w:val="0"/>
      <w:marTop w:val="0"/>
      <w:marBottom w:val="0"/>
      <w:divBdr>
        <w:top w:val="none" w:sz="0" w:space="0" w:color="auto"/>
        <w:left w:val="none" w:sz="0" w:space="0" w:color="auto"/>
        <w:bottom w:val="none" w:sz="0" w:space="0" w:color="auto"/>
        <w:right w:val="none" w:sz="0" w:space="0" w:color="auto"/>
      </w:divBdr>
    </w:div>
    <w:div w:id="500774018">
      <w:bodyDiv w:val="1"/>
      <w:marLeft w:val="0"/>
      <w:marRight w:val="0"/>
      <w:marTop w:val="0"/>
      <w:marBottom w:val="0"/>
      <w:divBdr>
        <w:top w:val="none" w:sz="0" w:space="0" w:color="auto"/>
        <w:left w:val="none" w:sz="0" w:space="0" w:color="auto"/>
        <w:bottom w:val="none" w:sz="0" w:space="0" w:color="auto"/>
        <w:right w:val="none" w:sz="0" w:space="0" w:color="auto"/>
      </w:divBdr>
    </w:div>
    <w:div w:id="512497268">
      <w:bodyDiv w:val="1"/>
      <w:marLeft w:val="0"/>
      <w:marRight w:val="0"/>
      <w:marTop w:val="0"/>
      <w:marBottom w:val="0"/>
      <w:divBdr>
        <w:top w:val="none" w:sz="0" w:space="0" w:color="auto"/>
        <w:left w:val="none" w:sz="0" w:space="0" w:color="auto"/>
        <w:bottom w:val="none" w:sz="0" w:space="0" w:color="auto"/>
        <w:right w:val="none" w:sz="0" w:space="0" w:color="auto"/>
      </w:divBdr>
    </w:div>
    <w:div w:id="514809387">
      <w:bodyDiv w:val="1"/>
      <w:marLeft w:val="0"/>
      <w:marRight w:val="0"/>
      <w:marTop w:val="0"/>
      <w:marBottom w:val="0"/>
      <w:divBdr>
        <w:top w:val="none" w:sz="0" w:space="0" w:color="auto"/>
        <w:left w:val="none" w:sz="0" w:space="0" w:color="auto"/>
        <w:bottom w:val="none" w:sz="0" w:space="0" w:color="auto"/>
        <w:right w:val="none" w:sz="0" w:space="0" w:color="auto"/>
      </w:divBdr>
    </w:div>
    <w:div w:id="550575444">
      <w:bodyDiv w:val="1"/>
      <w:marLeft w:val="0"/>
      <w:marRight w:val="0"/>
      <w:marTop w:val="0"/>
      <w:marBottom w:val="0"/>
      <w:divBdr>
        <w:top w:val="none" w:sz="0" w:space="0" w:color="auto"/>
        <w:left w:val="none" w:sz="0" w:space="0" w:color="auto"/>
        <w:bottom w:val="none" w:sz="0" w:space="0" w:color="auto"/>
        <w:right w:val="none" w:sz="0" w:space="0" w:color="auto"/>
      </w:divBdr>
    </w:div>
    <w:div w:id="562643738">
      <w:bodyDiv w:val="1"/>
      <w:marLeft w:val="0"/>
      <w:marRight w:val="0"/>
      <w:marTop w:val="0"/>
      <w:marBottom w:val="0"/>
      <w:divBdr>
        <w:top w:val="none" w:sz="0" w:space="0" w:color="auto"/>
        <w:left w:val="none" w:sz="0" w:space="0" w:color="auto"/>
        <w:bottom w:val="none" w:sz="0" w:space="0" w:color="auto"/>
        <w:right w:val="none" w:sz="0" w:space="0" w:color="auto"/>
      </w:divBdr>
    </w:div>
    <w:div w:id="570312550">
      <w:bodyDiv w:val="1"/>
      <w:marLeft w:val="0"/>
      <w:marRight w:val="0"/>
      <w:marTop w:val="0"/>
      <w:marBottom w:val="0"/>
      <w:divBdr>
        <w:top w:val="none" w:sz="0" w:space="0" w:color="auto"/>
        <w:left w:val="none" w:sz="0" w:space="0" w:color="auto"/>
        <w:bottom w:val="none" w:sz="0" w:space="0" w:color="auto"/>
        <w:right w:val="none" w:sz="0" w:space="0" w:color="auto"/>
      </w:divBdr>
    </w:div>
    <w:div w:id="574363064">
      <w:bodyDiv w:val="1"/>
      <w:marLeft w:val="0"/>
      <w:marRight w:val="0"/>
      <w:marTop w:val="0"/>
      <w:marBottom w:val="0"/>
      <w:divBdr>
        <w:top w:val="none" w:sz="0" w:space="0" w:color="auto"/>
        <w:left w:val="none" w:sz="0" w:space="0" w:color="auto"/>
        <w:bottom w:val="none" w:sz="0" w:space="0" w:color="auto"/>
        <w:right w:val="none" w:sz="0" w:space="0" w:color="auto"/>
      </w:divBdr>
    </w:div>
    <w:div w:id="592781295">
      <w:bodyDiv w:val="1"/>
      <w:marLeft w:val="0"/>
      <w:marRight w:val="0"/>
      <w:marTop w:val="0"/>
      <w:marBottom w:val="0"/>
      <w:divBdr>
        <w:top w:val="none" w:sz="0" w:space="0" w:color="auto"/>
        <w:left w:val="none" w:sz="0" w:space="0" w:color="auto"/>
        <w:bottom w:val="none" w:sz="0" w:space="0" w:color="auto"/>
        <w:right w:val="none" w:sz="0" w:space="0" w:color="auto"/>
      </w:divBdr>
    </w:div>
    <w:div w:id="618217879">
      <w:bodyDiv w:val="1"/>
      <w:marLeft w:val="0"/>
      <w:marRight w:val="0"/>
      <w:marTop w:val="0"/>
      <w:marBottom w:val="0"/>
      <w:divBdr>
        <w:top w:val="none" w:sz="0" w:space="0" w:color="auto"/>
        <w:left w:val="none" w:sz="0" w:space="0" w:color="auto"/>
        <w:bottom w:val="none" w:sz="0" w:space="0" w:color="auto"/>
        <w:right w:val="none" w:sz="0" w:space="0" w:color="auto"/>
      </w:divBdr>
    </w:div>
    <w:div w:id="624578419">
      <w:bodyDiv w:val="1"/>
      <w:marLeft w:val="0"/>
      <w:marRight w:val="0"/>
      <w:marTop w:val="0"/>
      <w:marBottom w:val="0"/>
      <w:divBdr>
        <w:top w:val="none" w:sz="0" w:space="0" w:color="auto"/>
        <w:left w:val="none" w:sz="0" w:space="0" w:color="auto"/>
        <w:bottom w:val="none" w:sz="0" w:space="0" w:color="auto"/>
        <w:right w:val="none" w:sz="0" w:space="0" w:color="auto"/>
      </w:divBdr>
    </w:div>
    <w:div w:id="638459872">
      <w:bodyDiv w:val="1"/>
      <w:marLeft w:val="0"/>
      <w:marRight w:val="0"/>
      <w:marTop w:val="0"/>
      <w:marBottom w:val="0"/>
      <w:divBdr>
        <w:top w:val="none" w:sz="0" w:space="0" w:color="auto"/>
        <w:left w:val="none" w:sz="0" w:space="0" w:color="auto"/>
        <w:bottom w:val="none" w:sz="0" w:space="0" w:color="auto"/>
        <w:right w:val="none" w:sz="0" w:space="0" w:color="auto"/>
      </w:divBdr>
    </w:div>
    <w:div w:id="680593354">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694310133">
      <w:bodyDiv w:val="1"/>
      <w:marLeft w:val="0"/>
      <w:marRight w:val="0"/>
      <w:marTop w:val="0"/>
      <w:marBottom w:val="0"/>
      <w:divBdr>
        <w:top w:val="none" w:sz="0" w:space="0" w:color="auto"/>
        <w:left w:val="none" w:sz="0" w:space="0" w:color="auto"/>
        <w:bottom w:val="none" w:sz="0" w:space="0" w:color="auto"/>
        <w:right w:val="none" w:sz="0" w:space="0" w:color="auto"/>
      </w:divBdr>
    </w:div>
    <w:div w:id="758215111">
      <w:bodyDiv w:val="1"/>
      <w:marLeft w:val="0"/>
      <w:marRight w:val="0"/>
      <w:marTop w:val="0"/>
      <w:marBottom w:val="0"/>
      <w:divBdr>
        <w:top w:val="none" w:sz="0" w:space="0" w:color="auto"/>
        <w:left w:val="none" w:sz="0" w:space="0" w:color="auto"/>
        <w:bottom w:val="none" w:sz="0" w:space="0" w:color="auto"/>
        <w:right w:val="none" w:sz="0" w:space="0" w:color="auto"/>
      </w:divBdr>
    </w:div>
    <w:div w:id="760446149">
      <w:bodyDiv w:val="1"/>
      <w:marLeft w:val="0"/>
      <w:marRight w:val="0"/>
      <w:marTop w:val="0"/>
      <w:marBottom w:val="0"/>
      <w:divBdr>
        <w:top w:val="none" w:sz="0" w:space="0" w:color="auto"/>
        <w:left w:val="none" w:sz="0" w:space="0" w:color="auto"/>
        <w:bottom w:val="none" w:sz="0" w:space="0" w:color="auto"/>
        <w:right w:val="none" w:sz="0" w:space="0" w:color="auto"/>
      </w:divBdr>
    </w:div>
    <w:div w:id="766923332">
      <w:bodyDiv w:val="1"/>
      <w:marLeft w:val="0"/>
      <w:marRight w:val="0"/>
      <w:marTop w:val="0"/>
      <w:marBottom w:val="0"/>
      <w:divBdr>
        <w:top w:val="none" w:sz="0" w:space="0" w:color="auto"/>
        <w:left w:val="none" w:sz="0" w:space="0" w:color="auto"/>
        <w:bottom w:val="none" w:sz="0" w:space="0" w:color="auto"/>
        <w:right w:val="none" w:sz="0" w:space="0" w:color="auto"/>
      </w:divBdr>
    </w:div>
    <w:div w:id="771632892">
      <w:bodyDiv w:val="1"/>
      <w:marLeft w:val="0"/>
      <w:marRight w:val="0"/>
      <w:marTop w:val="0"/>
      <w:marBottom w:val="0"/>
      <w:divBdr>
        <w:top w:val="none" w:sz="0" w:space="0" w:color="auto"/>
        <w:left w:val="none" w:sz="0" w:space="0" w:color="auto"/>
        <w:bottom w:val="none" w:sz="0" w:space="0" w:color="auto"/>
        <w:right w:val="none" w:sz="0" w:space="0" w:color="auto"/>
      </w:divBdr>
    </w:div>
    <w:div w:id="792987594">
      <w:bodyDiv w:val="1"/>
      <w:marLeft w:val="0"/>
      <w:marRight w:val="0"/>
      <w:marTop w:val="0"/>
      <w:marBottom w:val="0"/>
      <w:divBdr>
        <w:top w:val="none" w:sz="0" w:space="0" w:color="auto"/>
        <w:left w:val="none" w:sz="0" w:space="0" w:color="auto"/>
        <w:bottom w:val="none" w:sz="0" w:space="0" w:color="auto"/>
        <w:right w:val="none" w:sz="0" w:space="0" w:color="auto"/>
      </w:divBdr>
    </w:div>
    <w:div w:id="794640207">
      <w:bodyDiv w:val="1"/>
      <w:marLeft w:val="0"/>
      <w:marRight w:val="0"/>
      <w:marTop w:val="0"/>
      <w:marBottom w:val="0"/>
      <w:divBdr>
        <w:top w:val="none" w:sz="0" w:space="0" w:color="auto"/>
        <w:left w:val="none" w:sz="0" w:space="0" w:color="auto"/>
        <w:bottom w:val="none" w:sz="0" w:space="0" w:color="auto"/>
        <w:right w:val="none" w:sz="0" w:space="0" w:color="auto"/>
      </w:divBdr>
    </w:div>
    <w:div w:id="813331885">
      <w:bodyDiv w:val="1"/>
      <w:marLeft w:val="0"/>
      <w:marRight w:val="0"/>
      <w:marTop w:val="0"/>
      <w:marBottom w:val="0"/>
      <w:divBdr>
        <w:top w:val="none" w:sz="0" w:space="0" w:color="auto"/>
        <w:left w:val="none" w:sz="0" w:space="0" w:color="auto"/>
        <w:bottom w:val="none" w:sz="0" w:space="0" w:color="auto"/>
        <w:right w:val="none" w:sz="0" w:space="0" w:color="auto"/>
      </w:divBdr>
    </w:div>
    <w:div w:id="835805714">
      <w:bodyDiv w:val="1"/>
      <w:marLeft w:val="0"/>
      <w:marRight w:val="0"/>
      <w:marTop w:val="0"/>
      <w:marBottom w:val="0"/>
      <w:divBdr>
        <w:top w:val="none" w:sz="0" w:space="0" w:color="auto"/>
        <w:left w:val="none" w:sz="0" w:space="0" w:color="auto"/>
        <w:bottom w:val="none" w:sz="0" w:space="0" w:color="auto"/>
        <w:right w:val="none" w:sz="0" w:space="0" w:color="auto"/>
      </w:divBdr>
    </w:div>
    <w:div w:id="847216301">
      <w:bodyDiv w:val="1"/>
      <w:marLeft w:val="0"/>
      <w:marRight w:val="0"/>
      <w:marTop w:val="0"/>
      <w:marBottom w:val="0"/>
      <w:divBdr>
        <w:top w:val="none" w:sz="0" w:space="0" w:color="auto"/>
        <w:left w:val="none" w:sz="0" w:space="0" w:color="auto"/>
        <w:bottom w:val="none" w:sz="0" w:space="0" w:color="auto"/>
        <w:right w:val="none" w:sz="0" w:space="0" w:color="auto"/>
      </w:divBdr>
    </w:div>
    <w:div w:id="850723638">
      <w:bodyDiv w:val="1"/>
      <w:marLeft w:val="0"/>
      <w:marRight w:val="0"/>
      <w:marTop w:val="0"/>
      <w:marBottom w:val="0"/>
      <w:divBdr>
        <w:top w:val="none" w:sz="0" w:space="0" w:color="auto"/>
        <w:left w:val="none" w:sz="0" w:space="0" w:color="auto"/>
        <w:bottom w:val="none" w:sz="0" w:space="0" w:color="auto"/>
        <w:right w:val="none" w:sz="0" w:space="0" w:color="auto"/>
      </w:divBdr>
    </w:div>
    <w:div w:id="874973532">
      <w:bodyDiv w:val="1"/>
      <w:marLeft w:val="0"/>
      <w:marRight w:val="0"/>
      <w:marTop w:val="0"/>
      <w:marBottom w:val="0"/>
      <w:divBdr>
        <w:top w:val="none" w:sz="0" w:space="0" w:color="auto"/>
        <w:left w:val="none" w:sz="0" w:space="0" w:color="auto"/>
        <w:bottom w:val="none" w:sz="0" w:space="0" w:color="auto"/>
        <w:right w:val="none" w:sz="0" w:space="0" w:color="auto"/>
      </w:divBdr>
    </w:div>
    <w:div w:id="904031888">
      <w:bodyDiv w:val="1"/>
      <w:marLeft w:val="0"/>
      <w:marRight w:val="0"/>
      <w:marTop w:val="0"/>
      <w:marBottom w:val="0"/>
      <w:divBdr>
        <w:top w:val="none" w:sz="0" w:space="0" w:color="auto"/>
        <w:left w:val="none" w:sz="0" w:space="0" w:color="auto"/>
        <w:bottom w:val="none" w:sz="0" w:space="0" w:color="auto"/>
        <w:right w:val="none" w:sz="0" w:space="0" w:color="auto"/>
      </w:divBdr>
    </w:div>
    <w:div w:id="915819294">
      <w:bodyDiv w:val="1"/>
      <w:marLeft w:val="0"/>
      <w:marRight w:val="0"/>
      <w:marTop w:val="0"/>
      <w:marBottom w:val="0"/>
      <w:divBdr>
        <w:top w:val="none" w:sz="0" w:space="0" w:color="auto"/>
        <w:left w:val="none" w:sz="0" w:space="0" w:color="auto"/>
        <w:bottom w:val="none" w:sz="0" w:space="0" w:color="auto"/>
        <w:right w:val="none" w:sz="0" w:space="0" w:color="auto"/>
      </w:divBdr>
    </w:div>
    <w:div w:id="942688115">
      <w:bodyDiv w:val="1"/>
      <w:marLeft w:val="0"/>
      <w:marRight w:val="0"/>
      <w:marTop w:val="0"/>
      <w:marBottom w:val="0"/>
      <w:divBdr>
        <w:top w:val="none" w:sz="0" w:space="0" w:color="auto"/>
        <w:left w:val="none" w:sz="0" w:space="0" w:color="auto"/>
        <w:bottom w:val="none" w:sz="0" w:space="0" w:color="auto"/>
        <w:right w:val="none" w:sz="0" w:space="0" w:color="auto"/>
      </w:divBdr>
    </w:div>
    <w:div w:id="945891413">
      <w:bodyDiv w:val="1"/>
      <w:marLeft w:val="0"/>
      <w:marRight w:val="0"/>
      <w:marTop w:val="0"/>
      <w:marBottom w:val="0"/>
      <w:divBdr>
        <w:top w:val="none" w:sz="0" w:space="0" w:color="auto"/>
        <w:left w:val="none" w:sz="0" w:space="0" w:color="auto"/>
        <w:bottom w:val="none" w:sz="0" w:space="0" w:color="auto"/>
        <w:right w:val="none" w:sz="0" w:space="0" w:color="auto"/>
      </w:divBdr>
    </w:div>
    <w:div w:id="950282844">
      <w:bodyDiv w:val="1"/>
      <w:marLeft w:val="0"/>
      <w:marRight w:val="0"/>
      <w:marTop w:val="0"/>
      <w:marBottom w:val="0"/>
      <w:divBdr>
        <w:top w:val="none" w:sz="0" w:space="0" w:color="auto"/>
        <w:left w:val="none" w:sz="0" w:space="0" w:color="auto"/>
        <w:bottom w:val="none" w:sz="0" w:space="0" w:color="auto"/>
        <w:right w:val="none" w:sz="0" w:space="0" w:color="auto"/>
      </w:divBdr>
    </w:div>
    <w:div w:id="955257527">
      <w:bodyDiv w:val="1"/>
      <w:marLeft w:val="0"/>
      <w:marRight w:val="0"/>
      <w:marTop w:val="0"/>
      <w:marBottom w:val="0"/>
      <w:divBdr>
        <w:top w:val="none" w:sz="0" w:space="0" w:color="auto"/>
        <w:left w:val="none" w:sz="0" w:space="0" w:color="auto"/>
        <w:bottom w:val="none" w:sz="0" w:space="0" w:color="auto"/>
        <w:right w:val="none" w:sz="0" w:space="0" w:color="auto"/>
      </w:divBdr>
    </w:div>
    <w:div w:id="967593099">
      <w:bodyDiv w:val="1"/>
      <w:marLeft w:val="0"/>
      <w:marRight w:val="0"/>
      <w:marTop w:val="0"/>
      <w:marBottom w:val="0"/>
      <w:divBdr>
        <w:top w:val="none" w:sz="0" w:space="0" w:color="auto"/>
        <w:left w:val="none" w:sz="0" w:space="0" w:color="auto"/>
        <w:bottom w:val="none" w:sz="0" w:space="0" w:color="auto"/>
        <w:right w:val="none" w:sz="0" w:space="0" w:color="auto"/>
      </w:divBdr>
    </w:div>
    <w:div w:id="970011988">
      <w:bodyDiv w:val="1"/>
      <w:marLeft w:val="0"/>
      <w:marRight w:val="0"/>
      <w:marTop w:val="0"/>
      <w:marBottom w:val="0"/>
      <w:divBdr>
        <w:top w:val="none" w:sz="0" w:space="0" w:color="auto"/>
        <w:left w:val="none" w:sz="0" w:space="0" w:color="auto"/>
        <w:bottom w:val="none" w:sz="0" w:space="0" w:color="auto"/>
        <w:right w:val="none" w:sz="0" w:space="0" w:color="auto"/>
      </w:divBdr>
    </w:div>
    <w:div w:id="973027101">
      <w:bodyDiv w:val="1"/>
      <w:marLeft w:val="0"/>
      <w:marRight w:val="0"/>
      <w:marTop w:val="0"/>
      <w:marBottom w:val="0"/>
      <w:divBdr>
        <w:top w:val="none" w:sz="0" w:space="0" w:color="auto"/>
        <w:left w:val="none" w:sz="0" w:space="0" w:color="auto"/>
        <w:bottom w:val="none" w:sz="0" w:space="0" w:color="auto"/>
        <w:right w:val="none" w:sz="0" w:space="0" w:color="auto"/>
      </w:divBdr>
    </w:div>
    <w:div w:id="979382700">
      <w:bodyDiv w:val="1"/>
      <w:marLeft w:val="0"/>
      <w:marRight w:val="0"/>
      <w:marTop w:val="0"/>
      <w:marBottom w:val="0"/>
      <w:divBdr>
        <w:top w:val="none" w:sz="0" w:space="0" w:color="auto"/>
        <w:left w:val="none" w:sz="0" w:space="0" w:color="auto"/>
        <w:bottom w:val="none" w:sz="0" w:space="0" w:color="auto"/>
        <w:right w:val="none" w:sz="0" w:space="0" w:color="auto"/>
      </w:divBdr>
    </w:div>
    <w:div w:id="1029262390">
      <w:bodyDiv w:val="1"/>
      <w:marLeft w:val="0"/>
      <w:marRight w:val="0"/>
      <w:marTop w:val="0"/>
      <w:marBottom w:val="0"/>
      <w:divBdr>
        <w:top w:val="none" w:sz="0" w:space="0" w:color="auto"/>
        <w:left w:val="none" w:sz="0" w:space="0" w:color="auto"/>
        <w:bottom w:val="none" w:sz="0" w:space="0" w:color="auto"/>
        <w:right w:val="none" w:sz="0" w:space="0" w:color="auto"/>
      </w:divBdr>
    </w:div>
    <w:div w:id="1072696714">
      <w:bodyDiv w:val="1"/>
      <w:marLeft w:val="0"/>
      <w:marRight w:val="0"/>
      <w:marTop w:val="0"/>
      <w:marBottom w:val="0"/>
      <w:divBdr>
        <w:top w:val="none" w:sz="0" w:space="0" w:color="auto"/>
        <w:left w:val="none" w:sz="0" w:space="0" w:color="auto"/>
        <w:bottom w:val="none" w:sz="0" w:space="0" w:color="auto"/>
        <w:right w:val="none" w:sz="0" w:space="0" w:color="auto"/>
      </w:divBdr>
    </w:div>
    <w:div w:id="1134716475">
      <w:bodyDiv w:val="1"/>
      <w:marLeft w:val="0"/>
      <w:marRight w:val="0"/>
      <w:marTop w:val="0"/>
      <w:marBottom w:val="0"/>
      <w:divBdr>
        <w:top w:val="none" w:sz="0" w:space="0" w:color="auto"/>
        <w:left w:val="none" w:sz="0" w:space="0" w:color="auto"/>
        <w:bottom w:val="none" w:sz="0" w:space="0" w:color="auto"/>
        <w:right w:val="none" w:sz="0" w:space="0" w:color="auto"/>
      </w:divBdr>
    </w:div>
    <w:div w:id="1142312236">
      <w:bodyDiv w:val="1"/>
      <w:marLeft w:val="0"/>
      <w:marRight w:val="0"/>
      <w:marTop w:val="0"/>
      <w:marBottom w:val="0"/>
      <w:divBdr>
        <w:top w:val="none" w:sz="0" w:space="0" w:color="auto"/>
        <w:left w:val="none" w:sz="0" w:space="0" w:color="auto"/>
        <w:bottom w:val="none" w:sz="0" w:space="0" w:color="auto"/>
        <w:right w:val="none" w:sz="0" w:space="0" w:color="auto"/>
      </w:divBdr>
    </w:div>
    <w:div w:id="1158620491">
      <w:bodyDiv w:val="1"/>
      <w:marLeft w:val="0"/>
      <w:marRight w:val="0"/>
      <w:marTop w:val="0"/>
      <w:marBottom w:val="0"/>
      <w:divBdr>
        <w:top w:val="none" w:sz="0" w:space="0" w:color="auto"/>
        <w:left w:val="none" w:sz="0" w:space="0" w:color="auto"/>
        <w:bottom w:val="none" w:sz="0" w:space="0" w:color="auto"/>
        <w:right w:val="none" w:sz="0" w:space="0" w:color="auto"/>
      </w:divBdr>
    </w:div>
    <w:div w:id="1169832456">
      <w:bodyDiv w:val="1"/>
      <w:marLeft w:val="0"/>
      <w:marRight w:val="0"/>
      <w:marTop w:val="0"/>
      <w:marBottom w:val="0"/>
      <w:divBdr>
        <w:top w:val="none" w:sz="0" w:space="0" w:color="auto"/>
        <w:left w:val="none" w:sz="0" w:space="0" w:color="auto"/>
        <w:bottom w:val="none" w:sz="0" w:space="0" w:color="auto"/>
        <w:right w:val="none" w:sz="0" w:space="0" w:color="auto"/>
      </w:divBdr>
    </w:div>
    <w:div w:id="1175536169">
      <w:bodyDiv w:val="1"/>
      <w:marLeft w:val="0"/>
      <w:marRight w:val="0"/>
      <w:marTop w:val="0"/>
      <w:marBottom w:val="0"/>
      <w:divBdr>
        <w:top w:val="none" w:sz="0" w:space="0" w:color="auto"/>
        <w:left w:val="none" w:sz="0" w:space="0" w:color="auto"/>
        <w:bottom w:val="none" w:sz="0" w:space="0" w:color="auto"/>
        <w:right w:val="none" w:sz="0" w:space="0" w:color="auto"/>
      </w:divBdr>
    </w:div>
    <w:div w:id="1178035572">
      <w:bodyDiv w:val="1"/>
      <w:marLeft w:val="0"/>
      <w:marRight w:val="0"/>
      <w:marTop w:val="0"/>
      <w:marBottom w:val="0"/>
      <w:divBdr>
        <w:top w:val="none" w:sz="0" w:space="0" w:color="auto"/>
        <w:left w:val="none" w:sz="0" w:space="0" w:color="auto"/>
        <w:bottom w:val="none" w:sz="0" w:space="0" w:color="auto"/>
        <w:right w:val="none" w:sz="0" w:space="0" w:color="auto"/>
      </w:divBdr>
    </w:div>
    <w:div w:id="1179931174">
      <w:bodyDiv w:val="1"/>
      <w:marLeft w:val="0"/>
      <w:marRight w:val="0"/>
      <w:marTop w:val="0"/>
      <w:marBottom w:val="0"/>
      <w:divBdr>
        <w:top w:val="none" w:sz="0" w:space="0" w:color="auto"/>
        <w:left w:val="none" w:sz="0" w:space="0" w:color="auto"/>
        <w:bottom w:val="none" w:sz="0" w:space="0" w:color="auto"/>
        <w:right w:val="none" w:sz="0" w:space="0" w:color="auto"/>
      </w:divBdr>
    </w:div>
    <w:div w:id="1317145913">
      <w:bodyDiv w:val="1"/>
      <w:marLeft w:val="0"/>
      <w:marRight w:val="0"/>
      <w:marTop w:val="0"/>
      <w:marBottom w:val="0"/>
      <w:divBdr>
        <w:top w:val="none" w:sz="0" w:space="0" w:color="auto"/>
        <w:left w:val="none" w:sz="0" w:space="0" w:color="auto"/>
        <w:bottom w:val="none" w:sz="0" w:space="0" w:color="auto"/>
        <w:right w:val="none" w:sz="0" w:space="0" w:color="auto"/>
      </w:divBdr>
    </w:div>
    <w:div w:id="1331828203">
      <w:bodyDiv w:val="1"/>
      <w:marLeft w:val="0"/>
      <w:marRight w:val="0"/>
      <w:marTop w:val="0"/>
      <w:marBottom w:val="0"/>
      <w:divBdr>
        <w:top w:val="none" w:sz="0" w:space="0" w:color="auto"/>
        <w:left w:val="none" w:sz="0" w:space="0" w:color="auto"/>
        <w:bottom w:val="none" w:sz="0" w:space="0" w:color="auto"/>
        <w:right w:val="none" w:sz="0" w:space="0" w:color="auto"/>
      </w:divBdr>
    </w:div>
    <w:div w:id="1347825595">
      <w:bodyDiv w:val="1"/>
      <w:marLeft w:val="0"/>
      <w:marRight w:val="0"/>
      <w:marTop w:val="0"/>
      <w:marBottom w:val="0"/>
      <w:divBdr>
        <w:top w:val="none" w:sz="0" w:space="0" w:color="auto"/>
        <w:left w:val="none" w:sz="0" w:space="0" w:color="auto"/>
        <w:bottom w:val="none" w:sz="0" w:space="0" w:color="auto"/>
        <w:right w:val="none" w:sz="0" w:space="0" w:color="auto"/>
      </w:divBdr>
    </w:div>
    <w:div w:id="1351181242">
      <w:bodyDiv w:val="1"/>
      <w:marLeft w:val="0"/>
      <w:marRight w:val="0"/>
      <w:marTop w:val="0"/>
      <w:marBottom w:val="0"/>
      <w:divBdr>
        <w:top w:val="none" w:sz="0" w:space="0" w:color="auto"/>
        <w:left w:val="none" w:sz="0" w:space="0" w:color="auto"/>
        <w:bottom w:val="none" w:sz="0" w:space="0" w:color="auto"/>
        <w:right w:val="none" w:sz="0" w:space="0" w:color="auto"/>
      </w:divBdr>
    </w:div>
    <w:div w:id="1356345981">
      <w:bodyDiv w:val="1"/>
      <w:marLeft w:val="0"/>
      <w:marRight w:val="0"/>
      <w:marTop w:val="0"/>
      <w:marBottom w:val="0"/>
      <w:divBdr>
        <w:top w:val="none" w:sz="0" w:space="0" w:color="auto"/>
        <w:left w:val="none" w:sz="0" w:space="0" w:color="auto"/>
        <w:bottom w:val="none" w:sz="0" w:space="0" w:color="auto"/>
        <w:right w:val="none" w:sz="0" w:space="0" w:color="auto"/>
      </w:divBdr>
    </w:div>
    <w:div w:id="1379933511">
      <w:bodyDiv w:val="1"/>
      <w:marLeft w:val="0"/>
      <w:marRight w:val="0"/>
      <w:marTop w:val="0"/>
      <w:marBottom w:val="0"/>
      <w:divBdr>
        <w:top w:val="none" w:sz="0" w:space="0" w:color="auto"/>
        <w:left w:val="none" w:sz="0" w:space="0" w:color="auto"/>
        <w:bottom w:val="none" w:sz="0" w:space="0" w:color="auto"/>
        <w:right w:val="none" w:sz="0" w:space="0" w:color="auto"/>
      </w:divBdr>
    </w:div>
    <w:div w:id="1380546907">
      <w:bodyDiv w:val="1"/>
      <w:marLeft w:val="0"/>
      <w:marRight w:val="0"/>
      <w:marTop w:val="0"/>
      <w:marBottom w:val="0"/>
      <w:divBdr>
        <w:top w:val="none" w:sz="0" w:space="0" w:color="auto"/>
        <w:left w:val="none" w:sz="0" w:space="0" w:color="auto"/>
        <w:bottom w:val="none" w:sz="0" w:space="0" w:color="auto"/>
        <w:right w:val="none" w:sz="0" w:space="0" w:color="auto"/>
      </w:divBdr>
    </w:div>
    <w:div w:id="1391610916">
      <w:bodyDiv w:val="1"/>
      <w:marLeft w:val="0"/>
      <w:marRight w:val="0"/>
      <w:marTop w:val="0"/>
      <w:marBottom w:val="0"/>
      <w:divBdr>
        <w:top w:val="none" w:sz="0" w:space="0" w:color="auto"/>
        <w:left w:val="none" w:sz="0" w:space="0" w:color="auto"/>
        <w:bottom w:val="none" w:sz="0" w:space="0" w:color="auto"/>
        <w:right w:val="none" w:sz="0" w:space="0" w:color="auto"/>
      </w:divBdr>
    </w:div>
    <w:div w:id="1400637562">
      <w:bodyDiv w:val="1"/>
      <w:marLeft w:val="0"/>
      <w:marRight w:val="0"/>
      <w:marTop w:val="0"/>
      <w:marBottom w:val="0"/>
      <w:divBdr>
        <w:top w:val="none" w:sz="0" w:space="0" w:color="auto"/>
        <w:left w:val="none" w:sz="0" w:space="0" w:color="auto"/>
        <w:bottom w:val="none" w:sz="0" w:space="0" w:color="auto"/>
        <w:right w:val="none" w:sz="0" w:space="0" w:color="auto"/>
      </w:divBdr>
    </w:div>
    <w:div w:id="1423449213">
      <w:bodyDiv w:val="1"/>
      <w:marLeft w:val="0"/>
      <w:marRight w:val="0"/>
      <w:marTop w:val="0"/>
      <w:marBottom w:val="0"/>
      <w:divBdr>
        <w:top w:val="none" w:sz="0" w:space="0" w:color="auto"/>
        <w:left w:val="none" w:sz="0" w:space="0" w:color="auto"/>
        <w:bottom w:val="none" w:sz="0" w:space="0" w:color="auto"/>
        <w:right w:val="none" w:sz="0" w:space="0" w:color="auto"/>
      </w:divBdr>
    </w:div>
    <w:div w:id="1443652704">
      <w:bodyDiv w:val="1"/>
      <w:marLeft w:val="0"/>
      <w:marRight w:val="0"/>
      <w:marTop w:val="0"/>
      <w:marBottom w:val="0"/>
      <w:divBdr>
        <w:top w:val="none" w:sz="0" w:space="0" w:color="auto"/>
        <w:left w:val="none" w:sz="0" w:space="0" w:color="auto"/>
        <w:bottom w:val="none" w:sz="0" w:space="0" w:color="auto"/>
        <w:right w:val="none" w:sz="0" w:space="0" w:color="auto"/>
      </w:divBdr>
    </w:div>
    <w:div w:id="1453480534">
      <w:bodyDiv w:val="1"/>
      <w:marLeft w:val="0"/>
      <w:marRight w:val="0"/>
      <w:marTop w:val="0"/>
      <w:marBottom w:val="0"/>
      <w:divBdr>
        <w:top w:val="none" w:sz="0" w:space="0" w:color="auto"/>
        <w:left w:val="none" w:sz="0" w:space="0" w:color="auto"/>
        <w:bottom w:val="none" w:sz="0" w:space="0" w:color="auto"/>
        <w:right w:val="none" w:sz="0" w:space="0" w:color="auto"/>
      </w:divBdr>
    </w:div>
    <w:div w:id="1467120681">
      <w:bodyDiv w:val="1"/>
      <w:marLeft w:val="0"/>
      <w:marRight w:val="0"/>
      <w:marTop w:val="0"/>
      <w:marBottom w:val="0"/>
      <w:divBdr>
        <w:top w:val="none" w:sz="0" w:space="0" w:color="auto"/>
        <w:left w:val="none" w:sz="0" w:space="0" w:color="auto"/>
        <w:bottom w:val="none" w:sz="0" w:space="0" w:color="auto"/>
        <w:right w:val="none" w:sz="0" w:space="0" w:color="auto"/>
      </w:divBdr>
    </w:div>
    <w:div w:id="1480685110">
      <w:bodyDiv w:val="1"/>
      <w:marLeft w:val="0"/>
      <w:marRight w:val="0"/>
      <w:marTop w:val="0"/>
      <w:marBottom w:val="0"/>
      <w:divBdr>
        <w:top w:val="none" w:sz="0" w:space="0" w:color="auto"/>
        <w:left w:val="none" w:sz="0" w:space="0" w:color="auto"/>
        <w:bottom w:val="none" w:sz="0" w:space="0" w:color="auto"/>
        <w:right w:val="none" w:sz="0" w:space="0" w:color="auto"/>
      </w:divBdr>
    </w:div>
    <w:div w:id="1495030689">
      <w:bodyDiv w:val="1"/>
      <w:marLeft w:val="0"/>
      <w:marRight w:val="0"/>
      <w:marTop w:val="0"/>
      <w:marBottom w:val="0"/>
      <w:divBdr>
        <w:top w:val="none" w:sz="0" w:space="0" w:color="auto"/>
        <w:left w:val="none" w:sz="0" w:space="0" w:color="auto"/>
        <w:bottom w:val="none" w:sz="0" w:space="0" w:color="auto"/>
        <w:right w:val="none" w:sz="0" w:space="0" w:color="auto"/>
      </w:divBdr>
    </w:div>
    <w:div w:id="1502505257">
      <w:bodyDiv w:val="1"/>
      <w:marLeft w:val="0"/>
      <w:marRight w:val="0"/>
      <w:marTop w:val="0"/>
      <w:marBottom w:val="0"/>
      <w:divBdr>
        <w:top w:val="none" w:sz="0" w:space="0" w:color="auto"/>
        <w:left w:val="none" w:sz="0" w:space="0" w:color="auto"/>
        <w:bottom w:val="none" w:sz="0" w:space="0" w:color="auto"/>
        <w:right w:val="none" w:sz="0" w:space="0" w:color="auto"/>
      </w:divBdr>
    </w:div>
    <w:div w:id="1520894996">
      <w:bodyDiv w:val="1"/>
      <w:marLeft w:val="0"/>
      <w:marRight w:val="0"/>
      <w:marTop w:val="0"/>
      <w:marBottom w:val="0"/>
      <w:divBdr>
        <w:top w:val="none" w:sz="0" w:space="0" w:color="auto"/>
        <w:left w:val="none" w:sz="0" w:space="0" w:color="auto"/>
        <w:bottom w:val="none" w:sz="0" w:space="0" w:color="auto"/>
        <w:right w:val="none" w:sz="0" w:space="0" w:color="auto"/>
      </w:divBdr>
    </w:div>
    <w:div w:id="1522740238">
      <w:bodyDiv w:val="1"/>
      <w:marLeft w:val="0"/>
      <w:marRight w:val="0"/>
      <w:marTop w:val="0"/>
      <w:marBottom w:val="0"/>
      <w:divBdr>
        <w:top w:val="none" w:sz="0" w:space="0" w:color="auto"/>
        <w:left w:val="none" w:sz="0" w:space="0" w:color="auto"/>
        <w:bottom w:val="none" w:sz="0" w:space="0" w:color="auto"/>
        <w:right w:val="none" w:sz="0" w:space="0" w:color="auto"/>
      </w:divBdr>
    </w:div>
    <w:div w:id="1571038337">
      <w:bodyDiv w:val="1"/>
      <w:marLeft w:val="0"/>
      <w:marRight w:val="0"/>
      <w:marTop w:val="0"/>
      <w:marBottom w:val="0"/>
      <w:divBdr>
        <w:top w:val="none" w:sz="0" w:space="0" w:color="auto"/>
        <w:left w:val="none" w:sz="0" w:space="0" w:color="auto"/>
        <w:bottom w:val="none" w:sz="0" w:space="0" w:color="auto"/>
        <w:right w:val="none" w:sz="0" w:space="0" w:color="auto"/>
      </w:divBdr>
    </w:div>
    <w:div w:id="1587424644">
      <w:bodyDiv w:val="1"/>
      <w:marLeft w:val="0"/>
      <w:marRight w:val="0"/>
      <w:marTop w:val="0"/>
      <w:marBottom w:val="0"/>
      <w:divBdr>
        <w:top w:val="none" w:sz="0" w:space="0" w:color="auto"/>
        <w:left w:val="none" w:sz="0" w:space="0" w:color="auto"/>
        <w:bottom w:val="none" w:sz="0" w:space="0" w:color="auto"/>
        <w:right w:val="none" w:sz="0" w:space="0" w:color="auto"/>
      </w:divBdr>
    </w:div>
    <w:div w:id="1595703025">
      <w:bodyDiv w:val="1"/>
      <w:marLeft w:val="0"/>
      <w:marRight w:val="0"/>
      <w:marTop w:val="0"/>
      <w:marBottom w:val="0"/>
      <w:divBdr>
        <w:top w:val="none" w:sz="0" w:space="0" w:color="auto"/>
        <w:left w:val="none" w:sz="0" w:space="0" w:color="auto"/>
        <w:bottom w:val="none" w:sz="0" w:space="0" w:color="auto"/>
        <w:right w:val="none" w:sz="0" w:space="0" w:color="auto"/>
      </w:divBdr>
    </w:div>
    <w:div w:id="1604872948">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651908413">
      <w:bodyDiv w:val="1"/>
      <w:marLeft w:val="0"/>
      <w:marRight w:val="0"/>
      <w:marTop w:val="0"/>
      <w:marBottom w:val="0"/>
      <w:divBdr>
        <w:top w:val="none" w:sz="0" w:space="0" w:color="auto"/>
        <w:left w:val="none" w:sz="0" w:space="0" w:color="auto"/>
        <w:bottom w:val="none" w:sz="0" w:space="0" w:color="auto"/>
        <w:right w:val="none" w:sz="0" w:space="0" w:color="auto"/>
      </w:divBdr>
    </w:div>
    <w:div w:id="1700423842">
      <w:bodyDiv w:val="1"/>
      <w:marLeft w:val="0"/>
      <w:marRight w:val="0"/>
      <w:marTop w:val="0"/>
      <w:marBottom w:val="0"/>
      <w:divBdr>
        <w:top w:val="none" w:sz="0" w:space="0" w:color="auto"/>
        <w:left w:val="none" w:sz="0" w:space="0" w:color="auto"/>
        <w:bottom w:val="none" w:sz="0" w:space="0" w:color="auto"/>
        <w:right w:val="none" w:sz="0" w:space="0" w:color="auto"/>
      </w:divBdr>
    </w:div>
    <w:div w:id="1779788132">
      <w:bodyDiv w:val="1"/>
      <w:marLeft w:val="0"/>
      <w:marRight w:val="0"/>
      <w:marTop w:val="0"/>
      <w:marBottom w:val="0"/>
      <w:divBdr>
        <w:top w:val="none" w:sz="0" w:space="0" w:color="auto"/>
        <w:left w:val="none" w:sz="0" w:space="0" w:color="auto"/>
        <w:bottom w:val="none" w:sz="0" w:space="0" w:color="auto"/>
        <w:right w:val="none" w:sz="0" w:space="0" w:color="auto"/>
      </w:divBdr>
    </w:div>
    <w:div w:id="1800107737">
      <w:bodyDiv w:val="1"/>
      <w:marLeft w:val="0"/>
      <w:marRight w:val="0"/>
      <w:marTop w:val="0"/>
      <w:marBottom w:val="0"/>
      <w:divBdr>
        <w:top w:val="none" w:sz="0" w:space="0" w:color="auto"/>
        <w:left w:val="none" w:sz="0" w:space="0" w:color="auto"/>
        <w:bottom w:val="none" w:sz="0" w:space="0" w:color="auto"/>
        <w:right w:val="none" w:sz="0" w:space="0" w:color="auto"/>
      </w:divBdr>
    </w:div>
    <w:div w:id="1808275110">
      <w:bodyDiv w:val="1"/>
      <w:marLeft w:val="0"/>
      <w:marRight w:val="0"/>
      <w:marTop w:val="0"/>
      <w:marBottom w:val="0"/>
      <w:divBdr>
        <w:top w:val="none" w:sz="0" w:space="0" w:color="auto"/>
        <w:left w:val="none" w:sz="0" w:space="0" w:color="auto"/>
        <w:bottom w:val="none" w:sz="0" w:space="0" w:color="auto"/>
        <w:right w:val="none" w:sz="0" w:space="0" w:color="auto"/>
      </w:divBdr>
    </w:div>
    <w:div w:id="1832791482">
      <w:bodyDiv w:val="1"/>
      <w:marLeft w:val="0"/>
      <w:marRight w:val="0"/>
      <w:marTop w:val="0"/>
      <w:marBottom w:val="0"/>
      <w:divBdr>
        <w:top w:val="none" w:sz="0" w:space="0" w:color="auto"/>
        <w:left w:val="none" w:sz="0" w:space="0" w:color="auto"/>
        <w:bottom w:val="none" w:sz="0" w:space="0" w:color="auto"/>
        <w:right w:val="none" w:sz="0" w:space="0" w:color="auto"/>
      </w:divBdr>
    </w:div>
    <w:div w:id="1838376237">
      <w:bodyDiv w:val="1"/>
      <w:marLeft w:val="0"/>
      <w:marRight w:val="0"/>
      <w:marTop w:val="0"/>
      <w:marBottom w:val="0"/>
      <w:divBdr>
        <w:top w:val="none" w:sz="0" w:space="0" w:color="auto"/>
        <w:left w:val="none" w:sz="0" w:space="0" w:color="auto"/>
        <w:bottom w:val="none" w:sz="0" w:space="0" w:color="auto"/>
        <w:right w:val="none" w:sz="0" w:space="0" w:color="auto"/>
      </w:divBdr>
    </w:div>
    <w:div w:id="1842312203">
      <w:bodyDiv w:val="1"/>
      <w:marLeft w:val="0"/>
      <w:marRight w:val="0"/>
      <w:marTop w:val="0"/>
      <w:marBottom w:val="0"/>
      <w:divBdr>
        <w:top w:val="none" w:sz="0" w:space="0" w:color="auto"/>
        <w:left w:val="none" w:sz="0" w:space="0" w:color="auto"/>
        <w:bottom w:val="none" w:sz="0" w:space="0" w:color="auto"/>
        <w:right w:val="none" w:sz="0" w:space="0" w:color="auto"/>
      </w:divBdr>
    </w:div>
    <w:div w:id="1850482795">
      <w:bodyDiv w:val="1"/>
      <w:marLeft w:val="0"/>
      <w:marRight w:val="0"/>
      <w:marTop w:val="0"/>
      <w:marBottom w:val="0"/>
      <w:divBdr>
        <w:top w:val="none" w:sz="0" w:space="0" w:color="auto"/>
        <w:left w:val="none" w:sz="0" w:space="0" w:color="auto"/>
        <w:bottom w:val="none" w:sz="0" w:space="0" w:color="auto"/>
        <w:right w:val="none" w:sz="0" w:space="0" w:color="auto"/>
      </w:divBdr>
    </w:div>
    <w:div w:id="1864324954">
      <w:bodyDiv w:val="1"/>
      <w:marLeft w:val="0"/>
      <w:marRight w:val="0"/>
      <w:marTop w:val="0"/>
      <w:marBottom w:val="0"/>
      <w:divBdr>
        <w:top w:val="none" w:sz="0" w:space="0" w:color="auto"/>
        <w:left w:val="none" w:sz="0" w:space="0" w:color="auto"/>
        <w:bottom w:val="none" w:sz="0" w:space="0" w:color="auto"/>
        <w:right w:val="none" w:sz="0" w:space="0" w:color="auto"/>
      </w:divBdr>
    </w:div>
    <w:div w:id="1975862624">
      <w:bodyDiv w:val="1"/>
      <w:marLeft w:val="0"/>
      <w:marRight w:val="0"/>
      <w:marTop w:val="0"/>
      <w:marBottom w:val="0"/>
      <w:divBdr>
        <w:top w:val="none" w:sz="0" w:space="0" w:color="auto"/>
        <w:left w:val="none" w:sz="0" w:space="0" w:color="auto"/>
        <w:bottom w:val="none" w:sz="0" w:space="0" w:color="auto"/>
        <w:right w:val="none" w:sz="0" w:space="0" w:color="auto"/>
      </w:divBdr>
    </w:div>
    <w:div w:id="1986010462">
      <w:bodyDiv w:val="1"/>
      <w:marLeft w:val="0"/>
      <w:marRight w:val="0"/>
      <w:marTop w:val="0"/>
      <w:marBottom w:val="0"/>
      <w:divBdr>
        <w:top w:val="none" w:sz="0" w:space="0" w:color="auto"/>
        <w:left w:val="none" w:sz="0" w:space="0" w:color="auto"/>
        <w:bottom w:val="none" w:sz="0" w:space="0" w:color="auto"/>
        <w:right w:val="none" w:sz="0" w:space="0" w:color="auto"/>
      </w:divBdr>
    </w:div>
    <w:div w:id="2003581417">
      <w:bodyDiv w:val="1"/>
      <w:marLeft w:val="0"/>
      <w:marRight w:val="0"/>
      <w:marTop w:val="0"/>
      <w:marBottom w:val="0"/>
      <w:divBdr>
        <w:top w:val="none" w:sz="0" w:space="0" w:color="auto"/>
        <w:left w:val="none" w:sz="0" w:space="0" w:color="auto"/>
        <w:bottom w:val="none" w:sz="0" w:space="0" w:color="auto"/>
        <w:right w:val="none" w:sz="0" w:space="0" w:color="auto"/>
      </w:divBdr>
    </w:div>
    <w:div w:id="2015495419">
      <w:bodyDiv w:val="1"/>
      <w:marLeft w:val="0"/>
      <w:marRight w:val="0"/>
      <w:marTop w:val="0"/>
      <w:marBottom w:val="0"/>
      <w:divBdr>
        <w:top w:val="none" w:sz="0" w:space="0" w:color="auto"/>
        <w:left w:val="none" w:sz="0" w:space="0" w:color="auto"/>
        <w:bottom w:val="none" w:sz="0" w:space="0" w:color="auto"/>
        <w:right w:val="none" w:sz="0" w:space="0" w:color="auto"/>
      </w:divBdr>
    </w:div>
    <w:div w:id="2041587642">
      <w:bodyDiv w:val="1"/>
      <w:marLeft w:val="0"/>
      <w:marRight w:val="0"/>
      <w:marTop w:val="0"/>
      <w:marBottom w:val="0"/>
      <w:divBdr>
        <w:top w:val="none" w:sz="0" w:space="0" w:color="auto"/>
        <w:left w:val="none" w:sz="0" w:space="0" w:color="auto"/>
        <w:bottom w:val="none" w:sz="0" w:space="0" w:color="auto"/>
        <w:right w:val="none" w:sz="0" w:space="0" w:color="auto"/>
      </w:divBdr>
    </w:div>
    <w:div w:id="2060013340">
      <w:bodyDiv w:val="1"/>
      <w:marLeft w:val="0"/>
      <w:marRight w:val="0"/>
      <w:marTop w:val="0"/>
      <w:marBottom w:val="0"/>
      <w:divBdr>
        <w:top w:val="none" w:sz="0" w:space="0" w:color="auto"/>
        <w:left w:val="none" w:sz="0" w:space="0" w:color="auto"/>
        <w:bottom w:val="none" w:sz="0" w:space="0" w:color="auto"/>
        <w:right w:val="none" w:sz="0" w:space="0" w:color="auto"/>
      </w:divBdr>
    </w:div>
    <w:div w:id="2064061897">
      <w:bodyDiv w:val="1"/>
      <w:marLeft w:val="0"/>
      <w:marRight w:val="0"/>
      <w:marTop w:val="0"/>
      <w:marBottom w:val="0"/>
      <w:divBdr>
        <w:top w:val="none" w:sz="0" w:space="0" w:color="auto"/>
        <w:left w:val="none" w:sz="0" w:space="0" w:color="auto"/>
        <w:bottom w:val="none" w:sz="0" w:space="0" w:color="auto"/>
        <w:right w:val="none" w:sz="0" w:space="0" w:color="auto"/>
      </w:divBdr>
    </w:div>
    <w:div w:id="2066223892">
      <w:bodyDiv w:val="1"/>
      <w:marLeft w:val="0"/>
      <w:marRight w:val="0"/>
      <w:marTop w:val="0"/>
      <w:marBottom w:val="0"/>
      <w:divBdr>
        <w:top w:val="none" w:sz="0" w:space="0" w:color="auto"/>
        <w:left w:val="none" w:sz="0" w:space="0" w:color="auto"/>
        <w:bottom w:val="none" w:sz="0" w:space="0" w:color="auto"/>
        <w:right w:val="none" w:sz="0" w:space="0" w:color="auto"/>
      </w:divBdr>
    </w:div>
    <w:div w:id="2089959118">
      <w:bodyDiv w:val="1"/>
      <w:marLeft w:val="0"/>
      <w:marRight w:val="0"/>
      <w:marTop w:val="0"/>
      <w:marBottom w:val="0"/>
      <w:divBdr>
        <w:top w:val="none" w:sz="0" w:space="0" w:color="auto"/>
        <w:left w:val="none" w:sz="0" w:space="0" w:color="auto"/>
        <w:bottom w:val="none" w:sz="0" w:space="0" w:color="auto"/>
        <w:right w:val="none" w:sz="0" w:space="0" w:color="auto"/>
      </w:divBdr>
    </w:div>
    <w:div w:id="2111000025">
      <w:bodyDiv w:val="1"/>
      <w:marLeft w:val="0"/>
      <w:marRight w:val="0"/>
      <w:marTop w:val="0"/>
      <w:marBottom w:val="0"/>
      <w:divBdr>
        <w:top w:val="none" w:sz="0" w:space="0" w:color="auto"/>
        <w:left w:val="none" w:sz="0" w:space="0" w:color="auto"/>
        <w:bottom w:val="none" w:sz="0" w:space="0" w:color="auto"/>
        <w:right w:val="none" w:sz="0" w:space="0" w:color="auto"/>
      </w:divBdr>
    </w:div>
    <w:div w:id="2130082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Def24</b:Tag>
    <b:SourceType>Report</b:SourceType>
    <b:Guid>{7A2B178D-82D1-44E8-A357-606B2F89D086}</b:Guid>
    <b:Title>DSA 03.OME Part 1 - Defence Code of Practice (DCOP) 105 - Safety Risk Management</b:Title>
    <b:Year>2024</b:Year>
    <b:Author>
      <b:Author>
        <b:NameList>
          <b:Person>
            <b:Last>Authority</b:Last>
            <b:First>Defence</b:First>
            <b:Middle>Safety</b:Middle>
          </b:Person>
        </b:NameList>
      </b:Author>
    </b:Author>
    <b:RefOrder>2</b:RefOrder>
  </b:Source>
  <b:Source>
    <b:Tag>Hea14</b:Tag>
    <b:SourceType>Report</b:SourceType>
    <b:Guid>{BF5ED2BD-94B9-4A30-87B8-82169E3FE8E0}</b:Guid>
    <b:Author>
      <b:Author>
        <b:NameList>
          <b:Person>
            <b:Last>Executive</b:Last>
            <b:First>Health</b:First>
            <b:Middle>and Safety</b:Middle>
          </b:Person>
        </b:NameList>
      </b:Author>
    </b:Author>
    <b:Title>Explosive Regulations</b:Title>
    <b:Year>2014</b:Year>
    <b:RefOrder>7</b:RefOrder>
  </b:Source>
  <b:Source>
    <b:Tag>Def</b:Tag>
    <b:SourceType>Report</b:SourceType>
    <b:Guid>{93B643B9-09C8-430F-AFB8-7B5523CDD6A0}</b:Guid>
    <b:Author>
      <b:Author>
        <b:NameList>
          <b:Person>
            <b:Last>Regulator</b:Last>
            <b:First>Defence</b:First>
            <b:Middle>OME Safety</b:Middle>
          </b:Person>
        </b:NameList>
      </b:Author>
    </b:Author>
    <b:Title>DSA 03.OME Part 2 (JSP 482)</b:Title>
    <b:RefOrder>4</b:RefOrder>
  </b:Source>
  <b:Source>
    <b:Tag>UNS21</b:Tag>
    <b:SourceType>Report</b:SourceType>
    <b:Guid>{903A6248-985E-4C03-8DCA-F67C2FE1F40E}</b:Guid>
    <b:Author>
      <b:Author>
        <b:NameList>
          <b:Person>
            <b:Last>SaferGuard</b:Last>
            <b:First>UN</b:First>
          </b:Person>
        </b:NameList>
      </b:Author>
    </b:Author>
    <b:Title>International Ammunition Guidlines - Types of buildings for explosives facilities</b:Title>
    <b:Year>2021</b:Year>
    <b:RefOrder>8</b:RefOrder>
  </b:Source>
  <b:Source>
    <b:Tag>UNS211</b:Tag>
    <b:SourceType>Report</b:SourceType>
    <b:Guid>{6227C80D-148B-4123-B6A5-35B3FD1E63C9}</b:Guid>
    <b:Author>
      <b:Author>
        <b:NameList>
          <b:Person>
            <b:Last>SafeGuard</b:Last>
            <b:First>UN</b:First>
          </b:Person>
        </b:NameList>
      </b:Author>
    </b:Author>
    <b:Title>IATG - Demilitarization, destruction and logistic disposal of conventional ammunition</b:Title>
    <b:Year>2021</b:Year>
    <b:RefOrder>9</b:RefOrder>
  </b:Source>
  <b:Source>
    <b:Tag>Hea99</b:Tag>
    <b:SourceType>Report</b:SourceType>
    <b:Guid>{0A4C7223-1272-4DC2-AF9F-78988236A4A5}</b:Guid>
    <b:Author>
      <b:Author>
        <b:NameList>
          <b:Person>
            <b:Last>(HSE)</b:Last>
            <b:First>Health</b:First>
            <b:Middle>and Safety Executive</b:Middle>
          </b:Person>
        </b:NameList>
      </b:Author>
    </b:Author>
    <b:Title>The Management of Health and Safety at Work Regulations 1999</b:Title>
    <b:Year>1999</b:Year>
    <b:RefOrder>5</b:RefOrder>
  </b:Source>
  <b:Source>
    <b:Tag>Sea25</b:Tag>
    <b:SourceType>InternetSite</b:SourceType>
    <b:Guid>{7ADEF591-539B-454E-9858-912D743C1E63}</b:Guid>
    <b:Title>Surface Vessel Weapon System</b:Title>
    <b:Author>
      <b:Author>
        <b:NameList>
          <b:Person>
            <b:Last>Information</b:Last>
            <b:First>Seaforces.org</b:First>
            <b:Middle>Naval</b:Middle>
          </b:Person>
        </b:NameList>
      </b:Author>
    </b:Author>
    <b:YearAccessed>2025</b:YearAccessed>
    <b:MonthAccessed>July</b:MonthAccessed>
    <b:DayAccessed>17</b:DayAccessed>
    <b:URL>https://www.seaforces.org/wpnsys/SURFACE/Sea-Wolf-SAM.htm</b:URL>
    <b:RefOrder>6</b:RefOrder>
  </b:Source>
  <b:Source>
    <b:Tag>Min17</b:Tag>
    <b:SourceType>Report</b:SourceType>
    <b:Guid>{F134DABF-C467-4AC3-A434-66D49F15617C}</b:Guid>
    <b:Author>
      <b:Author>
        <b:NameList>
          <b:Person>
            <b:Last>Defence</b:Last>
            <b:First>Ministry</b:First>
            <b:Middle>of</b:Middle>
          </b:Person>
        </b:NameList>
      </b:Author>
    </b:Author>
    <b:Title>Defence Standard 00-56 Part 1 Issue 7</b:Title>
    <b:Year>2017</b:Year>
    <b:RefOrder>1</b:RefOrder>
  </b:Source>
  <b:Source>
    <b:Tag>Min</b:Tag>
    <b:SourceType>Report</b:SourceType>
    <b:Guid>{1F710295-42A5-4857-8278-8D9A6EDBD648}</b:Guid>
    <b:Author>
      <b:Author>
        <b:NameList>
          <b:Person>
            <b:Last>Defence</b:Last>
            <b:First>Ministry</b:First>
            <b:Middle>of</b:Middle>
          </b:Person>
        </b:NameList>
      </b:Author>
    </b:Author>
    <b:Title>JSP 440</b:Title>
    <b:RefOrder>3</b:RefOrder>
  </b:Source>
</b:Source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F758903D-DB75-4512-9786-52C317B40A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423</TotalTime>
  <Pages>17</Pages>
  <Words>2754</Words>
  <Characters>15791</Characters>
  <Application>Microsoft Office Word</Application>
  <DocSecurity>0</DocSecurity>
  <Lines>717</Lines>
  <Paragraphs>299</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18316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Euan Kelly</cp:lastModifiedBy>
  <cp:revision>249</cp:revision>
  <dcterms:created xsi:type="dcterms:W3CDTF">2025-07-15T21:43:00Z</dcterms:created>
  <dcterms:modified xsi:type="dcterms:W3CDTF">2025-07-18T02:18:00Z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GrammarlyDocumentId">
    <vt:lpwstr>2e22c19d1ee93c0d16fbe201063bfa61cdf1efbc688278529d8c45398765d601</vt:lpwstr>
  </property>
</Properties>
</file>