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6FDA36" w14:textId="35FFC7A6" w:rsidR="00124248" w:rsidRDefault="001E3F90" w:rsidP="00124248">
      <w:pPr>
        <w:spacing w:line="480" w:lineRule="auto"/>
        <w:ind w:firstLine="720"/>
      </w:pPr>
      <w:r w:rsidRPr="00FF4102">
        <w:t>One of the earliest recognised classifications of neurosis is hysteria. It was first me</w:t>
      </w:r>
      <w:r w:rsidR="001A41F6" w:rsidRPr="00FF4102">
        <w:t xml:space="preserve">dically described by Jean-Martin Charcot in 1880. </w:t>
      </w:r>
      <w:r w:rsidR="00DA3DC8">
        <w:t xml:space="preserve">Up until 1980, hysteria was a studied psychological disorder that can be found in the American psychiatric </w:t>
      </w:r>
      <w:bookmarkStart w:id="0" w:name="_Int_13pkR5id"/>
      <w:r w:rsidR="00DA3DC8">
        <w:t>associations</w:t>
      </w:r>
      <w:bookmarkEnd w:id="0"/>
      <w:r w:rsidR="00DA3DC8">
        <w:t xml:space="preserve"> diagnostic and statistical manual of mental disorders.  </w:t>
      </w:r>
      <w:r w:rsidR="001A41F6" w:rsidRPr="00FF4102">
        <w:t xml:space="preserve">Before Charcot </w:t>
      </w:r>
      <w:r w:rsidR="005E6EB8">
        <w:t xml:space="preserve">began conducting his </w:t>
      </w:r>
      <w:r w:rsidR="003C29A0" w:rsidRPr="00FF4102">
        <w:t xml:space="preserve">studies </w:t>
      </w:r>
      <w:r w:rsidR="005E6EB8">
        <w:t>on the illness</w:t>
      </w:r>
      <w:r w:rsidR="003C29A0" w:rsidRPr="00FF4102">
        <w:t xml:space="preserve"> hysteria, it was studied in great depth by ancient Egyptian and Greek </w:t>
      </w:r>
      <w:r w:rsidR="000A19A9" w:rsidRPr="00FF4102">
        <w:t>societies. Hysteria was thought to have only affected those with a uterus.</w:t>
      </w:r>
      <w:r w:rsidR="00CF74ED">
        <w:t xml:space="preserve"> Meaning that it was believed that only women would suffer from hysteria and men wouldn’t.</w:t>
      </w:r>
      <w:r w:rsidR="000A19A9" w:rsidRPr="00FF4102">
        <w:t xml:space="preserve"> </w:t>
      </w:r>
      <w:r w:rsidR="006A5D85" w:rsidRPr="00FF4102">
        <w:t xml:space="preserve">The Greeks believed that the uterus shifted around a woman’s body, </w:t>
      </w:r>
      <w:r w:rsidR="003A4A05" w:rsidRPr="00FF4102">
        <w:t>applying force upon crucial body parts, resulting in</w:t>
      </w:r>
      <w:r w:rsidR="00CF74ED">
        <w:t xml:space="preserve"> them becoming</w:t>
      </w:r>
      <w:r w:rsidR="003A4A05" w:rsidRPr="00FF4102">
        <w:t xml:space="preserve"> ill. </w:t>
      </w:r>
      <w:r w:rsidR="00673C63" w:rsidRPr="00FF4102">
        <w:t xml:space="preserve">However, other physicians and writers </w:t>
      </w:r>
      <w:r w:rsidR="00027336" w:rsidRPr="00FF4102">
        <w:t xml:space="preserve">held an understanding that the retention of menstrual blood was the source for “female problems”. </w:t>
      </w:r>
      <w:r w:rsidR="00C00438">
        <w:t xml:space="preserve">Physicians </w:t>
      </w:r>
      <w:r w:rsidR="00EB78AF">
        <w:t xml:space="preserve">came to the solution of purging the offending fluid in the </w:t>
      </w:r>
      <w:r w:rsidR="009C5093">
        <w:t>female's</w:t>
      </w:r>
      <w:r w:rsidR="00EB78AF">
        <w:t xml:space="preserve"> body. </w:t>
      </w:r>
      <w:r w:rsidR="009C5093">
        <w:t>Another thing believed to also hold healing purposes was male semen. This means that sex served two purposes</w:t>
      </w:r>
      <w:r w:rsidR="00D71D9A">
        <w:t xml:space="preserve">. Sex had properties to heal and also give rise to new birth. Physician, </w:t>
      </w:r>
      <w:r w:rsidR="00E23B3C" w:rsidRPr="00FF4102">
        <w:t xml:space="preserve">Sigmund Freud, the founder of psychoanalysis, believed that </w:t>
      </w:r>
      <w:r w:rsidR="00D36468" w:rsidRPr="00FF4102">
        <w:t xml:space="preserve">females suffered from hysteria as they were unable to make up for their lack </w:t>
      </w:r>
      <w:r w:rsidR="009A3A03" w:rsidRPr="00FF4102">
        <w:t xml:space="preserve">of penis. </w:t>
      </w:r>
      <w:r w:rsidR="00372D23" w:rsidRPr="00FF4102">
        <w:t xml:space="preserve">Hysteria </w:t>
      </w:r>
      <w:r w:rsidR="00D25315" w:rsidRPr="00FF4102">
        <w:t>was described by Freud as being ‘characteristically feminine’ and suggested what most men had throughout their life</w:t>
      </w:r>
      <w:r w:rsidR="00245021" w:rsidRPr="00FF4102">
        <w:t xml:space="preserve">; to marry and </w:t>
      </w:r>
      <w:r w:rsidR="003A1554">
        <w:t xml:space="preserve">to </w:t>
      </w:r>
      <w:r w:rsidR="00245021" w:rsidRPr="00FF4102">
        <w:t>have se</w:t>
      </w:r>
      <w:r w:rsidR="00DB55E5" w:rsidRPr="00FF4102">
        <w:t>x</w:t>
      </w:r>
      <w:r w:rsidR="00204427" w:rsidRPr="00FF4102">
        <w:t>.</w:t>
      </w:r>
      <w:r w:rsidR="00245021" w:rsidRPr="00FF4102">
        <w:t xml:space="preserve"> </w:t>
      </w:r>
      <w:r w:rsidR="00014762" w:rsidRPr="00FF4102">
        <w:t xml:space="preserve">Men used hysteria to </w:t>
      </w:r>
      <w:r w:rsidR="00C67961" w:rsidRPr="00FF4102">
        <w:t>describe anything that they found to be peculiar or odd in females.</w:t>
      </w:r>
      <w:r w:rsidR="004C1666">
        <w:t xml:space="preserve"> </w:t>
      </w:r>
      <w:r w:rsidR="00F63AC8">
        <w:t>(</w:t>
      </w:r>
      <w:r w:rsidR="001C6F34">
        <w:t>Ada Mc Vean B.S.C 2017)</w:t>
      </w:r>
    </w:p>
    <w:p w14:paraId="26649B61" w14:textId="2509DFB4" w:rsidR="007B3A6A" w:rsidRDefault="0024137C" w:rsidP="00150823">
      <w:pPr>
        <w:spacing w:line="480" w:lineRule="auto"/>
        <w:ind w:firstLine="720"/>
      </w:pPr>
      <w:r>
        <w:t>Sigmund Freud, the father of psychoanalysis (1865</w:t>
      </w:r>
      <w:r w:rsidR="001052CC">
        <w:t xml:space="preserve">-1939) conducted a great deal of research on male and female hysteria. Until </w:t>
      </w:r>
      <w:r w:rsidR="003D5257">
        <w:t>Freud started</w:t>
      </w:r>
      <w:r w:rsidR="00D74828">
        <w:t xml:space="preserve"> conducting</w:t>
      </w:r>
      <w:r w:rsidR="003D5257">
        <w:t xml:space="preserve"> his studies, it was understood </w:t>
      </w:r>
      <w:r w:rsidR="006F627C">
        <w:t xml:space="preserve">by many </w:t>
      </w:r>
      <w:r w:rsidR="003D5257">
        <w:t xml:space="preserve">that hysteria was the consequence of the absence of conception </w:t>
      </w:r>
      <w:r w:rsidR="00A51EE5">
        <w:t>and motherhood. However, Freuds view cont</w:t>
      </w:r>
      <w:r w:rsidR="005876FC">
        <w:t xml:space="preserve">radicted this traditionally standing view. He states that hysteria is an illness </w:t>
      </w:r>
      <w:r w:rsidR="00313334">
        <w:t xml:space="preserve">caused by a deficiency of labidinal </w:t>
      </w:r>
      <w:r w:rsidR="00F77EAE">
        <w:t>evolution and the result of the disease is the failure of conception, not the cause.</w:t>
      </w:r>
      <w:r w:rsidR="000D2C71">
        <w:t xml:space="preserve"> </w:t>
      </w:r>
      <w:r w:rsidR="004C6496">
        <w:t>(</w:t>
      </w:r>
      <w:r w:rsidR="00530B6E">
        <w:t xml:space="preserve">Cecilia Tasca Et al </w:t>
      </w:r>
      <w:r w:rsidR="00130CC8">
        <w:t xml:space="preserve">2012) </w:t>
      </w:r>
      <w:r w:rsidR="000D2C71">
        <w:t>For 6 months,</w:t>
      </w:r>
      <w:r w:rsidR="007251BA">
        <w:t xml:space="preserve"> </w:t>
      </w:r>
      <w:r w:rsidR="000D2C71">
        <w:t xml:space="preserve">Freud began working </w:t>
      </w:r>
      <w:r w:rsidR="009807C8">
        <w:t>beneath Jean-Martin</w:t>
      </w:r>
      <w:r w:rsidR="000D2C71">
        <w:t xml:space="preserve"> Charcot. </w:t>
      </w:r>
      <w:r w:rsidR="00DD681A">
        <w:t xml:space="preserve">The people Freud was working on would </w:t>
      </w:r>
      <w:r w:rsidR="00B70B8D">
        <w:t xml:space="preserve">involve neurological patients, including children with </w:t>
      </w:r>
      <w:r w:rsidR="00F06352">
        <w:t xml:space="preserve">cerebral palsy and patients with symptoms of hysteria. Physician, </w:t>
      </w:r>
      <w:r w:rsidR="003972D4">
        <w:t>Josef</w:t>
      </w:r>
      <w:r w:rsidR="00F06352">
        <w:t xml:space="preserve"> Breuer </w:t>
      </w:r>
      <w:r w:rsidR="00384840">
        <w:t xml:space="preserve">was a key source of referral for Freud. Breuer conducted a study </w:t>
      </w:r>
      <w:r w:rsidR="00CE614A">
        <w:t xml:space="preserve">on a female called Bertha pappenheim – Anna O. </w:t>
      </w:r>
      <w:r w:rsidR="00D231F6">
        <w:t xml:space="preserve">Anna </w:t>
      </w:r>
      <w:r w:rsidR="00D231F6">
        <w:lastRenderedPageBreak/>
        <w:t>O’s symptoms were trance-like states, hallucinations</w:t>
      </w:r>
      <w:r w:rsidR="00E43D54">
        <w:t xml:space="preserve">, insomnia states of anger and the loss of her German language, even though she was still able to understand and speak English. </w:t>
      </w:r>
      <w:r w:rsidR="00251629">
        <w:t xml:space="preserve">Breuer and Freud saw hysteria as a problem that only </w:t>
      </w:r>
      <w:r w:rsidR="00765B31">
        <w:t xml:space="preserve">the prestige upper classes would suffer. This view contracted to Charcot and the patients he was studying upon. </w:t>
      </w:r>
      <w:r w:rsidR="009F1459">
        <w:t>(PowerPoint 2023)</w:t>
      </w:r>
      <w:r w:rsidR="007B3A6A">
        <w:t xml:space="preserve"> </w:t>
      </w:r>
      <w:r w:rsidR="00150823">
        <w:t xml:space="preserve">Freud believed that hysteria was not a result of a physical injury. However, he stated that it was the result of a ‘psychological scar produced through trauma or repression’. </w:t>
      </w:r>
    </w:p>
    <w:p w14:paraId="1AF07BC2" w14:textId="2F50AC41" w:rsidR="008F26E4" w:rsidRDefault="00F77EAE" w:rsidP="00124248">
      <w:pPr>
        <w:spacing w:line="480" w:lineRule="auto"/>
        <w:ind w:firstLine="720"/>
      </w:pPr>
      <w:r>
        <w:t xml:space="preserve"> </w:t>
      </w:r>
      <w:r w:rsidR="00313334">
        <w:t xml:space="preserve"> </w:t>
      </w:r>
      <w:r w:rsidR="003E1FC0">
        <w:t xml:space="preserve">Scientist, Charcot </w:t>
      </w:r>
      <w:r w:rsidR="000D5339">
        <w:t xml:space="preserve">produced displays </w:t>
      </w:r>
      <w:r w:rsidR="00ED799A">
        <w:t xml:space="preserve">and shows </w:t>
      </w:r>
      <w:r w:rsidR="000D5339">
        <w:t xml:space="preserve">to the </w:t>
      </w:r>
      <w:r w:rsidR="00ED799A">
        <w:t xml:space="preserve">Victorian </w:t>
      </w:r>
      <w:r w:rsidR="000D5339">
        <w:t xml:space="preserve">community twice a week. Charcots patients were </w:t>
      </w:r>
      <w:r w:rsidR="00ED799A">
        <w:t xml:space="preserve">only </w:t>
      </w:r>
      <w:r w:rsidR="00C9158D">
        <w:t>female</w:t>
      </w:r>
      <w:r w:rsidR="00ED799A">
        <w:t>s</w:t>
      </w:r>
      <w:r w:rsidR="00C9158D">
        <w:t>,</w:t>
      </w:r>
      <w:r w:rsidR="000D5339">
        <w:t xml:space="preserve"> and they were required to wear sophisticated </w:t>
      </w:r>
      <w:r w:rsidR="003A2980">
        <w:t xml:space="preserve">head dresses so that his audience were able to view the </w:t>
      </w:r>
      <w:r w:rsidR="00C9158D">
        <w:t>patients'</w:t>
      </w:r>
      <w:r w:rsidR="003A2980">
        <w:t xml:space="preserve"> tremors</w:t>
      </w:r>
      <w:r w:rsidR="00ED799A">
        <w:t xml:space="preserve"> and symptoms from hysteria</w:t>
      </w:r>
      <w:r w:rsidR="003A2980">
        <w:t xml:space="preserve">. </w:t>
      </w:r>
      <w:r w:rsidR="00007F03">
        <w:t xml:space="preserve">However, critics argued that the theatres were encouraging the extravagant behaviour in their patients. </w:t>
      </w:r>
      <w:r w:rsidR="00A1695C">
        <w:t xml:space="preserve">The patients were often poked, closely observed and </w:t>
      </w:r>
      <w:r w:rsidR="001B1B4D">
        <w:t xml:space="preserve">mesmerised and made the centre of attention. From conducting his studies, Charcot came to the assumption that </w:t>
      </w:r>
      <w:r w:rsidR="00472D24">
        <w:t>his patients suffered four stages of hysteria. The first stage was epileptiode. This</w:t>
      </w:r>
      <w:r w:rsidR="00BE3E9D">
        <w:t xml:space="preserve"> stage</w:t>
      </w:r>
      <w:r w:rsidR="00472D24">
        <w:t xml:space="preserve"> was where </w:t>
      </w:r>
      <w:r w:rsidR="00681912">
        <w:t xml:space="preserve">the </w:t>
      </w:r>
      <w:r w:rsidR="00BE3E9D">
        <w:t xml:space="preserve">given </w:t>
      </w:r>
      <w:r w:rsidR="00681912">
        <w:t xml:space="preserve">patient experienced fits. The second stage was grande movuments. </w:t>
      </w:r>
      <w:r w:rsidR="005C3E91">
        <w:t>These were periods of contortions that the</w:t>
      </w:r>
      <w:r w:rsidR="00743A1E">
        <w:t xml:space="preserve"> given</w:t>
      </w:r>
      <w:r w:rsidR="005C3E91">
        <w:t xml:space="preserve"> patient had to suffer. The third </w:t>
      </w:r>
      <w:r w:rsidR="00EA6179">
        <w:t>outcome was attitudes passionelles. The</w:t>
      </w:r>
      <w:r w:rsidR="00743A1E">
        <w:t xml:space="preserve"> given</w:t>
      </w:r>
      <w:r w:rsidR="00EA6179">
        <w:t xml:space="preserve"> patient would pose as if in ecstatic </w:t>
      </w:r>
      <w:r w:rsidR="00C9158D">
        <w:t xml:space="preserve">throes. Finally, the last one was hallucinations or delusions. </w:t>
      </w:r>
      <w:r w:rsidR="00257529">
        <w:t>(Power point 2023)</w:t>
      </w:r>
    </w:p>
    <w:p w14:paraId="305970CD" w14:textId="67E9424F" w:rsidR="006F7580" w:rsidRDefault="0021285D" w:rsidP="00124248">
      <w:pPr>
        <w:spacing w:line="480" w:lineRule="auto"/>
        <w:ind w:firstLine="720"/>
      </w:pPr>
      <w:r>
        <w:t>In women, hysteria was treated through orgasms</w:t>
      </w:r>
      <w:r w:rsidR="00C52034">
        <w:t xml:space="preserve">. Swedish army major, </w:t>
      </w:r>
      <w:r w:rsidR="00347F16">
        <w:t>T</w:t>
      </w:r>
      <w:r w:rsidR="00C52034">
        <w:t>hure Brandte, opened several clinics which were all incredibly successful</w:t>
      </w:r>
      <w:r w:rsidR="00DE4978">
        <w:t xml:space="preserve">. The most common technique used in brandte’s clinics was </w:t>
      </w:r>
      <w:r w:rsidR="00347F16">
        <w:t>bimanual</w:t>
      </w:r>
      <w:r w:rsidR="00DE4978">
        <w:t xml:space="preserve">. </w:t>
      </w:r>
      <w:r w:rsidR="00AC1F42">
        <w:t xml:space="preserve">This was where a doctor would place a hand on the outside of the </w:t>
      </w:r>
      <w:r w:rsidR="00347F16">
        <w:t>patient's</w:t>
      </w:r>
      <w:r w:rsidR="00AC1F42">
        <w:t xml:space="preserve"> body, on the abdomen and apply pressure. The other hand would then be inserted inside the vagina and a </w:t>
      </w:r>
      <w:r w:rsidR="00603BED">
        <w:t xml:space="preserve">massage would be performed. However, this method was tiring for the doctors. They then decided to invent vibrators for the females to attempt to treat hysteria. </w:t>
      </w:r>
    </w:p>
    <w:p w14:paraId="192F2990" w14:textId="2495E3EB" w:rsidR="008A2804" w:rsidRDefault="008F26E4" w:rsidP="00A67EDB">
      <w:pPr>
        <w:spacing w:line="480" w:lineRule="auto"/>
        <w:ind w:firstLine="720"/>
      </w:pPr>
      <w:r>
        <w:t xml:space="preserve">Many physicians believed that hysteria was only possible in the female body. However, </w:t>
      </w:r>
      <w:r w:rsidR="004D4B87">
        <w:t xml:space="preserve">physician </w:t>
      </w:r>
      <w:r w:rsidR="00BB73A8">
        <w:t xml:space="preserve">Charcot worked to </w:t>
      </w:r>
      <w:r w:rsidR="00FA1A7E">
        <w:t>treat</w:t>
      </w:r>
      <w:r w:rsidR="00BB73A8">
        <w:t xml:space="preserve"> hysterical men. During the 1800s, Charcot </w:t>
      </w:r>
      <w:r w:rsidR="003E751B">
        <w:t xml:space="preserve">released the case histories of “hysterical” </w:t>
      </w:r>
      <w:r w:rsidR="00DF16AB">
        <w:t>men,</w:t>
      </w:r>
      <w:r w:rsidR="003E751B">
        <w:t xml:space="preserve"> and it was shown to have been over 60 cases. </w:t>
      </w:r>
      <w:r w:rsidR="005C7FD1">
        <w:t xml:space="preserve">Around a third and a quarter of the hysterical patients were shown to have been children or men. </w:t>
      </w:r>
      <w:r w:rsidR="000958FF">
        <w:t>After charcot</w:t>
      </w:r>
      <w:r w:rsidR="004475EF">
        <w:t>’s</w:t>
      </w:r>
      <w:r w:rsidR="000958FF">
        <w:t xml:space="preserve"> death, </w:t>
      </w:r>
      <w:r w:rsidR="00046A0E">
        <w:lastRenderedPageBreak/>
        <w:t>the theory of masculine hysteria was a lot more accepted within the general mainstream European medical communities</w:t>
      </w:r>
      <w:r w:rsidR="00000BC7">
        <w:t xml:space="preserve">. Charcot came to the conclusion </w:t>
      </w:r>
      <w:r w:rsidR="00DB7299">
        <w:t xml:space="preserve">that men and children were </w:t>
      </w:r>
      <w:r w:rsidR="002930A7">
        <w:t xml:space="preserve">vulnerable to the same </w:t>
      </w:r>
      <w:r w:rsidR="00015902">
        <w:t>functional nervous dis</w:t>
      </w:r>
      <w:r w:rsidR="00533455">
        <w:t xml:space="preserve">orders </w:t>
      </w:r>
      <w:r w:rsidR="00007EBF">
        <w:t xml:space="preserve">as women. Over the course </w:t>
      </w:r>
      <w:r w:rsidR="004F6B45">
        <w:t xml:space="preserve">of six years from </w:t>
      </w:r>
      <w:r w:rsidR="00A75F15">
        <w:t xml:space="preserve">1872 to 1878, Charcot constructed </w:t>
      </w:r>
      <w:r w:rsidR="00A745FE">
        <w:t xml:space="preserve">his fundamental theory of hysteria. During </w:t>
      </w:r>
      <w:r w:rsidR="00C175CC">
        <w:t>this period, the Salpetriere</w:t>
      </w:r>
      <w:r w:rsidR="00F65DF6">
        <w:t>, a large hospital on Paris’ southeast border, only delivered medical treatment to female patients</w:t>
      </w:r>
      <w:r w:rsidR="003D49BB">
        <w:t xml:space="preserve">, as it had for more than 200 years prior to this. Charcot spent almost his entire working </w:t>
      </w:r>
      <w:r w:rsidR="001701AC">
        <w:t xml:space="preserve">life in the Salpetriere, which served as the main </w:t>
      </w:r>
      <w:r w:rsidR="001E41E6">
        <w:t>clinical resource for his scientific hypothesis</w:t>
      </w:r>
      <w:r w:rsidR="00EC7F2F">
        <w:t xml:space="preserve">. A fragmentary </w:t>
      </w:r>
      <w:r w:rsidR="00E76B67">
        <w:t xml:space="preserve">diagnostic registry from Archives de l’Assistance </w:t>
      </w:r>
      <w:r w:rsidR="00203796">
        <w:t>P</w:t>
      </w:r>
      <w:r w:rsidR="006117FA">
        <w:t xml:space="preserve">ublique </w:t>
      </w:r>
      <w:r w:rsidR="009D22B5">
        <w:t xml:space="preserve">in Paris houses houses includes biographical and clinical reports on 11 hysterical patients </w:t>
      </w:r>
      <w:r w:rsidR="00347B55">
        <w:t xml:space="preserve">which were </w:t>
      </w:r>
      <w:r w:rsidR="00B24698">
        <w:t>four women and seven men</w:t>
      </w:r>
      <w:r w:rsidR="00612892">
        <w:t xml:space="preserve">. Data exists on </w:t>
      </w:r>
      <w:r w:rsidR="003A45C9">
        <w:t>more than 90 male patients that Charcot regarded as hysterics</w:t>
      </w:r>
      <w:r w:rsidR="00A37ACD">
        <w:t xml:space="preserve">. The first case published by Charcot regarding a hysteric male patient </w:t>
      </w:r>
      <w:r w:rsidR="00AA3309">
        <w:t xml:space="preserve">appears in a hospital registry and the date states February, 1879. </w:t>
      </w:r>
      <w:r w:rsidR="00FF7314">
        <w:t xml:space="preserve">Charcots last </w:t>
      </w:r>
      <w:r w:rsidR="005B667D">
        <w:t xml:space="preserve">publication </w:t>
      </w:r>
      <w:r w:rsidR="005B60DF">
        <w:t xml:space="preserve">on hysteria included a male who was experiencing hysterical sleep walking. This publication was dated </w:t>
      </w:r>
      <w:r w:rsidR="00CE478A">
        <w:t xml:space="preserve">January 1893. Charcot spent a total of 15 years studying and gathering information on hysterical patients. Starting in the year </w:t>
      </w:r>
      <w:r w:rsidR="0077253F">
        <w:t xml:space="preserve">1878, to his final study in 1893. </w:t>
      </w:r>
      <w:r w:rsidR="003A45C9">
        <w:t xml:space="preserve"> </w:t>
      </w:r>
      <w:r w:rsidR="00A53014">
        <w:t xml:space="preserve">Charcot had inevitably come to the conclusion that men and </w:t>
      </w:r>
      <w:r w:rsidR="00826F64">
        <w:t>men and</w:t>
      </w:r>
      <w:r w:rsidR="008A2804">
        <w:t xml:space="preserve"> </w:t>
      </w:r>
      <w:r w:rsidR="00826F64">
        <w:t xml:space="preserve">children were also vulnerable to the same </w:t>
      </w:r>
      <w:r w:rsidR="00674839">
        <w:t xml:space="preserve">nervous illnesses as women were. </w:t>
      </w:r>
      <w:r w:rsidR="00BD2845">
        <w:t xml:space="preserve">(Mark </w:t>
      </w:r>
      <w:r w:rsidR="00C54B8F">
        <w:t xml:space="preserve">S. Micale </w:t>
      </w:r>
      <w:r w:rsidR="00A67EDB">
        <w:t xml:space="preserve">1990) </w:t>
      </w:r>
    </w:p>
    <w:p w14:paraId="7E32F663" w14:textId="3C90C700" w:rsidR="00430B33" w:rsidRDefault="00C90870" w:rsidP="00A67EDB">
      <w:pPr>
        <w:spacing w:line="480" w:lineRule="auto"/>
        <w:ind w:firstLine="720"/>
      </w:pPr>
      <w:r>
        <w:t xml:space="preserve">One case </w:t>
      </w:r>
      <w:r w:rsidR="00430B33">
        <w:t xml:space="preserve">where Charcot believed a man was suffering from hysteria was the Le Log case. Le Log was a delivery driver </w:t>
      </w:r>
      <w:r w:rsidR="007A1E6F">
        <w:t>that was hit by a carriage</w:t>
      </w:r>
      <w:r w:rsidR="00601463">
        <w:t xml:space="preserve">. The lower parts of his body </w:t>
      </w:r>
      <w:r w:rsidR="009640BA">
        <w:t xml:space="preserve">became paralyse, he experienced </w:t>
      </w:r>
      <w:r w:rsidR="00D72424">
        <w:t xml:space="preserve">tremors in the corner of his mouth </w:t>
      </w:r>
      <w:r w:rsidR="008D595B">
        <w:t xml:space="preserve">and </w:t>
      </w:r>
      <w:r w:rsidR="00005864">
        <w:t xml:space="preserve">suffered memory loss. As there were no signs of physical injury </w:t>
      </w:r>
      <w:r w:rsidR="00F03022">
        <w:t xml:space="preserve">Charcot decided that </w:t>
      </w:r>
      <w:r w:rsidR="008A52B8">
        <w:t xml:space="preserve">Le Log was suffering from traumatic hysteria. </w:t>
      </w:r>
      <w:r w:rsidR="00A67EDB">
        <w:t>(Power point)</w:t>
      </w:r>
    </w:p>
    <w:p w14:paraId="05AC47E2" w14:textId="68BFCE73" w:rsidR="00181859" w:rsidRDefault="00F0457A" w:rsidP="00124248">
      <w:pPr>
        <w:spacing w:line="480" w:lineRule="auto"/>
        <w:ind w:firstLine="720"/>
      </w:pPr>
      <w:r>
        <w:t xml:space="preserve">In the 1800s onwards, many women suffered with hysteria. </w:t>
      </w:r>
      <w:r w:rsidR="00016F5F">
        <w:t xml:space="preserve">Charcot then made a business through searching for it. </w:t>
      </w:r>
      <w:r w:rsidR="00D060E5">
        <w:t xml:space="preserve">It </w:t>
      </w:r>
      <w:r w:rsidR="00181859">
        <w:t xml:space="preserve">can be argued </w:t>
      </w:r>
      <w:r w:rsidR="00340547">
        <w:t xml:space="preserve">by many </w:t>
      </w:r>
      <w:r w:rsidR="00181859">
        <w:t>that hysteria was not as popular as it was made out</w:t>
      </w:r>
      <w:r w:rsidR="00340547">
        <w:t xml:space="preserve"> by physicians and doctors in the 1800s and onwards</w:t>
      </w:r>
      <w:r w:rsidR="00181859">
        <w:t xml:space="preserve">. Due to </w:t>
      </w:r>
      <w:r w:rsidR="00B04924">
        <w:t>psychiatrists investing their studies and time into hysteria</w:t>
      </w:r>
      <w:r w:rsidR="006A6CC0">
        <w:t>, they are more prone to find it</w:t>
      </w:r>
      <w:r w:rsidR="007F65AB">
        <w:t xml:space="preserve"> compared to any other illnesses</w:t>
      </w:r>
      <w:r w:rsidR="00FE3ECF">
        <w:t xml:space="preserve">. If they invested </w:t>
      </w:r>
      <w:r w:rsidR="00F876D0">
        <w:t xml:space="preserve">their time into looking for another illness, they would be more likely to find it </w:t>
      </w:r>
      <w:r w:rsidR="009A3BE1">
        <w:t>(Lecture discussion</w:t>
      </w:r>
      <w:r w:rsidR="00124248">
        <w:t>)</w:t>
      </w:r>
      <w:r w:rsidR="00E60108">
        <w:t xml:space="preserve">. In the Victorian times, men weren’t able to achieve sex. Hysteria would have been an </w:t>
      </w:r>
      <w:r w:rsidR="00E60108">
        <w:lastRenderedPageBreak/>
        <w:t xml:space="preserve">easy way for them to witness orgasms and perform </w:t>
      </w:r>
      <w:r w:rsidR="00B32954">
        <w:t>treatment that involves orgasms in females. The females may not have even been hysterical but had been told they were just so that the men were able to see the shows that Charcot would put on for example</w:t>
      </w:r>
      <w:r w:rsidR="00D060E5">
        <w:t xml:space="preserve">. Women were not allowed to show much skin in the 1800s </w:t>
      </w:r>
      <w:r w:rsidR="008656D8">
        <w:t xml:space="preserve">. This was involved with repression in the Victorian age. Due to women also being viewed as second class citizens by males in the 180s, </w:t>
      </w:r>
      <w:r w:rsidR="0006372E">
        <w:t xml:space="preserve">they were not seen as equal to the males in a very patriarchal society. </w:t>
      </w:r>
      <w:r w:rsidR="00774A5D">
        <w:t xml:space="preserve">Men believed that women were the only ones susceptible to hysteria as they were lower class compared to them. </w:t>
      </w:r>
      <w:r w:rsidR="00255E09">
        <w:t xml:space="preserve">Charcot would have also chosen the women that he wants to use for his displays. </w:t>
      </w:r>
      <w:r w:rsidR="00813B9E">
        <w:t xml:space="preserve">Many women that he chose hadn’t experienced love. If they haven’t experienced love and affection, they would accept any love, no matter if it is good or negative. The women basically let the men </w:t>
      </w:r>
      <w:r w:rsidR="00634F24">
        <w:t>give the affection to them just so that they could experience love. (</w:t>
      </w:r>
      <w:r w:rsidR="007F65AB">
        <w:t>Lecture discussion).</w:t>
      </w:r>
    </w:p>
    <w:p w14:paraId="5512A2E9" w14:textId="77777777" w:rsidR="001B5790" w:rsidRDefault="001B5790" w:rsidP="00124248">
      <w:pPr>
        <w:spacing w:line="480" w:lineRule="auto"/>
        <w:ind w:firstLine="720"/>
      </w:pPr>
    </w:p>
    <w:p w14:paraId="01EE9D22" w14:textId="77777777" w:rsidR="001B5790" w:rsidRDefault="001B5790" w:rsidP="00124248">
      <w:pPr>
        <w:spacing w:line="480" w:lineRule="auto"/>
        <w:ind w:firstLine="720"/>
      </w:pPr>
    </w:p>
    <w:p w14:paraId="62E87EA4" w14:textId="77777777" w:rsidR="001B5790" w:rsidRDefault="001B5790" w:rsidP="00124248">
      <w:pPr>
        <w:spacing w:line="480" w:lineRule="auto"/>
        <w:ind w:firstLine="720"/>
      </w:pPr>
    </w:p>
    <w:p w14:paraId="580C63AB" w14:textId="376CD907" w:rsidR="001B5790" w:rsidRDefault="001B5790" w:rsidP="00124248">
      <w:pPr>
        <w:spacing w:line="480" w:lineRule="auto"/>
        <w:ind w:firstLine="720"/>
      </w:pPr>
      <w:r>
        <w:t xml:space="preserve">References </w:t>
      </w:r>
    </w:p>
    <w:p w14:paraId="0B74AD73" w14:textId="77777777" w:rsidR="001B5790" w:rsidRDefault="001B5790">
      <w:pPr>
        <w:pStyle w:val="p1"/>
        <w:divId w:val="1172069205"/>
      </w:pPr>
      <w:hyperlink r:id="rId6" w:history="1">
        <w:r>
          <w:rPr>
            <w:rStyle w:val="Hyperlink"/>
          </w:rPr>
          <w:t>https://www.mcgill.ca/oss/article/history-quackery/history-hysteria</w:t>
        </w:r>
      </w:hyperlink>
    </w:p>
    <w:p w14:paraId="4384F7FA" w14:textId="77777777" w:rsidR="001B5790" w:rsidRDefault="001B5790" w:rsidP="00124248">
      <w:pPr>
        <w:spacing w:line="480" w:lineRule="auto"/>
        <w:ind w:firstLine="720"/>
      </w:pPr>
    </w:p>
    <w:p w14:paraId="030F916A" w14:textId="5115677C" w:rsidR="007169DF" w:rsidRDefault="00B06B53" w:rsidP="00124248">
      <w:pPr>
        <w:spacing w:line="480" w:lineRule="auto"/>
        <w:ind w:firstLine="720"/>
      </w:pPr>
      <w:hyperlink r:id="rId7" w:history="1">
        <w:r w:rsidRPr="00E21B79">
          <w:rPr>
            <w:rStyle w:val="Hyperlink"/>
          </w:rPr>
          <w:t>https://moodle.uwtsd.ac.uk/mod/resource/view.php?id=540137</w:t>
        </w:r>
      </w:hyperlink>
    </w:p>
    <w:p w14:paraId="48F92E95" w14:textId="77777777" w:rsidR="00B06B53" w:rsidRDefault="00B06B53" w:rsidP="00124248">
      <w:pPr>
        <w:spacing w:line="480" w:lineRule="auto"/>
        <w:ind w:firstLine="720"/>
      </w:pPr>
    </w:p>
    <w:p w14:paraId="146B8776" w14:textId="31B10D75" w:rsidR="00B06B53" w:rsidRDefault="004E674C" w:rsidP="00124248">
      <w:pPr>
        <w:spacing w:line="480" w:lineRule="auto"/>
        <w:ind w:firstLine="720"/>
      </w:pPr>
      <w:hyperlink r:id="rId8" w:history="1">
        <w:r w:rsidRPr="00E21B79">
          <w:rPr>
            <w:rStyle w:val="Hyperlink"/>
          </w:rPr>
          <w:t>https://moodle.uwtsd.ac.uk/mod/resource/view.php?id=540120</w:t>
        </w:r>
      </w:hyperlink>
    </w:p>
    <w:p w14:paraId="78CD0376" w14:textId="77777777" w:rsidR="004E674C" w:rsidRDefault="004E674C" w:rsidP="00124248">
      <w:pPr>
        <w:spacing w:line="480" w:lineRule="auto"/>
        <w:ind w:firstLine="720"/>
      </w:pPr>
    </w:p>
    <w:p w14:paraId="64C1D6D9" w14:textId="472723C1" w:rsidR="004E674C" w:rsidRDefault="004E674C" w:rsidP="00124248">
      <w:pPr>
        <w:spacing w:line="480" w:lineRule="auto"/>
        <w:ind w:firstLine="720"/>
      </w:pPr>
      <w:hyperlink r:id="rId9" w:history="1">
        <w:r w:rsidRPr="00E21B79">
          <w:rPr>
            <w:rStyle w:val="Hyperlink"/>
          </w:rPr>
          <w:t>https://moodle.uwtsd.ac.uk/mod/resource/view.php?id=540037</w:t>
        </w:r>
      </w:hyperlink>
    </w:p>
    <w:p w14:paraId="5C0F2C6D" w14:textId="77777777" w:rsidR="004E674C" w:rsidRDefault="004E674C" w:rsidP="00124248">
      <w:pPr>
        <w:spacing w:line="480" w:lineRule="auto"/>
        <w:ind w:firstLine="720"/>
      </w:pPr>
    </w:p>
    <w:p w14:paraId="0A8CA111" w14:textId="77777777" w:rsidR="004E674C" w:rsidRDefault="004E674C" w:rsidP="00124248">
      <w:pPr>
        <w:spacing w:line="480" w:lineRule="auto"/>
        <w:ind w:firstLine="720"/>
      </w:pPr>
    </w:p>
    <w:p w14:paraId="72059145" w14:textId="77777777" w:rsidR="00B06B53" w:rsidRPr="00181859" w:rsidRDefault="00B06B53" w:rsidP="00124248">
      <w:pPr>
        <w:spacing w:line="480" w:lineRule="auto"/>
        <w:ind w:firstLine="720"/>
      </w:pPr>
    </w:p>
    <w:sectPr w:rsidR="00B06B53" w:rsidRPr="001818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0145F" w14:textId="77777777" w:rsidR="00AD0EC7" w:rsidRDefault="00AD0EC7" w:rsidP="00B72B18">
      <w:r>
        <w:separator/>
      </w:r>
    </w:p>
  </w:endnote>
  <w:endnote w:type="continuationSeparator" w:id="0">
    <w:p w14:paraId="130F5772" w14:textId="77777777" w:rsidR="00AD0EC7" w:rsidRDefault="00AD0EC7" w:rsidP="00B72B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0E734" w14:textId="77777777" w:rsidR="00AD0EC7" w:rsidRDefault="00AD0EC7" w:rsidP="00B72B18">
      <w:r>
        <w:separator/>
      </w:r>
    </w:p>
  </w:footnote>
  <w:footnote w:type="continuationSeparator" w:id="0">
    <w:p w14:paraId="6CBDE67B" w14:textId="77777777" w:rsidR="00AD0EC7" w:rsidRDefault="00AD0EC7" w:rsidP="00B72B18">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13pkR5id" int2:invalidationBookmarkName="" int2:hashCode="0D/i4QgniiHbeK" int2:id="SkeqMcTc">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F90"/>
    <w:rsid w:val="00000BC7"/>
    <w:rsid w:val="00005864"/>
    <w:rsid w:val="00007EBF"/>
    <w:rsid w:val="00007F03"/>
    <w:rsid w:val="00014762"/>
    <w:rsid w:val="00015902"/>
    <w:rsid w:val="00016F5F"/>
    <w:rsid w:val="00027336"/>
    <w:rsid w:val="00046A0E"/>
    <w:rsid w:val="0006372E"/>
    <w:rsid w:val="000958FF"/>
    <w:rsid w:val="000A19A9"/>
    <w:rsid w:val="000D2C71"/>
    <w:rsid w:val="000D5339"/>
    <w:rsid w:val="001052CC"/>
    <w:rsid w:val="00124248"/>
    <w:rsid w:val="00126F78"/>
    <w:rsid w:val="00130CC8"/>
    <w:rsid w:val="00150823"/>
    <w:rsid w:val="001701AC"/>
    <w:rsid w:val="00181859"/>
    <w:rsid w:val="001A41F6"/>
    <w:rsid w:val="001B1B4D"/>
    <w:rsid w:val="001B5790"/>
    <w:rsid w:val="001C6F34"/>
    <w:rsid w:val="001E3F90"/>
    <w:rsid w:val="001E41E6"/>
    <w:rsid w:val="0020055E"/>
    <w:rsid w:val="00203796"/>
    <w:rsid w:val="00204427"/>
    <w:rsid w:val="0021285D"/>
    <w:rsid w:val="0024137C"/>
    <w:rsid w:val="00245021"/>
    <w:rsid w:val="00251629"/>
    <w:rsid w:val="00255E09"/>
    <w:rsid w:val="00257529"/>
    <w:rsid w:val="002930A7"/>
    <w:rsid w:val="00313334"/>
    <w:rsid w:val="00340547"/>
    <w:rsid w:val="00347B55"/>
    <w:rsid w:val="00347F16"/>
    <w:rsid w:val="00371E93"/>
    <w:rsid w:val="00372D23"/>
    <w:rsid w:val="00384840"/>
    <w:rsid w:val="003972D4"/>
    <w:rsid w:val="003A1554"/>
    <w:rsid w:val="003A2980"/>
    <w:rsid w:val="003A45C9"/>
    <w:rsid w:val="003A4A05"/>
    <w:rsid w:val="003C29A0"/>
    <w:rsid w:val="003C4FE5"/>
    <w:rsid w:val="003D49BB"/>
    <w:rsid w:val="003D5257"/>
    <w:rsid w:val="003E1FC0"/>
    <w:rsid w:val="003E751B"/>
    <w:rsid w:val="003F4191"/>
    <w:rsid w:val="003F4964"/>
    <w:rsid w:val="00430B33"/>
    <w:rsid w:val="004475EF"/>
    <w:rsid w:val="00472D24"/>
    <w:rsid w:val="004C1666"/>
    <w:rsid w:val="004C6496"/>
    <w:rsid w:val="004D4B87"/>
    <w:rsid w:val="004E674C"/>
    <w:rsid w:val="004F6B45"/>
    <w:rsid w:val="00530B6E"/>
    <w:rsid w:val="00533455"/>
    <w:rsid w:val="00567129"/>
    <w:rsid w:val="005876FC"/>
    <w:rsid w:val="005B60DF"/>
    <w:rsid w:val="005B667D"/>
    <w:rsid w:val="005C3E91"/>
    <w:rsid w:val="005C7FD1"/>
    <w:rsid w:val="005E6EB8"/>
    <w:rsid w:val="00601463"/>
    <w:rsid w:val="00603BED"/>
    <w:rsid w:val="006117FA"/>
    <w:rsid w:val="00612892"/>
    <w:rsid w:val="00634F24"/>
    <w:rsid w:val="00673C63"/>
    <w:rsid w:val="00674839"/>
    <w:rsid w:val="00681912"/>
    <w:rsid w:val="00691451"/>
    <w:rsid w:val="006A5D85"/>
    <w:rsid w:val="006A6CC0"/>
    <w:rsid w:val="006C21CA"/>
    <w:rsid w:val="006F627C"/>
    <w:rsid w:val="006F7580"/>
    <w:rsid w:val="007169DF"/>
    <w:rsid w:val="007251BA"/>
    <w:rsid w:val="00743A1E"/>
    <w:rsid w:val="00765B31"/>
    <w:rsid w:val="0077253F"/>
    <w:rsid w:val="00774A5D"/>
    <w:rsid w:val="007A1E6F"/>
    <w:rsid w:val="007B3A6A"/>
    <w:rsid w:val="007F65AB"/>
    <w:rsid w:val="00813B9E"/>
    <w:rsid w:val="00826F64"/>
    <w:rsid w:val="008656D8"/>
    <w:rsid w:val="008A2804"/>
    <w:rsid w:val="008A52B8"/>
    <w:rsid w:val="008D595B"/>
    <w:rsid w:val="008F26E4"/>
    <w:rsid w:val="00915202"/>
    <w:rsid w:val="009640BA"/>
    <w:rsid w:val="009807C8"/>
    <w:rsid w:val="009A3A03"/>
    <w:rsid w:val="009A3BE1"/>
    <w:rsid w:val="009C5093"/>
    <w:rsid w:val="009D22B5"/>
    <w:rsid w:val="009E26BB"/>
    <w:rsid w:val="009E61EA"/>
    <w:rsid w:val="009F1459"/>
    <w:rsid w:val="00A1695C"/>
    <w:rsid w:val="00A37ACD"/>
    <w:rsid w:val="00A45A43"/>
    <w:rsid w:val="00A51EE5"/>
    <w:rsid w:val="00A53014"/>
    <w:rsid w:val="00A67EDB"/>
    <w:rsid w:val="00A745FE"/>
    <w:rsid w:val="00A75F15"/>
    <w:rsid w:val="00AA3309"/>
    <w:rsid w:val="00AC1F42"/>
    <w:rsid w:val="00AD0EC7"/>
    <w:rsid w:val="00B04924"/>
    <w:rsid w:val="00B06B53"/>
    <w:rsid w:val="00B24698"/>
    <w:rsid w:val="00B32954"/>
    <w:rsid w:val="00B70B8D"/>
    <w:rsid w:val="00B72B18"/>
    <w:rsid w:val="00BB313E"/>
    <w:rsid w:val="00BB73A8"/>
    <w:rsid w:val="00BD2845"/>
    <w:rsid w:val="00BE3E9D"/>
    <w:rsid w:val="00C00438"/>
    <w:rsid w:val="00C06EA6"/>
    <w:rsid w:val="00C175CC"/>
    <w:rsid w:val="00C52034"/>
    <w:rsid w:val="00C54B8F"/>
    <w:rsid w:val="00C60052"/>
    <w:rsid w:val="00C67961"/>
    <w:rsid w:val="00C90870"/>
    <w:rsid w:val="00C9158D"/>
    <w:rsid w:val="00CA4504"/>
    <w:rsid w:val="00CE478A"/>
    <w:rsid w:val="00CE614A"/>
    <w:rsid w:val="00CF74ED"/>
    <w:rsid w:val="00D060E5"/>
    <w:rsid w:val="00D231F6"/>
    <w:rsid w:val="00D25315"/>
    <w:rsid w:val="00D36468"/>
    <w:rsid w:val="00D71D9A"/>
    <w:rsid w:val="00D72424"/>
    <w:rsid w:val="00D74828"/>
    <w:rsid w:val="00DA3DC8"/>
    <w:rsid w:val="00DB24AF"/>
    <w:rsid w:val="00DB55E5"/>
    <w:rsid w:val="00DB7299"/>
    <w:rsid w:val="00DD681A"/>
    <w:rsid w:val="00DE4978"/>
    <w:rsid w:val="00DF16AB"/>
    <w:rsid w:val="00E1638E"/>
    <w:rsid w:val="00E23B3C"/>
    <w:rsid w:val="00E43D54"/>
    <w:rsid w:val="00E60108"/>
    <w:rsid w:val="00E76B67"/>
    <w:rsid w:val="00EA6179"/>
    <w:rsid w:val="00EB78AF"/>
    <w:rsid w:val="00EC7F2F"/>
    <w:rsid w:val="00ED799A"/>
    <w:rsid w:val="00EE3725"/>
    <w:rsid w:val="00F03022"/>
    <w:rsid w:val="00F0457A"/>
    <w:rsid w:val="00F06352"/>
    <w:rsid w:val="00F63AC8"/>
    <w:rsid w:val="00F65DF6"/>
    <w:rsid w:val="00F77EAE"/>
    <w:rsid w:val="00F876D0"/>
    <w:rsid w:val="00FA1A7E"/>
    <w:rsid w:val="00FE3ECF"/>
    <w:rsid w:val="00FF4102"/>
    <w:rsid w:val="00FF7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13C0B0"/>
  <w15:chartTrackingRefBased/>
  <w15:docId w15:val="{C1B819C7-467E-3C4B-9057-3B106261C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2B18"/>
    <w:pPr>
      <w:tabs>
        <w:tab w:val="center" w:pos="4513"/>
        <w:tab w:val="right" w:pos="9026"/>
      </w:tabs>
    </w:pPr>
  </w:style>
  <w:style w:type="character" w:customStyle="1" w:styleId="HeaderChar">
    <w:name w:val="Header Char"/>
    <w:basedOn w:val="DefaultParagraphFont"/>
    <w:link w:val="Header"/>
    <w:uiPriority w:val="99"/>
    <w:rsid w:val="00B72B18"/>
  </w:style>
  <w:style w:type="paragraph" w:styleId="Footer">
    <w:name w:val="footer"/>
    <w:basedOn w:val="Normal"/>
    <w:link w:val="FooterChar"/>
    <w:uiPriority w:val="99"/>
    <w:unhideWhenUsed/>
    <w:rsid w:val="00B72B18"/>
    <w:pPr>
      <w:tabs>
        <w:tab w:val="center" w:pos="4513"/>
        <w:tab w:val="right" w:pos="9026"/>
      </w:tabs>
    </w:pPr>
  </w:style>
  <w:style w:type="character" w:customStyle="1" w:styleId="FooterChar">
    <w:name w:val="Footer Char"/>
    <w:basedOn w:val="DefaultParagraphFont"/>
    <w:link w:val="Footer"/>
    <w:uiPriority w:val="99"/>
    <w:rsid w:val="00B72B18"/>
  </w:style>
  <w:style w:type="paragraph" w:customStyle="1" w:styleId="p1">
    <w:name w:val="p1"/>
    <w:basedOn w:val="Normal"/>
    <w:rsid w:val="001B5790"/>
    <w:rPr>
      <w:rFonts w:ascii="Helvetica" w:hAnsi="Helvetica" w:cs="Times New Roman"/>
      <w:kern w:val="0"/>
      <w:sz w:val="18"/>
      <w:szCs w:val="18"/>
      <w14:ligatures w14:val="none"/>
    </w:rPr>
  </w:style>
  <w:style w:type="character" w:customStyle="1" w:styleId="s1">
    <w:name w:val="s1"/>
    <w:basedOn w:val="DefaultParagraphFont"/>
    <w:rsid w:val="001B5790"/>
    <w:rPr>
      <w:rFonts w:ascii="Helvetica" w:hAnsi="Helvetica" w:hint="default"/>
      <w:b w:val="0"/>
      <w:bCs w:val="0"/>
      <w:i w:val="0"/>
      <w:iCs w:val="0"/>
      <w:sz w:val="18"/>
      <w:szCs w:val="18"/>
    </w:rPr>
  </w:style>
  <w:style w:type="character" w:styleId="Hyperlink">
    <w:name w:val="Hyperlink"/>
    <w:basedOn w:val="DefaultParagraphFont"/>
    <w:uiPriority w:val="99"/>
    <w:unhideWhenUsed/>
    <w:rsid w:val="001B5790"/>
    <w:rPr>
      <w:color w:val="0000FF"/>
      <w:u w:val="single"/>
    </w:rPr>
  </w:style>
  <w:style w:type="character" w:styleId="UnresolvedMention">
    <w:name w:val="Unresolved Mention"/>
    <w:basedOn w:val="DefaultParagraphFont"/>
    <w:uiPriority w:val="99"/>
    <w:semiHidden/>
    <w:unhideWhenUsed/>
    <w:rsid w:val="00B06B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2069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resource/view.php?id=540120" TargetMode="External"/><Relationship Id="rId3" Type="http://schemas.openxmlformats.org/officeDocument/2006/relationships/webSettings" Target="webSettings.xml"/><Relationship Id="rId7" Type="http://schemas.openxmlformats.org/officeDocument/2006/relationships/hyperlink" Target="https://moodle.uwtsd.ac.uk/mod/resource/view.php?id=540137" TargetMode="External"/><Relationship Id="rId12"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cgill.ca/oss/article/history-quackery/history-hysteria"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moodle.uwtsd.ac.uk/mod/resource/view.php?id=5400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1332</Words>
  <Characters>7596</Characters>
  <Application>Microsoft Office Word</Application>
  <DocSecurity>0</DocSecurity>
  <Lines>63</Lines>
  <Paragraphs>17</Paragraphs>
  <ScaleCrop>false</ScaleCrop>
  <Company/>
  <LinksUpToDate>false</LinksUpToDate>
  <CharactersWithSpaces>8911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Davies (2304217)</dc:creator>
  <cp:keywords/>
  <dc:description/>
  <cp:lastModifiedBy>Alice Davies (2304217)</cp:lastModifiedBy>
  <cp:revision>2</cp:revision>
  <dcterms:created xsi:type="dcterms:W3CDTF">2023-11-28T21:45:00Z</dcterms:created>
  <dcterms:modified xsi:type="dcterms:W3CDTF">2023-11-28T21:45:00Z</dcterms:modified>
</cp:coreProperties>
</file>