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8E2" w:rsidRPr="002E260C" w:rsidRDefault="008A78E2" w:rsidP="002E260C">
      <w:pPr>
        <w:rPr>
          <w:rFonts w:ascii="Arial" w:hAnsi="Arial" w:cs="Arial"/>
          <w:sz w:val="20"/>
          <w:szCs w:val="20"/>
        </w:rPr>
      </w:pPr>
    </w:p>
    <w:p w:rsidR="003778AF" w:rsidRDefault="00982B66" w:rsidP="008A78E2">
      <w:pPr>
        <w:pStyle w:val="ListParagraph"/>
        <w:ind w:left="360"/>
        <w:rPr>
          <w:rFonts w:ascii="Arial" w:hAnsi="Arial" w:cs="Arial"/>
          <w:sz w:val="24"/>
          <w:szCs w:val="24"/>
        </w:rPr>
      </w:pPr>
      <w:r w:rsidRPr="00481F34">
        <w:rPr>
          <w:rFonts w:ascii="Arial" w:hAnsi="Arial" w:cs="Arial"/>
          <w:sz w:val="24"/>
          <w:szCs w:val="24"/>
        </w:rPr>
        <w:t>Evidence-Based Practice is now one of the CIPD’s core values containe</w:t>
      </w:r>
      <w:r w:rsidR="00202CD5" w:rsidRPr="00481F34">
        <w:rPr>
          <w:rFonts w:ascii="Arial" w:hAnsi="Arial" w:cs="Arial"/>
          <w:sz w:val="24"/>
          <w:szCs w:val="24"/>
        </w:rPr>
        <w:t xml:space="preserve">d within its new profession map as the importance of making better decisions has been recognised due to the impact ‘these decisions have on the working lives and wellbeing’ </w:t>
      </w:r>
      <w:r w:rsidR="00F377BF" w:rsidRPr="00481F34">
        <w:rPr>
          <w:rFonts w:ascii="Arial" w:hAnsi="Arial" w:cs="Arial"/>
          <w:sz w:val="24"/>
          <w:szCs w:val="24"/>
        </w:rPr>
        <w:t>(CIPD</w:t>
      </w:r>
      <w:r w:rsidR="00A70DA1">
        <w:rPr>
          <w:rFonts w:ascii="Arial" w:hAnsi="Arial" w:cs="Arial"/>
          <w:sz w:val="24"/>
          <w:szCs w:val="24"/>
        </w:rPr>
        <w:t>,</w:t>
      </w:r>
      <w:r w:rsidR="00F377BF" w:rsidRPr="00481F34">
        <w:rPr>
          <w:rFonts w:ascii="Arial" w:hAnsi="Arial" w:cs="Arial"/>
          <w:sz w:val="24"/>
          <w:szCs w:val="24"/>
        </w:rPr>
        <w:t xml:space="preserve"> 2020) </w:t>
      </w:r>
      <w:r w:rsidR="00202CD5" w:rsidRPr="00481F34">
        <w:rPr>
          <w:rFonts w:ascii="Arial" w:hAnsi="Arial" w:cs="Arial"/>
          <w:sz w:val="24"/>
          <w:szCs w:val="24"/>
        </w:rPr>
        <w:t>of those employed worldwide. Research</w:t>
      </w:r>
      <w:r w:rsidR="0056691A">
        <w:rPr>
          <w:rFonts w:ascii="Arial" w:hAnsi="Arial" w:cs="Arial"/>
          <w:sz w:val="24"/>
          <w:szCs w:val="24"/>
        </w:rPr>
        <w:t xml:space="preserve"> is the process of improving ones’ knowledge through enquiry and investigation </w:t>
      </w:r>
      <w:r w:rsidR="00AA6224">
        <w:rPr>
          <w:rFonts w:ascii="Arial" w:hAnsi="Arial" w:cs="Arial"/>
          <w:sz w:val="24"/>
          <w:szCs w:val="24"/>
        </w:rPr>
        <w:t>and should aim to fill a gap in the research currently available.</w:t>
      </w:r>
    </w:p>
    <w:p w:rsidR="00845536" w:rsidRPr="00481F34" w:rsidRDefault="00845536" w:rsidP="008A78E2">
      <w:pPr>
        <w:pStyle w:val="ListParagraph"/>
        <w:ind w:left="360"/>
        <w:rPr>
          <w:rFonts w:ascii="Arial" w:hAnsi="Arial" w:cs="Arial"/>
          <w:sz w:val="24"/>
          <w:szCs w:val="24"/>
        </w:rPr>
      </w:pPr>
    </w:p>
    <w:p w:rsidR="00481F34" w:rsidRDefault="003778AF" w:rsidP="00481F34">
      <w:pPr>
        <w:pStyle w:val="ListParagraph"/>
        <w:ind w:left="360"/>
        <w:rPr>
          <w:rFonts w:ascii="Arial" w:hAnsi="Arial" w:cs="Arial"/>
          <w:sz w:val="24"/>
          <w:szCs w:val="24"/>
        </w:rPr>
      </w:pPr>
      <w:r w:rsidRPr="00481F34">
        <w:rPr>
          <w:rFonts w:ascii="Arial" w:hAnsi="Arial" w:cs="Arial"/>
          <w:sz w:val="24"/>
          <w:szCs w:val="24"/>
        </w:rPr>
        <w:t xml:space="preserve">Anderson </w:t>
      </w:r>
      <w:r w:rsidR="00481F34">
        <w:rPr>
          <w:rFonts w:ascii="Arial" w:hAnsi="Arial" w:cs="Arial"/>
          <w:sz w:val="24"/>
          <w:szCs w:val="24"/>
        </w:rPr>
        <w:t>(2013</w:t>
      </w:r>
      <w:r w:rsidR="00C35FBB">
        <w:rPr>
          <w:rFonts w:ascii="Arial" w:hAnsi="Arial" w:cs="Arial"/>
          <w:sz w:val="24"/>
          <w:szCs w:val="24"/>
        </w:rPr>
        <w:t>, p</w:t>
      </w:r>
      <w:r w:rsidR="00A70DA1">
        <w:rPr>
          <w:rFonts w:ascii="Arial" w:hAnsi="Arial" w:cs="Arial"/>
          <w:sz w:val="24"/>
          <w:szCs w:val="24"/>
        </w:rPr>
        <w:t>.</w:t>
      </w:r>
      <w:r w:rsidR="00C35FBB">
        <w:rPr>
          <w:rFonts w:ascii="Arial" w:hAnsi="Arial" w:cs="Arial"/>
          <w:sz w:val="24"/>
          <w:szCs w:val="24"/>
        </w:rPr>
        <w:t>71</w:t>
      </w:r>
      <w:r w:rsidR="00481F34">
        <w:rPr>
          <w:rFonts w:ascii="Arial" w:hAnsi="Arial" w:cs="Arial"/>
          <w:sz w:val="24"/>
          <w:szCs w:val="24"/>
        </w:rPr>
        <w:t xml:space="preserve">) </w:t>
      </w:r>
      <w:r w:rsidRPr="00481F34">
        <w:rPr>
          <w:rFonts w:ascii="Arial" w:hAnsi="Arial" w:cs="Arial"/>
          <w:sz w:val="24"/>
          <w:szCs w:val="24"/>
        </w:rPr>
        <w:t xml:space="preserve">provides a helpful roadmap which breaks the research process </w:t>
      </w:r>
      <w:r w:rsidR="00481F34" w:rsidRPr="00481F34">
        <w:rPr>
          <w:rFonts w:ascii="Arial" w:hAnsi="Arial" w:cs="Arial"/>
          <w:sz w:val="24"/>
          <w:szCs w:val="24"/>
        </w:rPr>
        <w:t>down into four stages.  These are:</w:t>
      </w:r>
    </w:p>
    <w:p w:rsidR="00481F34" w:rsidRDefault="00481F34" w:rsidP="00481F34">
      <w:pPr>
        <w:pStyle w:val="ListParagraph"/>
        <w:ind w:left="360"/>
        <w:rPr>
          <w:rFonts w:ascii="Arial" w:hAnsi="Arial" w:cs="Arial"/>
          <w:sz w:val="24"/>
          <w:szCs w:val="24"/>
        </w:rPr>
      </w:pPr>
    </w:p>
    <w:p w:rsidR="00481F34" w:rsidRDefault="00481F34" w:rsidP="00481F34">
      <w:pPr>
        <w:pStyle w:val="ListParagraph"/>
        <w:numPr>
          <w:ilvl w:val="0"/>
          <w:numId w:val="4"/>
        </w:numPr>
        <w:rPr>
          <w:rFonts w:ascii="Arial" w:hAnsi="Arial" w:cs="Arial"/>
          <w:sz w:val="24"/>
          <w:szCs w:val="24"/>
        </w:rPr>
      </w:pPr>
      <w:r>
        <w:rPr>
          <w:rFonts w:ascii="Arial" w:hAnsi="Arial" w:cs="Arial"/>
          <w:sz w:val="24"/>
          <w:szCs w:val="24"/>
        </w:rPr>
        <w:t>To identify the HR issue or opportunity and define the research topic</w:t>
      </w:r>
    </w:p>
    <w:p w:rsidR="00481F34" w:rsidRDefault="00481F34" w:rsidP="00481F34">
      <w:pPr>
        <w:pStyle w:val="ListParagraph"/>
        <w:numPr>
          <w:ilvl w:val="0"/>
          <w:numId w:val="4"/>
        </w:numPr>
        <w:rPr>
          <w:rFonts w:ascii="Arial" w:hAnsi="Arial" w:cs="Arial"/>
          <w:sz w:val="24"/>
          <w:szCs w:val="24"/>
        </w:rPr>
      </w:pPr>
      <w:r>
        <w:rPr>
          <w:rFonts w:ascii="Arial" w:hAnsi="Arial" w:cs="Arial"/>
          <w:sz w:val="24"/>
          <w:szCs w:val="24"/>
        </w:rPr>
        <w:t>To evaluate what is already known</w:t>
      </w:r>
    </w:p>
    <w:p w:rsidR="00481F34" w:rsidRDefault="00481F34" w:rsidP="00481F34">
      <w:pPr>
        <w:pStyle w:val="ListParagraph"/>
        <w:numPr>
          <w:ilvl w:val="0"/>
          <w:numId w:val="4"/>
        </w:numPr>
        <w:rPr>
          <w:rFonts w:ascii="Arial" w:hAnsi="Arial" w:cs="Arial"/>
          <w:sz w:val="24"/>
          <w:szCs w:val="24"/>
        </w:rPr>
      </w:pPr>
      <w:r>
        <w:rPr>
          <w:rFonts w:ascii="Arial" w:hAnsi="Arial" w:cs="Arial"/>
          <w:sz w:val="24"/>
          <w:szCs w:val="24"/>
        </w:rPr>
        <w:t>To obtain information of good quality</w:t>
      </w:r>
    </w:p>
    <w:p w:rsidR="00481F34" w:rsidRDefault="00481F34" w:rsidP="00481F34">
      <w:pPr>
        <w:pStyle w:val="ListParagraph"/>
        <w:numPr>
          <w:ilvl w:val="0"/>
          <w:numId w:val="4"/>
        </w:numPr>
        <w:rPr>
          <w:rFonts w:ascii="Arial" w:hAnsi="Arial" w:cs="Arial"/>
          <w:sz w:val="24"/>
          <w:szCs w:val="24"/>
        </w:rPr>
      </w:pPr>
      <w:r>
        <w:rPr>
          <w:rFonts w:ascii="Arial" w:hAnsi="Arial" w:cs="Arial"/>
          <w:sz w:val="24"/>
          <w:szCs w:val="24"/>
        </w:rPr>
        <w:t>Interpret the information and formulate conclusions</w:t>
      </w:r>
    </w:p>
    <w:p w:rsidR="00481F34" w:rsidRDefault="00481F34" w:rsidP="00481F34">
      <w:pPr>
        <w:ind w:left="360"/>
        <w:rPr>
          <w:rFonts w:ascii="Arial" w:hAnsi="Arial" w:cs="Arial"/>
          <w:sz w:val="24"/>
          <w:szCs w:val="24"/>
        </w:rPr>
      </w:pPr>
      <w:r>
        <w:rPr>
          <w:rFonts w:ascii="Arial" w:hAnsi="Arial" w:cs="Arial"/>
          <w:sz w:val="24"/>
          <w:szCs w:val="24"/>
        </w:rPr>
        <w:t>There are a number of steps within each stage but not all steps would need to be followed, depending on the topic being studied.</w:t>
      </w:r>
      <w:r w:rsidR="00AA6224">
        <w:rPr>
          <w:rFonts w:ascii="Arial" w:hAnsi="Arial" w:cs="Arial"/>
          <w:sz w:val="24"/>
          <w:szCs w:val="24"/>
        </w:rPr>
        <w:t xml:space="preserve"> However,</w:t>
      </w:r>
      <w:r w:rsidR="003D0BAA">
        <w:rPr>
          <w:rFonts w:ascii="Arial" w:hAnsi="Arial" w:cs="Arial"/>
          <w:sz w:val="24"/>
          <w:szCs w:val="24"/>
        </w:rPr>
        <w:t xml:space="preserve"> it is important to ensure that the aims and objectives are clear and written in the form of a question with the conclusion providing an answer to that question in order to retain focus throughout the research project. </w:t>
      </w:r>
    </w:p>
    <w:p w:rsidR="00E172F1" w:rsidRDefault="003D0BAA" w:rsidP="00481F34">
      <w:pPr>
        <w:ind w:left="360"/>
        <w:rPr>
          <w:rFonts w:ascii="Arial" w:hAnsi="Arial" w:cs="Arial"/>
          <w:sz w:val="24"/>
          <w:szCs w:val="24"/>
        </w:rPr>
      </w:pPr>
      <w:r>
        <w:rPr>
          <w:rFonts w:ascii="Arial" w:hAnsi="Arial" w:cs="Arial"/>
          <w:sz w:val="24"/>
          <w:szCs w:val="24"/>
        </w:rPr>
        <w:t>To evaluate what is already known is to research secondary data</w:t>
      </w:r>
      <w:r w:rsidR="00B953C5">
        <w:rPr>
          <w:rFonts w:ascii="Arial" w:hAnsi="Arial" w:cs="Arial"/>
          <w:sz w:val="24"/>
          <w:szCs w:val="24"/>
        </w:rPr>
        <w:t xml:space="preserve"> which</w:t>
      </w:r>
      <w:r>
        <w:rPr>
          <w:rFonts w:ascii="Arial" w:hAnsi="Arial" w:cs="Arial"/>
          <w:sz w:val="24"/>
          <w:szCs w:val="24"/>
        </w:rPr>
        <w:t xml:space="preserve"> is data that already exists</w:t>
      </w:r>
      <w:r w:rsidR="00B953C5">
        <w:rPr>
          <w:rFonts w:ascii="Arial" w:hAnsi="Arial" w:cs="Arial"/>
          <w:sz w:val="24"/>
          <w:szCs w:val="24"/>
        </w:rPr>
        <w:t xml:space="preserve"> and can be found from various sources such as research projects, academic journals, industry reports, market research and podcasts </w:t>
      </w:r>
      <w:r w:rsidR="00845536">
        <w:rPr>
          <w:rFonts w:ascii="Arial" w:hAnsi="Arial" w:cs="Arial"/>
          <w:sz w:val="24"/>
          <w:szCs w:val="24"/>
        </w:rPr>
        <w:t>etc</w:t>
      </w:r>
      <w:r>
        <w:rPr>
          <w:rFonts w:ascii="Arial" w:hAnsi="Arial" w:cs="Arial"/>
          <w:sz w:val="24"/>
          <w:szCs w:val="24"/>
        </w:rPr>
        <w:t xml:space="preserve">.  </w:t>
      </w:r>
      <w:r w:rsidR="00845536">
        <w:rPr>
          <w:rFonts w:ascii="Arial" w:hAnsi="Arial" w:cs="Arial"/>
          <w:sz w:val="24"/>
          <w:szCs w:val="24"/>
        </w:rPr>
        <w:t>Acquiring this knowledge helps to inform the next stage of obtaining good quality informati</w:t>
      </w:r>
      <w:r w:rsidR="00E172F1">
        <w:rPr>
          <w:rFonts w:ascii="Arial" w:hAnsi="Arial" w:cs="Arial"/>
          <w:sz w:val="24"/>
          <w:szCs w:val="24"/>
        </w:rPr>
        <w:t xml:space="preserve">on and </w:t>
      </w:r>
      <w:r w:rsidR="00B953C5">
        <w:rPr>
          <w:rFonts w:ascii="Arial" w:hAnsi="Arial" w:cs="Arial"/>
          <w:sz w:val="24"/>
          <w:szCs w:val="24"/>
        </w:rPr>
        <w:t>to identify the best approach to take</w:t>
      </w:r>
      <w:r w:rsidR="00E172F1">
        <w:rPr>
          <w:rFonts w:ascii="Arial" w:hAnsi="Arial" w:cs="Arial"/>
          <w:sz w:val="24"/>
          <w:szCs w:val="24"/>
        </w:rPr>
        <w:t xml:space="preserve">. </w:t>
      </w:r>
    </w:p>
    <w:p w:rsidR="009A5B74" w:rsidRDefault="00E172F1" w:rsidP="009A5B74">
      <w:pPr>
        <w:ind w:left="360"/>
        <w:rPr>
          <w:rFonts w:ascii="Arial" w:hAnsi="Arial" w:cs="Arial"/>
          <w:sz w:val="24"/>
          <w:szCs w:val="24"/>
        </w:rPr>
      </w:pPr>
      <w:r>
        <w:rPr>
          <w:rFonts w:ascii="Arial" w:hAnsi="Arial" w:cs="Arial"/>
          <w:sz w:val="24"/>
          <w:szCs w:val="24"/>
        </w:rPr>
        <w:t xml:space="preserve">Primary data is new information collected purely for </w:t>
      </w:r>
      <w:r w:rsidR="009A5B74">
        <w:rPr>
          <w:rFonts w:ascii="Arial" w:hAnsi="Arial" w:cs="Arial"/>
          <w:sz w:val="24"/>
          <w:szCs w:val="24"/>
        </w:rPr>
        <w:t xml:space="preserve">this study and is either quantitative or qualitative.  </w:t>
      </w:r>
      <w:r w:rsidR="009A5B74" w:rsidRPr="00481F34">
        <w:rPr>
          <w:rFonts w:ascii="Arial" w:hAnsi="Arial" w:cs="Arial"/>
          <w:sz w:val="24"/>
          <w:szCs w:val="24"/>
        </w:rPr>
        <w:t xml:space="preserve">Quantitative data is usually based on figures </w:t>
      </w:r>
      <w:r w:rsidR="009A5B74">
        <w:rPr>
          <w:rFonts w:ascii="Arial" w:hAnsi="Arial" w:cs="Arial"/>
          <w:sz w:val="24"/>
          <w:szCs w:val="24"/>
        </w:rPr>
        <w:t xml:space="preserve">and is easier to analyse, however, qualitative data, which </w:t>
      </w:r>
      <w:r w:rsidR="009A5B74" w:rsidRPr="00481F34">
        <w:rPr>
          <w:rFonts w:ascii="Arial" w:hAnsi="Arial" w:cs="Arial"/>
          <w:sz w:val="24"/>
          <w:szCs w:val="24"/>
        </w:rPr>
        <w:t xml:space="preserve">is </w:t>
      </w:r>
      <w:r w:rsidR="009A5B74">
        <w:rPr>
          <w:rFonts w:ascii="Arial" w:hAnsi="Arial" w:cs="Arial"/>
          <w:sz w:val="24"/>
          <w:szCs w:val="24"/>
        </w:rPr>
        <w:t>generally based on words, has the potential to provide</w:t>
      </w:r>
      <w:r w:rsidR="009A5B74">
        <w:rPr>
          <w:rFonts w:ascii="Arial" w:hAnsi="Arial" w:cs="Arial"/>
          <w:sz w:val="24"/>
          <w:szCs w:val="24"/>
        </w:rPr>
        <w:t xml:space="preserve"> a greater understanding of</w:t>
      </w:r>
      <w:r w:rsidR="009A5B74" w:rsidRPr="00481F34">
        <w:rPr>
          <w:rFonts w:ascii="Arial" w:hAnsi="Arial" w:cs="Arial"/>
          <w:sz w:val="24"/>
          <w:szCs w:val="24"/>
        </w:rPr>
        <w:t xml:space="preserve"> an issue.  </w:t>
      </w:r>
      <w:r w:rsidR="008F1A6F">
        <w:rPr>
          <w:rFonts w:ascii="Arial" w:hAnsi="Arial" w:cs="Arial"/>
          <w:sz w:val="24"/>
          <w:szCs w:val="24"/>
        </w:rPr>
        <w:t xml:space="preserve">Depending on the method used for data collection, a sample may have to be used as the size in number might make it too prohibitive.  </w:t>
      </w:r>
    </w:p>
    <w:p w:rsidR="00A3444A" w:rsidRDefault="00A3444A" w:rsidP="009A5B74">
      <w:pPr>
        <w:ind w:left="360"/>
        <w:rPr>
          <w:rFonts w:ascii="Arial" w:hAnsi="Arial" w:cs="Arial"/>
          <w:sz w:val="24"/>
          <w:szCs w:val="24"/>
        </w:rPr>
      </w:pPr>
      <w:r>
        <w:rPr>
          <w:rFonts w:ascii="Arial" w:hAnsi="Arial" w:cs="Arial"/>
          <w:sz w:val="24"/>
          <w:szCs w:val="24"/>
        </w:rPr>
        <w:t>There are a number of methods for collecting such data which include surveys, interviews, focus groups and participant observation</w:t>
      </w:r>
      <w:r w:rsidR="00634526">
        <w:rPr>
          <w:rFonts w:ascii="Arial" w:hAnsi="Arial" w:cs="Arial"/>
          <w:sz w:val="24"/>
          <w:szCs w:val="24"/>
        </w:rPr>
        <w:t xml:space="preserve"> (</w:t>
      </w:r>
      <w:proofErr w:type="spellStart"/>
      <w:r w:rsidR="00634526">
        <w:rPr>
          <w:rFonts w:ascii="Arial" w:hAnsi="Arial" w:cs="Arial"/>
          <w:sz w:val="24"/>
          <w:szCs w:val="24"/>
        </w:rPr>
        <w:t>Bryman</w:t>
      </w:r>
      <w:proofErr w:type="spellEnd"/>
      <w:r w:rsidR="00634526">
        <w:rPr>
          <w:rFonts w:ascii="Arial" w:hAnsi="Arial" w:cs="Arial"/>
          <w:sz w:val="24"/>
          <w:szCs w:val="24"/>
        </w:rPr>
        <w:t xml:space="preserve"> and Bell, 2015</w:t>
      </w:r>
      <w:r w:rsidR="00A70DA1">
        <w:rPr>
          <w:rFonts w:ascii="Arial" w:hAnsi="Arial" w:cs="Arial"/>
          <w:sz w:val="24"/>
          <w:szCs w:val="24"/>
        </w:rPr>
        <w:t>, p.13</w:t>
      </w:r>
      <w:r w:rsidR="00634526">
        <w:rPr>
          <w:rFonts w:ascii="Arial" w:hAnsi="Arial" w:cs="Arial"/>
          <w:sz w:val="24"/>
          <w:szCs w:val="24"/>
        </w:rPr>
        <w:t>)</w:t>
      </w:r>
      <w:r>
        <w:rPr>
          <w:rFonts w:ascii="Arial" w:hAnsi="Arial" w:cs="Arial"/>
          <w:sz w:val="24"/>
          <w:szCs w:val="24"/>
        </w:rPr>
        <w:t xml:space="preserve">.  The quality of the information varies with surveys likely to produce the least amount of qualitative data and the participant observation including the most but so too does the level of time required for each method. </w:t>
      </w:r>
      <w:r w:rsidR="000C6206">
        <w:rPr>
          <w:rFonts w:ascii="Arial" w:hAnsi="Arial" w:cs="Arial"/>
          <w:sz w:val="24"/>
          <w:szCs w:val="24"/>
        </w:rPr>
        <w:t xml:space="preserve"> The methodology used for collecting primary data would be determined by the research design selected </w:t>
      </w:r>
      <w:r w:rsidR="000C6206" w:rsidRPr="00481F34">
        <w:rPr>
          <w:rFonts w:ascii="Arial" w:hAnsi="Arial" w:cs="Arial"/>
          <w:sz w:val="24"/>
          <w:szCs w:val="24"/>
        </w:rPr>
        <w:t>though mixed methods of research can provide a number of advantages for HR researchers (Anderson</w:t>
      </w:r>
      <w:r w:rsidR="00A70DA1">
        <w:rPr>
          <w:rFonts w:ascii="Arial" w:hAnsi="Arial" w:cs="Arial"/>
          <w:sz w:val="24"/>
          <w:szCs w:val="24"/>
        </w:rPr>
        <w:t>,</w:t>
      </w:r>
      <w:r w:rsidR="000C6206" w:rsidRPr="00481F34">
        <w:rPr>
          <w:rFonts w:ascii="Arial" w:hAnsi="Arial" w:cs="Arial"/>
          <w:sz w:val="24"/>
          <w:szCs w:val="24"/>
        </w:rPr>
        <w:t xml:space="preserve"> 2013</w:t>
      </w:r>
      <w:r w:rsidR="002A0186">
        <w:rPr>
          <w:rFonts w:ascii="Arial" w:hAnsi="Arial" w:cs="Arial"/>
          <w:sz w:val="24"/>
          <w:szCs w:val="24"/>
        </w:rPr>
        <w:t>, p</w:t>
      </w:r>
      <w:r w:rsidR="00A70DA1">
        <w:rPr>
          <w:rFonts w:ascii="Arial" w:hAnsi="Arial" w:cs="Arial"/>
          <w:sz w:val="24"/>
          <w:szCs w:val="24"/>
        </w:rPr>
        <w:t>.</w:t>
      </w:r>
      <w:r w:rsidR="002A0186">
        <w:rPr>
          <w:rFonts w:ascii="Arial" w:hAnsi="Arial" w:cs="Arial"/>
          <w:sz w:val="24"/>
          <w:szCs w:val="24"/>
        </w:rPr>
        <w:t>139</w:t>
      </w:r>
      <w:r w:rsidR="000C6206" w:rsidRPr="00481F34">
        <w:rPr>
          <w:rFonts w:ascii="Arial" w:hAnsi="Arial" w:cs="Arial"/>
          <w:sz w:val="24"/>
          <w:szCs w:val="24"/>
        </w:rPr>
        <w:t xml:space="preserve">).  </w:t>
      </w:r>
    </w:p>
    <w:p w:rsidR="00645B10" w:rsidRDefault="008E21A3" w:rsidP="009A5B74">
      <w:pPr>
        <w:ind w:left="360"/>
        <w:rPr>
          <w:rFonts w:ascii="Arial" w:hAnsi="Arial" w:cs="Arial"/>
          <w:sz w:val="24"/>
          <w:szCs w:val="24"/>
        </w:rPr>
      </w:pPr>
      <w:r>
        <w:rPr>
          <w:rFonts w:ascii="Arial" w:hAnsi="Arial" w:cs="Arial"/>
          <w:sz w:val="24"/>
          <w:szCs w:val="24"/>
        </w:rPr>
        <w:t>There are four research designs</w:t>
      </w:r>
      <w:r w:rsidR="00645B10">
        <w:rPr>
          <w:rFonts w:ascii="Arial" w:hAnsi="Arial" w:cs="Arial"/>
          <w:sz w:val="24"/>
          <w:szCs w:val="24"/>
        </w:rPr>
        <w:t xml:space="preserve"> described by Anderson (2013, p</w:t>
      </w:r>
      <w:r w:rsidR="00A70DA1">
        <w:rPr>
          <w:rFonts w:ascii="Arial" w:hAnsi="Arial" w:cs="Arial"/>
          <w:sz w:val="24"/>
          <w:szCs w:val="24"/>
        </w:rPr>
        <w:t>.</w:t>
      </w:r>
      <w:r w:rsidR="00645B10">
        <w:rPr>
          <w:rFonts w:ascii="Arial" w:hAnsi="Arial" w:cs="Arial"/>
          <w:sz w:val="24"/>
          <w:szCs w:val="24"/>
        </w:rPr>
        <w:t>60):</w:t>
      </w:r>
    </w:p>
    <w:p w:rsidR="00645B10" w:rsidRDefault="00645B10" w:rsidP="009A5B74">
      <w:pPr>
        <w:ind w:left="360"/>
        <w:rPr>
          <w:rFonts w:ascii="Arial" w:hAnsi="Arial" w:cs="Arial"/>
          <w:sz w:val="24"/>
          <w:szCs w:val="24"/>
        </w:rPr>
      </w:pPr>
    </w:p>
    <w:p w:rsidR="00645B10" w:rsidRDefault="00645B10" w:rsidP="009A5B74">
      <w:pPr>
        <w:ind w:left="360"/>
        <w:rPr>
          <w:rFonts w:ascii="Arial" w:hAnsi="Arial" w:cs="Arial"/>
          <w:sz w:val="24"/>
          <w:szCs w:val="24"/>
        </w:rPr>
      </w:pPr>
    </w:p>
    <w:p w:rsidR="009A5B74" w:rsidRDefault="008E21A3" w:rsidP="009A5B74">
      <w:pPr>
        <w:ind w:left="360"/>
        <w:rPr>
          <w:rFonts w:ascii="Arial" w:hAnsi="Arial" w:cs="Arial"/>
          <w:sz w:val="24"/>
          <w:szCs w:val="24"/>
        </w:rPr>
      </w:pPr>
      <w:r>
        <w:rPr>
          <w:rFonts w:ascii="Arial" w:hAnsi="Arial" w:cs="Arial"/>
          <w:sz w:val="24"/>
          <w:szCs w:val="24"/>
        </w:rPr>
        <w:t xml:space="preserve">: </w:t>
      </w:r>
    </w:p>
    <w:p w:rsidR="008E21A3" w:rsidRDefault="008E21A3" w:rsidP="008E21A3">
      <w:pPr>
        <w:pStyle w:val="ListParagraph"/>
        <w:numPr>
          <w:ilvl w:val="0"/>
          <w:numId w:val="5"/>
        </w:numPr>
        <w:rPr>
          <w:rFonts w:ascii="Arial" w:hAnsi="Arial" w:cs="Arial"/>
          <w:sz w:val="24"/>
          <w:szCs w:val="24"/>
        </w:rPr>
      </w:pPr>
      <w:r>
        <w:rPr>
          <w:rFonts w:ascii="Arial" w:hAnsi="Arial" w:cs="Arial"/>
          <w:sz w:val="24"/>
          <w:szCs w:val="24"/>
        </w:rPr>
        <w:lastRenderedPageBreak/>
        <w:t xml:space="preserve">Cross-sectional </w:t>
      </w:r>
    </w:p>
    <w:p w:rsidR="00E71CDD" w:rsidRDefault="00E71CDD" w:rsidP="008E21A3">
      <w:pPr>
        <w:pStyle w:val="ListParagraph"/>
        <w:numPr>
          <w:ilvl w:val="0"/>
          <w:numId w:val="5"/>
        </w:numPr>
        <w:rPr>
          <w:rFonts w:ascii="Arial" w:hAnsi="Arial" w:cs="Arial"/>
          <w:sz w:val="24"/>
          <w:szCs w:val="24"/>
        </w:rPr>
      </w:pPr>
      <w:r>
        <w:rPr>
          <w:rFonts w:ascii="Arial" w:hAnsi="Arial" w:cs="Arial"/>
          <w:sz w:val="24"/>
          <w:szCs w:val="24"/>
        </w:rPr>
        <w:t>Case Study</w:t>
      </w:r>
    </w:p>
    <w:p w:rsidR="00E71CDD" w:rsidRDefault="00E71CDD" w:rsidP="008E21A3">
      <w:pPr>
        <w:pStyle w:val="ListParagraph"/>
        <w:numPr>
          <w:ilvl w:val="0"/>
          <w:numId w:val="5"/>
        </w:numPr>
        <w:rPr>
          <w:rFonts w:ascii="Arial" w:hAnsi="Arial" w:cs="Arial"/>
          <w:sz w:val="24"/>
          <w:szCs w:val="24"/>
        </w:rPr>
      </w:pPr>
      <w:r>
        <w:rPr>
          <w:rFonts w:ascii="Arial" w:hAnsi="Arial" w:cs="Arial"/>
          <w:sz w:val="24"/>
          <w:szCs w:val="24"/>
        </w:rPr>
        <w:t>Action Research</w:t>
      </w:r>
    </w:p>
    <w:p w:rsidR="00E71CDD" w:rsidRDefault="00E71CDD" w:rsidP="008E21A3">
      <w:pPr>
        <w:pStyle w:val="ListParagraph"/>
        <w:numPr>
          <w:ilvl w:val="0"/>
          <w:numId w:val="5"/>
        </w:numPr>
        <w:rPr>
          <w:rFonts w:ascii="Arial" w:hAnsi="Arial" w:cs="Arial"/>
          <w:sz w:val="24"/>
          <w:szCs w:val="24"/>
        </w:rPr>
      </w:pPr>
      <w:r>
        <w:rPr>
          <w:rFonts w:ascii="Arial" w:hAnsi="Arial" w:cs="Arial"/>
          <w:sz w:val="24"/>
          <w:szCs w:val="24"/>
        </w:rPr>
        <w:t>Comparative</w:t>
      </w:r>
    </w:p>
    <w:p w:rsidR="00E71CDD" w:rsidRDefault="00E71CDD" w:rsidP="00E71CDD">
      <w:pPr>
        <w:pStyle w:val="ListParagraph"/>
        <w:ind w:left="1080"/>
        <w:rPr>
          <w:rFonts w:ascii="Arial" w:hAnsi="Arial" w:cs="Arial"/>
          <w:sz w:val="24"/>
          <w:szCs w:val="24"/>
        </w:rPr>
      </w:pPr>
    </w:p>
    <w:p w:rsidR="0090054F" w:rsidRDefault="00C876DD" w:rsidP="0090054F">
      <w:pPr>
        <w:rPr>
          <w:rFonts w:ascii="Arial" w:hAnsi="Arial" w:cs="Arial"/>
          <w:sz w:val="24"/>
          <w:szCs w:val="24"/>
        </w:rPr>
      </w:pPr>
      <w:r w:rsidRPr="0090054F">
        <w:rPr>
          <w:rFonts w:ascii="Arial" w:hAnsi="Arial" w:cs="Arial"/>
          <w:sz w:val="24"/>
          <w:szCs w:val="24"/>
        </w:rPr>
        <w:t xml:space="preserve">The </w:t>
      </w:r>
      <w:r w:rsidR="0090054F" w:rsidRPr="0090054F">
        <w:rPr>
          <w:rFonts w:ascii="Arial" w:hAnsi="Arial" w:cs="Arial"/>
          <w:sz w:val="24"/>
          <w:szCs w:val="24"/>
        </w:rPr>
        <w:t>cross-sectional and comparative designs</w:t>
      </w:r>
      <w:r w:rsidR="0090054F">
        <w:rPr>
          <w:rFonts w:ascii="Arial" w:hAnsi="Arial" w:cs="Arial"/>
          <w:sz w:val="24"/>
          <w:szCs w:val="24"/>
        </w:rPr>
        <w:t xml:space="preserve"> </w:t>
      </w:r>
      <w:r w:rsidRPr="0090054F">
        <w:rPr>
          <w:rFonts w:ascii="Arial" w:hAnsi="Arial" w:cs="Arial"/>
          <w:sz w:val="24"/>
          <w:szCs w:val="24"/>
        </w:rPr>
        <w:t>are similar in that they both can produce a vast amount of data in a relatively standardised form</w:t>
      </w:r>
      <w:r w:rsidR="0090054F" w:rsidRPr="0090054F">
        <w:rPr>
          <w:rFonts w:ascii="Arial" w:hAnsi="Arial" w:cs="Arial"/>
          <w:sz w:val="24"/>
          <w:szCs w:val="24"/>
        </w:rPr>
        <w:t xml:space="preserve"> th</w:t>
      </w:r>
      <w:r w:rsidR="0090054F">
        <w:rPr>
          <w:rFonts w:ascii="Arial" w:hAnsi="Arial" w:cs="Arial"/>
          <w:sz w:val="24"/>
          <w:szCs w:val="24"/>
        </w:rPr>
        <w:t>r</w:t>
      </w:r>
      <w:r w:rsidR="0090054F" w:rsidRPr="0090054F">
        <w:rPr>
          <w:rFonts w:ascii="Arial" w:hAnsi="Arial" w:cs="Arial"/>
          <w:sz w:val="24"/>
          <w:szCs w:val="24"/>
        </w:rPr>
        <w:t>ough the use of surveys and interviews</w:t>
      </w:r>
      <w:r w:rsidRPr="0090054F">
        <w:rPr>
          <w:rFonts w:ascii="Arial" w:hAnsi="Arial" w:cs="Arial"/>
          <w:sz w:val="24"/>
          <w:szCs w:val="24"/>
        </w:rPr>
        <w:t xml:space="preserve"> but sacrifices depth for breadth.  There is little control over how individuals answer </w:t>
      </w:r>
      <w:r w:rsidR="0090054F" w:rsidRPr="0090054F">
        <w:rPr>
          <w:rFonts w:ascii="Arial" w:hAnsi="Arial" w:cs="Arial"/>
          <w:sz w:val="24"/>
          <w:szCs w:val="24"/>
        </w:rPr>
        <w:t xml:space="preserve">the questions </w:t>
      </w:r>
      <w:r w:rsidRPr="0090054F">
        <w:rPr>
          <w:rFonts w:ascii="Arial" w:hAnsi="Arial" w:cs="Arial"/>
          <w:sz w:val="24"/>
          <w:szCs w:val="24"/>
        </w:rPr>
        <w:t xml:space="preserve">which could lead to poor data quality. In comparison, although the cross-sectional design is </w:t>
      </w:r>
      <w:r w:rsidR="0090054F" w:rsidRPr="0090054F">
        <w:rPr>
          <w:rFonts w:ascii="Arial" w:hAnsi="Arial" w:cs="Arial"/>
          <w:sz w:val="24"/>
          <w:szCs w:val="24"/>
        </w:rPr>
        <w:t xml:space="preserve">relatively easy to administer, </w:t>
      </w:r>
      <w:r w:rsidRPr="0090054F">
        <w:rPr>
          <w:rFonts w:ascii="Arial" w:hAnsi="Arial" w:cs="Arial"/>
          <w:sz w:val="24"/>
          <w:szCs w:val="24"/>
        </w:rPr>
        <w:t>the comparative design is complex as it is typical</w:t>
      </w:r>
      <w:r w:rsidR="0090054F" w:rsidRPr="0090054F">
        <w:rPr>
          <w:rFonts w:ascii="Arial" w:hAnsi="Arial" w:cs="Arial"/>
          <w:sz w:val="24"/>
          <w:szCs w:val="24"/>
        </w:rPr>
        <w:t>ly</w:t>
      </w:r>
      <w:r w:rsidRPr="0090054F">
        <w:rPr>
          <w:rFonts w:ascii="Arial" w:hAnsi="Arial" w:cs="Arial"/>
          <w:sz w:val="24"/>
          <w:szCs w:val="24"/>
        </w:rPr>
        <w:t xml:space="preserve"> an international study</w:t>
      </w:r>
      <w:r w:rsidR="0090054F" w:rsidRPr="0090054F">
        <w:rPr>
          <w:rFonts w:ascii="Arial" w:hAnsi="Arial" w:cs="Arial"/>
          <w:sz w:val="24"/>
          <w:szCs w:val="24"/>
        </w:rPr>
        <w:t xml:space="preserve"> and comparisons between different organisations and their frameworks would be problematic</w:t>
      </w:r>
      <w:r w:rsidR="00AD6D1C">
        <w:rPr>
          <w:rFonts w:ascii="Arial" w:hAnsi="Arial" w:cs="Arial"/>
          <w:sz w:val="24"/>
          <w:szCs w:val="24"/>
        </w:rPr>
        <w:t xml:space="preserve"> thus making it difficult to administer</w:t>
      </w:r>
      <w:r w:rsidR="0090054F" w:rsidRPr="0090054F">
        <w:rPr>
          <w:rFonts w:ascii="Arial" w:hAnsi="Arial" w:cs="Arial"/>
          <w:sz w:val="24"/>
          <w:szCs w:val="24"/>
        </w:rPr>
        <w:t>.</w:t>
      </w:r>
    </w:p>
    <w:p w:rsidR="0090054F" w:rsidRDefault="0090054F" w:rsidP="0090054F">
      <w:pPr>
        <w:rPr>
          <w:rFonts w:ascii="Arial" w:hAnsi="Arial" w:cs="Arial"/>
          <w:sz w:val="24"/>
          <w:szCs w:val="24"/>
        </w:rPr>
      </w:pPr>
      <w:r>
        <w:rPr>
          <w:rFonts w:ascii="Arial" w:hAnsi="Arial" w:cs="Arial"/>
          <w:sz w:val="24"/>
          <w:szCs w:val="24"/>
        </w:rPr>
        <w:t>Likewise, the case s</w:t>
      </w:r>
      <w:r w:rsidR="00AD6D1C">
        <w:rPr>
          <w:rFonts w:ascii="Arial" w:hAnsi="Arial" w:cs="Arial"/>
          <w:sz w:val="24"/>
          <w:szCs w:val="24"/>
        </w:rPr>
        <w:t>tudy and action research design</w:t>
      </w:r>
      <w:r>
        <w:rPr>
          <w:rFonts w:ascii="Arial" w:hAnsi="Arial" w:cs="Arial"/>
          <w:sz w:val="24"/>
          <w:szCs w:val="24"/>
        </w:rPr>
        <w:t xml:space="preserve"> looks at a more specific area and would not help to understand similar issues in other organisations as it is too detailed in the case study design and not detailed enough within the action research design which is based on </w:t>
      </w:r>
      <w:r w:rsidR="00AD6D1C">
        <w:rPr>
          <w:rFonts w:ascii="Arial" w:hAnsi="Arial" w:cs="Arial"/>
          <w:sz w:val="24"/>
          <w:szCs w:val="24"/>
        </w:rPr>
        <w:t xml:space="preserve">a continual cycle of planning, taking action and reviewing as opposed to fully understanding the reason for the outcome which the case study is able to. </w:t>
      </w:r>
    </w:p>
    <w:p w:rsidR="006C2A44" w:rsidRDefault="006C2A44" w:rsidP="0090054F">
      <w:pPr>
        <w:rPr>
          <w:rFonts w:ascii="Arial" w:hAnsi="Arial" w:cs="Arial"/>
          <w:sz w:val="24"/>
          <w:szCs w:val="24"/>
        </w:rPr>
      </w:pPr>
      <w:r>
        <w:rPr>
          <w:rFonts w:ascii="Arial" w:hAnsi="Arial" w:cs="Arial"/>
          <w:sz w:val="24"/>
          <w:szCs w:val="24"/>
        </w:rPr>
        <w:t>The following example demonstrates that researching one area can help in others due to the interconnectivity of HR</w:t>
      </w:r>
      <w:r w:rsidR="008A49B5">
        <w:rPr>
          <w:rFonts w:ascii="Arial" w:hAnsi="Arial" w:cs="Arial"/>
          <w:sz w:val="24"/>
          <w:szCs w:val="24"/>
        </w:rPr>
        <w:t xml:space="preserve"> </w:t>
      </w:r>
      <w:proofErr w:type="spellStart"/>
      <w:r w:rsidR="008A49B5">
        <w:rPr>
          <w:rFonts w:ascii="Arial" w:hAnsi="Arial" w:cs="Arial"/>
          <w:sz w:val="24"/>
          <w:szCs w:val="24"/>
        </w:rPr>
        <w:t>ie</w:t>
      </w:r>
      <w:proofErr w:type="spellEnd"/>
      <w:r w:rsidR="008A49B5">
        <w:rPr>
          <w:rFonts w:ascii="Arial" w:hAnsi="Arial" w:cs="Arial"/>
          <w:sz w:val="24"/>
          <w:szCs w:val="24"/>
        </w:rPr>
        <w:t xml:space="preserve"> staff retention, well-being and performance</w:t>
      </w:r>
      <w:r>
        <w:rPr>
          <w:rFonts w:ascii="Arial" w:hAnsi="Arial" w:cs="Arial"/>
          <w:sz w:val="24"/>
          <w:szCs w:val="24"/>
        </w:rPr>
        <w:t>.</w:t>
      </w:r>
    </w:p>
    <w:p w:rsidR="00B902C9" w:rsidRDefault="00B73E62" w:rsidP="0090054F">
      <w:pPr>
        <w:rPr>
          <w:rFonts w:ascii="Arial" w:hAnsi="Arial" w:cs="Arial"/>
          <w:sz w:val="24"/>
          <w:szCs w:val="24"/>
        </w:rPr>
      </w:pPr>
      <w:r>
        <w:rPr>
          <w:rFonts w:ascii="Arial" w:hAnsi="Arial" w:cs="Arial"/>
          <w:sz w:val="24"/>
          <w:szCs w:val="24"/>
        </w:rPr>
        <w:t xml:space="preserve">In the year 2000, </w:t>
      </w:r>
      <w:proofErr w:type="spellStart"/>
      <w:r>
        <w:rPr>
          <w:rFonts w:ascii="Arial" w:hAnsi="Arial" w:cs="Arial"/>
          <w:sz w:val="24"/>
          <w:szCs w:val="24"/>
        </w:rPr>
        <w:t>Serverson</w:t>
      </w:r>
      <w:proofErr w:type="spellEnd"/>
      <w:r>
        <w:rPr>
          <w:rFonts w:ascii="Arial" w:hAnsi="Arial" w:cs="Arial"/>
          <w:sz w:val="24"/>
          <w:szCs w:val="24"/>
        </w:rPr>
        <w:t xml:space="preserve"> (2018) reported that GAP </w:t>
      </w:r>
      <w:proofErr w:type="spellStart"/>
      <w:r>
        <w:rPr>
          <w:rFonts w:ascii="Arial" w:hAnsi="Arial" w:cs="Arial"/>
          <w:sz w:val="24"/>
          <w:szCs w:val="24"/>
        </w:rPr>
        <w:t>Inc</w:t>
      </w:r>
      <w:proofErr w:type="spellEnd"/>
      <w:r>
        <w:rPr>
          <w:rFonts w:ascii="Arial" w:hAnsi="Arial" w:cs="Arial"/>
          <w:sz w:val="24"/>
          <w:szCs w:val="24"/>
        </w:rPr>
        <w:t xml:space="preserve"> had identified a 40% turnover in staff and despite all efforts (flexible working, no meetings Fridays, laptop for everyone) this continued for a number of years and in 2008 a potential solution had been found which had addressed the same issues in a company called ‘Best Buy’.  After a period of testing and regularly seeing significant improvement, </w:t>
      </w:r>
      <w:r w:rsidR="00B902C9">
        <w:rPr>
          <w:rFonts w:ascii="Arial" w:hAnsi="Arial" w:cs="Arial"/>
          <w:sz w:val="24"/>
          <w:szCs w:val="24"/>
        </w:rPr>
        <w:t>‘</w:t>
      </w:r>
      <w:r>
        <w:rPr>
          <w:rFonts w:ascii="Arial" w:hAnsi="Arial" w:cs="Arial"/>
          <w:sz w:val="24"/>
          <w:szCs w:val="24"/>
        </w:rPr>
        <w:t>Results Only Work Environment (ROWE)</w:t>
      </w:r>
      <w:r w:rsidR="00B902C9">
        <w:rPr>
          <w:rFonts w:ascii="Arial" w:hAnsi="Arial" w:cs="Arial"/>
          <w:sz w:val="24"/>
          <w:szCs w:val="24"/>
        </w:rPr>
        <w:t xml:space="preserve">’ was fully implemented resulting in staff turnover being </w:t>
      </w:r>
      <w:proofErr w:type="gramStart"/>
      <w:r w:rsidR="00B902C9">
        <w:rPr>
          <w:rFonts w:ascii="Arial" w:hAnsi="Arial" w:cs="Arial"/>
          <w:sz w:val="24"/>
          <w:szCs w:val="24"/>
        </w:rPr>
        <w:t>halved,</w:t>
      </w:r>
      <w:proofErr w:type="gramEnd"/>
      <w:r w:rsidR="00B902C9">
        <w:rPr>
          <w:rFonts w:ascii="Arial" w:hAnsi="Arial" w:cs="Arial"/>
          <w:sz w:val="24"/>
          <w:szCs w:val="24"/>
        </w:rPr>
        <w:t xml:space="preserve"> and all other business outcome improved. </w:t>
      </w:r>
    </w:p>
    <w:p w:rsidR="00B73E62" w:rsidRDefault="00B902C9" w:rsidP="0090054F">
      <w:pPr>
        <w:rPr>
          <w:rFonts w:ascii="Arial" w:hAnsi="Arial" w:cs="Arial"/>
          <w:sz w:val="24"/>
          <w:szCs w:val="24"/>
        </w:rPr>
      </w:pPr>
      <w:r>
        <w:rPr>
          <w:rFonts w:ascii="Arial" w:hAnsi="Arial" w:cs="Arial"/>
          <w:sz w:val="24"/>
          <w:szCs w:val="24"/>
        </w:rPr>
        <w:t>Taking the same approach Severson (2018) looked to replace the 20 year old pe</w:t>
      </w:r>
      <w:r w:rsidR="00625CC0">
        <w:rPr>
          <w:rFonts w:ascii="Arial" w:hAnsi="Arial" w:cs="Arial"/>
          <w:sz w:val="24"/>
          <w:szCs w:val="24"/>
        </w:rPr>
        <w:t xml:space="preserve">rformance management system </w:t>
      </w:r>
      <w:r>
        <w:rPr>
          <w:rFonts w:ascii="Arial" w:hAnsi="Arial" w:cs="Arial"/>
          <w:sz w:val="24"/>
          <w:szCs w:val="24"/>
        </w:rPr>
        <w:t xml:space="preserve">with a Grow, </w:t>
      </w:r>
      <w:r w:rsidR="00625CC0">
        <w:rPr>
          <w:rFonts w:ascii="Arial" w:hAnsi="Arial" w:cs="Arial"/>
          <w:sz w:val="24"/>
          <w:szCs w:val="24"/>
        </w:rPr>
        <w:t>Perform, Succeed (GPS) system which was</w:t>
      </w:r>
      <w:r>
        <w:rPr>
          <w:rFonts w:ascii="Arial" w:hAnsi="Arial" w:cs="Arial"/>
          <w:sz w:val="24"/>
          <w:szCs w:val="24"/>
        </w:rPr>
        <w:t xml:space="preserve"> based on two evidenced-based talent management </w:t>
      </w:r>
      <w:r w:rsidR="00625CC0">
        <w:rPr>
          <w:rFonts w:ascii="Arial" w:hAnsi="Arial" w:cs="Arial"/>
          <w:sz w:val="24"/>
          <w:szCs w:val="24"/>
        </w:rPr>
        <w:t>processes.  The program replaced the annual written re</w:t>
      </w:r>
      <w:r w:rsidR="000D5404">
        <w:rPr>
          <w:rFonts w:ascii="Arial" w:hAnsi="Arial" w:cs="Arial"/>
          <w:sz w:val="24"/>
          <w:szCs w:val="24"/>
        </w:rPr>
        <w:t>view and performance rating with 12 monthly conversations where 82% of staff reported that the conversations had helped to improve their performance.</w:t>
      </w:r>
    </w:p>
    <w:p w:rsidR="00AD6D1C" w:rsidRDefault="00AD6D1C"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p>
    <w:p w:rsidR="00634526" w:rsidRDefault="00634526" w:rsidP="0090054F">
      <w:pPr>
        <w:rPr>
          <w:rFonts w:ascii="Arial" w:hAnsi="Arial" w:cs="Arial"/>
          <w:sz w:val="24"/>
          <w:szCs w:val="24"/>
        </w:rPr>
      </w:pPr>
      <w:r>
        <w:rPr>
          <w:rFonts w:ascii="Arial" w:hAnsi="Arial" w:cs="Arial"/>
          <w:sz w:val="24"/>
          <w:szCs w:val="24"/>
        </w:rPr>
        <w:lastRenderedPageBreak/>
        <w:t>Bibliography</w:t>
      </w:r>
    </w:p>
    <w:p w:rsidR="00634526" w:rsidRDefault="00F4032D" w:rsidP="00634526">
      <w:pPr>
        <w:rPr>
          <w:rFonts w:ascii="Arial" w:hAnsi="Arial" w:cs="Arial"/>
          <w:sz w:val="24"/>
          <w:szCs w:val="24"/>
        </w:rPr>
      </w:pPr>
      <w:r>
        <w:rPr>
          <w:rFonts w:ascii="Arial" w:hAnsi="Arial" w:cs="Arial"/>
          <w:sz w:val="24"/>
          <w:szCs w:val="24"/>
        </w:rPr>
        <w:t xml:space="preserve">Anderson, </w:t>
      </w:r>
      <w:r w:rsidR="00DC1B8A">
        <w:rPr>
          <w:rFonts w:ascii="Arial" w:hAnsi="Arial" w:cs="Arial"/>
          <w:sz w:val="24"/>
          <w:szCs w:val="24"/>
        </w:rPr>
        <w:t>V</w:t>
      </w:r>
      <w:r w:rsidRPr="00F4032D">
        <w:rPr>
          <w:rFonts w:ascii="Arial" w:hAnsi="Arial" w:cs="Arial"/>
          <w:i/>
          <w:sz w:val="24"/>
          <w:szCs w:val="24"/>
        </w:rPr>
        <w:t xml:space="preserve">. </w:t>
      </w:r>
      <w:r w:rsidR="00DC1B8A">
        <w:rPr>
          <w:rFonts w:ascii="Arial" w:hAnsi="Arial" w:cs="Arial"/>
          <w:i/>
          <w:sz w:val="24"/>
          <w:szCs w:val="24"/>
        </w:rPr>
        <w:t xml:space="preserve">(2013) </w:t>
      </w:r>
      <w:r w:rsidR="00634526" w:rsidRPr="00F4032D">
        <w:rPr>
          <w:rFonts w:ascii="Arial" w:hAnsi="Arial" w:cs="Arial"/>
          <w:i/>
          <w:sz w:val="24"/>
          <w:szCs w:val="24"/>
        </w:rPr>
        <w:t>Research Methods in Human Resource Management</w:t>
      </w:r>
      <w:r>
        <w:rPr>
          <w:rFonts w:ascii="Arial" w:hAnsi="Arial" w:cs="Arial"/>
          <w:sz w:val="24"/>
          <w:szCs w:val="24"/>
        </w:rPr>
        <w:t xml:space="preserve">, </w:t>
      </w:r>
      <w:r w:rsidR="00634526">
        <w:rPr>
          <w:rFonts w:ascii="Arial" w:hAnsi="Arial" w:cs="Arial"/>
          <w:sz w:val="24"/>
          <w:szCs w:val="24"/>
        </w:rPr>
        <w:t>Published by CIPD, 2009</w:t>
      </w:r>
    </w:p>
    <w:p w:rsidR="00F4032D" w:rsidRDefault="00F4032D" w:rsidP="00634526">
      <w:pPr>
        <w:rPr>
          <w:rFonts w:ascii="Arial" w:hAnsi="Arial" w:cs="Arial"/>
          <w:sz w:val="24"/>
          <w:szCs w:val="24"/>
        </w:rPr>
      </w:pPr>
      <w:proofErr w:type="spellStart"/>
      <w:r>
        <w:rPr>
          <w:rFonts w:ascii="Arial" w:hAnsi="Arial" w:cs="Arial"/>
          <w:sz w:val="24"/>
          <w:szCs w:val="24"/>
        </w:rPr>
        <w:t>Bryman</w:t>
      </w:r>
      <w:proofErr w:type="spellEnd"/>
      <w:r>
        <w:rPr>
          <w:rFonts w:ascii="Arial" w:hAnsi="Arial" w:cs="Arial"/>
          <w:sz w:val="24"/>
          <w:szCs w:val="24"/>
        </w:rPr>
        <w:t xml:space="preserve">, A. &amp; Bell, E. (2015) </w:t>
      </w:r>
      <w:r>
        <w:rPr>
          <w:rFonts w:ascii="Arial" w:hAnsi="Arial" w:cs="Arial"/>
          <w:i/>
          <w:sz w:val="24"/>
          <w:szCs w:val="24"/>
        </w:rPr>
        <w:t xml:space="preserve">Business Research Methods, </w:t>
      </w:r>
      <w:r>
        <w:rPr>
          <w:rFonts w:ascii="Arial" w:hAnsi="Arial" w:cs="Arial"/>
          <w:sz w:val="24"/>
          <w:szCs w:val="24"/>
        </w:rPr>
        <w:t>4</w:t>
      </w:r>
      <w:r w:rsidRPr="00F4032D">
        <w:rPr>
          <w:rFonts w:ascii="Arial" w:hAnsi="Arial" w:cs="Arial"/>
          <w:sz w:val="24"/>
          <w:szCs w:val="24"/>
          <w:vertAlign w:val="superscript"/>
        </w:rPr>
        <w:t>th</w:t>
      </w:r>
      <w:r>
        <w:rPr>
          <w:rFonts w:ascii="Arial" w:hAnsi="Arial" w:cs="Arial"/>
          <w:sz w:val="24"/>
          <w:szCs w:val="24"/>
        </w:rPr>
        <w:t xml:space="preserve"> Ed, Oxford, Oxford University Press</w:t>
      </w:r>
    </w:p>
    <w:p w:rsidR="00DC1B8A" w:rsidRPr="00DC1B8A" w:rsidRDefault="00DC1B8A" w:rsidP="00634526">
      <w:pPr>
        <w:rPr>
          <w:rFonts w:ascii="Arial" w:hAnsi="Arial" w:cs="Arial"/>
          <w:sz w:val="24"/>
          <w:szCs w:val="24"/>
        </w:rPr>
      </w:pPr>
      <w:r>
        <w:rPr>
          <w:rFonts w:ascii="Arial" w:hAnsi="Arial" w:cs="Arial"/>
          <w:sz w:val="24"/>
          <w:szCs w:val="24"/>
        </w:rPr>
        <w:t xml:space="preserve">CIPD (2019) </w:t>
      </w:r>
      <w:r>
        <w:rPr>
          <w:rFonts w:ascii="Arial" w:hAnsi="Arial" w:cs="Arial"/>
          <w:i/>
          <w:sz w:val="24"/>
          <w:szCs w:val="24"/>
        </w:rPr>
        <w:t xml:space="preserve">Evidence Based Practice for HR: Beyond Fads and </w:t>
      </w:r>
      <w:proofErr w:type="spellStart"/>
      <w:r>
        <w:rPr>
          <w:rFonts w:ascii="Arial" w:hAnsi="Arial" w:cs="Arial"/>
          <w:i/>
          <w:sz w:val="24"/>
          <w:szCs w:val="24"/>
        </w:rPr>
        <w:t>Fiction</w:t>
      </w:r>
      <w:proofErr w:type="gramStart"/>
      <w:r>
        <w:rPr>
          <w:rFonts w:ascii="Arial" w:hAnsi="Arial" w:cs="Arial"/>
          <w:i/>
          <w:sz w:val="24"/>
          <w:szCs w:val="24"/>
        </w:rPr>
        <w:t>,</w:t>
      </w:r>
      <w:r>
        <w:rPr>
          <w:rFonts w:ascii="Arial" w:hAnsi="Arial" w:cs="Arial"/>
          <w:sz w:val="24"/>
          <w:szCs w:val="24"/>
        </w:rPr>
        <w:t>Podcast</w:t>
      </w:r>
      <w:proofErr w:type="spellEnd"/>
      <w:proofErr w:type="gramEnd"/>
      <w:r>
        <w:rPr>
          <w:rFonts w:ascii="Arial" w:hAnsi="Arial" w:cs="Arial"/>
          <w:sz w:val="24"/>
          <w:szCs w:val="24"/>
        </w:rPr>
        <w:t xml:space="preserve"> 148,</w:t>
      </w:r>
      <w:r>
        <w:rPr>
          <w:rFonts w:ascii="Arial" w:hAnsi="Arial" w:cs="Arial"/>
          <w:i/>
          <w:sz w:val="24"/>
          <w:szCs w:val="24"/>
        </w:rPr>
        <w:t xml:space="preserve"> </w:t>
      </w:r>
      <w:r>
        <w:rPr>
          <w:rFonts w:ascii="Arial" w:hAnsi="Arial" w:cs="Arial"/>
          <w:sz w:val="24"/>
          <w:szCs w:val="24"/>
        </w:rPr>
        <w:t xml:space="preserve">Available at </w:t>
      </w:r>
      <w:hyperlink r:id="rId6" w:history="1">
        <w:r w:rsidRPr="00E3571F">
          <w:rPr>
            <w:rStyle w:val="Hyperlink"/>
            <w:rFonts w:ascii="Arial" w:hAnsi="Arial" w:cs="Arial"/>
            <w:sz w:val="24"/>
            <w:szCs w:val="24"/>
          </w:rPr>
          <w:t>https://www.cipd.co.uk/podcasts/evidence-based-hr</w:t>
        </w:r>
      </w:hyperlink>
      <w:r>
        <w:rPr>
          <w:rFonts w:ascii="Arial" w:hAnsi="Arial" w:cs="Arial"/>
          <w:sz w:val="24"/>
          <w:szCs w:val="24"/>
        </w:rPr>
        <w:t xml:space="preserve"> (Accessed 12 October 2020)</w:t>
      </w:r>
    </w:p>
    <w:p w:rsidR="00774A68" w:rsidRDefault="00774A68" w:rsidP="00634526">
      <w:pPr>
        <w:rPr>
          <w:rFonts w:ascii="Arial" w:hAnsi="Arial" w:cs="Arial"/>
          <w:sz w:val="24"/>
          <w:szCs w:val="24"/>
        </w:rPr>
      </w:pPr>
      <w:r>
        <w:rPr>
          <w:rFonts w:ascii="Arial" w:hAnsi="Arial" w:cs="Arial"/>
          <w:sz w:val="24"/>
          <w:szCs w:val="24"/>
        </w:rPr>
        <w:t xml:space="preserve">CIPD (2018) </w:t>
      </w:r>
      <w:r>
        <w:rPr>
          <w:rFonts w:ascii="Arial" w:hAnsi="Arial" w:cs="Arial"/>
          <w:i/>
          <w:sz w:val="24"/>
          <w:szCs w:val="24"/>
        </w:rPr>
        <w:t xml:space="preserve">Explore the New Profession Map, </w:t>
      </w:r>
      <w:r>
        <w:rPr>
          <w:rFonts w:ascii="Arial" w:hAnsi="Arial" w:cs="Arial"/>
          <w:sz w:val="24"/>
          <w:szCs w:val="24"/>
        </w:rPr>
        <w:t xml:space="preserve">Available at: </w:t>
      </w:r>
      <w:hyperlink r:id="rId7" w:history="1">
        <w:r w:rsidRPr="00E3571F">
          <w:rPr>
            <w:rStyle w:val="Hyperlink"/>
            <w:rFonts w:ascii="Arial" w:hAnsi="Arial" w:cs="Arial"/>
            <w:sz w:val="24"/>
            <w:szCs w:val="24"/>
          </w:rPr>
          <w:t>https://peopleprofession.cipd.org/profession-map</w:t>
        </w:r>
      </w:hyperlink>
      <w:r>
        <w:rPr>
          <w:rFonts w:ascii="Arial" w:hAnsi="Arial" w:cs="Arial"/>
          <w:sz w:val="24"/>
          <w:szCs w:val="24"/>
        </w:rPr>
        <w:t xml:space="preserve"> (Accessed 10 October 2020)</w:t>
      </w:r>
    </w:p>
    <w:p w:rsidR="008F1CF1" w:rsidRPr="008F1CF1" w:rsidRDefault="008F1CF1" w:rsidP="00634526">
      <w:pPr>
        <w:rPr>
          <w:rFonts w:ascii="Arial" w:hAnsi="Arial" w:cs="Arial"/>
          <w:sz w:val="24"/>
          <w:szCs w:val="24"/>
        </w:rPr>
      </w:pPr>
      <w:r>
        <w:rPr>
          <w:rFonts w:ascii="Arial" w:hAnsi="Arial" w:cs="Arial"/>
          <w:sz w:val="24"/>
          <w:szCs w:val="24"/>
        </w:rPr>
        <w:t xml:space="preserve">CIPD (2016) </w:t>
      </w:r>
      <w:r>
        <w:rPr>
          <w:rFonts w:ascii="Arial" w:hAnsi="Arial" w:cs="Arial"/>
          <w:i/>
          <w:sz w:val="24"/>
          <w:szCs w:val="24"/>
        </w:rPr>
        <w:t xml:space="preserve">Studying Human Resource </w:t>
      </w:r>
      <w:proofErr w:type="spellStart"/>
      <w:r>
        <w:rPr>
          <w:rFonts w:ascii="Arial" w:hAnsi="Arial" w:cs="Arial"/>
          <w:i/>
          <w:sz w:val="24"/>
          <w:szCs w:val="24"/>
        </w:rPr>
        <w:t>Management</w:t>
      </w:r>
      <w:proofErr w:type="gramStart"/>
      <w:r>
        <w:rPr>
          <w:rFonts w:ascii="Arial" w:hAnsi="Arial" w:cs="Arial"/>
          <w:i/>
          <w:sz w:val="24"/>
          <w:szCs w:val="24"/>
        </w:rPr>
        <w:t>,</w:t>
      </w:r>
      <w:r w:rsidR="00A11BDA">
        <w:rPr>
          <w:rFonts w:ascii="Arial" w:hAnsi="Arial" w:cs="Arial"/>
          <w:sz w:val="24"/>
          <w:szCs w:val="24"/>
        </w:rPr>
        <w:t>Taylor</w:t>
      </w:r>
      <w:proofErr w:type="spellEnd"/>
      <w:proofErr w:type="gramEnd"/>
      <w:r w:rsidR="00A11BDA">
        <w:rPr>
          <w:rFonts w:ascii="Arial" w:hAnsi="Arial" w:cs="Arial"/>
          <w:sz w:val="24"/>
          <w:szCs w:val="24"/>
        </w:rPr>
        <w:t xml:space="preserve">, S. and </w:t>
      </w:r>
      <w:proofErr w:type="spellStart"/>
      <w:r w:rsidR="00A11BDA">
        <w:rPr>
          <w:rFonts w:ascii="Arial" w:hAnsi="Arial" w:cs="Arial"/>
          <w:sz w:val="24"/>
          <w:szCs w:val="24"/>
        </w:rPr>
        <w:t>Woodhams</w:t>
      </w:r>
      <w:proofErr w:type="spellEnd"/>
      <w:r w:rsidR="00A11BDA">
        <w:rPr>
          <w:rFonts w:ascii="Arial" w:hAnsi="Arial" w:cs="Arial"/>
          <w:sz w:val="24"/>
          <w:szCs w:val="24"/>
        </w:rPr>
        <w:t>, C.(</w:t>
      </w:r>
      <w:proofErr w:type="spellStart"/>
      <w:r w:rsidR="00A11BDA">
        <w:rPr>
          <w:rFonts w:ascii="Arial" w:hAnsi="Arial" w:cs="Arial"/>
          <w:sz w:val="24"/>
          <w:szCs w:val="24"/>
        </w:rPr>
        <w:t>ed</w:t>
      </w:r>
      <w:proofErr w:type="spellEnd"/>
      <w:r w:rsidR="00A11BDA">
        <w:rPr>
          <w:rFonts w:ascii="Arial" w:hAnsi="Arial" w:cs="Arial"/>
          <w:sz w:val="24"/>
          <w:szCs w:val="24"/>
        </w:rPr>
        <w:t>),</w:t>
      </w:r>
      <w:r>
        <w:rPr>
          <w:rFonts w:ascii="Arial" w:hAnsi="Arial" w:cs="Arial"/>
          <w:i/>
          <w:sz w:val="24"/>
          <w:szCs w:val="24"/>
        </w:rPr>
        <w:t xml:space="preserve"> </w:t>
      </w:r>
      <w:r>
        <w:rPr>
          <w:rFonts w:ascii="Arial" w:hAnsi="Arial" w:cs="Arial"/>
          <w:sz w:val="24"/>
          <w:szCs w:val="24"/>
        </w:rPr>
        <w:t>2nd Ed, London, CIPD</w:t>
      </w:r>
      <w:bookmarkStart w:id="0" w:name="_GoBack"/>
      <w:bookmarkEnd w:id="0"/>
    </w:p>
    <w:p w:rsidR="00634526" w:rsidRDefault="00634526" w:rsidP="00634526">
      <w:pPr>
        <w:rPr>
          <w:rFonts w:ascii="Arial" w:hAnsi="Arial" w:cs="Arial"/>
          <w:sz w:val="24"/>
          <w:szCs w:val="24"/>
        </w:rPr>
      </w:pPr>
      <w:r w:rsidRPr="00676D80">
        <w:rPr>
          <w:rFonts w:ascii="Arial" w:hAnsi="Arial" w:cs="Arial"/>
          <w:i/>
          <w:sz w:val="24"/>
          <w:szCs w:val="24"/>
        </w:rPr>
        <w:t>Evidence Based Practice for Effective Decision Making</w:t>
      </w:r>
      <w:r>
        <w:rPr>
          <w:rFonts w:ascii="Arial" w:hAnsi="Arial" w:cs="Arial"/>
          <w:sz w:val="24"/>
          <w:szCs w:val="24"/>
        </w:rPr>
        <w:t>, CIPD Fact Sheet, August 2020</w:t>
      </w:r>
    </w:p>
    <w:p w:rsidR="00BE7E2E" w:rsidRPr="00BE7E2E" w:rsidRDefault="00BE7E2E" w:rsidP="00634526">
      <w:pPr>
        <w:rPr>
          <w:rFonts w:ascii="Arial" w:hAnsi="Arial" w:cs="Arial"/>
          <w:sz w:val="24"/>
          <w:szCs w:val="24"/>
        </w:rPr>
      </w:pPr>
      <w:proofErr w:type="spellStart"/>
      <w:r>
        <w:rPr>
          <w:rFonts w:ascii="Arial" w:hAnsi="Arial" w:cs="Arial"/>
          <w:sz w:val="24"/>
          <w:szCs w:val="24"/>
        </w:rPr>
        <w:t>Rossouw</w:t>
      </w:r>
      <w:proofErr w:type="spellEnd"/>
      <w:r>
        <w:rPr>
          <w:rFonts w:ascii="Arial" w:hAnsi="Arial" w:cs="Arial"/>
          <w:sz w:val="24"/>
          <w:szCs w:val="24"/>
        </w:rPr>
        <w:t xml:space="preserve">, E. and </w:t>
      </w:r>
      <w:proofErr w:type="spellStart"/>
      <w:r>
        <w:rPr>
          <w:rFonts w:ascii="Arial" w:hAnsi="Arial" w:cs="Arial"/>
          <w:sz w:val="24"/>
          <w:szCs w:val="24"/>
        </w:rPr>
        <w:t>Rothmann</w:t>
      </w:r>
      <w:proofErr w:type="spellEnd"/>
      <w:r>
        <w:rPr>
          <w:rFonts w:ascii="Arial" w:hAnsi="Arial" w:cs="Arial"/>
          <w:sz w:val="24"/>
          <w:szCs w:val="24"/>
        </w:rPr>
        <w:t xml:space="preserve">, S (2020) ‘Journal of Industrial Psychology’ </w:t>
      </w:r>
      <w:r>
        <w:rPr>
          <w:rFonts w:ascii="Arial" w:hAnsi="Arial" w:cs="Arial"/>
          <w:i/>
          <w:sz w:val="24"/>
          <w:szCs w:val="24"/>
        </w:rPr>
        <w:t xml:space="preserve">Well-being of Judges: A Review of Qualitative and Quantitative Studies, </w:t>
      </w:r>
      <w:proofErr w:type="spellStart"/>
      <w:r>
        <w:rPr>
          <w:rFonts w:ascii="Arial" w:hAnsi="Arial" w:cs="Arial"/>
          <w:sz w:val="24"/>
          <w:szCs w:val="24"/>
        </w:rPr>
        <w:t>vol</w:t>
      </w:r>
      <w:proofErr w:type="spellEnd"/>
      <w:r>
        <w:rPr>
          <w:rFonts w:ascii="Arial" w:hAnsi="Arial" w:cs="Arial"/>
          <w:sz w:val="24"/>
          <w:szCs w:val="24"/>
        </w:rPr>
        <w:t xml:space="preserve"> 46, p.1</w:t>
      </w:r>
    </w:p>
    <w:p w:rsidR="00634526" w:rsidRDefault="00676D80" w:rsidP="00634526">
      <w:pPr>
        <w:rPr>
          <w:rFonts w:ascii="Arial" w:hAnsi="Arial" w:cs="Arial"/>
          <w:sz w:val="24"/>
          <w:szCs w:val="24"/>
        </w:rPr>
      </w:pPr>
      <w:r>
        <w:rPr>
          <w:rFonts w:ascii="Arial" w:hAnsi="Arial" w:cs="Arial"/>
          <w:sz w:val="24"/>
          <w:szCs w:val="24"/>
        </w:rPr>
        <w:t>Severson, E</w:t>
      </w:r>
      <w:proofErr w:type="gramStart"/>
      <w:r>
        <w:rPr>
          <w:rFonts w:ascii="Arial" w:hAnsi="Arial" w:cs="Arial"/>
          <w:sz w:val="24"/>
          <w:szCs w:val="24"/>
        </w:rPr>
        <w:t>.(</w:t>
      </w:r>
      <w:proofErr w:type="gramEnd"/>
      <w:r>
        <w:rPr>
          <w:rFonts w:ascii="Arial" w:hAnsi="Arial" w:cs="Arial"/>
          <w:sz w:val="24"/>
          <w:szCs w:val="24"/>
        </w:rPr>
        <w:t>2019</w:t>
      </w:r>
      <w:r w:rsidR="00F4032D">
        <w:rPr>
          <w:rFonts w:ascii="Arial" w:hAnsi="Arial" w:cs="Arial"/>
          <w:sz w:val="24"/>
          <w:szCs w:val="24"/>
        </w:rPr>
        <w:t xml:space="preserve">) </w:t>
      </w:r>
      <w:r w:rsidR="00634526">
        <w:rPr>
          <w:rFonts w:ascii="Arial" w:hAnsi="Arial" w:cs="Arial"/>
          <w:sz w:val="24"/>
          <w:szCs w:val="24"/>
        </w:rPr>
        <w:t xml:space="preserve"> </w:t>
      </w:r>
      <w:r w:rsidR="00F4032D">
        <w:rPr>
          <w:rFonts w:ascii="Arial" w:hAnsi="Arial" w:cs="Arial"/>
          <w:sz w:val="24"/>
          <w:szCs w:val="24"/>
        </w:rPr>
        <w:t>‘</w:t>
      </w:r>
      <w:r w:rsidR="00634526">
        <w:rPr>
          <w:rFonts w:ascii="Arial" w:hAnsi="Arial" w:cs="Arial"/>
          <w:sz w:val="24"/>
          <w:szCs w:val="24"/>
        </w:rPr>
        <w:t>HR People &amp; Strategy</w:t>
      </w:r>
      <w:r w:rsidR="00F4032D">
        <w:rPr>
          <w:rFonts w:ascii="Arial" w:hAnsi="Arial" w:cs="Arial"/>
          <w:sz w:val="24"/>
          <w:szCs w:val="24"/>
        </w:rPr>
        <w:t>’</w:t>
      </w:r>
      <w:r w:rsidR="00634526">
        <w:rPr>
          <w:rFonts w:ascii="Arial" w:hAnsi="Arial" w:cs="Arial"/>
          <w:sz w:val="24"/>
          <w:szCs w:val="24"/>
        </w:rPr>
        <w:t xml:space="preserve">, </w:t>
      </w:r>
      <w:r w:rsidR="0069403B" w:rsidRPr="00F4032D">
        <w:rPr>
          <w:rFonts w:ascii="Arial" w:hAnsi="Arial" w:cs="Arial"/>
          <w:i/>
          <w:sz w:val="24"/>
          <w:szCs w:val="24"/>
        </w:rPr>
        <w:t>Real Life EBM: What it feels like to lead Evidenced-Based HR</w:t>
      </w:r>
      <w:r w:rsidR="00F4032D">
        <w:rPr>
          <w:rFonts w:ascii="Arial" w:hAnsi="Arial" w:cs="Arial"/>
          <w:sz w:val="24"/>
          <w:szCs w:val="24"/>
        </w:rPr>
        <w:t xml:space="preserve">, </w:t>
      </w:r>
      <w:proofErr w:type="spellStart"/>
      <w:r>
        <w:rPr>
          <w:rFonts w:ascii="Arial" w:hAnsi="Arial" w:cs="Arial"/>
          <w:sz w:val="24"/>
          <w:szCs w:val="24"/>
        </w:rPr>
        <w:t>vol</w:t>
      </w:r>
      <w:proofErr w:type="spellEnd"/>
      <w:r>
        <w:rPr>
          <w:rFonts w:ascii="Arial" w:hAnsi="Arial" w:cs="Arial"/>
          <w:sz w:val="24"/>
          <w:szCs w:val="24"/>
        </w:rPr>
        <w:t xml:space="preserve"> 42, </w:t>
      </w:r>
      <w:proofErr w:type="spellStart"/>
      <w:r>
        <w:rPr>
          <w:rFonts w:ascii="Arial" w:hAnsi="Arial" w:cs="Arial"/>
          <w:sz w:val="24"/>
          <w:szCs w:val="24"/>
        </w:rPr>
        <w:t>iss</w:t>
      </w:r>
      <w:proofErr w:type="spellEnd"/>
      <w:r>
        <w:rPr>
          <w:rFonts w:ascii="Arial" w:hAnsi="Arial" w:cs="Arial"/>
          <w:sz w:val="24"/>
          <w:szCs w:val="24"/>
        </w:rPr>
        <w:t xml:space="preserve"> 1, p.22-27</w:t>
      </w:r>
    </w:p>
    <w:p w:rsidR="008F1CF1" w:rsidRDefault="008F1CF1" w:rsidP="00634526">
      <w:pPr>
        <w:rPr>
          <w:rFonts w:ascii="Arial" w:hAnsi="Arial" w:cs="Arial"/>
          <w:sz w:val="24"/>
          <w:szCs w:val="24"/>
        </w:rPr>
      </w:pPr>
    </w:p>
    <w:p w:rsidR="0069403B" w:rsidRDefault="0069403B" w:rsidP="00634526">
      <w:pPr>
        <w:rPr>
          <w:rFonts w:ascii="Arial" w:hAnsi="Arial" w:cs="Arial"/>
          <w:sz w:val="24"/>
          <w:szCs w:val="24"/>
        </w:rPr>
      </w:pPr>
    </w:p>
    <w:p w:rsidR="0069403B" w:rsidRDefault="0069403B" w:rsidP="00634526">
      <w:pPr>
        <w:rPr>
          <w:rFonts w:ascii="Arial" w:hAnsi="Arial" w:cs="Arial"/>
          <w:sz w:val="24"/>
          <w:szCs w:val="24"/>
        </w:rPr>
      </w:pPr>
    </w:p>
    <w:p w:rsidR="00AD6D1C" w:rsidRDefault="00AD6D1C" w:rsidP="0090054F">
      <w:pPr>
        <w:rPr>
          <w:rFonts w:ascii="Arial" w:hAnsi="Arial" w:cs="Arial"/>
          <w:sz w:val="24"/>
          <w:szCs w:val="24"/>
        </w:rPr>
      </w:pPr>
    </w:p>
    <w:p w:rsidR="00EE3B0E" w:rsidRDefault="00EE3B0E" w:rsidP="008A78E2">
      <w:pPr>
        <w:pStyle w:val="ListParagraph"/>
        <w:ind w:left="360"/>
      </w:pPr>
    </w:p>
    <w:p w:rsidR="00703AFA" w:rsidRDefault="00703AFA" w:rsidP="008A78E2">
      <w:pPr>
        <w:pStyle w:val="ListParagraph"/>
        <w:ind w:left="360"/>
      </w:pPr>
    </w:p>
    <w:p w:rsidR="00703AFA" w:rsidRDefault="00703AFA" w:rsidP="008A78E2">
      <w:pPr>
        <w:pStyle w:val="ListParagraph"/>
        <w:ind w:left="360"/>
      </w:pPr>
    </w:p>
    <w:p w:rsidR="007D7D4B" w:rsidRDefault="007D7D4B" w:rsidP="008A78E2">
      <w:pPr>
        <w:pStyle w:val="ListParagraph"/>
        <w:ind w:left="360"/>
      </w:pPr>
    </w:p>
    <w:p w:rsidR="007D7D4B" w:rsidRPr="008C2B91" w:rsidRDefault="007D7D4B" w:rsidP="008A78E2">
      <w:pPr>
        <w:pStyle w:val="ListParagraph"/>
        <w:ind w:left="360"/>
      </w:pPr>
    </w:p>
    <w:sectPr w:rsidR="007D7D4B" w:rsidRPr="008C2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47CD8"/>
    <w:multiLevelType w:val="hybridMultilevel"/>
    <w:tmpl w:val="93E4F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EDE0E92"/>
    <w:multiLevelType w:val="hybridMultilevel"/>
    <w:tmpl w:val="70C80C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84C4E26"/>
    <w:multiLevelType w:val="hybridMultilevel"/>
    <w:tmpl w:val="B5F03F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46991D8C"/>
    <w:multiLevelType w:val="hybridMultilevel"/>
    <w:tmpl w:val="7D549B64"/>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6B7458A"/>
    <w:multiLevelType w:val="hybridMultilevel"/>
    <w:tmpl w:val="0B5AB5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B91"/>
    <w:rsid w:val="000378DA"/>
    <w:rsid w:val="000C6206"/>
    <w:rsid w:val="000D5404"/>
    <w:rsid w:val="00202CD5"/>
    <w:rsid w:val="002A0186"/>
    <w:rsid w:val="002E260C"/>
    <w:rsid w:val="003778AF"/>
    <w:rsid w:val="003876E3"/>
    <w:rsid w:val="003D0BAA"/>
    <w:rsid w:val="00480467"/>
    <w:rsid w:val="00481F34"/>
    <w:rsid w:val="0056691A"/>
    <w:rsid w:val="005D1B76"/>
    <w:rsid w:val="00625CC0"/>
    <w:rsid w:val="00634526"/>
    <w:rsid w:val="00645B10"/>
    <w:rsid w:val="00676D80"/>
    <w:rsid w:val="0069403B"/>
    <w:rsid w:val="006C2A44"/>
    <w:rsid w:val="00703AFA"/>
    <w:rsid w:val="00774A68"/>
    <w:rsid w:val="007D7D4B"/>
    <w:rsid w:val="00845536"/>
    <w:rsid w:val="0085275A"/>
    <w:rsid w:val="008A49B5"/>
    <w:rsid w:val="008A78E2"/>
    <w:rsid w:val="008C2B91"/>
    <w:rsid w:val="008E21A3"/>
    <w:rsid w:val="008F1A6F"/>
    <w:rsid w:val="008F1CF1"/>
    <w:rsid w:val="0090054F"/>
    <w:rsid w:val="00982B66"/>
    <w:rsid w:val="009A5B74"/>
    <w:rsid w:val="00A02826"/>
    <w:rsid w:val="00A11BDA"/>
    <w:rsid w:val="00A3444A"/>
    <w:rsid w:val="00A70DA1"/>
    <w:rsid w:val="00AA6224"/>
    <w:rsid w:val="00AD5D5E"/>
    <w:rsid w:val="00AD6D1C"/>
    <w:rsid w:val="00B73E62"/>
    <w:rsid w:val="00B902C9"/>
    <w:rsid w:val="00B953C5"/>
    <w:rsid w:val="00BE7E2E"/>
    <w:rsid w:val="00C0398D"/>
    <w:rsid w:val="00C35FBB"/>
    <w:rsid w:val="00C876DD"/>
    <w:rsid w:val="00CC6A8C"/>
    <w:rsid w:val="00DB65DA"/>
    <w:rsid w:val="00DC1B8A"/>
    <w:rsid w:val="00E172F1"/>
    <w:rsid w:val="00E71CDD"/>
    <w:rsid w:val="00E9503B"/>
    <w:rsid w:val="00ED2532"/>
    <w:rsid w:val="00EE2CD8"/>
    <w:rsid w:val="00EE3B0E"/>
    <w:rsid w:val="00F377BF"/>
    <w:rsid w:val="00F4032D"/>
    <w:rsid w:val="00F50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91"/>
    <w:pPr>
      <w:spacing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B91"/>
    <w:pPr>
      <w:ind w:left="720"/>
      <w:contextualSpacing/>
    </w:pPr>
  </w:style>
  <w:style w:type="character" w:styleId="Hyperlink">
    <w:name w:val="Hyperlink"/>
    <w:basedOn w:val="DefaultParagraphFont"/>
    <w:uiPriority w:val="99"/>
    <w:unhideWhenUsed/>
    <w:rsid w:val="000378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91"/>
    <w:pPr>
      <w:spacing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B91"/>
    <w:pPr>
      <w:ind w:left="720"/>
      <w:contextualSpacing/>
    </w:pPr>
  </w:style>
  <w:style w:type="character" w:styleId="Hyperlink">
    <w:name w:val="Hyperlink"/>
    <w:basedOn w:val="DefaultParagraphFont"/>
    <w:uiPriority w:val="99"/>
    <w:unhideWhenUsed/>
    <w:rsid w:val="000378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peopleprofession.cipd.org/profession-m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podcasts/evidence-based-h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8340</TotalTime>
  <Pages>3</Pages>
  <Words>886</Words>
  <Characters>5054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10</cp:revision>
  <dcterms:created xsi:type="dcterms:W3CDTF">2020-10-12T10:11:00Z</dcterms:created>
  <dcterms:modified xsi:type="dcterms:W3CDTF">2020-10-19T00:49:00Z</dcterms:modified>
</cp:coreProperties>
</file>