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AF1B58" w14:textId="77777777" w:rsidR="000252E7" w:rsidRDefault="000252E7" w:rsidP="005344D6">
      <w:pPr>
        <w:spacing w:line="360" w:lineRule="auto"/>
      </w:pPr>
    </w:p>
    <w:p w14:paraId="32B8C82D" w14:textId="77777777" w:rsidR="000252E7" w:rsidRDefault="000252E7" w:rsidP="005344D6">
      <w:pPr>
        <w:spacing w:line="360" w:lineRule="auto"/>
      </w:pPr>
    </w:p>
    <w:p w14:paraId="63531E63" w14:textId="77777777" w:rsidR="004F7621" w:rsidRDefault="004F7621" w:rsidP="004F7621">
      <w:r>
        <w:rPr>
          <w:noProof/>
        </w:rPr>
        <w:drawing>
          <wp:anchor distT="0" distB="0" distL="114300" distR="114300" simplePos="0" relativeHeight="251659264" behindDoc="1" locked="0" layoutInCell="1" allowOverlap="1" wp14:anchorId="4C2B4690" wp14:editId="333ECEAA">
            <wp:simplePos x="0" y="0"/>
            <wp:positionH relativeFrom="margin">
              <wp:posOffset>1447800</wp:posOffset>
            </wp:positionH>
            <wp:positionV relativeFrom="paragraph">
              <wp:posOffset>-130447</wp:posOffset>
            </wp:positionV>
            <wp:extent cx="3086100" cy="1289685"/>
            <wp:effectExtent l="0" t="0" r="0" b="0"/>
            <wp:wrapNone/>
            <wp:docPr id="845017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6100" cy="1289685"/>
                    </a:xfrm>
                    <a:prstGeom prst="rect">
                      <a:avLst/>
                    </a:prstGeom>
                    <a:noFill/>
                    <a:ln>
                      <a:noFill/>
                    </a:ln>
                  </pic:spPr>
                </pic:pic>
              </a:graphicData>
            </a:graphic>
          </wp:anchor>
        </w:drawing>
      </w:r>
    </w:p>
    <w:p w14:paraId="06C1A1F2" w14:textId="77777777" w:rsidR="004F7621" w:rsidRDefault="004F7621" w:rsidP="004F7621">
      <w:pPr>
        <w:spacing w:line="360" w:lineRule="auto"/>
      </w:pPr>
    </w:p>
    <w:p w14:paraId="4D6E7C8E" w14:textId="77777777" w:rsidR="004F7621" w:rsidRDefault="004F7621" w:rsidP="004F7621">
      <w:pPr>
        <w:spacing w:line="360" w:lineRule="auto"/>
      </w:pPr>
    </w:p>
    <w:p w14:paraId="22AD43E8" w14:textId="77777777" w:rsidR="004F7621" w:rsidRDefault="004F7621" w:rsidP="004F7621">
      <w:pPr>
        <w:spacing w:line="360" w:lineRule="auto"/>
      </w:pPr>
    </w:p>
    <w:p w14:paraId="6C12D978" w14:textId="77777777" w:rsidR="004F7621" w:rsidRDefault="004F7621" w:rsidP="004F7621">
      <w:pPr>
        <w:pStyle w:val="NoSpacing"/>
        <w:spacing w:line="360" w:lineRule="auto"/>
      </w:pPr>
    </w:p>
    <w:p w14:paraId="2A2DC7A8" w14:textId="77777777" w:rsidR="004F7621" w:rsidRDefault="004F7621" w:rsidP="004F7621">
      <w:pPr>
        <w:pStyle w:val="NoSpacing"/>
        <w:spacing w:line="360" w:lineRule="auto"/>
      </w:pPr>
    </w:p>
    <w:p w14:paraId="395143A2" w14:textId="77777777" w:rsidR="004F7621" w:rsidRPr="00002EC7" w:rsidRDefault="004F7621" w:rsidP="004F7621">
      <w:pPr>
        <w:pStyle w:val="NoSpacing"/>
        <w:spacing w:line="600" w:lineRule="auto"/>
        <w:rPr>
          <w:b/>
          <w:bCs/>
          <w:sz w:val="28"/>
          <w:szCs w:val="28"/>
        </w:rPr>
      </w:pPr>
      <w:proofErr w:type="spellStart"/>
      <w:r w:rsidRPr="00002EC7">
        <w:rPr>
          <w:b/>
          <w:bCs/>
          <w:sz w:val="28"/>
          <w:szCs w:val="28"/>
        </w:rPr>
        <w:t>Programme</w:t>
      </w:r>
      <w:proofErr w:type="spellEnd"/>
      <w:r w:rsidRPr="00002EC7">
        <w:rPr>
          <w:b/>
          <w:bCs/>
          <w:sz w:val="28"/>
          <w:szCs w:val="28"/>
        </w:rPr>
        <w:t xml:space="preserve">: Master of Business Administration </w:t>
      </w:r>
    </w:p>
    <w:p w14:paraId="7D9C8241" w14:textId="711621AC" w:rsidR="004F7621" w:rsidRPr="00002EC7" w:rsidRDefault="004F7621" w:rsidP="004F7621">
      <w:pPr>
        <w:pStyle w:val="NoSpacing"/>
        <w:spacing w:line="600" w:lineRule="auto"/>
        <w:rPr>
          <w:b/>
          <w:bCs/>
          <w:sz w:val="28"/>
          <w:szCs w:val="28"/>
        </w:rPr>
      </w:pPr>
      <w:r w:rsidRPr="00002EC7">
        <w:rPr>
          <w:b/>
          <w:bCs/>
          <w:sz w:val="28"/>
          <w:szCs w:val="28"/>
        </w:rPr>
        <w:t xml:space="preserve">Module: International </w:t>
      </w:r>
      <w:r w:rsidR="00691640">
        <w:rPr>
          <w:b/>
          <w:bCs/>
          <w:sz w:val="28"/>
          <w:szCs w:val="28"/>
        </w:rPr>
        <w:t>Marketing:</w:t>
      </w:r>
      <w:r w:rsidR="00596796">
        <w:rPr>
          <w:b/>
          <w:bCs/>
          <w:sz w:val="28"/>
          <w:szCs w:val="28"/>
        </w:rPr>
        <w:t xml:space="preserve"> Principal and Practice </w:t>
      </w:r>
    </w:p>
    <w:p w14:paraId="783DE0BC" w14:textId="692EC7A9" w:rsidR="004F7621" w:rsidRPr="00002EC7" w:rsidRDefault="004F7621" w:rsidP="004F7621">
      <w:pPr>
        <w:pStyle w:val="NoSpacing"/>
        <w:spacing w:line="600" w:lineRule="auto"/>
        <w:rPr>
          <w:b/>
          <w:bCs/>
          <w:sz w:val="28"/>
          <w:szCs w:val="28"/>
        </w:rPr>
      </w:pPr>
      <w:r w:rsidRPr="00002EC7">
        <w:rPr>
          <w:b/>
          <w:bCs/>
          <w:sz w:val="28"/>
          <w:szCs w:val="28"/>
        </w:rPr>
        <w:t>Module code: LCMB70</w:t>
      </w:r>
      <w:r w:rsidR="00596796">
        <w:rPr>
          <w:b/>
          <w:bCs/>
          <w:sz w:val="28"/>
          <w:szCs w:val="28"/>
        </w:rPr>
        <w:t>26</w:t>
      </w:r>
    </w:p>
    <w:p w14:paraId="5F627AA3" w14:textId="77777777" w:rsidR="00596796" w:rsidRDefault="004F7621" w:rsidP="004F7621">
      <w:pPr>
        <w:pStyle w:val="NoSpacing"/>
        <w:spacing w:line="600" w:lineRule="auto"/>
        <w:rPr>
          <w:b/>
          <w:bCs/>
          <w:color w:val="000000"/>
          <w:sz w:val="28"/>
          <w:szCs w:val="28"/>
        </w:rPr>
      </w:pPr>
      <w:r w:rsidRPr="00002EC7">
        <w:rPr>
          <w:b/>
          <w:bCs/>
          <w:sz w:val="28"/>
          <w:szCs w:val="28"/>
        </w:rPr>
        <w:t xml:space="preserve">Title: </w:t>
      </w:r>
      <w:r w:rsidR="00596796" w:rsidRPr="00596796">
        <w:rPr>
          <w:b/>
          <w:bCs/>
          <w:color w:val="000000"/>
          <w:sz w:val="28"/>
          <w:szCs w:val="28"/>
        </w:rPr>
        <w:t>International Market Entry Strategy and Marketing Mix of Mercedes-Benz in Germany and China</w:t>
      </w:r>
    </w:p>
    <w:p w14:paraId="4BABE698" w14:textId="287154DB" w:rsidR="004F7621" w:rsidRPr="00002EC7" w:rsidRDefault="004F7621" w:rsidP="004F7621">
      <w:pPr>
        <w:pStyle w:val="NoSpacing"/>
        <w:spacing w:line="600" w:lineRule="auto"/>
        <w:rPr>
          <w:b/>
          <w:bCs/>
          <w:sz w:val="28"/>
          <w:szCs w:val="28"/>
        </w:rPr>
      </w:pPr>
      <w:r w:rsidRPr="00002EC7">
        <w:rPr>
          <w:b/>
          <w:bCs/>
          <w:sz w:val="28"/>
          <w:szCs w:val="28"/>
        </w:rPr>
        <w:t xml:space="preserve">Lecturer: </w:t>
      </w:r>
      <w:r w:rsidR="00596796">
        <w:rPr>
          <w:b/>
          <w:bCs/>
          <w:sz w:val="28"/>
          <w:szCs w:val="28"/>
        </w:rPr>
        <w:t xml:space="preserve">Dian </w:t>
      </w:r>
      <w:proofErr w:type="spellStart"/>
      <w:r w:rsidR="00596796">
        <w:rPr>
          <w:b/>
          <w:bCs/>
          <w:sz w:val="28"/>
          <w:szCs w:val="28"/>
        </w:rPr>
        <w:t>Mayasari</w:t>
      </w:r>
      <w:proofErr w:type="spellEnd"/>
    </w:p>
    <w:p w14:paraId="1CBA2612" w14:textId="77777777" w:rsidR="004F7621" w:rsidRPr="00002EC7" w:rsidRDefault="004F7621" w:rsidP="004F7621">
      <w:pPr>
        <w:pStyle w:val="NoSpacing"/>
        <w:spacing w:line="600" w:lineRule="auto"/>
        <w:rPr>
          <w:b/>
          <w:bCs/>
          <w:sz w:val="28"/>
          <w:szCs w:val="28"/>
        </w:rPr>
      </w:pPr>
      <w:r w:rsidRPr="00002EC7">
        <w:rPr>
          <w:b/>
          <w:bCs/>
          <w:sz w:val="28"/>
          <w:szCs w:val="28"/>
        </w:rPr>
        <w:t xml:space="preserve">Student Name: Nihar </w:t>
      </w:r>
      <w:proofErr w:type="spellStart"/>
      <w:r w:rsidRPr="00002EC7">
        <w:rPr>
          <w:b/>
          <w:bCs/>
          <w:sz w:val="28"/>
          <w:szCs w:val="28"/>
        </w:rPr>
        <w:t>Rameshbhai</w:t>
      </w:r>
      <w:proofErr w:type="spellEnd"/>
      <w:r w:rsidRPr="00002EC7">
        <w:rPr>
          <w:b/>
          <w:bCs/>
          <w:sz w:val="28"/>
          <w:szCs w:val="28"/>
        </w:rPr>
        <w:t xml:space="preserve"> Devani</w:t>
      </w:r>
    </w:p>
    <w:p w14:paraId="2C5333A4" w14:textId="77777777" w:rsidR="004F7621" w:rsidRPr="00002EC7" w:rsidRDefault="004F7621" w:rsidP="004F7621">
      <w:pPr>
        <w:pStyle w:val="NoSpacing"/>
        <w:spacing w:line="600" w:lineRule="auto"/>
        <w:rPr>
          <w:b/>
          <w:bCs/>
          <w:sz w:val="28"/>
          <w:szCs w:val="28"/>
        </w:rPr>
      </w:pPr>
      <w:r w:rsidRPr="00002EC7">
        <w:rPr>
          <w:b/>
          <w:bCs/>
          <w:sz w:val="28"/>
          <w:szCs w:val="28"/>
        </w:rPr>
        <w:t>Student ID: 2439635</w:t>
      </w:r>
    </w:p>
    <w:p w14:paraId="0EF0EFC6" w14:textId="5967B57C" w:rsidR="004F7621" w:rsidRPr="00002EC7" w:rsidRDefault="004F7621" w:rsidP="004F7621">
      <w:pPr>
        <w:pStyle w:val="NoSpacing"/>
        <w:spacing w:line="600" w:lineRule="auto"/>
        <w:rPr>
          <w:b/>
          <w:bCs/>
          <w:sz w:val="28"/>
          <w:szCs w:val="28"/>
        </w:rPr>
      </w:pPr>
      <w:r w:rsidRPr="00002EC7">
        <w:rPr>
          <w:b/>
          <w:bCs/>
          <w:sz w:val="28"/>
          <w:szCs w:val="28"/>
        </w:rPr>
        <w:t>Submission Date: 2</w:t>
      </w:r>
      <w:r w:rsidR="00596796">
        <w:rPr>
          <w:b/>
          <w:bCs/>
          <w:sz w:val="28"/>
          <w:szCs w:val="28"/>
        </w:rPr>
        <w:t>7</w:t>
      </w:r>
      <w:r w:rsidRPr="00002EC7">
        <w:rPr>
          <w:b/>
          <w:bCs/>
          <w:sz w:val="28"/>
          <w:szCs w:val="28"/>
          <w:vertAlign w:val="superscript"/>
        </w:rPr>
        <w:t>th</w:t>
      </w:r>
      <w:r w:rsidRPr="00002EC7">
        <w:rPr>
          <w:b/>
          <w:bCs/>
          <w:sz w:val="28"/>
          <w:szCs w:val="28"/>
        </w:rPr>
        <w:t xml:space="preserve"> March2026</w:t>
      </w:r>
    </w:p>
    <w:p w14:paraId="1727EC79" w14:textId="77777777" w:rsidR="004F7621" w:rsidRDefault="004F7621" w:rsidP="005344D6">
      <w:pPr>
        <w:spacing w:before="200" w:after="300" w:line="360" w:lineRule="auto"/>
        <w:rPr>
          <w:b/>
          <w:bCs/>
          <w:color w:val="1C3557"/>
          <w:sz w:val="28"/>
          <w:szCs w:val="28"/>
        </w:rPr>
      </w:pPr>
    </w:p>
    <w:p w14:paraId="47F5994B" w14:textId="77777777" w:rsidR="004F7621" w:rsidRDefault="004F7621" w:rsidP="005344D6">
      <w:pPr>
        <w:spacing w:before="200" w:after="300" w:line="360" w:lineRule="auto"/>
        <w:rPr>
          <w:b/>
          <w:bCs/>
          <w:color w:val="1C3557"/>
          <w:sz w:val="28"/>
          <w:szCs w:val="28"/>
        </w:rPr>
      </w:pPr>
    </w:p>
    <w:p w14:paraId="7F15D8E2" w14:textId="77777777" w:rsidR="004F7621" w:rsidRDefault="004F7621" w:rsidP="005344D6">
      <w:pPr>
        <w:spacing w:before="200" w:after="300" w:line="360" w:lineRule="auto"/>
        <w:rPr>
          <w:b/>
          <w:bCs/>
          <w:color w:val="1C3557"/>
          <w:sz w:val="28"/>
          <w:szCs w:val="28"/>
        </w:rPr>
      </w:pPr>
    </w:p>
    <w:p w14:paraId="327A7EB5" w14:textId="43867FC0" w:rsidR="00D06924" w:rsidRDefault="00D06924" w:rsidP="005344D6">
      <w:pPr>
        <w:spacing w:before="200" w:after="200" w:line="360" w:lineRule="auto"/>
      </w:pPr>
    </w:p>
    <w:sdt>
      <w:sdtPr>
        <w:id w:val="-962115161"/>
        <w:docPartObj>
          <w:docPartGallery w:val="Table of Contents"/>
          <w:docPartUnique/>
        </w:docPartObj>
      </w:sdtPr>
      <w:sdtEndPr>
        <w:rPr>
          <w:rFonts w:ascii="Arial" w:eastAsia="Arial" w:hAnsi="Arial" w:cs="Arial"/>
          <w:b/>
          <w:bCs/>
          <w:noProof/>
          <w:color w:val="auto"/>
          <w:sz w:val="24"/>
          <w:szCs w:val="24"/>
        </w:rPr>
      </w:sdtEndPr>
      <w:sdtContent>
        <w:p w14:paraId="205BAA51" w14:textId="64BDE054" w:rsidR="00D06924" w:rsidRDefault="00D06924">
          <w:pPr>
            <w:pStyle w:val="TOCHeading"/>
          </w:pPr>
          <w:r>
            <w:t>Table of Contents</w:t>
          </w:r>
        </w:p>
        <w:p w14:paraId="1907A48D" w14:textId="04ED2D19" w:rsidR="00D06924" w:rsidRDefault="00D06924">
          <w:pPr>
            <w:pStyle w:val="TOC1"/>
            <w:tabs>
              <w:tab w:val="left" w:pos="720"/>
              <w:tab w:val="right" w:leader="dot" w:pos="9620"/>
            </w:tabs>
            <w:rPr>
              <w:noProof/>
            </w:rPr>
          </w:pPr>
          <w:r>
            <w:fldChar w:fldCharType="begin"/>
          </w:r>
          <w:r>
            <w:instrText xml:space="preserve"> TOC \o "1-3" \h \z \u </w:instrText>
          </w:r>
          <w:r>
            <w:fldChar w:fldCharType="separate"/>
          </w:r>
          <w:hyperlink w:anchor="_Toc225484507" w:history="1">
            <w:r w:rsidRPr="00BB4E3E">
              <w:rPr>
                <w:rStyle w:val="Hyperlink"/>
                <w:noProof/>
              </w:rPr>
              <w:t>1.0</w:t>
            </w:r>
            <w:r>
              <w:rPr>
                <w:noProof/>
              </w:rPr>
              <w:tab/>
            </w:r>
            <w:r w:rsidRPr="00BB4E3E">
              <w:rPr>
                <w:rStyle w:val="Hyperlink"/>
                <w:noProof/>
              </w:rPr>
              <w:t>Introduction</w:t>
            </w:r>
            <w:r>
              <w:rPr>
                <w:noProof/>
                <w:webHidden/>
              </w:rPr>
              <w:tab/>
            </w:r>
            <w:r>
              <w:rPr>
                <w:noProof/>
                <w:webHidden/>
              </w:rPr>
              <w:fldChar w:fldCharType="begin"/>
            </w:r>
            <w:r>
              <w:rPr>
                <w:noProof/>
                <w:webHidden/>
              </w:rPr>
              <w:instrText xml:space="preserve"> PAGEREF _Toc225484507 \h </w:instrText>
            </w:r>
            <w:r>
              <w:rPr>
                <w:noProof/>
                <w:webHidden/>
              </w:rPr>
            </w:r>
            <w:r>
              <w:rPr>
                <w:noProof/>
                <w:webHidden/>
              </w:rPr>
              <w:fldChar w:fldCharType="separate"/>
            </w:r>
            <w:r w:rsidR="00443D23">
              <w:rPr>
                <w:noProof/>
                <w:webHidden/>
              </w:rPr>
              <w:t>4</w:t>
            </w:r>
            <w:r>
              <w:rPr>
                <w:noProof/>
                <w:webHidden/>
              </w:rPr>
              <w:fldChar w:fldCharType="end"/>
            </w:r>
          </w:hyperlink>
        </w:p>
        <w:p w14:paraId="5540689F" w14:textId="699BFF99" w:rsidR="00D06924" w:rsidRDefault="00D06924">
          <w:pPr>
            <w:pStyle w:val="TOC1"/>
            <w:tabs>
              <w:tab w:val="right" w:leader="dot" w:pos="9620"/>
            </w:tabs>
            <w:rPr>
              <w:noProof/>
            </w:rPr>
          </w:pPr>
          <w:hyperlink w:anchor="_Toc225484508" w:history="1">
            <w:r w:rsidRPr="00BB4E3E">
              <w:rPr>
                <w:rStyle w:val="Hyperlink"/>
                <w:noProof/>
              </w:rPr>
              <w:t>2.0 Comparative Macro-Environmental Analysis</w:t>
            </w:r>
            <w:r>
              <w:rPr>
                <w:noProof/>
                <w:webHidden/>
              </w:rPr>
              <w:tab/>
            </w:r>
            <w:r>
              <w:rPr>
                <w:noProof/>
                <w:webHidden/>
              </w:rPr>
              <w:fldChar w:fldCharType="begin"/>
            </w:r>
            <w:r>
              <w:rPr>
                <w:noProof/>
                <w:webHidden/>
              </w:rPr>
              <w:instrText xml:space="preserve"> PAGEREF _Toc225484508 \h </w:instrText>
            </w:r>
            <w:r>
              <w:rPr>
                <w:noProof/>
                <w:webHidden/>
              </w:rPr>
            </w:r>
            <w:r>
              <w:rPr>
                <w:noProof/>
                <w:webHidden/>
              </w:rPr>
              <w:fldChar w:fldCharType="separate"/>
            </w:r>
            <w:r w:rsidR="00443D23">
              <w:rPr>
                <w:noProof/>
                <w:webHidden/>
              </w:rPr>
              <w:t>4</w:t>
            </w:r>
            <w:r>
              <w:rPr>
                <w:noProof/>
                <w:webHidden/>
              </w:rPr>
              <w:fldChar w:fldCharType="end"/>
            </w:r>
          </w:hyperlink>
        </w:p>
        <w:p w14:paraId="22FA8CD5" w14:textId="209509B1" w:rsidR="00D06924" w:rsidRDefault="00D06924">
          <w:pPr>
            <w:pStyle w:val="TOC2"/>
            <w:tabs>
              <w:tab w:val="right" w:leader="dot" w:pos="9620"/>
            </w:tabs>
            <w:rPr>
              <w:noProof/>
            </w:rPr>
          </w:pPr>
          <w:hyperlink w:anchor="_Toc225484509" w:history="1">
            <w:r w:rsidRPr="00BB4E3E">
              <w:rPr>
                <w:rStyle w:val="Hyperlink"/>
                <w:noProof/>
              </w:rPr>
              <w:t>2.1 PESTEL Analysis: Germany</w:t>
            </w:r>
            <w:r>
              <w:rPr>
                <w:noProof/>
                <w:webHidden/>
              </w:rPr>
              <w:tab/>
            </w:r>
            <w:r>
              <w:rPr>
                <w:noProof/>
                <w:webHidden/>
              </w:rPr>
              <w:fldChar w:fldCharType="begin"/>
            </w:r>
            <w:r>
              <w:rPr>
                <w:noProof/>
                <w:webHidden/>
              </w:rPr>
              <w:instrText xml:space="preserve"> PAGEREF _Toc225484509 \h </w:instrText>
            </w:r>
            <w:r>
              <w:rPr>
                <w:noProof/>
                <w:webHidden/>
              </w:rPr>
            </w:r>
            <w:r>
              <w:rPr>
                <w:noProof/>
                <w:webHidden/>
              </w:rPr>
              <w:fldChar w:fldCharType="separate"/>
            </w:r>
            <w:r w:rsidR="00443D23">
              <w:rPr>
                <w:noProof/>
                <w:webHidden/>
              </w:rPr>
              <w:t>4</w:t>
            </w:r>
            <w:r>
              <w:rPr>
                <w:noProof/>
                <w:webHidden/>
              </w:rPr>
              <w:fldChar w:fldCharType="end"/>
            </w:r>
          </w:hyperlink>
        </w:p>
        <w:p w14:paraId="00F97E88" w14:textId="1EC5C740" w:rsidR="00D06924" w:rsidRDefault="00D06924">
          <w:pPr>
            <w:pStyle w:val="TOC3"/>
            <w:tabs>
              <w:tab w:val="right" w:leader="dot" w:pos="9620"/>
            </w:tabs>
            <w:rPr>
              <w:noProof/>
            </w:rPr>
          </w:pPr>
          <w:hyperlink w:anchor="_Toc225484510" w:history="1">
            <w:r w:rsidRPr="00BB4E3E">
              <w:rPr>
                <w:rStyle w:val="Hyperlink"/>
                <w:noProof/>
              </w:rPr>
              <w:t>Political Factors</w:t>
            </w:r>
            <w:r>
              <w:rPr>
                <w:noProof/>
                <w:webHidden/>
              </w:rPr>
              <w:tab/>
            </w:r>
            <w:r>
              <w:rPr>
                <w:noProof/>
                <w:webHidden/>
              </w:rPr>
              <w:fldChar w:fldCharType="begin"/>
            </w:r>
            <w:r>
              <w:rPr>
                <w:noProof/>
                <w:webHidden/>
              </w:rPr>
              <w:instrText xml:space="preserve"> PAGEREF _Toc225484510 \h </w:instrText>
            </w:r>
            <w:r>
              <w:rPr>
                <w:noProof/>
                <w:webHidden/>
              </w:rPr>
            </w:r>
            <w:r>
              <w:rPr>
                <w:noProof/>
                <w:webHidden/>
              </w:rPr>
              <w:fldChar w:fldCharType="separate"/>
            </w:r>
            <w:r w:rsidR="00443D23">
              <w:rPr>
                <w:noProof/>
                <w:webHidden/>
              </w:rPr>
              <w:t>4</w:t>
            </w:r>
            <w:r>
              <w:rPr>
                <w:noProof/>
                <w:webHidden/>
              </w:rPr>
              <w:fldChar w:fldCharType="end"/>
            </w:r>
          </w:hyperlink>
        </w:p>
        <w:p w14:paraId="7E77CEE4" w14:textId="6BA7C1BE" w:rsidR="00D06924" w:rsidRDefault="00D06924">
          <w:pPr>
            <w:pStyle w:val="TOC3"/>
            <w:tabs>
              <w:tab w:val="right" w:leader="dot" w:pos="9620"/>
            </w:tabs>
            <w:rPr>
              <w:noProof/>
            </w:rPr>
          </w:pPr>
          <w:hyperlink w:anchor="_Toc225484511" w:history="1">
            <w:r w:rsidRPr="00BB4E3E">
              <w:rPr>
                <w:rStyle w:val="Hyperlink"/>
                <w:noProof/>
              </w:rPr>
              <w:t>Economic Factors</w:t>
            </w:r>
            <w:r>
              <w:rPr>
                <w:noProof/>
                <w:webHidden/>
              </w:rPr>
              <w:tab/>
            </w:r>
            <w:r>
              <w:rPr>
                <w:noProof/>
                <w:webHidden/>
              </w:rPr>
              <w:fldChar w:fldCharType="begin"/>
            </w:r>
            <w:r>
              <w:rPr>
                <w:noProof/>
                <w:webHidden/>
              </w:rPr>
              <w:instrText xml:space="preserve"> PAGEREF _Toc225484511 \h </w:instrText>
            </w:r>
            <w:r>
              <w:rPr>
                <w:noProof/>
                <w:webHidden/>
              </w:rPr>
            </w:r>
            <w:r>
              <w:rPr>
                <w:noProof/>
                <w:webHidden/>
              </w:rPr>
              <w:fldChar w:fldCharType="separate"/>
            </w:r>
            <w:r w:rsidR="00443D23">
              <w:rPr>
                <w:noProof/>
                <w:webHidden/>
              </w:rPr>
              <w:t>5</w:t>
            </w:r>
            <w:r>
              <w:rPr>
                <w:noProof/>
                <w:webHidden/>
              </w:rPr>
              <w:fldChar w:fldCharType="end"/>
            </w:r>
          </w:hyperlink>
        </w:p>
        <w:p w14:paraId="5548F677" w14:textId="7E9DF444" w:rsidR="00D06924" w:rsidRDefault="00D06924">
          <w:pPr>
            <w:pStyle w:val="TOC3"/>
            <w:tabs>
              <w:tab w:val="right" w:leader="dot" w:pos="9620"/>
            </w:tabs>
            <w:rPr>
              <w:noProof/>
            </w:rPr>
          </w:pPr>
          <w:hyperlink w:anchor="_Toc225484512" w:history="1">
            <w:r w:rsidRPr="00BB4E3E">
              <w:rPr>
                <w:rStyle w:val="Hyperlink"/>
                <w:noProof/>
              </w:rPr>
              <w:t>Social Factors</w:t>
            </w:r>
            <w:r>
              <w:rPr>
                <w:noProof/>
                <w:webHidden/>
              </w:rPr>
              <w:tab/>
            </w:r>
            <w:r>
              <w:rPr>
                <w:noProof/>
                <w:webHidden/>
              </w:rPr>
              <w:fldChar w:fldCharType="begin"/>
            </w:r>
            <w:r>
              <w:rPr>
                <w:noProof/>
                <w:webHidden/>
              </w:rPr>
              <w:instrText xml:space="preserve"> PAGEREF _Toc225484512 \h </w:instrText>
            </w:r>
            <w:r>
              <w:rPr>
                <w:noProof/>
                <w:webHidden/>
              </w:rPr>
            </w:r>
            <w:r>
              <w:rPr>
                <w:noProof/>
                <w:webHidden/>
              </w:rPr>
              <w:fldChar w:fldCharType="separate"/>
            </w:r>
            <w:r w:rsidR="00443D23">
              <w:rPr>
                <w:noProof/>
                <w:webHidden/>
              </w:rPr>
              <w:t>5</w:t>
            </w:r>
            <w:r>
              <w:rPr>
                <w:noProof/>
                <w:webHidden/>
              </w:rPr>
              <w:fldChar w:fldCharType="end"/>
            </w:r>
          </w:hyperlink>
        </w:p>
        <w:p w14:paraId="6B241F5A" w14:textId="78182C43" w:rsidR="00D06924" w:rsidRDefault="00D06924">
          <w:pPr>
            <w:pStyle w:val="TOC3"/>
            <w:tabs>
              <w:tab w:val="right" w:leader="dot" w:pos="9620"/>
            </w:tabs>
            <w:rPr>
              <w:noProof/>
            </w:rPr>
          </w:pPr>
          <w:hyperlink w:anchor="_Toc225484513" w:history="1">
            <w:r w:rsidRPr="00BB4E3E">
              <w:rPr>
                <w:rStyle w:val="Hyperlink"/>
                <w:noProof/>
              </w:rPr>
              <w:t>Technological Factors</w:t>
            </w:r>
            <w:r>
              <w:rPr>
                <w:noProof/>
                <w:webHidden/>
              </w:rPr>
              <w:tab/>
            </w:r>
            <w:r>
              <w:rPr>
                <w:noProof/>
                <w:webHidden/>
              </w:rPr>
              <w:fldChar w:fldCharType="begin"/>
            </w:r>
            <w:r>
              <w:rPr>
                <w:noProof/>
                <w:webHidden/>
              </w:rPr>
              <w:instrText xml:space="preserve"> PAGEREF _Toc225484513 \h </w:instrText>
            </w:r>
            <w:r>
              <w:rPr>
                <w:noProof/>
                <w:webHidden/>
              </w:rPr>
            </w:r>
            <w:r>
              <w:rPr>
                <w:noProof/>
                <w:webHidden/>
              </w:rPr>
              <w:fldChar w:fldCharType="separate"/>
            </w:r>
            <w:r w:rsidR="00443D23">
              <w:rPr>
                <w:noProof/>
                <w:webHidden/>
              </w:rPr>
              <w:t>5</w:t>
            </w:r>
            <w:r>
              <w:rPr>
                <w:noProof/>
                <w:webHidden/>
              </w:rPr>
              <w:fldChar w:fldCharType="end"/>
            </w:r>
          </w:hyperlink>
        </w:p>
        <w:p w14:paraId="63D39DA7" w14:textId="54A0FDC2" w:rsidR="00D06924" w:rsidRDefault="00D06924">
          <w:pPr>
            <w:pStyle w:val="TOC3"/>
            <w:tabs>
              <w:tab w:val="right" w:leader="dot" w:pos="9620"/>
            </w:tabs>
            <w:rPr>
              <w:noProof/>
            </w:rPr>
          </w:pPr>
          <w:hyperlink w:anchor="_Toc225484514" w:history="1">
            <w:r w:rsidRPr="00BB4E3E">
              <w:rPr>
                <w:rStyle w:val="Hyperlink"/>
                <w:noProof/>
              </w:rPr>
              <w:t>Environmental Factors</w:t>
            </w:r>
            <w:r>
              <w:rPr>
                <w:noProof/>
                <w:webHidden/>
              </w:rPr>
              <w:tab/>
            </w:r>
            <w:r>
              <w:rPr>
                <w:noProof/>
                <w:webHidden/>
              </w:rPr>
              <w:fldChar w:fldCharType="begin"/>
            </w:r>
            <w:r>
              <w:rPr>
                <w:noProof/>
                <w:webHidden/>
              </w:rPr>
              <w:instrText xml:space="preserve"> PAGEREF _Toc225484514 \h </w:instrText>
            </w:r>
            <w:r>
              <w:rPr>
                <w:noProof/>
                <w:webHidden/>
              </w:rPr>
            </w:r>
            <w:r>
              <w:rPr>
                <w:noProof/>
                <w:webHidden/>
              </w:rPr>
              <w:fldChar w:fldCharType="separate"/>
            </w:r>
            <w:r w:rsidR="00443D23">
              <w:rPr>
                <w:noProof/>
                <w:webHidden/>
              </w:rPr>
              <w:t>6</w:t>
            </w:r>
            <w:r>
              <w:rPr>
                <w:noProof/>
                <w:webHidden/>
              </w:rPr>
              <w:fldChar w:fldCharType="end"/>
            </w:r>
          </w:hyperlink>
        </w:p>
        <w:p w14:paraId="4854077A" w14:textId="43A7E94B" w:rsidR="00D06924" w:rsidRDefault="00D06924">
          <w:pPr>
            <w:pStyle w:val="TOC3"/>
            <w:tabs>
              <w:tab w:val="right" w:leader="dot" w:pos="9620"/>
            </w:tabs>
            <w:rPr>
              <w:noProof/>
            </w:rPr>
          </w:pPr>
          <w:hyperlink w:anchor="_Toc225484515" w:history="1">
            <w:r w:rsidRPr="00BB4E3E">
              <w:rPr>
                <w:rStyle w:val="Hyperlink"/>
                <w:noProof/>
              </w:rPr>
              <w:t>Legal Factors</w:t>
            </w:r>
            <w:r>
              <w:rPr>
                <w:noProof/>
                <w:webHidden/>
              </w:rPr>
              <w:tab/>
            </w:r>
            <w:r>
              <w:rPr>
                <w:noProof/>
                <w:webHidden/>
              </w:rPr>
              <w:fldChar w:fldCharType="begin"/>
            </w:r>
            <w:r>
              <w:rPr>
                <w:noProof/>
                <w:webHidden/>
              </w:rPr>
              <w:instrText xml:space="preserve"> PAGEREF _Toc225484515 \h </w:instrText>
            </w:r>
            <w:r>
              <w:rPr>
                <w:noProof/>
                <w:webHidden/>
              </w:rPr>
            </w:r>
            <w:r>
              <w:rPr>
                <w:noProof/>
                <w:webHidden/>
              </w:rPr>
              <w:fldChar w:fldCharType="separate"/>
            </w:r>
            <w:r w:rsidR="00443D23">
              <w:rPr>
                <w:noProof/>
                <w:webHidden/>
              </w:rPr>
              <w:t>6</w:t>
            </w:r>
            <w:r>
              <w:rPr>
                <w:noProof/>
                <w:webHidden/>
              </w:rPr>
              <w:fldChar w:fldCharType="end"/>
            </w:r>
          </w:hyperlink>
        </w:p>
        <w:p w14:paraId="5AAFBE2B" w14:textId="751DB241" w:rsidR="00D06924" w:rsidRDefault="00D06924">
          <w:pPr>
            <w:pStyle w:val="TOC2"/>
            <w:tabs>
              <w:tab w:val="right" w:leader="dot" w:pos="9620"/>
            </w:tabs>
            <w:rPr>
              <w:noProof/>
            </w:rPr>
          </w:pPr>
          <w:hyperlink w:anchor="_Toc225484516" w:history="1">
            <w:r w:rsidRPr="00BB4E3E">
              <w:rPr>
                <w:rStyle w:val="Hyperlink"/>
                <w:noProof/>
              </w:rPr>
              <w:t>2.2 PESTEL Analysis: China</w:t>
            </w:r>
            <w:r>
              <w:rPr>
                <w:noProof/>
                <w:webHidden/>
              </w:rPr>
              <w:tab/>
            </w:r>
            <w:r>
              <w:rPr>
                <w:noProof/>
                <w:webHidden/>
              </w:rPr>
              <w:fldChar w:fldCharType="begin"/>
            </w:r>
            <w:r>
              <w:rPr>
                <w:noProof/>
                <w:webHidden/>
              </w:rPr>
              <w:instrText xml:space="preserve"> PAGEREF _Toc225484516 \h </w:instrText>
            </w:r>
            <w:r>
              <w:rPr>
                <w:noProof/>
                <w:webHidden/>
              </w:rPr>
            </w:r>
            <w:r>
              <w:rPr>
                <w:noProof/>
                <w:webHidden/>
              </w:rPr>
              <w:fldChar w:fldCharType="separate"/>
            </w:r>
            <w:r w:rsidR="00443D23">
              <w:rPr>
                <w:noProof/>
                <w:webHidden/>
              </w:rPr>
              <w:t>6</w:t>
            </w:r>
            <w:r>
              <w:rPr>
                <w:noProof/>
                <w:webHidden/>
              </w:rPr>
              <w:fldChar w:fldCharType="end"/>
            </w:r>
          </w:hyperlink>
        </w:p>
        <w:p w14:paraId="231F5236" w14:textId="7E99CCE0" w:rsidR="00D06924" w:rsidRDefault="00D06924">
          <w:pPr>
            <w:pStyle w:val="TOC3"/>
            <w:tabs>
              <w:tab w:val="right" w:leader="dot" w:pos="9620"/>
            </w:tabs>
            <w:rPr>
              <w:noProof/>
            </w:rPr>
          </w:pPr>
          <w:hyperlink w:anchor="_Toc225484517" w:history="1">
            <w:r w:rsidRPr="00BB4E3E">
              <w:rPr>
                <w:rStyle w:val="Hyperlink"/>
                <w:noProof/>
              </w:rPr>
              <w:t>Political Factors</w:t>
            </w:r>
            <w:r>
              <w:rPr>
                <w:noProof/>
                <w:webHidden/>
              </w:rPr>
              <w:tab/>
            </w:r>
            <w:r>
              <w:rPr>
                <w:noProof/>
                <w:webHidden/>
              </w:rPr>
              <w:fldChar w:fldCharType="begin"/>
            </w:r>
            <w:r>
              <w:rPr>
                <w:noProof/>
                <w:webHidden/>
              </w:rPr>
              <w:instrText xml:space="preserve"> PAGEREF _Toc225484517 \h </w:instrText>
            </w:r>
            <w:r>
              <w:rPr>
                <w:noProof/>
                <w:webHidden/>
              </w:rPr>
            </w:r>
            <w:r>
              <w:rPr>
                <w:noProof/>
                <w:webHidden/>
              </w:rPr>
              <w:fldChar w:fldCharType="separate"/>
            </w:r>
            <w:r w:rsidR="00443D23">
              <w:rPr>
                <w:noProof/>
                <w:webHidden/>
              </w:rPr>
              <w:t>6</w:t>
            </w:r>
            <w:r>
              <w:rPr>
                <w:noProof/>
                <w:webHidden/>
              </w:rPr>
              <w:fldChar w:fldCharType="end"/>
            </w:r>
          </w:hyperlink>
        </w:p>
        <w:p w14:paraId="03A1AC40" w14:textId="0D215F5F" w:rsidR="00D06924" w:rsidRDefault="00D06924">
          <w:pPr>
            <w:pStyle w:val="TOC3"/>
            <w:tabs>
              <w:tab w:val="right" w:leader="dot" w:pos="9620"/>
            </w:tabs>
            <w:rPr>
              <w:noProof/>
            </w:rPr>
          </w:pPr>
          <w:hyperlink w:anchor="_Toc225484518" w:history="1">
            <w:r w:rsidRPr="00BB4E3E">
              <w:rPr>
                <w:rStyle w:val="Hyperlink"/>
                <w:noProof/>
              </w:rPr>
              <w:t>Economic Factors</w:t>
            </w:r>
            <w:r>
              <w:rPr>
                <w:noProof/>
                <w:webHidden/>
              </w:rPr>
              <w:tab/>
            </w:r>
            <w:r>
              <w:rPr>
                <w:noProof/>
                <w:webHidden/>
              </w:rPr>
              <w:fldChar w:fldCharType="begin"/>
            </w:r>
            <w:r>
              <w:rPr>
                <w:noProof/>
                <w:webHidden/>
              </w:rPr>
              <w:instrText xml:space="preserve"> PAGEREF _Toc225484518 \h </w:instrText>
            </w:r>
            <w:r>
              <w:rPr>
                <w:noProof/>
                <w:webHidden/>
              </w:rPr>
            </w:r>
            <w:r>
              <w:rPr>
                <w:noProof/>
                <w:webHidden/>
              </w:rPr>
              <w:fldChar w:fldCharType="separate"/>
            </w:r>
            <w:r w:rsidR="00443D23">
              <w:rPr>
                <w:noProof/>
                <w:webHidden/>
              </w:rPr>
              <w:t>7</w:t>
            </w:r>
            <w:r>
              <w:rPr>
                <w:noProof/>
                <w:webHidden/>
              </w:rPr>
              <w:fldChar w:fldCharType="end"/>
            </w:r>
          </w:hyperlink>
        </w:p>
        <w:p w14:paraId="6C59C36D" w14:textId="49220AAF" w:rsidR="00D06924" w:rsidRDefault="00D06924">
          <w:pPr>
            <w:pStyle w:val="TOC3"/>
            <w:tabs>
              <w:tab w:val="right" w:leader="dot" w:pos="9620"/>
            </w:tabs>
            <w:rPr>
              <w:noProof/>
            </w:rPr>
          </w:pPr>
          <w:hyperlink w:anchor="_Toc225484519" w:history="1">
            <w:r w:rsidRPr="00BB4E3E">
              <w:rPr>
                <w:rStyle w:val="Hyperlink"/>
                <w:noProof/>
              </w:rPr>
              <w:t>Social Factors</w:t>
            </w:r>
            <w:r>
              <w:rPr>
                <w:noProof/>
                <w:webHidden/>
              </w:rPr>
              <w:tab/>
            </w:r>
            <w:r>
              <w:rPr>
                <w:noProof/>
                <w:webHidden/>
              </w:rPr>
              <w:fldChar w:fldCharType="begin"/>
            </w:r>
            <w:r>
              <w:rPr>
                <w:noProof/>
                <w:webHidden/>
              </w:rPr>
              <w:instrText xml:space="preserve"> PAGEREF _Toc225484519 \h </w:instrText>
            </w:r>
            <w:r>
              <w:rPr>
                <w:noProof/>
                <w:webHidden/>
              </w:rPr>
            </w:r>
            <w:r>
              <w:rPr>
                <w:noProof/>
                <w:webHidden/>
              </w:rPr>
              <w:fldChar w:fldCharType="separate"/>
            </w:r>
            <w:r w:rsidR="00443D23">
              <w:rPr>
                <w:noProof/>
                <w:webHidden/>
              </w:rPr>
              <w:t>7</w:t>
            </w:r>
            <w:r>
              <w:rPr>
                <w:noProof/>
                <w:webHidden/>
              </w:rPr>
              <w:fldChar w:fldCharType="end"/>
            </w:r>
          </w:hyperlink>
        </w:p>
        <w:p w14:paraId="4AAB24EF" w14:textId="46314CB8" w:rsidR="00D06924" w:rsidRDefault="00D06924">
          <w:pPr>
            <w:pStyle w:val="TOC3"/>
            <w:tabs>
              <w:tab w:val="right" w:leader="dot" w:pos="9620"/>
            </w:tabs>
            <w:rPr>
              <w:noProof/>
            </w:rPr>
          </w:pPr>
          <w:hyperlink w:anchor="_Toc225484520" w:history="1">
            <w:r w:rsidRPr="00BB4E3E">
              <w:rPr>
                <w:rStyle w:val="Hyperlink"/>
                <w:noProof/>
              </w:rPr>
              <w:t>Technological Factors</w:t>
            </w:r>
            <w:r>
              <w:rPr>
                <w:noProof/>
                <w:webHidden/>
              </w:rPr>
              <w:tab/>
            </w:r>
            <w:r>
              <w:rPr>
                <w:noProof/>
                <w:webHidden/>
              </w:rPr>
              <w:fldChar w:fldCharType="begin"/>
            </w:r>
            <w:r>
              <w:rPr>
                <w:noProof/>
                <w:webHidden/>
              </w:rPr>
              <w:instrText xml:space="preserve"> PAGEREF _Toc225484520 \h </w:instrText>
            </w:r>
            <w:r>
              <w:rPr>
                <w:noProof/>
                <w:webHidden/>
              </w:rPr>
            </w:r>
            <w:r>
              <w:rPr>
                <w:noProof/>
                <w:webHidden/>
              </w:rPr>
              <w:fldChar w:fldCharType="separate"/>
            </w:r>
            <w:r w:rsidR="00443D23">
              <w:rPr>
                <w:noProof/>
                <w:webHidden/>
              </w:rPr>
              <w:t>8</w:t>
            </w:r>
            <w:r>
              <w:rPr>
                <w:noProof/>
                <w:webHidden/>
              </w:rPr>
              <w:fldChar w:fldCharType="end"/>
            </w:r>
          </w:hyperlink>
        </w:p>
        <w:p w14:paraId="22B4B3E0" w14:textId="2C0891C5" w:rsidR="00D06924" w:rsidRDefault="00D06924">
          <w:pPr>
            <w:pStyle w:val="TOC3"/>
            <w:tabs>
              <w:tab w:val="right" w:leader="dot" w:pos="9620"/>
            </w:tabs>
            <w:rPr>
              <w:noProof/>
            </w:rPr>
          </w:pPr>
          <w:hyperlink w:anchor="_Toc225484521" w:history="1">
            <w:r w:rsidRPr="00BB4E3E">
              <w:rPr>
                <w:rStyle w:val="Hyperlink"/>
                <w:noProof/>
              </w:rPr>
              <w:t>Environmental Factors</w:t>
            </w:r>
            <w:r>
              <w:rPr>
                <w:noProof/>
                <w:webHidden/>
              </w:rPr>
              <w:tab/>
            </w:r>
            <w:r>
              <w:rPr>
                <w:noProof/>
                <w:webHidden/>
              </w:rPr>
              <w:fldChar w:fldCharType="begin"/>
            </w:r>
            <w:r>
              <w:rPr>
                <w:noProof/>
                <w:webHidden/>
              </w:rPr>
              <w:instrText xml:space="preserve"> PAGEREF _Toc225484521 \h </w:instrText>
            </w:r>
            <w:r>
              <w:rPr>
                <w:noProof/>
                <w:webHidden/>
              </w:rPr>
            </w:r>
            <w:r>
              <w:rPr>
                <w:noProof/>
                <w:webHidden/>
              </w:rPr>
              <w:fldChar w:fldCharType="separate"/>
            </w:r>
            <w:r w:rsidR="00443D23">
              <w:rPr>
                <w:noProof/>
                <w:webHidden/>
              </w:rPr>
              <w:t>8</w:t>
            </w:r>
            <w:r>
              <w:rPr>
                <w:noProof/>
                <w:webHidden/>
              </w:rPr>
              <w:fldChar w:fldCharType="end"/>
            </w:r>
          </w:hyperlink>
        </w:p>
        <w:p w14:paraId="0965640E" w14:textId="549BEEE8" w:rsidR="00D06924" w:rsidRDefault="00D06924">
          <w:pPr>
            <w:pStyle w:val="TOC3"/>
            <w:tabs>
              <w:tab w:val="right" w:leader="dot" w:pos="9620"/>
            </w:tabs>
            <w:rPr>
              <w:noProof/>
            </w:rPr>
          </w:pPr>
          <w:hyperlink w:anchor="_Toc225484522" w:history="1">
            <w:r w:rsidRPr="00BB4E3E">
              <w:rPr>
                <w:rStyle w:val="Hyperlink"/>
                <w:noProof/>
              </w:rPr>
              <w:t>Legal Factors</w:t>
            </w:r>
            <w:r>
              <w:rPr>
                <w:noProof/>
                <w:webHidden/>
              </w:rPr>
              <w:tab/>
            </w:r>
            <w:r>
              <w:rPr>
                <w:noProof/>
                <w:webHidden/>
              </w:rPr>
              <w:fldChar w:fldCharType="begin"/>
            </w:r>
            <w:r>
              <w:rPr>
                <w:noProof/>
                <w:webHidden/>
              </w:rPr>
              <w:instrText xml:space="preserve"> PAGEREF _Toc225484522 \h </w:instrText>
            </w:r>
            <w:r>
              <w:rPr>
                <w:noProof/>
                <w:webHidden/>
              </w:rPr>
            </w:r>
            <w:r>
              <w:rPr>
                <w:noProof/>
                <w:webHidden/>
              </w:rPr>
              <w:fldChar w:fldCharType="separate"/>
            </w:r>
            <w:r w:rsidR="00443D23">
              <w:rPr>
                <w:noProof/>
                <w:webHidden/>
              </w:rPr>
              <w:t>8</w:t>
            </w:r>
            <w:r>
              <w:rPr>
                <w:noProof/>
                <w:webHidden/>
              </w:rPr>
              <w:fldChar w:fldCharType="end"/>
            </w:r>
          </w:hyperlink>
        </w:p>
        <w:p w14:paraId="11BC3219" w14:textId="2C6E7581" w:rsidR="00D06924" w:rsidRDefault="00D06924">
          <w:pPr>
            <w:pStyle w:val="TOC2"/>
            <w:tabs>
              <w:tab w:val="right" w:leader="dot" w:pos="9620"/>
            </w:tabs>
            <w:rPr>
              <w:noProof/>
            </w:rPr>
          </w:pPr>
          <w:hyperlink w:anchor="_Toc225484523" w:history="1">
            <w:r w:rsidRPr="00BB4E3E">
              <w:rPr>
                <w:rStyle w:val="Hyperlink"/>
                <w:noProof/>
              </w:rPr>
              <w:t>2.3 Comparative Summary</w:t>
            </w:r>
            <w:r>
              <w:rPr>
                <w:noProof/>
                <w:webHidden/>
              </w:rPr>
              <w:tab/>
            </w:r>
            <w:r>
              <w:rPr>
                <w:noProof/>
                <w:webHidden/>
              </w:rPr>
              <w:fldChar w:fldCharType="begin"/>
            </w:r>
            <w:r>
              <w:rPr>
                <w:noProof/>
                <w:webHidden/>
              </w:rPr>
              <w:instrText xml:space="preserve"> PAGEREF _Toc225484523 \h </w:instrText>
            </w:r>
            <w:r>
              <w:rPr>
                <w:noProof/>
                <w:webHidden/>
              </w:rPr>
            </w:r>
            <w:r>
              <w:rPr>
                <w:noProof/>
                <w:webHidden/>
              </w:rPr>
              <w:fldChar w:fldCharType="separate"/>
            </w:r>
            <w:r w:rsidR="00443D23">
              <w:rPr>
                <w:noProof/>
                <w:webHidden/>
              </w:rPr>
              <w:t>9</w:t>
            </w:r>
            <w:r>
              <w:rPr>
                <w:noProof/>
                <w:webHidden/>
              </w:rPr>
              <w:fldChar w:fldCharType="end"/>
            </w:r>
          </w:hyperlink>
        </w:p>
        <w:p w14:paraId="7BDAA7B8" w14:textId="73C500B8" w:rsidR="00D06924" w:rsidRDefault="00D06924">
          <w:pPr>
            <w:pStyle w:val="TOC2"/>
            <w:tabs>
              <w:tab w:val="right" w:leader="dot" w:pos="9620"/>
            </w:tabs>
            <w:rPr>
              <w:noProof/>
            </w:rPr>
          </w:pPr>
          <w:hyperlink w:anchor="_Toc225484524" w:history="1">
            <w:r w:rsidRPr="00BB4E3E">
              <w:rPr>
                <w:rStyle w:val="Hyperlink"/>
                <w:noProof/>
              </w:rPr>
              <w:t>2.4 Social and Cultural Comparison</w:t>
            </w:r>
            <w:r>
              <w:rPr>
                <w:noProof/>
                <w:webHidden/>
              </w:rPr>
              <w:tab/>
            </w:r>
            <w:r>
              <w:rPr>
                <w:noProof/>
                <w:webHidden/>
              </w:rPr>
              <w:fldChar w:fldCharType="begin"/>
            </w:r>
            <w:r>
              <w:rPr>
                <w:noProof/>
                <w:webHidden/>
              </w:rPr>
              <w:instrText xml:space="preserve"> PAGEREF _Toc225484524 \h </w:instrText>
            </w:r>
            <w:r>
              <w:rPr>
                <w:noProof/>
                <w:webHidden/>
              </w:rPr>
            </w:r>
            <w:r>
              <w:rPr>
                <w:noProof/>
                <w:webHidden/>
              </w:rPr>
              <w:fldChar w:fldCharType="separate"/>
            </w:r>
            <w:r w:rsidR="00443D23">
              <w:rPr>
                <w:noProof/>
                <w:webHidden/>
              </w:rPr>
              <w:t>9</w:t>
            </w:r>
            <w:r>
              <w:rPr>
                <w:noProof/>
                <w:webHidden/>
              </w:rPr>
              <w:fldChar w:fldCharType="end"/>
            </w:r>
          </w:hyperlink>
        </w:p>
        <w:p w14:paraId="0E61385B" w14:textId="540353D9" w:rsidR="00D06924" w:rsidRDefault="00D06924">
          <w:pPr>
            <w:pStyle w:val="TOC1"/>
            <w:tabs>
              <w:tab w:val="right" w:leader="dot" w:pos="9620"/>
            </w:tabs>
            <w:rPr>
              <w:noProof/>
            </w:rPr>
          </w:pPr>
          <w:hyperlink w:anchor="_Toc225484525" w:history="1">
            <w:r w:rsidRPr="00BB4E3E">
              <w:rPr>
                <w:rStyle w:val="Hyperlink"/>
                <w:noProof/>
              </w:rPr>
              <w:t>3.0 Comparative STP and Marketing Mix Analysis</w:t>
            </w:r>
            <w:r>
              <w:rPr>
                <w:noProof/>
                <w:webHidden/>
              </w:rPr>
              <w:tab/>
            </w:r>
            <w:r>
              <w:rPr>
                <w:noProof/>
                <w:webHidden/>
              </w:rPr>
              <w:fldChar w:fldCharType="begin"/>
            </w:r>
            <w:r>
              <w:rPr>
                <w:noProof/>
                <w:webHidden/>
              </w:rPr>
              <w:instrText xml:space="preserve"> PAGEREF _Toc225484525 \h </w:instrText>
            </w:r>
            <w:r>
              <w:rPr>
                <w:noProof/>
                <w:webHidden/>
              </w:rPr>
            </w:r>
            <w:r>
              <w:rPr>
                <w:noProof/>
                <w:webHidden/>
              </w:rPr>
              <w:fldChar w:fldCharType="separate"/>
            </w:r>
            <w:r w:rsidR="00443D23">
              <w:rPr>
                <w:noProof/>
                <w:webHidden/>
              </w:rPr>
              <w:t>10</w:t>
            </w:r>
            <w:r>
              <w:rPr>
                <w:noProof/>
                <w:webHidden/>
              </w:rPr>
              <w:fldChar w:fldCharType="end"/>
            </w:r>
          </w:hyperlink>
        </w:p>
        <w:p w14:paraId="42BBADEF" w14:textId="10DD2D9D" w:rsidR="00D06924" w:rsidRDefault="00D06924">
          <w:pPr>
            <w:pStyle w:val="TOC2"/>
            <w:tabs>
              <w:tab w:val="right" w:leader="dot" w:pos="9620"/>
            </w:tabs>
            <w:rPr>
              <w:noProof/>
            </w:rPr>
          </w:pPr>
          <w:hyperlink w:anchor="_Toc225484526" w:history="1">
            <w:r w:rsidRPr="00BB4E3E">
              <w:rPr>
                <w:rStyle w:val="Hyperlink"/>
                <w:noProof/>
              </w:rPr>
              <w:t>3.1 Segmentation, Targeting and Positioning</w:t>
            </w:r>
            <w:r>
              <w:rPr>
                <w:noProof/>
                <w:webHidden/>
              </w:rPr>
              <w:tab/>
            </w:r>
            <w:r>
              <w:rPr>
                <w:noProof/>
                <w:webHidden/>
              </w:rPr>
              <w:fldChar w:fldCharType="begin"/>
            </w:r>
            <w:r>
              <w:rPr>
                <w:noProof/>
                <w:webHidden/>
              </w:rPr>
              <w:instrText xml:space="preserve"> PAGEREF _Toc225484526 \h </w:instrText>
            </w:r>
            <w:r>
              <w:rPr>
                <w:noProof/>
                <w:webHidden/>
              </w:rPr>
            </w:r>
            <w:r>
              <w:rPr>
                <w:noProof/>
                <w:webHidden/>
              </w:rPr>
              <w:fldChar w:fldCharType="separate"/>
            </w:r>
            <w:r w:rsidR="00443D23">
              <w:rPr>
                <w:noProof/>
                <w:webHidden/>
              </w:rPr>
              <w:t>10</w:t>
            </w:r>
            <w:r>
              <w:rPr>
                <w:noProof/>
                <w:webHidden/>
              </w:rPr>
              <w:fldChar w:fldCharType="end"/>
            </w:r>
          </w:hyperlink>
        </w:p>
        <w:p w14:paraId="350C907A" w14:textId="7364F325" w:rsidR="00D06924" w:rsidRDefault="00D06924">
          <w:pPr>
            <w:pStyle w:val="TOC3"/>
            <w:tabs>
              <w:tab w:val="right" w:leader="dot" w:pos="9620"/>
            </w:tabs>
            <w:rPr>
              <w:noProof/>
            </w:rPr>
          </w:pPr>
          <w:hyperlink w:anchor="_Toc225484527" w:history="1">
            <w:r w:rsidRPr="00BB4E3E">
              <w:rPr>
                <w:rStyle w:val="Hyperlink"/>
                <w:noProof/>
              </w:rPr>
              <w:t>Segmentation: Germany</w:t>
            </w:r>
            <w:r>
              <w:rPr>
                <w:noProof/>
                <w:webHidden/>
              </w:rPr>
              <w:tab/>
            </w:r>
            <w:r>
              <w:rPr>
                <w:noProof/>
                <w:webHidden/>
              </w:rPr>
              <w:fldChar w:fldCharType="begin"/>
            </w:r>
            <w:r>
              <w:rPr>
                <w:noProof/>
                <w:webHidden/>
              </w:rPr>
              <w:instrText xml:space="preserve"> PAGEREF _Toc225484527 \h </w:instrText>
            </w:r>
            <w:r>
              <w:rPr>
                <w:noProof/>
                <w:webHidden/>
              </w:rPr>
            </w:r>
            <w:r>
              <w:rPr>
                <w:noProof/>
                <w:webHidden/>
              </w:rPr>
              <w:fldChar w:fldCharType="separate"/>
            </w:r>
            <w:r w:rsidR="00443D23">
              <w:rPr>
                <w:noProof/>
                <w:webHidden/>
              </w:rPr>
              <w:t>10</w:t>
            </w:r>
            <w:r>
              <w:rPr>
                <w:noProof/>
                <w:webHidden/>
              </w:rPr>
              <w:fldChar w:fldCharType="end"/>
            </w:r>
          </w:hyperlink>
        </w:p>
        <w:p w14:paraId="3E0F6C51" w14:textId="20A3B050" w:rsidR="00D06924" w:rsidRDefault="00D06924">
          <w:pPr>
            <w:pStyle w:val="TOC3"/>
            <w:tabs>
              <w:tab w:val="right" w:leader="dot" w:pos="9620"/>
            </w:tabs>
            <w:rPr>
              <w:noProof/>
            </w:rPr>
          </w:pPr>
          <w:hyperlink w:anchor="_Toc225484528" w:history="1">
            <w:r w:rsidRPr="00BB4E3E">
              <w:rPr>
                <w:rStyle w:val="Hyperlink"/>
                <w:noProof/>
              </w:rPr>
              <w:t>Segmentation: China</w:t>
            </w:r>
            <w:r>
              <w:rPr>
                <w:noProof/>
                <w:webHidden/>
              </w:rPr>
              <w:tab/>
            </w:r>
            <w:r>
              <w:rPr>
                <w:noProof/>
                <w:webHidden/>
              </w:rPr>
              <w:fldChar w:fldCharType="begin"/>
            </w:r>
            <w:r>
              <w:rPr>
                <w:noProof/>
                <w:webHidden/>
              </w:rPr>
              <w:instrText xml:space="preserve"> PAGEREF _Toc225484528 \h </w:instrText>
            </w:r>
            <w:r>
              <w:rPr>
                <w:noProof/>
                <w:webHidden/>
              </w:rPr>
            </w:r>
            <w:r>
              <w:rPr>
                <w:noProof/>
                <w:webHidden/>
              </w:rPr>
              <w:fldChar w:fldCharType="separate"/>
            </w:r>
            <w:r w:rsidR="00443D23">
              <w:rPr>
                <w:noProof/>
                <w:webHidden/>
              </w:rPr>
              <w:t>10</w:t>
            </w:r>
            <w:r>
              <w:rPr>
                <w:noProof/>
                <w:webHidden/>
              </w:rPr>
              <w:fldChar w:fldCharType="end"/>
            </w:r>
          </w:hyperlink>
        </w:p>
        <w:p w14:paraId="70BB2AA7" w14:textId="6A0A3023" w:rsidR="00D06924" w:rsidRDefault="00D06924">
          <w:pPr>
            <w:pStyle w:val="TOC3"/>
            <w:tabs>
              <w:tab w:val="right" w:leader="dot" w:pos="9620"/>
            </w:tabs>
            <w:rPr>
              <w:noProof/>
            </w:rPr>
          </w:pPr>
          <w:hyperlink w:anchor="_Toc225484529" w:history="1">
            <w:r w:rsidRPr="00BB4E3E">
              <w:rPr>
                <w:rStyle w:val="Hyperlink"/>
                <w:noProof/>
              </w:rPr>
              <w:t>Targeting</w:t>
            </w:r>
            <w:r>
              <w:rPr>
                <w:noProof/>
                <w:webHidden/>
              </w:rPr>
              <w:tab/>
            </w:r>
            <w:r>
              <w:rPr>
                <w:noProof/>
                <w:webHidden/>
              </w:rPr>
              <w:fldChar w:fldCharType="begin"/>
            </w:r>
            <w:r>
              <w:rPr>
                <w:noProof/>
                <w:webHidden/>
              </w:rPr>
              <w:instrText xml:space="preserve"> PAGEREF _Toc225484529 \h </w:instrText>
            </w:r>
            <w:r>
              <w:rPr>
                <w:noProof/>
                <w:webHidden/>
              </w:rPr>
            </w:r>
            <w:r>
              <w:rPr>
                <w:noProof/>
                <w:webHidden/>
              </w:rPr>
              <w:fldChar w:fldCharType="separate"/>
            </w:r>
            <w:r w:rsidR="00443D23">
              <w:rPr>
                <w:noProof/>
                <w:webHidden/>
              </w:rPr>
              <w:t>11</w:t>
            </w:r>
            <w:r>
              <w:rPr>
                <w:noProof/>
                <w:webHidden/>
              </w:rPr>
              <w:fldChar w:fldCharType="end"/>
            </w:r>
          </w:hyperlink>
        </w:p>
        <w:p w14:paraId="57603098" w14:textId="3B57D75B" w:rsidR="00D06924" w:rsidRDefault="00D06924">
          <w:pPr>
            <w:pStyle w:val="TOC3"/>
            <w:tabs>
              <w:tab w:val="right" w:leader="dot" w:pos="9620"/>
            </w:tabs>
            <w:rPr>
              <w:noProof/>
            </w:rPr>
          </w:pPr>
          <w:hyperlink w:anchor="_Toc225484530" w:history="1">
            <w:r w:rsidRPr="00BB4E3E">
              <w:rPr>
                <w:rStyle w:val="Hyperlink"/>
                <w:noProof/>
              </w:rPr>
              <w:t>Positioning</w:t>
            </w:r>
            <w:r>
              <w:rPr>
                <w:noProof/>
                <w:webHidden/>
              </w:rPr>
              <w:tab/>
            </w:r>
            <w:r>
              <w:rPr>
                <w:noProof/>
                <w:webHidden/>
              </w:rPr>
              <w:fldChar w:fldCharType="begin"/>
            </w:r>
            <w:r>
              <w:rPr>
                <w:noProof/>
                <w:webHidden/>
              </w:rPr>
              <w:instrText xml:space="preserve"> PAGEREF _Toc225484530 \h </w:instrText>
            </w:r>
            <w:r>
              <w:rPr>
                <w:noProof/>
                <w:webHidden/>
              </w:rPr>
            </w:r>
            <w:r>
              <w:rPr>
                <w:noProof/>
                <w:webHidden/>
              </w:rPr>
              <w:fldChar w:fldCharType="separate"/>
            </w:r>
            <w:r w:rsidR="00443D23">
              <w:rPr>
                <w:noProof/>
                <w:webHidden/>
              </w:rPr>
              <w:t>11</w:t>
            </w:r>
            <w:r>
              <w:rPr>
                <w:noProof/>
                <w:webHidden/>
              </w:rPr>
              <w:fldChar w:fldCharType="end"/>
            </w:r>
          </w:hyperlink>
        </w:p>
        <w:p w14:paraId="20350EAA" w14:textId="3DF75812" w:rsidR="00D06924" w:rsidRDefault="00D06924">
          <w:pPr>
            <w:pStyle w:val="TOC2"/>
            <w:tabs>
              <w:tab w:val="right" w:leader="dot" w:pos="9620"/>
            </w:tabs>
            <w:rPr>
              <w:noProof/>
            </w:rPr>
          </w:pPr>
          <w:hyperlink w:anchor="_Toc225484531" w:history="1">
            <w:r w:rsidRPr="00BB4E3E">
              <w:rPr>
                <w:rStyle w:val="Hyperlink"/>
                <w:noProof/>
              </w:rPr>
              <w:t>3.2 International Marketing Mix (7Ps)</w:t>
            </w:r>
            <w:r>
              <w:rPr>
                <w:noProof/>
                <w:webHidden/>
              </w:rPr>
              <w:tab/>
            </w:r>
            <w:r>
              <w:rPr>
                <w:noProof/>
                <w:webHidden/>
              </w:rPr>
              <w:fldChar w:fldCharType="begin"/>
            </w:r>
            <w:r>
              <w:rPr>
                <w:noProof/>
                <w:webHidden/>
              </w:rPr>
              <w:instrText xml:space="preserve"> PAGEREF _Toc225484531 \h </w:instrText>
            </w:r>
            <w:r>
              <w:rPr>
                <w:noProof/>
                <w:webHidden/>
              </w:rPr>
            </w:r>
            <w:r>
              <w:rPr>
                <w:noProof/>
                <w:webHidden/>
              </w:rPr>
              <w:fldChar w:fldCharType="separate"/>
            </w:r>
            <w:r w:rsidR="00443D23">
              <w:rPr>
                <w:noProof/>
                <w:webHidden/>
              </w:rPr>
              <w:t>12</w:t>
            </w:r>
            <w:r>
              <w:rPr>
                <w:noProof/>
                <w:webHidden/>
              </w:rPr>
              <w:fldChar w:fldCharType="end"/>
            </w:r>
          </w:hyperlink>
        </w:p>
        <w:p w14:paraId="2E804243" w14:textId="29145627" w:rsidR="00D06924" w:rsidRDefault="00D06924">
          <w:pPr>
            <w:pStyle w:val="TOC3"/>
            <w:tabs>
              <w:tab w:val="right" w:leader="dot" w:pos="9620"/>
            </w:tabs>
            <w:rPr>
              <w:noProof/>
            </w:rPr>
          </w:pPr>
          <w:hyperlink w:anchor="_Toc225484532" w:history="1">
            <w:r w:rsidRPr="00BB4E3E">
              <w:rPr>
                <w:rStyle w:val="Hyperlink"/>
                <w:noProof/>
              </w:rPr>
              <w:t>Product Strategy</w:t>
            </w:r>
            <w:r>
              <w:rPr>
                <w:noProof/>
                <w:webHidden/>
              </w:rPr>
              <w:tab/>
            </w:r>
            <w:r>
              <w:rPr>
                <w:noProof/>
                <w:webHidden/>
              </w:rPr>
              <w:fldChar w:fldCharType="begin"/>
            </w:r>
            <w:r>
              <w:rPr>
                <w:noProof/>
                <w:webHidden/>
              </w:rPr>
              <w:instrText xml:space="preserve"> PAGEREF _Toc225484532 \h </w:instrText>
            </w:r>
            <w:r>
              <w:rPr>
                <w:noProof/>
                <w:webHidden/>
              </w:rPr>
            </w:r>
            <w:r>
              <w:rPr>
                <w:noProof/>
                <w:webHidden/>
              </w:rPr>
              <w:fldChar w:fldCharType="separate"/>
            </w:r>
            <w:r w:rsidR="00443D23">
              <w:rPr>
                <w:noProof/>
                <w:webHidden/>
              </w:rPr>
              <w:t>12</w:t>
            </w:r>
            <w:r>
              <w:rPr>
                <w:noProof/>
                <w:webHidden/>
              </w:rPr>
              <w:fldChar w:fldCharType="end"/>
            </w:r>
          </w:hyperlink>
        </w:p>
        <w:p w14:paraId="097AC827" w14:textId="25BF0E24" w:rsidR="00D06924" w:rsidRDefault="00D06924">
          <w:pPr>
            <w:pStyle w:val="TOC3"/>
            <w:tabs>
              <w:tab w:val="right" w:leader="dot" w:pos="9620"/>
            </w:tabs>
            <w:rPr>
              <w:noProof/>
            </w:rPr>
          </w:pPr>
          <w:hyperlink w:anchor="_Toc225484533" w:history="1">
            <w:r w:rsidRPr="00BB4E3E">
              <w:rPr>
                <w:rStyle w:val="Hyperlink"/>
                <w:noProof/>
              </w:rPr>
              <w:t>Price Strategy</w:t>
            </w:r>
            <w:r>
              <w:rPr>
                <w:noProof/>
                <w:webHidden/>
              </w:rPr>
              <w:tab/>
            </w:r>
            <w:r>
              <w:rPr>
                <w:noProof/>
                <w:webHidden/>
              </w:rPr>
              <w:fldChar w:fldCharType="begin"/>
            </w:r>
            <w:r>
              <w:rPr>
                <w:noProof/>
                <w:webHidden/>
              </w:rPr>
              <w:instrText xml:space="preserve"> PAGEREF _Toc225484533 \h </w:instrText>
            </w:r>
            <w:r>
              <w:rPr>
                <w:noProof/>
                <w:webHidden/>
              </w:rPr>
            </w:r>
            <w:r>
              <w:rPr>
                <w:noProof/>
                <w:webHidden/>
              </w:rPr>
              <w:fldChar w:fldCharType="separate"/>
            </w:r>
            <w:r w:rsidR="00443D23">
              <w:rPr>
                <w:noProof/>
                <w:webHidden/>
              </w:rPr>
              <w:t>12</w:t>
            </w:r>
            <w:r>
              <w:rPr>
                <w:noProof/>
                <w:webHidden/>
              </w:rPr>
              <w:fldChar w:fldCharType="end"/>
            </w:r>
          </w:hyperlink>
        </w:p>
        <w:p w14:paraId="465D4268" w14:textId="470F1C0B" w:rsidR="00D06924" w:rsidRDefault="00D06924">
          <w:pPr>
            <w:pStyle w:val="TOC3"/>
            <w:tabs>
              <w:tab w:val="right" w:leader="dot" w:pos="9620"/>
            </w:tabs>
            <w:rPr>
              <w:noProof/>
            </w:rPr>
          </w:pPr>
          <w:hyperlink w:anchor="_Toc225484534" w:history="1">
            <w:r w:rsidRPr="00BB4E3E">
              <w:rPr>
                <w:rStyle w:val="Hyperlink"/>
                <w:noProof/>
              </w:rPr>
              <w:t>Place (Distribution) Strategy</w:t>
            </w:r>
            <w:r>
              <w:rPr>
                <w:noProof/>
                <w:webHidden/>
              </w:rPr>
              <w:tab/>
            </w:r>
            <w:r>
              <w:rPr>
                <w:noProof/>
                <w:webHidden/>
              </w:rPr>
              <w:fldChar w:fldCharType="begin"/>
            </w:r>
            <w:r>
              <w:rPr>
                <w:noProof/>
                <w:webHidden/>
              </w:rPr>
              <w:instrText xml:space="preserve"> PAGEREF _Toc225484534 \h </w:instrText>
            </w:r>
            <w:r>
              <w:rPr>
                <w:noProof/>
                <w:webHidden/>
              </w:rPr>
            </w:r>
            <w:r>
              <w:rPr>
                <w:noProof/>
                <w:webHidden/>
              </w:rPr>
              <w:fldChar w:fldCharType="separate"/>
            </w:r>
            <w:r w:rsidR="00443D23">
              <w:rPr>
                <w:noProof/>
                <w:webHidden/>
              </w:rPr>
              <w:t>13</w:t>
            </w:r>
            <w:r>
              <w:rPr>
                <w:noProof/>
                <w:webHidden/>
              </w:rPr>
              <w:fldChar w:fldCharType="end"/>
            </w:r>
          </w:hyperlink>
        </w:p>
        <w:p w14:paraId="02C95924" w14:textId="6F6924AB" w:rsidR="00D06924" w:rsidRDefault="00D06924">
          <w:pPr>
            <w:pStyle w:val="TOC3"/>
            <w:tabs>
              <w:tab w:val="right" w:leader="dot" w:pos="9620"/>
            </w:tabs>
            <w:rPr>
              <w:noProof/>
            </w:rPr>
          </w:pPr>
          <w:hyperlink w:anchor="_Toc225484535" w:history="1">
            <w:r w:rsidRPr="00BB4E3E">
              <w:rPr>
                <w:rStyle w:val="Hyperlink"/>
                <w:noProof/>
              </w:rPr>
              <w:t>Promotion Strategy</w:t>
            </w:r>
            <w:r>
              <w:rPr>
                <w:noProof/>
                <w:webHidden/>
              </w:rPr>
              <w:tab/>
            </w:r>
            <w:r>
              <w:rPr>
                <w:noProof/>
                <w:webHidden/>
              </w:rPr>
              <w:fldChar w:fldCharType="begin"/>
            </w:r>
            <w:r>
              <w:rPr>
                <w:noProof/>
                <w:webHidden/>
              </w:rPr>
              <w:instrText xml:space="preserve"> PAGEREF _Toc225484535 \h </w:instrText>
            </w:r>
            <w:r>
              <w:rPr>
                <w:noProof/>
                <w:webHidden/>
              </w:rPr>
            </w:r>
            <w:r>
              <w:rPr>
                <w:noProof/>
                <w:webHidden/>
              </w:rPr>
              <w:fldChar w:fldCharType="separate"/>
            </w:r>
            <w:r w:rsidR="00443D23">
              <w:rPr>
                <w:noProof/>
                <w:webHidden/>
              </w:rPr>
              <w:t>13</w:t>
            </w:r>
            <w:r>
              <w:rPr>
                <w:noProof/>
                <w:webHidden/>
              </w:rPr>
              <w:fldChar w:fldCharType="end"/>
            </w:r>
          </w:hyperlink>
        </w:p>
        <w:p w14:paraId="016D66E4" w14:textId="24E0D57E" w:rsidR="00D06924" w:rsidRDefault="00D06924">
          <w:pPr>
            <w:pStyle w:val="TOC3"/>
            <w:tabs>
              <w:tab w:val="right" w:leader="dot" w:pos="9620"/>
            </w:tabs>
            <w:rPr>
              <w:noProof/>
            </w:rPr>
          </w:pPr>
          <w:hyperlink w:anchor="_Toc225484536" w:history="1">
            <w:r w:rsidRPr="00BB4E3E">
              <w:rPr>
                <w:rStyle w:val="Hyperlink"/>
                <w:noProof/>
              </w:rPr>
              <w:t>People, Process and Physical Evidence</w:t>
            </w:r>
            <w:r>
              <w:rPr>
                <w:noProof/>
                <w:webHidden/>
              </w:rPr>
              <w:tab/>
            </w:r>
            <w:r>
              <w:rPr>
                <w:noProof/>
                <w:webHidden/>
              </w:rPr>
              <w:fldChar w:fldCharType="begin"/>
            </w:r>
            <w:r>
              <w:rPr>
                <w:noProof/>
                <w:webHidden/>
              </w:rPr>
              <w:instrText xml:space="preserve"> PAGEREF _Toc225484536 \h </w:instrText>
            </w:r>
            <w:r>
              <w:rPr>
                <w:noProof/>
                <w:webHidden/>
              </w:rPr>
            </w:r>
            <w:r>
              <w:rPr>
                <w:noProof/>
                <w:webHidden/>
              </w:rPr>
              <w:fldChar w:fldCharType="separate"/>
            </w:r>
            <w:r w:rsidR="00443D23">
              <w:rPr>
                <w:noProof/>
                <w:webHidden/>
              </w:rPr>
              <w:t>14</w:t>
            </w:r>
            <w:r>
              <w:rPr>
                <w:noProof/>
                <w:webHidden/>
              </w:rPr>
              <w:fldChar w:fldCharType="end"/>
            </w:r>
          </w:hyperlink>
        </w:p>
        <w:p w14:paraId="5D10DDC5" w14:textId="067DB87F" w:rsidR="00D06924" w:rsidRDefault="00D06924">
          <w:pPr>
            <w:pStyle w:val="TOC1"/>
            <w:tabs>
              <w:tab w:val="right" w:leader="dot" w:pos="9620"/>
            </w:tabs>
            <w:rPr>
              <w:noProof/>
            </w:rPr>
          </w:pPr>
          <w:hyperlink w:anchor="_Toc225484537" w:history="1">
            <w:r w:rsidRPr="00BB4E3E">
              <w:rPr>
                <w:rStyle w:val="Hyperlink"/>
                <w:noProof/>
              </w:rPr>
              <w:t>4.0 Directional Development Strategy in China</w:t>
            </w:r>
            <w:r>
              <w:rPr>
                <w:noProof/>
                <w:webHidden/>
              </w:rPr>
              <w:tab/>
            </w:r>
            <w:r>
              <w:rPr>
                <w:noProof/>
                <w:webHidden/>
              </w:rPr>
              <w:fldChar w:fldCharType="begin"/>
            </w:r>
            <w:r>
              <w:rPr>
                <w:noProof/>
                <w:webHidden/>
              </w:rPr>
              <w:instrText xml:space="preserve"> PAGEREF _Toc225484537 \h </w:instrText>
            </w:r>
            <w:r>
              <w:rPr>
                <w:noProof/>
                <w:webHidden/>
              </w:rPr>
            </w:r>
            <w:r>
              <w:rPr>
                <w:noProof/>
                <w:webHidden/>
              </w:rPr>
              <w:fldChar w:fldCharType="separate"/>
            </w:r>
            <w:r w:rsidR="00443D23">
              <w:rPr>
                <w:noProof/>
                <w:webHidden/>
              </w:rPr>
              <w:t>14</w:t>
            </w:r>
            <w:r>
              <w:rPr>
                <w:noProof/>
                <w:webHidden/>
              </w:rPr>
              <w:fldChar w:fldCharType="end"/>
            </w:r>
          </w:hyperlink>
        </w:p>
        <w:p w14:paraId="6B18AE18" w14:textId="5F6A83A4" w:rsidR="00D06924" w:rsidRDefault="00D06924">
          <w:pPr>
            <w:pStyle w:val="TOC2"/>
            <w:tabs>
              <w:tab w:val="right" w:leader="dot" w:pos="9620"/>
            </w:tabs>
            <w:rPr>
              <w:noProof/>
            </w:rPr>
          </w:pPr>
          <w:hyperlink w:anchor="_Toc225484538" w:history="1">
            <w:r w:rsidRPr="00BB4E3E">
              <w:rPr>
                <w:rStyle w:val="Hyperlink"/>
                <w:noProof/>
              </w:rPr>
              <w:t>4.1 Historical Market Development</w:t>
            </w:r>
            <w:r>
              <w:rPr>
                <w:noProof/>
                <w:webHidden/>
              </w:rPr>
              <w:tab/>
            </w:r>
            <w:r>
              <w:rPr>
                <w:noProof/>
                <w:webHidden/>
              </w:rPr>
              <w:fldChar w:fldCharType="begin"/>
            </w:r>
            <w:r>
              <w:rPr>
                <w:noProof/>
                <w:webHidden/>
              </w:rPr>
              <w:instrText xml:space="preserve"> PAGEREF _Toc225484538 \h </w:instrText>
            </w:r>
            <w:r>
              <w:rPr>
                <w:noProof/>
                <w:webHidden/>
              </w:rPr>
            </w:r>
            <w:r>
              <w:rPr>
                <w:noProof/>
                <w:webHidden/>
              </w:rPr>
              <w:fldChar w:fldCharType="separate"/>
            </w:r>
            <w:r w:rsidR="00443D23">
              <w:rPr>
                <w:noProof/>
                <w:webHidden/>
              </w:rPr>
              <w:t>14</w:t>
            </w:r>
            <w:r>
              <w:rPr>
                <w:noProof/>
                <w:webHidden/>
              </w:rPr>
              <w:fldChar w:fldCharType="end"/>
            </w:r>
          </w:hyperlink>
        </w:p>
        <w:p w14:paraId="2CDBAC28" w14:textId="5420C1AA" w:rsidR="00D06924" w:rsidRDefault="00D06924">
          <w:pPr>
            <w:pStyle w:val="TOC2"/>
            <w:tabs>
              <w:tab w:val="right" w:leader="dot" w:pos="9620"/>
            </w:tabs>
            <w:rPr>
              <w:noProof/>
            </w:rPr>
          </w:pPr>
          <w:hyperlink w:anchor="_Toc225484539" w:history="1">
            <w:r w:rsidRPr="00BB4E3E">
              <w:rPr>
                <w:rStyle w:val="Hyperlink"/>
                <w:noProof/>
              </w:rPr>
              <w:t>4.2 Ansoff Matrix Application</w:t>
            </w:r>
            <w:r>
              <w:rPr>
                <w:noProof/>
                <w:webHidden/>
              </w:rPr>
              <w:tab/>
            </w:r>
            <w:r>
              <w:rPr>
                <w:noProof/>
                <w:webHidden/>
              </w:rPr>
              <w:fldChar w:fldCharType="begin"/>
            </w:r>
            <w:r>
              <w:rPr>
                <w:noProof/>
                <w:webHidden/>
              </w:rPr>
              <w:instrText xml:space="preserve"> PAGEREF _Toc225484539 \h </w:instrText>
            </w:r>
            <w:r>
              <w:rPr>
                <w:noProof/>
                <w:webHidden/>
              </w:rPr>
            </w:r>
            <w:r>
              <w:rPr>
                <w:noProof/>
                <w:webHidden/>
              </w:rPr>
              <w:fldChar w:fldCharType="separate"/>
            </w:r>
            <w:r w:rsidR="00443D23">
              <w:rPr>
                <w:noProof/>
                <w:webHidden/>
              </w:rPr>
              <w:t>15</w:t>
            </w:r>
            <w:r>
              <w:rPr>
                <w:noProof/>
                <w:webHidden/>
              </w:rPr>
              <w:fldChar w:fldCharType="end"/>
            </w:r>
          </w:hyperlink>
        </w:p>
        <w:p w14:paraId="0268417E" w14:textId="67AFA00C" w:rsidR="00D06924" w:rsidRDefault="00D06924">
          <w:pPr>
            <w:pStyle w:val="TOC2"/>
            <w:tabs>
              <w:tab w:val="right" w:leader="dot" w:pos="9620"/>
            </w:tabs>
            <w:rPr>
              <w:noProof/>
            </w:rPr>
          </w:pPr>
          <w:hyperlink w:anchor="_Toc225484540" w:history="1">
            <w:r w:rsidRPr="00BB4E3E">
              <w:rPr>
                <w:rStyle w:val="Hyperlink"/>
                <w:noProof/>
              </w:rPr>
              <w:t>4.3 Transnational Strategy Assessment</w:t>
            </w:r>
            <w:r>
              <w:rPr>
                <w:noProof/>
                <w:webHidden/>
              </w:rPr>
              <w:tab/>
            </w:r>
            <w:r>
              <w:rPr>
                <w:noProof/>
                <w:webHidden/>
              </w:rPr>
              <w:fldChar w:fldCharType="begin"/>
            </w:r>
            <w:r>
              <w:rPr>
                <w:noProof/>
                <w:webHidden/>
              </w:rPr>
              <w:instrText xml:space="preserve"> PAGEREF _Toc225484540 \h </w:instrText>
            </w:r>
            <w:r>
              <w:rPr>
                <w:noProof/>
                <w:webHidden/>
              </w:rPr>
            </w:r>
            <w:r>
              <w:rPr>
                <w:noProof/>
                <w:webHidden/>
              </w:rPr>
              <w:fldChar w:fldCharType="separate"/>
            </w:r>
            <w:r w:rsidR="00443D23">
              <w:rPr>
                <w:noProof/>
                <w:webHidden/>
              </w:rPr>
              <w:t>15</w:t>
            </w:r>
            <w:r>
              <w:rPr>
                <w:noProof/>
                <w:webHidden/>
              </w:rPr>
              <w:fldChar w:fldCharType="end"/>
            </w:r>
          </w:hyperlink>
        </w:p>
        <w:p w14:paraId="74A532C5" w14:textId="128A509A" w:rsidR="00D06924" w:rsidRDefault="00D06924">
          <w:pPr>
            <w:pStyle w:val="TOC1"/>
            <w:tabs>
              <w:tab w:val="right" w:leader="dot" w:pos="9620"/>
            </w:tabs>
            <w:rPr>
              <w:noProof/>
            </w:rPr>
          </w:pPr>
          <w:hyperlink w:anchor="_Toc225484541" w:history="1">
            <w:r w:rsidRPr="00BB4E3E">
              <w:rPr>
                <w:rStyle w:val="Hyperlink"/>
                <w:noProof/>
              </w:rPr>
              <w:t>5.0 Ethical Issues Analysis</w:t>
            </w:r>
            <w:r>
              <w:rPr>
                <w:noProof/>
                <w:webHidden/>
              </w:rPr>
              <w:tab/>
            </w:r>
            <w:r>
              <w:rPr>
                <w:noProof/>
                <w:webHidden/>
              </w:rPr>
              <w:fldChar w:fldCharType="begin"/>
            </w:r>
            <w:r>
              <w:rPr>
                <w:noProof/>
                <w:webHidden/>
              </w:rPr>
              <w:instrText xml:space="preserve"> PAGEREF _Toc225484541 \h </w:instrText>
            </w:r>
            <w:r>
              <w:rPr>
                <w:noProof/>
                <w:webHidden/>
              </w:rPr>
            </w:r>
            <w:r>
              <w:rPr>
                <w:noProof/>
                <w:webHidden/>
              </w:rPr>
              <w:fldChar w:fldCharType="separate"/>
            </w:r>
            <w:r w:rsidR="00443D23">
              <w:rPr>
                <w:noProof/>
                <w:webHidden/>
              </w:rPr>
              <w:t>15</w:t>
            </w:r>
            <w:r>
              <w:rPr>
                <w:noProof/>
                <w:webHidden/>
              </w:rPr>
              <w:fldChar w:fldCharType="end"/>
            </w:r>
          </w:hyperlink>
        </w:p>
        <w:p w14:paraId="0099B206" w14:textId="2309F381" w:rsidR="00D06924" w:rsidRDefault="00D06924">
          <w:pPr>
            <w:pStyle w:val="TOC2"/>
            <w:tabs>
              <w:tab w:val="right" w:leader="dot" w:pos="9620"/>
            </w:tabs>
            <w:rPr>
              <w:noProof/>
            </w:rPr>
          </w:pPr>
          <w:hyperlink w:anchor="_Toc225484542" w:history="1">
            <w:r w:rsidRPr="00BB4E3E">
              <w:rPr>
                <w:rStyle w:val="Hyperlink"/>
                <w:noProof/>
              </w:rPr>
              <w:t>5.1 Ethical Concerns in Germany</w:t>
            </w:r>
            <w:r>
              <w:rPr>
                <w:noProof/>
                <w:webHidden/>
              </w:rPr>
              <w:tab/>
            </w:r>
            <w:r>
              <w:rPr>
                <w:noProof/>
                <w:webHidden/>
              </w:rPr>
              <w:fldChar w:fldCharType="begin"/>
            </w:r>
            <w:r>
              <w:rPr>
                <w:noProof/>
                <w:webHidden/>
              </w:rPr>
              <w:instrText xml:space="preserve"> PAGEREF _Toc225484542 \h </w:instrText>
            </w:r>
            <w:r>
              <w:rPr>
                <w:noProof/>
                <w:webHidden/>
              </w:rPr>
            </w:r>
            <w:r>
              <w:rPr>
                <w:noProof/>
                <w:webHidden/>
              </w:rPr>
              <w:fldChar w:fldCharType="separate"/>
            </w:r>
            <w:r w:rsidR="00443D23">
              <w:rPr>
                <w:noProof/>
                <w:webHidden/>
              </w:rPr>
              <w:t>15</w:t>
            </w:r>
            <w:r>
              <w:rPr>
                <w:noProof/>
                <w:webHidden/>
              </w:rPr>
              <w:fldChar w:fldCharType="end"/>
            </w:r>
          </w:hyperlink>
        </w:p>
        <w:p w14:paraId="234F3D5D" w14:textId="5F2C2DE3" w:rsidR="00D06924" w:rsidRDefault="00D06924">
          <w:pPr>
            <w:pStyle w:val="TOC2"/>
            <w:tabs>
              <w:tab w:val="right" w:leader="dot" w:pos="9620"/>
            </w:tabs>
            <w:rPr>
              <w:noProof/>
            </w:rPr>
          </w:pPr>
          <w:hyperlink w:anchor="_Toc225484543" w:history="1">
            <w:r w:rsidRPr="00BB4E3E">
              <w:rPr>
                <w:rStyle w:val="Hyperlink"/>
                <w:noProof/>
              </w:rPr>
              <w:t>5.2 Ethical Concerns in China</w:t>
            </w:r>
            <w:r>
              <w:rPr>
                <w:noProof/>
                <w:webHidden/>
              </w:rPr>
              <w:tab/>
            </w:r>
            <w:r>
              <w:rPr>
                <w:noProof/>
                <w:webHidden/>
              </w:rPr>
              <w:fldChar w:fldCharType="begin"/>
            </w:r>
            <w:r>
              <w:rPr>
                <w:noProof/>
                <w:webHidden/>
              </w:rPr>
              <w:instrText xml:space="preserve"> PAGEREF _Toc225484543 \h </w:instrText>
            </w:r>
            <w:r>
              <w:rPr>
                <w:noProof/>
                <w:webHidden/>
              </w:rPr>
            </w:r>
            <w:r>
              <w:rPr>
                <w:noProof/>
                <w:webHidden/>
              </w:rPr>
              <w:fldChar w:fldCharType="separate"/>
            </w:r>
            <w:r w:rsidR="00443D23">
              <w:rPr>
                <w:noProof/>
                <w:webHidden/>
              </w:rPr>
              <w:t>16</w:t>
            </w:r>
            <w:r>
              <w:rPr>
                <w:noProof/>
                <w:webHidden/>
              </w:rPr>
              <w:fldChar w:fldCharType="end"/>
            </w:r>
          </w:hyperlink>
        </w:p>
        <w:p w14:paraId="31F1E092" w14:textId="5DCFB0E8" w:rsidR="00D06924" w:rsidRDefault="00D06924">
          <w:pPr>
            <w:pStyle w:val="TOC1"/>
            <w:tabs>
              <w:tab w:val="right" w:leader="dot" w:pos="9620"/>
            </w:tabs>
            <w:rPr>
              <w:noProof/>
            </w:rPr>
          </w:pPr>
          <w:hyperlink w:anchor="_Toc225484544" w:history="1">
            <w:r w:rsidRPr="00BB4E3E">
              <w:rPr>
                <w:rStyle w:val="Hyperlink"/>
                <w:noProof/>
              </w:rPr>
              <w:t>6.0 Strategic Recommendations</w:t>
            </w:r>
            <w:r>
              <w:rPr>
                <w:noProof/>
                <w:webHidden/>
              </w:rPr>
              <w:tab/>
            </w:r>
            <w:r>
              <w:rPr>
                <w:noProof/>
                <w:webHidden/>
              </w:rPr>
              <w:fldChar w:fldCharType="begin"/>
            </w:r>
            <w:r>
              <w:rPr>
                <w:noProof/>
                <w:webHidden/>
              </w:rPr>
              <w:instrText xml:space="preserve"> PAGEREF _Toc225484544 \h </w:instrText>
            </w:r>
            <w:r>
              <w:rPr>
                <w:noProof/>
                <w:webHidden/>
              </w:rPr>
            </w:r>
            <w:r>
              <w:rPr>
                <w:noProof/>
                <w:webHidden/>
              </w:rPr>
              <w:fldChar w:fldCharType="separate"/>
            </w:r>
            <w:r w:rsidR="00443D23">
              <w:rPr>
                <w:noProof/>
                <w:webHidden/>
              </w:rPr>
              <w:t>17</w:t>
            </w:r>
            <w:r>
              <w:rPr>
                <w:noProof/>
                <w:webHidden/>
              </w:rPr>
              <w:fldChar w:fldCharType="end"/>
            </w:r>
          </w:hyperlink>
        </w:p>
        <w:p w14:paraId="27410078" w14:textId="5BE11544" w:rsidR="00D06924" w:rsidRDefault="00D06924">
          <w:pPr>
            <w:pStyle w:val="TOC2"/>
            <w:tabs>
              <w:tab w:val="right" w:leader="dot" w:pos="9620"/>
            </w:tabs>
            <w:rPr>
              <w:noProof/>
            </w:rPr>
          </w:pPr>
          <w:hyperlink w:anchor="_Toc225484545" w:history="1">
            <w:r w:rsidRPr="00BB4E3E">
              <w:rPr>
                <w:rStyle w:val="Hyperlink"/>
                <w:noProof/>
              </w:rPr>
              <w:t>Product and Technology</w:t>
            </w:r>
            <w:r>
              <w:rPr>
                <w:noProof/>
                <w:webHidden/>
              </w:rPr>
              <w:tab/>
            </w:r>
            <w:r>
              <w:rPr>
                <w:noProof/>
                <w:webHidden/>
              </w:rPr>
              <w:fldChar w:fldCharType="begin"/>
            </w:r>
            <w:r>
              <w:rPr>
                <w:noProof/>
                <w:webHidden/>
              </w:rPr>
              <w:instrText xml:space="preserve"> PAGEREF _Toc225484545 \h </w:instrText>
            </w:r>
            <w:r>
              <w:rPr>
                <w:noProof/>
                <w:webHidden/>
              </w:rPr>
            </w:r>
            <w:r>
              <w:rPr>
                <w:noProof/>
                <w:webHidden/>
              </w:rPr>
              <w:fldChar w:fldCharType="separate"/>
            </w:r>
            <w:r w:rsidR="00443D23">
              <w:rPr>
                <w:noProof/>
                <w:webHidden/>
              </w:rPr>
              <w:t>17</w:t>
            </w:r>
            <w:r>
              <w:rPr>
                <w:noProof/>
                <w:webHidden/>
              </w:rPr>
              <w:fldChar w:fldCharType="end"/>
            </w:r>
          </w:hyperlink>
        </w:p>
        <w:p w14:paraId="03BBB900" w14:textId="5B1C8F4F" w:rsidR="00D06924" w:rsidRDefault="00D06924">
          <w:pPr>
            <w:pStyle w:val="TOC2"/>
            <w:tabs>
              <w:tab w:val="right" w:leader="dot" w:pos="9620"/>
            </w:tabs>
            <w:rPr>
              <w:noProof/>
            </w:rPr>
          </w:pPr>
          <w:hyperlink w:anchor="_Toc225484546" w:history="1">
            <w:r w:rsidRPr="00BB4E3E">
              <w:rPr>
                <w:rStyle w:val="Hyperlink"/>
                <w:noProof/>
              </w:rPr>
              <w:t>Pricing and Market Access</w:t>
            </w:r>
            <w:r>
              <w:rPr>
                <w:noProof/>
                <w:webHidden/>
              </w:rPr>
              <w:tab/>
            </w:r>
            <w:r>
              <w:rPr>
                <w:noProof/>
                <w:webHidden/>
              </w:rPr>
              <w:fldChar w:fldCharType="begin"/>
            </w:r>
            <w:r>
              <w:rPr>
                <w:noProof/>
                <w:webHidden/>
              </w:rPr>
              <w:instrText xml:space="preserve"> PAGEREF _Toc225484546 \h </w:instrText>
            </w:r>
            <w:r>
              <w:rPr>
                <w:noProof/>
                <w:webHidden/>
              </w:rPr>
            </w:r>
            <w:r>
              <w:rPr>
                <w:noProof/>
                <w:webHidden/>
              </w:rPr>
              <w:fldChar w:fldCharType="separate"/>
            </w:r>
            <w:r w:rsidR="00443D23">
              <w:rPr>
                <w:noProof/>
                <w:webHidden/>
              </w:rPr>
              <w:t>17</w:t>
            </w:r>
            <w:r>
              <w:rPr>
                <w:noProof/>
                <w:webHidden/>
              </w:rPr>
              <w:fldChar w:fldCharType="end"/>
            </w:r>
          </w:hyperlink>
        </w:p>
        <w:p w14:paraId="53B4F613" w14:textId="72041F94" w:rsidR="00D06924" w:rsidRDefault="00D06924">
          <w:pPr>
            <w:pStyle w:val="TOC2"/>
            <w:tabs>
              <w:tab w:val="right" w:leader="dot" w:pos="9620"/>
            </w:tabs>
            <w:rPr>
              <w:noProof/>
            </w:rPr>
          </w:pPr>
          <w:hyperlink w:anchor="_Toc225484547" w:history="1">
            <w:r w:rsidRPr="00BB4E3E">
              <w:rPr>
                <w:rStyle w:val="Hyperlink"/>
                <w:noProof/>
              </w:rPr>
              <w:t>Promotion and Digital Strategy</w:t>
            </w:r>
            <w:r>
              <w:rPr>
                <w:noProof/>
                <w:webHidden/>
              </w:rPr>
              <w:tab/>
            </w:r>
            <w:r>
              <w:rPr>
                <w:noProof/>
                <w:webHidden/>
              </w:rPr>
              <w:fldChar w:fldCharType="begin"/>
            </w:r>
            <w:r>
              <w:rPr>
                <w:noProof/>
                <w:webHidden/>
              </w:rPr>
              <w:instrText xml:space="preserve"> PAGEREF _Toc225484547 \h </w:instrText>
            </w:r>
            <w:r>
              <w:rPr>
                <w:noProof/>
                <w:webHidden/>
              </w:rPr>
            </w:r>
            <w:r>
              <w:rPr>
                <w:noProof/>
                <w:webHidden/>
              </w:rPr>
              <w:fldChar w:fldCharType="separate"/>
            </w:r>
            <w:r w:rsidR="00443D23">
              <w:rPr>
                <w:noProof/>
                <w:webHidden/>
              </w:rPr>
              <w:t>17</w:t>
            </w:r>
            <w:r>
              <w:rPr>
                <w:noProof/>
                <w:webHidden/>
              </w:rPr>
              <w:fldChar w:fldCharType="end"/>
            </w:r>
          </w:hyperlink>
        </w:p>
        <w:p w14:paraId="60511A85" w14:textId="6178E3D2" w:rsidR="00D06924" w:rsidRDefault="00D06924">
          <w:pPr>
            <w:pStyle w:val="TOC2"/>
            <w:tabs>
              <w:tab w:val="right" w:leader="dot" w:pos="9620"/>
            </w:tabs>
            <w:rPr>
              <w:noProof/>
            </w:rPr>
          </w:pPr>
          <w:hyperlink w:anchor="_Toc225484548" w:history="1">
            <w:r w:rsidRPr="00BB4E3E">
              <w:rPr>
                <w:rStyle w:val="Hyperlink"/>
                <w:noProof/>
              </w:rPr>
              <w:t>Ethics and Governance</w:t>
            </w:r>
            <w:r>
              <w:rPr>
                <w:noProof/>
                <w:webHidden/>
              </w:rPr>
              <w:tab/>
            </w:r>
            <w:r>
              <w:rPr>
                <w:noProof/>
                <w:webHidden/>
              </w:rPr>
              <w:fldChar w:fldCharType="begin"/>
            </w:r>
            <w:r>
              <w:rPr>
                <w:noProof/>
                <w:webHidden/>
              </w:rPr>
              <w:instrText xml:space="preserve"> PAGEREF _Toc225484548 \h </w:instrText>
            </w:r>
            <w:r>
              <w:rPr>
                <w:noProof/>
                <w:webHidden/>
              </w:rPr>
            </w:r>
            <w:r>
              <w:rPr>
                <w:noProof/>
                <w:webHidden/>
              </w:rPr>
              <w:fldChar w:fldCharType="separate"/>
            </w:r>
            <w:r w:rsidR="00443D23">
              <w:rPr>
                <w:noProof/>
                <w:webHidden/>
              </w:rPr>
              <w:t>18</w:t>
            </w:r>
            <w:r>
              <w:rPr>
                <w:noProof/>
                <w:webHidden/>
              </w:rPr>
              <w:fldChar w:fldCharType="end"/>
            </w:r>
          </w:hyperlink>
        </w:p>
        <w:p w14:paraId="227339C8" w14:textId="35C706E8" w:rsidR="00D06924" w:rsidRDefault="00D06924">
          <w:pPr>
            <w:pStyle w:val="TOC1"/>
            <w:tabs>
              <w:tab w:val="right" w:leader="dot" w:pos="9620"/>
            </w:tabs>
            <w:rPr>
              <w:noProof/>
            </w:rPr>
          </w:pPr>
          <w:hyperlink w:anchor="_Toc225484549" w:history="1">
            <w:r w:rsidRPr="00BB4E3E">
              <w:rPr>
                <w:rStyle w:val="Hyperlink"/>
                <w:noProof/>
              </w:rPr>
              <w:t>Reflective Account: Gibbs' Reflective Cycle (1988)</w:t>
            </w:r>
            <w:r>
              <w:rPr>
                <w:noProof/>
                <w:webHidden/>
              </w:rPr>
              <w:tab/>
            </w:r>
            <w:r>
              <w:rPr>
                <w:noProof/>
                <w:webHidden/>
              </w:rPr>
              <w:fldChar w:fldCharType="begin"/>
            </w:r>
            <w:r>
              <w:rPr>
                <w:noProof/>
                <w:webHidden/>
              </w:rPr>
              <w:instrText xml:space="preserve"> PAGEREF _Toc225484549 \h </w:instrText>
            </w:r>
            <w:r>
              <w:rPr>
                <w:noProof/>
                <w:webHidden/>
              </w:rPr>
            </w:r>
            <w:r>
              <w:rPr>
                <w:noProof/>
                <w:webHidden/>
              </w:rPr>
              <w:fldChar w:fldCharType="separate"/>
            </w:r>
            <w:r w:rsidR="00443D23">
              <w:rPr>
                <w:noProof/>
                <w:webHidden/>
              </w:rPr>
              <w:t>19</w:t>
            </w:r>
            <w:r>
              <w:rPr>
                <w:noProof/>
                <w:webHidden/>
              </w:rPr>
              <w:fldChar w:fldCharType="end"/>
            </w:r>
          </w:hyperlink>
        </w:p>
        <w:p w14:paraId="397C82DA" w14:textId="2F3E960A" w:rsidR="00D06924" w:rsidRDefault="00D06924">
          <w:pPr>
            <w:pStyle w:val="TOC2"/>
            <w:tabs>
              <w:tab w:val="right" w:leader="dot" w:pos="9620"/>
            </w:tabs>
            <w:rPr>
              <w:noProof/>
            </w:rPr>
          </w:pPr>
          <w:hyperlink w:anchor="_Toc225484550" w:history="1">
            <w:r w:rsidRPr="00BB4E3E">
              <w:rPr>
                <w:rStyle w:val="Hyperlink"/>
                <w:noProof/>
              </w:rPr>
              <w:t>Description</w:t>
            </w:r>
            <w:r>
              <w:rPr>
                <w:noProof/>
                <w:webHidden/>
              </w:rPr>
              <w:tab/>
            </w:r>
            <w:r>
              <w:rPr>
                <w:noProof/>
                <w:webHidden/>
              </w:rPr>
              <w:fldChar w:fldCharType="begin"/>
            </w:r>
            <w:r>
              <w:rPr>
                <w:noProof/>
                <w:webHidden/>
              </w:rPr>
              <w:instrText xml:space="preserve"> PAGEREF _Toc225484550 \h </w:instrText>
            </w:r>
            <w:r>
              <w:rPr>
                <w:noProof/>
                <w:webHidden/>
              </w:rPr>
            </w:r>
            <w:r>
              <w:rPr>
                <w:noProof/>
                <w:webHidden/>
              </w:rPr>
              <w:fldChar w:fldCharType="separate"/>
            </w:r>
            <w:r w:rsidR="00443D23">
              <w:rPr>
                <w:noProof/>
                <w:webHidden/>
              </w:rPr>
              <w:t>19</w:t>
            </w:r>
            <w:r>
              <w:rPr>
                <w:noProof/>
                <w:webHidden/>
              </w:rPr>
              <w:fldChar w:fldCharType="end"/>
            </w:r>
          </w:hyperlink>
        </w:p>
        <w:p w14:paraId="78B4ACD3" w14:textId="44EEEB57" w:rsidR="00D06924" w:rsidRDefault="00D06924">
          <w:pPr>
            <w:pStyle w:val="TOC2"/>
            <w:tabs>
              <w:tab w:val="right" w:leader="dot" w:pos="9620"/>
            </w:tabs>
            <w:rPr>
              <w:noProof/>
            </w:rPr>
          </w:pPr>
          <w:hyperlink w:anchor="_Toc225484551" w:history="1">
            <w:r w:rsidRPr="00BB4E3E">
              <w:rPr>
                <w:rStyle w:val="Hyperlink"/>
                <w:noProof/>
              </w:rPr>
              <w:t>Feelings</w:t>
            </w:r>
            <w:r>
              <w:rPr>
                <w:noProof/>
                <w:webHidden/>
              </w:rPr>
              <w:tab/>
            </w:r>
            <w:r>
              <w:rPr>
                <w:noProof/>
                <w:webHidden/>
              </w:rPr>
              <w:fldChar w:fldCharType="begin"/>
            </w:r>
            <w:r>
              <w:rPr>
                <w:noProof/>
                <w:webHidden/>
              </w:rPr>
              <w:instrText xml:space="preserve"> PAGEREF _Toc225484551 \h </w:instrText>
            </w:r>
            <w:r>
              <w:rPr>
                <w:noProof/>
                <w:webHidden/>
              </w:rPr>
            </w:r>
            <w:r>
              <w:rPr>
                <w:noProof/>
                <w:webHidden/>
              </w:rPr>
              <w:fldChar w:fldCharType="separate"/>
            </w:r>
            <w:r w:rsidR="00443D23">
              <w:rPr>
                <w:noProof/>
                <w:webHidden/>
              </w:rPr>
              <w:t>19</w:t>
            </w:r>
            <w:r>
              <w:rPr>
                <w:noProof/>
                <w:webHidden/>
              </w:rPr>
              <w:fldChar w:fldCharType="end"/>
            </w:r>
          </w:hyperlink>
        </w:p>
        <w:p w14:paraId="46570D5E" w14:textId="225B6BF4" w:rsidR="00D06924" w:rsidRDefault="00D06924">
          <w:pPr>
            <w:pStyle w:val="TOC2"/>
            <w:tabs>
              <w:tab w:val="right" w:leader="dot" w:pos="9620"/>
            </w:tabs>
            <w:rPr>
              <w:noProof/>
            </w:rPr>
          </w:pPr>
          <w:hyperlink w:anchor="_Toc225484552" w:history="1">
            <w:r w:rsidRPr="00BB4E3E">
              <w:rPr>
                <w:rStyle w:val="Hyperlink"/>
                <w:noProof/>
              </w:rPr>
              <w:t>Evaluation</w:t>
            </w:r>
            <w:r>
              <w:rPr>
                <w:noProof/>
                <w:webHidden/>
              </w:rPr>
              <w:tab/>
            </w:r>
            <w:r>
              <w:rPr>
                <w:noProof/>
                <w:webHidden/>
              </w:rPr>
              <w:fldChar w:fldCharType="begin"/>
            </w:r>
            <w:r>
              <w:rPr>
                <w:noProof/>
                <w:webHidden/>
              </w:rPr>
              <w:instrText xml:space="preserve"> PAGEREF _Toc225484552 \h </w:instrText>
            </w:r>
            <w:r>
              <w:rPr>
                <w:noProof/>
                <w:webHidden/>
              </w:rPr>
            </w:r>
            <w:r>
              <w:rPr>
                <w:noProof/>
                <w:webHidden/>
              </w:rPr>
              <w:fldChar w:fldCharType="separate"/>
            </w:r>
            <w:r w:rsidR="00443D23">
              <w:rPr>
                <w:noProof/>
                <w:webHidden/>
              </w:rPr>
              <w:t>20</w:t>
            </w:r>
            <w:r>
              <w:rPr>
                <w:noProof/>
                <w:webHidden/>
              </w:rPr>
              <w:fldChar w:fldCharType="end"/>
            </w:r>
          </w:hyperlink>
        </w:p>
        <w:p w14:paraId="14A8AC96" w14:textId="18E646CC" w:rsidR="00D06924" w:rsidRDefault="00D06924">
          <w:pPr>
            <w:pStyle w:val="TOC2"/>
            <w:tabs>
              <w:tab w:val="right" w:leader="dot" w:pos="9620"/>
            </w:tabs>
            <w:rPr>
              <w:noProof/>
            </w:rPr>
          </w:pPr>
          <w:hyperlink w:anchor="_Toc225484553" w:history="1">
            <w:r w:rsidRPr="00BB4E3E">
              <w:rPr>
                <w:rStyle w:val="Hyperlink"/>
                <w:noProof/>
              </w:rPr>
              <w:t>Analysis</w:t>
            </w:r>
            <w:r>
              <w:rPr>
                <w:noProof/>
                <w:webHidden/>
              </w:rPr>
              <w:tab/>
            </w:r>
            <w:r>
              <w:rPr>
                <w:noProof/>
                <w:webHidden/>
              </w:rPr>
              <w:fldChar w:fldCharType="begin"/>
            </w:r>
            <w:r>
              <w:rPr>
                <w:noProof/>
                <w:webHidden/>
              </w:rPr>
              <w:instrText xml:space="preserve"> PAGEREF _Toc225484553 \h </w:instrText>
            </w:r>
            <w:r>
              <w:rPr>
                <w:noProof/>
                <w:webHidden/>
              </w:rPr>
            </w:r>
            <w:r>
              <w:rPr>
                <w:noProof/>
                <w:webHidden/>
              </w:rPr>
              <w:fldChar w:fldCharType="separate"/>
            </w:r>
            <w:r w:rsidR="00443D23">
              <w:rPr>
                <w:noProof/>
                <w:webHidden/>
              </w:rPr>
              <w:t>20</w:t>
            </w:r>
            <w:r>
              <w:rPr>
                <w:noProof/>
                <w:webHidden/>
              </w:rPr>
              <w:fldChar w:fldCharType="end"/>
            </w:r>
          </w:hyperlink>
        </w:p>
        <w:p w14:paraId="25F1BD60" w14:textId="308E3C67" w:rsidR="00D06924" w:rsidRDefault="00D06924">
          <w:pPr>
            <w:pStyle w:val="TOC2"/>
            <w:tabs>
              <w:tab w:val="right" w:leader="dot" w:pos="9620"/>
            </w:tabs>
            <w:rPr>
              <w:noProof/>
            </w:rPr>
          </w:pPr>
          <w:hyperlink w:anchor="_Toc225484554" w:history="1">
            <w:r w:rsidRPr="00BB4E3E">
              <w:rPr>
                <w:rStyle w:val="Hyperlink"/>
                <w:noProof/>
              </w:rPr>
              <w:t>Conclusion</w:t>
            </w:r>
            <w:r>
              <w:rPr>
                <w:noProof/>
                <w:webHidden/>
              </w:rPr>
              <w:tab/>
            </w:r>
            <w:r>
              <w:rPr>
                <w:noProof/>
                <w:webHidden/>
              </w:rPr>
              <w:fldChar w:fldCharType="begin"/>
            </w:r>
            <w:r>
              <w:rPr>
                <w:noProof/>
                <w:webHidden/>
              </w:rPr>
              <w:instrText xml:space="preserve"> PAGEREF _Toc225484554 \h </w:instrText>
            </w:r>
            <w:r>
              <w:rPr>
                <w:noProof/>
                <w:webHidden/>
              </w:rPr>
            </w:r>
            <w:r>
              <w:rPr>
                <w:noProof/>
                <w:webHidden/>
              </w:rPr>
              <w:fldChar w:fldCharType="separate"/>
            </w:r>
            <w:r w:rsidR="00443D23">
              <w:rPr>
                <w:noProof/>
                <w:webHidden/>
              </w:rPr>
              <w:t>21</w:t>
            </w:r>
            <w:r>
              <w:rPr>
                <w:noProof/>
                <w:webHidden/>
              </w:rPr>
              <w:fldChar w:fldCharType="end"/>
            </w:r>
          </w:hyperlink>
        </w:p>
        <w:p w14:paraId="45FADF45" w14:textId="0DA51138" w:rsidR="00D06924" w:rsidRDefault="00D06924">
          <w:pPr>
            <w:pStyle w:val="TOC2"/>
            <w:tabs>
              <w:tab w:val="right" w:leader="dot" w:pos="9620"/>
            </w:tabs>
            <w:rPr>
              <w:noProof/>
            </w:rPr>
          </w:pPr>
          <w:hyperlink w:anchor="_Toc225484555" w:history="1">
            <w:r w:rsidRPr="00BB4E3E">
              <w:rPr>
                <w:rStyle w:val="Hyperlink"/>
                <w:noProof/>
              </w:rPr>
              <w:t>Action Plan</w:t>
            </w:r>
            <w:r>
              <w:rPr>
                <w:noProof/>
                <w:webHidden/>
              </w:rPr>
              <w:tab/>
            </w:r>
            <w:r>
              <w:rPr>
                <w:noProof/>
                <w:webHidden/>
              </w:rPr>
              <w:fldChar w:fldCharType="begin"/>
            </w:r>
            <w:r>
              <w:rPr>
                <w:noProof/>
                <w:webHidden/>
              </w:rPr>
              <w:instrText xml:space="preserve"> PAGEREF _Toc225484555 \h </w:instrText>
            </w:r>
            <w:r>
              <w:rPr>
                <w:noProof/>
                <w:webHidden/>
              </w:rPr>
            </w:r>
            <w:r>
              <w:rPr>
                <w:noProof/>
                <w:webHidden/>
              </w:rPr>
              <w:fldChar w:fldCharType="separate"/>
            </w:r>
            <w:r w:rsidR="00443D23">
              <w:rPr>
                <w:noProof/>
                <w:webHidden/>
              </w:rPr>
              <w:t>21</w:t>
            </w:r>
            <w:r>
              <w:rPr>
                <w:noProof/>
                <w:webHidden/>
              </w:rPr>
              <w:fldChar w:fldCharType="end"/>
            </w:r>
          </w:hyperlink>
        </w:p>
        <w:p w14:paraId="77A1A09E" w14:textId="2B61DF3D" w:rsidR="00D06924" w:rsidRDefault="00D06924">
          <w:r>
            <w:rPr>
              <w:b/>
              <w:bCs/>
              <w:noProof/>
            </w:rPr>
            <w:fldChar w:fldCharType="end"/>
          </w:r>
        </w:p>
      </w:sdtContent>
    </w:sdt>
    <w:p w14:paraId="27EB52D1" w14:textId="77777777" w:rsidR="00D06924" w:rsidRDefault="00D06924" w:rsidP="005344D6">
      <w:pPr>
        <w:spacing w:before="200" w:after="200" w:line="360" w:lineRule="auto"/>
        <w:rPr>
          <w:b/>
          <w:bCs/>
          <w:color w:val="1C3557"/>
          <w:sz w:val="30"/>
          <w:szCs w:val="30"/>
        </w:rPr>
      </w:pPr>
    </w:p>
    <w:p w14:paraId="48DCBDC6" w14:textId="77777777" w:rsidR="00D06924" w:rsidRDefault="00D06924" w:rsidP="005344D6">
      <w:pPr>
        <w:spacing w:before="200" w:after="200" w:line="360" w:lineRule="auto"/>
        <w:rPr>
          <w:b/>
          <w:bCs/>
          <w:color w:val="1C3557"/>
          <w:sz w:val="30"/>
          <w:szCs w:val="30"/>
        </w:rPr>
      </w:pPr>
    </w:p>
    <w:p w14:paraId="787655C5" w14:textId="77777777" w:rsidR="00D06924" w:rsidRDefault="00D06924" w:rsidP="005344D6">
      <w:pPr>
        <w:spacing w:before="200" w:after="200" w:line="360" w:lineRule="auto"/>
        <w:rPr>
          <w:b/>
          <w:bCs/>
          <w:color w:val="1C3557"/>
          <w:sz w:val="30"/>
          <w:szCs w:val="30"/>
        </w:rPr>
      </w:pPr>
    </w:p>
    <w:p w14:paraId="26776024" w14:textId="77777777" w:rsidR="00D06924" w:rsidRDefault="00D06924" w:rsidP="005344D6">
      <w:pPr>
        <w:spacing w:before="200" w:after="200" w:line="360" w:lineRule="auto"/>
        <w:rPr>
          <w:b/>
          <w:bCs/>
          <w:color w:val="1C3557"/>
          <w:sz w:val="30"/>
          <w:szCs w:val="30"/>
        </w:rPr>
      </w:pPr>
    </w:p>
    <w:p w14:paraId="1AE6F753" w14:textId="77777777" w:rsidR="00D06924" w:rsidRDefault="00D06924" w:rsidP="005344D6">
      <w:pPr>
        <w:spacing w:before="200" w:after="200" w:line="360" w:lineRule="auto"/>
        <w:rPr>
          <w:b/>
          <w:bCs/>
          <w:color w:val="1C3557"/>
          <w:sz w:val="30"/>
          <w:szCs w:val="30"/>
        </w:rPr>
      </w:pPr>
    </w:p>
    <w:p w14:paraId="1A626137" w14:textId="77777777" w:rsidR="00D06924" w:rsidRDefault="00D06924" w:rsidP="005344D6">
      <w:pPr>
        <w:spacing w:before="200" w:after="200" w:line="360" w:lineRule="auto"/>
        <w:rPr>
          <w:b/>
          <w:bCs/>
          <w:color w:val="1C3557"/>
          <w:sz w:val="30"/>
          <w:szCs w:val="30"/>
        </w:rPr>
      </w:pPr>
    </w:p>
    <w:p w14:paraId="48466E8D" w14:textId="77777777" w:rsidR="00D06924" w:rsidRDefault="00D06924" w:rsidP="005344D6">
      <w:pPr>
        <w:spacing w:before="200" w:after="200" w:line="360" w:lineRule="auto"/>
        <w:rPr>
          <w:b/>
          <w:bCs/>
          <w:color w:val="1C3557"/>
          <w:sz w:val="30"/>
          <w:szCs w:val="30"/>
        </w:rPr>
      </w:pPr>
    </w:p>
    <w:p w14:paraId="5282009B" w14:textId="77777777" w:rsidR="00D06924" w:rsidRDefault="00D06924" w:rsidP="005344D6">
      <w:pPr>
        <w:spacing w:before="200" w:after="200" w:line="360" w:lineRule="auto"/>
        <w:rPr>
          <w:b/>
          <w:bCs/>
          <w:color w:val="1C3557"/>
          <w:sz w:val="30"/>
          <w:szCs w:val="30"/>
        </w:rPr>
      </w:pPr>
    </w:p>
    <w:p w14:paraId="12DED700" w14:textId="77777777" w:rsidR="00D06924" w:rsidRDefault="00D06924" w:rsidP="005344D6">
      <w:pPr>
        <w:spacing w:before="200" w:after="200" w:line="360" w:lineRule="auto"/>
        <w:rPr>
          <w:b/>
          <w:bCs/>
          <w:color w:val="1C3557"/>
          <w:sz w:val="30"/>
          <w:szCs w:val="30"/>
        </w:rPr>
      </w:pPr>
    </w:p>
    <w:p w14:paraId="0F4DB803" w14:textId="77777777" w:rsidR="00D06924" w:rsidRDefault="00D06924" w:rsidP="005344D6">
      <w:pPr>
        <w:spacing w:before="200" w:after="200" w:line="360" w:lineRule="auto"/>
        <w:rPr>
          <w:b/>
          <w:bCs/>
          <w:color w:val="1C3557"/>
          <w:sz w:val="30"/>
          <w:szCs w:val="30"/>
        </w:rPr>
      </w:pPr>
    </w:p>
    <w:p w14:paraId="391EE22F" w14:textId="77777777" w:rsidR="00D06924" w:rsidRDefault="00D06924" w:rsidP="005344D6">
      <w:pPr>
        <w:spacing w:before="200" w:after="200" w:line="360" w:lineRule="auto"/>
        <w:rPr>
          <w:b/>
          <w:bCs/>
          <w:color w:val="1C3557"/>
          <w:sz w:val="30"/>
          <w:szCs w:val="30"/>
        </w:rPr>
      </w:pPr>
    </w:p>
    <w:p w14:paraId="1325276A" w14:textId="77777777" w:rsidR="00D06924" w:rsidRDefault="00D06924" w:rsidP="005344D6">
      <w:pPr>
        <w:spacing w:before="200" w:after="200" w:line="360" w:lineRule="auto"/>
        <w:rPr>
          <w:b/>
          <w:bCs/>
          <w:color w:val="1C3557"/>
          <w:sz w:val="30"/>
          <w:szCs w:val="30"/>
        </w:rPr>
      </w:pPr>
    </w:p>
    <w:p w14:paraId="607A42F5" w14:textId="33991771" w:rsidR="000252E7" w:rsidRDefault="00000000" w:rsidP="005344D6">
      <w:pPr>
        <w:spacing w:before="200" w:after="200" w:line="360" w:lineRule="auto"/>
      </w:pPr>
      <w:r>
        <w:rPr>
          <w:b/>
          <w:bCs/>
          <w:color w:val="1C3557"/>
          <w:sz w:val="30"/>
          <w:szCs w:val="30"/>
        </w:rPr>
        <w:lastRenderedPageBreak/>
        <w:t>SECTION 1: COMPARATIVE ANALYSIS</w:t>
      </w:r>
    </w:p>
    <w:p w14:paraId="4D6790E9" w14:textId="7418CA1D" w:rsidR="000252E7" w:rsidRDefault="00000000" w:rsidP="005344D6">
      <w:pPr>
        <w:pStyle w:val="Heading1"/>
        <w:numPr>
          <w:ilvl w:val="0"/>
          <w:numId w:val="3"/>
        </w:numPr>
        <w:spacing w:line="360" w:lineRule="auto"/>
        <w:jc w:val="both"/>
      </w:pPr>
      <w:bookmarkStart w:id="0" w:name="_Toc225484507"/>
      <w:r>
        <w:t>Introduction</w:t>
      </w:r>
      <w:bookmarkEnd w:id="0"/>
    </w:p>
    <w:p w14:paraId="3F112074" w14:textId="77777777" w:rsidR="005344D6" w:rsidRDefault="00936D4A" w:rsidP="005344D6">
      <w:pPr>
        <w:spacing w:line="360" w:lineRule="auto"/>
      </w:pPr>
      <w:r w:rsidRPr="00936D4A">
        <w:t xml:space="preserve">This report looks at Mercedes-Benz's plan to grow internationally, with a focus on how it works in China. The company is well-known as a leader in the global luxury car market, but entering and growing in China is both a big chance and a big problem. </w:t>
      </w:r>
    </w:p>
    <w:p w14:paraId="60DA7746" w14:textId="4D3D2DC1" w:rsidR="00936D4A" w:rsidRPr="00936D4A" w:rsidRDefault="00936D4A" w:rsidP="005344D6">
      <w:pPr>
        <w:spacing w:line="360" w:lineRule="auto"/>
      </w:pPr>
      <w:r w:rsidRPr="00936D4A">
        <w:br/>
        <w:t>PESTEL and STP are good tools for understanding market conditions in a structured way, but their real value comes from how well they work in fast-paced and competitive settings. This report not only uses these models, but it also looks at their flaws when it comes to explaining real-world business decisions.</w:t>
      </w:r>
    </w:p>
    <w:p w14:paraId="1A9DB5EF" w14:textId="77777777" w:rsidR="000252E7" w:rsidRDefault="00000000" w:rsidP="005344D6">
      <w:pPr>
        <w:pStyle w:val="Heading1"/>
        <w:spacing w:line="360" w:lineRule="auto"/>
        <w:jc w:val="both"/>
      </w:pPr>
      <w:bookmarkStart w:id="1" w:name="_Toc225484508"/>
      <w:r>
        <w:t>2.0 Comparative Macro-Environmental Analysis</w:t>
      </w:r>
      <w:bookmarkEnd w:id="1"/>
    </w:p>
    <w:p w14:paraId="2F594A65" w14:textId="77777777" w:rsidR="000252E7" w:rsidRDefault="00000000" w:rsidP="005344D6">
      <w:pPr>
        <w:pStyle w:val="Heading2"/>
        <w:spacing w:line="360" w:lineRule="auto"/>
        <w:jc w:val="both"/>
      </w:pPr>
      <w:bookmarkStart w:id="2" w:name="_Toc225484509"/>
      <w:r>
        <w:t>2.1 PESTEL Analysis: Germany</w:t>
      </w:r>
      <w:bookmarkEnd w:id="2"/>
    </w:p>
    <w:p w14:paraId="0F87E3DB" w14:textId="77777777" w:rsidR="000252E7" w:rsidRDefault="00000000" w:rsidP="005344D6">
      <w:pPr>
        <w:pStyle w:val="Heading3"/>
        <w:spacing w:line="360" w:lineRule="auto"/>
        <w:jc w:val="both"/>
      </w:pPr>
      <w:bookmarkStart w:id="3" w:name="_Toc225484510"/>
      <w:r>
        <w:t>Political Factors</w:t>
      </w:r>
      <w:bookmarkEnd w:id="3"/>
    </w:p>
    <w:p w14:paraId="609E5C4B" w14:textId="77777777" w:rsidR="005344D6" w:rsidRDefault="006A14FC" w:rsidP="005344D6">
      <w:pPr>
        <w:spacing w:before="80" w:after="120" w:line="360" w:lineRule="auto"/>
      </w:pPr>
      <w:r w:rsidRPr="006A14FC">
        <w:t>The political climate in Germany is generally steady, but it is becoming more complicated for a car firm the size of Mercedes-Benz. The most significant political development for the industry is the EU's plan to outlaw the sale of new gasoline and diesel vehicles starting in 2035 (European Commission, 2023). However, this decision is not without criticism. A last-minute exemption for cars powered by synthetic e-fuels was successfully secured by Germany's own coalition government, demonstrating the real conflict between the nation's climate commitments and its resolve to safeguard an automotive sector that directly employs about 800,000 people (VDA, 2023). The argument is still up for dispute. Saying that the political climate merely "supports" the EV transition would be oversimplified; in reality, it is tugging in several directions at once.</w:t>
      </w:r>
    </w:p>
    <w:p w14:paraId="7453C86F" w14:textId="77777777" w:rsidR="005344D6" w:rsidRDefault="006A14FC" w:rsidP="005344D6">
      <w:pPr>
        <w:spacing w:before="80" w:after="120" w:line="360" w:lineRule="auto"/>
      </w:pPr>
      <w:r w:rsidRPr="006A14FC">
        <w:br/>
        <w:t>Another level of responsibility is added by the recently passed EU Corporate Sustainability Reporting Directive (CSRD), which mandates thorough disclosure on emissions and supply chain sustainability (KPMG, 2023). Although compliance requires a lot of resources, Mercedes-Benz may be able to gain a competitive edge if it can show true leadership instead of just checking boxes.</w:t>
      </w:r>
    </w:p>
    <w:p w14:paraId="0023EC91" w14:textId="36479CB6" w:rsidR="00382F76" w:rsidRDefault="006A14FC" w:rsidP="005344D6">
      <w:pPr>
        <w:spacing w:before="80" w:after="120" w:line="360" w:lineRule="auto"/>
      </w:pPr>
      <w:r w:rsidRPr="006A14FC">
        <w:lastRenderedPageBreak/>
        <w:br/>
        <w:t>Government support for electric vehicles does, however, raise reliance on regulatory stability, which may eventually provide difficulties, even while it also creates opportunities.</w:t>
      </w:r>
    </w:p>
    <w:p w14:paraId="7DF112A6" w14:textId="77777777" w:rsidR="000252E7" w:rsidRDefault="00000000" w:rsidP="005344D6">
      <w:pPr>
        <w:pStyle w:val="Heading3"/>
        <w:spacing w:line="360" w:lineRule="auto"/>
        <w:jc w:val="both"/>
      </w:pPr>
      <w:bookmarkStart w:id="4" w:name="_Toc225484511"/>
      <w:r>
        <w:t>Economic Factors</w:t>
      </w:r>
      <w:bookmarkEnd w:id="4"/>
    </w:p>
    <w:p w14:paraId="5F61C940" w14:textId="77777777" w:rsidR="006D2BA7" w:rsidRDefault="0074793B" w:rsidP="005344D6">
      <w:pPr>
        <w:spacing w:before="80" w:after="120" w:line="360" w:lineRule="auto"/>
      </w:pPr>
      <w:r w:rsidRPr="0074793B">
        <w:t xml:space="preserve">The economy of Germany had a hard time in 2023. GDP fell by 0.3 percent, which means it was technically the worst of the major G7 economies (Bundesbank, 2023). Energy prices, which are still high after the war in Ukraine, hurt both household disposable income and industrial margins at the same time. This is a bit of an awkward situation for Mercedes-Benz in the US: the premium segment has historically been less affected by economic slowdowns, and McKinsey's (2023) analysis shows that wealthy buyers did hold up relatively well. But higher interest rates made it much more expensive to get a car loan, and there is proof that some people who wanted to buy a car but couldn't afford a GLA or C-Class backed off. Mercedes-Benz cares about the health of the domestic market because it is a place to test new models and technology, not just for making money. </w:t>
      </w:r>
    </w:p>
    <w:p w14:paraId="642CC091" w14:textId="30F5C3B5" w:rsidR="00360226" w:rsidRDefault="0074793B" w:rsidP="005344D6">
      <w:pPr>
        <w:spacing w:before="80" w:after="120" w:line="360" w:lineRule="auto"/>
      </w:pPr>
      <w:r w:rsidRPr="0074793B">
        <w:br/>
        <w:t>Economic growth helps demand, but changes in consumer confidence could make it hard to keep up with sales.</w:t>
      </w:r>
    </w:p>
    <w:p w14:paraId="625D676B" w14:textId="77777777" w:rsidR="000252E7" w:rsidRDefault="00000000" w:rsidP="005344D6">
      <w:pPr>
        <w:pStyle w:val="Heading3"/>
        <w:spacing w:line="360" w:lineRule="auto"/>
        <w:jc w:val="both"/>
      </w:pPr>
      <w:bookmarkStart w:id="5" w:name="_Toc225484512"/>
      <w:r>
        <w:t>Social Factors</w:t>
      </w:r>
      <w:bookmarkEnd w:id="5"/>
    </w:p>
    <w:p w14:paraId="256A7CE1" w14:textId="77777777" w:rsidR="005D6096" w:rsidRPr="005D6096" w:rsidRDefault="005D6096" w:rsidP="005344D6">
      <w:pPr>
        <w:spacing w:line="360" w:lineRule="auto"/>
      </w:pPr>
      <w:r w:rsidRPr="005D6096">
        <w:t>German car culture has deep roots, but it is under more pressure than it has been since the end of World War II. More and more millennials in cities like Berlin and Munich are okay with not owning a car. The rise of car-sharing services like SIXT share and Getaway shows that this is a real change in behavior, not just a demographic talking point. GfK (2023) also found that 68% of German consumers now say that sustainability is an important factor in their big buying decisions. That number is very interesting, but you should be careful with it. People don't always buy what they say they want, as the continued strong sales of large SUVs in Germany show. Mercedes-Benz has to deal with customers who say they want sustainability but often buy an EQS and a GLE 450 at the same time.</w:t>
      </w:r>
    </w:p>
    <w:p w14:paraId="47A72FE2" w14:textId="77777777" w:rsidR="000252E7" w:rsidRDefault="00000000" w:rsidP="005344D6">
      <w:pPr>
        <w:pStyle w:val="Heading3"/>
        <w:spacing w:line="360" w:lineRule="auto"/>
        <w:jc w:val="both"/>
      </w:pPr>
      <w:bookmarkStart w:id="6" w:name="_Toc225484513"/>
      <w:r>
        <w:t>Technological Factors</w:t>
      </w:r>
      <w:bookmarkEnd w:id="6"/>
    </w:p>
    <w:p w14:paraId="07E86A79" w14:textId="77777777" w:rsidR="00340D00" w:rsidRPr="00340D00" w:rsidRDefault="00340D00" w:rsidP="005344D6">
      <w:pPr>
        <w:spacing w:line="360" w:lineRule="auto"/>
      </w:pPr>
      <w:r w:rsidRPr="00340D00">
        <w:t xml:space="preserve">This is probably Germany's best card. Mercedes-Benz has a real R&amp;D edge that is hard for newer companies to copy quickly because of the cluster of engineering schools, Fraunhofer research institutes, and an interconnected automotive supply chain. In 2023, the company </w:t>
      </w:r>
      <w:r w:rsidRPr="00340D00">
        <w:lastRenderedPageBreak/>
        <w:t>spent €8.6 billion on research and development (Mercedes-Benz Group, 2024). Things get more complicated when it comes to software. The move toward software-defined vehicles has created a skills gap that traditional automotive engineers didn't have to fill. Mercedes has been scrambling to find or build software talent in a field where Tesla and several Chinese competitors have a significant head start. When it comes to older cars, the MBUX infotainment system is really impressive, but "impressive by automotive standards" is no longer the right standard.</w:t>
      </w:r>
    </w:p>
    <w:p w14:paraId="2CA62193" w14:textId="77777777" w:rsidR="000252E7" w:rsidRDefault="00000000" w:rsidP="005344D6">
      <w:pPr>
        <w:pStyle w:val="Heading3"/>
        <w:spacing w:line="360" w:lineRule="auto"/>
        <w:jc w:val="both"/>
      </w:pPr>
      <w:bookmarkStart w:id="7" w:name="_Toc225484514"/>
      <w:r>
        <w:t>Environmental Factors</w:t>
      </w:r>
      <w:bookmarkEnd w:id="7"/>
    </w:p>
    <w:p w14:paraId="3DD39348" w14:textId="78C60705" w:rsidR="005344D6" w:rsidRPr="00340D00" w:rsidRDefault="00340D00" w:rsidP="005344D6">
      <w:pPr>
        <w:spacing w:line="360" w:lineRule="auto"/>
      </w:pPr>
      <w:r w:rsidRPr="00340D00">
        <w:t>If Mercedes-Benz's average fleet emissions go above the EU CO2 fleet targets, the company will have to pay real fines. These are not just goals; they are strict rules that must be followed. The company's Ambition 2039 plan is very ambitious. It aims for net carbon neutrality across the entire vehicle lifecycle by 2039 and a 50% increase in electric vehicle sales by 2030 (Mercedes-Benz Group, 2023). It's a different question if it can be done. There are real problems with the supply chains for battery raw materials, the lack of charging stations in rural Germany, and the fear that consumers will run out of battery life. Ambition 2039 is a plausible strategic direction; considering it as a certain outcome would be imprudent.</w:t>
      </w:r>
    </w:p>
    <w:p w14:paraId="77E942B6" w14:textId="77777777" w:rsidR="000252E7" w:rsidRDefault="00000000" w:rsidP="005344D6">
      <w:pPr>
        <w:pStyle w:val="Heading3"/>
        <w:spacing w:line="360" w:lineRule="auto"/>
        <w:jc w:val="both"/>
      </w:pPr>
      <w:bookmarkStart w:id="8" w:name="_Toc225484515"/>
      <w:r>
        <w:t>Legal Factors</w:t>
      </w:r>
      <w:bookmarkEnd w:id="8"/>
    </w:p>
    <w:p w14:paraId="3EEA84AC" w14:textId="77777777" w:rsidR="00340D00" w:rsidRPr="00340D00" w:rsidRDefault="00340D00" w:rsidP="005344D6">
      <w:pPr>
        <w:spacing w:line="360" w:lineRule="auto"/>
      </w:pPr>
      <w:r w:rsidRPr="00340D00">
        <w:t xml:space="preserve">Germany's Supply Chain Due Diligence Act, which went into effect in January 2023, adds to the EU's rules by requiring big companies to find and deal with human rights and environmental risks in their supply chains (Federal Ministry of </w:t>
      </w:r>
      <w:proofErr w:type="spellStart"/>
      <w:r w:rsidRPr="00340D00">
        <w:t>Labour</w:t>
      </w:r>
      <w:proofErr w:type="spellEnd"/>
      <w:r w:rsidRPr="00340D00">
        <w:t xml:space="preserve"> and Social Affairs, 2023). This is not a small compliance issue for Mercedes-Benz, which has a global supply chain that includes mining cobalt in the Democratic Republic of the Congo and lithium in South America. The General Data Protection Regulation (GDPR) applies to the data that connected cars create. This is a sensitive area for businesses because OTA-connected cars now create a lot of customer and usage data.</w:t>
      </w:r>
    </w:p>
    <w:p w14:paraId="09AA81D2" w14:textId="77777777" w:rsidR="000252E7" w:rsidRDefault="00000000" w:rsidP="005344D6">
      <w:pPr>
        <w:pStyle w:val="Heading2"/>
        <w:spacing w:line="360" w:lineRule="auto"/>
        <w:jc w:val="both"/>
      </w:pPr>
      <w:bookmarkStart w:id="9" w:name="_Toc225484516"/>
      <w:r>
        <w:t>2.2 PESTEL Analysis: China</w:t>
      </w:r>
      <w:bookmarkEnd w:id="9"/>
    </w:p>
    <w:p w14:paraId="6D43077D" w14:textId="77777777" w:rsidR="000252E7" w:rsidRDefault="00000000" w:rsidP="005344D6">
      <w:pPr>
        <w:pStyle w:val="Heading3"/>
        <w:spacing w:line="360" w:lineRule="auto"/>
        <w:jc w:val="both"/>
      </w:pPr>
      <w:bookmarkStart w:id="10" w:name="_Toc225484517"/>
      <w:r>
        <w:t>Political Factors</w:t>
      </w:r>
      <w:bookmarkEnd w:id="10"/>
    </w:p>
    <w:p w14:paraId="3A1E85F6" w14:textId="77777777" w:rsidR="005344D6" w:rsidRDefault="00340D00" w:rsidP="005344D6">
      <w:pPr>
        <w:spacing w:line="360" w:lineRule="auto"/>
      </w:pPr>
      <w:r w:rsidRPr="00340D00">
        <w:t xml:space="preserve">The political situation in China is very different from that in the United States. The Chinese Communist Party's industrial strategy, especially the "Made in China 2025" plan, is meant to make China the leader in certain industries, such as new energy vehicles (State Council of the People's Republic of China, 2021). Foreign car brands are not being kept out, but </w:t>
      </w:r>
      <w:r w:rsidRPr="00340D00">
        <w:lastRenderedPageBreak/>
        <w:t xml:space="preserve">they are working in a market where the rules and business environment are set up to favor Chinese companies. The joint venture requirement that governed Mercedes-Benz's entry into China through its partnership with BAIC Motor has been partially relaxed, but the JV relationship remains the structural foundation of the brand's Chinese manufacturing </w:t>
      </w:r>
      <w:proofErr w:type="gramStart"/>
      <w:r w:rsidRPr="00340D00">
        <w:t>operations(</w:t>
      </w:r>
      <w:proofErr w:type="gramEnd"/>
      <w:r w:rsidRPr="00340D00">
        <w:t xml:space="preserve">BAICGroup,2023). </w:t>
      </w:r>
    </w:p>
    <w:p w14:paraId="18214077" w14:textId="60085129" w:rsidR="00340D00" w:rsidRPr="00340D00" w:rsidRDefault="00340D00" w:rsidP="005344D6">
      <w:pPr>
        <w:spacing w:line="360" w:lineRule="auto"/>
      </w:pPr>
      <w:r w:rsidRPr="00340D00">
        <w:br/>
        <w:t>Geopolitical risk should get more attention in business strategy papers than it does now. Since 2018, trade relations between the US and China and the EU and China have gotten worse. This has already led to higher tariffs and pressure to change supply chains. For a German brand that makes and sells a lot of things in China, the idea of a major geopolitical break is not impossible, even though it is not a base case. It could have very bad effects. This uncertainty is a real strategic risk, but it doesn't often come up in annual reports.</w:t>
      </w:r>
    </w:p>
    <w:p w14:paraId="08D313DB" w14:textId="77777777" w:rsidR="000252E7" w:rsidRDefault="00000000" w:rsidP="005344D6">
      <w:pPr>
        <w:pStyle w:val="Heading3"/>
        <w:spacing w:line="360" w:lineRule="auto"/>
        <w:jc w:val="both"/>
      </w:pPr>
      <w:bookmarkStart w:id="11" w:name="_Toc225484518"/>
      <w:r>
        <w:t>Economic Factors</w:t>
      </w:r>
      <w:bookmarkEnd w:id="11"/>
    </w:p>
    <w:p w14:paraId="6D16DE1A" w14:textId="77777777" w:rsidR="00340D00" w:rsidRPr="00340D00" w:rsidRDefault="00340D00" w:rsidP="005344D6">
      <w:pPr>
        <w:spacing w:line="360" w:lineRule="auto"/>
      </w:pPr>
      <w:r w:rsidRPr="00340D00">
        <w:t>China's main economic story is still impressive: A high-net-worth population that keeps growing, a GDP growth rate of about 5.2 percent in 2023, and the world's largest automotive market by volume (Credit Suisse, 2023; Statista, 2024). In 2023, Mercedes-Benz sold about 737,000 cars in China, which was about 36 percent of all sales. This level of market concentration should probably be alarming from a risk management point of view, even though it looks great on a revenue slide (Mercedes-Benz Group, 2024). The high-end market has stayed strong, but the way competition works has changed in a way that I think Western analyses don't fully understand. BYD, Nio, and Li Auto are not just cheaper alternatives to high-end imports. Brands like Nio are explicitly positioning themselves as luxury EV competitors and winning over customers who would have bought a Mercedes GLC or BMW X3.</w:t>
      </w:r>
    </w:p>
    <w:p w14:paraId="2C94E141" w14:textId="77777777" w:rsidR="000252E7" w:rsidRDefault="00000000" w:rsidP="005344D6">
      <w:pPr>
        <w:pStyle w:val="Heading3"/>
        <w:spacing w:line="360" w:lineRule="auto"/>
        <w:jc w:val="both"/>
      </w:pPr>
      <w:bookmarkStart w:id="12" w:name="_Toc225484519"/>
      <w:r>
        <w:t>Social Factors</w:t>
      </w:r>
      <w:bookmarkEnd w:id="12"/>
    </w:p>
    <w:p w14:paraId="394261FD" w14:textId="77777777" w:rsidR="00340D00" w:rsidRPr="00340D00" w:rsidRDefault="00340D00" w:rsidP="005344D6">
      <w:pPr>
        <w:spacing w:line="360" w:lineRule="auto"/>
      </w:pPr>
      <w:r w:rsidRPr="00340D00">
        <w:t xml:space="preserve">The notion of </w:t>
      </w:r>
      <w:proofErr w:type="spellStart"/>
      <w:r w:rsidRPr="00340D00">
        <w:t>mianzi</w:t>
      </w:r>
      <w:proofErr w:type="spellEnd"/>
      <w:r w:rsidRPr="00340D00">
        <w:t xml:space="preserve">, approximately translatable as social face or prestige, is pivotal for comprehending luxury consumption in China (Doctoroff, 2012). In ways that are different from European markets, owning a car, especially a high-end brand that is easy to see, sends a social signal. This isn't just a silly cultural quirk; it really affects which models sell best, how showrooms should be set up, and what kind of after-sales service customers expect. However, the group of consumers who were born after 1990 is starting to change these dynamics. Digital-native consumers in their late twenties and early thirties exhibit brand engagement behaviors that significantly diverge from those of older affluent consumers; they </w:t>
      </w:r>
      <w:r w:rsidRPr="00340D00">
        <w:lastRenderedPageBreak/>
        <w:t>are more swayed by social media, more open to local brands, and more focused on technological integration rather than tradition (Oliver Wyman, 2023).</w:t>
      </w:r>
    </w:p>
    <w:p w14:paraId="128028B3" w14:textId="77777777" w:rsidR="000252E7" w:rsidRDefault="00000000" w:rsidP="005344D6">
      <w:pPr>
        <w:pStyle w:val="Heading3"/>
        <w:spacing w:line="360" w:lineRule="auto"/>
        <w:jc w:val="both"/>
      </w:pPr>
      <w:bookmarkStart w:id="13" w:name="_Toc225484520"/>
      <w:r>
        <w:t>Technological Factors</w:t>
      </w:r>
      <w:bookmarkEnd w:id="13"/>
    </w:p>
    <w:p w14:paraId="5E2B11A4" w14:textId="77777777" w:rsidR="00340D00" w:rsidRPr="00340D00" w:rsidRDefault="00340D00" w:rsidP="005344D6">
      <w:pPr>
        <w:spacing w:line="360" w:lineRule="auto"/>
      </w:pPr>
      <w:r w:rsidRPr="00340D00">
        <w:t>China's digital ecosystem is just not like anything else that exists in Western markets. WeChat is more than just a messaging app; it serves as an operating system for everyday life, handling payments, social networking, content consumption, and shopping. Douyin, the Chinese version of TikTok, has a big impact on consumers through short videos. This means that Mercedes-Benz needs to rebuild the whole digital customer journey around platforms that only work in China. The MBUX infotainment system in China uses a completely different set of software than the one in Europe. Instead of Google services, it uses Baidu maps, WeChat, Alipay, and native Chinese voice recognition (</w:t>
      </w:r>
      <w:proofErr w:type="spellStart"/>
      <w:r w:rsidRPr="00340D00">
        <w:t>AutoTrader</w:t>
      </w:r>
      <w:proofErr w:type="spellEnd"/>
      <w:r w:rsidRPr="00340D00">
        <w:t xml:space="preserve"> China, 2023). From a software point of view, this is not a small localization; it is basically a different product. China also has the largest network of public EV charging stations in the world, with over 6.6 million by the end of 2023 (IEA, 2024). This removes one of the barriers that still keeps EVs from being more popular in Europe.</w:t>
      </w:r>
    </w:p>
    <w:p w14:paraId="55F11538" w14:textId="77777777" w:rsidR="000252E7" w:rsidRDefault="00000000" w:rsidP="005344D6">
      <w:pPr>
        <w:pStyle w:val="Heading3"/>
        <w:spacing w:line="360" w:lineRule="auto"/>
        <w:jc w:val="both"/>
      </w:pPr>
      <w:bookmarkStart w:id="14" w:name="_Toc225484521"/>
      <w:r>
        <w:t>Environmental Factors</w:t>
      </w:r>
      <w:bookmarkEnd w:id="14"/>
    </w:p>
    <w:p w14:paraId="1CC7EBEC" w14:textId="2D7C7CFD" w:rsidR="000252E7" w:rsidRDefault="00340D00" w:rsidP="005344D6">
      <w:pPr>
        <w:spacing w:before="80" w:after="120" w:line="360" w:lineRule="auto"/>
      </w:pPr>
      <w:r w:rsidRPr="00340D00">
        <w:t>China's NEV mandate says that car makers must make sure that a certain percentage of their sales are new energy vehicles. This percentage must gradually go up. This is not a gentle push; it is a strict rule with credits-trading systems that punish people who don't follow it (National Development and Reform Commission, 2022). The policy will last for a long time because it is based on the larger dual-carbon goals of reaching peak emissions by 2030 and carbon neutrality by 2060. This means that for Mercedes-Benz, the EQ range is not only a product that customers want, but also a requirement by law. The problem is that Chinese EV brands made in China often have cost and supply chain advantages in this area that make it hard to keep margins up.</w:t>
      </w:r>
    </w:p>
    <w:p w14:paraId="3CB289C3" w14:textId="77777777" w:rsidR="000252E7" w:rsidRDefault="00000000" w:rsidP="005344D6">
      <w:pPr>
        <w:pStyle w:val="Heading3"/>
        <w:spacing w:line="360" w:lineRule="auto"/>
        <w:jc w:val="both"/>
      </w:pPr>
      <w:bookmarkStart w:id="15" w:name="_Toc225484522"/>
      <w:r>
        <w:t>Legal Factors</w:t>
      </w:r>
      <w:bookmarkEnd w:id="15"/>
    </w:p>
    <w:p w14:paraId="2FCD143E" w14:textId="77777777" w:rsidR="00340D00" w:rsidRPr="00340D00" w:rsidRDefault="00340D00" w:rsidP="005344D6">
      <w:pPr>
        <w:spacing w:line="360" w:lineRule="auto"/>
      </w:pPr>
      <w:r w:rsidRPr="00340D00">
        <w:t xml:space="preserve">Since November 2021, the Personal Information Protection Law (PIPL) has required data to be stored in China and limited how it can be processed. This has forced Mercedes-Benz to set up separate Chinese data infrastructure for vehicle telematics and customer records (Cyberspace Administration of China, 2021). This is expensive and hard to do. There are now stricter rules for product recalls, and consumer protection is enforced more strictly than </w:t>
      </w:r>
      <w:r w:rsidRPr="00340D00">
        <w:lastRenderedPageBreak/>
        <w:t>it was ten years ago. The IP environment is better than it used to be, but it still poses risks for brands that own valuable design and technology assets.</w:t>
      </w:r>
    </w:p>
    <w:p w14:paraId="567C71CC" w14:textId="763604D8" w:rsidR="000252E7" w:rsidRDefault="00000000" w:rsidP="00C525D7">
      <w:pPr>
        <w:pStyle w:val="Heading2"/>
        <w:spacing w:line="360" w:lineRule="auto"/>
        <w:jc w:val="both"/>
      </w:pPr>
      <w:bookmarkStart w:id="16" w:name="_Toc225484523"/>
      <w:r>
        <w:t>2.3 Comparative Summary</w:t>
      </w:r>
      <w:bookmarkEnd w:id="16"/>
    </w:p>
    <w:tbl>
      <w:tblPr>
        <w:tblW w:w="9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44"/>
        <w:gridCol w:w="3658"/>
        <w:gridCol w:w="3430"/>
      </w:tblGrid>
      <w:tr w:rsidR="000252E7" w14:paraId="2218427D" w14:textId="77777777" w:rsidTr="00F54794">
        <w:tblPrEx>
          <w:tblCellMar>
            <w:top w:w="0" w:type="dxa"/>
            <w:bottom w:w="0" w:type="dxa"/>
          </w:tblCellMar>
        </w:tblPrEx>
        <w:trPr>
          <w:trHeight w:val="228"/>
          <w:tblHeader/>
        </w:trPr>
        <w:tc>
          <w:tcPr>
            <w:tcW w:w="2744" w:type="dxa"/>
            <w:tcBorders>
              <w:top w:val="single" w:sz="1" w:space="0" w:color="CCCCCC"/>
              <w:left w:val="single" w:sz="1" w:space="0" w:color="CCCCCC"/>
              <w:bottom w:val="single" w:sz="1" w:space="0" w:color="CCCCCC"/>
              <w:right w:val="single" w:sz="1" w:space="0" w:color="CCCCCC"/>
            </w:tcBorders>
            <w:shd w:val="clear" w:color="auto" w:fill="1C3557"/>
            <w:tcMar>
              <w:top w:w="80" w:type="dxa"/>
              <w:left w:w="120" w:type="dxa"/>
              <w:bottom w:w="80" w:type="dxa"/>
              <w:right w:w="120" w:type="dxa"/>
            </w:tcMar>
          </w:tcPr>
          <w:p w14:paraId="7F26859C" w14:textId="77777777" w:rsidR="000252E7" w:rsidRDefault="00000000" w:rsidP="005344D6">
            <w:pPr>
              <w:spacing w:line="360" w:lineRule="auto"/>
            </w:pPr>
            <w:r>
              <w:rPr>
                <w:b/>
                <w:bCs/>
                <w:color w:val="FFFFFF"/>
                <w:sz w:val="20"/>
                <w:szCs w:val="20"/>
              </w:rPr>
              <w:t>Factor</w:t>
            </w:r>
          </w:p>
        </w:tc>
        <w:tc>
          <w:tcPr>
            <w:tcW w:w="3658" w:type="dxa"/>
            <w:tcBorders>
              <w:top w:val="single" w:sz="1" w:space="0" w:color="CCCCCC"/>
              <w:left w:val="single" w:sz="1" w:space="0" w:color="CCCCCC"/>
              <w:bottom w:val="single" w:sz="1" w:space="0" w:color="CCCCCC"/>
              <w:right w:val="single" w:sz="1" w:space="0" w:color="CCCCCC"/>
            </w:tcBorders>
            <w:shd w:val="clear" w:color="auto" w:fill="1C3557"/>
            <w:tcMar>
              <w:top w:w="80" w:type="dxa"/>
              <w:left w:w="120" w:type="dxa"/>
              <w:bottom w:w="80" w:type="dxa"/>
              <w:right w:w="120" w:type="dxa"/>
            </w:tcMar>
          </w:tcPr>
          <w:p w14:paraId="03E09E19" w14:textId="77777777" w:rsidR="000252E7" w:rsidRDefault="00000000" w:rsidP="005344D6">
            <w:pPr>
              <w:spacing w:line="360" w:lineRule="auto"/>
            </w:pPr>
            <w:r>
              <w:rPr>
                <w:b/>
                <w:bCs/>
                <w:color w:val="FFFFFF"/>
                <w:sz w:val="20"/>
                <w:szCs w:val="20"/>
              </w:rPr>
              <w:t>Germany</w:t>
            </w:r>
          </w:p>
        </w:tc>
        <w:tc>
          <w:tcPr>
            <w:tcW w:w="3430" w:type="dxa"/>
            <w:tcBorders>
              <w:top w:val="single" w:sz="1" w:space="0" w:color="CCCCCC"/>
              <w:left w:val="single" w:sz="1" w:space="0" w:color="CCCCCC"/>
              <w:bottom w:val="single" w:sz="1" w:space="0" w:color="CCCCCC"/>
              <w:right w:val="single" w:sz="1" w:space="0" w:color="CCCCCC"/>
            </w:tcBorders>
            <w:shd w:val="clear" w:color="auto" w:fill="1C3557"/>
            <w:tcMar>
              <w:top w:w="80" w:type="dxa"/>
              <w:left w:w="120" w:type="dxa"/>
              <w:bottom w:w="80" w:type="dxa"/>
              <w:right w:w="120" w:type="dxa"/>
            </w:tcMar>
          </w:tcPr>
          <w:p w14:paraId="5B1DD243" w14:textId="77777777" w:rsidR="000252E7" w:rsidRDefault="00000000" w:rsidP="005344D6">
            <w:pPr>
              <w:spacing w:line="360" w:lineRule="auto"/>
            </w:pPr>
            <w:r>
              <w:rPr>
                <w:b/>
                <w:bCs/>
                <w:color w:val="FFFFFF"/>
                <w:sz w:val="20"/>
                <w:szCs w:val="20"/>
              </w:rPr>
              <w:t>China</w:t>
            </w:r>
          </w:p>
        </w:tc>
      </w:tr>
      <w:tr w:rsidR="000252E7" w14:paraId="61AA8140" w14:textId="77777777" w:rsidTr="00F54794">
        <w:tblPrEx>
          <w:tblCellMar>
            <w:top w:w="0" w:type="dxa"/>
            <w:bottom w:w="0" w:type="dxa"/>
          </w:tblCellMar>
        </w:tblPrEx>
        <w:trPr>
          <w:trHeight w:val="877"/>
        </w:trPr>
        <w:tc>
          <w:tcPr>
            <w:tcW w:w="2744"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17BB6957" w14:textId="77777777" w:rsidR="000252E7" w:rsidRDefault="00000000" w:rsidP="005344D6">
            <w:pPr>
              <w:spacing w:line="360" w:lineRule="auto"/>
            </w:pPr>
            <w:r>
              <w:rPr>
                <w:sz w:val="20"/>
                <w:szCs w:val="20"/>
              </w:rPr>
              <w:t>Political</w:t>
            </w:r>
          </w:p>
        </w:tc>
        <w:tc>
          <w:tcPr>
            <w:tcW w:w="3658"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0BC4DD5D" w14:textId="77777777" w:rsidR="000252E7" w:rsidRDefault="00000000" w:rsidP="005344D6">
            <w:pPr>
              <w:spacing w:line="360" w:lineRule="auto"/>
            </w:pPr>
            <w:r>
              <w:rPr>
                <w:sz w:val="20"/>
                <w:szCs w:val="20"/>
              </w:rPr>
              <w:t>Stable EU framework; EV ban 2035; synthetic fuel lobbying; CSRD obligations</w:t>
            </w:r>
          </w:p>
        </w:tc>
        <w:tc>
          <w:tcPr>
            <w:tcW w:w="3430"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1A6CF973" w14:textId="77777777" w:rsidR="000252E7" w:rsidRDefault="00000000" w:rsidP="005344D6">
            <w:pPr>
              <w:spacing w:line="360" w:lineRule="auto"/>
            </w:pPr>
            <w:r>
              <w:rPr>
                <w:sz w:val="20"/>
                <w:szCs w:val="20"/>
              </w:rPr>
              <w:t>CCP-directed industrial policy; 'Made in China 2025'; JV structures; geopolitical risk</w:t>
            </w:r>
          </w:p>
        </w:tc>
      </w:tr>
      <w:tr w:rsidR="000252E7" w14:paraId="308BE291" w14:textId="77777777" w:rsidTr="00F54794">
        <w:tblPrEx>
          <w:tblCellMar>
            <w:top w:w="0" w:type="dxa"/>
            <w:bottom w:w="0" w:type="dxa"/>
          </w:tblCellMar>
        </w:tblPrEx>
        <w:trPr>
          <w:trHeight w:val="860"/>
        </w:trPr>
        <w:tc>
          <w:tcPr>
            <w:tcW w:w="274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52D513C" w14:textId="77777777" w:rsidR="000252E7" w:rsidRDefault="00000000" w:rsidP="005344D6">
            <w:pPr>
              <w:spacing w:line="360" w:lineRule="auto"/>
            </w:pPr>
            <w:r>
              <w:rPr>
                <w:sz w:val="20"/>
                <w:szCs w:val="20"/>
              </w:rPr>
              <w:t>Economic</w:t>
            </w:r>
          </w:p>
        </w:tc>
        <w:tc>
          <w:tcPr>
            <w:tcW w:w="3658"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6925499" w14:textId="77777777" w:rsidR="000252E7" w:rsidRDefault="00000000" w:rsidP="005344D6">
            <w:pPr>
              <w:spacing w:line="360" w:lineRule="auto"/>
            </w:pPr>
            <w:r>
              <w:rPr>
                <w:sz w:val="20"/>
                <w:szCs w:val="20"/>
              </w:rPr>
              <w:t>Recession 2023; premium segment resilient; rising financing costs</w:t>
            </w:r>
          </w:p>
        </w:tc>
        <w:tc>
          <w:tcPr>
            <w:tcW w:w="343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6C43758" w14:textId="77777777" w:rsidR="000252E7" w:rsidRDefault="00000000" w:rsidP="005344D6">
            <w:pPr>
              <w:spacing w:line="360" w:lineRule="auto"/>
            </w:pPr>
            <w:r>
              <w:rPr>
                <w:sz w:val="20"/>
                <w:szCs w:val="20"/>
              </w:rPr>
              <w:t>Largest auto market globally; 36% of MB sales; intensifying domestic competition</w:t>
            </w:r>
          </w:p>
        </w:tc>
      </w:tr>
      <w:tr w:rsidR="000252E7" w14:paraId="2CD31891" w14:textId="77777777" w:rsidTr="00F54794">
        <w:tblPrEx>
          <w:tblCellMar>
            <w:top w:w="0" w:type="dxa"/>
            <w:bottom w:w="0" w:type="dxa"/>
          </w:tblCellMar>
        </w:tblPrEx>
        <w:trPr>
          <w:trHeight w:val="877"/>
        </w:trPr>
        <w:tc>
          <w:tcPr>
            <w:tcW w:w="2744"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017FA5FA" w14:textId="77777777" w:rsidR="000252E7" w:rsidRDefault="00000000" w:rsidP="005344D6">
            <w:pPr>
              <w:spacing w:line="360" w:lineRule="auto"/>
            </w:pPr>
            <w:r>
              <w:rPr>
                <w:sz w:val="20"/>
                <w:szCs w:val="20"/>
              </w:rPr>
              <w:t>Social</w:t>
            </w:r>
          </w:p>
        </w:tc>
        <w:tc>
          <w:tcPr>
            <w:tcW w:w="3658"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190F1E5F" w14:textId="77777777" w:rsidR="000252E7" w:rsidRDefault="00000000" w:rsidP="005344D6">
            <w:pPr>
              <w:spacing w:line="360" w:lineRule="auto"/>
            </w:pPr>
            <w:r>
              <w:rPr>
                <w:sz w:val="20"/>
                <w:szCs w:val="20"/>
              </w:rPr>
              <w:t xml:space="preserve">Sustainability-conscious but </w:t>
            </w:r>
            <w:proofErr w:type="spellStart"/>
            <w:r>
              <w:rPr>
                <w:sz w:val="20"/>
                <w:szCs w:val="20"/>
              </w:rPr>
              <w:t>behaviour</w:t>
            </w:r>
            <w:proofErr w:type="spellEnd"/>
            <w:r>
              <w:rPr>
                <w:sz w:val="20"/>
                <w:szCs w:val="20"/>
              </w:rPr>
              <w:t xml:space="preserve"> inconsistent; generational shift in ownership</w:t>
            </w:r>
          </w:p>
        </w:tc>
        <w:tc>
          <w:tcPr>
            <w:tcW w:w="3430"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740CDEFA" w14:textId="77777777" w:rsidR="000252E7" w:rsidRDefault="00000000" w:rsidP="005344D6">
            <w:pPr>
              <w:spacing w:line="360" w:lineRule="auto"/>
            </w:pPr>
            <w:r>
              <w:rPr>
                <w:sz w:val="20"/>
                <w:szCs w:val="20"/>
              </w:rPr>
              <w:t>Mianzi-driven luxury consumption; younger cohorts prefer digital-native brands</w:t>
            </w:r>
          </w:p>
        </w:tc>
      </w:tr>
      <w:tr w:rsidR="000252E7" w14:paraId="1460843F" w14:textId="77777777" w:rsidTr="00F54794">
        <w:tblPrEx>
          <w:tblCellMar>
            <w:top w:w="0" w:type="dxa"/>
            <w:bottom w:w="0" w:type="dxa"/>
          </w:tblCellMar>
        </w:tblPrEx>
        <w:trPr>
          <w:trHeight w:val="1176"/>
        </w:trPr>
        <w:tc>
          <w:tcPr>
            <w:tcW w:w="274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9623896" w14:textId="77777777" w:rsidR="000252E7" w:rsidRDefault="00000000" w:rsidP="005344D6">
            <w:pPr>
              <w:spacing w:line="360" w:lineRule="auto"/>
            </w:pPr>
            <w:r>
              <w:rPr>
                <w:sz w:val="20"/>
                <w:szCs w:val="20"/>
              </w:rPr>
              <w:t>Technological</w:t>
            </w:r>
          </w:p>
        </w:tc>
        <w:tc>
          <w:tcPr>
            <w:tcW w:w="3658"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8219808" w14:textId="77777777" w:rsidR="000252E7" w:rsidRDefault="00000000" w:rsidP="005344D6">
            <w:pPr>
              <w:spacing w:line="360" w:lineRule="auto"/>
            </w:pPr>
            <w:r>
              <w:rPr>
                <w:sz w:val="20"/>
                <w:szCs w:val="20"/>
              </w:rPr>
              <w:t>Strong R&amp;D ecosystem; software capability gap emerging</w:t>
            </w:r>
          </w:p>
        </w:tc>
        <w:tc>
          <w:tcPr>
            <w:tcW w:w="343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BD20D9A" w14:textId="77777777" w:rsidR="000252E7" w:rsidRDefault="00000000" w:rsidP="005344D6">
            <w:pPr>
              <w:spacing w:line="360" w:lineRule="auto"/>
            </w:pPr>
            <w:r>
              <w:rPr>
                <w:sz w:val="20"/>
                <w:szCs w:val="20"/>
              </w:rPr>
              <w:t>WeChat/Douyin-dominated; separate software stack required; world's largest EV network</w:t>
            </w:r>
          </w:p>
        </w:tc>
      </w:tr>
      <w:tr w:rsidR="000252E7" w14:paraId="4C5382C3" w14:textId="77777777" w:rsidTr="00F54794">
        <w:tblPrEx>
          <w:tblCellMar>
            <w:top w:w="0" w:type="dxa"/>
            <w:bottom w:w="0" w:type="dxa"/>
          </w:tblCellMar>
        </w:tblPrEx>
        <w:trPr>
          <w:trHeight w:val="860"/>
        </w:trPr>
        <w:tc>
          <w:tcPr>
            <w:tcW w:w="2744"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55BE1A4F" w14:textId="77777777" w:rsidR="000252E7" w:rsidRDefault="00000000" w:rsidP="005344D6">
            <w:pPr>
              <w:spacing w:line="360" w:lineRule="auto"/>
            </w:pPr>
            <w:r>
              <w:rPr>
                <w:sz w:val="20"/>
                <w:szCs w:val="20"/>
              </w:rPr>
              <w:t>Environmental</w:t>
            </w:r>
          </w:p>
        </w:tc>
        <w:tc>
          <w:tcPr>
            <w:tcW w:w="3658"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79043617" w14:textId="77777777" w:rsidR="000252E7" w:rsidRDefault="00000000" w:rsidP="005344D6">
            <w:pPr>
              <w:spacing w:line="360" w:lineRule="auto"/>
            </w:pPr>
            <w:r>
              <w:rPr>
                <w:sz w:val="20"/>
                <w:szCs w:val="20"/>
              </w:rPr>
              <w:t>CO2 fleet targets; Ambition 2039; lifecycle accountability</w:t>
            </w:r>
          </w:p>
        </w:tc>
        <w:tc>
          <w:tcPr>
            <w:tcW w:w="3430"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319C180D" w14:textId="77777777" w:rsidR="000252E7" w:rsidRDefault="00000000" w:rsidP="005344D6">
            <w:pPr>
              <w:spacing w:line="360" w:lineRule="auto"/>
            </w:pPr>
            <w:r>
              <w:rPr>
                <w:sz w:val="20"/>
                <w:szCs w:val="20"/>
              </w:rPr>
              <w:t>NEV mandate; dual-carbon goals; charging infrastructure advantage over Europe</w:t>
            </w:r>
          </w:p>
        </w:tc>
      </w:tr>
      <w:tr w:rsidR="000252E7" w14:paraId="45C54768" w14:textId="77777777" w:rsidTr="00F54794">
        <w:tblPrEx>
          <w:tblCellMar>
            <w:top w:w="0" w:type="dxa"/>
            <w:bottom w:w="0" w:type="dxa"/>
          </w:tblCellMar>
        </w:tblPrEx>
        <w:trPr>
          <w:trHeight w:val="1176"/>
        </w:trPr>
        <w:tc>
          <w:tcPr>
            <w:tcW w:w="274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3ACC5D17" w14:textId="77777777" w:rsidR="000252E7" w:rsidRDefault="00000000" w:rsidP="005344D6">
            <w:pPr>
              <w:spacing w:line="360" w:lineRule="auto"/>
            </w:pPr>
            <w:r>
              <w:rPr>
                <w:sz w:val="20"/>
                <w:szCs w:val="20"/>
              </w:rPr>
              <w:t>Legal</w:t>
            </w:r>
          </w:p>
        </w:tc>
        <w:tc>
          <w:tcPr>
            <w:tcW w:w="3658"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D1C048F" w14:textId="77777777" w:rsidR="000252E7" w:rsidRDefault="00000000" w:rsidP="005344D6">
            <w:pPr>
              <w:spacing w:line="360" w:lineRule="auto"/>
            </w:pPr>
            <w:r>
              <w:rPr>
                <w:sz w:val="20"/>
                <w:szCs w:val="20"/>
              </w:rPr>
              <w:t>GDPR; Supply Chain Due Diligence Act; product liability</w:t>
            </w:r>
          </w:p>
        </w:tc>
        <w:tc>
          <w:tcPr>
            <w:tcW w:w="3430"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6E7CD8C" w14:textId="77777777" w:rsidR="000252E7" w:rsidRDefault="00000000" w:rsidP="005344D6">
            <w:pPr>
              <w:spacing w:line="360" w:lineRule="auto"/>
            </w:pPr>
            <w:r>
              <w:rPr>
                <w:sz w:val="20"/>
                <w:szCs w:val="20"/>
              </w:rPr>
              <w:t xml:space="preserve">PIPL data </w:t>
            </w:r>
            <w:proofErr w:type="spellStart"/>
            <w:r>
              <w:rPr>
                <w:sz w:val="20"/>
                <w:szCs w:val="20"/>
              </w:rPr>
              <w:t>localisation</w:t>
            </w:r>
            <w:proofErr w:type="spellEnd"/>
            <w:r>
              <w:rPr>
                <w:sz w:val="20"/>
                <w:szCs w:val="20"/>
              </w:rPr>
              <w:t>; tightened recall rules; improving but imperfect IP protection</w:t>
            </w:r>
          </w:p>
        </w:tc>
      </w:tr>
    </w:tbl>
    <w:p w14:paraId="108DF69B" w14:textId="45D0BF31" w:rsidR="000252E7" w:rsidRDefault="00000000" w:rsidP="005344D6">
      <w:pPr>
        <w:pStyle w:val="Heading2"/>
        <w:spacing w:line="360" w:lineRule="auto"/>
        <w:jc w:val="both"/>
      </w:pPr>
      <w:bookmarkStart w:id="17" w:name="_Toc225484524"/>
      <w:r>
        <w:t>2.4 Social and Cultural Comparison</w:t>
      </w:r>
      <w:bookmarkEnd w:id="17"/>
    </w:p>
    <w:p w14:paraId="3EC9B537" w14:textId="77777777" w:rsidR="005344D6" w:rsidRDefault="00340D00" w:rsidP="005344D6">
      <w:pPr>
        <w:spacing w:before="80" w:after="120" w:line="360" w:lineRule="auto"/>
      </w:pPr>
      <w:r w:rsidRPr="00340D00">
        <w:t xml:space="preserve">Hofstede's (2011) cultural dimensions framework serves as a valuable foundation for comprehending the disparities in consumer behavior between the two markets. However, it is essential to avoid perceiving country scores as immutable truths, as they represent statistical averages that obscure considerable internal variation, especially in a nation as geographically and generationally diverse as China. </w:t>
      </w:r>
    </w:p>
    <w:p w14:paraId="59750C8C" w14:textId="6B13F589" w:rsidR="000252E7" w:rsidRDefault="00340D00" w:rsidP="005344D6">
      <w:pPr>
        <w:spacing w:before="80" w:after="120" w:line="360" w:lineRule="auto"/>
      </w:pPr>
      <w:r w:rsidRPr="00340D00">
        <w:br/>
        <w:t xml:space="preserve">The biggest difference is in power distance: China scores 80 and Germany scores 35 (Hofstede Insights, 2024). In terms of real-world marketing, this means that status and hierarchy </w:t>
      </w:r>
      <w:r w:rsidRPr="00340D00">
        <w:lastRenderedPageBreak/>
        <w:t>are much more important to Chinese buyers. In China, a Mercedes-Benz S-Class is more than just a comfortable car; it is also a visible sign of success and status. The marketing implication is that campaigns that focus on prestige, exclusivity, and social status tend to work better in China. On the other hand, German consumers are more likely to respond to proof of engineering quality and logical value. You can see this in the models that do better in each market: Maybach makes a disproportionately large amount of money in China because it is at the top of the visible luxury market (FinancialTimes,2023).</w:t>
      </w:r>
    </w:p>
    <w:p w14:paraId="7A6F42FA" w14:textId="77777777" w:rsidR="000252E7" w:rsidRDefault="00000000" w:rsidP="005344D6">
      <w:pPr>
        <w:pStyle w:val="Heading1"/>
        <w:spacing w:line="360" w:lineRule="auto"/>
        <w:jc w:val="both"/>
      </w:pPr>
      <w:bookmarkStart w:id="18" w:name="_Toc225484525"/>
      <w:r>
        <w:t>3.0 Comparative STP and Marketing Mix Analysis</w:t>
      </w:r>
      <w:bookmarkEnd w:id="18"/>
    </w:p>
    <w:p w14:paraId="19697525" w14:textId="77777777" w:rsidR="000252E7" w:rsidRDefault="00000000" w:rsidP="005344D6">
      <w:pPr>
        <w:pStyle w:val="Heading2"/>
        <w:spacing w:line="360" w:lineRule="auto"/>
        <w:jc w:val="both"/>
      </w:pPr>
      <w:bookmarkStart w:id="19" w:name="_Toc225484526"/>
      <w:r>
        <w:t>3.1 Segmentation, Targeting and Positioning</w:t>
      </w:r>
      <w:bookmarkEnd w:id="19"/>
    </w:p>
    <w:p w14:paraId="7DBFDDE3" w14:textId="77777777" w:rsidR="000252E7" w:rsidRDefault="00000000" w:rsidP="005344D6">
      <w:pPr>
        <w:pStyle w:val="Heading3"/>
        <w:spacing w:line="360" w:lineRule="auto"/>
        <w:jc w:val="both"/>
      </w:pPr>
      <w:bookmarkStart w:id="20" w:name="_Toc225484527"/>
      <w:r>
        <w:t>Segmentation: Germany</w:t>
      </w:r>
      <w:bookmarkEnd w:id="20"/>
    </w:p>
    <w:p w14:paraId="1B1C72FE" w14:textId="77777777" w:rsidR="005344D6" w:rsidRDefault="001C0070" w:rsidP="005344D6">
      <w:pPr>
        <w:spacing w:line="360" w:lineRule="auto"/>
      </w:pPr>
      <w:r w:rsidRPr="001C0070">
        <w:t>Mercedes-Benz divides its market in Germany using a mix of demographic, psychographic, and behavioral factors. The main target demographic for the mainline range (E-Class, S-Class, GLE) is adults with high incomes, mostly between the ages of 35 and 65. Different sub-brand strategies pull in different directions. AMG is for buyers who care about performance and want engineering credibility along with status. EQ is for rich people who care about the environment, and Maybach is only for the very wealthy. The brand is careful to set itself apart from BMW's sportier, more aggressive image and Audi's focus on technology. Instead, it focuses on established prestige and quality assurance, not performance theater or gadgets.</w:t>
      </w:r>
    </w:p>
    <w:p w14:paraId="0F691DF0" w14:textId="491A9E32" w:rsidR="005344D6" w:rsidRPr="001C0070" w:rsidRDefault="001C0070" w:rsidP="005344D6">
      <w:pPr>
        <w:spacing w:line="360" w:lineRule="auto"/>
      </w:pPr>
      <w:r w:rsidRPr="001C0070">
        <w:t xml:space="preserve"> </w:t>
      </w:r>
      <w:r w:rsidRPr="001C0070">
        <w:br/>
        <w:t>The growing popularity of subscription and short-term leasing agreements, especially in cities, is a real challenge for segmentation. Young professionals in Munich or Hamburg who use Mercedes Me and pay for three-month vehicle subscriptions are a different type of customer than the typical buyer who buys a new E-Class every three years. This change only partially fits with the brand's segmentation strategy.</w:t>
      </w:r>
    </w:p>
    <w:p w14:paraId="72CFA409" w14:textId="77777777" w:rsidR="000252E7" w:rsidRDefault="00000000" w:rsidP="005344D6">
      <w:pPr>
        <w:pStyle w:val="Heading3"/>
        <w:spacing w:line="360" w:lineRule="auto"/>
        <w:jc w:val="both"/>
      </w:pPr>
      <w:bookmarkStart w:id="21" w:name="_Toc225484528"/>
      <w:r>
        <w:t>Segmentation: China</w:t>
      </w:r>
      <w:bookmarkEnd w:id="21"/>
    </w:p>
    <w:p w14:paraId="709C0CF1" w14:textId="77777777" w:rsidR="001C0070" w:rsidRPr="001C0070" w:rsidRDefault="001C0070" w:rsidP="005344D6">
      <w:pPr>
        <w:spacing w:line="360" w:lineRule="auto"/>
      </w:pPr>
      <w:r w:rsidRPr="001C0070">
        <w:t xml:space="preserve">China needs a more complex way to divide its market. The city tier is probably the most important structural variable. Tier 1 cities (Beijing, Shanghai, Guangzhou, and Shenzhen) have established luxury consumer bases. Tier 2 and Tier 3 cities, on the other hand, are growth markets with younger, more ambitious buyers whose tastes are a little different from those of the wealthy people who already live in big cities. Income segmentation is similar to </w:t>
      </w:r>
      <w:r w:rsidRPr="001C0070">
        <w:lastRenderedPageBreak/>
        <w:t>this geography, but not exactly the same. For example, there are wealthy people in Chengdu and Wuhan whose spending habits are more like those of people in Shanghai than those of people in the surrounding area.</w:t>
      </w:r>
    </w:p>
    <w:p w14:paraId="16438297" w14:textId="77777777" w:rsidR="000252E7" w:rsidRDefault="00000000" w:rsidP="005344D6">
      <w:pPr>
        <w:pStyle w:val="Heading3"/>
        <w:spacing w:line="360" w:lineRule="auto"/>
        <w:jc w:val="both"/>
      </w:pPr>
      <w:bookmarkStart w:id="22" w:name="_Toc225484529"/>
      <w:r>
        <w:t>Targeting</w:t>
      </w:r>
      <w:bookmarkEnd w:id="22"/>
    </w:p>
    <w:p w14:paraId="36F591A1" w14:textId="77777777" w:rsidR="000252E7" w:rsidRDefault="00000000" w:rsidP="005344D6">
      <w:pPr>
        <w:spacing w:before="80" w:after="120" w:line="360" w:lineRule="auto"/>
      </w:pPr>
      <w:r>
        <w:t xml:space="preserve">The targeting comparison is interesting because it reveals a difference not just in which segments are </w:t>
      </w:r>
      <w:proofErr w:type="spellStart"/>
      <w:r>
        <w:t>prioritised</w:t>
      </w:r>
      <w:proofErr w:type="spellEnd"/>
      <w:r>
        <w:t xml:space="preserve"> but in what competitive context those segments exist.</w:t>
      </w:r>
    </w:p>
    <w:p w14:paraId="05E09EDD" w14:textId="77777777" w:rsidR="000252E7" w:rsidRDefault="000252E7" w:rsidP="005344D6">
      <w:pPr>
        <w:spacing w:line="360" w:lineRule="auto"/>
      </w:pPr>
    </w:p>
    <w:tbl>
      <w:tblPr>
        <w:tblW w:w="9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53"/>
        <w:gridCol w:w="3424"/>
        <w:gridCol w:w="3538"/>
      </w:tblGrid>
      <w:tr w:rsidR="000252E7" w14:paraId="5790A594" w14:textId="77777777" w:rsidTr="00F54794">
        <w:tblPrEx>
          <w:tblCellMar>
            <w:top w:w="0" w:type="dxa"/>
            <w:bottom w:w="0" w:type="dxa"/>
          </w:tblCellMar>
        </w:tblPrEx>
        <w:trPr>
          <w:trHeight w:val="236"/>
          <w:tblHeader/>
        </w:trPr>
        <w:tc>
          <w:tcPr>
            <w:tcW w:w="2853" w:type="dxa"/>
            <w:tcBorders>
              <w:top w:val="single" w:sz="1" w:space="0" w:color="CCCCCC"/>
              <w:left w:val="single" w:sz="1" w:space="0" w:color="CCCCCC"/>
              <w:bottom w:val="single" w:sz="1" w:space="0" w:color="CCCCCC"/>
              <w:right w:val="single" w:sz="1" w:space="0" w:color="CCCCCC"/>
            </w:tcBorders>
            <w:shd w:val="clear" w:color="auto" w:fill="1C3557"/>
            <w:tcMar>
              <w:top w:w="80" w:type="dxa"/>
              <w:left w:w="120" w:type="dxa"/>
              <w:bottom w:w="80" w:type="dxa"/>
              <w:right w:w="120" w:type="dxa"/>
            </w:tcMar>
          </w:tcPr>
          <w:p w14:paraId="153B41CE" w14:textId="77777777" w:rsidR="000252E7" w:rsidRDefault="00000000" w:rsidP="005344D6">
            <w:pPr>
              <w:spacing w:line="360" w:lineRule="auto"/>
            </w:pPr>
            <w:r>
              <w:rPr>
                <w:b/>
                <w:bCs/>
                <w:color w:val="FFFFFF"/>
                <w:sz w:val="20"/>
                <w:szCs w:val="20"/>
              </w:rPr>
              <w:t>Dimension</w:t>
            </w:r>
          </w:p>
        </w:tc>
        <w:tc>
          <w:tcPr>
            <w:tcW w:w="3424" w:type="dxa"/>
            <w:tcBorders>
              <w:top w:val="single" w:sz="1" w:space="0" w:color="CCCCCC"/>
              <w:left w:val="single" w:sz="1" w:space="0" w:color="CCCCCC"/>
              <w:bottom w:val="single" w:sz="1" w:space="0" w:color="CCCCCC"/>
              <w:right w:val="single" w:sz="1" w:space="0" w:color="CCCCCC"/>
            </w:tcBorders>
            <w:shd w:val="clear" w:color="auto" w:fill="1C3557"/>
            <w:tcMar>
              <w:top w:w="80" w:type="dxa"/>
              <w:left w:w="120" w:type="dxa"/>
              <w:bottom w:w="80" w:type="dxa"/>
              <w:right w:w="120" w:type="dxa"/>
            </w:tcMar>
          </w:tcPr>
          <w:p w14:paraId="1D58342F" w14:textId="77777777" w:rsidR="000252E7" w:rsidRDefault="00000000" w:rsidP="005344D6">
            <w:pPr>
              <w:spacing w:line="360" w:lineRule="auto"/>
            </w:pPr>
            <w:r>
              <w:rPr>
                <w:b/>
                <w:bCs/>
                <w:color w:val="FFFFFF"/>
                <w:sz w:val="20"/>
                <w:szCs w:val="20"/>
              </w:rPr>
              <w:t>Germany</w:t>
            </w:r>
          </w:p>
        </w:tc>
        <w:tc>
          <w:tcPr>
            <w:tcW w:w="3538" w:type="dxa"/>
            <w:tcBorders>
              <w:top w:val="single" w:sz="1" w:space="0" w:color="CCCCCC"/>
              <w:left w:val="single" w:sz="1" w:space="0" w:color="CCCCCC"/>
              <w:bottom w:val="single" w:sz="1" w:space="0" w:color="CCCCCC"/>
              <w:right w:val="single" w:sz="1" w:space="0" w:color="CCCCCC"/>
            </w:tcBorders>
            <w:shd w:val="clear" w:color="auto" w:fill="1C3557"/>
            <w:tcMar>
              <w:top w:w="80" w:type="dxa"/>
              <w:left w:w="120" w:type="dxa"/>
              <w:bottom w:w="80" w:type="dxa"/>
              <w:right w:w="120" w:type="dxa"/>
            </w:tcMar>
          </w:tcPr>
          <w:p w14:paraId="5BD6B954" w14:textId="77777777" w:rsidR="000252E7" w:rsidRDefault="00000000" w:rsidP="005344D6">
            <w:pPr>
              <w:spacing w:line="360" w:lineRule="auto"/>
            </w:pPr>
            <w:r>
              <w:rPr>
                <w:b/>
                <w:bCs/>
                <w:color w:val="FFFFFF"/>
                <w:sz w:val="20"/>
                <w:szCs w:val="20"/>
              </w:rPr>
              <w:t>China</w:t>
            </w:r>
          </w:p>
        </w:tc>
      </w:tr>
      <w:tr w:rsidR="000252E7" w14:paraId="44B57119" w14:textId="77777777" w:rsidTr="00F54794">
        <w:tblPrEx>
          <w:tblCellMar>
            <w:top w:w="0" w:type="dxa"/>
            <w:bottom w:w="0" w:type="dxa"/>
          </w:tblCellMar>
        </w:tblPrEx>
        <w:trPr>
          <w:trHeight w:val="290"/>
        </w:trPr>
        <w:tc>
          <w:tcPr>
            <w:tcW w:w="2853"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632D0557" w14:textId="77777777" w:rsidR="000252E7" w:rsidRDefault="00000000" w:rsidP="005344D6">
            <w:pPr>
              <w:spacing w:line="360" w:lineRule="auto"/>
            </w:pPr>
            <w:r>
              <w:rPr>
                <w:sz w:val="20"/>
                <w:szCs w:val="20"/>
              </w:rPr>
              <w:t>Core age target</w:t>
            </w:r>
          </w:p>
        </w:tc>
        <w:tc>
          <w:tcPr>
            <w:tcW w:w="3424"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5132CDFF" w14:textId="77777777" w:rsidR="000252E7" w:rsidRDefault="00000000" w:rsidP="005344D6">
            <w:pPr>
              <w:spacing w:line="360" w:lineRule="auto"/>
            </w:pPr>
            <w:r>
              <w:rPr>
                <w:sz w:val="20"/>
                <w:szCs w:val="20"/>
              </w:rPr>
              <w:t>35–65 years</w:t>
            </w:r>
          </w:p>
        </w:tc>
        <w:tc>
          <w:tcPr>
            <w:tcW w:w="3538"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25157EFD" w14:textId="77777777" w:rsidR="000252E7" w:rsidRDefault="00000000" w:rsidP="005344D6">
            <w:pPr>
              <w:spacing w:line="360" w:lineRule="auto"/>
            </w:pPr>
            <w:r>
              <w:rPr>
                <w:sz w:val="20"/>
                <w:szCs w:val="20"/>
              </w:rPr>
              <w:t>28–45 years (skewing younger)</w:t>
            </w:r>
          </w:p>
        </w:tc>
      </w:tr>
      <w:tr w:rsidR="000252E7" w14:paraId="56413C0C" w14:textId="77777777" w:rsidTr="00F54794">
        <w:tblPrEx>
          <w:tblCellMar>
            <w:top w:w="0" w:type="dxa"/>
            <w:bottom w:w="0" w:type="dxa"/>
          </w:tblCellMar>
        </w:tblPrEx>
        <w:trPr>
          <w:trHeight w:val="600"/>
        </w:trPr>
        <w:tc>
          <w:tcPr>
            <w:tcW w:w="285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FC0A6F7" w14:textId="77777777" w:rsidR="000252E7" w:rsidRDefault="00000000" w:rsidP="005344D6">
            <w:pPr>
              <w:spacing w:line="360" w:lineRule="auto"/>
            </w:pPr>
            <w:r>
              <w:rPr>
                <w:sz w:val="20"/>
                <w:szCs w:val="20"/>
              </w:rPr>
              <w:t>Income profile</w:t>
            </w:r>
          </w:p>
        </w:tc>
        <w:tc>
          <w:tcPr>
            <w:tcW w:w="342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CD25E99" w14:textId="77777777" w:rsidR="000252E7" w:rsidRDefault="00000000" w:rsidP="005344D6">
            <w:pPr>
              <w:spacing w:line="360" w:lineRule="auto"/>
            </w:pPr>
            <w:r>
              <w:rPr>
                <w:sz w:val="20"/>
                <w:szCs w:val="20"/>
              </w:rPr>
              <w:t>High net worth; corporate/professional</w:t>
            </w:r>
          </w:p>
        </w:tc>
        <w:tc>
          <w:tcPr>
            <w:tcW w:w="3538"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4D83D9A4" w14:textId="77777777" w:rsidR="000252E7" w:rsidRDefault="00000000" w:rsidP="005344D6">
            <w:pPr>
              <w:spacing w:line="360" w:lineRule="auto"/>
            </w:pPr>
            <w:r>
              <w:rPr>
                <w:sz w:val="20"/>
                <w:szCs w:val="20"/>
              </w:rPr>
              <w:t>High and aspirational net worth; Tier 1–3 geographic spread</w:t>
            </w:r>
          </w:p>
        </w:tc>
      </w:tr>
      <w:tr w:rsidR="000252E7" w14:paraId="24CD12B1" w14:textId="77777777" w:rsidTr="00F54794">
        <w:tblPrEx>
          <w:tblCellMar>
            <w:top w:w="0" w:type="dxa"/>
            <w:bottom w:w="0" w:type="dxa"/>
          </w:tblCellMar>
        </w:tblPrEx>
        <w:trPr>
          <w:trHeight w:val="600"/>
        </w:trPr>
        <w:tc>
          <w:tcPr>
            <w:tcW w:w="2853"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1FA97F8A" w14:textId="77777777" w:rsidR="000252E7" w:rsidRDefault="00000000" w:rsidP="005344D6">
            <w:pPr>
              <w:spacing w:line="360" w:lineRule="auto"/>
            </w:pPr>
            <w:r>
              <w:rPr>
                <w:sz w:val="20"/>
                <w:szCs w:val="20"/>
              </w:rPr>
              <w:t>Psychographic focus</w:t>
            </w:r>
          </w:p>
        </w:tc>
        <w:tc>
          <w:tcPr>
            <w:tcW w:w="3424"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448E892E" w14:textId="77777777" w:rsidR="000252E7" w:rsidRDefault="00000000" w:rsidP="005344D6">
            <w:pPr>
              <w:spacing w:line="360" w:lineRule="auto"/>
            </w:pPr>
            <w:r>
              <w:rPr>
                <w:sz w:val="20"/>
                <w:szCs w:val="20"/>
              </w:rPr>
              <w:t>Engineering quality, heritage, understated prestige</w:t>
            </w:r>
          </w:p>
        </w:tc>
        <w:tc>
          <w:tcPr>
            <w:tcW w:w="3538"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2B317E75" w14:textId="77777777" w:rsidR="000252E7" w:rsidRDefault="00000000" w:rsidP="005344D6">
            <w:pPr>
              <w:spacing w:line="360" w:lineRule="auto"/>
            </w:pPr>
            <w:r>
              <w:rPr>
                <w:sz w:val="20"/>
                <w:szCs w:val="20"/>
              </w:rPr>
              <w:t>Social prestige, digital integration, modernity signals</w:t>
            </w:r>
          </w:p>
        </w:tc>
      </w:tr>
      <w:tr w:rsidR="000252E7" w14:paraId="327A84E7" w14:textId="77777777" w:rsidTr="00F54794">
        <w:tblPrEx>
          <w:tblCellMar>
            <w:top w:w="0" w:type="dxa"/>
            <w:bottom w:w="0" w:type="dxa"/>
          </w:tblCellMar>
        </w:tblPrEx>
        <w:trPr>
          <w:trHeight w:val="909"/>
        </w:trPr>
        <w:tc>
          <w:tcPr>
            <w:tcW w:w="285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6A52CF03" w14:textId="77777777" w:rsidR="000252E7" w:rsidRDefault="00000000" w:rsidP="005344D6">
            <w:pPr>
              <w:spacing w:line="360" w:lineRule="auto"/>
            </w:pPr>
            <w:r>
              <w:rPr>
                <w:sz w:val="20"/>
                <w:szCs w:val="20"/>
              </w:rPr>
              <w:t>Key sub-brands</w:t>
            </w:r>
          </w:p>
        </w:tc>
        <w:tc>
          <w:tcPr>
            <w:tcW w:w="342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05DCA792" w14:textId="77777777" w:rsidR="000252E7" w:rsidRDefault="00000000" w:rsidP="005344D6">
            <w:pPr>
              <w:spacing w:line="360" w:lineRule="auto"/>
            </w:pPr>
            <w:r>
              <w:rPr>
                <w:sz w:val="20"/>
                <w:szCs w:val="20"/>
              </w:rPr>
              <w:t>Balanced; EQ growing significantly</w:t>
            </w:r>
          </w:p>
        </w:tc>
        <w:tc>
          <w:tcPr>
            <w:tcW w:w="3538"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D153AB7" w14:textId="77777777" w:rsidR="000252E7" w:rsidRDefault="00000000" w:rsidP="005344D6">
            <w:pPr>
              <w:spacing w:line="360" w:lineRule="auto"/>
            </w:pPr>
            <w:r>
              <w:rPr>
                <w:sz w:val="20"/>
                <w:szCs w:val="20"/>
              </w:rPr>
              <w:t>Maybach dominant; AMG strong; EQ growing via NEV mandate</w:t>
            </w:r>
          </w:p>
        </w:tc>
      </w:tr>
      <w:tr w:rsidR="000252E7" w14:paraId="616C9899" w14:textId="77777777" w:rsidTr="00F54794">
        <w:tblPrEx>
          <w:tblCellMar>
            <w:top w:w="0" w:type="dxa"/>
            <w:bottom w:w="0" w:type="dxa"/>
          </w:tblCellMar>
        </w:tblPrEx>
        <w:trPr>
          <w:trHeight w:val="600"/>
        </w:trPr>
        <w:tc>
          <w:tcPr>
            <w:tcW w:w="2853"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214966AA" w14:textId="77777777" w:rsidR="000252E7" w:rsidRDefault="00000000" w:rsidP="005344D6">
            <w:pPr>
              <w:spacing w:line="360" w:lineRule="auto"/>
            </w:pPr>
            <w:proofErr w:type="spellStart"/>
            <w:r>
              <w:rPr>
                <w:sz w:val="20"/>
                <w:szCs w:val="20"/>
              </w:rPr>
              <w:t>Behavioural</w:t>
            </w:r>
            <w:proofErr w:type="spellEnd"/>
            <w:r>
              <w:rPr>
                <w:sz w:val="20"/>
                <w:szCs w:val="20"/>
              </w:rPr>
              <w:t xml:space="preserve"> pattern</w:t>
            </w:r>
          </w:p>
        </w:tc>
        <w:tc>
          <w:tcPr>
            <w:tcW w:w="3424"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17F44BF2" w14:textId="77777777" w:rsidR="000252E7" w:rsidRDefault="00000000" w:rsidP="005344D6">
            <w:pPr>
              <w:spacing w:line="360" w:lineRule="auto"/>
            </w:pPr>
            <w:r>
              <w:rPr>
                <w:sz w:val="20"/>
                <w:szCs w:val="20"/>
              </w:rPr>
              <w:t>Mix of ownership and subscription</w:t>
            </w:r>
          </w:p>
        </w:tc>
        <w:tc>
          <w:tcPr>
            <w:tcW w:w="3538" w:type="dxa"/>
            <w:tcBorders>
              <w:top w:val="single" w:sz="1" w:space="0" w:color="CCCCCC"/>
              <w:left w:val="single" w:sz="1" w:space="0" w:color="CCCCCC"/>
              <w:bottom w:val="single" w:sz="1" w:space="0" w:color="CCCCCC"/>
              <w:right w:val="single" w:sz="1" w:space="0" w:color="CCCCCC"/>
            </w:tcBorders>
            <w:shd w:val="clear" w:color="auto" w:fill="F4F7FA"/>
            <w:tcMar>
              <w:top w:w="80" w:type="dxa"/>
              <w:left w:w="120" w:type="dxa"/>
              <w:bottom w:w="80" w:type="dxa"/>
              <w:right w:w="120" w:type="dxa"/>
            </w:tcMar>
          </w:tcPr>
          <w:p w14:paraId="121241A2" w14:textId="77777777" w:rsidR="000252E7" w:rsidRDefault="00000000" w:rsidP="005344D6">
            <w:pPr>
              <w:spacing w:line="360" w:lineRule="auto"/>
            </w:pPr>
            <w:r>
              <w:rPr>
                <w:sz w:val="20"/>
                <w:szCs w:val="20"/>
              </w:rPr>
              <w:t>Predominantly ownership; gifting culture present</w:t>
            </w:r>
          </w:p>
        </w:tc>
      </w:tr>
      <w:tr w:rsidR="000252E7" w14:paraId="400CF38D" w14:textId="77777777" w:rsidTr="00F54794">
        <w:tblPrEx>
          <w:tblCellMar>
            <w:top w:w="0" w:type="dxa"/>
            <w:bottom w:w="0" w:type="dxa"/>
          </w:tblCellMar>
        </w:tblPrEx>
        <w:trPr>
          <w:trHeight w:val="600"/>
        </w:trPr>
        <w:tc>
          <w:tcPr>
            <w:tcW w:w="2853"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1E2720FE" w14:textId="77777777" w:rsidR="000252E7" w:rsidRDefault="00000000" w:rsidP="005344D6">
            <w:pPr>
              <w:spacing w:line="360" w:lineRule="auto"/>
            </w:pPr>
            <w:r>
              <w:rPr>
                <w:sz w:val="20"/>
                <w:szCs w:val="20"/>
              </w:rPr>
              <w:t>Competitive context</w:t>
            </w:r>
          </w:p>
        </w:tc>
        <w:tc>
          <w:tcPr>
            <w:tcW w:w="3424"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5E2969F7" w14:textId="77777777" w:rsidR="000252E7" w:rsidRDefault="00000000" w:rsidP="005344D6">
            <w:pPr>
              <w:spacing w:line="360" w:lineRule="auto"/>
            </w:pPr>
            <w:r>
              <w:rPr>
                <w:sz w:val="20"/>
                <w:szCs w:val="20"/>
              </w:rPr>
              <w:t>BMW, Audi, Porsche as primary rivals</w:t>
            </w:r>
          </w:p>
        </w:tc>
        <w:tc>
          <w:tcPr>
            <w:tcW w:w="3538" w:type="dxa"/>
            <w:tcBorders>
              <w:top w:val="single" w:sz="1" w:space="0" w:color="CCCCCC"/>
              <w:left w:val="single" w:sz="1" w:space="0" w:color="CCCCCC"/>
              <w:bottom w:val="single" w:sz="1" w:space="0" w:color="CCCCCC"/>
              <w:right w:val="single" w:sz="1" w:space="0" w:color="CCCCCC"/>
            </w:tcBorders>
            <w:shd w:val="clear" w:color="auto" w:fill="FFFFFF"/>
            <w:tcMar>
              <w:top w:w="80" w:type="dxa"/>
              <w:left w:w="120" w:type="dxa"/>
              <w:bottom w:w="80" w:type="dxa"/>
              <w:right w:w="120" w:type="dxa"/>
            </w:tcMar>
          </w:tcPr>
          <w:p w14:paraId="75D323AF" w14:textId="77777777" w:rsidR="000252E7" w:rsidRDefault="00000000" w:rsidP="005344D6">
            <w:pPr>
              <w:spacing w:line="360" w:lineRule="auto"/>
            </w:pPr>
            <w:r>
              <w:rPr>
                <w:sz w:val="20"/>
                <w:szCs w:val="20"/>
              </w:rPr>
              <w:t>BMW, Audi plus Nio, Li Auto, BYD as real challengers</w:t>
            </w:r>
          </w:p>
        </w:tc>
      </w:tr>
    </w:tbl>
    <w:p w14:paraId="4BE82F2E" w14:textId="77777777" w:rsidR="000252E7" w:rsidRDefault="000252E7" w:rsidP="005344D6">
      <w:pPr>
        <w:spacing w:line="360" w:lineRule="auto"/>
      </w:pPr>
    </w:p>
    <w:p w14:paraId="2566D214" w14:textId="77777777" w:rsidR="000252E7" w:rsidRDefault="00000000" w:rsidP="005344D6">
      <w:pPr>
        <w:pStyle w:val="Heading3"/>
        <w:spacing w:line="360" w:lineRule="auto"/>
        <w:jc w:val="both"/>
      </w:pPr>
      <w:bookmarkStart w:id="23" w:name="_Toc225484530"/>
      <w:r>
        <w:t>Positioning</w:t>
      </w:r>
      <w:bookmarkEnd w:id="23"/>
    </w:p>
    <w:p w14:paraId="0EC6D27D" w14:textId="77777777" w:rsidR="005344D6" w:rsidRDefault="001C0070" w:rsidP="005344D6">
      <w:pPr>
        <w:spacing w:line="360" w:lineRule="auto"/>
      </w:pPr>
      <w:r w:rsidRPr="001C0070">
        <w:t xml:space="preserve">In Germany, positioning is based on a mix of rational and emotional factors, with the rational factors being more important than they are in other countries. A consumer who will actually read the technical specifications and compare them to a competitor's will have a different reaction to "The Best or Nothing." Heritage, Stuttgart origin, and Formula 1 connection all add to credibility rather than being the main emotional hook. </w:t>
      </w:r>
    </w:p>
    <w:p w14:paraId="6828CA56" w14:textId="4EAE462C" w:rsidR="001C0070" w:rsidRPr="001C0070" w:rsidRDefault="001C0070" w:rsidP="005344D6">
      <w:pPr>
        <w:spacing w:line="360" w:lineRule="auto"/>
      </w:pPr>
      <w:r w:rsidRPr="001C0070">
        <w:br/>
        <w:t>China is very different. The transnational framework developed by Bartlett and Ghoshal (1989) is applicable in this context: Mercedes-Benz keeps its brand standards high around the world, such as its engineering credibility and quality promise. However, the way it posi</w:t>
      </w:r>
      <w:r w:rsidRPr="001C0070">
        <w:lastRenderedPageBreak/>
        <w:t>tions itself in China is much more focused on prestige, modernity, and social status. Campaign Asia (2023) showed how the brand's Chinese New Year campaigns and partnerships with local cultural figures have become more complex over time. Instead of using the same old "international brand respects Chinese culture" messaging, they are now telling stories that are more naturally integrated into the culture. Some people say that Chinese consumers are becoming more skeptical of Western brands' attempts at cultural appropriation, and there is a real risk of coming across as performative rather than authentic.</w:t>
      </w:r>
    </w:p>
    <w:p w14:paraId="4F32ACC6" w14:textId="77777777" w:rsidR="000252E7" w:rsidRDefault="00000000" w:rsidP="005344D6">
      <w:pPr>
        <w:pStyle w:val="Heading2"/>
        <w:spacing w:line="360" w:lineRule="auto"/>
        <w:jc w:val="both"/>
      </w:pPr>
      <w:bookmarkStart w:id="24" w:name="_Toc225484531"/>
      <w:r>
        <w:t>3.2 International Marketing Mix (7Ps)</w:t>
      </w:r>
      <w:bookmarkEnd w:id="24"/>
    </w:p>
    <w:p w14:paraId="661B0164" w14:textId="77777777" w:rsidR="000252E7" w:rsidRDefault="00000000" w:rsidP="005344D6">
      <w:pPr>
        <w:pStyle w:val="Heading3"/>
        <w:spacing w:line="360" w:lineRule="auto"/>
        <w:jc w:val="both"/>
      </w:pPr>
      <w:bookmarkStart w:id="25" w:name="_Toc225484532"/>
      <w:r>
        <w:t>Product Strategy</w:t>
      </w:r>
      <w:bookmarkEnd w:id="25"/>
    </w:p>
    <w:p w14:paraId="44CC0F26" w14:textId="77777777" w:rsidR="005344D6" w:rsidRDefault="00FB34DF" w:rsidP="005344D6">
      <w:pPr>
        <w:spacing w:line="360" w:lineRule="auto"/>
      </w:pPr>
      <w:r w:rsidRPr="00FB34DF">
        <w:t>Mercedes-Benz's adaptation of its products for China is much more extensive than what is usually seen in international marketing textbooks. The long-wheelbase (LWB) versions of the C-Class, E-Class, and S-Class are not just cosmetic changes; they are custom engineering choices made to give Chinese luxury buyers more legroom in the back seat when they are being driven around (</w:t>
      </w:r>
      <w:proofErr w:type="spellStart"/>
      <w:r w:rsidRPr="00FB34DF">
        <w:t>AutoTrader</w:t>
      </w:r>
      <w:proofErr w:type="spellEnd"/>
      <w:r w:rsidRPr="00FB34DF">
        <w:t xml:space="preserve"> China, 2023). </w:t>
      </w:r>
    </w:p>
    <w:p w14:paraId="4FEF72BE" w14:textId="12C5AEB5" w:rsidR="00FB34DF" w:rsidRPr="00FB34DF" w:rsidRDefault="00FB34DF" w:rsidP="005344D6">
      <w:pPr>
        <w:spacing w:line="360" w:lineRule="auto"/>
      </w:pPr>
      <w:r w:rsidRPr="00FB34DF">
        <w:br/>
        <w:t>In Germany, the product strategy is centered on expanding the EQ electric range, offering hybrid options that comply with EU emissions standards, and providing over-the-air (OTA) software updates that increasingly shape the post-purchase ownership experience. MBUX here works with European services and has to follow GDPR rules about how data can be used. There is a tension here that is worth pointing out: the more localized a product is, the more complicated and expensive it is to develop. Mercedes-Benz is in charge of two separate product ecosystems: one in Europe and one in China. This is hard on R&amp;D budgets because of the high cost of software and the need to invest in electric vehicle platforms.</w:t>
      </w:r>
    </w:p>
    <w:p w14:paraId="4C12CEC2" w14:textId="77777777" w:rsidR="000252E7" w:rsidRDefault="00000000" w:rsidP="005344D6">
      <w:pPr>
        <w:pStyle w:val="Heading3"/>
        <w:spacing w:line="360" w:lineRule="auto"/>
        <w:jc w:val="both"/>
      </w:pPr>
      <w:bookmarkStart w:id="26" w:name="_Toc225484533"/>
      <w:r>
        <w:t>Price Strategy</w:t>
      </w:r>
      <w:bookmarkEnd w:id="26"/>
    </w:p>
    <w:p w14:paraId="33B07001" w14:textId="77777777" w:rsidR="005344D6" w:rsidRDefault="006D153C" w:rsidP="005344D6">
      <w:pPr>
        <w:spacing w:line="360" w:lineRule="auto"/>
      </w:pPr>
      <w:r w:rsidRPr="006D153C">
        <w:t xml:space="preserve">Prices in Germany are high and fairly clear. The foundations are configured pricing, clearly defined option packs, and a residual value proposition that makes Mercedes cars competitive in the corporate car market. In Germany, fleet and corporate pricing structures are very important because of the strong culture of company cars. A large number of Mercedes registrations are for businesses rather than private individuals. </w:t>
      </w:r>
    </w:p>
    <w:p w14:paraId="7D373F8B" w14:textId="7C85CA57" w:rsidR="006D153C" w:rsidRPr="006D153C" w:rsidRDefault="006D153C" w:rsidP="005344D6">
      <w:pPr>
        <w:spacing w:line="360" w:lineRule="auto"/>
      </w:pPr>
      <w:r w:rsidRPr="006D153C">
        <w:br/>
        <w:t xml:space="preserve">It's harder to figure out prices in China. Different models have different costs because of import duties and the economics of making BBAC in the area. More importantly, the market </w:t>
      </w:r>
      <w:r w:rsidRPr="006D153C">
        <w:lastRenderedPageBreak/>
        <w:t>is changing faster than the pricing models can keep up with. Nio's ET7 and BYD's Han are examples of domestic NEV competitors that are going up against the C-Class and EQE at prices that used to be held by mass-market brands. Mercedes-Benz has mostly stuck to its guns when it comes to price discipline for its flagship lines, which is probably the right move for brand positioning. However, it's important to note that this strategy comes with a volume trade-off in a market where buyers who are interested in EVs are becoming more open to other options (Financial Times, 2023).</w:t>
      </w:r>
    </w:p>
    <w:p w14:paraId="0B310D28" w14:textId="77777777" w:rsidR="000252E7" w:rsidRDefault="00000000" w:rsidP="005344D6">
      <w:pPr>
        <w:pStyle w:val="Heading3"/>
        <w:spacing w:line="360" w:lineRule="auto"/>
        <w:jc w:val="both"/>
      </w:pPr>
      <w:bookmarkStart w:id="27" w:name="_Toc225484534"/>
      <w:r>
        <w:t>Place (Distribution) Strategy</w:t>
      </w:r>
      <w:bookmarkEnd w:id="27"/>
    </w:p>
    <w:p w14:paraId="0E980890" w14:textId="77777777" w:rsidR="005344D6" w:rsidRDefault="006D153C" w:rsidP="005344D6">
      <w:pPr>
        <w:spacing w:line="360" w:lineRule="auto"/>
      </w:pPr>
      <w:r w:rsidRPr="006D153C">
        <w:t xml:space="preserve">The agency model rollout in 2023 is the start of real structural changes in Germany's distribution. In this model, dealers are not independent resellers but rather agents for Mercedes-Benz. The company sets prices centrally and manages the customer relationship. This improves data control and, in theory, makes the omnichannel experience more consistent (Automotive News Europe, 2023). In practice, the change has caused problems with some dealers, and the model's full benefits depend on investments in digital infrastructure that are still being made. </w:t>
      </w:r>
    </w:p>
    <w:p w14:paraId="61222B9D" w14:textId="636E03E3" w:rsidR="006D153C" w:rsidRPr="006D153C" w:rsidRDefault="006D153C" w:rsidP="005344D6">
      <w:pPr>
        <w:spacing w:line="360" w:lineRule="auto"/>
      </w:pPr>
      <w:r w:rsidRPr="006D153C">
        <w:br/>
        <w:t>China's distribution includes the BAIC joint venture dealer network and a growing number of mall-based "brand stores." These are experiential retail formats that are meant to attract younger customers who might not go into a regular dealership.</w:t>
      </w:r>
    </w:p>
    <w:p w14:paraId="777106E8" w14:textId="77777777" w:rsidR="000252E7" w:rsidRDefault="00000000" w:rsidP="005344D6">
      <w:pPr>
        <w:pStyle w:val="Heading3"/>
        <w:spacing w:line="360" w:lineRule="auto"/>
        <w:jc w:val="both"/>
      </w:pPr>
      <w:bookmarkStart w:id="28" w:name="_Toc225484535"/>
      <w:r>
        <w:t>Promotion Strategy</w:t>
      </w:r>
      <w:bookmarkEnd w:id="28"/>
    </w:p>
    <w:p w14:paraId="12A2EBF0" w14:textId="5844815B" w:rsidR="006D153C" w:rsidRDefault="006D153C" w:rsidP="005344D6">
      <w:pPr>
        <w:spacing w:line="360" w:lineRule="auto"/>
      </w:pPr>
      <w:r w:rsidRPr="006D153C">
        <w:t xml:space="preserve">There is a big difference in how the two markets are promoted. Mercedes-Benz works in Germany's well-developed media ecosystem, where television, premium print, and digital display all work together. The Formula 1 association gives the Mercedes-AMG Petronas team a lot of earned media and performance credibility that strengthens the brand's engineering position without the need for a lot of direct advertising. Messages about sustainability have become more common, especially in digital channels that </w:t>
      </w:r>
      <w:proofErr w:type="spellStart"/>
      <w:r w:rsidRPr="006D153C">
        <w:t>targetyoungerbuyers</w:t>
      </w:r>
      <w:proofErr w:type="spellEnd"/>
      <w:r w:rsidRPr="006D153C">
        <w:t xml:space="preserve">. </w:t>
      </w:r>
      <w:r w:rsidRPr="006D153C">
        <w:br/>
        <w:t xml:space="preserve">China's marketing plan has to be platform-first. WeChat is both a full-featured CRM and a content marketing platform. The brand has official accounts on the platform that it uses to run campaigns, collect leads, manage test drive bookings, and service existing customers all in one place. Using KOLs and celebrities in Douyin campaigns creates a large-scale aspirational association. For example, the 2023 partnership with Dilraba Dilmurat as brand </w:t>
      </w:r>
      <w:r w:rsidRPr="006D153C">
        <w:lastRenderedPageBreak/>
        <w:t>ambassador is an example of the localized celebrity strategy that Chinese consumers respond to much more readily than they would to a Western celebrity (Campaign Asia, 2023). The Chinese promotional calendar, which includes Chinese New Year, Golden Week, and Singles' Day, is structurally important and needs a lot of money to run campaigns that don't exist in Europe.</w:t>
      </w:r>
    </w:p>
    <w:p w14:paraId="3E5FA11E" w14:textId="77777777" w:rsidR="00F15095" w:rsidRPr="006D153C" w:rsidRDefault="00F15095" w:rsidP="005344D6">
      <w:pPr>
        <w:spacing w:line="360" w:lineRule="auto"/>
      </w:pPr>
    </w:p>
    <w:p w14:paraId="1E52B92C" w14:textId="77777777" w:rsidR="000252E7" w:rsidRDefault="00000000" w:rsidP="005344D6">
      <w:pPr>
        <w:pStyle w:val="Heading3"/>
        <w:spacing w:line="360" w:lineRule="auto"/>
        <w:jc w:val="both"/>
      </w:pPr>
      <w:bookmarkStart w:id="29" w:name="_Toc225484536"/>
      <w:r>
        <w:t>People, Process and Physical Evidence</w:t>
      </w:r>
      <w:bookmarkEnd w:id="29"/>
    </w:p>
    <w:p w14:paraId="5AE53993" w14:textId="03ECC430" w:rsidR="00F15095" w:rsidRPr="00F15095" w:rsidRDefault="00F15095" w:rsidP="005344D6">
      <w:pPr>
        <w:spacing w:line="360" w:lineRule="auto"/>
      </w:pPr>
      <w:r w:rsidRPr="00F15095">
        <w:t xml:space="preserve">Ultra-high-net-worth Chinese buyers have very specific expectations that affect the training needs of staff in China. A European dealership training program does not teach how to be discreet, respectful, and able to handle long conversations about buying things with family </w:t>
      </w:r>
      <w:proofErr w:type="spellStart"/>
      <w:r w:rsidRPr="00F15095">
        <w:t>membersIn</w:t>
      </w:r>
      <w:proofErr w:type="spellEnd"/>
      <w:r w:rsidRPr="00F15095">
        <w:t xml:space="preserve"> China, process adaptation includes financing, where installment products that work with local banking systems are the norm, and aftersales service, where mobile service units are becoming more and more important as the network grows. Physical evidence, which includes the showroom and brand environment experience, shows different aesthetic registers. German stores prefer clean, simple designs based on Bauhaus principles, while Chinese brand environments tend to be more architecturally dramatic and materially rich. Each design language communicates "premium" to its audience in very different ways.</w:t>
      </w:r>
    </w:p>
    <w:p w14:paraId="10A47BD1" w14:textId="77777777" w:rsidR="000252E7" w:rsidRDefault="00000000" w:rsidP="005344D6">
      <w:pPr>
        <w:pStyle w:val="Heading1"/>
        <w:spacing w:line="360" w:lineRule="auto"/>
        <w:jc w:val="both"/>
      </w:pPr>
      <w:bookmarkStart w:id="30" w:name="_Toc225484537"/>
      <w:r>
        <w:t>4.0 Directional Development Strategy in China</w:t>
      </w:r>
      <w:bookmarkEnd w:id="30"/>
    </w:p>
    <w:p w14:paraId="112EC8B6" w14:textId="77777777" w:rsidR="000252E7" w:rsidRDefault="00000000" w:rsidP="005344D6">
      <w:pPr>
        <w:pStyle w:val="Heading2"/>
        <w:spacing w:line="360" w:lineRule="auto"/>
        <w:jc w:val="both"/>
      </w:pPr>
      <w:bookmarkStart w:id="31" w:name="_Toc225484538"/>
      <w:r>
        <w:t>4.1 Historical Market Development</w:t>
      </w:r>
      <w:bookmarkEnd w:id="31"/>
    </w:p>
    <w:p w14:paraId="39212691" w14:textId="77777777" w:rsidR="00145F7E" w:rsidRDefault="00145F7E" w:rsidP="005344D6">
      <w:pPr>
        <w:spacing w:line="360" w:lineRule="auto"/>
      </w:pPr>
      <w:r w:rsidRPr="00145F7E">
        <w:t>In 1986, Mercedes-Benz started doing business in China by signing a technical cooperation agreement with Beijing Automotive Works. This agreement led to the creation of the Beijing Benz Automotive Co. Ltd (BBAC) joint venture in 2003 (BAIC Group, 2023). In the beginning, things weren't easy. The brand was there, but it wasn't selling much because the market didn't have the luxury customers it does now. In the early 2010s, China became the brand's biggest national market, surpassing Germany. This was a key strategic moment that led to a major shift in investment priorities toward China-specific product, distribution, and marketing capabilities.</w:t>
      </w:r>
    </w:p>
    <w:p w14:paraId="2468D0F4" w14:textId="77777777" w:rsidR="00050298" w:rsidRDefault="00050298" w:rsidP="005344D6">
      <w:pPr>
        <w:spacing w:line="360" w:lineRule="auto"/>
      </w:pPr>
    </w:p>
    <w:p w14:paraId="76CD1355" w14:textId="77777777" w:rsidR="00050298" w:rsidRDefault="00050298" w:rsidP="005344D6">
      <w:pPr>
        <w:spacing w:line="360" w:lineRule="auto"/>
      </w:pPr>
    </w:p>
    <w:p w14:paraId="1CF35473" w14:textId="77777777" w:rsidR="00050298" w:rsidRPr="00145F7E" w:rsidRDefault="00050298" w:rsidP="005344D6">
      <w:pPr>
        <w:spacing w:line="360" w:lineRule="auto"/>
      </w:pPr>
    </w:p>
    <w:p w14:paraId="2713551E" w14:textId="77777777" w:rsidR="000252E7" w:rsidRDefault="00000000" w:rsidP="005344D6">
      <w:pPr>
        <w:pStyle w:val="Heading2"/>
        <w:spacing w:line="360" w:lineRule="auto"/>
        <w:jc w:val="both"/>
      </w:pPr>
      <w:bookmarkStart w:id="32" w:name="_Toc225484539"/>
      <w:r>
        <w:lastRenderedPageBreak/>
        <w:t>4.2 Ansoff Matrix Application</w:t>
      </w:r>
      <w:bookmarkEnd w:id="32"/>
    </w:p>
    <w:p w14:paraId="5887EEB5" w14:textId="77777777" w:rsidR="00145F7E" w:rsidRPr="00145F7E" w:rsidRDefault="00145F7E" w:rsidP="005344D6">
      <w:pPr>
        <w:spacing w:line="360" w:lineRule="auto"/>
      </w:pPr>
      <w:r w:rsidRPr="00145F7E">
        <w:t>Using Ansoff's (1957) growth matrix to look at Mercedes-Benz's strategy in China shows that the company is trying to grow in a number of ways at the same time. This is the right approach, but it also has some risks.</w:t>
      </w:r>
    </w:p>
    <w:p w14:paraId="71DD8D09" w14:textId="059D9012" w:rsidR="00145F7E" w:rsidRPr="00145F7E" w:rsidRDefault="00145F7E" w:rsidP="005344D6">
      <w:pPr>
        <w:spacing w:line="360" w:lineRule="auto"/>
      </w:pPr>
      <w:r w:rsidRPr="00145F7E">
        <w:t xml:space="preserve">Market penetration has focused on getting the brand into more Tier 2 and Tier 3 cities, where the number of wealthy consumers is growing but the infrastructure for high-end cars is not as good. </w:t>
      </w:r>
    </w:p>
    <w:p w14:paraId="5B789910" w14:textId="77777777" w:rsidR="00145F7E" w:rsidRPr="00145F7E" w:rsidRDefault="00145F7E" w:rsidP="005344D6">
      <w:pPr>
        <w:spacing w:line="360" w:lineRule="auto"/>
      </w:pPr>
      <w:r w:rsidRPr="00145F7E">
        <w:t>The most resource-intensive vector has been product development. The LWB model variants, Maybach special editions for the Chinese market, China-specific MBUX software, and the EQE SUV made in China are all examples of how the company is investing in making products that are specific to China rather than just changing a single global product. As competition in the US market grows, the question of whether this level of investment is sustainable is a real strategic debate. I would say that Mercedes-Benz has probably reached the point where less adaptation is no longer possible, given how firmly consumer expectations of localized products have been set.</w:t>
      </w:r>
    </w:p>
    <w:p w14:paraId="5488D104" w14:textId="5CCB0F8B" w:rsidR="000252E7" w:rsidRDefault="00000000" w:rsidP="005344D6">
      <w:pPr>
        <w:pStyle w:val="Heading2"/>
        <w:spacing w:line="360" w:lineRule="auto"/>
        <w:jc w:val="both"/>
      </w:pPr>
      <w:bookmarkStart w:id="33" w:name="_Toc225484540"/>
      <w:r>
        <w:t>4.3 Transnational Strategy Assessment</w:t>
      </w:r>
      <w:bookmarkEnd w:id="33"/>
    </w:p>
    <w:p w14:paraId="170C8E3F" w14:textId="77777777" w:rsidR="00145F7E" w:rsidRPr="00145F7E" w:rsidRDefault="00145F7E" w:rsidP="005344D6">
      <w:pPr>
        <w:spacing w:line="360" w:lineRule="auto"/>
      </w:pPr>
      <w:r w:rsidRPr="00145F7E">
        <w:t>Bartlett and Ghoshal's (1989) transnational model—aiming for global efficiency while staying responsive to local needs—describes Mercedes-Benz's approach to China fairly well. However, the balance has shifted a lot toward local responsiveness in the last ten years. This makes sense from a strategic point of view because the Chinese market is so big and different, but it makes the organization more complicated, which can slow down decision-making and cost more. This structural commitment to being responsive to local needs is shown by the opening of a separate China R&amp;D and design center in Beijing, away from Stuttgart. It also shows that Mercedes-Benz sees China not as an export market but as a parallel home market that needs its own strategic infrastructure.</w:t>
      </w:r>
    </w:p>
    <w:p w14:paraId="3F6407CE" w14:textId="77777777" w:rsidR="000252E7" w:rsidRDefault="00000000" w:rsidP="005344D6">
      <w:pPr>
        <w:pStyle w:val="Heading1"/>
        <w:spacing w:line="360" w:lineRule="auto"/>
        <w:jc w:val="both"/>
      </w:pPr>
      <w:bookmarkStart w:id="34" w:name="_Toc225484541"/>
      <w:r>
        <w:t>5.0 Ethical Issues Analysis</w:t>
      </w:r>
      <w:bookmarkEnd w:id="34"/>
    </w:p>
    <w:p w14:paraId="7B8C46BE" w14:textId="77777777" w:rsidR="000252E7" w:rsidRDefault="00000000" w:rsidP="005344D6">
      <w:pPr>
        <w:pStyle w:val="Heading2"/>
        <w:spacing w:line="360" w:lineRule="auto"/>
        <w:jc w:val="both"/>
      </w:pPr>
      <w:bookmarkStart w:id="35" w:name="_Toc225484542"/>
      <w:r>
        <w:t>5.1 Ethical Concerns in Germany</w:t>
      </w:r>
      <w:bookmarkEnd w:id="35"/>
    </w:p>
    <w:p w14:paraId="3B210B04" w14:textId="77777777" w:rsidR="005344D6" w:rsidRDefault="008172E6" w:rsidP="005344D6">
      <w:pPr>
        <w:pStyle w:val="ListParagraph"/>
        <w:spacing w:line="360" w:lineRule="auto"/>
        <w:jc w:val="both"/>
      </w:pPr>
      <w:r w:rsidRPr="008172E6">
        <w:t xml:space="preserve">It is important to directly address the problem of diesel emissions. The main company involved in the </w:t>
      </w:r>
      <w:proofErr w:type="spellStart"/>
      <w:r w:rsidRPr="008172E6">
        <w:t>Dieselgate</w:t>
      </w:r>
      <w:proofErr w:type="spellEnd"/>
      <w:r w:rsidRPr="008172E6">
        <w:t xml:space="preserve"> scandal was Volkswagen. However, in 2020, Mercedes-Benz settled a class-action lawsuit in Germany over diesel software in its own cars that regulators </w:t>
      </w:r>
      <w:r w:rsidRPr="008172E6">
        <w:lastRenderedPageBreak/>
        <w:t>thought might have changed the results of emissions tests (Reuters, 2020). The settlement was large, but the damage to the company's reputation was worse. It made people wonder if "The Best or Nothing" applied to the quality of emissions data as well as the quality of engineering.</w:t>
      </w:r>
      <w:r w:rsidRPr="008172E6">
        <w:t xml:space="preserve"> </w:t>
      </w:r>
    </w:p>
    <w:p w14:paraId="7DA39691" w14:textId="798D41C5" w:rsidR="008172E6" w:rsidRPr="008172E6" w:rsidRDefault="008172E6" w:rsidP="005344D6">
      <w:pPr>
        <w:pStyle w:val="ListParagraph"/>
        <w:spacing w:line="360" w:lineRule="auto"/>
        <w:jc w:val="both"/>
      </w:pPr>
      <w:r w:rsidRPr="008172E6">
        <w:br/>
        <w:t>The risk of greenwashing is also real. As Mercedes-Benz steps up its marketing of electric vehicles that focus on their environmental benefits, the claims being made need to be based on the vehicles' actual lifecycle emissions, which include the emissions from making the batteries and the carbon intensity of the electricity used to charge them. The European Commission's 2023 EU green claims law is making the standards stricter. If Mercedes-Benz's sustainability communications were found to be false, it would hurt the brand's reputation more than other brands.</w:t>
      </w:r>
    </w:p>
    <w:p w14:paraId="6F3B121A" w14:textId="77777777" w:rsidR="000252E7" w:rsidRDefault="00000000" w:rsidP="005344D6">
      <w:pPr>
        <w:pStyle w:val="Heading2"/>
        <w:spacing w:line="360" w:lineRule="auto"/>
        <w:jc w:val="both"/>
      </w:pPr>
      <w:bookmarkStart w:id="36" w:name="_Toc225484543"/>
      <w:r>
        <w:t>5.2 Ethical Concerns in China</w:t>
      </w:r>
      <w:bookmarkEnd w:id="36"/>
    </w:p>
    <w:p w14:paraId="7653EAF3" w14:textId="77777777" w:rsidR="005344D6" w:rsidRDefault="00F03CF6" w:rsidP="005344D6">
      <w:pPr>
        <w:pStyle w:val="ListParagraph"/>
        <w:spacing w:line="360" w:lineRule="auto"/>
        <w:jc w:val="both"/>
      </w:pPr>
      <w:r w:rsidRPr="00F03CF6">
        <w:t xml:space="preserve">I believe that the issue of data privacy in China is more important from an ethical point of view than it is usually treated in business strategy papers. According to the Cyberspace Administration of China (2021), PIPL compliance means that Mercedes-Benz must keep and process data about Chinese customers and vehicles on Chinese servers. PIPL compliance does not fully answer the question of whether Chinese state authorities can access that data, since data security laws give the state wide access rights. Freeman's (1984) stakeholder theory posits that Mercedes-Benz must weigh the interests of its Chinese customers, including their right to privacy, against the commercial imperative of preserving market access. This presents a true ethical quandary devoid of a satisfactory solution. </w:t>
      </w:r>
    </w:p>
    <w:p w14:paraId="255B7280" w14:textId="10750FE3" w:rsidR="000252E7" w:rsidRDefault="00F03CF6" w:rsidP="00DB6F8F">
      <w:pPr>
        <w:pStyle w:val="ListParagraph"/>
        <w:spacing w:line="360" w:lineRule="auto"/>
        <w:jc w:val="both"/>
      </w:pPr>
      <w:r w:rsidRPr="00F03CF6">
        <w:br/>
      </w:r>
      <w:r w:rsidR="00000000">
        <w:rPr>
          <w:b/>
          <w:bCs/>
          <w:color w:val="1C3557"/>
          <w:sz w:val="26"/>
          <w:szCs w:val="26"/>
        </w:rPr>
        <w:t>5.3 Balancing Framework</w:t>
      </w:r>
    </w:p>
    <w:p w14:paraId="53EFC818" w14:textId="77777777" w:rsidR="004851CC" w:rsidRPr="004851CC" w:rsidRDefault="004851CC" w:rsidP="005344D6">
      <w:pPr>
        <w:pStyle w:val="NoSpacing"/>
        <w:spacing w:line="360" w:lineRule="auto"/>
      </w:pPr>
      <w:r w:rsidRPr="004851CC">
        <w:t>A utilitarian analysis (Mill, 1863) of Mercedes-Benz's overall operations would balance significant benefits—employment, technological advancement, consumer satisfaction, economic contribution—against tangible detriments such as supply chain repercussions, data privacy issues, and the health implications of promoting luxury consumption to financially constrained populations. The overall net assessment is good, but only if the company actively works to reduce the damage instead of just accepting it as an externality. Freeman's (1984) stakeholder framework is a helpful way to run a business in this case because it forces the company to bring up and balance interests that would be ignored if the goal were to maximize shareholder value.</w:t>
      </w:r>
    </w:p>
    <w:p w14:paraId="19A1AAC9" w14:textId="77777777" w:rsidR="000252E7" w:rsidRDefault="00000000" w:rsidP="005344D6">
      <w:pPr>
        <w:pStyle w:val="Heading1"/>
        <w:spacing w:line="360" w:lineRule="auto"/>
        <w:jc w:val="both"/>
      </w:pPr>
      <w:bookmarkStart w:id="37" w:name="_Toc225484544"/>
      <w:r>
        <w:lastRenderedPageBreak/>
        <w:t>6.0 Strategic Recommendations</w:t>
      </w:r>
      <w:bookmarkEnd w:id="37"/>
    </w:p>
    <w:p w14:paraId="6A2199E3" w14:textId="77777777" w:rsidR="000252E7" w:rsidRDefault="00000000" w:rsidP="005344D6">
      <w:pPr>
        <w:pStyle w:val="Heading2"/>
        <w:spacing w:line="360" w:lineRule="auto"/>
        <w:jc w:val="both"/>
      </w:pPr>
      <w:bookmarkStart w:id="38" w:name="_Toc225484545"/>
      <w:r>
        <w:t>Product and Technology</w:t>
      </w:r>
      <w:bookmarkEnd w:id="38"/>
    </w:p>
    <w:p w14:paraId="7E9C334D" w14:textId="77777777" w:rsidR="004851CC" w:rsidRDefault="004851CC" w:rsidP="005344D6">
      <w:pPr>
        <w:pStyle w:val="NoSpacing"/>
        <w:spacing w:line="360" w:lineRule="auto"/>
      </w:pPr>
      <w:r w:rsidRPr="004851CC">
        <w:t xml:space="preserve">Software is the biggest problem with the product. Mercedes-Benz needs to catch up to Tesla and the top Chinese EV brands in terms of software-defined vehicle features like over-the-air updates, driver assistance, and revenue from digital services. This is where the next phase of premium differentiation will be won. It might be faster to hire or work closely with software experts than to try to build them from scratch in a traditional automotive engineering culture. In China, the EQ range needs to be priced and </w:t>
      </w:r>
      <w:proofErr w:type="spellStart"/>
      <w:r w:rsidRPr="004851CC">
        <w:t>specced</w:t>
      </w:r>
      <w:proofErr w:type="spellEnd"/>
      <w:r w:rsidRPr="004851CC">
        <w:t xml:space="preserve"> competitively enough to compete with Nio and BYD in the growing market for luxury electric vehicles. Just keeping a high-prestige position may not be enough on its own.</w:t>
      </w:r>
    </w:p>
    <w:p w14:paraId="58B7D381" w14:textId="77777777" w:rsidR="004851CC" w:rsidRPr="004851CC" w:rsidRDefault="004851CC" w:rsidP="005344D6">
      <w:pPr>
        <w:pStyle w:val="NoSpacing"/>
        <w:spacing w:line="360" w:lineRule="auto"/>
      </w:pPr>
    </w:p>
    <w:p w14:paraId="6AFBE8AD" w14:textId="77777777" w:rsidR="000252E7" w:rsidRDefault="00000000" w:rsidP="005344D6">
      <w:pPr>
        <w:pStyle w:val="Heading2"/>
        <w:spacing w:line="360" w:lineRule="auto"/>
        <w:jc w:val="both"/>
      </w:pPr>
      <w:bookmarkStart w:id="39" w:name="_Toc225484546"/>
      <w:r>
        <w:t>Pricing and Market Access</w:t>
      </w:r>
      <w:bookmarkEnd w:id="39"/>
    </w:p>
    <w:p w14:paraId="4887F2D7" w14:textId="77777777" w:rsidR="0055125F" w:rsidRDefault="0055125F" w:rsidP="005344D6">
      <w:pPr>
        <w:pStyle w:val="NoSpacing"/>
        <w:spacing w:line="360" w:lineRule="auto"/>
      </w:pPr>
      <w:r w:rsidRPr="0055125F">
        <w:t>In China, micro-segmented pricing for Tier 2 and Tier 3 cities—entry-level configurations at more affordable prices, possibly through financing partnerships with local banks—could attract the growing affluent middle segment before domestic competitors do. To keep the brand's premium position at the high end, this needs to be done carefully. However, giving up the emerging affluent segment to domestic brands has its own long-term risks. In Germany, the transition to the agency model should happen faster with real investments in digital infrastructure, not just as a way to improve margins.</w:t>
      </w:r>
    </w:p>
    <w:p w14:paraId="40AA816D" w14:textId="77777777" w:rsidR="0041339D" w:rsidRPr="0055125F" w:rsidRDefault="0041339D" w:rsidP="005344D6">
      <w:pPr>
        <w:pStyle w:val="NoSpacing"/>
        <w:spacing w:line="360" w:lineRule="auto"/>
      </w:pPr>
    </w:p>
    <w:p w14:paraId="519483EB" w14:textId="77777777" w:rsidR="000252E7" w:rsidRDefault="00000000" w:rsidP="005344D6">
      <w:pPr>
        <w:pStyle w:val="Heading2"/>
        <w:spacing w:line="360" w:lineRule="auto"/>
        <w:jc w:val="both"/>
      </w:pPr>
      <w:bookmarkStart w:id="40" w:name="_Toc225484547"/>
      <w:r>
        <w:t>Promotion and Digital Strategy</w:t>
      </w:r>
      <w:bookmarkEnd w:id="40"/>
    </w:p>
    <w:p w14:paraId="45F71D2E" w14:textId="77777777" w:rsidR="0055125F" w:rsidRDefault="0055125F" w:rsidP="005344D6">
      <w:pPr>
        <w:pStyle w:val="NoSpacing"/>
        <w:spacing w:line="360" w:lineRule="auto"/>
      </w:pPr>
      <w:r w:rsidRPr="0055125F">
        <w:t>China's marketing strategy needs to move beyond the standard use of local celebrities and festival campaigns. The group of consumers who were born after 1990 is smart enough to see through fake cultural engagement. It would be more believable to work with Chinese designers, artists, and cultural figures to create something together, rather than just licensing their image. In Germany, including evidence of sustainability in mainstream campaigns instead of keeping it separate from "green" messaging would better show that being aware of the environment is now more common than it used to be.</w:t>
      </w:r>
    </w:p>
    <w:p w14:paraId="2590DE15" w14:textId="77777777" w:rsidR="003C5424" w:rsidRDefault="003C5424" w:rsidP="005344D6">
      <w:pPr>
        <w:pStyle w:val="NoSpacing"/>
        <w:spacing w:line="360" w:lineRule="auto"/>
      </w:pPr>
    </w:p>
    <w:p w14:paraId="6092CA9F" w14:textId="77777777" w:rsidR="003C5424" w:rsidRPr="0055125F" w:rsidRDefault="003C5424" w:rsidP="005344D6">
      <w:pPr>
        <w:pStyle w:val="NoSpacing"/>
        <w:spacing w:line="360" w:lineRule="auto"/>
      </w:pPr>
    </w:p>
    <w:p w14:paraId="0CB3992E" w14:textId="77777777" w:rsidR="000252E7" w:rsidRDefault="00000000" w:rsidP="005344D6">
      <w:pPr>
        <w:pStyle w:val="Heading2"/>
        <w:spacing w:line="360" w:lineRule="auto"/>
        <w:jc w:val="both"/>
      </w:pPr>
      <w:bookmarkStart w:id="41" w:name="_Toc225484548"/>
      <w:r>
        <w:lastRenderedPageBreak/>
        <w:t>Ethics and Governance</w:t>
      </w:r>
      <w:bookmarkEnd w:id="41"/>
    </w:p>
    <w:p w14:paraId="25CB10B2" w14:textId="77777777" w:rsidR="008259EB" w:rsidRDefault="0055125F" w:rsidP="005344D6">
      <w:pPr>
        <w:spacing w:line="360" w:lineRule="auto"/>
      </w:pPr>
      <w:r w:rsidRPr="0055125F">
        <w:t>Supply chain transparency needs to go from being reported once a year to being reported all the time, with independent verification and specific promises to fix problems. In China, the issue of data privacy needs an open discussion about where the moral limits of market access are. This is not something that compliance teams can figure out on their own. It is better to come up with responsible marketing rules for high-debt demographic groups before regulators in either market do so in response to problems</w:t>
      </w:r>
    </w:p>
    <w:p w14:paraId="3DB700CD" w14:textId="45B0AC34" w:rsidR="0055125F" w:rsidRPr="0055125F" w:rsidRDefault="0055125F" w:rsidP="005344D6">
      <w:pPr>
        <w:spacing w:line="360" w:lineRule="auto"/>
      </w:pPr>
      <w:r w:rsidRPr="0055125F">
        <w:t xml:space="preserve">. </w:t>
      </w:r>
      <w:r w:rsidRPr="0055125F">
        <w:br/>
        <w:t xml:space="preserve">These suggestions are based on </w:t>
      </w:r>
      <w:proofErr w:type="spellStart"/>
      <w:r w:rsidRPr="0055125F">
        <w:t>Cavusgil</w:t>
      </w:r>
      <w:proofErr w:type="spellEnd"/>
      <w:r w:rsidRPr="0055125F">
        <w:t xml:space="preserve"> et al.'s (2020) ideas about how to adapt international marketing, Porter's and Kramer's (2011) ideas about shared value, and Verhoef et al.'s (2015) research on omnichannel retailing. The main point is that the strategies that are most likely to keep Mercedes-Benz competitive over the next ten years are the ones that deal with the tough questions, like those about software, ethics, and the risk of market concentration, rather than the ones that make the most of the easy assumptions of the current business model.</w:t>
      </w:r>
    </w:p>
    <w:p w14:paraId="2EC665B5" w14:textId="2D3ED5B8" w:rsidR="000252E7" w:rsidRDefault="00000000" w:rsidP="005344D6">
      <w:pPr>
        <w:spacing w:line="360" w:lineRule="auto"/>
      </w:pPr>
      <w:r>
        <w:br w:type="page"/>
      </w:r>
      <w:r>
        <w:rPr>
          <w:b/>
          <w:bCs/>
          <w:color w:val="1C3557"/>
          <w:sz w:val="30"/>
          <w:szCs w:val="30"/>
        </w:rPr>
        <w:lastRenderedPageBreak/>
        <w:t>SECTION 2: REFLECTIVE ACCOUNT</w:t>
      </w:r>
    </w:p>
    <w:p w14:paraId="0C388C1A" w14:textId="77777777" w:rsidR="000252E7" w:rsidRDefault="00000000" w:rsidP="005344D6">
      <w:pPr>
        <w:pStyle w:val="Heading1"/>
        <w:spacing w:line="360" w:lineRule="auto"/>
        <w:jc w:val="both"/>
      </w:pPr>
      <w:bookmarkStart w:id="42" w:name="_Toc225484549"/>
      <w:r>
        <w:t>Reflective Account: Gibbs' Reflective Cycle (1988)</w:t>
      </w:r>
      <w:bookmarkEnd w:id="42"/>
    </w:p>
    <w:p w14:paraId="70636F86" w14:textId="77777777" w:rsidR="000252E7" w:rsidRDefault="00000000" w:rsidP="005344D6">
      <w:pPr>
        <w:pStyle w:val="Heading2"/>
        <w:spacing w:line="360" w:lineRule="auto"/>
        <w:jc w:val="both"/>
      </w:pPr>
      <w:bookmarkStart w:id="43" w:name="_Toc225484550"/>
      <w:r>
        <w:t>Description</w:t>
      </w:r>
      <w:bookmarkEnd w:id="43"/>
    </w:p>
    <w:p w14:paraId="5D23CA18" w14:textId="77777777" w:rsidR="008259EB" w:rsidRDefault="000C3277" w:rsidP="005344D6">
      <w:pPr>
        <w:pStyle w:val="NoSpacing"/>
        <w:spacing w:line="360" w:lineRule="auto"/>
      </w:pPr>
      <w:r w:rsidRPr="000C3277">
        <w:t xml:space="preserve">The assignment was to pick one brand from a list and do a comparative international marketing analysis for two countries. I picked Mercedes-Benz and decided to pair Germany and China as the countries. It seemed like an obvious choice on paper: a big brand, big markets, and a clear difference. But it turned out to be harder to do than I thought it would be. </w:t>
      </w:r>
    </w:p>
    <w:p w14:paraId="60EF05DA" w14:textId="7A4C5347" w:rsidR="000C3277" w:rsidRPr="000C3277" w:rsidRDefault="000C3277" w:rsidP="005344D6">
      <w:pPr>
        <w:pStyle w:val="NoSpacing"/>
        <w:spacing w:line="360" w:lineRule="auto"/>
      </w:pPr>
      <w:r w:rsidRPr="000C3277">
        <w:br/>
        <w:t>The work included a PESTEL analysis for both countries, a cultural comparison using Hofstede's dimensions, a STP and 7Ps analysis, a directional strategy section using Ansoff's matrix, a section on ethical issues, and strategic recommendations. The reflective account employs Gibbs' (1988) six-stage model: Description, Feelings, Evaluation, Analysis, Conclusion, and Action Plan. Research utilized academic journals, the Mercedes-Benz annual report, industry publications from McKinsey, Oliver Wyman, and Hofstede Insights, along with reputable news sources such as the Financial Times and Automotive News Europe.</w:t>
      </w:r>
    </w:p>
    <w:p w14:paraId="3C8A155A" w14:textId="77777777" w:rsidR="000252E7" w:rsidRDefault="00000000" w:rsidP="005344D6">
      <w:pPr>
        <w:pStyle w:val="Heading2"/>
        <w:spacing w:line="360" w:lineRule="auto"/>
        <w:jc w:val="both"/>
      </w:pPr>
      <w:bookmarkStart w:id="44" w:name="_Toc225484551"/>
      <w:r>
        <w:t>Feelings</w:t>
      </w:r>
      <w:bookmarkEnd w:id="44"/>
    </w:p>
    <w:p w14:paraId="27C41B46" w14:textId="77777777" w:rsidR="008259EB" w:rsidRDefault="000C3277" w:rsidP="005344D6">
      <w:pPr>
        <w:pStyle w:val="NoSpacing"/>
        <w:spacing w:line="360" w:lineRule="auto"/>
      </w:pPr>
      <w:r w:rsidRPr="000C3277">
        <w:t xml:space="preserve">To be honest, I felt a little too sure of myself at first. I thought that Mercedes-Benz was a well-known brand in a well-researched field, so I thought that putting the analysis together would be the hard part, not finding the information. That assumption was wrong in some ways, and I learned the most when it fell apart. </w:t>
      </w:r>
    </w:p>
    <w:p w14:paraId="0C5BD9A9" w14:textId="77777777" w:rsidR="008259EB" w:rsidRDefault="000C3277" w:rsidP="005344D6">
      <w:pPr>
        <w:pStyle w:val="NoSpacing"/>
        <w:spacing w:line="360" w:lineRule="auto"/>
      </w:pPr>
      <w:r w:rsidRPr="000C3277">
        <w:br/>
        <w:t>The PESTEL part went pretty well. There is a lot of information about Germany's regulatory environment and China's industrial policy, and it was easy to fit the evidence into the framework. But when I got to the STP and 7Ps sections, I ran into a problem I didn't see coming: most of what is written about a brand's marketing strategy in public is either the brand's own marketing, which isn't objective analysis, or secondary journalism that talks about what the brand does without explaining why. It took a lot of work to find reliable, specific information about why Mercedes-Benz made certain choices, like why the LWB model exists and why MBUX has a different software stack for China. I had to look at a lot of different sources and make guesses that I wasn't always sure about.</w:t>
      </w:r>
    </w:p>
    <w:p w14:paraId="33B56F28" w14:textId="2957120A" w:rsidR="000C3277" w:rsidRPr="000C3277" w:rsidRDefault="000C3277" w:rsidP="005344D6">
      <w:pPr>
        <w:pStyle w:val="NoSpacing"/>
        <w:spacing w:line="360" w:lineRule="auto"/>
      </w:pPr>
      <w:r w:rsidRPr="000C3277">
        <w:lastRenderedPageBreak/>
        <w:br/>
        <w:t>By the end of the writing process, I had gone from being sure of myself to being more like careful competence. I believe the final report is fairly well-supported, but I know that there were times when I was working on the edge of what the evidence could support.</w:t>
      </w:r>
    </w:p>
    <w:p w14:paraId="5D535736" w14:textId="77777777" w:rsidR="000252E7" w:rsidRDefault="00000000" w:rsidP="005344D6">
      <w:pPr>
        <w:pStyle w:val="Heading2"/>
        <w:spacing w:line="360" w:lineRule="auto"/>
        <w:jc w:val="both"/>
      </w:pPr>
      <w:bookmarkStart w:id="45" w:name="_Toc225484552"/>
      <w:r>
        <w:t>Evaluation</w:t>
      </w:r>
      <w:bookmarkEnd w:id="45"/>
    </w:p>
    <w:p w14:paraId="33040434" w14:textId="5A6D9C4B" w:rsidR="000C3277" w:rsidRPr="000C3277" w:rsidRDefault="000C3277" w:rsidP="005344D6">
      <w:pPr>
        <w:pStyle w:val="NoSpacing"/>
        <w:spacing w:line="360" w:lineRule="auto"/>
      </w:pPr>
      <w:r w:rsidRPr="000C3277">
        <w:t>A few things went well. Using Hofstede's dimensions as a link between the PESTEL macro-analysis and the STP section was the best structural choice I made. It gave the cultural comparison section something to argue about instead of just describing, and the link between power distance scores and Maybach sales data in China was really satisfying when it all came together. It was really hard to manage my time. I didn't think the PESTEL section would take as long as it did. This was partly because the EU rules for car companies are complicated and change quickly, and partly because I kept finding more information that seemed useful. This cut down on the time we had for the recommendations section, which I think shows in the final product.</w:t>
      </w:r>
    </w:p>
    <w:p w14:paraId="259C3633" w14:textId="77777777" w:rsidR="000252E7" w:rsidRDefault="00000000" w:rsidP="005344D6">
      <w:pPr>
        <w:pStyle w:val="Heading2"/>
        <w:spacing w:line="360" w:lineRule="auto"/>
        <w:jc w:val="both"/>
      </w:pPr>
      <w:bookmarkStart w:id="46" w:name="_Toc225484553"/>
      <w:r>
        <w:t>Analysis</w:t>
      </w:r>
      <w:bookmarkEnd w:id="46"/>
    </w:p>
    <w:p w14:paraId="40D7386E" w14:textId="77777777" w:rsidR="00FD6AF8" w:rsidRDefault="00FD6AF8" w:rsidP="005344D6">
      <w:pPr>
        <w:pStyle w:val="NoSpacing"/>
        <w:spacing w:line="360" w:lineRule="auto"/>
      </w:pPr>
      <w:r w:rsidRPr="00FD6AF8">
        <w:t xml:space="preserve">Thinking about why some parts were harder than others </w:t>
      </w:r>
      <w:proofErr w:type="gramStart"/>
      <w:r w:rsidRPr="00FD6AF8">
        <w:t>makes</w:t>
      </w:r>
      <w:proofErr w:type="gramEnd"/>
      <w:r w:rsidRPr="00FD6AF8">
        <w:t xml:space="preserve"> me think about how the frameworks work, which I hadn't fully thought about before. PESTEL is a tool for scanning the environment. It helps you find and group environmental factors, but it doesn't tell you which ones are most important or how they work together. At first, my PESTEL sections were lists of important factors, with each one getting the same amount of attention. Moon's (2004) assertion that deep learning necessitates the establishment of conceptual connections rather than mere information accumulation is pertinent here: the more effective iteration of PESTEL analysis entails prioritization and interpretation, rather than solely exhaustive coverage. I think I got partway there, but not all the time in both countries. </w:t>
      </w:r>
      <w:r w:rsidRPr="00FD6AF8">
        <w:br/>
        <w:t xml:space="preserve">The problem with the 7Ps section was different. When doing a marketing mix analysis, it's easy to just describe what a company does in different countries, like "Mercedes-Benz does X in Germany and Y in China," without thinking about whether those choices are smart from a business point of view. Kotler and Keller (2016) emphasize the significance of internal strategic consistency within the marketing mix; I realized I was more adept at recognizing Mercedes-Benz's actions than at assessing whether the components are mutually reinforcing or if there are existing tensions among them. The tension I saw between price discipline </w:t>
      </w:r>
      <w:r w:rsidRPr="00FD6AF8">
        <w:lastRenderedPageBreak/>
        <w:t>and volume competition from Chinese EV brands seemed like a very important point, but I'm not sure I pushed it far enough.</w:t>
      </w:r>
    </w:p>
    <w:p w14:paraId="19BAF3D7" w14:textId="77777777" w:rsidR="00012C12" w:rsidRPr="00FD6AF8" w:rsidRDefault="00012C12" w:rsidP="005344D6">
      <w:pPr>
        <w:pStyle w:val="NoSpacing"/>
        <w:spacing w:line="360" w:lineRule="auto"/>
      </w:pPr>
    </w:p>
    <w:p w14:paraId="569769FF" w14:textId="77777777" w:rsidR="000252E7" w:rsidRDefault="00000000" w:rsidP="005344D6">
      <w:pPr>
        <w:pStyle w:val="Heading2"/>
        <w:spacing w:line="360" w:lineRule="auto"/>
        <w:jc w:val="both"/>
      </w:pPr>
      <w:bookmarkStart w:id="47" w:name="_Toc225484554"/>
      <w:r>
        <w:t>Conclusion</w:t>
      </w:r>
      <w:bookmarkEnd w:id="47"/>
    </w:p>
    <w:p w14:paraId="07294C34" w14:textId="77777777" w:rsidR="008259EB" w:rsidRDefault="00C53397" w:rsidP="005344D6">
      <w:pPr>
        <w:pStyle w:val="NoSpacing"/>
        <w:spacing w:line="360" w:lineRule="auto"/>
      </w:pPr>
      <w:r w:rsidRPr="00C53397">
        <w:t xml:space="preserve">This process made a few things clearer. Frameworks like PESTEL, Hofstede, STP, and Ansoff are really helpful because they give me a structure that I wouldn't have been able to come up with on my own. However, their usefulness depends on how they are used. When used mechanically, they make a clear picture of a company's situation. Applied interpretively, they provide a basis for critical evaluation and argument. </w:t>
      </w:r>
    </w:p>
    <w:p w14:paraId="74BB2A18" w14:textId="3AB9DB92" w:rsidR="00C53397" w:rsidRPr="00C53397" w:rsidRDefault="00C53397" w:rsidP="005344D6">
      <w:pPr>
        <w:pStyle w:val="NoSpacing"/>
        <w:spacing w:line="360" w:lineRule="auto"/>
      </w:pPr>
      <w:r w:rsidRPr="00C53397">
        <w:br/>
        <w:t xml:space="preserve">I also learned that the most interesting parts of the report from an analytical point of view were the ones where the evidence was messy or in dispute, like the diesel lawsuit, the competition between EVs in China, and the data privacy issue. Ambiguity is not something that needs to be fixed and gotten rid of; it is often where the most important strategic </w:t>
      </w:r>
      <w:proofErr w:type="spellStart"/>
      <w:r w:rsidRPr="00C53397">
        <w:t>questionsare</w:t>
      </w:r>
      <w:proofErr w:type="spellEnd"/>
      <w:r w:rsidRPr="00C53397">
        <w:t>.</w:t>
      </w:r>
      <w:r w:rsidRPr="00C53397">
        <w:br/>
        <w:t>The failure to manage time is the most obvious lesson. I can't go back and fix it, but I can learn from it: when doing complex analytical tasks like this, you need to plan realistically, taking into account problems with the quality of the sources, dead ends in the analysis, and the fact that getting the argument structure right takes time.</w:t>
      </w:r>
    </w:p>
    <w:p w14:paraId="1464438A" w14:textId="77777777" w:rsidR="000252E7" w:rsidRDefault="00000000" w:rsidP="005344D6">
      <w:pPr>
        <w:pStyle w:val="Heading2"/>
        <w:spacing w:line="360" w:lineRule="auto"/>
        <w:jc w:val="both"/>
      </w:pPr>
      <w:bookmarkStart w:id="48" w:name="_Toc225484555"/>
      <w:r>
        <w:t>Action Plan</w:t>
      </w:r>
      <w:bookmarkEnd w:id="48"/>
    </w:p>
    <w:p w14:paraId="657FC006" w14:textId="77777777" w:rsidR="000252E7" w:rsidRDefault="00000000" w:rsidP="005344D6">
      <w:pPr>
        <w:spacing w:before="80" w:after="120" w:line="360" w:lineRule="auto"/>
      </w:pPr>
      <w:r>
        <w:t>For future assessments and professional work, I will:</w:t>
      </w:r>
    </w:p>
    <w:p w14:paraId="70F69D8A" w14:textId="33BCF10C" w:rsidR="000252E7" w:rsidRDefault="00000000" w:rsidP="005344D6">
      <w:pPr>
        <w:pStyle w:val="ListParagraph"/>
        <w:numPr>
          <w:ilvl w:val="0"/>
          <w:numId w:val="2"/>
        </w:numPr>
        <w:spacing w:before="80" w:after="80" w:line="360" w:lineRule="auto"/>
        <w:jc w:val="both"/>
      </w:pPr>
      <w:r>
        <w:t>Build a structured research plan before beginning any multi-framework analysis specifying the precise informational requirements of each framework, not just 'research Mercedes-Benz in China'.</w:t>
      </w:r>
    </w:p>
    <w:p w14:paraId="40069E89" w14:textId="614D2CC1" w:rsidR="000252E7" w:rsidRDefault="00000000" w:rsidP="005344D6">
      <w:pPr>
        <w:pStyle w:val="ListParagraph"/>
        <w:numPr>
          <w:ilvl w:val="0"/>
          <w:numId w:val="2"/>
        </w:numPr>
        <w:spacing w:before="80" w:after="80" w:line="360" w:lineRule="auto"/>
        <w:jc w:val="both"/>
      </w:pPr>
      <w:r>
        <w:t>Allocate more time to sections where my prior knowledge is weakest in this case, the Chinese market rather than distributing time evenly across the assessment.</w:t>
      </w:r>
    </w:p>
    <w:p w14:paraId="35C04D2A" w14:textId="77777777" w:rsidR="000252E7" w:rsidRDefault="00000000" w:rsidP="005344D6">
      <w:pPr>
        <w:pStyle w:val="ListParagraph"/>
        <w:numPr>
          <w:ilvl w:val="0"/>
          <w:numId w:val="2"/>
        </w:numPr>
        <w:spacing w:before="80" w:after="80" w:line="360" w:lineRule="auto"/>
        <w:jc w:val="both"/>
      </w:pPr>
      <w:r>
        <w:t>Keep a brief research journal during the assessment process to capture analytical decisions and uncertainties as they arise, which would make the reflective account richer and more specific.</w:t>
      </w:r>
    </w:p>
    <w:p w14:paraId="2D5D1ED9" w14:textId="30EED3D1" w:rsidR="000252E7" w:rsidRDefault="00000000" w:rsidP="005344D6">
      <w:pPr>
        <w:pStyle w:val="ListParagraph"/>
        <w:numPr>
          <w:ilvl w:val="0"/>
          <w:numId w:val="2"/>
        </w:numPr>
        <w:spacing w:before="80" w:after="80" w:line="360" w:lineRule="auto"/>
        <w:jc w:val="both"/>
      </w:pPr>
      <w:r>
        <w:lastRenderedPageBreak/>
        <w:t>Read more primary industry research company annual reports, analyst publications alongside academic sources, particularly for market-specific claims that academic literature may not capture at sufficient granularity.</w:t>
      </w:r>
    </w:p>
    <w:p w14:paraId="68753575" w14:textId="77777777" w:rsidR="000252E7" w:rsidRDefault="00000000" w:rsidP="005344D6">
      <w:pPr>
        <w:spacing w:before="80" w:after="120" w:line="360" w:lineRule="auto"/>
      </w:pPr>
      <w:r>
        <w:t>This assessment has strengthened my ability to undertake structured international marketing analysis, and the Germany-China comparison provided more analytical richness than I fully exploited. The ethical sections, in particular, opened questions about corporate responsibility in global markets that I plan to explore further in my remaining MBA modules.</w:t>
      </w:r>
    </w:p>
    <w:p w14:paraId="4F307E25" w14:textId="12642B49" w:rsidR="008259EB" w:rsidRDefault="00000000" w:rsidP="005344D6">
      <w:pPr>
        <w:spacing w:line="360" w:lineRule="auto"/>
      </w:pPr>
      <w:r>
        <w:br w:type="page"/>
      </w:r>
    </w:p>
    <w:p w14:paraId="14187C1E" w14:textId="77777777" w:rsidR="000252E7" w:rsidRDefault="00000000" w:rsidP="005344D6">
      <w:pPr>
        <w:spacing w:before="200" w:after="200" w:line="360" w:lineRule="auto"/>
      </w:pPr>
      <w:r>
        <w:rPr>
          <w:b/>
          <w:bCs/>
          <w:color w:val="1C3557"/>
          <w:sz w:val="28"/>
          <w:szCs w:val="28"/>
        </w:rPr>
        <w:lastRenderedPageBreak/>
        <w:t>REFERENCE LIST</w:t>
      </w:r>
    </w:p>
    <w:p w14:paraId="0A5E59F4" w14:textId="77777777" w:rsidR="000252E7" w:rsidRDefault="000252E7" w:rsidP="005344D6">
      <w:pPr>
        <w:pBdr>
          <w:bottom w:val="single" w:sz="4" w:space="1" w:color="1C3557"/>
        </w:pBdr>
        <w:spacing w:after="200" w:line="360" w:lineRule="auto"/>
      </w:pPr>
    </w:p>
    <w:p w14:paraId="4308D619" w14:textId="2A94BD5F"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Amnesty International (2023)</w:t>
      </w:r>
      <w:r w:rsidRPr="00811AB7">
        <w:rPr>
          <w:sz w:val="22"/>
          <w:szCs w:val="22"/>
        </w:rPr>
        <w:t xml:space="preserve"> </w:t>
      </w:r>
      <w:r w:rsidRPr="00811AB7">
        <w:rPr>
          <w:i/>
          <w:iCs/>
          <w:sz w:val="22"/>
          <w:szCs w:val="22"/>
        </w:rPr>
        <w:t>Recharging human rights: Addressing abuses in the renewable energy supply chain</w:t>
      </w:r>
      <w:r w:rsidRPr="00811AB7">
        <w:rPr>
          <w:sz w:val="22"/>
          <w:szCs w:val="22"/>
        </w:rPr>
        <w:t xml:space="preserve">. London: Amnesty International. Available at: </w:t>
      </w:r>
      <w:hyperlink r:id="rId9" w:tgtFrame="_blank" w:history="1">
        <w:r w:rsidRPr="00811AB7">
          <w:rPr>
            <w:rStyle w:val="Hyperlink"/>
            <w:sz w:val="22"/>
            <w:szCs w:val="22"/>
          </w:rPr>
          <w:t>https://www.amnesty.org</w:t>
        </w:r>
      </w:hyperlink>
      <w:r w:rsidRPr="00811AB7">
        <w:rPr>
          <w:sz w:val="22"/>
          <w:szCs w:val="22"/>
        </w:rPr>
        <w:t xml:space="preserve"> (Accessed: 27 March 2026). </w:t>
      </w:r>
    </w:p>
    <w:p w14:paraId="450A4DA1" w14:textId="4AA452CB" w:rsidR="00811AB7" w:rsidRPr="00811AB7" w:rsidRDefault="00811AB7" w:rsidP="00811AB7">
      <w:pPr>
        <w:pStyle w:val="ListParagraph"/>
        <w:numPr>
          <w:ilvl w:val="0"/>
          <w:numId w:val="4"/>
        </w:numPr>
        <w:spacing w:before="80" w:after="80" w:line="360" w:lineRule="auto"/>
        <w:rPr>
          <w:sz w:val="22"/>
          <w:szCs w:val="22"/>
        </w:rPr>
      </w:pPr>
      <w:r w:rsidRPr="00811AB7">
        <w:rPr>
          <w:sz w:val="22"/>
          <w:szCs w:val="22"/>
        </w:rPr>
        <w:t xml:space="preserve">Ansoff, H.I. (1957) ‘Strategies for diversification’, </w:t>
      </w:r>
      <w:r w:rsidRPr="00811AB7">
        <w:rPr>
          <w:i/>
          <w:iCs/>
          <w:sz w:val="22"/>
          <w:szCs w:val="22"/>
        </w:rPr>
        <w:t>Harvard Business Review</w:t>
      </w:r>
      <w:r w:rsidRPr="00811AB7">
        <w:rPr>
          <w:sz w:val="22"/>
          <w:szCs w:val="22"/>
        </w:rPr>
        <w:t xml:space="preserve">, 35(5), pp. 113–124. </w:t>
      </w:r>
    </w:p>
    <w:p w14:paraId="3750FD72" w14:textId="095FFD46" w:rsidR="00811AB7" w:rsidRPr="00811AB7" w:rsidRDefault="00811AB7" w:rsidP="00811AB7">
      <w:pPr>
        <w:pStyle w:val="ListParagraph"/>
        <w:numPr>
          <w:ilvl w:val="0"/>
          <w:numId w:val="4"/>
        </w:numPr>
        <w:spacing w:before="80" w:after="80" w:line="360" w:lineRule="auto"/>
        <w:rPr>
          <w:sz w:val="22"/>
          <w:szCs w:val="22"/>
        </w:rPr>
      </w:pPr>
      <w:proofErr w:type="spellStart"/>
      <w:r w:rsidRPr="00811AB7">
        <w:rPr>
          <w:b/>
          <w:bCs/>
          <w:sz w:val="22"/>
          <w:szCs w:val="22"/>
        </w:rPr>
        <w:t>AutoTrader</w:t>
      </w:r>
      <w:proofErr w:type="spellEnd"/>
      <w:r w:rsidRPr="00811AB7">
        <w:rPr>
          <w:b/>
          <w:bCs/>
          <w:sz w:val="22"/>
          <w:szCs w:val="22"/>
        </w:rPr>
        <w:t xml:space="preserve"> China (2023)</w:t>
      </w:r>
      <w:r w:rsidRPr="00811AB7">
        <w:rPr>
          <w:sz w:val="22"/>
          <w:szCs w:val="22"/>
        </w:rPr>
        <w:t xml:space="preserve"> </w:t>
      </w:r>
      <w:r w:rsidRPr="00811AB7">
        <w:rPr>
          <w:i/>
          <w:iCs/>
          <w:sz w:val="22"/>
          <w:szCs w:val="22"/>
        </w:rPr>
        <w:t>China automotive market: Long-wheelbase segment analysis 2023</w:t>
      </w:r>
      <w:r w:rsidRPr="00811AB7">
        <w:rPr>
          <w:sz w:val="22"/>
          <w:szCs w:val="22"/>
        </w:rPr>
        <w:t xml:space="preserve">. Available at: </w:t>
      </w:r>
      <w:hyperlink r:id="rId10" w:tgtFrame="_blank" w:history="1">
        <w:r w:rsidRPr="00811AB7">
          <w:rPr>
            <w:rStyle w:val="Hyperlink"/>
            <w:sz w:val="22"/>
            <w:szCs w:val="22"/>
          </w:rPr>
          <w:t>https://www.autotrader.cn</w:t>
        </w:r>
      </w:hyperlink>
      <w:r w:rsidRPr="00811AB7">
        <w:rPr>
          <w:sz w:val="22"/>
          <w:szCs w:val="22"/>
        </w:rPr>
        <w:t xml:space="preserve"> (Accessed: 27 March 2026). </w:t>
      </w:r>
    </w:p>
    <w:p w14:paraId="3917BDBB" w14:textId="004B2BCD"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Automotive News Europe (2023)</w:t>
      </w:r>
      <w:r w:rsidRPr="00811AB7">
        <w:rPr>
          <w:sz w:val="22"/>
          <w:szCs w:val="22"/>
        </w:rPr>
        <w:t xml:space="preserve"> ‘Mercedes-Benz accelerates agency model rollout across European markets’, 4 March. Available at: </w:t>
      </w:r>
      <w:hyperlink r:id="rId11" w:tgtFrame="_blank" w:history="1">
        <w:r w:rsidRPr="00811AB7">
          <w:rPr>
            <w:rStyle w:val="Hyperlink"/>
            <w:sz w:val="22"/>
            <w:szCs w:val="22"/>
          </w:rPr>
          <w:t>https://europe.autonews.com</w:t>
        </w:r>
      </w:hyperlink>
      <w:r w:rsidRPr="00811AB7">
        <w:rPr>
          <w:sz w:val="22"/>
          <w:szCs w:val="22"/>
        </w:rPr>
        <w:t xml:space="preserve"> (Accessed: 27 March 2026). </w:t>
      </w:r>
    </w:p>
    <w:p w14:paraId="5ED67511" w14:textId="5046FB08"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BAIC Group (2023)</w:t>
      </w:r>
      <w:r w:rsidRPr="00811AB7">
        <w:rPr>
          <w:sz w:val="22"/>
          <w:szCs w:val="22"/>
        </w:rPr>
        <w:t xml:space="preserve"> </w:t>
      </w:r>
      <w:r w:rsidRPr="00811AB7">
        <w:rPr>
          <w:i/>
          <w:iCs/>
          <w:sz w:val="22"/>
          <w:szCs w:val="22"/>
        </w:rPr>
        <w:t>Annual report 2022</w:t>
      </w:r>
      <w:r w:rsidRPr="00811AB7">
        <w:rPr>
          <w:sz w:val="22"/>
          <w:szCs w:val="22"/>
        </w:rPr>
        <w:t xml:space="preserve">. Beijing: BAIC Group Corporation. Available at: </w:t>
      </w:r>
      <w:hyperlink r:id="rId12" w:tgtFrame="_blank" w:history="1">
        <w:r w:rsidRPr="00811AB7">
          <w:rPr>
            <w:rStyle w:val="Hyperlink"/>
            <w:sz w:val="22"/>
            <w:szCs w:val="22"/>
          </w:rPr>
          <w:t>https://www.baicgroup.com.cn</w:t>
        </w:r>
      </w:hyperlink>
      <w:r w:rsidRPr="00811AB7">
        <w:rPr>
          <w:sz w:val="22"/>
          <w:szCs w:val="22"/>
        </w:rPr>
        <w:t xml:space="preserve"> (Accessed: 27 March 2026). </w:t>
      </w:r>
    </w:p>
    <w:p w14:paraId="6455E79D" w14:textId="7146779D"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Bartlett, C.A. and Ghoshal, S. (1989)</w:t>
      </w:r>
      <w:r w:rsidRPr="00811AB7">
        <w:rPr>
          <w:sz w:val="22"/>
          <w:szCs w:val="22"/>
        </w:rPr>
        <w:t xml:space="preserve"> </w:t>
      </w:r>
      <w:r w:rsidRPr="00811AB7">
        <w:rPr>
          <w:i/>
          <w:iCs/>
          <w:sz w:val="22"/>
          <w:szCs w:val="22"/>
        </w:rPr>
        <w:t>Managing across borders: The transnational solution</w:t>
      </w:r>
      <w:r w:rsidRPr="00811AB7">
        <w:rPr>
          <w:sz w:val="22"/>
          <w:szCs w:val="22"/>
        </w:rPr>
        <w:t xml:space="preserve">. Boston: Harvard Business School Press. </w:t>
      </w:r>
    </w:p>
    <w:p w14:paraId="4EA35517" w14:textId="4F79244F"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Bundesbank (2023)</w:t>
      </w:r>
      <w:r w:rsidRPr="00811AB7">
        <w:rPr>
          <w:sz w:val="22"/>
          <w:szCs w:val="22"/>
        </w:rPr>
        <w:t xml:space="preserve"> </w:t>
      </w:r>
      <w:r w:rsidRPr="00811AB7">
        <w:rPr>
          <w:i/>
          <w:iCs/>
          <w:sz w:val="22"/>
          <w:szCs w:val="22"/>
        </w:rPr>
        <w:t>Monthly report: December 2023</w:t>
      </w:r>
      <w:r w:rsidRPr="00811AB7">
        <w:rPr>
          <w:sz w:val="22"/>
          <w:szCs w:val="22"/>
        </w:rPr>
        <w:t xml:space="preserve">. Available at: </w:t>
      </w:r>
      <w:hyperlink r:id="rId13" w:tgtFrame="_blank" w:history="1">
        <w:r w:rsidRPr="00811AB7">
          <w:rPr>
            <w:rStyle w:val="Hyperlink"/>
            <w:sz w:val="22"/>
            <w:szCs w:val="22"/>
          </w:rPr>
          <w:t>https://www.bundesbank.de</w:t>
        </w:r>
      </w:hyperlink>
      <w:r w:rsidRPr="00811AB7">
        <w:rPr>
          <w:sz w:val="22"/>
          <w:szCs w:val="22"/>
        </w:rPr>
        <w:t xml:space="preserve"> (Accessed: 27 March 2026). </w:t>
      </w:r>
    </w:p>
    <w:p w14:paraId="6B043223" w14:textId="5F81A563"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Campaign Asia (2023)</w:t>
      </w:r>
      <w:r w:rsidRPr="00811AB7">
        <w:rPr>
          <w:sz w:val="22"/>
          <w:szCs w:val="22"/>
        </w:rPr>
        <w:t xml:space="preserve"> ‘How Mercedes-Benz is reshaping luxury automotive marketing in China’, 17 July. Available at: </w:t>
      </w:r>
      <w:hyperlink r:id="rId14" w:tgtFrame="_blank" w:history="1">
        <w:r w:rsidRPr="00811AB7">
          <w:rPr>
            <w:rStyle w:val="Hyperlink"/>
            <w:sz w:val="22"/>
            <w:szCs w:val="22"/>
          </w:rPr>
          <w:t>https://www.campaignasia.com</w:t>
        </w:r>
      </w:hyperlink>
      <w:r w:rsidRPr="00811AB7">
        <w:rPr>
          <w:sz w:val="22"/>
          <w:szCs w:val="22"/>
        </w:rPr>
        <w:t xml:space="preserve"> (Accessed: 27 March 2026). </w:t>
      </w:r>
    </w:p>
    <w:p w14:paraId="1B04604E" w14:textId="710741FF" w:rsidR="00811AB7" w:rsidRPr="00811AB7" w:rsidRDefault="00811AB7" w:rsidP="00811AB7">
      <w:pPr>
        <w:pStyle w:val="ListParagraph"/>
        <w:numPr>
          <w:ilvl w:val="0"/>
          <w:numId w:val="4"/>
        </w:numPr>
        <w:spacing w:before="80" w:after="80" w:line="360" w:lineRule="auto"/>
        <w:rPr>
          <w:sz w:val="22"/>
          <w:szCs w:val="22"/>
        </w:rPr>
      </w:pPr>
      <w:proofErr w:type="spellStart"/>
      <w:r w:rsidRPr="00811AB7">
        <w:rPr>
          <w:b/>
          <w:bCs/>
          <w:sz w:val="22"/>
          <w:szCs w:val="22"/>
        </w:rPr>
        <w:t>Cavusgil</w:t>
      </w:r>
      <w:proofErr w:type="spellEnd"/>
      <w:r w:rsidRPr="00811AB7">
        <w:rPr>
          <w:b/>
          <w:bCs/>
          <w:sz w:val="22"/>
          <w:szCs w:val="22"/>
        </w:rPr>
        <w:t>, S.T., Knight, G., Riesenberger, J.R., Rammal, H.G. and Rose, E.L. (2020)</w:t>
      </w:r>
      <w:r w:rsidRPr="00811AB7">
        <w:rPr>
          <w:sz w:val="22"/>
          <w:szCs w:val="22"/>
        </w:rPr>
        <w:t xml:space="preserve"> </w:t>
      </w:r>
      <w:r w:rsidRPr="00811AB7">
        <w:rPr>
          <w:i/>
          <w:iCs/>
          <w:sz w:val="22"/>
          <w:szCs w:val="22"/>
        </w:rPr>
        <w:t>International business: The new realities</w:t>
      </w:r>
      <w:r w:rsidRPr="00811AB7">
        <w:rPr>
          <w:sz w:val="22"/>
          <w:szCs w:val="22"/>
        </w:rPr>
        <w:t xml:space="preserve">. 5th </w:t>
      </w:r>
      <w:proofErr w:type="spellStart"/>
      <w:r w:rsidRPr="00811AB7">
        <w:rPr>
          <w:sz w:val="22"/>
          <w:szCs w:val="22"/>
        </w:rPr>
        <w:t>edn</w:t>
      </w:r>
      <w:proofErr w:type="spellEnd"/>
      <w:r w:rsidRPr="00811AB7">
        <w:rPr>
          <w:sz w:val="22"/>
          <w:szCs w:val="22"/>
        </w:rPr>
        <w:t xml:space="preserve">. Harlow: Pearson. </w:t>
      </w:r>
    </w:p>
    <w:p w14:paraId="11EF3FEB" w14:textId="06ABC90B"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CNNIC (2023)</w:t>
      </w:r>
      <w:r w:rsidRPr="00811AB7">
        <w:rPr>
          <w:sz w:val="22"/>
          <w:szCs w:val="22"/>
        </w:rPr>
        <w:t xml:space="preserve"> </w:t>
      </w:r>
      <w:r w:rsidRPr="00811AB7">
        <w:rPr>
          <w:i/>
          <w:iCs/>
          <w:sz w:val="22"/>
          <w:szCs w:val="22"/>
        </w:rPr>
        <w:t>The 52nd statistical report on China's internet development</w:t>
      </w:r>
      <w:r w:rsidRPr="00811AB7">
        <w:rPr>
          <w:sz w:val="22"/>
          <w:szCs w:val="22"/>
        </w:rPr>
        <w:t xml:space="preserve">. Beijing: China Internet Network Information Centre. Available at: </w:t>
      </w:r>
      <w:hyperlink r:id="rId15" w:tgtFrame="_blank" w:history="1">
        <w:r w:rsidRPr="00811AB7">
          <w:rPr>
            <w:rStyle w:val="Hyperlink"/>
            <w:sz w:val="22"/>
            <w:szCs w:val="22"/>
          </w:rPr>
          <w:t>https://www.cnnic.com.cn</w:t>
        </w:r>
      </w:hyperlink>
      <w:r w:rsidRPr="00811AB7">
        <w:rPr>
          <w:sz w:val="22"/>
          <w:szCs w:val="22"/>
        </w:rPr>
        <w:t xml:space="preserve"> (Accessed: 27 March 2026). </w:t>
      </w:r>
    </w:p>
    <w:p w14:paraId="2273DAF6" w14:textId="4CF7D5C9"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Crane, A. and Matten, D. (2016)</w:t>
      </w:r>
      <w:r w:rsidRPr="00811AB7">
        <w:rPr>
          <w:sz w:val="22"/>
          <w:szCs w:val="22"/>
        </w:rPr>
        <w:t xml:space="preserve"> </w:t>
      </w:r>
      <w:r w:rsidRPr="00811AB7">
        <w:rPr>
          <w:i/>
          <w:iCs/>
          <w:sz w:val="22"/>
          <w:szCs w:val="22"/>
        </w:rPr>
        <w:t>Business ethics: Managing corporate citizenship and sustainability in the age of globalization</w:t>
      </w:r>
      <w:r w:rsidRPr="00811AB7">
        <w:rPr>
          <w:sz w:val="22"/>
          <w:szCs w:val="22"/>
        </w:rPr>
        <w:t xml:space="preserve">. 4th </w:t>
      </w:r>
      <w:proofErr w:type="spellStart"/>
      <w:r w:rsidRPr="00811AB7">
        <w:rPr>
          <w:sz w:val="22"/>
          <w:szCs w:val="22"/>
        </w:rPr>
        <w:t>edn</w:t>
      </w:r>
      <w:proofErr w:type="spellEnd"/>
      <w:r w:rsidRPr="00811AB7">
        <w:rPr>
          <w:sz w:val="22"/>
          <w:szCs w:val="22"/>
        </w:rPr>
        <w:t xml:space="preserve">. Oxford: Oxford University Press. </w:t>
      </w:r>
    </w:p>
    <w:p w14:paraId="51A3D8DF" w14:textId="1C14AC69"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Credit Suisse (2023)</w:t>
      </w:r>
      <w:r w:rsidRPr="00811AB7">
        <w:rPr>
          <w:sz w:val="22"/>
          <w:szCs w:val="22"/>
        </w:rPr>
        <w:t xml:space="preserve"> </w:t>
      </w:r>
      <w:r w:rsidRPr="00811AB7">
        <w:rPr>
          <w:i/>
          <w:iCs/>
          <w:sz w:val="22"/>
          <w:szCs w:val="22"/>
        </w:rPr>
        <w:t>Global wealth report 2023</w:t>
      </w:r>
      <w:r w:rsidRPr="00811AB7">
        <w:rPr>
          <w:sz w:val="22"/>
          <w:szCs w:val="22"/>
        </w:rPr>
        <w:t xml:space="preserve">. Zurich: Credit Suisse Research Institute. Available at: </w:t>
      </w:r>
      <w:hyperlink r:id="rId16" w:tgtFrame="_blank" w:history="1">
        <w:r w:rsidRPr="00811AB7">
          <w:rPr>
            <w:rStyle w:val="Hyperlink"/>
            <w:sz w:val="22"/>
            <w:szCs w:val="22"/>
          </w:rPr>
          <w:t>https://www.credit-suisse.com</w:t>
        </w:r>
      </w:hyperlink>
      <w:r w:rsidRPr="00811AB7">
        <w:rPr>
          <w:sz w:val="22"/>
          <w:szCs w:val="22"/>
        </w:rPr>
        <w:t xml:space="preserve"> (Accessed: 27 March 2026). </w:t>
      </w:r>
    </w:p>
    <w:p w14:paraId="15C3C41F" w14:textId="00D92F03"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Cyberspace Administration of China (2021)</w:t>
      </w:r>
      <w:r w:rsidRPr="00811AB7">
        <w:rPr>
          <w:sz w:val="22"/>
          <w:szCs w:val="22"/>
        </w:rPr>
        <w:t xml:space="preserve"> </w:t>
      </w:r>
      <w:r w:rsidRPr="00811AB7">
        <w:rPr>
          <w:i/>
          <w:iCs/>
          <w:sz w:val="22"/>
          <w:szCs w:val="22"/>
        </w:rPr>
        <w:t>Personal information protection law of the People's Republic of China</w:t>
      </w:r>
      <w:r w:rsidRPr="00811AB7">
        <w:rPr>
          <w:sz w:val="22"/>
          <w:szCs w:val="22"/>
        </w:rPr>
        <w:t xml:space="preserve">. Beijing: CAC. Available at: </w:t>
      </w:r>
      <w:hyperlink r:id="rId17" w:tgtFrame="_blank" w:history="1">
        <w:r w:rsidRPr="00811AB7">
          <w:rPr>
            <w:rStyle w:val="Hyperlink"/>
            <w:sz w:val="22"/>
            <w:szCs w:val="22"/>
          </w:rPr>
          <w:t>http://www.cac.gov.cn</w:t>
        </w:r>
      </w:hyperlink>
      <w:r w:rsidRPr="00811AB7">
        <w:rPr>
          <w:sz w:val="22"/>
          <w:szCs w:val="22"/>
        </w:rPr>
        <w:t xml:space="preserve"> (Accessed: 27 March 2026). </w:t>
      </w:r>
    </w:p>
    <w:p w14:paraId="12479C53" w14:textId="47B2A322"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lastRenderedPageBreak/>
        <w:t>Doctoroff, T. (2012)</w:t>
      </w:r>
      <w:r w:rsidRPr="00811AB7">
        <w:rPr>
          <w:sz w:val="22"/>
          <w:szCs w:val="22"/>
        </w:rPr>
        <w:t xml:space="preserve"> </w:t>
      </w:r>
      <w:r w:rsidRPr="00811AB7">
        <w:rPr>
          <w:i/>
          <w:iCs/>
          <w:sz w:val="22"/>
          <w:szCs w:val="22"/>
        </w:rPr>
        <w:t>What Chinese want: Culture, communism and China's modern consumer</w:t>
      </w:r>
      <w:r w:rsidRPr="00811AB7">
        <w:rPr>
          <w:sz w:val="22"/>
          <w:szCs w:val="22"/>
        </w:rPr>
        <w:t xml:space="preserve">. New York: Palgrave Macmillan. </w:t>
      </w:r>
    </w:p>
    <w:p w14:paraId="6044E56E" w14:textId="4CAC3B25"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Dreyfus, H.L. and Dreyfus, S.E. (1986)</w:t>
      </w:r>
      <w:r w:rsidRPr="00811AB7">
        <w:rPr>
          <w:sz w:val="22"/>
          <w:szCs w:val="22"/>
        </w:rPr>
        <w:t xml:space="preserve"> </w:t>
      </w:r>
      <w:r w:rsidRPr="00811AB7">
        <w:rPr>
          <w:i/>
          <w:iCs/>
          <w:sz w:val="22"/>
          <w:szCs w:val="22"/>
        </w:rPr>
        <w:t>Mind over machine: The power of human intuition and expertise in the era of the computer</w:t>
      </w:r>
      <w:r w:rsidRPr="00811AB7">
        <w:rPr>
          <w:sz w:val="22"/>
          <w:szCs w:val="22"/>
        </w:rPr>
        <w:t xml:space="preserve">. New York: Free Press. </w:t>
      </w:r>
    </w:p>
    <w:p w14:paraId="4E229F87" w14:textId="0B4777AC"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European Commission (2023)</w:t>
      </w:r>
      <w:r w:rsidRPr="00811AB7">
        <w:rPr>
          <w:sz w:val="22"/>
          <w:szCs w:val="22"/>
        </w:rPr>
        <w:t xml:space="preserve"> </w:t>
      </w:r>
      <w:r w:rsidRPr="00811AB7">
        <w:rPr>
          <w:i/>
          <w:iCs/>
          <w:sz w:val="22"/>
          <w:szCs w:val="22"/>
        </w:rPr>
        <w:t>Regulation on CO2 emission performance standards for new passenger cars and light commercial vehicles</w:t>
      </w:r>
      <w:r w:rsidRPr="00811AB7">
        <w:rPr>
          <w:sz w:val="22"/>
          <w:szCs w:val="22"/>
        </w:rPr>
        <w:t xml:space="preserve">. Brussels: European Commission. Available at: </w:t>
      </w:r>
      <w:hyperlink r:id="rId18" w:tgtFrame="_blank" w:history="1">
        <w:r w:rsidRPr="00811AB7">
          <w:rPr>
            <w:rStyle w:val="Hyperlink"/>
            <w:sz w:val="22"/>
            <w:szCs w:val="22"/>
          </w:rPr>
          <w:t>https://ec.europa.eu</w:t>
        </w:r>
      </w:hyperlink>
      <w:r w:rsidRPr="00811AB7">
        <w:rPr>
          <w:sz w:val="22"/>
          <w:szCs w:val="22"/>
        </w:rPr>
        <w:t xml:space="preserve"> (Accessed: 27 March 2026). </w:t>
      </w:r>
    </w:p>
    <w:p w14:paraId="214ECD78" w14:textId="6D9181E8"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 xml:space="preserve">Federal Ministry of </w:t>
      </w:r>
      <w:proofErr w:type="spellStart"/>
      <w:r w:rsidRPr="00811AB7">
        <w:rPr>
          <w:b/>
          <w:bCs/>
          <w:sz w:val="22"/>
          <w:szCs w:val="22"/>
        </w:rPr>
        <w:t>Labour</w:t>
      </w:r>
      <w:proofErr w:type="spellEnd"/>
      <w:r w:rsidRPr="00811AB7">
        <w:rPr>
          <w:b/>
          <w:bCs/>
          <w:sz w:val="22"/>
          <w:szCs w:val="22"/>
        </w:rPr>
        <w:t xml:space="preserve"> and Social Affairs (2023)</w:t>
      </w:r>
      <w:r w:rsidRPr="00811AB7">
        <w:rPr>
          <w:sz w:val="22"/>
          <w:szCs w:val="22"/>
        </w:rPr>
        <w:t xml:space="preserve"> </w:t>
      </w:r>
      <w:r w:rsidRPr="00811AB7">
        <w:rPr>
          <w:i/>
          <w:iCs/>
          <w:sz w:val="22"/>
          <w:szCs w:val="22"/>
        </w:rPr>
        <w:t>Act on corporate due diligence obligations in supply chains: Implementation guidance</w:t>
      </w:r>
      <w:r w:rsidRPr="00811AB7">
        <w:rPr>
          <w:sz w:val="22"/>
          <w:szCs w:val="22"/>
        </w:rPr>
        <w:t xml:space="preserve">. Berlin: BMAS. Available at: </w:t>
      </w:r>
      <w:hyperlink r:id="rId19" w:tgtFrame="_blank" w:history="1">
        <w:r w:rsidRPr="00811AB7">
          <w:rPr>
            <w:rStyle w:val="Hyperlink"/>
            <w:sz w:val="22"/>
            <w:szCs w:val="22"/>
          </w:rPr>
          <w:t>https://www.bmas.de</w:t>
        </w:r>
      </w:hyperlink>
      <w:r w:rsidRPr="00811AB7">
        <w:rPr>
          <w:sz w:val="22"/>
          <w:szCs w:val="22"/>
        </w:rPr>
        <w:t xml:space="preserve"> (Accessed: 27 March 2026). </w:t>
      </w:r>
    </w:p>
    <w:p w14:paraId="672D3CBF" w14:textId="1ED72D88"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Financial Times (2023)</w:t>
      </w:r>
      <w:r w:rsidRPr="00811AB7">
        <w:rPr>
          <w:sz w:val="22"/>
          <w:szCs w:val="22"/>
        </w:rPr>
        <w:t xml:space="preserve"> ‘Maybach sales surge underlines China's appetite for ultra-luxury’, 29 September. Available at: </w:t>
      </w:r>
      <w:hyperlink r:id="rId20" w:tgtFrame="_blank" w:history="1">
        <w:r w:rsidRPr="00811AB7">
          <w:rPr>
            <w:rStyle w:val="Hyperlink"/>
            <w:sz w:val="22"/>
            <w:szCs w:val="22"/>
          </w:rPr>
          <w:t>https://www.ft.com</w:t>
        </w:r>
      </w:hyperlink>
      <w:r w:rsidRPr="00811AB7">
        <w:rPr>
          <w:sz w:val="22"/>
          <w:szCs w:val="22"/>
        </w:rPr>
        <w:t xml:space="preserve"> (Accessed: 27 March 2026). </w:t>
      </w:r>
    </w:p>
    <w:p w14:paraId="4D806884" w14:textId="574C1B63"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Freeman, R.E. (1984)</w:t>
      </w:r>
      <w:r w:rsidRPr="00811AB7">
        <w:rPr>
          <w:sz w:val="22"/>
          <w:szCs w:val="22"/>
        </w:rPr>
        <w:t xml:space="preserve"> </w:t>
      </w:r>
      <w:r w:rsidRPr="00811AB7">
        <w:rPr>
          <w:i/>
          <w:iCs/>
          <w:sz w:val="22"/>
          <w:szCs w:val="22"/>
        </w:rPr>
        <w:t>Strategic management: A stakeholder approach</w:t>
      </w:r>
      <w:r w:rsidRPr="00811AB7">
        <w:rPr>
          <w:sz w:val="22"/>
          <w:szCs w:val="22"/>
        </w:rPr>
        <w:t xml:space="preserve">. Boston: Pitman. </w:t>
      </w:r>
    </w:p>
    <w:p w14:paraId="523676D4" w14:textId="05B678CC"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GfK (2023)</w:t>
      </w:r>
      <w:r w:rsidRPr="00811AB7">
        <w:rPr>
          <w:sz w:val="22"/>
          <w:szCs w:val="22"/>
        </w:rPr>
        <w:t xml:space="preserve"> </w:t>
      </w:r>
      <w:r w:rsidRPr="00811AB7">
        <w:rPr>
          <w:i/>
          <w:iCs/>
          <w:sz w:val="22"/>
          <w:szCs w:val="22"/>
        </w:rPr>
        <w:t>Consumer confidence and sustainability index: Germany 2023</w:t>
      </w:r>
      <w:r w:rsidRPr="00811AB7">
        <w:rPr>
          <w:sz w:val="22"/>
          <w:szCs w:val="22"/>
        </w:rPr>
        <w:t xml:space="preserve">. Nuremberg: GfK. Available at: </w:t>
      </w:r>
      <w:hyperlink r:id="rId21" w:tgtFrame="_blank" w:history="1">
        <w:r w:rsidRPr="00811AB7">
          <w:rPr>
            <w:rStyle w:val="Hyperlink"/>
            <w:sz w:val="22"/>
            <w:szCs w:val="22"/>
          </w:rPr>
          <w:t>https://www.gfk.com</w:t>
        </w:r>
      </w:hyperlink>
      <w:r w:rsidRPr="00811AB7">
        <w:rPr>
          <w:sz w:val="22"/>
          <w:szCs w:val="22"/>
        </w:rPr>
        <w:t xml:space="preserve"> (Accessed: 27 March 2026). </w:t>
      </w:r>
    </w:p>
    <w:p w14:paraId="0E798BEB" w14:textId="24CA6AC5"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Gibbs, G. (1988)</w:t>
      </w:r>
      <w:r w:rsidRPr="00811AB7">
        <w:rPr>
          <w:sz w:val="22"/>
          <w:szCs w:val="22"/>
        </w:rPr>
        <w:t xml:space="preserve"> </w:t>
      </w:r>
      <w:r w:rsidRPr="00811AB7">
        <w:rPr>
          <w:i/>
          <w:iCs/>
          <w:sz w:val="22"/>
          <w:szCs w:val="22"/>
        </w:rPr>
        <w:t>Learning by doing: A guide to teaching and learning methods</w:t>
      </w:r>
      <w:r w:rsidRPr="00811AB7">
        <w:rPr>
          <w:sz w:val="22"/>
          <w:szCs w:val="22"/>
        </w:rPr>
        <w:t xml:space="preserve">. Oxford: Oxford Polytechnic. </w:t>
      </w:r>
    </w:p>
    <w:p w14:paraId="67F9753C" w14:textId="17F7572E"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Hofstede, G. (2011)</w:t>
      </w:r>
      <w:r w:rsidRPr="00811AB7">
        <w:rPr>
          <w:sz w:val="22"/>
          <w:szCs w:val="22"/>
        </w:rPr>
        <w:t xml:space="preserve"> ‘</w:t>
      </w:r>
      <w:proofErr w:type="spellStart"/>
      <w:r w:rsidRPr="00811AB7">
        <w:rPr>
          <w:sz w:val="22"/>
          <w:szCs w:val="22"/>
        </w:rPr>
        <w:t>Dimensionalizing</w:t>
      </w:r>
      <w:proofErr w:type="spellEnd"/>
      <w:r w:rsidRPr="00811AB7">
        <w:rPr>
          <w:sz w:val="22"/>
          <w:szCs w:val="22"/>
        </w:rPr>
        <w:t xml:space="preserve"> cultures: The Hofstede model in context’, </w:t>
      </w:r>
      <w:r w:rsidRPr="00811AB7">
        <w:rPr>
          <w:i/>
          <w:iCs/>
          <w:sz w:val="22"/>
          <w:szCs w:val="22"/>
        </w:rPr>
        <w:t>Online Readings in Psychology and Culture</w:t>
      </w:r>
      <w:r w:rsidRPr="00811AB7">
        <w:rPr>
          <w:sz w:val="22"/>
          <w:szCs w:val="22"/>
        </w:rPr>
        <w:t xml:space="preserve">, 2(1), pp. 1–26. </w:t>
      </w:r>
    </w:p>
    <w:p w14:paraId="681367D8" w14:textId="5F050771"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Hofstede Insights (2024)</w:t>
      </w:r>
      <w:r w:rsidRPr="00811AB7">
        <w:rPr>
          <w:sz w:val="22"/>
          <w:szCs w:val="22"/>
        </w:rPr>
        <w:t xml:space="preserve"> </w:t>
      </w:r>
      <w:r w:rsidRPr="00811AB7">
        <w:rPr>
          <w:i/>
          <w:iCs/>
          <w:sz w:val="22"/>
          <w:szCs w:val="22"/>
        </w:rPr>
        <w:t>Country comparison tool: Germany vs China</w:t>
      </w:r>
      <w:r w:rsidRPr="00811AB7">
        <w:rPr>
          <w:sz w:val="22"/>
          <w:szCs w:val="22"/>
        </w:rPr>
        <w:t xml:space="preserve">. Available at: </w:t>
      </w:r>
      <w:hyperlink r:id="rId22" w:tgtFrame="_blank" w:history="1">
        <w:r w:rsidRPr="00811AB7">
          <w:rPr>
            <w:rStyle w:val="Hyperlink"/>
            <w:sz w:val="22"/>
            <w:szCs w:val="22"/>
          </w:rPr>
          <w:t>https://www.hofstede-insights.com</w:t>
        </w:r>
      </w:hyperlink>
      <w:r w:rsidRPr="00811AB7">
        <w:rPr>
          <w:sz w:val="22"/>
          <w:szCs w:val="22"/>
        </w:rPr>
        <w:t xml:space="preserve"> (Accessed: 27 March 2026). </w:t>
      </w:r>
    </w:p>
    <w:p w14:paraId="4B83BCA2" w14:textId="09A0D954"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IEA (2024)</w:t>
      </w:r>
      <w:r w:rsidRPr="00811AB7">
        <w:rPr>
          <w:sz w:val="22"/>
          <w:szCs w:val="22"/>
        </w:rPr>
        <w:t xml:space="preserve"> </w:t>
      </w:r>
      <w:r w:rsidRPr="00811AB7">
        <w:rPr>
          <w:i/>
          <w:iCs/>
          <w:sz w:val="22"/>
          <w:szCs w:val="22"/>
        </w:rPr>
        <w:t>Global EV outlook 2024</w:t>
      </w:r>
      <w:r w:rsidRPr="00811AB7">
        <w:rPr>
          <w:sz w:val="22"/>
          <w:szCs w:val="22"/>
        </w:rPr>
        <w:t xml:space="preserve">. Paris: International Energy Agency. Available at: </w:t>
      </w:r>
      <w:hyperlink r:id="rId23" w:tgtFrame="_blank" w:history="1">
        <w:r w:rsidRPr="00811AB7">
          <w:rPr>
            <w:rStyle w:val="Hyperlink"/>
            <w:sz w:val="22"/>
            <w:szCs w:val="22"/>
          </w:rPr>
          <w:t>https://www.iea.org</w:t>
        </w:r>
      </w:hyperlink>
      <w:r w:rsidRPr="00811AB7">
        <w:rPr>
          <w:sz w:val="22"/>
          <w:szCs w:val="22"/>
        </w:rPr>
        <w:t xml:space="preserve"> (Accessed: 27 March 2026). </w:t>
      </w:r>
    </w:p>
    <w:p w14:paraId="17E873A9" w14:textId="70FD1721"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Kolb, D.A. (1984)</w:t>
      </w:r>
      <w:r w:rsidRPr="00811AB7">
        <w:rPr>
          <w:sz w:val="22"/>
          <w:szCs w:val="22"/>
        </w:rPr>
        <w:t xml:space="preserve"> </w:t>
      </w:r>
      <w:r w:rsidRPr="00811AB7">
        <w:rPr>
          <w:i/>
          <w:iCs/>
          <w:sz w:val="22"/>
          <w:szCs w:val="22"/>
        </w:rPr>
        <w:t>Experiential learning: Experience as the source of learning and development</w:t>
      </w:r>
      <w:r w:rsidRPr="00811AB7">
        <w:rPr>
          <w:sz w:val="22"/>
          <w:szCs w:val="22"/>
        </w:rPr>
        <w:t xml:space="preserve">. Englewood Cliffs: Prentice-Hall. </w:t>
      </w:r>
    </w:p>
    <w:p w14:paraId="4BA9E7F2" w14:textId="0DE2926C"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Kotler, P. and Keller, K.L. (2016)</w:t>
      </w:r>
      <w:r w:rsidRPr="00811AB7">
        <w:rPr>
          <w:sz w:val="22"/>
          <w:szCs w:val="22"/>
        </w:rPr>
        <w:t xml:space="preserve"> </w:t>
      </w:r>
      <w:r w:rsidRPr="00811AB7">
        <w:rPr>
          <w:i/>
          <w:iCs/>
          <w:sz w:val="22"/>
          <w:szCs w:val="22"/>
        </w:rPr>
        <w:t>Marketing management</w:t>
      </w:r>
      <w:r w:rsidRPr="00811AB7">
        <w:rPr>
          <w:sz w:val="22"/>
          <w:szCs w:val="22"/>
        </w:rPr>
        <w:t xml:space="preserve">. 15th </w:t>
      </w:r>
      <w:proofErr w:type="spellStart"/>
      <w:r w:rsidRPr="00811AB7">
        <w:rPr>
          <w:sz w:val="22"/>
          <w:szCs w:val="22"/>
        </w:rPr>
        <w:t>edn</w:t>
      </w:r>
      <w:proofErr w:type="spellEnd"/>
      <w:r w:rsidRPr="00811AB7">
        <w:rPr>
          <w:sz w:val="22"/>
          <w:szCs w:val="22"/>
        </w:rPr>
        <w:t xml:space="preserve">. Harlow: Pearson. </w:t>
      </w:r>
    </w:p>
    <w:p w14:paraId="503408AD" w14:textId="22CC1F51"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KPMG (2023)</w:t>
      </w:r>
      <w:r w:rsidRPr="00811AB7">
        <w:rPr>
          <w:sz w:val="22"/>
          <w:szCs w:val="22"/>
        </w:rPr>
        <w:t xml:space="preserve"> </w:t>
      </w:r>
      <w:r w:rsidRPr="00811AB7">
        <w:rPr>
          <w:i/>
          <w:iCs/>
          <w:sz w:val="22"/>
          <w:szCs w:val="22"/>
        </w:rPr>
        <w:t>CSRD: What companies need to know</w:t>
      </w:r>
      <w:r w:rsidRPr="00811AB7">
        <w:rPr>
          <w:sz w:val="22"/>
          <w:szCs w:val="22"/>
        </w:rPr>
        <w:t xml:space="preserve">. Frankfurt: KPMG. Available at: </w:t>
      </w:r>
      <w:hyperlink r:id="rId24" w:tgtFrame="_blank" w:history="1">
        <w:r w:rsidRPr="00811AB7">
          <w:rPr>
            <w:rStyle w:val="Hyperlink"/>
            <w:sz w:val="22"/>
            <w:szCs w:val="22"/>
          </w:rPr>
          <w:t>https://kpmg.com</w:t>
        </w:r>
      </w:hyperlink>
      <w:r w:rsidRPr="00811AB7">
        <w:rPr>
          <w:sz w:val="22"/>
          <w:szCs w:val="22"/>
        </w:rPr>
        <w:t xml:space="preserve"> (Accessed: 27 March 2026). </w:t>
      </w:r>
    </w:p>
    <w:p w14:paraId="773DC5E9" w14:textId="19247529"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McKinsey &amp; Company (2023)</w:t>
      </w:r>
      <w:r w:rsidRPr="00811AB7">
        <w:rPr>
          <w:sz w:val="22"/>
          <w:szCs w:val="22"/>
        </w:rPr>
        <w:t xml:space="preserve"> </w:t>
      </w:r>
      <w:r w:rsidRPr="00811AB7">
        <w:rPr>
          <w:i/>
          <w:iCs/>
          <w:sz w:val="22"/>
          <w:szCs w:val="22"/>
        </w:rPr>
        <w:t>China luxury market pulse: 2023 edition</w:t>
      </w:r>
      <w:r w:rsidRPr="00811AB7">
        <w:rPr>
          <w:sz w:val="22"/>
          <w:szCs w:val="22"/>
        </w:rPr>
        <w:t xml:space="preserve">. Shanghai: McKinsey. Available at: </w:t>
      </w:r>
      <w:hyperlink r:id="rId25" w:tgtFrame="_blank" w:history="1">
        <w:r w:rsidRPr="00811AB7">
          <w:rPr>
            <w:rStyle w:val="Hyperlink"/>
            <w:sz w:val="22"/>
            <w:szCs w:val="22"/>
          </w:rPr>
          <w:t>https://www.mckinsey.com</w:t>
        </w:r>
      </w:hyperlink>
      <w:r w:rsidRPr="00811AB7">
        <w:rPr>
          <w:sz w:val="22"/>
          <w:szCs w:val="22"/>
        </w:rPr>
        <w:t xml:space="preserve"> (Accessed: 27 March 2026). </w:t>
      </w:r>
    </w:p>
    <w:p w14:paraId="17DE7F85" w14:textId="7D066FD2"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Mercedes-Benz Group (2023)</w:t>
      </w:r>
      <w:r w:rsidRPr="00811AB7">
        <w:rPr>
          <w:sz w:val="22"/>
          <w:szCs w:val="22"/>
        </w:rPr>
        <w:t xml:space="preserve"> </w:t>
      </w:r>
      <w:r w:rsidRPr="00811AB7">
        <w:rPr>
          <w:i/>
          <w:iCs/>
          <w:sz w:val="22"/>
          <w:szCs w:val="22"/>
        </w:rPr>
        <w:t>Sustainability report 2022</w:t>
      </w:r>
      <w:r w:rsidRPr="00811AB7">
        <w:rPr>
          <w:sz w:val="22"/>
          <w:szCs w:val="22"/>
        </w:rPr>
        <w:t xml:space="preserve">. Stuttgart: Mercedes-Benz Group AG. Available at: </w:t>
      </w:r>
      <w:hyperlink r:id="rId26" w:tgtFrame="_blank" w:history="1">
        <w:r w:rsidRPr="00811AB7">
          <w:rPr>
            <w:rStyle w:val="Hyperlink"/>
            <w:sz w:val="22"/>
            <w:szCs w:val="22"/>
          </w:rPr>
          <w:t>https://group.mercedes-benz.com</w:t>
        </w:r>
      </w:hyperlink>
      <w:r w:rsidRPr="00811AB7">
        <w:rPr>
          <w:sz w:val="22"/>
          <w:szCs w:val="22"/>
        </w:rPr>
        <w:t xml:space="preserve"> (Accessed: 27 March 2026). </w:t>
      </w:r>
    </w:p>
    <w:p w14:paraId="4DCEDF2B" w14:textId="10489220"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lastRenderedPageBreak/>
        <w:t>Mercedes-Benz Group (2024)</w:t>
      </w:r>
      <w:r w:rsidRPr="00811AB7">
        <w:rPr>
          <w:sz w:val="22"/>
          <w:szCs w:val="22"/>
        </w:rPr>
        <w:t xml:space="preserve"> </w:t>
      </w:r>
      <w:r w:rsidRPr="00811AB7">
        <w:rPr>
          <w:i/>
          <w:iCs/>
          <w:sz w:val="22"/>
          <w:szCs w:val="22"/>
        </w:rPr>
        <w:t>Annual report 2023</w:t>
      </w:r>
      <w:r w:rsidRPr="00811AB7">
        <w:rPr>
          <w:sz w:val="22"/>
          <w:szCs w:val="22"/>
        </w:rPr>
        <w:t xml:space="preserve">. Stuttgart: Mercedes-Benz Group AG. Available at: </w:t>
      </w:r>
      <w:hyperlink r:id="rId27" w:tgtFrame="_blank" w:history="1">
        <w:r w:rsidRPr="00811AB7">
          <w:rPr>
            <w:rStyle w:val="Hyperlink"/>
            <w:sz w:val="22"/>
            <w:szCs w:val="22"/>
          </w:rPr>
          <w:t>https://group.mercedes-benz.com</w:t>
        </w:r>
      </w:hyperlink>
      <w:r w:rsidRPr="00811AB7">
        <w:rPr>
          <w:sz w:val="22"/>
          <w:szCs w:val="22"/>
        </w:rPr>
        <w:t xml:space="preserve"> (Accessed: 27 March 2026). </w:t>
      </w:r>
    </w:p>
    <w:p w14:paraId="145443E6" w14:textId="7AA1D18C"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Mill, J.S. (1863)</w:t>
      </w:r>
      <w:r w:rsidRPr="00811AB7">
        <w:rPr>
          <w:sz w:val="22"/>
          <w:szCs w:val="22"/>
        </w:rPr>
        <w:t xml:space="preserve"> </w:t>
      </w:r>
      <w:r w:rsidRPr="00811AB7">
        <w:rPr>
          <w:i/>
          <w:iCs/>
          <w:sz w:val="22"/>
          <w:szCs w:val="22"/>
        </w:rPr>
        <w:t>Utilitarianism</w:t>
      </w:r>
      <w:r w:rsidRPr="00811AB7">
        <w:rPr>
          <w:sz w:val="22"/>
          <w:szCs w:val="22"/>
        </w:rPr>
        <w:t xml:space="preserve">. London: Parker, Son, and Bourn. Available at: </w:t>
      </w:r>
      <w:hyperlink r:id="rId28" w:tgtFrame="_blank" w:history="1">
        <w:r w:rsidRPr="00811AB7">
          <w:rPr>
            <w:rStyle w:val="Hyperlink"/>
            <w:sz w:val="22"/>
            <w:szCs w:val="22"/>
          </w:rPr>
          <w:t>https://www.gutenberg.org</w:t>
        </w:r>
      </w:hyperlink>
      <w:r w:rsidRPr="00811AB7">
        <w:rPr>
          <w:sz w:val="22"/>
          <w:szCs w:val="22"/>
        </w:rPr>
        <w:t xml:space="preserve"> (Accessed: 27 March 2026). </w:t>
      </w:r>
    </w:p>
    <w:p w14:paraId="7FBD88C5" w14:textId="39938606"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Moon, J.A. (2004)</w:t>
      </w:r>
      <w:r w:rsidRPr="00811AB7">
        <w:rPr>
          <w:sz w:val="22"/>
          <w:szCs w:val="22"/>
        </w:rPr>
        <w:t xml:space="preserve"> </w:t>
      </w:r>
      <w:r w:rsidRPr="00811AB7">
        <w:rPr>
          <w:i/>
          <w:iCs/>
          <w:sz w:val="22"/>
          <w:szCs w:val="22"/>
        </w:rPr>
        <w:t>A handbook of reflective and experiential learning</w:t>
      </w:r>
      <w:r w:rsidRPr="00811AB7">
        <w:rPr>
          <w:sz w:val="22"/>
          <w:szCs w:val="22"/>
        </w:rPr>
        <w:t xml:space="preserve">. London: </w:t>
      </w:r>
      <w:proofErr w:type="spellStart"/>
      <w:r w:rsidRPr="00811AB7">
        <w:rPr>
          <w:sz w:val="22"/>
          <w:szCs w:val="22"/>
        </w:rPr>
        <w:t>RoutledgeFalmer</w:t>
      </w:r>
      <w:proofErr w:type="spellEnd"/>
      <w:r w:rsidRPr="00811AB7">
        <w:rPr>
          <w:sz w:val="22"/>
          <w:szCs w:val="22"/>
        </w:rPr>
        <w:t xml:space="preserve">. </w:t>
      </w:r>
    </w:p>
    <w:p w14:paraId="2534F2F1" w14:textId="39DBA976"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National Development and Reform Commission (2022)</w:t>
      </w:r>
      <w:r w:rsidRPr="00811AB7">
        <w:rPr>
          <w:sz w:val="22"/>
          <w:szCs w:val="22"/>
        </w:rPr>
        <w:t xml:space="preserve"> </w:t>
      </w:r>
      <w:r w:rsidRPr="00811AB7">
        <w:rPr>
          <w:i/>
          <w:iCs/>
          <w:sz w:val="22"/>
          <w:szCs w:val="22"/>
        </w:rPr>
        <w:t>China's dual carbon goals: Policy framework and implementation roadmap</w:t>
      </w:r>
      <w:r w:rsidRPr="00811AB7">
        <w:rPr>
          <w:sz w:val="22"/>
          <w:szCs w:val="22"/>
        </w:rPr>
        <w:t xml:space="preserve">. Beijing: NDRC. Available at: </w:t>
      </w:r>
      <w:hyperlink r:id="rId29" w:tgtFrame="_blank" w:history="1">
        <w:r w:rsidRPr="00811AB7">
          <w:rPr>
            <w:rStyle w:val="Hyperlink"/>
            <w:sz w:val="22"/>
            <w:szCs w:val="22"/>
          </w:rPr>
          <w:t>https://www.ndrc.gov.cn</w:t>
        </w:r>
      </w:hyperlink>
      <w:r w:rsidRPr="00811AB7">
        <w:rPr>
          <w:sz w:val="22"/>
          <w:szCs w:val="22"/>
        </w:rPr>
        <w:t xml:space="preserve"> (Accessed: 27 March 2026). </w:t>
      </w:r>
    </w:p>
    <w:p w14:paraId="7B58C750" w14:textId="12EC77D4"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Oliver Wyman (2023)</w:t>
      </w:r>
      <w:r w:rsidRPr="00811AB7">
        <w:rPr>
          <w:sz w:val="22"/>
          <w:szCs w:val="22"/>
        </w:rPr>
        <w:t xml:space="preserve"> </w:t>
      </w:r>
      <w:r w:rsidRPr="00811AB7">
        <w:rPr>
          <w:i/>
          <w:iCs/>
          <w:sz w:val="22"/>
          <w:szCs w:val="22"/>
        </w:rPr>
        <w:t>China automotive luxury report 2023</w:t>
      </w:r>
      <w:r w:rsidRPr="00811AB7">
        <w:rPr>
          <w:sz w:val="22"/>
          <w:szCs w:val="22"/>
        </w:rPr>
        <w:t xml:space="preserve">. Shanghai: Oliver Wyman. Available at: </w:t>
      </w:r>
      <w:hyperlink r:id="rId30" w:tgtFrame="_blank" w:history="1">
        <w:r w:rsidRPr="00811AB7">
          <w:rPr>
            <w:rStyle w:val="Hyperlink"/>
            <w:sz w:val="22"/>
            <w:szCs w:val="22"/>
          </w:rPr>
          <w:t>https://www.oliverwyman.com</w:t>
        </w:r>
      </w:hyperlink>
      <w:r w:rsidRPr="00811AB7">
        <w:rPr>
          <w:sz w:val="22"/>
          <w:szCs w:val="22"/>
        </w:rPr>
        <w:t xml:space="preserve"> (Accessed: 27 March 2026). </w:t>
      </w:r>
    </w:p>
    <w:p w14:paraId="17E33802" w14:textId="2E9BC795"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Porter, M.E. and Kramer, M.R. (2011)</w:t>
      </w:r>
      <w:r w:rsidRPr="00811AB7">
        <w:rPr>
          <w:sz w:val="22"/>
          <w:szCs w:val="22"/>
        </w:rPr>
        <w:t xml:space="preserve"> ‘Creating shared value’, </w:t>
      </w:r>
      <w:r w:rsidRPr="00811AB7">
        <w:rPr>
          <w:i/>
          <w:iCs/>
          <w:sz w:val="22"/>
          <w:szCs w:val="22"/>
        </w:rPr>
        <w:t>Harvard Business Review</w:t>
      </w:r>
      <w:r w:rsidRPr="00811AB7">
        <w:rPr>
          <w:sz w:val="22"/>
          <w:szCs w:val="22"/>
        </w:rPr>
        <w:t xml:space="preserve">, 89(1/2), pp. 62–77. </w:t>
      </w:r>
    </w:p>
    <w:p w14:paraId="02E86698" w14:textId="7ABAC3E0"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Reuters (2020)</w:t>
      </w:r>
      <w:r w:rsidRPr="00811AB7">
        <w:rPr>
          <w:sz w:val="22"/>
          <w:szCs w:val="22"/>
        </w:rPr>
        <w:t xml:space="preserve"> ‘Mercedes-Benz settles German diesel class-action lawsuit’, 6 July. Available at: </w:t>
      </w:r>
      <w:hyperlink r:id="rId31" w:tgtFrame="_blank" w:history="1">
        <w:r w:rsidRPr="00811AB7">
          <w:rPr>
            <w:rStyle w:val="Hyperlink"/>
            <w:sz w:val="22"/>
            <w:szCs w:val="22"/>
          </w:rPr>
          <w:t>https://www.reuters.com</w:t>
        </w:r>
      </w:hyperlink>
      <w:r w:rsidRPr="00811AB7">
        <w:rPr>
          <w:sz w:val="22"/>
          <w:szCs w:val="22"/>
        </w:rPr>
        <w:t xml:space="preserve"> (Accessed: 27 March 2026). </w:t>
      </w:r>
    </w:p>
    <w:p w14:paraId="28B47BBC" w14:textId="10D70218"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Schön, D.A. (1983)</w:t>
      </w:r>
      <w:r w:rsidRPr="00811AB7">
        <w:rPr>
          <w:sz w:val="22"/>
          <w:szCs w:val="22"/>
        </w:rPr>
        <w:t xml:space="preserve"> </w:t>
      </w:r>
      <w:r w:rsidRPr="00811AB7">
        <w:rPr>
          <w:i/>
          <w:iCs/>
          <w:sz w:val="22"/>
          <w:szCs w:val="22"/>
        </w:rPr>
        <w:t>The reflective practitioner</w:t>
      </w:r>
      <w:r w:rsidRPr="00811AB7">
        <w:rPr>
          <w:sz w:val="22"/>
          <w:szCs w:val="22"/>
        </w:rPr>
        <w:t xml:space="preserve">. New York: Basic Books. </w:t>
      </w:r>
    </w:p>
    <w:p w14:paraId="2EFB9CB7" w14:textId="14910AAF"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State Council of the People's Republic of China (2021)</w:t>
      </w:r>
      <w:r w:rsidRPr="00811AB7">
        <w:rPr>
          <w:sz w:val="22"/>
          <w:szCs w:val="22"/>
        </w:rPr>
        <w:t xml:space="preserve"> </w:t>
      </w:r>
      <w:r w:rsidRPr="00811AB7">
        <w:rPr>
          <w:i/>
          <w:iCs/>
          <w:sz w:val="22"/>
          <w:szCs w:val="22"/>
        </w:rPr>
        <w:t>Made in China 2025: Updated strategic roadmap</w:t>
      </w:r>
      <w:r w:rsidRPr="00811AB7">
        <w:rPr>
          <w:sz w:val="22"/>
          <w:szCs w:val="22"/>
        </w:rPr>
        <w:t xml:space="preserve">. Beijing: State Council. Available at: </w:t>
      </w:r>
      <w:hyperlink r:id="rId32" w:tgtFrame="_blank" w:history="1">
        <w:r w:rsidRPr="00811AB7">
          <w:rPr>
            <w:rStyle w:val="Hyperlink"/>
            <w:sz w:val="22"/>
            <w:szCs w:val="22"/>
          </w:rPr>
          <w:t>http://www.gov.cn</w:t>
        </w:r>
      </w:hyperlink>
      <w:r w:rsidRPr="00811AB7">
        <w:rPr>
          <w:sz w:val="22"/>
          <w:szCs w:val="22"/>
        </w:rPr>
        <w:t xml:space="preserve"> (Accessed: 27 March 2026). </w:t>
      </w:r>
    </w:p>
    <w:p w14:paraId="05B7D28E" w14:textId="6943ED6E"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Statista (2024)</w:t>
      </w:r>
      <w:r w:rsidRPr="00811AB7">
        <w:rPr>
          <w:sz w:val="22"/>
          <w:szCs w:val="22"/>
        </w:rPr>
        <w:t xml:space="preserve"> </w:t>
      </w:r>
      <w:r w:rsidRPr="00811AB7">
        <w:rPr>
          <w:i/>
          <w:iCs/>
          <w:sz w:val="22"/>
          <w:szCs w:val="22"/>
        </w:rPr>
        <w:t>Mercedes-Benz global vehicle sales by region 2023</w:t>
      </w:r>
      <w:r w:rsidRPr="00811AB7">
        <w:rPr>
          <w:sz w:val="22"/>
          <w:szCs w:val="22"/>
        </w:rPr>
        <w:t xml:space="preserve">. Hamburg: Statista. Available at: </w:t>
      </w:r>
      <w:hyperlink r:id="rId33" w:tgtFrame="_blank" w:history="1">
        <w:r w:rsidRPr="00811AB7">
          <w:rPr>
            <w:rStyle w:val="Hyperlink"/>
            <w:sz w:val="22"/>
            <w:szCs w:val="22"/>
          </w:rPr>
          <w:t>https://www.statista.com</w:t>
        </w:r>
      </w:hyperlink>
      <w:r w:rsidRPr="00811AB7">
        <w:rPr>
          <w:sz w:val="22"/>
          <w:szCs w:val="22"/>
        </w:rPr>
        <w:t xml:space="preserve"> (Accessed: 27 March 2026). </w:t>
      </w:r>
    </w:p>
    <w:p w14:paraId="78153C4B" w14:textId="6019EA57" w:rsidR="00811AB7" w:rsidRPr="00811AB7" w:rsidRDefault="00811AB7" w:rsidP="00811AB7">
      <w:pPr>
        <w:pStyle w:val="ListParagraph"/>
        <w:numPr>
          <w:ilvl w:val="0"/>
          <w:numId w:val="4"/>
        </w:numPr>
        <w:spacing w:before="80" w:after="80" w:line="360" w:lineRule="auto"/>
        <w:rPr>
          <w:sz w:val="22"/>
          <w:szCs w:val="22"/>
        </w:rPr>
      </w:pPr>
      <w:r w:rsidRPr="00811AB7">
        <w:rPr>
          <w:b/>
          <w:bCs/>
          <w:sz w:val="22"/>
          <w:szCs w:val="22"/>
        </w:rPr>
        <w:t>VDA (2023)</w:t>
      </w:r>
      <w:r w:rsidRPr="00811AB7">
        <w:rPr>
          <w:sz w:val="22"/>
          <w:szCs w:val="22"/>
        </w:rPr>
        <w:t xml:space="preserve"> </w:t>
      </w:r>
      <w:r w:rsidRPr="00811AB7">
        <w:rPr>
          <w:i/>
          <w:iCs/>
          <w:sz w:val="22"/>
          <w:szCs w:val="22"/>
        </w:rPr>
        <w:t>Annual report 2023: German automotive industry</w:t>
      </w:r>
      <w:r w:rsidRPr="00811AB7">
        <w:rPr>
          <w:sz w:val="22"/>
          <w:szCs w:val="22"/>
        </w:rPr>
        <w:t xml:space="preserve">. Berlin: </w:t>
      </w:r>
      <w:proofErr w:type="spellStart"/>
      <w:r w:rsidRPr="00811AB7">
        <w:rPr>
          <w:sz w:val="22"/>
          <w:szCs w:val="22"/>
        </w:rPr>
        <w:t>Verband</w:t>
      </w:r>
      <w:proofErr w:type="spellEnd"/>
      <w:r w:rsidRPr="00811AB7">
        <w:rPr>
          <w:sz w:val="22"/>
          <w:szCs w:val="22"/>
        </w:rPr>
        <w:t xml:space="preserve"> der </w:t>
      </w:r>
      <w:proofErr w:type="spellStart"/>
      <w:r w:rsidRPr="00811AB7">
        <w:rPr>
          <w:sz w:val="22"/>
          <w:szCs w:val="22"/>
        </w:rPr>
        <w:t>Automobilindustrie</w:t>
      </w:r>
      <w:proofErr w:type="spellEnd"/>
      <w:r w:rsidRPr="00811AB7">
        <w:rPr>
          <w:sz w:val="22"/>
          <w:szCs w:val="22"/>
        </w:rPr>
        <w:t xml:space="preserve">. Available at: </w:t>
      </w:r>
      <w:hyperlink r:id="rId34" w:tgtFrame="_blank" w:history="1">
        <w:r w:rsidRPr="00811AB7">
          <w:rPr>
            <w:rStyle w:val="Hyperlink"/>
            <w:sz w:val="22"/>
            <w:szCs w:val="22"/>
          </w:rPr>
          <w:t>https://www.vda.de</w:t>
        </w:r>
      </w:hyperlink>
      <w:r w:rsidRPr="00811AB7">
        <w:rPr>
          <w:sz w:val="22"/>
          <w:szCs w:val="22"/>
        </w:rPr>
        <w:t xml:space="preserve"> (Accessed: 27 March 2026). </w:t>
      </w:r>
    </w:p>
    <w:p w14:paraId="61B6F79D" w14:textId="75F5BD43" w:rsidR="00811AB7" w:rsidRPr="00811AB7" w:rsidRDefault="00811AB7" w:rsidP="00811AB7">
      <w:pPr>
        <w:pStyle w:val="ListParagraph"/>
        <w:numPr>
          <w:ilvl w:val="0"/>
          <w:numId w:val="4"/>
        </w:numPr>
        <w:spacing w:before="80" w:after="80" w:line="360" w:lineRule="auto"/>
        <w:rPr>
          <w:sz w:val="22"/>
          <w:szCs w:val="22"/>
        </w:rPr>
      </w:pPr>
      <w:r w:rsidRPr="00811AB7">
        <w:rPr>
          <w:sz w:val="22"/>
          <w:szCs w:val="22"/>
        </w:rPr>
        <w:t xml:space="preserve">Verhoef, P.C., Kannan, P.K. and Inman, J.J. (2015) ‘From multi-channel retailing to omni-channel retailing’, </w:t>
      </w:r>
      <w:r w:rsidRPr="00811AB7">
        <w:rPr>
          <w:i/>
          <w:iCs/>
          <w:sz w:val="22"/>
          <w:szCs w:val="22"/>
        </w:rPr>
        <w:t>Journal of Retailing</w:t>
      </w:r>
      <w:r w:rsidRPr="00811AB7">
        <w:rPr>
          <w:sz w:val="22"/>
          <w:szCs w:val="22"/>
        </w:rPr>
        <w:t xml:space="preserve">, 91(2), pp. 174–181. </w:t>
      </w:r>
    </w:p>
    <w:p w14:paraId="0442606D" w14:textId="77777777" w:rsidR="003C0252" w:rsidRPr="00811AB7" w:rsidRDefault="003C0252" w:rsidP="00811AB7">
      <w:pPr>
        <w:pStyle w:val="ListParagraph"/>
        <w:numPr>
          <w:ilvl w:val="0"/>
          <w:numId w:val="4"/>
        </w:numPr>
        <w:spacing w:before="80" w:after="80" w:line="360" w:lineRule="auto"/>
        <w:rPr>
          <w:sz w:val="22"/>
          <w:szCs w:val="22"/>
        </w:rPr>
      </w:pPr>
      <w:r w:rsidRPr="00811AB7">
        <w:rPr>
          <w:sz w:val="22"/>
          <w:szCs w:val="22"/>
        </w:rPr>
        <w:t xml:space="preserve">Mercedes-Benz Group (2024) </w:t>
      </w:r>
      <w:r w:rsidRPr="00811AB7">
        <w:rPr>
          <w:i/>
          <w:iCs/>
          <w:sz w:val="22"/>
          <w:szCs w:val="22"/>
        </w:rPr>
        <w:t>Annual report 2023</w:t>
      </w:r>
      <w:r w:rsidRPr="00811AB7">
        <w:rPr>
          <w:sz w:val="22"/>
          <w:szCs w:val="22"/>
        </w:rPr>
        <w:t xml:space="preserve">. Stuttgart: Mercedes-Benz Group AG. Available at: </w:t>
      </w:r>
      <w:hyperlink r:id="rId35" w:tgtFrame="_new" w:history="1">
        <w:r w:rsidRPr="00811AB7">
          <w:rPr>
            <w:rStyle w:val="Hyperlink"/>
            <w:sz w:val="22"/>
            <w:szCs w:val="22"/>
          </w:rPr>
          <w:t>https://group.mercedes-benz.com</w:t>
        </w:r>
      </w:hyperlink>
    </w:p>
    <w:p w14:paraId="0179D6F2" w14:textId="77777777" w:rsidR="003C0252" w:rsidRPr="00811AB7" w:rsidRDefault="003C0252" w:rsidP="00811AB7">
      <w:pPr>
        <w:pStyle w:val="ListParagraph"/>
        <w:numPr>
          <w:ilvl w:val="0"/>
          <w:numId w:val="4"/>
        </w:numPr>
        <w:spacing w:before="80" w:after="80" w:line="360" w:lineRule="auto"/>
        <w:rPr>
          <w:sz w:val="22"/>
          <w:szCs w:val="22"/>
        </w:rPr>
      </w:pPr>
      <w:r w:rsidRPr="00811AB7">
        <w:rPr>
          <w:sz w:val="22"/>
          <w:szCs w:val="22"/>
        </w:rPr>
        <w:t xml:space="preserve">Mill, J.S. (1863) </w:t>
      </w:r>
      <w:r w:rsidRPr="00811AB7">
        <w:rPr>
          <w:i/>
          <w:iCs/>
          <w:sz w:val="22"/>
          <w:szCs w:val="22"/>
        </w:rPr>
        <w:t>Utilitarianism</w:t>
      </w:r>
      <w:r w:rsidRPr="00811AB7">
        <w:rPr>
          <w:sz w:val="22"/>
          <w:szCs w:val="22"/>
        </w:rPr>
        <w:t xml:space="preserve">. London: Parker, Son, and Bourn. Available at: </w:t>
      </w:r>
      <w:hyperlink r:id="rId36" w:tgtFrame="_new" w:history="1">
        <w:r w:rsidRPr="00811AB7">
          <w:rPr>
            <w:rStyle w:val="Hyperlink"/>
            <w:sz w:val="22"/>
            <w:szCs w:val="22"/>
          </w:rPr>
          <w:t>https://www.gutenberg.org</w:t>
        </w:r>
      </w:hyperlink>
    </w:p>
    <w:p w14:paraId="3A37AEDF" w14:textId="77777777" w:rsidR="003C0252" w:rsidRPr="00811AB7" w:rsidRDefault="003C0252" w:rsidP="00811AB7">
      <w:pPr>
        <w:pStyle w:val="ListParagraph"/>
        <w:numPr>
          <w:ilvl w:val="0"/>
          <w:numId w:val="4"/>
        </w:numPr>
        <w:spacing w:before="80" w:after="80" w:line="360" w:lineRule="auto"/>
        <w:rPr>
          <w:sz w:val="22"/>
          <w:szCs w:val="22"/>
        </w:rPr>
      </w:pPr>
      <w:r w:rsidRPr="00811AB7">
        <w:rPr>
          <w:sz w:val="22"/>
          <w:szCs w:val="22"/>
        </w:rPr>
        <w:t xml:space="preserve">Moon, J.A. (2004) </w:t>
      </w:r>
      <w:r w:rsidRPr="00811AB7">
        <w:rPr>
          <w:i/>
          <w:iCs/>
          <w:sz w:val="22"/>
          <w:szCs w:val="22"/>
        </w:rPr>
        <w:t>A handbook of reflective and experiential learning</w:t>
      </w:r>
      <w:r w:rsidRPr="00811AB7">
        <w:rPr>
          <w:sz w:val="22"/>
          <w:szCs w:val="22"/>
        </w:rPr>
        <w:t xml:space="preserve">. London: </w:t>
      </w:r>
      <w:proofErr w:type="spellStart"/>
      <w:r w:rsidRPr="00811AB7">
        <w:rPr>
          <w:sz w:val="22"/>
          <w:szCs w:val="22"/>
        </w:rPr>
        <w:t>RoutledgeFalmer</w:t>
      </w:r>
      <w:proofErr w:type="spellEnd"/>
      <w:r w:rsidRPr="00811AB7">
        <w:rPr>
          <w:sz w:val="22"/>
          <w:szCs w:val="22"/>
        </w:rPr>
        <w:t xml:space="preserve">. Available at: </w:t>
      </w:r>
      <w:hyperlink r:id="rId37" w:tgtFrame="_new" w:history="1">
        <w:r w:rsidRPr="00811AB7">
          <w:rPr>
            <w:rStyle w:val="Hyperlink"/>
            <w:sz w:val="22"/>
            <w:szCs w:val="22"/>
          </w:rPr>
          <w:t>https://books.google.com</w:t>
        </w:r>
      </w:hyperlink>
    </w:p>
    <w:p w14:paraId="053C7A42" w14:textId="77777777" w:rsidR="003C0252" w:rsidRPr="00811AB7" w:rsidRDefault="003C0252" w:rsidP="00811AB7">
      <w:pPr>
        <w:pStyle w:val="ListParagraph"/>
        <w:numPr>
          <w:ilvl w:val="0"/>
          <w:numId w:val="4"/>
        </w:numPr>
        <w:spacing w:before="80" w:after="80" w:line="360" w:lineRule="auto"/>
        <w:rPr>
          <w:sz w:val="22"/>
          <w:szCs w:val="22"/>
        </w:rPr>
      </w:pPr>
      <w:r w:rsidRPr="00811AB7">
        <w:rPr>
          <w:sz w:val="22"/>
          <w:szCs w:val="22"/>
        </w:rPr>
        <w:lastRenderedPageBreak/>
        <w:t xml:space="preserve">National Development and Reform Commission (2022) </w:t>
      </w:r>
      <w:r w:rsidRPr="00811AB7">
        <w:rPr>
          <w:i/>
          <w:iCs/>
          <w:sz w:val="22"/>
          <w:szCs w:val="22"/>
        </w:rPr>
        <w:t>China's dual carbon goals: Policy framework and implementation roadmap</w:t>
      </w:r>
      <w:r w:rsidRPr="00811AB7">
        <w:rPr>
          <w:sz w:val="22"/>
          <w:szCs w:val="22"/>
        </w:rPr>
        <w:t xml:space="preserve">. Beijing: NDRC. Available at: </w:t>
      </w:r>
      <w:hyperlink r:id="rId38" w:tgtFrame="_new" w:history="1">
        <w:r w:rsidRPr="00811AB7">
          <w:rPr>
            <w:rStyle w:val="Hyperlink"/>
            <w:sz w:val="22"/>
            <w:szCs w:val="22"/>
          </w:rPr>
          <w:t>https://www.ndrc.gov.cn</w:t>
        </w:r>
      </w:hyperlink>
    </w:p>
    <w:p w14:paraId="7C2ADB5D" w14:textId="77777777" w:rsidR="003C0252" w:rsidRPr="00811AB7" w:rsidRDefault="003C0252" w:rsidP="00811AB7">
      <w:pPr>
        <w:pStyle w:val="ListParagraph"/>
        <w:numPr>
          <w:ilvl w:val="0"/>
          <w:numId w:val="4"/>
        </w:numPr>
        <w:spacing w:before="80" w:after="80" w:line="360" w:lineRule="auto"/>
        <w:rPr>
          <w:sz w:val="22"/>
          <w:szCs w:val="22"/>
        </w:rPr>
      </w:pPr>
      <w:r w:rsidRPr="00811AB7">
        <w:rPr>
          <w:sz w:val="22"/>
          <w:szCs w:val="22"/>
        </w:rPr>
        <w:t xml:space="preserve">Oliver Wyman (2023) </w:t>
      </w:r>
      <w:r w:rsidRPr="00811AB7">
        <w:rPr>
          <w:i/>
          <w:iCs/>
          <w:sz w:val="22"/>
          <w:szCs w:val="22"/>
        </w:rPr>
        <w:t>China automotive luxury report 2023</w:t>
      </w:r>
      <w:r w:rsidRPr="00811AB7">
        <w:rPr>
          <w:sz w:val="22"/>
          <w:szCs w:val="22"/>
        </w:rPr>
        <w:t xml:space="preserve">. Shanghai: Oliver Wyman. Available at: </w:t>
      </w:r>
      <w:hyperlink r:id="rId39" w:tgtFrame="_new" w:history="1">
        <w:r w:rsidRPr="00811AB7">
          <w:rPr>
            <w:rStyle w:val="Hyperlink"/>
            <w:sz w:val="22"/>
            <w:szCs w:val="22"/>
          </w:rPr>
          <w:t>https://www.oliverwyman.com</w:t>
        </w:r>
      </w:hyperlink>
    </w:p>
    <w:p w14:paraId="132E7121" w14:textId="77777777" w:rsidR="003C0252" w:rsidRPr="00811AB7" w:rsidRDefault="003C0252" w:rsidP="00811AB7">
      <w:pPr>
        <w:pStyle w:val="ListParagraph"/>
        <w:numPr>
          <w:ilvl w:val="0"/>
          <w:numId w:val="4"/>
        </w:numPr>
        <w:spacing w:before="80" w:after="80" w:line="360" w:lineRule="auto"/>
        <w:rPr>
          <w:sz w:val="22"/>
          <w:szCs w:val="22"/>
        </w:rPr>
      </w:pPr>
      <w:r w:rsidRPr="00811AB7">
        <w:rPr>
          <w:sz w:val="22"/>
          <w:szCs w:val="22"/>
        </w:rPr>
        <w:t xml:space="preserve">Porter, M.E. and Kramer, M.R. (2011) ‘Creating shared value’, </w:t>
      </w:r>
      <w:r w:rsidRPr="00811AB7">
        <w:rPr>
          <w:i/>
          <w:iCs/>
          <w:sz w:val="22"/>
          <w:szCs w:val="22"/>
        </w:rPr>
        <w:t>Harvard Business Review</w:t>
      </w:r>
      <w:r w:rsidRPr="00811AB7">
        <w:rPr>
          <w:sz w:val="22"/>
          <w:szCs w:val="22"/>
        </w:rPr>
        <w:t xml:space="preserve">, 89(1/2), pp. 62–77. Available at: </w:t>
      </w:r>
      <w:hyperlink r:id="rId40" w:tgtFrame="_new" w:history="1">
        <w:r w:rsidRPr="00811AB7">
          <w:rPr>
            <w:rStyle w:val="Hyperlink"/>
            <w:sz w:val="22"/>
            <w:szCs w:val="22"/>
          </w:rPr>
          <w:t>https://hbr.org</w:t>
        </w:r>
      </w:hyperlink>
    </w:p>
    <w:p w14:paraId="77B6B9A7" w14:textId="77777777" w:rsidR="003C0252" w:rsidRPr="00811AB7" w:rsidRDefault="003C0252" w:rsidP="00811AB7">
      <w:pPr>
        <w:pStyle w:val="ListParagraph"/>
        <w:numPr>
          <w:ilvl w:val="0"/>
          <w:numId w:val="4"/>
        </w:numPr>
        <w:spacing w:before="80" w:after="80" w:line="360" w:lineRule="auto"/>
        <w:rPr>
          <w:sz w:val="22"/>
          <w:szCs w:val="22"/>
        </w:rPr>
      </w:pPr>
      <w:r w:rsidRPr="00811AB7">
        <w:rPr>
          <w:sz w:val="22"/>
          <w:szCs w:val="22"/>
        </w:rPr>
        <w:t xml:space="preserve">Reuters (2020) ‘Mercedes-Benz settles German diesel class-action lawsuit’, 6 July. Available at: </w:t>
      </w:r>
      <w:hyperlink r:id="rId41" w:tgtFrame="_new" w:history="1">
        <w:r w:rsidRPr="00811AB7">
          <w:rPr>
            <w:rStyle w:val="Hyperlink"/>
            <w:sz w:val="22"/>
            <w:szCs w:val="22"/>
          </w:rPr>
          <w:t>https://www.reuters.com</w:t>
        </w:r>
      </w:hyperlink>
    </w:p>
    <w:p w14:paraId="37FD447D" w14:textId="77777777" w:rsidR="003C0252" w:rsidRPr="00811AB7" w:rsidRDefault="003C0252" w:rsidP="00811AB7">
      <w:pPr>
        <w:pStyle w:val="ListParagraph"/>
        <w:numPr>
          <w:ilvl w:val="0"/>
          <w:numId w:val="4"/>
        </w:numPr>
        <w:spacing w:before="80" w:after="80" w:line="360" w:lineRule="auto"/>
        <w:rPr>
          <w:sz w:val="22"/>
          <w:szCs w:val="22"/>
        </w:rPr>
      </w:pPr>
      <w:r w:rsidRPr="00811AB7">
        <w:rPr>
          <w:sz w:val="22"/>
          <w:szCs w:val="22"/>
        </w:rPr>
        <w:t xml:space="preserve">Schön, D.A. (1983) </w:t>
      </w:r>
      <w:r w:rsidRPr="00811AB7">
        <w:rPr>
          <w:i/>
          <w:iCs/>
          <w:sz w:val="22"/>
          <w:szCs w:val="22"/>
        </w:rPr>
        <w:t>The reflective practitioner</w:t>
      </w:r>
      <w:r w:rsidRPr="00811AB7">
        <w:rPr>
          <w:sz w:val="22"/>
          <w:szCs w:val="22"/>
        </w:rPr>
        <w:t xml:space="preserve">. New York: Basic Books. Available at: </w:t>
      </w:r>
      <w:hyperlink r:id="rId42" w:tgtFrame="_new" w:history="1">
        <w:r w:rsidRPr="00811AB7">
          <w:rPr>
            <w:rStyle w:val="Hyperlink"/>
            <w:sz w:val="22"/>
            <w:szCs w:val="22"/>
          </w:rPr>
          <w:t>https://books.google.com</w:t>
        </w:r>
      </w:hyperlink>
    </w:p>
    <w:p w14:paraId="0A393CF7" w14:textId="77777777" w:rsidR="003C0252" w:rsidRPr="00811AB7" w:rsidRDefault="003C0252" w:rsidP="00811AB7">
      <w:pPr>
        <w:pStyle w:val="ListParagraph"/>
        <w:numPr>
          <w:ilvl w:val="0"/>
          <w:numId w:val="4"/>
        </w:numPr>
        <w:spacing w:before="80" w:after="80" w:line="360" w:lineRule="auto"/>
        <w:rPr>
          <w:sz w:val="22"/>
          <w:szCs w:val="22"/>
        </w:rPr>
      </w:pPr>
      <w:r w:rsidRPr="00811AB7">
        <w:rPr>
          <w:sz w:val="22"/>
          <w:szCs w:val="22"/>
        </w:rPr>
        <w:t xml:space="preserve">State Council of the People's Republic of China (2021) </w:t>
      </w:r>
      <w:r w:rsidRPr="00811AB7">
        <w:rPr>
          <w:i/>
          <w:iCs/>
          <w:sz w:val="22"/>
          <w:szCs w:val="22"/>
        </w:rPr>
        <w:t>Made in China 2025: Updated strategic roadmap</w:t>
      </w:r>
      <w:r w:rsidRPr="00811AB7">
        <w:rPr>
          <w:sz w:val="22"/>
          <w:szCs w:val="22"/>
        </w:rPr>
        <w:t>. Beijing: State Council. Available at: http://www.gov.cn</w:t>
      </w:r>
    </w:p>
    <w:p w14:paraId="50E48321" w14:textId="77777777" w:rsidR="003C0252" w:rsidRPr="00811AB7" w:rsidRDefault="003C0252" w:rsidP="00811AB7">
      <w:pPr>
        <w:pStyle w:val="ListParagraph"/>
        <w:numPr>
          <w:ilvl w:val="0"/>
          <w:numId w:val="4"/>
        </w:numPr>
        <w:spacing w:before="80" w:after="80" w:line="360" w:lineRule="auto"/>
        <w:rPr>
          <w:sz w:val="22"/>
          <w:szCs w:val="22"/>
        </w:rPr>
      </w:pPr>
      <w:r w:rsidRPr="00811AB7">
        <w:rPr>
          <w:sz w:val="22"/>
          <w:szCs w:val="22"/>
        </w:rPr>
        <w:t xml:space="preserve">Statista (2024) </w:t>
      </w:r>
      <w:r w:rsidRPr="00811AB7">
        <w:rPr>
          <w:i/>
          <w:iCs/>
          <w:sz w:val="22"/>
          <w:szCs w:val="22"/>
        </w:rPr>
        <w:t>Mercedes-Benz global vehicle sales by region 2023</w:t>
      </w:r>
      <w:r w:rsidRPr="00811AB7">
        <w:rPr>
          <w:sz w:val="22"/>
          <w:szCs w:val="22"/>
        </w:rPr>
        <w:t xml:space="preserve">. Hamburg: Statista. Available at: </w:t>
      </w:r>
      <w:hyperlink r:id="rId43" w:tgtFrame="_new" w:history="1">
        <w:r w:rsidRPr="00811AB7">
          <w:rPr>
            <w:rStyle w:val="Hyperlink"/>
            <w:sz w:val="22"/>
            <w:szCs w:val="22"/>
          </w:rPr>
          <w:t>https://www.statista.com</w:t>
        </w:r>
      </w:hyperlink>
    </w:p>
    <w:p w14:paraId="69877A0E" w14:textId="77777777" w:rsidR="003C0252" w:rsidRPr="00811AB7" w:rsidRDefault="003C0252" w:rsidP="00811AB7">
      <w:pPr>
        <w:pStyle w:val="ListParagraph"/>
        <w:numPr>
          <w:ilvl w:val="0"/>
          <w:numId w:val="4"/>
        </w:numPr>
        <w:spacing w:before="80" w:after="80" w:line="360" w:lineRule="auto"/>
        <w:rPr>
          <w:sz w:val="22"/>
          <w:szCs w:val="22"/>
        </w:rPr>
      </w:pPr>
      <w:r w:rsidRPr="00811AB7">
        <w:rPr>
          <w:sz w:val="22"/>
          <w:szCs w:val="22"/>
        </w:rPr>
        <w:t xml:space="preserve">VDA (2023) </w:t>
      </w:r>
      <w:r w:rsidRPr="00811AB7">
        <w:rPr>
          <w:i/>
          <w:iCs/>
          <w:sz w:val="22"/>
          <w:szCs w:val="22"/>
        </w:rPr>
        <w:t>Annual report 2023: German automotive industry</w:t>
      </w:r>
      <w:r w:rsidRPr="00811AB7">
        <w:rPr>
          <w:sz w:val="22"/>
          <w:szCs w:val="22"/>
        </w:rPr>
        <w:t xml:space="preserve">. Berlin: </w:t>
      </w:r>
      <w:proofErr w:type="spellStart"/>
      <w:r w:rsidRPr="00811AB7">
        <w:rPr>
          <w:sz w:val="22"/>
          <w:szCs w:val="22"/>
        </w:rPr>
        <w:t>Verband</w:t>
      </w:r>
      <w:proofErr w:type="spellEnd"/>
      <w:r w:rsidRPr="00811AB7">
        <w:rPr>
          <w:sz w:val="22"/>
          <w:szCs w:val="22"/>
        </w:rPr>
        <w:t xml:space="preserve"> der </w:t>
      </w:r>
      <w:proofErr w:type="spellStart"/>
      <w:r w:rsidRPr="00811AB7">
        <w:rPr>
          <w:sz w:val="22"/>
          <w:szCs w:val="22"/>
        </w:rPr>
        <w:t>Automobilindustrie</w:t>
      </w:r>
      <w:proofErr w:type="spellEnd"/>
      <w:r w:rsidRPr="00811AB7">
        <w:rPr>
          <w:sz w:val="22"/>
          <w:szCs w:val="22"/>
        </w:rPr>
        <w:t xml:space="preserve">. Available at: </w:t>
      </w:r>
      <w:hyperlink r:id="rId44" w:tgtFrame="_new" w:history="1">
        <w:r w:rsidRPr="00811AB7">
          <w:rPr>
            <w:rStyle w:val="Hyperlink"/>
            <w:sz w:val="22"/>
            <w:szCs w:val="22"/>
          </w:rPr>
          <w:t>https://www.vda.de</w:t>
        </w:r>
      </w:hyperlink>
    </w:p>
    <w:p w14:paraId="0D62489A" w14:textId="77777777" w:rsidR="003C0252" w:rsidRPr="00811AB7" w:rsidRDefault="003C0252" w:rsidP="00811AB7">
      <w:pPr>
        <w:pStyle w:val="ListParagraph"/>
        <w:numPr>
          <w:ilvl w:val="0"/>
          <w:numId w:val="4"/>
        </w:numPr>
        <w:spacing w:before="80" w:after="80" w:line="360" w:lineRule="auto"/>
        <w:rPr>
          <w:sz w:val="22"/>
          <w:szCs w:val="22"/>
        </w:rPr>
      </w:pPr>
      <w:r w:rsidRPr="00811AB7">
        <w:rPr>
          <w:sz w:val="22"/>
          <w:szCs w:val="22"/>
        </w:rPr>
        <w:t xml:space="preserve">Verhoef, P.C., Kannan, P.K. and Inman, J.J. (2015) ‘From multi-channel retailing to omni-channel retailing’, </w:t>
      </w:r>
      <w:r w:rsidRPr="00811AB7">
        <w:rPr>
          <w:i/>
          <w:iCs/>
          <w:sz w:val="22"/>
          <w:szCs w:val="22"/>
        </w:rPr>
        <w:t>Journal of Retailing</w:t>
      </w:r>
      <w:r w:rsidRPr="00811AB7">
        <w:rPr>
          <w:sz w:val="22"/>
          <w:szCs w:val="22"/>
        </w:rPr>
        <w:t xml:space="preserve">, 91(2), pp. 174–181. Available at: </w:t>
      </w:r>
      <w:hyperlink r:id="rId45" w:tgtFrame="_new" w:history="1">
        <w:r w:rsidRPr="00811AB7">
          <w:rPr>
            <w:rStyle w:val="Hyperlink"/>
            <w:sz w:val="22"/>
            <w:szCs w:val="22"/>
          </w:rPr>
          <w:t>https://www.sciencedirect.com</w:t>
        </w:r>
      </w:hyperlink>
    </w:p>
    <w:p w14:paraId="56E549F2" w14:textId="2BFD7693" w:rsidR="000252E7" w:rsidRDefault="000252E7" w:rsidP="003C0252">
      <w:pPr>
        <w:spacing w:before="80" w:after="80" w:line="360" w:lineRule="auto"/>
        <w:ind w:left="720" w:hanging="720"/>
      </w:pPr>
    </w:p>
    <w:sectPr w:rsidR="000252E7" w:rsidSect="00F03CF6">
      <w:footerReference w:type="default" r:id="rId46"/>
      <w:pgSz w:w="11906" w:h="16838"/>
      <w:pgMar w:top="1440" w:right="836"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25E29" w14:textId="77777777" w:rsidR="006D50DF" w:rsidRDefault="006D50DF">
      <w:r>
        <w:separator/>
      </w:r>
    </w:p>
  </w:endnote>
  <w:endnote w:type="continuationSeparator" w:id="0">
    <w:p w14:paraId="293E48EB" w14:textId="77777777" w:rsidR="006D50DF" w:rsidRDefault="006D5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130210"/>
      <w:docPartObj>
        <w:docPartGallery w:val="Page Numbers (Bottom of Page)"/>
        <w:docPartUnique/>
      </w:docPartObj>
    </w:sdtPr>
    <w:sdtEndPr>
      <w:rPr>
        <w:color w:val="7F7F7F" w:themeColor="background1" w:themeShade="7F"/>
        <w:spacing w:val="60"/>
      </w:rPr>
    </w:sdtEndPr>
    <w:sdtContent>
      <w:p w14:paraId="094E363C" w14:textId="7CD8515F" w:rsidR="00F54794" w:rsidRDefault="00F5479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A8CF6F7" w14:textId="20C038C2" w:rsidR="000252E7" w:rsidRDefault="000252E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87286" w14:textId="77777777" w:rsidR="006D50DF" w:rsidRDefault="006D50DF">
      <w:r>
        <w:separator/>
      </w:r>
    </w:p>
  </w:footnote>
  <w:footnote w:type="continuationSeparator" w:id="0">
    <w:p w14:paraId="03F08C6D" w14:textId="77777777" w:rsidR="006D50DF" w:rsidRDefault="006D50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24EA3"/>
    <w:multiLevelType w:val="hybridMultilevel"/>
    <w:tmpl w:val="1BDC1C6A"/>
    <w:lvl w:ilvl="0" w:tplc="A4865A6A">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BC6DDD"/>
    <w:multiLevelType w:val="hybridMultilevel"/>
    <w:tmpl w:val="2BF60666"/>
    <w:lvl w:ilvl="0" w:tplc="C35C3616">
      <w:start w:val="1"/>
      <w:numFmt w:val="decimal"/>
      <w:lvlText w:val="%1."/>
      <w:lvlJc w:val="left"/>
      <w:pPr>
        <w:ind w:left="720" w:hanging="360"/>
      </w:pPr>
    </w:lvl>
    <w:lvl w:ilvl="1" w:tplc="37D44636">
      <w:numFmt w:val="decimal"/>
      <w:lvlText w:val=""/>
      <w:lvlJc w:val="left"/>
    </w:lvl>
    <w:lvl w:ilvl="2" w:tplc="F446CF52">
      <w:numFmt w:val="decimal"/>
      <w:lvlText w:val=""/>
      <w:lvlJc w:val="left"/>
    </w:lvl>
    <w:lvl w:ilvl="3" w:tplc="34620DE0">
      <w:numFmt w:val="decimal"/>
      <w:lvlText w:val=""/>
      <w:lvlJc w:val="left"/>
    </w:lvl>
    <w:lvl w:ilvl="4" w:tplc="B6B498E2">
      <w:numFmt w:val="decimal"/>
      <w:lvlText w:val=""/>
      <w:lvlJc w:val="left"/>
    </w:lvl>
    <w:lvl w:ilvl="5" w:tplc="C1D48A30">
      <w:numFmt w:val="decimal"/>
      <w:lvlText w:val=""/>
      <w:lvlJc w:val="left"/>
    </w:lvl>
    <w:lvl w:ilvl="6" w:tplc="D346E642">
      <w:numFmt w:val="decimal"/>
      <w:lvlText w:val=""/>
      <w:lvlJc w:val="left"/>
    </w:lvl>
    <w:lvl w:ilvl="7" w:tplc="304EA2EE">
      <w:numFmt w:val="decimal"/>
      <w:lvlText w:val=""/>
      <w:lvlJc w:val="left"/>
    </w:lvl>
    <w:lvl w:ilvl="8" w:tplc="F12E2778">
      <w:numFmt w:val="decimal"/>
      <w:lvlText w:val=""/>
      <w:lvlJc w:val="left"/>
    </w:lvl>
  </w:abstractNum>
  <w:abstractNum w:abstractNumId="2" w15:restartNumberingAfterBreak="0">
    <w:nsid w:val="39A77D3B"/>
    <w:multiLevelType w:val="hybridMultilevel"/>
    <w:tmpl w:val="33324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B958DF"/>
    <w:multiLevelType w:val="multilevel"/>
    <w:tmpl w:val="6D12BBB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4DF038A2"/>
    <w:multiLevelType w:val="hybridMultilevel"/>
    <w:tmpl w:val="9432DA6E"/>
    <w:lvl w:ilvl="0" w:tplc="51406C40">
      <w:start w:val="1"/>
      <w:numFmt w:val="bullet"/>
      <w:lvlText w:val="●"/>
      <w:lvlJc w:val="left"/>
      <w:pPr>
        <w:ind w:left="720" w:hanging="360"/>
      </w:pPr>
    </w:lvl>
    <w:lvl w:ilvl="1" w:tplc="415CCFFA">
      <w:start w:val="1"/>
      <w:numFmt w:val="bullet"/>
      <w:lvlText w:val="○"/>
      <w:lvlJc w:val="left"/>
      <w:pPr>
        <w:ind w:left="1440" w:hanging="360"/>
      </w:pPr>
    </w:lvl>
    <w:lvl w:ilvl="2" w:tplc="60066200">
      <w:start w:val="1"/>
      <w:numFmt w:val="bullet"/>
      <w:lvlText w:val="■"/>
      <w:lvlJc w:val="left"/>
      <w:pPr>
        <w:ind w:left="2160" w:hanging="360"/>
      </w:pPr>
    </w:lvl>
    <w:lvl w:ilvl="3" w:tplc="0DD04238">
      <w:start w:val="1"/>
      <w:numFmt w:val="bullet"/>
      <w:lvlText w:val="●"/>
      <w:lvlJc w:val="left"/>
      <w:pPr>
        <w:ind w:left="2880" w:hanging="360"/>
      </w:pPr>
    </w:lvl>
    <w:lvl w:ilvl="4" w:tplc="B7CE0AEC">
      <w:start w:val="1"/>
      <w:numFmt w:val="bullet"/>
      <w:lvlText w:val="○"/>
      <w:lvlJc w:val="left"/>
      <w:pPr>
        <w:ind w:left="3600" w:hanging="360"/>
      </w:pPr>
    </w:lvl>
    <w:lvl w:ilvl="5" w:tplc="3EC46B5E">
      <w:start w:val="1"/>
      <w:numFmt w:val="bullet"/>
      <w:lvlText w:val="■"/>
      <w:lvlJc w:val="left"/>
      <w:pPr>
        <w:ind w:left="4320" w:hanging="360"/>
      </w:pPr>
    </w:lvl>
    <w:lvl w:ilvl="6" w:tplc="6E4E3128">
      <w:start w:val="1"/>
      <w:numFmt w:val="bullet"/>
      <w:lvlText w:val="●"/>
      <w:lvlJc w:val="left"/>
      <w:pPr>
        <w:ind w:left="5040" w:hanging="360"/>
      </w:pPr>
    </w:lvl>
    <w:lvl w:ilvl="7" w:tplc="571C3C90">
      <w:start w:val="1"/>
      <w:numFmt w:val="bullet"/>
      <w:lvlText w:val="●"/>
      <w:lvlJc w:val="left"/>
      <w:pPr>
        <w:ind w:left="5760" w:hanging="360"/>
      </w:pPr>
    </w:lvl>
    <w:lvl w:ilvl="8" w:tplc="C33C74D4">
      <w:start w:val="1"/>
      <w:numFmt w:val="bullet"/>
      <w:lvlText w:val="●"/>
      <w:lvlJc w:val="left"/>
      <w:pPr>
        <w:ind w:left="6480" w:hanging="360"/>
      </w:pPr>
    </w:lvl>
  </w:abstractNum>
  <w:abstractNum w:abstractNumId="5" w15:restartNumberingAfterBreak="0">
    <w:nsid w:val="6C583B10"/>
    <w:multiLevelType w:val="hybridMultilevel"/>
    <w:tmpl w:val="18D04B04"/>
    <w:lvl w:ilvl="0" w:tplc="53F8C5A0">
      <w:start w:val="1"/>
      <w:numFmt w:val="bullet"/>
      <w:lvlText w:val="•"/>
      <w:lvlJc w:val="left"/>
      <w:pPr>
        <w:ind w:left="720" w:hanging="360"/>
      </w:pPr>
    </w:lvl>
    <w:lvl w:ilvl="1" w:tplc="46B62816">
      <w:numFmt w:val="decimal"/>
      <w:lvlText w:val=""/>
      <w:lvlJc w:val="left"/>
    </w:lvl>
    <w:lvl w:ilvl="2" w:tplc="3948F046">
      <w:numFmt w:val="decimal"/>
      <w:lvlText w:val=""/>
      <w:lvlJc w:val="left"/>
    </w:lvl>
    <w:lvl w:ilvl="3" w:tplc="6B96B69C">
      <w:numFmt w:val="decimal"/>
      <w:lvlText w:val=""/>
      <w:lvlJc w:val="left"/>
    </w:lvl>
    <w:lvl w:ilvl="4" w:tplc="F060347C">
      <w:numFmt w:val="decimal"/>
      <w:lvlText w:val=""/>
      <w:lvlJc w:val="left"/>
    </w:lvl>
    <w:lvl w:ilvl="5" w:tplc="F81CD0D6">
      <w:numFmt w:val="decimal"/>
      <w:lvlText w:val=""/>
      <w:lvlJc w:val="left"/>
    </w:lvl>
    <w:lvl w:ilvl="6" w:tplc="5C940C62">
      <w:numFmt w:val="decimal"/>
      <w:lvlText w:val=""/>
      <w:lvlJc w:val="left"/>
    </w:lvl>
    <w:lvl w:ilvl="7" w:tplc="48B00C5E">
      <w:numFmt w:val="decimal"/>
      <w:lvlText w:val=""/>
      <w:lvlJc w:val="left"/>
    </w:lvl>
    <w:lvl w:ilvl="8" w:tplc="ACEC8706">
      <w:numFmt w:val="decimal"/>
      <w:lvlText w:val=""/>
      <w:lvlJc w:val="left"/>
    </w:lvl>
  </w:abstractNum>
  <w:num w:numId="1" w16cid:durableId="1360004771">
    <w:abstractNumId w:val="4"/>
    <w:lvlOverride w:ilvl="0">
      <w:startOverride w:val="1"/>
    </w:lvlOverride>
  </w:num>
  <w:num w:numId="2" w16cid:durableId="1795830925">
    <w:abstractNumId w:val="1"/>
    <w:lvlOverride w:ilvl="0">
      <w:startOverride w:val="1"/>
    </w:lvlOverride>
  </w:num>
  <w:num w:numId="3" w16cid:durableId="1707096005">
    <w:abstractNumId w:val="3"/>
  </w:num>
  <w:num w:numId="4" w16cid:durableId="1478573204">
    <w:abstractNumId w:val="2"/>
  </w:num>
  <w:num w:numId="5" w16cid:durableId="375103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2E7"/>
    <w:rsid w:val="00012C12"/>
    <w:rsid w:val="000252E7"/>
    <w:rsid w:val="00050298"/>
    <w:rsid w:val="000C3277"/>
    <w:rsid w:val="0013427C"/>
    <w:rsid w:val="001423F9"/>
    <w:rsid w:val="00145F7E"/>
    <w:rsid w:val="001C0070"/>
    <w:rsid w:val="002132BF"/>
    <w:rsid w:val="00254966"/>
    <w:rsid w:val="002B7540"/>
    <w:rsid w:val="002D74AB"/>
    <w:rsid w:val="00340D00"/>
    <w:rsid w:val="00360226"/>
    <w:rsid w:val="00382F76"/>
    <w:rsid w:val="003C0252"/>
    <w:rsid w:val="003C5424"/>
    <w:rsid w:val="0041339D"/>
    <w:rsid w:val="00443D23"/>
    <w:rsid w:val="004851CC"/>
    <w:rsid w:val="004F7621"/>
    <w:rsid w:val="005344D6"/>
    <w:rsid w:val="0055125F"/>
    <w:rsid w:val="00596796"/>
    <w:rsid w:val="005D6096"/>
    <w:rsid w:val="00602AD1"/>
    <w:rsid w:val="00691640"/>
    <w:rsid w:val="00697131"/>
    <w:rsid w:val="006A14FC"/>
    <w:rsid w:val="006D153C"/>
    <w:rsid w:val="006D2BA7"/>
    <w:rsid w:val="006D50DF"/>
    <w:rsid w:val="0074793B"/>
    <w:rsid w:val="007B050F"/>
    <w:rsid w:val="00811AB7"/>
    <w:rsid w:val="008172E6"/>
    <w:rsid w:val="008259EB"/>
    <w:rsid w:val="00932B7E"/>
    <w:rsid w:val="00936D4A"/>
    <w:rsid w:val="00C525D7"/>
    <w:rsid w:val="00C53397"/>
    <w:rsid w:val="00CB1C3E"/>
    <w:rsid w:val="00D06924"/>
    <w:rsid w:val="00DB6F8F"/>
    <w:rsid w:val="00E7043E"/>
    <w:rsid w:val="00F03CF6"/>
    <w:rsid w:val="00F15095"/>
    <w:rsid w:val="00F54794"/>
    <w:rsid w:val="00FB34DF"/>
    <w:rsid w:val="00FD6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DE31"/>
  <w15:docId w15:val="{95405731-43CF-4858-A8F1-DA3A98D84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D00"/>
    <w:pPr>
      <w:jc w:val="both"/>
    </w:pPr>
  </w:style>
  <w:style w:type="paragraph" w:styleId="Heading1">
    <w:name w:val="heading 1"/>
    <w:uiPriority w:val="9"/>
    <w:qFormat/>
    <w:pPr>
      <w:spacing w:before="300" w:after="150"/>
      <w:outlineLvl w:val="0"/>
    </w:pPr>
    <w:rPr>
      <w:b/>
      <w:bCs/>
      <w:color w:val="1C3557"/>
      <w:sz w:val="28"/>
      <w:szCs w:val="28"/>
    </w:rPr>
  </w:style>
  <w:style w:type="paragraph" w:styleId="Heading2">
    <w:name w:val="heading 2"/>
    <w:uiPriority w:val="9"/>
    <w:unhideWhenUsed/>
    <w:qFormat/>
    <w:pPr>
      <w:spacing w:before="240" w:after="120"/>
      <w:outlineLvl w:val="1"/>
    </w:pPr>
    <w:rPr>
      <w:b/>
      <w:bCs/>
      <w:color w:val="1C3557"/>
      <w:sz w:val="26"/>
      <w:szCs w:val="26"/>
    </w:rPr>
  </w:style>
  <w:style w:type="paragraph" w:styleId="Heading3">
    <w:name w:val="heading 3"/>
    <w:uiPriority w:val="9"/>
    <w:unhideWhenUsed/>
    <w:qFormat/>
    <w:pPr>
      <w:spacing w:before="180" w:after="100"/>
      <w:outlineLvl w:val="2"/>
    </w:pPr>
    <w:rPr>
      <w:b/>
      <w:bCs/>
      <w:color w:val="2E5F8A"/>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NormalWeb">
    <w:name w:val="Normal (Web)"/>
    <w:basedOn w:val="Normal"/>
    <w:uiPriority w:val="99"/>
    <w:semiHidden/>
    <w:unhideWhenUsed/>
    <w:rsid w:val="00382F76"/>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F54794"/>
    <w:pPr>
      <w:tabs>
        <w:tab w:val="center" w:pos="4680"/>
        <w:tab w:val="right" w:pos="9360"/>
      </w:tabs>
    </w:pPr>
  </w:style>
  <w:style w:type="character" w:customStyle="1" w:styleId="HeaderChar">
    <w:name w:val="Header Char"/>
    <w:basedOn w:val="DefaultParagraphFont"/>
    <w:link w:val="Header"/>
    <w:uiPriority w:val="99"/>
    <w:rsid w:val="00F54794"/>
  </w:style>
  <w:style w:type="paragraph" w:styleId="Footer">
    <w:name w:val="footer"/>
    <w:basedOn w:val="Normal"/>
    <w:link w:val="FooterChar"/>
    <w:uiPriority w:val="99"/>
    <w:unhideWhenUsed/>
    <w:rsid w:val="00F54794"/>
    <w:pPr>
      <w:tabs>
        <w:tab w:val="center" w:pos="4680"/>
        <w:tab w:val="right" w:pos="9360"/>
      </w:tabs>
    </w:pPr>
  </w:style>
  <w:style w:type="character" w:customStyle="1" w:styleId="FooterChar">
    <w:name w:val="Footer Char"/>
    <w:basedOn w:val="DefaultParagraphFont"/>
    <w:link w:val="Footer"/>
    <w:uiPriority w:val="99"/>
    <w:rsid w:val="00F54794"/>
  </w:style>
  <w:style w:type="paragraph" w:styleId="NoSpacing">
    <w:name w:val="No Spacing"/>
    <w:uiPriority w:val="1"/>
    <w:qFormat/>
    <w:rsid w:val="004851CC"/>
    <w:pPr>
      <w:jc w:val="both"/>
    </w:pPr>
  </w:style>
  <w:style w:type="character" w:styleId="UnresolvedMention">
    <w:name w:val="Unresolved Mention"/>
    <w:basedOn w:val="DefaultParagraphFont"/>
    <w:uiPriority w:val="99"/>
    <w:semiHidden/>
    <w:unhideWhenUsed/>
    <w:rsid w:val="003C0252"/>
    <w:rPr>
      <w:color w:val="605E5C"/>
      <w:shd w:val="clear" w:color="auto" w:fill="E1DFDD"/>
    </w:rPr>
  </w:style>
  <w:style w:type="paragraph" w:styleId="TOCHeading">
    <w:name w:val="TOC Heading"/>
    <w:basedOn w:val="Heading1"/>
    <w:next w:val="Normal"/>
    <w:uiPriority w:val="39"/>
    <w:unhideWhenUsed/>
    <w:qFormat/>
    <w:rsid w:val="00D06924"/>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D06924"/>
    <w:pPr>
      <w:spacing w:after="100"/>
    </w:pPr>
  </w:style>
  <w:style w:type="paragraph" w:styleId="TOC2">
    <w:name w:val="toc 2"/>
    <w:basedOn w:val="Normal"/>
    <w:next w:val="Normal"/>
    <w:autoRedefine/>
    <w:uiPriority w:val="39"/>
    <w:unhideWhenUsed/>
    <w:rsid w:val="00D06924"/>
    <w:pPr>
      <w:spacing w:after="100"/>
      <w:ind w:left="240"/>
    </w:pPr>
  </w:style>
  <w:style w:type="paragraph" w:styleId="TOC3">
    <w:name w:val="toc 3"/>
    <w:basedOn w:val="Normal"/>
    <w:next w:val="Normal"/>
    <w:autoRedefine/>
    <w:uiPriority w:val="39"/>
    <w:unhideWhenUsed/>
    <w:rsid w:val="00D06924"/>
    <w:pPr>
      <w:spacing w:after="100"/>
      <w:ind w:left="480"/>
    </w:pPr>
  </w:style>
  <w:style w:type="character" w:styleId="FollowedHyperlink">
    <w:name w:val="FollowedHyperlink"/>
    <w:basedOn w:val="DefaultParagraphFont"/>
    <w:uiPriority w:val="99"/>
    <w:semiHidden/>
    <w:unhideWhenUsed/>
    <w:rsid w:val="00811A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bundesbank.de" TargetMode="External"/><Relationship Id="rId18" Type="http://schemas.openxmlformats.org/officeDocument/2006/relationships/hyperlink" Target="https://ec.europa.eu" TargetMode="External"/><Relationship Id="rId26" Type="http://schemas.openxmlformats.org/officeDocument/2006/relationships/hyperlink" Target="https://group.mercedes-benz.com" TargetMode="External"/><Relationship Id="rId39" Type="http://schemas.openxmlformats.org/officeDocument/2006/relationships/hyperlink" Target="https://www.oliverwyman.com" TargetMode="External"/><Relationship Id="rId21" Type="http://schemas.openxmlformats.org/officeDocument/2006/relationships/hyperlink" Target="https://www.gfk.com" TargetMode="External"/><Relationship Id="rId34" Type="http://schemas.openxmlformats.org/officeDocument/2006/relationships/hyperlink" Target="https://www.vda.de" TargetMode="External"/><Relationship Id="rId42" Type="http://schemas.openxmlformats.org/officeDocument/2006/relationships/hyperlink" Target="https://books.google.com"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redit-suisse.com" TargetMode="External"/><Relationship Id="rId29" Type="http://schemas.openxmlformats.org/officeDocument/2006/relationships/hyperlink" Target="https://www.ndrc.gov.c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ope.autonews.com" TargetMode="External"/><Relationship Id="rId24" Type="http://schemas.openxmlformats.org/officeDocument/2006/relationships/hyperlink" Target="https://kpmg.com" TargetMode="External"/><Relationship Id="rId32" Type="http://schemas.openxmlformats.org/officeDocument/2006/relationships/hyperlink" Target="http://www.gov.cn" TargetMode="External"/><Relationship Id="rId37" Type="http://schemas.openxmlformats.org/officeDocument/2006/relationships/hyperlink" Target="https://books.google.com" TargetMode="External"/><Relationship Id="rId40" Type="http://schemas.openxmlformats.org/officeDocument/2006/relationships/hyperlink" Target="https://hbr.org" TargetMode="External"/><Relationship Id="rId45" Type="http://schemas.openxmlformats.org/officeDocument/2006/relationships/hyperlink" Target="https://www.sciencedirect.com" TargetMode="External"/><Relationship Id="rId5" Type="http://schemas.openxmlformats.org/officeDocument/2006/relationships/webSettings" Target="webSettings.xml"/><Relationship Id="rId15" Type="http://schemas.openxmlformats.org/officeDocument/2006/relationships/hyperlink" Target="https://www.cnnic.com.cn" TargetMode="External"/><Relationship Id="rId23" Type="http://schemas.openxmlformats.org/officeDocument/2006/relationships/hyperlink" Target="https://www.iea.org" TargetMode="External"/><Relationship Id="rId28" Type="http://schemas.openxmlformats.org/officeDocument/2006/relationships/hyperlink" Target="https://www.gutenberg.org" TargetMode="External"/><Relationship Id="rId36" Type="http://schemas.openxmlformats.org/officeDocument/2006/relationships/hyperlink" Target="https://www.gutenberg.org" TargetMode="External"/><Relationship Id="rId10" Type="http://schemas.openxmlformats.org/officeDocument/2006/relationships/hyperlink" Target="https://www.autotrader.cn" TargetMode="External"/><Relationship Id="rId19" Type="http://schemas.openxmlformats.org/officeDocument/2006/relationships/hyperlink" Target="https://www.bmas.de" TargetMode="External"/><Relationship Id="rId31" Type="http://schemas.openxmlformats.org/officeDocument/2006/relationships/hyperlink" Target="https://www.reuters.com" TargetMode="External"/><Relationship Id="rId44" Type="http://schemas.openxmlformats.org/officeDocument/2006/relationships/hyperlink" Target="https://www.vda.de" TargetMode="External"/><Relationship Id="rId4" Type="http://schemas.openxmlformats.org/officeDocument/2006/relationships/settings" Target="settings.xml"/><Relationship Id="rId9" Type="http://schemas.openxmlformats.org/officeDocument/2006/relationships/hyperlink" Target="https://www.amnesty.org" TargetMode="External"/><Relationship Id="rId14" Type="http://schemas.openxmlformats.org/officeDocument/2006/relationships/hyperlink" Target="https://www.campaignasia.com" TargetMode="External"/><Relationship Id="rId22" Type="http://schemas.openxmlformats.org/officeDocument/2006/relationships/hyperlink" Target="https://www.hofstede-insights.com" TargetMode="External"/><Relationship Id="rId27" Type="http://schemas.openxmlformats.org/officeDocument/2006/relationships/hyperlink" Target="https://group.mercedes-benz.com" TargetMode="External"/><Relationship Id="rId30" Type="http://schemas.openxmlformats.org/officeDocument/2006/relationships/hyperlink" Target="https://www.oliverwyman.com" TargetMode="External"/><Relationship Id="rId35" Type="http://schemas.openxmlformats.org/officeDocument/2006/relationships/hyperlink" Target="https://group.mercedes-benz.com" TargetMode="External"/><Relationship Id="rId43" Type="http://schemas.openxmlformats.org/officeDocument/2006/relationships/hyperlink" Target="https://www.statista.com"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baicgroup.com.cn" TargetMode="External"/><Relationship Id="rId17" Type="http://schemas.openxmlformats.org/officeDocument/2006/relationships/hyperlink" Target="http://www.cac.gov.cn" TargetMode="External"/><Relationship Id="rId25" Type="http://schemas.openxmlformats.org/officeDocument/2006/relationships/hyperlink" Target="https://www.mckinsey.com" TargetMode="External"/><Relationship Id="rId33" Type="http://schemas.openxmlformats.org/officeDocument/2006/relationships/hyperlink" Target="https://www.statista.com" TargetMode="External"/><Relationship Id="rId38" Type="http://schemas.openxmlformats.org/officeDocument/2006/relationships/hyperlink" Target="https://www.ndrc.gov.cn" TargetMode="External"/><Relationship Id="rId46" Type="http://schemas.openxmlformats.org/officeDocument/2006/relationships/footer" Target="footer1.xml"/><Relationship Id="rId20" Type="http://schemas.openxmlformats.org/officeDocument/2006/relationships/hyperlink" Target="https://www.ft.com" TargetMode="External"/><Relationship Id="rId41" Type="http://schemas.openxmlformats.org/officeDocument/2006/relationships/hyperlink" Target="https://www.reuter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7027F-54EB-4894-8F69-0C32AFB83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26</Pages>
  <Words>8011</Words>
  <Characters>45663</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Nihar Devani</cp:lastModifiedBy>
  <cp:revision>94</cp:revision>
  <dcterms:created xsi:type="dcterms:W3CDTF">2026-03-27T04:14:00Z</dcterms:created>
  <dcterms:modified xsi:type="dcterms:W3CDTF">2026-03-27T06:30:00Z</dcterms:modified>
</cp:coreProperties>
</file>