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710" w:type="dxa"/>
        <w:tblInd w:w="-76" w:type="dxa"/>
        <w:tblLook w:val="04A0" w:firstRow="1" w:lastRow="0" w:firstColumn="1" w:lastColumn="0" w:noHBand="0" w:noVBand="1"/>
      </w:tblPr>
      <w:tblGrid>
        <w:gridCol w:w="2623"/>
        <w:gridCol w:w="5103"/>
        <w:gridCol w:w="1984"/>
      </w:tblGrid>
      <w:tr w:rsidR="00A95A04" w:rsidRPr="009A18C4" w14:paraId="20FC5918" w14:textId="77777777" w:rsidTr="000965A2">
        <w:trPr>
          <w:trHeight w:val="557"/>
        </w:trPr>
        <w:tc>
          <w:tcPr>
            <w:tcW w:w="2623" w:type="dxa"/>
          </w:tcPr>
          <w:p w14:paraId="5C674984" w14:textId="7FE07B69" w:rsidR="00A95A04" w:rsidRPr="009A18C4" w:rsidRDefault="00A95A0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A18C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Who was involved? </w:t>
            </w:r>
          </w:p>
        </w:tc>
        <w:tc>
          <w:tcPr>
            <w:tcW w:w="5103" w:type="dxa"/>
          </w:tcPr>
          <w:p w14:paraId="017C2DC4" w14:textId="151CD561" w:rsidR="00A95A04" w:rsidRPr="009A18C4" w:rsidRDefault="00A95A0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A18C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How? And Why? </w:t>
            </w:r>
          </w:p>
        </w:tc>
        <w:tc>
          <w:tcPr>
            <w:tcW w:w="1984" w:type="dxa"/>
          </w:tcPr>
          <w:p w14:paraId="13F45F65" w14:textId="6C9E8B34" w:rsidR="00A95A04" w:rsidRPr="009A18C4" w:rsidRDefault="00A95A04" w:rsidP="00A95A04">
            <w:pPr>
              <w:spacing w:after="203" w:line="360" w:lineRule="auto"/>
              <w:ind w:left="-5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A18C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When? </w:t>
            </w:r>
          </w:p>
        </w:tc>
      </w:tr>
      <w:tr w:rsidR="00A95A04" w:rsidRPr="009A18C4" w14:paraId="0CBAA7AD" w14:textId="77777777" w:rsidTr="000965A2">
        <w:trPr>
          <w:trHeight w:val="1571"/>
        </w:trPr>
        <w:tc>
          <w:tcPr>
            <w:tcW w:w="2623" w:type="dxa"/>
          </w:tcPr>
          <w:p w14:paraId="0BF2C3ED" w14:textId="55706B36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Lucy, </w:t>
            </w:r>
            <w:proofErr w:type="spellStart"/>
            <w:r w:rsidRPr="009A18C4">
              <w:rPr>
                <w:rFonts w:ascii="Arial" w:hAnsi="Arial" w:cs="Arial"/>
                <w:sz w:val="24"/>
                <w:szCs w:val="24"/>
              </w:rPr>
              <w:t>Ferroudja</w:t>
            </w:r>
            <w:proofErr w:type="spellEnd"/>
            <w:r w:rsidRPr="009A18C4">
              <w:rPr>
                <w:rFonts w:ascii="Arial" w:hAnsi="Arial" w:cs="Arial"/>
                <w:sz w:val="24"/>
                <w:szCs w:val="24"/>
              </w:rPr>
              <w:t xml:space="preserve">, Sophie, Shannon and Ellie </w:t>
            </w:r>
          </w:p>
        </w:tc>
        <w:tc>
          <w:tcPr>
            <w:tcW w:w="5103" w:type="dxa"/>
          </w:tcPr>
          <w:p w14:paraId="7B5320E4" w14:textId="33A21E9A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At university – 2 Hours.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 xml:space="preserve">Chose </w:t>
            </w:r>
            <w:proofErr w:type="gramStart"/>
            <w:r w:rsidRPr="009A18C4">
              <w:rPr>
                <w:rFonts w:ascii="Arial" w:hAnsi="Arial" w:cs="Arial"/>
                <w:sz w:val="24"/>
                <w:szCs w:val="24"/>
              </w:rPr>
              <w:t>agenda’s</w:t>
            </w:r>
            <w:proofErr w:type="gramEnd"/>
            <w:r w:rsidRPr="009A18C4">
              <w:rPr>
                <w:rFonts w:ascii="Arial" w:hAnsi="Arial" w:cs="Arial"/>
                <w:sz w:val="24"/>
                <w:szCs w:val="24"/>
              </w:rPr>
              <w:t xml:space="preserve"> to discuss. </w:t>
            </w:r>
          </w:p>
        </w:tc>
        <w:tc>
          <w:tcPr>
            <w:tcW w:w="1984" w:type="dxa"/>
          </w:tcPr>
          <w:p w14:paraId="3F21BF74" w14:textId="5FAE3E84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12</w:t>
            </w:r>
            <w:r w:rsidR="000965A2" w:rsidRPr="009A18C4">
              <w:rPr>
                <w:rFonts w:ascii="Arial" w:hAnsi="Arial" w:cs="Arial"/>
                <w:sz w:val="24"/>
                <w:szCs w:val="24"/>
              </w:rPr>
              <w:t>/12/2019</w:t>
            </w:r>
          </w:p>
        </w:tc>
      </w:tr>
      <w:tr w:rsidR="00A95A04" w:rsidRPr="009A18C4" w14:paraId="006B8D4B" w14:textId="77777777" w:rsidTr="000965A2">
        <w:trPr>
          <w:trHeight w:val="1714"/>
        </w:trPr>
        <w:tc>
          <w:tcPr>
            <w:tcW w:w="2623" w:type="dxa"/>
          </w:tcPr>
          <w:p w14:paraId="6FBF45DA" w14:textId="0D52E5EA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Lucy, </w:t>
            </w:r>
            <w:proofErr w:type="spellStart"/>
            <w:r w:rsidRPr="009A18C4">
              <w:rPr>
                <w:rFonts w:ascii="Arial" w:hAnsi="Arial" w:cs="Arial"/>
                <w:sz w:val="24"/>
                <w:szCs w:val="24"/>
              </w:rPr>
              <w:t>Ferroudja</w:t>
            </w:r>
            <w:proofErr w:type="spellEnd"/>
            <w:r w:rsidRPr="009A18C4">
              <w:rPr>
                <w:rFonts w:ascii="Arial" w:hAnsi="Arial" w:cs="Arial"/>
                <w:sz w:val="24"/>
                <w:szCs w:val="24"/>
              </w:rPr>
              <w:t xml:space="preserve"> and Ellie </w:t>
            </w:r>
          </w:p>
        </w:tc>
        <w:tc>
          <w:tcPr>
            <w:tcW w:w="5103" w:type="dxa"/>
          </w:tcPr>
          <w:p w14:paraId="6748E989" w14:textId="77777777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At Lucy’s House – 3 hours.</w:t>
            </w:r>
          </w:p>
          <w:p w14:paraId="17E7AA45" w14:textId="6B7C9A3E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Discussed information already found and discussed what further work was needed.</w:t>
            </w:r>
          </w:p>
        </w:tc>
        <w:tc>
          <w:tcPr>
            <w:tcW w:w="1984" w:type="dxa"/>
          </w:tcPr>
          <w:p w14:paraId="2D7BC61A" w14:textId="0A0D1917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19</w:t>
            </w:r>
            <w:r w:rsidR="000965A2" w:rsidRPr="009A18C4">
              <w:rPr>
                <w:rFonts w:ascii="Arial" w:hAnsi="Arial" w:cs="Arial"/>
                <w:sz w:val="24"/>
                <w:szCs w:val="24"/>
              </w:rPr>
              <w:t>/12/2019</w:t>
            </w:r>
          </w:p>
        </w:tc>
      </w:tr>
      <w:tr w:rsidR="00A95A04" w:rsidRPr="009A18C4" w14:paraId="6405B818" w14:textId="77777777" w:rsidTr="000965A2">
        <w:trPr>
          <w:trHeight w:val="1571"/>
        </w:trPr>
        <w:tc>
          <w:tcPr>
            <w:tcW w:w="2623" w:type="dxa"/>
          </w:tcPr>
          <w:p w14:paraId="3918326A" w14:textId="472123EB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Lucy, </w:t>
            </w:r>
            <w:proofErr w:type="spellStart"/>
            <w:r w:rsidRPr="009A18C4">
              <w:rPr>
                <w:rFonts w:ascii="Arial" w:hAnsi="Arial" w:cs="Arial"/>
                <w:sz w:val="24"/>
                <w:szCs w:val="24"/>
              </w:rPr>
              <w:t>Ferroudja</w:t>
            </w:r>
            <w:proofErr w:type="spellEnd"/>
            <w:r w:rsidRPr="009A18C4">
              <w:rPr>
                <w:rFonts w:ascii="Arial" w:hAnsi="Arial" w:cs="Arial"/>
                <w:sz w:val="24"/>
                <w:szCs w:val="24"/>
              </w:rPr>
              <w:t>, Sophie, Shannon and Ellie</w:t>
            </w:r>
          </w:p>
        </w:tc>
        <w:tc>
          <w:tcPr>
            <w:tcW w:w="5103" w:type="dxa"/>
          </w:tcPr>
          <w:p w14:paraId="5B4576B3" w14:textId="77777777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Via Facetime – 1 hour </w:t>
            </w:r>
          </w:p>
          <w:p w14:paraId="7052E0E0" w14:textId="6795E105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Discussing </w:t>
            </w:r>
            <w:r w:rsidR="000965A2" w:rsidRPr="009A18C4">
              <w:rPr>
                <w:rFonts w:ascii="Arial" w:hAnsi="Arial" w:cs="Arial"/>
                <w:sz w:val="24"/>
                <w:szCs w:val="24"/>
              </w:rPr>
              <w:t>information,</w:t>
            </w:r>
            <w:r w:rsidRPr="009A18C4">
              <w:rPr>
                <w:rFonts w:ascii="Arial" w:hAnsi="Arial" w:cs="Arial"/>
                <w:sz w:val="24"/>
                <w:szCs w:val="24"/>
              </w:rPr>
              <w:t xml:space="preserve"> we had found. </w:t>
            </w:r>
          </w:p>
        </w:tc>
        <w:tc>
          <w:tcPr>
            <w:tcW w:w="1984" w:type="dxa"/>
          </w:tcPr>
          <w:p w14:paraId="3689EAE9" w14:textId="242B545C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22/12/2019</w:t>
            </w:r>
          </w:p>
        </w:tc>
      </w:tr>
      <w:tr w:rsidR="00A95A04" w:rsidRPr="009A18C4" w14:paraId="50C5B716" w14:textId="77777777" w:rsidTr="000965A2">
        <w:trPr>
          <w:trHeight w:val="1714"/>
        </w:trPr>
        <w:tc>
          <w:tcPr>
            <w:tcW w:w="2623" w:type="dxa"/>
          </w:tcPr>
          <w:p w14:paraId="4A746D8D" w14:textId="14985C6C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Lucy and Shannon </w:t>
            </w:r>
          </w:p>
        </w:tc>
        <w:tc>
          <w:tcPr>
            <w:tcW w:w="5103" w:type="dxa"/>
          </w:tcPr>
          <w:p w14:paraId="6F9B8539" w14:textId="2AA2487B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Met up at coffee shop - 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 xml:space="preserve">Altering little parts so our information varied. 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</w:r>
          </w:p>
        </w:tc>
        <w:tc>
          <w:tcPr>
            <w:tcW w:w="1984" w:type="dxa"/>
          </w:tcPr>
          <w:p w14:paraId="3C52D517" w14:textId="4FF19A6D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28/12/2019</w:t>
            </w:r>
          </w:p>
        </w:tc>
      </w:tr>
      <w:tr w:rsidR="00A95A04" w:rsidRPr="009A18C4" w14:paraId="7494DF39" w14:textId="77777777" w:rsidTr="000965A2">
        <w:trPr>
          <w:trHeight w:val="1714"/>
        </w:trPr>
        <w:tc>
          <w:tcPr>
            <w:tcW w:w="2623" w:type="dxa"/>
          </w:tcPr>
          <w:p w14:paraId="4C0D97C4" w14:textId="316A15CB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Sophie and </w:t>
            </w:r>
            <w:proofErr w:type="spellStart"/>
            <w:r w:rsidRPr="009A18C4">
              <w:rPr>
                <w:rFonts w:ascii="Arial" w:hAnsi="Arial" w:cs="Arial"/>
                <w:sz w:val="24"/>
                <w:szCs w:val="24"/>
              </w:rPr>
              <w:t>Ferroudja</w:t>
            </w:r>
            <w:proofErr w:type="spellEnd"/>
          </w:p>
        </w:tc>
        <w:tc>
          <w:tcPr>
            <w:tcW w:w="5103" w:type="dxa"/>
          </w:tcPr>
          <w:p w14:paraId="40840CB3" w14:textId="1CD8EC91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Met up at coffee shop - 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>Altering little parts so our information varied.</w:t>
            </w:r>
          </w:p>
        </w:tc>
        <w:tc>
          <w:tcPr>
            <w:tcW w:w="1984" w:type="dxa"/>
          </w:tcPr>
          <w:p w14:paraId="24E80858" w14:textId="787EB0EF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28/12/2019</w:t>
            </w:r>
          </w:p>
        </w:tc>
      </w:tr>
      <w:tr w:rsidR="00A95A04" w:rsidRPr="009A18C4" w14:paraId="3554321D" w14:textId="77777777" w:rsidTr="000965A2">
        <w:trPr>
          <w:trHeight w:val="1571"/>
        </w:trPr>
        <w:tc>
          <w:tcPr>
            <w:tcW w:w="2623" w:type="dxa"/>
          </w:tcPr>
          <w:p w14:paraId="0E4483F2" w14:textId="5947A669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Ellie, Sophie, Shannon, </w:t>
            </w:r>
            <w:proofErr w:type="spellStart"/>
            <w:r w:rsidRPr="009A18C4">
              <w:rPr>
                <w:rFonts w:ascii="Arial" w:hAnsi="Arial" w:cs="Arial"/>
                <w:sz w:val="24"/>
                <w:szCs w:val="24"/>
              </w:rPr>
              <w:t>Ferroudja</w:t>
            </w:r>
            <w:proofErr w:type="spellEnd"/>
            <w:r w:rsidRPr="009A18C4">
              <w:rPr>
                <w:rFonts w:ascii="Arial" w:hAnsi="Arial" w:cs="Arial"/>
                <w:sz w:val="24"/>
                <w:szCs w:val="24"/>
              </w:rPr>
              <w:t xml:space="preserve"> and Lucy </w:t>
            </w:r>
          </w:p>
        </w:tc>
        <w:tc>
          <w:tcPr>
            <w:tcW w:w="5103" w:type="dxa"/>
          </w:tcPr>
          <w:p w14:paraId="7586A6AA" w14:textId="22DBAD1B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Via facetime – half hour. 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>Confirming order of discussion and confirming roles within.</w:t>
            </w:r>
          </w:p>
        </w:tc>
        <w:tc>
          <w:tcPr>
            <w:tcW w:w="1984" w:type="dxa"/>
          </w:tcPr>
          <w:p w14:paraId="49B4BA19" w14:textId="4B5F2297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05/01/2020</w:t>
            </w:r>
          </w:p>
        </w:tc>
      </w:tr>
      <w:tr w:rsidR="00A95A04" w:rsidRPr="009A18C4" w14:paraId="7723F0A9" w14:textId="77777777" w:rsidTr="000965A2">
        <w:trPr>
          <w:trHeight w:val="1714"/>
        </w:trPr>
        <w:tc>
          <w:tcPr>
            <w:tcW w:w="2623" w:type="dxa"/>
          </w:tcPr>
          <w:p w14:paraId="7A1364FD" w14:textId="41B27F46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Ellie, Sophie, </w:t>
            </w:r>
            <w:proofErr w:type="spellStart"/>
            <w:r w:rsidRPr="009A18C4">
              <w:rPr>
                <w:rFonts w:ascii="Arial" w:hAnsi="Arial" w:cs="Arial"/>
                <w:sz w:val="24"/>
                <w:szCs w:val="24"/>
              </w:rPr>
              <w:t>Ferroudja</w:t>
            </w:r>
            <w:proofErr w:type="spellEnd"/>
            <w:r w:rsidRPr="009A18C4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5103" w:type="dxa"/>
          </w:tcPr>
          <w:p w14:paraId="481FB503" w14:textId="77777777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At university – 12-3 pm </w:t>
            </w:r>
          </w:p>
          <w:p w14:paraId="551631AC" w14:textId="307DC17C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Confirmed all our information was on right track with Lecturer. Facetimed Lucy and Shannon afterwards and advised what was correct to include and what to leave out or expand on. </w:t>
            </w:r>
          </w:p>
        </w:tc>
        <w:tc>
          <w:tcPr>
            <w:tcW w:w="1984" w:type="dxa"/>
          </w:tcPr>
          <w:p w14:paraId="4F7C85C0" w14:textId="401158CC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09/01/2020</w:t>
            </w:r>
          </w:p>
        </w:tc>
      </w:tr>
    </w:tbl>
    <w:p w14:paraId="568679EB" w14:textId="637472C8" w:rsidR="00216D93" w:rsidRPr="009A18C4" w:rsidRDefault="00216D93">
      <w:pPr>
        <w:rPr>
          <w:rFonts w:ascii="Arial" w:hAnsi="Arial" w:cs="Arial"/>
          <w:sz w:val="24"/>
          <w:szCs w:val="24"/>
        </w:rPr>
      </w:pPr>
    </w:p>
    <w:p w14:paraId="05646077" w14:textId="76D567BB" w:rsidR="000965A2" w:rsidRPr="009A18C4" w:rsidRDefault="000965A2">
      <w:pPr>
        <w:rPr>
          <w:rFonts w:ascii="Arial" w:hAnsi="Arial" w:cs="Arial"/>
          <w:sz w:val="24"/>
          <w:szCs w:val="24"/>
        </w:rPr>
      </w:pPr>
    </w:p>
    <w:p w14:paraId="73F95B1B" w14:textId="4029037C" w:rsidR="000965A2" w:rsidRPr="009A18C4" w:rsidRDefault="000965A2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5103"/>
        <w:gridCol w:w="2004"/>
      </w:tblGrid>
      <w:tr w:rsidR="000965A2" w:rsidRPr="009A18C4" w14:paraId="01324827" w14:textId="77777777" w:rsidTr="000965A2">
        <w:trPr>
          <w:trHeight w:val="1487"/>
        </w:trPr>
        <w:tc>
          <w:tcPr>
            <w:tcW w:w="1696" w:type="dxa"/>
          </w:tcPr>
          <w:p w14:paraId="67B88CD2" w14:textId="21708743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lastRenderedPageBreak/>
              <w:t xml:space="preserve">Ellie, Sophie, Shannon, </w:t>
            </w:r>
            <w:proofErr w:type="spellStart"/>
            <w:r w:rsidRPr="009A18C4">
              <w:rPr>
                <w:rFonts w:ascii="Arial" w:hAnsi="Arial" w:cs="Arial"/>
                <w:sz w:val="24"/>
                <w:szCs w:val="24"/>
              </w:rPr>
              <w:t>Ferroudja</w:t>
            </w:r>
            <w:proofErr w:type="spellEnd"/>
            <w:r w:rsidRPr="009A18C4">
              <w:rPr>
                <w:rFonts w:ascii="Arial" w:hAnsi="Arial" w:cs="Arial"/>
                <w:sz w:val="24"/>
                <w:szCs w:val="24"/>
              </w:rPr>
              <w:t xml:space="preserve"> and Lucy</w:t>
            </w:r>
          </w:p>
        </w:tc>
        <w:tc>
          <w:tcPr>
            <w:tcW w:w="5103" w:type="dxa"/>
          </w:tcPr>
          <w:p w14:paraId="2DFF38D8" w14:textId="409DA7B2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At university – 9am – 12:30pm 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 xml:space="preserve">Put our script together and practiced as a group. </w:t>
            </w:r>
          </w:p>
        </w:tc>
        <w:tc>
          <w:tcPr>
            <w:tcW w:w="2004" w:type="dxa"/>
          </w:tcPr>
          <w:p w14:paraId="3334872B" w14:textId="3B083674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13/01/2020</w:t>
            </w:r>
          </w:p>
        </w:tc>
      </w:tr>
      <w:tr w:rsidR="000965A2" w:rsidRPr="009A18C4" w14:paraId="04AED4BE" w14:textId="77777777" w:rsidTr="000965A2">
        <w:trPr>
          <w:trHeight w:val="1487"/>
        </w:trPr>
        <w:tc>
          <w:tcPr>
            <w:tcW w:w="1696" w:type="dxa"/>
          </w:tcPr>
          <w:p w14:paraId="0106B73F" w14:textId="7B372643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Ellie, Sophie, Shannon, </w:t>
            </w:r>
            <w:proofErr w:type="spellStart"/>
            <w:r w:rsidRPr="009A18C4">
              <w:rPr>
                <w:rFonts w:ascii="Arial" w:hAnsi="Arial" w:cs="Arial"/>
                <w:sz w:val="24"/>
                <w:szCs w:val="24"/>
              </w:rPr>
              <w:t>Ferroudja</w:t>
            </w:r>
            <w:proofErr w:type="spellEnd"/>
            <w:r w:rsidRPr="009A18C4">
              <w:rPr>
                <w:rFonts w:ascii="Arial" w:hAnsi="Arial" w:cs="Arial"/>
                <w:sz w:val="24"/>
                <w:szCs w:val="24"/>
              </w:rPr>
              <w:t xml:space="preserve"> and Lucy</w:t>
            </w:r>
          </w:p>
        </w:tc>
        <w:tc>
          <w:tcPr>
            <w:tcW w:w="5103" w:type="dxa"/>
          </w:tcPr>
          <w:p w14:paraId="79B08C67" w14:textId="4FED43CE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Via Facetime – 2 hours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>Altered some parts of the script so it flowed better and made sense. Making sure references made sense in certain parts of discussion.</w:t>
            </w:r>
          </w:p>
        </w:tc>
        <w:tc>
          <w:tcPr>
            <w:tcW w:w="2004" w:type="dxa"/>
          </w:tcPr>
          <w:p w14:paraId="050750AE" w14:textId="078CA0D4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14/01/2020</w:t>
            </w:r>
          </w:p>
        </w:tc>
      </w:tr>
      <w:tr w:rsidR="000965A2" w:rsidRPr="009A18C4" w14:paraId="4D1C84CB" w14:textId="77777777" w:rsidTr="000965A2">
        <w:trPr>
          <w:trHeight w:val="1409"/>
        </w:trPr>
        <w:tc>
          <w:tcPr>
            <w:tcW w:w="1696" w:type="dxa"/>
          </w:tcPr>
          <w:p w14:paraId="422432F9" w14:textId="39029BCA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Ellie, Sophie, Shannon, </w:t>
            </w:r>
            <w:proofErr w:type="spellStart"/>
            <w:r w:rsidRPr="009A18C4">
              <w:rPr>
                <w:rFonts w:ascii="Arial" w:hAnsi="Arial" w:cs="Arial"/>
                <w:sz w:val="24"/>
                <w:szCs w:val="24"/>
              </w:rPr>
              <w:t>Ferroudja</w:t>
            </w:r>
            <w:proofErr w:type="spellEnd"/>
            <w:r w:rsidRPr="009A18C4">
              <w:rPr>
                <w:rFonts w:ascii="Arial" w:hAnsi="Arial" w:cs="Arial"/>
                <w:sz w:val="24"/>
                <w:szCs w:val="24"/>
              </w:rPr>
              <w:t xml:space="preserve"> and Lucy</w:t>
            </w:r>
          </w:p>
        </w:tc>
        <w:tc>
          <w:tcPr>
            <w:tcW w:w="5103" w:type="dxa"/>
          </w:tcPr>
          <w:p w14:paraId="01C44BE9" w14:textId="47FBCD86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At University – 2 Hours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 xml:space="preserve">Rehearsed our script prior to final performance. </w:t>
            </w:r>
          </w:p>
        </w:tc>
        <w:tc>
          <w:tcPr>
            <w:tcW w:w="2004" w:type="dxa"/>
          </w:tcPr>
          <w:p w14:paraId="62A0C7C4" w14:textId="5521A442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16/01/2020</w:t>
            </w:r>
          </w:p>
        </w:tc>
      </w:tr>
    </w:tbl>
    <w:p w14:paraId="36DF0F86" w14:textId="77777777" w:rsidR="005C59E1" w:rsidRDefault="009A18C4" w:rsidP="005C59E1">
      <w:pPr>
        <w:jc w:val="center"/>
        <w:rPr>
          <w:b/>
          <w:bCs/>
          <w:sz w:val="28"/>
          <w:szCs w:val="28"/>
        </w:rPr>
      </w:pPr>
      <w:r w:rsidRPr="009A18C4">
        <w:rPr>
          <w:rFonts w:ascii="Arial" w:hAnsi="Arial" w:cs="Arial"/>
          <w:sz w:val="24"/>
          <w:szCs w:val="24"/>
        </w:rPr>
        <w:br/>
      </w:r>
      <w:r w:rsidR="005C59E1" w:rsidRPr="006F324B">
        <w:rPr>
          <w:b/>
          <w:bCs/>
          <w:sz w:val="28"/>
          <w:szCs w:val="28"/>
        </w:rPr>
        <w:t>Re</w:t>
      </w:r>
      <w:r w:rsidR="005C59E1">
        <w:rPr>
          <w:b/>
          <w:bCs/>
          <w:sz w:val="28"/>
          <w:szCs w:val="28"/>
        </w:rPr>
        <w:t xml:space="preserve">ference list </w:t>
      </w:r>
    </w:p>
    <w:p w14:paraId="26636305" w14:textId="77777777" w:rsidR="005C59E1" w:rsidRPr="008D0549" w:rsidRDefault="005C59E1" w:rsidP="005C59E1">
      <w:pPr>
        <w:jc w:val="center"/>
        <w:rPr>
          <w:rFonts w:cstheme="minorHAnsi"/>
          <w:sz w:val="28"/>
          <w:szCs w:val="28"/>
        </w:rPr>
      </w:pPr>
    </w:p>
    <w:p w14:paraId="4DDA7A67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  <w:bookmarkStart w:id="0" w:name="_GoBack"/>
      <w:bookmarkEnd w:id="0"/>
      <w:r w:rsidRPr="005C59E1">
        <w:rPr>
          <w:rStyle w:val="normaltextrun"/>
          <w:rFonts w:asciiTheme="minorHAnsi" w:hAnsiTheme="minorHAnsi" w:cstheme="minorHAnsi"/>
          <w:sz w:val="22"/>
          <w:szCs w:val="22"/>
        </w:rPr>
        <w:t>ACAS. (2012) ‘Induction: Getting the first few days right’ https://archive.acas.org.uk/index.aspx?articleid=3754 [Accessed: 8th January 2020].</w:t>
      </w:r>
      <w:r w:rsidRPr="005C59E1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5196951D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</w:p>
    <w:p w14:paraId="18E34F41" w14:textId="77777777" w:rsidR="005C59E1" w:rsidRPr="005C59E1" w:rsidRDefault="005C59E1" w:rsidP="005C59E1">
      <w:pPr>
        <w:rPr>
          <w:rFonts w:cstheme="minorHAnsi"/>
        </w:rPr>
      </w:pPr>
      <w:r w:rsidRPr="005C59E1">
        <w:rPr>
          <w:rFonts w:cstheme="minorHAnsi"/>
        </w:rPr>
        <w:t xml:space="preserve">Bird (2007) ‘Natural thinking: investigating the links between the natural environment, biodiversity and mental health’. Sandy, Bedfordshire: RSPB. </w:t>
      </w:r>
      <w:hyperlink r:id="rId7" w:history="1">
        <w:r w:rsidRPr="005C59E1">
          <w:rPr>
            <w:rStyle w:val="Hyperlink"/>
            <w:rFonts w:cstheme="minorHAnsi"/>
          </w:rPr>
          <w:t>www.rspb.org.uk/health</w:t>
        </w:r>
      </w:hyperlink>
      <w:r w:rsidRPr="005C59E1">
        <w:rPr>
          <w:rFonts w:cstheme="minorHAnsi"/>
        </w:rPr>
        <w:t xml:space="preserve"> [Accessed: 15</w:t>
      </w:r>
      <w:r w:rsidRPr="005C59E1">
        <w:rPr>
          <w:rFonts w:cstheme="minorHAnsi"/>
          <w:vertAlign w:val="superscript"/>
        </w:rPr>
        <w:t>th</w:t>
      </w:r>
      <w:r w:rsidRPr="005C59E1">
        <w:rPr>
          <w:rFonts w:cstheme="minorHAnsi"/>
        </w:rPr>
        <w:t xml:space="preserve"> January 2020]. </w:t>
      </w:r>
    </w:p>
    <w:p w14:paraId="636442A8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 xml:space="preserve">Bruner, J. S. (1966). Toward a theory of instruction, Cambridge, Mass.: </w:t>
      </w:r>
      <w:proofErr w:type="spellStart"/>
      <w:r w:rsidRPr="005C59E1">
        <w:rPr>
          <w:rFonts w:asciiTheme="minorHAnsi" w:hAnsiTheme="minorHAnsi" w:cstheme="minorHAnsi"/>
          <w:color w:val="000000"/>
        </w:rPr>
        <w:t>Belkapp</w:t>
      </w:r>
      <w:proofErr w:type="spellEnd"/>
      <w:r w:rsidRPr="005C59E1">
        <w:rPr>
          <w:rFonts w:asciiTheme="minorHAnsi" w:hAnsiTheme="minorHAnsi" w:cstheme="minorHAnsi"/>
          <w:color w:val="000000"/>
        </w:rPr>
        <w:t xml:space="preserve"> Press.</w:t>
      </w:r>
    </w:p>
    <w:p w14:paraId="185E2344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 xml:space="preserve">Carmarthenshire County </w:t>
      </w:r>
      <w:proofErr w:type="gramStart"/>
      <w:r w:rsidRPr="005C59E1">
        <w:rPr>
          <w:rFonts w:asciiTheme="minorHAnsi" w:hAnsiTheme="minorHAnsi" w:cstheme="minorHAnsi"/>
          <w:color w:val="000000"/>
        </w:rPr>
        <w:t>Council.(</w:t>
      </w:r>
      <w:proofErr w:type="gramEnd"/>
      <w:r w:rsidRPr="005C59E1">
        <w:rPr>
          <w:rFonts w:asciiTheme="minorHAnsi" w:hAnsiTheme="minorHAnsi" w:cstheme="minorHAnsi"/>
          <w:color w:val="000000"/>
        </w:rPr>
        <w:t>2019) Section 52 of the School Standards and Framework Act 1998 [online] https://www.carmarthenshire.gov.wales/media/1219210/section-52-planned-budget-statement-2019-20.pdf [Accessed: 9th January 2020]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6E7BA152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Children in Wales. (2019). ‘All Wales Child Protection Procedures Review Group - Children in Wales’ http://www.childreninwales.org.uk/our-work/safeguarding/wales-child-protection-procedures-review-group/ [Accessed: 18 December 2019].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17E8BAC8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  <w:r w:rsidRPr="005C59E1">
        <w:rPr>
          <w:rStyle w:val="normaltextrun"/>
          <w:rFonts w:asciiTheme="minorHAnsi" w:hAnsiTheme="minorHAnsi" w:cstheme="minorHAnsi"/>
          <w:sz w:val="22"/>
          <w:szCs w:val="22"/>
        </w:rPr>
        <w:t>Citizens Advice. (2020) ‘Contracts of employment’ https://www.citizensadvice.org.uk/work/rights-at-work/basic-rights-and-contracts/contracts-of-employment/ [Accessed: 9th January 2020].</w:t>
      </w:r>
      <w:r w:rsidRPr="005C59E1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56524506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</w:p>
    <w:p w14:paraId="2D2EE420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5C59E1">
        <w:rPr>
          <w:rStyle w:val="normaltextrun"/>
          <w:rFonts w:asciiTheme="minorHAnsi" w:hAnsiTheme="minorHAnsi" w:cstheme="minorHAnsi"/>
        </w:rPr>
        <w:t xml:space="preserve">Department </w:t>
      </w:r>
      <w:proofErr w:type="gramStart"/>
      <w:r w:rsidRPr="005C59E1">
        <w:rPr>
          <w:rStyle w:val="normaltextrun"/>
          <w:rFonts w:asciiTheme="minorHAnsi" w:hAnsiTheme="minorHAnsi" w:cstheme="minorHAnsi"/>
        </w:rPr>
        <w:t>For</w:t>
      </w:r>
      <w:proofErr w:type="gramEnd"/>
      <w:r w:rsidRPr="005C59E1">
        <w:rPr>
          <w:rStyle w:val="normaltextrun"/>
          <w:rFonts w:asciiTheme="minorHAnsi" w:hAnsiTheme="minorHAnsi" w:cstheme="minorHAnsi"/>
        </w:rPr>
        <w:t xml:space="preserve"> Education. (2019). ‘ Keeping children safe in education – Statutory guidance for schools and colleges’</w:t>
      </w:r>
      <w:r w:rsidRPr="005C59E1">
        <w:rPr>
          <w:rStyle w:val="apple-converted-space"/>
          <w:rFonts w:asciiTheme="minorHAnsi" w:hAnsiTheme="minorHAnsi" w:cstheme="minorHAnsi"/>
        </w:rPr>
        <w:t> </w:t>
      </w:r>
      <w:hyperlink r:id="rId8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</w:rPr>
          <w:t>https://assets.publishing.service.gov.uk/government/uploads/system/uploads/attachment_data/file/835733/Keeping_children_safe_in_education_2019.pdf</w:t>
        </w:r>
      </w:hyperlink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[Accessed: 14th January 2020].</w:t>
      </w:r>
      <w:r w:rsidRPr="005C59E1">
        <w:rPr>
          <w:rStyle w:val="eop"/>
          <w:rFonts w:asciiTheme="minorHAnsi" w:hAnsiTheme="minorHAnsi" w:cstheme="minorHAnsi"/>
        </w:rPr>
        <w:t> </w:t>
      </w:r>
    </w:p>
    <w:p w14:paraId="7AF27D82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 xml:space="preserve">Donaldson, G. (2015). Successful Futures: Independent Review of Curriculum and Assessment Arrangements in Wales. Cardiff: Welsh Government. </w:t>
      </w:r>
      <w:r w:rsidRPr="005C59E1">
        <w:rPr>
          <w:rFonts w:asciiTheme="minorHAnsi" w:hAnsiTheme="minorHAnsi" w:cstheme="minorHAnsi"/>
          <w:color w:val="000000"/>
        </w:rPr>
        <w:lastRenderedPageBreak/>
        <w:t>https://gov.wales/docs/dcells/publications/150225-successful-futures-en.pdf [Accessed: on 28th December 2019]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43C5D4EB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Estyn. (2015) ‘Estyn Policy and Procedures For safeguarding’ https://www.estyn.gov.wales/sites/www.estyn.gov.wales/files/documents/Estyn%20Safeguarding%20Policy%20En.pdf [Accessed: 29th December 2019]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17861C68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Estyn. (2018) ‘Curriculum innovation in primary schools’ https://www.estyn.gov.wales/sites/www.estyn.gov.wales/files/documents/Curriculum%20innovation%20in%20primary%20schools%20-%20en.pdf [Accessed: 30th December 2019]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0EFC7DE1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Gov.uk. (2003). Every child matters. [online] http://www.gov.uk/government/publications/every-child-matters [Accessed 9th January 2020].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0775C7C8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Government UK. (1996). Employment Rights Act 1996. [online] Available at: http://www.legislation.gov.uk/ukpga/1996/18/contents [Accessed: 29th December 2019].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4C7DE91F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 xml:space="preserve">Government UK. (2014) ‘Safeguarding children and young people’ https://www.gov.uk/government/publications/safeguarding-children-and-young-people/safeguarding-children-and-young-people [Accessed: </w:t>
      </w:r>
      <w:proofErr w:type="gramStart"/>
      <w:r w:rsidRPr="005C59E1">
        <w:rPr>
          <w:rFonts w:asciiTheme="minorHAnsi" w:hAnsiTheme="minorHAnsi" w:cstheme="minorHAnsi"/>
          <w:color w:val="000000"/>
        </w:rPr>
        <w:t>22th</w:t>
      </w:r>
      <w:proofErr w:type="gramEnd"/>
      <w:r w:rsidRPr="005C59E1">
        <w:rPr>
          <w:rFonts w:asciiTheme="minorHAnsi" w:hAnsiTheme="minorHAnsi" w:cstheme="minorHAnsi"/>
          <w:color w:val="000000"/>
        </w:rPr>
        <w:t xml:space="preserve"> December 2019].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15651D36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Government UK. (2018) ‘Data Protection Act’ 2018</w:t>
      </w:r>
      <w:proofErr w:type="gramStart"/>
      <w:r w:rsidRPr="005C59E1">
        <w:rPr>
          <w:rFonts w:asciiTheme="minorHAnsi" w:hAnsiTheme="minorHAnsi" w:cstheme="minorHAnsi"/>
          <w:color w:val="000000"/>
        </w:rPr>
        <w:t>’‘</w:t>
      </w:r>
      <w:proofErr w:type="gramEnd"/>
      <w:r w:rsidRPr="005C59E1">
        <w:rPr>
          <w:rFonts w:asciiTheme="minorHAnsi" w:hAnsiTheme="minorHAnsi" w:cstheme="minorHAnsi"/>
          <w:color w:val="000000"/>
        </w:rPr>
        <w:t>https://www.legislation.gov.uk/ukpga/2018/12/schedule/2/part/4/crossheading/confidential-references [Accessed: 7th January 2020]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631E5703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Government UK. (2018) ‘Working Together to Safeguard Children: A guide to interagency working to safeguard and promote the welfare of children</w:t>
      </w:r>
      <w:proofErr w:type="gramStart"/>
      <w:r w:rsidRPr="005C59E1">
        <w:rPr>
          <w:rFonts w:asciiTheme="minorHAnsi" w:hAnsiTheme="minorHAnsi" w:cstheme="minorHAnsi"/>
          <w:color w:val="000000"/>
        </w:rPr>
        <w:t>’  https://assets.publishing.service.gov.uk/government/uploads/system/uploads/attach</w:t>
      </w:r>
      <w:proofErr w:type="gramEnd"/>
      <w:r w:rsidRPr="005C59E1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C59E1">
        <w:rPr>
          <w:rFonts w:asciiTheme="minorHAnsi" w:hAnsiTheme="minorHAnsi" w:cstheme="minorHAnsi"/>
          <w:color w:val="000000"/>
        </w:rPr>
        <w:t>ment_data</w:t>
      </w:r>
      <w:proofErr w:type="spellEnd"/>
      <w:r w:rsidRPr="005C59E1">
        <w:rPr>
          <w:rFonts w:asciiTheme="minorHAnsi" w:hAnsiTheme="minorHAnsi" w:cstheme="minorHAnsi"/>
          <w:color w:val="000000"/>
        </w:rPr>
        <w:t>/file/779401/Working_Together_to_Safeguard-Children.pdf [Accessed: 18th December 2019]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1DFD0959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5C59E1">
        <w:rPr>
          <w:rStyle w:val="normaltextrun"/>
          <w:rFonts w:asciiTheme="minorHAnsi" w:hAnsiTheme="minorHAnsi" w:cstheme="minorHAnsi"/>
        </w:rPr>
        <w:t>Great Britain: Government UK (2019). ‘Health and safety for school children’ [on-line] Available at:</w:t>
      </w:r>
      <w:r w:rsidRPr="005C59E1">
        <w:rPr>
          <w:rStyle w:val="apple-converted-space"/>
          <w:rFonts w:asciiTheme="minorHAnsi" w:hAnsiTheme="minorHAnsi" w:cstheme="minorHAnsi"/>
        </w:rPr>
        <w:t> </w:t>
      </w:r>
      <w:hyperlink r:id="rId9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</w:rPr>
          <w:t>https://www.gov.uk/health-safety-school-children</w:t>
        </w:r>
      </w:hyperlink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[Accessed: 12th January 2020].</w:t>
      </w:r>
      <w:r w:rsidRPr="005C59E1">
        <w:rPr>
          <w:rStyle w:val="eop"/>
          <w:rFonts w:asciiTheme="minorHAnsi" w:hAnsiTheme="minorHAnsi" w:cstheme="minorHAnsi"/>
        </w:rPr>
        <w:t> </w:t>
      </w:r>
    </w:p>
    <w:p w14:paraId="0F5C6D75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</w:p>
    <w:p w14:paraId="67DFD7FA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5C59E1">
        <w:rPr>
          <w:rStyle w:val="normaltextrun"/>
          <w:rFonts w:asciiTheme="minorHAnsi" w:hAnsiTheme="minorHAnsi" w:cstheme="minorHAnsi"/>
        </w:rPr>
        <w:t>Health and Safety Executive (2013). ‘Incident reporting in schools (accidents, diseases and dangerous occurrences)’</w:t>
      </w:r>
      <w:r w:rsidRPr="005C59E1">
        <w:rPr>
          <w:rStyle w:val="apple-converted-space"/>
          <w:rFonts w:asciiTheme="minorHAnsi" w:hAnsiTheme="minorHAnsi" w:cstheme="minorHAnsi"/>
        </w:rPr>
        <w:t> </w:t>
      </w:r>
      <w:hyperlink r:id="rId10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</w:rPr>
          <w:t>https://www.hse.gov.uk/pubns/edis1.pdf</w:t>
        </w:r>
      </w:hyperlink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[Accessed: 12th January 2020].</w:t>
      </w:r>
      <w:r w:rsidRPr="005C59E1">
        <w:rPr>
          <w:rStyle w:val="eop"/>
          <w:rFonts w:asciiTheme="minorHAnsi" w:hAnsiTheme="minorHAnsi" w:cstheme="minorHAnsi"/>
        </w:rPr>
        <w:t> </w:t>
      </w:r>
    </w:p>
    <w:p w14:paraId="116D6DB0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2E15A093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  <w:r w:rsidRPr="005C59E1">
        <w:rPr>
          <w:rStyle w:val="normaltextrun"/>
          <w:rFonts w:asciiTheme="minorHAnsi" w:hAnsiTheme="minorHAnsi" w:cstheme="minorHAnsi"/>
          <w:sz w:val="22"/>
          <w:szCs w:val="22"/>
        </w:rPr>
        <w:t>Health and Safety Executive. (2018) ‘Health and safety checklist for classrooms’ https://www.hse.gov.uk/risk/classroom-checklist.pdf [Accessed: 9th January 2020].</w:t>
      </w:r>
      <w:r w:rsidRPr="005C59E1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0EBE049E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</w:p>
    <w:p w14:paraId="2AC3D361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5C59E1">
        <w:rPr>
          <w:rStyle w:val="normaltextrun"/>
          <w:rFonts w:asciiTheme="minorHAnsi" w:hAnsiTheme="minorHAnsi" w:cstheme="minorHAnsi"/>
          <w:lang w:val="en-US"/>
        </w:rPr>
        <w:t>HM Government. (2004). Children Act 2004. [online]  </w:t>
      </w:r>
      <w:r w:rsidRPr="005C59E1">
        <w:rPr>
          <w:rStyle w:val="apple-converted-space"/>
          <w:rFonts w:asciiTheme="minorHAnsi" w:hAnsiTheme="minorHAnsi" w:cstheme="minorHAnsi"/>
          <w:lang w:val="en-US"/>
        </w:rPr>
        <w:t> </w:t>
      </w:r>
      <w:hyperlink r:id="rId11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  <w:lang w:val="en-US"/>
          </w:rPr>
          <w:t>http://www.legislation.gov.uk/ukpga/2004/31</w:t>
        </w:r>
      </w:hyperlink>
      <w:r w:rsidRPr="005C59E1">
        <w:rPr>
          <w:rStyle w:val="normaltextrun"/>
          <w:rFonts w:asciiTheme="minorHAnsi" w:hAnsiTheme="minorHAnsi" w:cstheme="minorHAnsi"/>
          <w:lang w:val="en-US"/>
        </w:rPr>
        <w:t>. [Accessed: 11</w:t>
      </w:r>
      <w:r w:rsidRPr="005C59E1">
        <w:rPr>
          <w:rStyle w:val="normaltextrun"/>
          <w:rFonts w:asciiTheme="minorHAnsi" w:hAnsiTheme="minorHAnsi" w:cstheme="minorHAnsi"/>
          <w:vertAlign w:val="superscript"/>
          <w:lang w:val="en-US"/>
        </w:rPr>
        <w:t>th</w:t>
      </w:r>
      <w:r w:rsidRPr="005C59E1">
        <w:rPr>
          <w:rStyle w:val="normaltextrun"/>
          <w:rFonts w:asciiTheme="minorHAnsi" w:hAnsiTheme="minorHAnsi" w:cstheme="minorHAnsi"/>
          <w:lang w:val="en-US"/>
        </w:rPr>
        <w:t xml:space="preserve"> January 2020]</w:t>
      </w:r>
      <w:r w:rsidRPr="005C59E1">
        <w:rPr>
          <w:rStyle w:val="eop"/>
          <w:rFonts w:asciiTheme="minorHAnsi" w:hAnsiTheme="minorHAnsi" w:cstheme="minorHAnsi"/>
        </w:rPr>
        <w:t>.</w:t>
      </w:r>
    </w:p>
    <w:p w14:paraId="3590E9A2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135FCAF0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proofErr w:type="spellStart"/>
      <w:proofErr w:type="gramStart"/>
      <w:r w:rsidRPr="005C59E1">
        <w:rPr>
          <w:rStyle w:val="spellingerror"/>
          <w:rFonts w:asciiTheme="minorHAnsi" w:hAnsiTheme="minorHAnsi" w:cstheme="minorHAnsi"/>
        </w:rPr>
        <w:t>Holmes,J</w:t>
      </w:r>
      <w:proofErr w:type="spellEnd"/>
      <w:r w:rsidRPr="005C59E1">
        <w:rPr>
          <w:rStyle w:val="spellingerror"/>
          <w:rFonts w:asciiTheme="minorHAnsi" w:hAnsiTheme="minorHAnsi" w:cstheme="minorHAnsi"/>
        </w:rPr>
        <w:t>.</w:t>
      </w:r>
      <w:proofErr w:type="gramEnd"/>
      <w:r w:rsidRPr="005C59E1">
        <w:rPr>
          <w:rStyle w:val="spellingerror"/>
          <w:rFonts w:asciiTheme="minorHAnsi" w:hAnsiTheme="minorHAnsi" w:cstheme="minorHAnsi"/>
        </w:rPr>
        <w:t xml:space="preserve"> </w:t>
      </w:r>
      <w:r w:rsidRPr="005C59E1">
        <w:rPr>
          <w:rStyle w:val="normaltextrun"/>
          <w:rFonts w:asciiTheme="minorHAnsi" w:hAnsiTheme="minorHAnsi" w:cstheme="minorHAnsi"/>
        </w:rPr>
        <w:t>(2014) John</w:t>
      </w:r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Bowlby</w:t>
      </w:r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and Attachment Theory. London:</w:t>
      </w:r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Routledge. [e-book]. Available at:</w:t>
      </w:r>
      <w:r w:rsidRPr="005C59E1">
        <w:rPr>
          <w:rStyle w:val="apple-converted-space"/>
          <w:rFonts w:asciiTheme="minorHAnsi" w:hAnsiTheme="minorHAnsi" w:cstheme="minorHAnsi"/>
        </w:rPr>
        <w:t> </w:t>
      </w:r>
      <w:hyperlink r:id="rId12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</w:rPr>
          <w:t>https://doi.org/10.4324/9781315879772</w:t>
        </w:r>
      </w:hyperlink>
      <w:r w:rsidRPr="005C59E1">
        <w:rPr>
          <w:rStyle w:val="eop"/>
          <w:rFonts w:asciiTheme="minorHAnsi" w:hAnsiTheme="minorHAnsi" w:cstheme="minorHAnsi"/>
        </w:rPr>
        <w:t xml:space="preserve"> [Accessed: 8th January 2020]. </w:t>
      </w:r>
    </w:p>
    <w:p w14:paraId="5CF91FEB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lastRenderedPageBreak/>
        <w:t>HSE. (2013) Health and Safety (Consultation with Employees) Regulations 1996.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5C4A6631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5C59E1">
        <w:rPr>
          <w:rStyle w:val="normaltextrun"/>
          <w:rFonts w:asciiTheme="minorHAnsi" w:hAnsiTheme="minorHAnsi" w:cstheme="minorHAnsi"/>
        </w:rPr>
        <w:t>Kids Helpline, Anytime, Any reason (2016). ‘Helping Your Child Transition | Kids Helpline | 1800 55 1800’</w:t>
      </w:r>
      <w:r w:rsidRPr="005C59E1">
        <w:rPr>
          <w:rStyle w:val="apple-converted-space"/>
          <w:rFonts w:asciiTheme="minorHAnsi" w:hAnsiTheme="minorHAnsi" w:cstheme="minorHAnsi"/>
        </w:rPr>
        <w:t> </w:t>
      </w:r>
      <w:hyperlink r:id="rId13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</w:rPr>
          <w:t>https://kidshelpline.com.au/parents/tips/understanding-transitions-from-childhood-to-adulthood/</w:t>
        </w:r>
      </w:hyperlink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[Accessed: 11th January 2020].</w:t>
      </w:r>
      <w:r w:rsidRPr="005C59E1">
        <w:rPr>
          <w:rStyle w:val="eop"/>
          <w:rFonts w:asciiTheme="minorHAnsi" w:hAnsiTheme="minorHAnsi" w:cstheme="minorHAnsi"/>
        </w:rPr>
        <w:t> </w:t>
      </w:r>
    </w:p>
    <w:p w14:paraId="2D3F4E41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70A9CF07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5C59E1">
        <w:rPr>
          <w:rStyle w:val="normaltextrun"/>
          <w:rFonts w:asciiTheme="minorHAnsi" w:hAnsiTheme="minorHAnsi" w:cstheme="minorHAnsi"/>
          <w:lang w:val="en-US"/>
        </w:rPr>
        <w:t>Legislation. (2006). Childcare Act 2006. [online] Available at:</w:t>
      </w:r>
      <w:r w:rsidRPr="005C59E1">
        <w:rPr>
          <w:rStyle w:val="apple-converted-space"/>
          <w:rFonts w:asciiTheme="minorHAnsi" w:hAnsiTheme="minorHAnsi" w:cstheme="minorHAnsi"/>
          <w:lang w:val="en-US"/>
        </w:rPr>
        <w:t> </w:t>
      </w:r>
      <w:hyperlink r:id="rId14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  <w:lang w:val="en-US"/>
          </w:rPr>
          <w:t>http://www.legislation.gov.uk/ukpga/2006/21/pdfs/ukpga_20060021_en.pdf</w:t>
        </w:r>
      </w:hyperlink>
      <w:r w:rsidRPr="005C59E1">
        <w:rPr>
          <w:rStyle w:val="apple-converted-space"/>
          <w:rFonts w:asciiTheme="minorHAnsi" w:hAnsiTheme="minorHAnsi" w:cstheme="minorHAnsi"/>
          <w:lang w:val="en-US"/>
        </w:rPr>
        <w:t> </w:t>
      </w:r>
      <w:r w:rsidRPr="005C59E1">
        <w:rPr>
          <w:rStyle w:val="normaltextrun"/>
          <w:rFonts w:asciiTheme="minorHAnsi" w:hAnsiTheme="minorHAnsi" w:cstheme="minorHAnsi"/>
          <w:lang w:val="en-US"/>
        </w:rPr>
        <w:t>[Accessed: 11</w:t>
      </w:r>
      <w:r w:rsidRPr="005C59E1">
        <w:rPr>
          <w:rStyle w:val="normaltextrun"/>
          <w:rFonts w:asciiTheme="minorHAnsi" w:hAnsiTheme="minorHAnsi" w:cstheme="minorHAnsi"/>
          <w:vertAlign w:val="superscript"/>
          <w:lang w:val="en-US"/>
        </w:rPr>
        <w:t>th</w:t>
      </w:r>
      <w:r w:rsidRPr="005C59E1">
        <w:rPr>
          <w:rStyle w:val="normaltextrun"/>
          <w:rFonts w:asciiTheme="minorHAnsi" w:hAnsiTheme="minorHAnsi" w:cstheme="minorHAnsi"/>
          <w:lang w:val="en-US"/>
        </w:rPr>
        <w:t xml:space="preserve"> January 2020].</w:t>
      </w:r>
      <w:r w:rsidRPr="005C59E1">
        <w:rPr>
          <w:rStyle w:val="eop"/>
          <w:rFonts w:asciiTheme="minorHAnsi" w:hAnsiTheme="minorHAnsi" w:cstheme="minorHAnsi"/>
        </w:rPr>
        <w:t> </w:t>
      </w:r>
    </w:p>
    <w:p w14:paraId="3D784152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496EB158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5C59E1">
        <w:rPr>
          <w:rStyle w:val="normaltextrun"/>
          <w:rFonts w:asciiTheme="minorHAnsi" w:hAnsiTheme="minorHAnsi" w:cstheme="minorHAnsi"/>
          <w:lang w:val="en-US"/>
        </w:rPr>
        <w:t>Legislation. (2019</w:t>
      </w:r>
      <w:proofErr w:type="gramStart"/>
      <w:r w:rsidRPr="005C59E1">
        <w:rPr>
          <w:rStyle w:val="normaltextrun"/>
          <w:rFonts w:asciiTheme="minorHAnsi" w:hAnsiTheme="minorHAnsi" w:cstheme="minorHAnsi"/>
          <w:lang w:val="en-US"/>
        </w:rPr>
        <w:t>).ChildrenAct</w:t>
      </w:r>
      <w:proofErr w:type="gramEnd"/>
      <w:r w:rsidRPr="005C59E1">
        <w:rPr>
          <w:rStyle w:val="normaltextrun"/>
          <w:rFonts w:asciiTheme="minorHAnsi" w:hAnsiTheme="minorHAnsi" w:cstheme="minorHAnsi"/>
          <w:lang w:val="en-US"/>
        </w:rPr>
        <w:t>1989. [online] Available at:</w:t>
      </w:r>
      <w:r w:rsidRPr="005C59E1">
        <w:rPr>
          <w:rStyle w:val="apple-converted-space"/>
          <w:rFonts w:asciiTheme="minorHAnsi" w:hAnsiTheme="minorHAnsi" w:cstheme="minorHAnsi"/>
          <w:lang w:val="en-US"/>
        </w:rPr>
        <w:t> </w:t>
      </w:r>
      <w:hyperlink r:id="rId15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  <w:lang w:val="en-US"/>
          </w:rPr>
          <w:t>https://www.legislation.gov.uk/ukpga/1989/41/section/17</w:t>
        </w:r>
      </w:hyperlink>
      <w:r w:rsidRPr="005C59E1">
        <w:rPr>
          <w:rStyle w:val="apple-converted-space"/>
          <w:rFonts w:asciiTheme="minorHAnsi" w:hAnsiTheme="minorHAnsi" w:cstheme="minorHAnsi"/>
          <w:lang w:val="en-US"/>
        </w:rPr>
        <w:t> </w:t>
      </w:r>
      <w:r w:rsidRPr="005C59E1">
        <w:rPr>
          <w:rStyle w:val="normaltextrun"/>
          <w:rFonts w:asciiTheme="minorHAnsi" w:hAnsiTheme="minorHAnsi" w:cstheme="minorHAnsi"/>
          <w:lang w:val="en-US"/>
        </w:rPr>
        <w:t>[Accessed: 11</w:t>
      </w:r>
      <w:r w:rsidRPr="005C59E1">
        <w:rPr>
          <w:rStyle w:val="normaltextrun"/>
          <w:rFonts w:asciiTheme="minorHAnsi" w:hAnsiTheme="minorHAnsi" w:cstheme="minorHAnsi"/>
          <w:vertAlign w:val="superscript"/>
          <w:lang w:val="en-US"/>
        </w:rPr>
        <w:t>th</w:t>
      </w:r>
      <w:r w:rsidRPr="005C59E1">
        <w:rPr>
          <w:rStyle w:val="normaltextrun"/>
          <w:rFonts w:asciiTheme="minorHAnsi" w:hAnsiTheme="minorHAnsi" w:cstheme="minorHAnsi"/>
          <w:lang w:val="en-US"/>
        </w:rPr>
        <w:t xml:space="preserve"> January 2020].</w:t>
      </w:r>
      <w:r w:rsidRPr="005C59E1">
        <w:rPr>
          <w:rStyle w:val="eop"/>
          <w:rFonts w:asciiTheme="minorHAnsi" w:hAnsiTheme="minorHAnsi" w:cstheme="minorHAnsi"/>
        </w:rPr>
        <w:t> </w:t>
      </w:r>
    </w:p>
    <w:p w14:paraId="36964C8B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Maslow, A.H. (1943) A theory of human motivation. Psychological review, 50,4,370-96.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3F034697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5C59E1">
        <w:rPr>
          <w:rStyle w:val="normaltextrun"/>
          <w:rFonts w:asciiTheme="minorHAnsi" w:hAnsiTheme="minorHAnsi" w:cstheme="minorHAnsi"/>
        </w:rPr>
        <w:t>Maternity Protection (Amendment) Act 2004. (2020). Maternity leave. [online] Available at:</w:t>
      </w:r>
      <w:hyperlink r:id="rId16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</w:rPr>
          <w:t>https://www.citizensinformation.ie/en/employment/employment_rights_and_conditions/leave_and_holidays/maternity_leave.html</w:t>
        </w:r>
      </w:hyperlink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[Accessed: 12</w:t>
      </w:r>
      <w:r w:rsidRPr="005C59E1">
        <w:rPr>
          <w:rStyle w:val="normaltextrun"/>
          <w:rFonts w:asciiTheme="minorHAnsi" w:hAnsiTheme="minorHAnsi" w:cstheme="minorHAnsi"/>
          <w:vertAlign w:val="superscript"/>
        </w:rPr>
        <w:t xml:space="preserve">th </w:t>
      </w:r>
      <w:r w:rsidRPr="005C59E1">
        <w:rPr>
          <w:rStyle w:val="normaltextrun"/>
          <w:rFonts w:asciiTheme="minorHAnsi" w:hAnsiTheme="minorHAnsi" w:cstheme="minorHAnsi"/>
        </w:rPr>
        <w:t>January 2020].</w:t>
      </w:r>
      <w:r w:rsidRPr="005C59E1">
        <w:rPr>
          <w:rStyle w:val="eop"/>
          <w:rFonts w:asciiTheme="minorHAnsi" w:hAnsiTheme="minorHAnsi" w:cstheme="minorHAnsi"/>
        </w:rPr>
        <w:t> </w:t>
      </w:r>
    </w:p>
    <w:p w14:paraId="7BB7DD61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57B4B9DD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5C59E1">
        <w:rPr>
          <w:rStyle w:val="normaltextrun"/>
          <w:rFonts w:asciiTheme="minorHAnsi" w:hAnsiTheme="minorHAnsi" w:cstheme="minorHAnsi"/>
        </w:rPr>
        <w:t>NASUWT (2019).  ‘</w:t>
      </w:r>
      <w:r w:rsidRPr="005C59E1">
        <w:rPr>
          <w:rFonts w:asciiTheme="minorHAnsi" w:hAnsiTheme="minorHAnsi" w:cstheme="minorHAnsi"/>
        </w:rPr>
        <w:t>NASUWT Risk Assessment for Pregnant Teaching staff’</w:t>
      </w:r>
      <w:r w:rsidRPr="005C59E1">
        <w:rPr>
          <w:rStyle w:val="apple-converted-space"/>
          <w:rFonts w:asciiTheme="minorHAnsi" w:hAnsiTheme="minorHAnsi" w:cstheme="minorHAnsi"/>
        </w:rPr>
        <w:t> </w:t>
      </w:r>
      <w:hyperlink r:id="rId17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</w:rPr>
          <w:t>http://www.hull.nasuwt.org.uk/Preg%20H&amp;S%20checklist.pdf</w:t>
        </w:r>
      </w:hyperlink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[Accessed: 12</w:t>
      </w:r>
      <w:r w:rsidRPr="005C59E1">
        <w:rPr>
          <w:rStyle w:val="normaltextrun"/>
          <w:rFonts w:asciiTheme="minorHAnsi" w:hAnsiTheme="minorHAnsi" w:cstheme="minorHAnsi"/>
          <w:vertAlign w:val="superscript"/>
        </w:rPr>
        <w:t>th</w:t>
      </w:r>
      <w:r w:rsidRPr="005C59E1">
        <w:rPr>
          <w:rStyle w:val="normaltextrun"/>
          <w:rFonts w:asciiTheme="minorHAnsi" w:hAnsiTheme="minorHAnsi" w:cstheme="minorHAnsi"/>
        </w:rPr>
        <w:t xml:space="preserve"> January 2020].</w:t>
      </w:r>
      <w:r w:rsidRPr="005C59E1">
        <w:rPr>
          <w:rStyle w:val="eop"/>
          <w:rFonts w:asciiTheme="minorHAnsi" w:hAnsiTheme="minorHAnsi" w:cstheme="minorHAnsi"/>
        </w:rPr>
        <w:t> </w:t>
      </w:r>
    </w:p>
    <w:p w14:paraId="4B4B3537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NASUWT Teachers Union. (2019). ‘Maternity, Paternity and Shared Parental Leave’ https://www.nasuwt.org.uk/advice/conditions-of-service/maternity.html [Accessed: 10th January 2020]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>.</w:t>
      </w:r>
    </w:p>
    <w:p w14:paraId="1F456855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 xml:space="preserve">National Education Union (NEU). (2018). ‘Maternity </w:t>
      </w:r>
      <w:proofErr w:type="gramStart"/>
      <w:r w:rsidRPr="005C59E1">
        <w:rPr>
          <w:rFonts w:asciiTheme="minorHAnsi" w:hAnsiTheme="minorHAnsi" w:cstheme="minorHAnsi"/>
          <w:color w:val="000000"/>
        </w:rPr>
        <w:t>rights’</w:t>
      </w:r>
      <w:proofErr w:type="gramEnd"/>
      <w:r w:rsidRPr="005C59E1">
        <w:rPr>
          <w:rFonts w:asciiTheme="minorHAnsi" w:hAnsiTheme="minorHAnsi" w:cstheme="minorHAnsi"/>
          <w:color w:val="000000"/>
        </w:rPr>
        <w:t>. Available at: https://neu.org.uk/advice/maternity-rights [Accessed: 27</w:t>
      </w:r>
      <w:r w:rsidRPr="005C59E1">
        <w:rPr>
          <w:rFonts w:asciiTheme="minorHAnsi" w:hAnsiTheme="minorHAnsi" w:cstheme="minorHAnsi"/>
          <w:color w:val="000000"/>
          <w:vertAlign w:val="superscript"/>
        </w:rPr>
        <w:t>th</w:t>
      </w:r>
      <w:r w:rsidRPr="005C59E1">
        <w:rPr>
          <w:rFonts w:asciiTheme="minorHAnsi" w:hAnsiTheme="minorHAnsi" w:cstheme="minorHAnsi"/>
          <w:color w:val="000000"/>
        </w:rPr>
        <w:t xml:space="preserve"> December2019].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44C04731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  <w:r w:rsidRPr="005C59E1">
        <w:rPr>
          <w:rStyle w:val="normaltextrun"/>
          <w:rFonts w:asciiTheme="minorHAnsi" w:hAnsiTheme="minorHAnsi" w:cstheme="minorHAnsi"/>
          <w:sz w:val="22"/>
          <w:szCs w:val="22"/>
        </w:rPr>
        <w:t xml:space="preserve">National Education Union. (2019) ‘Standards for School Premises (Wales)’ </w:t>
      </w:r>
      <w:proofErr w:type="gramStart"/>
      <w:r w:rsidRPr="005C59E1">
        <w:rPr>
          <w:rStyle w:val="normaltextrun"/>
          <w:rFonts w:asciiTheme="minorHAnsi" w:hAnsiTheme="minorHAnsi" w:cstheme="minorHAnsi"/>
          <w:sz w:val="22"/>
          <w:szCs w:val="22"/>
        </w:rPr>
        <w:t>https://neu.org.uk/advice/standards-school-premises-wales  [</w:t>
      </w:r>
      <w:proofErr w:type="gramEnd"/>
      <w:r w:rsidRPr="005C59E1">
        <w:rPr>
          <w:rStyle w:val="normaltextrun"/>
          <w:rFonts w:asciiTheme="minorHAnsi" w:hAnsiTheme="minorHAnsi" w:cstheme="minorHAnsi"/>
          <w:sz w:val="22"/>
          <w:szCs w:val="22"/>
        </w:rPr>
        <w:t>Accessed: 8th January 2020].</w:t>
      </w:r>
      <w:r w:rsidRPr="005C59E1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1F77F320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</w:p>
    <w:p w14:paraId="57B6E1AC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5C59E1">
        <w:rPr>
          <w:rStyle w:val="normaltextrun"/>
          <w:rFonts w:asciiTheme="minorHAnsi" w:hAnsiTheme="minorHAnsi" w:cstheme="minorHAnsi"/>
        </w:rPr>
        <w:t xml:space="preserve">National Education Union. (2019). ‘Accidents and injuries at school’. </w:t>
      </w:r>
      <w:hyperlink r:id="rId18" w:history="1">
        <w:r w:rsidRPr="005C59E1">
          <w:rPr>
            <w:rStyle w:val="Hyperlink"/>
            <w:rFonts w:asciiTheme="minorHAnsi" w:hAnsiTheme="minorHAnsi" w:cstheme="minorHAnsi"/>
          </w:rPr>
          <w:t>https://neu.org.uk/advice/accidents-and-injuries-school</w:t>
        </w:r>
      </w:hyperlink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[Accessed 12</w:t>
      </w:r>
      <w:r w:rsidRPr="005C59E1">
        <w:rPr>
          <w:rStyle w:val="normaltextrun"/>
          <w:rFonts w:asciiTheme="minorHAnsi" w:hAnsiTheme="minorHAnsi" w:cstheme="minorHAnsi"/>
          <w:vertAlign w:val="superscript"/>
        </w:rPr>
        <w:t>th</w:t>
      </w:r>
      <w:r w:rsidRPr="005C59E1">
        <w:rPr>
          <w:rStyle w:val="normaltextrun"/>
          <w:rFonts w:asciiTheme="minorHAnsi" w:hAnsiTheme="minorHAnsi" w:cstheme="minorHAnsi"/>
        </w:rPr>
        <w:t xml:space="preserve"> January 2020]</w:t>
      </w:r>
      <w:r w:rsidRPr="005C59E1">
        <w:rPr>
          <w:rStyle w:val="eop"/>
          <w:rFonts w:asciiTheme="minorHAnsi" w:hAnsiTheme="minorHAnsi" w:cstheme="minorHAnsi"/>
        </w:rPr>
        <w:t xml:space="preserve">. </w:t>
      </w:r>
    </w:p>
    <w:p w14:paraId="1DFC7587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NHS Wales. (2015) ‘Health and safety obligations at work for pregnant employees and those returning from maternity leave’ http://www.wales.nhs.uk/sitesplus/documents/866/FOI%2016453%20Enclosure%201%20%20Health%20%26%20Safety%20Obligations%20at%20Work%20for%20Pregnant%20Employees%20...%20Plolicy.pdf [Accessed: 29</w:t>
      </w:r>
      <w:r w:rsidRPr="005C59E1">
        <w:rPr>
          <w:rFonts w:asciiTheme="minorHAnsi" w:hAnsiTheme="minorHAnsi" w:cstheme="minorHAnsi"/>
          <w:color w:val="000000"/>
          <w:vertAlign w:val="superscript"/>
        </w:rPr>
        <w:t>th</w:t>
      </w:r>
      <w:r w:rsidRPr="005C59E1">
        <w:rPr>
          <w:rFonts w:asciiTheme="minorHAnsi" w:hAnsiTheme="minorHAnsi" w:cstheme="minorHAnsi"/>
          <w:color w:val="000000"/>
        </w:rPr>
        <w:t xml:space="preserve"> December 2019]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7935810C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5C59E1">
        <w:rPr>
          <w:rStyle w:val="normaltextrun"/>
          <w:rFonts w:asciiTheme="minorHAnsi" w:hAnsiTheme="minorHAnsi" w:cstheme="minorHAnsi"/>
        </w:rPr>
        <w:t xml:space="preserve">NSPCC Learning. (2020). ‘Safeguarding and child protection in schools | NSPCC Learning’ </w:t>
      </w:r>
      <w:hyperlink r:id="rId19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</w:rPr>
          <w:t>https://learning.nspcc.org.uk/safeguarding-child-protection-schools/</w:t>
        </w:r>
      </w:hyperlink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[Accessed: 14th January 2020].</w:t>
      </w:r>
      <w:r w:rsidRPr="005C59E1">
        <w:rPr>
          <w:rStyle w:val="eop"/>
          <w:rFonts w:asciiTheme="minorHAnsi" w:hAnsiTheme="minorHAnsi" w:cstheme="minorHAnsi"/>
        </w:rPr>
        <w:t> </w:t>
      </w:r>
    </w:p>
    <w:p w14:paraId="14A4B4BB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lastRenderedPageBreak/>
        <w:t>NSPCC. (2019) ‘Safeguarding and child protection in schools’ https://learning.nspcc.org.uk/safeguarding-child-protectionschools/ [Accessed: 22</w:t>
      </w:r>
      <w:r w:rsidRPr="005C59E1">
        <w:rPr>
          <w:rFonts w:asciiTheme="minorHAnsi" w:hAnsiTheme="minorHAnsi" w:cstheme="minorHAnsi"/>
          <w:color w:val="000000"/>
          <w:vertAlign w:val="superscript"/>
        </w:rPr>
        <w:t>nd</w:t>
      </w:r>
      <w:r w:rsidRPr="005C59E1">
        <w:rPr>
          <w:rFonts w:asciiTheme="minorHAnsi" w:hAnsiTheme="minorHAnsi" w:cstheme="minorHAnsi"/>
          <w:color w:val="000000"/>
        </w:rPr>
        <w:t xml:space="preserve"> December 2019].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0DB617B8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NSPCC. (2019) ‘What is neglect?’ [On-line] https://www.nspcc.org.uk/what-is-child-abuse/types-of-abuse/neglect/#signs [Accessed: 27th December 2019]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1DB8A0A6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proofErr w:type="spellStart"/>
      <w:r w:rsidRPr="005C59E1">
        <w:rPr>
          <w:rStyle w:val="spellingerror"/>
          <w:rFonts w:asciiTheme="minorHAnsi" w:hAnsiTheme="minorHAnsi" w:cstheme="minorHAnsi"/>
        </w:rPr>
        <w:t>O'Sheades</w:t>
      </w:r>
      <w:proofErr w:type="spellEnd"/>
      <w:r w:rsidRPr="005C59E1">
        <w:rPr>
          <w:rStyle w:val="normaltextrun"/>
          <w:rFonts w:asciiTheme="minorHAnsi" w:hAnsiTheme="minorHAnsi" w:cstheme="minorHAnsi"/>
        </w:rPr>
        <w:t xml:space="preserve">, C. (2011). Temporary teachers and paid maternity leave. Education, 92(5), 8. [On-line] available at: </w:t>
      </w:r>
      <w:r w:rsidRPr="005C59E1">
        <w:rPr>
          <w:rStyle w:val="eop"/>
          <w:rFonts w:asciiTheme="minorHAnsi" w:hAnsiTheme="minorHAnsi" w:cstheme="minorHAnsi"/>
        </w:rPr>
        <w:t> </w:t>
      </w:r>
      <w:hyperlink r:id="rId20" w:history="1">
        <w:r w:rsidRPr="005C59E1">
          <w:rPr>
            <w:rStyle w:val="Hyperlink"/>
            <w:rFonts w:asciiTheme="minorHAnsi" w:hAnsiTheme="minorHAnsi" w:cstheme="minorHAnsi"/>
          </w:rPr>
          <w:t>https://whel-primo.hosted.exlibrisgroup.com/primo-explore/fulldisplay?docid=TN_proquest872823597&amp;vid=44WHELF_UWTSD_VU1&amp;search_scope=CSCOP_EVERYTHING&amp;tab=tab1&amp;lang=en_US&amp;context=PC</w:t>
        </w:r>
      </w:hyperlink>
      <w:r w:rsidRPr="005C59E1">
        <w:rPr>
          <w:rStyle w:val="eop"/>
          <w:rFonts w:asciiTheme="minorHAnsi" w:hAnsiTheme="minorHAnsi" w:cstheme="minorHAnsi"/>
        </w:rPr>
        <w:t xml:space="preserve">  [Accessed:27</w:t>
      </w:r>
      <w:r w:rsidRPr="005C59E1">
        <w:rPr>
          <w:rStyle w:val="eop"/>
          <w:rFonts w:asciiTheme="minorHAnsi" w:hAnsiTheme="minorHAnsi" w:cstheme="minorHAnsi"/>
          <w:vertAlign w:val="superscript"/>
        </w:rPr>
        <w:t>th</w:t>
      </w:r>
      <w:r w:rsidRPr="005C59E1">
        <w:rPr>
          <w:rStyle w:val="eop"/>
          <w:rFonts w:asciiTheme="minorHAnsi" w:hAnsiTheme="minorHAnsi" w:cstheme="minorHAnsi"/>
        </w:rPr>
        <w:t xml:space="preserve"> December 2019]. </w:t>
      </w:r>
    </w:p>
    <w:p w14:paraId="4EF7B9A0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</w:p>
    <w:p w14:paraId="1099073E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5C59E1">
        <w:rPr>
          <w:rStyle w:val="normaltextrun"/>
          <w:rFonts w:asciiTheme="minorHAnsi" w:hAnsiTheme="minorHAnsi" w:cstheme="minorHAnsi"/>
        </w:rPr>
        <w:t xml:space="preserve">Professional association of for child care and early </w:t>
      </w:r>
      <w:proofErr w:type="gramStart"/>
      <w:r w:rsidRPr="005C59E1">
        <w:rPr>
          <w:rStyle w:val="normaltextrun"/>
          <w:rFonts w:asciiTheme="minorHAnsi" w:hAnsiTheme="minorHAnsi" w:cstheme="minorHAnsi"/>
        </w:rPr>
        <w:t>years(</w:t>
      </w:r>
      <w:proofErr w:type="gramEnd"/>
      <w:r w:rsidRPr="005C59E1">
        <w:rPr>
          <w:rStyle w:val="normaltextrun"/>
          <w:rFonts w:asciiTheme="minorHAnsi" w:hAnsiTheme="minorHAnsi" w:cstheme="minorHAnsi"/>
        </w:rPr>
        <w:t xml:space="preserve">2016). Effective information sharing during transitions. </w:t>
      </w:r>
      <w:hyperlink r:id="rId21" w:history="1">
        <w:r w:rsidRPr="005C59E1">
          <w:rPr>
            <w:rStyle w:val="Hyperlink"/>
            <w:rFonts w:asciiTheme="minorHAnsi" w:hAnsiTheme="minorHAnsi" w:cstheme="minorHAnsi"/>
          </w:rPr>
          <w:t>https://www.pacey.org.uk/SSTMicrosite/media/Website-Files-SST/SST%20fact%20sheets/13540-SST-Effective-Information-Sharing-During-Transitions.pdf</w:t>
        </w:r>
      </w:hyperlink>
      <w:r w:rsidRPr="005C59E1">
        <w:rPr>
          <w:rStyle w:val="normaltextrun"/>
          <w:rFonts w:asciiTheme="minorHAnsi" w:hAnsiTheme="minorHAnsi" w:cstheme="minorHAnsi"/>
        </w:rPr>
        <w:t>  [Accessed: 10</w:t>
      </w:r>
      <w:r w:rsidRPr="005C59E1">
        <w:rPr>
          <w:rStyle w:val="normaltextrun"/>
          <w:rFonts w:asciiTheme="minorHAnsi" w:hAnsiTheme="minorHAnsi" w:cstheme="minorHAnsi"/>
          <w:vertAlign w:val="superscript"/>
        </w:rPr>
        <w:t>th</w:t>
      </w:r>
      <w:r w:rsidRPr="005C59E1">
        <w:rPr>
          <w:rStyle w:val="normaltextrun"/>
          <w:rFonts w:asciiTheme="minorHAnsi" w:hAnsiTheme="minorHAnsi" w:cstheme="minorHAnsi"/>
        </w:rPr>
        <w:t xml:space="preserve"> January 2020].</w:t>
      </w:r>
      <w:r w:rsidRPr="005C59E1">
        <w:rPr>
          <w:rStyle w:val="eop"/>
          <w:rFonts w:asciiTheme="minorHAnsi" w:hAnsiTheme="minorHAnsi" w:cstheme="minorHAnsi"/>
        </w:rPr>
        <w:t> </w:t>
      </w:r>
    </w:p>
    <w:p w14:paraId="59B7A060" w14:textId="77777777" w:rsidR="005C59E1" w:rsidRPr="005C59E1" w:rsidRDefault="005C59E1" w:rsidP="005C59E1">
      <w:pPr>
        <w:rPr>
          <w:rStyle w:val="eop"/>
          <w:rFonts w:cstheme="minorHAnsi"/>
        </w:rPr>
      </w:pPr>
      <w:r w:rsidRPr="005C59E1">
        <w:rPr>
          <w:rStyle w:val="normaltextrun"/>
          <w:rFonts w:cstheme="minorHAnsi"/>
        </w:rPr>
        <w:t xml:space="preserve">Queensland Government. (2020) ‘Benefits and limitations of SWOT analysis’ </w:t>
      </w:r>
      <w:hyperlink r:id="rId22" w:history="1">
        <w:r w:rsidRPr="005C59E1">
          <w:rPr>
            <w:rStyle w:val="Hyperlink"/>
            <w:rFonts w:cstheme="minorHAnsi"/>
          </w:rPr>
          <w:t>https://www.business.qld.gov.au/starting-business/planning/market-customer-research/swot-analysis</w:t>
        </w:r>
      </w:hyperlink>
      <w:r w:rsidRPr="005C59E1">
        <w:rPr>
          <w:rStyle w:val="apple-converted-space"/>
          <w:rFonts w:cstheme="minorHAnsi"/>
          <w:color w:val="000000"/>
        </w:rPr>
        <w:t xml:space="preserve"> </w:t>
      </w:r>
      <w:r w:rsidRPr="005C59E1">
        <w:rPr>
          <w:rStyle w:val="normaltextrun"/>
          <w:rFonts w:cstheme="minorHAnsi"/>
        </w:rPr>
        <w:t xml:space="preserve"> [Accessed: 7th January 2020].</w:t>
      </w:r>
      <w:r w:rsidRPr="005C59E1">
        <w:rPr>
          <w:rStyle w:val="eop"/>
          <w:rFonts w:cstheme="minorHAnsi"/>
        </w:rPr>
        <w:t> </w:t>
      </w:r>
    </w:p>
    <w:p w14:paraId="74906E52" w14:textId="77777777" w:rsidR="005C59E1" w:rsidRPr="005C59E1" w:rsidRDefault="005C59E1" w:rsidP="005C59E1">
      <w:pPr>
        <w:rPr>
          <w:rFonts w:cstheme="minorHAnsi"/>
        </w:rPr>
      </w:pPr>
    </w:p>
    <w:p w14:paraId="63E52BC2" w14:textId="77777777" w:rsidR="005C59E1" w:rsidRPr="005C59E1" w:rsidRDefault="005C59E1" w:rsidP="005C59E1">
      <w:pPr>
        <w:rPr>
          <w:rFonts w:cstheme="minorHAnsi"/>
        </w:rPr>
      </w:pPr>
      <w:r w:rsidRPr="005C59E1">
        <w:rPr>
          <w:rFonts w:cstheme="minorHAnsi"/>
        </w:rPr>
        <w:t>Successful future. (2015) ‘Looking at the Curriculum and Assessment Arrangements in Wales’</w:t>
      </w:r>
      <w:hyperlink r:id="rId23" w:history="1">
        <w:r w:rsidRPr="005C59E1">
          <w:rPr>
            <w:rStyle w:val="Hyperlink"/>
            <w:rFonts w:cstheme="minorHAnsi"/>
          </w:rPr>
          <w:t>https://gov.wales/sites/default/files/publications/2018-03/succesful-futures-a-summary-of-professor-graham-donaldsons-report.pdf</w:t>
        </w:r>
      </w:hyperlink>
      <w:r w:rsidRPr="005C59E1">
        <w:rPr>
          <w:rFonts w:cstheme="minorHAnsi"/>
        </w:rPr>
        <w:t xml:space="preserve"> [Accessed: 15th January 2020]. </w:t>
      </w:r>
    </w:p>
    <w:p w14:paraId="69CCA7F0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UNICEF. (1989) ‘The United Nations Convention on the Rights of the Child’ https://www.unicef.org.uk/what-we-do/un-convention-child-rights/ [Accessed:15</w:t>
      </w:r>
      <w:r w:rsidRPr="005C59E1">
        <w:rPr>
          <w:rFonts w:asciiTheme="minorHAnsi" w:hAnsiTheme="minorHAnsi" w:cstheme="minorHAnsi"/>
          <w:color w:val="000000"/>
          <w:vertAlign w:val="superscript"/>
        </w:rPr>
        <w:t>th</w:t>
      </w:r>
      <w:r w:rsidRPr="005C59E1">
        <w:rPr>
          <w:rFonts w:asciiTheme="minorHAnsi" w:hAnsiTheme="minorHAnsi" w:cstheme="minorHAnsi"/>
          <w:color w:val="000000"/>
        </w:rPr>
        <w:t xml:space="preserve"> December 2019]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>.</w:t>
      </w:r>
    </w:p>
    <w:p w14:paraId="6B5382B1" w14:textId="77777777" w:rsidR="005C59E1" w:rsidRPr="005C59E1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5C59E1">
        <w:rPr>
          <w:rStyle w:val="normaltextrun"/>
          <w:rFonts w:asciiTheme="minorHAnsi" w:hAnsiTheme="minorHAnsi" w:cstheme="minorHAnsi"/>
        </w:rPr>
        <w:t xml:space="preserve">UNICEF. (2019). ‘UN Convention on the Rights of the Child (UNCRC) - </w:t>
      </w:r>
      <w:proofErr w:type="spellStart"/>
      <w:r w:rsidRPr="005C59E1">
        <w:rPr>
          <w:rStyle w:val="normaltextrun"/>
          <w:rFonts w:asciiTheme="minorHAnsi" w:hAnsiTheme="minorHAnsi" w:cstheme="minorHAnsi"/>
        </w:rPr>
        <w:t>Unicef</w:t>
      </w:r>
      <w:proofErr w:type="spellEnd"/>
      <w:r w:rsidRPr="005C59E1">
        <w:rPr>
          <w:rStyle w:val="normaltextrun"/>
          <w:rFonts w:asciiTheme="minorHAnsi" w:hAnsiTheme="minorHAnsi" w:cstheme="minorHAnsi"/>
        </w:rPr>
        <w:t xml:space="preserve"> United Kingdom’ </w:t>
      </w:r>
      <w:hyperlink r:id="rId24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</w:rPr>
          <w:t>https://www.unicef.org.uk/what-we-do/un-convention-child-rights/</w:t>
        </w:r>
      </w:hyperlink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[Accessed: 12th January 2020].</w:t>
      </w:r>
      <w:r w:rsidRPr="005C59E1">
        <w:rPr>
          <w:rStyle w:val="eop"/>
          <w:rFonts w:asciiTheme="minorHAnsi" w:hAnsiTheme="minorHAnsi" w:cstheme="minorHAnsi"/>
        </w:rPr>
        <w:t> </w:t>
      </w:r>
    </w:p>
    <w:p w14:paraId="7DC9BEB4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Vygotsky, L. S. (1978). Mind in society: The development of higher psychological processes. Cambridge, MA: Harvard University Press.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3FA5E9B7" w14:textId="77777777" w:rsidR="005C59E1" w:rsidRPr="005C59E1" w:rsidRDefault="005C59E1" w:rsidP="005C59E1">
      <w:pPr>
        <w:pStyle w:val="paragraph"/>
        <w:textAlignment w:val="baseline"/>
        <w:rPr>
          <w:rFonts w:asciiTheme="minorHAnsi" w:hAnsiTheme="minorHAnsi" w:cstheme="minorHAnsi"/>
        </w:rPr>
      </w:pPr>
      <w:r w:rsidRPr="005C59E1">
        <w:rPr>
          <w:rFonts w:asciiTheme="minorHAnsi" w:hAnsiTheme="minorHAnsi" w:cstheme="minorHAnsi"/>
        </w:rPr>
        <w:t>Wales Institute of Social &amp; Economic Research, Data &amp; Methods</w:t>
      </w:r>
      <w:r w:rsidRPr="005C59E1">
        <w:rPr>
          <w:rStyle w:val="normaltextrun"/>
          <w:rFonts w:asciiTheme="minorHAnsi" w:hAnsiTheme="minorHAnsi" w:cstheme="minorHAnsi"/>
        </w:rPr>
        <w:t>. (2019). ‘Hopes and fears: The development of a new curriculum in Wales’</w:t>
      </w:r>
      <w:r w:rsidRPr="005C59E1">
        <w:rPr>
          <w:rStyle w:val="apple-converted-space"/>
          <w:rFonts w:asciiTheme="minorHAnsi" w:hAnsiTheme="minorHAnsi" w:cstheme="minorHAnsi"/>
        </w:rPr>
        <w:t> </w:t>
      </w:r>
      <w:hyperlink r:id="rId25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</w:rPr>
          <w:t>https://wiserd.ac.uk/news/hopes-and-fears-development-new-curriculum-wales</w:t>
        </w:r>
      </w:hyperlink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[Accessed:14th January 2020].</w:t>
      </w:r>
      <w:r w:rsidRPr="005C59E1">
        <w:rPr>
          <w:rStyle w:val="eop"/>
          <w:rFonts w:asciiTheme="minorHAnsi" w:hAnsiTheme="minorHAnsi" w:cstheme="minorHAnsi"/>
        </w:rPr>
        <w:t> </w:t>
      </w:r>
    </w:p>
    <w:p w14:paraId="5B03E1BA" w14:textId="77777777" w:rsidR="005C59E1" w:rsidRPr="005C59E1" w:rsidRDefault="005C59E1" w:rsidP="005C59E1">
      <w:pPr>
        <w:rPr>
          <w:rFonts w:cstheme="minorHAnsi"/>
        </w:rPr>
      </w:pPr>
      <w:r w:rsidRPr="005C59E1">
        <w:rPr>
          <w:rFonts w:cstheme="minorHAnsi"/>
        </w:rPr>
        <w:t xml:space="preserve">Welsh Government family and community toolkit. (2016) ‘Face the challenge together: Family and community engagement toolkit for schools in Wales - Main guidance’ </w:t>
      </w:r>
      <w:hyperlink r:id="rId26" w:history="1">
        <w:r w:rsidRPr="005C59E1">
          <w:rPr>
            <w:rStyle w:val="Hyperlink"/>
            <w:rFonts w:cstheme="minorHAnsi"/>
          </w:rPr>
          <w:t>https://gov.wales/sites/default/files/publications/2018-12/face-the-challenge-together-family-and-community-engagement-toolkit-for-schools-in-wales-main-guidance.pdf</w:t>
        </w:r>
      </w:hyperlink>
      <w:r w:rsidRPr="005C59E1">
        <w:rPr>
          <w:rFonts w:cstheme="minorHAnsi"/>
        </w:rPr>
        <w:t xml:space="preserve"> [Accessed: 10</w:t>
      </w:r>
      <w:r w:rsidRPr="005C59E1">
        <w:rPr>
          <w:rFonts w:cstheme="minorHAnsi"/>
          <w:vertAlign w:val="superscript"/>
        </w:rPr>
        <w:t>th</w:t>
      </w:r>
      <w:r w:rsidRPr="005C59E1">
        <w:rPr>
          <w:rFonts w:cstheme="minorHAnsi"/>
        </w:rPr>
        <w:t xml:space="preserve"> January 2020]. </w:t>
      </w:r>
    </w:p>
    <w:p w14:paraId="3EF78B04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lastRenderedPageBreak/>
        <w:t>Welsh Government. (2014) ‘Social Services and Well-being (Wales) Act 2014’ [online] https://gov.wales/sites/default/files/publications/2019-06/working-together-to-safeguard-people-volume-2-child-practice-reviews.pdf [Accessed: 14th December 2019]</w:t>
      </w:r>
      <w:r w:rsidRPr="005C59E1">
        <w:rPr>
          <w:rStyle w:val="apple-converted-space"/>
          <w:rFonts w:asciiTheme="minorHAnsi" w:hAnsiTheme="minorHAnsi" w:cstheme="minorHAnsi"/>
          <w:color w:val="000000"/>
        </w:rPr>
        <w:t>.</w:t>
      </w:r>
    </w:p>
    <w:p w14:paraId="399CE841" w14:textId="77777777" w:rsidR="005C59E1" w:rsidRPr="005C59E1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5C59E1">
        <w:rPr>
          <w:rFonts w:asciiTheme="minorHAnsi" w:hAnsiTheme="minorHAnsi" w:cstheme="minorHAnsi"/>
          <w:color w:val="000000"/>
        </w:rPr>
        <w:t>Welsh Government. (2016) Theme 3: Welcoming families to engage with the school Resources 1–9. Learner Wellbeing Branch. Cardiff.</w:t>
      </w:r>
    </w:p>
    <w:p w14:paraId="5386CA3F" w14:textId="77777777" w:rsidR="005C59E1" w:rsidRPr="005C59E1" w:rsidRDefault="005C59E1" w:rsidP="005C59E1">
      <w:pPr>
        <w:rPr>
          <w:rFonts w:cstheme="minorHAnsi"/>
        </w:rPr>
      </w:pPr>
      <w:r w:rsidRPr="005C59E1">
        <w:rPr>
          <w:rFonts w:cstheme="minorHAnsi"/>
        </w:rPr>
        <w:t xml:space="preserve">Welsh Government. (2017) ‘Employing and supporting supply teachers in  school environment welsh government guide’ </w:t>
      </w:r>
      <w:hyperlink r:id="rId27" w:history="1">
        <w:r w:rsidRPr="005C59E1">
          <w:rPr>
            <w:rStyle w:val="Hyperlink"/>
            <w:rFonts w:cstheme="minorHAnsi"/>
          </w:rPr>
          <w:t>https://gov.wales/sites/default/files/publications/2018-12/employing-and-supporting-supply-teachers-in-a-school-environment.pdf</w:t>
        </w:r>
      </w:hyperlink>
      <w:r w:rsidRPr="005C59E1">
        <w:rPr>
          <w:rFonts w:cstheme="minorHAnsi"/>
        </w:rPr>
        <w:t xml:space="preserve"> [Accessed: 16th December 2019]. </w:t>
      </w:r>
    </w:p>
    <w:p w14:paraId="7509BB69" w14:textId="77777777" w:rsidR="005C59E1" w:rsidRPr="005C59E1" w:rsidRDefault="005C59E1" w:rsidP="005C59E1">
      <w:pPr>
        <w:rPr>
          <w:rFonts w:cstheme="minorHAnsi"/>
        </w:rPr>
      </w:pPr>
    </w:p>
    <w:p w14:paraId="116793E6" w14:textId="77777777" w:rsidR="005C59E1" w:rsidRPr="005C59E1" w:rsidRDefault="005C59E1" w:rsidP="005C59E1">
      <w:pPr>
        <w:rPr>
          <w:rStyle w:val="eop"/>
          <w:rFonts w:cstheme="minorHAnsi"/>
        </w:rPr>
      </w:pPr>
      <w:r w:rsidRPr="005C59E1">
        <w:rPr>
          <w:rStyle w:val="normaltextrun"/>
          <w:rFonts w:cstheme="minorHAnsi"/>
        </w:rPr>
        <w:t>Welsh Government. (2019) ‘Education is changing’</w:t>
      </w:r>
      <w:r w:rsidRPr="005C59E1">
        <w:rPr>
          <w:rFonts w:eastAsia="Times New Roman" w:cstheme="minorHAnsi"/>
          <w:color w:val="000000"/>
          <w:lang w:eastAsia="en-GB"/>
        </w:rPr>
        <w:t> </w:t>
      </w:r>
      <w:hyperlink r:id="rId28" w:history="1">
        <w:r w:rsidRPr="005C59E1">
          <w:rPr>
            <w:rStyle w:val="Hyperlink"/>
            <w:rFonts w:eastAsia="Times New Roman" w:cstheme="minorHAnsi"/>
            <w:lang w:eastAsia="en-GB"/>
          </w:rPr>
          <w:t>https://gov.wales/education-changing</w:t>
        </w:r>
      </w:hyperlink>
      <w:r w:rsidRPr="005C59E1">
        <w:rPr>
          <w:rStyle w:val="normaltextrun"/>
          <w:rFonts w:cstheme="minorHAnsi"/>
        </w:rPr>
        <w:t xml:space="preserve"> [Accessed: 9th January 2020].</w:t>
      </w:r>
      <w:r w:rsidRPr="005C59E1">
        <w:rPr>
          <w:rStyle w:val="eop"/>
          <w:rFonts w:cstheme="minorHAnsi"/>
        </w:rPr>
        <w:t> </w:t>
      </w:r>
    </w:p>
    <w:p w14:paraId="4DA18FA2" w14:textId="77777777" w:rsidR="005C59E1" w:rsidRPr="005C59E1" w:rsidRDefault="005C59E1" w:rsidP="005C59E1">
      <w:pPr>
        <w:rPr>
          <w:rStyle w:val="eop"/>
          <w:rFonts w:eastAsia="Times New Roman" w:cstheme="minorHAnsi"/>
          <w:lang w:eastAsia="en-GB"/>
        </w:rPr>
      </w:pPr>
    </w:p>
    <w:p w14:paraId="4A1012B7" w14:textId="77777777" w:rsidR="005C59E1" w:rsidRPr="005C59E1" w:rsidRDefault="005C59E1" w:rsidP="005C59E1">
      <w:pPr>
        <w:rPr>
          <w:rFonts w:eastAsia="Times New Roman" w:cstheme="minorHAnsi"/>
          <w:lang w:eastAsia="en-GB"/>
        </w:rPr>
      </w:pPr>
      <w:r w:rsidRPr="005C59E1">
        <w:rPr>
          <w:rStyle w:val="eop"/>
          <w:rFonts w:eastAsia="Times New Roman" w:cstheme="minorHAnsi"/>
          <w:lang w:eastAsia="en-GB"/>
        </w:rPr>
        <w:t>Welsh Government. (2017) ‘</w:t>
      </w:r>
      <w:r w:rsidRPr="005C59E1">
        <w:rPr>
          <w:rFonts w:eastAsia="Times New Roman" w:cstheme="minorHAnsi"/>
          <w:lang w:eastAsia="en-GB"/>
        </w:rPr>
        <w:t xml:space="preserve">Employing and supporting supply teachers in  school environment’ </w:t>
      </w:r>
      <w:hyperlink r:id="rId29" w:history="1">
        <w:r w:rsidRPr="005C59E1">
          <w:rPr>
            <w:rStyle w:val="Hyperlink"/>
            <w:rFonts w:eastAsia="Times New Roman" w:cstheme="minorHAnsi"/>
            <w:lang w:eastAsia="en-GB"/>
          </w:rPr>
          <w:t>https://gov.wales/sites/default/files/publications/2018-12/employing-and-supporting-supply-teachers-in-a-school-environment.pdf</w:t>
        </w:r>
      </w:hyperlink>
      <w:r w:rsidRPr="005C59E1">
        <w:rPr>
          <w:rFonts w:eastAsia="Times New Roman" w:cstheme="minorHAnsi"/>
          <w:lang w:eastAsia="en-GB"/>
        </w:rPr>
        <w:t xml:space="preserve"> [Accessed: 14</w:t>
      </w:r>
      <w:r w:rsidRPr="005C59E1">
        <w:rPr>
          <w:rFonts w:eastAsia="Times New Roman" w:cstheme="minorHAnsi"/>
          <w:vertAlign w:val="superscript"/>
          <w:lang w:eastAsia="en-GB"/>
        </w:rPr>
        <w:t>th</w:t>
      </w:r>
      <w:r w:rsidRPr="005C59E1">
        <w:rPr>
          <w:rFonts w:eastAsia="Times New Roman" w:cstheme="minorHAnsi"/>
          <w:lang w:eastAsia="en-GB"/>
        </w:rPr>
        <w:t xml:space="preserve"> January 2020]. </w:t>
      </w:r>
    </w:p>
    <w:p w14:paraId="65AAE0A7" w14:textId="77777777" w:rsidR="005C59E1" w:rsidRPr="005C59E1" w:rsidRDefault="005C59E1" w:rsidP="005C59E1">
      <w:pPr>
        <w:rPr>
          <w:rStyle w:val="eop"/>
          <w:rFonts w:eastAsia="Times New Roman" w:cstheme="minorHAnsi"/>
          <w:lang w:eastAsia="en-GB"/>
        </w:rPr>
      </w:pPr>
    </w:p>
    <w:p w14:paraId="67794F44" w14:textId="77777777" w:rsidR="005C59E1" w:rsidRPr="00764944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5C59E1">
        <w:rPr>
          <w:rStyle w:val="normaltextrun"/>
          <w:rFonts w:asciiTheme="minorHAnsi" w:hAnsiTheme="minorHAnsi" w:cstheme="minorHAnsi"/>
        </w:rPr>
        <w:t>Welsh Government. (2019). ‘New school curriculum: overview’</w:t>
      </w:r>
      <w:r w:rsidRPr="005C59E1">
        <w:rPr>
          <w:rStyle w:val="apple-converted-space"/>
          <w:rFonts w:asciiTheme="minorHAnsi" w:hAnsiTheme="minorHAnsi" w:cstheme="minorHAnsi"/>
        </w:rPr>
        <w:t> </w:t>
      </w:r>
      <w:hyperlink r:id="rId30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</w:rPr>
          <w:t>https://gov.wales/new-school-curriculum-overview</w:t>
        </w:r>
      </w:hyperlink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[Accessed: 15th January 2020].</w:t>
      </w:r>
      <w:r w:rsidRPr="00764944">
        <w:rPr>
          <w:rStyle w:val="eop"/>
          <w:rFonts w:asciiTheme="minorHAnsi" w:hAnsiTheme="minorHAnsi" w:cstheme="minorHAnsi"/>
        </w:rPr>
        <w:t> </w:t>
      </w:r>
    </w:p>
    <w:p w14:paraId="33E2D36C" w14:textId="77777777" w:rsidR="005C59E1" w:rsidRPr="00764944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</w:p>
    <w:p w14:paraId="1FD5A968" w14:textId="77777777" w:rsidR="005C59E1" w:rsidRPr="00764944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00777C73" w14:textId="62D0C615" w:rsidR="000965A2" w:rsidRPr="009A18C4" w:rsidRDefault="000965A2">
      <w:pPr>
        <w:rPr>
          <w:rFonts w:ascii="Arial" w:hAnsi="Arial" w:cs="Arial"/>
          <w:b/>
          <w:bCs/>
          <w:sz w:val="24"/>
          <w:szCs w:val="24"/>
          <w:u w:val="single"/>
        </w:rPr>
      </w:pPr>
    </w:p>
    <w:sectPr w:rsidR="000965A2" w:rsidRPr="009A18C4">
      <w:head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3A6F11" w14:textId="77777777" w:rsidR="009A18C4" w:rsidRDefault="009A18C4" w:rsidP="009A18C4">
      <w:pPr>
        <w:spacing w:after="0" w:line="240" w:lineRule="auto"/>
      </w:pPr>
      <w:r>
        <w:separator/>
      </w:r>
    </w:p>
  </w:endnote>
  <w:endnote w:type="continuationSeparator" w:id="0">
    <w:p w14:paraId="549F1AA1" w14:textId="77777777" w:rsidR="009A18C4" w:rsidRDefault="009A18C4" w:rsidP="009A18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22EBAB7" w14:textId="77777777" w:rsidR="009A18C4" w:rsidRDefault="009A18C4" w:rsidP="009A18C4">
      <w:pPr>
        <w:spacing w:after="0" w:line="240" w:lineRule="auto"/>
      </w:pPr>
      <w:r>
        <w:separator/>
      </w:r>
    </w:p>
  </w:footnote>
  <w:footnote w:type="continuationSeparator" w:id="0">
    <w:p w14:paraId="0AA6A74F" w14:textId="77777777" w:rsidR="009A18C4" w:rsidRDefault="009A18C4" w:rsidP="009A18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546837" w14:textId="0A13F34E" w:rsidR="009A18C4" w:rsidRDefault="009A18C4">
    <w:pPr>
      <w:pStyle w:val="Header"/>
    </w:pPr>
    <w:r>
      <w:t xml:space="preserve">1707004 – Leadership, Teamwork and Systems of Quality </w:t>
    </w:r>
  </w:p>
  <w:p w14:paraId="2259E444" w14:textId="77777777" w:rsidR="009A18C4" w:rsidRDefault="009A18C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A04"/>
    <w:rsid w:val="000965A2"/>
    <w:rsid w:val="00216D93"/>
    <w:rsid w:val="005C1C07"/>
    <w:rsid w:val="005C59E1"/>
    <w:rsid w:val="009A18C4"/>
    <w:rsid w:val="00A95A04"/>
    <w:rsid w:val="00E01D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01F5E6"/>
  <w15:chartTrackingRefBased/>
  <w15:docId w15:val="{87450C6C-D8EA-4C46-9F28-266B532D18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95A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95A04"/>
    <w:rPr>
      <w:color w:val="0563C1" w:themeColor="hyperlink"/>
      <w:u w:val="single"/>
    </w:rPr>
  </w:style>
  <w:style w:type="character" w:customStyle="1" w:styleId="gmail-normaltextrun">
    <w:name w:val="gmail-normaltextrun"/>
    <w:basedOn w:val="DefaultParagraphFont"/>
    <w:rsid w:val="00A95A04"/>
  </w:style>
  <w:style w:type="character" w:customStyle="1" w:styleId="gmail-eop">
    <w:name w:val="gmail-eop"/>
    <w:basedOn w:val="DefaultParagraphFont"/>
    <w:rsid w:val="00A95A04"/>
  </w:style>
  <w:style w:type="paragraph" w:styleId="Header">
    <w:name w:val="header"/>
    <w:basedOn w:val="Normal"/>
    <w:link w:val="HeaderChar"/>
    <w:uiPriority w:val="99"/>
    <w:unhideWhenUsed/>
    <w:rsid w:val="009A18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18C4"/>
  </w:style>
  <w:style w:type="paragraph" w:styleId="Footer">
    <w:name w:val="footer"/>
    <w:basedOn w:val="Normal"/>
    <w:link w:val="FooterChar"/>
    <w:uiPriority w:val="99"/>
    <w:unhideWhenUsed/>
    <w:rsid w:val="009A18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18C4"/>
  </w:style>
  <w:style w:type="paragraph" w:customStyle="1" w:styleId="paragraph">
    <w:name w:val="paragraph"/>
    <w:basedOn w:val="Normal"/>
    <w:rsid w:val="005C59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C59E1"/>
  </w:style>
  <w:style w:type="character" w:customStyle="1" w:styleId="apple-converted-space">
    <w:name w:val="apple-converted-space"/>
    <w:basedOn w:val="DefaultParagraphFont"/>
    <w:rsid w:val="005C59E1"/>
  </w:style>
  <w:style w:type="character" w:customStyle="1" w:styleId="eop">
    <w:name w:val="eop"/>
    <w:basedOn w:val="DefaultParagraphFont"/>
    <w:rsid w:val="005C59E1"/>
  </w:style>
  <w:style w:type="paragraph" w:styleId="NormalWeb">
    <w:name w:val="Normal (Web)"/>
    <w:basedOn w:val="Normal"/>
    <w:uiPriority w:val="99"/>
    <w:semiHidden/>
    <w:unhideWhenUsed/>
    <w:rsid w:val="005C59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pellingerror">
    <w:name w:val="spellingerror"/>
    <w:basedOn w:val="DefaultParagraphFont"/>
    <w:rsid w:val="005C59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774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835733/Keeping_children_safe_in_education_2019.pdf" TargetMode="External"/><Relationship Id="rId13" Type="http://schemas.openxmlformats.org/officeDocument/2006/relationships/hyperlink" Target="https://kidshelpline.com.au/parents/tips/understanding-transitions-from-childhood-to-adulthood/" TargetMode="External"/><Relationship Id="rId18" Type="http://schemas.openxmlformats.org/officeDocument/2006/relationships/hyperlink" Target="https://neu.org.uk/advice/accidents-and-injuries-school" TargetMode="External"/><Relationship Id="rId26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pacey.org.uk/SSTMicrosite/media/Website-Files-SST/SST%20fact%20sheets/13540-SST-Effective-Information-Sharing-During-Transitions.pdf" TargetMode="External"/><Relationship Id="rId7" Type="http://schemas.openxmlformats.org/officeDocument/2006/relationships/hyperlink" Target="http://www.rspb.org.uk/health" TargetMode="External"/><Relationship Id="rId12" Type="http://schemas.openxmlformats.org/officeDocument/2006/relationships/hyperlink" Target="https://doi.org/10.4324/9781315879772" TargetMode="External"/><Relationship Id="rId17" Type="http://schemas.openxmlformats.org/officeDocument/2006/relationships/hyperlink" Target="http://www.hull.nasuwt.org.uk/Preg%20H&amp;S%20checklist.pdf" TargetMode="External"/><Relationship Id="rId25" Type="http://schemas.openxmlformats.org/officeDocument/2006/relationships/hyperlink" Target="https://wiserd.ac.uk/news/hopes-and-fears-development-new-curriculum-wales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citizensinformation.ie/en/employment/employment_rights_and_conditions/leave_and_holidays/maternity_leave.html" TargetMode="External"/><Relationship Id="rId20" Type="http://schemas.openxmlformats.org/officeDocument/2006/relationships/hyperlink" Target="https://whel-primo.hosted.exlibrisgroup.com/primo-explore/fulldisplay?docid=TN_proquest872823597&amp;vid=44WHELF_UWTSD_VU1&amp;search_scope=CSCOP_EVERYTHING&amp;tab=tab1&amp;lang=en_US&amp;context=PC" TargetMode="External"/><Relationship Id="rId29" Type="http://schemas.openxmlformats.org/officeDocument/2006/relationships/hyperlink" Target="https://gov.wales/sites/default/files/publications/2018-12/employing-and-supporting-supply-teachers-in-a-school-environment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legislation.gov.uk/ukpga/2004/31" TargetMode="External"/><Relationship Id="rId24" Type="http://schemas.openxmlformats.org/officeDocument/2006/relationships/hyperlink" Target="https://www.unicef.org.uk/what-we-do/un-convention-child-rights/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1989/41/section/17" TargetMode="External"/><Relationship Id="rId23" Type="http://schemas.openxmlformats.org/officeDocument/2006/relationships/hyperlink" Target="https://gov.wales/sites/default/files/publications/2018-03/succesful-futures-a-summary-of-professor-graham-donaldsons-report.pdf" TargetMode="External"/><Relationship Id="rId28" Type="http://schemas.openxmlformats.org/officeDocument/2006/relationships/hyperlink" Target="https://gov.wales/education-changing" TargetMode="External"/><Relationship Id="rId10" Type="http://schemas.openxmlformats.org/officeDocument/2006/relationships/hyperlink" Target="https://www.hse.gov.uk/pubns/edis1.pdf" TargetMode="External"/><Relationship Id="rId19" Type="http://schemas.openxmlformats.org/officeDocument/2006/relationships/hyperlink" Target="https://learning.nspcc.org.uk/safeguarding-child-protection-schools/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gov.uk/health-safety-school-children" TargetMode="External"/><Relationship Id="rId14" Type="http://schemas.openxmlformats.org/officeDocument/2006/relationships/hyperlink" Target="http://www.legislation.gov.uk/ukpga/2006/21/pdfs/ukpga_20060021_en.pdf" TargetMode="External"/><Relationship Id="rId22" Type="http://schemas.openxmlformats.org/officeDocument/2006/relationships/hyperlink" Target="https://www.business.qld.gov.au/starting-business/planning/market-customer-research/swot-analysis" TargetMode="External"/><Relationship Id="rId27" Type="http://schemas.openxmlformats.org/officeDocument/2006/relationships/hyperlink" Target="https://gov.wales/sites/default/files/publications/2018-12/employing-and-supporting-supply-teachers-in-a-school-environment.pdf" TargetMode="External"/><Relationship Id="rId30" Type="http://schemas.openxmlformats.org/officeDocument/2006/relationships/hyperlink" Target="https://gov.wales/new-school-curriculum-over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D1B69D-B7F3-4970-A8D5-6984D7C612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6</Pages>
  <Words>2089</Words>
  <Characters>11910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Sian Evans</dc:creator>
  <cp:keywords/>
  <dc:description/>
  <cp:lastModifiedBy>Lucy Sian Evans</cp:lastModifiedBy>
  <cp:revision>6</cp:revision>
  <dcterms:created xsi:type="dcterms:W3CDTF">2020-01-15T08:37:00Z</dcterms:created>
  <dcterms:modified xsi:type="dcterms:W3CDTF">2020-01-16T19:49:00Z</dcterms:modified>
</cp:coreProperties>
</file>