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DC422" w14:textId="71F0AE7F" w:rsidR="008C225E" w:rsidRDefault="000438D9" w:rsidP="00070183">
      <w:pPr>
        <w:spacing w:line="360" w:lineRule="auto"/>
        <w:jc w:val="both"/>
        <w:rPr>
          <w:rFonts w:ascii="Times New Roman" w:hAnsi="Times New Roman" w:cs="Times New Roman"/>
          <w:sz w:val="24"/>
        </w:rPr>
      </w:pPr>
      <w:bookmarkStart w:id="0" w:name="_Hlk532507444"/>
      <w:r w:rsidRPr="000438D9">
        <w:rPr>
          <w:rFonts w:ascii="Times New Roman" w:hAnsi="Times New Roman" w:cs="Times New Roman"/>
          <w:sz w:val="24"/>
        </w:rPr>
        <w:t>The forth</w:t>
      </w:r>
      <w:r w:rsidR="00607875">
        <w:rPr>
          <w:rFonts w:ascii="Times New Roman" w:hAnsi="Times New Roman" w:cs="Times New Roman"/>
          <w:sz w:val="24"/>
        </w:rPr>
        <w:t xml:space="preserve">coming curriculum in Wales will </w:t>
      </w:r>
      <w:r w:rsidRPr="000438D9">
        <w:rPr>
          <w:rFonts w:ascii="Times New Roman" w:hAnsi="Times New Roman" w:cs="Times New Roman"/>
          <w:sz w:val="24"/>
        </w:rPr>
        <w:t>place emphasis on giving children the skills and knowledge to become life-long learners. Professor Donaldson (2015) who has steered the curriculum reform in Wales has recommended that this can only be achieved if children have proficient Literacy, Numeracy and Digital Competence skills as a basis for learning. In view of this</w:t>
      </w:r>
      <w:r>
        <w:rPr>
          <w:rFonts w:ascii="Times New Roman" w:hAnsi="Times New Roman" w:cs="Times New Roman"/>
          <w:sz w:val="24"/>
        </w:rPr>
        <w:t>, Donaldson</w:t>
      </w:r>
      <w:r w:rsidRPr="000438D9">
        <w:rPr>
          <w:rFonts w:ascii="Times New Roman" w:hAnsi="Times New Roman" w:cs="Times New Roman"/>
          <w:sz w:val="24"/>
        </w:rPr>
        <w:t xml:space="preserve"> suggests teachers in Wales continue to implement Literacy and Numeracy across the curriculum, with the additional </w:t>
      </w:r>
      <w:r>
        <w:rPr>
          <w:rFonts w:ascii="Times New Roman" w:hAnsi="Times New Roman" w:cs="Times New Roman"/>
          <w:sz w:val="24"/>
        </w:rPr>
        <w:t xml:space="preserve">new </w:t>
      </w:r>
      <w:r w:rsidRPr="000438D9">
        <w:rPr>
          <w:rFonts w:ascii="Times New Roman" w:hAnsi="Times New Roman" w:cs="Times New Roman"/>
          <w:sz w:val="24"/>
        </w:rPr>
        <w:t xml:space="preserve">expectation of Digital Competence being </w:t>
      </w:r>
      <w:r w:rsidR="00847030">
        <w:rPr>
          <w:rFonts w:ascii="Times New Roman" w:hAnsi="Times New Roman" w:cs="Times New Roman"/>
          <w:sz w:val="24"/>
        </w:rPr>
        <w:t xml:space="preserve">delivered </w:t>
      </w:r>
      <w:r w:rsidRPr="000438D9">
        <w:rPr>
          <w:rFonts w:ascii="Times New Roman" w:hAnsi="Times New Roman" w:cs="Times New Roman"/>
          <w:sz w:val="24"/>
        </w:rPr>
        <w:t>th</w:t>
      </w:r>
      <w:r>
        <w:rPr>
          <w:rFonts w:ascii="Times New Roman" w:hAnsi="Times New Roman" w:cs="Times New Roman"/>
          <w:sz w:val="24"/>
        </w:rPr>
        <w:t>rough the same approach</w:t>
      </w:r>
      <w:r w:rsidRPr="000438D9">
        <w:rPr>
          <w:rFonts w:ascii="Times New Roman" w:hAnsi="Times New Roman" w:cs="Times New Roman"/>
          <w:sz w:val="24"/>
        </w:rPr>
        <w:t xml:space="preserve">. </w:t>
      </w:r>
      <w:r>
        <w:rPr>
          <w:rFonts w:ascii="Times New Roman" w:hAnsi="Times New Roman" w:cs="Times New Roman"/>
          <w:sz w:val="24"/>
        </w:rPr>
        <w:t xml:space="preserve">This </w:t>
      </w:r>
      <w:r w:rsidR="008C225E">
        <w:rPr>
          <w:rFonts w:ascii="Times New Roman" w:hAnsi="Times New Roman" w:cs="Times New Roman"/>
          <w:sz w:val="24"/>
        </w:rPr>
        <w:t xml:space="preserve">essay </w:t>
      </w:r>
      <w:r>
        <w:rPr>
          <w:rFonts w:ascii="Times New Roman" w:hAnsi="Times New Roman" w:cs="Times New Roman"/>
          <w:sz w:val="24"/>
        </w:rPr>
        <w:t xml:space="preserve">will aim to provide a critical response to this expectation in the evolving curriculum in Wales. </w:t>
      </w:r>
      <w:r w:rsidR="00847030">
        <w:rPr>
          <w:rFonts w:ascii="Times New Roman" w:hAnsi="Times New Roman" w:cs="Times New Roman"/>
          <w:sz w:val="24"/>
        </w:rPr>
        <w:tab/>
      </w:r>
      <w:r w:rsidR="00847030">
        <w:rPr>
          <w:rFonts w:ascii="Times New Roman" w:hAnsi="Times New Roman" w:cs="Times New Roman"/>
          <w:sz w:val="24"/>
        </w:rPr>
        <w:tab/>
      </w:r>
      <w:r w:rsidR="00847030">
        <w:rPr>
          <w:rFonts w:ascii="Times New Roman" w:hAnsi="Times New Roman" w:cs="Times New Roman"/>
          <w:sz w:val="24"/>
        </w:rPr>
        <w:tab/>
      </w:r>
      <w:r w:rsidR="00847030">
        <w:rPr>
          <w:rFonts w:ascii="Times New Roman" w:hAnsi="Times New Roman" w:cs="Times New Roman"/>
          <w:sz w:val="24"/>
        </w:rPr>
        <w:tab/>
      </w:r>
      <w:r w:rsidR="00847030">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BE320F">
        <w:rPr>
          <w:rFonts w:ascii="Times New Roman" w:hAnsi="Times New Roman" w:cs="Times New Roman"/>
          <w:sz w:val="24"/>
        </w:rPr>
        <w:t xml:space="preserve">Barnes (2015) explains that cross-curricular learning occurs when ‘the skills, knowledge and attitudes of a number of different disciplines are applied to a single experience’. </w:t>
      </w:r>
      <w:r w:rsidR="00847030">
        <w:rPr>
          <w:rFonts w:ascii="Times New Roman" w:hAnsi="Times New Roman" w:cs="Times New Roman"/>
          <w:sz w:val="24"/>
        </w:rPr>
        <w:t xml:space="preserve">As </w:t>
      </w:r>
      <w:r w:rsidR="007D0E85">
        <w:rPr>
          <w:rFonts w:ascii="Times New Roman" w:hAnsi="Times New Roman" w:cs="Times New Roman"/>
          <w:sz w:val="24"/>
        </w:rPr>
        <w:t>sug</w:t>
      </w:r>
      <w:r w:rsidR="000A5A52">
        <w:rPr>
          <w:rFonts w:ascii="Times New Roman" w:hAnsi="Times New Roman" w:cs="Times New Roman"/>
          <w:sz w:val="24"/>
        </w:rPr>
        <w:t>gested by Kelly and Stead (2013, p.</w:t>
      </w:r>
      <w:r w:rsidR="007D0E85">
        <w:rPr>
          <w:rFonts w:ascii="Times New Roman" w:hAnsi="Times New Roman" w:cs="Times New Roman"/>
          <w:sz w:val="24"/>
        </w:rPr>
        <w:t xml:space="preserve"> 1-3) </w:t>
      </w:r>
      <w:r w:rsidR="00BE320F">
        <w:rPr>
          <w:rFonts w:ascii="Times New Roman" w:hAnsi="Times New Roman" w:cs="Times New Roman"/>
          <w:sz w:val="24"/>
        </w:rPr>
        <w:t xml:space="preserve">this is </w:t>
      </w:r>
      <w:r w:rsidR="007D0E85">
        <w:rPr>
          <w:rFonts w:ascii="Times New Roman" w:hAnsi="Times New Roman" w:cs="Times New Roman"/>
          <w:sz w:val="24"/>
        </w:rPr>
        <w:t xml:space="preserve">in line with the way in which children see the world, as a continuous flow not contained by subject boundaries. </w:t>
      </w:r>
      <w:r w:rsidR="00BE320F">
        <w:rPr>
          <w:rFonts w:ascii="Times New Roman" w:hAnsi="Times New Roman" w:cs="Times New Roman"/>
          <w:sz w:val="24"/>
        </w:rPr>
        <w:t>Despite the ‘Three Wise Men’ report (</w:t>
      </w:r>
      <w:r w:rsidR="00357909">
        <w:rPr>
          <w:rFonts w:ascii="Times New Roman" w:hAnsi="Times New Roman" w:cs="Times New Roman"/>
          <w:sz w:val="24"/>
        </w:rPr>
        <w:t>1992, quoted in Kelly and Stead, 2016, p. 2)</w:t>
      </w:r>
      <w:r w:rsidR="00BE320F">
        <w:rPr>
          <w:rFonts w:ascii="Times New Roman" w:hAnsi="Times New Roman" w:cs="Times New Roman"/>
          <w:sz w:val="24"/>
        </w:rPr>
        <w:t xml:space="preserve"> proposing that poor implementation of cross-curricular methods of teaching resulted in poor learning, the emphasis that when successful it can </w:t>
      </w:r>
      <w:r w:rsidR="008C225E">
        <w:rPr>
          <w:rFonts w:ascii="Times New Roman" w:hAnsi="Times New Roman" w:cs="Times New Roman"/>
          <w:sz w:val="24"/>
        </w:rPr>
        <w:t>produce</w:t>
      </w:r>
      <w:r w:rsidR="00BE320F">
        <w:rPr>
          <w:rFonts w:ascii="Times New Roman" w:hAnsi="Times New Roman" w:cs="Times New Roman"/>
          <w:sz w:val="24"/>
        </w:rPr>
        <w:t xml:space="preserve"> high-standard</w:t>
      </w:r>
      <w:r w:rsidR="008C225E">
        <w:rPr>
          <w:rFonts w:ascii="Times New Roman" w:hAnsi="Times New Roman" w:cs="Times New Roman"/>
          <w:sz w:val="24"/>
        </w:rPr>
        <w:t>s of</w:t>
      </w:r>
      <w:r w:rsidR="00BE320F">
        <w:rPr>
          <w:rFonts w:ascii="Times New Roman" w:hAnsi="Times New Roman" w:cs="Times New Roman"/>
          <w:sz w:val="24"/>
        </w:rPr>
        <w:t xml:space="preserve"> work</w:t>
      </w:r>
      <w:r w:rsidR="008C225E">
        <w:rPr>
          <w:rFonts w:ascii="Times New Roman" w:hAnsi="Times New Roman" w:cs="Times New Roman"/>
          <w:sz w:val="24"/>
        </w:rPr>
        <w:t xml:space="preserve"> from pupils</w:t>
      </w:r>
      <w:r w:rsidR="00070183">
        <w:rPr>
          <w:rFonts w:ascii="Times New Roman" w:hAnsi="Times New Roman" w:cs="Times New Roman"/>
          <w:sz w:val="24"/>
        </w:rPr>
        <w:t xml:space="preserve">, </w:t>
      </w:r>
      <w:r w:rsidR="00FF1BF6">
        <w:rPr>
          <w:rFonts w:ascii="Times New Roman" w:hAnsi="Times New Roman" w:cs="Times New Roman"/>
          <w:sz w:val="24"/>
        </w:rPr>
        <w:t>has resulted in</w:t>
      </w:r>
      <w:r w:rsidR="00BE320F">
        <w:rPr>
          <w:rFonts w:ascii="Times New Roman" w:hAnsi="Times New Roman" w:cs="Times New Roman"/>
          <w:sz w:val="24"/>
        </w:rPr>
        <w:t xml:space="preserve"> being used</w:t>
      </w:r>
      <w:r w:rsidR="00EF0C86">
        <w:rPr>
          <w:rFonts w:ascii="Times New Roman" w:hAnsi="Times New Roman" w:cs="Times New Roman"/>
          <w:sz w:val="24"/>
        </w:rPr>
        <w:t xml:space="preserve"> as an approach to deliver </w:t>
      </w:r>
      <w:r w:rsidR="00BE320F">
        <w:rPr>
          <w:rFonts w:ascii="Times New Roman" w:hAnsi="Times New Roman" w:cs="Times New Roman"/>
          <w:sz w:val="24"/>
        </w:rPr>
        <w:t>education</w:t>
      </w:r>
      <w:r w:rsidR="00070183">
        <w:rPr>
          <w:rFonts w:ascii="Times New Roman" w:hAnsi="Times New Roman" w:cs="Times New Roman"/>
          <w:sz w:val="24"/>
        </w:rPr>
        <w:t xml:space="preserve"> across the world. </w:t>
      </w:r>
      <w:r w:rsidR="00070183">
        <w:rPr>
          <w:rFonts w:ascii="Times New Roman" w:hAnsi="Times New Roman" w:cs="Times New Roman"/>
          <w:sz w:val="24"/>
        </w:rPr>
        <w:tab/>
      </w:r>
      <w:r w:rsidR="00070183">
        <w:rPr>
          <w:rFonts w:ascii="Times New Roman" w:hAnsi="Times New Roman" w:cs="Times New Roman"/>
          <w:sz w:val="24"/>
        </w:rPr>
        <w:tab/>
      </w:r>
      <w:r w:rsidR="00070183">
        <w:rPr>
          <w:rFonts w:ascii="Times New Roman" w:hAnsi="Times New Roman" w:cs="Times New Roman"/>
          <w:sz w:val="24"/>
        </w:rPr>
        <w:tab/>
      </w:r>
      <w:r w:rsidR="00070183">
        <w:rPr>
          <w:rFonts w:ascii="Times New Roman" w:hAnsi="Times New Roman" w:cs="Times New Roman"/>
          <w:sz w:val="24"/>
        </w:rPr>
        <w:tab/>
      </w:r>
      <w:r w:rsidR="00070183">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8C225E">
        <w:rPr>
          <w:rFonts w:ascii="Times New Roman" w:hAnsi="Times New Roman" w:cs="Times New Roman"/>
          <w:sz w:val="24"/>
        </w:rPr>
        <w:tab/>
      </w:r>
      <w:r w:rsidR="009C39FA">
        <w:rPr>
          <w:rFonts w:ascii="Times New Roman" w:hAnsi="Times New Roman" w:cs="Times New Roman"/>
          <w:sz w:val="24"/>
        </w:rPr>
        <w:tab/>
      </w:r>
      <w:r w:rsidR="009C39FA">
        <w:rPr>
          <w:rFonts w:ascii="Times New Roman" w:hAnsi="Times New Roman" w:cs="Times New Roman"/>
          <w:sz w:val="24"/>
        </w:rPr>
        <w:tab/>
      </w:r>
      <w:r w:rsidR="009C39FA">
        <w:rPr>
          <w:rFonts w:ascii="Times New Roman" w:hAnsi="Times New Roman" w:cs="Times New Roman"/>
          <w:sz w:val="24"/>
        </w:rPr>
        <w:tab/>
      </w:r>
      <w:r w:rsidR="009C39FA">
        <w:rPr>
          <w:rFonts w:ascii="Times New Roman" w:hAnsi="Times New Roman" w:cs="Times New Roman"/>
          <w:sz w:val="24"/>
        </w:rPr>
        <w:tab/>
      </w:r>
      <w:r w:rsidR="009C39FA">
        <w:rPr>
          <w:rFonts w:ascii="Times New Roman" w:hAnsi="Times New Roman" w:cs="Times New Roman"/>
          <w:sz w:val="24"/>
        </w:rPr>
        <w:tab/>
      </w:r>
      <w:r w:rsidR="009C39FA">
        <w:rPr>
          <w:rFonts w:ascii="Times New Roman" w:hAnsi="Times New Roman" w:cs="Times New Roman"/>
          <w:sz w:val="24"/>
        </w:rPr>
        <w:tab/>
      </w:r>
      <w:r w:rsidR="00070183" w:rsidRPr="00070183">
        <w:rPr>
          <w:rFonts w:ascii="Times New Roman" w:hAnsi="Times New Roman" w:cs="Times New Roman"/>
          <w:sz w:val="24"/>
        </w:rPr>
        <w:t>Education in Wales in previous years has had a focus on improving Literacy and Numeracy, a contributing factor to this derived from PIZA results accumulated in 2009 which indicated that Wales underperforms in Literacy and Numeracy in comparison to other UK nations (WAG, 2013). The requirement to improve Literacy and Numeracy resulted in the introduction of the National Literacy and Numeracy Framework (LNF). As the Welsh Government (2014) advocates, this aimed to ensure an integrated approach to Literacy and Numeracy across the curriculum</w:t>
      </w:r>
      <w:r w:rsidR="008C225E">
        <w:rPr>
          <w:rFonts w:ascii="Times New Roman" w:hAnsi="Times New Roman" w:cs="Times New Roman"/>
          <w:sz w:val="24"/>
        </w:rPr>
        <w:t>. T</w:t>
      </w:r>
      <w:r w:rsidR="00070183">
        <w:rPr>
          <w:rFonts w:ascii="Times New Roman" w:hAnsi="Times New Roman" w:cs="Times New Roman"/>
          <w:sz w:val="24"/>
        </w:rPr>
        <w:t xml:space="preserve">his is currently implemented in </w:t>
      </w:r>
      <w:r w:rsidR="00EF0C86">
        <w:rPr>
          <w:rFonts w:ascii="Times New Roman" w:hAnsi="Times New Roman" w:cs="Times New Roman"/>
          <w:sz w:val="24"/>
        </w:rPr>
        <w:t>schools</w:t>
      </w:r>
      <w:r w:rsidR="00070183">
        <w:rPr>
          <w:rFonts w:ascii="Times New Roman" w:hAnsi="Times New Roman" w:cs="Times New Roman"/>
          <w:sz w:val="24"/>
        </w:rPr>
        <w:t xml:space="preserve"> in Wales and will continue in to the forthcoming curriculum. </w:t>
      </w:r>
      <w:r w:rsidR="00070183" w:rsidRPr="00070183">
        <w:rPr>
          <w:rFonts w:ascii="Times New Roman" w:hAnsi="Times New Roman" w:cs="Times New Roman"/>
          <w:sz w:val="24"/>
        </w:rPr>
        <w:t>The LNF has 3 strands for Literacy these are Oracy, Reading and Writing. There are 4 strands for Numeracy, these look at developing reasoning, number, measure and data skills. Despite the LNF being introduced in 201</w:t>
      </w:r>
      <w:r w:rsidR="000A5A52">
        <w:rPr>
          <w:rFonts w:ascii="Times New Roman" w:hAnsi="Times New Roman" w:cs="Times New Roman"/>
          <w:sz w:val="24"/>
        </w:rPr>
        <w:t>3 in a report by Estyn in 2018</w:t>
      </w:r>
      <w:r w:rsidR="00070183" w:rsidRPr="00070183">
        <w:rPr>
          <w:rFonts w:ascii="Times New Roman" w:hAnsi="Times New Roman" w:cs="Times New Roman"/>
          <w:sz w:val="24"/>
        </w:rPr>
        <w:t>, it highlights that a quarter of schools are not proficient in planning for the integrating of Literacy and Numeracy across subjects</w:t>
      </w:r>
      <w:r w:rsidR="008C225E">
        <w:rPr>
          <w:rFonts w:ascii="Times New Roman" w:hAnsi="Times New Roman" w:cs="Times New Roman"/>
          <w:sz w:val="24"/>
        </w:rPr>
        <w:t>. T</w:t>
      </w:r>
      <w:r w:rsidR="00070183" w:rsidRPr="00070183">
        <w:rPr>
          <w:rFonts w:ascii="Times New Roman" w:hAnsi="Times New Roman" w:cs="Times New Roman"/>
          <w:sz w:val="24"/>
        </w:rPr>
        <w:t>his may be of consequence to pupil’s progres</w:t>
      </w:r>
      <w:r w:rsidR="00070183">
        <w:rPr>
          <w:rFonts w:ascii="Times New Roman" w:hAnsi="Times New Roman" w:cs="Times New Roman"/>
          <w:sz w:val="24"/>
        </w:rPr>
        <w:t>s</w:t>
      </w:r>
      <w:r w:rsidR="008C225E">
        <w:rPr>
          <w:rFonts w:ascii="Times New Roman" w:hAnsi="Times New Roman" w:cs="Times New Roman"/>
          <w:sz w:val="24"/>
        </w:rPr>
        <w:t xml:space="preserve">, the quality and impact of teachers application of a cross-curricular approach will be further addressed throughout this essay. </w:t>
      </w:r>
      <w:r w:rsidR="008C225E">
        <w:rPr>
          <w:rFonts w:ascii="Times New Roman" w:hAnsi="Times New Roman" w:cs="Times New Roman"/>
          <w:sz w:val="24"/>
        </w:rPr>
        <w:tab/>
      </w:r>
    </w:p>
    <w:p w14:paraId="3F0E7F62" w14:textId="45E4ECE1" w:rsidR="007A2717" w:rsidRDefault="008C225E" w:rsidP="00070183">
      <w:pPr>
        <w:spacing w:line="360" w:lineRule="auto"/>
        <w:jc w:val="both"/>
        <w:rPr>
          <w:rFonts w:ascii="Times New Roman" w:hAnsi="Times New Roman" w:cs="Times New Roman"/>
          <w:sz w:val="24"/>
        </w:rPr>
      </w:pPr>
      <w:r>
        <w:rPr>
          <w:rFonts w:ascii="Times New Roman" w:hAnsi="Times New Roman" w:cs="Times New Roman"/>
          <w:sz w:val="24"/>
        </w:rPr>
        <w:lastRenderedPageBreak/>
        <w:tab/>
      </w:r>
      <w:r w:rsidRPr="008C225E">
        <w:rPr>
          <w:rFonts w:ascii="Times New Roman" w:hAnsi="Times New Roman" w:cs="Times New Roman"/>
          <w:sz w:val="24"/>
        </w:rPr>
        <w:t xml:space="preserve">A report by the World Economic Forum (2016) indicates that ‘65% of children entering primary school today will ultimately end up working in completely new job types that don’t yet exist’, they indicate that technological advances will contribute greatly to this change. In agreement, the acknowledgement of the importance of teaching children to be digitally competent </w:t>
      </w:r>
      <w:r w:rsidR="00EF0C86">
        <w:rPr>
          <w:rFonts w:ascii="Times New Roman" w:hAnsi="Times New Roman" w:cs="Times New Roman"/>
          <w:sz w:val="24"/>
        </w:rPr>
        <w:t xml:space="preserve">in order </w:t>
      </w:r>
      <w:r w:rsidRPr="008C225E">
        <w:rPr>
          <w:rFonts w:ascii="Times New Roman" w:hAnsi="Times New Roman" w:cs="Times New Roman"/>
          <w:sz w:val="24"/>
        </w:rPr>
        <w:t xml:space="preserve">to be life-long learners is from Kirsty Williams. Williams (2016) indicates that developing digital skills are just as important as developing reading and writing for children. This is reflected in Successful </w:t>
      </w:r>
      <w:r w:rsidR="00725FDD" w:rsidRPr="008C225E">
        <w:rPr>
          <w:rFonts w:ascii="Times New Roman" w:hAnsi="Times New Roman" w:cs="Times New Roman"/>
          <w:sz w:val="24"/>
        </w:rPr>
        <w:t>Futures</w:t>
      </w:r>
      <w:r w:rsidR="00725FDD">
        <w:rPr>
          <w:rFonts w:ascii="Times New Roman" w:hAnsi="Times New Roman" w:cs="Times New Roman"/>
          <w:sz w:val="24"/>
        </w:rPr>
        <w:t xml:space="preserve"> (</w:t>
      </w:r>
      <w:r>
        <w:rPr>
          <w:rFonts w:ascii="Times New Roman" w:hAnsi="Times New Roman" w:cs="Times New Roman"/>
          <w:sz w:val="24"/>
        </w:rPr>
        <w:t xml:space="preserve">2015) </w:t>
      </w:r>
      <w:r w:rsidR="00EF0C86">
        <w:rPr>
          <w:rFonts w:ascii="Times New Roman" w:hAnsi="Times New Roman" w:cs="Times New Roman"/>
          <w:sz w:val="24"/>
        </w:rPr>
        <w:t>which</w:t>
      </w:r>
      <w:r w:rsidRPr="008C225E">
        <w:rPr>
          <w:rFonts w:ascii="Times New Roman" w:hAnsi="Times New Roman" w:cs="Times New Roman"/>
          <w:sz w:val="24"/>
        </w:rPr>
        <w:t xml:space="preserve"> provoked the development of the Digital </w:t>
      </w:r>
      <w:r w:rsidR="00EF0C86">
        <w:rPr>
          <w:rFonts w:ascii="Times New Roman" w:hAnsi="Times New Roman" w:cs="Times New Roman"/>
          <w:sz w:val="24"/>
        </w:rPr>
        <w:t>Competence Framework (DCF), this</w:t>
      </w:r>
      <w:r w:rsidRPr="008C225E">
        <w:rPr>
          <w:rFonts w:ascii="Times New Roman" w:hAnsi="Times New Roman" w:cs="Times New Roman"/>
          <w:sz w:val="24"/>
        </w:rPr>
        <w:t xml:space="preserve"> will be statutory in the </w:t>
      </w:r>
      <w:r>
        <w:rPr>
          <w:rFonts w:ascii="Times New Roman" w:hAnsi="Times New Roman" w:cs="Times New Roman"/>
          <w:sz w:val="24"/>
        </w:rPr>
        <w:t xml:space="preserve">new </w:t>
      </w:r>
      <w:r w:rsidRPr="008C225E">
        <w:rPr>
          <w:rFonts w:ascii="Times New Roman" w:hAnsi="Times New Roman" w:cs="Times New Roman"/>
          <w:sz w:val="24"/>
        </w:rPr>
        <w:t>curriculum. ‘Digital competence is the set of skills, knowledge and attitudes to enable the confident, creative and critical use of technologies and systems in an increasingly digital world.’ (WAG, 2018: 5)</w:t>
      </w:r>
      <w:r w:rsidR="00725FDD">
        <w:rPr>
          <w:rFonts w:ascii="Times New Roman" w:hAnsi="Times New Roman" w:cs="Times New Roman"/>
          <w:sz w:val="24"/>
        </w:rPr>
        <w:t xml:space="preserve">, </w:t>
      </w:r>
      <w:r w:rsidRPr="008C225E">
        <w:rPr>
          <w:rFonts w:ascii="Times New Roman" w:hAnsi="Times New Roman" w:cs="Times New Roman"/>
          <w:sz w:val="24"/>
        </w:rPr>
        <w:t>The DCF allows a basis on which schools for learners aged 3-16 plus years, can teach Digital Competence through a range of subjects. As stated in the guidance (2016), it has four strands these are: Citizenship, interacting and collaboration, producing and data and computational thinking.</w:t>
      </w:r>
      <w:r w:rsidR="00725FDD">
        <w:rPr>
          <w:rFonts w:ascii="Times New Roman" w:hAnsi="Times New Roman" w:cs="Times New Roman"/>
          <w:sz w:val="24"/>
        </w:rPr>
        <w:t xml:space="preserve"> This is the first document of the new curriculum to be released, it is the expectation for school in Wales to begin familiarizing themselves with how it c</w:t>
      </w:r>
      <w:r w:rsidR="00EF0C86">
        <w:rPr>
          <w:rFonts w:ascii="Times New Roman" w:hAnsi="Times New Roman" w:cs="Times New Roman"/>
          <w:sz w:val="24"/>
        </w:rPr>
        <w:t xml:space="preserve">an be implemented successfully in schools. </w:t>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172E64">
        <w:rPr>
          <w:rFonts w:ascii="Times New Roman" w:hAnsi="Times New Roman" w:cs="Times New Roman"/>
          <w:sz w:val="24"/>
        </w:rPr>
        <w:tab/>
      </w:r>
      <w:r w:rsidR="00A206E0">
        <w:rPr>
          <w:rFonts w:ascii="Times New Roman" w:hAnsi="Times New Roman" w:cs="Times New Roman"/>
          <w:sz w:val="24"/>
        </w:rPr>
        <w:tab/>
        <w:t xml:space="preserve">Haylock and Cockburn (2013) suggest that the activities children undertake in school by teachers are only given to satisfy their demands, however the Welsh Government (2018) emphasise this will not be applicable to the forthcoming curriculum, where Literacy, Numeracy and Digital Competence </w:t>
      </w:r>
      <w:r w:rsidR="00CC3168">
        <w:rPr>
          <w:rFonts w:ascii="Times New Roman" w:hAnsi="Times New Roman" w:cs="Times New Roman"/>
          <w:sz w:val="24"/>
        </w:rPr>
        <w:t xml:space="preserve">as they are cross-curricular </w:t>
      </w:r>
      <w:r w:rsidR="00A206E0">
        <w:rPr>
          <w:rFonts w:ascii="Times New Roman" w:hAnsi="Times New Roman" w:cs="Times New Roman"/>
          <w:sz w:val="24"/>
        </w:rPr>
        <w:t>will</w:t>
      </w:r>
      <w:r w:rsidR="00CC3168">
        <w:rPr>
          <w:rFonts w:ascii="Times New Roman" w:hAnsi="Times New Roman" w:cs="Times New Roman"/>
          <w:sz w:val="24"/>
        </w:rPr>
        <w:t xml:space="preserve"> be given the opportunities </w:t>
      </w:r>
      <w:r w:rsidR="00A206E0">
        <w:rPr>
          <w:rFonts w:ascii="Times New Roman" w:hAnsi="Times New Roman" w:cs="Times New Roman"/>
          <w:sz w:val="24"/>
        </w:rPr>
        <w:t>to be implemented in a more ‘meaningful context’ (WAG, 2018). Dewey suggests that children should be given opportunities that are relevant and real, practices such as this can be seen in practice in school</w:t>
      </w:r>
      <w:r w:rsidR="00EF0C86">
        <w:rPr>
          <w:rFonts w:ascii="Times New Roman" w:hAnsi="Times New Roman" w:cs="Times New Roman"/>
          <w:sz w:val="24"/>
        </w:rPr>
        <w:t>s</w:t>
      </w:r>
      <w:r w:rsidR="00A206E0">
        <w:rPr>
          <w:rFonts w:ascii="Times New Roman" w:hAnsi="Times New Roman" w:cs="Times New Roman"/>
          <w:sz w:val="24"/>
        </w:rPr>
        <w:t xml:space="preserve"> wh</w:t>
      </w:r>
      <w:r w:rsidR="00CC3168">
        <w:rPr>
          <w:rFonts w:ascii="Times New Roman" w:hAnsi="Times New Roman" w:cs="Times New Roman"/>
          <w:sz w:val="24"/>
        </w:rPr>
        <w:t xml:space="preserve">ere a Reggio Emilia approach is </w:t>
      </w:r>
      <w:r w:rsidR="00A206E0">
        <w:rPr>
          <w:rFonts w:ascii="Times New Roman" w:hAnsi="Times New Roman" w:cs="Times New Roman"/>
          <w:sz w:val="24"/>
        </w:rPr>
        <w:t>encourag</w:t>
      </w:r>
      <w:r w:rsidR="00CC3168">
        <w:rPr>
          <w:rFonts w:ascii="Times New Roman" w:hAnsi="Times New Roman" w:cs="Times New Roman"/>
          <w:sz w:val="24"/>
        </w:rPr>
        <w:t>ed.</w:t>
      </w:r>
      <w:r w:rsidR="00A206E0">
        <w:rPr>
          <w:rFonts w:ascii="Times New Roman" w:hAnsi="Times New Roman" w:cs="Times New Roman"/>
          <w:sz w:val="24"/>
        </w:rPr>
        <w:t xml:space="preserve"> </w:t>
      </w:r>
      <w:r w:rsidR="00CC3168">
        <w:rPr>
          <w:rFonts w:ascii="Times New Roman" w:hAnsi="Times New Roman" w:cs="Times New Roman"/>
          <w:sz w:val="24"/>
        </w:rPr>
        <w:t>T</w:t>
      </w:r>
      <w:r w:rsidR="00A206E0">
        <w:rPr>
          <w:rFonts w:ascii="Times New Roman" w:hAnsi="Times New Roman" w:cs="Times New Roman"/>
          <w:sz w:val="24"/>
        </w:rPr>
        <w:t xml:space="preserve">hese children </w:t>
      </w:r>
      <w:r w:rsidR="00CC3168">
        <w:rPr>
          <w:rFonts w:ascii="Times New Roman" w:hAnsi="Times New Roman" w:cs="Times New Roman"/>
          <w:sz w:val="24"/>
        </w:rPr>
        <w:t>experience a more</w:t>
      </w:r>
      <w:r w:rsidR="00A206E0">
        <w:rPr>
          <w:rFonts w:ascii="Times New Roman" w:hAnsi="Times New Roman" w:cs="Times New Roman"/>
          <w:sz w:val="24"/>
        </w:rPr>
        <w:t xml:space="preserve"> authentic learning </w:t>
      </w:r>
      <w:r w:rsidR="00EF0C86">
        <w:rPr>
          <w:rFonts w:ascii="Times New Roman" w:hAnsi="Times New Roman" w:cs="Times New Roman"/>
          <w:sz w:val="24"/>
        </w:rPr>
        <w:t xml:space="preserve">experience, </w:t>
      </w:r>
      <w:r w:rsidR="00A206E0">
        <w:rPr>
          <w:rFonts w:ascii="Times New Roman" w:hAnsi="Times New Roman" w:cs="Times New Roman"/>
          <w:sz w:val="24"/>
        </w:rPr>
        <w:t xml:space="preserve">resulting in them becoming more engaged and hands- on with their learning. As identified on teaching practice, especially in subject which require Literacy or Mathematics, activities which place learning in a context that children can relate to their real world encourages them to </w:t>
      </w:r>
      <w:r w:rsidR="00CC3168">
        <w:rPr>
          <w:rFonts w:ascii="Times New Roman" w:hAnsi="Times New Roman" w:cs="Times New Roman"/>
          <w:sz w:val="24"/>
        </w:rPr>
        <w:t>play a more active role in using the skill as they can relate it to past experiences. Howeve</w:t>
      </w:r>
      <w:r w:rsidR="00972C39">
        <w:rPr>
          <w:rFonts w:ascii="Times New Roman" w:hAnsi="Times New Roman" w:cs="Times New Roman"/>
          <w:sz w:val="24"/>
        </w:rPr>
        <w:t>r, as suggested by Hayes (2010, p.</w:t>
      </w:r>
      <w:r w:rsidR="00CC3168">
        <w:rPr>
          <w:rFonts w:ascii="Times New Roman" w:hAnsi="Times New Roman" w:cs="Times New Roman"/>
          <w:sz w:val="24"/>
        </w:rPr>
        <w:t>384) a concern regarding thematic work is that it ‘allows children to avoid areas of learning that they find hard’ w</w:t>
      </w:r>
      <w:r w:rsidR="00EF0C86">
        <w:rPr>
          <w:rFonts w:ascii="Times New Roman" w:hAnsi="Times New Roman" w:cs="Times New Roman"/>
          <w:sz w:val="24"/>
        </w:rPr>
        <w:t xml:space="preserve">hen considering this in correspondence </w:t>
      </w:r>
      <w:r w:rsidR="00CC3168">
        <w:rPr>
          <w:rFonts w:ascii="Times New Roman" w:hAnsi="Times New Roman" w:cs="Times New Roman"/>
          <w:sz w:val="24"/>
        </w:rPr>
        <w:t>to providing children with real, authentic learning experiences, this may be difficult for teachers to achieve as not everything learnt can be made relevant to their real lives</w:t>
      </w:r>
      <w:r w:rsidR="00AE1F38">
        <w:rPr>
          <w:rFonts w:ascii="Times New Roman" w:hAnsi="Times New Roman" w:cs="Times New Roman"/>
          <w:sz w:val="24"/>
        </w:rPr>
        <w:t xml:space="preserve"> considering the scale of diversity in schools; </w:t>
      </w:r>
      <w:r w:rsidR="00CC3168">
        <w:rPr>
          <w:rFonts w:ascii="Times New Roman" w:hAnsi="Times New Roman" w:cs="Times New Roman"/>
          <w:sz w:val="24"/>
        </w:rPr>
        <w:t>especially for that of younger children</w:t>
      </w:r>
      <w:r w:rsidR="00AE1F38">
        <w:rPr>
          <w:rFonts w:ascii="Times New Roman" w:hAnsi="Times New Roman" w:cs="Times New Roman"/>
          <w:sz w:val="24"/>
        </w:rPr>
        <w:t>. T</w:t>
      </w:r>
      <w:r w:rsidR="00CC3168">
        <w:rPr>
          <w:rFonts w:ascii="Times New Roman" w:hAnsi="Times New Roman" w:cs="Times New Roman"/>
          <w:sz w:val="24"/>
        </w:rPr>
        <w:t xml:space="preserve">his may act as a limitation to teachers, especially in the future curriculum </w:t>
      </w:r>
      <w:r w:rsidR="00CC3168">
        <w:rPr>
          <w:rFonts w:ascii="Times New Roman" w:hAnsi="Times New Roman" w:cs="Times New Roman"/>
          <w:sz w:val="24"/>
        </w:rPr>
        <w:lastRenderedPageBreak/>
        <w:t xml:space="preserve">where the emphasis on creating authentic learning is significant. </w:t>
      </w:r>
      <w:r w:rsidR="00E86A0B">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r>
      <w:r w:rsidR="00377A19">
        <w:rPr>
          <w:rFonts w:ascii="Times New Roman" w:hAnsi="Times New Roman" w:cs="Times New Roman"/>
          <w:sz w:val="24"/>
        </w:rPr>
        <w:tab/>
        <w:t xml:space="preserve">The UNRWA (date unknown) suggests that teachers are able to widen and strengthen children’s use of Literacy skills when we provide them with a variety of different contexts to use them in, therefore cross-curricular implementation of Literacy, Numeracy and Digital Competence provides them with opportunities to experience a variety of text through different subjects. As advocated by Rohde (2015) this can aid in developing concepts such as print awareness which is supported by phonological awareness and the understanding </w:t>
      </w:r>
      <w:r w:rsidR="005450B6">
        <w:rPr>
          <w:rFonts w:ascii="Times New Roman" w:hAnsi="Times New Roman" w:cs="Times New Roman"/>
          <w:sz w:val="24"/>
        </w:rPr>
        <w:t>of the uses of languages, this is agreed by the Educa</w:t>
      </w:r>
      <w:r w:rsidR="00972C39">
        <w:rPr>
          <w:rFonts w:ascii="Times New Roman" w:hAnsi="Times New Roman" w:cs="Times New Roman"/>
          <w:sz w:val="24"/>
        </w:rPr>
        <w:t>tion Endowment Foundation (2016, p.</w:t>
      </w:r>
      <w:r w:rsidR="005450B6">
        <w:rPr>
          <w:rFonts w:ascii="Times New Roman" w:hAnsi="Times New Roman" w:cs="Times New Roman"/>
          <w:sz w:val="24"/>
        </w:rPr>
        <w:t>13). Nevertheless, Greenwood (2013) expresses concern that interwinding subjects through cross-curricular teaching in a variety of contexts may cause subjects to lose their ‘distinctiveness’, this may cause confusion for children on where to apply particular skills. It is likely that in the Future children will carry out writing on digital screens as Facer (2009) accentuates. Therefore, when discussing context,</w:t>
      </w:r>
      <w:r w:rsidR="00EF0C86">
        <w:rPr>
          <w:rFonts w:ascii="Times New Roman" w:hAnsi="Times New Roman" w:cs="Times New Roman"/>
          <w:sz w:val="24"/>
        </w:rPr>
        <w:t xml:space="preserve"> it is important that we consider</w:t>
      </w:r>
      <w:r w:rsidR="005450B6">
        <w:rPr>
          <w:rFonts w:ascii="Times New Roman" w:hAnsi="Times New Roman" w:cs="Times New Roman"/>
          <w:sz w:val="24"/>
        </w:rPr>
        <w:t xml:space="preserve"> the opportunity to carry out Literacy on a digital screen, this is called digital literacy. Savage and Barnett (2009) </w:t>
      </w:r>
      <w:r w:rsidR="00586E5E">
        <w:rPr>
          <w:rFonts w:ascii="Times New Roman" w:hAnsi="Times New Roman" w:cs="Times New Roman"/>
          <w:sz w:val="24"/>
        </w:rPr>
        <w:t xml:space="preserve">describe this as being able to </w:t>
      </w:r>
      <w:r w:rsidR="005450B6">
        <w:rPr>
          <w:rFonts w:ascii="Times New Roman" w:hAnsi="Times New Roman" w:cs="Times New Roman"/>
          <w:sz w:val="24"/>
        </w:rPr>
        <w:t>create, a</w:t>
      </w:r>
      <w:r w:rsidR="00586E5E">
        <w:rPr>
          <w:rFonts w:ascii="Times New Roman" w:hAnsi="Times New Roman" w:cs="Times New Roman"/>
          <w:sz w:val="24"/>
        </w:rPr>
        <w:t>ccess and interpret information</w:t>
      </w:r>
      <w:r w:rsidR="00F61370">
        <w:rPr>
          <w:rFonts w:ascii="Times New Roman" w:hAnsi="Times New Roman" w:cs="Times New Roman"/>
          <w:sz w:val="24"/>
        </w:rPr>
        <w:t xml:space="preserve"> on a digital device. A</w:t>
      </w:r>
      <w:r w:rsidR="005450B6">
        <w:rPr>
          <w:rFonts w:ascii="Times New Roman" w:hAnsi="Times New Roman" w:cs="Times New Roman"/>
          <w:sz w:val="24"/>
        </w:rPr>
        <w:t>s Smith (2014)</w:t>
      </w:r>
      <w:r w:rsidR="002C5BFD">
        <w:rPr>
          <w:rFonts w:ascii="Times New Roman" w:hAnsi="Times New Roman" w:cs="Times New Roman"/>
          <w:sz w:val="24"/>
        </w:rPr>
        <w:t xml:space="preserve"> and</w:t>
      </w:r>
      <w:r w:rsidR="00F61370">
        <w:rPr>
          <w:rFonts w:ascii="Times New Roman" w:hAnsi="Times New Roman" w:cs="Times New Roman"/>
          <w:sz w:val="24"/>
        </w:rPr>
        <w:t xml:space="preserve"> Hague and Payton (2010)</w:t>
      </w:r>
      <w:r w:rsidR="005450B6">
        <w:rPr>
          <w:rFonts w:ascii="Times New Roman" w:hAnsi="Times New Roman" w:cs="Times New Roman"/>
          <w:sz w:val="24"/>
        </w:rPr>
        <w:t xml:space="preserve"> </w:t>
      </w:r>
      <w:r w:rsidR="00F61370">
        <w:rPr>
          <w:rFonts w:ascii="Times New Roman" w:hAnsi="Times New Roman" w:cs="Times New Roman"/>
          <w:sz w:val="24"/>
        </w:rPr>
        <w:t xml:space="preserve">agree, </w:t>
      </w:r>
      <w:r w:rsidR="005450B6">
        <w:rPr>
          <w:rFonts w:ascii="Times New Roman" w:hAnsi="Times New Roman" w:cs="Times New Roman"/>
          <w:sz w:val="24"/>
        </w:rPr>
        <w:t>along with providing opportunities for diff</w:t>
      </w:r>
      <w:r w:rsidR="00F61370">
        <w:rPr>
          <w:rFonts w:ascii="Times New Roman" w:hAnsi="Times New Roman" w:cs="Times New Roman"/>
          <w:sz w:val="24"/>
        </w:rPr>
        <w:t>erent contexts within Literacy</w:t>
      </w:r>
      <w:r w:rsidR="002C5BFD">
        <w:rPr>
          <w:rFonts w:ascii="Times New Roman" w:hAnsi="Times New Roman" w:cs="Times New Roman"/>
          <w:sz w:val="24"/>
        </w:rPr>
        <w:t>,</w:t>
      </w:r>
      <w:r w:rsidR="00F61370">
        <w:rPr>
          <w:rFonts w:ascii="Times New Roman" w:hAnsi="Times New Roman" w:cs="Times New Roman"/>
          <w:sz w:val="24"/>
        </w:rPr>
        <w:t xml:space="preserve"> </w:t>
      </w:r>
      <w:r w:rsidR="005450B6">
        <w:rPr>
          <w:rFonts w:ascii="Times New Roman" w:hAnsi="Times New Roman" w:cs="Times New Roman"/>
          <w:sz w:val="24"/>
        </w:rPr>
        <w:t xml:space="preserve">it can also be beneficial for developing children’s critical thinking and analysis skills. </w:t>
      </w:r>
      <w:r w:rsidR="006C499F">
        <w:rPr>
          <w:rFonts w:ascii="Times New Roman" w:hAnsi="Times New Roman" w:cs="Times New Roman"/>
          <w:sz w:val="24"/>
        </w:rPr>
        <w:t>Nevertheless, a limitation to implementing the DCF is teacher’s confidence and knowledge of using techno</w:t>
      </w:r>
      <w:r w:rsidR="00586E5E">
        <w:rPr>
          <w:rFonts w:ascii="Times New Roman" w:hAnsi="Times New Roman" w:cs="Times New Roman"/>
          <w:sz w:val="24"/>
        </w:rPr>
        <w:t>logy. A report by Estyn (2013</w:t>
      </w:r>
      <w:r w:rsidR="006C499F">
        <w:rPr>
          <w:rFonts w:ascii="Times New Roman" w:hAnsi="Times New Roman" w:cs="Times New Roman"/>
          <w:sz w:val="24"/>
        </w:rPr>
        <w:t xml:space="preserve">) emphasises that teachers are not clear on how to plan to use technology in their lessons, this is experienced in teaching practice where a class teacher who have not got enough knowledge of technology, avoided using it within lessons. As the ICT Steering group reported </w:t>
      </w:r>
      <w:r w:rsidR="006C499F" w:rsidRPr="006C499F">
        <w:rPr>
          <w:rFonts w:ascii="Times New Roman" w:hAnsi="Times New Roman" w:cs="Times New Roman"/>
          <w:sz w:val="24"/>
        </w:rPr>
        <w:t>(</w:t>
      </w:r>
      <w:bookmarkStart w:id="1" w:name="_Hlk532548522"/>
      <w:r w:rsidR="002C5BFD">
        <w:rPr>
          <w:rFonts w:ascii="Times New Roman" w:hAnsi="Times New Roman" w:cs="Times New Roman"/>
          <w:sz w:val="24"/>
        </w:rPr>
        <w:t>Arthur</w:t>
      </w:r>
      <w:bookmarkEnd w:id="1"/>
      <w:r w:rsidR="002C5BFD">
        <w:rPr>
          <w:rFonts w:ascii="Times New Roman" w:hAnsi="Times New Roman" w:cs="Times New Roman"/>
          <w:sz w:val="24"/>
        </w:rPr>
        <w:t xml:space="preserve"> et al,</w:t>
      </w:r>
      <w:r w:rsidR="006C499F" w:rsidRPr="006C499F">
        <w:rPr>
          <w:rFonts w:ascii="Times New Roman" w:hAnsi="Times New Roman" w:cs="Times New Roman"/>
          <w:sz w:val="24"/>
        </w:rPr>
        <w:t xml:space="preserve"> 2013, p.29)</w:t>
      </w:r>
      <w:r w:rsidR="006C499F" w:rsidRPr="006C499F">
        <w:rPr>
          <w:rFonts w:ascii="Times New Roman" w:hAnsi="Times New Roman" w:cs="Times New Roman"/>
          <w:sz w:val="28"/>
        </w:rPr>
        <w:t xml:space="preserve"> </w:t>
      </w:r>
      <w:r w:rsidR="006C499F">
        <w:rPr>
          <w:rFonts w:ascii="Times New Roman" w:hAnsi="Times New Roman" w:cs="Times New Roman"/>
          <w:sz w:val="24"/>
        </w:rPr>
        <w:t xml:space="preserve">resolving this would require an investment in teacher training within this area. </w:t>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961E6C">
        <w:rPr>
          <w:rFonts w:ascii="Times New Roman" w:hAnsi="Times New Roman" w:cs="Times New Roman"/>
          <w:sz w:val="24"/>
        </w:rPr>
        <w:tab/>
      </w:r>
      <w:r w:rsidR="002C5BFD">
        <w:rPr>
          <w:rFonts w:ascii="Times New Roman" w:hAnsi="Times New Roman" w:cs="Times New Roman"/>
          <w:sz w:val="24"/>
        </w:rPr>
        <w:tab/>
      </w:r>
      <w:r w:rsidR="00607875">
        <w:rPr>
          <w:rFonts w:ascii="Times New Roman" w:hAnsi="Times New Roman" w:cs="Times New Roman"/>
          <w:sz w:val="24"/>
        </w:rPr>
        <w:t xml:space="preserve">As proposed by Donaldson, </w:t>
      </w:r>
      <w:r w:rsidR="00961E6C">
        <w:rPr>
          <w:rFonts w:ascii="Times New Roman" w:hAnsi="Times New Roman" w:cs="Times New Roman"/>
          <w:sz w:val="24"/>
        </w:rPr>
        <w:t>implementing Literacy, Numeracy and Digital Competenc</w:t>
      </w:r>
      <w:r w:rsidR="006130EC">
        <w:rPr>
          <w:rFonts w:ascii="Times New Roman" w:hAnsi="Times New Roman" w:cs="Times New Roman"/>
          <w:sz w:val="24"/>
        </w:rPr>
        <w:t>e as</w:t>
      </w:r>
      <w:r w:rsidR="00961E6C">
        <w:rPr>
          <w:rFonts w:ascii="Times New Roman" w:hAnsi="Times New Roman" w:cs="Times New Roman"/>
          <w:sz w:val="24"/>
        </w:rPr>
        <w:t xml:space="preserve"> a cross-curricular approach allows opportunities for children to reinforce and apply their knowledge, also build upon it. A benefit of children revisiting skills and knowledge is it allows repet</w:t>
      </w:r>
      <w:r w:rsidR="002C5BFD">
        <w:rPr>
          <w:rFonts w:ascii="Times New Roman" w:hAnsi="Times New Roman" w:cs="Times New Roman"/>
          <w:sz w:val="24"/>
        </w:rPr>
        <w:t>ition, as addressed by Didau</w:t>
      </w:r>
      <w:r w:rsidR="00961E6C">
        <w:rPr>
          <w:rFonts w:ascii="Times New Roman" w:hAnsi="Times New Roman" w:cs="Times New Roman"/>
          <w:sz w:val="24"/>
        </w:rPr>
        <w:t xml:space="preserve"> (2014) this can be beneficial in aiding children in remembering the skills or knowl</w:t>
      </w:r>
      <w:r w:rsidR="006130EC">
        <w:rPr>
          <w:rFonts w:ascii="Times New Roman" w:hAnsi="Times New Roman" w:cs="Times New Roman"/>
          <w:sz w:val="24"/>
        </w:rPr>
        <w:t xml:space="preserve">edge in their long-term memory. This is confirmed by Watson’s theory of ‘Frequency and Recency’ which emphasises that we must revisit information frequently to store it in our memory. In order to remember skills or information, it is beneficial if connections between subjects are relevant, Greenwood (2013) identifies this as effective cross-curricular teaching. However, Mooney et al (2009) suggests that strong links </w:t>
      </w:r>
      <w:r w:rsidR="006130EC">
        <w:rPr>
          <w:rFonts w:ascii="Times New Roman" w:hAnsi="Times New Roman" w:cs="Times New Roman"/>
          <w:sz w:val="24"/>
        </w:rPr>
        <w:lastRenderedPageBreak/>
        <w:t>can be made for some subjects, but for others it is more difficult, Didau (2014) agrees and suggests that we should avoid ‘bolt-on’ literacy activities with no purpose. Experience wit</w:t>
      </w:r>
      <w:r w:rsidR="004820BA">
        <w:rPr>
          <w:rFonts w:ascii="Times New Roman" w:hAnsi="Times New Roman" w:cs="Times New Roman"/>
          <w:sz w:val="24"/>
        </w:rPr>
        <w:t xml:space="preserve">h a bolt-on Literacy activity </w:t>
      </w:r>
      <w:r w:rsidR="006130EC">
        <w:rPr>
          <w:rFonts w:ascii="Times New Roman" w:hAnsi="Times New Roman" w:cs="Times New Roman"/>
          <w:sz w:val="24"/>
        </w:rPr>
        <w:t>within teaching practice</w:t>
      </w:r>
      <w:r w:rsidR="004820BA">
        <w:rPr>
          <w:rFonts w:ascii="Times New Roman" w:hAnsi="Times New Roman" w:cs="Times New Roman"/>
          <w:sz w:val="24"/>
        </w:rPr>
        <w:t>,</w:t>
      </w:r>
      <w:r w:rsidR="006130EC">
        <w:rPr>
          <w:rFonts w:ascii="Times New Roman" w:hAnsi="Times New Roman" w:cs="Times New Roman"/>
          <w:sz w:val="24"/>
        </w:rPr>
        <w:t xml:space="preserve"> asked pupils to use t</w:t>
      </w:r>
      <w:r w:rsidR="004820BA">
        <w:rPr>
          <w:rFonts w:ascii="Times New Roman" w:hAnsi="Times New Roman" w:cs="Times New Roman"/>
          <w:sz w:val="24"/>
        </w:rPr>
        <w:t xml:space="preserve">heir knowledge about teeth they had </w:t>
      </w:r>
      <w:r w:rsidR="006130EC">
        <w:rPr>
          <w:rFonts w:ascii="Times New Roman" w:hAnsi="Times New Roman" w:cs="Times New Roman"/>
          <w:sz w:val="24"/>
        </w:rPr>
        <w:t>learnt in that session</w:t>
      </w:r>
      <w:r w:rsidR="004820BA">
        <w:rPr>
          <w:rFonts w:ascii="Times New Roman" w:hAnsi="Times New Roman" w:cs="Times New Roman"/>
          <w:sz w:val="24"/>
        </w:rPr>
        <w:t>. The pupils had to</w:t>
      </w:r>
      <w:r w:rsidR="006130EC">
        <w:rPr>
          <w:rFonts w:ascii="Times New Roman" w:hAnsi="Times New Roman" w:cs="Times New Roman"/>
          <w:sz w:val="24"/>
        </w:rPr>
        <w:t xml:space="preserve"> apply </w:t>
      </w:r>
      <w:r w:rsidR="004820BA">
        <w:rPr>
          <w:rFonts w:ascii="Times New Roman" w:hAnsi="Times New Roman" w:cs="Times New Roman"/>
          <w:sz w:val="24"/>
        </w:rPr>
        <w:t xml:space="preserve">their knowledge in order to create </w:t>
      </w:r>
      <w:r w:rsidR="006130EC">
        <w:rPr>
          <w:rFonts w:ascii="Times New Roman" w:hAnsi="Times New Roman" w:cs="Times New Roman"/>
          <w:sz w:val="24"/>
        </w:rPr>
        <w:t xml:space="preserve">idioms about teeth, the children gained little insight in to either subject within this and found it difficult to transfer their knowledge to undertake the task due to tedious links. </w:t>
      </w:r>
      <w:r w:rsidR="004820BA">
        <w:rPr>
          <w:rFonts w:ascii="Times New Roman" w:hAnsi="Times New Roman" w:cs="Times New Roman"/>
          <w:sz w:val="24"/>
        </w:rPr>
        <w:t xml:space="preserve">As suggested by Knight (1993 </w:t>
      </w:r>
      <w:r w:rsidR="0052140C">
        <w:rPr>
          <w:rFonts w:ascii="Times New Roman" w:hAnsi="Times New Roman" w:cs="Times New Roman"/>
          <w:sz w:val="24"/>
        </w:rPr>
        <w:t>quoted in Greenwood, 2013, p.</w:t>
      </w:r>
      <w:r w:rsidR="004820BA">
        <w:rPr>
          <w:rFonts w:ascii="Times New Roman" w:hAnsi="Times New Roman" w:cs="Times New Roman"/>
          <w:sz w:val="24"/>
        </w:rPr>
        <w:t xml:space="preserve">446) the resolution for this is also down to ensuring teachers have a depth of subject knowledge. </w:t>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r>
      <w:r w:rsidR="00DE3CC7">
        <w:rPr>
          <w:rFonts w:ascii="Times New Roman" w:hAnsi="Times New Roman" w:cs="Times New Roman"/>
          <w:sz w:val="24"/>
        </w:rPr>
        <w:tab/>
        <w:t xml:space="preserve">The implementation of Literacy, Numeracy and Digital Competence through a cross-curricular approach allows teachers to broaden the experiences of the way in which children encounter these subjects. As suggested by Vygotsky (date unknown </w:t>
      </w:r>
      <w:r w:rsidR="00DE3CC7">
        <w:rPr>
          <w:rFonts w:ascii="Times New Roman" w:hAnsi="Times New Roman" w:cs="Times New Roman"/>
          <w:i/>
          <w:sz w:val="24"/>
        </w:rPr>
        <w:t xml:space="preserve">cited in </w:t>
      </w:r>
      <w:r w:rsidR="00DE3CC7">
        <w:rPr>
          <w:rFonts w:ascii="Times New Roman" w:hAnsi="Times New Roman" w:cs="Times New Roman"/>
          <w:sz w:val="24"/>
        </w:rPr>
        <w:t>Sharpe, 2004)</w:t>
      </w:r>
      <w:r w:rsidR="003014D4">
        <w:rPr>
          <w:rFonts w:ascii="Times New Roman" w:hAnsi="Times New Roman" w:cs="Times New Roman"/>
          <w:sz w:val="24"/>
        </w:rPr>
        <w:t>, this provides children with the opportunities to be more creative when encountering the subjects, this is as they are not limited by the subject boundaries. This is evidenced in a study by McGuiness (2008:2) who identified that as a result of cross-curricular teaching, the curriculum was more creative, this result links to result shown by Birchinall (2012:32) who states that this approach can ‘feed the imagination’</w:t>
      </w:r>
      <w:r w:rsidR="002516AE">
        <w:rPr>
          <w:rFonts w:ascii="Times New Roman" w:hAnsi="Times New Roman" w:cs="Times New Roman"/>
          <w:sz w:val="24"/>
        </w:rPr>
        <w:t>. T</w:t>
      </w:r>
      <w:r w:rsidR="003014D4">
        <w:rPr>
          <w:rFonts w:ascii="Times New Roman" w:hAnsi="Times New Roman" w:cs="Times New Roman"/>
          <w:sz w:val="24"/>
        </w:rPr>
        <w:t xml:space="preserve">his would be beneficial when children are expected </w:t>
      </w:r>
      <w:r w:rsidR="002516AE">
        <w:rPr>
          <w:rFonts w:ascii="Times New Roman" w:hAnsi="Times New Roman" w:cs="Times New Roman"/>
          <w:sz w:val="24"/>
        </w:rPr>
        <w:t>to apply</w:t>
      </w:r>
      <w:r w:rsidR="003014D4">
        <w:rPr>
          <w:rFonts w:ascii="Times New Roman" w:hAnsi="Times New Roman" w:cs="Times New Roman"/>
          <w:sz w:val="24"/>
        </w:rPr>
        <w:t xml:space="preserve"> their knowledge or skills about Literacy, Numeracy or Digital competence across the curriculum</w:t>
      </w:r>
      <w:r w:rsidR="002516AE">
        <w:rPr>
          <w:rFonts w:ascii="Times New Roman" w:hAnsi="Times New Roman" w:cs="Times New Roman"/>
          <w:sz w:val="24"/>
        </w:rPr>
        <w:t xml:space="preserve"> in order to solve problem in a variety of </w:t>
      </w:r>
      <w:r w:rsidR="003014D4">
        <w:rPr>
          <w:rFonts w:ascii="Times New Roman" w:hAnsi="Times New Roman" w:cs="Times New Roman"/>
          <w:sz w:val="24"/>
        </w:rPr>
        <w:t>subject</w:t>
      </w:r>
      <w:r w:rsidR="002516AE">
        <w:rPr>
          <w:rFonts w:ascii="Times New Roman" w:hAnsi="Times New Roman" w:cs="Times New Roman"/>
          <w:sz w:val="24"/>
        </w:rPr>
        <w:t>s</w:t>
      </w:r>
      <w:r w:rsidR="003014D4">
        <w:rPr>
          <w:rFonts w:ascii="Times New Roman" w:hAnsi="Times New Roman" w:cs="Times New Roman"/>
          <w:sz w:val="24"/>
        </w:rPr>
        <w:t>.</w:t>
      </w:r>
      <w:r w:rsidR="002928C4">
        <w:rPr>
          <w:rFonts w:ascii="Times New Roman" w:hAnsi="Times New Roman" w:cs="Times New Roman"/>
          <w:sz w:val="24"/>
        </w:rPr>
        <w:t xml:space="preserve"> Haylock</w:t>
      </w:r>
      <w:r w:rsidR="00063479">
        <w:rPr>
          <w:rFonts w:ascii="Times New Roman" w:hAnsi="Times New Roman" w:cs="Times New Roman"/>
          <w:sz w:val="24"/>
        </w:rPr>
        <w:t xml:space="preserve"> and Cockburn</w:t>
      </w:r>
      <w:r w:rsidR="002928C4">
        <w:rPr>
          <w:rFonts w:ascii="Times New Roman" w:hAnsi="Times New Roman" w:cs="Times New Roman"/>
          <w:sz w:val="24"/>
        </w:rPr>
        <w:t xml:space="preserve"> (2010) implies that this in keeping with a cross-curricular approach encouraging creativity it goes concurrently with problem-solving. As emphasised by the UNRWA (date unknown) in regard to Numeracy this can help in developing accuracy and aid in teaching pupils how to interpret information. </w:t>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063479">
        <w:rPr>
          <w:rFonts w:ascii="Times New Roman" w:hAnsi="Times New Roman" w:cs="Times New Roman"/>
          <w:sz w:val="24"/>
        </w:rPr>
        <w:tab/>
      </w:r>
      <w:r w:rsidR="002516AE">
        <w:rPr>
          <w:rFonts w:ascii="Times New Roman" w:hAnsi="Times New Roman" w:cs="Times New Roman"/>
          <w:sz w:val="24"/>
        </w:rPr>
        <w:t>A more creative curriculum encourages teachers to move out of their comfort</w:t>
      </w:r>
      <w:r w:rsidR="00367D60">
        <w:rPr>
          <w:rFonts w:ascii="Times New Roman" w:hAnsi="Times New Roman" w:cs="Times New Roman"/>
          <w:sz w:val="24"/>
        </w:rPr>
        <w:t xml:space="preserve"> zones, </w:t>
      </w:r>
      <w:r w:rsidR="002516AE">
        <w:rPr>
          <w:rFonts w:ascii="Times New Roman" w:hAnsi="Times New Roman" w:cs="Times New Roman"/>
          <w:sz w:val="24"/>
        </w:rPr>
        <w:t xml:space="preserve">in the evaluation of the LNF (WAG, 2015) </w:t>
      </w:r>
      <w:r w:rsidR="009F2D0D">
        <w:rPr>
          <w:rFonts w:ascii="Times New Roman" w:hAnsi="Times New Roman" w:cs="Times New Roman"/>
          <w:sz w:val="24"/>
        </w:rPr>
        <w:t xml:space="preserve">it can be seen that this had resulted in schools buying </w:t>
      </w:r>
      <w:r w:rsidR="002516AE">
        <w:rPr>
          <w:rFonts w:ascii="Times New Roman" w:hAnsi="Times New Roman" w:cs="Times New Roman"/>
          <w:sz w:val="24"/>
        </w:rPr>
        <w:t>programme</w:t>
      </w:r>
      <w:r w:rsidR="009F2D0D">
        <w:rPr>
          <w:rFonts w:ascii="Times New Roman" w:hAnsi="Times New Roman" w:cs="Times New Roman"/>
          <w:sz w:val="24"/>
        </w:rPr>
        <w:t>s</w:t>
      </w:r>
      <w:r w:rsidR="002516AE">
        <w:rPr>
          <w:rFonts w:ascii="Times New Roman" w:hAnsi="Times New Roman" w:cs="Times New Roman"/>
          <w:sz w:val="24"/>
        </w:rPr>
        <w:t xml:space="preserve"> of work</w:t>
      </w:r>
      <w:r w:rsidR="009F2D0D">
        <w:rPr>
          <w:rFonts w:ascii="Times New Roman" w:hAnsi="Times New Roman" w:cs="Times New Roman"/>
          <w:sz w:val="24"/>
        </w:rPr>
        <w:t xml:space="preserve"> in order to facilitate the implementation of the LNF</w:t>
      </w:r>
      <w:r w:rsidR="00367D60">
        <w:rPr>
          <w:rFonts w:ascii="Times New Roman" w:hAnsi="Times New Roman" w:cs="Times New Roman"/>
          <w:sz w:val="24"/>
        </w:rPr>
        <w:t xml:space="preserve">, this suggests that schools may find the planning difficult. This is agreed by the author who shares the view that planning to implement </w:t>
      </w:r>
      <w:r w:rsidR="009F2D0D">
        <w:rPr>
          <w:rFonts w:ascii="Times New Roman" w:hAnsi="Times New Roman" w:cs="Times New Roman"/>
          <w:sz w:val="24"/>
        </w:rPr>
        <w:t>Numeracy, Literacy and Digital Competence</w:t>
      </w:r>
      <w:r w:rsidR="00367D60">
        <w:rPr>
          <w:rFonts w:ascii="Times New Roman" w:hAnsi="Times New Roman" w:cs="Times New Roman"/>
          <w:sz w:val="24"/>
        </w:rPr>
        <w:t xml:space="preserve"> across the curriculum</w:t>
      </w:r>
      <w:r w:rsidR="009F2D0D">
        <w:rPr>
          <w:rFonts w:ascii="Times New Roman" w:hAnsi="Times New Roman" w:cs="Times New Roman"/>
          <w:sz w:val="24"/>
        </w:rPr>
        <w:t xml:space="preserve"> </w:t>
      </w:r>
      <w:r w:rsidR="00367D60">
        <w:rPr>
          <w:rFonts w:ascii="Times New Roman" w:hAnsi="Times New Roman" w:cs="Times New Roman"/>
          <w:sz w:val="24"/>
        </w:rPr>
        <w:t>is challenging, this also reflected in the teaching of other members of staff</w:t>
      </w:r>
      <w:r w:rsidR="009F2D0D">
        <w:rPr>
          <w:rFonts w:ascii="Times New Roman" w:hAnsi="Times New Roman" w:cs="Times New Roman"/>
          <w:sz w:val="24"/>
        </w:rPr>
        <w:t>.</w:t>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DF1389">
        <w:rPr>
          <w:rFonts w:ascii="Times New Roman" w:hAnsi="Times New Roman" w:cs="Times New Roman"/>
          <w:sz w:val="24"/>
        </w:rPr>
        <w:tab/>
      </w:r>
      <w:r w:rsidR="002516AE">
        <w:rPr>
          <w:rFonts w:ascii="Times New Roman" w:hAnsi="Times New Roman" w:cs="Times New Roman"/>
          <w:sz w:val="24"/>
        </w:rPr>
        <w:t>OFSTED (2012)</w:t>
      </w:r>
      <w:r w:rsidR="00367D60">
        <w:rPr>
          <w:rFonts w:ascii="Times New Roman" w:hAnsi="Times New Roman" w:cs="Times New Roman"/>
          <w:sz w:val="24"/>
        </w:rPr>
        <w:t xml:space="preserve"> reports that pupils who make limited progress in English speak about the subject as a ‘largely passive experience, school based and academic’ this suggest that these children are not motivated in their learning. However, using Literacy, Numeracy and Digital </w:t>
      </w:r>
      <w:r w:rsidR="00367D60">
        <w:rPr>
          <w:rFonts w:ascii="Times New Roman" w:hAnsi="Times New Roman" w:cs="Times New Roman"/>
          <w:sz w:val="24"/>
        </w:rPr>
        <w:lastRenderedPageBreak/>
        <w:t xml:space="preserve">Competence across the curriculum has been suggested by </w:t>
      </w:r>
      <w:r w:rsidR="00C527C6">
        <w:rPr>
          <w:rFonts w:ascii="Times New Roman" w:hAnsi="Times New Roman" w:cs="Times New Roman"/>
          <w:sz w:val="24"/>
        </w:rPr>
        <w:t xml:space="preserve">Alexander et al (2008: 24) </w:t>
      </w:r>
      <w:r w:rsidR="006D4A96">
        <w:rPr>
          <w:rFonts w:ascii="Times New Roman" w:hAnsi="Times New Roman" w:cs="Times New Roman"/>
          <w:sz w:val="24"/>
        </w:rPr>
        <w:t xml:space="preserve">to increase motivation, this is due to the theme being the main motivating factor, rather than the subject which the pupil may look at in a negative light. Evidence from Smith (2014: 196) emphasises the positive impact Digital Competence can have on the motivation </w:t>
      </w:r>
      <w:r w:rsidR="00E928E0">
        <w:rPr>
          <w:rFonts w:ascii="Times New Roman" w:hAnsi="Times New Roman" w:cs="Times New Roman"/>
          <w:sz w:val="24"/>
        </w:rPr>
        <w:t>of pupils, stating that children’</w:t>
      </w:r>
      <w:r w:rsidR="002928C4">
        <w:rPr>
          <w:rFonts w:ascii="Times New Roman" w:hAnsi="Times New Roman" w:cs="Times New Roman"/>
          <w:sz w:val="24"/>
        </w:rPr>
        <w:t xml:space="preserve">s interest due to the involvement of technology in their learning was increased. If pupils are more engaged and interested in their work, they are more likely to be successful. </w:t>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r>
      <w:r w:rsidR="00547A7C">
        <w:rPr>
          <w:rFonts w:ascii="Times New Roman" w:hAnsi="Times New Roman" w:cs="Times New Roman"/>
          <w:sz w:val="24"/>
        </w:rPr>
        <w:tab/>
        <w:t xml:space="preserve">Bruner (date unknown </w:t>
      </w:r>
      <w:r w:rsidR="00547A7C">
        <w:rPr>
          <w:rFonts w:ascii="Times New Roman" w:hAnsi="Times New Roman" w:cs="Times New Roman"/>
          <w:i/>
          <w:sz w:val="24"/>
        </w:rPr>
        <w:t xml:space="preserve">cited in </w:t>
      </w:r>
      <w:r w:rsidR="00547A7C">
        <w:rPr>
          <w:rFonts w:ascii="Times New Roman" w:hAnsi="Times New Roman" w:cs="Times New Roman"/>
          <w:sz w:val="24"/>
        </w:rPr>
        <w:t>McLeod, 2008) emphasises the importance of Language in children making sense of concepts taught to them. As highlighted by OFSTED (2012) when implementing subjects across the curriculum, it encourages a more collaborative approach to learning between pupils. Besides encouraging the development of the Oracy strand of the LNF, Myhill and Jones (2009:2) spotlight the benefit of this approach to Literacy and highlight the benefit of children engaging in discussion before they write. As agreed and extended by the Education Endowment Foundation (2016) this is also important in sharing their though process whi</w:t>
      </w:r>
      <w:r w:rsidR="00B2641C">
        <w:rPr>
          <w:rFonts w:ascii="Times New Roman" w:hAnsi="Times New Roman" w:cs="Times New Roman"/>
          <w:sz w:val="24"/>
        </w:rPr>
        <w:t>ch can help develop their ideas</w:t>
      </w:r>
      <w:r w:rsidR="00547A7C">
        <w:rPr>
          <w:rFonts w:ascii="Times New Roman" w:hAnsi="Times New Roman" w:cs="Times New Roman"/>
          <w:sz w:val="24"/>
        </w:rPr>
        <w:t xml:space="preserve">. </w:t>
      </w:r>
      <w:r w:rsidR="008F2D5F">
        <w:rPr>
          <w:rFonts w:ascii="Times New Roman" w:hAnsi="Times New Roman" w:cs="Times New Roman"/>
          <w:sz w:val="24"/>
        </w:rPr>
        <w:t>Despite this, Stirling and Minty (2013:41) who evaluate the Curriculum for Excellence in Scotland, of which the forthcoming Curriculum in Wales displays similarities, suggests that many teachers believe that this approach contains an over emphasis on group and active learning at the ‘expense of content’</w:t>
      </w:r>
      <w:r w:rsidR="00B2641C">
        <w:rPr>
          <w:rFonts w:ascii="Times New Roman" w:hAnsi="Times New Roman" w:cs="Times New Roman"/>
          <w:sz w:val="24"/>
        </w:rPr>
        <w:t xml:space="preserve">. However, </w:t>
      </w:r>
      <w:r w:rsidR="008F2D5F">
        <w:rPr>
          <w:rFonts w:ascii="Times New Roman" w:hAnsi="Times New Roman" w:cs="Times New Roman"/>
          <w:sz w:val="24"/>
        </w:rPr>
        <w:t>in order to receive an effective education children must have access to a balanced and broad curriculum as emphasised by Successful Futures (Donaldson, 2015)</w:t>
      </w:r>
      <w:r w:rsidR="002431E4">
        <w:rPr>
          <w:rFonts w:ascii="Times New Roman" w:hAnsi="Times New Roman" w:cs="Times New Roman"/>
          <w:sz w:val="24"/>
        </w:rPr>
        <w:t xml:space="preserve">, However as experienced on Teaching Experience a balanced curriculum is challenging to achieve as teachers are strained by the demands of a subject, content heavy curriculum; not helped by the pressure on schools to perform well in tests which often places content at the heart of success. </w:t>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8F2D5F">
        <w:rPr>
          <w:rFonts w:ascii="Times New Roman" w:hAnsi="Times New Roman" w:cs="Times New Roman"/>
          <w:sz w:val="24"/>
        </w:rPr>
        <w:t xml:space="preserve"> In a mathematical context </w:t>
      </w:r>
      <w:r w:rsidR="0051682B">
        <w:rPr>
          <w:rFonts w:ascii="Times New Roman" w:hAnsi="Times New Roman" w:cs="Times New Roman"/>
          <w:sz w:val="24"/>
        </w:rPr>
        <w:t xml:space="preserve">Haylock and Cockburn (2008) acknowledge </w:t>
      </w:r>
      <w:r w:rsidR="008F2D5F">
        <w:rPr>
          <w:rFonts w:ascii="Times New Roman" w:hAnsi="Times New Roman" w:cs="Times New Roman"/>
          <w:sz w:val="24"/>
        </w:rPr>
        <w:t>that engaging children in conve</w:t>
      </w:r>
      <w:r w:rsidR="0051682B">
        <w:rPr>
          <w:rFonts w:ascii="Times New Roman" w:hAnsi="Times New Roman" w:cs="Times New Roman"/>
          <w:sz w:val="24"/>
        </w:rPr>
        <w:t>rsations about Mathematics</w:t>
      </w:r>
      <w:r w:rsidR="008F2D5F">
        <w:rPr>
          <w:rFonts w:ascii="Times New Roman" w:hAnsi="Times New Roman" w:cs="Times New Roman"/>
          <w:sz w:val="24"/>
        </w:rPr>
        <w:t xml:space="preserve"> is enhanc</w:t>
      </w:r>
      <w:r w:rsidR="0051682B">
        <w:rPr>
          <w:rFonts w:ascii="Times New Roman" w:hAnsi="Times New Roman" w:cs="Times New Roman"/>
          <w:sz w:val="24"/>
        </w:rPr>
        <w:t>ed by cross-curricular learning and</w:t>
      </w:r>
      <w:r w:rsidR="008F2D5F">
        <w:rPr>
          <w:rFonts w:ascii="Times New Roman" w:hAnsi="Times New Roman" w:cs="Times New Roman"/>
          <w:sz w:val="24"/>
        </w:rPr>
        <w:t xml:space="preserve"> allows development of mathematical language, as further advised by </w:t>
      </w:r>
      <w:r w:rsidR="0051682B">
        <w:rPr>
          <w:rFonts w:ascii="Times New Roman" w:hAnsi="Times New Roman" w:cs="Times New Roman"/>
          <w:sz w:val="24"/>
        </w:rPr>
        <w:t>Stevens (date unknown</w:t>
      </w:r>
      <w:r w:rsidR="002431E4">
        <w:rPr>
          <w:rFonts w:ascii="Times New Roman" w:hAnsi="Times New Roman" w:cs="Times New Roman"/>
          <w:sz w:val="24"/>
        </w:rPr>
        <w:t xml:space="preserve">) this can be beneficial in deepening understanding of mathematical concepts. This was observed in school where Numeracy was being used within a Creative Development lesson in order to design and make a pencil case, discussion and demonstration aided in allowing the concept of ‘it needs to be wider’ to </w:t>
      </w:r>
      <w:r w:rsidR="00DF1389">
        <w:rPr>
          <w:rFonts w:ascii="Times New Roman" w:hAnsi="Times New Roman" w:cs="Times New Roman"/>
          <w:sz w:val="24"/>
        </w:rPr>
        <w:t>develop in to ‘</w:t>
      </w:r>
      <w:r w:rsidR="002431E4">
        <w:rPr>
          <w:rFonts w:ascii="Times New Roman" w:hAnsi="Times New Roman" w:cs="Times New Roman"/>
          <w:sz w:val="24"/>
        </w:rPr>
        <w:t>it needs a larger width</w:t>
      </w:r>
      <w:r w:rsidR="00DF1389">
        <w:rPr>
          <w:rFonts w:ascii="Times New Roman" w:hAnsi="Times New Roman" w:cs="Times New Roman"/>
          <w:sz w:val="24"/>
        </w:rPr>
        <w:t>’</w:t>
      </w:r>
      <w:r w:rsidR="002431E4">
        <w:rPr>
          <w:rFonts w:ascii="Times New Roman" w:hAnsi="Times New Roman" w:cs="Times New Roman"/>
          <w:sz w:val="24"/>
        </w:rPr>
        <w:t>. Estyn (2017</w:t>
      </w:r>
      <w:r w:rsidR="00BB546F">
        <w:rPr>
          <w:rFonts w:ascii="Times New Roman" w:hAnsi="Times New Roman" w:cs="Times New Roman"/>
          <w:sz w:val="24"/>
        </w:rPr>
        <w:t>, p. 17</w:t>
      </w:r>
      <w:r w:rsidR="002431E4">
        <w:rPr>
          <w:rFonts w:ascii="Times New Roman" w:hAnsi="Times New Roman" w:cs="Times New Roman"/>
          <w:sz w:val="24"/>
        </w:rPr>
        <w:t>) identifies learning through task</w:t>
      </w:r>
      <w:r w:rsidR="00BB546F">
        <w:rPr>
          <w:rFonts w:ascii="Times New Roman" w:hAnsi="Times New Roman" w:cs="Times New Roman"/>
          <w:sz w:val="24"/>
        </w:rPr>
        <w:t>’s</w:t>
      </w:r>
      <w:r w:rsidR="002431E4">
        <w:rPr>
          <w:rFonts w:ascii="Times New Roman" w:hAnsi="Times New Roman" w:cs="Times New Roman"/>
          <w:sz w:val="24"/>
        </w:rPr>
        <w:t xml:space="preserve"> which encourage practical engagement and communication effective practice. </w:t>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lastRenderedPageBreak/>
        <w:tab/>
      </w:r>
      <w:r w:rsidR="00B2641C">
        <w:rPr>
          <w:rFonts w:ascii="Times New Roman" w:hAnsi="Times New Roman" w:cs="Times New Roman"/>
          <w:sz w:val="24"/>
        </w:rPr>
        <w:t>Digital Competence across the curriculum can engage children in learning about their digital footprint through using of the internet as articulated in the DCF. This can also be used as a tool for communication which is sta</w:t>
      </w:r>
      <w:r w:rsidR="00607875">
        <w:rPr>
          <w:rFonts w:ascii="Times New Roman" w:hAnsi="Times New Roman" w:cs="Times New Roman"/>
          <w:sz w:val="24"/>
        </w:rPr>
        <w:t>ted in Successful Futures</w:t>
      </w:r>
      <w:r w:rsidR="00B2641C">
        <w:rPr>
          <w:rFonts w:ascii="Times New Roman" w:hAnsi="Times New Roman" w:cs="Times New Roman"/>
          <w:sz w:val="24"/>
        </w:rPr>
        <w:t xml:space="preserve"> as </w:t>
      </w:r>
      <w:r w:rsidR="00607875">
        <w:rPr>
          <w:rFonts w:ascii="Times New Roman" w:hAnsi="Times New Roman" w:cs="Times New Roman"/>
          <w:sz w:val="24"/>
        </w:rPr>
        <w:t>an attribute needed</w:t>
      </w:r>
      <w:r w:rsidR="00B2641C">
        <w:rPr>
          <w:rFonts w:ascii="Times New Roman" w:hAnsi="Times New Roman" w:cs="Times New Roman"/>
          <w:sz w:val="24"/>
        </w:rPr>
        <w:t xml:space="preserve"> in o</w:t>
      </w:r>
      <w:r w:rsidR="00607875">
        <w:rPr>
          <w:rFonts w:ascii="Times New Roman" w:hAnsi="Times New Roman" w:cs="Times New Roman"/>
          <w:sz w:val="24"/>
        </w:rPr>
        <w:t>rder to become ‘ambitious’ and ‘</w:t>
      </w:r>
      <w:r w:rsidR="00B2641C">
        <w:rPr>
          <w:rFonts w:ascii="Times New Roman" w:hAnsi="Times New Roman" w:cs="Times New Roman"/>
          <w:sz w:val="24"/>
        </w:rPr>
        <w:t>c</w:t>
      </w:r>
      <w:r w:rsidR="00607875">
        <w:rPr>
          <w:rFonts w:ascii="Times New Roman" w:hAnsi="Times New Roman" w:cs="Times New Roman"/>
          <w:sz w:val="24"/>
        </w:rPr>
        <w:t>apable’ learners. Estyn identifies</w:t>
      </w:r>
      <w:r w:rsidR="00B2641C">
        <w:rPr>
          <w:rFonts w:ascii="Times New Roman" w:hAnsi="Times New Roman" w:cs="Times New Roman"/>
          <w:sz w:val="24"/>
        </w:rPr>
        <w:t xml:space="preserve"> online communication as effective practice, with the addition of using ICT as a tool to communicate with studen</w:t>
      </w:r>
      <w:r w:rsidR="00607875">
        <w:rPr>
          <w:rFonts w:ascii="Times New Roman" w:hAnsi="Times New Roman" w:cs="Times New Roman"/>
          <w:sz w:val="24"/>
        </w:rPr>
        <w:t xml:space="preserve">ts across the world; this </w:t>
      </w:r>
      <w:r w:rsidR="00B2641C">
        <w:rPr>
          <w:rFonts w:ascii="Times New Roman" w:hAnsi="Times New Roman" w:cs="Times New Roman"/>
          <w:sz w:val="24"/>
        </w:rPr>
        <w:t>offer</w:t>
      </w:r>
      <w:r w:rsidR="00607875">
        <w:rPr>
          <w:rFonts w:ascii="Times New Roman" w:hAnsi="Times New Roman" w:cs="Times New Roman"/>
          <w:sz w:val="24"/>
        </w:rPr>
        <w:t>s</w:t>
      </w:r>
      <w:r w:rsidR="00B2641C">
        <w:rPr>
          <w:rFonts w:ascii="Times New Roman" w:hAnsi="Times New Roman" w:cs="Times New Roman"/>
          <w:sz w:val="24"/>
        </w:rPr>
        <w:t xml:space="preserve"> a more authentic learning experience. </w:t>
      </w:r>
      <w:r w:rsidR="00D138F9">
        <w:rPr>
          <w:rFonts w:ascii="Times New Roman" w:hAnsi="Times New Roman" w:cs="Times New Roman"/>
          <w:sz w:val="24"/>
        </w:rPr>
        <w:t xml:space="preserve">A </w:t>
      </w:r>
      <w:r w:rsidR="00B2641C">
        <w:rPr>
          <w:rFonts w:ascii="Times New Roman" w:hAnsi="Times New Roman" w:cs="Times New Roman"/>
          <w:sz w:val="24"/>
        </w:rPr>
        <w:t>limitation to th</w:t>
      </w:r>
      <w:r w:rsidR="00D138F9">
        <w:rPr>
          <w:rFonts w:ascii="Times New Roman" w:hAnsi="Times New Roman" w:cs="Times New Roman"/>
          <w:sz w:val="24"/>
        </w:rPr>
        <w:t xml:space="preserve">e implementation of the DCF </w:t>
      </w:r>
      <w:r w:rsidR="00B2641C">
        <w:rPr>
          <w:rFonts w:ascii="Times New Roman" w:hAnsi="Times New Roman" w:cs="Times New Roman"/>
          <w:sz w:val="24"/>
        </w:rPr>
        <w:t>is that many schools do</w:t>
      </w:r>
      <w:r w:rsidR="00607875">
        <w:rPr>
          <w:rFonts w:ascii="Times New Roman" w:hAnsi="Times New Roman" w:cs="Times New Roman"/>
          <w:sz w:val="24"/>
        </w:rPr>
        <w:t xml:space="preserve"> not have the resources to use t</w:t>
      </w:r>
      <w:r w:rsidR="00B2641C">
        <w:rPr>
          <w:rFonts w:ascii="Times New Roman" w:hAnsi="Times New Roman" w:cs="Times New Roman"/>
          <w:sz w:val="24"/>
        </w:rPr>
        <w:t xml:space="preserve">echnology on a regular basis. Primary Schools </w:t>
      </w:r>
      <w:r w:rsidR="00607875">
        <w:rPr>
          <w:rFonts w:ascii="Times New Roman" w:hAnsi="Times New Roman" w:cs="Times New Roman"/>
          <w:sz w:val="24"/>
        </w:rPr>
        <w:t>experience has highlighted</w:t>
      </w:r>
      <w:r w:rsidR="00B2641C">
        <w:rPr>
          <w:rFonts w:ascii="Times New Roman" w:hAnsi="Times New Roman" w:cs="Times New Roman"/>
          <w:sz w:val="24"/>
        </w:rPr>
        <w:t xml:space="preserve"> that </w:t>
      </w:r>
      <w:r w:rsidR="00D138F9">
        <w:rPr>
          <w:rFonts w:ascii="Times New Roman" w:hAnsi="Times New Roman" w:cs="Times New Roman"/>
          <w:sz w:val="24"/>
        </w:rPr>
        <w:t>schools who have been able to</w:t>
      </w:r>
      <w:r w:rsidR="00B2641C">
        <w:rPr>
          <w:rFonts w:ascii="Times New Roman" w:hAnsi="Times New Roman" w:cs="Times New Roman"/>
          <w:sz w:val="24"/>
        </w:rPr>
        <w:t xml:space="preserve"> </w:t>
      </w:r>
      <w:r w:rsidR="00607875">
        <w:rPr>
          <w:rFonts w:ascii="Times New Roman" w:hAnsi="Times New Roman" w:cs="Times New Roman"/>
          <w:sz w:val="24"/>
        </w:rPr>
        <w:t>invest</w:t>
      </w:r>
      <w:r w:rsidR="00E525D5">
        <w:rPr>
          <w:rFonts w:ascii="Times New Roman" w:hAnsi="Times New Roman" w:cs="Times New Roman"/>
          <w:sz w:val="24"/>
        </w:rPr>
        <w:t xml:space="preserve"> in technology, </w:t>
      </w:r>
      <w:r w:rsidR="00D138F9">
        <w:rPr>
          <w:rFonts w:ascii="Times New Roman" w:hAnsi="Times New Roman" w:cs="Times New Roman"/>
          <w:sz w:val="24"/>
        </w:rPr>
        <w:t xml:space="preserve">still </w:t>
      </w:r>
      <w:r w:rsidR="00E525D5">
        <w:rPr>
          <w:rFonts w:ascii="Times New Roman" w:hAnsi="Times New Roman" w:cs="Times New Roman"/>
          <w:sz w:val="24"/>
        </w:rPr>
        <w:t>have to formulate a rota for sharing the technology</w:t>
      </w:r>
      <w:r w:rsidR="00607875">
        <w:rPr>
          <w:rFonts w:ascii="Times New Roman" w:hAnsi="Times New Roman" w:cs="Times New Roman"/>
          <w:sz w:val="24"/>
        </w:rPr>
        <w:t xml:space="preserve"> as there is not enough for multiple classes to use devices at one time. </w:t>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E525D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E525D5">
        <w:rPr>
          <w:rFonts w:ascii="Times New Roman" w:hAnsi="Times New Roman" w:cs="Times New Roman"/>
          <w:sz w:val="24"/>
        </w:rPr>
        <w:t xml:space="preserve">Jones and Allebone (2000 </w:t>
      </w:r>
      <w:r w:rsidR="00BB546F">
        <w:rPr>
          <w:rFonts w:ascii="Times New Roman" w:hAnsi="Times New Roman" w:cs="Times New Roman"/>
          <w:sz w:val="24"/>
        </w:rPr>
        <w:t>quoted in</w:t>
      </w:r>
      <w:r w:rsidR="00E525D5">
        <w:rPr>
          <w:rFonts w:ascii="Times New Roman" w:hAnsi="Times New Roman" w:cs="Times New Roman"/>
          <w:i/>
          <w:sz w:val="24"/>
        </w:rPr>
        <w:t xml:space="preserve"> </w:t>
      </w:r>
      <w:r w:rsidR="00E525D5">
        <w:rPr>
          <w:rFonts w:ascii="Times New Roman" w:hAnsi="Times New Roman" w:cs="Times New Roman"/>
          <w:sz w:val="24"/>
        </w:rPr>
        <w:t xml:space="preserve">Fox and Surtees </w:t>
      </w:r>
      <w:r w:rsidR="00BB546F">
        <w:rPr>
          <w:rFonts w:ascii="Times New Roman" w:hAnsi="Times New Roman" w:cs="Times New Roman"/>
          <w:sz w:val="24"/>
        </w:rPr>
        <w:t>2010, p.</w:t>
      </w:r>
      <w:r w:rsidR="00E525D5">
        <w:rPr>
          <w:rFonts w:ascii="Times New Roman" w:hAnsi="Times New Roman" w:cs="Times New Roman"/>
          <w:sz w:val="24"/>
        </w:rPr>
        <w:t xml:space="preserve"> 15) states ‘assessment of the children, their attainment and potential, is an essential aspect of providing a differentiated curriculum’ However, in studies by McGuiness and Priestly and Minty (2013) suggest that in cross-curricular teaching, </w:t>
      </w:r>
      <w:r w:rsidR="007A2717">
        <w:rPr>
          <w:rFonts w:ascii="Times New Roman" w:hAnsi="Times New Roman" w:cs="Times New Roman"/>
          <w:sz w:val="24"/>
        </w:rPr>
        <w:t>assessment is a big worry amongst teachers. This was experienced on teaching</w:t>
      </w:r>
      <w:r w:rsidR="00DF1389">
        <w:rPr>
          <w:rFonts w:ascii="Times New Roman" w:hAnsi="Times New Roman" w:cs="Times New Roman"/>
          <w:sz w:val="24"/>
        </w:rPr>
        <w:t xml:space="preserve"> experience by the author, who </w:t>
      </w:r>
      <w:r w:rsidR="007A2717">
        <w:rPr>
          <w:rFonts w:ascii="Times New Roman" w:hAnsi="Times New Roman" w:cs="Times New Roman"/>
          <w:sz w:val="24"/>
        </w:rPr>
        <w:t>struggled when trying to assess cross-curricular responsibilities such as Literacy, Numeracy and Digital Competence. This was due to the fact that there was too much em</w:t>
      </w:r>
      <w:r w:rsidR="00DF1389">
        <w:rPr>
          <w:rFonts w:ascii="Times New Roman" w:hAnsi="Times New Roman" w:cs="Times New Roman"/>
          <w:sz w:val="24"/>
        </w:rPr>
        <w:t>phasis on focusing assessment on</w:t>
      </w:r>
      <w:r w:rsidR="007A2717">
        <w:rPr>
          <w:rFonts w:ascii="Times New Roman" w:hAnsi="Times New Roman" w:cs="Times New Roman"/>
          <w:sz w:val="24"/>
        </w:rPr>
        <w:t xml:space="preserve"> the main topic being taught, therefore cross-curricular assessment was not as the forefront of assessment to be made</w:t>
      </w:r>
      <w:r w:rsidR="00DF1389">
        <w:rPr>
          <w:rFonts w:ascii="Times New Roman" w:hAnsi="Times New Roman" w:cs="Times New Roman"/>
          <w:sz w:val="24"/>
        </w:rPr>
        <w:t>.</w:t>
      </w:r>
      <w:r w:rsidR="007A2717">
        <w:rPr>
          <w:rFonts w:ascii="Times New Roman" w:hAnsi="Times New Roman" w:cs="Times New Roman"/>
          <w:sz w:val="24"/>
        </w:rPr>
        <w:t xml:space="preserve"> In relation to this in a study by Priestly and Minty (2013) may teachers expressed concern over assessment being more formative than summative, this does not conform to how teachers usually assess. However, explained in the National Literacy and Numeracy guidance in relation to Assessment for Learning (AFL) (WAG, 2013: 3), it asserts that the LNF is meant to be used in conjunction with AFL, to assess and give feedback to pupils. Therefore, it should be recommended that for the author there is further investigation of how teachers keep records of how the children dev</w:t>
      </w:r>
      <w:r w:rsidR="00FF1BF6">
        <w:rPr>
          <w:rFonts w:ascii="Times New Roman" w:hAnsi="Times New Roman" w:cs="Times New Roman"/>
          <w:sz w:val="24"/>
        </w:rPr>
        <w:t>elop through the LNF and DCF</w:t>
      </w:r>
      <w:r w:rsidR="007A2717">
        <w:rPr>
          <w:rFonts w:ascii="Times New Roman" w:hAnsi="Times New Roman" w:cs="Times New Roman"/>
          <w:sz w:val="24"/>
        </w:rPr>
        <w:t xml:space="preserve">. Nevertheless, it should be recommended in Wales that teachers receive guidance on how to use the LNF and DCF as an assessment framework. </w:t>
      </w:r>
      <w:r w:rsidR="00B2641C">
        <w:rPr>
          <w:rFonts w:ascii="Times New Roman" w:hAnsi="Times New Roman" w:cs="Times New Roman"/>
          <w:sz w:val="24"/>
        </w:rPr>
        <w:tab/>
      </w:r>
      <w:r w:rsidR="007A2717">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r>
      <w:r w:rsidR="00DF1389">
        <w:rPr>
          <w:rFonts w:ascii="Times New Roman" w:hAnsi="Times New Roman" w:cs="Times New Roman"/>
          <w:sz w:val="24"/>
        </w:rPr>
        <w:tab/>
        <w:t xml:space="preserve">As demonstrated through points made within this essay, implementing </w:t>
      </w:r>
      <w:r w:rsidR="00607875">
        <w:rPr>
          <w:rFonts w:ascii="Times New Roman" w:hAnsi="Times New Roman" w:cs="Times New Roman"/>
          <w:sz w:val="24"/>
        </w:rPr>
        <w:t>the LNF and DCF throughout</w:t>
      </w:r>
      <w:r w:rsidR="00DF1389">
        <w:rPr>
          <w:rFonts w:ascii="Times New Roman" w:hAnsi="Times New Roman" w:cs="Times New Roman"/>
          <w:sz w:val="24"/>
        </w:rPr>
        <w:t xml:space="preserve"> the curriculum possesses benefits and limitations. Benefits such as encouraging teachers to implement these subjects in a more creative way, has a considerable advantage of increasing engagement of pupils which is essential to learning. The implementation of Digital Competence which will provide opportunities for collaboration work </w:t>
      </w:r>
      <w:r w:rsidR="00DF1389">
        <w:rPr>
          <w:rFonts w:ascii="Times New Roman" w:hAnsi="Times New Roman" w:cs="Times New Roman"/>
          <w:sz w:val="24"/>
        </w:rPr>
        <w:lastRenderedPageBreak/>
        <w:t xml:space="preserve">on grand scale and the opening for children to develop their literacy on a digital device is essential in meeting Donaldson’s aim of giving children the skills for future </w:t>
      </w:r>
      <w:r w:rsidR="00607875">
        <w:rPr>
          <w:rFonts w:ascii="Times New Roman" w:hAnsi="Times New Roman" w:cs="Times New Roman"/>
          <w:sz w:val="24"/>
        </w:rPr>
        <w:t xml:space="preserve">learning. </w:t>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607875">
        <w:rPr>
          <w:rFonts w:ascii="Times New Roman" w:hAnsi="Times New Roman" w:cs="Times New Roman"/>
          <w:sz w:val="24"/>
        </w:rPr>
        <w:tab/>
      </w:r>
      <w:r w:rsidR="00DF1389">
        <w:rPr>
          <w:rFonts w:ascii="Times New Roman" w:hAnsi="Times New Roman" w:cs="Times New Roman"/>
          <w:sz w:val="24"/>
        </w:rPr>
        <w:t xml:space="preserve">However, it has been evident that implementing subjects across the curriculum has many demands for teachers. </w:t>
      </w:r>
      <w:r w:rsidR="00D138F9">
        <w:rPr>
          <w:rFonts w:ascii="Times New Roman" w:hAnsi="Times New Roman" w:cs="Times New Roman"/>
          <w:sz w:val="24"/>
        </w:rPr>
        <w:t>Personal targets encouraged by researching this topic, include continuing dev</w:t>
      </w:r>
      <w:r w:rsidR="007A2717">
        <w:rPr>
          <w:rFonts w:ascii="Times New Roman" w:hAnsi="Times New Roman" w:cs="Times New Roman"/>
          <w:sz w:val="24"/>
        </w:rPr>
        <w:tab/>
      </w:r>
      <w:r w:rsidR="00D138F9">
        <w:rPr>
          <w:rFonts w:ascii="Times New Roman" w:hAnsi="Times New Roman" w:cs="Times New Roman"/>
          <w:sz w:val="24"/>
        </w:rPr>
        <w:t xml:space="preserve">elopement of subject knowledge in order to encourage effective practice. Personal targets would also be to carry out more research on assessment of cross-curricular subjects and more observations of the way this is currently carried out in practice. It is important to acknowledge that research shows clear areas which need attention for practitioners leading the Curriculum reform in Wales. These are issues such as providing teacher with more guidance and training on how to plan in a way which encourages strong links and meaningful integration of subjects. Schools also would benefit from guidance on how to smartly invest in technology for their school, as this was identified as a limitation in research. </w:t>
      </w:r>
      <w:r w:rsidR="007A2717">
        <w:rPr>
          <w:rFonts w:ascii="Times New Roman" w:hAnsi="Times New Roman" w:cs="Times New Roman"/>
          <w:sz w:val="24"/>
        </w:rPr>
        <w:tab/>
      </w:r>
      <w:r w:rsidR="007A2717">
        <w:rPr>
          <w:rFonts w:ascii="Times New Roman" w:hAnsi="Times New Roman" w:cs="Times New Roman"/>
          <w:sz w:val="24"/>
        </w:rPr>
        <w:tab/>
      </w:r>
      <w:r w:rsidR="007A2717">
        <w:rPr>
          <w:rFonts w:ascii="Times New Roman" w:hAnsi="Times New Roman" w:cs="Times New Roman"/>
          <w:sz w:val="24"/>
        </w:rPr>
        <w:tab/>
      </w:r>
      <w:r w:rsidR="007A2717">
        <w:rPr>
          <w:rFonts w:ascii="Times New Roman" w:hAnsi="Times New Roman" w:cs="Times New Roman"/>
          <w:sz w:val="24"/>
        </w:rPr>
        <w:tab/>
      </w:r>
      <w:r w:rsidR="007A2717">
        <w:rPr>
          <w:rFonts w:ascii="Times New Roman" w:hAnsi="Times New Roman" w:cs="Times New Roman"/>
          <w:sz w:val="24"/>
        </w:rPr>
        <w:tab/>
      </w:r>
      <w:r w:rsidR="007A2717">
        <w:rPr>
          <w:rFonts w:ascii="Times New Roman" w:hAnsi="Times New Roman" w:cs="Times New Roman"/>
          <w:sz w:val="24"/>
        </w:rPr>
        <w:tab/>
      </w:r>
      <w:r w:rsidR="007A2717">
        <w:rPr>
          <w:rFonts w:ascii="Times New Roman" w:hAnsi="Times New Roman" w:cs="Times New Roman"/>
          <w:sz w:val="24"/>
        </w:rPr>
        <w:tab/>
      </w:r>
    </w:p>
    <w:p w14:paraId="0B0F8774" w14:textId="204FADD2" w:rsidR="002431E4" w:rsidRDefault="007A2717" w:rsidP="00070183">
      <w:pPr>
        <w:spacing w:line="360" w:lineRule="auto"/>
        <w:jc w:val="both"/>
        <w:rPr>
          <w:rFonts w:ascii="Times New Roman" w:hAnsi="Times New Roman" w:cs="Times New Roman"/>
          <w:sz w:val="24"/>
        </w:rPr>
      </w:pPr>
      <w:r>
        <w:rPr>
          <w:rFonts w:ascii="Times New Roman" w:hAnsi="Times New Roman" w:cs="Times New Roman"/>
          <w:sz w:val="24"/>
        </w:rPr>
        <w:tab/>
      </w:r>
      <w:bookmarkEnd w:id="0"/>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B2641C">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r w:rsidR="002431E4">
        <w:rPr>
          <w:rFonts w:ascii="Times New Roman" w:hAnsi="Times New Roman" w:cs="Times New Roman"/>
          <w:sz w:val="24"/>
        </w:rPr>
        <w:tab/>
      </w:r>
    </w:p>
    <w:p w14:paraId="3FF645AD" w14:textId="6DCC3418" w:rsidR="00DE3CC7" w:rsidRPr="004820BA" w:rsidRDefault="002431E4" w:rsidP="00070183">
      <w:pPr>
        <w:spacing w:line="360" w:lineRule="auto"/>
        <w:jc w:val="both"/>
        <w:rPr>
          <w:rFonts w:ascii="Times New Roman" w:hAnsi="Times New Roman" w:cs="Times New Roman"/>
          <w:sz w:val="24"/>
        </w:rPr>
      </w:pPr>
      <w:r>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928C4">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r w:rsidR="002516AE">
        <w:rPr>
          <w:rFonts w:ascii="Times New Roman" w:hAnsi="Times New Roman" w:cs="Times New Roman"/>
          <w:sz w:val="24"/>
        </w:rPr>
        <w:tab/>
      </w:r>
    </w:p>
    <w:p w14:paraId="076A4994" w14:textId="77777777" w:rsidR="006C499F" w:rsidRDefault="006C499F" w:rsidP="00070183">
      <w:pPr>
        <w:spacing w:line="360" w:lineRule="auto"/>
        <w:jc w:val="both"/>
        <w:rPr>
          <w:rFonts w:ascii="Times New Roman" w:hAnsi="Times New Roman" w:cs="Times New Roman"/>
          <w:sz w:val="24"/>
        </w:rPr>
      </w:pPr>
    </w:p>
    <w:p w14:paraId="66DEDA6A" w14:textId="77777777" w:rsidR="006C499F" w:rsidRDefault="006C499F" w:rsidP="00070183">
      <w:pPr>
        <w:spacing w:line="360" w:lineRule="auto"/>
        <w:jc w:val="both"/>
        <w:rPr>
          <w:rFonts w:ascii="Times New Roman" w:hAnsi="Times New Roman" w:cs="Times New Roman"/>
          <w:sz w:val="24"/>
        </w:rPr>
      </w:pPr>
    </w:p>
    <w:p w14:paraId="3589364F" w14:textId="22327E57" w:rsidR="00E86A0B" w:rsidRDefault="00AE1F38" w:rsidP="00070183">
      <w:pPr>
        <w:spacing w:line="360" w:lineRule="auto"/>
        <w:jc w:val="both"/>
        <w:rPr>
          <w:rFonts w:ascii="Times New Roman" w:hAnsi="Times New Roman" w:cs="Times New Roman"/>
          <w:sz w:val="24"/>
        </w:rPr>
      </w:pPr>
      <w:r>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r w:rsidR="00E86A0B">
        <w:rPr>
          <w:rFonts w:ascii="Times New Roman" w:hAnsi="Times New Roman" w:cs="Times New Roman"/>
          <w:sz w:val="24"/>
        </w:rPr>
        <w:tab/>
      </w:r>
    </w:p>
    <w:p w14:paraId="0625893B" w14:textId="690E43B2" w:rsidR="00C273DC" w:rsidRDefault="00C273DC" w:rsidP="00070183">
      <w:pPr>
        <w:spacing w:line="360" w:lineRule="auto"/>
        <w:jc w:val="both"/>
        <w:rPr>
          <w:rFonts w:ascii="Times New Roman" w:hAnsi="Times New Roman" w:cs="Times New Roman"/>
          <w:sz w:val="24"/>
        </w:rPr>
      </w:pPr>
    </w:p>
    <w:p w14:paraId="6347E465" w14:textId="5811E3A3" w:rsidR="00C273DC" w:rsidRDefault="00C273DC" w:rsidP="00070183">
      <w:pPr>
        <w:spacing w:line="360" w:lineRule="auto"/>
        <w:jc w:val="both"/>
        <w:rPr>
          <w:rFonts w:ascii="Times New Roman" w:hAnsi="Times New Roman" w:cs="Times New Roman"/>
          <w:sz w:val="24"/>
        </w:rPr>
      </w:pPr>
    </w:p>
    <w:p w14:paraId="4156C21A" w14:textId="386129C6" w:rsidR="00C273DC" w:rsidRDefault="00C273DC" w:rsidP="00070183">
      <w:pPr>
        <w:spacing w:line="360" w:lineRule="auto"/>
        <w:jc w:val="both"/>
        <w:rPr>
          <w:rFonts w:ascii="Times New Roman" w:hAnsi="Times New Roman" w:cs="Times New Roman"/>
          <w:sz w:val="24"/>
        </w:rPr>
      </w:pPr>
    </w:p>
    <w:p w14:paraId="028C71F7" w14:textId="60FCCCD2" w:rsidR="00C273DC" w:rsidRDefault="00C273DC" w:rsidP="00070183">
      <w:pPr>
        <w:spacing w:line="360" w:lineRule="auto"/>
        <w:jc w:val="both"/>
        <w:rPr>
          <w:rFonts w:ascii="Times New Roman" w:hAnsi="Times New Roman" w:cs="Times New Roman"/>
          <w:sz w:val="24"/>
        </w:rPr>
      </w:pPr>
    </w:p>
    <w:p w14:paraId="12EEC290" w14:textId="5F998C13" w:rsidR="00C273DC" w:rsidRDefault="00C273DC" w:rsidP="00070183">
      <w:pPr>
        <w:spacing w:line="360" w:lineRule="auto"/>
        <w:jc w:val="both"/>
        <w:rPr>
          <w:rFonts w:ascii="Times New Roman" w:hAnsi="Times New Roman" w:cs="Times New Roman"/>
          <w:sz w:val="24"/>
        </w:rPr>
      </w:pPr>
    </w:p>
    <w:p w14:paraId="31E4886C" w14:textId="77777777" w:rsidR="00607875" w:rsidRPr="00D7642A" w:rsidRDefault="00607875" w:rsidP="00607875">
      <w:pPr>
        <w:rPr>
          <w:rStyle w:val="Hyperlink"/>
          <w:rFonts w:ascii="Times New Roman" w:hAnsi="Times New Roman" w:cs="Times New Roman"/>
          <w:color w:val="auto"/>
          <w:sz w:val="24"/>
        </w:rPr>
      </w:pPr>
      <w:r w:rsidRPr="00D7642A">
        <w:rPr>
          <w:rFonts w:ascii="Times New Roman" w:hAnsi="Times New Roman" w:cs="Times New Roman"/>
          <w:sz w:val="24"/>
          <w:u w:val="single"/>
        </w:rPr>
        <w:lastRenderedPageBreak/>
        <w:t>Reference List</w:t>
      </w:r>
      <w:bookmarkStart w:id="2" w:name="_GoBack"/>
      <w:bookmarkEnd w:id="2"/>
    </w:p>
    <w:p w14:paraId="27527040" w14:textId="77777777" w:rsidR="00607875" w:rsidRPr="00AA21CE" w:rsidRDefault="00607875" w:rsidP="00607875">
      <w:pPr>
        <w:spacing w:after="0" w:line="240" w:lineRule="auto"/>
        <w:ind w:right="240"/>
        <w:rPr>
          <w:rFonts w:ascii="Times New Roman" w:hAnsi="Times New Roman" w:cs="Times New Roman"/>
          <w:sz w:val="24"/>
          <w:szCs w:val="24"/>
        </w:rPr>
      </w:pPr>
      <w:r w:rsidRPr="00AA21CE">
        <w:rPr>
          <w:rFonts w:ascii="Times New Roman" w:hAnsi="Times New Roman" w:cs="Times New Roman"/>
          <w:sz w:val="24"/>
          <w:szCs w:val="24"/>
        </w:rPr>
        <w:t xml:space="preserve">Alexander et al (2008) ‘From rhetoric to reality: advancing literacy to cross-curricular means: </w:t>
      </w:r>
      <w:r w:rsidRPr="00AA21CE">
        <w:rPr>
          <w:rFonts w:ascii="Times New Roman" w:hAnsi="Times New Roman" w:cs="Times New Roman"/>
          <w:i/>
          <w:sz w:val="24"/>
          <w:szCs w:val="24"/>
        </w:rPr>
        <w:t xml:space="preserve">The curriculum Journal, </w:t>
      </w:r>
      <w:r w:rsidRPr="00AA21CE">
        <w:rPr>
          <w:rFonts w:ascii="Times New Roman" w:hAnsi="Times New Roman" w:cs="Times New Roman"/>
          <w:sz w:val="24"/>
          <w:szCs w:val="24"/>
        </w:rPr>
        <w:t xml:space="preserve">(19)1, pp. 23-35. DOI: </w:t>
      </w:r>
      <w:hyperlink r:id="rId6" w:history="1">
        <w:r w:rsidRPr="00AA21CE">
          <w:rPr>
            <w:rStyle w:val="Hyperlink"/>
            <w:rFonts w:ascii="Times New Roman" w:hAnsi="Times New Roman" w:cs="Times New Roman"/>
            <w:color w:val="auto"/>
            <w:sz w:val="24"/>
            <w:szCs w:val="24"/>
          </w:rPr>
          <w:t>10.1080/09585170801903225</w:t>
        </w:r>
      </w:hyperlink>
      <w:r w:rsidRPr="00AA21CE">
        <w:rPr>
          <w:rFonts w:ascii="Times New Roman" w:hAnsi="Times New Roman" w:cs="Times New Roman"/>
          <w:sz w:val="24"/>
          <w:szCs w:val="24"/>
        </w:rPr>
        <w:t>. (Accessed: 15</w:t>
      </w:r>
      <w:r w:rsidRPr="00AA21CE">
        <w:rPr>
          <w:rFonts w:ascii="Times New Roman" w:hAnsi="Times New Roman" w:cs="Times New Roman"/>
          <w:sz w:val="24"/>
          <w:szCs w:val="24"/>
          <w:vertAlign w:val="superscript"/>
        </w:rPr>
        <w:t>th</w:t>
      </w:r>
      <w:r w:rsidRPr="00AA21CE">
        <w:rPr>
          <w:rFonts w:ascii="Times New Roman" w:hAnsi="Times New Roman" w:cs="Times New Roman"/>
          <w:sz w:val="24"/>
          <w:szCs w:val="24"/>
        </w:rPr>
        <w:t xml:space="preserve"> November 2018). </w:t>
      </w:r>
    </w:p>
    <w:p w14:paraId="20A91900" w14:textId="77777777" w:rsidR="00607875" w:rsidRPr="00AA21CE" w:rsidRDefault="00607875" w:rsidP="00607875">
      <w:pPr>
        <w:spacing w:after="0" w:line="240" w:lineRule="auto"/>
        <w:ind w:right="240"/>
        <w:rPr>
          <w:rFonts w:ascii="Times New Roman" w:hAnsi="Times New Roman" w:cs="Times New Roman"/>
          <w:sz w:val="24"/>
          <w:szCs w:val="24"/>
        </w:rPr>
      </w:pPr>
    </w:p>
    <w:p w14:paraId="1230CEFF" w14:textId="77777777" w:rsidR="00607875" w:rsidRPr="00AA21CE" w:rsidRDefault="00607875" w:rsidP="00607875">
      <w:pPr>
        <w:spacing w:after="0" w:line="240" w:lineRule="auto"/>
        <w:ind w:right="240"/>
        <w:rPr>
          <w:rFonts w:ascii="Times New Roman" w:hAnsi="Times New Roman" w:cs="Times New Roman"/>
          <w:sz w:val="24"/>
          <w:szCs w:val="24"/>
        </w:rPr>
      </w:pPr>
    </w:p>
    <w:p w14:paraId="7581D6BD" w14:textId="77777777" w:rsidR="00607875" w:rsidRPr="00AA21CE" w:rsidRDefault="00607875" w:rsidP="00607875">
      <w:pPr>
        <w:jc w:val="both"/>
        <w:rPr>
          <w:rStyle w:val="Hyperlink"/>
          <w:rFonts w:ascii="Times New Roman" w:eastAsia="Times New Roman" w:hAnsi="Times New Roman" w:cs="Times New Roman"/>
          <w:color w:val="auto"/>
          <w:sz w:val="24"/>
          <w:szCs w:val="24"/>
          <w:u w:val="none"/>
          <w:lang w:eastAsia="en-GB"/>
        </w:rPr>
      </w:pPr>
      <w:r w:rsidRPr="00AA21CE">
        <w:rPr>
          <w:rFonts w:ascii="Times New Roman" w:hAnsi="Times New Roman" w:cs="Times New Roman"/>
          <w:sz w:val="24"/>
          <w:szCs w:val="24"/>
        </w:rPr>
        <w:t xml:space="preserve">Arthur, S. et al. (2013) </w:t>
      </w:r>
      <w:r w:rsidRPr="00AA21CE">
        <w:rPr>
          <w:rFonts w:ascii="Times New Roman" w:hAnsi="Times New Roman" w:cs="Times New Roman"/>
          <w:i/>
          <w:sz w:val="24"/>
          <w:szCs w:val="24"/>
        </w:rPr>
        <w:t xml:space="preserve">The ICT Steering Group’s Report to the Welsh Government. </w:t>
      </w:r>
      <w:r w:rsidRPr="00AA21CE">
        <w:rPr>
          <w:rFonts w:ascii="Times New Roman" w:hAnsi="Times New Roman" w:cs="Times New Roman"/>
          <w:sz w:val="24"/>
          <w:szCs w:val="24"/>
        </w:rPr>
        <w:t>Available at:</w:t>
      </w:r>
      <w:hyperlink r:id="rId7" w:history="1">
        <w:r w:rsidRPr="00AA21CE">
          <w:rPr>
            <w:rStyle w:val="Hyperlink"/>
            <w:rFonts w:ascii="Times New Roman" w:hAnsi="Times New Roman" w:cs="Times New Roman"/>
            <w:color w:val="auto"/>
            <w:sz w:val="24"/>
            <w:szCs w:val="24"/>
          </w:rPr>
          <w:t>http://learning.gov.wales/docs/learningwales/publications/131003-ict-steering-group-report-en.pdf</w:t>
        </w:r>
      </w:hyperlink>
      <w:r w:rsidRPr="00AA21CE">
        <w:rPr>
          <w:rFonts w:ascii="Times New Roman" w:hAnsi="Times New Roman" w:cs="Times New Roman"/>
          <w:sz w:val="24"/>
          <w:szCs w:val="24"/>
        </w:rPr>
        <w:t xml:space="preserve">  </w:t>
      </w:r>
      <w:r w:rsidRPr="00AA21CE">
        <w:rPr>
          <w:rStyle w:val="Hyperlink"/>
          <w:rFonts w:ascii="Times New Roman" w:eastAsia="Times New Roman" w:hAnsi="Times New Roman" w:cs="Times New Roman"/>
          <w:color w:val="auto"/>
          <w:sz w:val="24"/>
          <w:szCs w:val="24"/>
          <w:u w:val="none"/>
          <w:lang w:eastAsia="en-GB"/>
        </w:rPr>
        <w:t>(Accessed: 9 December 2018).</w:t>
      </w:r>
    </w:p>
    <w:p w14:paraId="11180327" w14:textId="77777777" w:rsidR="00607875" w:rsidRPr="00AA21CE" w:rsidRDefault="00607875" w:rsidP="00607875">
      <w:pPr>
        <w:jc w:val="both"/>
        <w:rPr>
          <w:rStyle w:val="Hyperlink"/>
          <w:rFonts w:ascii="Times New Roman" w:eastAsia="Times New Roman" w:hAnsi="Times New Roman" w:cs="Times New Roman"/>
          <w:color w:val="auto"/>
          <w:sz w:val="24"/>
          <w:szCs w:val="24"/>
          <w:u w:val="none"/>
          <w:lang w:eastAsia="en-GB"/>
        </w:rPr>
      </w:pPr>
    </w:p>
    <w:p w14:paraId="613DB79F"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Barnes, J. (2011). </w:t>
      </w:r>
      <w:r w:rsidRPr="00AA21CE">
        <w:rPr>
          <w:rFonts w:ascii="Times New Roman" w:hAnsi="Times New Roman" w:cs="Times New Roman"/>
          <w:i/>
          <w:iCs/>
          <w:sz w:val="24"/>
          <w:szCs w:val="24"/>
        </w:rPr>
        <w:t>Cross-curricular Learning 3-14.</w:t>
      </w:r>
      <w:r w:rsidRPr="00AA21CE">
        <w:rPr>
          <w:rFonts w:ascii="Times New Roman" w:hAnsi="Times New Roman" w:cs="Times New Roman"/>
          <w:sz w:val="24"/>
          <w:szCs w:val="24"/>
        </w:rPr>
        <w:t xml:space="preserve"> (2nd ed.). London: Sage.</w:t>
      </w:r>
    </w:p>
    <w:p w14:paraId="17BA4168" w14:textId="77777777" w:rsidR="00607875" w:rsidRPr="00AA21CE" w:rsidRDefault="00607875" w:rsidP="00607875">
      <w:pPr>
        <w:rPr>
          <w:rFonts w:ascii="Times New Roman" w:hAnsi="Times New Roman" w:cs="Times New Roman"/>
          <w:sz w:val="24"/>
          <w:szCs w:val="24"/>
        </w:rPr>
      </w:pPr>
    </w:p>
    <w:p w14:paraId="5F6BE2CF" w14:textId="77777777" w:rsidR="00607875" w:rsidRPr="00AA21CE" w:rsidRDefault="00607875" w:rsidP="00607875">
      <w:pPr>
        <w:spacing w:after="0" w:line="240" w:lineRule="auto"/>
        <w:ind w:right="240"/>
        <w:rPr>
          <w:rFonts w:ascii="Times New Roman" w:hAnsi="Times New Roman" w:cs="Times New Roman"/>
          <w:sz w:val="24"/>
          <w:szCs w:val="24"/>
        </w:rPr>
      </w:pPr>
      <w:r w:rsidRPr="00AA21CE">
        <w:rPr>
          <w:rFonts w:ascii="Times New Roman" w:hAnsi="Times New Roman" w:cs="Times New Roman"/>
          <w:sz w:val="24"/>
          <w:szCs w:val="24"/>
        </w:rPr>
        <w:t xml:space="preserve">Barnett, A and Savage, M (2015) </w:t>
      </w:r>
      <w:r w:rsidRPr="00AA21CE">
        <w:rPr>
          <w:rFonts w:ascii="Times New Roman" w:hAnsi="Times New Roman" w:cs="Times New Roman"/>
          <w:i/>
          <w:sz w:val="24"/>
          <w:szCs w:val="24"/>
        </w:rPr>
        <w:t xml:space="preserve">Digital Literacy for Primary Teachers: (Critical Teaching). </w:t>
      </w:r>
      <w:r w:rsidRPr="00AA21CE">
        <w:rPr>
          <w:rFonts w:ascii="Times New Roman" w:hAnsi="Times New Roman" w:cs="Times New Roman"/>
          <w:sz w:val="24"/>
          <w:szCs w:val="24"/>
        </w:rPr>
        <w:t xml:space="preserve">London: Critical Publishing Ltd. </w:t>
      </w:r>
    </w:p>
    <w:p w14:paraId="48E90999" w14:textId="77777777" w:rsidR="00607875" w:rsidRPr="00AA21CE" w:rsidRDefault="00607875" w:rsidP="00607875">
      <w:pPr>
        <w:spacing w:after="0" w:line="240" w:lineRule="auto"/>
        <w:ind w:right="240"/>
        <w:rPr>
          <w:rFonts w:ascii="Times New Roman" w:hAnsi="Times New Roman" w:cs="Times New Roman"/>
          <w:sz w:val="24"/>
          <w:szCs w:val="24"/>
        </w:rPr>
      </w:pPr>
    </w:p>
    <w:p w14:paraId="2F2209BA" w14:textId="77777777" w:rsidR="00607875" w:rsidRPr="00AA21CE" w:rsidRDefault="00607875" w:rsidP="00607875">
      <w:pPr>
        <w:spacing w:after="0" w:line="240" w:lineRule="auto"/>
        <w:ind w:right="240"/>
        <w:rPr>
          <w:rFonts w:ascii="Times New Roman" w:hAnsi="Times New Roman" w:cs="Times New Roman"/>
          <w:sz w:val="24"/>
          <w:szCs w:val="24"/>
        </w:rPr>
      </w:pPr>
    </w:p>
    <w:p w14:paraId="47DBE190" w14:textId="77777777" w:rsidR="00607875" w:rsidRPr="00AA21CE" w:rsidRDefault="00607875" w:rsidP="00607875">
      <w:pPr>
        <w:spacing w:after="0" w:line="240" w:lineRule="auto"/>
        <w:ind w:right="240"/>
        <w:rPr>
          <w:rFonts w:ascii="Times New Roman" w:hAnsi="Times New Roman" w:cs="Times New Roman"/>
          <w:sz w:val="24"/>
          <w:szCs w:val="24"/>
        </w:rPr>
      </w:pPr>
      <w:r w:rsidRPr="00AA21CE">
        <w:rPr>
          <w:rFonts w:ascii="Times New Roman" w:hAnsi="Times New Roman" w:cs="Times New Roman"/>
          <w:sz w:val="24"/>
          <w:szCs w:val="24"/>
        </w:rPr>
        <w:t xml:space="preserve">Birchinall, L (2012) ‘Case study of trainee teachers’ responses to the impact on engagement and motivation in learning through a model of cross-curricular context-based learning: ‘Keeping fit and healthy’.’ </w:t>
      </w:r>
      <w:r w:rsidRPr="00AA21CE">
        <w:rPr>
          <w:rFonts w:ascii="Times New Roman" w:hAnsi="Times New Roman" w:cs="Times New Roman"/>
          <w:i/>
          <w:sz w:val="24"/>
          <w:szCs w:val="24"/>
        </w:rPr>
        <w:t xml:space="preserve">The Curriculum Journal, </w:t>
      </w:r>
      <w:r w:rsidRPr="00AA21CE">
        <w:rPr>
          <w:rFonts w:ascii="Times New Roman" w:hAnsi="Times New Roman" w:cs="Times New Roman"/>
          <w:sz w:val="24"/>
          <w:szCs w:val="24"/>
        </w:rPr>
        <w:t xml:space="preserve">(24) 1, pp. 27-49, DOI: </w:t>
      </w:r>
      <w:hyperlink r:id="rId8" w:history="1">
        <w:r w:rsidRPr="00AA21CE">
          <w:rPr>
            <w:rStyle w:val="Hyperlink"/>
            <w:rFonts w:ascii="Times New Roman" w:hAnsi="Times New Roman" w:cs="Times New Roman"/>
            <w:color w:val="auto"/>
            <w:sz w:val="24"/>
            <w:szCs w:val="24"/>
          </w:rPr>
          <w:t>10.1080/09585176.2012.731014</w:t>
        </w:r>
      </w:hyperlink>
      <w:r w:rsidRPr="00AA21CE">
        <w:rPr>
          <w:rFonts w:ascii="Times New Roman" w:hAnsi="Times New Roman" w:cs="Times New Roman"/>
          <w:sz w:val="24"/>
          <w:szCs w:val="24"/>
        </w:rPr>
        <w:t xml:space="preserve"> (Accessed: 3 December 2018). </w:t>
      </w:r>
    </w:p>
    <w:p w14:paraId="5969259B" w14:textId="77777777" w:rsidR="00607875" w:rsidRPr="00AA21CE" w:rsidRDefault="00607875" w:rsidP="00607875">
      <w:pPr>
        <w:spacing w:after="0" w:line="240" w:lineRule="auto"/>
        <w:ind w:right="240"/>
        <w:rPr>
          <w:rFonts w:ascii="Times New Roman" w:hAnsi="Times New Roman" w:cs="Times New Roman"/>
          <w:sz w:val="24"/>
          <w:szCs w:val="24"/>
        </w:rPr>
      </w:pPr>
    </w:p>
    <w:p w14:paraId="31D49269" w14:textId="77777777" w:rsidR="00607875" w:rsidRPr="00AA21CE" w:rsidRDefault="00607875" w:rsidP="00607875">
      <w:pPr>
        <w:spacing w:after="0" w:line="240" w:lineRule="auto"/>
        <w:ind w:right="240"/>
        <w:rPr>
          <w:rFonts w:ascii="Times New Roman" w:hAnsi="Times New Roman" w:cs="Times New Roman"/>
          <w:sz w:val="24"/>
          <w:szCs w:val="24"/>
        </w:rPr>
      </w:pPr>
    </w:p>
    <w:p w14:paraId="43019D96"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Didau, D. (2014) </w:t>
      </w:r>
      <w:r w:rsidRPr="00AA21CE">
        <w:rPr>
          <w:rFonts w:ascii="Times New Roman" w:hAnsi="Times New Roman" w:cs="Times New Roman"/>
          <w:i/>
          <w:sz w:val="24"/>
          <w:szCs w:val="24"/>
        </w:rPr>
        <w:t xml:space="preserve">The Secret of Literacy: Making the implicit explicit. </w:t>
      </w:r>
      <w:r w:rsidRPr="00AA21CE">
        <w:rPr>
          <w:rFonts w:ascii="Times New Roman" w:hAnsi="Times New Roman" w:cs="Times New Roman"/>
          <w:sz w:val="24"/>
          <w:szCs w:val="24"/>
        </w:rPr>
        <w:t xml:space="preserve">Carmarthen: Crown House Publishing. </w:t>
      </w:r>
    </w:p>
    <w:p w14:paraId="30075C5C" w14:textId="77777777" w:rsidR="00607875" w:rsidRPr="00AA21CE" w:rsidRDefault="00607875" w:rsidP="00607875">
      <w:pPr>
        <w:rPr>
          <w:rFonts w:ascii="Times New Roman" w:hAnsi="Times New Roman" w:cs="Times New Roman"/>
          <w:sz w:val="24"/>
          <w:szCs w:val="24"/>
        </w:rPr>
      </w:pPr>
    </w:p>
    <w:p w14:paraId="256EF93C" w14:textId="77777777" w:rsidR="00607875" w:rsidRPr="00AA21CE" w:rsidRDefault="00607875" w:rsidP="00607875">
      <w:pPr>
        <w:rPr>
          <w:rStyle w:val="Hyperlink"/>
          <w:rFonts w:ascii="Times New Roman" w:hAnsi="Times New Roman" w:cs="Times New Roman"/>
          <w:color w:val="auto"/>
          <w:sz w:val="24"/>
          <w:szCs w:val="24"/>
        </w:rPr>
      </w:pPr>
      <w:r w:rsidRPr="00AA21CE">
        <w:rPr>
          <w:rFonts w:ascii="Times New Roman" w:hAnsi="Times New Roman" w:cs="Times New Roman"/>
          <w:sz w:val="24"/>
          <w:szCs w:val="24"/>
        </w:rPr>
        <w:t xml:space="preserve">Dowling, S. (2014) </w:t>
      </w:r>
      <w:r w:rsidRPr="00AA21CE">
        <w:rPr>
          <w:rFonts w:ascii="Times New Roman" w:hAnsi="Times New Roman" w:cs="Times New Roman"/>
          <w:i/>
          <w:sz w:val="24"/>
          <w:szCs w:val="24"/>
        </w:rPr>
        <w:t>Teachers, let's cross paths more often</w:t>
      </w:r>
      <w:r w:rsidRPr="00AA21CE">
        <w:rPr>
          <w:rFonts w:ascii="Times New Roman" w:hAnsi="Times New Roman" w:cs="Times New Roman"/>
          <w:sz w:val="24"/>
          <w:szCs w:val="24"/>
        </w:rPr>
        <w:t xml:space="preserve"> [video]. Available at: </w:t>
      </w:r>
      <w:hyperlink r:id="rId9" w:history="1">
        <w:r w:rsidRPr="00AA21CE">
          <w:rPr>
            <w:rStyle w:val="Hyperlink"/>
            <w:rFonts w:ascii="Times New Roman" w:hAnsi="Times New Roman" w:cs="Times New Roman"/>
            <w:color w:val="auto"/>
            <w:sz w:val="24"/>
            <w:szCs w:val="24"/>
          </w:rPr>
          <w:t>https://www.youtube.com/watch?v=_4mN7dwfQp8</w:t>
        </w:r>
      </w:hyperlink>
    </w:p>
    <w:p w14:paraId="2D5C3509" w14:textId="77777777" w:rsidR="00607875" w:rsidRPr="00AA21CE" w:rsidRDefault="00607875" w:rsidP="00607875">
      <w:pPr>
        <w:rPr>
          <w:rStyle w:val="Hyperlink"/>
          <w:rFonts w:ascii="Times New Roman" w:hAnsi="Times New Roman" w:cs="Times New Roman"/>
          <w:color w:val="auto"/>
          <w:sz w:val="24"/>
          <w:szCs w:val="24"/>
        </w:rPr>
      </w:pPr>
    </w:p>
    <w:p w14:paraId="456B63A0"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Style w:val="Hyperlink"/>
          <w:rFonts w:ascii="Times New Roman" w:eastAsia="Times New Roman" w:hAnsi="Times New Roman" w:cs="Times New Roman"/>
          <w:color w:val="auto"/>
          <w:sz w:val="24"/>
          <w:szCs w:val="24"/>
          <w:u w:val="none"/>
          <w:lang w:eastAsia="en-GB"/>
        </w:rPr>
        <w:t xml:space="preserve">Education Endowment Foundation (2016) </w:t>
      </w:r>
      <w:r w:rsidRPr="00AA21CE">
        <w:rPr>
          <w:rStyle w:val="Hyperlink"/>
          <w:rFonts w:ascii="Times New Roman" w:eastAsia="Times New Roman" w:hAnsi="Times New Roman" w:cs="Times New Roman"/>
          <w:i/>
          <w:color w:val="auto"/>
          <w:sz w:val="24"/>
          <w:szCs w:val="24"/>
          <w:u w:val="none"/>
          <w:lang w:eastAsia="en-GB"/>
        </w:rPr>
        <w:t xml:space="preserve">Improving Literacy in KS1. </w:t>
      </w:r>
      <w:r w:rsidRPr="00AA21CE">
        <w:rPr>
          <w:rStyle w:val="Hyperlink"/>
          <w:rFonts w:ascii="Times New Roman" w:eastAsia="Times New Roman" w:hAnsi="Times New Roman" w:cs="Times New Roman"/>
          <w:color w:val="auto"/>
          <w:sz w:val="24"/>
          <w:szCs w:val="24"/>
          <w:u w:val="none"/>
          <w:lang w:eastAsia="en-GB"/>
        </w:rPr>
        <w:t xml:space="preserve">Available at: </w:t>
      </w:r>
      <w:hyperlink r:id="rId10" w:history="1">
        <w:r w:rsidRPr="00AA21CE">
          <w:rPr>
            <w:rStyle w:val="Hyperlink"/>
            <w:rFonts w:ascii="Times New Roman" w:eastAsia="Times New Roman" w:hAnsi="Times New Roman" w:cs="Times New Roman"/>
            <w:color w:val="auto"/>
            <w:sz w:val="24"/>
            <w:szCs w:val="24"/>
            <w:lang w:eastAsia="en-GB"/>
          </w:rPr>
          <w:t>https://educationendowmentfoundation.org.uk/tools/guidance-reports/literacy-ks-1/</w:t>
        </w:r>
      </w:hyperlink>
      <w:r w:rsidRPr="00AA21CE">
        <w:rPr>
          <w:rStyle w:val="Hyperlink"/>
          <w:rFonts w:ascii="Times New Roman" w:eastAsia="Times New Roman" w:hAnsi="Times New Roman" w:cs="Times New Roman"/>
          <w:color w:val="auto"/>
          <w:sz w:val="24"/>
          <w:szCs w:val="24"/>
          <w:u w:val="none"/>
          <w:lang w:eastAsia="en-GB"/>
        </w:rPr>
        <w:t xml:space="preserve"> (Accessed: 21 November 2018).</w:t>
      </w:r>
    </w:p>
    <w:p w14:paraId="43D9C44C"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144C62EA"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Style w:val="Hyperlink"/>
          <w:rFonts w:ascii="Times New Roman" w:eastAsia="Times New Roman" w:hAnsi="Times New Roman" w:cs="Times New Roman"/>
          <w:color w:val="auto"/>
          <w:sz w:val="24"/>
          <w:szCs w:val="24"/>
          <w:u w:val="none"/>
          <w:lang w:eastAsia="en-GB"/>
        </w:rPr>
        <w:t xml:space="preserve">Estyn (2013) </w:t>
      </w:r>
      <w:r w:rsidRPr="00AA21CE">
        <w:rPr>
          <w:rStyle w:val="Hyperlink"/>
          <w:rFonts w:ascii="Times New Roman" w:eastAsia="Times New Roman" w:hAnsi="Times New Roman" w:cs="Times New Roman"/>
          <w:i/>
          <w:color w:val="auto"/>
          <w:sz w:val="24"/>
          <w:szCs w:val="24"/>
          <w:u w:val="none"/>
          <w:lang w:eastAsia="en-GB"/>
        </w:rPr>
        <w:t xml:space="preserve">The impact of ICT on pupils’ learning in primary schools. </w:t>
      </w:r>
      <w:r w:rsidRPr="00AA21CE">
        <w:rPr>
          <w:rStyle w:val="Hyperlink"/>
          <w:rFonts w:ascii="Times New Roman" w:eastAsia="Times New Roman" w:hAnsi="Times New Roman" w:cs="Times New Roman"/>
          <w:color w:val="auto"/>
          <w:sz w:val="24"/>
          <w:szCs w:val="24"/>
          <w:u w:val="none"/>
          <w:lang w:eastAsia="en-GB"/>
        </w:rPr>
        <w:t xml:space="preserve">Cardiff: Estyn. </w:t>
      </w:r>
      <w:r w:rsidRPr="00AA21CE">
        <w:rPr>
          <w:rFonts w:ascii="Times New Roman" w:hAnsi="Times New Roman" w:cs="Times New Roman"/>
          <w:sz w:val="24"/>
          <w:szCs w:val="24"/>
        </w:rPr>
        <w:t xml:space="preserve">[Online].Available at: https://www.estyn.gov.wales/sites/default/files/documents/The%20impact%20of%20ICT%20on%20pupilsâ€™%20learning%20in%20primary%20schools%20-%20July%202013.pdf </w:t>
      </w:r>
      <w:r w:rsidRPr="00AA21CE">
        <w:rPr>
          <w:rStyle w:val="Hyperlink"/>
          <w:rFonts w:ascii="Times New Roman" w:eastAsia="Times New Roman" w:hAnsi="Times New Roman" w:cs="Times New Roman"/>
          <w:color w:val="auto"/>
          <w:sz w:val="24"/>
          <w:szCs w:val="24"/>
          <w:u w:val="none"/>
          <w:lang w:eastAsia="en-GB"/>
        </w:rPr>
        <w:t>(Accessed: 1 December 2018).</w:t>
      </w:r>
    </w:p>
    <w:p w14:paraId="517B738A"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080C4862"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Fonts w:ascii="Times New Roman" w:hAnsi="Times New Roman" w:cs="Times New Roman"/>
          <w:sz w:val="24"/>
          <w:szCs w:val="24"/>
        </w:rPr>
        <w:lastRenderedPageBreak/>
        <w:t xml:space="preserve">ESTYN (2017) </w:t>
      </w:r>
      <w:r w:rsidRPr="00AA21CE">
        <w:rPr>
          <w:rFonts w:ascii="Times New Roman" w:hAnsi="Times New Roman" w:cs="Times New Roman"/>
          <w:i/>
          <w:sz w:val="24"/>
          <w:szCs w:val="24"/>
        </w:rPr>
        <w:t xml:space="preserve">Active and Experimental Learning. </w:t>
      </w:r>
      <w:r w:rsidRPr="00AA21CE">
        <w:rPr>
          <w:rFonts w:ascii="Times New Roman" w:hAnsi="Times New Roman" w:cs="Times New Roman"/>
          <w:sz w:val="24"/>
          <w:szCs w:val="24"/>
        </w:rPr>
        <w:t xml:space="preserve">Cardiff: Estyn [Online] Available at: </w:t>
      </w:r>
      <w:hyperlink r:id="rId11" w:history="1">
        <w:r w:rsidRPr="00AA21CE">
          <w:rPr>
            <w:rStyle w:val="Hyperlink"/>
            <w:rFonts w:ascii="Times New Roman" w:hAnsi="Times New Roman" w:cs="Times New Roman"/>
            <w:color w:val="auto"/>
            <w:sz w:val="24"/>
            <w:szCs w:val="24"/>
          </w:rPr>
          <w:t>https://www.estyn.gov.wales/sites/default/files/documents/Estyn%20Active%20and%20experiential%20learning_E_Accessible_1.pdf</w:t>
        </w:r>
      </w:hyperlink>
      <w:r w:rsidRPr="00AA21CE">
        <w:rPr>
          <w:rFonts w:ascii="Times New Roman" w:hAnsi="Times New Roman" w:cs="Times New Roman"/>
          <w:sz w:val="24"/>
          <w:szCs w:val="24"/>
        </w:rPr>
        <w:t xml:space="preserve"> </w:t>
      </w:r>
      <w:r w:rsidRPr="00AA21CE">
        <w:rPr>
          <w:rStyle w:val="Hyperlink"/>
          <w:rFonts w:ascii="Times New Roman" w:eastAsia="Times New Roman" w:hAnsi="Times New Roman" w:cs="Times New Roman"/>
          <w:color w:val="auto"/>
          <w:sz w:val="24"/>
          <w:szCs w:val="24"/>
          <w:u w:val="none"/>
          <w:lang w:eastAsia="en-GB"/>
        </w:rPr>
        <w:t>(Accessed: 1 December 2018).</w:t>
      </w:r>
    </w:p>
    <w:p w14:paraId="5A418382" w14:textId="77777777" w:rsidR="00607875" w:rsidRPr="00AA21CE" w:rsidRDefault="00607875" w:rsidP="00607875">
      <w:pPr>
        <w:rPr>
          <w:rFonts w:ascii="Times New Roman" w:hAnsi="Times New Roman" w:cs="Times New Roman"/>
          <w:sz w:val="24"/>
          <w:szCs w:val="24"/>
        </w:rPr>
      </w:pPr>
    </w:p>
    <w:p w14:paraId="1E5EFD00"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Fonts w:ascii="Times New Roman" w:hAnsi="Times New Roman" w:cs="Times New Roman"/>
          <w:sz w:val="24"/>
          <w:szCs w:val="24"/>
        </w:rPr>
        <w:t xml:space="preserve">Estyn (2018) </w:t>
      </w:r>
      <w:r w:rsidRPr="00AA21CE">
        <w:rPr>
          <w:rFonts w:ascii="Times New Roman" w:hAnsi="Times New Roman" w:cs="Times New Roman"/>
          <w:i/>
          <w:sz w:val="24"/>
          <w:szCs w:val="24"/>
        </w:rPr>
        <w:t xml:space="preserve">The Annual Report of Her Majesty’s Chief Inspector of Education and Training in Wales. </w:t>
      </w:r>
      <w:r w:rsidRPr="00AA21CE">
        <w:rPr>
          <w:rFonts w:ascii="Times New Roman" w:hAnsi="Times New Roman" w:cs="Times New Roman"/>
          <w:sz w:val="24"/>
          <w:szCs w:val="24"/>
        </w:rPr>
        <w:t xml:space="preserve">Cardiff: Estyn [Online].Available at:  </w:t>
      </w:r>
      <w:hyperlink r:id="rId12" w:history="1">
        <w:r w:rsidRPr="00AA21CE">
          <w:rPr>
            <w:rStyle w:val="Hyperlink"/>
            <w:rFonts w:ascii="Times New Roman" w:hAnsi="Times New Roman" w:cs="Times New Roman"/>
            <w:color w:val="auto"/>
            <w:sz w:val="24"/>
            <w:szCs w:val="24"/>
          </w:rPr>
          <w:t>https://www.estyn.gov.wales/sites/default/files/documents/ESTYN_Annual%20Report_Accessible_English__2018.pdf</w:t>
        </w:r>
      </w:hyperlink>
      <w:r w:rsidRPr="00AA21CE">
        <w:rPr>
          <w:rFonts w:ascii="Times New Roman" w:hAnsi="Times New Roman" w:cs="Times New Roman"/>
          <w:sz w:val="24"/>
          <w:szCs w:val="24"/>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1 December 2018). </w:t>
      </w:r>
    </w:p>
    <w:p w14:paraId="3D1CBC9F"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127CEE84"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shd w:val="clear" w:color="auto" w:fill="FFFFFF"/>
        </w:rPr>
        <w:t>Fox, S., &amp; Surtees, L. (2010). </w:t>
      </w:r>
      <w:r w:rsidRPr="00AA21CE">
        <w:rPr>
          <w:rFonts w:ascii="Times New Roman" w:hAnsi="Times New Roman" w:cs="Times New Roman"/>
          <w:i/>
          <w:iCs/>
          <w:sz w:val="24"/>
          <w:szCs w:val="24"/>
          <w:shd w:val="clear" w:color="auto" w:fill="FFFFFF"/>
        </w:rPr>
        <w:t>Mathematics across the curriculum problem-solving, reasoning, and numeracy in primary schools</w:t>
      </w:r>
      <w:r w:rsidRPr="00AA21CE">
        <w:rPr>
          <w:rFonts w:ascii="Times New Roman" w:hAnsi="Times New Roman" w:cs="Times New Roman"/>
          <w:sz w:val="24"/>
          <w:szCs w:val="24"/>
          <w:shd w:val="clear" w:color="auto" w:fill="FFFFFF"/>
        </w:rPr>
        <w:t>. London: New York, NY: Continuum International Pub Group.</w:t>
      </w:r>
    </w:p>
    <w:p w14:paraId="5DD6EDC2" w14:textId="77777777" w:rsidR="00607875" w:rsidRPr="00AA21CE" w:rsidRDefault="00607875" w:rsidP="00607875">
      <w:pPr>
        <w:spacing w:after="0" w:line="240" w:lineRule="auto"/>
        <w:ind w:right="240"/>
        <w:rPr>
          <w:rFonts w:ascii="Times New Roman" w:hAnsi="Times New Roman" w:cs="Times New Roman"/>
          <w:sz w:val="24"/>
          <w:szCs w:val="24"/>
        </w:rPr>
      </w:pPr>
    </w:p>
    <w:p w14:paraId="196C00F9" w14:textId="77777777" w:rsidR="00607875" w:rsidRPr="00AA21CE" w:rsidRDefault="00607875" w:rsidP="00607875">
      <w:pPr>
        <w:spacing w:after="0" w:line="240" w:lineRule="auto"/>
        <w:ind w:right="240"/>
        <w:rPr>
          <w:rFonts w:ascii="Times New Roman" w:hAnsi="Times New Roman" w:cs="Times New Roman"/>
          <w:sz w:val="24"/>
          <w:szCs w:val="24"/>
        </w:rPr>
      </w:pPr>
      <w:r w:rsidRPr="00AA21CE">
        <w:rPr>
          <w:rFonts w:ascii="Times New Roman" w:hAnsi="Times New Roman" w:cs="Times New Roman"/>
          <w:sz w:val="24"/>
          <w:szCs w:val="24"/>
        </w:rPr>
        <w:t xml:space="preserve">Greenwood (2013) ‘Subject-based and cross-curricular approaches within the revised primary curriculum in Northern Ireland: Teachers’ concerns and preferred approaches.’ </w:t>
      </w:r>
      <w:r w:rsidRPr="00AA21CE">
        <w:rPr>
          <w:rFonts w:ascii="Times New Roman" w:hAnsi="Times New Roman" w:cs="Times New Roman"/>
          <w:i/>
          <w:sz w:val="24"/>
          <w:szCs w:val="24"/>
        </w:rPr>
        <w:t xml:space="preserve">International Journal of Primary, Elementary and Early Years Education, </w:t>
      </w:r>
      <w:r w:rsidRPr="00AA21CE">
        <w:rPr>
          <w:rFonts w:ascii="Times New Roman" w:hAnsi="Times New Roman" w:cs="Times New Roman"/>
          <w:sz w:val="24"/>
          <w:szCs w:val="24"/>
        </w:rPr>
        <w:t xml:space="preserve">41(4), pp. 443-452. DOI: </w:t>
      </w:r>
      <w:hyperlink r:id="rId13" w:history="1">
        <w:r w:rsidRPr="00AA21CE">
          <w:rPr>
            <w:rStyle w:val="Hyperlink"/>
            <w:rFonts w:ascii="Times New Roman" w:hAnsi="Times New Roman" w:cs="Times New Roman"/>
            <w:color w:val="auto"/>
            <w:sz w:val="24"/>
            <w:szCs w:val="24"/>
          </w:rPr>
          <w:t>10.1080/03004279.2013.819618</w:t>
        </w:r>
      </w:hyperlink>
      <w:r w:rsidRPr="00AA21CE">
        <w:rPr>
          <w:rFonts w:ascii="Times New Roman" w:hAnsi="Times New Roman" w:cs="Times New Roman"/>
          <w:sz w:val="24"/>
          <w:szCs w:val="24"/>
        </w:rPr>
        <w:t>. (Accessed: 26</w:t>
      </w:r>
      <w:r w:rsidRPr="00AA21CE">
        <w:rPr>
          <w:rFonts w:ascii="Times New Roman" w:hAnsi="Times New Roman" w:cs="Times New Roman"/>
          <w:sz w:val="24"/>
          <w:szCs w:val="24"/>
          <w:vertAlign w:val="superscript"/>
        </w:rPr>
        <w:t>th</w:t>
      </w:r>
      <w:r w:rsidRPr="00AA21CE">
        <w:rPr>
          <w:rFonts w:ascii="Times New Roman" w:hAnsi="Times New Roman" w:cs="Times New Roman"/>
          <w:sz w:val="24"/>
          <w:szCs w:val="24"/>
        </w:rPr>
        <w:t xml:space="preserve"> November 2018).</w:t>
      </w:r>
    </w:p>
    <w:p w14:paraId="5F6E0D99" w14:textId="77777777" w:rsidR="00607875" w:rsidRPr="00AA21CE" w:rsidRDefault="00607875" w:rsidP="00607875">
      <w:pPr>
        <w:spacing w:after="0" w:line="240" w:lineRule="auto"/>
        <w:ind w:right="240"/>
        <w:rPr>
          <w:rFonts w:ascii="Times New Roman" w:hAnsi="Times New Roman" w:cs="Times New Roman"/>
          <w:sz w:val="24"/>
          <w:szCs w:val="24"/>
        </w:rPr>
      </w:pPr>
    </w:p>
    <w:p w14:paraId="1C0C88D1" w14:textId="77777777" w:rsidR="00607875" w:rsidRPr="00AA21CE" w:rsidRDefault="00607875" w:rsidP="00607875">
      <w:pPr>
        <w:spacing w:beforeAutospacing="1" w:after="0" w:afterAutospacing="1" w:line="240" w:lineRule="auto"/>
        <w:rPr>
          <w:rFonts w:ascii="Times New Roman" w:hAnsi="Times New Roman" w:cs="Times New Roman"/>
          <w:sz w:val="24"/>
          <w:szCs w:val="24"/>
        </w:rPr>
      </w:pPr>
      <w:r w:rsidRPr="00AA21CE">
        <w:rPr>
          <w:rFonts w:ascii="Times New Roman" w:hAnsi="Times New Roman" w:cs="Times New Roman"/>
          <w:sz w:val="24"/>
          <w:szCs w:val="24"/>
        </w:rPr>
        <w:t xml:space="preserve">Hayes, D. (2010) ‘The seductive charms of a cross-curricular approach’ </w:t>
      </w:r>
      <w:r w:rsidRPr="00AA21CE">
        <w:rPr>
          <w:rFonts w:ascii="Times New Roman" w:hAnsi="Times New Roman" w:cs="Times New Roman"/>
          <w:i/>
          <w:sz w:val="24"/>
          <w:szCs w:val="24"/>
        </w:rPr>
        <w:t xml:space="preserve">Journal of </w:t>
      </w:r>
      <w:r w:rsidRPr="00AA21CE">
        <w:rPr>
          <w:rFonts w:ascii="Times New Roman" w:hAnsi="Times New Roman" w:cs="Times New Roman"/>
          <w:sz w:val="24"/>
          <w:szCs w:val="24"/>
        </w:rPr>
        <w:t xml:space="preserve">Education 3- 13, (38)4, pp.381-387, DOI: </w:t>
      </w:r>
      <w:hyperlink r:id="rId14" w:history="1">
        <w:r w:rsidRPr="00AA21CE">
          <w:rPr>
            <w:rStyle w:val="Hyperlink"/>
            <w:rFonts w:ascii="Times New Roman" w:hAnsi="Times New Roman" w:cs="Times New Roman"/>
            <w:color w:val="auto"/>
            <w:sz w:val="24"/>
            <w:szCs w:val="24"/>
          </w:rPr>
          <w:t>10.1080/03004270903519238</w:t>
        </w:r>
      </w:hyperlink>
      <w:r w:rsidRPr="00AA21CE">
        <w:rPr>
          <w:rFonts w:ascii="Times New Roman" w:hAnsi="Times New Roman" w:cs="Times New Roman"/>
          <w:sz w:val="24"/>
          <w:szCs w:val="24"/>
        </w:rPr>
        <w:t>. (Accessed 15 November 2018).</w:t>
      </w:r>
    </w:p>
    <w:p w14:paraId="27E9726C" w14:textId="77777777" w:rsidR="00607875" w:rsidRPr="00AA21CE" w:rsidRDefault="00607875" w:rsidP="00607875">
      <w:pPr>
        <w:spacing w:beforeAutospacing="1" w:after="0" w:afterAutospacing="1" w:line="240" w:lineRule="auto"/>
        <w:rPr>
          <w:rFonts w:ascii="Times New Roman" w:hAnsi="Times New Roman" w:cs="Times New Roman"/>
          <w:sz w:val="24"/>
          <w:szCs w:val="24"/>
        </w:rPr>
      </w:pPr>
    </w:p>
    <w:p w14:paraId="41D7716D"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Haylock, D., &amp; Cockburn, A. (2008). </w:t>
      </w:r>
      <w:r w:rsidRPr="00AA21CE">
        <w:rPr>
          <w:rFonts w:ascii="Times New Roman" w:hAnsi="Times New Roman" w:cs="Times New Roman"/>
          <w:i/>
          <w:iCs/>
          <w:sz w:val="24"/>
          <w:szCs w:val="24"/>
        </w:rPr>
        <w:t>Understanding mathematics for young children: A guide for foundation stage and lower primary teachers</w:t>
      </w:r>
      <w:r w:rsidRPr="00AA21CE">
        <w:rPr>
          <w:rFonts w:ascii="Times New Roman" w:hAnsi="Times New Roman" w:cs="Times New Roman"/>
          <w:sz w:val="24"/>
          <w:szCs w:val="24"/>
        </w:rPr>
        <w:t xml:space="preserve"> (Fully revised and expanded ed.). London: SAGE.</w:t>
      </w:r>
    </w:p>
    <w:p w14:paraId="0127346C" w14:textId="77777777" w:rsidR="00607875" w:rsidRPr="00AA21CE" w:rsidRDefault="00607875" w:rsidP="00607875">
      <w:pPr>
        <w:rPr>
          <w:rFonts w:ascii="Times New Roman" w:hAnsi="Times New Roman" w:cs="Times New Roman"/>
          <w:sz w:val="24"/>
          <w:szCs w:val="24"/>
        </w:rPr>
      </w:pPr>
    </w:p>
    <w:p w14:paraId="5812D432" w14:textId="77777777" w:rsidR="00607875" w:rsidRPr="00AA21CE" w:rsidRDefault="00607875" w:rsidP="00607875">
      <w:pPr>
        <w:spacing w:after="0" w:line="300" w:lineRule="atLeast"/>
        <w:rPr>
          <w:rFonts w:ascii="Times New Roman" w:eastAsia="Times New Roman" w:hAnsi="Times New Roman" w:cs="Times New Roman"/>
          <w:sz w:val="24"/>
          <w:szCs w:val="24"/>
          <w:lang w:eastAsia="en-GB"/>
        </w:rPr>
      </w:pPr>
      <w:r w:rsidRPr="00AA21CE">
        <w:rPr>
          <w:rFonts w:ascii="Times New Roman" w:eastAsia="Times New Roman" w:hAnsi="Times New Roman" w:cs="Times New Roman"/>
          <w:sz w:val="24"/>
          <w:szCs w:val="24"/>
          <w:lang w:eastAsia="en-GB"/>
        </w:rPr>
        <w:t xml:space="preserve">Kelly, L. and Stead, D. (2013) </w:t>
      </w:r>
      <w:r w:rsidRPr="00AA21CE">
        <w:rPr>
          <w:rFonts w:ascii="Times New Roman" w:eastAsia="Times New Roman" w:hAnsi="Times New Roman" w:cs="Times New Roman"/>
          <w:i/>
          <w:sz w:val="24"/>
          <w:szCs w:val="24"/>
          <w:lang w:eastAsia="en-GB"/>
        </w:rPr>
        <w:t xml:space="preserve">Enhancing Primary Science: Developing effective cross-curricular links. </w:t>
      </w:r>
      <w:r w:rsidRPr="00AA21CE">
        <w:rPr>
          <w:rFonts w:ascii="Times New Roman" w:eastAsia="Times New Roman" w:hAnsi="Times New Roman" w:cs="Times New Roman"/>
          <w:sz w:val="24"/>
          <w:szCs w:val="24"/>
          <w:lang w:eastAsia="en-GB"/>
        </w:rPr>
        <w:t xml:space="preserve">Maidenhead: Open University Press. </w:t>
      </w:r>
    </w:p>
    <w:p w14:paraId="65636E82" w14:textId="77777777" w:rsidR="00607875" w:rsidRPr="00AA21CE" w:rsidRDefault="00607875" w:rsidP="00607875">
      <w:pPr>
        <w:spacing w:after="0" w:line="300" w:lineRule="atLeast"/>
        <w:rPr>
          <w:rFonts w:ascii="Times New Roman" w:eastAsia="Times New Roman" w:hAnsi="Times New Roman" w:cs="Times New Roman"/>
          <w:sz w:val="24"/>
          <w:szCs w:val="24"/>
          <w:lang w:eastAsia="en-GB"/>
        </w:rPr>
      </w:pPr>
    </w:p>
    <w:p w14:paraId="32936F8F" w14:textId="77777777" w:rsidR="00607875" w:rsidRPr="00AA21CE" w:rsidRDefault="00607875" w:rsidP="00607875">
      <w:pPr>
        <w:spacing w:after="0" w:line="300" w:lineRule="atLeast"/>
        <w:rPr>
          <w:rFonts w:ascii="Times New Roman" w:eastAsia="Times New Roman" w:hAnsi="Times New Roman" w:cs="Times New Roman"/>
          <w:sz w:val="24"/>
          <w:szCs w:val="24"/>
          <w:lang w:eastAsia="en-GB"/>
        </w:rPr>
      </w:pPr>
    </w:p>
    <w:p w14:paraId="5D2B7DDD" w14:textId="77777777" w:rsidR="00607875" w:rsidRPr="00AA21CE" w:rsidRDefault="00607875" w:rsidP="00607875">
      <w:pPr>
        <w:jc w:val="both"/>
        <w:rPr>
          <w:rFonts w:ascii="Times New Roman" w:hAnsi="Times New Roman" w:cs="Times New Roman"/>
          <w:sz w:val="24"/>
          <w:szCs w:val="24"/>
        </w:rPr>
      </w:pPr>
      <w:r w:rsidRPr="00AA21CE">
        <w:rPr>
          <w:rFonts w:ascii="Times New Roman" w:hAnsi="Times New Roman" w:cs="Times New Roman"/>
          <w:sz w:val="24"/>
          <w:szCs w:val="24"/>
        </w:rPr>
        <w:t xml:space="preserve">McGuiness, J. (2008) </w:t>
      </w:r>
      <w:r w:rsidRPr="00AA21CE">
        <w:rPr>
          <w:rFonts w:ascii="Times New Roman" w:hAnsi="Times New Roman" w:cs="Times New Roman"/>
          <w:i/>
          <w:sz w:val="24"/>
          <w:szCs w:val="24"/>
        </w:rPr>
        <w:t xml:space="preserve">Moving towards a more innovative and creative curriculum. </w:t>
      </w:r>
      <w:r w:rsidRPr="00AA21CE">
        <w:rPr>
          <w:rFonts w:ascii="Times New Roman" w:hAnsi="Times New Roman" w:cs="Times New Roman"/>
          <w:sz w:val="24"/>
          <w:szCs w:val="24"/>
        </w:rPr>
        <w:t>Birmingham:</w:t>
      </w:r>
      <w:r w:rsidRPr="00AA21CE">
        <w:rPr>
          <w:rFonts w:ascii="Times New Roman" w:hAnsi="Times New Roman" w:cs="Times New Roman"/>
          <w:i/>
          <w:sz w:val="24"/>
          <w:szCs w:val="24"/>
        </w:rPr>
        <w:t xml:space="preserve"> </w:t>
      </w:r>
      <w:r w:rsidRPr="00AA21CE">
        <w:rPr>
          <w:rFonts w:ascii="Times New Roman" w:hAnsi="Times New Roman" w:cs="Times New Roman"/>
          <w:sz w:val="24"/>
          <w:szCs w:val="24"/>
        </w:rPr>
        <w:t xml:space="preserve">National Teacher Research Panel. Available at: </w:t>
      </w:r>
      <w:hyperlink r:id="rId15" w:history="1">
        <w:r w:rsidRPr="00AA21CE">
          <w:rPr>
            <w:rStyle w:val="Hyperlink"/>
            <w:rFonts w:ascii="Times New Roman" w:hAnsi="Times New Roman" w:cs="Times New Roman"/>
            <w:color w:val="auto"/>
            <w:sz w:val="24"/>
            <w:szCs w:val="24"/>
          </w:rPr>
          <w:t>http://www.curee.co.uk/files/publication/1230896077/Moving_towards_a_more_innovative_and_creative_curriculum.pdf</w:t>
        </w:r>
      </w:hyperlink>
      <w:r w:rsidRPr="00AA21CE">
        <w:rPr>
          <w:rFonts w:ascii="Times New Roman" w:hAnsi="Times New Roman" w:cs="Times New Roman"/>
          <w:sz w:val="24"/>
          <w:szCs w:val="24"/>
        </w:rPr>
        <w:t xml:space="preserve"> (Accessed: 3 December 2018).</w:t>
      </w:r>
    </w:p>
    <w:p w14:paraId="68887AF9" w14:textId="77777777" w:rsidR="00607875" w:rsidRPr="00AA21CE" w:rsidRDefault="00607875" w:rsidP="00607875">
      <w:pPr>
        <w:jc w:val="both"/>
        <w:rPr>
          <w:rFonts w:ascii="Times New Roman" w:hAnsi="Times New Roman" w:cs="Times New Roman"/>
          <w:sz w:val="24"/>
          <w:szCs w:val="24"/>
        </w:rPr>
      </w:pPr>
    </w:p>
    <w:p w14:paraId="56E28DAE" w14:textId="77777777" w:rsidR="00607875" w:rsidRPr="00AA21CE" w:rsidRDefault="00607875" w:rsidP="00607875">
      <w:pPr>
        <w:rPr>
          <w:rFonts w:ascii="Times New Roman" w:hAnsi="Times New Roman" w:cs="Times New Roman"/>
          <w:sz w:val="24"/>
          <w:szCs w:val="24"/>
        </w:rPr>
      </w:pPr>
      <w:r w:rsidRPr="00AA21CE">
        <w:rPr>
          <w:rStyle w:val="Hyperlink"/>
          <w:rFonts w:ascii="Times New Roman" w:eastAsia="Times New Roman" w:hAnsi="Times New Roman" w:cs="Times New Roman"/>
          <w:color w:val="auto"/>
          <w:sz w:val="24"/>
          <w:szCs w:val="24"/>
          <w:u w:val="none"/>
          <w:lang w:eastAsia="en-GB"/>
        </w:rPr>
        <w:t xml:space="preserve">McLeod, S (2008) </w:t>
      </w:r>
      <w:r w:rsidRPr="00AA21CE">
        <w:rPr>
          <w:rStyle w:val="Hyperlink"/>
          <w:rFonts w:ascii="Times New Roman" w:eastAsia="Times New Roman" w:hAnsi="Times New Roman" w:cs="Times New Roman"/>
          <w:i/>
          <w:color w:val="auto"/>
          <w:sz w:val="24"/>
          <w:szCs w:val="24"/>
          <w:u w:val="none"/>
          <w:lang w:eastAsia="en-GB"/>
        </w:rPr>
        <w:t xml:space="preserve">Simply Psychology: Bruner. </w:t>
      </w:r>
      <w:r w:rsidRPr="00AA21CE">
        <w:rPr>
          <w:rFonts w:ascii="Times New Roman" w:hAnsi="Times New Roman" w:cs="Times New Roman"/>
          <w:sz w:val="24"/>
          <w:szCs w:val="24"/>
        </w:rPr>
        <w:t xml:space="preserve">[Webpage] Available at: </w:t>
      </w:r>
      <w:hyperlink r:id="rId16" w:history="1">
        <w:r w:rsidRPr="00AA21CE">
          <w:rPr>
            <w:rStyle w:val="Hyperlink"/>
            <w:rFonts w:ascii="Times New Roman" w:hAnsi="Times New Roman" w:cs="Times New Roman"/>
            <w:color w:val="auto"/>
            <w:sz w:val="24"/>
            <w:szCs w:val="24"/>
          </w:rPr>
          <w:t>https://www.simplypsychology.org/bruner.html</w:t>
        </w:r>
      </w:hyperlink>
      <w:r w:rsidRPr="00AA21CE">
        <w:rPr>
          <w:rFonts w:ascii="Times New Roman" w:hAnsi="Times New Roman" w:cs="Times New Roman"/>
          <w:sz w:val="24"/>
          <w:szCs w:val="24"/>
        </w:rPr>
        <w:t xml:space="preserve"> (Accessed: 10</w:t>
      </w:r>
      <w:r w:rsidRPr="00AA21CE">
        <w:rPr>
          <w:rFonts w:ascii="Times New Roman" w:hAnsi="Times New Roman" w:cs="Times New Roman"/>
          <w:sz w:val="24"/>
          <w:szCs w:val="24"/>
          <w:vertAlign w:val="superscript"/>
        </w:rPr>
        <w:t>th</w:t>
      </w:r>
      <w:r w:rsidRPr="00AA21CE">
        <w:rPr>
          <w:rFonts w:ascii="Times New Roman" w:hAnsi="Times New Roman" w:cs="Times New Roman"/>
          <w:sz w:val="24"/>
          <w:szCs w:val="24"/>
        </w:rPr>
        <w:t xml:space="preserve"> December 2018). </w:t>
      </w:r>
    </w:p>
    <w:p w14:paraId="4C622347" w14:textId="77777777" w:rsidR="00607875" w:rsidRPr="00AA21CE" w:rsidRDefault="00607875" w:rsidP="00607875">
      <w:pPr>
        <w:rPr>
          <w:rFonts w:ascii="Times New Roman" w:hAnsi="Times New Roman" w:cs="Times New Roman"/>
          <w:sz w:val="24"/>
          <w:szCs w:val="24"/>
        </w:rPr>
      </w:pPr>
    </w:p>
    <w:p w14:paraId="6BF0372D"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Style w:val="Hyperlink"/>
          <w:rFonts w:ascii="Times New Roman" w:hAnsi="Times New Roman" w:cs="Times New Roman"/>
          <w:color w:val="auto"/>
          <w:sz w:val="24"/>
          <w:szCs w:val="24"/>
          <w:u w:val="none"/>
        </w:rPr>
        <w:t xml:space="preserve">Millard, W and Menzies, L (2016) </w:t>
      </w:r>
      <w:r w:rsidRPr="00AA21CE">
        <w:rPr>
          <w:rStyle w:val="Hyperlink"/>
          <w:rFonts w:ascii="Times New Roman" w:hAnsi="Times New Roman" w:cs="Times New Roman"/>
          <w:i/>
          <w:color w:val="auto"/>
          <w:sz w:val="24"/>
          <w:szCs w:val="24"/>
          <w:u w:val="none"/>
        </w:rPr>
        <w:t xml:space="preserve">Oracy: The state of speaking in our schools. </w:t>
      </w:r>
      <w:r w:rsidRPr="00AA21CE">
        <w:rPr>
          <w:rFonts w:ascii="Times New Roman" w:hAnsi="Times New Roman" w:cs="Times New Roman"/>
          <w:sz w:val="24"/>
          <w:szCs w:val="24"/>
        </w:rPr>
        <w:t xml:space="preserve">Available at: </w:t>
      </w:r>
      <w:hyperlink r:id="rId17" w:history="1">
        <w:r w:rsidRPr="00AA21CE">
          <w:rPr>
            <w:rStyle w:val="Hyperlink"/>
            <w:rFonts w:ascii="Times New Roman" w:hAnsi="Times New Roman" w:cs="Times New Roman"/>
            <w:color w:val="auto"/>
            <w:sz w:val="24"/>
            <w:szCs w:val="24"/>
          </w:rPr>
          <w:t>https://www.esu.org/__data/assets/pdf_file/0026/13796/Oracy-State-of-speaking-report-v2.pdf</w:t>
        </w:r>
      </w:hyperlink>
      <w:r w:rsidRPr="00AA21CE">
        <w:rPr>
          <w:rStyle w:val="Hyperlink"/>
          <w:rFonts w:ascii="Times New Roman" w:hAnsi="Times New Roman" w:cs="Times New Roman"/>
          <w:color w:val="auto"/>
          <w:sz w:val="24"/>
          <w:szCs w:val="24"/>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16 November 2018). </w:t>
      </w:r>
    </w:p>
    <w:p w14:paraId="7981B820"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00818A5B" w14:textId="77777777" w:rsidR="00607875" w:rsidRPr="00AA21CE" w:rsidRDefault="00607875" w:rsidP="00607875">
      <w:pPr>
        <w:jc w:val="both"/>
        <w:rPr>
          <w:rStyle w:val="Hyperlink"/>
          <w:rFonts w:ascii="Times New Roman" w:eastAsia="Times New Roman" w:hAnsi="Times New Roman" w:cs="Times New Roman"/>
          <w:color w:val="auto"/>
          <w:sz w:val="24"/>
          <w:szCs w:val="24"/>
          <w:u w:val="none"/>
          <w:lang w:eastAsia="en-GB"/>
        </w:rPr>
      </w:pPr>
      <w:r w:rsidRPr="00AA21CE">
        <w:rPr>
          <w:rStyle w:val="Hyperlink"/>
          <w:rFonts w:ascii="Times New Roman" w:eastAsia="Times New Roman" w:hAnsi="Times New Roman" w:cs="Times New Roman"/>
          <w:color w:val="auto"/>
          <w:sz w:val="24"/>
          <w:szCs w:val="24"/>
          <w:u w:val="none"/>
          <w:lang w:eastAsia="en-GB"/>
        </w:rPr>
        <w:t xml:space="preserve">Mooney et al (2009) </w:t>
      </w:r>
      <w:r w:rsidRPr="00AA21CE">
        <w:rPr>
          <w:rStyle w:val="Hyperlink"/>
          <w:rFonts w:ascii="Times New Roman" w:eastAsia="Times New Roman" w:hAnsi="Times New Roman" w:cs="Times New Roman"/>
          <w:i/>
          <w:color w:val="auto"/>
          <w:sz w:val="24"/>
          <w:szCs w:val="24"/>
          <w:u w:val="none"/>
          <w:lang w:eastAsia="en-GB"/>
        </w:rPr>
        <w:t xml:space="preserve">Primary Mathematics: Teaching Theory and Practice. </w:t>
      </w:r>
      <w:r w:rsidRPr="00AA21CE">
        <w:rPr>
          <w:rStyle w:val="Hyperlink"/>
          <w:rFonts w:ascii="Times New Roman" w:eastAsia="Times New Roman" w:hAnsi="Times New Roman" w:cs="Times New Roman"/>
          <w:color w:val="auto"/>
          <w:sz w:val="24"/>
          <w:szCs w:val="24"/>
          <w:u w:val="none"/>
          <w:lang w:eastAsia="en-GB"/>
        </w:rPr>
        <w:t>4</w:t>
      </w:r>
      <w:r w:rsidRPr="00AA21CE">
        <w:rPr>
          <w:rStyle w:val="Hyperlink"/>
          <w:rFonts w:ascii="Times New Roman" w:eastAsia="Times New Roman" w:hAnsi="Times New Roman" w:cs="Times New Roman"/>
          <w:color w:val="auto"/>
          <w:sz w:val="24"/>
          <w:szCs w:val="24"/>
          <w:u w:val="none"/>
          <w:vertAlign w:val="superscript"/>
          <w:lang w:eastAsia="en-GB"/>
        </w:rPr>
        <w:t>th</w:t>
      </w:r>
      <w:r w:rsidRPr="00AA21CE">
        <w:rPr>
          <w:rStyle w:val="Hyperlink"/>
          <w:rFonts w:ascii="Times New Roman" w:eastAsia="Times New Roman" w:hAnsi="Times New Roman" w:cs="Times New Roman"/>
          <w:color w:val="auto"/>
          <w:sz w:val="24"/>
          <w:szCs w:val="24"/>
          <w:u w:val="none"/>
          <w:lang w:eastAsia="en-GB"/>
        </w:rPr>
        <w:t xml:space="preserve"> Ed. London: Learning Matters. </w:t>
      </w:r>
    </w:p>
    <w:p w14:paraId="04A579BD" w14:textId="77777777" w:rsidR="00607875" w:rsidRPr="00AA21CE" w:rsidRDefault="00607875" w:rsidP="00607875">
      <w:pPr>
        <w:jc w:val="both"/>
        <w:rPr>
          <w:rStyle w:val="Hyperlink"/>
          <w:rFonts w:ascii="Times New Roman" w:eastAsia="Times New Roman" w:hAnsi="Times New Roman" w:cs="Times New Roman"/>
          <w:color w:val="auto"/>
          <w:sz w:val="24"/>
          <w:szCs w:val="24"/>
          <w:u w:val="none"/>
          <w:lang w:eastAsia="en-GB"/>
        </w:rPr>
      </w:pPr>
    </w:p>
    <w:p w14:paraId="5B3BEF5F"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Mooney, C. (2014). </w:t>
      </w:r>
      <w:r w:rsidRPr="00AA21CE">
        <w:rPr>
          <w:rFonts w:ascii="Times New Roman" w:hAnsi="Times New Roman" w:cs="Times New Roman"/>
          <w:i/>
          <w:iCs/>
          <w:sz w:val="24"/>
          <w:szCs w:val="24"/>
        </w:rPr>
        <w:t>Primary mathematics: Teaching theory and practice.</w:t>
      </w:r>
      <w:r w:rsidRPr="00AA21CE">
        <w:rPr>
          <w:rFonts w:ascii="Times New Roman" w:hAnsi="Times New Roman" w:cs="Times New Roman"/>
          <w:sz w:val="24"/>
          <w:szCs w:val="24"/>
        </w:rPr>
        <w:t xml:space="preserve"> (7th ed., Achieving QTS Series). Exeter: Sage Publications</w:t>
      </w:r>
    </w:p>
    <w:p w14:paraId="255AFF31"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Myhill, D. and Jones, S (2009) ‘</w:t>
      </w:r>
      <w:hyperlink r:id="rId18" w:tgtFrame="_blank" w:history="1">
        <w:r w:rsidRPr="00AA21CE">
          <w:rPr>
            <w:rStyle w:val="Hyperlink"/>
            <w:rFonts w:ascii="Times New Roman" w:hAnsi="Times New Roman" w:cs="Times New Roman"/>
            <w:bCs/>
            <w:color w:val="auto"/>
            <w:sz w:val="24"/>
            <w:szCs w:val="24"/>
            <w:u w:val="none"/>
          </w:rPr>
          <w:t>How talk becomes text: Investigating the concept of oral rehearsal in early years’ classrooms</w:t>
        </w:r>
      </w:hyperlink>
      <w:r w:rsidRPr="00AA21CE">
        <w:rPr>
          <w:rFonts w:ascii="Times New Roman" w:hAnsi="Times New Roman" w:cs="Times New Roman"/>
          <w:sz w:val="24"/>
          <w:szCs w:val="24"/>
        </w:rPr>
        <w:t>’</w:t>
      </w:r>
      <w:r w:rsidRPr="00AA21CE">
        <w:rPr>
          <w:rFonts w:ascii="Times New Roman" w:hAnsi="Times New Roman" w:cs="Times New Roman"/>
          <w:i/>
          <w:sz w:val="24"/>
          <w:szCs w:val="24"/>
        </w:rPr>
        <w:t xml:space="preserve"> British Journal of Educational Studies. </w:t>
      </w:r>
      <w:r w:rsidRPr="00AA21CE">
        <w:rPr>
          <w:rFonts w:ascii="Times New Roman" w:hAnsi="Times New Roman" w:cs="Times New Roman"/>
          <w:sz w:val="24"/>
          <w:szCs w:val="24"/>
        </w:rPr>
        <w:t xml:space="preserve">(57) 3, pp. 265-284. DOI: </w:t>
      </w:r>
      <w:hyperlink r:id="rId19" w:history="1">
        <w:r w:rsidRPr="00AA21CE">
          <w:rPr>
            <w:rStyle w:val="Hyperlink"/>
            <w:rFonts w:ascii="Times New Roman" w:hAnsi="Times New Roman" w:cs="Times New Roman"/>
            <w:color w:val="auto"/>
            <w:sz w:val="24"/>
            <w:szCs w:val="24"/>
          </w:rPr>
          <w:t>10.1111/j.1467-8527.2009.00438.x</w:t>
        </w:r>
      </w:hyperlink>
      <w:r w:rsidRPr="00AA21CE">
        <w:rPr>
          <w:rFonts w:ascii="Times New Roman" w:hAnsi="Times New Roman" w:cs="Times New Roman"/>
          <w:sz w:val="24"/>
          <w:szCs w:val="24"/>
        </w:rPr>
        <w:t xml:space="preserve"> (Accessed: 10</w:t>
      </w:r>
      <w:r w:rsidRPr="00AA21CE">
        <w:rPr>
          <w:rFonts w:ascii="Times New Roman" w:hAnsi="Times New Roman" w:cs="Times New Roman"/>
          <w:sz w:val="24"/>
          <w:szCs w:val="24"/>
          <w:vertAlign w:val="superscript"/>
        </w:rPr>
        <w:t>th</w:t>
      </w:r>
      <w:r w:rsidRPr="00AA21CE">
        <w:rPr>
          <w:rFonts w:ascii="Times New Roman" w:hAnsi="Times New Roman" w:cs="Times New Roman"/>
          <w:sz w:val="24"/>
          <w:szCs w:val="24"/>
        </w:rPr>
        <w:t xml:space="preserve"> December 2018).</w:t>
      </w:r>
    </w:p>
    <w:p w14:paraId="2EFCAFB4" w14:textId="77777777" w:rsidR="00607875" w:rsidRPr="00AA21CE" w:rsidRDefault="00607875" w:rsidP="00607875">
      <w:pPr>
        <w:rPr>
          <w:rFonts w:ascii="Times New Roman" w:hAnsi="Times New Roman" w:cs="Times New Roman"/>
          <w:sz w:val="24"/>
          <w:szCs w:val="24"/>
        </w:rPr>
      </w:pPr>
    </w:p>
    <w:p w14:paraId="2EED4902"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Fonts w:ascii="Times New Roman" w:hAnsi="Times New Roman" w:cs="Times New Roman"/>
          <w:sz w:val="24"/>
          <w:szCs w:val="24"/>
        </w:rPr>
        <w:t xml:space="preserve">National Assembly for Wales: Research Service (2013) </w:t>
      </w:r>
      <w:r w:rsidRPr="00AA21CE">
        <w:rPr>
          <w:rFonts w:ascii="Times New Roman" w:hAnsi="Times New Roman" w:cs="Times New Roman"/>
          <w:i/>
          <w:sz w:val="24"/>
          <w:szCs w:val="24"/>
        </w:rPr>
        <w:t xml:space="preserve">Literacy and Numeracy in Wales. </w:t>
      </w:r>
      <w:r w:rsidRPr="00AA21CE">
        <w:rPr>
          <w:rFonts w:ascii="Times New Roman" w:hAnsi="Times New Roman" w:cs="Times New Roman"/>
          <w:sz w:val="24"/>
          <w:szCs w:val="24"/>
        </w:rPr>
        <w:t xml:space="preserve">Cardiff: Welsh Assembly Government, Available at: </w:t>
      </w:r>
      <w:hyperlink r:id="rId20" w:history="1">
        <w:r w:rsidRPr="00AA21CE">
          <w:rPr>
            <w:rStyle w:val="Hyperlink"/>
            <w:rFonts w:ascii="Times New Roman" w:hAnsi="Times New Roman" w:cs="Times New Roman"/>
            <w:color w:val="auto"/>
            <w:sz w:val="24"/>
            <w:szCs w:val="24"/>
          </w:rPr>
          <w:t>http://www.assembly.wales/Research%20Documents/Literacy%20and%20Numeracy%20in%20Wales%20-%20Research%20paper-03062013-246762/13-039-English.pdf</w:t>
        </w:r>
      </w:hyperlink>
      <w:r w:rsidRPr="00AA21CE">
        <w:rPr>
          <w:rStyle w:val="Hyperlink"/>
          <w:rFonts w:ascii="Times New Roman" w:hAnsi="Times New Roman" w:cs="Times New Roman"/>
          <w:color w:val="auto"/>
          <w:sz w:val="24"/>
          <w:szCs w:val="24"/>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26 November 2018). </w:t>
      </w:r>
    </w:p>
    <w:p w14:paraId="6016A98A"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60730ED6" w14:textId="77777777" w:rsidR="00607875" w:rsidRPr="00AA21CE" w:rsidRDefault="00607875" w:rsidP="00607875">
      <w:pPr>
        <w:rPr>
          <w:rStyle w:val="Hyperlink"/>
          <w:rFonts w:ascii="Times New Roman" w:hAnsi="Times New Roman" w:cs="Times New Roman"/>
          <w:color w:val="auto"/>
          <w:sz w:val="24"/>
          <w:szCs w:val="24"/>
          <w:u w:val="none"/>
        </w:rPr>
      </w:pPr>
      <w:r w:rsidRPr="00AA21CE">
        <w:rPr>
          <w:rStyle w:val="Hyperlink"/>
          <w:rFonts w:ascii="Times New Roman" w:hAnsi="Times New Roman" w:cs="Times New Roman"/>
          <w:color w:val="auto"/>
          <w:sz w:val="24"/>
          <w:szCs w:val="24"/>
          <w:u w:val="none"/>
        </w:rPr>
        <w:t xml:space="preserve">OFSTED (2012) </w:t>
      </w:r>
      <w:r w:rsidRPr="00AA21CE">
        <w:rPr>
          <w:rStyle w:val="Hyperlink"/>
          <w:rFonts w:ascii="Times New Roman" w:hAnsi="Times New Roman" w:cs="Times New Roman"/>
          <w:i/>
          <w:color w:val="auto"/>
          <w:sz w:val="24"/>
          <w:szCs w:val="24"/>
          <w:u w:val="none"/>
        </w:rPr>
        <w:t xml:space="preserve">Moving English Forward: Action to raise standards in English. </w:t>
      </w:r>
      <w:r w:rsidRPr="00AA21CE">
        <w:rPr>
          <w:rStyle w:val="Hyperlink"/>
          <w:rFonts w:ascii="Times New Roman" w:hAnsi="Times New Roman" w:cs="Times New Roman"/>
          <w:color w:val="auto"/>
          <w:sz w:val="24"/>
          <w:szCs w:val="24"/>
          <w:u w:val="none"/>
        </w:rPr>
        <w:t xml:space="preserve">London: OFSTED. Available at: </w:t>
      </w:r>
      <w:hyperlink r:id="rId21" w:history="1">
        <w:r w:rsidRPr="00AA21CE">
          <w:rPr>
            <w:rStyle w:val="Hyperlink"/>
            <w:rFonts w:ascii="Times New Roman" w:hAnsi="Times New Roman" w:cs="Times New Roman"/>
            <w:color w:val="auto"/>
            <w:sz w:val="24"/>
            <w:szCs w:val="24"/>
          </w:rPr>
          <w:t>https://assets.publishing.service.gov.uk/government/uploads/system/uploads/attachment_data/file/181204/110118.pdf</w:t>
        </w:r>
      </w:hyperlink>
      <w:r w:rsidRPr="00AA21CE">
        <w:rPr>
          <w:rStyle w:val="Hyperlink"/>
          <w:rFonts w:ascii="Times New Roman" w:hAnsi="Times New Roman" w:cs="Times New Roman"/>
          <w:color w:val="auto"/>
          <w:sz w:val="24"/>
          <w:szCs w:val="24"/>
          <w:u w:val="none"/>
        </w:rPr>
        <w:t xml:space="preserve"> (Accessed: December 4</w:t>
      </w:r>
      <w:r w:rsidRPr="00AA21CE">
        <w:rPr>
          <w:rStyle w:val="Hyperlink"/>
          <w:rFonts w:ascii="Times New Roman" w:hAnsi="Times New Roman" w:cs="Times New Roman"/>
          <w:color w:val="auto"/>
          <w:sz w:val="24"/>
          <w:szCs w:val="24"/>
          <w:u w:val="none"/>
          <w:vertAlign w:val="superscript"/>
        </w:rPr>
        <w:t>th</w:t>
      </w:r>
      <w:r w:rsidRPr="00AA21CE">
        <w:rPr>
          <w:rStyle w:val="Hyperlink"/>
          <w:rFonts w:ascii="Times New Roman" w:hAnsi="Times New Roman" w:cs="Times New Roman"/>
          <w:color w:val="auto"/>
          <w:sz w:val="24"/>
          <w:szCs w:val="24"/>
          <w:u w:val="none"/>
        </w:rPr>
        <w:t xml:space="preserve"> 2018). </w:t>
      </w:r>
    </w:p>
    <w:p w14:paraId="390D23AD" w14:textId="77777777" w:rsidR="00607875" w:rsidRPr="00AA21CE" w:rsidRDefault="00607875" w:rsidP="00607875">
      <w:pPr>
        <w:rPr>
          <w:rStyle w:val="Hyperlink"/>
          <w:rFonts w:ascii="Times New Roman" w:hAnsi="Times New Roman" w:cs="Times New Roman"/>
          <w:color w:val="auto"/>
          <w:sz w:val="24"/>
          <w:szCs w:val="24"/>
          <w:u w:val="none"/>
        </w:rPr>
      </w:pPr>
    </w:p>
    <w:p w14:paraId="481E67F5"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Payton, S. and Hague, C. (2010) </w:t>
      </w:r>
      <w:r w:rsidRPr="00AA21CE">
        <w:rPr>
          <w:rFonts w:ascii="Times New Roman" w:hAnsi="Times New Roman" w:cs="Times New Roman"/>
          <w:i/>
          <w:sz w:val="24"/>
          <w:szCs w:val="24"/>
        </w:rPr>
        <w:t>Digital literacy across the curriculum</w:t>
      </w:r>
      <w:r w:rsidRPr="00AA21CE">
        <w:rPr>
          <w:rFonts w:ascii="Times New Roman" w:hAnsi="Times New Roman" w:cs="Times New Roman"/>
          <w:sz w:val="24"/>
          <w:szCs w:val="24"/>
        </w:rPr>
        <w:t>. Bristol: Futurelab</w:t>
      </w:r>
    </w:p>
    <w:p w14:paraId="5187001D" w14:textId="77777777" w:rsidR="00607875" w:rsidRPr="00AA21CE" w:rsidRDefault="00607875" w:rsidP="00607875">
      <w:pPr>
        <w:rPr>
          <w:rFonts w:ascii="Times New Roman" w:hAnsi="Times New Roman" w:cs="Times New Roman"/>
          <w:sz w:val="24"/>
          <w:szCs w:val="24"/>
        </w:rPr>
      </w:pPr>
    </w:p>
    <w:p w14:paraId="431C37C5" w14:textId="77777777" w:rsidR="00607875" w:rsidRPr="00AA21CE" w:rsidRDefault="00607875" w:rsidP="00607875">
      <w:pPr>
        <w:rPr>
          <w:rFonts w:ascii="Times New Roman" w:hAnsi="Times New Roman" w:cs="Times New Roman"/>
          <w:sz w:val="24"/>
          <w:szCs w:val="24"/>
        </w:rPr>
      </w:pPr>
      <w:r w:rsidRPr="00AA21CE">
        <w:rPr>
          <w:rStyle w:val="Hyperlink"/>
          <w:rFonts w:ascii="Times New Roman" w:eastAsia="Times New Roman" w:hAnsi="Times New Roman" w:cs="Times New Roman"/>
          <w:color w:val="auto"/>
          <w:sz w:val="24"/>
          <w:szCs w:val="24"/>
          <w:u w:val="none"/>
          <w:lang w:eastAsia="en-GB"/>
        </w:rPr>
        <w:t>Priestly, M. and Minty, S. (2013) ‘The Curriculum for Excellence: ‘A Brilliant Idea But……’</w:t>
      </w:r>
      <w:r w:rsidRPr="00AA21CE">
        <w:rPr>
          <w:rStyle w:val="Hyperlink"/>
          <w:rFonts w:ascii="Times New Roman" w:eastAsia="Times New Roman" w:hAnsi="Times New Roman" w:cs="Times New Roman"/>
          <w:i/>
          <w:color w:val="auto"/>
          <w:sz w:val="24"/>
          <w:szCs w:val="24"/>
          <w:u w:val="none"/>
          <w:lang w:eastAsia="en-GB"/>
        </w:rPr>
        <w:t xml:space="preserve">Scottish Educational Review. </w:t>
      </w:r>
      <w:r w:rsidRPr="00AA21CE">
        <w:rPr>
          <w:rStyle w:val="Hyperlink"/>
          <w:rFonts w:ascii="Times New Roman" w:eastAsia="Times New Roman" w:hAnsi="Times New Roman" w:cs="Times New Roman"/>
          <w:color w:val="auto"/>
          <w:sz w:val="24"/>
          <w:szCs w:val="24"/>
          <w:u w:val="none"/>
          <w:lang w:eastAsia="en-GB"/>
        </w:rPr>
        <w:t>(45) 1, pp. 39-52. URL: http://www.ser.stir.ac.uk/pdf/355.pdf. (</w:t>
      </w:r>
      <w:r w:rsidRPr="00AA21CE">
        <w:rPr>
          <w:rFonts w:ascii="Times New Roman" w:hAnsi="Times New Roman" w:cs="Times New Roman"/>
          <w:sz w:val="24"/>
          <w:szCs w:val="24"/>
        </w:rPr>
        <w:t>Accessed: 15</w:t>
      </w:r>
      <w:r w:rsidRPr="00AA21CE">
        <w:rPr>
          <w:rFonts w:ascii="Times New Roman" w:hAnsi="Times New Roman" w:cs="Times New Roman"/>
          <w:sz w:val="24"/>
          <w:szCs w:val="24"/>
          <w:vertAlign w:val="superscript"/>
        </w:rPr>
        <w:t>th</w:t>
      </w:r>
      <w:r w:rsidRPr="00AA21CE">
        <w:rPr>
          <w:rFonts w:ascii="Times New Roman" w:hAnsi="Times New Roman" w:cs="Times New Roman"/>
          <w:sz w:val="24"/>
          <w:szCs w:val="24"/>
        </w:rPr>
        <w:t xml:space="preserve"> November 2018).</w:t>
      </w:r>
    </w:p>
    <w:p w14:paraId="2C94553D" w14:textId="77777777" w:rsidR="00607875" w:rsidRPr="00AA21CE" w:rsidRDefault="00607875" w:rsidP="00607875">
      <w:pPr>
        <w:rPr>
          <w:rFonts w:ascii="Times New Roman" w:hAnsi="Times New Roman" w:cs="Times New Roman"/>
          <w:sz w:val="24"/>
          <w:szCs w:val="24"/>
        </w:rPr>
      </w:pPr>
    </w:p>
    <w:p w14:paraId="5196C260" w14:textId="77777777" w:rsidR="00607875" w:rsidRPr="00AA21CE" w:rsidRDefault="00607875" w:rsidP="00607875">
      <w:pPr>
        <w:rPr>
          <w:rFonts w:ascii="Times New Roman" w:hAnsi="Times New Roman" w:cs="Times New Roman"/>
          <w:sz w:val="24"/>
          <w:szCs w:val="24"/>
          <w:shd w:val="clear" w:color="auto" w:fill="FFFFFF"/>
        </w:rPr>
      </w:pPr>
      <w:r w:rsidRPr="00AA21CE">
        <w:rPr>
          <w:rFonts w:ascii="Times New Roman" w:hAnsi="Times New Roman" w:cs="Times New Roman"/>
          <w:sz w:val="24"/>
          <w:szCs w:val="24"/>
        </w:rPr>
        <w:t xml:space="preserve">Rohde, L. (2015) ‘The Comprehensive Emergent Literacy Model: Early literacy in Context.’ </w:t>
      </w:r>
      <w:r w:rsidRPr="00AA21CE">
        <w:rPr>
          <w:rFonts w:ascii="Times New Roman" w:hAnsi="Times New Roman" w:cs="Times New Roman"/>
          <w:i/>
          <w:sz w:val="24"/>
          <w:szCs w:val="24"/>
        </w:rPr>
        <w:t>SAGE Journals, 5(1), pp. 1-11.</w:t>
      </w:r>
      <w:r w:rsidRPr="00AA21CE">
        <w:rPr>
          <w:rFonts w:ascii="Times New Roman" w:hAnsi="Times New Roman" w:cs="Times New Roman"/>
          <w:sz w:val="24"/>
          <w:szCs w:val="24"/>
          <w:shd w:val="clear" w:color="auto" w:fill="FFFFFF"/>
        </w:rPr>
        <w:t xml:space="preserve"> </w:t>
      </w:r>
      <w:proofErr w:type="spellStart"/>
      <w:r w:rsidRPr="00AA21CE">
        <w:rPr>
          <w:rFonts w:ascii="Times New Roman" w:hAnsi="Times New Roman" w:cs="Times New Roman"/>
          <w:sz w:val="24"/>
          <w:szCs w:val="24"/>
          <w:shd w:val="clear" w:color="auto" w:fill="FFFFFF"/>
        </w:rPr>
        <w:t>doi</w:t>
      </w:r>
      <w:proofErr w:type="spellEnd"/>
      <w:r w:rsidRPr="00AA21CE">
        <w:rPr>
          <w:rFonts w:ascii="Times New Roman" w:hAnsi="Times New Roman" w:cs="Times New Roman"/>
          <w:sz w:val="24"/>
          <w:szCs w:val="24"/>
          <w:shd w:val="clear" w:color="auto" w:fill="FFFFFF"/>
        </w:rPr>
        <w:t>: </w:t>
      </w:r>
      <w:hyperlink r:id="rId22" w:history="1">
        <w:r w:rsidRPr="00AA21CE">
          <w:rPr>
            <w:rStyle w:val="Hyperlink"/>
            <w:rFonts w:ascii="Times New Roman" w:hAnsi="Times New Roman" w:cs="Times New Roman"/>
            <w:color w:val="auto"/>
            <w:sz w:val="24"/>
            <w:szCs w:val="24"/>
            <w:shd w:val="clear" w:color="auto" w:fill="FFFFFF"/>
          </w:rPr>
          <w:t>10.1177/2158244015577664</w:t>
        </w:r>
      </w:hyperlink>
      <w:r w:rsidRPr="00AA21CE">
        <w:rPr>
          <w:rFonts w:ascii="Times New Roman" w:hAnsi="Times New Roman" w:cs="Times New Roman"/>
          <w:sz w:val="24"/>
          <w:szCs w:val="24"/>
          <w:shd w:val="clear" w:color="auto" w:fill="FFFFFF"/>
        </w:rPr>
        <w:t>.(Accessed: 26</w:t>
      </w:r>
      <w:r w:rsidRPr="00AA21CE">
        <w:rPr>
          <w:rFonts w:ascii="Times New Roman" w:hAnsi="Times New Roman" w:cs="Times New Roman"/>
          <w:sz w:val="24"/>
          <w:szCs w:val="24"/>
          <w:shd w:val="clear" w:color="auto" w:fill="FFFFFF"/>
          <w:vertAlign w:val="superscript"/>
        </w:rPr>
        <w:t>th</w:t>
      </w:r>
      <w:r w:rsidRPr="00AA21CE">
        <w:rPr>
          <w:rFonts w:ascii="Times New Roman" w:hAnsi="Times New Roman" w:cs="Times New Roman"/>
          <w:sz w:val="24"/>
          <w:szCs w:val="24"/>
          <w:shd w:val="clear" w:color="auto" w:fill="FFFFFF"/>
        </w:rPr>
        <w:t xml:space="preserve"> November 2018). </w:t>
      </w:r>
    </w:p>
    <w:p w14:paraId="1FABC614" w14:textId="77777777" w:rsidR="00607875" w:rsidRPr="00AA21CE" w:rsidRDefault="00607875" w:rsidP="00607875">
      <w:pPr>
        <w:rPr>
          <w:rFonts w:ascii="Times New Roman" w:hAnsi="Times New Roman" w:cs="Times New Roman"/>
          <w:sz w:val="24"/>
          <w:szCs w:val="24"/>
          <w:shd w:val="clear" w:color="auto" w:fill="FFFFFF"/>
        </w:rPr>
      </w:pPr>
    </w:p>
    <w:p w14:paraId="1BDAA1A5" w14:textId="77777777" w:rsidR="00607875" w:rsidRPr="00AA21CE" w:rsidRDefault="00607875" w:rsidP="00607875">
      <w:pPr>
        <w:jc w:val="both"/>
        <w:rPr>
          <w:rFonts w:ascii="Times New Roman" w:hAnsi="Times New Roman" w:cs="Times New Roman"/>
          <w:sz w:val="24"/>
          <w:szCs w:val="24"/>
        </w:rPr>
      </w:pPr>
      <w:r w:rsidRPr="00AA21CE">
        <w:rPr>
          <w:rStyle w:val="Hyperlink"/>
          <w:rFonts w:ascii="Times New Roman" w:eastAsia="Times New Roman" w:hAnsi="Times New Roman" w:cs="Times New Roman"/>
          <w:color w:val="auto"/>
          <w:sz w:val="24"/>
          <w:szCs w:val="24"/>
          <w:u w:val="none"/>
          <w:lang w:eastAsia="en-GB"/>
        </w:rPr>
        <w:t xml:space="preserve">Sharpe (2004) ‘Imagination and Creativity in Childhood’ </w:t>
      </w:r>
      <w:r w:rsidRPr="00AA21CE">
        <w:rPr>
          <w:rFonts w:ascii="Times New Roman" w:hAnsi="Times New Roman" w:cs="Times New Roman"/>
          <w:i/>
          <w:sz w:val="24"/>
          <w:szCs w:val="24"/>
        </w:rPr>
        <w:t xml:space="preserve">Journal of Russian and East European Psychology, </w:t>
      </w:r>
      <w:r w:rsidRPr="00AA21CE">
        <w:rPr>
          <w:rFonts w:ascii="Times New Roman" w:hAnsi="Times New Roman" w:cs="Times New Roman"/>
          <w:sz w:val="24"/>
          <w:szCs w:val="24"/>
        </w:rPr>
        <w:t xml:space="preserve">(42)1, pp. 7-97. </w:t>
      </w:r>
      <w:r w:rsidRPr="00AA21CE">
        <w:rPr>
          <w:rFonts w:ascii="Times New Roman" w:hAnsi="Times New Roman" w:cs="Times New Roman"/>
          <w:i/>
          <w:sz w:val="24"/>
          <w:szCs w:val="24"/>
        </w:rPr>
        <w:t xml:space="preserve"> DOI: </w:t>
      </w:r>
      <w:r w:rsidRPr="00AA21CE">
        <w:rPr>
          <w:rFonts w:ascii="Times New Roman" w:hAnsi="Times New Roman" w:cs="Times New Roman"/>
          <w:sz w:val="24"/>
          <w:szCs w:val="24"/>
        </w:rPr>
        <w:t xml:space="preserve">1061–0405/2004. (Accessed: 3 December 2018). </w:t>
      </w:r>
    </w:p>
    <w:p w14:paraId="2D77E925" w14:textId="77777777" w:rsidR="00607875" w:rsidRPr="00AA21CE" w:rsidRDefault="00607875" w:rsidP="00607875">
      <w:pPr>
        <w:jc w:val="both"/>
        <w:rPr>
          <w:rFonts w:ascii="Times New Roman" w:hAnsi="Times New Roman" w:cs="Times New Roman"/>
          <w:sz w:val="24"/>
          <w:szCs w:val="24"/>
        </w:rPr>
      </w:pPr>
    </w:p>
    <w:p w14:paraId="6C37FEBD"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Smith, S. (2014) ‘Supporting Digital Literacy Across the Curriculum Through Blended Support: A Pilot Project Report’, </w:t>
      </w:r>
      <w:r w:rsidRPr="00AA21CE">
        <w:rPr>
          <w:rFonts w:ascii="Times New Roman" w:hAnsi="Times New Roman" w:cs="Times New Roman"/>
          <w:i/>
          <w:sz w:val="24"/>
          <w:szCs w:val="24"/>
        </w:rPr>
        <w:t xml:space="preserve">Journal of Educational Technology Systems. </w:t>
      </w:r>
      <w:r w:rsidRPr="00AA21CE">
        <w:rPr>
          <w:rFonts w:ascii="Times New Roman" w:hAnsi="Times New Roman" w:cs="Times New Roman"/>
          <w:sz w:val="24"/>
          <w:szCs w:val="24"/>
        </w:rPr>
        <w:t xml:space="preserve">43(2), pp.189-198. DOI:10.2190/ET.43. </w:t>
      </w:r>
    </w:p>
    <w:p w14:paraId="3B3491BF" w14:textId="77777777" w:rsidR="00607875" w:rsidRPr="00AA21CE" w:rsidRDefault="00607875" w:rsidP="00607875">
      <w:pPr>
        <w:rPr>
          <w:rFonts w:ascii="Times New Roman" w:hAnsi="Times New Roman" w:cs="Times New Roman"/>
          <w:sz w:val="24"/>
          <w:szCs w:val="24"/>
        </w:rPr>
      </w:pPr>
    </w:p>
    <w:p w14:paraId="6AC8143E"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Stevens, J (date unknown) </w:t>
      </w:r>
      <w:r w:rsidRPr="00AA21CE">
        <w:rPr>
          <w:rFonts w:ascii="Times New Roman" w:hAnsi="Times New Roman" w:cs="Times New Roman"/>
          <w:i/>
          <w:sz w:val="24"/>
          <w:szCs w:val="24"/>
        </w:rPr>
        <w:t>Let’s talk about maths</w:t>
      </w:r>
      <w:r w:rsidRPr="00AA21CE">
        <w:rPr>
          <w:rFonts w:ascii="Times New Roman" w:hAnsi="Times New Roman" w:cs="Times New Roman"/>
          <w:sz w:val="24"/>
          <w:szCs w:val="24"/>
        </w:rPr>
        <w:t xml:space="preserve">. Available at: </w:t>
      </w:r>
      <w:hyperlink r:id="rId23" w:history="1">
        <w:r w:rsidRPr="00AA21CE">
          <w:rPr>
            <w:rStyle w:val="Hyperlink"/>
            <w:rFonts w:ascii="Times New Roman" w:hAnsi="Times New Roman" w:cs="Times New Roman"/>
            <w:color w:val="auto"/>
            <w:sz w:val="24"/>
            <w:szCs w:val="24"/>
          </w:rPr>
          <w:t>https://www.teachearlyyears.com/images/uploads/article/talking-about-maths.pdf</w:t>
        </w:r>
      </w:hyperlink>
      <w:r w:rsidRPr="00AA21CE">
        <w:rPr>
          <w:rFonts w:ascii="Times New Roman" w:hAnsi="Times New Roman" w:cs="Times New Roman"/>
          <w:sz w:val="24"/>
          <w:szCs w:val="24"/>
        </w:rPr>
        <w:t xml:space="preserve"> (Accessed: 10</w:t>
      </w:r>
      <w:r w:rsidRPr="00AA21CE">
        <w:rPr>
          <w:rFonts w:ascii="Times New Roman" w:hAnsi="Times New Roman" w:cs="Times New Roman"/>
          <w:sz w:val="24"/>
          <w:szCs w:val="24"/>
          <w:vertAlign w:val="superscript"/>
        </w:rPr>
        <w:t>th</w:t>
      </w:r>
      <w:r w:rsidRPr="00AA21CE">
        <w:rPr>
          <w:rFonts w:ascii="Times New Roman" w:hAnsi="Times New Roman" w:cs="Times New Roman"/>
          <w:sz w:val="24"/>
          <w:szCs w:val="24"/>
        </w:rPr>
        <w:t xml:space="preserve"> December 2018).</w:t>
      </w:r>
    </w:p>
    <w:p w14:paraId="18BD6FC8" w14:textId="77777777" w:rsidR="00607875" w:rsidRPr="00AA21CE" w:rsidRDefault="00607875" w:rsidP="00607875">
      <w:pPr>
        <w:rPr>
          <w:rFonts w:ascii="Times New Roman" w:hAnsi="Times New Roman" w:cs="Times New Roman"/>
          <w:sz w:val="24"/>
          <w:szCs w:val="24"/>
        </w:rPr>
      </w:pPr>
    </w:p>
    <w:p w14:paraId="36761CCE"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Style w:val="selectable"/>
          <w:rFonts w:ascii="Times New Roman" w:hAnsi="Times New Roman" w:cs="Times New Roman"/>
          <w:sz w:val="24"/>
          <w:szCs w:val="24"/>
          <w:lang w:val="en"/>
        </w:rPr>
        <w:t>Successful Futures: Independent Review of Curriculum and Assessment Arrangements in Wales. (2015). [online] Professor Graham Donaldson. Available at:</w:t>
      </w:r>
      <w:r w:rsidRPr="00AA21CE">
        <w:rPr>
          <w:rFonts w:ascii="Times New Roman" w:hAnsi="Times New Roman" w:cs="Times New Roman"/>
          <w:sz w:val="24"/>
          <w:szCs w:val="24"/>
        </w:rPr>
        <w:t xml:space="preserve"> </w:t>
      </w:r>
      <w:hyperlink r:id="rId24" w:history="1">
        <w:r w:rsidRPr="00AA21CE">
          <w:rPr>
            <w:rStyle w:val="Hyperlink"/>
            <w:rFonts w:ascii="Times New Roman" w:eastAsia="Times New Roman" w:hAnsi="Times New Roman" w:cs="Times New Roman"/>
            <w:color w:val="auto"/>
            <w:sz w:val="24"/>
            <w:szCs w:val="24"/>
            <w:lang w:eastAsia="en-GB"/>
          </w:rPr>
          <w:t>https://www.nasuwt.org.uk/asset/A788604C-3046-4005-A1EA0EAFF023E0DD/</w:t>
        </w:r>
      </w:hyperlink>
      <w:r w:rsidRPr="00AA21CE">
        <w:rPr>
          <w:rStyle w:val="Hyperlink"/>
          <w:rFonts w:ascii="Times New Roman" w:eastAsia="Times New Roman" w:hAnsi="Times New Roman" w:cs="Times New Roman"/>
          <w:color w:val="auto"/>
          <w:sz w:val="24"/>
          <w:szCs w:val="24"/>
          <w:lang w:eastAsia="en-GB"/>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21 November 2018). </w:t>
      </w:r>
    </w:p>
    <w:p w14:paraId="6C3BD9CF"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4F1FC545"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Fonts w:ascii="Times New Roman" w:hAnsi="Times New Roman" w:cs="Times New Roman"/>
          <w:sz w:val="24"/>
          <w:szCs w:val="24"/>
        </w:rPr>
        <w:t xml:space="preserve">The United Nations Relief and Works Agency (date unknown) </w:t>
      </w:r>
      <w:r w:rsidRPr="00AA21CE">
        <w:rPr>
          <w:rFonts w:ascii="Times New Roman" w:hAnsi="Times New Roman" w:cs="Times New Roman"/>
          <w:i/>
          <w:sz w:val="24"/>
          <w:szCs w:val="24"/>
        </w:rPr>
        <w:t xml:space="preserve">teachers role in promoting literacy and numeracy. </w:t>
      </w:r>
      <w:r w:rsidRPr="00AA21CE">
        <w:rPr>
          <w:rFonts w:ascii="Times New Roman" w:hAnsi="Times New Roman" w:cs="Times New Roman"/>
          <w:sz w:val="24"/>
          <w:szCs w:val="24"/>
        </w:rPr>
        <w:t xml:space="preserve">Available at: </w:t>
      </w:r>
      <w:hyperlink r:id="rId25" w:history="1">
        <w:r w:rsidRPr="00AA21CE">
          <w:rPr>
            <w:rStyle w:val="Hyperlink"/>
            <w:rFonts w:ascii="Times New Roman" w:hAnsi="Times New Roman" w:cs="Times New Roman"/>
            <w:color w:val="auto"/>
            <w:sz w:val="24"/>
            <w:szCs w:val="24"/>
          </w:rPr>
          <w:t>https://www.unrwa.org/sites/default/files/teachers_role_in_promoting_literacy_and_numeracy.pdf</w:t>
        </w:r>
      </w:hyperlink>
      <w:r w:rsidRPr="00AA21CE">
        <w:rPr>
          <w:rFonts w:ascii="Times New Roman" w:hAnsi="Times New Roman" w:cs="Times New Roman"/>
          <w:sz w:val="24"/>
          <w:szCs w:val="24"/>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7 December 2018). </w:t>
      </w:r>
    </w:p>
    <w:p w14:paraId="10DFD7A3"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76604D72"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Style w:val="Hyperlink"/>
          <w:rFonts w:ascii="Times New Roman" w:eastAsia="Times New Roman" w:hAnsi="Times New Roman" w:cs="Times New Roman"/>
          <w:color w:val="auto"/>
          <w:sz w:val="24"/>
          <w:szCs w:val="24"/>
          <w:u w:val="none"/>
          <w:lang w:eastAsia="en-GB"/>
        </w:rPr>
        <w:t xml:space="preserve">Wales: Curriculum Reform Division (2016) </w:t>
      </w:r>
      <w:r w:rsidRPr="00AA21CE">
        <w:rPr>
          <w:rStyle w:val="Hyperlink"/>
          <w:rFonts w:ascii="Times New Roman" w:eastAsia="Times New Roman" w:hAnsi="Times New Roman" w:cs="Times New Roman"/>
          <w:i/>
          <w:color w:val="auto"/>
          <w:sz w:val="24"/>
          <w:szCs w:val="24"/>
          <w:u w:val="none"/>
          <w:lang w:eastAsia="en-GB"/>
        </w:rPr>
        <w:t xml:space="preserve">Digital Competence Framework Guidance. </w:t>
      </w:r>
      <w:r w:rsidRPr="00AA21CE">
        <w:rPr>
          <w:rStyle w:val="Hyperlink"/>
          <w:rFonts w:ascii="Times New Roman" w:eastAsia="Times New Roman" w:hAnsi="Times New Roman" w:cs="Times New Roman"/>
          <w:color w:val="auto"/>
          <w:sz w:val="24"/>
          <w:szCs w:val="24"/>
          <w:u w:val="none"/>
          <w:lang w:eastAsia="en-GB"/>
        </w:rPr>
        <w:t xml:space="preserve">Cardiff: Welsh Assembly Government. Available at: </w:t>
      </w:r>
      <w:hyperlink r:id="rId26" w:history="1">
        <w:r w:rsidRPr="00AA21CE">
          <w:rPr>
            <w:rStyle w:val="Hyperlink"/>
            <w:rFonts w:ascii="Times New Roman" w:eastAsia="Times New Roman" w:hAnsi="Times New Roman" w:cs="Times New Roman"/>
            <w:color w:val="auto"/>
            <w:sz w:val="24"/>
            <w:szCs w:val="24"/>
            <w:lang w:eastAsia="en-GB"/>
          </w:rPr>
          <w:t>http://learning.gov.wales/docs/learningwales/publications/160831-dcf-guidance-en.pdf</w:t>
        </w:r>
      </w:hyperlink>
      <w:r w:rsidRPr="00AA21CE">
        <w:rPr>
          <w:rStyle w:val="Hyperlink"/>
          <w:rFonts w:ascii="Times New Roman" w:eastAsia="Times New Roman" w:hAnsi="Times New Roman" w:cs="Times New Roman"/>
          <w:color w:val="auto"/>
          <w:sz w:val="24"/>
          <w:szCs w:val="24"/>
          <w:u w:val="none"/>
          <w:lang w:eastAsia="en-GB"/>
        </w:rPr>
        <w:t xml:space="preserve"> (Accessed: 15 November 2018). </w:t>
      </w:r>
    </w:p>
    <w:p w14:paraId="67880852"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68B42002"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Fonts w:ascii="Times New Roman" w:eastAsia="Times New Roman" w:hAnsi="Times New Roman" w:cs="Times New Roman"/>
          <w:sz w:val="24"/>
          <w:szCs w:val="24"/>
          <w:lang w:eastAsia="en-GB"/>
        </w:rPr>
        <w:t xml:space="preserve">Wales: Department for Education and Skills (2013) </w:t>
      </w:r>
      <w:r w:rsidRPr="00AA21CE">
        <w:rPr>
          <w:rFonts w:ascii="Times New Roman" w:eastAsia="Times New Roman" w:hAnsi="Times New Roman" w:cs="Times New Roman"/>
          <w:i/>
          <w:sz w:val="24"/>
          <w:szCs w:val="24"/>
          <w:lang w:eastAsia="en-GB"/>
        </w:rPr>
        <w:t xml:space="preserve">Assessment for learning and the National Literacy and Numeracy Framework. </w:t>
      </w:r>
      <w:r w:rsidRPr="00AA21CE">
        <w:rPr>
          <w:rFonts w:ascii="Times New Roman" w:eastAsia="Times New Roman" w:hAnsi="Times New Roman" w:cs="Times New Roman"/>
          <w:sz w:val="24"/>
          <w:szCs w:val="24"/>
          <w:lang w:eastAsia="en-GB"/>
        </w:rPr>
        <w:t xml:space="preserve">Cardiff: Welsh Assembly Government, Available at: </w:t>
      </w:r>
      <w:hyperlink r:id="rId27" w:history="1">
        <w:r w:rsidRPr="00AA21CE">
          <w:rPr>
            <w:rStyle w:val="Hyperlink"/>
            <w:rFonts w:ascii="Times New Roman" w:eastAsia="Times New Roman" w:hAnsi="Times New Roman" w:cs="Times New Roman"/>
            <w:color w:val="auto"/>
            <w:sz w:val="24"/>
            <w:szCs w:val="24"/>
            <w:lang w:eastAsia="en-GB"/>
          </w:rPr>
          <w:t>http://learning.gov.wales/docs/learningwales/publications/131104-assessment-for-learning-and-the-nlnf-en.pdf</w:t>
        </w:r>
      </w:hyperlink>
      <w:r w:rsidRPr="00AA21CE">
        <w:rPr>
          <w:rFonts w:ascii="Times New Roman" w:eastAsia="Times New Roman" w:hAnsi="Times New Roman" w:cs="Times New Roman"/>
          <w:sz w:val="24"/>
          <w:szCs w:val="24"/>
          <w:lang w:eastAsia="en-GB"/>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21 November 2018). </w:t>
      </w:r>
    </w:p>
    <w:p w14:paraId="613CCDFB"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74B70D8B"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Style w:val="Hyperlink"/>
          <w:rFonts w:ascii="Times New Roman" w:eastAsia="Times New Roman" w:hAnsi="Times New Roman" w:cs="Times New Roman"/>
          <w:color w:val="auto"/>
          <w:sz w:val="24"/>
          <w:szCs w:val="24"/>
          <w:u w:val="none"/>
          <w:lang w:eastAsia="en-GB"/>
        </w:rPr>
        <w:t xml:space="preserve">Welsh Government (2016) ‘New terms means digital skills on par with reading and maths in Welsh curriculum- Kirsty Williams’ </w:t>
      </w:r>
      <w:r w:rsidRPr="00AA21CE">
        <w:rPr>
          <w:rStyle w:val="Hyperlink"/>
          <w:rFonts w:ascii="Times New Roman" w:eastAsia="Times New Roman" w:hAnsi="Times New Roman" w:cs="Times New Roman"/>
          <w:i/>
          <w:color w:val="auto"/>
          <w:sz w:val="24"/>
          <w:szCs w:val="24"/>
          <w:u w:val="none"/>
          <w:lang w:eastAsia="en-GB"/>
        </w:rPr>
        <w:t xml:space="preserve">Education and Skills news. </w:t>
      </w:r>
      <w:r w:rsidRPr="00AA21CE">
        <w:rPr>
          <w:rStyle w:val="Hyperlink"/>
          <w:rFonts w:ascii="Times New Roman" w:eastAsia="Times New Roman" w:hAnsi="Times New Roman" w:cs="Times New Roman"/>
          <w:color w:val="auto"/>
          <w:sz w:val="24"/>
          <w:szCs w:val="24"/>
          <w:u w:val="none"/>
          <w:lang w:eastAsia="en-GB"/>
        </w:rPr>
        <w:t xml:space="preserve">Available at: </w:t>
      </w:r>
      <w:hyperlink r:id="rId28" w:history="1">
        <w:r w:rsidRPr="00AA21CE">
          <w:rPr>
            <w:rStyle w:val="Hyperlink"/>
            <w:rFonts w:ascii="Times New Roman" w:eastAsia="Times New Roman" w:hAnsi="Times New Roman" w:cs="Times New Roman"/>
            <w:color w:val="auto"/>
            <w:sz w:val="24"/>
            <w:szCs w:val="24"/>
            <w:lang w:eastAsia="en-GB"/>
          </w:rPr>
          <w:t>https://gov.wales/newsroom/educationandskills/2016/digital-skills-on-par-with-reading-and-maths-in-welsh-curriculum/?lang=en</w:t>
        </w:r>
      </w:hyperlink>
      <w:r w:rsidRPr="00AA21CE">
        <w:rPr>
          <w:rStyle w:val="Hyperlink"/>
          <w:rFonts w:ascii="Times New Roman" w:eastAsia="Times New Roman" w:hAnsi="Times New Roman" w:cs="Times New Roman"/>
          <w:color w:val="auto"/>
          <w:sz w:val="24"/>
          <w:szCs w:val="24"/>
          <w:u w:val="none"/>
          <w:lang w:eastAsia="en-GB"/>
        </w:rPr>
        <w:t xml:space="preserve"> (Accessed: 15 November 2018).</w:t>
      </w:r>
    </w:p>
    <w:p w14:paraId="2D8F74E6"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73846881" w14:textId="77777777" w:rsidR="00607875" w:rsidRPr="00AA21CE" w:rsidRDefault="00607875" w:rsidP="00607875">
      <w:pPr>
        <w:rPr>
          <w:rFonts w:ascii="Times New Roman" w:hAnsi="Times New Roman" w:cs="Times New Roman"/>
          <w:sz w:val="24"/>
          <w:szCs w:val="24"/>
        </w:rPr>
      </w:pPr>
      <w:r w:rsidRPr="00AA21CE">
        <w:rPr>
          <w:rFonts w:ascii="Times New Roman" w:hAnsi="Times New Roman" w:cs="Times New Roman"/>
          <w:sz w:val="24"/>
          <w:szCs w:val="24"/>
        </w:rPr>
        <w:t xml:space="preserve">Welsh Government (2014) </w:t>
      </w:r>
      <w:r w:rsidRPr="00AA21CE">
        <w:rPr>
          <w:rFonts w:ascii="Times New Roman" w:hAnsi="Times New Roman" w:cs="Times New Roman"/>
          <w:i/>
          <w:sz w:val="24"/>
          <w:szCs w:val="24"/>
        </w:rPr>
        <w:t xml:space="preserve">Assessment for Learning and the National Literacy and Numeracy Framework. </w:t>
      </w:r>
      <w:r w:rsidRPr="00AA21CE">
        <w:rPr>
          <w:rFonts w:ascii="Times New Roman" w:hAnsi="Times New Roman" w:cs="Times New Roman"/>
          <w:sz w:val="24"/>
          <w:szCs w:val="24"/>
        </w:rPr>
        <w:t>Cardiff: Welsh Government. Available at: http://learning.wales.gov.uk/docs/learningwales/publications/131104 -assessment-for-learning- and-thenlnf-en.pdf (Accessed: 10</w:t>
      </w:r>
      <w:r w:rsidRPr="00AA21CE">
        <w:rPr>
          <w:rFonts w:ascii="Times New Roman" w:hAnsi="Times New Roman" w:cs="Times New Roman"/>
          <w:sz w:val="24"/>
          <w:szCs w:val="24"/>
          <w:vertAlign w:val="superscript"/>
        </w:rPr>
        <w:t>th</w:t>
      </w:r>
      <w:r w:rsidRPr="00AA21CE">
        <w:rPr>
          <w:rFonts w:ascii="Times New Roman" w:hAnsi="Times New Roman" w:cs="Times New Roman"/>
          <w:sz w:val="24"/>
          <w:szCs w:val="24"/>
        </w:rPr>
        <w:t xml:space="preserve"> December 2018).</w:t>
      </w:r>
    </w:p>
    <w:p w14:paraId="39AA0B9C"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4B8C2521"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Style w:val="Hyperlink"/>
          <w:rFonts w:ascii="Times New Roman" w:eastAsia="Times New Roman" w:hAnsi="Times New Roman" w:cs="Times New Roman"/>
          <w:color w:val="auto"/>
          <w:sz w:val="24"/>
          <w:szCs w:val="24"/>
          <w:u w:val="none"/>
          <w:lang w:eastAsia="en-GB"/>
        </w:rPr>
        <w:t xml:space="preserve">Welsh Government (2016) </w:t>
      </w:r>
      <w:r w:rsidRPr="00AA21CE">
        <w:rPr>
          <w:rStyle w:val="Hyperlink"/>
          <w:rFonts w:ascii="Times New Roman" w:eastAsia="Times New Roman" w:hAnsi="Times New Roman" w:cs="Times New Roman"/>
          <w:i/>
          <w:color w:val="auto"/>
          <w:sz w:val="24"/>
          <w:szCs w:val="24"/>
          <w:u w:val="none"/>
          <w:lang w:eastAsia="en-GB"/>
        </w:rPr>
        <w:t xml:space="preserve">The Digital Competence Framework. </w:t>
      </w:r>
      <w:r w:rsidRPr="00AA21CE">
        <w:rPr>
          <w:rStyle w:val="Hyperlink"/>
          <w:rFonts w:ascii="Times New Roman" w:eastAsia="Times New Roman" w:hAnsi="Times New Roman" w:cs="Times New Roman"/>
          <w:color w:val="auto"/>
          <w:sz w:val="24"/>
          <w:szCs w:val="24"/>
          <w:u w:val="none"/>
          <w:lang w:eastAsia="en-GB"/>
        </w:rPr>
        <w:t xml:space="preserve">Available at: </w:t>
      </w:r>
      <w:hyperlink r:id="rId29" w:history="1">
        <w:r w:rsidRPr="00AA21CE">
          <w:rPr>
            <w:rStyle w:val="Hyperlink"/>
            <w:rFonts w:ascii="Times New Roman" w:eastAsia="Times New Roman" w:hAnsi="Times New Roman" w:cs="Times New Roman"/>
            <w:color w:val="auto"/>
            <w:sz w:val="24"/>
            <w:szCs w:val="24"/>
            <w:lang w:eastAsia="en-GB"/>
          </w:rPr>
          <w:t>http://learning.gov.wales/resources/browse-all/digital-competence-framework/?lang=en</w:t>
        </w:r>
      </w:hyperlink>
      <w:r w:rsidRPr="00AA21CE">
        <w:rPr>
          <w:rStyle w:val="Hyperlink"/>
          <w:rFonts w:ascii="Times New Roman" w:eastAsia="Times New Roman" w:hAnsi="Times New Roman" w:cs="Times New Roman"/>
          <w:color w:val="auto"/>
          <w:sz w:val="24"/>
          <w:szCs w:val="24"/>
          <w:u w:val="none"/>
          <w:lang w:eastAsia="en-GB"/>
        </w:rPr>
        <w:t xml:space="preserve"> (Accessed: 16 November 2018).</w:t>
      </w:r>
    </w:p>
    <w:p w14:paraId="5A794B70" w14:textId="77777777" w:rsidR="00607875" w:rsidRPr="00AA21CE" w:rsidRDefault="00607875" w:rsidP="00607875">
      <w:pPr>
        <w:rPr>
          <w:rFonts w:ascii="Times New Roman" w:hAnsi="Times New Roman" w:cs="Times New Roman"/>
          <w:sz w:val="24"/>
          <w:szCs w:val="24"/>
        </w:rPr>
      </w:pPr>
    </w:p>
    <w:p w14:paraId="7A4FE977"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Fonts w:ascii="Times New Roman" w:hAnsi="Times New Roman" w:cs="Times New Roman"/>
          <w:sz w:val="24"/>
          <w:szCs w:val="24"/>
        </w:rPr>
        <w:t xml:space="preserve">Welsh Government (2018) </w:t>
      </w:r>
      <w:r w:rsidRPr="00AA21CE">
        <w:rPr>
          <w:rFonts w:ascii="Times New Roman" w:hAnsi="Times New Roman" w:cs="Times New Roman"/>
          <w:i/>
          <w:sz w:val="24"/>
          <w:szCs w:val="24"/>
        </w:rPr>
        <w:t xml:space="preserve">Curriculum Update: Developments to May 2018. </w:t>
      </w:r>
      <w:r w:rsidRPr="00AA21CE">
        <w:rPr>
          <w:rFonts w:ascii="Times New Roman" w:hAnsi="Times New Roman" w:cs="Times New Roman"/>
          <w:sz w:val="24"/>
          <w:szCs w:val="24"/>
        </w:rPr>
        <w:t xml:space="preserve">Cardiff: Welsh Assembly Government. [Online]. Available at: </w:t>
      </w:r>
      <w:hyperlink r:id="rId30" w:history="1">
        <w:r w:rsidRPr="00AA21CE">
          <w:rPr>
            <w:rStyle w:val="Hyperlink"/>
            <w:rFonts w:ascii="Times New Roman" w:hAnsi="Times New Roman" w:cs="Times New Roman"/>
            <w:color w:val="auto"/>
            <w:sz w:val="24"/>
            <w:szCs w:val="24"/>
          </w:rPr>
          <w:t>https://beta.gov.wales/sites/default/files/publications/2018-07/curriculum-update-developments-to-may-2018.pdf</w:t>
        </w:r>
      </w:hyperlink>
      <w:r w:rsidRPr="00AA21CE">
        <w:rPr>
          <w:rFonts w:ascii="Times New Roman" w:hAnsi="Times New Roman" w:cs="Times New Roman"/>
          <w:sz w:val="24"/>
          <w:szCs w:val="24"/>
          <w:u w:val="single"/>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23 November 2018). </w:t>
      </w:r>
    </w:p>
    <w:p w14:paraId="66BC7C01" w14:textId="77777777" w:rsidR="00607875" w:rsidRPr="00AA21CE" w:rsidRDefault="00607875" w:rsidP="00607875">
      <w:pPr>
        <w:rPr>
          <w:rFonts w:ascii="Times New Roman" w:hAnsi="Times New Roman" w:cs="Times New Roman"/>
          <w:sz w:val="24"/>
          <w:szCs w:val="24"/>
        </w:rPr>
      </w:pPr>
    </w:p>
    <w:p w14:paraId="67EE2347"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r w:rsidRPr="00AA21CE">
        <w:rPr>
          <w:rFonts w:ascii="Times New Roman" w:hAnsi="Times New Roman" w:cs="Times New Roman"/>
          <w:sz w:val="24"/>
          <w:szCs w:val="24"/>
        </w:rPr>
        <w:t xml:space="preserve">Welsh Government: Department for Education and Skills (2014) </w:t>
      </w:r>
      <w:r w:rsidRPr="00AA21CE">
        <w:rPr>
          <w:rFonts w:ascii="Times New Roman" w:hAnsi="Times New Roman" w:cs="Times New Roman"/>
          <w:i/>
          <w:sz w:val="24"/>
          <w:szCs w:val="24"/>
        </w:rPr>
        <w:t xml:space="preserve">Qualified for Life: An education improvement plan for 3 to 19-year-olds in Wales. </w:t>
      </w:r>
      <w:r w:rsidRPr="00AA21CE">
        <w:rPr>
          <w:rFonts w:ascii="Times New Roman" w:hAnsi="Times New Roman" w:cs="Times New Roman"/>
          <w:sz w:val="24"/>
          <w:szCs w:val="24"/>
        </w:rPr>
        <w:t xml:space="preserve">Cardiff: Welsh Government, Available at: </w:t>
      </w:r>
      <w:hyperlink r:id="rId31" w:history="1">
        <w:r w:rsidRPr="00AA21CE">
          <w:rPr>
            <w:rStyle w:val="Hyperlink"/>
            <w:rFonts w:ascii="Times New Roman" w:hAnsi="Times New Roman" w:cs="Times New Roman"/>
            <w:color w:val="auto"/>
            <w:sz w:val="24"/>
            <w:szCs w:val="24"/>
          </w:rPr>
          <w:t>https://gov.wales/docs/dcells/publications/141001-qualified-for-life-en.pdf</w:t>
        </w:r>
      </w:hyperlink>
      <w:r w:rsidRPr="00AA21CE">
        <w:rPr>
          <w:rStyle w:val="Hyperlink"/>
          <w:rFonts w:ascii="Times New Roman" w:hAnsi="Times New Roman" w:cs="Times New Roman"/>
          <w:color w:val="auto"/>
          <w:sz w:val="24"/>
          <w:szCs w:val="24"/>
        </w:rPr>
        <w:t xml:space="preserve"> </w:t>
      </w:r>
      <w:r w:rsidRPr="00AA21CE">
        <w:rPr>
          <w:rStyle w:val="Hyperlink"/>
          <w:rFonts w:ascii="Times New Roman" w:eastAsia="Times New Roman" w:hAnsi="Times New Roman" w:cs="Times New Roman"/>
          <w:color w:val="auto"/>
          <w:sz w:val="24"/>
          <w:szCs w:val="24"/>
          <w:u w:val="none"/>
          <w:lang w:eastAsia="en-GB"/>
        </w:rPr>
        <w:t xml:space="preserve">(Accessed: 26 November 2018). </w:t>
      </w:r>
    </w:p>
    <w:p w14:paraId="35CC50BB" w14:textId="77777777" w:rsidR="00607875" w:rsidRPr="00AA21CE" w:rsidRDefault="00607875" w:rsidP="00607875">
      <w:pPr>
        <w:rPr>
          <w:rStyle w:val="Hyperlink"/>
          <w:rFonts w:ascii="Times New Roman" w:eastAsia="Times New Roman" w:hAnsi="Times New Roman" w:cs="Times New Roman"/>
          <w:color w:val="auto"/>
          <w:sz w:val="24"/>
          <w:szCs w:val="24"/>
          <w:u w:val="none"/>
          <w:lang w:eastAsia="en-GB"/>
        </w:rPr>
      </w:pPr>
    </w:p>
    <w:p w14:paraId="7A41EC06" w14:textId="77777777" w:rsidR="00607875" w:rsidRPr="00AA21CE" w:rsidRDefault="00607875" w:rsidP="00607875">
      <w:pPr>
        <w:rPr>
          <w:rFonts w:ascii="Times New Roman" w:hAnsi="Times New Roman" w:cs="Times New Roman"/>
          <w:sz w:val="24"/>
          <w:szCs w:val="24"/>
        </w:rPr>
      </w:pPr>
      <w:r w:rsidRPr="00AA21CE">
        <w:rPr>
          <w:rStyle w:val="Hyperlink"/>
          <w:rFonts w:ascii="Times New Roman" w:eastAsia="Times New Roman" w:hAnsi="Times New Roman" w:cs="Times New Roman"/>
          <w:color w:val="auto"/>
          <w:sz w:val="24"/>
          <w:szCs w:val="24"/>
          <w:u w:val="none"/>
          <w:lang w:eastAsia="en-GB"/>
        </w:rPr>
        <w:t xml:space="preserve">Welsh Government: Social Research and Information Division (2015) </w:t>
      </w:r>
      <w:r w:rsidRPr="00AA21CE">
        <w:rPr>
          <w:rFonts w:ascii="Times New Roman" w:hAnsi="Times New Roman" w:cs="Times New Roman"/>
          <w:i/>
          <w:sz w:val="24"/>
          <w:szCs w:val="24"/>
        </w:rPr>
        <w:t xml:space="preserve">Evaluation of the National Literacy and Numeracy Programmes. </w:t>
      </w:r>
      <w:r w:rsidRPr="00AA21CE">
        <w:rPr>
          <w:rFonts w:ascii="Times New Roman" w:hAnsi="Times New Roman" w:cs="Times New Roman"/>
          <w:sz w:val="24"/>
          <w:szCs w:val="24"/>
        </w:rPr>
        <w:t xml:space="preserve">Cardiff: Welsh Government. Available at: </w:t>
      </w:r>
      <w:hyperlink r:id="rId32" w:history="1">
        <w:r w:rsidRPr="00AA21CE">
          <w:rPr>
            <w:rStyle w:val="Hyperlink"/>
            <w:rFonts w:ascii="Times New Roman" w:hAnsi="Times New Roman" w:cs="Times New Roman"/>
            <w:color w:val="auto"/>
            <w:sz w:val="24"/>
            <w:szCs w:val="24"/>
          </w:rPr>
          <w:t>https://gov.wales/docs/caecd/research/2015/151210-evaluation-national-literacy-numeracy-programmes-interim-en.pdf</w:t>
        </w:r>
      </w:hyperlink>
      <w:r w:rsidRPr="00AA21CE">
        <w:rPr>
          <w:rFonts w:ascii="Times New Roman" w:hAnsi="Times New Roman" w:cs="Times New Roman"/>
          <w:sz w:val="24"/>
          <w:szCs w:val="24"/>
        </w:rPr>
        <w:t xml:space="preserve"> (Accessed: 21 November 2018). </w:t>
      </w:r>
    </w:p>
    <w:p w14:paraId="4E089711" w14:textId="77777777" w:rsidR="00607875" w:rsidRPr="00AA21CE" w:rsidRDefault="00607875" w:rsidP="00607875">
      <w:pPr>
        <w:rPr>
          <w:rFonts w:ascii="Times New Roman" w:hAnsi="Times New Roman" w:cs="Times New Roman"/>
          <w:sz w:val="24"/>
          <w:szCs w:val="24"/>
        </w:rPr>
      </w:pPr>
    </w:p>
    <w:p w14:paraId="209F9470" w14:textId="3A984ECD" w:rsidR="00C273DC" w:rsidRPr="00AA21CE" w:rsidRDefault="00607875" w:rsidP="00607875">
      <w:pPr>
        <w:spacing w:line="360" w:lineRule="auto"/>
        <w:jc w:val="both"/>
        <w:rPr>
          <w:rFonts w:ascii="Times New Roman" w:hAnsi="Times New Roman" w:cs="Times New Roman"/>
          <w:sz w:val="24"/>
          <w:szCs w:val="24"/>
        </w:rPr>
      </w:pPr>
      <w:r w:rsidRPr="00AA21CE">
        <w:rPr>
          <w:rFonts w:ascii="Times New Roman" w:hAnsi="Times New Roman" w:cs="Times New Roman"/>
          <w:sz w:val="24"/>
          <w:szCs w:val="24"/>
        </w:rPr>
        <w:t xml:space="preserve">World Economic Forum (2016) </w:t>
      </w:r>
      <w:r w:rsidRPr="00AA21CE">
        <w:rPr>
          <w:rFonts w:ascii="Times New Roman" w:hAnsi="Times New Roman" w:cs="Times New Roman"/>
          <w:i/>
          <w:sz w:val="24"/>
          <w:szCs w:val="24"/>
        </w:rPr>
        <w:t xml:space="preserve">Annual Report 2015-2016. </w:t>
      </w:r>
      <w:r w:rsidRPr="00AA21CE">
        <w:rPr>
          <w:rFonts w:ascii="Times New Roman" w:hAnsi="Times New Roman" w:cs="Times New Roman"/>
          <w:sz w:val="24"/>
          <w:szCs w:val="24"/>
        </w:rPr>
        <w:t xml:space="preserve">New York: World Economic Forum. [Online]. Available at: </w:t>
      </w:r>
      <w:hyperlink r:id="rId33" w:history="1">
        <w:r w:rsidRPr="00AA21CE">
          <w:rPr>
            <w:rStyle w:val="Hyperlink"/>
            <w:rFonts w:ascii="Times New Roman" w:hAnsi="Times New Roman" w:cs="Times New Roman"/>
            <w:color w:val="auto"/>
            <w:sz w:val="24"/>
            <w:szCs w:val="24"/>
          </w:rPr>
          <w:t>http://www3.weforum.org/docs/WEF_Annual_Report_2015-2016.pdf</w:t>
        </w:r>
      </w:hyperlink>
      <w:r w:rsidRPr="00AA21CE">
        <w:rPr>
          <w:rStyle w:val="Hyperlink"/>
          <w:rFonts w:ascii="Times New Roman" w:hAnsi="Times New Roman" w:cs="Times New Roman"/>
          <w:color w:val="auto"/>
          <w:sz w:val="24"/>
          <w:szCs w:val="24"/>
        </w:rPr>
        <w:t xml:space="preserve"> </w:t>
      </w:r>
      <w:r w:rsidRPr="00AA21CE">
        <w:rPr>
          <w:rStyle w:val="Hyperlink"/>
          <w:rFonts w:ascii="Times New Roman" w:eastAsia="Times New Roman" w:hAnsi="Times New Roman" w:cs="Times New Roman"/>
          <w:color w:val="auto"/>
          <w:sz w:val="24"/>
          <w:szCs w:val="24"/>
          <w:u w:val="none"/>
          <w:lang w:eastAsia="en-GB"/>
        </w:rPr>
        <w:t>(Accessed: 21 November 2018).</w:t>
      </w:r>
    </w:p>
    <w:p w14:paraId="2ED10C7C" w14:textId="24D8C7F7" w:rsidR="008C225E" w:rsidRPr="00AA21CE" w:rsidRDefault="008C225E" w:rsidP="00070183">
      <w:pPr>
        <w:spacing w:line="360" w:lineRule="auto"/>
        <w:jc w:val="both"/>
        <w:rPr>
          <w:rFonts w:ascii="Times New Roman" w:hAnsi="Times New Roman" w:cs="Times New Roman"/>
          <w:sz w:val="24"/>
          <w:szCs w:val="24"/>
        </w:rPr>
      </w:pPr>
      <w:r w:rsidRPr="00AA21CE">
        <w:rPr>
          <w:rFonts w:ascii="Times New Roman" w:hAnsi="Times New Roman" w:cs="Times New Roman"/>
          <w:sz w:val="24"/>
          <w:szCs w:val="24"/>
        </w:rPr>
        <w:tab/>
      </w:r>
    </w:p>
    <w:p w14:paraId="4B526EE1" w14:textId="77777777" w:rsidR="008C225E" w:rsidRPr="00070183" w:rsidRDefault="008C225E" w:rsidP="00070183">
      <w:pPr>
        <w:spacing w:line="360" w:lineRule="auto"/>
        <w:jc w:val="both"/>
        <w:rPr>
          <w:rFonts w:ascii="Times New Roman" w:hAnsi="Times New Roman" w:cs="Times New Roman"/>
          <w:sz w:val="24"/>
        </w:rPr>
      </w:pPr>
    </w:p>
    <w:p w14:paraId="6B05BE9F" w14:textId="566EC090" w:rsidR="00070183" w:rsidRPr="00847030" w:rsidRDefault="00070183" w:rsidP="000438D9">
      <w:pPr>
        <w:spacing w:line="360" w:lineRule="auto"/>
        <w:jc w:val="both"/>
        <w:rPr>
          <w:rFonts w:ascii="Times New Roman" w:hAnsi="Times New Roman" w:cs="Times New Roman"/>
          <w:sz w:val="24"/>
        </w:rPr>
      </w:pPr>
    </w:p>
    <w:sectPr w:rsidR="00070183" w:rsidRPr="00847030">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EAB2F" w14:textId="77777777" w:rsidR="00CA326F" w:rsidRDefault="00CA326F" w:rsidP="00607875">
      <w:pPr>
        <w:spacing w:after="0" w:line="240" w:lineRule="auto"/>
      </w:pPr>
      <w:r>
        <w:separator/>
      </w:r>
    </w:p>
  </w:endnote>
  <w:endnote w:type="continuationSeparator" w:id="0">
    <w:p w14:paraId="75138EF1" w14:textId="77777777" w:rsidR="00CA326F" w:rsidRDefault="00CA326F" w:rsidP="0060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2470466"/>
      <w:docPartObj>
        <w:docPartGallery w:val="Page Numbers (Bottom of Page)"/>
        <w:docPartUnique/>
      </w:docPartObj>
    </w:sdtPr>
    <w:sdtEndPr>
      <w:rPr>
        <w:noProof/>
      </w:rPr>
    </w:sdtEndPr>
    <w:sdtContent>
      <w:p w14:paraId="0F4A4D2D" w14:textId="24F25E27" w:rsidR="00607875" w:rsidRDefault="006078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67FF13" w14:textId="77777777" w:rsidR="00607875" w:rsidRDefault="00607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0BB4C" w14:textId="77777777" w:rsidR="00CA326F" w:rsidRDefault="00CA326F" w:rsidP="00607875">
      <w:pPr>
        <w:spacing w:after="0" w:line="240" w:lineRule="auto"/>
      </w:pPr>
      <w:r>
        <w:separator/>
      </w:r>
    </w:p>
  </w:footnote>
  <w:footnote w:type="continuationSeparator" w:id="0">
    <w:p w14:paraId="531CAB43" w14:textId="77777777" w:rsidR="00CA326F" w:rsidRDefault="00CA326F" w:rsidP="00607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21802" w14:textId="078BFD08" w:rsidR="00607875" w:rsidRDefault="00607875">
    <w:pPr>
      <w:pStyle w:val="Header"/>
    </w:pPr>
    <w:r>
      <w:t>1704385</w:t>
    </w:r>
  </w:p>
  <w:p w14:paraId="3C650623" w14:textId="77777777" w:rsidR="00607875" w:rsidRDefault="006078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D9"/>
    <w:rsid w:val="000438D9"/>
    <w:rsid w:val="000473F8"/>
    <w:rsid w:val="000604BA"/>
    <w:rsid w:val="00063479"/>
    <w:rsid w:val="00070183"/>
    <w:rsid w:val="000A5A52"/>
    <w:rsid w:val="00172E64"/>
    <w:rsid w:val="002431E4"/>
    <w:rsid w:val="002516AE"/>
    <w:rsid w:val="0025263B"/>
    <w:rsid w:val="002928C4"/>
    <w:rsid w:val="002C5BFD"/>
    <w:rsid w:val="003014D4"/>
    <w:rsid w:val="00357909"/>
    <w:rsid w:val="00367D60"/>
    <w:rsid w:val="00377A19"/>
    <w:rsid w:val="003E67FC"/>
    <w:rsid w:val="004158CB"/>
    <w:rsid w:val="004820BA"/>
    <w:rsid w:val="004A611C"/>
    <w:rsid w:val="0051682B"/>
    <w:rsid w:val="00520923"/>
    <w:rsid w:val="0052140C"/>
    <w:rsid w:val="005450B6"/>
    <w:rsid w:val="00547A7C"/>
    <w:rsid w:val="00586E5E"/>
    <w:rsid w:val="00607875"/>
    <w:rsid w:val="006130EC"/>
    <w:rsid w:val="006C499F"/>
    <w:rsid w:val="006D4A96"/>
    <w:rsid w:val="00725FDD"/>
    <w:rsid w:val="007A2717"/>
    <w:rsid w:val="007D0E85"/>
    <w:rsid w:val="00806A27"/>
    <w:rsid w:val="00847030"/>
    <w:rsid w:val="008C225E"/>
    <w:rsid w:val="008F2D5F"/>
    <w:rsid w:val="00961E6C"/>
    <w:rsid w:val="00972C39"/>
    <w:rsid w:val="009C39FA"/>
    <w:rsid w:val="009F2D0D"/>
    <w:rsid w:val="00A206E0"/>
    <w:rsid w:val="00AA21CE"/>
    <w:rsid w:val="00AA5392"/>
    <w:rsid w:val="00AE1F38"/>
    <w:rsid w:val="00AF67AD"/>
    <w:rsid w:val="00B1777B"/>
    <w:rsid w:val="00B2641C"/>
    <w:rsid w:val="00BB546F"/>
    <w:rsid w:val="00BE320F"/>
    <w:rsid w:val="00C273DC"/>
    <w:rsid w:val="00C527C6"/>
    <w:rsid w:val="00CA326F"/>
    <w:rsid w:val="00CC3168"/>
    <w:rsid w:val="00D07DF2"/>
    <w:rsid w:val="00D138F9"/>
    <w:rsid w:val="00D96682"/>
    <w:rsid w:val="00DE3CC7"/>
    <w:rsid w:val="00DF1389"/>
    <w:rsid w:val="00E525D5"/>
    <w:rsid w:val="00E86A0B"/>
    <w:rsid w:val="00E928E0"/>
    <w:rsid w:val="00EF0C86"/>
    <w:rsid w:val="00F61370"/>
    <w:rsid w:val="00FF1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0384"/>
  <w15:chartTrackingRefBased/>
  <w15:docId w15:val="{5BFC2417-0FC9-48DE-8C1A-D1A8DAF2D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73DC"/>
    <w:rPr>
      <w:color w:val="0000FF" w:themeColor="hyperlink"/>
      <w:u w:val="single"/>
    </w:rPr>
  </w:style>
  <w:style w:type="character" w:customStyle="1" w:styleId="selectable">
    <w:name w:val="selectable"/>
    <w:basedOn w:val="DefaultParagraphFont"/>
    <w:rsid w:val="00C273DC"/>
  </w:style>
  <w:style w:type="paragraph" w:styleId="BalloonText">
    <w:name w:val="Balloon Text"/>
    <w:basedOn w:val="Normal"/>
    <w:link w:val="BalloonTextChar"/>
    <w:uiPriority w:val="99"/>
    <w:semiHidden/>
    <w:unhideWhenUsed/>
    <w:rsid w:val="00C273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3DC"/>
    <w:rPr>
      <w:rFonts w:ascii="Segoe UI" w:hAnsi="Segoe UI" w:cs="Segoe UI"/>
      <w:sz w:val="18"/>
      <w:szCs w:val="18"/>
    </w:rPr>
  </w:style>
  <w:style w:type="paragraph" w:styleId="ListParagraph">
    <w:name w:val="List Paragraph"/>
    <w:basedOn w:val="Normal"/>
    <w:uiPriority w:val="34"/>
    <w:qFormat/>
    <w:rsid w:val="00D138F9"/>
    <w:pPr>
      <w:ind w:left="720"/>
      <w:contextualSpacing/>
    </w:pPr>
  </w:style>
  <w:style w:type="paragraph" w:styleId="Header">
    <w:name w:val="header"/>
    <w:basedOn w:val="Normal"/>
    <w:link w:val="HeaderChar"/>
    <w:uiPriority w:val="99"/>
    <w:unhideWhenUsed/>
    <w:rsid w:val="00607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875"/>
  </w:style>
  <w:style w:type="paragraph" w:styleId="Footer">
    <w:name w:val="footer"/>
    <w:basedOn w:val="Normal"/>
    <w:link w:val="FooterChar"/>
    <w:uiPriority w:val="99"/>
    <w:unhideWhenUsed/>
    <w:rsid w:val="00607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585176.2012.731014" TargetMode="External"/><Relationship Id="rId13" Type="http://schemas.openxmlformats.org/officeDocument/2006/relationships/hyperlink" Target="https://doi.org/10.1080/03004279.2013.819618" TargetMode="External"/><Relationship Id="rId18" Type="http://schemas.openxmlformats.org/officeDocument/2006/relationships/hyperlink" Target="https://philpapers.org/go.pl?id=MYHHTB-2&amp;proxyId=&amp;u=http%3A%2F%2Fdx.doi.org%2F10.1111%2Fj.1467-8527.2009.00438.x" TargetMode="External"/><Relationship Id="rId26" Type="http://schemas.openxmlformats.org/officeDocument/2006/relationships/hyperlink" Target="http://learning.gov.wales/docs/learningwales/publications/160831-dcf-guidance-en.pdf" TargetMode="Externa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181204/110118.pdf" TargetMode="External"/><Relationship Id="rId34" Type="http://schemas.openxmlformats.org/officeDocument/2006/relationships/header" Target="header1.xml"/><Relationship Id="rId7" Type="http://schemas.openxmlformats.org/officeDocument/2006/relationships/hyperlink" Target="http://learning.gov.wales/docs/learningwales/publications/131003-ict-steering-group-report-en.pdf" TargetMode="External"/><Relationship Id="rId12" Type="http://schemas.openxmlformats.org/officeDocument/2006/relationships/hyperlink" Target="https://www.estyn.gov.wales/sites/default/files/documents/ESTYN_Annual%20Report_Accessible_English__2018.pdf" TargetMode="External"/><Relationship Id="rId17" Type="http://schemas.openxmlformats.org/officeDocument/2006/relationships/hyperlink" Target="https://www.esu.org/__data/assets/pdf_file/0026/13796/Oracy-State-of-speaking-report-v2.pdf" TargetMode="External"/><Relationship Id="rId25" Type="http://schemas.openxmlformats.org/officeDocument/2006/relationships/hyperlink" Target="https://www.unrwa.org/sites/default/files/teachers_role_in_promoting_literacy_and_numeracy.pdf" TargetMode="External"/><Relationship Id="rId33" Type="http://schemas.openxmlformats.org/officeDocument/2006/relationships/hyperlink" Target="http://www3.weforum.org/docs/WEF_Annual_Report_2015-2016.pdf" TargetMode="External"/><Relationship Id="rId2" Type="http://schemas.openxmlformats.org/officeDocument/2006/relationships/settings" Target="settings.xml"/><Relationship Id="rId16" Type="http://schemas.openxmlformats.org/officeDocument/2006/relationships/hyperlink" Target="https://www.simplypsychology.org/bruner.html" TargetMode="External"/><Relationship Id="rId20" Type="http://schemas.openxmlformats.org/officeDocument/2006/relationships/hyperlink" Target="http://www.assembly.wales/Research%20Documents/Literacy%20and%20Numeracy%20in%20Wales%20-%20Research%20paper-03062013-246762/13-039-English.pdf" TargetMode="External"/><Relationship Id="rId29" Type="http://schemas.openxmlformats.org/officeDocument/2006/relationships/hyperlink" Target="http://learning.gov.wales/resources/browse-all/digital-competence-framework/?lang=en" TargetMode="External"/><Relationship Id="rId1" Type="http://schemas.openxmlformats.org/officeDocument/2006/relationships/styles" Target="styles.xml"/><Relationship Id="rId6" Type="http://schemas.openxmlformats.org/officeDocument/2006/relationships/hyperlink" Target="https://doi.org/10.1080/09585170801903225" TargetMode="External"/><Relationship Id="rId11" Type="http://schemas.openxmlformats.org/officeDocument/2006/relationships/hyperlink" Target="https://www.estyn.gov.wales/sites/default/files/documents/Estyn%20Active%20and%20experiential%20learning_E_Accessible_1.pdf" TargetMode="External"/><Relationship Id="rId24" Type="http://schemas.openxmlformats.org/officeDocument/2006/relationships/hyperlink" Target="https://www.nasuwt.org.uk/asset/A788604C-3046-4005-A1EA0EAFF023E0DD/" TargetMode="External"/><Relationship Id="rId32" Type="http://schemas.openxmlformats.org/officeDocument/2006/relationships/hyperlink" Target="https://gov.wales/docs/caecd/research/2015/151210-evaluation-national-literacy-numeracy-programmes-interim-en.pdf"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curee.co.uk/files/publication/1230896077/Moving_towards_a_more_innovative_and_creative_curriculum.pdf" TargetMode="External"/><Relationship Id="rId23" Type="http://schemas.openxmlformats.org/officeDocument/2006/relationships/hyperlink" Target="https://www.teachearlyyears.com/images/uploads/article/talking-about-maths.pdf" TargetMode="External"/><Relationship Id="rId28" Type="http://schemas.openxmlformats.org/officeDocument/2006/relationships/hyperlink" Target="https://gov.wales/newsroom/educationandskills/2016/digital-skills-on-par-with-reading-and-maths-in-welsh-curriculum/?lang=en" TargetMode="External"/><Relationship Id="rId36" Type="http://schemas.openxmlformats.org/officeDocument/2006/relationships/fontTable" Target="fontTable.xml"/><Relationship Id="rId10" Type="http://schemas.openxmlformats.org/officeDocument/2006/relationships/hyperlink" Target="https://educationendowmentfoundation.org.uk/tools/guidance-reports/literacy-ks-1/" TargetMode="External"/><Relationship Id="rId19" Type="http://schemas.openxmlformats.org/officeDocument/2006/relationships/hyperlink" Target="https://philpapers.org/go.pl?id=MYHHTB-2&amp;proxyId=&amp;u=http%3A%2F%2Fdx.doi.org%2F10.1111%2Fj.1467-8527.2009.00438.x" TargetMode="External"/><Relationship Id="rId31" Type="http://schemas.openxmlformats.org/officeDocument/2006/relationships/hyperlink" Target="https://gov.wales/docs/dcells/publications/141001-qualified-for-life-en.pdf" TargetMode="External"/><Relationship Id="rId4" Type="http://schemas.openxmlformats.org/officeDocument/2006/relationships/footnotes" Target="footnotes.xml"/><Relationship Id="rId9" Type="http://schemas.openxmlformats.org/officeDocument/2006/relationships/hyperlink" Target="https://www.youtube.com/watch?v=_4mN7dwfQp8" TargetMode="External"/><Relationship Id="rId14" Type="http://schemas.openxmlformats.org/officeDocument/2006/relationships/hyperlink" Target="https://doi-org.ezproxy.uwtsd.ac.uk/10.1080/03004270903519238" TargetMode="External"/><Relationship Id="rId22" Type="http://schemas.openxmlformats.org/officeDocument/2006/relationships/hyperlink" Target="https://doi.org/10.1177/2158244015577664" TargetMode="External"/><Relationship Id="rId27" Type="http://schemas.openxmlformats.org/officeDocument/2006/relationships/hyperlink" Target="http://learning.gov.wales/docs/learningwales/publications/131104-assessment-for-learning-and-the-nlnf-en.pdf" TargetMode="External"/><Relationship Id="rId30" Type="http://schemas.openxmlformats.org/officeDocument/2006/relationships/hyperlink" Target="https://beta.gov.wales/sites/default/files/publications/2018-07/curriculum-update-developments-to-may-2018.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12</Pages>
  <Words>4465</Words>
  <Characters>25453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Katie Gregory</cp:lastModifiedBy>
  <cp:revision>8</cp:revision>
  <cp:lastPrinted>2018-12-13T23:26:00Z</cp:lastPrinted>
  <dcterms:created xsi:type="dcterms:W3CDTF">2018-12-13T23:24:00Z</dcterms:created>
  <dcterms:modified xsi:type="dcterms:W3CDTF">2018-12-14T14:09:00Z</dcterms:modified>
</cp:coreProperties>
</file>