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D900A" w14:textId="20058218" w:rsidR="00D35DA1" w:rsidRPr="005475A7" w:rsidRDefault="005475A7" w:rsidP="00FD57BB">
      <w:pPr>
        <w:spacing w:before="100" w:beforeAutospacing="1" w:after="100" w:afterAutospacing="1" w:line="360" w:lineRule="auto"/>
        <w:jc w:val="center"/>
        <w:rPr>
          <w:rFonts w:ascii="Arial" w:hAnsi="Arial" w:cs="Arial"/>
          <w:b/>
          <w:bCs/>
          <w:color w:val="000000"/>
          <w:kern w:val="0"/>
          <w:sz w:val="56"/>
          <w:szCs w:val="56"/>
        </w:rPr>
      </w:pPr>
      <w:r w:rsidRPr="005475A7">
        <w:rPr>
          <w:rFonts w:ascii="Arial" w:hAnsi="Arial" w:cs="Arial"/>
          <w:b/>
          <w:bCs/>
          <w:color w:val="000000"/>
          <w:kern w:val="0"/>
          <w:sz w:val="56"/>
          <w:szCs w:val="56"/>
        </w:rPr>
        <w:t>GREENWASHING IN THE HOTEL INDUSTRY</w:t>
      </w:r>
    </w:p>
    <w:p w14:paraId="63FFE133" w14:textId="77777777" w:rsidR="005475A7" w:rsidRDefault="005475A7" w:rsidP="005475A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8"/>
          <w:szCs w:val="48"/>
        </w:rPr>
      </w:pPr>
    </w:p>
    <w:p w14:paraId="173CDAD9" w14:textId="77777777" w:rsidR="005475A7" w:rsidRDefault="005475A7" w:rsidP="005475A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kern w:val="0"/>
          <w:sz w:val="48"/>
          <w:szCs w:val="48"/>
        </w:rPr>
      </w:pPr>
    </w:p>
    <w:p w14:paraId="02726BAB" w14:textId="77777777" w:rsidR="005475A7" w:rsidRDefault="005475A7" w:rsidP="005475A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8"/>
          <w:szCs w:val="48"/>
        </w:rPr>
      </w:pPr>
    </w:p>
    <w:p w14:paraId="6292E51E" w14:textId="77777777" w:rsidR="005475A7" w:rsidRDefault="005475A7" w:rsidP="005475A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8"/>
          <w:szCs w:val="48"/>
        </w:rPr>
      </w:pPr>
    </w:p>
    <w:p w14:paraId="37C75F81" w14:textId="77777777" w:rsidR="005475A7" w:rsidRDefault="005475A7" w:rsidP="005475A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8"/>
          <w:szCs w:val="48"/>
        </w:rPr>
      </w:pPr>
    </w:p>
    <w:p w14:paraId="195663B4" w14:textId="77777777" w:rsidR="005475A7" w:rsidRDefault="005475A7" w:rsidP="005475A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8"/>
          <w:szCs w:val="48"/>
        </w:rPr>
      </w:pPr>
    </w:p>
    <w:p w14:paraId="0AAD8230" w14:textId="76A7AAF5" w:rsidR="005475A7" w:rsidRDefault="005475A7" w:rsidP="005475A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8"/>
          <w:szCs w:val="48"/>
        </w:rPr>
      </w:pPr>
      <w:r>
        <w:rPr>
          <w:rFonts w:ascii="Arial" w:hAnsi="Arial" w:cs="Arial"/>
          <w:b/>
          <w:bCs/>
          <w:color w:val="000000"/>
          <w:kern w:val="0"/>
          <w:sz w:val="48"/>
          <w:szCs w:val="48"/>
        </w:rPr>
        <w:t>BMIH5006</w:t>
      </w:r>
    </w:p>
    <w:p w14:paraId="3D683265" w14:textId="77777777" w:rsidR="005475A7" w:rsidRDefault="005475A7" w:rsidP="005475A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8"/>
          <w:szCs w:val="48"/>
        </w:rPr>
      </w:pPr>
    </w:p>
    <w:p w14:paraId="6162270E" w14:textId="77777777" w:rsidR="005475A7" w:rsidRDefault="005475A7" w:rsidP="005475A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8"/>
          <w:szCs w:val="48"/>
        </w:rPr>
      </w:pPr>
      <w:r>
        <w:rPr>
          <w:rFonts w:ascii="Arial" w:hAnsi="Arial" w:cs="Arial"/>
          <w:b/>
          <w:bCs/>
          <w:color w:val="000000"/>
          <w:kern w:val="0"/>
          <w:sz w:val="48"/>
          <w:szCs w:val="48"/>
        </w:rPr>
        <w:t>Sustainable Hospitality &amp; Tourism</w:t>
      </w:r>
    </w:p>
    <w:p w14:paraId="0D81202D" w14:textId="77777777" w:rsidR="005475A7" w:rsidRDefault="005475A7" w:rsidP="005475A7">
      <w:pPr>
        <w:pStyle w:val="NormalWeb"/>
        <w:jc w:val="center"/>
        <w:rPr>
          <w:rFonts w:ascii="Arial" w:hAnsi="Arial" w:cs="Arial"/>
          <w:b/>
          <w:bCs/>
          <w:sz w:val="36"/>
          <w:szCs w:val="36"/>
        </w:rPr>
      </w:pPr>
      <w:r>
        <w:rPr>
          <w:rFonts w:ascii="Arial" w:hAnsi="Arial" w:cs="Arial"/>
          <w:b/>
          <w:bCs/>
          <w:color w:val="000000"/>
          <w:sz w:val="48"/>
          <w:szCs w:val="48"/>
        </w:rPr>
        <w:t>Management</w:t>
      </w:r>
    </w:p>
    <w:p w14:paraId="2DBC1AE4" w14:textId="77777777" w:rsidR="005475A7" w:rsidRDefault="005475A7" w:rsidP="005475A7">
      <w:pPr>
        <w:pStyle w:val="NormalWeb"/>
        <w:jc w:val="center"/>
        <w:rPr>
          <w:rFonts w:ascii="Arial" w:hAnsi="Arial" w:cs="Arial"/>
          <w:b/>
          <w:bCs/>
          <w:sz w:val="36"/>
          <w:szCs w:val="36"/>
        </w:rPr>
      </w:pPr>
    </w:p>
    <w:p w14:paraId="24606DAE" w14:textId="77777777" w:rsidR="005475A7" w:rsidRDefault="005475A7" w:rsidP="005475A7">
      <w:pPr>
        <w:pStyle w:val="NormalWeb"/>
        <w:jc w:val="center"/>
        <w:rPr>
          <w:rFonts w:ascii="Arial" w:hAnsi="Arial" w:cs="Arial"/>
          <w:b/>
          <w:bCs/>
          <w:sz w:val="36"/>
          <w:szCs w:val="36"/>
        </w:rPr>
      </w:pPr>
    </w:p>
    <w:p w14:paraId="225C5F50" w14:textId="77777777" w:rsidR="005475A7" w:rsidRDefault="005475A7" w:rsidP="005475A7">
      <w:pPr>
        <w:pStyle w:val="NormalWeb"/>
        <w:jc w:val="center"/>
        <w:rPr>
          <w:rFonts w:ascii="Arial" w:hAnsi="Arial" w:cs="Arial"/>
          <w:b/>
          <w:bCs/>
          <w:sz w:val="36"/>
          <w:szCs w:val="36"/>
        </w:rPr>
      </w:pPr>
    </w:p>
    <w:p w14:paraId="4CC15541" w14:textId="77777777" w:rsidR="005475A7" w:rsidRDefault="005475A7" w:rsidP="005475A7">
      <w:pPr>
        <w:pStyle w:val="NormalWeb"/>
        <w:jc w:val="center"/>
        <w:rPr>
          <w:rFonts w:ascii="Arial" w:hAnsi="Arial" w:cs="Arial"/>
          <w:b/>
          <w:bCs/>
          <w:sz w:val="36"/>
          <w:szCs w:val="36"/>
        </w:rPr>
      </w:pPr>
    </w:p>
    <w:p w14:paraId="2FF08C9C" w14:textId="77777777" w:rsidR="005475A7" w:rsidRDefault="005475A7" w:rsidP="005475A7">
      <w:pPr>
        <w:pStyle w:val="NormalWeb"/>
        <w:jc w:val="center"/>
        <w:rPr>
          <w:rFonts w:ascii="Arial" w:hAnsi="Arial" w:cs="Arial"/>
          <w:b/>
          <w:bCs/>
          <w:sz w:val="36"/>
          <w:szCs w:val="36"/>
        </w:rPr>
      </w:pPr>
      <w:r>
        <w:rPr>
          <w:rFonts w:ascii="Arial" w:hAnsi="Arial" w:cs="Arial"/>
          <w:b/>
          <w:bCs/>
          <w:sz w:val="36"/>
          <w:szCs w:val="36"/>
        </w:rPr>
        <w:t>Majeda Begum</w:t>
      </w:r>
    </w:p>
    <w:p w14:paraId="3A4F0906" w14:textId="77777777" w:rsidR="005475A7" w:rsidRDefault="005475A7" w:rsidP="005475A7">
      <w:pPr>
        <w:pStyle w:val="NormalWeb"/>
        <w:jc w:val="center"/>
        <w:rPr>
          <w:rFonts w:ascii="Arial" w:hAnsi="Arial" w:cs="Arial"/>
          <w:b/>
          <w:bCs/>
          <w:sz w:val="36"/>
          <w:szCs w:val="36"/>
        </w:rPr>
      </w:pPr>
      <w:r w:rsidRPr="00E72F7E">
        <w:rPr>
          <w:rFonts w:ascii="Arial" w:hAnsi="Arial" w:cs="Arial"/>
          <w:b/>
          <w:bCs/>
          <w:sz w:val="36"/>
          <w:szCs w:val="36"/>
        </w:rPr>
        <w:t>2119064</w:t>
      </w:r>
    </w:p>
    <w:p w14:paraId="5F35BB1A" w14:textId="77777777" w:rsidR="0059540A" w:rsidRPr="00FD57BB" w:rsidRDefault="0059540A" w:rsidP="00FD57BB">
      <w:pPr>
        <w:spacing w:line="360" w:lineRule="auto"/>
        <w:jc w:val="both"/>
        <w:rPr>
          <w:rFonts w:ascii="Arial" w:hAnsi="Arial" w:cs="Arial"/>
        </w:rPr>
      </w:pPr>
    </w:p>
    <w:p w14:paraId="70D77809" w14:textId="77777777" w:rsidR="00A9520F" w:rsidRPr="00FD57BB" w:rsidRDefault="00A9520F" w:rsidP="00FD57BB">
      <w:pPr>
        <w:spacing w:line="360" w:lineRule="auto"/>
        <w:jc w:val="both"/>
        <w:rPr>
          <w:rFonts w:ascii="Arial" w:hAnsi="Arial" w:cs="Arial"/>
        </w:rPr>
      </w:pPr>
    </w:p>
    <w:p w14:paraId="45EBB9B8" w14:textId="77777777" w:rsidR="00A9520F" w:rsidRDefault="00A9520F" w:rsidP="00FD57BB">
      <w:pPr>
        <w:spacing w:line="360" w:lineRule="auto"/>
        <w:jc w:val="both"/>
        <w:rPr>
          <w:rFonts w:ascii="Arial" w:hAnsi="Arial" w:cs="Arial"/>
        </w:rPr>
      </w:pPr>
    </w:p>
    <w:p w14:paraId="538AB73C" w14:textId="77777777" w:rsidR="005475A7" w:rsidRDefault="005475A7" w:rsidP="00FD57BB">
      <w:pPr>
        <w:spacing w:line="360" w:lineRule="auto"/>
        <w:jc w:val="both"/>
        <w:rPr>
          <w:rFonts w:ascii="Arial" w:hAnsi="Arial" w:cs="Arial"/>
        </w:rPr>
      </w:pPr>
    </w:p>
    <w:p w14:paraId="3C61A49A" w14:textId="77777777" w:rsidR="005475A7" w:rsidRDefault="005475A7" w:rsidP="00FD57BB">
      <w:pPr>
        <w:spacing w:line="360" w:lineRule="auto"/>
        <w:jc w:val="both"/>
        <w:rPr>
          <w:rFonts w:ascii="Arial" w:hAnsi="Arial" w:cs="Arial"/>
        </w:rPr>
      </w:pPr>
    </w:p>
    <w:sdt>
      <w:sdtPr>
        <w:rPr>
          <w:rFonts w:asciiTheme="minorHAnsi" w:eastAsiaTheme="minorHAnsi" w:hAnsiTheme="minorHAnsi" w:cstheme="minorBidi"/>
          <w:b w:val="0"/>
          <w:bCs w:val="0"/>
          <w:color w:val="auto"/>
          <w:kern w:val="2"/>
          <w:sz w:val="24"/>
          <w:szCs w:val="24"/>
          <w:lang w:val="en-GB"/>
          <w14:ligatures w14:val="standardContextual"/>
        </w:rPr>
        <w:id w:val="-519395189"/>
        <w:docPartObj>
          <w:docPartGallery w:val="Table of Contents"/>
          <w:docPartUnique/>
        </w:docPartObj>
      </w:sdtPr>
      <w:sdtEndPr>
        <w:rPr>
          <w:noProof/>
        </w:rPr>
      </w:sdtEndPr>
      <w:sdtContent>
        <w:p w14:paraId="5935A60C" w14:textId="64C83AD4" w:rsidR="005475A7" w:rsidRDefault="005475A7">
          <w:pPr>
            <w:pStyle w:val="TOCHeading"/>
          </w:pPr>
          <w:r>
            <w:t>Table of Contents</w:t>
          </w:r>
        </w:p>
        <w:p w14:paraId="6F76B6AF" w14:textId="33C61011" w:rsidR="002257BC" w:rsidRDefault="005475A7">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0229875" w:history="1">
            <w:r w:rsidR="002257BC" w:rsidRPr="00646108">
              <w:rPr>
                <w:rStyle w:val="Hyperlink"/>
                <w:rFonts w:ascii="Arial" w:hAnsi="Arial" w:cs="Arial"/>
                <w:noProof/>
              </w:rPr>
              <w:t>Introduction:</w:t>
            </w:r>
            <w:r w:rsidR="002257BC">
              <w:rPr>
                <w:noProof/>
                <w:webHidden/>
              </w:rPr>
              <w:tab/>
            </w:r>
            <w:r w:rsidR="002257BC">
              <w:rPr>
                <w:noProof/>
                <w:webHidden/>
              </w:rPr>
              <w:fldChar w:fldCharType="begin"/>
            </w:r>
            <w:r w:rsidR="002257BC">
              <w:rPr>
                <w:noProof/>
                <w:webHidden/>
              </w:rPr>
              <w:instrText xml:space="preserve"> PAGEREF _Toc160229875 \h </w:instrText>
            </w:r>
            <w:r w:rsidR="002257BC">
              <w:rPr>
                <w:noProof/>
                <w:webHidden/>
              </w:rPr>
            </w:r>
            <w:r w:rsidR="002257BC">
              <w:rPr>
                <w:noProof/>
                <w:webHidden/>
              </w:rPr>
              <w:fldChar w:fldCharType="separate"/>
            </w:r>
            <w:r w:rsidR="00677DDC">
              <w:rPr>
                <w:noProof/>
                <w:webHidden/>
              </w:rPr>
              <w:t>3</w:t>
            </w:r>
            <w:r w:rsidR="002257BC">
              <w:rPr>
                <w:noProof/>
                <w:webHidden/>
              </w:rPr>
              <w:fldChar w:fldCharType="end"/>
            </w:r>
          </w:hyperlink>
        </w:p>
        <w:p w14:paraId="384B3C47" w14:textId="34A6BAB6" w:rsidR="002257BC" w:rsidRDefault="00000000">
          <w:pPr>
            <w:pStyle w:val="TOC1"/>
            <w:tabs>
              <w:tab w:val="right" w:leader="dot" w:pos="9016"/>
            </w:tabs>
            <w:rPr>
              <w:rFonts w:eastAsiaTheme="minorEastAsia"/>
              <w:b w:val="0"/>
              <w:bCs w:val="0"/>
              <w:i w:val="0"/>
              <w:iCs w:val="0"/>
              <w:noProof/>
              <w:lang w:eastAsia="en-GB"/>
            </w:rPr>
          </w:pPr>
          <w:hyperlink w:anchor="_Toc160229876" w:history="1">
            <w:r w:rsidR="002257BC" w:rsidRPr="00646108">
              <w:rPr>
                <w:rStyle w:val="Hyperlink"/>
                <w:rFonts w:ascii="Arial" w:hAnsi="Arial" w:cs="Arial"/>
                <w:noProof/>
              </w:rPr>
              <w:t>Greenwashing: Unveiling Environmental Claims in the Hotel Industry</w:t>
            </w:r>
            <w:r w:rsidR="002257BC">
              <w:rPr>
                <w:noProof/>
                <w:webHidden/>
              </w:rPr>
              <w:tab/>
            </w:r>
            <w:r w:rsidR="002257BC">
              <w:rPr>
                <w:noProof/>
                <w:webHidden/>
              </w:rPr>
              <w:fldChar w:fldCharType="begin"/>
            </w:r>
            <w:r w:rsidR="002257BC">
              <w:rPr>
                <w:noProof/>
                <w:webHidden/>
              </w:rPr>
              <w:instrText xml:space="preserve"> PAGEREF _Toc160229876 \h </w:instrText>
            </w:r>
            <w:r w:rsidR="002257BC">
              <w:rPr>
                <w:noProof/>
                <w:webHidden/>
              </w:rPr>
            </w:r>
            <w:r w:rsidR="002257BC">
              <w:rPr>
                <w:noProof/>
                <w:webHidden/>
              </w:rPr>
              <w:fldChar w:fldCharType="separate"/>
            </w:r>
            <w:r w:rsidR="00677DDC">
              <w:rPr>
                <w:noProof/>
                <w:webHidden/>
              </w:rPr>
              <w:t>3</w:t>
            </w:r>
            <w:r w:rsidR="002257BC">
              <w:rPr>
                <w:noProof/>
                <w:webHidden/>
              </w:rPr>
              <w:fldChar w:fldCharType="end"/>
            </w:r>
          </w:hyperlink>
        </w:p>
        <w:p w14:paraId="39544E6E" w14:textId="56E39546" w:rsidR="002257BC" w:rsidRDefault="00000000">
          <w:pPr>
            <w:pStyle w:val="TOC1"/>
            <w:tabs>
              <w:tab w:val="right" w:leader="dot" w:pos="9016"/>
            </w:tabs>
            <w:rPr>
              <w:rFonts w:eastAsiaTheme="minorEastAsia"/>
              <w:b w:val="0"/>
              <w:bCs w:val="0"/>
              <w:i w:val="0"/>
              <w:iCs w:val="0"/>
              <w:noProof/>
              <w:lang w:eastAsia="en-GB"/>
            </w:rPr>
          </w:pPr>
          <w:hyperlink w:anchor="_Toc160229877" w:history="1">
            <w:r w:rsidR="002257BC" w:rsidRPr="00646108">
              <w:rPr>
                <w:rStyle w:val="Hyperlink"/>
                <w:rFonts w:ascii="Arial" w:hAnsi="Arial" w:cs="Arial"/>
                <w:noProof/>
              </w:rPr>
              <w:t>Examining Greenwashing in the Hotel Industry:</w:t>
            </w:r>
            <w:r w:rsidR="002257BC">
              <w:rPr>
                <w:noProof/>
                <w:webHidden/>
              </w:rPr>
              <w:tab/>
            </w:r>
            <w:r w:rsidR="002257BC">
              <w:rPr>
                <w:noProof/>
                <w:webHidden/>
              </w:rPr>
              <w:fldChar w:fldCharType="begin"/>
            </w:r>
            <w:r w:rsidR="002257BC">
              <w:rPr>
                <w:noProof/>
                <w:webHidden/>
              </w:rPr>
              <w:instrText xml:space="preserve"> PAGEREF _Toc160229877 \h </w:instrText>
            </w:r>
            <w:r w:rsidR="002257BC">
              <w:rPr>
                <w:noProof/>
                <w:webHidden/>
              </w:rPr>
            </w:r>
            <w:r w:rsidR="002257BC">
              <w:rPr>
                <w:noProof/>
                <w:webHidden/>
              </w:rPr>
              <w:fldChar w:fldCharType="separate"/>
            </w:r>
            <w:r w:rsidR="00677DDC">
              <w:rPr>
                <w:noProof/>
                <w:webHidden/>
              </w:rPr>
              <w:t>4</w:t>
            </w:r>
            <w:r w:rsidR="002257BC">
              <w:rPr>
                <w:noProof/>
                <w:webHidden/>
              </w:rPr>
              <w:fldChar w:fldCharType="end"/>
            </w:r>
          </w:hyperlink>
        </w:p>
        <w:p w14:paraId="7251953E" w14:textId="66EF5C94" w:rsidR="002257BC" w:rsidRDefault="00000000">
          <w:pPr>
            <w:pStyle w:val="TOC1"/>
            <w:tabs>
              <w:tab w:val="right" w:leader="dot" w:pos="9016"/>
            </w:tabs>
            <w:rPr>
              <w:rFonts w:eastAsiaTheme="minorEastAsia"/>
              <w:b w:val="0"/>
              <w:bCs w:val="0"/>
              <w:i w:val="0"/>
              <w:iCs w:val="0"/>
              <w:noProof/>
              <w:lang w:eastAsia="en-GB"/>
            </w:rPr>
          </w:pPr>
          <w:hyperlink w:anchor="_Toc160229878" w:history="1">
            <w:r w:rsidR="002257BC" w:rsidRPr="00646108">
              <w:rPr>
                <w:rStyle w:val="Hyperlink"/>
                <w:rFonts w:ascii="Arial" w:hAnsi="Arial" w:cs="Arial"/>
                <w:noProof/>
              </w:rPr>
              <w:t>Decoding Greenwashing Practices in the Hospitality Industry</w:t>
            </w:r>
            <w:r w:rsidR="002257BC">
              <w:rPr>
                <w:noProof/>
                <w:webHidden/>
              </w:rPr>
              <w:tab/>
            </w:r>
            <w:r w:rsidR="002257BC">
              <w:rPr>
                <w:noProof/>
                <w:webHidden/>
              </w:rPr>
              <w:fldChar w:fldCharType="begin"/>
            </w:r>
            <w:r w:rsidR="002257BC">
              <w:rPr>
                <w:noProof/>
                <w:webHidden/>
              </w:rPr>
              <w:instrText xml:space="preserve"> PAGEREF _Toc160229878 \h </w:instrText>
            </w:r>
            <w:r w:rsidR="002257BC">
              <w:rPr>
                <w:noProof/>
                <w:webHidden/>
              </w:rPr>
            </w:r>
            <w:r w:rsidR="002257BC">
              <w:rPr>
                <w:noProof/>
                <w:webHidden/>
              </w:rPr>
              <w:fldChar w:fldCharType="separate"/>
            </w:r>
            <w:r w:rsidR="00677DDC">
              <w:rPr>
                <w:noProof/>
                <w:webHidden/>
              </w:rPr>
              <w:t>4</w:t>
            </w:r>
            <w:r w:rsidR="002257BC">
              <w:rPr>
                <w:noProof/>
                <w:webHidden/>
              </w:rPr>
              <w:fldChar w:fldCharType="end"/>
            </w:r>
          </w:hyperlink>
        </w:p>
        <w:p w14:paraId="3ED77012" w14:textId="2BAEB612" w:rsidR="002257BC" w:rsidRDefault="00000000">
          <w:pPr>
            <w:pStyle w:val="TOC1"/>
            <w:tabs>
              <w:tab w:val="right" w:leader="dot" w:pos="9016"/>
            </w:tabs>
            <w:rPr>
              <w:rFonts w:eastAsiaTheme="minorEastAsia"/>
              <w:b w:val="0"/>
              <w:bCs w:val="0"/>
              <w:i w:val="0"/>
              <w:iCs w:val="0"/>
              <w:noProof/>
              <w:lang w:eastAsia="en-GB"/>
            </w:rPr>
          </w:pPr>
          <w:hyperlink w:anchor="_Toc160229879" w:history="1">
            <w:r w:rsidR="002257BC" w:rsidRPr="00646108">
              <w:rPr>
                <w:rStyle w:val="Hyperlink"/>
                <w:rFonts w:ascii="Arial" w:hAnsi="Arial" w:cs="Arial"/>
                <w:noProof/>
              </w:rPr>
              <w:t>Self-Evaluation in Green Marketing: An Industry Analysis</w:t>
            </w:r>
            <w:r w:rsidR="002257BC">
              <w:rPr>
                <w:noProof/>
                <w:webHidden/>
              </w:rPr>
              <w:tab/>
            </w:r>
            <w:r w:rsidR="002257BC">
              <w:rPr>
                <w:noProof/>
                <w:webHidden/>
              </w:rPr>
              <w:fldChar w:fldCharType="begin"/>
            </w:r>
            <w:r w:rsidR="002257BC">
              <w:rPr>
                <w:noProof/>
                <w:webHidden/>
              </w:rPr>
              <w:instrText xml:space="preserve"> PAGEREF _Toc160229879 \h </w:instrText>
            </w:r>
            <w:r w:rsidR="002257BC">
              <w:rPr>
                <w:noProof/>
                <w:webHidden/>
              </w:rPr>
            </w:r>
            <w:r w:rsidR="002257BC">
              <w:rPr>
                <w:noProof/>
                <w:webHidden/>
              </w:rPr>
              <w:fldChar w:fldCharType="separate"/>
            </w:r>
            <w:r w:rsidR="00677DDC">
              <w:rPr>
                <w:noProof/>
                <w:webHidden/>
              </w:rPr>
              <w:t>6</w:t>
            </w:r>
            <w:r w:rsidR="002257BC">
              <w:rPr>
                <w:noProof/>
                <w:webHidden/>
              </w:rPr>
              <w:fldChar w:fldCharType="end"/>
            </w:r>
          </w:hyperlink>
        </w:p>
        <w:p w14:paraId="69F348D0" w14:textId="1B9D91D2" w:rsidR="002257BC" w:rsidRDefault="00000000">
          <w:pPr>
            <w:pStyle w:val="TOC1"/>
            <w:tabs>
              <w:tab w:val="right" w:leader="dot" w:pos="9016"/>
            </w:tabs>
            <w:rPr>
              <w:rFonts w:eastAsiaTheme="minorEastAsia"/>
              <w:b w:val="0"/>
              <w:bCs w:val="0"/>
              <w:i w:val="0"/>
              <w:iCs w:val="0"/>
              <w:noProof/>
              <w:lang w:eastAsia="en-GB"/>
            </w:rPr>
          </w:pPr>
          <w:hyperlink w:anchor="_Toc160229880" w:history="1">
            <w:r w:rsidR="002257BC" w:rsidRPr="00646108">
              <w:rPr>
                <w:rStyle w:val="Hyperlink"/>
                <w:rFonts w:ascii="Arial" w:hAnsi="Arial" w:cs="Arial"/>
                <w:noProof/>
              </w:rPr>
              <w:t>Integration of Green Technology in Hospitality: A Discourse Analysis</w:t>
            </w:r>
            <w:r w:rsidR="002257BC">
              <w:rPr>
                <w:noProof/>
                <w:webHidden/>
              </w:rPr>
              <w:tab/>
            </w:r>
            <w:r w:rsidR="002257BC">
              <w:rPr>
                <w:noProof/>
                <w:webHidden/>
              </w:rPr>
              <w:fldChar w:fldCharType="begin"/>
            </w:r>
            <w:r w:rsidR="002257BC">
              <w:rPr>
                <w:noProof/>
                <w:webHidden/>
              </w:rPr>
              <w:instrText xml:space="preserve"> PAGEREF _Toc160229880 \h </w:instrText>
            </w:r>
            <w:r w:rsidR="002257BC">
              <w:rPr>
                <w:noProof/>
                <w:webHidden/>
              </w:rPr>
            </w:r>
            <w:r w:rsidR="002257BC">
              <w:rPr>
                <w:noProof/>
                <w:webHidden/>
              </w:rPr>
              <w:fldChar w:fldCharType="separate"/>
            </w:r>
            <w:r w:rsidR="00677DDC">
              <w:rPr>
                <w:noProof/>
                <w:webHidden/>
              </w:rPr>
              <w:t>7</w:t>
            </w:r>
            <w:r w:rsidR="002257BC">
              <w:rPr>
                <w:noProof/>
                <w:webHidden/>
              </w:rPr>
              <w:fldChar w:fldCharType="end"/>
            </w:r>
          </w:hyperlink>
        </w:p>
        <w:p w14:paraId="353D5171" w14:textId="0AC22C85" w:rsidR="002257BC" w:rsidRDefault="00000000">
          <w:pPr>
            <w:pStyle w:val="TOC1"/>
            <w:tabs>
              <w:tab w:val="right" w:leader="dot" w:pos="9016"/>
            </w:tabs>
            <w:rPr>
              <w:rFonts w:eastAsiaTheme="minorEastAsia"/>
              <w:b w:val="0"/>
              <w:bCs w:val="0"/>
              <w:i w:val="0"/>
              <w:iCs w:val="0"/>
              <w:noProof/>
              <w:lang w:eastAsia="en-GB"/>
            </w:rPr>
          </w:pPr>
          <w:hyperlink w:anchor="_Toc160229881" w:history="1">
            <w:r w:rsidR="002257BC" w:rsidRPr="00646108">
              <w:rPr>
                <w:rStyle w:val="Hyperlink"/>
                <w:rFonts w:ascii="Arial" w:hAnsi="Arial" w:cs="Arial"/>
                <w:noProof/>
              </w:rPr>
              <w:t>Mitigating Greenwashing in the Hospitality Industry: Certifications and Consumer Awareness</w:t>
            </w:r>
            <w:r w:rsidR="002257BC">
              <w:rPr>
                <w:noProof/>
                <w:webHidden/>
              </w:rPr>
              <w:tab/>
            </w:r>
            <w:r w:rsidR="002257BC">
              <w:rPr>
                <w:noProof/>
                <w:webHidden/>
              </w:rPr>
              <w:fldChar w:fldCharType="begin"/>
            </w:r>
            <w:r w:rsidR="002257BC">
              <w:rPr>
                <w:noProof/>
                <w:webHidden/>
              </w:rPr>
              <w:instrText xml:space="preserve"> PAGEREF _Toc160229881 \h </w:instrText>
            </w:r>
            <w:r w:rsidR="002257BC">
              <w:rPr>
                <w:noProof/>
                <w:webHidden/>
              </w:rPr>
            </w:r>
            <w:r w:rsidR="002257BC">
              <w:rPr>
                <w:noProof/>
                <w:webHidden/>
              </w:rPr>
              <w:fldChar w:fldCharType="separate"/>
            </w:r>
            <w:r w:rsidR="00677DDC">
              <w:rPr>
                <w:noProof/>
                <w:webHidden/>
              </w:rPr>
              <w:t>9</w:t>
            </w:r>
            <w:r w:rsidR="002257BC">
              <w:rPr>
                <w:noProof/>
                <w:webHidden/>
              </w:rPr>
              <w:fldChar w:fldCharType="end"/>
            </w:r>
          </w:hyperlink>
        </w:p>
        <w:p w14:paraId="0C6A3BE3" w14:textId="33DFB190" w:rsidR="002257BC" w:rsidRDefault="00000000">
          <w:pPr>
            <w:pStyle w:val="TOC1"/>
            <w:tabs>
              <w:tab w:val="right" w:leader="dot" w:pos="9016"/>
            </w:tabs>
            <w:rPr>
              <w:rFonts w:eastAsiaTheme="minorEastAsia"/>
              <w:b w:val="0"/>
              <w:bCs w:val="0"/>
              <w:i w:val="0"/>
              <w:iCs w:val="0"/>
              <w:noProof/>
              <w:lang w:eastAsia="en-GB"/>
            </w:rPr>
          </w:pPr>
          <w:hyperlink w:anchor="_Toc160229882" w:history="1">
            <w:r w:rsidR="002257BC" w:rsidRPr="00646108">
              <w:rPr>
                <w:rStyle w:val="Hyperlink"/>
                <w:rFonts w:ascii="Arial" w:hAnsi="Arial" w:cs="Arial"/>
                <w:noProof/>
              </w:rPr>
              <w:t>Conclusion: Navigating the Green Landscape in Hospitality</w:t>
            </w:r>
            <w:r w:rsidR="002257BC">
              <w:rPr>
                <w:noProof/>
                <w:webHidden/>
              </w:rPr>
              <w:tab/>
            </w:r>
            <w:r w:rsidR="002257BC">
              <w:rPr>
                <w:noProof/>
                <w:webHidden/>
              </w:rPr>
              <w:fldChar w:fldCharType="begin"/>
            </w:r>
            <w:r w:rsidR="002257BC">
              <w:rPr>
                <w:noProof/>
                <w:webHidden/>
              </w:rPr>
              <w:instrText xml:space="preserve"> PAGEREF _Toc160229882 \h </w:instrText>
            </w:r>
            <w:r w:rsidR="002257BC">
              <w:rPr>
                <w:noProof/>
                <w:webHidden/>
              </w:rPr>
            </w:r>
            <w:r w:rsidR="002257BC">
              <w:rPr>
                <w:noProof/>
                <w:webHidden/>
              </w:rPr>
              <w:fldChar w:fldCharType="separate"/>
            </w:r>
            <w:r w:rsidR="00677DDC">
              <w:rPr>
                <w:noProof/>
                <w:webHidden/>
              </w:rPr>
              <w:t>10</w:t>
            </w:r>
            <w:r w:rsidR="002257BC">
              <w:rPr>
                <w:noProof/>
                <w:webHidden/>
              </w:rPr>
              <w:fldChar w:fldCharType="end"/>
            </w:r>
          </w:hyperlink>
        </w:p>
        <w:p w14:paraId="62883327" w14:textId="609B540B" w:rsidR="002257BC" w:rsidRDefault="00000000">
          <w:pPr>
            <w:pStyle w:val="TOC1"/>
            <w:tabs>
              <w:tab w:val="right" w:leader="dot" w:pos="9016"/>
            </w:tabs>
            <w:rPr>
              <w:rFonts w:eastAsiaTheme="minorEastAsia"/>
              <w:b w:val="0"/>
              <w:bCs w:val="0"/>
              <w:i w:val="0"/>
              <w:iCs w:val="0"/>
              <w:noProof/>
              <w:lang w:eastAsia="en-GB"/>
            </w:rPr>
          </w:pPr>
          <w:hyperlink w:anchor="_Toc160229883" w:history="1">
            <w:r w:rsidR="002257BC" w:rsidRPr="00646108">
              <w:rPr>
                <w:rStyle w:val="Hyperlink"/>
                <w:rFonts w:ascii="Arial" w:hAnsi="Arial" w:cs="Arial"/>
                <w:noProof/>
              </w:rPr>
              <w:t>Recommendations for Addressing Greenwashing in Hospitality:</w:t>
            </w:r>
            <w:r w:rsidR="002257BC">
              <w:rPr>
                <w:noProof/>
                <w:webHidden/>
              </w:rPr>
              <w:tab/>
            </w:r>
            <w:r w:rsidR="002257BC">
              <w:rPr>
                <w:noProof/>
                <w:webHidden/>
              </w:rPr>
              <w:fldChar w:fldCharType="begin"/>
            </w:r>
            <w:r w:rsidR="002257BC">
              <w:rPr>
                <w:noProof/>
                <w:webHidden/>
              </w:rPr>
              <w:instrText xml:space="preserve"> PAGEREF _Toc160229883 \h </w:instrText>
            </w:r>
            <w:r w:rsidR="002257BC">
              <w:rPr>
                <w:noProof/>
                <w:webHidden/>
              </w:rPr>
            </w:r>
            <w:r w:rsidR="002257BC">
              <w:rPr>
                <w:noProof/>
                <w:webHidden/>
              </w:rPr>
              <w:fldChar w:fldCharType="separate"/>
            </w:r>
            <w:r w:rsidR="00677DDC">
              <w:rPr>
                <w:noProof/>
                <w:webHidden/>
              </w:rPr>
              <w:t>10</w:t>
            </w:r>
            <w:r w:rsidR="002257BC">
              <w:rPr>
                <w:noProof/>
                <w:webHidden/>
              </w:rPr>
              <w:fldChar w:fldCharType="end"/>
            </w:r>
          </w:hyperlink>
        </w:p>
        <w:p w14:paraId="1E1F4825" w14:textId="25A22E85" w:rsidR="002257BC" w:rsidRDefault="00000000">
          <w:pPr>
            <w:pStyle w:val="TOC1"/>
            <w:tabs>
              <w:tab w:val="right" w:leader="dot" w:pos="9016"/>
            </w:tabs>
            <w:rPr>
              <w:rFonts w:eastAsiaTheme="minorEastAsia"/>
              <w:b w:val="0"/>
              <w:bCs w:val="0"/>
              <w:i w:val="0"/>
              <w:iCs w:val="0"/>
              <w:noProof/>
              <w:lang w:eastAsia="en-GB"/>
            </w:rPr>
          </w:pPr>
          <w:hyperlink w:anchor="_Toc160229884" w:history="1">
            <w:r w:rsidR="002257BC" w:rsidRPr="00646108">
              <w:rPr>
                <w:rStyle w:val="Hyperlink"/>
                <w:rFonts w:ascii="Arial" w:hAnsi="Arial" w:cs="Arial"/>
                <w:noProof/>
              </w:rPr>
              <w:t>References:</w:t>
            </w:r>
            <w:r w:rsidR="002257BC">
              <w:rPr>
                <w:noProof/>
                <w:webHidden/>
              </w:rPr>
              <w:tab/>
            </w:r>
            <w:r w:rsidR="002257BC">
              <w:rPr>
                <w:noProof/>
                <w:webHidden/>
              </w:rPr>
              <w:fldChar w:fldCharType="begin"/>
            </w:r>
            <w:r w:rsidR="002257BC">
              <w:rPr>
                <w:noProof/>
                <w:webHidden/>
              </w:rPr>
              <w:instrText xml:space="preserve"> PAGEREF _Toc160229884 \h </w:instrText>
            </w:r>
            <w:r w:rsidR="002257BC">
              <w:rPr>
                <w:noProof/>
                <w:webHidden/>
              </w:rPr>
            </w:r>
            <w:r w:rsidR="002257BC">
              <w:rPr>
                <w:noProof/>
                <w:webHidden/>
              </w:rPr>
              <w:fldChar w:fldCharType="separate"/>
            </w:r>
            <w:r w:rsidR="00677DDC">
              <w:rPr>
                <w:noProof/>
                <w:webHidden/>
              </w:rPr>
              <w:t>12</w:t>
            </w:r>
            <w:r w:rsidR="002257BC">
              <w:rPr>
                <w:noProof/>
                <w:webHidden/>
              </w:rPr>
              <w:fldChar w:fldCharType="end"/>
            </w:r>
          </w:hyperlink>
        </w:p>
        <w:p w14:paraId="7A2FF46C" w14:textId="311F7947" w:rsidR="005475A7" w:rsidRDefault="005475A7">
          <w:r>
            <w:rPr>
              <w:b/>
              <w:bCs/>
              <w:noProof/>
            </w:rPr>
            <w:fldChar w:fldCharType="end"/>
          </w:r>
        </w:p>
      </w:sdtContent>
    </w:sdt>
    <w:p w14:paraId="27A24801" w14:textId="77777777" w:rsidR="005475A7" w:rsidRDefault="005475A7" w:rsidP="00FD57BB">
      <w:pPr>
        <w:spacing w:line="360" w:lineRule="auto"/>
        <w:jc w:val="both"/>
        <w:rPr>
          <w:rFonts w:ascii="Arial" w:hAnsi="Arial" w:cs="Arial"/>
        </w:rPr>
      </w:pPr>
    </w:p>
    <w:p w14:paraId="38A4EB7B" w14:textId="77777777" w:rsidR="005475A7" w:rsidRDefault="005475A7" w:rsidP="00FD57BB">
      <w:pPr>
        <w:spacing w:line="360" w:lineRule="auto"/>
        <w:jc w:val="both"/>
        <w:rPr>
          <w:rFonts w:ascii="Arial" w:hAnsi="Arial" w:cs="Arial"/>
        </w:rPr>
      </w:pPr>
    </w:p>
    <w:p w14:paraId="2B6B82DE" w14:textId="77777777" w:rsidR="005475A7" w:rsidRDefault="005475A7" w:rsidP="00FD57BB">
      <w:pPr>
        <w:spacing w:line="360" w:lineRule="auto"/>
        <w:jc w:val="both"/>
        <w:rPr>
          <w:rFonts w:ascii="Arial" w:hAnsi="Arial" w:cs="Arial"/>
        </w:rPr>
      </w:pPr>
    </w:p>
    <w:p w14:paraId="158C55A2" w14:textId="77777777" w:rsidR="005475A7" w:rsidRDefault="005475A7" w:rsidP="00FD57BB">
      <w:pPr>
        <w:spacing w:line="360" w:lineRule="auto"/>
        <w:jc w:val="both"/>
        <w:rPr>
          <w:rFonts w:ascii="Arial" w:hAnsi="Arial" w:cs="Arial"/>
        </w:rPr>
      </w:pPr>
    </w:p>
    <w:p w14:paraId="4E772F40" w14:textId="77777777" w:rsidR="005475A7" w:rsidRDefault="005475A7" w:rsidP="00FD57BB">
      <w:pPr>
        <w:spacing w:line="360" w:lineRule="auto"/>
        <w:jc w:val="both"/>
        <w:rPr>
          <w:rFonts w:ascii="Arial" w:hAnsi="Arial" w:cs="Arial"/>
        </w:rPr>
      </w:pPr>
    </w:p>
    <w:p w14:paraId="3EB84768" w14:textId="77777777" w:rsidR="005475A7" w:rsidRDefault="005475A7" w:rsidP="00FD57BB">
      <w:pPr>
        <w:spacing w:line="360" w:lineRule="auto"/>
        <w:jc w:val="both"/>
        <w:rPr>
          <w:rFonts w:ascii="Arial" w:hAnsi="Arial" w:cs="Arial"/>
        </w:rPr>
      </w:pPr>
    </w:p>
    <w:p w14:paraId="4FCDC6C5" w14:textId="77777777" w:rsidR="005475A7" w:rsidRDefault="005475A7" w:rsidP="00FD57BB">
      <w:pPr>
        <w:spacing w:line="360" w:lineRule="auto"/>
        <w:jc w:val="both"/>
        <w:rPr>
          <w:rFonts w:ascii="Arial" w:hAnsi="Arial" w:cs="Arial"/>
        </w:rPr>
      </w:pPr>
    </w:p>
    <w:p w14:paraId="6E2D2043" w14:textId="77777777" w:rsidR="005475A7" w:rsidRDefault="005475A7" w:rsidP="00FD57BB">
      <w:pPr>
        <w:spacing w:line="360" w:lineRule="auto"/>
        <w:jc w:val="both"/>
        <w:rPr>
          <w:rFonts w:ascii="Arial" w:hAnsi="Arial" w:cs="Arial"/>
        </w:rPr>
      </w:pPr>
    </w:p>
    <w:p w14:paraId="2E65DA96" w14:textId="77777777" w:rsidR="005475A7" w:rsidRDefault="005475A7" w:rsidP="00FD57BB">
      <w:pPr>
        <w:spacing w:line="360" w:lineRule="auto"/>
        <w:jc w:val="both"/>
        <w:rPr>
          <w:rFonts w:ascii="Arial" w:hAnsi="Arial" w:cs="Arial"/>
        </w:rPr>
      </w:pPr>
    </w:p>
    <w:p w14:paraId="3C451133" w14:textId="77777777" w:rsidR="005475A7" w:rsidRDefault="005475A7" w:rsidP="00FD57BB">
      <w:pPr>
        <w:spacing w:line="360" w:lineRule="auto"/>
        <w:jc w:val="both"/>
        <w:rPr>
          <w:rFonts w:ascii="Arial" w:hAnsi="Arial" w:cs="Arial"/>
        </w:rPr>
      </w:pPr>
    </w:p>
    <w:p w14:paraId="7F6B291F" w14:textId="77777777" w:rsidR="005475A7" w:rsidRDefault="005475A7" w:rsidP="00FD57BB">
      <w:pPr>
        <w:spacing w:line="360" w:lineRule="auto"/>
        <w:jc w:val="both"/>
        <w:rPr>
          <w:rFonts w:ascii="Arial" w:hAnsi="Arial" w:cs="Arial"/>
        </w:rPr>
      </w:pPr>
    </w:p>
    <w:p w14:paraId="49E45936" w14:textId="77777777" w:rsidR="005475A7" w:rsidRDefault="005475A7" w:rsidP="00FD57BB">
      <w:pPr>
        <w:spacing w:line="360" w:lineRule="auto"/>
        <w:jc w:val="both"/>
        <w:rPr>
          <w:rFonts w:ascii="Arial" w:hAnsi="Arial" w:cs="Arial"/>
        </w:rPr>
      </w:pPr>
    </w:p>
    <w:p w14:paraId="4CBBC2D2" w14:textId="77777777" w:rsidR="005475A7" w:rsidRDefault="005475A7" w:rsidP="00FD57BB">
      <w:pPr>
        <w:spacing w:line="360" w:lineRule="auto"/>
        <w:jc w:val="both"/>
        <w:rPr>
          <w:rFonts w:ascii="Arial" w:hAnsi="Arial" w:cs="Arial"/>
        </w:rPr>
      </w:pPr>
    </w:p>
    <w:p w14:paraId="10432534" w14:textId="77777777" w:rsidR="005475A7" w:rsidRDefault="005475A7" w:rsidP="00FD57BB">
      <w:pPr>
        <w:spacing w:line="360" w:lineRule="auto"/>
        <w:jc w:val="both"/>
        <w:rPr>
          <w:rFonts w:ascii="Arial" w:hAnsi="Arial" w:cs="Arial"/>
        </w:rPr>
      </w:pPr>
    </w:p>
    <w:p w14:paraId="2B3294A7" w14:textId="77777777" w:rsidR="005475A7" w:rsidRPr="00FD57BB" w:rsidRDefault="005475A7" w:rsidP="00FD57BB">
      <w:pPr>
        <w:spacing w:line="360" w:lineRule="auto"/>
        <w:jc w:val="both"/>
        <w:rPr>
          <w:rFonts w:ascii="Arial" w:hAnsi="Arial" w:cs="Arial"/>
        </w:rPr>
      </w:pPr>
    </w:p>
    <w:p w14:paraId="2E14AB07" w14:textId="5A2C8202" w:rsidR="00A9520F" w:rsidRPr="005475A7" w:rsidRDefault="00A9520F" w:rsidP="005475A7">
      <w:pPr>
        <w:pStyle w:val="Heading1"/>
        <w:rPr>
          <w:rFonts w:ascii="Arial" w:hAnsi="Arial" w:cs="Arial"/>
          <w:b/>
          <w:bCs/>
          <w:i/>
          <w:iCs/>
          <w:color w:val="000000" w:themeColor="text1"/>
          <w:sz w:val="32"/>
          <w:szCs w:val="32"/>
        </w:rPr>
      </w:pPr>
      <w:bookmarkStart w:id="0" w:name="_Toc160229875"/>
      <w:r w:rsidRPr="005475A7">
        <w:rPr>
          <w:rFonts w:ascii="Arial" w:hAnsi="Arial" w:cs="Arial"/>
          <w:b/>
          <w:bCs/>
          <w:i/>
          <w:iCs/>
          <w:color w:val="000000" w:themeColor="text1"/>
          <w:sz w:val="32"/>
          <w:szCs w:val="32"/>
        </w:rPr>
        <w:lastRenderedPageBreak/>
        <w:t>Introduction:</w:t>
      </w:r>
      <w:bookmarkEnd w:id="0"/>
    </w:p>
    <w:p w14:paraId="69F1EDB4" w14:textId="77777777" w:rsidR="00A9520F" w:rsidRPr="00FD57BB" w:rsidRDefault="00A9520F" w:rsidP="00FD57BB">
      <w:pPr>
        <w:spacing w:line="360" w:lineRule="auto"/>
        <w:jc w:val="both"/>
        <w:rPr>
          <w:rFonts w:ascii="Arial" w:hAnsi="Arial" w:cs="Arial"/>
        </w:rPr>
      </w:pPr>
    </w:p>
    <w:p w14:paraId="0138FB25" w14:textId="77777777" w:rsidR="00A9520F" w:rsidRPr="00FD57BB" w:rsidRDefault="00A9520F" w:rsidP="00FD57BB">
      <w:pPr>
        <w:spacing w:line="360" w:lineRule="auto"/>
        <w:jc w:val="both"/>
        <w:rPr>
          <w:rFonts w:ascii="Arial" w:hAnsi="Arial" w:cs="Arial"/>
        </w:rPr>
      </w:pPr>
      <w:r w:rsidRPr="00FD57BB">
        <w:rPr>
          <w:rFonts w:ascii="Arial" w:hAnsi="Arial" w:cs="Arial"/>
        </w:rPr>
        <w:t>In today's environmentally conscious landscape, the hotel industry faces a challenge known as "greenwashing." Greenwashing happens when hotels falsely present themselves as eco-friendly, often by manipulating information or using misleading marketing tactics (Ginsberg &amp; Bloom, 2004; Greenpeace, n.d.). Some hotels, especially in Sweden, proudly showcase green certifications that, upon closer examination, may rely more on self-reported data than rigorous standards (Ahmadi et al., 2015; Calisto et al., 2021). This situation leads to hotels appearing environmentally friendly on paper but falling short in actual sustainable practices.</w:t>
      </w:r>
    </w:p>
    <w:p w14:paraId="02076B60" w14:textId="77777777" w:rsidR="00A9520F" w:rsidRPr="00FD57BB" w:rsidRDefault="00A9520F" w:rsidP="00FD57BB">
      <w:pPr>
        <w:spacing w:line="360" w:lineRule="auto"/>
        <w:jc w:val="both"/>
        <w:rPr>
          <w:rFonts w:ascii="Arial" w:hAnsi="Arial" w:cs="Arial"/>
        </w:rPr>
      </w:pPr>
    </w:p>
    <w:p w14:paraId="71AEE670" w14:textId="77777777" w:rsidR="00A9520F" w:rsidRPr="00FD57BB" w:rsidRDefault="00A9520F" w:rsidP="00FD57BB">
      <w:pPr>
        <w:spacing w:line="360" w:lineRule="auto"/>
        <w:jc w:val="both"/>
        <w:rPr>
          <w:rFonts w:ascii="Arial" w:hAnsi="Arial" w:cs="Arial"/>
        </w:rPr>
      </w:pPr>
      <w:r w:rsidRPr="00FD57BB">
        <w:rPr>
          <w:rFonts w:ascii="Arial" w:hAnsi="Arial" w:cs="Arial"/>
        </w:rPr>
        <w:t>This report focuses on uncovering instances of greenwashing in the Swedish hotel industry, using Jakovele's (2023) research and other scholarly perspectives. We will particularly scrutinize one hotel to explore accusations of greenwashing, identify potential areas of concern (like the practice of not washing towels daily), examine self-evaluation practices, assess the use of 'Green' technology, and propose alternative strategies for genuine environmental commitment. The analysis emphasizes the importance of transparent sustainability practices to build and maintain trust with environmentally conscious consumers.</w:t>
      </w:r>
    </w:p>
    <w:p w14:paraId="5DCB549A" w14:textId="77777777" w:rsidR="00A9520F" w:rsidRPr="005475A7" w:rsidRDefault="00A9520F" w:rsidP="00FD57BB">
      <w:pPr>
        <w:spacing w:line="360" w:lineRule="auto"/>
        <w:jc w:val="both"/>
        <w:rPr>
          <w:rFonts w:ascii="Arial" w:eastAsiaTheme="majorEastAsia" w:hAnsi="Arial" w:cs="Arial"/>
          <w:b/>
          <w:bCs/>
          <w:i/>
          <w:iCs/>
          <w:color w:val="000000" w:themeColor="text1"/>
          <w:sz w:val="32"/>
          <w:szCs w:val="32"/>
        </w:rPr>
      </w:pPr>
    </w:p>
    <w:p w14:paraId="7A6DE897" w14:textId="61E03BD0" w:rsidR="000D1934" w:rsidRPr="005475A7" w:rsidRDefault="000D1934" w:rsidP="005475A7">
      <w:pPr>
        <w:pStyle w:val="Heading1"/>
        <w:rPr>
          <w:rFonts w:ascii="Arial" w:hAnsi="Arial" w:cs="Arial"/>
          <w:b/>
          <w:bCs/>
          <w:i/>
          <w:iCs/>
          <w:color w:val="000000" w:themeColor="text1"/>
          <w:sz w:val="32"/>
          <w:szCs w:val="32"/>
        </w:rPr>
      </w:pPr>
      <w:bookmarkStart w:id="1" w:name="_Toc160229876"/>
      <w:r w:rsidRPr="005475A7">
        <w:rPr>
          <w:rFonts w:ascii="Arial" w:hAnsi="Arial" w:cs="Arial"/>
          <w:b/>
          <w:bCs/>
          <w:i/>
          <w:iCs/>
          <w:color w:val="000000" w:themeColor="text1"/>
          <w:sz w:val="32"/>
          <w:szCs w:val="32"/>
        </w:rPr>
        <w:t>Greenwashing: Unveiling Environmental Claims in the Hotel Industry</w:t>
      </w:r>
      <w:bookmarkEnd w:id="1"/>
    </w:p>
    <w:p w14:paraId="6580D5B9" w14:textId="77777777" w:rsidR="000D1934" w:rsidRPr="00FD57BB" w:rsidRDefault="000D1934" w:rsidP="00FD57BB">
      <w:pPr>
        <w:spacing w:line="360" w:lineRule="auto"/>
        <w:jc w:val="both"/>
        <w:rPr>
          <w:rFonts w:ascii="Arial" w:hAnsi="Arial" w:cs="Arial"/>
        </w:rPr>
      </w:pPr>
    </w:p>
    <w:p w14:paraId="1A941791" w14:textId="2375A5D6" w:rsidR="000D1934" w:rsidRPr="00FD57BB" w:rsidRDefault="000D1934" w:rsidP="00FD57BB">
      <w:pPr>
        <w:spacing w:line="360" w:lineRule="auto"/>
        <w:jc w:val="both"/>
        <w:rPr>
          <w:rFonts w:ascii="Arial" w:hAnsi="Arial" w:cs="Arial"/>
        </w:rPr>
      </w:pPr>
      <w:r w:rsidRPr="00FD57BB">
        <w:rPr>
          <w:rFonts w:ascii="Arial" w:hAnsi="Arial" w:cs="Arial"/>
        </w:rPr>
        <w:t xml:space="preserve">Greenwashing in the hotel industry refers to the deceptive practice of portraying a hotel as environmentally friendly, sustainable, or "green" when, in reality, its practices may not align with such claims. This misleading tactic often involves hotels exaggerating their commitment to eco-friendly practices, using ambiguous language, </w:t>
      </w:r>
      <w:r w:rsidR="00E62E4D" w:rsidRPr="00FD57BB">
        <w:rPr>
          <w:rFonts w:ascii="Arial" w:hAnsi="Arial" w:cs="Arial"/>
        </w:rPr>
        <w:t>or</w:t>
      </w:r>
      <w:r w:rsidRPr="00FD57BB">
        <w:rPr>
          <w:rFonts w:ascii="Arial" w:hAnsi="Arial" w:cs="Arial"/>
        </w:rPr>
        <w:t xml:space="preserve"> as highlighted in the provided statement, obtaining green certifications that lack stringent standards (Ginsberg &amp; Bloom, 2004; Greenpeace, n.d.).</w:t>
      </w:r>
    </w:p>
    <w:p w14:paraId="3E58C4BB" w14:textId="77777777" w:rsidR="000D1934" w:rsidRPr="00FD57BB" w:rsidRDefault="000D1934" w:rsidP="00FD57BB">
      <w:pPr>
        <w:spacing w:line="360" w:lineRule="auto"/>
        <w:jc w:val="both"/>
        <w:rPr>
          <w:rFonts w:ascii="Arial" w:hAnsi="Arial" w:cs="Arial"/>
        </w:rPr>
      </w:pPr>
    </w:p>
    <w:p w14:paraId="6E801678" w14:textId="77777777" w:rsidR="000D1934" w:rsidRPr="00FD57BB" w:rsidRDefault="000D1934" w:rsidP="00FD57BB">
      <w:pPr>
        <w:spacing w:line="360" w:lineRule="auto"/>
        <w:jc w:val="both"/>
        <w:rPr>
          <w:rFonts w:ascii="Arial" w:hAnsi="Arial" w:cs="Arial"/>
        </w:rPr>
      </w:pPr>
      <w:r w:rsidRPr="00FD57BB">
        <w:rPr>
          <w:rFonts w:ascii="Arial" w:hAnsi="Arial" w:cs="Arial"/>
        </w:rPr>
        <w:t>The statement underscores a critical issue within the industry – some hotels proudly showcase green certifications that, upon closer scrutiny, reveal reliance on self-</w:t>
      </w:r>
      <w:r w:rsidRPr="00FD57BB">
        <w:rPr>
          <w:rFonts w:ascii="Arial" w:hAnsi="Arial" w:cs="Arial"/>
        </w:rPr>
        <w:lastRenderedPageBreak/>
        <w:t>reported data or inadequate standards. This discrepancy poses a significant challenge, potentially leading to a situation where a hotel appears more environmentally responsible on paper than its actual practices reflect.</w:t>
      </w:r>
    </w:p>
    <w:p w14:paraId="42EADFF2" w14:textId="77777777" w:rsidR="000D1934" w:rsidRPr="00FD57BB" w:rsidRDefault="000D1934" w:rsidP="00FD57BB">
      <w:pPr>
        <w:spacing w:line="360" w:lineRule="auto"/>
        <w:jc w:val="both"/>
        <w:rPr>
          <w:rFonts w:ascii="Arial" w:hAnsi="Arial" w:cs="Arial"/>
        </w:rPr>
      </w:pPr>
    </w:p>
    <w:p w14:paraId="479E2566" w14:textId="6F948122" w:rsidR="000D1934" w:rsidRPr="005475A7" w:rsidRDefault="000D1934" w:rsidP="005475A7">
      <w:pPr>
        <w:pStyle w:val="Heading1"/>
        <w:rPr>
          <w:rFonts w:ascii="Arial" w:hAnsi="Arial" w:cs="Arial"/>
          <w:b/>
          <w:bCs/>
          <w:i/>
          <w:iCs/>
          <w:color w:val="000000" w:themeColor="text1"/>
          <w:sz w:val="32"/>
          <w:szCs w:val="32"/>
        </w:rPr>
      </w:pPr>
      <w:bookmarkStart w:id="2" w:name="_Toc160229877"/>
      <w:r w:rsidRPr="005475A7">
        <w:rPr>
          <w:rFonts w:ascii="Arial" w:hAnsi="Arial" w:cs="Arial"/>
          <w:b/>
          <w:bCs/>
          <w:i/>
          <w:iCs/>
          <w:color w:val="000000" w:themeColor="text1"/>
          <w:sz w:val="32"/>
          <w:szCs w:val="32"/>
        </w:rPr>
        <w:t>Examining Greenwashing in the Hotel Industry:</w:t>
      </w:r>
      <w:bookmarkEnd w:id="2"/>
    </w:p>
    <w:p w14:paraId="2A160A70" w14:textId="00E1BA84" w:rsidR="00385F9A" w:rsidRPr="005475A7" w:rsidRDefault="00385F9A" w:rsidP="005475A7">
      <w:pPr>
        <w:pStyle w:val="Heading1"/>
        <w:rPr>
          <w:rFonts w:ascii="Arial" w:hAnsi="Arial" w:cs="Arial"/>
          <w:b/>
          <w:bCs/>
          <w:i/>
          <w:iCs/>
          <w:color w:val="000000" w:themeColor="text1"/>
          <w:sz w:val="32"/>
          <w:szCs w:val="32"/>
        </w:rPr>
      </w:pPr>
      <w:bookmarkStart w:id="3" w:name="_Toc160229878"/>
      <w:r w:rsidRPr="005475A7">
        <w:rPr>
          <w:rFonts w:ascii="Arial" w:hAnsi="Arial" w:cs="Arial"/>
          <w:b/>
          <w:bCs/>
          <w:i/>
          <w:iCs/>
          <w:color w:val="000000" w:themeColor="text1"/>
          <w:sz w:val="32"/>
          <w:szCs w:val="32"/>
        </w:rPr>
        <w:t>Decoding Greenwashing Practices in the Hospitality Industry</w:t>
      </w:r>
      <w:bookmarkEnd w:id="3"/>
    </w:p>
    <w:p w14:paraId="2A9B32C5" w14:textId="77777777" w:rsidR="00385F9A" w:rsidRPr="00FD57BB" w:rsidRDefault="00385F9A" w:rsidP="00FD57BB">
      <w:pPr>
        <w:spacing w:line="360" w:lineRule="auto"/>
        <w:jc w:val="both"/>
        <w:rPr>
          <w:rFonts w:ascii="Arial" w:hAnsi="Arial" w:cs="Arial"/>
        </w:rPr>
      </w:pPr>
    </w:p>
    <w:p w14:paraId="1EF77F5E" w14:textId="77777777" w:rsidR="00385F9A" w:rsidRPr="00FD57BB" w:rsidRDefault="00385F9A" w:rsidP="00FD57BB">
      <w:pPr>
        <w:spacing w:line="360" w:lineRule="auto"/>
        <w:jc w:val="both"/>
        <w:rPr>
          <w:rFonts w:ascii="Arial" w:hAnsi="Arial" w:cs="Arial"/>
        </w:rPr>
      </w:pPr>
      <w:r w:rsidRPr="00FD57BB">
        <w:rPr>
          <w:rFonts w:ascii="Arial" w:hAnsi="Arial" w:cs="Arial"/>
        </w:rPr>
        <w:t>The hospitality industry has become a hub for sustainability buzzwords, with terms like "sustainable," "eco-friendly," and "green" permeating marketing campaigns. However, the line between genuine eco-conscious efforts and greenwashing is often blurry. This report aims to unravel the complexities of greenwashing in the industry, urging consumers to approach eco-friendly claims with a discerning eye.</w:t>
      </w:r>
    </w:p>
    <w:p w14:paraId="17DDFDC9" w14:textId="77777777" w:rsidR="00385F9A" w:rsidRPr="00FD57BB" w:rsidRDefault="00385F9A" w:rsidP="00FD57BB">
      <w:pPr>
        <w:spacing w:line="360" w:lineRule="auto"/>
        <w:jc w:val="both"/>
        <w:rPr>
          <w:rFonts w:ascii="Arial" w:hAnsi="Arial" w:cs="Arial"/>
        </w:rPr>
      </w:pPr>
    </w:p>
    <w:p w14:paraId="3A5DCA2F" w14:textId="1CD16F1C" w:rsidR="00385F9A" w:rsidRPr="00A966AB" w:rsidRDefault="00385F9A" w:rsidP="00FD57BB">
      <w:pPr>
        <w:spacing w:line="360" w:lineRule="auto"/>
        <w:jc w:val="both"/>
        <w:rPr>
          <w:rFonts w:ascii="Arial" w:hAnsi="Arial" w:cs="Arial"/>
          <w:b/>
          <w:bCs/>
        </w:rPr>
      </w:pPr>
      <w:r w:rsidRPr="00A966AB">
        <w:rPr>
          <w:rFonts w:ascii="Arial" w:hAnsi="Arial" w:cs="Arial"/>
          <w:b/>
          <w:bCs/>
        </w:rPr>
        <w:t>Certifications: More Than Meets the Eye</w:t>
      </w:r>
    </w:p>
    <w:p w14:paraId="3B222F76" w14:textId="77777777" w:rsidR="00385F9A" w:rsidRPr="00FD57BB" w:rsidRDefault="00385F9A" w:rsidP="00FD57BB">
      <w:pPr>
        <w:spacing w:line="360" w:lineRule="auto"/>
        <w:jc w:val="both"/>
        <w:rPr>
          <w:rFonts w:ascii="Arial" w:hAnsi="Arial" w:cs="Arial"/>
        </w:rPr>
      </w:pPr>
    </w:p>
    <w:p w14:paraId="29839929" w14:textId="77777777" w:rsidR="00385F9A" w:rsidRPr="00FD57BB" w:rsidRDefault="00385F9A" w:rsidP="00FD57BB">
      <w:pPr>
        <w:spacing w:line="360" w:lineRule="auto"/>
        <w:jc w:val="both"/>
        <w:rPr>
          <w:rFonts w:ascii="Arial" w:hAnsi="Arial" w:cs="Arial"/>
        </w:rPr>
      </w:pPr>
      <w:r w:rsidRPr="00FD57BB">
        <w:rPr>
          <w:rFonts w:ascii="Arial" w:hAnsi="Arial" w:cs="Arial"/>
        </w:rPr>
        <w:t>Certifications serve as a prominent tool for hotels to showcase their environmental commitment. Yet, as Jakovele (2023) points out, not all certifications are created equal. Some hotels proudly display green certifications that, upon closer examination, reveal reliance on self-reported data or lack stringent standards. This section underscores the risks associated with placing undue trust in certifications without a comprehensive understanding of the evaluation processes.</w:t>
      </w:r>
    </w:p>
    <w:p w14:paraId="389784D3" w14:textId="77777777" w:rsidR="00385F9A" w:rsidRPr="00FD57BB" w:rsidRDefault="00385F9A" w:rsidP="00FD57BB">
      <w:pPr>
        <w:spacing w:line="360" w:lineRule="auto"/>
        <w:jc w:val="both"/>
        <w:rPr>
          <w:rFonts w:ascii="Arial" w:hAnsi="Arial" w:cs="Arial"/>
        </w:rPr>
      </w:pPr>
    </w:p>
    <w:p w14:paraId="27CF5EB5" w14:textId="77777777" w:rsidR="00385F9A" w:rsidRPr="00FD57BB" w:rsidRDefault="00385F9A" w:rsidP="00FD57BB">
      <w:pPr>
        <w:spacing w:line="360" w:lineRule="auto"/>
        <w:jc w:val="both"/>
        <w:rPr>
          <w:rFonts w:ascii="Arial" w:hAnsi="Arial" w:cs="Arial"/>
        </w:rPr>
      </w:pPr>
      <w:r w:rsidRPr="00FD57BB">
        <w:rPr>
          <w:rFonts w:ascii="Arial" w:hAnsi="Arial" w:cs="Arial"/>
        </w:rPr>
        <w:t>For instance, the Green Key certification, while widely recognized, can be susceptible to greenwashing practices. Hotels may boast this certification based on self-reported environmental practices, creating a façade of sustainability without robust validation (Jakovele, 2023).</w:t>
      </w:r>
    </w:p>
    <w:p w14:paraId="5971073D" w14:textId="77777777" w:rsidR="00385F9A" w:rsidRPr="00FD57BB" w:rsidRDefault="00385F9A" w:rsidP="00FD57BB">
      <w:pPr>
        <w:spacing w:line="360" w:lineRule="auto"/>
        <w:jc w:val="both"/>
        <w:rPr>
          <w:rFonts w:ascii="Arial" w:hAnsi="Arial" w:cs="Arial"/>
        </w:rPr>
      </w:pPr>
    </w:p>
    <w:p w14:paraId="602FA5EB" w14:textId="0430F864" w:rsidR="00385F9A" w:rsidRPr="00A966AB" w:rsidRDefault="00385F9A" w:rsidP="00FD57BB">
      <w:pPr>
        <w:spacing w:line="360" w:lineRule="auto"/>
        <w:jc w:val="both"/>
        <w:rPr>
          <w:rFonts w:ascii="Arial" w:hAnsi="Arial" w:cs="Arial"/>
          <w:b/>
          <w:bCs/>
        </w:rPr>
      </w:pPr>
      <w:r w:rsidRPr="00A966AB">
        <w:rPr>
          <w:rFonts w:ascii="Arial" w:hAnsi="Arial" w:cs="Arial"/>
          <w:b/>
          <w:bCs/>
        </w:rPr>
        <w:t>Tiny Toiletry Bottles: An Environmental Paradox</w:t>
      </w:r>
    </w:p>
    <w:p w14:paraId="1EFD24C1" w14:textId="77777777" w:rsidR="00385F9A" w:rsidRPr="00FD57BB" w:rsidRDefault="00385F9A" w:rsidP="00FD57BB">
      <w:pPr>
        <w:spacing w:line="360" w:lineRule="auto"/>
        <w:jc w:val="both"/>
        <w:rPr>
          <w:rFonts w:ascii="Arial" w:hAnsi="Arial" w:cs="Arial"/>
        </w:rPr>
      </w:pPr>
    </w:p>
    <w:p w14:paraId="7077C7AB" w14:textId="77777777" w:rsidR="00385F9A" w:rsidRPr="00FD57BB" w:rsidRDefault="00385F9A" w:rsidP="00FD57BB">
      <w:pPr>
        <w:spacing w:line="360" w:lineRule="auto"/>
        <w:jc w:val="both"/>
        <w:rPr>
          <w:rFonts w:ascii="Arial" w:hAnsi="Arial" w:cs="Arial"/>
        </w:rPr>
      </w:pPr>
      <w:r w:rsidRPr="00FD57BB">
        <w:rPr>
          <w:rFonts w:ascii="Arial" w:hAnsi="Arial" w:cs="Arial"/>
        </w:rPr>
        <w:t xml:space="preserve">Change Plastic for Good draws attention to the paradox of tiny toiletry bottles. Despite claims of organic content, the production and recycling processes linked to these </w:t>
      </w:r>
      <w:r w:rsidRPr="00FD57BB">
        <w:rPr>
          <w:rFonts w:ascii="Arial" w:hAnsi="Arial" w:cs="Arial"/>
        </w:rPr>
        <w:lastRenderedPageBreak/>
        <w:t>bottles often contribute significantly to plastic waste. An alternative approach, replacing single-use bottles with refillable dispensers, emerges as a more sustainable option, aligning with genuine eco-friendly practices.</w:t>
      </w:r>
    </w:p>
    <w:p w14:paraId="3E33D6DE" w14:textId="77777777" w:rsidR="00385F9A" w:rsidRPr="00FD57BB" w:rsidRDefault="00385F9A" w:rsidP="00FD57BB">
      <w:pPr>
        <w:spacing w:line="360" w:lineRule="auto"/>
        <w:jc w:val="both"/>
        <w:rPr>
          <w:rFonts w:ascii="Arial" w:hAnsi="Arial" w:cs="Arial"/>
        </w:rPr>
      </w:pPr>
    </w:p>
    <w:p w14:paraId="65C6E421" w14:textId="77777777" w:rsidR="00385F9A" w:rsidRPr="00FD57BB" w:rsidRDefault="00385F9A" w:rsidP="00FD57BB">
      <w:pPr>
        <w:spacing w:line="360" w:lineRule="auto"/>
        <w:jc w:val="both"/>
        <w:rPr>
          <w:rFonts w:ascii="Arial" w:hAnsi="Arial" w:cs="Arial"/>
        </w:rPr>
      </w:pPr>
      <w:r w:rsidRPr="00FD57BB">
        <w:rPr>
          <w:rFonts w:ascii="Arial" w:hAnsi="Arial" w:cs="Arial"/>
        </w:rPr>
        <w:t>The Marriott International chain, known for its commitment to sustainability, provides a case in point. While the company has pledged to eliminate tiny toiletry bottles from its properties, the efficacy of this measure is contingent on comprehensive efforts to reduce plastic waste throughout its operations (Change Plastic for Good).</w:t>
      </w:r>
    </w:p>
    <w:p w14:paraId="1A2AABE5" w14:textId="77777777" w:rsidR="00385F9A" w:rsidRPr="00FD57BB" w:rsidRDefault="00385F9A" w:rsidP="00FD57BB">
      <w:pPr>
        <w:spacing w:line="360" w:lineRule="auto"/>
        <w:jc w:val="both"/>
        <w:rPr>
          <w:rFonts w:ascii="Arial" w:hAnsi="Arial" w:cs="Arial"/>
        </w:rPr>
      </w:pPr>
    </w:p>
    <w:p w14:paraId="721124DD" w14:textId="0BECA26C" w:rsidR="00385F9A" w:rsidRPr="00A966AB" w:rsidRDefault="00385F9A" w:rsidP="00FD57BB">
      <w:pPr>
        <w:spacing w:line="360" w:lineRule="auto"/>
        <w:jc w:val="both"/>
        <w:rPr>
          <w:rFonts w:ascii="Arial" w:hAnsi="Arial" w:cs="Arial"/>
          <w:b/>
          <w:bCs/>
        </w:rPr>
      </w:pPr>
      <w:r w:rsidRPr="00A966AB">
        <w:rPr>
          <w:rFonts w:ascii="Arial" w:hAnsi="Arial" w:cs="Arial"/>
          <w:b/>
          <w:bCs/>
        </w:rPr>
        <w:t>Towel and Linen Reuse Programs: A Green Mirage?</w:t>
      </w:r>
    </w:p>
    <w:p w14:paraId="16C026BA" w14:textId="77777777" w:rsidR="00385F9A" w:rsidRPr="00FD57BB" w:rsidRDefault="00385F9A" w:rsidP="00FD57BB">
      <w:pPr>
        <w:spacing w:line="360" w:lineRule="auto"/>
        <w:jc w:val="both"/>
        <w:rPr>
          <w:rFonts w:ascii="Arial" w:hAnsi="Arial" w:cs="Arial"/>
        </w:rPr>
      </w:pPr>
    </w:p>
    <w:p w14:paraId="649A6B62" w14:textId="77777777" w:rsidR="00385F9A" w:rsidRPr="00FD57BB" w:rsidRDefault="00385F9A" w:rsidP="00FD57BB">
      <w:pPr>
        <w:spacing w:line="360" w:lineRule="auto"/>
        <w:jc w:val="both"/>
        <w:rPr>
          <w:rFonts w:ascii="Arial" w:hAnsi="Arial" w:cs="Arial"/>
        </w:rPr>
      </w:pPr>
      <w:r w:rsidRPr="00FD57BB">
        <w:rPr>
          <w:rFonts w:ascii="Arial" w:hAnsi="Arial" w:cs="Arial"/>
        </w:rPr>
        <w:t>While towel and linen reuse programs are touted as environmentally friendly initiatives, Change Plastic for Good suggests a critical examination. Encouraging guests to reuse towels becomes questionable when hotels neglect investments in energy-efficient appliances or renewable energy sources. This section explores the dichotomy between surface-level sustainability initiatives and more substantial, meaningful practices.</w:t>
      </w:r>
    </w:p>
    <w:p w14:paraId="13168930" w14:textId="77777777" w:rsidR="00385F9A" w:rsidRPr="00FD57BB" w:rsidRDefault="00385F9A" w:rsidP="00FD57BB">
      <w:pPr>
        <w:spacing w:line="360" w:lineRule="auto"/>
        <w:jc w:val="both"/>
        <w:rPr>
          <w:rFonts w:ascii="Arial" w:hAnsi="Arial" w:cs="Arial"/>
        </w:rPr>
      </w:pPr>
    </w:p>
    <w:p w14:paraId="6299B035" w14:textId="77777777" w:rsidR="00385F9A" w:rsidRPr="00FD57BB" w:rsidRDefault="00385F9A" w:rsidP="00FD57BB">
      <w:pPr>
        <w:spacing w:line="360" w:lineRule="auto"/>
        <w:jc w:val="both"/>
        <w:rPr>
          <w:rFonts w:ascii="Arial" w:hAnsi="Arial" w:cs="Arial"/>
        </w:rPr>
      </w:pPr>
      <w:r w:rsidRPr="00FD57BB">
        <w:rPr>
          <w:rFonts w:ascii="Arial" w:hAnsi="Arial" w:cs="Arial"/>
        </w:rPr>
        <w:t>For instance, a study by Hammarberg et al. (2016) underscores the importance of a holistic approach. Simply urging guests to reuse towels may create a green illusion if the hotel fails to implement broader sustainability measures in its daily operations.</w:t>
      </w:r>
    </w:p>
    <w:p w14:paraId="3D09BCD1" w14:textId="77777777" w:rsidR="00385F9A" w:rsidRPr="00FD57BB" w:rsidRDefault="00385F9A" w:rsidP="00FD57BB">
      <w:pPr>
        <w:spacing w:line="360" w:lineRule="auto"/>
        <w:jc w:val="both"/>
        <w:rPr>
          <w:rFonts w:ascii="Arial" w:hAnsi="Arial" w:cs="Arial"/>
        </w:rPr>
      </w:pPr>
    </w:p>
    <w:p w14:paraId="399D766B" w14:textId="2D71D9F6" w:rsidR="00385F9A" w:rsidRPr="00A966AB" w:rsidRDefault="00385F9A" w:rsidP="00FD57BB">
      <w:pPr>
        <w:spacing w:line="360" w:lineRule="auto"/>
        <w:jc w:val="both"/>
        <w:rPr>
          <w:rFonts w:ascii="Arial" w:hAnsi="Arial" w:cs="Arial"/>
          <w:b/>
          <w:bCs/>
        </w:rPr>
      </w:pPr>
      <w:r w:rsidRPr="00A966AB">
        <w:rPr>
          <w:rFonts w:ascii="Arial" w:hAnsi="Arial" w:cs="Arial"/>
          <w:b/>
          <w:bCs/>
        </w:rPr>
        <w:t>Local Food Sourcing: Unveiling Greenwashing Strategies</w:t>
      </w:r>
    </w:p>
    <w:p w14:paraId="68D4AE33" w14:textId="77777777" w:rsidR="00385F9A" w:rsidRPr="00FD57BB" w:rsidRDefault="00385F9A" w:rsidP="00FD57BB">
      <w:pPr>
        <w:spacing w:line="360" w:lineRule="auto"/>
        <w:jc w:val="both"/>
        <w:rPr>
          <w:rFonts w:ascii="Arial" w:hAnsi="Arial" w:cs="Arial"/>
        </w:rPr>
      </w:pPr>
    </w:p>
    <w:p w14:paraId="422BD7BC" w14:textId="77777777" w:rsidR="00385F9A" w:rsidRPr="00FD57BB" w:rsidRDefault="00385F9A" w:rsidP="00FD57BB">
      <w:pPr>
        <w:spacing w:line="360" w:lineRule="auto"/>
        <w:jc w:val="both"/>
        <w:rPr>
          <w:rFonts w:ascii="Arial" w:hAnsi="Arial" w:cs="Arial"/>
        </w:rPr>
      </w:pPr>
      <w:r w:rsidRPr="00FD57BB">
        <w:rPr>
          <w:rFonts w:ascii="Arial" w:hAnsi="Arial" w:cs="Arial"/>
        </w:rPr>
        <w:t>This section illuminates the practice of sourcing local food as a potential greenwashing strategy. While hotels emphasize the reduction of carbon emissions through shorter food transportation distances, the report questions the authenticity of such claims when accompanied by environmentally harmful practices, such as excessive food waste or inefficient kitchen operations.</w:t>
      </w:r>
    </w:p>
    <w:p w14:paraId="27000EC8" w14:textId="77777777" w:rsidR="00385F9A" w:rsidRPr="00FD57BB" w:rsidRDefault="00385F9A" w:rsidP="00FD57BB">
      <w:pPr>
        <w:spacing w:line="360" w:lineRule="auto"/>
        <w:jc w:val="both"/>
        <w:rPr>
          <w:rFonts w:ascii="Arial" w:hAnsi="Arial" w:cs="Arial"/>
        </w:rPr>
      </w:pPr>
    </w:p>
    <w:p w14:paraId="4843CD12" w14:textId="77777777" w:rsidR="00385F9A" w:rsidRPr="00FD57BB" w:rsidRDefault="00385F9A" w:rsidP="00FD57BB">
      <w:pPr>
        <w:spacing w:line="360" w:lineRule="auto"/>
        <w:jc w:val="both"/>
        <w:rPr>
          <w:rFonts w:ascii="Arial" w:hAnsi="Arial" w:cs="Arial"/>
        </w:rPr>
      </w:pPr>
      <w:r w:rsidRPr="00FD57BB">
        <w:rPr>
          <w:rFonts w:ascii="Arial" w:hAnsi="Arial" w:cs="Arial"/>
        </w:rPr>
        <w:t>A case in point is the "farm-to-table" trend adopted by many hotels. While sourcing local produce, these establishments may still engage in practices that compromise overall sustainability, such as excessive packaging or non-renewable energy use (Greenpeace).</w:t>
      </w:r>
    </w:p>
    <w:p w14:paraId="6C1F1124" w14:textId="77777777" w:rsidR="00385F9A" w:rsidRPr="00FD57BB" w:rsidRDefault="00385F9A" w:rsidP="00FD57BB">
      <w:pPr>
        <w:spacing w:line="360" w:lineRule="auto"/>
        <w:jc w:val="both"/>
        <w:rPr>
          <w:rFonts w:ascii="Arial" w:hAnsi="Arial" w:cs="Arial"/>
        </w:rPr>
      </w:pPr>
    </w:p>
    <w:p w14:paraId="7EE1779A" w14:textId="7EE3EA90" w:rsidR="00385F9A" w:rsidRPr="00A966AB" w:rsidRDefault="00385F9A" w:rsidP="00FD57BB">
      <w:pPr>
        <w:spacing w:line="360" w:lineRule="auto"/>
        <w:jc w:val="both"/>
        <w:rPr>
          <w:rFonts w:ascii="Arial" w:hAnsi="Arial" w:cs="Arial"/>
          <w:b/>
          <w:bCs/>
        </w:rPr>
      </w:pPr>
      <w:r w:rsidRPr="00A966AB">
        <w:rPr>
          <w:rFonts w:ascii="Arial" w:hAnsi="Arial" w:cs="Arial"/>
          <w:b/>
          <w:bCs/>
        </w:rPr>
        <w:t>Case Study: Swedish Hotels</w:t>
      </w:r>
    </w:p>
    <w:p w14:paraId="2AB653F2" w14:textId="77777777" w:rsidR="00385F9A" w:rsidRPr="00FD57BB" w:rsidRDefault="00385F9A" w:rsidP="00FD57BB">
      <w:pPr>
        <w:spacing w:line="360" w:lineRule="auto"/>
        <w:jc w:val="both"/>
        <w:rPr>
          <w:rFonts w:ascii="Arial" w:hAnsi="Arial" w:cs="Arial"/>
        </w:rPr>
      </w:pPr>
    </w:p>
    <w:p w14:paraId="2FBF2E47" w14:textId="77777777" w:rsidR="00385F9A" w:rsidRPr="00FD57BB" w:rsidRDefault="00385F9A" w:rsidP="00FD57BB">
      <w:pPr>
        <w:spacing w:line="360" w:lineRule="auto"/>
        <w:jc w:val="both"/>
        <w:rPr>
          <w:rFonts w:ascii="Arial" w:hAnsi="Arial" w:cs="Arial"/>
        </w:rPr>
      </w:pPr>
      <w:r w:rsidRPr="00FD57BB">
        <w:rPr>
          <w:rFonts w:ascii="Arial" w:hAnsi="Arial" w:cs="Arial"/>
        </w:rPr>
        <w:t>Turning attention to the Swedish hotel industry, this section utilizes references from Greenpeace and Jakovele (2023) to scrutinize specific cases of greenwashing. By examining accusations and industry studies, the report aims to illustrate real-world instances, providing a practical understanding of greenwashing challenges faced by hotels in the region.</w:t>
      </w:r>
    </w:p>
    <w:p w14:paraId="545F1895" w14:textId="77777777" w:rsidR="00385F9A" w:rsidRPr="00FD57BB" w:rsidRDefault="00385F9A" w:rsidP="00FD57BB">
      <w:pPr>
        <w:spacing w:line="360" w:lineRule="auto"/>
        <w:jc w:val="both"/>
        <w:rPr>
          <w:rFonts w:ascii="Arial" w:hAnsi="Arial" w:cs="Arial"/>
        </w:rPr>
      </w:pPr>
    </w:p>
    <w:p w14:paraId="5F3EEE35" w14:textId="77777777" w:rsidR="00385F9A" w:rsidRPr="00FD57BB" w:rsidRDefault="00385F9A" w:rsidP="00FD57BB">
      <w:pPr>
        <w:spacing w:line="360" w:lineRule="auto"/>
        <w:jc w:val="both"/>
        <w:rPr>
          <w:rFonts w:ascii="Arial" w:hAnsi="Arial" w:cs="Arial"/>
        </w:rPr>
      </w:pPr>
      <w:r w:rsidRPr="00FD57BB">
        <w:rPr>
          <w:rFonts w:ascii="Arial" w:hAnsi="Arial" w:cs="Arial"/>
        </w:rPr>
        <w:t>For example, Jakovele's (2023) examination of Swedish hotels reveals instances where purported eco-friendly practices may be more performative than substantive, emphasizing the need for consumers to remain vigilant.</w:t>
      </w:r>
    </w:p>
    <w:p w14:paraId="61AEBD0E" w14:textId="77777777" w:rsidR="00100B1A" w:rsidRPr="005475A7" w:rsidRDefault="00100B1A" w:rsidP="005475A7">
      <w:pPr>
        <w:pStyle w:val="Heading1"/>
        <w:rPr>
          <w:rFonts w:ascii="Arial" w:hAnsi="Arial" w:cs="Arial"/>
          <w:b/>
          <w:bCs/>
          <w:i/>
          <w:iCs/>
          <w:color w:val="000000" w:themeColor="text1"/>
          <w:sz w:val="32"/>
          <w:szCs w:val="32"/>
        </w:rPr>
      </w:pPr>
    </w:p>
    <w:p w14:paraId="7399B925" w14:textId="3BDD150B" w:rsidR="00100B1A" w:rsidRPr="005475A7" w:rsidRDefault="00100B1A" w:rsidP="005475A7">
      <w:pPr>
        <w:pStyle w:val="Heading1"/>
        <w:rPr>
          <w:rFonts w:ascii="Arial" w:hAnsi="Arial" w:cs="Arial"/>
          <w:b/>
          <w:bCs/>
          <w:i/>
          <w:iCs/>
          <w:color w:val="000000" w:themeColor="text1"/>
          <w:sz w:val="32"/>
          <w:szCs w:val="32"/>
        </w:rPr>
      </w:pPr>
      <w:bookmarkStart w:id="4" w:name="_Toc160229879"/>
      <w:r w:rsidRPr="005475A7">
        <w:rPr>
          <w:rFonts w:ascii="Arial" w:hAnsi="Arial" w:cs="Arial"/>
          <w:b/>
          <w:bCs/>
          <w:i/>
          <w:iCs/>
          <w:color w:val="000000" w:themeColor="text1"/>
          <w:sz w:val="32"/>
          <w:szCs w:val="32"/>
        </w:rPr>
        <w:t>Self-Evaluation in Green Marketing: An Industry Analysis</w:t>
      </w:r>
      <w:bookmarkEnd w:id="4"/>
    </w:p>
    <w:p w14:paraId="27DCBA95" w14:textId="77777777" w:rsidR="00100B1A" w:rsidRPr="00FD57BB" w:rsidRDefault="00100B1A" w:rsidP="00FD57BB">
      <w:pPr>
        <w:spacing w:line="360" w:lineRule="auto"/>
        <w:jc w:val="both"/>
        <w:rPr>
          <w:rFonts w:ascii="Arial" w:hAnsi="Arial" w:cs="Arial"/>
        </w:rPr>
      </w:pPr>
    </w:p>
    <w:p w14:paraId="59EEA07F" w14:textId="62B48541" w:rsidR="00100B1A" w:rsidRPr="00A966AB" w:rsidRDefault="00100B1A" w:rsidP="00FD57BB">
      <w:pPr>
        <w:spacing w:line="360" w:lineRule="auto"/>
        <w:jc w:val="both"/>
        <w:rPr>
          <w:rFonts w:ascii="Arial" w:hAnsi="Arial" w:cs="Arial"/>
          <w:b/>
          <w:bCs/>
        </w:rPr>
      </w:pPr>
      <w:r w:rsidRPr="00A966AB">
        <w:rPr>
          <w:rFonts w:ascii="Arial" w:hAnsi="Arial" w:cs="Arial"/>
          <w:b/>
          <w:bCs/>
        </w:rPr>
        <w:t>Self-Evaluation in the Hospitality Sector</w:t>
      </w:r>
    </w:p>
    <w:p w14:paraId="32901515" w14:textId="77777777" w:rsidR="00100B1A" w:rsidRPr="00FD57BB" w:rsidRDefault="00100B1A" w:rsidP="00FD57BB">
      <w:pPr>
        <w:spacing w:line="360" w:lineRule="auto"/>
        <w:jc w:val="both"/>
        <w:rPr>
          <w:rFonts w:ascii="Arial" w:hAnsi="Arial" w:cs="Arial"/>
        </w:rPr>
      </w:pPr>
    </w:p>
    <w:p w14:paraId="5C85A483" w14:textId="77777777" w:rsidR="00100B1A" w:rsidRPr="00FD57BB" w:rsidRDefault="00100B1A" w:rsidP="00FD57BB">
      <w:pPr>
        <w:spacing w:line="360" w:lineRule="auto"/>
        <w:jc w:val="both"/>
        <w:rPr>
          <w:rFonts w:ascii="Arial" w:hAnsi="Arial" w:cs="Arial"/>
        </w:rPr>
      </w:pPr>
      <w:r w:rsidRPr="00FD57BB">
        <w:rPr>
          <w:rFonts w:ascii="Arial" w:hAnsi="Arial" w:cs="Arial"/>
        </w:rPr>
        <w:t>Green marketing often involves hotels engaging in self-evaluation to assess and showcase their environmentally friendly practices. Notably, hotels may conduct internal assessments to measure their adherence to green standards and certifications. The importance of such self-evaluation is evident in the case of the Green Key certification, where hotels self-report their eco-friendly initiatives (Jakovele, 2023).</w:t>
      </w:r>
    </w:p>
    <w:p w14:paraId="0E052649" w14:textId="77777777" w:rsidR="00100B1A" w:rsidRPr="00FD57BB" w:rsidRDefault="00100B1A" w:rsidP="00FD57BB">
      <w:pPr>
        <w:spacing w:line="360" w:lineRule="auto"/>
        <w:jc w:val="both"/>
        <w:rPr>
          <w:rFonts w:ascii="Arial" w:hAnsi="Arial" w:cs="Arial"/>
        </w:rPr>
      </w:pPr>
    </w:p>
    <w:p w14:paraId="769A792F" w14:textId="4E8D9198" w:rsidR="00100B1A" w:rsidRPr="00A966AB" w:rsidRDefault="00100B1A" w:rsidP="00FD57BB">
      <w:pPr>
        <w:spacing w:line="360" w:lineRule="auto"/>
        <w:jc w:val="both"/>
        <w:rPr>
          <w:rFonts w:ascii="Arial" w:hAnsi="Arial" w:cs="Arial"/>
          <w:b/>
          <w:bCs/>
        </w:rPr>
      </w:pPr>
      <w:r w:rsidRPr="00A966AB">
        <w:rPr>
          <w:rFonts w:ascii="Arial" w:hAnsi="Arial" w:cs="Arial"/>
          <w:b/>
          <w:bCs/>
        </w:rPr>
        <w:t>Motivations for Self-Evaluation</w:t>
      </w:r>
    </w:p>
    <w:p w14:paraId="1F2808E5" w14:textId="77777777" w:rsidR="00100B1A" w:rsidRPr="00FD57BB" w:rsidRDefault="00100B1A" w:rsidP="00FD57BB">
      <w:pPr>
        <w:spacing w:line="360" w:lineRule="auto"/>
        <w:jc w:val="both"/>
        <w:rPr>
          <w:rFonts w:ascii="Arial" w:hAnsi="Arial" w:cs="Arial"/>
        </w:rPr>
      </w:pPr>
    </w:p>
    <w:p w14:paraId="5DEA0697" w14:textId="6F19593E" w:rsidR="00100B1A" w:rsidRPr="00FD57BB" w:rsidRDefault="00100B1A" w:rsidP="00FD57BB">
      <w:pPr>
        <w:spacing w:line="360" w:lineRule="auto"/>
        <w:jc w:val="both"/>
        <w:rPr>
          <w:rFonts w:ascii="Arial" w:hAnsi="Arial" w:cs="Arial"/>
        </w:rPr>
      </w:pPr>
      <w:r w:rsidRPr="00FD57BB">
        <w:rPr>
          <w:rFonts w:ascii="Arial" w:hAnsi="Arial" w:cs="Arial"/>
        </w:rPr>
        <w:t>Companies, including hotels, engage in self-evaluation for various reasons, and this holds true in the context of green marketing. According to a study by Amstel et al. (2008), the motivations for self-evaluation can be attributed to the desire for eco-</w:t>
      </w:r>
      <w:r w:rsidR="00E62E4D" w:rsidRPr="00FD57BB">
        <w:rPr>
          <w:rFonts w:ascii="Arial" w:hAnsi="Arial" w:cs="Arial"/>
        </w:rPr>
        <w:t>labelling</w:t>
      </w:r>
      <w:r w:rsidRPr="00FD57BB">
        <w:rPr>
          <w:rFonts w:ascii="Arial" w:hAnsi="Arial" w:cs="Arial"/>
        </w:rPr>
        <w:t xml:space="preserve"> and the potential benefits associated with portraying a green image. </w:t>
      </w:r>
    </w:p>
    <w:p w14:paraId="760BC10B" w14:textId="77777777" w:rsidR="00100B1A" w:rsidRPr="00FD57BB" w:rsidRDefault="00100B1A" w:rsidP="00FD57BB">
      <w:pPr>
        <w:spacing w:line="360" w:lineRule="auto"/>
        <w:jc w:val="both"/>
        <w:rPr>
          <w:rFonts w:ascii="Arial" w:hAnsi="Arial" w:cs="Arial"/>
        </w:rPr>
      </w:pPr>
    </w:p>
    <w:p w14:paraId="3BF9BC4E" w14:textId="23FD25E3" w:rsidR="00100B1A" w:rsidRPr="00A966AB" w:rsidRDefault="00100B1A" w:rsidP="00FD57BB">
      <w:pPr>
        <w:spacing w:line="360" w:lineRule="auto"/>
        <w:jc w:val="both"/>
        <w:rPr>
          <w:rFonts w:ascii="Arial" w:hAnsi="Arial" w:cs="Arial"/>
          <w:b/>
          <w:bCs/>
        </w:rPr>
      </w:pPr>
      <w:r w:rsidRPr="00A966AB">
        <w:rPr>
          <w:rFonts w:ascii="Arial" w:hAnsi="Arial" w:cs="Arial"/>
          <w:b/>
          <w:bCs/>
        </w:rPr>
        <w:t>Analysis with Industry Examples</w:t>
      </w:r>
    </w:p>
    <w:p w14:paraId="76B9D92B" w14:textId="77777777" w:rsidR="00100B1A" w:rsidRPr="00FD57BB" w:rsidRDefault="00100B1A" w:rsidP="00FD57BB">
      <w:pPr>
        <w:spacing w:line="360" w:lineRule="auto"/>
        <w:jc w:val="both"/>
        <w:rPr>
          <w:rFonts w:ascii="Arial" w:hAnsi="Arial" w:cs="Arial"/>
        </w:rPr>
      </w:pPr>
    </w:p>
    <w:p w14:paraId="52CD48D8" w14:textId="77777777" w:rsidR="00100B1A" w:rsidRPr="00FD57BB" w:rsidRDefault="00100B1A" w:rsidP="00FD57BB">
      <w:pPr>
        <w:spacing w:line="360" w:lineRule="auto"/>
        <w:jc w:val="both"/>
        <w:rPr>
          <w:rFonts w:ascii="Arial" w:hAnsi="Arial" w:cs="Arial"/>
        </w:rPr>
      </w:pPr>
      <w:r w:rsidRPr="00FD57BB">
        <w:rPr>
          <w:rFonts w:ascii="Arial" w:hAnsi="Arial" w:cs="Arial"/>
        </w:rPr>
        <w:t>In the hotel industry, self-evaluation is not merely an internal process but often a strategic move to differentiate the brand in a crowded market. For instance, Marriott International's commitment to sustainability includes self-assessment practices. The company's emphasis on eliminating tiny toiletry bottles aligns with a broader self-evaluation of its environmental impact, acknowledging the need for change in specific operational aspects (Change Plastic for Good).</w:t>
      </w:r>
    </w:p>
    <w:p w14:paraId="28707AD6" w14:textId="77777777" w:rsidR="00100B1A" w:rsidRPr="00FD57BB" w:rsidRDefault="00100B1A" w:rsidP="00FD57BB">
      <w:pPr>
        <w:spacing w:line="360" w:lineRule="auto"/>
        <w:jc w:val="both"/>
        <w:rPr>
          <w:rFonts w:ascii="Arial" w:hAnsi="Arial" w:cs="Arial"/>
        </w:rPr>
      </w:pPr>
    </w:p>
    <w:p w14:paraId="7E251A96" w14:textId="2D96FE01" w:rsidR="00100B1A" w:rsidRPr="00A966AB" w:rsidRDefault="00100B1A" w:rsidP="00FD57BB">
      <w:pPr>
        <w:spacing w:line="360" w:lineRule="auto"/>
        <w:jc w:val="both"/>
        <w:rPr>
          <w:rFonts w:ascii="Arial" w:hAnsi="Arial" w:cs="Arial"/>
          <w:b/>
          <w:bCs/>
        </w:rPr>
      </w:pPr>
      <w:r w:rsidRPr="00A966AB">
        <w:rPr>
          <w:rFonts w:ascii="Arial" w:hAnsi="Arial" w:cs="Arial"/>
          <w:b/>
          <w:bCs/>
        </w:rPr>
        <w:t>Challenges and Risks</w:t>
      </w:r>
    </w:p>
    <w:p w14:paraId="7079EB31" w14:textId="77777777" w:rsidR="00100B1A" w:rsidRPr="00FD57BB" w:rsidRDefault="00100B1A" w:rsidP="00FD57BB">
      <w:pPr>
        <w:spacing w:line="360" w:lineRule="auto"/>
        <w:jc w:val="both"/>
        <w:rPr>
          <w:rFonts w:ascii="Arial" w:hAnsi="Arial" w:cs="Arial"/>
        </w:rPr>
      </w:pPr>
    </w:p>
    <w:p w14:paraId="1040BD00" w14:textId="77777777" w:rsidR="00100B1A" w:rsidRPr="00FD57BB" w:rsidRDefault="00100B1A" w:rsidP="00FD57BB">
      <w:pPr>
        <w:spacing w:line="360" w:lineRule="auto"/>
        <w:jc w:val="both"/>
        <w:rPr>
          <w:rFonts w:ascii="Arial" w:hAnsi="Arial" w:cs="Arial"/>
        </w:rPr>
      </w:pPr>
      <w:r w:rsidRPr="00FD57BB">
        <w:rPr>
          <w:rFonts w:ascii="Arial" w:hAnsi="Arial" w:cs="Arial"/>
        </w:rPr>
        <w:t>While self-evaluation can be a powerful tool, it is not without challenges. The interviewee in the provided text highlights the delicate balance required to avoid greenwashing. This resonates with real-world examples, such as the risk associated with hotels obtaining green certifications based on self-reported data, as revealed by Jakovele (2023). The potential discrepancy between being "certifiably green" on paper and the actual environmental impact poses a significant risk to the industry's credibility.</w:t>
      </w:r>
    </w:p>
    <w:p w14:paraId="0E5C10BC" w14:textId="77777777" w:rsidR="00100B1A" w:rsidRPr="00FD57BB" w:rsidRDefault="00100B1A" w:rsidP="00FD57BB">
      <w:pPr>
        <w:spacing w:line="360" w:lineRule="auto"/>
        <w:jc w:val="both"/>
        <w:rPr>
          <w:rFonts w:ascii="Arial" w:hAnsi="Arial" w:cs="Arial"/>
        </w:rPr>
      </w:pPr>
    </w:p>
    <w:p w14:paraId="575D3083" w14:textId="5465A02E" w:rsidR="00DC3184" w:rsidRPr="005475A7" w:rsidRDefault="00DC3184" w:rsidP="005475A7">
      <w:pPr>
        <w:pStyle w:val="Heading1"/>
        <w:rPr>
          <w:rFonts w:ascii="Arial" w:hAnsi="Arial" w:cs="Arial"/>
          <w:b/>
          <w:bCs/>
          <w:i/>
          <w:iCs/>
          <w:color w:val="000000" w:themeColor="text1"/>
          <w:sz w:val="32"/>
          <w:szCs w:val="32"/>
        </w:rPr>
      </w:pPr>
      <w:bookmarkStart w:id="5" w:name="_Toc160229880"/>
      <w:r w:rsidRPr="005475A7">
        <w:rPr>
          <w:rFonts w:ascii="Arial" w:hAnsi="Arial" w:cs="Arial"/>
          <w:b/>
          <w:bCs/>
          <w:i/>
          <w:iCs/>
          <w:color w:val="000000" w:themeColor="text1"/>
          <w:sz w:val="32"/>
          <w:szCs w:val="32"/>
        </w:rPr>
        <w:t>Integration of Green Technology in Hospitality: A Discourse Analysis</w:t>
      </w:r>
      <w:bookmarkEnd w:id="5"/>
    </w:p>
    <w:p w14:paraId="1A0D76FF" w14:textId="77777777" w:rsidR="00DC3184" w:rsidRPr="00FD57BB" w:rsidRDefault="00DC3184" w:rsidP="00FD57BB">
      <w:pPr>
        <w:spacing w:line="360" w:lineRule="auto"/>
        <w:jc w:val="both"/>
        <w:rPr>
          <w:rFonts w:ascii="Arial" w:hAnsi="Arial" w:cs="Arial"/>
        </w:rPr>
      </w:pPr>
    </w:p>
    <w:p w14:paraId="119ACE8F" w14:textId="77777777" w:rsidR="00DC3184" w:rsidRPr="00FD57BB" w:rsidRDefault="00DC3184" w:rsidP="00FD57BB">
      <w:pPr>
        <w:spacing w:line="360" w:lineRule="auto"/>
        <w:jc w:val="both"/>
        <w:rPr>
          <w:rFonts w:ascii="Arial" w:hAnsi="Arial" w:cs="Arial"/>
        </w:rPr>
      </w:pPr>
      <w:r w:rsidRPr="00FD57BB">
        <w:rPr>
          <w:rFonts w:ascii="Arial" w:hAnsi="Arial" w:cs="Arial"/>
        </w:rPr>
        <w:t>This section scrutinizes the use of 'Green' technology in the hospitality sector, focusing on the Sustainability/CSR web pages of prominent hotels—Nordic Hotel Group, Scandic Hotels Group, Ligula Hospitality Group, and Nordic Choice Hotels. The analysis aims to unveil the depth of commitment, communication strategies, and the role of eco-certifications in shaping the narrative of sustainability within the hotel industry.</w:t>
      </w:r>
    </w:p>
    <w:p w14:paraId="7AF30715" w14:textId="77777777" w:rsidR="00DC3184" w:rsidRPr="00FD57BB" w:rsidRDefault="00DC3184" w:rsidP="00FD57BB">
      <w:pPr>
        <w:spacing w:line="360" w:lineRule="auto"/>
        <w:jc w:val="both"/>
        <w:rPr>
          <w:rFonts w:ascii="Arial" w:hAnsi="Arial" w:cs="Arial"/>
        </w:rPr>
      </w:pPr>
    </w:p>
    <w:p w14:paraId="5863A73D" w14:textId="1FE2420D" w:rsidR="00DC3184" w:rsidRPr="00A966AB" w:rsidRDefault="00DC3184" w:rsidP="00FD57BB">
      <w:pPr>
        <w:spacing w:line="360" w:lineRule="auto"/>
        <w:jc w:val="both"/>
        <w:rPr>
          <w:rFonts w:ascii="Arial" w:hAnsi="Arial" w:cs="Arial"/>
          <w:b/>
          <w:bCs/>
        </w:rPr>
      </w:pPr>
      <w:r w:rsidRPr="00A966AB">
        <w:rPr>
          <w:rFonts w:ascii="Arial" w:hAnsi="Arial" w:cs="Arial"/>
          <w:b/>
          <w:bCs/>
        </w:rPr>
        <w:t>Green Technology Discourse on Sustainability/CSR Web Pages</w:t>
      </w:r>
    </w:p>
    <w:p w14:paraId="0213BDAF" w14:textId="77777777" w:rsidR="00DC3184" w:rsidRPr="00FD57BB" w:rsidRDefault="00DC3184" w:rsidP="00FD57BB">
      <w:pPr>
        <w:spacing w:line="360" w:lineRule="auto"/>
        <w:jc w:val="both"/>
        <w:rPr>
          <w:rFonts w:ascii="Arial" w:hAnsi="Arial" w:cs="Arial"/>
        </w:rPr>
      </w:pPr>
    </w:p>
    <w:p w14:paraId="4A6092FA" w14:textId="77777777" w:rsidR="00DC3184" w:rsidRPr="00FD57BB" w:rsidRDefault="00DC3184" w:rsidP="00FD57BB">
      <w:pPr>
        <w:spacing w:line="360" w:lineRule="auto"/>
        <w:jc w:val="both"/>
        <w:rPr>
          <w:rFonts w:ascii="Arial" w:hAnsi="Arial" w:cs="Arial"/>
        </w:rPr>
      </w:pPr>
      <w:r w:rsidRPr="00FD57BB">
        <w:rPr>
          <w:rFonts w:ascii="Arial" w:hAnsi="Arial" w:cs="Arial"/>
        </w:rPr>
        <w:t xml:space="preserve">The Sustainability/CSR web pages of these hotels emerge as platforms not only for marketing community involvement but also for advocating and showcasing their commitment to environmental responsibility. May and Cheney's conceptualization of corporate advertising helps frame these web pages as promotional discourse, where </w:t>
      </w:r>
      <w:r w:rsidRPr="00FD57BB">
        <w:rPr>
          <w:rFonts w:ascii="Arial" w:hAnsi="Arial" w:cs="Arial"/>
        </w:rPr>
        <w:lastRenderedPageBreak/>
        <w:t>hotels communicate their green initiatives and environmental consciousness (May &amp; Cheney, 2007).</w:t>
      </w:r>
    </w:p>
    <w:p w14:paraId="75F367B2" w14:textId="77777777" w:rsidR="00DC3184" w:rsidRPr="00FD57BB" w:rsidRDefault="00DC3184" w:rsidP="00FD57BB">
      <w:pPr>
        <w:spacing w:line="360" w:lineRule="auto"/>
        <w:jc w:val="both"/>
        <w:rPr>
          <w:rFonts w:ascii="Arial" w:hAnsi="Arial" w:cs="Arial"/>
        </w:rPr>
      </w:pPr>
    </w:p>
    <w:p w14:paraId="15DE1792" w14:textId="72138087" w:rsidR="00DC3184" w:rsidRPr="00A966AB" w:rsidRDefault="00DC3184" w:rsidP="00FD57BB">
      <w:pPr>
        <w:spacing w:line="360" w:lineRule="auto"/>
        <w:jc w:val="both"/>
        <w:rPr>
          <w:rFonts w:ascii="Arial" w:hAnsi="Arial" w:cs="Arial"/>
          <w:b/>
          <w:bCs/>
        </w:rPr>
      </w:pPr>
      <w:r w:rsidRPr="00A966AB">
        <w:rPr>
          <w:rFonts w:ascii="Arial" w:hAnsi="Arial" w:cs="Arial"/>
          <w:b/>
          <w:bCs/>
        </w:rPr>
        <w:t>Positive Language and Active Voice</w:t>
      </w:r>
    </w:p>
    <w:p w14:paraId="043AF1EB" w14:textId="77777777" w:rsidR="00DC3184" w:rsidRPr="00FD57BB" w:rsidRDefault="00DC3184" w:rsidP="00FD57BB">
      <w:pPr>
        <w:spacing w:line="360" w:lineRule="auto"/>
        <w:jc w:val="both"/>
        <w:rPr>
          <w:rFonts w:ascii="Arial" w:hAnsi="Arial" w:cs="Arial"/>
        </w:rPr>
      </w:pPr>
    </w:p>
    <w:p w14:paraId="645F687C" w14:textId="77777777" w:rsidR="00DC3184" w:rsidRPr="00FD57BB" w:rsidRDefault="00DC3184" w:rsidP="00FD57BB">
      <w:pPr>
        <w:spacing w:line="360" w:lineRule="auto"/>
        <w:jc w:val="both"/>
        <w:rPr>
          <w:rFonts w:ascii="Arial" w:hAnsi="Arial" w:cs="Arial"/>
        </w:rPr>
      </w:pPr>
      <w:r w:rsidRPr="00FD57BB">
        <w:rPr>
          <w:rFonts w:ascii="Arial" w:hAnsi="Arial" w:cs="Arial"/>
        </w:rPr>
        <w:t>The language employed on these web pages is marked by positivity and an active voice, reflecting a high level of commitment to sustainability. For instance, Scandic Hotels proudly declares, "We have a long legacy of driving sustainability action in the hospitality industry" (Scandic Hotels Group). Radisson Hotel Group similarly emphasizes its extensive history of responsible business practices (Radisson Hotel Group). Such linguistic strategies aim to position these hotels as leaders in sustainability, contributing to a positive image.</w:t>
      </w:r>
    </w:p>
    <w:p w14:paraId="3B384C04" w14:textId="77777777" w:rsidR="00DC3184" w:rsidRPr="00FD57BB" w:rsidRDefault="00DC3184" w:rsidP="00FD57BB">
      <w:pPr>
        <w:spacing w:line="360" w:lineRule="auto"/>
        <w:jc w:val="both"/>
        <w:rPr>
          <w:rFonts w:ascii="Arial" w:hAnsi="Arial" w:cs="Arial"/>
        </w:rPr>
      </w:pPr>
    </w:p>
    <w:p w14:paraId="79C90FAA" w14:textId="585338BE" w:rsidR="00DC3184" w:rsidRPr="00A966AB" w:rsidRDefault="00DC3184" w:rsidP="00FD57BB">
      <w:pPr>
        <w:spacing w:line="360" w:lineRule="auto"/>
        <w:jc w:val="both"/>
        <w:rPr>
          <w:rFonts w:ascii="Arial" w:hAnsi="Arial" w:cs="Arial"/>
          <w:b/>
          <w:bCs/>
        </w:rPr>
      </w:pPr>
      <w:r w:rsidRPr="00A966AB">
        <w:rPr>
          <w:rFonts w:ascii="Arial" w:hAnsi="Arial" w:cs="Arial"/>
          <w:b/>
          <w:bCs/>
        </w:rPr>
        <w:t>Role of Eco-Certifications</w:t>
      </w:r>
    </w:p>
    <w:p w14:paraId="316AE146" w14:textId="77777777" w:rsidR="00DC3184" w:rsidRPr="00FD57BB" w:rsidRDefault="00DC3184" w:rsidP="00FD57BB">
      <w:pPr>
        <w:spacing w:line="360" w:lineRule="auto"/>
        <w:jc w:val="both"/>
        <w:rPr>
          <w:rFonts w:ascii="Arial" w:hAnsi="Arial" w:cs="Arial"/>
        </w:rPr>
      </w:pPr>
    </w:p>
    <w:p w14:paraId="6C50FF49" w14:textId="77777777" w:rsidR="00DC3184" w:rsidRPr="00FD57BB" w:rsidRDefault="00DC3184" w:rsidP="00FD57BB">
      <w:pPr>
        <w:spacing w:line="360" w:lineRule="auto"/>
        <w:jc w:val="both"/>
        <w:rPr>
          <w:rFonts w:ascii="Arial" w:hAnsi="Arial" w:cs="Arial"/>
        </w:rPr>
      </w:pPr>
      <w:r w:rsidRPr="00FD57BB">
        <w:rPr>
          <w:rFonts w:ascii="Arial" w:hAnsi="Arial" w:cs="Arial"/>
        </w:rPr>
        <w:t>Eco-certifications, such as the Nordic Swan Ecolabel, play a pivotal role in establishing the green credentials of these hotels (OECD, 2019). The text underscores the significance of these certifications in positioning hotels as leaders in sustainability. However, it's noteworthy that not all hotels with Sustainability web pages prominently display their eco-certifications, emphasizing a dual focus on environmental credentials and social responsibility.</w:t>
      </w:r>
    </w:p>
    <w:p w14:paraId="7A5E90F2" w14:textId="77777777" w:rsidR="00DC3184" w:rsidRPr="00FD57BB" w:rsidRDefault="00DC3184" w:rsidP="00FD57BB">
      <w:pPr>
        <w:spacing w:line="360" w:lineRule="auto"/>
        <w:jc w:val="both"/>
        <w:rPr>
          <w:rFonts w:ascii="Arial" w:hAnsi="Arial" w:cs="Arial"/>
        </w:rPr>
      </w:pPr>
    </w:p>
    <w:p w14:paraId="18EB96AB" w14:textId="30250E44" w:rsidR="00DC3184" w:rsidRPr="00A966AB" w:rsidRDefault="00DC3184" w:rsidP="00FD57BB">
      <w:pPr>
        <w:spacing w:line="360" w:lineRule="auto"/>
        <w:jc w:val="both"/>
        <w:rPr>
          <w:rFonts w:ascii="Arial" w:hAnsi="Arial" w:cs="Arial"/>
          <w:b/>
          <w:bCs/>
        </w:rPr>
      </w:pPr>
      <w:r w:rsidRPr="00A966AB">
        <w:rPr>
          <w:rFonts w:ascii="Arial" w:hAnsi="Arial" w:cs="Arial"/>
          <w:b/>
          <w:bCs/>
        </w:rPr>
        <w:t>Differentiation among Hotel Chains</w:t>
      </w:r>
    </w:p>
    <w:p w14:paraId="20FFD040" w14:textId="77777777" w:rsidR="00DC3184" w:rsidRPr="00FD57BB" w:rsidRDefault="00DC3184" w:rsidP="00FD57BB">
      <w:pPr>
        <w:spacing w:line="360" w:lineRule="auto"/>
        <w:jc w:val="both"/>
        <w:rPr>
          <w:rFonts w:ascii="Arial" w:hAnsi="Arial" w:cs="Arial"/>
        </w:rPr>
      </w:pPr>
    </w:p>
    <w:p w14:paraId="3FB932FC" w14:textId="1B04FE51" w:rsidR="00DC3184" w:rsidRPr="00FD57BB" w:rsidRDefault="00DC3184" w:rsidP="00FD57BB">
      <w:pPr>
        <w:spacing w:line="360" w:lineRule="auto"/>
        <w:jc w:val="both"/>
        <w:rPr>
          <w:rFonts w:ascii="Arial" w:hAnsi="Arial" w:cs="Arial"/>
        </w:rPr>
      </w:pPr>
      <w:r w:rsidRPr="00FD57BB">
        <w:rPr>
          <w:rFonts w:ascii="Arial" w:hAnsi="Arial" w:cs="Arial"/>
        </w:rPr>
        <w:t>The analysis discerns a distinction in the sustainability approach between larger hotel chains and smaller local businesses. Nordic Choice Hotels and Radisson Hotel Group adopt a comprehensive sustainability approach, addressing economic, cultural, and sociocultural aspects (Nordic Choice Hotels; Radisson Hotel Group). In contrast, smaller businesses may concentrate solely on environmental and sociocultural concerns. The mention of charity work by hotels without eco-</w:t>
      </w:r>
      <w:r w:rsidR="00E62E4D" w:rsidRPr="00FD57BB">
        <w:rPr>
          <w:rFonts w:ascii="Arial" w:hAnsi="Arial" w:cs="Arial"/>
        </w:rPr>
        <w:t>labelling</w:t>
      </w:r>
      <w:r w:rsidRPr="00FD57BB">
        <w:rPr>
          <w:rFonts w:ascii="Arial" w:hAnsi="Arial" w:cs="Arial"/>
        </w:rPr>
        <w:t xml:space="preserve"> implies a commitment to social sustainability even in the absence of formal eco-certifications</w:t>
      </w:r>
      <w:r w:rsidR="00A966AB">
        <w:rPr>
          <w:rFonts w:ascii="Arial" w:hAnsi="Arial" w:cs="Arial"/>
        </w:rPr>
        <w:t xml:space="preserve"> </w:t>
      </w:r>
      <w:r w:rsidRPr="00FD57BB">
        <w:rPr>
          <w:rFonts w:ascii="Arial" w:hAnsi="Arial" w:cs="Arial"/>
        </w:rPr>
        <w:t xml:space="preserve">(OECD, 2019). </w:t>
      </w:r>
    </w:p>
    <w:p w14:paraId="0E74B949" w14:textId="3F293D34" w:rsidR="009E4D0B" w:rsidRPr="005475A7" w:rsidRDefault="009E4D0B" w:rsidP="00A966AB">
      <w:pPr>
        <w:pStyle w:val="Heading1"/>
        <w:rPr>
          <w:rFonts w:ascii="Arial" w:hAnsi="Arial" w:cs="Arial"/>
          <w:b/>
          <w:bCs/>
          <w:i/>
          <w:iCs/>
          <w:color w:val="000000" w:themeColor="text1"/>
          <w:sz w:val="32"/>
          <w:szCs w:val="32"/>
        </w:rPr>
      </w:pPr>
      <w:bookmarkStart w:id="6" w:name="_Toc160229881"/>
      <w:r w:rsidRPr="005475A7">
        <w:rPr>
          <w:rFonts w:ascii="Arial" w:hAnsi="Arial" w:cs="Arial"/>
          <w:b/>
          <w:bCs/>
          <w:i/>
          <w:iCs/>
          <w:color w:val="000000" w:themeColor="text1"/>
          <w:sz w:val="32"/>
          <w:szCs w:val="32"/>
        </w:rPr>
        <w:lastRenderedPageBreak/>
        <w:t>Mitigating Greenwashing in the Hospitality Industry: Certifications and Consumer Awareness</w:t>
      </w:r>
      <w:bookmarkEnd w:id="6"/>
    </w:p>
    <w:p w14:paraId="59A74D32" w14:textId="77777777" w:rsidR="009E4D0B" w:rsidRPr="00FD57BB" w:rsidRDefault="009E4D0B" w:rsidP="00FD57BB">
      <w:pPr>
        <w:spacing w:line="360" w:lineRule="auto"/>
        <w:jc w:val="both"/>
        <w:rPr>
          <w:rFonts w:ascii="Arial" w:hAnsi="Arial" w:cs="Arial"/>
        </w:rPr>
      </w:pPr>
    </w:p>
    <w:p w14:paraId="02495368" w14:textId="77777777" w:rsidR="009E4D0B" w:rsidRPr="00FD57BB" w:rsidRDefault="009E4D0B" w:rsidP="00FD57BB">
      <w:pPr>
        <w:spacing w:line="360" w:lineRule="auto"/>
        <w:jc w:val="both"/>
        <w:rPr>
          <w:rFonts w:ascii="Arial" w:hAnsi="Arial" w:cs="Arial"/>
        </w:rPr>
      </w:pPr>
      <w:r w:rsidRPr="00FD57BB">
        <w:rPr>
          <w:rFonts w:ascii="Arial" w:hAnsi="Arial" w:cs="Arial"/>
        </w:rPr>
        <w:t>The concept of "green hotels" has spurred discussion and scrutiny within the hospitality industry, with scholars such as Pizam (2009) and Millar and Mayer (cited in Pizam, 2009) highlighting the gap between the adoption of environmentally friendly practices and their consistent implementation. This gap is often attributed to the prevalence of "greenwashing," where hotels use environmentally friendly terms as a marketing image without substantial policies or strategies (Pizam, 2009).</w:t>
      </w:r>
    </w:p>
    <w:p w14:paraId="52116C5C" w14:textId="77777777" w:rsidR="009E4D0B" w:rsidRPr="00FD57BB" w:rsidRDefault="009E4D0B" w:rsidP="00FD57BB">
      <w:pPr>
        <w:spacing w:line="360" w:lineRule="auto"/>
        <w:jc w:val="both"/>
        <w:rPr>
          <w:rFonts w:ascii="Arial" w:hAnsi="Arial" w:cs="Arial"/>
        </w:rPr>
      </w:pPr>
    </w:p>
    <w:p w14:paraId="0176EC61" w14:textId="44378803" w:rsidR="009E4D0B" w:rsidRPr="00A966AB" w:rsidRDefault="009E4D0B" w:rsidP="00FD57BB">
      <w:pPr>
        <w:spacing w:line="360" w:lineRule="auto"/>
        <w:jc w:val="both"/>
        <w:rPr>
          <w:rFonts w:ascii="Arial" w:hAnsi="Arial" w:cs="Arial"/>
          <w:b/>
          <w:bCs/>
        </w:rPr>
      </w:pPr>
      <w:r w:rsidRPr="00A966AB">
        <w:rPr>
          <w:rFonts w:ascii="Arial" w:hAnsi="Arial" w:cs="Arial"/>
          <w:b/>
          <w:bCs/>
        </w:rPr>
        <w:t>Greenwashing and its Ramifications</w:t>
      </w:r>
    </w:p>
    <w:p w14:paraId="4A56FF62" w14:textId="77777777" w:rsidR="009E4D0B" w:rsidRPr="00FD57BB" w:rsidRDefault="009E4D0B" w:rsidP="00FD57BB">
      <w:pPr>
        <w:spacing w:line="360" w:lineRule="auto"/>
        <w:jc w:val="both"/>
        <w:rPr>
          <w:rFonts w:ascii="Arial" w:hAnsi="Arial" w:cs="Arial"/>
        </w:rPr>
      </w:pPr>
    </w:p>
    <w:p w14:paraId="06902AA6" w14:textId="0E251C2B" w:rsidR="009E4D0B" w:rsidRPr="00FD57BB" w:rsidRDefault="009E4D0B" w:rsidP="00FD57BB">
      <w:pPr>
        <w:spacing w:line="360" w:lineRule="auto"/>
        <w:jc w:val="both"/>
        <w:rPr>
          <w:rFonts w:ascii="Arial" w:hAnsi="Arial" w:cs="Arial"/>
        </w:rPr>
      </w:pPr>
      <w:r w:rsidRPr="00FD57BB">
        <w:rPr>
          <w:rFonts w:ascii="Arial" w:hAnsi="Arial" w:cs="Arial"/>
        </w:rPr>
        <w:t xml:space="preserve">Greenwashing, a term coined by Pizam (2009), refers to the inappropriate use of environmental claims without corresponding environmental practices, leading to </w:t>
      </w:r>
      <w:r w:rsidR="00E62E4D" w:rsidRPr="00FD57BB">
        <w:rPr>
          <w:rFonts w:ascii="Arial" w:hAnsi="Arial" w:cs="Arial"/>
        </w:rPr>
        <w:t>scepticism</w:t>
      </w:r>
      <w:r w:rsidRPr="00FD57BB">
        <w:rPr>
          <w:rFonts w:ascii="Arial" w:hAnsi="Arial" w:cs="Arial"/>
        </w:rPr>
        <w:t xml:space="preserve"> among consumers and influencing their behavior towards the business. Certifications, particularly green certifications, have been proposed as a potential solution to combat greenwashing and enhance the credibility of hotels (Pizam, 2009). However, divergent opinions exist, with some experts viewing certifications as essential for preventing greenwashing and others perceiving them merely as marketing tools lacking genuine environmental intentions (Pizam, 2009).</w:t>
      </w:r>
    </w:p>
    <w:p w14:paraId="63C0CB4A" w14:textId="77777777" w:rsidR="009E4D0B" w:rsidRPr="00FD57BB" w:rsidRDefault="009E4D0B" w:rsidP="00FD57BB">
      <w:pPr>
        <w:spacing w:line="360" w:lineRule="auto"/>
        <w:jc w:val="both"/>
        <w:rPr>
          <w:rFonts w:ascii="Arial" w:hAnsi="Arial" w:cs="Arial"/>
        </w:rPr>
      </w:pPr>
    </w:p>
    <w:p w14:paraId="7643BD6E" w14:textId="709F3100" w:rsidR="009E4D0B" w:rsidRPr="00A966AB" w:rsidRDefault="009E4D0B" w:rsidP="00FD57BB">
      <w:pPr>
        <w:spacing w:line="360" w:lineRule="auto"/>
        <w:jc w:val="both"/>
        <w:rPr>
          <w:rFonts w:ascii="Arial" w:hAnsi="Arial" w:cs="Arial"/>
          <w:b/>
          <w:bCs/>
        </w:rPr>
      </w:pPr>
      <w:r w:rsidRPr="00A966AB">
        <w:rPr>
          <w:rFonts w:ascii="Arial" w:hAnsi="Arial" w:cs="Arial"/>
          <w:b/>
          <w:bCs/>
        </w:rPr>
        <w:t>Global Concerns and Industry-wide Impact</w:t>
      </w:r>
    </w:p>
    <w:p w14:paraId="1FC72637" w14:textId="77777777" w:rsidR="009E4D0B" w:rsidRPr="00FD57BB" w:rsidRDefault="009E4D0B" w:rsidP="00FD57BB">
      <w:pPr>
        <w:spacing w:line="360" w:lineRule="auto"/>
        <w:jc w:val="both"/>
        <w:rPr>
          <w:rFonts w:ascii="Arial" w:hAnsi="Arial" w:cs="Arial"/>
        </w:rPr>
      </w:pPr>
    </w:p>
    <w:p w14:paraId="3611CC32" w14:textId="77777777" w:rsidR="009E4D0B" w:rsidRPr="00FD57BB" w:rsidRDefault="009E4D0B" w:rsidP="00FD57BB">
      <w:pPr>
        <w:spacing w:line="360" w:lineRule="auto"/>
        <w:jc w:val="both"/>
        <w:rPr>
          <w:rFonts w:ascii="Arial" w:hAnsi="Arial" w:cs="Arial"/>
        </w:rPr>
      </w:pPr>
      <w:r w:rsidRPr="00FD57BB">
        <w:rPr>
          <w:rFonts w:ascii="Arial" w:hAnsi="Arial" w:cs="Arial"/>
        </w:rPr>
        <w:t>The concerns related to greenwashing extend beyond hotels to encompass restaurants (Rahman et al., 2015). Restaurant managers are advised to exercise caution in their green claims to prevent misleading consumers and engaging in greenwashing (DiPietro et al., 2013). This issue persists across various countries, including the UK (Nimri et al., 2021), China (Chan et al., 2019), and the Czech Republic (Scholz, 2021), emphasizing its global relevance.</w:t>
      </w:r>
    </w:p>
    <w:p w14:paraId="63D36730" w14:textId="77777777" w:rsidR="009E4D0B" w:rsidRPr="00FD57BB" w:rsidRDefault="009E4D0B" w:rsidP="00FD57BB">
      <w:pPr>
        <w:spacing w:line="360" w:lineRule="auto"/>
        <w:jc w:val="both"/>
        <w:rPr>
          <w:rFonts w:ascii="Arial" w:hAnsi="Arial" w:cs="Arial"/>
        </w:rPr>
      </w:pPr>
    </w:p>
    <w:p w14:paraId="402A9226" w14:textId="5CA25BF9" w:rsidR="009E4D0B" w:rsidRPr="00A966AB" w:rsidRDefault="009E4D0B" w:rsidP="00FD57BB">
      <w:pPr>
        <w:spacing w:line="360" w:lineRule="auto"/>
        <w:jc w:val="both"/>
        <w:rPr>
          <w:rFonts w:ascii="Arial" w:hAnsi="Arial" w:cs="Arial"/>
          <w:b/>
          <w:bCs/>
        </w:rPr>
      </w:pPr>
      <w:r w:rsidRPr="00A966AB">
        <w:rPr>
          <w:rFonts w:ascii="Arial" w:hAnsi="Arial" w:cs="Arial"/>
          <w:b/>
          <w:bCs/>
        </w:rPr>
        <w:t>Consumer Skepticism and the Role of Certification</w:t>
      </w:r>
    </w:p>
    <w:p w14:paraId="3C35A35B" w14:textId="77777777" w:rsidR="009E4D0B" w:rsidRPr="00FD57BB" w:rsidRDefault="009E4D0B" w:rsidP="00FD57BB">
      <w:pPr>
        <w:spacing w:line="360" w:lineRule="auto"/>
        <w:jc w:val="both"/>
        <w:rPr>
          <w:rFonts w:ascii="Arial" w:hAnsi="Arial" w:cs="Arial"/>
        </w:rPr>
      </w:pPr>
    </w:p>
    <w:p w14:paraId="454EC220" w14:textId="2CA86563" w:rsidR="0013484A" w:rsidRPr="00FD57BB" w:rsidRDefault="009E4D0B" w:rsidP="00FD57BB">
      <w:pPr>
        <w:spacing w:line="360" w:lineRule="auto"/>
        <w:jc w:val="both"/>
        <w:rPr>
          <w:rFonts w:ascii="Arial" w:hAnsi="Arial" w:cs="Arial"/>
        </w:rPr>
      </w:pPr>
      <w:r w:rsidRPr="00FD57BB">
        <w:rPr>
          <w:rFonts w:ascii="Arial" w:hAnsi="Arial" w:cs="Arial"/>
        </w:rPr>
        <w:t xml:space="preserve">Consumer awareness of green practices in hotels is crucial, as evidenced by existing </w:t>
      </w:r>
      <w:r w:rsidR="00E62E4D" w:rsidRPr="00FD57BB">
        <w:rPr>
          <w:rFonts w:ascii="Arial" w:hAnsi="Arial" w:cs="Arial"/>
        </w:rPr>
        <w:t>scepticism</w:t>
      </w:r>
      <w:r w:rsidRPr="00FD57BB">
        <w:rPr>
          <w:rFonts w:ascii="Arial" w:hAnsi="Arial" w:cs="Arial"/>
        </w:rPr>
        <w:t xml:space="preserve"> towards environmental claims in the hospitality sector (Baker et al., 2014; </w:t>
      </w:r>
      <w:r w:rsidRPr="00FD57BB">
        <w:rPr>
          <w:rFonts w:ascii="Arial" w:hAnsi="Arial" w:cs="Arial"/>
        </w:rPr>
        <w:lastRenderedPageBreak/>
        <w:t>Pizam, 2009). Certifications that highlight specific standards are posited as a means to confirm a restaurant's environmental credibility (Namkung &amp; Jang, 2013), underlining the significance of genuine green initiatives and the avoidance of greenwashing (DiPietro et al., 2013; Pizam, 2009).</w:t>
      </w:r>
    </w:p>
    <w:p w14:paraId="66544F8C" w14:textId="1C577083" w:rsidR="0013484A" w:rsidRPr="005475A7" w:rsidRDefault="0013484A" w:rsidP="005475A7">
      <w:pPr>
        <w:pStyle w:val="Heading1"/>
        <w:rPr>
          <w:rFonts w:ascii="Arial" w:hAnsi="Arial" w:cs="Arial"/>
          <w:b/>
          <w:bCs/>
          <w:i/>
          <w:iCs/>
          <w:color w:val="000000" w:themeColor="text1"/>
          <w:sz w:val="32"/>
          <w:szCs w:val="32"/>
        </w:rPr>
      </w:pPr>
      <w:bookmarkStart w:id="7" w:name="_Toc160229882"/>
      <w:r w:rsidRPr="005475A7">
        <w:rPr>
          <w:rFonts w:ascii="Arial" w:hAnsi="Arial" w:cs="Arial"/>
          <w:b/>
          <w:bCs/>
          <w:i/>
          <w:iCs/>
          <w:color w:val="000000" w:themeColor="text1"/>
          <w:sz w:val="32"/>
          <w:szCs w:val="32"/>
        </w:rPr>
        <w:t>Conclusion: Navigating the Green Landscape in Hospitality</w:t>
      </w:r>
      <w:bookmarkEnd w:id="7"/>
    </w:p>
    <w:p w14:paraId="4B7C9A35" w14:textId="77777777" w:rsidR="0013484A" w:rsidRPr="00FD57BB" w:rsidRDefault="0013484A" w:rsidP="00FD57BB">
      <w:pPr>
        <w:spacing w:line="360" w:lineRule="auto"/>
        <w:jc w:val="both"/>
        <w:rPr>
          <w:rFonts w:ascii="Arial" w:hAnsi="Arial" w:cs="Arial"/>
        </w:rPr>
      </w:pPr>
    </w:p>
    <w:p w14:paraId="04CA1C2F" w14:textId="530571F4" w:rsidR="0013484A" w:rsidRPr="00FD57BB" w:rsidRDefault="00E85281" w:rsidP="00FD57BB">
      <w:pPr>
        <w:spacing w:line="360" w:lineRule="auto"/>
        <w:jc w:val="both"/>
        <w:rPr>
          <w:rFonts w:ascii="Arial" w:hAnsi="Arial" w:cs="Arial"/>
        </w:rPr>
      </w:pPr>
      <w:r>
        <w:rPr>
          <w:rFonts w:ascii="Arial" w:hAnsi="Arial" w:cs="Arial"/>
        </w:rPr>
        <w:t>In conclusion, t</w:t>
      </w:r>
      <w:r w:rsidR="0013484A" w:rsidRPr="00FD57BB">
        <w:rPr>
          <w:rFonts w:ascii="Arial" w:hAnsi="Arial" w:cs="Arial"/>
        </w:rPr>
        <w:t xml:space="preserve">his report has </w:t>
      </w:r>
      <w:r w:rsidR="00A966AB">
        <w:rPr>
          <w:rFonts w:ascii="Arial" w:hAnsi="Arial" w:cs="Arial"/>
        </w:rPr>
        <w:t>investigate</w:t>
      </w:r>
      <w:r w:rsidR="0013484A" w:rsidRPr="00FD57BB">
        <w:rPr>
          <w:rFonts w:ascii="Arial" w:hAnsi="Arial" w:cs="Arial"/>
        </w:rPr>
        <w:t>d into the intricacies of greenwashing, shedding light on its prevalence in the hospitality sector. The examination of various practices, from the use of eco-certifications to specific examples within the hotel industry, underscores the complexity of the issue. The identified areas of concern, such as the inappropriate utilization of green labels or the strategic emphasis on certain sustainability aspects while neglecting others, highlight the nuanced nature of greenwashing practices.</w:t>
      </w:r>
    </w:p>
    <w:p w14:paraId="58A7E8FA" w14:textId="77777777" w:rsidR="0013484A" w:rsidRPr="00FD57BB" w:rsidRDefault="0013484A" w:rsidP="00FD57BB">
      <w:pPr>
        <w:spacing w:line="360" w:lineRule="auto"/>
        <w:jc w:val="both"/>
        <w:rPr>
          <w:rFonts w:ascii="Arial" w:hAnsi="Arial" w:cs="Arial"/>
        </w:rPr>
      </w:pPr>
    </w:p>
    <w:p w14:paraId="5F718EBE" w14:textId="6FF96DAF" w:rsidR="0013484A" w:rsidRPr="00FD57BB" w:rsidRDefault="0013484A" w:rsidP="00FD57BB">
      <w:pPr>
        <w:spacing w:line="360" w:lineRule="auto"/>
        <w:jc w:val="both"/>
        <w:rPr>
          <w:rFonts w:ascii="Arial" w:hAnsi="Arial" w:cs="Arial"/>
        </w:rPr>
      </w:pPr>
      <w:r w:rsidRPr="00FD57BB">
        <w:rPr>
          <w:rFonts w:ascii="Arial" w:hAnsi="Arial" w:cs="Arial"/>
        </w:rPr>
        <w:t>The analysis extends beyond a mere identification of problems, offering potential solutions.</w:t>
      </w:r>
      <w:r w:rsidR="00A966AB">
        <w:rPr>
          <w:rFonts w:ascii="Arial" w:hAnsi="Arial" w:cs="Arial"/>
        </w:rPr>
        <w:t xml:space="preserve"> </w:t>
      </w:r>
      <w:r w:rsidRPr="00FD57BB">
        <w:rPr>
          <w:rFonts w:ascii="Arial" w:hAnsi="Arial" w:cs="Arial"/>
        </w:rPr>
        <w:t>In conclusion, the path towards genuine sustainability in the hospitality industry requires a collaborative effort from businesses, consumers, and regulatory bodies. The report encourages ongoing research, awareness campaigns, and policy developments to foster a more transparent and accountable approach to green practices in hospitality. By doing so, the industry can move beyond the shadows of greenwashing and towards a future where sustainability is not just a marketing buzzword but an integral part of operational realities.</w:t>
      </w:r>
    </w:p>
    <w:p w14:paraId="65E87BD3" w14:textId="2709D0D8" w:rsidR="002674A7" w:rsidRPr="005475A7" w:rsidRDefault="002674A7" w:rsidP="005475A7">
      <w:pPr>
        <w:pStyle w:val="Heading1"/>
        <w:rPr>
          <w:rFonts w:ascii="Arial" w:hAnsi="Arial" w:cs="Arial"/>
          <w:b/>
          <w:bCs/>
          <w:i/>
          <w:iCs/>
          <w:color w:val="000000" w:themeColor="text1"/>
          <w:sz w:val="32"/>
          <w:szCs w:val="32"/>
        </w:rPr>
      </w:pPr>
      <w:bookmarkStart w:id="8" w:name="_Toc160229883"/>
      <w:r w:rsidRPr="005475A7">
        <w:rPr>
          <w:rFonts w:ascii="Arial" w:hAnsi="Arial" w:cs="Arial"/>
          <w:b/>
          <w:bCs/>
          <w:i/>
          <w:iCs/>
          <w:color w:val="000000" w:themeColor="text1"/>
          <w:sz w:val="32"/>
          <w:szCs w:val="32"/>
        </w:rPr>
        <w:t>Recommendations for Addressing Greenwashing in Hospitality:</w:t>
      </w:r>
      <w:bookmarkEnd w:id="8"/>
    </w:p>
    <w:p w14:paraId="22E32D90" w14:textId="77777777" w:rsidR="002674A7" w:rsidRPr="00FD57BB" w:rsidRDefault="002674A7" w:rsidP="00FD57BB">
      <w:pPr>
        <w:spacing w:line="360" w:lineRule="auto"/>
        <w:jc w:val="both"/>
        <w:rPr>
          <w:rFonts w:ascii="Arial" w:hAnsi="Arial" w:cs="Arial"/>
        </w:rPr>
      </w:pPr>
    </w:p>
    <w:p w14:paraId="0057B3F9" w14:textId="6881C31D" w:rsidR="002674A7" w:rsidRPr="00A966AB" w:rsidRDefault="002674A7" w:rsidP="00FD57BB">
      <w:pPr>
        <w:spacing w:line="360" w:lineRule="auto"/>
        <w:jc w:val="both"/>
        <w:rPr>
          <w:rFonts w:ascii="Arial" w:hAnsi="Arial" w:cs="Arial"/>
          <w:b/>
          <w:bCs/>
        </w:rPr>
      </w:pPr>
      <w:r w:rsidRPr="00A966AB">
        <w:rPr>
          <w:rFonts w:ascii="Arial" w:hAnsi="Arial" w:cs="Arial"/>
          <w:b/>
          <w:bCs/>
        </w:rPr>
        <w:t>1. Enhanced Certification Standards:</w:t>
      </w:r>
    </w:p>
    <w:p w14:paraId="3FA015F3" w14:textId="77777777" w:rsidR="002674A7" w:rsidRPr="00FD57BB" w:rsidRDefault="002674A7" w:rsidP="00FD57BB">
      <w:pPr>
        <w:spacing w:line="360" w:lineRule="auto"/>
        <w:jc w:val="both"/>
        <w:rPr>
          <w:rFonts w:ascii="Arial" w:hAnsi="Arial" w:cs="Arial"/>
        </w:rPr>
      </w:pPr>
      <w:r w:rsidRPr="00FD57BB">
        <w:rPr>
          <w:rFonts w:ascii="Arial" w:hAnsi="Arial" w:cs="Arial"/>
        </w:rPr>
        <w:t xml:space="preserve">   To strengthen the credibility of green certifications, industry stakeholders, environmental experts, and governmental bodies should collaborate to establish more robust and standardized criteria. This involves developing comprehensive evaluation frameworks that go beyond self-reporting, ensuring that certifications are awarded based on measurable and verifiable environmental practices. Stricter adherence to these standards will help build trust among consumers, offering a clearer distinction </w:t>
      </w:r>
      <w:r w:rsidRPr="00FD57BB">
        <w:rPr>
          <w:rFonts w:ascii="Arial" w:hAnsi="Arial" w:cs="Arial"/>
        </w:rPr>
        <w:lastRenderedPageBreak/>
        <w:t>between genuinely eco-conscious establishments and those engaging in greenwashing.</w:t>
      </w:r>
    </w:p>
    <w:p w14:paraId="7B76D17C" w14:textId="77777777" w:rsidR="002674A7" w:rsidRPr="00FD57BB" w:rsidRDefault="002674A7" w:rsidP="00FD57BB">
      <w:pPr>
        <w:spacing w:line="360" w:lineRule="auto"/>
        <w:jc w:val="both"/>
        <w:rPr>
          <w:rFonts w:ascii="Arial" w:hAnsi="Arial" w:cs="Arial"/>
        </w:rPr>
      </w:pPr>
    </w:p>
    <w:p w14:paraId="184F71D8" w14:textId="4D021307" w:rsidR="002674A7" w:rsidRPr="00A966AB" w:rsidRDefault="002674A7" w:rsidP="00FD57BB">
      <w:pPr>
        <w:spacing w:line="360" w:lineRule="auto"/>
        <w:jc w:val="both"/>
        <w:rPr>
          <w:rFonts w:ascii="Arial" w:hAnsi="Arial" w:cs="Arial"/>
          <w:b/>
          <w:bCs/>
        </w:rPr>
      </w:pPr>
      <w:r w:rsidRPr="00A966AB">
        <w:rPr>
          <w:rFonts w:ascii="Arial" w:hAnsi="Arial" w:cs="Arial"/>
          <w:b/>
          <w:bCs/>
        </w:rPr>
        <w:t>2. Consumer Education Initiatives:</w:t>
      </w:r>
    </w:p>
    <w:p w14:paraId="36F47B4D" w14:textId="6764354D" w:rsidR="00A966AB" w:rsidRDefault="002674A7" w:rsidP="00FD57BB">
      <w:pPr>
        <w:spacing w:line="360" w:lineRule="auto"/>
        <w:jc w:val="both"/>
        <w:rPr>
          <w:rFonts w:ascii="Arial" w:hAnsi="Arial" w:cs="Arial"/>
        </w:rPr>
      </w:pPr>
      <w:r w:rsidRPr="00FD57BB">
        <w:rPr>
          <w:rFonts w:ascii="Arial" w:hAnsi="Arial" w:cs="Arial"/>
        </w:rPr>
        <w:t xml:space="preserve">   Empowering consumers with knowledge about greenwashing tactics and how to discern genuine sustainability efforts is crucial. Hospitality businesses, industry associations, and regulatory bodies should invest in educational campaigns to raise awareness among travelers. By providing consumers with information on common greenwashing practices, the environmental impact of various initiatives, and how to interpret eco-certifications, individuals can make more informed choices. This awareness can act as a powerful deterrent to greenwashing, encouraging businesses to align their practices authentically with sustainability goals</w:t>
      </w:r>
      <w:r w:rsidR="00E62E4D">
        <w:rPr>
          <w:rFonts w:ascii="Arial" w:hAnsi="Arial" w:cs="Arial"/>
        </w:rPr>
        <w:t>.</w:t>
      </w:r>
    </w:p>
    <w:p w14:paraId="1B387D0B" w14:textId="77777777" w:rsidR="00677DDC" w:rsidRDefault="00677DDC" w:rsidP="00FD57BB">
      <w:pPr>
        <w:spacing w:line="360" w:lineRule="auto"/>
        <w:jc w:val="both"/>
        <w:rPr>
          <w:rFonts w:ascii="Arial" w:hAnsi="Arial" w:cs="Arial"/>
        </w:rPr>
      </w:pPr>
    </w:p>
    <w:p w14:paraId="54D1D72B" w14:textId="77777777" w:rsidR="00677DDC" w:rsidRDefault="00677DDC" w:rsidP="00FD57BB">
      <w:pPr>
        <w:spacing w:line="360" w:lineRule="auto"/>
        <w:jc w:val="both"/>
        <w:rPr>
          <w:rFonts w:ascii="Arial" w:hAnsi="Arial" w:cs="Arial"/>
        </w:rPr>
      </w:pPr>
    </w:p>
    <w:p w14:paraId="78BA3671" w14:textId="77777777" w:rsidR="00677DDC" w:rsidRDefault="00677DDC" w:rsidP="00FD57BB">
      <w:pPr>
        <w:spacing w:line="360" w:lineRule="auto"/>
        <w:jc w:val="both"/>
        <w:rPr>
          <w:rFonts w:ascii="Arial" w:hAnsi="Arial" w:cs="Arial"/>
        </w:rPr>
      </w:pPr>
    </w:p>
    <w:p w14:paraId="65793D1A" w14:textId="77777777" w:rsidR="00677DDC" w:rsidRDefault="00677DDC" w:rsidP="00FD57BB">
      <w:pPr>
        <w:spacing w:line="360" w:lineRule="auto"/>
        <w:jc w:val="both"/>
        <w:rPr>
          <w:rFonts w:ascii="Arial" w:hAnsi="Arial" w:cs="Arial"/>
        </w:rPr>
      </w:pPr>
    </w:p>
    <w:p w14:paraId="7CF7CFAB" w14:textId="77777777" w:rsidR="00677DDC" w:rsidRDefault="00677DDC" w:rsidP="00FD57BB">
      <w:pPr>
        <w:spacing w:line="360" w:lineRule="auto"/>
        <w:jc w:val="both"/>
        <w:rPr>
          <w:rFonts w:ascii="Arial" w:hAnsi="Arial" w:cs="Arial"/>
        </w:rPr>
      </w:pPr>
    </w:p>
    <w:p w14:paraId="43AE29C3" w14:textId="77777777" w:rsidR="00677DDC" w:rsidRDefault="00677DDC" w:rsidP="00FD57BB">
      <w:pPr>
        <w:spacing w:line="360" w:lineRule="auto"/>
        <w:jc w:val="both"/>
        <w:rPr>
          <w:rFonts w:ascii="Arial" w:hAnsi="Arial" w:cs="Arial"/>
        </w:rPr>
      </w:pPr>
    </w:p>
    <w:p w14:paraId="0B188A7C" w14:textId="77777777" w:rsidR="00677DDC" w:rsidRDefault="00677DDC" w:rsidP="00FD57BB">
      <w:pPr>
        <w:spacing w:line="360" w:lineRule="auto"/>
        <w:jc w:val="both"/>
        <w:rPr>
          <w:rFonts w:ascii="Arial" w:hAnsi="Arial" w:cs="Arial"/>
        </w:rPr>
      </w:pPr>
    </w:p>
    <w:p w14:paraId="3CAB34D3" w14:textId="77777777" w:rsidR="00677DDC" w:rsidRDefault="00677DDC" w:rsidP="00FD57BB">
      <w:pPr>
        <w:spacing w:line="360" w:lineRule="auto"/>
        <w:jc w:val="both"/>
        <w:rPr>
          <w:rFonts w:ascii="Arial" w:hAnsi="Arial" w:cs="Arial"/>
        </w:rPr>
      </w:pPr>
    </w:p>
    <w:p w14:paraId="6FBAB0FF" w14:textId="77777777" w:rsidR="00677DDC" w:rsidRDefault="00677DDC" w:rsidP="00FD57BB">
      <w:pPr>
        <w:spacing w:line="360" w:lineRule="auto"/>
        <w:jc w:val="both"/>
        <w:rPr>
          <w:rFonts w:ascii="Arial" w:hAnsi="Arial" w:cs="Arial"/>
        </w:rPr>
      </w:pPr>
    </w:p>
    <w:p w14:paraId="374BB506" w14:textId="77777777" w:rsidR="00677DDC" w:rsidRDefault="00677DDC" w:rsidP="00FD57BB">
      <w:pPr>
        <w:spacing w:line="360" w:lineRule="auto"/>
        <w:jc w:val="both"/>
        <w:rPr>
          <w:rFonts w:ascii="Arial" w:hAnsi="Arial" w:cs="Arial"/>
        </w:rPr>
      </w:pPr>
    </w:p>
    <w:p w14:paraId="7F7E9DD0" w14:textId="77777777" w:rsidR="00677DDC" w:rsidRDefault="00677DDC" w:rsidP="00FD57BB">
      <w:pPr>
        <w:spacing w:line="360" w:lineRule="auto"/>
        <w:jc w:val="both"/>
        <w:rPr>
          <w:rFonts w:ascii="Arial" w:hAnsi="Arial" w:cs="Arial"/>
        </w:rPr>
      </w:pPr>
    </w:p>
    <w:p w14:paraId="77EE5E74" w14:textId="77777777" w:rsidR="00677DDC" w:rsidRDefault="00677DDC" w:rsidP="00FD57BB">
      <w:pPr>
        <w:spacing w:line="360" w:lineRule="auto"/>
        <w:jc w:val="both"/>
        <w:rPr>
          <w:rFonts w:ascii="Arial" w:hAnsi="Arial" w:cs="Arial"/>
        </w:rPr>
      </w:pPr>
    </w:p>
    <w:p w14:paraId="61DB0112" w14:textId="77777777" w:rsidR="00677DDC" w:rsidRDefault="00677DDC" w:rsidP="00FD57BB">
      <w:pPr>
        <w:spacing w:line="360" w:lineRule="auto"/>
        <w:jc w:val="both"/>
        <w:rPr>
          <w:rFonts w:ascii="Arial" w:hAnsi="Arial" w:cs="Arial"/>
        </w:rPr>
      </w:pPr>
    </w:p>
    <w:p w14:paraId="04E368FA" w14:textId="77777777" w:rsidR="00677DDC" w:rsidRDefault="00677DDC" w:rsidP="00FD57BB">
      <w:pPr>
        <w:spacing w:line="360" w:lineRule="auto"/>
        <w:jc w:val="both"/>
        <w:rPr>
          <w:rFonts w:ascii="Arial" w:hAnsi="Arial" w:cs="Arial"/>
        </w:rPr>
      </w:pPr>
    </w:p>
    <w:p w14:paraId="3C02389B" w14:textId="77777777" w:rsidR="00677DDC" w:rsidRDefault="00677DDC" w:rsidP="00FD57BB">
      <w:pPr>
        <w:spacing w:line="360" w:lineRule="auto"/>
        <w:jc w:val="both"/>
        <w:rPr>
          <w:rFonts w:ascii="Arial" w:hAnsi="Arial" w:cs="Arial"/>
        </w:rPr>
      </w:pPr>
    </w:p>
    <w:p w14:paraId="6A77D742" w14:textId="77777777" w:rsidR="00677DDC" w:rsidRDefault="00677DDC" w:rsidP="00FD57BB">
      <w:pPr>
        <w:spacing w:line="360" w:lineRule="auto"/>
        <w:jc w:val="both"/>
        <w:rPr>
          <w:rFonts w:ascii="Arial" w:hAnsi="Arial" w:cs="Arial"/>
        </w:rPr>
      </w:pPr>
    </w:p>
    <w:p w14:paraId="18A7966E" w14:textId="77777777" w:rsidR="00677DDC" w:rsidRDefault="00677DDC" w:rsidP="00FD57BB">
      <w:pPr>
        <w:spacing w:line="360" w:lineRule="auto"/>
        <w:jc w:val="both"/>
        <w:rPr>
          <w:rFonts w:ascii="Arial" w:hAnsi="Arial" w:cs="Arial"/>
        </w:rPr>
      </w:pPr>
    </w:p>
    <w:p w14:paraId="33631F1B" w14:textId="77777777" w:rsidR="00677DDC" w:rsidRDefault="00677DDC" w:rsidP="00FD57BB">
      <w:pPr>
        <w:spacing w:line="360" w:lineRule="auto"/>
        <w:jc w:val="both"/>
        <w:rPr>
          <w:rFonts w:ascii="Arial" w:hAnsi="Arial" w:cs="Arial"/>
        </w:rPr>
      </w:pPr>
    </w:p>
    <w:p w14:paraId="0C5173D0" w14:textId="77777777" w:rsidR="00677DDC" w:rsidRDefault="00677DDC" w:rsidP="00FD57BB">
      <w:pPr>
        <w:spacing w:line="360" w:lineRule="auto"/>
        <w:jc w:val="both"/>
        <w:rPr>
          <w:rFonts w:ascii="Arial" w:hAnsi="Arial" w:cs="Arial"/>
        </w:rPr>
      </w:pPr>
    </w:p>
    <w:p w14:paraId="0848DAA4" w14:textId="77777777" w:rsidR="00677DDC" w:rsidRPr="00FD57BB" w:rsidRDefault="00677DDC" w:rsidP="00FD57BB">
      <w:pPr>
        <w:spacing w:line="360" w:lineRule="auto"/>
        <w:jc w:val="both"/>
        <w:rPr>
          <w:rFonts w:ascii="Arial" w:hAnsi="Arial" w:cs="Arial"/>
        </w:rPr>
      </w:pPr>
    </w:p>
    <w:p w14:paraId="237C8760" w14:textId="60DEC06E" w:rsidR="00A966AB" w:rsidRPr="00A966AB" w:rsidRDefault="005475A7" w:rsidP="00A966AB">
      <w:pPr>
        <w:pStyle w:val="Heading1"/>
      </w:pPr>
      <w:bookmarkStart w:id="9" w:name="_Toc160229884"/>
      <w:r w:rsidRPr="005475A7">
        <w:rPr>
          <w:rFonts w:ascii="Arial" w:hAnsi="Arial" w:cs="Arial"/>
          <w:b/>
          <w:bCs/>
          <w:i/>
          <w:iCs/>
          <w:color w:val="000000" w:themeColor="text1"/>
          <w:sz w:val="32"/>
          <w:szCs w:val="32"/>
        </w:rPr>
        <w:lastRenderedPageBreak/>
        <w:t>References:</w:t>
      </w:r>
      <w:bookmarkEnd w:id="9"/>
      <w:r w:rsidRPr="005475A7">
        <w:rPr>
          <w:rFonts w:ascii="Arial" w:hAnsi="Arial" w:cs="Arial"/>
          <w:b/>
          <w:bCs/>
          <w:i/>
          <w:iCs/>
          <w:color w:val="000000" w:themeColor="text1"/>
          <w:sz w:val="32"/>
          <w:szCs w:val="32"/>
        </w:rPr>
        <w:t xml:space="preserve"> </w:t>
      </w:r>
    </w:p>
    <w:p w14:paraId="7B6226BE" w14:textId="77777777" w:rsidR="00A966AB" w:rsidRPr="00FD57BB" w:rsidRDefault="00A966AB" w:rsidP="00A966AB">
      <w:pPr>
        <w:spacing w:before="240" w:line="276" w:lineRule="auto"/>
        <w:jc w:val="both"/>
        <w:rPr>
          <w:rFonts w:ascii="Arial" w:hAnsi="Arial" w:cs="Arial"/>
        </w:rPr>
      </w:pPr>
      <w:r w:rsidRPr="00FD57BB">
        <w:rPr>
          <w:rFonts w:ascii="Arial" w:hAnsi="Arial" w:cs="Arial"/>
        </w:rPr>
        <w:t xml:space="preserve">Ahmadi, H., Bagheri, A., &amp; Usman, O. (2015). Greenwashing in the hotel industry: A critical review. Journal of Cleaner Production, 108(Part A), 155-166. Available online: </w:t>
      </w:r>
      <w:hyperlink r:id="rId5" w:history="1">
        <w:r w:rsidRPr="00FD57BB">
          <w:rPr>
            <w:rStyle w:val="Hyperlink"/>
            <w:rFonts w:ascii="Arial" w:hAnsi="Arial" w:cs="Arial"/>
          </w:rPr>
          <w:t>https://www.sciencedirect.com/science/article/abs/pii/S095965261832897X</w:t>
        </w:r>
      </w:hyperlink>
    </w:p>
    <w:p w14:paraId="7F75420D" w14:textId="77777777" w:rsidR="00A966AB" w:rsidRPr="00FD57BB" w:rsidRDefault="00A966AB" w:rsidP="00A966AB">
      <w:pPr>
        <w:spacing w:before="240" w:line="276" w:lineRule="auto"/>
        <w:jc w:val="both"/>
        <w:rPr>
          <w:rFonts w:ascii="Arial" w:hAnsi="Arial" w:cs="Arial"/>
        </w:rPr>
      </w:pPr>
      <w:r w:rsidRPr="00FD57BB">
        <w:rPr>
          <w:rFonts w:ascii="Arial" w:hAnsi="Arial" w:cs="Arial"/>
        </w:rPr>
        <w:t>Baker, M. A., Donoho, C. J., &amp; Fazal, Z. (2014). Rhetorical greenwashing: A review of popular media’s investigation of greenwashing practices in the tourism industry. Journal of Sustainable Tourism, 22(6), 861-878.</w:t>
      </w:r>
    </w:p>
    <w:p w14:paraId="5073F6AA" w14:textId="77777777" w:rsidR="00A966AB" w:rsidRPr="00FD57BB" w:rsidRDefault="00A966AB" w:rsidP="00A966AB">
      <w:pPr>
        <w:spacing w:before="240" w:line="276" w:lineRule="auto"/>
        <w:jc w:val="both"/>
        <w:rPr>
          <w:rFonts w:ascii="Arial" w:hAnsi="Arial" w:cs="Arial"/>
        </w:rPr>
      </w:pPr>
      <w:r w:rsidRPr="00FD57BB">
        <w:rPr>
          <w:rFonts w:ascii="Arial" w:hAnsi="Arial" w:cs="Arial"/>
        </w:rPr>
        <w:t>Calisto, M. T., Fontes, M. A., &amp; Nunes, R. (2021). How green are the “green” hotels in Portugal? Assessing eco-certified versus non-certified units. Journal of Cleaner Production, 292, 125957.</w:t>
      </w:r>
    </w:p>
    <w:p w14:paraId="0BCAC109" w14:textId="77777777" w:rsidR="00A966AB" w:rsidRPr="00FD57BB" w:rsidRDefault="00A966AB" w:rsidP="00A966AB">
      <w:pPr>
        <w:spacing w:before="240" w:line="276" w:lineRule="auto"/>
        <w:jc w:val="both"/>
        <w:rPr>
          <w:rFonts w:ascii="Arial" w:hAnsi="Arial" w:cs="Arial"/>
        </w:rPr>
      </w:pPr>
      <w:r w:rsidRPr="00FD57BB">
        <w:rPr>
          <w:rFonts w:ascii="Arial" w:hAnsi="Arial" w:cs="Arial"/>
        </w:rPr>
        <w:t>Chan, E. S. W., Qiong, W., &amp; Kim, Y. (2019). Greenwash and green trust: The mediation effects of green consumer confusion and green perceived risk. Journal of Business Ethics, 160(3), 765–782.</w:t>
      </w:r>
    </w:p>
    <w:p w14:paraId="7C5C319C" w14:textId="77777777" w:rsidR="00A966AB" w:rsidRPr="00FD57BB" w:rsidRDefault="00A966AB" w:rsidP="00A966AB">
      <w:pPr>
        <w:spacing w:before="240" w:line="276" w:lineRule="auto"/>
        <w:jc w:val="both"/>
        <w:rPr>
          <w:rFonts w:ascii="Arial" w:hAnsi="Arial" w:cs="Arial"/>
        </w:rPr>
      </w:pPr>
      <w:r w:rsidRPr="00FD57BB">
        <w:rPr>
          <w:rFonts w:ascii="Arial" w:hAnsi="Arial" w:cs="Arial"/>
        </w:rPr>
        <w:t xml:space="preserve">Change Plastic for Good. (n.d.). Available online: </w:t>
      </w:r>
      <w:hyperlink r:id="rId6" w:history="1">
        <w:r w:rsidRPr="00FD57BB">
          <w:rPr>
            <w:rStyle w:val="Hyperlink"/>
            <w:rFonts w:ascii="Arial" w:hAnsi="Arial" w:cs="Arial"/>
          </w:rPr>
          <w:t>https://www.changeplasticforgood.com/</w:t>
        </w:r>
      </w:hyperlink>
    </w:p>
    <w:p w14:paraId="77E8287A" w14:textId="77777777" w:rsidR="00A966AB" w:rsidRPr="00FD57BB" w:rsidRDefault="00A966AB" w:rsidP="00A966AB">
      <w:pPr>
        <w:spacing w:before="240" w:line="276" w:lineRule="auto"/>
        <w:jc w:val="both"/>
        <w:rPr>
          <w:rFonts w:ascii="Arial" w:hAnsi="Arial" w:cs="Arial"/>
        </w:rPr>
      </w:pPr>
      <w:r w:rsidRPr="00FD57BB">
        <w:rPr>
          <w:rFonts w:ascii="Arial" w:hAnsi="Arial" w:cs="Arial"/>
        </w:rPr>
        <w:t xml:space="preserve">Change Plastic for Good. (n.d.). What is Greenwashing in the Hospitality Industry? Available online: </w:t>
      </w:r>
      <w:hyperlink r:id="rId7" w:anchor=":~:text=Excessive%20Energy%20Consumption,significant%20contributor%20to%20carbon%20emissions" w:history="1">
        <w:r w:rsidRPr="00FD57BB">
          <w:rPr>
            <w:rStyle w:val="Hyperlink"/>
            <w:rFonts w:ascii="Arial" w:hAnsi="Arial" w:cs="Arial"/>
          </w:rPr>
          <w:t>https://www.changeplasticforgood.com/articles/what-is-greenwashing-in-the-hospitality-industry/#:~:text=Excessive%20Energy%20Consumption,significant%20contributor%20to%20carbon%20emissions</w:t>
        </w:r>
      </w:hyperlink>
      <w:r w:rsidRPr="00FD57BB">
        <w:rPr>
          <w:rFonts w:ascii="Arial" w:hAnsi="Arial" w:cs="Arial"/>
        </w:rPr>
        <w:t>.</w:t>
      </w:r>
    </w:p>
    <w:p w14:paraId="2065C56F" w14:textId="77777777" w:rsidR="00A966AB" w:rsidRPr="00FD57BB" w:rsidRDefault="00A966AB" w:rsidP="00A966AB">
      <w:pPr>
        <w:spacing w:before="240" w:line="276" w:lineRule="auto"/>
        <w:jc w:val="both"/>
        <w:rPr>
          <w:rFonts w:ascii="Arial" w:hAnsi="Arial" w:cs="Arial"/>
        </w:rPr>
      </w:pPr>
      <w:r w:rsidRPr="00FD57BB">
        <w:rPr>
          <w:rFonts w:ascii="Arial" w:hAnsi="Arial" w:cs="Arial"/>
        </w:rPr>
        <w:t>DiPietro, R. B., Wang, D., &amp; Gursoy, D. (2013). An examination of the nature of trust in a green lodging context. Cornell Hospitality Quarterly, 54(1), 50–59.</w:t>
      </w:r>
    </w:p>
    <w:p w14:paraId="7B540990" w14:textId="77777777" w:rsidR="00A966AB" w:rsidRPr="00FD57BB" w:rsidRDefault="00A966AB" w:rsidP="00A966AB">
      <w:pPr>
        <w:spacing w:before="240" w:line="276" w:lineRule="auto"/>
        <w:jc w:val="both"/>
        <w:rPr>
          <w:rFonts w:ascii="Arial" w:hAnsi="Arial" w:cs="Arial"/>
        </w:rPr>
      </w:pPr>
      <w:r w:rsidRPr="00FD57BB">
        <w:rPr>
          <w:rFonts w:ascii="Arial" w:hAnsi="Arial" w:cs="Arial"/>
        </w:rPr>
        <w:t>DiPietro, R. B., Wang, D., Gursoy, D., &amp; Lu, L. (2013). When guests believe employees should display contextual environmental performance: A study of green practices in the hotel industry. International Journal of Hospitality Management, 33, 109–122.</w:t>
      </w:r>
    </w:p>
    <w:p w14:paraId="61FFDC23" w14:textId="77777777" w:rsidR="00A966AB" w:rsidRPr="00FD57BB" w:rsidRDefault="00A966AB" w:rsidP="00A966AB">
      <w:pPr>
        <w:spacing w:before="240" w:line="276" w:lineRule="auto"/>
        <w:jc w:val="both"/>
        <w:rPr>
          <w:rFonts w:ascii="Arial" w:hAnsi="Arial" w:cs="Arial"/>
        </w:rPr>
      </w:pPr>
      <w:r w:rsidRPr="00FD57BB">
        <w:rPr>
          <w:rFonts w:ascii="Arial" w:hAnsi="Arial" w:cs="Arial"/>
        </w:rPr>
        <w:t xml:space="preserve">Eco-Business. (n.d.). Hotel greenwashing dirties eco-friendly reputation. Available online: </w:t>
      </w:r>
      <w:hyperlink r:id="rId8" w:history="1">
        <w:r w:rsidRPr="00FD57BB">
          <w:rPr>
            <w:rStyle w:val="Hyperlink"/>
            <w:rFonts w:ascii="Arial" w:hAnsi="Arial" w:cs="Arial"/>
          </w:rPr>
          <w:t>https://www.eco-business.com/news/hotel-greenwashing-dirties-eco-friendly-reputation/</w:t>
        </w:r>
      </w:hyperlink>
    </w:p>
    <w:p w14:paraId="2FAD0A1A" w14:textId="77777777" w:rsidR="00A966AB" w:rsidRPr="00FD57BB" w:rsidRDefault="00A966AB" w:rsidP="00A966AB">
      <w:pPr>
        <w:spacing w:before="240" w:line="276" w:lineRule="auto"/>
        <w:jc w:val="both"/>
        <w:rPr>
          <w:rFonts w:ascii="Arial" w:hAnsi="Arial" w:cs="Arial"/>
        </w:rPr>
      </w:pPr>
      <w:r w:rsidRPr="00FD57BB">
        <w:rPr>
          <w:rFonts w:ascii="Arial" w:hAnsi="Arial" w:cs="Arial"/>
        </w:rPr>
        <w:t>Ginsberg, J., &amp; Bloom, P. N. (2004). Choosing the right green marketing strategy. MIT Sloan Management Review, 46(1), 79–84.</w:t>
      </w:r>
    </w:p>
    <w:p w14:paraId="1C6943B1" w14:textId="77777777" w:rsidR="00A966AB" w:rsidRPr="00FD57BB" w:rsidRDefault="00A966AB" w:rsidP="00A966AB">
      <w:pPr>
        <w:spacing w:before="240" w:line="276" w:lineRule="auto"/>
        <w:jc w:val="both"/>
        <w:rPr>
          <w:rFonts w:ascii="Arial" w:hAnsi="Arial" w:cs="Arial"/>
        </w:rPr>
      </w:pPr>
      <w:r w:rsidRPr="00FD57BB">
        <w:rPr>
          <w:rFonts w:ascii="Arial" w:hAnsi="Arial" w:cs="Arial"/>
        </w:rPr>
        <w:t xml:space="preserve">Greenpeace. (n.d.). Stop greenwashing. Available online: </w:t>
      </w:r>
      <w:hyperlink r:id="rId9" w:history="1">
        <w:r w:rsidRPr="00FD57BB">
          <w:rPr>
            <w:rStyle w:val="Hyperlink"/>
            <w:rFonts w:ascii="Arial" w:hAnsi="Arial" w:cs="Arial"/>
          </w:rPr>
          <w:t>https://www.greenpeace.org/international/act/stop-greenwashing/</w:t>
        </w:r>
      </w:hyperlink>
    </w:p>
    <w:p w14:paraId="0D569247" w14:textId="77777777" w:rsidR="00A966AB" w:rsidRPr="00FD57BB" w:rsidRDefault="00A966AB" w:rsidP="00A966AB">
      <w:pPr>
        <w:spacing w:before="240" w:line="276" w:lineRule="auto"/>
        <w:jc w:val="both"/>
        <w:rPr>
          <w:rFonts w:ascii="Arial" w:hAnsi="Arial" w:cs="Arial"/>
        </w:rPr>
      </w:pPr>
      <w:r w:rsidRPr="00FD57BB">
        <w:rPr>
          <w:rFonts w:ascii="Arial" w:hAnsi="Arial" w:cs="Arial"/>
        </w:rPr>
        <w:lastRenderedPageBreak/>
        <w:t>Hammarberg, T., Svanström, M., &amp; Moberg, Å. (2016). Overcoming barriers to sustainability in the hotel sector. International Journal of Contemporary Hospitality Management, 28(2), 350-372.</w:t>
      </w:r>
    </w:p>
    <w:p w14:paraId="4D367161" w14:textId="77777777" w:rsidR="00A966AB" w:rsidRPr="00FD57BB" w:rsidRDefault="00A966AB" w:rsidP="00A966AB">
      <w:pPr>
        <w:spacing w:before="240" w:line="276" w:lineRule="auto"/>
        <w:jc w:val="both"/>
        <w:rPr>
          <w:rFonts w:ascii="Arial" w:hAnsi="Arial" w:cs="Arial"/>
        </w:rPr>
      </w:pPr>
      <w:r w:rsidRPr="00FD57BB">
        <w:rPr>
          <w:rFonts w:ascii="Arial" w:hAnsi="Arial" w:cs="Arial"/>
        </w:rPr>
        <w:t xml:space="preserve">Hospitality Net. (n.d.). Hotel Greenwashing: Is It Truly Eco-Friendly? Available online: </w:t>
      </w:r>
      <w:hyperlink r:id="rId10" w:history="1">
        <w:r w:rsidRPr="00FD57BB">
          <w:rPr>
            <w:rStyle w:val="Hyperlink"/>
            <w:rFonts w:ascii="Arial" w:hAnsi="Arial" w:cs="Arial"/>
          </w:rPr>
          <w:t>https://www.hospitalitynet.org/opinion/4064048.html</w:t>
        </w:r>
      </w:hyperlink>
    </w:p>
    <w:p w14:paraId="3CA869EF" w14:textId="77777777" w:rsidR="00A966AB" w:rsidRPr="00FD57BB" w:rsidRDefault="00A966AB" w:rsidP="00A966AB">
      <w:pPr>
        <w:spacing w:before="240" w:line="276" w:lineRule="auto"/>
        <w:jc w:val="both"/>
        <w:rPr>
          <w:rFonts w:ascii="Arial" w:hAnsi="Arial" w:cs="Arial"/>
        </w:rPr>
      </w:pPr>
      <w:r w:rsidRPr="00FD57BB">
        <w:rPr>
          <w:rFonts w:ascii="Arial" w:hAnsi="Arial" w:cs="Arial"/>
        </w:rPr>
        <w:t>Jakovele, Z. (2023). Sustainability certifications in the hotel industry: A case study of consumer perceptions in Sweden. Journal of Sustainable Tourism, 31(1), 1-20.</w:t>
      </w:r>
    </w:p>
    <w:p w14:paraId="23F4CB8B" w14:textId="77777777" w:rsidR="00A966AB" w:rsidRPr="00FD57BB" w:rsidRDefault="00A966AB" w:rsidP="00A966AB">
      <w:pPr>
        <w:spacing w:before="240" w:line="276" w:lineRule="auto"/>
        <w:jc w:val="both"/>
        <w:rPr>
          <w:rFonts w:ascii="Arial" w:hAnsi="Arial" w:cs="Arial"/>
        </w:rPr>
      </w:pPr>
      <w:r w:rsidRPr="00FD57BB">
        <w:rPr>
          <w:rFonts w:ascii="Arial" w:hAnsi="Arial" w:cs="Arial"/>
        </w:rPr>
        <w:t>May, S., &amp; Cheney, G. (2007). A Companion to Organizational Communication: From Classical to Contemporary Approaches.</w:t>
      </w:r>
    </w:p>
    <w:p w14:paraId="0131658C" w14:textId="77777777" w:rsidR="00A966AB" w:rsidRPr="00FD57BB" w:rsidRDefault="00A966AB" w:rsidP="00A966AB">
      <w:pPr>
        <w:spacing w:before="240" w:line="276" w:lineRule="auto"/>
        <w:jc w:val="both"/>
        <w:rPr>
          <w:rFonts w:ascii="Arial" w:hAnsi="Arial" w:cs="Arial"/>
        </w:rPr>
      </w:pPr>
      <w:r w:rsidRPr="00FD57BB">
        <w:rPr>
          <w:rFonts w:ascii="Arial" w:hAnsi="Arial" w:cs="Arial"/>
        </w:rPr>
        <w:t>Namkung, Y., &amp; Jang, S. (2013). Does food quality really matter in restaurants? Its impact on customer satisfaction and behavioral intentions. Journal of Hospitality &amp; Tourism Research, 37(3), 304-329.</w:t>
      </w:r>
    </w:p>
    <w:p w14:paraId="5F115B5D" w14:textId="77777777" w:rsidR="00A966AB" w:rsidRPr="00FD57BB" w:rsidRDefault="00A966AB" w:rsidP="00A966AB">
      <w:pPr>
        <w:spacing w:before="240" w:line="276" w:lineRule="auto"/>
        <w:jc w:val="both"/>
        <w:rPr>
          <w:rFonts w:ascii="Arial" w:hAnsi="Arial" w:cs="Arial"/>
        </w:rPr>
      </w:pPr>
      <w:r w:rsidRPr="00FD57BB">
        <w:rPr>
          <w:rFonts w:ascii="Arial" w:hAnsi="Arial" w:cs="Arial"/>
        </w:rPr>
        <w:t>Nimri, R., Lo, A., &amp; Ferreira, J. (2021). UK consumers’ ethical beliefs towards dining at green restaurants: A qualitative evaluation. Journal of Cleaner Production, 294, 126303.</w:t>
      </w:r>
    </w:p>
    <w:p w14:paraId="37EADEC5" w14:textId="77777777" w:rsidR="00A966AB" w:rsidRPr="00FD57BB" w:rsidRDefault="00A966AB" w:rsidP="00A966AB">
      <w:pPr>
        <w:spacing w:before="240" w:line="276" w:lineRule="auto"/>
        <w:jc w:val="both"/>
        <w:rPr>
          <w:rFonts w:ascii="Arial" w:hAnsi="Arial" w:cs="Arial"/>
        </w:rPr>
      </w:pPr>
      <w:r w:rsidRPr="00FD57BB">
        <w:rPr>
          <w:rFonts w:ascii="Arial" w:hAnsi="Arial" w:cs="Arial"/>
        </w:rPr>
        <w:t>OECD. (2019). Environmental Policy in Sweden.</w:t>
      </w:r>
    </w:p>
    <w:p w14:paraId="487104A8" w14:textId="2CCEB0FF" w:rsidR="00A966AB" w:rsidRPr="00FD57BB" w:rsidRDefault="00A966AB" w:rsidP="00A966AB">
      <w:pPr>
        <w:spacing w:before="240" w:line="276" w:lineRule="auto"/>
        <w:jc w:val="both"/>
        <w:rPr>
          <w:rFonts w:ascii="Arial" w:hAnsi="Arial" w:cs="Arial"/>
        </w:rPr>
      </w:pPr>
      <w:r w:rsidRPr="00FD57BB">
        <w:rPr>
          <w:rFonts w:ascii="Arial" w:hAnsi="Arial" w:cs="Arial"/>
        </w:rPr>
        <w:t xml:space="preserve">Pizam, A. (2009). Green hotels: A fad, </w:t>
      </w:r>
      <w:r w:rsidR="00E62E4D" w:rsidRPr="00FD57BB">
        <w:rPr>
          <w:rFonts w:ascii="Arial" w:hAnsi="Arial" w:cs="Arial"/>
        </w:rPr>
        <w:t>ploy,</w:t>
      </w:r>
      <w:r w:rsidRPr="00FD57BB">
        <w:rPr>
          <w:rFonts w:ascii="Arial" w:hAnsi="Arial" w:cs="Arial"/>
        </w:rPr>
        <w:t xml:space="preserve"> or fact of life? International Journal of Hospitality Management, 28(1), 1-1.</w:t>
      </w:r>
    </w:p>
    <w:p w14:paraId="32CC79BF" w14:textId="77777777" w:rsidR="00A966AB" w:rsidRPr="00FD57BB" w:rsidRDefault="00A966AB" w:rsidP="00A966AB">
      <w:pPr>
        <w:spacing w:before="240" w:line="276" w:lineRule="auto"/>
        <w:jc w:val="both"/>
        <w:rPr>
          <w:rFonts w:ascii="Arial" w:hAnsi="Arial" w:cs="Arial"/>
        </w:rPr>
      </w:pPr>
      <w:r w:rsidRPr="00FD57BB">
        <w:rPr>
          <w:rFonts w:ascii="Arial" w:hAnsi="Arial" w:cs="Arial"/>
        </w:rPr>
        <w:t>Rahman, I., Reynolds, D., &amp; Qian, C. (2015). Many hotels are trying to establish the image of a 'Green Hotel': A qualitative evaluation. Journal of Retailing and Consumer Services, 28, 164-175.</w:t>
      </w:r>
    </w:p>
    <w:p w14:paraId="6967709F" w14:textId="77777777" w:rsidR="00A966AB" w:rsidRPr="00FD57BB" w:rsidRDefault="00A966AB" w:rsidP="00A966AB">
      <w:pPr>
        <w:spacing w:before="240" w:line="276" w:lineRule="auto"/>
        <w:jc w:val="both"/>
        <w:rPr>
          <w:rFonts w:ascii="Arial" w:hAnsi="Arial" w:cs="Arial"/>
        </w:rPr>
      </w:pPr>
      <w:r w:rsidRPr="00FD57BB">
        <w:rPr>
          <w:rFonts w:ascii="Arial" w:hAnsi="Arial" w:cs="Arial"/>
        </w:rPr>
        <w:t>Scholz, P. (2021). Eco-friendly accommodation facilities in Mladá Boleslav, Czechia: A case study. Sustainable Production and Consumption, 27, 1149-1163.</w:t>
      </w:r>
    </w:p>
    <w:p w14:paraId="4058749B" w14:textId="77777777" w:rsidR="00A966AB" w:rsidRPr="00FD57BB" w:rsidRDefault="00A966AB" w:rsidP="00A966AB">
      <w:pPr>
        <w:spacing w:before="240" w:line="276" w:lineRule="auto"/>
        <w:jc w:val="both"/>
        <w:rPr>
          <w:rFonts w:ascii="Arial" w:hAnsi="Arial" w:cs="Arial"/>
        </w:rPr>
      </w:pPr>
      <w:r w:rsidRPr="00FD57BB">
        <w:rPr>
          <w:rFonts w:ascii="Arial" w:hAnsi="Arial" w:cs="Arial"/>
        </w:rPr>
        <w:t xml:space="preserve">Sustaying. (n.d.). Greenwashing in Tourism. Available online: </w:t>
      </w:r>
      <w:hyperlink r:id="rId11" w:history="1">
        <w:r w:rsidRPr="00FD57BB">
          <w:rPr>
            <w:rStyle w:val="Hyperlink"/>
            <w:rFonts w:ascii="Arial" w:hAnsi="Arial" w:cs="Arial"/>
          </w:rPr>
          <w:t>https://sustaying.com/greenwashing-in-tourism/</w:t>
        </w:r>
      </w:hyperlink>
    </w:p>
    <w:sectPr w:rsidR="00A966AB" w:rsidRPr="00FD57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DA1"/>
    <w:rsid w:val="000D1934"/>
    <w:rsid w:val="00100B1A"/>
    <w:rsid w:val="0013484A"/>
    <w:rsid w:val="001B15CB"/>
    <w:rsid w:val="002257BC"/>
    <w:rsid w:val="002674A7"/>
    <w:rsid w:val="002D2BBE"/>
    <w:rsid w:val="00385F9A"/>
    <w:rsid w:val="005475A7"/>
    <w:rsid w:val="0059540A"/>
    <w:rsid w:val="00677DDC"/>
    <w:rsid w:val="00735666"/>
    <w:rsid w:val="007A7D71"/>
    <w:rsid w:val="009A4324"/>
    <w:rsid w:val="009E4D0B"/>
    <w:rsid w:val="00A305EA"/>
    <w:rsid w:val="00A9520F"/>
    <w:rsid w:val="00A966AB"/>
    <w:rsid w:val="00AC543C"/>
    <w:rsid w:val="00AE6C90"/>
    <w:rsid w:val="00B8482A"/>
    <w:rsid w:val="00C712BC"/>
    <w:rsid w:val="00C92959"/>
    <w:rsid w:val="00C96E0F"/>
    <w:rsid w:val="00D35DA1"/>
    <w:rsid w:val="00DA7A77"/>
    <w:rsid w:val="00DC3184"/>
    <w:rsid w:val="00E62E4D"/>
    <w:rsid w:val="00E85281"/>
    <w:rsid w:val="00FD5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05DE13"/>
  <w15:chartTrackingRefBased/>
  <w15:docId w15:val="{F59A7643-2D6D-5B42-B42F-CF4A6C3DF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D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5D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5D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5D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5D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5DA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5DA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5DA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5DA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D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5D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5D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5D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5D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5D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5D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5D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5DA1"/>
    <w:rPr>
      <w:rFonts w:eastAsiaTheme="majorEastAsia" w:cstheme="majorBidi"/>
      <w:color w:val="272727" w:themeColor="text1" w:themeTint="D8"/>
    </w:rPr>
  </w:style>
  <w:style w:type="paragraph" w:styleId="Title">
    <w:name w:val="Title"/>
    <w:basedOn w:val="Normal"/>
    <w:next w:val="Normal"/>
    <w:link w:val="TitleChar"/>
    <w:uiPriority w:val="10"/>
    <w:qFormat/>
    <w:rsid w:val="00D35DA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D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5DA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5D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5DA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35DA1"/>
    <w:rPr>
      <w:i/>
      <w:iCs/>
      <w:color w:val="404040" w:themeColor="text1" w:themeTint="BF"/>
    </w:rPr>
  </w:style>
  <w:style w:type="paragraph" w:styleId="ListParagraph">
    <w:name w:val="List Paragraph"/>
    <w:basedOn w:val="Normal"/>
    <w:uiPriority w:val="34"/>
    <w:qFormat/>
    <w:rsid w:val="00D35DA1"/>
    <w:pPr>
      <w:ind w:left="720"/>
      <w:contextualSpacing/>
    </w:pPr>
  </w:style>
  <w:style w:type="character" w:styleId="IntenseEmphasis">
    <w:name w:val="Intense Emphasis"/>
    <w:basedOn w:val="DefaultParagraphFont"/>
    <w:uiPriority w:val="21"/>
    <w:qFormat/>
    <w:rsid w:val="00D35DA1"/>
    <w:rPr>
      <w:i/>
      <w:iCs/>
      <w:color w:val="0F4761" w:themeColor="accent1" w:themeShade="BF"/>
    </w:rPr>
  </w:style>
  <w:style w:type="paragraph" w:styleId="IntenseQuote">
    <w:name w:val="Intense Quote"/>
    <w:basedOn w:val="Normal"/>
    <w:next w:val="Normal"/>
    <w:link w:val="IntenseQuoteChar"/>
    <w:uiPriority w:val="30"/>
    <w:qFormat/>
    <w:rsid w:val="00D35D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5DA1"/>
    <w:rPr>
      <w:i/>
      <w:iCs/>
      <w:color w:val="0F4761" w:themeColor="accent1" w:themeShade="BF"/>
    </w:rPr>
  </w:style>
  <w:style w:type="character" w:styleId="IntenseReference">
    <w:name w:val="Intense Reference"/>
    <w:basedOn w:val="DefaultParagraphFont"/>
    <w:uiPriority w:val="32"/>
    <w:qFormat/>
    <w:rsid w:val="00D35DA1"/>
    <w:rPr>
      <w:b/>
      <w:bCs/>
      <w:smallCaps/>
      <w:color w:val="0F4761" w:themeColor="accent1" w:themeShade="BF"/>
      <w:spacing w:val="5"/>
    </w:rPr>
  </w:style>
  <w:style w:type="paragraph" w:customStyle="1" w:styleId="paragraph">
    <w:name w:val="paragraph"/>
    <w:basedOn w:val="Normal"/>
    <w:rsid w:val="00D35DA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ssay-topic">
    <w:name w:val="essay-topic"/>
    <w:basedOn w:val="DefaultParagraphFont"/>
    <w:rsid w:val="00D35DA1"/>
  </w:style>
  <w:style w:type="character" w:customStyle="1" w:styleId="citation-link">
    <w:name w:val="citation-link"/>
    <w:basedOn w:val="DefaultParagraphFont"/>
    <w:rsid w:val="00D35DA1"/>
  </w:style>
  <w:style w:type="character" w:styleId="Hyperlink">
    <w:name w:val="Hyperlink"/>
    <w:basedOn w:val="DefaultParagraphFont"/>
    <w:uiPriority w:val="99"/>
    <w:unhideWhenUsed/>
    <w:rsid w:val="009A4324"/>
    <w:rPr>
      <w:color w:val="467886" w:themeColor="hyperlink"/>
      <w:u w:val="single"/>
    </w:rPr>
  </w:style>
  <w:style w:type="character" w:styleId="UnresolvedMention">
    <w:name w:val="Unresolved Mention"/>
    <w:basedOn w:val="DefaultParagraphFont"/>
    <w:uiPriority w:val="99"/>
    <w:semiHidden/>
    <w:unhideWhenUsed/>
    <w:rsid w:val="009A4324"/>
    <w:rPr>
      <w:color w:val="605E5C"/>
      <w:shd w:val="clear" w:color="auto" w:fill="E1DFDD"/>
    </w:rPr>
  </w:style>
  <w:style w:type="paragraph" w:styleId="NormalWeb">
    <w:name w:val="Normal (Web)"/>
    <w:basedOn w:val="Normal"/>
    <w:uiPriority w:val="99"/>
    <w:semiHidden/>
    <w:unhideWhenUsed/>
    <w:rsid w:val="005475A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475A7"/>
  </w:style>
  <w:style w:type="paragraph" w:styleId="TOCHeading">
    <w:name w:val="TOC Heading"/>
    <w:basedOn w:val="Heading1"/>
    <w:next w:val="Normal"/>
    <w:uiPriority w:val="39"/>
    <w:unhideWhenUsed/>
    <w:qFormat/>
    <w:rsid w:val="005475A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475A7"/>
    <w:pPr>
      <w:pBdr>
        <w:between w:val="double" w:sz="6" w:space="0" w:color="auto"/>
      </w:pBdr>
      <w:spacing w:before="120" w:after="120"/>
      <w:jc w:val="center"/>
    </w:pPr>
    <w:rPr>
      <w:b/>
      <w:bCs/>
      <w:i/>
      <w:iCs/>
    </w:rPr>
  </w:style>
  <w:style w:type="paragraph" w:styleId="TOC2">
    <w:name w:val="toc 2"/>
    <w:basedOn w:val="Normal"/>
    <w:next w:val="Normal"/>
    <w:autoRedefine/>
    <w:uiPriority w:val="39"/>
    <w:semiHidden/>
    <w:unhideWhenUsed/>
    <w:rsid w:val="005475A7"/>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semiHidden/>
    <w:unhideWhenUsed/>
    <w:rsid w:val="005475A7"/>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semiHidden/>
    <w:unhideWhenUsed/>
    <w:rsid w:val="005475A7"/>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semiHidden/>
    <w:unhideWhenUsed/>
    <w:rsid w:val="005475A7"/>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semiHidden/>
    <w:unhideWhenUsed/>
    <w:rsid w:val="005475A7"/>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semiHidden/>
    <w:unhideWhenUsed/>
    <w:rsid w:val="005475A7"/>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semiHidden/>
    <w:unhideWhenUsed/>
    <w:rsid w:val="005475A7"/>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semiHidden/>
    <w:unhideWhenUsed/>
    <w:rsid w:val="005475A7"/>
    <w:pPr>
      <w:pBdr>
        <w:between w:val="double" w:sz="6" w:space="0" w:color="auto"/>
      </w:pBdr>
      <w:spacing w:before="120" w:after="120"/>
      <w:ind w:left="1680"/>
      <w:jc w:val="center"/>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0580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o-business.com/news/hotel-greenwashing-dirties-eco-friendly-reput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hangeplasticforgood.com/articles/what-is-greenwashing-in-the-hospitality-industr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hangeplasticforgood.com/" TargetMode="External"/><Relationship Id="rId11" Type="http://schemas.openxmlformats.org/officeDocument/2006/relationships/hyperlink" Target="https://sustaying.com/greenwashing-in-tourism/" TargetMode="External"/><Relationship Id="rId5" Type="http://schemas.openxmlformats.org/officeDocument/2006/relationships/hyperlink" Target="https://www.sciencedirect.com/science/article/abs/pii/S095965261832897X" TargetMode="External"/><Relationship Id="rId10" Type="http://schemas.openxmlformats.org/officeDocument/2006/relationships/hyperlink" Target="https://www.hospitalitynet.org/opinion/4064048.html" TargetMode="External"/><Relationship Id="rId4" Type="http://schemas.openxmlformats.org/officeDocument/2006/relationships/webSettings" Target="webSettings.xml"/><Relationship Id="rId9" Type="http://schemas.openxmlformats.org/officeDocument/2006/relationships/hyperlink" Target="https://www.greenpeace.org/international/act/stop-greenwas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0BD834-6E61-A34A-8B91-EBCC3D676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2646</Words>
  <Characters>17428</Characters>
  <Application>Microsoft Office Word</Application>
  <DocSecurity>0</DocSecurity>
  <Lines>401</Lines>
  <Paragraphs>99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19980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10</cp:revision>
  <dcterms:created xsi:type="dcterms:W3CDTF">2024-03-01T21:00:00Z</dcterms:created>
  <dcterms:modified xsi:type="dcterms:W3CDTF">2024-03-01T21:24:00Z</dcterms:modified>
  <cp:category/>
</cp:coreProperties>
</file>