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0" w:firstLine="720"/>
        <w:rPr/>
      </w:pPr>
      <w:r w:rsidDel="00000000" w:rsidR="00000000" w:rsidRPr="00000000">
        <w:rPr>
          <w:rtl w:val="0"/>
        </w:rPr>
        <w:t xml:space="preserve">For centuries, our survival has depended on various forms of memories in our brains, information that has been acquired over the years and stored. Memory comes in many forms, the main ones are short-term memory (STM), sensory memory, and long-term memory (LTM) </w:t>
      </w:r>
      <w:r w:rsidDel="00000000" w:rsidR="00000000" w:rsidRPr="00000000">
        <w:rPr>
          <w:shd w:fill="ea9999" w:val="clear"/>
          <w:rtl w:val="0"/>
        </w:rPr>
        <w:t xml:space="preserve">(Camina &amp; Güell, 2017)</w:t>
      </w:r>
      <w:r w:rsidDel="00000000" w:rsidR="00000000" w:rsidRPr="00000000">
        <w:rPr>
          <w:rtl w:val="0"/>
        </w:rPr>
        <w:t xml:space="preserve">. We apply our memory in our daily lives, for instance remembering the directions to return home. Based on the highlighted damaged part of the brain given in the module assessment, demonstrates the left region of the hippocampus. The hippocampus is positioned deep inside our temporal lobes and is part of the wider network of structures, the limbic system </w:t>
      </w:r>
      <w:r w:rsidDel="00000000" w:rsidR="00000000" w:rsidRPr="00000000">
        <w:rPr>
          <w:shd w:fill="ea9999" w:val="clear"/>
          <w:rtl w:val="0"/>
        </w:rPr>
        <w:t xml:space="preserve">(Kushner, 2021).</w:t>
      </w:r>
      <w:r w:rsidDel="00000000" w:rsidR="00000000" w:rsidRPr="00000000">
        <w:rPr>
          <w:rtl w:val="0"/>
        </w:rPr>
        <w:t xml:space="preserve"> The word hippocampus was derived from the Greek words “hippokampos”, where hippo (as in horse) and kampos ( as in sea monster). This is due to its structure being shaped like a seahorse (</w:t>
      </w:r>
      <w:r w:rsidDel="00000000" w:rsidR="00000000" w:rsidRPr="00000000">
        <w:rPr>
          <w:shd w:fill="ea9999" w:val="clear"/>
          <w:rtl w:val="0"/>
        </w:rPr>
        <w:t xml:space="preserve">Yassa, 2024)</w:t>
      </w:r>
      <w:r w:rsidDel="00000000" w:rsidR="00000000" w:rsidRPr="00000000">
        <w:rPr>
          <w:rtl w:val="0"/>
        </w:rPr>
        <w:t xml:space="preserve">. It </w:t>
      </w:r>
      <w:r w:rsidDel="00000000" w:rsidR="00000000" w:rsidRPr="00000000">
        <w:rPr>
          <w:rtl w:val="0"/>
        </w:rPr>
        <w:t xml:space="preserve">is an important component for storing memory, especially episodic and long-term declarative memory, and the ability to form new memory </w:t>
      </w:r>
      <w:r w:rsidDel="00000000" w:rsidR="00000000" w:rsidRPr="00000000">
        <w:rPr>
          <w:shd w:fill="ea9999" w:val="clear"/>
          <w:rtl w:val="0"/>
        </w:rPr>
        <w:t xml:space="preserve">(D. Burman, 2023)</w:t>
      </w:r>
      <w:r w:rsidDel="00000000" w:rsidR="00000000" w:rsidRPr="00000000">
        <w:rPr>
          <w:rtl w:val="0"/>
        </w:rPr>
        <w:t xml:space="preserve">. Episodic memories are associated with the capability of learning, storing, and retrieving knowledge regarding distinct personal experiences occurring in our daily lives </w:t>
      </w:r>
      <w:r w:rsidDel="00000000" w:rsidR="00000000" w:rsidRPr="00000000">
        <w:rPr>
          <w:shd w:fill="ea9999" w:val="clear"/>
          <w:rtl w:val="0"/>
        </w:rPr>
        <w:t xml:space="preserve">(Dickerson &amp; Eichenbaum, 2009).</w:t>
      </w:r>
      <w:r w:rsidDel="00000000" w:rsidR="00000000" w:rsidRPr="00000000">
        <w:rPr>
          <w:rtl w:val="0"/>
        </w:rPr>
        <w:t xml:space="preserve"> The discovery of the importance of memory in the hippocampus occurred after an experimental surgical procedure was done on a patient named Henry Molaison (H.M.). H.M. was suffering from epilepsy and doctors suggested removing a part of his brain section, and a bilateral medial temporal lobe resection was done </w:t>
      </w:r>
      <w:r w:rsidDel="00000000" w:rsidR="00000000" w:rsidRPr="00000000">
        <w:rPr>
          <w:shd w:fill="ea9999" w:val="clear"/>
          <w:rtl w:val="0"/>
        </w:rPr>
        <w:t xml:space="preserve">(Augustinack et al., 2014).</w:t>
      </w:r>
      <w:r w:rsidDel="00000000" w:rsidR="00000000" w:rsidRPr="00000000">
        <w:rPr>
          <w:rtl w:val="0"/>
        </w:rPr>
        <w:t xml:space="preserve"> The experimental brain surgery has indeed stopped the seizures, however, it caused H.M. to develop</w:t>
      </w:r>
      <w:r w:rsidDel="00000000" w:rsidR="00000000" w:rsidRPr="00000000">
        <w:rPr>
          <w:rtl w:val="0"/>
        </w:rPr>
        <w:t xml:space="preserve"> anterograde amnesia</w:t>
      </w:r>
      <w:r w:rsidDel="00000000" w:rsidR="00000000" w:rsidRPr="00000000">
        <w:rPr>
          <w:rtl w:val="0"/>
        </w:rPr>
        <w:t xml:space="preserve">. After understanding the role of the hippocampus, one must know how memory works and its importance in learning. It is stated that if there has been damage to the hippocampus, it affects various neurological disorders such as Alzheimer’s and temporal lobe epilepsy </w:t>
      </w:r>
      <w:r w:rsidDel="00000000" w:rsidR="00000000" w:rsidRPr="00000000">
        <w:rPr>
          <w:shd w:fill="ea9999" w:val="clear"/>
          <w:rtl w:val="0"/>
        </w:rPr>
        <w:t xml:space="preserve">(Engelhardt, 2016)</w:t>
      </w:r>
      <w:r w:rsidDel="00000000" w:rsidR="00000000" w:rsidRPr="00000000">
        <w:rPr>
          <w:rtl w:val="0"/>
        </w:rPr>
        <w:t xml:space="preserve">. Throughout this essay, a critical discussion will be made on the biological and cognitive effects that may result from the damaged hippocampus, alongside theories that describe these effects. Several theories will be applied to further explain the damaged hippocampus's biological and cognitive effects: Standard</w:t>
      </w:r>
      <w:r w:rsidDel="00000000" w:rsidR="00000000" w:rsidRPr="00000000">
        <w:rPr>
          <w:rtl w:val="0"/>
        </w:rPr>
        <w:t xml:space="preserve"> Consolidation theory, multiple trace theory, and cognitive map theor</w:t>
      </w:r>
      <w:r w:rsidDel="00000000" w:rsidR="00000000" w:rsidRPr="00000000">
        <w:rPr>
          <w:rtl w:val="0"/>
        </w:rPr>
        <w:t xml:space="preserve">y.</w:t>
      </w:r>
    </w:p>
    <w:p w:rsidR="00000000" w:rsidDel="00000000" w:rsidP="00000000" w:rsidRDefault="00000000" w:rsidRPr="00000000" w14:paraId="00000002">
      <w:pPr>
        <w:spacing w:line="360" w:lineRule="auto"/>
        <w:ind w:left="720" w:firstLine="0"/>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t xml:space="preserve">It is inevitable that once the left hemisphere of the hippocampus is damaged, memory is affected by it. As stated, the hippocampus plays a vital role in forming new autobiographical memories, and based on H.M.’s surgical procedure, his episodic memory was affected. The first signs after his surgery were his inability to retain his caregiver's name, moreover, he was unable to learn new tasks such as his day-to-day hospital routines </w:t>
      </w:r>
      <w:r w:rsidDel="00000000" w:rsidR="00000000" w:rsidRPr="00000000">
        <w:rPr>
          <w:shd w:fill="ea9999" w:val="clear"/>
          <w:rtl w:val="0"/>
        </w:rPr>
        <w:t xml:space="preserve">(McCormick et al., 2018)</w:t>
      </w:r>
      <w:r w:rsidDel="00000000" w:rsidR="00000000" w:rsidRPr="00000000">
        <w:rPr>
          <w:rtl w:val="0"/>
        </w:rPr>
        <w:t xml:space="preserve">. Apart from his anterograde amnesia, It was also noted that H.M. developed mild retrograde amnesia where he was unable to remember events that occurred 2 years before his surgery however his memories of his childhood were normally intact. H.M. was then given 5 various tasks to assess his amnesia and his performance on his memory. The tasks given were Digit span + 1, Block-tapping memory span task, Mirror drawing test, Incomplete-picture test, and Pavlovian conditioning. Out of the 5 tasks, 2 tasks demonstrated loss of his LTM, however, the remaining 3 tasks showed that H.M. was able to store LTM but was not conscious of its existence </w:t>
      </w:r>
      <w:r w:rsidDel="00000000" w:rsidR="00000000" w:rsidRPr="00000000">
        <w:rPr>
          <w:shd w:fill="ea9999" w:val="clear"/>
          <w:rtl w:val="0"/>
        </w:rPr>
        <w:t xml:space="preserve">(Pinel &amp; Barnes, 2018, p. 298-299).</w:t>
      </w:r>
      <w:r w:rsidDel="00000000" w:rsidR="00000000" w:rsidRPr="00000000">
        <w:rPr>
          <w:rtl w:val="0"/>
        </w:rPr>
        <w:t xml:space="preserve"> Through this finding, it was noted that the medial temporal lobe plays a significant part in memory. Thus, the ability to store LTM and not being consciously aware of it is a form of medial temporal lobe amnesia. This can be referred to in the case of patient R.B., who had a localized stroke that impacted a part of his temporal lobe and, specifically, the hippocampus (CA1) was damaged </w:t>
      </w:r>
      <w:r w:rsidDel="00000000" w:rsidR="00000000" w:rsidRPr="00000000">
        <w:rPr>
          <w:shd w:fill="ea9999" w:val="clear"/>
          <w:rtl w:val="0"/>
        </w:rPr>
        <w:t xml:space="preserve">(Pinel &amp; Barnes, 2018, p. 300-302)</w:t>
      </w:r>
      <w:r w:rsidDel="00000000" w:rsidR="00000000" w:rsidRPr="00000000">
        <w:rPr>
          <w:rtl w:val="0"/>
        </w:rPr>
        <w:t xml:space="preserve">. Another finding on patient H.M. was the finding on</w:t>
      </w:r>
      <w:r w:rsidDel="00000000" w:rsidR="00000000" w:rsidRPr="00000000">
        <w:rPr>
          <w:rtl w:val="0"/>
        </w:rPr>
        <w:t xml:space="preserve"> memory consolidation,</w:t>
      </w:r>
      <w:r w:rsidDel="00000000" w:rsidR="00000000" w:rsidRPr="00000000">
        <w:rPr>
          <w:rtl w:val="0"/>
        </w:rPr>
        <w:t xml:space="preserve"> where information is stored temporarily in the STM and this information doesn’t consolidate into the LTM </w:t>
      </w:r>
      <w:r w:rsidDel="00000000" w:rsidR="00000000" w:rsidRPr="00000000">
        <w:rPr>
          <w:shd w:fill="ea9999" w:val="clear"/>
          <w:rtl w:val="0"/>
        </w:rPr>
        <w:t xml:space="preserve">(Squire et al., 2015).</w:t>
      </w: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t xml:space="preserve">Furthermore, damage to the hippocampus causes other biological effects, some of which are Alzheimer's in the elderly. Alzheimer’s disease (AD) is known to be a progressive and irreversible brain disease, that influences memory and the deterioration of cognitive functions. The first brain region affected by AD is the hippocampus which starts showing significant atrophy and neuronal loss. The onset of AD can be seen by the formation of proteins such as tau protein and amyloid-β (Aβ) protein which get combined in the entorhinal cortex and start spreading to the hippocampus </w:t>
      </w:r>
      <w:r w:rsidDel="00000000" w:rsidR="00000000" w:rsidRPr="00000000">
        <w:rPr>
          <w:shd w:fill="ea9999" w:val="clear"/>
          <w:rtl w:val="0"/>
        </w:rPr>
        <w:t xml:space="preserve">(Rao et al., 2022; Mu &amp; Gage, 2011).</w:t>
      </w:r>
      <w:r w:rsidDel="00000000" w:rsidR="00000000" w:rsidRPr="00000000">
        <w:rPr>
          <w:rtl w:val="0"/>
        </w:rPr>
        <w:t xml:space="preserve"> Neurogenesis is the development of neurons that helps in memory processing, where the main process of new neurons is produced in the hippocampus which allows memories to form</w:t>
      </w:r>
      <w:r w:rsidDel="00000000" w:rsidR="00000000" w:rsidRPr="00000000">
        <w:rPr>
          <w:shd w:fill="ea9999" w:val="clear"/>
          <w:rtl w:val="0"/>
        </w:rPr>
        <w:t xml:space="preserve"> (Mu &amp; Gage, 2011). </w:t>
      </w:r>
      <w:r w:rsidDel="00000000" w:rsidR="00000000" w:rsidRPr="00000000">
        <w:rPr>
          <w:rtl w:val="0"/>
        </w:rPr>
        <w:t xml:space="preserve">However, impairment in adult neurogenesis hippocampus (ANH) can cause impairment in memory, learning, and cognitive abilities in individuals with AD </w:t>
      </w:r>
      <w:r w:rsidDel="00000000" w:rsidR="00000000" w:rsidRPr="00000000">
        <w:rPr>
          <w:shd w:fill="ea9999" w:val="clear"/>
          <w:rtl w:val="0"/>
        </w:rPr>
        <w:t xml:space="preserve">(Zhou et al., 2023)</w:t>
      </w:r>
      <w:r w:rsidDel="00000000" w:rsidR="00000000" w:rsidRPr="00000000">
        <w:rPr>
          <w:rtl w:val="0"/>
        </w:rPr>
        <w:t xml:space="preserve">. </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ind w:left="0" w:firstLine="0"/>
        <w:rPr/>
      </w:pPr>
      <w:r w:rsidDel="00000000" w:rsidR="00000000" w:rsidRPr="00000000">
        <w:rPr>
          <w:rtl w:val="0"/>
        </w:rPr>
        <w:t xml:space="preserve">Various theories have been brought forward to test the role of the hippocampus in memory, and after H.M.’s surgical procedure theories such as the Standard Consolidation theory (SCT) were found. Scoville and Milner (1957) founded the standard consolidation theory, which suggested that memories are temporarily stored in the hippocampus until it finds a much more stable storage to store them</w:t>
      </w:r>
      <w:r w:rsidDel="00000000" w:rsidR="00000000" w:rsidRPr="00000000">
        <w:rPr>
          <w:shd w:fill="ea9999" w:val="clear"/>
          <w:rtl w:val="0"/>
        </w:rPr>
        <w:t xml:space="preserve"> (Pinel &amp; Barnes, 2018, p.306)</w:t>
      </w:r>
      <w:r w:rsidDel="00000000" w:rsidR="00000000" w:rsidRPr="00000000">
        <w:rPr>
          <w:rtl w:val="0"/>
        </w:rPr>
        <w:t xml:space="preserve">. According to the theory, memory is thought to be dependent on the hippocampus before consolidating, however, it is said that the hippocampus is not needed once the memory has been consolidated as the neocortex would take over </w:t>
      </w:r>
      <w:r w:rsidDel="00000000" w:rsidR="00000000" w:rsidRPr="00000000">
        <w:rPr>
          <w:shd w:fill="ea9999" w:val="clear"/>
          <w:rtl w:val="0"/>
        </w:rPr>
        <w:t xml:space="preserve">(Runyan et al., 2019; Yassa &amp; Reagh, 2013).</w:t>
      </w:r>
      <w:r w:rsidDel="00000000" w:rsidR="00000000" w:rsidRPr="00000000">
        <w:rPr>
          <w:rtl w:val="0"/>
        </w:rPr>
        <w:t xml:space="preserve"> This is in contrast to when amnesia is present due to hippocampal damage, especially anterograde amnesia where individuals fail to form initial new memories </w:t>
      </w:r>
      <w:r w:rsidDel="00000000" w:rsidR="00000000" w:rsidRPr="00000000">
        <w:rPr>
          <w:shd w:fill="ea9999" w:val="clear"/>
          <w:rtl w:val="0"/>
        </w:rPr>
        <w:t xml:space="preserve">(Runyan et al., 2019).</w:t>
      </w:r>
      <w:r w:rsidDel="00000000" w:rsidR="00000000" w:rsidRPr="00000000">
        <w:rPr>
          <w:rtl w:val="0"/>
        </w:rPr>
        <w:t xml:space="preserve"> This is due to the inability of encoding in the hippocampus and thus memories are not consolidated to be then retrieved. This theory was carried out to discover H.M.’s anterograde amnesia further</w:t>
      </w:r>
      <w:r w:rsidDel="00000000" w:rsidR="00000000" w:rsidRPr="00000000">
        <w:rPr>
          <w:rtl w:val="0"/>
        </w:rPr>
        <w:t xml:space="preserve">. </w:t>
      </w:r>
      <w:r w:rsidDel="00000000" w:rsidR="00000000" w:rsidRPr="00000000">
        <w:rPr>
          <w:rtl w:val="0"/>
        </w:rPr>
        <w:t xml:space="preserve">It was found that during one of the tests taken by H.M. which was the Digit span + 1 test, he was given a 5-digit span number to remember and he managed to remember correctly, however as he reached the 8-digit span, he was unable to complete the task </w:t>
      </w:r>
      <w:r w:rsidDel="00000000" w:rsidR="00000000" w:rsidRPr="00000000">
        <w:rPr>
          <w:shd w:fill="ea9999" w:val="clear"/>
          <w:rtl w:val="0"/>
        </w:rPr>
        <w:t xml:space="preserve">(Pinel &amp; Barnes, 2018, p.298).</w:t>
      </w:r>
      <w:r w:rsidDel="00000000" w:rsidR="00000000" w:rsidRPr="00000000">
        <w:rPr>
          <w:rtl w:val="0"/>
        </w:rPr>
        <w:t xml:space="preserve"> This concludes that when the digits increased his memory could not consolidate it to be retrieved afterwards. Hence, It applies to the notion that the hippocampus is indeed a crucial part of memory formation and retention.</w:t>
      </w:r>
    </w:p>
    <w:p w:rsidR="00000000" w:rsidDel="00000000" w:rsidP="00000000" w:rsidRDefault="00000000" w:rsidRPr="00000000" w14:paraId="00000007">
      <w:pPr>
        <w:spacing w:line="360" w:lineRule="auto"/>
        <w:ind w:left="0" w:firstLine="0"/>
        <w:rPr/>
      </w:pPr>
      <w:r w:rsidDel="00000000" w:rsidR="00000000" w:rsidRPr="00000000">
        <w:rPr>
          <w:rtl w:val="0"/>
        </w:rPr>
      </w:r>
    </w:p>
    <w:p w:rsidR="00000000" w:rsidDel="00000000" w:rsidP="00000000" w:rsidRDefault="00000000" w:rsidRPr="00000000" w14:paraId="00000008">
      <w:pPr>
        <w:spacing w:line="360" w:lineRule="auto"/>
        <w:ind w:left="0" w:firstLine="0"/>
        <w:rPr>
          <w:shd w:fill="ea9999" w:val="clear"/>
        </w:rPr>
      </w:pPr>
      <w:r w:rsidDel="00000000" w:rsidR="00000000" w:rsidRPr="00000000">
        <w:rPr>
          <w:rtl w:val="0"/>
        </w:rPr>
        <w:t xml:space="preserve">Alternatively, </w:t>
      </w:r>
      <w:r w:rsidDel="00000000" w:rsidR="00000000" w:rsidRPr="00000000">
        <w:rPr>
          <w:shd w:fill="ea9999" w:val="clear"/>
          <w:rtl w:val="0"/>
        </w:rPr>
        <w:t xml:space="preserve">Nadel &amp; Moscovitch (2000</w:t>
      </w:r>
      <w:r w:rsidDel="00000000" w:rsidR="00000000" w:rsidRPr="00000000">
        <w:rPr>
          <w:rtl w:val="0"/>
        </w:rPr>
        <w:t xml:space="preserve">) proposed the Multiple Trace theory (MTT) opposing the SCT where even though after the memory is consolidated, the hippocampus is still essential in retrieval even for episodic memories (remote memories). They explored further the need for the hippocampus during memory retrieval, it was done with seven elderly individuals aged 56-72. They were put under Functional magnetic resonance imaging (fMRI) and instructed to recall 10 remote memories which took place 2 years back and were then asked to relax and shown five sets of high-cloze sentences. The results showed that all 7 individuals had actively used their hippocampus during recollection, 5 with bilateral activation and only 1 had the left hippocampus activated </w:t>
      </w:r>
      <w:r w:rsidDel="00000000" w:rsidR="00000000" w:rsidRPr="00000000">
        <w:rPr>
          <w:shd w:fill="ea9999" w:val="clear"/>
          <w:rtl w:val="0"/>
        </w:rPr>
        <w:t xml:space="preserve">(Nadel et al., 2000).</w:t>
      </w:r>
      <w:r w:rsidDel="00000000" w:rsidR="00000000" w:rsidRPr="00000000">
        <w:rPr>
          <w:rtl w:val="0"/>
        </w:rPr>
        <w:t xml:space="preserve"> Studies have found that when episodic memory is forming, the hippocampus interacts with the neocortex forming “memory traces” and is reactivated during the retrieval of memories. Thus, it was further elaborated that multiple traces are formed when an individual’s memories are reactivated, resulting in strengthened memory recollection </w:t>
      </w:r>
      <w:r w:rsidDel="00000000" w:rsidR="00000000" w:rsidRPr="00000000">
        <w:rPr>
          <w:shd w:fill="ea9999" w:val="clear"/>
          <w:rtl w:val="0"/>
        </w:rPr>
        <w:t xml:space="preserve">(Runyan et al., 2019). </w:t>
      </w:r>
      <w:r w:rsidDel="00000000" w:rsidR="00000000" w:rsidRPr="00000000">
        <w:rPr>
          <w:rtl w:val="0"/>
        </w:rPr>
        <w:t xml:space="preserve">However, the MTT model has its limitations where it mainly focuses on retrograde amnesia and not anterograde amnesia. This can be seen as stated by </w:t>
      </w:r>
      <w:r w:rsidDel="00000000" w:rsidR="00000000" w:rsidRPr="00000000">
        <w:rPr>
          <w:shd w:fill="ea9999" w:val="clear"/>
          <w:rtl w:val="0"/>
        </w:rPr>
        <w:t xml:space="preserve">Nadel et al. (2000)</w:t>
      </w:r>
      <w:r w:rsidDel="00000000" w:rsidR="00000000" w:rsidRPr="00000000">
        <w:rPr>
          <w:rtl w:val="0"/>
        </w:rPr>
        <w:t xml:space="preserve"> that the theory posits obtaining a better understanding of the role of the hippocampus as well as the occurrence of anterograde amnesia, bringing limited explanation to anterograde amnesia. In contrast to the SCT, the MTT model was able to elucidate the differentiation between semantic memory and episodic memory, concluding that episodic memory is dependent on the hippocampus, no matter the type of memory </w:t>
      </w:r>
      <w:r w:rsidDel="00000000" w:rsidR="00000000" w:rsidRPr="00000000">
        <w:rPr>
          <w:shd w:fill="ea9999" w:val="clear"/>
          <w:rtl w:val="0"/>
        </w:rPr>
        <w:t xml:space="preserve">(Sutherland et al., 2019).</w:t>
      </w:r>
    </w:p>
    <w:p w:rsidR="00000000" w:rsidDel="00000000" w:rsidP="00000000" w:rsidRDefault="00000000" w:rsidRPr="00000000" w14:paraId="00000009">
      <w:pPr>
        <w:spacing w:line="360" w:lineRule="auto"/>
        <w:ind w:left="0" w:firstLine="0"/>
        <w:rPr/>
      </w:pPr>
      <w:r w:rsidDel="00000000" w:rsidR="00000000" w:rsidRPr="00000000">
        <w:rPr>
          <w:rtl w:val="0"/>
        </w:rPr>
      </w:r>
    </w:p>
    <w:p w:rsidR="00000000" w:rsidDel="00000000" w:rsidP="00000000" w:rsidRDefault="00000000" w:rsidRPr="00000000" w14:paraId="0000000A">
      <w:pPr>
        <w:spacing w:line="360" w:lineRule="auto"/>
        <w:rPr>
          <w:shd w:fill="ea9999" w:val="clear"/>
        </w:rPr>
      </w:pPr>
      <w:r w:rsidDel="00000000" w:rsidR="00000000" w:rsidRPr="00000000">
        <w:rPr>
          <w:rtl w:val="0"/>
        </w:rPr>
        <w:t xml:space="preserve">The hippocampal function is known to encode and retrieve long-term memories. Based on the memory processing model, there are 3 main ways memories are processed, which are encoding, storage, and retrieval. Encoding is known to be the initial stage of acquiring knowledge either visual or auditory, and then storage takes place in storing this information either in short-term memory or long-term memory, when this information is required, the memory is then retrieved </w:t>
      </w:r>
      <w:r w:rsidDel="00000000" w:rsidR="00000000" w:rsidRPr="00000000">
        <w:rPr>
          <w:shd w:fill="ea9999" w:val="clear"/>
          <w:rtl w:val="0"/>
        </w:rPr>
        <w:t xml:space="preserve">(Mcleod,2023</w:t>
      </w:r>
      <w:r w:rsidDel="00000000" w:rsidR="00000000" w:rsidRPr="00000000">
        <w:rPr>
          <w:rtl w:val="0"/>
        </w:rPr>
        <w:t xml:space="preserve">). Damage to the left hippocampus may cause certain</w:t>
      </w:r>
      <w:r w:rsidDel="00000000" w:rsidR="00000000" w:rsidRPr="00000000">
        <w:rPr>
          <w:rtl w:val="0"/>
        </w:rPr>
        <w:t xml:space="preserve"> cognitive effects</w:t>
      </w:r>
      <w:r w:rsidDel="00000000" w:rsidR="00000000" w:rsidRPr="00000000">
        <w:rPr>
          <w:rtl w:val="0"/>
        </w:rPr>
        <w:t xml:space="preserve"> when it comes to memory. In humans particularly, when the hippocampus is damaged their ability to form new memories is impaired, meaning they are unable to retrieve memories that were encoded. According to the multi-store model (MSM)(known as the Modal Model) by Atkinson and Shiffrin, suggests that we have three memory stores, which comprise the sensory store, short-term store, and long-term store and each has its’ control processes that control the flow of information being crossed to another. It is attention, consolidation, rehearsal, and retrieval, this processes are used as a form of how memory is passed through</w:t>
      </w:r>
      <w:r w:rsidDel="00000000" w:rsidR="00000000" w:rsidRPr="00000000">
        <w:rPr>
          <w:shd w:fill="ea9999" w:val="clear"/>
          <w:rtl w:val="0"/>
        </w:rPr>
        <w:t xml:space="preserve"> (Wixted, 2024). </w:t>
      </w:r>
      <w:r w:rsidDel="00000000" w:rsidR="00000000" w:rsidRPr="00000000">
        <w:rPr>
          <w:rtl w:val="0"/>
        </w:rPr>
        <w:t xml:space="preserve">The model states that environmental stimuli (such as sound and vision) are processed by the sensory store, if this information is being attended to, it would be passed to the short-term memory, and with an appropriate amount of rehearsal, information is passed down to the long-term memory </w:t>
      </w:r>
      <w:r w:rsidDel="00000000" w:rsidR="00000000" w:rsidRPr="00000000">
        <w:rPr>
          <w:shd w:fill="ea9999" w:val="clear"/>
          <w:rtl w:val="0"/>
        </w:rPr>
        <w:t xml:space="preserve">(Wixted, 2024).</w:t>
      </w:r>
      <w:r w:rsidDel="00000000" w:rsidR="00000000" w:rsidRPr="00000000">
        <w:rPr>
          <w:rtl w:val="0"/>
        </w:rPr>
        <w:t xml:space="preserve"> Based on the function of the hippocampus, the long-term memory from this model plays a significant role in retrieval as it states when information from the short-term store consolidates into the long-term store, the memory would not disappear. Thus damage to the hippocampus would result from the individual facing difficulty retaining information in their long-term store (</w:t>
      </w:r>
      <w:r w:rsidDel="00000000" w:rsidR="00000000" w:rsidRPr="00000000">
        <w:rPr>
          <w:shd w:fill="ea9999" w:val="clear"/>
          <w:rtl w:val="0"/>
        </w:rPr>
        <w:t xml:space="preserve">Eysenck &amp; Keane, 2015).</w:t>
      </w:r>
      <w:r w:rsidDel="00000000" w:rsidR="00000000" w:rsidRPr="00000000">
        <w:rPr>
          <w:rtl w:val="0"/>
        </w:rPr>
        <w:t xml:space="preserve"> While this is the case, another model called the Unitary-Store model (USM) was proposed by</w:t>
      </w:r>
      <w:r w:rsidDel="00000000" w:rsidR="00000000" w:rsidRPr="00000000">
        <w:rPr>
          <w:shd w:fill="ea9999" w:val="clear"/>
          <w:rtl w:val="0"/>
        </w:rPr>
        <w:t xml:space="preserve"> Jonides et al. (2008)</w:t>
      </w:r>
      <w:r w:rsidDel="00000000" w:rsidR="00000000" w:rsidRPr="00000000">
        <w:rPr>
          <w:rtl w:val="0"/>
        </w:rPr>
        <w:t xml:space="preserve"> stating that the MSM was only discussing the differences between STM and LTM. In contrast, USM found that the STM and LTM were interconnected with each other (</w:t>
      </w:r>
      <w:r w:rsidDel="00000000" w:rsidR="00000000" w:rsidRPr="00000000">
        <w:rPr>
          <w:shd w:fill="ea9999" w:val="clear"/>
          <w:rtl w:val="0"/>
        </w:rPr>
        <w:t xml:space="preserve">Eysenck &amp; Keane, 2015)</w:t>
      </w:r>
      <w:r w:rsidDel="00000000" w:rsidR="00000000" w:rsidRPr="00000000">
        <w:rPr>
          <w:rtl w:val="0"/>
        </w:rPr>
        <w:t xml:space="preserve">. After studies were done to prove this model, it was found that the hippocampus is needed for proximate STM.   However, despite its capability of acquiring information in a straightforward method, it has been found that this model is “oversimplified”. On the other hand, </w:t>
      </w:r>
      <w:r w:rsidDel="00000000" w:rsidR="00000000" w:rsidRPr="00000000">
        <w:rPr>
          <w:shd w:fill="ea9999" w:val="clear"/>
          <w:rtl w:val="0"/>
        </w:rPr>
        <w:t xml:space="preserve">Baddeley &amp; Hitch (1974)</w:t>
      </w:r>
      <w:r w:rsidDel="00000000" w:rsidR="00000000" w:rsidRPr="00000000">
        <w:rPr>
          <w:rtl w:val="0"/>
        </w:rPr>
        <w:t xml:space="preserve"> came up with an alternative model in opposition to the Multi-store model, which is the Working memory model. This model acts as a temporary storage for memory and can be retrieved when needed, for instance, phone numbers. It is said that this model is capable of storing memories for a longer period of time compared to STM, however, it depends on how the information is grasped. When information is taken in chunks, individuals can store it longer and may have it transferred to the LTM  </w:t>
      </w:r>
      <w:r w:rsidDel="00000000" w:rsidR="00000000" w:rsidRPr="00000000">
        <w:rPr>
          <w:shd w:fill="ea9999" w:val="clear"/>
          <w:rtl w:val="0"/>
        </w:rPr>
        <w:t xml:space="preserve">(Bear et al., 2016, p. 831).</w:t>
      </w:r>
      <w:r w:rsidDel="00000000" w:rsidR="00000000" w:rsidRPr="00000000">
        <w:rPr>
          <w:rtl w:val="0"/>
        </w:rPr>
        <w:t xml:space="preserve"> The working memory model plays an important role in learning and memory, studies have found that the hippocampus is directly involved in processing relational memories or spatial information </w:t>
      </w:r>
      <w:r w:rsidDel="00000000" w:rsidR="00000000" w:rsidRPr="00000000">
        <w:rPr>
          <w:shd w:fill="ea9999" w:val="clear"/>
          <w:rtl w:val="0"/>
        </w:rPr>
        <w:t xml:space="preserve">(Leszczynski, 2011).</w:t>
      </w:r>
    </w:p>
    <w:p w:rsidR="00000000" w:rsidDel="00000000" w:rsidP="00000000" w:rsidRDefault="00000000" w:rsidRPr="00000000" w14:paraId="0000000B">
      <w:pPr>
        <w:spacing w:line="360" w:lineRule="auto"/>
        <w:rPr>
          <w:highlight w:val="yellow"/>
        </w:rPr>
      </w:pPr>
      <w:r w:rsidDel="00000000" w:rsidR="00000000" w:rsidRPr="00000000">
        <w:rPr>
          <w:rtl w:val="0"/>
        </w:rPr>
      </w:r>
    </w:p>
    <w:p w:rsidR="00000000" w:rsidDel="00000000" w:rsidP="00000000" w:rsidRDefault="00000000" w:rsidRPr="00000000" w14:paraId="0000000C">
      <w:pPr>
        <w:spacing w:line="360" w:lineRule="auto"/>
        <w:rPr>
          <w:highlight w:val="yellow"/>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t xml:space="preserve">Based on the model of memories put forward, the cognitive map theory is found to explain the importance of the hippocampus in learning, memory formation, and spatial orientation. Tolman was the first to introduce the cognitive map in rodents to further understand their spatial behaviors</w:t>
      </w:r>
      <w:r w:rsidDel="00000000" w:rsidR="00000000" w:rsidRPr="00000000">
        <w:rPr>
          <w:shd w:fill="ea9999" w:val="clear"/>
          <w:rtl w:val="0"/>
        </w:rPr>
        <w:t xml:space="preserve"> (Tolman, 1948)</w:t>
      </w:r>
      <w:r w:rsidDel="00000000" w:rsidR="00000000" w:rsidRPr="00000000">
        <w:rPr>
          <w:rtl w:val="0"/>
        </w:rPr>
        <w:t xml:space="preserve">. During the late 1990s, researchers conducted the first-ever neuroimaging spatial study, and various networks of brain regions were discovered to be active. The study discovered that the hippocampus was the main activation, following other entorhinal cortical and parahippocampal regions in the brain </w:t>
      </w:r>
      <w:r w:rsidDel="00000000" w:rsidR="00000000" w:rsidRPr="00000000">
        <w:rPr>
          <w:shd w:fill="ea9999" w:val="clear"/>
          <w:rtl w:val="0"/>
        </w:rPr>
        <w:t xml:space="preserve">(Epstein et al., 2017).</w:t>
      </w:r>
      <w:r w:rsidDel="00000000" w:rsidR="00000000" w:rsidRPr="00000000">
        <w:rPr>
          <w:rtl w:val="0"/>
        </w:rPr>
        <w:t xml:space="preserve"> However, further studies that were done on neuroimaging indicated that not only the hippocampus and entorhinal cortex are responsible for long-term spatial memories, as after damage to the hippocampus the cognitive map was stil fully intact</w:t>
      </w:r>
      <w:r w:rsidDel="00000000" w:rsidR="00000000" w:rsidRPr="00000000">
        <w:rPr>
          <w:shd w:fill="ea9999" w:val="clear"/>
          <w:rtl w:val="0"/>
        </w:rPr>
        <w:t xml:space="preserve"> (Epstein et al., 2017). </w:t>
      </w:r>
      <w:r w:rsidDel="00000000" w:rsidR="00000000" w:rsidRPr="00000000">
        <w:rPr>
          <w:rtl w:val="0"/>
        </w:rPr>
        <w:t xml:space="preserve">Later on, according to Nadel &amp; O’Keefe (1978), they proposed a different view of the cognitive map, focusing more on the function of the hippocampus. Thus it was proposed as “the cognitive map theory”. They identified that the left hippocampus is responsible for semantic mapping in human function and the right hippocampus is responsible for retaining spatial information </w:t>
      </w:r>
      <w:r w:rsidDel="00000000" w:rsidR="00000000" w:rsidRPr="00000000">
        <w:rPr>
          <w:shd w:fill="ea9999" w:val="clear"/>
          <w:rtl w:val="0"/>
        </w:rPr>
        <w:t xml:space="preserve">(Robins et al., 2022).</w:t>
      </w:r>
      <w:r w:rsidDel="00000000" w:rsidR="00000000" w:rsidRPr="00000000">
        <w:rPr>
          <w:rtl w:val="0"/>
        </w:rPr>
        <w:t xml:space="preserve"> Following the highlighted region of the brain, the left hippocampus can be seen damaged. Thus, it is further understood that once the hippocampus is damaged, spatial information is unable to register in the brain. Another approach to this theory was made by Michael Hasselmo (2011), he dedicated his work mainly to rodents, however focusing more on the episodic memory of humans </w:t>
      </w:r>
      <w:r w:rsidDel="00000000" w:rsidR="00000000" w:rsidRPr="00000000">
        <w:rPr>
          <w:shd w:fill="ea9999" w:val="clear"/>
          <w:rtl w:val="0"/>
        </w:rPr>
        <w:t xml:space="preserve">(Robins et al., 2022).</w:t>
      </w:r>
      <w:r w:rsidDel="00000000" w:rsidR="00000000" w:rsidRPr="00000000">
        <w:rPr>
          <w:rtl w:val="0"/>
        </w:rPr>
        <w:t xml:space="preserve"> His understanding of the cognitive map theory is that the hippocampus and its surroundings consist of structures that are phase-coding mechanisms in which map-making of place and grid cells are combined, making the hippocampus construct a series of cognitive maps </w:t>
      </w:r>
      <w:r w:rsidDel="00000000" w:rsidR="00000000" w:rsidRPr="00000000">
        <w:rPr>
          <w:shd w:fill="ea9999" w:val="clear"/>
          <w:rtl w:val="0"/>
        </w:rPr>
        <w:t xml:space="preserve">(Robins et al., 2022). </w:t>
      </w:r>
      <w:r w:rsidDel="00000000" w:rsidR="00000000" w:rsidRPr="00000000">
        <w:rPr>
          <w:rtl w:val="0"/>
        </w:rPr>
        <w:t xml:space="preserve">Critics have been placed forward in explaining Hasselmo’s work on the cognitive map theory. Hasselmo’s focus on episodic memory was mainly on encoding, however, it is questioned on how does the brain knows. Thus, </w:t>
      </w:r>
      <w:r w:rsidDel="00000000" w:rsidR="00000000" w:rsidRPr="00000000">
        <w:rPr>
          <w:shd w:fill="ea9999" w:val="clear"/>
          <w:rtl w:val="0"/>
        </w:rPr>
        <w:t xml:space="preserve">Robins (2015)</w:t>
      </w:r>
      <w:r w:rsidDel="00000000" w:rsidR="00000000" w:rsidRPr="00000000">
        <w:rPr>
          <w:rtl w:val="0"/>
        </w:rPr>
        <w:t xml:space="preserve"> stated that it is called a “retrieval problem” and Hasselmo has not directly critiqued on this method. The “retrieval problem” mainly comprises memory traces of remembering.</w:t>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t xml:space="preserve">In brief, it can be said that both biological and cognitive effects have their strengths and limitations for an individual with left hippocampus damage. It can be seen that the hippocampus plays a major role in memory, mainly their episodic memory. Damage to the left hippocampus can lead to notable real-world implications, especially in human memory and learning processes. One of which is their ability to maintain verbal processes such as the ability to retrieve and encode information. As an example, patient H.M. could not remember or recognize his caretaker whilst at the hospital after his surgery. Thus, it is important to note that individuals would find difficulty in social behaviors and remembering specific information, depending if it's a retrograde or anterograde amnesia. Another implication would be decision-making, as the role of the hippocampus is to construct and manipulate future predictions is impacted </w:t>
      </w:r>
      <w:r w:rsidDel="00000000" w:rsidR="00000000" w:rsidRPr="00000000">
        <w:rPr>
          <w:shd w:fill="ea9999" w:val="clear"/>
          <w:rtl w:val="0"/>
        </w:rPr>
        <w:t xml:space="preserve">(Rubin et al., 2014).</w:t>
      </w:r>
      <w:r w:rsidDel="00000000" w:rsidR="00000000" w:rsidRPr="00000000">
        <w:rPr>
          <w:rtl w:val="0"/>
        </w:rPr>
        <w:t xml:space="preserve"> Hippocampal damage usually involves cognitive dysfunctions and/or epilepsy. Studies have found having a neural stem cell (NSC) grafting early after damage would help prevent/ease memory loss, and the development of temporal lobe epilepsy and depression </w:t>
      </w:r>
      <w:r w:rsidDel="00000000" w:rsidR="00000000" w:rsidRPr="00000000">
        <w:rPr>
          <w:shd w:fill="ea9999" w:val="clear"/>
          <w:rtl w:val="0"/>
        </w:rPr>
        <w:t xml:space="preserve">(Shetty, 2014). </w:t>
      </w:r>
      <w:r w:rsidDel="00000000" w:rsidR="00000000" w:rsidRPr="00000000">
        <w:rPr>
          <w:rtl w:val="0"/>
        </w:rPr>
        <w:t xml:space="preserve">Another possible treatment would be cognitive rehabilitation, a nonpharmacological treatment. This treatment is done to improve and increase specific mental processes. Having said so, cognitive rehabilitation would also help delay their dysfunction and improve neural plasticity. Neural plasticity plays a role in the brain’s ability to adjust its response and the brain would be able to relearn those functions </w:t>
      </w:r>
      <w:r w:rsidDel="00000000" w:rsidR="00000000" w:rsidRPr="00000000">
        <w:rPr>
          <w:shd w:fill="ea9999" w:val="clear"/>
          <w:rtl w:val="0"/>
        </w:rPr>
        <w:t xml:space="preserve">(Farokhi-Sisakht et al., 2019). </w:t>
      </w:r>
      <w:r w:rsidDel="00000000" w:rsidR="00000000" w:rsidRPr="00000000">
        <w:rPr>
          <w:rtl w:val="0"/>
        </w:rPr>
        <w:t xml:space="preserve">In short, treatment options may or may not help in a positive recovery from damaged hippocampus as most studies were done on animals. Various studies of human lesions were collected and most were unable to regain their episodic memory, however had their short-term memory perfectly intact. </w:t>
      </w:r>
    </w:p>
    <w:p w:rsidR="00000000" w:rsidDel="00000000" w:rsidP="00000000" w:rsidRDefault="00000000" w:rsidRPr="00000000" w14:paraId="00000010">
      <w:pPr>
        <w:ind w:left="720" w:firstLine="0"/>
        <w:rPr>
          <w:sz w:val="24"/>
          <w:szCs w:val="24"/>
        </w:rPr>
      </w:pPr>
      <w:r w:rsidDel="00000000" w:rsidR="00000000" w:rsidRPr="00000000">
        <w:rPr>
          <w:rtl w:val="0"/>
        </w:rPr>
      </w:r>
    </w:p>
    <w:p w:rsidR="00000000" w:rsidDel="00000000" w:rsidP="00000000" w:rsidRDefault="00000000" w:rsidRPr="00000000" w14:paraId="00000011">
      <w:pPr>
        <w:spacing w:line="360" w:lineRule="auto"/>
        <w:rPr>
          <w:sz w:val="24"/>
          <w:szCs w:val="24"/>
        </w:rPr>
      </w:pPr>
      <w:r w:rsidDel="00000000" w:rsidR="00000000" w:rsidRPr="00000000">
        <w:rPr>
          <w:rtl w:val="0"/>
        </w:rPr>
      </w:r>
    </w:p>
    <w:p w:rsidR="00000000" w:rsidDel="00000000" w:rsidP="00000000" w:rsidRDefault="00000000" w:rsidRPr="00000000" w14:paraId="00000012">
      <w:pPr>
        <w:spacing w:line="360" w:lineRule="auto"/>
        <w:rPr>
          <w:sz w:val="24"/>
          <w:szCs w:val="24"/>
        </w:rPr>
      </w:pPr>
      <w:r w:rsidDel="00000000" w:rsidR="00000000" w:rsidRPr="00000000">
        <w:rPr>
          <w:rtl w:val="0"/>
        </w:rPr>
      </w:r>
    </w:p>
    <w:p w:rsidR="00000000" w:rsidDel="00000000" w:rsidP="00000000" w:rsidRDefault="00000000" w:rsidRPr="00000000" w14:paraId="00000013">
      <w:pPr>
        <w:spacing w:line="360" w:lineRule="auto"/>
        <w:rPr>
          <w:sz w:val="24"/>
          <w:szCs w:val="24"/>
        </w:rPr>
      </w:pPr>
      <w:r w:rsidDel="00000000" w:rsidR="00000000" w:rsidRPr="00000000">
        <w:rPr>
          <w:rtl w:val="0"/>
        </w:rPr>
      </w:r>
    </w:p>
    <w:p w:rsidR="00000000" w:rsidDel="00000000" w:rsidP="00000000" w:rsidRDefault="00000000" w:rsidRPr="00000000" w14:paraId="00000014">
      <w:pPr>
        <w:spacing w:line="360" w:lineRule="auto"/>
        <w:rPr>
          <w:sz w:val="24"/>
          <w:szCs w:val="24"/>
        </w:rPr>
      </w:pPr>
      <w:r w:rsidDel="00000000" w:rsidR="00000000" w:rsidRPr="00000000">
        <w:rPr>
          <w:rtl w:val="0"/>
        </w:rPr>
      </w:r>
    </w:p>
    <w:p w:rsidR="00000000" w:rsidDel="00000000" w:rsidP="00000000" w:rsidRDefault="00000000" w:rsidRPr="00000000" w14:paraId="00000015">
      <w:pPr>
        <w:spacing w:line="360" w:lineRule="auto"/>
        <w:rPr>
          <w:sz w:val="24"/>
          <w:szCs w:val="24"/>
        </w:rPr>
      </w:pPr>
      <w:r w:rsidDel="00000000" w:rsidR="00000000" w:rsidRPr="00000000">
        <w:rPr>
          <w:rtl w:val="0"/>
        </w:rPr>
      </w:r>
    </w:p>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sz w:val="24"/>
          <w:szCs w:val="24"/>
        </w:rPr>
      </w:pPr>
      <w:r w:rsidDel="00000000" w:rsidR="00000000" w:rsidRPr="00000000">
        <w:rPr>
          <w:rtl w:val="0"/>
        </w:rPr>
      </w:r>
    </w:p>
    <w:p w:rsidR="00000000" w:rsidDel="00000000" w:rsidP="00000000" w:rsidRDefault="00000000" w:rsidRPr="00000000" w14:paraId="00000018">
      <w:pPr>
        <w:spacing w:line="360" w:lineRule="auto"/>
        <w:rPr>
          <w:sz w:val="24"/>
          <w:szCs w:val="24"/>
        </w:rPr>
      </w:pPr>
      <w:r w:rsidDel="00000000" w:rsidR="00000000" w:rsidRPr="00000000">
        <w:rPr>
          <w:rtl w:val="0"/>
        </w:rPr>
      </w:r>
    </w:p>
    <w:p w:rsidR="00000000" w:rsidDel="00000000" w:rsidP="00000000" w:rsidRDefault="00000000" w:rsidRPr="00000000" w14:paraId="00000019">
      <w:pPr>
        <w:spacing w:line="360" w:lineRule="auto"/>
        <w:rPr>
          <w:sz w:val="24"/>
          <w:szCs w:val="24"/>
        </w:rPr>
      </w:pPr>
      <w:r w:rsidDel="00000000" w:rsidR="00000000" w:rsidRPr="00000000">
        <w:rPr>
          <w:rtl w:val="0"/>
        </w:rPr>
      </w:r>
    </w:p>
    <w:p w:rsidR="00000000" w:rsidDel="00000000" w:rsidP="00000000" w:rsidRDefault="00000000" w:rsidRPr="00000000" w14:paraId="0000001A">
      <w:pPr>
        <w:spacing w:line="360" w:lineRule="auto"/>
        <w:rPr>
          <w:sz w:val="24"/>
          <w:szCs w:val="24"/>
        </w:rPr>
      </w:pPr>
      <w:r w:rsidDel="00000000" w:rsidR="00000000" w:rsidRPr="00000000">
        <w:rPr>
          <w:rtl w:val="0"/>
        </w:rPr>
      </w:r>
    </w:p>
    <w:p w:rsidR="00000000" w:rsidDel="00000000" w:rsidP="00000000" w:rsidRDefault="00000000" w:rsidRPr="00000000" w14:paraId="0000001B">
      <w:pPr>
        <w:spacing w:line="360" w:lineRule="auto"/>
        <w:rPr>
          <w:sz w:val="24"/>
          <w:szCs w:val="24"/>
        </w:rPr>
      </w:pPr>
      <w:r w:rsidDel="00000000" w:rsidR="00000000" w:rsidRPr="00000000">
        <w:rPr>
          <w:rtl w:val="0"/>
        </w:rPr>
      </w:r>
    </w:p>
    <w:p w:rsidR="00000000" w:rsidDel="00000000" w:rsidP="00000000" w:rsidRDefault="00000000" w:rsidRPr="00000000" w14:paraId="0000001C">
      <w:pPr>
        <w:spacing w:line="360" w:lineRule="auto"/>
        <w:rPr>
          <w:sz w:val="24"/>
          <w:szCs w:val="24"/>
        </w:rPr>
      </w:pPr>
      <w:r w:rsidDel="00000000" w:rsidR="00000000" w:rsidRPr="00000000">
        <w:rPr>
          <w:rtl w:val="0"/>
        </w:rPr>
      </w:r>
    </w:p>
    <w:p w:rsidR="00000000" w:rsidDel="00000000" w:rsidP="00000000" w:rsidRDefault="00000000" w:rsidRPr="00000000" w14:paraId="0000001D">
      <w:pPr>
        <w:spacing w:line="360" w:lineRule="auto"/>
        <w:rPr>
          <w:sz w:val="24"/>
          <w:szCs w:val="24"/>
        </w:rPr>
      </w:pPr>
      <w:r w:rsidDel="00000000" w:rsidR="00000000" w:rsidRPr="00000000">
        <w:rPr>
          <w:rtl w:val="0"/>
        </w:rPr>
      </w:r>
    </w:p>
    <w:p w:rsidR="00000000" w:rsidDel="00000000" w:rsidP="00000000" w:rsidRDefault="00000000" w:rsidRPr="00000000" w14:paraId="0000001E">
      <w:pPr>
        <w:spacing w:line="360" w:lineRule="auto"/>
        <w:rPr>
          <w:sz w:val="24"/>
          <w:szCs w:val="24"/>
        </w:rPr>
      </w:pPr>
      <w:r w:rsidDel="00000000" w:rsidR="00000000" w:rsidRPr="00000000">
        <w:rPr>
          <w:rtl w:val="0"/>
        </w:rPr>
      </w:r>
    </w:p>
    <w:p w:rsidR="00000000" w:rsidDel="00000000" w:rsidP="00000000" w:rsidRDefault="00000000" w:rsidRPr="00000000" w14:paraId="0000001F">
      <w:pPr>
        <w:spacing w:line="360" w:lineRule="auto"/>
        <w:rPr>
          <w:sz w:val="24"/>
          <w:szCs w:val="24"/>
        </w:rPr>
      </w:pPr>
      <w:r w:rsidDel="00000000" w:rsidR="00000000" w:rsidRPr="00000000">
        <w:rPr>
          <w:rtl w:val="0"/>
        </w:rPr>
      </w:r>
    </w:p>
    <w:p w:rsidR="00000000" w:rsidDel="00000000" w:rsidP="00000000" w:rsidRDefault="00000000" w:rsidRPr="00000000" w14:paraId="00000020">
      <w:pPr>
        <w:spacing w:line="360" w:lineRule="auto"/>
        <w:rPr>
          <w:sz w:val="24"/>
          <w:szCs w:val="24"/>
        </w:rPr>
      </w:pPr>
      <w:r w:rsidDel="00000000" w:rsidR="00000000" w:rsidRPr="00000000">
        <w:rPr>
          <w:rtl w:val="0"/>
        </w:rPr>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b w:val="1"/>
        </w:rPr>
      </w:pPr>
      <w:r w:rsidDel="00000000" w:rsidR="00000000" w:rsidRPr="00000000">
        <w:rPr>
          <w:b w:val="1"/>
          <w:rtl w:val="0"/>
        </w:rPr>
        <w:t xml:space="preserve">References</w:t>
      </w:r>
    </w:p>
    <w:p w:rsidR="00000000" w:rsidDel="00000000" w:rsidP="00000000" w:rsidRDefault="00000000" w:rsidRPr="00000000" w14:paraId="00000023">
      <w:pPr>
        <w:spacing w:after="240" w:before="240" w:line="360" w:lineRule="auto"/>
        <w:ind w:left="0" w:firstLine="0"/>
        <w:rPr/>
      </w:pPr>
      <w:r w:rsidDel="00000000" w:rsidR="00000000" w:rsidRPr="00000000">
        <w:rPr>
          <w:rtl w:val="0"/>
        </w:rPr>
        <w:t xml:space="preserve">Augustinack, J. C., van der Kouwe, A. J. W., Salat, D. H., Benner, T., Stevens, A. A., </w:t>
      </w:r>
    </w:p>
    <w:p w:rsidR="00000000" w:rsidDel="00000000" w:rsidP="00000000" w:rsidRDefault="00000000" w:rsidRPr="00000000" w14:paraId="00000024">
      <w:pPr>
        <w:spacing w:after="240" w:before="240" w:line="360" w:lineRule="auto"/>
        <w:ind w:left="720" w:firstLine="0"/>
        <w:rPr/>
      </w:pPr>
      <w:r w:rsidDel="00000000" w:rsidR="00000000" w:rsidRPr="00000000">
        <w:rPr>
          <w:rtl w:val="0"/>
        </w:rPr>
        <w:t xml:space="preserve">Annese, J., Fischl, B., Frosch, M. P., &amp; Corkin, S. (2014). </w:t>
      </w:r>
      <w:r w:rsidDel="00000000" w:rsidR="00000000" w:rsidRPr="00000000">
        <w:rPr>
          <w:i w:val="1"/>
          <w:rtl w:val="0"/>
        </w:rPr>
        <w:t xml:space="preserve">H.M.’s contributions to Neuroscience: A review and autopsy studies.</w:t>
      </w:r>
      <w:r w:rsidDel="00000000" w:rsidR="00000000" w:rsidRPr="00000000">
        <w:rPr>
          <w:rtl w:val="0"/>
        </w:rPr>
        <w:t xml:space="preserve"> Hippocampus, 24(11), 1267–1286. </w:t>
      </w:r>
      <w:hyperlink r:id="rId6">
        <w:r w:rsidDel="00000000" w:rsidR="00000000" w:rsidRPr="00000000">
          <w:rPr>
            <w:color w:val="1155cc"/>
            <w:u w:val="single"/>
            <w:rtl w:val="0"/>
          </w:rPr>
          <w:t xml:space="preserve">https://doi.org/10.1002/hipo.22354</w:t>
        </w:r>
      </w:hyperlink>
      <w:r w:rsidDel="00000000" w:rsidR="00000000" w:rsidRPr="00000000">
        <w:rPr>
          <w:rtl w:val="0"/>
        </w:rPr>
      </w:r>
    </w:p>
    <w:p w:rsidR="00000000" w:rsidDel="00000000" w:rsidP="00000000" w:rsidRDefault="00000000" w:rsidRPr="00000000" w14:paraId="00000025">
      <w:pPr>
        <w:spacing w:after="240" w:before="240" w:line="360" w:lineRule="auto"/>
        <w:ind w:left="0" w:firstLine="0"/>
        <w:rPr/>
      </w:pPr>
      <w:r w:rsidDel="00000000" w:rsidR="00000000" w:rsidRPr="00000000">
        <w:rPr>
          <w:rtl w:val="0"/>
        </w:rPr>
        <w:t xml:space="preserve">Bear, M. F., Connors, B. W., &amp; Paradiso, M. A. (2016). Neuroscience: Exploring the </w:t>
      </w:r>
    </w:p>
    <w:p w:rsidR="00000000" w:rsidDel="00000000" w:rsidP="00000000" w:rsidRDefault="00000000" w:rsidRPr="00000000" w14:paraId="00000026">
      <w:pPr>
        <w:spacing w:after="240" w:before="240" w:line="360" w:lineRule="auto"/>
        <w:ind w:left="0" w:firstLine="720"/>
        <w:rPr/>
      </w:pPr>
      <w:r w:rsidDel="00000000" w:rsidR="00000000" w:rsidRPr="00000000">
        <w:rPr>
          <w:rtl w:val="0"/>
        </w:rPr>
        <w:t xml:space="preserve">brain (Fourth). Jones &amp; Bartlett Learning.</w:t>
      </w:r>
      <w:r w:rsidDel="00000000" w:rsidR="00000000" w:rsidRPr="00000000">
        <w:rPr>
          <w:rtl w:val="0"/>
        </w:rPr>
      </w:r>
    </w:p>
    <w:p w:rsidR="00000000" w:rsidDel="00000000" w:rsidP="00000000" w:rsidRDefault="00000000" w:rsidRPr="00000000" w14:paraId="00000027">
      <w:pPr>
        <w:spacing w:after="240" w:before="240" w:line="360" w:lineRule="auto"/>
        <w:ind w:left="0" w:firstLine="0"/>
        <w:rPr/>
      </w:pPr>
      <w:r w:rsidDel="00000000" w:rsidR="00000000" w:rsidRPr="00000000">
        <w:rPr>
          <w:rtl w:val="0"/>
        </w:rPr>
        <w:t xml:space="preserve">Camina, E., &amp; Güell, F. (2017). The neuroanatomical, neurophysiological and </w:t>
      </w:r>
    </w:p>
    <w:p w:rsidR="00000000" w:rsidDel="00000000" w:rsidP="00000000" w:rsidRDefault="00000000" w:rsidRPr="00000000" w14:paraId="00000028">
      <w:pPr>
        <w:spacing w:after="240" w:before="240" w:line="360" w:lineRule="auto"/>
        <w:ind w:left="720" w:firstLine="0"/>
        <w:rPr/>
      </w:pPr>
      <w:r w:rsidDel="00000000" w:rsidR="00000000" w:rsidRPr="00000000">
        <w:rPr>
          <w:rtl w:val="0"/>
        </w:rPr>
        <w:t xml:space="preserve">psychological basis of memory: Current models and their origins. </w:t>
      </w:r>
      <w:r w:rsidDel="00000000" w:rsidR="00000000" w:rsidRPr="00000000">
        <w:rPr>
          <w:i w:val="1"/>
          <w:rtl w:val="0"/>
        </w:rPr>
        <w:t xml:space="preserve">Frontiers in Pharmacology</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 </w:t>
      </w:r>
      <w:hyperlink r:id="rId7">
        <w:r w:rsidDel="00000000" w:rsidR="00000000" w:rsidRPr="00000000">
          <w:rPr>
            <w:color w:val="1155cc"/>
            <w:u w:val="single"/>
            <w:rtl w:val="0"/>
          </w:rPr>
          <w:t xml:space="preserve">https://doi.org/10.3389/fphar.2017.00438</w:t>
        </w:r>
      </w:hyperlink>
      <w:r w:rsidDel="00000000" w:rsidR="00000000" w:rsidRPr="00000000">
        <w:rPr>
          <w:rtl w:val="0"/>
        </w:rPr>
      </w:r>
    </w:p>
    <w:p w:rsidR="00000000" w:rsidDel="00000000" w:rsidP="00000000" w:rsidRDefault="00000000" w:rsidRPr="00000000" w14:paraId="00000029">
      <w:pPr>
        <w:spacing w:after="240" w:before="240" w:line="360" w:lineRule="auto"/>
        <w:ind w:left="0" w:firstLine="0"/>
        <w:rPr/>
      </w:pPr>
      <w:r w:rsidDel="00000000" w:rsidR="00000000" w:rsidRPr="00000000">
        <w:rPr>
          <w:rtl w:val="0"/>
        </w:rPr>
        <w:t xml:space="preserve"> D. Burman, D. (2023). Introductory Chapter: A Brief Survey of the Functional Roles of </w:t>
      </w:r>
    </w:p>
    <w:p w:rsidR="00000000" w:rsidDel="00000000" w:rsidP="00000000" w:rsidRDefault="00000000" w:rsidRPr="00000000" w14:paraId="0000002A">
      <w:pPr>
        <w:spacing w:after="240" w:before="240" w:line="360" w:lineRule="auto"/>
        <w:ind w:left="0" w:firstLine="720"/>
        <w:rPr/>
      </w:pPr>
      <w:r w:rsidDel="00000000" w:rsidR="00000000" w:rsidRPr="00000000">
        <w:rPr>
          <w:rtl w:val="0"/>
        </w:rPr>
        <w:t xml:space="preserve">the Hippocampus. IntechOpen. doi: 10.5772/intechopen.110302</w:t>
      </w:r>
    </w:p>
    <w:p w:rsidR="00000000" w:rsidDel="00000000" w:rsidP="00000000" w:rsidRDefault="00000000" w:rsidRPr="00000000" w14:paraId="0000002B">
      <w:pPr>
        <w:shd w:fill="ffffff" w:val="clear"/>
        <w:spacing w:after="240" w:before="240" w:line="360" w:lineRule="auto"/>
        <w:ind w:left="0" w:firstLine="0"/>
        <w:rPr/>
      </w:pPr>
      <w:r w:rsidDel="00000000" w:rsidR="00000000" w:rsidRPr="00000000">
        <w:rPr>
          <w:rtl w:val="0"/>
        </w:rPr>
        <w:t xml:space="preserve">Dickerson, B. C., &amp; Eichenbaum, H. (2009). The episodic memory system: </w:t>
      </w:r>
    </w:p>
    <w:p w:rsidR="00000000" w:rsidDel="00000000" w:rsidP="00000000" w:rsidRDefault="00000000" w:rsidRPr="00000000" w14:paraId="0000002C">
      <w:pPr>
        <w:shd w:fill="ffffff" w:val="clear"/>
        <w:spacing w:after="240" w:before="240" w:line="360" w:lineRule="auto"/>
        <w:ind w:left="720" w:firstLine="0"/>
        <w:rPr/>
      </w:pPr>
      <w:r w:rsidDel="00000000" w:rsidR="00000000" w:rsidRPr="00000000">
        <w:rPr>
          <w:rtl w:val="0"/>
        </w:rPr>
        <w:t xml:space="preserve">Neurocircuitry and disorders. </w:t>
      </w:r>
      <w:r w:rsidDel="00000000" w:rsidR="00000000" w:rsidRPr="00000000">
        <w:rPr>
          <w:i w:val="1"/>
          <w:rtl w:val="0"/>
        </w:rPr>
        <w:t xml:space="preserve">Neuropsychopharmacology</w:t>
      </w:r>
      <w:r w:rsidDel="00000000" w:rsidR="00000000" w:rsidRPr="00000000">
        <w:rPr>
          <w:rtl w:val="0"/>
        </w:rPr>
        <w:t xml:space="preserve">, </w:t>
      </w:r>
      <w:r w:rsidDel="00000000" w:rsidR="00000000" w:rsidRPr="00000000">
        <w:rPr>
          <w:i w:val="1"/>
          <w:rtl w:val="0"/>
        </w:rPr>
        <w:t xml:space="preserve">35</w:t>
      </w:r>
      <w:r w:rsidDel="00000000" w:rsidR="00000000" w:rsidRPr="00000000">
        <w:rPr>
          <w:rtl w:val="0"/>
        </w:rPr>
        <w:t xml:space="preserve">(1), 86–104. </w:t>
      </w:r>
      <w:hyperlink r:id="rId8">
        <w:r w:rsidDel="00000000" w:rsidR="00000000" w:rsidRPr="00000000">
          <w:rPr>
            <w:color w:val="1155cc"/>
            <w:u w:val="single"/>
            <w:rtl w:val="0"/>
          </w:rPr>
          <w:t xml:space="preserve">https://doi.org/10.1038/npp.2009.126</w:t>
        </w:r>
      </w:hyperlink>
      <w:r w:rsidDel="00000000" w:rsidR="00000000" w:rsidRPr="00000000">
        <w:rPr>
          <w:rtl w:val="0"/>
        </w:rPr>
        <w:t xml:space="preserve"> </w:t>
      </w:r>
    </w:p>
    <w:p w:rsidR="00000000" w:rsidDel="00000000" w:rsidP="00000000" w:rsidRDefault="00000000" w:rsidRPr="00000000" w14:paraId="0000002D">
      <w:pPr>
        <w:shd w:fill="ffffff" w:val="clear"/>
        <w:spacing w:after="240" w:before="240" w:line="360" w:lineRule="auto"/>
        <w:ind w:left="0" w:firstLine="0"/>
        <w:rPr>
          <w:i w:val="1"/>
        </w:rPr>
      </w:pPr>
      <w:r w:rsidDel="00000000" w:rsidR="00000000" w:rsidRPr="00000000">
        <w:rPr>
          <w:rtl w:val="0"/>
        </w:rPr>
        <w:t xml:space="preserve">Engelhardt, E. (2016). Hippocampus discovery first steps. </w:t>
      </w:r>
      <w:r w:rsidDel="00000000" w:rsidR="00000000" w:rsidRPr="00000000">
        <w:rPr>
          <w:i w:val="1"/>
          <w:rtl w:val="0"/>
        </w:rPr>
        <w:t xml:space="preserve">Dementia &amp;amp; </w:t>
      </w:r>
    </w:p>
    <w:p w:rsidR="00000000" w:rsidDel="00000000" w:rsidP="00000000" w:rsidRDefault="00000000" w:rsidRPr="00000000" w14:paraId="0000002E">
      <w:pPr>
        <w:shd w:fill="ffffff" w:val="clear"/>
        <w:spacing w:after="240" w:before="240" w:line="360" w:lineRule="auto"/>
        <w:ind w:left="720" w:firstLine="0"/>
        <w:rPr/>
      </w:pPr>
      <w:r w:rsidDel="00000000" w:rsidR="00000000" w:rsidRPr="00000000">
        <w:rPr>
          <w:i w:val="1"/>
          <w:rtl w:val="0"/>
        </w:rPr>
        <w:t xml:space="preserve">Neuropsychologia</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(1), 58–62. </w:t>
      </w:r>
      <w:hyperlink r:id="rId9">
        <w:r w:rsidDel="00000000" w:rsidR="00000000" w:rsidRPr="00000000">
          <w:rPr>
            <w:color w:val="1155cc"/>
            <w:u w:val="single"/>
            <w:rtl w:val="0"/>
          </w:rPr>
          <w:t xml:space="preserve">https://doi.org/10.1590/s1980-57642016dn10100011</w:t>
        </w:r>
      </w:hyperlink>
      <w:r w:rsidDel="00000000" w:rsidR="00000000" w:rsidRPr="00000000">
        <w:rPr>
          <w:rtl w:val="0"/>
        </w:rPr>
      </w:r>
    </w:p>
    <w:p w:rsidR="00000000" w:rsidDel="00000000" w:rsidP="00000000" w:rsidRDefault="00000000" w:rsidRPr="00000000" w14:paraId="0000002F">
      <w:pPr>
        <w:shd w:fill="ffffff" w:val="clear"/>
        <w:spacing w:after="240" w:before="240" w:line="360" w:lineRule="auto"/>
        <w:ind w:left="0" w:firstLine="0"/>
        <w:rPr/>
      </w:pPr>
      <w:r w:rsidDel="00000000" w:rsidR="00000000" w:rsidRPr="00000000">
        <w:rPr>
          <w:rtl w:val="0"/>
        </w:rPr>
        <w:t xml:space="preserve">Epstein, R. A., Patai, E. Z., Julian, J. B., &amp; Spiers, H. J. (2017). The cognitive map in </w:t>
      </w:r>
    </w:p>
    <w:p w:rsidR="00000000" w:rsidDel="00000000" w:rsidP="00000000" w:rsidRDefault="00000000" w:rsidRPr="00000000" w14:paraId="00000030">
      <w:pPr>
        <w:shd w:fill="ffffff" w:val="clear"/>
        <w:spacing w:after="240" w:before="240" w:line="360" w:lineRule="auto"/>
        <w:ind w:left="720" w:firstLine="0"/>
        <w:rPr/>
      </w:pPr>
      <w:r w:rsidDel="00000000" w:rsidR="00000000" w:rsidRPr="00000000">
        <w:rPr>
          <w:rtl w:val="0"/>
        </w:rPr>
        <w:t xml:space="preserve">humans: Spatial navigation and beyond. Nature Neuroscience, 20(11), 1504–1513. </w:t>
      </w:r>
      <w:hyperlink r:id="rId10">
        <w:r w:rsidDel="00000000" w:rsidR="00000000" w:rsidRPr="00000000">
          <w:rPr>
            <w:color w:val="1155cc"/>
            <w:u w:val="single"/>
            <w:rtl w:val="0"/>
          </w:rPr>
          <w:t xml:space="preserve">https://doi.org/10.1038/nn.4656</w:t>
        </w:r>
      </w:hyperlink>
      <w:r w:rsidDel="00000000" w:rsidR="00000000" w:rsidRPr="00000000">
        <w:rPr>
          <w:rtl w:val="0"/>
        </w:rPr>
      </w:r>
    </w:p>
    <w:p w:rsidR="00000000" w:rsidDel="00000000" w:rsidP="00000000" w:rsidRDefault="00000000" w:rsidRPr="00000000" w14:paraId="00000031">
      <w:pPr>
        <w:shd w:fill="ffffff" w:val="clear"/>
        <w:spacing w:after="240" w:before="240" w:line="360" w:lineRule="auto"/>
        <w:ind w:left="0" w:firstLine="0"/>
        <w:rPr/>
      </w:pPr>
      <w:r w:rsidDel="00000000" w:rsidR="00000000" w:rsidRPr="00000000">
        <w:rPr>
          <w:rtl w:val="0"/>
        </w:rPr>
        <w:t xml:space="preserve">Eysenck, M. W., &amp; Keane, M. T. (2015). Cognitive psychology: A Student’s Handbook </w:t>
      </w:r>
    </w:p>
    <w:p w:rsidR="00000000" w:rsidDel="00000000" w:rsidP="00000000" w:rsidRDefault="00000000" w:rsidRPr="00000000" w14:paraId="00000032">
      <w:pPr>
        <w:shd w:fill="ffffff" w:val="clear"/>
        <w:spacing w:after="240" w:before="240" w:line="360" w:lineRule="auto"/>
        <w:ind w:left="720" w:firstLine="0"/>
        <w:rPr/>
      </w:pPr>
      <w:r w:rsidDel="00000000" w:rsidR="00000000" w:rsidRPr="00000000">
        <w:rPr>
          <w:rtl w:val="0"/>
        </w:rPr>
        <w:t xml:space="preserve">(7th ed.). Psychology press. 2024, </w:t>
      </w:r>
      <w:hyperlink r:id="rId11">
        <w:r w:rsidDel="00000000" w:rsidR="00000000" w:rsidRPr="00000000">
          <w:rPr>
            <w:color w:val="1155cc"/>
            <w:u w:val="single"/>
            <w:rtl w:val="0"/>
          </w:rPr>
          <w:t xml:space="preserve">https://eu.alma.exlibrisgroup.com/leganto/readinglist/lists/5838809250002421?auth=SAML</w:t>
        </w:r>
      </w:hyperlink>
      <w:r w:rsidDel="00000000" w:rsidR="00000000" w:rsidRPr="00000000">
        <w:rPr>
          <w:rtl w:val="0"/>
        </w:rPr>
      </w:r>
    </w:p>
    <w:p w:rsidR="00000000" w:rsidDel="00000000" w:rsidP="00000000" w:rsidRDefault="00000000" w:rsidRPr="00000000" w14:paraId="00000033">
      <w:pPr>
        <w:shd w:fill="ffffff" w:val="clear"/>
        <w:spacing w:after="240" w:before="240" w:line="360" w:lineRule="auto"/>
        <w:ind w:left="0" w:firstLine="0"/>
        <w:rPr/>
      </w:pPr>
      <w:r w:rsidDel="00000000" w:rsidR="00000000" w:rsidRPr="00000000">
        <w:rPr>
          <w:rtl w:val="0"/>
        </w:rPr>
        <w:t xml:space="preserve">Farokhi-Sisakht, F., Farhoudi, M., Sadigh-Eteghad, S., Mahmoudi, J., &amp; Mohaddes, G. </w:t>
      </w:r>
    </w:p>
    <w:p w:rsidR="00000000" w:rsidDel="00000000" w:rsidP="00000000" w:rsidRDefault="00000000" w:rsidRPr="00000000" w14:paraId="00000034">
      <w:pPr>
        <w:shd w:fill="ffffff" w:val="clear"/>
        <w:spacing w:after="240" w:before="240" w:line="360" w:lineRule="auto"/>
        <w:ind w:left="720" w:firstLine="0"/>
        <w:rPr/>
      </w:pPr>
      <w:r w:rsidDel="00000000" w:rsidR="00000000" w:rsidRPr="00000000">
        <w:rPr>
          <w:rtl w:val="0"/>
        </w:rPr>
        <w:t xml:space="preserve">(2019). Cognitive rehabilitation improves ischemic stroke-induced cognitive impairment: Role of Growth Factors. Journal of Stroke and Cerebrovascular Diseases, 28(10), 104299. </w:t>
      </w:r>
      <w:hyperlink r:id="rId12">
        <w:r w:rsidDel="00000000" w:rsidR="00000000" w:rsidRPr="00000000">
          <w:rPr>
            <w:color w:val="1155cc"/>
            <w:u w:val="single"/>
            <w:rtl w:val="0"/>
          </w:rPr>
          <w:t xml:space="preserve">https://doi.org/10.1016/j.jstrokecerebrovasdis.2019.07.015</w:t>
        </w:r>
      </w:hyperlink>
      <w:r w:rsidDel="00000000" w:rsidR="00000000" w:rsidRPr="00000000">
        <w:rPr>
          <w:rtl w:val="0"/>
        </w:rPr>
      </w:r>
    </w:p>
    <w:p w:rsidR="00000000" w:rsidDel="00000000" w:rsidP="00000000" w:rsidRDefault="00000000" w:rsidRPr="00000000" w14:paraId="00000035">
      <w:pPr>
        <w:shd w:fill="ffffff" w:val="clear"/>
        <w:spacing w:after="240" w:before="240" w:line="360" w:lineRule="auto"/>
        <w:ind w:left="0" w:firstLine="0"/>
        <w:rPr/>
      </w:pPr>
      <w:r w:rsidDel="00000000" w:rsidR="00000000" w:rsidRPr="00000000">
        <w:rPr>
          <w:rtl w:val="0"/>
        </w:rPr>
        <w:t xml:space="preserve">Kushner. (2021, March 24). </w:t>
      </w:r>
      <w:r w:rsidDel="00000000" w:rsidR="00000000" w:rsidRPr="00000000">
        <w:rPr>
          <w:i w:val="1"/>
          <w:rtl w:val="0"/>
        </w:rPr>
        <w:t xml:space="preserve">Hippocampus and memories</w:t>
      </w:r>
      <w:r w:rsidDel="00000000" w:rsidR="00000000" w:rsidRPr="00000000">
        <w:rPr>
          <w:rtl w:val="0"/>
        </w:rPr>
        <w:t xml:space="preserve">. YouTube. </w:t>
      </w:r>
    </w:p>
    <w:p w:rsidR="00000000" w:rsidDel="00000000" w:rsidP="00000000" w:rsidRDefault="00000000" w:rsidRPr="00000000" w14:paraId="00000036">
      <w:pPr>
        <w:shd w:fill="ffffff" w:val="clear"/>
        <w:spacing w:after="240" w:before="240" w:line="360" w:lineRule="auto"/>
        <w:ind w:left="0" w:firstLine="720"/>
        <w:rPr/>
      </w:pPr>
      <w:hyperlink r:id="rId13">
        <w:r w:rsidDel="00000000" w:rsidR="00000000" w:rsidRPr="00000000">
          <w:rPr>
            <w:color w:val="1155cc"/>
            <w:u w:val="single"/>
            <w:rtl w:val="0"/>
          </w:rPr>
          <w:t xml:space="preserve">https://www.youtube.com/watch?v=51pPsbV-e9s</w:t>
        </w:r>
      </w:hyperlink>
      <w:r w:rsidDel="00000000" w:rsidR="00000000" w:rsidRPr="00000000">
        <w:rPr>
          <w:rtl w:val="0"/>
        </w:rPr>
        <w:t xml:space="preserve"> </w:t>
      </w:r>
    </w:p>
    <w:p w:rsidR="00000000" w:rsidDel="00000000" w:rsidP="00000000" w:rsidRDefault="00000000" w:rsidRPr="00000000" w14:paraId="00000037">
      <w:pPr>
        <w:shd w:fill="ffffff" w:val="clear"/>
        <w:spacing w:after="240" w:before="240" w:line="360" w:lineRule="auto"/>
        <w:ind w:left="0" w:firstLine="0"/>
        <w:rPr/>
      </w:pPr>
      <w:r w:rsidDel="00000000" w:rsidR="00000000" w:rsidRPr="00000000">
        <w:rPr>
          <w:rtl w:val="0"/>
        </w:rPr>
        <w:t xml:space="preserve">Leszczynski, M. (2011). How does hippocampus contribute to working memory </w:t>
      </w:r>
    </w:p>
    <w:p w:rsidR="00000000" w:rsidDel="00000000" w:rsidP="00000000" w:rsidRDefault="00000000" w:rsidRPr="00000000" w14:paraId="00000038">
      <w:pPr>
        <w:shd w:fill="ffffff" w:val="clear"/>
        <w:spacing w:after="240" w:before="240" w:line="360" w:lineRule="auto"/>
        <w:ind w:left="720" w:firstLine="0"/>
        <w:rPr/>
      </w:pPr>
      <w:r w:rsidDel="00000000" w:rsidR="00000000" w:rsidRPr="00000000">
        <w:rPr>
          <w:rtl w:val="0"/>
        </w:rPr>
        <w:t xml:space="preserve">processing? Frontiers in Human Neuroscience, 5, 168. </w:t>
      </w:r>
      <w:hyperlink r:id="rId14">
        <w:r w:rsidDel="00000000" w:rsidR="00000000" w:rsidRPr="00000000">
          <w:rPr>
            <w:color w:val="1155cc"/>
            <w:u w:val="single"/>
            <w:rtl w:val="0"/>
          </w:rPr>
          <w:t xml:space="preserve">https://doi.org/10.3389/fnhum.2011.00168</w:t>
        </w:r>
      </w:hyperlink>
      <w:r w:rsidDel="00000000" w:rsidR="00000000" w:rsidRPr="00000000">
        <w:rPr>
          <w:rtl w:val="0"/>
        </w:rPr>
      </w:r>
    </w:p>
    <w:p w:rsidR="00000000" w:rsidDel="00000000" w:rsidP="00000000" w:rsidRDefault="00000000" w:rsidRPr="00000000" w14:paraId="00000039">
      <w:pPr>
        <w:spacing w:after="240" w:before="240" w:line="360" w:lineRule="auto"/>
        <w:ind w:left="0" w:firstLine="0"/>
        <w:rPr/>
      </w:pPr>
      <w:r w:rsidDel="00000000" w:rsidR="00000000" w:rsidRPr="00000000">
        <w:rPr>
          <w:rtl w:val="0"/>
        </w:rPr>
        <w:t xml:space="preserve">McCormick, C., Ciaramelli, E., De Luca, F., &amp; Maguire, E. A. (2018). Comparing and </w:t>
      </w:r>
    </w:p>
    <w:p w:rsidR="00000000" w:rsidDel="00000000" w:rsidP="00000000" w:rsidRDefault="00000000" w:rsidRPr="00000000" w14:paraId="0000003A">
      <w:pPr>
        <w:spacing w:after="240" w:before="240" w:line="360" w:lineRule="auto"/>
        <w:ind w:left="720" w:firstLine="0"/>
        <w:rPr/>
      </w:pPr>
      <w:r w:rsidDel="00000000" w:rsidR="00000000" w:rsidRPr="00000000">
        <w:rPr>
          <w:rtl w:val="0"/>
        </w:rPr>
        <w:t xml:space="preserve">contrasting the cognitive effects of hippocampal and ventromedial prefrontal cortex damage: A review of human lesion studies. Neuroscience, 374, 295–318. </w:t>
      </w:r>
      <w:hyperlink r:id="rId15">
        <w:r w:rsidDel="00000000" w:rsidR="00000000" w:rsidRPr="00000000">
          <w:rPr>
            <w:color w:val="1155cc"/>
            <w:u w:val="single"/>
            <w:rtl w:val="0"/>
          </w:rPr>
          <w:t xml:space="preserve">https://doi.org/10.1016/j.neuroscience.2017.07.066</w:t>
        </w:r>
      </w:hyperlink>
      <w:r w:rsidDel="00000000" w:rsidR="00000000" w:rsidRPr="00000000">
        <w:rPr>
          <w:rtl w:val="0"/>
        </w:rPr>
      </w:r>
    </w:p>
    <w:p w:rsidR="00000000" w:rsidDel="00000000" w:rsidP="00000000" w:rsidRDefault="00000000" w:rsidRPr="00000000" w14:paraId="0000003B">
      <w:pPr>
        <w:spacing w:after="240" w:before="240" w:line="360" w:lineRule="auto"/>
        <w:ind w:left="0" w:firstLine="0"/>
        <w:rPr/>
      </w:pPr>
      <w:r w:rsidDel="00000000" w:rsidR="00000000" w:rsidRPr="00000000">
        <w:rPr>
          <w:rtl w:val="0"/>
        </w:rPr>
        <w:t xml:space="preserve">Mcleod, S. (2023, June 16). Memory stages in psychology: Encoding Storage &amp; </w:t>
      </w:r>
    </w:p>
    <w:p w:rsidR="00000000" w:rsidDel="00000000" w:rsidP="00000000" w:rsidRDefault="00000000" w:rsidRPr="00000000" w14:paraId="0000003C">
      <w:pPr>
        <w:spacing w:after="240" w:before="240" w:line="360" w:lineRule="auto"/>
        <w:ind w:left="0" w:firstLine="720"/>
        <w:rPr/>
      </w:pPr>
      <w:r w:rsidDel="00000000" w:rsidR="00000000" w:rsidRPr="00000000">
        <w:rPr>
          <w:rtl w:val="0"/>
        </w:rPr>
        <w:t xml:space="preserve">Retrieval. Simply Psychology. </w:t>
      </w:r>
      <w:hyperlink r:id="rId16">
        <w:r w:rsidDel="00000000" w:rsidR="00000000" w:rsidRPr="00000000">
          <w:rPr>
            <w:color w:val="1155cc"/>
            <w:u w:val="single"/>
            <w:rtl w:val="0"/>
          </w:rPr>
          <w:t xml:space="preserve">https://www.simplypsychology.org/memory.html</w:t>
        </w:r>
      </w:hyperlink>
      <w:r w:rsidDel="00000000" w:rsidR="00000000" w:rsidRPr="00000000">
        <w:rPr>
          <w:rtl w:val="0"/>
        </w:rPr>
      </w:r>
    </w:p>
    <w:p w:rsidR="00000000" w:rsidDel="00000000" w:rsidP="00000000" w:rsidRDefault="00000000" w:rsidRPr="00000000" w14:paraId="0000003D">
      <w:pPr>
        <w:spacing w:after="240" w:before="240" w:line="360" w:lineRule="auto"/>
        <w:ind w:left="0" w:firstLine="0"/>
        <w:rPr/>
      </w:pPr>
      <w:r w:rsidDel="00000000" w:rsidR="00000000" w:rsidRPr="00000000">
        <w:rPr>
          <w:rtl w:val="0"/>
        </w:rPr>
        <w:t xml:space="preserve">Mu, Y., &amp; Gage, F. H. (2011). Adult hippocampal neurogenesis and its role in </w:t>
      </w:r>
    </w:p>
    <w:p w:rsidR="00000000" w:rsidDel="00000000" w:rsidP="00000000" w:rsidRDefault="00000000" w:rsidRPr="00000000" w14:paraId="0000003E">
      <w:pPr>
        <w:spacing w:after="240" w:before="240" w:line="360" w:lineRule="auto"/>
        <w:ind w:left="720" w:firstLine="0"/>
        <w:rPr/>
      </w:pPr>
      <w:r w:rsidDel="00000000" w:rsidR="00000000" w:rsidRPr="00000000">
        <w:rPr>
          <w:rtl w:val="0"/>
        </w:rPr>
        <w:t xml:space="preserve">alzheimer’s disease. Molecular Neurodegeneration, 6(1), 85. </w:t>
      </w:r>
      <w:hyperlink r:id="rId17">
        <w:r w:rsidDel="00000000" w:rsidR="00000000" w:rsidRPr="00000000">
          <w:rPr>
            <w:color w:val="1155cc"/>
            <w:u w:val="single"/>
            <w:rtl w:val="0"/>
          </w:rPr>
          <w:t xml:space="preserve">https://doi.org/10.1186/1750-1326-6-85</w:t>
        </w:r>
      </w:hyperlink>
      <w:r w:rsidDel="00000000" w:rsidR="00000000" w:rsidRPr="00000000">
        <w:rPr>
          <w:rtl w:val="0"/>
        </w:rPr>
      </w:r>
    </w:p>
    <w:p w:rsidR="00000000" w:rsidDel="00000000" w:rsidP="00000000" w:rsidRDefault="00000000" w:rsidRPr="00000000" w14:paraId="0000003F">
      <w:pPr>
        <w:spacing w:after="240" w:before="240" w:line="360" w:lineRule="auto"/>
        <w:ind w:left="0" w:firstLine="0"/>
        <w:rPr/>
      </w:pPr>
      <w:r w:rsidDel="00000000" w:rsidR="00000000" w:rsidRPr="00000000">
        <w:rPr>
          <w:rtl w:val="0"/>
        </w:rPr>
        <w:t xml:space="preserve">Nadel, L., Samsonovich, A., Ryan, L., &amp; Moscovitch, M. (2000). Multiple trace theory of </w:t>
      </w:r>
    </w:p>
    <w:p w:rsidR="00000000" w:rsidDel="00000000" w:rsidP="00000000" w:rsidRDefault="00000000" w:rsidRPr="00000000" w14:paraId="00000040">
      <w:pPr>
        <w:spacing w:after="240" w:before="240" w:line="360" w:lineRule="auto"/>
        <w:ind w:left="720" w:firstLine="0"/>
        <w:rPr/>
      </w:pPr>
      <w:r w:rsidDel="00000000" w:rsidR="00000000" w:rsidRPr="00000000">
        <w:rPr>
          <w:rtl w:val="0"/>
        </w:rPr>
        <w:t xml:space="preserve">human memory: Computational, neuroimaging, and neuropsychological results. Hippocampus, 10(4), 352–368. </w:t>
      </w:r>
      <w:hyperlink r:id="rId18">
        <w:r w:rsidDel="00000000" w:rsidR="00000000" w:rsidRPr="00000000">
          <w:rPr>
            <w:color w:val="1155cc"/>
            <w:u w:val="single"/>
            <w:rtl w:val="0"/>
          </w:rPr>
          <w:t xml:space="preserve">https://doi.org/10.1002/1098-1063(2000)10:4&amp;lt;352::aid-hipo2&amp;gt;3.3.co;2-4</w:t>
        </w:r>
      </w:hyperlink>
      <w:r w:rsidDel="00000000" w:rsidR="00000000" w:rsidRPr="00000000">
        <w:rPr>
          <w:rtl w:val="0"/>
        </w:rPr>
      </w:r>
    </w:p>
    <w:p w:rsidR="00000000" w:rsidDel="00000000" w:rsidP="00000000" w:rsidRDefault="00000000" w:rsidRPr="00000000" w14:paraId="00000041">
      <w:pPr>
        <w:spacing w:after="240" w:before="240" w:line="360" w:lineRule="auto"/>
        <w:ind w:left="0" w:firstLine="0"/>
        <w:rPr/>
      </w:pPr>
      <w:r w:rsidDel="00000000" w:rsidR="00000000" w:rsidRPr="00000000">
        <w:rPr>
          <w:rtl w:val="0"/>
        </w:rPr>
        <w:t xml:space="preserve">Pinel, J. P. J. (2018). Biopsychology [electronic resource]  (S. Barnes, Ed.; 10th ed.; </w:t>
      </w:r>
    </w:p>
    <w:p w:rsidR="00000000" w:rsidDel="00000000" w:rsidP="00000000" w:rsidRDefault="00000000" w:rsidRPr="00000000" w14:paraId="00000042">
      <w:pPr>
        <w:spacing w:after="240" w:before="240" w:line="360" w:lineRule="auto"/>
        <w:ind w:left="0" w:firstLine="720"/>
        <w:rPr/>
      </w:pPr>
      <w:r w:rsidDel="00000000" w:rsidR="00000000" w:rsidRPr="00000000">
        <w:rPr>
          <w:rtl w:val="0"/>
        </w:rPr>
        <w:t xml:space="preserve">Global ed.). Pearson.</w:t>
      </w:r>
    </w:p>
    <w:p w:rsidR="00000000" w:rsidDel="00000000" w:rsidP="00000000" w:rsidRDefault="00000000" w:rsidRPr="00000000" w14:paraId="00000043">
      <w:pPr>
        <w:spacing w:after="240" w:before="240" w:line="360" w:lineRule="auto"/>
        <w:ind w:left="0" w:firstLine="0"/>
        <w:rPr/>
      </w:pPr>
      <w:r w:rsidDel="00000000" w:rsidR="00000000" w:rsidRPr="00000000">
        <w:rPr>
          <w:rtl w:val="0"/>
        </w:rPr>
        <w:t xml:space="preserve">Rao, Y. L., Ganaraja, B., Murlimanju, B. V., Joy, T., Krishnamurthy, A., &amp; Agrawal, A. </w:t>
      </w:r>
    </w:p>
    <w:p w:rsidR="00000000" w:rsidDel="00000000" w:rsidP="00000000" w:rsidRDefault="00000000" w:rsidRPr="00000000" w14:paraId="00000044">
      <w:pPr>
        <w:spacing w:after="240" w:before="240" w:line="360" w:lineRule="auto"/>
        <w:ind w:left="720" w:firstLine="0"/>
        <w:rPr/>
      </w:pPr>
      <w:r w:rsidDel="00000000" w:rsidR="00000000" w:rsidRPr="00000000">
        <w:rPr>
          <w:rtl w:val="0"/>
        </w:rPr>
        <w:t xml:space="preserve">(2022). Hippocampus and its involvement in Alzheimer’s disease: A Review. 3 Biotech, 12(2). </w:t>
      </w:r>
      <w:hyperlink r:id="rId19">
        <w:r w:rsidDel="00000000" w:rsidR="00000000" w:rsidRPr="00000000">
          <w:rPr>
            <w:color w:val="1155cc"/>
            <w:u w:val="single"/>
            <w:rtl w:val="0"/>
          </w:rPr>
          <w:t xml:space="preserve">https://doi.org/10.1007/s13205-022-03123-4</w:t>
        </w:r>
      </w:hyperlink>
      <w:r w:rsidDel="00000000" w:rsidR="00000000" w:rsidRPr="00000000">
        <w:rPr>
          <w:rtl w:val="0"/>
        </w:rPr>
      </w:r>
    </w:p>
    <w:p w:rsidR="00000000" w:rsidDel="00000000" w:rsidP="00000000" w:rsidRDefault="00000000" w:rsidRPr="00000000" w14:paraId="00000045">
      <w:pPr>
        <w:spacing w:after="240" w:before="240" w:line="360" w:lineRule="auto"/>
        <w:ind w:left="0" w:firstLine="0"/>
        <w:rPr/>
      </w:pPr>
      <w:r w:rsidDel="00000000" w:rsidR="00000000" w:rsidRPr="00000000">
        <w:rPr>
          <w:rtl w:val="0"/>
        </w:rPr>
        <w:t xml:space="preserve"> Robins, S. (2015). How We Remember: Brain Mechanisms of Episodic Memory: A </w:t>
      </w:r>
    </w:p>
    <w:p w:rsidR="00000000" w:rsidDel="00000000" w:rsidP="00000000" w:rsidRDefault="00000000" w:rsidRPr="00000000" w14:paraId="00000046">
      <w:pPr>
        <w:spacing w:after="240" w:before="240" w:line="360" w:lineRule="auto"/>
        <w:ind w:left="720" w:firstLine="0"/>
        <w:rPr/>
      </w:pPr>
      <w:r w:rsidDel="00000000" w:rsidR="00000000" w:rsidRPr="00000000">
        <w:rPr>
          <w:rtl w:val="0"/>
        </w:rPr>
        <w:t xml:space="preserve">mechanism for mental time travel? A critical review of Hasselmo’s How we remember: Brain mechanisms of episodic memory. Philosophical Psychology, 28(6), 903–915. </w:t>
      </w:r>
      <w:hyperlink r:id="rId20">
        <w:r w:rsidDel="00000000" w:rsidR="00000000" w:rsidRPr="00000000">
          <w:rPr>
            <w:color w:val="1155cc"/>
            <w:u w:val="single"/>
            <w:rtl w:val="0"/>
          </w:rPr>
          <w:t xml:space="preserve">https://doi.org/10.1080/09515089.2013.877243</w:t>
        </w:r>
      </w:hyperlink>
      <w:r w:rsidDel="00000000" w:rsidR="00000000" w:rsidRPr="00000000">
        <w:rPr>
          <w:rtl w:val="0"/>
        </w:rPr>
      </w:r>
    </w:p>
    <w:p w:rsidR="00000000" w:rsidDel="00000000" w:rsidP="00000000" w:rsidRDefault="00000000" w:rsidRPr="00000000" w14:paraId="00000047">
      <w:pPr>
        <w:spacing w:after="240" w:before="240" w:line="360" w:lineRule="auto"/>
        <w:ind w:left="0" w:firstLine="0"/>
        <w:rPr/>
      </w:pPr>
      <w:r w:rsidDel="00000000" w:rsidR="00000000" w:rsidRPr="00000000">
        <w:rPr>
          <w:rtl w:val="0"/>
        </w:rPr>
        <w:t xml:space="preserve">Robins, S., Aronowitz, S., &amp; Stolk, A. (2022). Chapter 11 Memory Structure and </w:t>
      </w:r>
    </w:p>
    <w:p w:rsidR="00000000" w:rsidDel="00000000" w:rsidP="00000000" w:rsidRDefault="00000000" w:rsidRPr="00000000" w14:paraId="00000048">
      <w:pPr>
        <w:spacing w:after="240" w:before="240" w:line="360" w:lineRule="auto"/>
        <w:ind w:left="720" w:firstLine="0"/>
        <w:rPr/>
      </w:pPr>
      <w:r w:rsidDel="00000000" w:rsidR="00000000" w:rsidRPr="00000000">
        <w:rPr>
          <w:rtl w:val="0"/>
        </w:rPr>
        <w:t xml:space="preserve">Cognitive Maps. In University of Wales Trinity Saint David Library (pp. 325–351). essay, MIT Press.</w:t>
      </w:r>
    </w:p>
    <w:p w:rsidR="00000000" w:rsidDel="00000000" w:rsidP="00000000" w:rsidRDefault="00000000" w:rsidRPr="00000000" w14:paraId="00000049">
      <w:pPr>
        <w:spacing w:after="240" w:before="240" w:line="360" w:lineRule="auto"/>
        <w:ind w:left="0" w:firstLine="0"/>
        <w:rPr/>
      </w:pPr>
      <w:r w:rsidDel="00000000" w:rsidR="00000000" w:rsidRPr="00000000">
        <w:rPr>
          <w:rtl w:val="0"/>
        </w:rPr>
        <w:t xml:space="preserve">Rubin, R. D., Watson, P. D., Duff, M. C., &amp; Cohen, N. J. (2014). The role of the </w:t>
      </w:r>
    </w:p>
    <w:p w:rsidR="00000000" w:rsidDel="00000000" w:rsidP="00000000" w:rsidRDefault="00000000" w:rsidRPr="00000000" w14:paraId="0000004A">
      <w:pPr>
        <w:spacing w:after="240" w:before="240" w:line="360" w:lineRule="auto"/>
        <w:ind w:left="720" w:firstLine="0"/>
        <w:rPr/>
      </w:pPr>
      <w:r w:rsidDel="00000000" w:rsidR="00000000" w:rsidRPr="00000000">
        <w:rPr>
          <w:rtl w:val="0"/>
        </w:rPr>
        <w:t xml:space="preserve">hippocampus in flexible cognition and social behavior. Frontiers in Human Neuroscience, 8. </w:t>
      </w:r>
      <w:hyperlink r:id="rId21">
        <w:r w:rsidDel="00000000" w:rsidR="00000000" w:rsidRPr="00000000">
          <w:rPr>
            <w:color w:val="1155cc"/>
            <w:u w:val="single"/>
            <w:rtl w:val="0"/>
          </w:rPr>
          <w:t xml:space="preserve">https://doi.org/10.3389/fnhum.2014.00742</w:t>
        </w:r>
      </w:hyperlink>
      <w:r w:rsidDel="00000000" w:rsidR="00000000" w:rsidRPr="00000000">
        <w:rPr>
          <w:rtl w:val="0"/>
        </w:rPr>
      </w:r>
    </w:p>
    <w:p w:rsidR="00000000" w:rsidDel="00000000" w:rsidP="00000000" w:rsidRDefault="00000000" w:rsidRPr="00000000" w14:paraId="0000004B">
      <w:pPr>
        <w:spacing w:after="240" w:before="240" w:line="360" w:lineRule="auto"/>
        <w:ind w:left="0" w:firstLine="0"/>
        <w:rPr/>
      </w:pPr>
      <w:r w:rsidDel="00000000" w:rsidR="00000000" w:rsidRPr="00000000">
        <w:rPr>
          <w:rtl w:val="0"/>
        </w:rPr>
        <w:t xml:space="preserve">Runyan, J. D., Moore, A. N., &amp; Dash, P. K. (2019). Coordinating what we’ve learned </w:t>
      </w:r>
    </w:p>
    <w:p w:rsidR="00000000" w:rsidDel="00000000" w:rsidP="00000000" w:rsidRDefault="00000000" w:rsidRPr="00000000" w14:paraId="0000004C">
      <w:pPr>
        <w:spacing w:after="240" w:before="240" w:line="360" w:lineRule="auto"/>
        <w:ind w:left="720" w:firstLine="0"/>
        <w:rPr/>
      </w:pPr>
      <w:r w:rsidDel="00000000" w:rsidR="00000000" w:rsidRPr="00000000">
        <w:rPr>
          <w:rtl w:val="0"/>
        </w:rPr>
        <w:t xml:space="preserve">about memory consolidation: Revisiting a unified theory. Neuroscience &amp;amp; Biobehavioral Reviews, 100, 77–84. </w:t>
      </w:r>
      <w:hyperlink r:id="rId22">
        <w:r w:rsidDel="00000000" w:rsidR="00000000" w:rsidRPr="00000000">
          <w:rPr>
            <w:color w:val="1155cc"/>
            <w:u w:val="single"/>
            <w:rtl w:val="0"/>
          </w:rPr>
          <w:t xml:space="preserve">https://doi.org/10.1016/j.neubiorev.2019.02.010</w:t>
        </w:r>
      </w:hyperlink>
      <w:r w:rsidDel="00000000" w:rsidR="00000000" w:rsidRPr="00000000">
        <w:rPr>
          <w:rtl w:val="0"/>
        </w:rPr>
      </w:r>
    </w:p>
    <w:p w:rsidR="00000000" w:rsidDel="00000000" w:rsidP="00000000" w:rsidRDefault="00000000" w:rsidRPr="00000000" w14:paraId="0000004D">
      <w:pPr>
        <w:spacing w:after="240" w:before="240" w:line="360" w:lineRule="auto"/>
        <w:ind w:left="0" w:firstLine="0"/>
        <w:rPr/>
      </w:pPr>
      <w:r w:rsidDel="00000000" w:rsidR="00000000" w:rsidRPr="00000000">
        <w:rPr>
          <w:rtl w:val="0"/>
        </w:rPr>
        <w:t xml:space="preserve">Shetty, A. K. (2014). Hippocampal injury-induced cognitive and mood dysfunction, </w:t>
      </w:r>
    </w:p>
    <w:p w:rsidR="00000000" w:rsidDel="00000000" w:rsidP="00000000" w:rsidRDefault="00000000" w:rsidRPr="00000000" w14:paraId="0000004E">
      <w:pPr>
        <w:spacing w:after="240" w:before="240" w:line="360" w:lineRule="auto"/>
        <w:ind w:left="720" w:firstLine="0"/>
        <w:rPr/>
      </w:pPr>
      <w:r w:rsidDel="00000000" w:rsidR="00000000" w:rsidRPr="00000000">
        <w:rPr>
          <w:rtl w:val="0"/>
        </w:rPr>
        <w:t xml:space="preserve">altered neurogenesis, and epilepsy: Can early neural stem cell grafting intervention provide protection? Epilepsy Behavior, 38, 117–124. </w:t>
      </w:r>
      <w:hyperlink r:id="rId23">
        <w:r w:rsidDel="00000000" w:rsidR="00000000" w:rsidRPr="00000000">
          <w:rPr>
            <w:color w:val="1155cc"/>
            <w:u w:val="single"/>
            <w:rtl w:val="0"/>
          </w:rPr>
          <w:t xml:space="preserve">https://doi.org/10.1016/j.yebeh.2013.12.001</w:t>
        </w:r>
      </w:hyperlink>
      <w:r w:rsidDel="00000000" w:rsidR="00000000" w:rsidRPr="00000000">
        <w:rPr>
          <w:rtl w:val="0"/>
        </w:rPr>
      </w:r>
    </w:p>
    <w:p w:rsidR="00000000" w:rsidDel="00000000" w:rsidP="00000000" w:rsidRDefault="00000000" w:rsidRPr="00000000" w14:paraId="0000004F">
      <w:pPr>
        <w:spacing w:after="240" w:before="240" w:line="360" w:lineRule="auto"/>
        <w:ind w:left="0" w:firstLine="0"/>
        <w:rPr/>
      </w:pPr>
      <w:r w:rsidDel="00000000" w:rsidR="00000000" w:rsidRPr="00000000">
        <w:rPr>
          <w:rtl w:val="0"/>
        </w:rPr>
        <w:t xml:space="preserve">Squire, L. R., Genzel, L., Wixted, J. T., &amp; Morris, R. G. (2015). Memory consolidation. </w:t>
      </w:r>
    </w:p>
    <w:p w:rsidR="00000000" w:rsidDel="00000000" w:rsidP="00000000" w:rsidRDefault="00000000" w:rsidRPr="00000000" w14:paraId="00000050">
      <w:pPr>
        <w:spacing w:after="240" w:before="240" w:line="360" w:lineRule="auto"/>
        <w:ind w:left="720" w:firstLine="0"/>
        <w:rPr/>
      </w:pPr>
      <w:r w:rsidDel="00000000" w:rsidR="00000000" w:rsidRPr="00000000">
        <w:rPr>
          <w:rtl w:val="0"/>
        </w:rPr>
        <w:t xml:space="preserve">Cold Spring Harbor Perspectives in Biology, 7(8). </w:t>
      </w:r>
      <w:hyperlink r:id="rId24">
        <w:r w:rsidDel="00000000" w:rsidR="00000000" w:rsidRPr="00000000">
          <w:rPr>
            <w:color w:val="1155cc"/>
            <w:u w:val="single"/>
            <w:rtl w:val="0"/>
          </w:rPr>
          <w:t xml:space="preserve">https://doi.org/10.1101/cshperspect.a021766</w:t>
        </w:r>
      </w:hyperlink>
      <w:r w:rsidDel="00000000" w:rsidR="00000000" w:rsidRPr="00000000">
        <w:rPr>
          <w:rtl w:val="0"/>
        </w:rPr>
      </w:r>
    </w:p>
    <w:p w:rsidR="00000000" w:rsidDel="00000000" w:rsidP="00000000" w:rsidRDefault="00000000" w:rsidRPr="00000000" w14:paraId="00000051">
      <w:pPr>
        <w:spacing w:after="240" w:before="240" w:line="360" w:lineRule="auto"/>
        <w:ind w:left="0" w:firstLine="0"/>
        <w:rPr/>
      </w:pPr>
      <w:r w:rsidDel="00000000" w:rsidR="00000000" w:rsidRPr="00000000">
        <w:rPr>
          <w:rtl w:val="0"/>
        </w:rPr>
        <w:t xml:space="preserve">Sutherland, R. J., Lee, J. Q., McDonald, R. J., &amp; Lehmann, H. (2019). Has multiple trace </w:t>
      </w:r>
    </w:p>
    <w:p w:rsidR="00000000" w:rsidDel="00000000" w:rsidP="00000000" w:rsidRDefault="00000000" w:rsidRPr="00000000" w14:paraId="00000052">
      <w:pPr>
        <w:spacing w:after="240" w:before="240" w:line="360" w:lineRule="auto"/>
        <w:ind w:left="720" w:firstLine="0"/>
        <w:rPr/>
      </w:pPr>
      <w:r w:rsidDel="00000000" w:rsidR="00000000" w:rsidRPr="00000000">
        <w:rPr>
          <w:rtl w:val="0"/>
        </w:rPr>
        <w:t xml:space="preserve">theory been refuted? Hippocampus, 30(8), 842–850. </w:t>
      </w:r>
      <w:hyperlink r:id="rId25">
        <w:r w:rsidDel="00000000" w:rsidR="00000000" w:rsidRPr="00000000">
          <w:rPr>
            <w:color w:val="1155cc"/>
            <w:u w:val="single"/>
            <w:rtl w:val="0"/>
          </w:rPr>
          <w:t xml:space="preserve">https://doi.org/10.1002/hipo.23162</w:t>
        </w:r>
      </w:hyperlink>
      <w:r w:rsidDel="00000000" w:rsidR="00000000" w:rsidRPr="00000000">
        <w:rPr>
          <w:rtl w:val="0"/>
        </w:rPr>
      </w:r>
    </w:p>
    <w:p w:rsidR="00000000" w:rsidDel="00000000" w:rsidP="00000000" w:rsidRDefault="00000000" w:rsidRPr="00000000" w14:paraId="00000053">
      <w:pPr>
        <w:spacing w:after="240" w:before="240" w:line="360" w:lineRule="auto"/>
        <w:ind w:left="0" w:firstLine="0"/>
        <w:rPr/>
      </w:pPr>
      <w:r w:rsidDel="00000000" w:rsidR="00000000" w:rsidRPr="00000000">
        <w:rPr>
          <w:rtl w:val="0"/>
        </w:rPr>
        <w:t xml:space="preserve">Tolman, E. C. (1948). Cognitive maps in rats and men. Psychological Review, 55(4), </w:t>
      </w:r>
    </w:p>
    <w:p w:rsidR="00000000" w:rsidDel="00000000" w:rsidP="00000000" w:rsidRDefault="00000000" w:rsidRPr="00000000" w14:paraId="00000054">
      <w:pPr>
        <w:spacing w:after="240" w:before="240" w:line="360" w:lineRule="auto"/>
        <w:ind w:left="0" w:firstLine="720"/>
        <w:rPr/>
      </w:pPr>
      <w:r w:rsidDel="00000000" w:rsidR="00000000" w:rsidRPr="00000000">
        <w:rPr>
          <w:rtl w:val="0"/>
        </w:rPr>
        <w:t xml:space="preserve">189–208. </w:t>
      </w:r>
      <w:hyperlink r:id="rId26">
        <w:r w:rsidDel="00000000" w:rsidR="00000000" w:rsidRPr="00000000">
          <w:rPr>
            <w:color w:val="1155cc"/>
            <w:u w:val="single"/>
            <w:rtl w:val="0"/>
          </w:rPr>
          <w:t xml:space="preserve">https://doi.org/10.1037/h0061626</w:t>
        </w:r>
      </w:hyperlink>
      <w:r w:rsidDel="00000000" w:rsidR="00000000" w:rsidRPr="00000000">
        <w:rPr>
          <w:rtl w:val="0"/>
        </w:rPr>
      </w:r>
    </w:p>
    <w:p w:rsidR="00000000" w:rsidDel="00000000" w:rsidP="00000000" w:rsidRDefault="00000000" w:rsidRPr="00000000" w14:paraId="00000055">
      <w:pPr>
        <w:spacing w:after="240" w:before="240" w:line="360" w:lineRule="auto"/>
        <w:ind w:left="0" w:firstLine="0"/>
        <w:rPr/>
      </w:pPr>
      <w:r w:rsidDel="00000000" w:rsidR="00000000" w:rsidRPr="00000000">
        <w:rPr>
          <w:rtl w:val="0"/>
        </w:rPr>
        <w:t xml:space="preserve">Wixted, J. T. (2024). Atkinson and Shiffrin’s (1968) influential model overshadowed their </w:t>
      </w:r>
    </w:p>
    <w:p w:rsidR="00000000" w:rsidDel="00000000" w:rsidP="00000000" w:rsidRDefault="00000000" w:rsidRPr="00000000" w14:paraId="00000056">
      <w:pPr>
        <w:spacing w:after="240" w:before="240" w:line="360" w:lineRule="auto"/>
        <w:ind w:left="720" w:firstLine="0"/>
        <w:rPr/>
      </w:pPr>
      <w:r w:rsidDel="00000000" w:rsidR="00000000" w:rsidRPr="00000000">
        <w:rPr>
          <w:rtl w:val="0"/>
        </w:rPr>
        <w:t xml:space="preserve">contemporary theory of human memory. Journal of Memory and Language, 136, 104471. </w:t>
      </w:r>
      <w:hyperlink r:id="rId27">
        <w:r w:rsidDel="00000000" w:rsidR="00000000" w:rsidRPr="00000000">
          <w:rPr>
            <w:color w:val="1155cc"/>
            <w:u w:val="single"/>
            <w:rtl w:val="0"/>
          </w:rPr>
          <w:t xml:space="preserve">https://doi.org/10.1016/j.jml.2023.104471</w:t>
        </w:r>
      </w:hyperlink>
      <w:r w:rsidDel="00000000" w:rsidR="00000000" w:rsidRPr="00000000">
        <w:rPr>
          <w:rtl w:val="0"/>
        </w:rPr>
      </w:r>
    </w:p>
    <w:p w:rsidR="00000000" w:rsidDel="00000000" w:rsidP="00000000" w:rsidRDefault="00000000" w:rsidRPr="00000000" w14:paraId="00000057">
      <w:pPr>
        <w:spacing w:after="240" w:before="240" w:line="360" w:lineRule="auto"/>
        <w:ind w:left="0" w:firstLine="0"/>
        <w:rPr/>
      </w:pPr>
      <w:r w:rsidDel="00000000" w:rsidR="00000000" w:rsidRPr="00000000">
        <w:rPr>
          <w:rtl w:val="0"/>
        </w:rPr>
        <w:t xml:space="preserve">Yassa, M. A. (2024, February 10). </w:t>
      </w:r>
      <w:r w:rsidDel="00000000" w:rsidR="00000000" w:rsidRPr="00000000">
        <w:rPr>
          <w:i w:val="1"/>
          <w:rtl w:val="0"/>
        </w:rPr>
        <w:t xml:space="preserve">Hippocampus</w:t>
      </w:r>
      <w:r w:rsidDel="00000000" w:rsidR="00000000" w:rsidRPr="00000000">
        <w:rPr>
          <w:rtl w:val="0"/>
        </w:rPr>
        <w:t xml:space="preserve">. Encyclopædia Britannica. </w:t>
      </w:r>
    </w:p>
    <w:p w:rsidR="00000000" w:rsidDel="00000000" w:rsidP="00000000" w:rsidRDefault="00000000" w:rsidRPr="00000000" w14:paraId="00000058">
      <w:pPr>
        <w:spacing w:after="240" w:before="240" w:line="360" w:lineRule="auto"/>
        <w:ind w:left="0" w:firstLine="720"/>
        <w:rPr/>
      </w:pPr>
      <w:hyperlink r:id="rId28">
        <w:r w:rsidDel="00000000" w:rsidR="00000000" w:rsidRPr="00000000">
          <w:rPr>
            <w:color w:val="1155cc"/>
            <w:u w:val="single"/>
            <w:rtl w:val="0"/>
          </w:rPr>
          <w:t xml:space="preserve">https://www.britannica.com/science/hippocampus</w:t>
        </w:r>
      </w:hyperlink>
      <w:r w:rsidDel="00000000" w:rsidR="00000000" w:rsidRPr="00000000">
        <w:rPr>
          <w:rtl w:val="0"/>
        </w:rPr>
        <w:t xml:space="preserve"> </w:t>
      </w:r>
    </w:p>
    <w:p w:rsidR="00000000" w:rsidDel="00000000" w:rsidP="00000000" w:rsidRDefault="00000000" w:rsidRPr="00000000" w14:paraId="00000059">
      <w:pPr>
        <w:spacing w:after="240" w:before="240" w:line="360" w:lineRule="auto"/>
        <w:ind w:left="0" w:firstLine="0"/>
        <w:rPr/>
      </w:pPr>
      <w:r w:rsidDel="00000000" w:rsidR="00000000" w:rsidRPr="00000000">
        <w:rPr>
          <w:rtl w:val="0"/>
        </w:rPr>
        <w:t xml:space="preserve">Yassa, M. A., &amp; Reagh, Z. M. (2013). Competitive trace theory: A role for the </w:t>
      </w:r>
    </w:p>
    <w:p w:rsidR="00000000" w:rsidDel="00000000" w:rsidP="00000000" w:rsidRDefault="00000000" w:rsidRPr="00000000" w14:paraId="0000005A">
      <w:pPr>
        <w:spacing w:after="240" w:before="240" w:line="360" w:lineRule="auto"/>
        <w:ind w:left="720" w:firstLine="0"/>
        <w:rPr/>
      </w:pPr>
      <w:r w:rsidDel="00000000" w:rsidR="00000000" w:rsidRPr="00000000">
        <w:rPr>
          <w:rtl w:val="0"/>
        </w:rPr>
        <w:t xml:space="preserve">hippocampus in contextual interference during retrieval. Frontiers in Behavioral Neuroscience, 7. </w:t>
      </w:r>
      <w:hyperlink r:id="rId29">
        <w:r w:rsidDel="00000000" w:rsidR="00000000" w:rsidRPr="00000000">
          <w:rPr>
            <w:color w:val="1155cc"/>
            <w:u w:val="single"/>
            <w:rtl w:val="0"/>
          </w:rPr>
          <w:t xml:space="preserve">https://doi.org/10.3389/fnbeh.2013.00107</w:t>
        </w:r>
      </w:hyperlink>
      <w:r w:rsidDel="00000000" w:rsidR="00000000" w:rsidRPr="00000000">
        <w:rPr>
          <w:rtl w:val="0"/>
        </w:rPr>
      </w:r>
    </w:p>
    <w:p w:rsidR="00000000" w:rsidDel="00000000" w:rsidP="00000000" w:rsidRDefault="00000000" w:rsidRPr="00000000" w14:paraId="0000005B">
      <w:pPr>
        <w:spacing w:after="240" w:before="240" w:line="360" w:lineRule="auto"/>
        <w:ind w:left="0" w:firstLine="0"/>
        <w:rPr/>
      </w:pPr>
      <w:r w:rsidDel="00000000" w:rsidR="00000000" w:rsidRPr="00000000">
        <w:rPr>
          <w:rtl w:val="0"/>
        </w:rPr>
        <w:t xml:space="preserve">Zhou, Y., Wang, X., Liu, Y., Gu, Y., Gu, R., Zhang, G., &amp; Lin, Q. (2023). Mechanisms of </w:t>
      </w:r>
    </w:p>
    <w:p w:rsidR="00000000" w:rsidDel="00000000" w:rsidP="00000000" w:rsidRDefault="00000000" w:rsidRPr="00000000" w14:paraId="0000005C">
      <w:pPr>
        <w:spacing w:after="240" w:before="240" w:line="360" w:lineRule="auto"/>
        <w:ind w:left="720" w:firstLine="0"/>
        <w:rPr/>
      </w:pPr>
      <w:r w:rsidDel="00000000" w:rsidR="00000000" w:rsidRPr="00000000">
        <w:rPr>
          <w:rtl w:val="0"/>
        </w:rPr>
        <w:t xml:space="preserve">abnormal adult hippocampal neurogenesis in Alzheimer’s disease. Frontiers in Neuroscience, 17. </w:t>
      </w:r>
      <w:hyperlink r:id="rId30">
        <w:r w:rsidDel="00000000" w:rsidR="00000000" w:rsidRPr="00000000">
          <w:rPr>
            <w:color w:val="1155cc"/>
            <w:u w:val="single"/>
            <w:rtl w:val="0"/>
          </w:rPr>
          <w:t xml:space="preserve">https://doi.org/10.3389/fnins.2023.1125376</w:t>
        </w:r>
      </w:hyperlink>
      <w:r w:rsidDel="00000000" w:rsidR="00000000" w:rsidRPr="00000000">
        <w:rPr>
          <w:rtl w:val="0"/>
        </w:rPr>
      </w:r>
    </w:p>
    <w:p w:rsidR="00000000" w:rsidDel="00000000" w:rsidP="00000000" w:rsidRDefault="00000000" w:rsidRPr="00000000" w14:paraId="0000005D">
      <w:pPr>
        <w:spacing w:after="240" w:before="240" w:line="360" w:lineRule="auto"/>
        <w:ind w:left="0" w:firstLine="0"/>
        <w:rPr/>
      </w:pPr>
      <w:r w:rsidDel="00000000" w:rsidR="00000000" w:rsidRPr="00000000">
        <w:rPr>
          <w:rtl w:val="0"/>
        </w:rPr>
      </w:r>
    </w:p>
    <w:p w:rsidR="00000000" w:rsidDel="00000000" w:rsidP="00000000" w:rsidRDefault="00000000" w:rsidRPr="00000000" w14:paraId="0000005E">
      <w:pPr>
        <w:spacing w:line="360" w:lineRule="auto"/>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80/09515089.2013.877243" TargetMode="External"/><Relationship Id="rId22" Type="http://schemas.openxmlformats.org/officeDocument/2006/relationships/hyperlink" Target="https://doi.org/10.1016/j.neubiorev.2019.02.010" TargetMode="External"/><Relationship Id="rId21" Type="http://schemas.openxmlformats.org/officeDocument/2006/relationships/hyperlink" Target="https://doi.org/10.3389/fnhum.2014.00742" TargetMode="External"/><Relationship Id="rId24" Type="http://schemas.openxmlformats.org/officeDocument/2006/relationships/hyperlink" Target="https://doi.org/10.1101/cshperspect.a021766" TargetMode="External"/><Relationship Id="rId23" Type="http://schemas.openxmlformats.org/officeDocument/2006/relationships/hyperlink" Target="https://doi.org/10.1016/j.yebeh.2013.12.00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590/s1980-57642016dn10100011" TargetMode="External"/><Relationship Id="rId26" Type="http://schemas.openxmlformats.org/officeDocument/2006/relationships/hyperlink" Target="https://doi.org/10.1037/h0061626" TargetMode="External"/><Relationship Id="rId25" Type="http://schemas.openxmlformats.org/officeDocument/2006/relationships/hyperlink" Target="https://doi.org/10.1002/hipo.23162" TargetMode="External"/><Relationship Id="rId28" Type="http://schemas.openxmlformats.org/officeDocument/2006/relationships/hyperlink" Target="https://www.britannica.com/science/hippocampus" TargetMode="External"/><Relationship Id="rId27" Type="http://schemas.openxmlformats.org/officeDocument/2006/relationships/hyperlink" Target="https://doi.org/10.1016/j.jml.2023.104471" TargetMode="External"/><Relationship Id="rId5" Type="http://schemas.openxmlformats.org/officeDocument/2006/relationships/styles" Target="styles.xml"/><Relationship Id="rId6" Type="http://schemas.openxmlformats.org/officeDocument/2006/relationships/hyperlink" Target="https://doi.org/10.1002/hipo.22354" TargetMode="External"/><Relationship Id="rId29" Type="http://schemas.openxmlformats.org/officeDocument/2006/relationships/hyperlink" Target="https://doi.org/10.3389/fnbeh.2013.00107" TargetMode="External"/><Relationship Id="rId7" Type="http://schemas.openxmlformats.org/officeDocument/2006/relationships/hyperlink" Target="https://doi.org/10.3389/fphar.2017.00438" TargetMode="External"/><Relationship Id="rId8" Type="http://schemas.openxmlformats.org/officeDocument/2006/relationships/hyperlink" Target="https://doi.org/10.1038/npp.2009.126" TargetMode="External"/><Relationship Id="rId30" Type="http://schemas.openxmlformats.org/officeDocument/2006/relationships/hyperlink" Target="https://doi.org/10.3389/fnins.2023.1125376" TargetMode="External"/><Relationship Id="rId11" Type="http://schemas.openxmlformats.org/officeDocument/2006/relationships/hyperlink" Target="https://eu.alma.exlibrisgroup.com/leganto/readinglist/lists/5838809250002421?auth=SAML" TargetMode="External"/><Relationship Id="rId10" Type="http://schemas.openxmlformats.org/officeDocument/2006/relationships/hyperlink" Target="https://doi.org/10.1038/nn.4656" TargetMode="External"/><Relationship Id="rId13" Type="http://schemas.openxmlformats.org/officeDocument/2006/relationships/hyperlink" Target="https://www.youtube.com/watch?v=51pPsbV-e9s" TargetMode="External"/><Relationship Id="rId12" Type="http://schemas.openxmlformats.org/officeDocument/2006/relationships/hyperlink" Target="https://doi.org/10.1016/j.jstrokecerebrovasdis.2019.07.015" TargetMode="External"/><Relationship Id="rId15" Type="http://schemas.openxmlformats.org/officeDocument/2006/relationships/hyperlink" Target="https://doi.org/10.1016/j.neuroscience.2017.07.066" TargetMode="External"/><Relationship Id="rId14" Type="http://schemas.openxmlformats.org/officeDocument/2006/relationships/hyperlink" Target="https://doi.org/10.3389/fnhum.2011.00168" TargetMode="External"/><Relationship Id="rId17" Type="http://schemas.openxmlformats.org/officeDocument/2006/relationships/hyperlink" Target="https://doi.org/10.1186/1750-1326-6-85" TargetMode="External"/><Relationship Id="rId16" Type="http://schemas.openxmlformats.org/officeDocument/2006/relationships/hyperlink" Target="https://www.simplypsychology.org/memory.html" TargetMode="External"/><Relationship Id="rId19" Type="http://schemas.openxmlformats.org/officeDocument/2006/relationships/hyperlink" Target="https://doi.org/10.1007/s13205-022-03123-4" TargetMode="External"/><Relationship Id="rId18" Type="http://schemas.openxmlformats.org/officeDocument/2006/relationships/hyperlink" Target="https://doi.org/10.1002/1098-1063(2000)10:4&amp;lt;352::aid-hipo2&amp;gt;3.3.co;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