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3769D" w14:textId="4BCEAFD9" w:rsidR="00075B0D" w:rsidRPr="009D2748" w:rsidRDefault="00075B0D" w:rsidP="00902E30">
      <w:pPr>
        <w:spacing w:line="360" w:lineRule="auto"/>
        <w:rPr>
          <w:rFonts w:ascii="Arial" w:hAnsi="Arial" w:cs="Arial"/>
          <w:sz w:val="22"/>
          <w:szCs w:val="22"/>
        </w:rPr>
      </w:pPr>
    </w:p>
    <w:p w14:paraId="214C0541" w14:textId="046A2EF5" w:rsidR="00386FA1" w:rsidRPr="00386FA1" w:rsidRDefault="00386FA1" w:rsidP="00902E30">
      <w:pPr>
        <w:spacing w:line="360" w:lineRule="auto"/>
        <w:contextualSpacing/>
        <w:rPr>
          <w:rFonts w:ascii="Arial" w:eastAsia="Arial" w:hAnsi="Arial" w:cs="Arial"/>
          <w:bCs/>
          <w:spacing w:val="-10"/>
          <w:kern w:val="28"/>
          <w:sz w:val="22"/>
          <w:szCs w:val="22"/>
          <w14:ligatures w14:val="none"/>
        </w:rPr>
      </w:pPr>
      <w:r w:rsidRPr="00386FA1">
        <w:rPr>
          <w:rFonts w:ascii="Arial" w:eastAsia="Arial" w:hAnsi="Arial" w:cs="Arial"/>
          <w:bCs/>
          <w:spacing w:val="-10"/>
          <w:kern w:val="28"/>
          <w:sz w:val="22"/>
          <w:szCs w:val="22"/>
          <w14:ligatures w14:val="none"/>
        </w:rPr>
        <w:t xml:space="preserve">Writing Module:  </w:t>
      </w:r>
      <w:r w:rsidR="00C615AA" w:rsidRPr="009D2748">
        <w:rPr>
          <w:rFonts w:ascii="Arial" w:eastAsia="Arial" w:hAnsi="Arial" w:cs="Arial"/>
          <w:bCs/>
          <w:spacing w:val="-10"/>
          <w:kern w:val="28"/>
          <w:sz w:val="22"/>
          <w:szCs w:val="22"/>
          <w14:ligatures w14:val="none"/>
        </w:rPr>
        <w:t xml:space="preserve">Data </w:t>
      </w:r>
      <w:r w:rsidR="007D3B3B" w:rsidRPr="009D2748">
        <w:rPr>
          <w:rFonts w:ascii="Arial" w:eastAsia="Arial" w:hAnsi="Arial" w:cs="Arial"/>
          <w:bCs/>
          <w:spacing w:val="-10"/>
          <w:kern w:val="28"/>
          <w:sz w:val="22"/>
          <w:szCs w:val="22"/>
          <w14:ligatures w14:val="none"/>
        </w:rPr>
        <w:t xml:space="preserve">Handling and Business Intelligence </w:t>
      </w:r>
    </w:p>
    <w:p w14:paraId="7C724B27" w14:textId="77777777" w:rsidR="00386FA1" w:rsidRPr="00386FA1" w:rsidRDefault="00386FA1" w:rsidP="00902E30">
      <w:pPr>
        <w:spacing w:line="360" w:lineRule="auto"/>
        <w:rPr>
          <w:rFonts w:ascii="Arial" w:eastAsia="Arial" w:hAnsi="Arial" w:cs="Arial"/>
          <w:color w:val="000000" w:themeColor="text1"/>
          <w:sz w:val="22"/>
          <w:szCs w:val="22"/>
          <w:lang w:eastAsia="en-GB"/>
        </w:rPr>
      </w:pPr>
    </w:p>
    <w:p w14:paraId="47BA0E61" w14:textId="77777777" w:rsidR="00386FA1" w:rsidRPr="00386FA1" w:rsidRDefault="00386FA1" w:rsidP="00902E30">
      <w:pPr>
        <w:spacing w:line="360" w:lineRule="auto"/>
        <w:rPr>
          <w:rFonts w:ascii="Arial" w:eastAsiaTheme="minorEastAsia" w:hAnsi="Arial" w:cs="Arial"/>
          <w:sz w:val="22"/>
          <w:szCs w:val="22"/>
          <w:lang w:eastAsia="en-GB"/>
        </w:rPr>
      </w:pPr>
      <w:r w:rsidRPr="00386FA1">
        <w:rPr>
          <w:rFonts w:ascii="Arial" w:eastAsia="Arial" w:hAnsi="Arial" w:cs="Arial"/>
          <w:color w:val="000000" w:themeColor="text1"/>
          <w:sz w:val="22"/>
          <w:szCs w:val="22"/>
          <w:lang w:eastAsia="en-GB"/>
        </w:rPr>
        <w:t>Student Name: Renaldo Jose Juman</w:t>
      </w:r>
      <w:r w:rsidRPr="00386FA1">
        <w:rPr>
          <w:rFonts w:ascii="Arial" w:eastAsiaTheme="minorEastAsia" w:hAnsi="Arial" w:cs="Arial"/>
          <w:sz w:val="22"/>
          <w:szCs w:val="22"/>
          <w:lang w:eastAsia="en-GB"/>
        </w:rPr>
        <w:t xml:space="preserve"> </w:t>
      </w:r>
    </w:p>
    <w:p w14:paraId="47C678C7" w14:textId="77777777" w:rsidR="00386FA1" w:rsidRPr="00386FA1" w:rsidRDefault="00386FA1" w:rsidP="00902E30">
      <w:pPr>
        <w:spacing w:line="360" w:lineRule="auto"/>
        <w:rPr>
          <w:rFonts w:ascii="Arial" w:eastAsia="Arial" w:hAnsi="Arial" w:cs="Arial"/>
          <w:color w:val="000000" w:themeColor="text1"/>
          <w:sz w:val="22"/>
          <w:szCs w:val="22"/>
          <w:lang w:eastAsia="en-GB"/>
        </w:rPr>
      </w:pPr>
    </w:p>
    <w:p w14:paraId="24144675" w14:textId="77777777" w:rsidR="00386FA1" w:rsidRPr="00386FA1" w:rsidRDefault="00386FA1" w:rsidP="00902E30">
      <w:pPr>
        <w:spacing w:line="360" w:lineRule="auto"/>
        <w:rPr>
          <w:rFonts w:ascii="Arial" w:eastAsia="Arial" w:hAnsi="Arial" w:cs="Arial"/>
          <w:color w:val="000000" w:themeColor="text1"/>
          <w:sz w:val="22"/>
          <w:szCs w:val="22"/>
          <w:lang w:eastAsia="en-GB"/>
        </w:rPr>
      </w:pPr>
      <w:r w:rsidRPr="00386FA1">
        <w:rPr>
          <w:rFonts w:ascii="Arial" w:eastAsia="Arial" w:hAnsi="Arial" w:cs="Arial"/>
          <w:color w:val="000000" w:themeColor="text1"/>
          <w:sz w:val="22"/>
          <w:szCs w:val="22"/>
          <w:lang w:eastAsia="en-GB"/>
        </w:rPr>
        <w:t>Student ID: 2114362</w:t>
      </w:r>
    </w:p>
    <w:p w14:paraId="38DFBA04" w14:textId="77777777" w:rsidR="00386FA1" w:rsidRPr="00386FA1" w:rsidRDefault="00386FA1" w:rsidP="00902E30">
      <w:pPr>
        <w:spacing w:line="360" w:lineRule="auto"/>
        <w:rPr>
          <w:rFonts w:ascii="Arial" w:eastAsia="Arial" w:hAnsi="Arial" w:cs="Arial"/>
          <w:color w:val="000000" w:themeColor="text1"/>
          <w:sz w:val="22"/>
          <w:szCs w:val="22"/>
          <w:lang w:eastAsia="en-GB"/>
        </w:rPr>
      </w:pPr>
    </w:p>
    <w:p w14:paraId="79EFF82D" w14:textId="7597EC57" w:rsidR="00386FA1" w:rsidRPr="00386FA1" w:rsidRDefault="00386FA1" w:rsidP="00902E30">
      <w:pPr>
        <w:spacing w:line="360" w:lineRule="auto"/>
        <w:rPr>
          <w:rFonts w:ascii="Arial" w:eastAsia="Arial" w:hAnsi="Arial" w:cs="Arial"/>
          <w:color w:val="000000" w:themeColor="text1"/>
          <w:sz w:val="22"/>
          <w:szCs w:val="22"/>
          <w:lang w:eastAsia="en-GB"/>
        </w:rPr>
      </w:pPr>
      <w:r w:rsidRPr="00386FA1">
        <w:rPr>
          <w:rFonts w:ascii="Arial" w:eastAsia="Arial" w:hAnsi="Arial" w:cs="Arial"/>
          <w:color w:val="000000" w:themeColor="text1"/>
          <w:sz w:val="22"/>
          <w:szCs w:val="22"/>
          <w:lang w:eastAsia="en-GB"/>
        </w:rPr>
        <w:t>Module Code: LCBB 50</w:t>
      </w:r>
      <w:r w:rsidR="007D3B3B" w:rsidRPr="009D2748">
        <w:rPr>
          <w:rFonts w:ascii="Arial" w:eastAsia="Arial" w:hAnsi="Arial" w:cs="Arial"/>
          <w:color w:val="000000" w:themeColor="text1"/>
          <w:sz w:val="22"/>
          <w:szCs w:val="22"/>
          <w:lang w:eastAsia="en-GB"/>
        </w:rPr>
        <w:t>00</w:t>
      </w:r>
    </w:p>
    <w:p w14:paraId="0610D68E" w14:textId="77777777" w:rsidR="00386FA1" w:rsidRPr="00386FA1" w:rsidRDefault="00386FA1" w:rsidP="00902E30">
      <w:pPr>
        <w:spacing w:line="360" w:lineRule="auto"/>
        <w:rPr>
          <w:rFonts w:ascii="Arial" w:eastAsia="Arial" w:hAnsi="Arial" w:cs="Arial"/>
          <w:color w:val="000000" w:themeColor="text1"/>
          <w:sz w:val="22"/>
          <w:szCs w:val="22"/>
          <w:lang w:eastAsia="en-GB"/>
        </w:rPr>
      </w:pPr>
    </w:p>
    <w:p w14:paraId="4F03B0F8" w14:textId="3B0D3760" w:rsidR="00386FA1" w:rsidRPr="00386FA1" w:rsidRDefault="00386FA1" w:rsidP="00902E30">
      <w:pPr>
        <w:spacing w:line="360" w:lineRule="auto"/>
        <w:rPr>
          <w:rFonts w:ascii="Arial" w:eastAsia="Arial" w:hAnsi="Arial" w:cs="Arial"/>
          <w:color w:val="000000" w:themeColor="text1"/>
          <w:sz w:val="22"/>
          <w:szCs w:val="22"/>
          <w:lang w:eastAsia="en-GB"/>
        </w:rPr>
      </w:pPr>
      <w:r w:rsidRPr="00386FA1">
        <w:rPr>
          <w:rFonts w:ascii="Arial" w:eastAsia="Arial" w:hAnsi="Arial" w:cs="Arial"/>
          <w:color w:val="000000" w:themeColor="text1"/>
          <w:sz w:val="22"/>
          <w:szCs w:val="22"/>
          <w:lang w:eastAsia="en-GB"/>
        </w:rPr>
        <w:t xml:space="preserve">Tutor: </w:t>
      </w:r>
      <w:r w:rsidR="007D3B3B" w:rsidRPr="009D2748">
        <w:rPr>
          <w:rFonts w:ascii="Arial" w:eastAsia="Arial" w:hAnsi="Arial" w:cs="Arial"/>
          <w:color w:val="000000" w:themeColor="text1"/>
          <w:sz w:val="22"/>
          <w:szCs w:val="22"/>
          <w:lang w:eastAsia="en-GB"/>
        </w:rPr>
        <w:t xml:space="preserve">Dr. </w:t>
      </w:r>
      <w:r w:rsidR="00087F74" w:rsidRPr="009D2748">
        <w:rPr>
          <w:rFonts w:ascii="Arial" w:eastAsia="Arial" w:hAnsi="Arial" w:cs="Arial"/>
          <w:color w:val="000000" w:themeColor="text1"/>
          <w:sz w:val="22"/>
          <w:szCs w:val="22"/>
          <w:lang w:eastAsia="en-GB"/>
        </w:rPr>
        <w:t>Zahra Mohammadnazari</w:t>
      </w:r>
      <w:r w:rsidRPr="00386FA1">
        <w:rPr>
          <w:rFonts w:ascii="Arial" w:eastAsia="Arial" w:hAnsi="Arial" w:cs="Arial"/>
          <w:color w:val="000000" w:themeColor="text1"/>
          <w:sz w:val="22"/>
          <w:szCs w:val="22"/>
          <w:lang w:eastAsia="en-GB"/>
        </w:rPr>
        <w:t xml:space="preserve">         </w:t>
      </w:r>
    </w:p>
    <w:p w14:paraId="5BA8FA73" w14:textId="77777777" w:rsidR="00386FA1" w:rsidRPr="00386FA1" w:rsidRDefault="00386FA1" w:rsidP="00902E30">
      <w:pPr>
        <w:spacing w:line="360" w:lineRule="auto"/>
        <w:rPr>
          <w:rFonts w:ascii="Arial" w:eastAsia="Arial" w:hAnsi="Arial" w:cs="Arial"/>
          <w:color w:val="000000" w:themeColor="text1"/>
          <w:sz w:val="22"/>
          <w:szCs w:val="22"/>
          <w:lang w:eastAsia="en-GB"/>
        </w:rPr>
      </w:pPr>
    </w:p>
    <w:p w14:paraId="533D0274" w14:textId="2BF57F7B" w:rsidR="00075B0D" w:rsidRPr="009D2748" w:rsidRDefault="00386FA1" w:rsidP="00902E30">
      <w:pPr>
        <w:spacing w:line="360" w:lineRule="auto"/>
        <w:rPr>
          <w:rFonts w:ascii="Arial" w:hAnsi="Arial" w:cs="Arial"/>
          <w:sz w:val="22"/>
          <w:szCs w:val="22"/>
        </w:rPr>
      </w:pPr>
      <w:r w:rsidRPr="009D2748">
        <w:rPr>
          <w:rFonts w:ascii="Arial" w:eastAsia="Arial" w:hAnsi="Arial" w:cs="Arial"/>
          <w:color w:val="000000" w:themeColor="text1"/>
          <w:sz w:val="22"/>
          <w:szCs w:val="22"/>
          <w:lang w:eastAsia="en-GB"/>
        </w:rPr>
        <w:t xml:space="preserve">Assignment Title: </w:t>
      </w:r>
      <w:r w:rsidR="00B50BB9" w:rsidRPr="009D2748">
        <w:rPr>
          <w:rFonts w:ascii="Arial" w:eastAsia="Arial" w:hAnsi="Arial" w:cs="Arial"/>
          <w:bCs/>
          <w:sz w:val="22"/>
          <w:szCs w:val="22"/>
          <w:lang w:eastAsia="en-GB"/>
        </w:rPr>
        <w:t xml:space="preserve">Coursework Written Report </w:t>
      </w:r>
      <w:r w:rsidR="00075B0D" w:rsidRPr="009D2748">
        <w:rPr>
          <w:rFonts w:ascii="Arial" w:hAnsi="Arial" w:cs="Arial"/>
          <w:sz w:val="22"/>
          <w:szCs w:val="22"/>
        </w:rPr>
        <w:br w:type="page"/>
      </w:r>
    </w:p>
    <w:sdt>
      <w:sdtPr>
        <w:rPr>
          <w:rFonts w:ascii="Arial" w:eastAsiaTheme="minorHAnsi" w:hAnsi="Arial" w:cs="Arial"/>
          <w:b w:val="0"/>
          <w:bCs w:val="0"/>
          <w:color w:val="auto"/>
          <w:kern w:val="2"/>
          <w:sz w:val="22"/>
          <w:szCs w:val="22"/>
          <w:lang w:val="en-GB"/>
          <w14:ligatures w14:val="standardContextual"/>
        </w:rPr>
        <w:id w:val="408347914"/>
        <w:docPartObj>
          <w:docPartGallery w:val="Table of Contents"/>
          <w:docPartUnique/>
        </w:docPartObj>
      </w:sdtPr>
      <w:sdtEndPr>
        <w:rPr>
          <w:noProof/>
        </w:rPr>
      </w:sdtEndPr>
      <w:sdtContent>
        <w:p w14:paraId="08EC7CED" w14:textId="50E21422" w:rsidR="00075B0D" w:rsidRPr="009D2748" w:rsidRDefault="00075B0D" w:rsidP="00902E30">
          <w:pPr>
            <w:pStyle w:val="TOCHeading"/>
            <w:spacing w:line="360" w:lineRule="auto"/>
            <w:rPr>
              <w:rFonts w:ascii="Arial" w:hAnsi="Arial" w:cs="Arial"/>
              <w:sz w:val="22"/>
              <w:szCs w:val="22"/>
            </w:rPr>
          </w:pPr>
          <w:r w:rsidRPr="009D2748">
            <w:rPr>
              <w:rFonts w:ascii="Arial" w:hAnsi="Arial" w:cs="Arial"/>
              <w:sz w:val="22"/>
              <w:szCs w:val="22"/>
            </w:rPr>
            <w:t>Table of Contents</w:t>
          </w:r>
        </w:p>
        <w:p w14:paraId="1BB4F338" w14:textId="43235677" w:rsidR="0056138C" w:rsidRDefault="00000000" w:rsidP="00503EA4">
          <w:pPr>
            <w:pStyle w:val="TOC1"/>
            <w:spacing w:line="360" w:lineRule="auto"/>
            <w:rPr>
              <w:rFonts w:eastAsiaTheme="minorEastAsia" w:cstheme="minorBidi"/>
              <w:noProof/>
              <w:lang w:eastAsia="en-GB"/>
            </w:rPr>
          </w:pPr>
          <w:r w:rsidRPr="009D2748">
            <w:rPr>
              <w:sz w:val="22"/>
              <w:szCs w:val="22"/>
            </w:rPr>
            <w:fldChar w:fldCharType="begin"/>
          </w:r>
          <w:r w:rsidRPr="009D2748">
            <w:rPr>
              <w:sz w:val="22"/>
              <w:szCs w:val="22"/>
            </w:rPr>
            <w:instrText xml:space="preserve"> TOC \o "1-3" \h \z \u </w:instrText>
          </w:r>
          <w:r w:rsidRPr="009D2748">
            <w:rPr>
              <w:sz w:val="22"/>
              <w:szCs w:val="22"/>
            </w:rPr>
            <w:fldChar w:fldCharType="separate"/>
          </w:r>
          <w:hyperlink w:anchor="_Toc159253307" w:history="1">
            <w:r w:rsidR="0056138C" w:rsidRPr="002E7DFB">
              <w:rPr>
                <w:rStyle w:val="Hyperlink"/>
                <w:rFonts w:ascii="Arial" w:eastAsia="Times New Roman" w:hAnsi="Arial" w:cs="Arial"/>
                <w:noProof/>
                <w:lang w:val="en-US"/>
              </w:rPr>
              <w:t>A Report on Data Handling and Business Intelligence</w:t>
            </w:r>
            <w:r w:rsidR="0056138C">
              <w:rPr>
                <w:noProof/>
                <w:webHidden/>
              </w:rPr>
              <w:tab/>
            </w:r>
            <w:r w:rsidR="0056138C">
              <w:rPr>
                <w:noProof/>
                <w:webHidden/>
              </w:rPr>
              <w:fldChar w:fldCharType="begin"/>
            </w:r>
            <w:r w:rsidR="0056138C">
              <w:rPr>
                <w:noProof/>
                <w:webHidden/>
              </w:rPr>
              <w:instrText xml:space="preserve"> PAGEREF _Toc159253307 \h </w:instrText>
            </w:r>
            <w:r w:rsidR="0056138C">
              <w:rPr>
                <w:noProof/>
                <w:webHidden/>
              </w:rPr>
            </w:r>
            <w:r w:rsidR="0056138C">
              <w:rPr>
                <w:noProof/>
                <w:webHidden/>
              </w:rPr>
              <w:fldChar w:fldCharType="separate"/>
            </w:r>
            <w:r w:rsidR="0056138C">
              <w:rPr>
                <w:noProof/>
                <w:webHidden/>
              </w:rPr>
              <w:t>3</w:t>
            </w:r>
            <w:r w:rsidR="0056138C">
              <w:rPr>
                <w:noProof/>
                <w:webHidden/>
              </w:rPr>
              <w:fldChar w:fldCharType="end"/>
            </w:r>
          </w:hyperlink>
        </w:p>
        <w:p w14:paraId="07E3692A" w14:textId="7D892ADA" w:rsidR="0056138C" w:rsidRDefault="0056138C" w:rsidP="0056138C">
          <w:pPr>
            <w:pStyle w:val="TOC1"/>
            <w:rPr>
              <w:rFonts w:eastAsiaTheme="minorEastAsia" w:cstheme="minorBidi"/>
              <w:noProof/>
              <w:lang w:eastAsia="en-GB"/>
            </w:rPr>
          </w:pPr>
          <w:hyperlink w:anchor="_Toc159253308" w:history="1">
            <w:r w:rsidRPr="002E7DFB">
              <w:rPr>
                <w:rStyle w:val="Hyperlink"/>
                <w:rFonts w:ascii="Arial" w:eastAsia="Times New Roman" w:hAnsi="Arial" w:cs="Arial"/>
                <w:noProof/>
                <w:lang w:val="en-US"/>
              </w:rPr>
              <w:t>Overview of the Study</w:t>
            </w:r>
            <w:r>
              <w:rPr>
                <w:noProof/>
                <w:webHidden/>
              </w:rPr>
              <w:tab/>
            </w:r>
            <w:r>
              <w:rPr>
                <w:noProof/>
                <w:webHidden/>
              </w:rPr>
              <w:fldChar w:fldCharType="begin"/>
            </w:r>
            <w:r>
              <w:rPr>
                <w:noProof/>
                <w:webHidden/>
              </w:rPr>
              <w:instrText xml:space="preserve"> PAGEREF _Toc159253308 \h </w:instrText>
            </w:r>
            <w:r>
              <w:rPr>
                <w:noProof/>
                <w:webHidden/>
              </w:rPr>
            </w:r>
            <w:r>
              <w:rPr>
                <w:noProof/>
                <w:webHidden/>
              </w:rPr>
              <w:fldChar w:fldCharType="separate"/>
            </w:r>
            <w:r>
              <w:rPr>
                <w:noProof/>
                <w:webHidden/>
              </w:rPr>
              <w:t>4</w:t>
            </w:r>
            <w:r>
              <w:rPr>
                <w:noProof/>
                <w:webHidden/>
              </w:rPr>
              <w:fldChar w:fldCharType="end"/>
            </w:r>
          </w:hyperlink>
        </w:p>
        <w:p w14:paraId="3A461E1D" w14:textId="4AEC98E3" w:rsidR="0056138C" w:rsidRDefault="0056138C" w:rsidP="0056138C">
          <w:pPr>
            <w:pStyle w:val="TOC1"/>
            <w:rPr>
              <w:rFonts w:eastAsiaTheme="minorEastAsia" w:cstheme="minorBidi"/>
              <w:noProof/>
              <w:lang w:eastAsia="en-GB"/>
            </w:rPr>
          </w:pPr>
          <w:hyperlink w:anchor="_Toc159253309" w:history="1">
            <w:r w:rsidRPr="002E7DFB">
              <w:rPr>
                <w:rStyle w:val="Hyperlink"/>
                <w:rFonts w:ascii="Arial" w:eastAsia="Times New Roman" w:hAnsi="Arial" w:cs="Arial"/>
                <w:noProof/>
                <w:lang w:val="en-US"/>
              </w:rPr>
              <w:t>Ideas Presented by the Authors</w:t>
            </w:r>
            <w:r>
              <w:rPr>
                <w:noProof/>
                <w:webHidden/>
              </w:rPr>
              <w:tab/>
            </w:r>
            <w:r>
              <w:rPr>
                <w:noProof/>
                <w:webHidden/>
              </w:rPr>
              <w:fldChar w:fldCharType="begin"/>
            </w:r>
            <w:r>
              <w:rPr>
                <w:noProof/>
                <w:webHidden/>
              </w:rPr>
              <w:instrText xml:space="preserve"> PAGEREF _Toc159253309 \h </w:instrText>
            </w:r>
            <w:r>
              <w:rPr>
                <w:noProof/>
                <w:webHidden/>
              </w:rPr>
            </w:r>
            <w:r>
              <w:rPr>
                <w:noProof/>
                <w:webHidden/>
              </w:rPr>
              <w:fldChar w:fldCharType="separate"/>
            </w:r>
            <w:r>
              <w:rPr>
                <w:noProof/>
                <w:webHidden/>
              </w:rPr>
              <w:t>5</w:t>
            </w:r>
            <w:r>
              <w:rPr>
                <w:noProof/>
                <w:webHidden/>
              </w:rPr>
              <w:fldChar w:fldCharType="end"/>
            </w:r>
          </w:hyperlink>
        </w:p>
        <w:p w14:paraId="2EFE1EAB" w14:textId="64ABB666" w:rsidR="0056138C" w:rsidRDefault="0056138C" w:rsidP="0056138C">
          <w:pPr>
            <w:pStyle w:val="TOC1"/>
            <w:rPr>
              <w:rFonts w:eastAsiaTheme="minorEastAsia" w:cstheme="minorBidi"/>
              <w:noProof/>
              <w:lang w:eastAsia="en-GB"/>
            </w:rPr>
          </w:pPr>
          <w:hyperlink w:anchor="_Toc159253310" w:history="1">
            <w:r w:rsidRPr="002E7DFB">
              <w:rPr>
                <w:rStyle w:val="Hyperlink"/>
                <w:rFonts w:ascii="Arial" w:eastAsia="Times New Roman" w:hAnsi="Arial" w:cs="Arial"/>
                <w:noProof/>
                <w:lang w:val="en-US"/>
              </w:rPr>
              <w:t>Arguments Presented by the Authors</w:t>
            </w:r>
            <w:r>
              <w:rPr>
                <w:noProof/>
                <w:webHidden/>
              </w:rPr>
              <w:tab/>
            </w:r>
            <w:r>
              <w:rPr>
                <w:noProof/>
                <w:webHidden/>
              </w:rPr>
              <w:fldChar w:fldCharType="begin"/>
            </w:r>
            <w:r>
              <w:rPr>
                <w:noProof/>
                <w:webHidden/>
              </w:rPr>
              <w:instrText xml:space="preserve"> PAGEREF _Toc159253310 \h </w:instrText>
            </w:r>
            <w:r>
              <w:rPr>
                <w:noProof/>
                <w:webHidden/>
              </w:rPr>
            </w:r>
            <w:r>
              <w:rPr>
                <w:noProof/>
                <w:webHidden/>
              </w:rPr>
              <w:fldChar w:fldCharType="separate"/>
            </w:r>
            <w:r>
              <w:rPr>
                <w:noProof/>
                <w:webHidden/>
              </w:rPr>
              <w:t>6</w:t>
            </w:r>
            <w:r>
              <w:rPr>
                <w:noProof/>
                <w:webHidden/>
              </w:rPr>
              <w:fldChar w:fldCharType="end"/>
            </w:r>
          </w:hyperlink>
        </w:p>
        <w:p w14:paraId="65EB61AE" w14:textId="7C34C608" w:rsidR="0056138C" w:rsidRDefault="0056138C" w:rsidP="0056138C">
          <w:pPr>
            <w:pStyle w:val="TOC1"/>
            <w:rPr>
              <w:rFonts w:eastAsiaTheme="minorEastAsia" w:cstheme="minorBidi"/>
              <w:noProof/>
              <w:lang w:eastAsia="en-GB"/>
            </w:rPr>
          </w:pPr>
          <w:hyperlink w:anchor="_Toc159253311" w:history="1">
            <w:r w:rsidRPr="002E7DFB">
              <w:rPr>
                <w:rStyle w:val="Hyperlink"/>
                <w:rFonts w:ascii="Arial" w:eastAsia="Times New Roman" w:hAnsi="Arial" w:cs="Arial"/>
                <w:noProof/>
                <w:lang w:val="en-US"/>
              </w:rPr>
              <w:t>Conclusion</w:t>
            </w:r>
            <w:r>
              <w:rPr>
                <w:noProof/>
                <w:webHidden/>
              </w:rPr>
              <w:tab/>
            </w:r>
            <w:r>
              <w:rPr>
                <w:noProof/>
                <w:webHidden/>
              </w:rPr>
              <w:fldChar w:fldCharType="begin"/>
            </w:r>
            <w:r>
              <w:rPr>
                <w:noProof/>
                <w:webHidden/>
              </w:rPr>
              <w:instrText xml:space="preserve"> PAGEREF _Toc159253311 \h </w:instrText>
            </w:r>
            <w:r>
              <w:rPr>
                <w:noProof/>
                <w:webHidden/>
              </w:rPr>
            </w:r>
            <w:r>
              <w:rPr>
                <w:noProof/>
                <w:webHidden/>
              </w:rPr>
              <w:fldChar w:fldCharType="separate"/>
            </w:r>
            <w:r>
              <w:rPr>
                <w:noProof/>
                <w:webHidden/>
              </w:rPr>
              <w:t>7</w:t>
            </w:r>
            <w:r>
              <w:rPr>
                <w:noProof/>
                <w:webHidden/>
              </w:rPr>
              <w:fldChar w:fldCharType="end"/>
            </w:r>
          </w:hyperlink>
        </w:p>
        <w:p w14:paraId="120F4F11" w14:textId="2154007A" w:rsidR="0056138C" w:rsidRDefault="0056138C" w:rsidP="0056138C">
          <w:pPr>
            <w:pStyle w:val="TOC1"/>
            <w:rPr>
              <w:rFonts w:eastAsiaTheme="minorEastAsia" w:cstheme="minorBidi"/>
              <w:noProof/>
              <w:lang w:eastAsia="en-GB"/>
            </w:rPr>
          </w:pPr>
          <w:hyperlink w:anchor="_Toc159253312" w:history="1">
            <w:r w:rsidRPr="002E7DFB">
              <w:rPr>
                <w:rStyle w:val="Hyperlink"/>
                <w:rFonts w:ascii="Arial" w:eastAsia="Times New Roman" w:hAnsi="Arial" w:cs="Arial"/>
                <w:noProof/>
                <w:lang w:val="en-US"/>
              </w:rPr>
              <w:t>References</w:t>
            </w:r>
            <w:r>
              <w:rPr>
                <w:noProof/>
                <w:webHidden/>
              </w:rPr>
              <w:tab/>
            </w:r>
            <w:r>
              <w:rPr>
                <w:noProof/>
                <w:webHidden/>
              </w:rPr>
              <w:fldChar w:fldCharType="begin"/>
            </w:r>
            <w:r>
              <w:rPr>
                <w:noProof/>
                <w:webHidden/>
              </w:rPr>
              <w:instrText xml:space="preserve"> PAGEREF _Toc159253312 \h </w:instrText>
            </w:r>
            <w:r>
              <w:rPr>
                <w:noProof/>
                <w:webHidden/>
              </w:rPr>
            </w:r>
            <w:r>
              <w:rPr>
                <w:noProof/>
                <w:webHidden/>
              </w:rPr>
              <w:fldChar w:fldCharType="separate"/>
            </w:r>
            <w:r>
              <w:rPr>
                <w:noProof/>
                <w:webHidden/>
              </w:rPr>
              <w:t>8</w:t>
            </w:r>
            <w:r>
              <w:rPr>
                <w:noProof/>
                <w:webHidden/>
              </w:rPr>
              <w:fldChar w:fldCharType="end"/>
            </w:r>
          </w:hyperlink>
        </w:p>
        <w:p w14:paraId="73813290" w14:textId="70590681" w:rsidR="00075B0D" w:rsidRPr="009D2748" w:rsidRDefault="00000000" w:rsidP="00902E30">
          <w:pPr>
            <w:spacing w:line="360" w:lineRule="auto"/>
            <w:rPr>
              <w:rFonts w:ascii="Arial" w:hAnsi="Arial" w:cs="Arial"/>
              <w:sz w:val="22"/>
              <w:szCs w:val="22"/>
            </w:rPr>
          </w:pPr>
          <w:r w:rsidRPr="009D2748">
            <w:rPr>
              <w:rFonts w:ascii="Arial" w:hAnsi="Arial" w:cs="Arial"/>
              <w:b/>
              <w:bCs/>
              <w:noProof/>
              <w:sz w:val="22"/>
              <w:szCs w:val="22"/>
            </w:rPr>
            <w:fldChar w:fldCharType="end"/>
          </w:r>
        </w:p>
      </w:sdtContent>
    </w:sdt>
    <w:p w14:paraId="7A91F0C5" w14:textId="704C3687" w:rsidR="000D7603" w:rsidRPr="009D2748" w:rsidRDefault="000D7603" w:rsidP="00902E30">
      <w:pPr>
        <w:spacing w:line="360" w:lineRule="auto"/>
        <w:rPr>
          <w:rFonts w:ascii="Arial" w:hAnsi="Arial" w:cs="Arial"/>
          <w:sz w:val="22"/>
          <w:szCs w:val="22"/>
        </w:rPr>
      </w:pPr>
    </w:p>
    <w:p w14:paraId="36D4C7A3" w14:textId="77777777" w:rsidR="000D7603" w:rsidRPr="009D2748" w:rsidRDefault="000D7603" w:rsidP="00902E30">
      <w:pPr>
        <w:spacing w:line="360" w:lineRule="auto"/>
        <w:rPr>
          <w:rFonts w:ascii="Arial" w:hAnsi="Arial" w:cs="Arial"/>
          <w:sz w:val="22"/>
          <w:szCs w:val="22"/>
        </w:rPr>
      </w:pPr>
      <w:r w:rsidRPr="009D2748">
        <w:rPr>
          <w:rFonts w:ascii="Arial" w:hAnsi="Arial" w:cs="Arial"/>
          <w:sz w:val="22"/>
          <w:szCs w:val="22"/>
        </w:rPr>
        <w:br w:type="page"/>
      </w:r>
    </w:p>
    <w:p w14:paraId="4BD49A8E" w14:textId="77777777" w:rsidR="00CD578C" w:rsidRPr="001E488A" w:rsidRDefault="00CD578C" w:rsidP="001E488A">
      <w:pPr>
        <w:pStyle w:val="Heading1"/>
        <w:spacing w:line="360" w:lineRule="auto"/>
        <w:rPr>
          <w:rFonts w:ascii="Arial" w:eastAsia="Times New Roman" w:hAnsi="Arial" w:cs="Arial"/>
          <w:sz w:val="22"/>
          <w:szCs w:val="22"/>
          <w:lang w:val="en-US"/>
        </w:rPr>
      </w:pPr>
      <w:bookmarkStart w:id="0" w:name="_Toc159253307"/>
      <w:r w:rsidRPr="001E488A">
        <w:rPr>
          <w:rFonts w:ascii="Arial" w:eastAsia="Times New Roman" w:hAnsi="Arial" w:cs="Arial"/>
          <w:sz w:val="22"/>
          <w:szCs w:val="22"/>
          <w:lang w:val="en-US"/>
        </w:rPr>
        <w:lastRenderedPageBreak/>
        <w:t>A Report on Data Handling and Business Intelligence</w:t>
      </w:r>
      <w:bookmarkEnd w:id="0"/>
    </w:p>
    <w:p w14:paraId="1A66C0E0" w14:textId="77777777" w:rsidR="00902E30" w:rsidRPr="009D2748" w:rsidRDefault="00902E30" w:rsidP="00902E30">
      <w:pPr>
        <w:spacing w:line="360" w:lineRule="auto"/>
        <w:rPr>
          <w:rFonts w:ascii="Arial" w:eastAsia="Times New Roman" w:hAnsi="Arial" w:cs="Arial"/>
          <w:kern w:val="0"/>
          <w:sz w:val="22"/>
          <w:szCs w:val="22"/>
          <w:lang w:val="en-US"/>
          <w14:ligatures w14:val="none"/>
        </w:rPr>
      </w:pPr>
    </w:p>
    <w:p w14:paraId="363A1CB8" w14:textId="77777777" w:rsidR="00CD578C" w:rsidRPr="009D2748"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The relationship between agile methodologies and business intelligence (BI) in ever-changing modern business is one that depicts a symbiotic connection between innovation and adaptability. The article "A review and future direction of agile, business intelligence, analytics, and data science" goes ahead to highlight the tenets of agile principles and BI delivery, intricately enmeshed in a rich tapestry for data-driven decision-making. The article discusses the re-conceptualization with a critical eye on the harmony between agility and BI efficacy by delving deep into the BI evolution, maturity of Agile methodologies, and the disruptive impact of big data. This paper will examine the evolution of business intelligence, showing the coherence of agile methodologies and BI delivery, the development of ideas on BI maturity and the impacts of big data, and suggesting arguments for an adaptive framework responsive to the dynamic nature of the present business environment.</w:t>
      </w:r>
    </w:p>
    <w:p w14:paraId="6218BA20"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1AEABBFD"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732E4360"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1730F204"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5205905C"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5B506FBE"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005D0220"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7A844F17"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3147FF9A"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668F1C6C"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58876E37"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27433B00"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51385F5B"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2825BA83"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69EFB6BD"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0BA5E353"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280CF2A5"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1A93F20A"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30201289"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4D7EE43A"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4590F80B"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44697C16"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7137066D"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4CF66283" w14:textId="77777777" w:rsidR="00C83744" w:rsidRDefault="00C83744" w:rsidP="00C83744">
      <w:pPr>
        <w:spacing w:line="360" w:lineRule="auto"/>
        <w:rPr>
          <w:rFonts w:ascii="Arial" w:eastAsia="Times New Roman" w:hAnsi="Arial" w:cs="Arial"/>
          <w:b/>
          <w:bCs/>
          <w:kern w:val="0"/>
          <w:sz w:val="22"/>
          <w:szCs w:val="22"/>
          <w:lang w:val="en-US"/>
          <w14:ligatures w14:val="none"/>
        </w:rPr>
      </w:pPr>
    </w:p>
    <w:p w14:paraId="6E6C7E3B" w14:textId="66FE830C" w:rsidR="00CD578C" w:rsidRPr="00275F7E" w:rsidRDefault="00CD578C" w:rsidP="00275F7E">
      <w:pPr>
        <w:pStyle w:val="Heading1"/>
        <w:spacing w:line="360" w:lineRule="auto"/>
        <w:rPr>
          <w:rFonts w:ascii="Arial" w:eastAsia="Times New Roman" w:hAnsi="Arial" w:cs="Arial"/>
          <w:sz w:val="22"/>
          <w:szCs w:val="22"/>
          <w:lang w:val="en-US"/>
        </w:rPr>
      </w:pPr>
      <w:bookmarkStart w:id="1" w:name="_Toc159253308"/>
      <w:r w:rsidRPr="00275F7E">
        <w:rPr>
          <w:rFonts w:ascii="Arial" w:eastAsia="Times New Roman" w:hAnsi="Arial" w:cs="Arial"/>
          <w:sz w:val="22"/>
          <w:szCs w:val="22"/>
          <w:lang w:val="en-US"/>
        </w:rPr>
        <w:lastRenderedPageBreak/>
        <w:t>Overview of the Study</w:t>
      </w:r>
      <w:bookmarkEnd w:id="1"/>
    </w:p>
    <w:p w14:paraId="24A26AE8" w14:textId="77777777" w:rsidR="00775E4C" w:rsidRDefault="00775E4C" w:rsidP="00902E30">
      <w:pPr>
        <w:spacing w:line="360" w:lineRule="auto"/>
        <w:ind w:firstLine="720"/>
        <w:rPr>
          <w:rFonts w:ascii="Arial" w:eastAsia="Times New Roman" w:hAnsi="Arial" w:cs="Arial"/>
          <w:kern w:val="0"/>
          <w:sz w:val="22"/>
          <w:szCs w:val="22"/>
          <w:lang w:val="en-US"/>
          <w14:ligatures w14:val="none"/>
        </w:rPr>
      </w:pPr>
    </w:p>
    <w:p w14:paraId="533390E6" w14:textId="628F0AE9" w:rsidR="00CD578C" w:rsidRPr="009D2748"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The study "A review and future direction of agile, business intelligence, analytics, and data science" explores the complicated relationship between agile methodologies and the field of business intelligence (BI). The objectives of the study are diverse. It is purposed to re-conceptualize the harmony of Agile principles in the delivery of BI, evaluate the use of Agile methodologies in the dynamic BI environment, analyze the elements and best practices of Agile BI delivery with significant data factors considered, and lastly, suggest an Agile model upgrade in BI fast analytics (Larson &amp; Chang, 2016). The research sets out to provide insight into the dynamic interplay characterizing Agile practice with the ever-changing business espionage landscape that is dominated by the influence of big data, fast analytics, and trends in data science through the exploration of these objectives. This study takes further strides in understanding how modern BI projects and Agile principles can align, hence providing insight to practitioners and researchers.</w:t>
      </w:r>
    </w:p>
    <w:p w14:paraId="7C4A9DF2" w14:textId="77777777" w:rsidR="00CD578C"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The methodology and design used in the study reflect a joined-up approach to studying the relationship between agile methodologies and business intelligence. The general academic literature, journals, and other relative sources encompass and provide a broad perception and opinion following a systematic literature review (Larson &amp; Chang, 2016). Therefore, a researcher is able to deduce a more comprehensive view of the progress made by Agile principles in the spheres of business intelligence, analytics, and data science. Another advantage of the literature review is that it offers a discussion of the identification of new trends and challenges in the future direction of the field. In that light, the systemic approach ensures fair treatment of the knowledge base and acts as a structural foundation for the general goals of the study. With respect to a literature review methodology approach, the study forms an in-depth survey of the matter at hand, offering the necessary background to an Agile debate in relation to business intelligence.</w:t>
      </w:r>
    </w:p>
    <w:p w14:paraId="259F8FC0"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29559A7A"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1E25DF4C"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0B73AED2"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3E2C8188"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51EAA59B"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7D90ADAD"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3753023F"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79797301"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38E6CFD3"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1759C703" w14:textId="77777777" w:rsidR="004F133B" w:rsidRDefault="004F133B" w:rsidP="00902E30">
      <w:pPr>
        <w:spacing w:line="360" w:lineRule="auto"/>
        <w:ind w:firstLine="720"/>
        <w:rPr>
          <w:rFonts w:ascii="Arial" w:eastAsia="Times New Roman" w:hAnsi="Arial" w:cs="Arial"/>
          <w:kern w:val="0"/>
          <w:sz w:val="22"/>
          <w:szCs w:val="22"/>
          <w:lang w:val="en-US"/>
          <w14:ligatures w14:val="none"/>
        </w:rPr>
      </w:pPr>
    </w:p>
    <w:p w14:paraId="559A3750" w14:textId="06F11914" w:rsidR="00CD578C" w:rsidRPr="00D80763" w:rsidRDefault="00CD578C" w:rsidP="00D80763">
      <w:pPr>
        <w:pStyle w:val="Heading1"/>
        <w:spacing w:line="360" w:lineRule="auto"/>
        <w:rPr>
          <w:rFonts w:ascii="Arial" w:eastAsia="Times New Roman" w:hAnsi="Arial" w:cs="Arial"/>
          <w:sz w:val="22"/>
          <w:szCs w:val="22"/>
          <w:lang w:val="en-US"/>
        </w:rPr>
      </w:pPr>
      <w:bookmarkStart w:id="2" w:name="_Toc159253309"/>
      <w:r w:rsidRPr="00D80763">
        <w:rPr>
          <w:rFonts w:ascii="Arial" w:eastAsia="Times New Roman" w:hAnsi="Arial" w:cs="Arial"/>
          <w:sz w:val="22"/>
          <w:szCs w:val="22"/>
          <w:lang w:val="en-US"/>
        </w:rPr>
        <w:lastRenderedPageBreak/>
        <w:t>Ideas Presented by the Authors</w:t>
      </w:r>
      <w:bookmarkEnd w:id="2"/>
    </w:p>
    <w:p w14:paraId="57F4F38A" w14:textId="77777777" w:rsidR="00D80763" w:rsidRPr="009D2748" w:rsidRDefault="00D80763" w:rsidP="004F133B">
      <w:pPr>
        <w:spacing w:line="360" w:lineRule="auto"/>
        <w:rPr>
          <w:rFonts w:ascii="Arial" w:eastAsia="Times New Roman" w:hAnsi="Arial" w:cs="Arial"/>
          <w:kern w:val="0"/>
          <w:sz w:val="22"/>
          <w:szCs w:val="22"/>
          <w:lang w:val="en-US"/>
          <w14:ligatures w14:val="none"/>
        </w:rPr>
      </w:pPr>
    </w:p>
    <w:p w14:paraId="1848CF35" w14:textId="77777777" w:rsidR="00CD578C" w:rsidRPr="009D2748"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One core idea presented in the study is the evolution of business intelligence (BI). According to the authors, the evolution of business intelligence (BI) has been observed over the years because of the vast amount of data that has been witnessed from the internet and intelligent things. Here, it is depicted as a significant change at a macro level, significantly altering the information usage basis for decisions and strategies in organizations. On BSF orientation, the study delves deeper into the sophisticated way of BI adjustment and retooling towards data in bulk, form, and speed. It emphasizes the complex nature of information utilization within contemporary businesses (Larson &amp; Chang, 2016). The trend of the BI evolution represents a broader trend in the business world, considering that organizations must continue improving their approaches regarding data analysis and its exploitation. Therefore, BI as a strategic tool is important for all those organizations that expect to exploit data-driven insights in order to produce novelty and yield through innovation and growth acceptable under any circumstances.</w:t>
      </w:r>
    </w:p>
    <w:p w14:paraId="3C41E13F" w14:textId="77777777" w:rsidR="00CD578C" w:rsidRPr="009D2748"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Moreover, the authors elaborate on the concept of the maturity of the BI Agile methodology concerning business intelligence (BI) delivery. Therefore, they stress differentiating the Agile practices that have been adopted and developed in most of the Agile delivery areas that have been introduced in the paper of 2001. With such mature trends toward BI delivery, the research evidently reflects a vesting process for BI delivery. It moves away from more formal approaches like the traditional waterfall approach to influential Agile principles that are more dynamic and closer to its customer approaches. This resonates with the actuality of transformation that captures how Agile methodologies have been through the journey since their introduction (Jiménez et al., 2020). The authors build on it by explaining how Agile corresponds to the adaptive and ongoing nature of BI development and, hence, the ability to deliver information in a timely, responsive, and customer-centric manner.</w:t>
      </w:r>
    </w:p>
    <w:p w14:paraId="466B022E" w14:textId="76FCB796" w:rsidR="00CD578C" w:rsidRPr="009D2748"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Additionally, the authors critically analyze the potential impacts of big data in business intelligence (BI), one of the top concepts under study. Their understanding of the massive technological change inspired by the Big Data phenomenon with the exponential growth of volume, variety, and velocity of data is fully introduced and explained (Larson &amp; Chang, 2016). The data explosion that followed the foundational insights outlined by Puklavec et al. 2018) changed the face of business intelligence and information use, and the paper dives further into this. The authors enlighten the topic of the changes produced by the technological wave that BI continues to evolve to provide the pioneering trends of fast analytics and data science. Thus, the analysis increases our understanding of how technological developments define the complexities of information analysis and decision-making in contemporary business.</w:t>
      </w:r>
    </w:p>
    <w:p w14:paraId="123F85D1" w14:textId="77777777" w:rsidR="00CD578C" w:rsidRPr="00CD61BC" w:rsidRDefault="00CD578C" w:rsidP="00CD61BC">
      <w:pPr>
        <w:pStyle w:val="Heading1"/>
        <w:spacing w:line="360" w:lineRule="auto"/>
        <w:rPr>
          <w:rFonts w:ascii="Arial" w:eastAsia="Times New Roman" w:hAnsi="Arial" w:cs="Arial"/>
          <w:sz w:val="22"/>
          <w:szCs w:val="22"/>
          <w:lang w:val="en-US"/>
        </w:rPr>
      </w:pPr>
      <w:bookmarkStart w:id="3" w:name="_Toc159253310"/>
      <w:r w:rsidRPr="00CD61BC">
        <w:rPr>
          <w:rFonts w:ascii="Arial" w:eastAsia="Times New Roman" w:hAnsi="Arial" w:cs="Arial"/>
          <w:sz w:val="22"/>
          <w:szCs w:val="22"/>
          <w:lang w:val="en-US"/>
        </w:rPr>
        <w:lastRenderedPageBreak/>
        <w:t>Arguments Presented by the Authors</w:t>
      </w:r>
      <w:bookmarkEnd w:id="3"/>
    </w:p>
    <w:p w14:paraId="1710A272" w14:textId="77777777" w:rsidR="009C5BAA" w:rsidRPr="009D2748" w:rsidRDefault="009C5BAA" w:rsidP="009C5BAA">
      <w:pPr>
        <w:spacing w:line="360" w:lineRule="auto"/>
        <w:rPr>
          <w:rFonts w:ascii="Arial" w:eastAsia="Times New Roman" w:hAnsi="Arial" w:cs="Arial"/>
          <w:kern w:val="0"/>
          <w:sz w:val="22"/>
          <w:szCs w:val="22"/>
          <w:lang w:val="en-US"/>
          <w14:ligatures w14:val="none"/>
        </w:rPr>
      </w:pPr>
    </w:p>
    <w:p w14:paraId="29FD5401" w14:textId="494CE627" w:rsidR="00CD578C" w:rsidRPr="009D2748"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The authors make compelling arguments about the intrinsic coherence between the principles of Agile and the delivery of business intelligence (BI) from its core in the form of BI development. This argument supports the evolutionary shift toward a cognitive-less BI delivery framework that responds more to and focuses on customer requirements, in resonance with the notions embedded in the Agile manifesto. The study underlines the efficacy of raised BI activity efficiency, raised flexibility, and raised collaboration of BI stakeholders in BI projects: the virtues of Agile getting combined with the iterative essence of BI building in the BI development (Prouza et al.</w:t>
      </w:r>
      <w:r w:rsidR="00F17FED">
        <w:rPr>
          <w:rFonts w:ascii="Arial" w:eastAsia="Times New Roman" w:hAnsi="Arial" w:cs="Arial"/>
          <w:kern w:val="0"/>
          <w:sz w:val="22"/>
          <w:szCs w:val="22"/>
          <w:lang w:val="en-US"/>
          <w14:ligatures w14:val="none"/>
        </w:rPr>
        <w:t xml:space="preserve"> </w:t>
      </w:r>
      <w:r w:rsidRPr="009D2748">
        <w:rPr>
          <w:rFonts w:ascii="Arial" w:eastAsia="Times New Roman" w:hAnsi="Arial" w:cs="Arial"/>
          <w:kern w:val="0"/>
          <w:sz w:val="22"/>
          <w:szCs w:val="22"/>
          <w:lang w:val="en-US"/>
          <w14:ligatures w14:val="none"/>
        </w:rPr>
        <w:t>2020). The argument favors the adoption of Agile methodologies to give an optimal answer to the BI delivery processes so that they may be more in tune with the strategic plan of the organization and the dynamic nature of the market environment.</w:t>
      </w:r>
    </w:p>
    <w:p w14:paraId="768C833A" w14:textId="4895E9CD" w:rsidR="00CD578C"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 xml:space="preserve">The authors underscore a critical argument pertinent to the problems that BI projects face in terms of the measures of the value of the contributions of the project, in particular, the measurement of ROI. This is a vigorously debated argument that concentrates on minor points that the organization has to face in ascribing the precise amount of value to their BI investments. The study introduces a compelling proposal for an Agile framework intended explicitly for BI delivery, fast analytics, and data science, with the recognition of the volatile ambiance induced by big data and the emergence of new trends (Prouza et al., 2020). Therefore, the framework proposed here conforms to providing an alternative and responsive approach to BI delivery, as outlined in the article by </w:t>
      </w:r>
      <w:r w:rsidR="00F73F1F">
        <w:rPr>
          <w:rFonts w:ascii="Arial" w:eastAsia="Times New Roman" w:hAnsi="Arial" w:cs="Arial"/>
          <w:kern w:val="0"/>
          <w:sz w:val="22"/>
          <w:szCs w:val="22"/>
          <w:lang w:val="en-US"/>
          <w14:ligatures w14:val="none"/>
        </w:rPr>
        <w:t>(</w:t>
      </w:r>
      <w:r w:rsidRPr="009D2748">
        <w:rPr>
          <w:rFonts w:ascii="Arial" w:eastAsia="Times New Roman" w:hAnsi="Arial" w:cs="Arial"/>
          <w:kern w:val="0"/>
          <w:sz w:val="22"/>
          <w:szCs w:val="22"/>
          <w:lang w:val="en-US"/>
          <w14:ligatures w14:val="none"/>
        </w:rPr>
        <w:t>Eidizadeh et al. 2017). Adopting such a framework would advance the better implantation of BI initiatives in light of current technology and data analysis trends.</w:t>
      </w:r>
    </w:p>
    <w:p w14:paraId="28B77372"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1855B056"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6E81ABEB"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350D9789"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438C0173"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0E5BC5C9"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5675BAC"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7548140C"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6606183"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21F9342D"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4ADC111F"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7900A314"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64B6C153" w14:textId="77777777" w:rsidR="00123585" w:rsidRPr="009D2748" w:rsidRDefault="00123585" w:rsidP="00902E30">
      <w:pPr>
        <w:spacing w:line="360" w:lineRule="auto"/>
        <w:ind w:firstLine="720"/>
        <w:rPr>
          <w:rFonts w:ascii="Arial" w:eastAsia="Times New Roman" w:hAnsi="Arial" w:cs="Arial"/>
          <w:kern w:val="0"/>
          <w:sz w:val="22"/>
          <w:szCs w:val="22"/>
          <w:lang w:val="en-US"/>
          <w14:ligatures w14:val="none"/>
        </w:rPr>
      </w:pPr>
    </w:p>
    <w:p w14:paraId="0793323F" w14:textId="77777777" w:rsidR="00CD578C" w:rsidRDefault="00CD578C" w:rsidP="008D2DA8">
      <w:pPr>
        <w:pStyle w:val="Heading1"/>
        <w:spacing w:line="360" w:lineRule="auto"/>
        <w:rPr>
          <w:rFonts w:ascii="Arial" w:eastAsia="Times New Roman" w:hAnsi="Arial" w:cs="Arial"/>
          <w:sz w:val="22"/>
          <w:szCs w:val="22"/>
          <w:lang w:val="en-US"/>
        </w:rPr>
      </w:pPr>
      <w:bookmarkStart w:id="4" w:name="_Toc159253311"/>
      <w:r w:rsidRPr="008D2DA8">
        <w:rPr>
          <w:rFonts w:ascii="Arial" w:eastAsia="Times New Roman" w:hAnsi="Arial" w:cs="Arial"/>
          <w:sz w:val="22"/>
          <w:szCs w:val="22"/>
          <w:lang w:val="en-US"/>
        </w:rPr>
        <w:lastRenderedPageBreak/>
        <w:t>Conclusion</w:t>
      </w:r>
      <w:bookmarkEnd w:id="4"/>
    </w:p>
    <w:p w14:paraId="12685E9D" w14:textId="77777777" w:rsidR="005F1C95" w:rsidRPr="005F1C95" w:rsidRDefault="005F1C95" w:rsidP="005F1C95">
      <w:pPr>
        <w:rPr>
          <w:lang w:val="en-US"/>
        </w:rPr>
      </w:pPr>
    </w:p>
    <w:p w14:paraId="34FB5D33" w14:textId="77777777" w:rsidR="00CD578C" w:rsidRDefault="00CD578C" w:rsidP="00902E30">
      <w:pPr>
        <w:spacing w:line="360" w:lineRule="auto"/>
        <w:ind w:firstLine="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In conclusion, the business intelligence trends outlined herein bring to the fore an imperative for organizations to adapt to the consistently changing landscape of decision-making driven by data. Agile methodologies, the evolution of BI, and the impact of big data have opened new dimensions through which insights for strategic advantage could derive leverage. I concur with the tutor on the agility, strategic alignment, and ROI measurement espoused in the BI initiatives. By leveraging Agile concepts, capitalizing on the value of big data, and making strategic investments in BI initiatives, organizations can position themselves for sustained growth and competitiveness in this ever-changing world.</w:t>
      </w:r>
    </w:p>
    <w:p w14:paraId="451E36AC"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11790C4A"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074D8A51"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16296BA9"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6B2A3BE8"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68297AB9"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717F32A2"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1E66387"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1FC9DE6D"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64431E7A"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40884D8D"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421F091F"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12C1FCB5"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AA9C488"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26960DCD"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35616BFF"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3C3FE4B7"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094345F7"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46ABFAF6"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9ADB37E"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F0CD1AC"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3AFC324A"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4ED2839A"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5AB2FEAB"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0E86F725"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794C5594"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2FB0B05D" w14:textId="77777777" w:rsidR="00123585" w:rsidRDefault="00123585" w:rsidP="00902E30">
      <w:pPr>
        <w:spacing w:line="360" w:lineRule="auto"/>
        <w:ind w:firstLine="720"/>
        <w:rPr>
          <w:rFonts w:ascii="Arial" w:eastAsia="Times New Roman" w:hAnsi="Arial" w:cs="Arial"/>
          <w:kern w:val="0"/>
          <w:sz w:val="22"/>
          <w:szCs w:val="22"/>
          <w:lang w:val="en-US"/>
          <w14:ligatures w14:val="none"/>
        </w:rPr>
      </w:pPr>
    </w:p>
    <w:p w14:paraId="1E9FCBFC" w14:textId="77777777" w:rsidR="00123585" w:rsidRPr="009D2748" w:rsidRDefault="00123585" w:rsidP="00902E30">
      <w:pPr>
        <w:spacing w:line="360" w:lineRule="auto"/>
        <w:ind w:firstLine="720"/>
        <w:rPr>
          <w:rFonts w:ascii="Arial" w:eastAsia="Times New Roman" w:hAnsi="Arial" w:cs="Arial"/>
          <w:kern w:val="0"/>
          <w:sz w:val="22"/>
          <w:szCs w:val="22"/>
          <w:lang w:val="en-US"/>
          <w14:ligatures w14:val="none"/>
        </w:rPr>
      </w:pPr>
    </w:p>
    <w:p w14:paraId="615C0CCF" w14:textId="0E1CC314" w:rsidR="00CD578C" w:rsidRPr="005F1C95" w:rsidRDefault="00CD578C" w:rsidP="0056138C">
      <w:pPr>
        <w:pStyle w:val="Heading1"/>
        <w:spacing w:line="360" w:lineRule="auto"/>
        <w:rPr>
          <w:rFonts w:ascii="Arial" w:eastAsia="Times New Roman" w:hAnsi="Arial" w:cs="Arial"/>
          <w:sz w:val="22"/>
          <w:szCs w:val="22"/>
          <w:lang w:val="en-US"/>
        </w:rPr>
      </w:pPr>
      <w:bookmarkStart w:id="5" w:name="_Toc159253312"/>
      <w:r w:rsidRPr="005F1C95">
        <w:rPr>
          <w:rFonts w:ascii="Arial" w:eastAsia="Times New Roman" w:hAnsi="Arial" w:cs="Arial"/>
          <w:sz w:val="22"/>
          <w:szCs w:val="22"/>
          <w:lang w:val="en-US"/>
        </w:rPr>
        <w:t>References</w:t>
      </w:r>
      <w:bookmarkEnd w:id="5"/>
    </w:p>
    <w:p w14:paraId="7B3D5342" w14:textId="77777777" w:rsidR="005F1C95" w:rsidRPr="009D2748" w:rsidRDefault="005F1C95" w:rsidP="00123585">
      <w:pPr>
        <w:spacing w:line="360" w:lineRule="auto"/>
        <w:rPr>
          <w:rFonts w:ascii="Arial" w:eastAsia="Times New Roman" w:hAnsi="Arial" w:cs="Arial"/>
          <w:kern w:val="0"/>
          <w:sz w:val="22"/>
          <w:szCs w:val="22"/>
          <w:lang w:val="en-US"/>
          <w14:ligatures w14:val="none"/>
        </w:rPr>
      </w:pPr>
    </w:p>
    <w:p w14:paraId="236440E2" w14:textId="77777777" w:rsidR="00CD578C" w:rsidRPr="009D2748" w:rsidRDefault="00CD578C" w:rsidP="00902E30">
      <w:pPr>
        <w:spacing w:line="360" w:lineRule="auto"/>
        <w:ind w:left="720" w:hanging="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 xml:space="preserve">Eidizadeh, R., </w:t>
      </w:r>
      <w:proofErr w:type="spellStart"/>
      <w:r w:rsidRPr="009D2748">
        <w:rPr>
          <w:rFonts w:ascii="Arial" w:eastAsia="Times New Roman" w:hAnsi="Arial" w:cs="Arial"/>
          <w:kern w:val="0"/>
          <w:sz w:val="22"/>
          <w:szCs w:val="22"/>
          <w:lang w:val="en-US"/>
          <w14:ligatures w14:val="none"/>
        </w:rPr>
        <w:t>Salehzadeh</w:t>
      </w:r>
      <w:proofErr w:type="spellEnd"/>
      <w:r w:rsidRPr="009D2748">
        <w:rPr>
          <w:rFonts w:ascii="Arial" w:eastAsia="Times New Roman" w:hAnsi="Arial" w:cs="Arial"/>
          <w:kern w:val="0"/>
          <w:sz w:val="22"/>
          <w:szCs w:val="22"/>
          <w:lang w:val="en-US"/>
          <w14:ligatures w14:val="none"/>
        </w:rPr>
        <w:t xml:space="preserve">, R., &amp; </w:t>
      </w:r>
      <w:proofErr w:type="spellStart"/>
      <w:r w:rsidRPr="009D2748">
        <w:rPr>
          <w:rFonts w:ascii="Arial" w:eastAsia="Times New Roman" w:hAnsi="Arial" w:cs="Arial"/>
          <w:kern w:val="0"/>
          <w:sz w:val="22"/>
          <w:szCs w:val="22"/>
          <w:lang w:val="en-US"/>
          <w14:ligatures w14:val="none"/>
        </w:rPr>
        <w:t>Chitsaz</w:t>
      </w:r>
      <w:proofErr w:type="spellEnd"/>
      <w:r w:rsidRPr="009D2748">
        <w:rPr>
          <w:rFonts w:ascii="Arial" w:eastAsia="Times New Roman" w:hAnsi="Arial" w:cs="Arial"/>
          <w:kern w:val="0"/>
          <w:sz w:val="22"/>
          <w:szCs w:val="22"/>
          <w:lang w:val="en-US"/>
          <w14:ligatures w14:val="none"/>
        </w:rPr>
        <w:t xml:space="preserve"> </w:t>
      </w:r>
      <w:proofErr w:type="spellStart"/>
      <w:r w:rsidRPr="009D2748">
        <w:rPr>
          <w:rFonts w:ascii="Arial" w:eastAsia="Times New Roman" w:hAnsi="Arial" w:cs="Arial"/>
          <w:kern w:val="0"/>
          <w:sz w:val="22"/>
          <w:szCs w:val="22"/>
          <w:lang w:val="en-US"/>
          <w14:ligatures w14:val="none"/>
        </w:rPr>
        <w:t>Esfahani</w:t>
      </w:r>
      <w:proofErr w:type="spellEnd"/>
      <w:r w:rsidRPr="009D2748">
        <w:rPr>
          <w:rFonts w:ascii="Arial" w:eastAsia="Times New Roman" w:hAnsi="Arial" w:cs="Arial"/>
          <w:kern w:val="0"/>
          <w:sz w:val="22"/>
          <w:szCs w:val="22"/>
          <w:lang w:val="en-US"/>
          <w14:ligatures w14:val="none"/>
        </w:rPr>
        <w:t xml:space="preserve">, A. (2017). Analyzing the role of business intelligence, knowledge sharing, and organizational innovation in gaining a competitive advantage. </w:t>
      </w:r>
      <w:r w:rsidRPr="009D2748">
        <w:rPr>
          <w:rFonts w:ascii="Arial" w:eastAsia="Times New Roman" w:hAnsi="Arial" w:cs="Arial"/>
          <w:i/>
          <w:iCs/>
          <w:kern w:val="0"/>
          <w:sz w:val="22"/>
          <w:szCs w:val="22"/>
          <w:lang w:val="en-US"/>
          <w14:ligatures w14:val="none"/>
        </w:rPr>
        <w:t>Journal of Workplace Learning, 29</w:t>
      </w:r>
      <w:r w:rsidRPr="009D2748">
        <w:rPr>
          <w:rFonts w:ascii="Arial" w:eastAsia="Times New Roman" w:hAnsi="Arial" w:cs="Arial"/>
          <w:kern w:val="0"/>
          <w:sz w:val="22"/>
          <w:szCs w:val="22"/>
          <w:lang w:val="en-US"/>
          <w14:ligatures w14:val="none"/>
        </w:rPr>
        <w:t>(4), 250–267.</w:t>
      </w:r>
    </w:p>
    <w:p w14:paraId="5819F637" w14:textId="77777777" w:rsidR="00CD578C" w:rsidRPr="009D2748" w:rsidRDefault="00CD578C" w:rsidP="00902E30">
      <w:pPr>
        <w:spacing w:line="360" w:lineRule="auto"/>
        <w:ind w:left="720" w:hanging="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 xml:space="preserve">Jiménez, V., Afonso, P., &amp; </w:t>
      </w:r>
      <w:proofErr w:type="spellStart"/>
      <w:r w:rsidRPr="009D2748">
        <w:rPr>
          <w:rFonts w:ascii="Arial" w:eastAsia="Times New Roman" w:hAnsi="Arial" w:cs="Arial"/>
          <w:kern w:val="0"/>
          <w:sz w:val="22"/>
          <w:szCs w:val="22"/>
          <w:lang w:val="en-US"/>
          <w14:ligatures w14:val="none"/>
        </w:rPr>
        <w:t>Fernandes</w:t>
      </w:r>
      <w:proofErr w:type="spellEnd"/>
      <w:r w:rsidRPr="009D2748">
        <w:rPr>
          <w:rFonts w:ascii="Arial" w:eastAsia="Times New Roman" w:hAnsi="Arial" w:cs="Arial"/>
          <w:kern w:val="0"/>
          <w:sz w:val="22"/>
          <w:szCs w:val="22"/>
          <w:lang w:val="en-US"/>
          <w14:ligatures w14:val="none"/>
        </w:rPr>
        <w:t>, G. (2020). Using agile project management in the design and implementation of activity-based costing systems. </w:t>
      </w:r>
      <w:r w:rsidRPr="009D2748">
        <w:rPr>
          <w:rFonts w:ascii="Arial" w:eastAsia="Times New Roman" w:hAnsi="Arial" w:cs="Arial"/>
          <w:i/>
          <w:iCs/>
          <w:kern w:val="0"/>
          <w:sz w:val="22"/>
          <w:szCs w:val="22"/>
          <w:lang w:val="en-US"/>
          <w14:ligatures w14:val="none"/>
        </w:rPr>
        <w:t>Sustainability</w:t>
      </w:r>
      <w:r w:rsidRPr="009D2748">
        <w:rPr>
          <w:rFonts w:ascii="Arial" w:eastAsia="Times New Roman" w:hAnsi="Arial" w:cs="Arial"/>
          <w:kern w:val="0"/>
          <w:sz w:val="22"/>
          <w:szCs w:val="22"/>
          <w:lang w:val="en-US"/>
          <w14:ligatures w14:val="none"/>
        </w:rPr>
        <w:t>, </w:t>
      </w:r>
      <w:r w:rsidRPr="009D2748">
        <w:rPr>
          <w:rFonts w:ascii="Arial" w:eastAsia="Times New Roman" w:hAnsi="Arial" w:cs="Arial"/>
          <w:i/>
          <w:iCs/>
          <w:kern w:val="0"/>
          <w:sz w:val="22"/>
          <w:szCs w:val="22"/>
          <w:lang w:val="en-US"/>
          <w14:ligatures w14:val="none"/>
        </w:rPr>
        <w:t>12</w:t>
      </w:r>
      <w:r w:rsidRPr="009D2748">
        <w:rPr>
          <w:rFonts w:ascii="Arial" w:eastAsia="Times New Roman" w:hAnsi="Arial" w:cs="Arial"/>
          <w:kern w:val="0"/>
          <w:sz w:val="22"/>
          <w:szCs w:val="22"/>
          <w:lang w:val="en-US"/>
          <w14:ligatures w14:val="none"/>
        </w:rPr>
        <w:t>(24), 10352.</w:t>
      </w:r>
    </w:p>
    <w:p w14:paraId="77078D32" w14:textId="77777777" w:rsidR="00CD578C" w:rsidRPr="009D2748" w:rsidRDefault="00CD578C" w:rsidP="00902E30">
      <w:pPr>
        <w:spacing w:line="360" w:lineRule="auto"/>
        <w:ind w:left="720" w:hanging="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 xml:space="preserve">Larson &amp; Chang, V. (2016). A review and future direction of agile, business intelligence, analytics, and data science. </w:t>
      </w:r>
      <w:r w:rsidRPr="009D2748">
        <w:rPr>
          <w:rFonts w:ascii="Arial" w:eastAsia="Times New Roman" w:hAnsi="Arial" w:cs="Arial"/>
          <w:i/>
          <w:iCs/>
          <w:kern w:val="0"/>
          <w:sz w:val="22"/>
          <w:szCs w:val="22"/>
          <w:lang w:val="en-US"/>
          <w14:ligatures w14:val="none"/>
        </w:rPr>
        <w:t>International Journal of Information Management, 36</w:t>
      </w:r>
      <w:r w:rsidRPr="009D2748">
        <w:rPr>
          <w:rFonts w:ascii="Arial" w:eastAsia="Times New Roman" w:hAnsi="Arial" w:cs="Arial"/>
          <w:kern w:val="0"/>
          <w:sz w:val="22"/>
          <w:szCs w:val="22"/>
          <w:lang w:val="en-US"/>
          <w14:ligatures w14:val="none"/>
        </w:rPr>
        <w:t>(5), 700–710.</w:t>
      </w:r>
    </w:p>
    <w:p w14:paraId="77C0A29C" w14:textId="77777777" w:rsidR="00CD578C" w:rsidRPr="009D2748" w:rsidRDefault="00CD578C" w:rsidP="00902E30">
      <w:pPr>
        <w:spacing w:line="360" w:lineRule="auto"/>
        <w:ind w:left="720" w:hanging="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 xml:space="preserve">Prouza, M., </w:t>
      </w:r>
      <w:proofErr w:type="spellStart"/>
      <w:r w:rsidRPr="009D2748">
        <w:rPr>
          <w:rFonts w:ascii="Arial" w:eastAsia="Times New Roman" w:hAnsi="Arial" w:cs="Arial"/>
          <w:kern w:val="0"/>
          <w:sz w:val="22"/>
          <w:szCs w:val="22"/>
          <w:lang w:val="en-US"/>
          <w14:ligatures w14:val="none"/>
        </w:rPr>
        <w:t>Brodinová</w:t>
      </w:r>
      <w:proofErr w:type="spellEnd"/>
      <w:r w:rsidRPr="009D2748">
        <w:rPr>
          <w:rFonts w:ascii="Arial" w:eastAsia="Times New Roman" w:hAnsi="Arial" w:cs="Arial"/>
          <w:kern w:val="0"/>
          <w:sz w:val="22"/>
          <w:szCs w:val="22"/>
          <w:lang w:val="en-US"/>
          <w14:ligatures w14:val="none"/>
        </w:rPr>
        <w:t xml:space="preserve">, S., &amp; </w:t>
      </w:r>
      <w:proofErr w:type="spellStart"/>
      <w:r w:rsidRPr="009D2748">
        <w:rPr>
          <w:rFonts w:ascii="Arial" w:eastAsia="Times New Roman" w:hAnsi="Arial" w:cs="Arial"/>
          <w:kern w:val="0"/>
          <w:sz w:val="22"/>
          <w:szCs w:val="22"/>
          <w:lang w:val="en-US"/>
          <w14:ligatures w14:val="none"/>
        </w:rPr>
        <w:t>Tjoa</w:t>
      </w:r>
      <w:proofErr w:type="spellEnd"/>
      <w:r w:rsidRPr="009D2748">
        <w:rPr>
          <w:rFonts w:ascii="Arial" w:eastAsia="Times New Roman" w:hAnsi="Arial" w:cs="Arial"/>
          <w:kern w:val="0"/>
          <w:sz w:val="22"/>
          <w:szCs w:val="22"/>
          <w:lang w:val="en-US"/>
          <w14:ligatures w14:val="none"/>
        </w:rPr>
        <w:t>, A. M. (2020, September). Towards an Agile Framework for Business Intelligence Projects. In 2020, the</w:t>
      </w:r>
      <w:r w:rsidRPr="009D2748">
        <w:rPr>
          <w:rFonts w:ascii="Arial" w:eastAsia="Times New Roman" w:hAnsi="Arial" w:cs="Arial"/>
          <w:i/>
          <w:iCs/>
          <w:kern w:val="0"/>
          <w:sz w:val="22"/>
          <w:szCs w:val="22"/>
          <w:lang w:val="en-US"/>
          <w14:ligatures w14:val="none"/>
        </w:rPr>
        <w:t> 43rd International Convention on Information, Communication, and Electronic Technology (MIPRO)</w:t>
      </w:r>
      <w:r w:rsidRPr="009D2748">
        <w:rPr>
          <w:rFonts w:ascii="Arial" w:eastAsia="Times New Roman" w:hAnsi="Arial" w:cs="Arial"/>
          <w:kern w:val="0"/>
          <w:sz w:val="22"/>
          <w:szCs w:val="22"/>
          <w:lang w:val="en-US"/>
          <w14:ligatures w14:val="none"/>
        </w:rPr>
        <w:t xml:space="preserve"> (pp. 1280–1285) IEEE.</w:t>
      </w:r>
    </w:p>
    <w:p w14:paraId="342B26A5" w14:textId="77777777" w:rsidR="00CD578C" w:rsidRPr="009D2748" w:rsidRDefault="00CD578C" w:rsidP="00902E30">
      <w:pPr>
        <w:spacing w:line="360" w:lineRule="auto"/>
        <w:ind w:left="720" w:hanging="720"/>
        <w:rPr>
          <w:rFonts w:ascii="Arial" w:eastAsia="Times New Roman" w:hAnsi="Arial" w:cs="Arial"/>
          <w:kern w:val="0"/>
          <w:sz w:val="22"/>
          <w:szCs w:val="22"/>
          <w:lang w:val="en-US"/>
          <w14:ligatures w14:val="none"/>
        </w:rPr>
      </w:pPr>
      <w:r w:rsidRPr="009D2748">
        <w:rPr>
          <w:rFonts w:ascii="Arial" w:eastAsia="Times New Roman" w:hAnsi="Arial" w:cs="Arial"/>
          <w:kern w:val="0"/>
          <w:sz w:val="22"/>
          <w:szCs w:val="22"/>
          <w:lang w:val="en-US"/>
          <w14:ligatures w14:val="none"/>
        </w:rPr>
        <w:t xml:space="preserve">Puklavec, B., Oliveira, T., &amp; </w:t>
      </w:r>
      <w:proofErr w:type="spellStart"/>
      <w:r w:rsidRPr="009D2748">
        <w:rPr>
          <w:rFonts w:ascii="Arial" w:eastAsia="Times New Roman" w:hAnsi="Arial" w:cs="Arial"/>
          <w:kern w:val="0"/>
          <w:sz w:val="22"/>
          <w:szCs w:val="22"/>
          <w:lang w:val="en-US"/>
          <w14:ligatures w14:val="none"/>
        </w:rPr>
        <w:t>Popovič</w:t>
      </w:r>
      <w:proofErr w:type="spellEnd"/>
      <w:r w:rsidRPr="009D2748">
        <w:rPr>
          <w:rFonts w:ascii="Arial" w:eastAsia="Times New Roman" w:hAnsi="Arial" w:cs="Arial"/>
          <w:kern w:val="0"/>
          <w:sz w:val="22"/>
          <w:szCs w:val="22"/>
          <w:lang w:val="en-US"/>
          <w14:ligatures w14:val="none"/>
        </w:rPr>
        <w:t xml:space="preserve">, A. (2018). Understanding the determinants of business intelligence system adoption stages: An empirical study of SMEs. </w:t>
      </w:r>
      <w:r w:rsidRPr="009D2748">
        <w:rPr>
          <w:rFonts w:ascii="Arial" w:eastAsia="Times New Roman" w:hAnsi="Arial" w:cs="Arial"/>
          <w:i/>
          <w:iCs/>
          <w:kern w:val="0"/>
          <w:sz w:val="22"/>
          <w:szCs w:val="22"/>
          <w:lang w:val="en-US"/>
          <w14:ligatures w14:val="none"/>
        </w:rPr>
        <w:t>Industrial Management &amp; Data Systems, 118</w:t>
      </w:r>
      <w:r w:rsidRPr="009D2748">
        <w:rPr>
          <w:rFonts w:ascii="Arial" w:eastAsia="Times New Roman" w:hAnsi="Arial" w:cs="Arial"/>
          <w:kern w:val="0"/>
          <w:sz w:val="22"/>
          <w:szCs w:val="22"/>
          <w:lang w:val="en-US"/>
          <w14:ligatures w14:val="none"/>
        </w:rPr>
        <w:t>(1), 236-261.</w:t>
      </w:r>
    </w:p>
    <w:p w14:paraId="76765809" w14:textId="77777777" w:rsidR="00CD578C" w:rsidRPr="009D2748" w:rsidRDefault="00CD578C" w:rsidP="00902E30">
      <w:pPr>
        <w:spacing w:line="360" w:lineRule="auto"/>
        <w:ind w:left="284" w:hanging="284"/>
        <w:contextualSpacing/>
        <w:rPr>
          <w:rFonts w:ascii="Arial" w:hAnsi="Arial" w:cs="Arial"/>
          <w:sz w:val="22"/>
          <w:szCs w:val="22"/>
        </w:rPr>
      </w:pPr>
    </w:p>
    <w:p w14:paraId="5494ECC5" w14:textId="77777777" w:rsidR="00FE36C0" w:rsidRPr="009D2748" w:rsidRDefault="00FE36C0" w:rsidP="00902E30">
      <w:pPr>
        <w:spacing w:line="360" w:lineRule="auto"/>
        <w:rPr>
          <w:rFonts w:ascii="Arial" w:hAnsi="Arial" w:cs="Arial"/>
          <w:sz w:val="22"/>
          <w:szCs w:val="22"/>
        </w:rPr>
      </w:pPr>
    </w:p>
    <w:sectPr w:rsidR="00FE36C0" w:rsidRPr="009D2748" w:rsidSect="00E4273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B0D"/>
    <w:rsid w:val="00075B0D"/>
    <w:rsid w:val="00087F74"/>
    <w:rsid w:val="000D7603"/>
    <w:rsid w:val="00123585"/>
    <w:rsid w:val="001E488A"/>
    <w:rsid w:val="00275F7E"/>
    <w:rsid w:val="002B1CE0"/>
    <w:rsid w:val="00386FA1"/>
    <w:rsid w:val="004F133B"/>
    <w:rsid w:val="00503EA4"/>
    <w:rsid w:val="0056138C"/>
    <w:rsid w:val="005F1C95"/>
    <w:rsid w:val="006209DD"/>
    <w:rsid w:val="00623A31"/>
    <w:rsid w:val="007055AD"/>
    <w:rsid w:val="00737E69"/>
    <w:rsid w:val="007748F3"/>
    <w:rsid w:val="00775E4C"/>
    <w:rsid w:val="007D3B3B"/>
    <w:rsid w:val="008D2DA8"/>
    <w:rsid w:val="00902E30"/>
    <w:rsid w:val="009C5BAA"/>
    <w:rsid w:val="009D2748"/>
    <w:rsid w:val="00A372C4"/>
    <w:rsid w:val="00B50BB9"/>
    <w:rsid w:val="00C615AA"/>
    <w:rsid w:val="00C83744"/>
    <w:rsid w:val="00CD578C"/>
    <w:rsid w:val="00CD61BC"/>
    <w:rsid w:val="00D80763"/>
    <w:rsid w:val="00E42739"/>
    <w:rsid w:val="00F17FED"/>
    <w:rsid w:val="00F73F1F"/>
    <w:rsid w:val="00FE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7154EE"/>
  <w15:chartTrackingRefBased/>
  <w15:docId w15:val="{92D19BCF-86CC-0C40-90AF-9D16EA5FD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B0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B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5B0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75B0D"/>
    <w:pPr>
      <w:tabs>
        <w:tab w:val="right" w:leader="dot" w:pos="9010"/>
      </w:tabs>
      <w:spacing w:before="120"/>
    </w:pPr>
    <w:rPr>
      <w:rFonts w:cstheme="minorHAnsi"/>
      <w:b/>
      <w:bCs/>
      <w:i/>
      <w:iCs/>
    </w:rPr>
  </w:style>
  <w:style w:type="paragraph" w:styleId="TOC2">
    <w:name w:val="toc 2"/>
    <w:basedOn w:val="Normal"/>
    <w:next w:val="Normal"/>
    <w:autoRedefine/>
    <w:uiPriority w:val="39"/>
    <w:semiHidden/>
    <w:unhideWhenUsed/>
    <w:rsid w:val="00075B0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75B0D"/>
    <w:pPr>
      <w:ind w:left="480"/>
    </w:pPr>
    <w:rPr>
      <w:rFonts w:cstheme="minorHAnsi"/>
      <w:sz w:val="20"/>
      <w:szCs w:val="20"/>
    </w:rPr>
  </w:style>
  <w:style w:type="paragraph" w:styleId="TOC4">
    <w:name w:val="toc 4"/>
    <w:basedOn w:val="Normal"/>
    <w:next w:val="Normal"/>
    <w:autoRedefine/>
    <w:uiPriority w:val="39"/>
    <w:semiHidden/>
    <w:unhideWhenUsed/>
    <w:rsid w:val="00075B0D"/>
    <w:pPr>
      <w:ind w:left="720"/>
    </w:pPr>
    <w:rPr>
      <w:rFonts w:cstheme="minorHAnsi"/>
      <w:sz w:val="20"/>
      <w:szCs w:val="20"/>
    </w:rPr>
  </w:style>
  <w:style w:type="paragraph" w:styleId="TOC5">
    <w:name w:val="toc 5"/>
    <w:basedOn w:val="Normal"/>
    <w:next w:val="Normal"/>
    <w:autoRedefine/>
    <w:uiPriority w:val="39"/>
    <w:semiHidden/>
    <w:unhideWhenUsed/>
    <w:rsid w:val="00075B0D"/>
    <w:pPr>
      <w:ind w:left="960"/>
    </w:pPr>
    <w:rPr>
      <w:rFonts w:cstheme="minorHAnsi"/>
      <w:sz w:val="20"/>
      <w:szCs w:val="20"/>
    </w:rPr>
  </w:style>
  <w:style w:type="paragraph" w:styleId="TOC6">
    <w:name w:val="toc 6"/>
    <w:basedOn w:val="Normal"/>
    <w:next w:val="Normal"/>
    <w:autoRedefine/>
    <w:uiPriority w:val="39"/>
    <w:semiHidden/>
    <w:unhideWhenUsed/>
    <w:rsid w:val="00075B0D"/>
    <w:pPr>
      <w:ind w:left="1200"/>
    </w:pPr>
    <w:rPr>
      <w:rFonts w:cstheme="minorHAnsi"/>
      <w:sz w:val="20"/>
      <w:szCs w:val="20"/>
    </w:rPr>
  </w:style>
  <w:style w:type="paragraph" w:styleId="TOC7">
    <w:name w:val="toc 7"/>
    <w:basedOn w:val="Normal"/>
    <w:next w:val="Normal"/>
    <w:autoRedefine/>
    <w:uiPriority w:val="39"/>
    <w:semiHidden/>
    <w:unhideWhenUsed/>
    <w:rsid w:val="00075B0D"/>
    <w:pPr>
      <w:ind w:left="1440"/>
    </w:pPr>
    <w:rPr>
      <w:rFonts w:cstheme="minorHAnsi"/>
      <w:sz w:val="20"/>
      <w:szCs w:val="20"/>
    </w:rPr>
  </w:style>
  <w:style w:type="paragraph" w:styleId="TOC8">
    <w:name w:val="toc 8"/>
    <w:basedOn w:val="Normal"/>
    <w:next w:val="Normal"/>
    <w:autoRedefine/>
    <w:uiPriority w:val="39"/>
    <w:semiHidden/>
    <w:unhideWhenUsed/>
    <w:rsid w:val="00075B0D"/>
    <w:pPr>
      <w:ind w:left="1680"/>
    </w:pPr>
    <w:rPr>
      <w:rFonts w:cstheme="minorHAnsi"/>
      <w:sz w:val="20"/>
      <w:szCs w:val="20"/>
    </w:rPr>
  </w:style>
  <w:style w:type="paragraph" w:styleId="TOC9">
    <w:name w:val="toc 9"/>
    <w:basedOn w:val="Normal"/>
    <w:next w:val="Normal"/>
    <w:autoRedefine/>
    <w:uiPriority w:val="39"/>
    <w:semiHidden/>
    <w:unhideWhenUsed/>
    <w:rsid w:val="00075B0D"/>
    <w:pPr>
      <w:ind w:left="1920"/>
    </w:pPr>
    <w:rPr>
      <w:rFonts w:cstheme="minorHAnsi"/>
      <w:sz w:val="20"/>
      <w:szCs w:val="20"/>
    </w:rPr>
  </w:style>
  <w:style w:type="paragraph" w:styleId="NormalWeb">
    <w:name w:val="Normal (Web)"/>
    <w:basedOn w:val="Normal"/>
    <w:uiPriority w:val="99"/>
    <w:semiHidden/>
    <w:unhideWhenUsed/>
    <w:rsid w:val="00CD578C"/>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CD578C"/>
    <w:rPr>
      <w:b/>
      <w:bCs/>
    </w:rPr>
  </w:style>
  <w:style w:type="character" w:styleId="Emphasis">
    <w:name w:val="Emphasis"/>
    <w:basedOn w:val="DefaultParagraphFont"/>
    <w:uiPriority w:val="20"/>
    <w:qFormat/>
    <w:rsid w:val="00CD578C"/>
    <w:rPr>
      <w:i/>
      <w:iCs/>
    </w:rPr>
  </w:style>
  <w:style w:type="paragraph" w:styleId="Title">
    <w:name w:val="Title"/>
    <w:basedOn w:val="Normal"/>
    <w:next w:val="Normal"/>
    <w:link w:val="TitleChar"/>
    <w:uiPriority w:val="10"/>
    <w:qFormat/>
    <w:rsid w:val="00386FA1"/>
    <w:pPr>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386FA1"/>
    <w:rPr>
      <w:rFonts w:asciiTheme="majorHAnsi" w:eastAsiaTheme="majorEastAsia" w:hAnsiTheme="majorHAnsi" w:cstheme="majorBidi"/>
      <w:spacing w:val="-10"/>
      <w:kern w:val="28"/>
      <w:sz w:val="56"/>
      <w:szCs w:val="56"/>
      <w14:ligatures w14:val="none"/>
    </w:rPr>
  </w:style>
  <w:style w:type="character" w:styleId="Hyperlink">
    <w:name w:val="Hyperlink"/>
    <w:basedOn w:val="DefaultParagraphFont"/>
    <w:uiPriority w:val="99"/>
    <w:unhideWhenUsed/>
    <w:rsid w:val="005613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89A4D5-69EC-344D-AB3F-46F42E048B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1616</Words>
  <Characters>9216</Characters>
  <Application>Microsoft Office Word</Application>
  <DocSecurity>0</DocSecurity>
  <Lines>76</Lines>
  <Paragraphs>21</Paragraphs>
  <ScaleCrop>false</ScaleCrop>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28</cp:revision>
  <dcterms:created xsi:type="dcterms:W3CDTF">2023-12-19T10:13:00Z</dcterms:created>
  <dcterms:modified xsi:type="dcterms:W3CDTF">2024-02-19T16:42:00Z</dcterms:modified>
</cp:coreProperties>
</file>