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FEE87" w14:textId="77777777" w:rsidR="00C961D1" w:rsidRDefault="00C961D1" w:rsidP="00C961D1">
      <w:pPr>
        <w:pStyle w:val="Title"/>
      </w:pPr>
      <w:r>
        <w:t>Destination Management: Hyatt Regency Minneapolis, Minnestoa, USA</w:t>
      </w:r>
    </w:p>
    <w:p w14:paraId="2CFEAD0D" w14:textId="77777777" w:rsidR="00C961D1" w:rsidRDefault="00C961D1" w:rsidP="00C961D1"/>
    <w:p w14:paraId="414196E0" w14:textId="77777777" w:rsidR="00C961D1" w:rsidRDefault="00C961D1" w:rsidP="00C961D1"/>
    <w:p w14:paraId="0C45F056" w14:textId="77777777" w:rsidR="00C961D1" w:rsidRDefault="00C961D1" w:rsidP="00C961D1"/>
    <w:p w14:paraId="7221C85D" w14:textId="77777777" w:rsidR="00C961D1" w:rsidRDefault="00C961D1" w:rsidP="00C961D1"/>
    <w:p w14:paraId="15108FAC" w14:textId="77777777" w:rsidR="00C961D1" w:rsidRDefault="00C961D1" w:rsidP="00C961D1"/>
    <w:p w14:paraId="376484F0" w14:textId="77777777" w:rsidR="00C961D1" w:rsidRDefault="00C961D1" w:rsidP="00C961D1"/>
    <w:p w14:paraId="264CC1A8" w14:textId="77777777" w:rsidR="00C961D1" w:rsidRDefault="00C961D1" w:rsidP="00C961D1"/>
    <w:p w14:paraId="69AE1508" w14:textId="77777777" w:rsidR="00C961D1" w:rsidRDefault="00C961D1" w:rsidP="00C961D1"/>
    <w:p w14:paraId="5669CD4A" w14:textId="0FF8D5C9" w:rsidR="00C961D1" w:rsidRPr="00C961D1" w:rsidRDefault="00C961D1" w:rsidP="00C961D1">
      <w:pPr>
        <w:rPr>
          <w:b/>
        </w:rPr>
      </w:pPr>
      <w:r w:rsidRPr="00C961D1">
        <w:rPr>
          <w:b/>
        </w:rPr>
        <w:t>Name:</w:t>
      </w:r>
      <w:r w:rsidR="003B0E89">
        <w:rPr>
          <w:b/>
        </w:rPr>
        <w:t xml:space="preserve">Romeo </w:t>
      </w:r>
      <w:r w:rsidR="00E53000">
        <w:rPr>
          <w:b/>
        </w:rPr>
        <w:t>Popescu</w:t>
      </w:r>
    </w:p>
    <w:p w14:paraId="33F5739D" w14:textId="77777777" w:rsidR="00C961D1" w:rsidRPr="00C961D1" w:rsidRDefault="00C961D1" w:rsidP="00C961D1">
      <w:pPr>
        <w:rPr>
          <w:b/>
        </w:rPr>
      </w:pPr>
      <w:r w:rsidRPr="00C961D1">
        <w:rPr>
          <w:b/>
        </w:rPr>
        <w:t>Module Title: Sustainable Hospitality &amp; Tourism Management</w:t>
      </w:r>
    </w:p>
    <w:p w14:paraId="6A611ECE" w14:textId="77777777" w:rsidR="00C961D1" w:rsidRDefault="00C961D1" w:rsidP="00C961D1">
      <w:pPr>
        <w:rPr>
          <w:b/>
        </w:rPr>
      </w:pPr>
      <w:r w:rsidRPr="00C961D1">
        <w:rPr>
          <w:b/>
        </w:rPr>
        <w:t>Module Code: BMIH5006</w:t>
      </w:r>
    </w:p>
    <w:p w14:paraId="2AE7BDB2" w14:textId="77777777" w:rsidR="00C961D1" w:rsidRDefault="00C961D1" w:rsidP="00C961D1">
      <w:r>
        <w:br w:type="page"/>
      </w:r>
    </w:p>
    <w:p w14:paraId="17652EFB" w14:textId="77777777" w:rsidR="00C961D1" w:rsidRDefault="00C961D1" w:rsidP="00C961D1">
      <w:pPr>
        <w:sectPr w:rsidR="00C961D1" w:rsidSect="00DD3524">
          <w:footerReference w:type="default" r:id="rId7"/>
          <w:pgSz w:w="12240" w:h="15840"/>
          <w:pgMar w:top="1440" w:right="1440" w:bottom="1440" w:left="1440" w:header="720" w:footer="720" w:gutter="0"/>
          <w:cols w:space="720"/>
          <w:docGrid w:linePitch="360"/>
        </w:sectPr>
      </w:pPr>
      <w:r>
        <w:t xml:space="preserve">ToC     </w:t>
      </w:r>
    </w:p>
    <w:p w14:paraId="1FC81A71" w14:textId="77777777" w:rsidR="00C961D1" w:rsidRDefault="00C961D1" w:rsidP="00C961D1">
      <w:pPr>
        <w:pStyle w:val="Heading1"/>
      </w:pPr>
      <w:r>
        <w:t>Introduction</w:t>
      </w:r>
    </w:p>
    <w:p w14:paraId="5AAB30EC" w14:textId="77777777" w:rsidR="00C961D1" w:rsidRDefault="00C961D1" w:rsidP="00C961D1">
      <w:r>
        <w:t>Generally, sustainability means the ability to meet one's own needs without posing a risk to future generations. To make tourism sustainable, more must be done than taking care of the physical environment (Uwasu, 2020). There are many ways in which Hyatt Regency is striving to improve its environmental and social sustainability by mitigating any negative impacts that tourism might have on the environment and the local community, as well as seeking to provide opportunities for dynamic human engagement with residents and visitors alike. Their current efforts with various theories are described in this report, along with suggestions for what can be done to improve those efforts.</w:t>
      </w:r>
    </w:p>
    <w:p w14:paraId="7480BFB3" w14:textId="77777777" w:rsidR="00C961D1" w:rsidRDefault="00C961D1" w:rsidP="00C961D1">
      <w:pPr>
        <w:pStyle w:val="Heading1"/>
      </w:pPr>
      <w:r>
        <w:t>Justifications for selecting Hyatt Regency Minneapolis</w:t>
      </w:r>
    </w:p>
    <w:p w14:paraId="0A471A6F" w14:textId="77777777" w:rsidR="00C961D1" w:rsidRDefault="00C961D1" w:rsidP="00C961D1">
      <w:r>
        <w:t>One thousand Nicollet Mall, in the heart of the city, is where the Hyatt Regency Minneapolis has been established. There is a heated indoor pool, a full business center and complimentary Wi-Fi in the hotel's 74,000 square feet of event space. No omissions have been made. As well as shopping and sporting events, guests at this hotel can enjoy the ideal location on Nicollet Mall.</w:t>
      </w:r>
    </w:p>
    <w:p w14:paraId="64CDD715" w14:textId="77777777" w:rsidR="00C961D1" w:rsidRDefault="00C961D1" w:rsidP="00C961D1">
      <w:r>
        <w:t>Hyatt Regency Minneapolis' excellent reputation will be enhanced by an extensive renovation, which will take place in conjunction with the hotel's proximity to the Minneapolis Convention Center. The Hyatt is committed to providing its customers with all the amenities and services they expect. Renovation architecture and concept were developed by Stonehill &amp; Taylor. As a contemporary monument to Minnesota's heritage, culture, and economic history as well as American industry, the Hyatt Regency Minneapolis celebrates Minnesota's proud industrial heritage. In order to achieve sustainability and convey a unique personality to the location, they determined that a modern design that references local industries, materials, and crafts was the best option. Their investment is not concentrated in a single sector or area, as is the case with other hotels; rather, it is applied throughout the entire organization. In this report, the Hyatt Regency Minneapolis is examined in terms of its current state and sustainability (&amp;NA;, 2022).</w:t>
      </w:r>
    </w:p>
    <w:p w14:paraId="47C13AC3" w14:textId="77777777" w:rsidR="00C961D1" w:rsidRDefault="00C961D1" w:rsidP="00C961D1">
      <w:pPr>
        <w:pStyle w:val="Heading1"/>
      </w:pPr>
      <w:r>
        <w:t>Sustainability</w:t>
      </w:r>
    </w:p>
    <w:p w14:paraId="5AF82786" w14:textId="77777777" w:rsidR="00C961D1" w:rsidRDefault="00C961D1" w:rsidP="00C961D1">
      <w:r>
        <w:t>Hotel construction and operations minimize negative impacts on the environment when they are designed and operated sustainably. Using more renewable energy - on-site or through partnerships with other businesses - is a hallmark of an eco-friendly hotel. These hotels are more efficient, utilize technologies to reduce energy consumption, and improve passenger behavior. "Green" hotels and buildings are gaining acceptance in the international financial community. A 2019 study by the International Finance Corporation found that certification by a nationally or internationally recognized program is necessary for a building to be considered green. It is possible to measure the impact of these initiatives by measuring the amount of waste created and the amount of fossil fuels consumed. As good as the intentions may be at the Hyatt Regency Minneapolis, the property remains cautious about making significant changes to its operations, unless they are forced to do so by external realities that cannot be ignored or to gain a competitive edge over its competitors (Caradonna, 2019).</w:t>
      </w:r>
    </w:p>
    <w:p w14:paraId="7D1133F7" w14:textId="77777777" w:rsidR="00C961D1" w:rsidRDefault="00C961D1" w:rsidP="00C961D1">
      <w:pPr>
        <w:pStyle w:val="Heading1"/>
      </w:pPr>
      <w:r>
        <w:t>Fundamentals of sustainable tourism</w:t>
      </w:r>
    </w:p>
    <w:p w14:paraId="18038757" w14:textId="77777777" w:rsidR="00C961D1" w:rsidRDefault="00C961D1" w:rsidP="00C961D1">
      <w:pPr>
        <w:pStyle w:val="Heading2"/>
      </w:pPr>
      <w:r>
        <w:t>Socio-cultural factors</w:t>
      </w:r>
    </w:p>
    <w:p w14:paraId="5A6BCAC7" w14:textId="77777777" w:rsidR="00C961D1" w:rsidRDefault="00C961D1" w:rsidP="00C961D1">
      <w:r>
        <w:t>In order to succeed over the long term, a business must be committed to promoting equality and respect for people of all backgrounds. An analysis of the company's social impact is conducted by considering these factors. There are a variety of ways to remove social exclusion and prejudice, including reincorporating, promoting gender equality, reducing wage disparities, improving training, and implementing global social rights, for example. It is imperative that fair trade products be promoted in order to reduce socioeconomic disparities. Increasing social interaction, sharing information more transparently, adapting work hours to employee profiles, and providing accessibility to facilities can enhance stakeholders' well-being. Meditation has been incorporated into the work system of the Hyatt Regency Minneapolis. An automation system can also be upgraded in a similar manner. Lobby and guestrooms are being changed to make them more aesthetically pleasing and convenient for guests. In keeping with the state's strong Scandinavian heritage and historic textile industry, JANJUSEVIC &amp; ALAMA designed the atrium and guestrooms in a Scandinavian style.</w:t>
      </w:r>
    </w:p>
    <w:p w14:paraId="744F1AA4" w14:textId="77777777" w:rsidR="00C961D1" w:rsidRDefault="00C961D1" w:rsidP="00C961D1">
      <w:pPr>
        <w:pStyle w:val="Heading2"/>
      </w:pPr>
      <w:r>
        <w:t>Economic Factors</w:t>
      </w:r>
    </w:p>
    <w:p w14:paraId="19BE0A6E" w14:textId="77777777" w:rsidR="00C961D1" w:rsidRDefault="00C961D1" w:rsidP="00C961D1">
      <w:r>
        <w:t>Just and sustainable economic systems are the responsibility of businesses. As a result of minimizing the risks associated with the production of their products, manufacturing companies can help and promote the protection of the environment. It is therefore very important for the economy to recycle and to use renewable basic materials. Aside from reducing energy expenditures, the ISO 50001 standard is designed to increase efficiency. As a result of approval of this standard, effective energy use will be ensured. Indigo, gray, and gold emphasize the tranquility of the hotel's 533 rooms and suites. All rooms have deep blue carpets, superior linens and draperies, and superior drapes and linens. Wooden workstations and leather seats have provided a dramatic transformation to the living room. Stone for the countertops was supplied by Cold Spring Granite, a Minnesota company that has been in business since 1883. Our guestrooms' passageways will be covered with new carpet and lit with new lighting. Using hues inspired by the lakes and rivers of the state, new wall coverings reflect the horizon line, where water and sky meet. In addition to increasing its return on investment, these modifications have streamlined the business's operations. A ROI of 1.75 years resulted in 4.3% decreases in energy consumption and 12.2% decreases in water consumption. Consequently, utility costs for the property decreased by 3% annually (Foroni et al., 2018).</w:t>
      </w:r>
    </w:p>
    <w:p w14:paraId="2AA2D363" w14:textId="77777777" w:rsidR="00C961D1" w:rsidRDefault="00C961D1" w:rsidP="00C961D1">
      <w:pPr>
        <w:pStyle w:val="Heading2"/>
      </w:pPr>
      <w:r>
        <w:t>Environmental Factors</w:t>
      </w:r>
    </w:p>
    <w:p w14:paraId="439443FF" w14:textId="77777777" w:rsidR="00C961D1" w:rsidRDefault="00C961D1" w:rsidP="00C961D1">
      <w:r>
        <w:t>Environmental risks must be reduced by businesses and their effects monitored in order to protect the environment. Hyatt Regency Minneapolis was concerned about the following issues as part of this endeavor:</w:t>
      </w:r>
    </w:p>
    <w:p w14:paraId="2A016EF8" w14:textId="77777777" w:rsidR="00C961D1" w:rsidRDefault="00C961D1" w:rsidP="00C961D1">
      <w:pPr>
        <w:pStyle w:val="ListParagraph"/>
        <w:numPr>
          <w:ilvl w:val="0"/>
          <w:numId w:val="1"/>
        </w:numPr>
      </w:pPr>
      <w:r>
        <w:t xml:space="preserve">Efforts are being made to conserve natural resources flawlessly. </w:t>
      </w:r>
    </w:p>
    <w:p w14:paraId="140AF810" w14:textId="77777777" w:rsidR="00C961D1" w:rsidRDefault="00C961D1" w:rsidP="00C961D1">
      <w:pPr>
        <w:pStyle w:val="ListParagraph"/>
        <w:numPr>
          <w:ilvl w:val="0"/>
          <w:numId w:val="1"/>
        </w:numPr>
      </w:pPr>
      <w:r>
        <w:t xml:space="preserve">It has been completed to replace ice machines and VFDs.     </w:t>
      </w:r>
    </w:p>
    <w:p w14:paraId="03DB3ABC" w14:textId="77777777" w:rsidR="00C961D1" w:rsidRDefault="00C961D1" w:rsidP="00C961D1">
      <w:pPr>
        <w:pStyle w:val="ListParagraph"/>
        <w:numPr>
          <w:ilvl w:val="0"/>
          <w:numId w:val="1"/>
        </w:numPr>
      </w:pPr>
      <w:r>
        <w:t>Currently, they are evaluating and reducing their greenhouse gas emissions to increase their effectiveness in this area.</w:t>
      </w:r>
    </w:p>
    <w:p w14:paraId="0C68E543" w14:textId="77777777" w:rsidR="00C961D1" w:rsidRDefault="00C961D1" w:rsidP="00C961D1">
      <w:r>
        <w:t>Business and social responsibility are interconnected, according to them (WYATT, 2019).</w:t>
      </w:r>
    </w:p>
    <w:p w14:paraId="2F300033" w14:textId="77777777" w:rsidR="00C961D1" w:rsidRDefault="00C961D1" w:rsidP="00C961D1">
      <w:pPr>
        <w:pStyle w:val="Heading1"/>
      </w:pPr>
      <w:r>
        <w:t>Sustainability in tourism and sustainable development: pros and cons</w:t>
      </w:r>
    </w:p>
    <w:p w14:paraId="5F847B98" w14:textId="77777777" w:rsidR="00C961D1" w:rsidRDefault="00C961D1" w:rsidP="00C961D1">
      <w:pPr>
        <w:pStyle w:val="Heading2"/>
      </w:pPr>
      <w:r>
        <w:t>Pros</w:t>
      </w:r>
    </w:p>
    <w:p w14:paraId="7886529A" w14:textId="77777777" w:rsidR="00C961D1" w:rsidRDefault="00C961D1" w:rsidP="00C961D1">
      <w:r>
        <w:t>Priority is given to achieving short-term as well as long-term goals. Rather than focusing solely on financial performance or the preferences of individual guests, the Hyatt Regency Minneapolis is now evaluated according to its impact on the economy, environment (including waste management and pollution), and society as a whole rather than purely on revenue or personal preferences. In recent years, the concept of sustainable tourism and its advantages over traditional tourism are becoming increasingly prevalent to the public as well as the advantages of buying products and services from companies that practice environmentally friendly practices. Having eco-friendly practices in place will let the Hyatt Regency Minneapolis survive (Alonso and Liu, 2019).</w:t>
      </w:r>
    </w:p>
    <w:p w14:paraId="541BDCB9" w14:textId="77777777" w:rsidR="00C961D1" w:rsidRDefault="00C961D1" w:rsidP="00C961D1">
      <w:pPr>
        <w:pStyle w:val="Heading2"/>
      </w:pPr>
      <w:r>
        <w:t>Cons</w:t>
      </w:r>
    </w:p>
    <w:p w14:paraId="4BEF8BEF" w14:textId="77777777" w:rsidR="00C961D1" w:rsidRDefault="00C961D1" w:rsidP="00C961D1">
      <w:r>
        <w:t>The Hyatt Regency Minneapolis lags behind other hotels in developing sustainable tourism. Eco-tourism managers feel eco-tourism is doomed despite many challenges. Due to the many meanings of "sustainable tourism," there is no unanimity. Sustainable tourism requires more than one location. Data gathering, surveillance, and resolution may be harder for certain concerns. Eco-friendly methods are always accessible. Adapting costs a lot. Collaboration and organization may be harder. Lack of cash, resources, and time may prevent sustainability. Since the Hyatt Regency Minneapolis is a busy commercial center, they cannot stop operations for modifications. Thus, achieving this balance may be challenging (Alonso &amp; Liu, 2019).</w:t>
      </w:r>
    </w:p>
    <w:p w14:paraId="3FD82ACA" w14:textId="77777777" w:rsidR="00C961D1" w:rsidRDefault="00C961D1" w:rsidP="00C961D1">
      <w:r>
        <w:t>Sustainable tourism strategies have been investigated. Some say the government should restrict visits rather than effect per person. Economic goals are achieved similarly. Internet-enabled technology lets customers compare travel agency pricing. Thus, firms like the Hyatt Regency Minneapolis are less inclined to invest in sustainable tourist initiatives, and consumers are less willing to buy expensive tourism projects (Evans, 2019).</w:t>
      </w:r>
    </w:p>
    <w:p w14:paraId="62EE4E7D" w14:textId="77777777" w:rsidR="00C961D1" w:rsidRDefault="00C961D1" w:rsidP="00C961D1">
      <w:pPr>
        <w:pStyle w:val="Heading1"/>
      </w:pPr>
      <w:r>
        <w:t>Doxey's irridex model and Butler's life cycle model illustrate the travel aspect of the industry</w:t>
      </w:r>
    </w:p>
    <w:p w14:paraId="6B45F9B5" w14:textId="77777777" w:rsidR="00C961D1" w:rsidRDefault="00C961D1" w:rsidP="00C961D1">
      <w:pPr>
        <w:pStyle w:val="Heading2"/>
      </w:pPr>
      <w:r>
        <w:t>The life cycle paradigm of Butler</w:t>
      </w:r>
    </w:p>
    <w:p w14:paraId="76898EF5" w14:textId="77777777" w:rsidR="00C961D1" w:rsidRDefault="00C961D1" w:rsidP="00C961D1">
      <w:r>
        <w:t>A resort destination's life cycle is modeled according to the Butler Model, which contains six stages. In order to maintain a tourist destination's popularity, Butler's philosophy emphasizes the preservation of natural resources. Hyatt Regency Minneapolis's life cycle model is based on the industry-Butler model (Butler, 2020), which describes the transportation element.</w:t>
      </w:r>
    </w:p>
    <w:p w14:paraId="163E571A" w14:textId="77777777" w:rsidR="00C961D1" w:rsidRPr="00C961D1" w:rsidRDefault="00C961D1" w:rsidP="00C961D1">
      <w:pPr>
        <w:rPr>
          <w:b/>
        </w:rPr>
      </w:pPr>
      <w:r w:rsidRPr="00C961D1">
        <w:rPr>
          <w:b/>
        </w:rPr>
        <w:t>Exploration</w:t>
      </w:r>
    </w:p>
    <w:p w14:paraId="70A02AED" w14:textId="77777777" w:rsidR="00C961D1" w:rsidRDefault="00C961D1" w:rsidP="00C961D1">
      <w:r>
        <w:t>There are few visitors to the region when it is discovered because it is desolate. The idea of exploring areas without public utilities was first explored by a few individuals who were intrepid and curious. A community focusing on the natural or agricultural sciences before tourism emerged. It was more likely that Hyatt Regency Minneapolis would expand accommodation options, enhance transportation, and improve food and beverage options for tourists after learning the economic benefits of tourism (Butler, 2020) after learning about the economic benefits of tourism.</w:t>
      </w:r>
    </w:p>
    <w:p w14:paraId="4B9BC5ED" w14:textId="77777777" w:rsidR="00C961D1" w:rsidRPr="00C961D1" w:rsidRDefault="00C961D1" w:rsidP="00C961D1">
      <w:pPr>
        <w:rPr>
          <w:b/>
        </w:rPr>
      </w:pPr>
      <w:r w:rsidRPr="00C961D1">
        <w:rPr>
          <w:b/>
        </w:rPr>
        <w:t>Involvement</w:t>
      </w:r>
    </w:p>
    <w:p w14:paraId="3204EA4B" w14:textId="77777777" w:rsidR="00C961D1" w:rsidRDefault="00C961D1" w:rsidP="00C961D1">
      <w:r>
        <w:t>An example of involvement would be a host and their guests exchanging products, information, and services in a reciprocal exchange that is often referred to as interaction. At this stage, travelers and visitors from congested states are captivated by the tranquility of the Hyatt Regency, which is situated in one of the most scenic areas of the resort. An individual who had been there previously told them about the new location. It is imperative that diverse organizations collaborate during this phase of tourism development (Chaves, 2019).</w:t>
      </w:r>
    </w:p>
    <w:p w14:paraId="019D06E2" w14:textId="77777777" w:rsidR="00C961D1" w:rsidRDefault="00C961D1" w:rsidP="00C961D1">
      <w:r>
        <w:br w:type="page"/>
      </w:r>
    </w:p>
    <w:p w14:paraId="001DB218" w14:textId="77777777" w:rsidR="00C961D1" w:rsidRDefault="00C961D1" w:rsidP="00C961D1">
      <w:r>
        <w:drawing>
          <wp:anchor distT="0" distB="0" distL="114300" distR="114300" simplePos="0" relativeHeight="251657216" behindDoc="1" locked="0" layoutInCell="1" allowOverlap="1" wp14:anchorId="5FE9619E" wp14:editId="1752DF11">
            <wp:simplePos x="0" y="0"/>
            <wp:positionH relativeFrom="column">
              <wp:posOffset>857250</wp:posOffset>
            </wp:positionH>
            <wp:positionV relativeFrom="paragraph">
              <wp:posOffset>0</wp:posOffset>
            </wp:positionV>
            <wp:extent cx="4229100" cy="2990850"/>
            <wp:effectExtent l="0" t="0" r="0" b="0"/>
            <wp:wrapTight wrapText="bothSides">
              <wp:wrapPolygon edited="0">
                <wp:start x="0" y="0"/>
                <wp:lineTo x="0" y="21462"/>
                <wp:lineTo x="21503" y="21462"/>
                <wp:lineTo x="21503" y="0"/>
                <wp:lineTo x="0" y="0"/>
              </wp:wrapPolygon>
            </wp:wrapTight>
            <wp:docPr id="1" name="image1.jpeg"/>
            <wp:cNvGraphicFramePr/>
            <a:graphic xmlns:a="http://schemas.openxmlformats.org/drawingml/2006/main">
              <a:graphicData uri="http://schemas.openxmlformats.org/drawingml/2006/picture">
                <pic:pic xmlns:pic="http://schemas.openxmlformats.org/drawingml/2006/picture">
                  <pic:nvPicPr>
                    <pic:cNvPr id="1" name="image1.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29100" cy="2990850"/>
                    </a:xfrm>
                    <a:prstGeom prst="rect">
                      <a:avLst/>
                    </a:prstGeom>
                  </pic:spPr>
                </pic:pic>
              </a:graphicData>
            </a:graphic>
            <wp14:sizeRelH relativeFrom="margin">
              <wp14:pctWidth>0</wp14:pctWidth>
            </wp14:sizeRelH>
            <wp14:sizeRelV relativeFrom="margin">
              <wp14:pctHeight>0</wp14:pctHeight>
            </wp14:sizeRelV>
          </wp:anchor>
        </w:drawing>
      </w:r>
    </w:p>
    <w:p w14:paraId="0E45F9B8" w14:textId="77777777" w:rsidR="00C961D1" w:rsidRDefault="00C961D1" w:rsidP="00C961D1"/>
    <w:p w14:paraId="2D89D342" w14:textId="77777777" w:rsidR="00C961D1" w:rsidRDefault="00C961D1" w:rsidP="00C961D1">
      <w:pPr>
        <w:rPr>
          <w:b/>
        </w:rPr>
      </w:pPr>
    </w:p>
    <w:p w14:paraId="1B7A5D07" w14:textId="77777777" w:rsidR="00C961D1" w:rsidRDefault="00C961D1" w:rsidP="00C961D1">
      <w:pPr>
        <w:rPr>
          <w:b/>
        </w:rPr>
      </w:pPr>
    </w:p>
    <w:p w14:paraId="404F850C" w14:textId="77777777" w:rsidR="00C961D1" w:rsidRDefault="00C961D1" w:rsidP="00C961D1">
      <w:pPr>
        <w:rPr>
          <w:b/>
        </w:rPr>
      </w:pPr>
    </w:p>
    <w:p w14:paraId="45AFFD58" w14:textId="77777777" w:rsidR="00C961D1" w:rsidRDefault="00C961D1" w:rsidP="00C961D1">
      <w:pPr>
        <w:rPr>
          <w:b/>
        </w:rPr>
      </w:pPr>
    </w:p>
    <w:p w14:paraId="0B96E699" w14:textId="77777777" w:rsidR="00C961D1" w:rsidRDefault="00C961D1" w:rsidP="00C961D1">
      <w:pPr>
        <w:rPr>
          <w:b/>
        </w:rPr>
      </w:pPr>
    </w:p>
    <w:p w14:paraId="371935F4" w14:textId="77777777" w:rsidR="00C961D1" w:rsidRDefault="00C961D1" w:rsidP="00C961D1">
      <w:pPr>
        <w:rPr>
          <w:b/>
        </w:rPr>
      </w:pPr>
    </w:p>
    <w:p w14:paraId="5D379839" w14:textId="77777777" w:rsidR="00C961D1" w:rsidRDefault="00C961D1" w:rsidP="00C961D1">
      <w:pPr>
        <w:rPr>
          <w:b/>
        </w:rPr>
      </w:pPr>
    </w:p>
    <w:p w14:paraId="38D7A098" w14:textId="77777777" w:rsidR="00C961D1" w:rsidRPr="00C961D1" w:rsidRDefault="00C961D1" w:rsidP="00C961D1">
      <w:pPr>
        <w:rPr>
          <w:b/>
        </w:rPr>
      </w:pPr>
      <w:r w:rsidRPr="00C961D1">
        <w:rPr>
          <w:b/>
        </w:rPr>
        <w:t>Development</w:t>
      </w:r>
    </w:p>
    <w:p w14:paraId="4338B18C" w14:textId="77777777" w:rsidR="00C961D1" w:rsidRDefault="00C961D1" w:rsidP="00C961D1">
      <w:r>
        <w:t>Corporations from around the world are increasingly involved in tourism, which used to be a business dominated by locals. Hyatt Regency's reputation for outstanding service throughout the year (Chaves, 2019) was well-established.</w:t>
      </w:r>
    </w:p>
    <w:p w14:paraId="710028E4" w14:textId="77777777" w:rsidR="00C961D1" w:rsidRPr="00C961D1" w:rsidRDefault="00C961D1" w:rsidP="00C961D1">
      <w:pPr>
        <w:rPr>
          <w:b/>
        </w:rPr>
      </w:pPr>
      <w:r w:rsidRPr="00C961D1">
        <w:rPr>
          <w:b/>
        </w:rPr>
        <w:t>Consolidation</w:t>
      </w:r>
    </w:p>
    <w:p w14:paraId="2E2D9549" w14:textId="77777777" w:rsidR="00C961D1" w:rsidRDefault="00C961D1" w:rsidP="00C961D1">
      <w:r>
        <w:t>Visitor traffic steadily increases as the site gets more popular. It is clear that a significant amount of work has been done to the ultimate site. The number of tourists continues to grow, which means the infrastructure needs to be improved as well.</w:t>
      </w:r>
    </w:p>
    <w:p w14:paraId="25C4DEEC" w14:textId="77777777" w:rsidR="00C961D1" w:rsidRPr="00C961D1" w:rsidRDefault="00C961D1" w:rsidP="00C961D1">
      <w:pPr>
        <w:rPr>
          <w:b/>
        </w:rPr>
      </w:pPr>
      <w:r w:rsidRPr="00C961D1">
        <w:rPr>
          <w:b/>
        </w:rPr>
        <w:t>Stagnation</w:t>
      </w:r>
    </w:p>
    <w:p w14:paraId="0CA8CF91" w14:textId="77777777" w:rsidR="00C961D1" w:rsidRDefault="00C961D1" w:rsidP="00C961D1">
      <w:r>
        <w:t>The level of development of tourist destinations today leaves little room for development or advancement (Chaves, 2019).</w:t>
      </w:r>
    </w:p>
    <w:p w14:paraId="432F9A42" w14:textId="77777777" w:rsidR="00C961D1" w:rsidRPr="00C961D1" w:rsidRDefault="00C961D1" w:rsidP="00C961D1">
      <w:pPr>
        <w:rPr>
          <w:b/>
        </w:rPr>
      </w:pPr>
      <w:r w:rsidRPr="00C961D1">
        <w:rPr>
          <w:b/>
        </w:rPr>
        <w:t>Declination</w:t>
      </w:r>
    </w:p>
    <w:p w14:paraId="143DB2BE" w14:textId="77777777" w:rsidR="00C961D1" w:rsidRDefault="00C961D1" w:rsidP="00C961D1">
      <w:r>
        <w:t>When visitors numbers dwindle at a resort, it might be tempted to build a fake tourist attraction in order to compete with newer, more well-known locations. Vacationers are searching for alternative destinations after losing interest in the location (SL, 2020). Efforts must be made to develop a new development plan for the region. The existing tourism system may not satisfy visitors, so they may look for alternatives. At present, Hyatt Regency is in its development phase. However, Hyatt Regency may be able to revive it with new ideas and long-term implementation. To ensure tourist destinations' long-term viability, several measures have been developed in order to preserve social, economic, and environmental resources. As a result of these revitalizing activities in the neighborhood, more tourists will consider visiting the area in the future (Knipe, 2022).</w:t>
      </w:r>
    </w:p>
    <w:p w14:paraId="1DFED18E" w14:textId="77777777" w:rsidR="00C961D1" w:rsidRDefault="00C961D1" w:rsidP="00C961D1">
      <w:pPr>
        <w:pStyle w:val="Heading1"/>
      </w:pPr>
      <w:r>
        <w:t>Doxey's irridex model</w:t>
      </w:r>
    </w:p>
    <w:p w14:paraId="53BA06B5" w14:textId="77777777" w:rsidR="00C961D1" w:rsidRDefault="00C961D1" w:rsidP="00C961D1">
      <w:r>
        <w:t>Hyatt Regency is currently in the "Antagonistic" phase of Doxey's Irritation Index, which indicates that things are not going well.</w:t>
      </w:r>
    </w:p>
    <w:p w14:paraId="22A02A98" w14:textId="77777777" w:rsidR="00C961D1" w:rsidRDefault="00C961D1" w:rsidP="00C961D1">
      <w:r>
        <w:drawing>
          <wp:anchor distT="0" distB="0" distL="114300" distR="114300" simplePos="0" relativeHeight="251659264" behindDoc="1" locked="0" layoutInCell="1" allowOverlap="1" wp14:anchorId="61443B88" wp14:editId="11ACBEA1">
            <wp:simplePos x="0" y="0"/>
            <wp:positionH relativeFrom="margin">
              <wp:align>center</wp:align>
            </wp:positionH>
            <wp:positionV relativeFrom="paragraph">
              <wp:posOffset>6350</wp:posOffset>
            </wp:positionV>
            <wp:extent cx="4204335" cy="2962275"/>
            <wp:effectExtent l="0" t="0" r="5715" b="9525"/>
            <wp:wrapTight wrapText="bothSides">
              <wp:wrapPolygon edited="0">
                <wp:start x="0" y="0"/>
                <wp:lineTo x="0" y="21531"/>
                <wp:lineTo x="21531" y="21531"/>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04335" cy="2962275"/>
                    </a:xfrm>
                    <a:prstGeom prst="rect">
                      <a:avLst/>
                    </a:prstGeom>
                    <a:noFill/>
                  </pic:spPr>
                </pic:pic>
              </a:graphicData>
            </a:graphic>
            <wp14:sizeRelV relativeFrom="margin">
              <wp14:pctHeight>0</wp14:pctHeight>
            </wp14:sizeRelV>
          </wp:anchor>
        </w:drawing>
      </w:r>
    </w:p>
    <w:p w14:paraId="758EBEB7" w14:textId="77777777" w:rsidR="00C961D1" w:rsidRDefault="00C961D1" w:rsidP="00C961D1"/>
    <w:p w14:paraId="003766D9" w14:textId="77777777" w:rsidR="00C961D1" w:rsidRDefault="00C961D1" w:rsidP="00C961D1"/>
    <w:p w14:paraId="687149C1" w14:textId="77777777" w:rsidR="00C961D1" w:rsidRDefault="00C961D1" w:rsidP="00C961D1">
      <w:pPr>
        <w:rPr>
          <w:u w:val="single"/>
        </w:rPr>
      </w:pPr>
    </w:p>
    <w:p w14:paraId="5D27506C" w14:textId="77777777" w:rsidR="00C961D1" w:rsidRDefault="00C961D1" w:rsidP="00C961D1">
      <w:pPr>
        <w:rPr>
          <w:u w:val="single"/>
        </w:rPr>
      </w:pPr>
    </w:p>
    <w:p w14:paraId="48452942" w14:textId="77777777" w:rsidR="00C961D1" w:rsidRDefault="00C961D1" w:rsidP="00C961D1">
      <w:pPr>
        <w:rPr>
          <w:u w:val="single"/>
        </w:rPr>
      </w:pPr>
    </w:p>
    <w:p w14:paraId="204CA3A4" w14:textId="77777777" w:rsidR="00C961D1" w:rsidRDefault="00C961D1" w:rsidP="00C961D1">
      <w:pPr>
        <w:rPr>
          <w:u w:val="single"/>
        </w:rPr>
      </w:pPr>
    </w:p>
    <w:p w14:paraId="372E9C2D" w14:textId="77777777" w:rsidR="00303AA6" w:rsidRDefault="00303AA6" w:rsidP="00C961D1">
      <w:pPr>
        <w:rPr>
          <w:u w:val="single"/>
        </w:rPr>
      </w:pPr>
    </w:p>
    <w:p w14:paraId="122A3CC6" w14:textId="77777777" w:rsidR="00303AA6" w:rsidRDefault="00303AA6" w:rsidP="00C961D1">
      <w:pPr>
        <w:rPr>
          <w:u w:val="single"/>
        </w:rPr>
      </w:pPr>
    </w:p>
    <w:p w14:paraId="796A23E9" w14:textId="77777777" w:rsidR="00C961D1" w:rsidRDefault="00C961D1" w:rsidP="00C961D1">
      <w:r w:rsidRPr="00C961D1">
        <w:rPr>
          <w:u w:val="single"/>
        </w:rPr>
        <w:t>Euphoria</w:t>
      </w:r>
      <w:r>
        <w:t>: While there are some disadvantages at this stage, there is a substantial number of advantages, and there are a limited number of travelers who will appreciate the new experience over those who will not.</w:t>
      </w:r>
    </w:p>
    <w:p w14:paraId="77F09362" w14:textId="77777777" w:rsidR="00C961D1" w:rsidRDefault="00C961D1" w:rsidP="00C961D1">
      <w:r w:rsidRPr="00C961D1">
        <w:rPr>
          <w:u w:val="single"/>
        </w:rPr>
        <w:t>Lack of interest</w:t>
      </w:r>
      <w:r>
        <w:t>: Stakeholder engagement and preparedness are crucial to maintaining trust between locals and tourists.</w:t>
      </w:r>
    </w:p>
    <w:p w14:paraId="63530C76" w14:textId="77777777" w:rsidR="00C961D1" w:rsidRDefault="00C961D1" w:rsidP="00C961D1">
      <w:r w:rsidRPr="00C961D1">
        <w:rPr>
          <w:u w:val="single"/>
        </w:rPr>
        <w:t>Annoyance</w:t>
      </w:r>
      <w:r>
        <w:t>: Tourists contribute to the economy of the area positively, but locals find visiting tourists irksome.</w:t>
      </w:r>
    </w:p>
    <w:p w14:paraId="0412006F" w14:textId="77777777" w:rsidR="00C961D1" w:rsidRDefault="00C961D1" w:rsidP="00C961D1">
      <w:r w:rsidRPr="00C961D1">
        <w:rPr>
          <w:u w:val="single"/>
        </w:rPr>
        <w:t>Antagonistic</w:t>
      </w:r>
      <w:r>
        <w:t>: Tourism continues to attract more tourists, leading to escalating levels of congestion, pollution, traffic jams, and a loss of limited resources such as housing and water, and as a result the local populace becomes increasingly vocal about their opposition to tourism. After which, Hyatt Regency began to change its entire business process to become more efficient and effective in order to maintain the ideal relationship with both consumers and locals, in order to ensure that they continue to keep the best relationship with both their consumers and locals (Knipe, 2022).</w:t>
      </w:r>
    </w:p>
    <w:p w14:paraId="41A75593" w14:textId="77777777" w:rsidR="00C961D1" w:rsidRDefault="00C961D1" w:rsidP="00C961D1">
      <w:pPr>
        <w:pStyle w:val="Heading1"/>
      </w:pPr>
      <w:r>
        <w:t>Recommendations</w:t>
      </w:r>
    </w:p>
    <w:p w14:paraId="4B8ACB88" w14:textId="77777777" w:rsidR="00C961D1" w:rsidRDefault="00C961D1" w:rsidP="00C961D1">
      <w:pPr>
        <w:pStyle w:val="ListParagraph"/>
        <w:numPr>
          <w:ilvl w:val="0"/>
          <w:numId w:val="2"/>
        </w:numPr>
      </w:pPr>
      <w:r>
        <w:t>To promote environmentally friendly practices in their field, employees should be part of a green team. As a result, these employees are more motivated to see green initiatives through to completion and more invested in their long-term success.</w:t>
      </w:r>
    </w:p>
    <w:p w14:paraId="26AF0629" w14:textId="77777777" w:rsidR="00C961D1" w:rsidRDefault="00C961D1" w:rsidP="00C961D1">
      <w:pPr>
        <w:pStyle w:val="ListParagraph"/>
        <w:numPr>
          <w:ilvl w:val="0"/>
          <w:numId w:val="2"/>
        </w:numPr>
      </w:pPr>
      <w:r>
        <w:t>In order to save money on airfares, interview candidates via the telephone first and then in person via Skype (Knipe, 2022).</w:t>
      </w:r>
    </w:p>
    <w:p w14:paraId="238C1FFF" w14:textId="77777777" w:rsidR="00C961D1" w:rsidRDefault="00C961D1" w:rsidP="00C961D1">
      <w:pPr>
        <w:pStyle w:val="Heading1"/>
      </w:pPr>
      <w:r>
        <w:t>Conclusion</w:t>
      </w:r>
    </w:p>
    <w:p w14:paraId="51B44FF4" w14:textId="77777777" w:rsidR="00C961D1" w:rsidRDefault="00C961D1" w:rsidP="00C961D1">
      <w:r>
        <w:t>Climate change has been mitigated by the Hyatt Regency through its use of the appropriate tools and techniques. As a result of these efforts, the location will continue to grow and prosper economically. To prevent the neighborhood's development from being adversely affected by future tourism, the neighborhood is being rehabbed.</w:t>
      </w:r>
    </w:p>
    <w:p w14:paraId="0D6C2713" w14:textId="77777777" w:rsidR="00C961D1" w:rsidRDefault="00C961D1" w:rsidP="00C961D1">
      <w:pPr>
        <w:pStyle w:val="Heading1"/>
      </w:pPr>
      <w:r>
        <w:t>References</w:t>
      </w:r>
    </w:p>
    <w:p w14:paraId="0923B8CE" w14:textId="77777777" w:rsidR="00C961D1" w:rsidRDefault="00C961D1" w:rsidP="00C961D1">
      <w:r>
        <w:t xml:space="preserve">&amp;NA;, M. (2021) ‘Overview for choosing Hyatt Regency Minneapolis’, Medicine &amp;amp; Science in Sports &amp;amp; Exercise, 14(2). doi:10.1249/00005768-198202000-00002. </w:t>
      </w:r>
    </w:p>
    <w:p w14:paraId="3A757374" w14:textId="77777777" w:rsidR="00C961D1" w:rsidRDefault="00C961D1" w:rsidP="00C961D1">
      <w:r>
        <w:t xml:space="preserve">Alonso, A.D. and Liu, Y. (2019) ‘Old wine region, new concept and Sustainable Development: Winery Entrepreneurs’ perceived benefits from wine tourism on Spain’s Canary Islands’, Journal of Sustainable Tourism, 20(7), pp. 991–1009. doi:10.1080/09669582.2011.651220. </w:t>
      </w:r>
    </w:p>
    <w:p w14:paraId="46DB00F5" w14:textId="77777777" w:rsidR="00C961D1" w:rsidRDefault="00C961D1" w:rsidP="00C961D1">
      <w:r>
        <w:t xml:space="preserve">Butler, R.W. (2020) ‘Overtourism, education, and the Tourism Area Life Cycle Model’, Overtourism and Tourism Education, pp. 7–23. doi:10.4324/9781003031765-3. </w:t>
      </w:r>
    </w:p>
    <w:p w14:paraId="5AC08C59" w14:textId="77777777" w:rsidR="00C961D1" w:rsidRDefault="00C961D1" w:rsidP="00C961D1">
      <w:r>
        <w:t xml:space="preserve">Caradonna, J.L. (2019) ‘Sustainability Today: 2000–present’, Sustainability [Preprint]. doi:10.1093/oso/9780199372409.003.0010. </w:t>
      </w:r>
    </w:p>
    <w:p w14:paraId="27D507E7" w14:textId="77777777" w:rsidR="00C961D1" w:rsidRDefault="00C961D1" w:rsidP="00C961D1">
      <w:r>
        <w:t xml:space="preserve">Chaves, M. (2019) ‘Involvement’, American Religion [Preprint]. doi:10.23943/princeton/9780691146850.003.0004. </w:t>
      </w:r>
    </w:p>
    <w:p w14:paraId="329CED07" w14:textId="77777777" w:rsidR="00C961D1" w:rsidRDefault="00C961D1" w:rsidP="00C961D1">
      <w:r>
        <w:t xml:space="preserve">Evans, N. (2019) ‘Hyatt Hotels’, Strategic Management for Tourism, Hospitality and Events, pp. 680–698. doi:10.4324/9780429437601-25. </w:t>
      </w:r>
    </w:p>
    <w:p w14:paraId="493E03A7" w14:textId="77777777" w:rsidR="00C961D1" w:rsidRDefault="00C961D1" w:rsidP="00C961D1">
      <w:r>
        <w:t xml:space="preserve">Foroni, C., Furlanetto, F. and Lepetit, A. (2018) ‘Labor supply factors and economic fluctuations’, International Economic Review, 59(3), pp. 1491–1510. doi:10.1111/iere.12311. </w:t>
      </w:r>
    </w:p>
    <w:p w14:paraId="6B1EFCE6" w14:textId="77777777" w:rsidR="00C961D1" w:rsidRDefault="00C961D1" w:rsidP="00C961D1">
      <w:r>
        <w:t xml:space="preserve">Janjusevic, L. and Salama, M. (2018) ‘Sustainable tourism, towards Sustainable Development’, Principles of Sustainable Project Management [Preprint]. doi:10.23912/9781911396857-3948. </w:t>
      </w:r>
    </w:p>
    <w:p w14:paraId="1ED8FE97" w14:textId="77777777" w:rsidR="00C961D1" w:rsidRDefault="00C961D1" w:rsidP="00C961D1">
      <w:r>
        <w:t xml:space="preserve">Knipe, H. (2022) ‘First metatarsal declination angle’, Radiopaedia.org [Preprint]. doi:10.53347/rid-96993. </w:t>
      </w:r>
    </w:p>
    <w:p w14:paraId="05ABA413" w14:textId="77777777" w:rsidR="00C961D1" w:rsidRDefault="00C961D1" w:rsidP="00C961D1">
      <w:r>
        <w:t xml:space="preserve">Uwasu, M. (2020) ‘Future generations correcting markets and democracy—research needs in future design’, Economics, Law, and Institutions in Asia Pacific, pp. 37–48. doi:10.1007/978-981-15-5407-0_3. </w:t>
      </w:r>
    </w:p>
    <w:p w14:paraId="24C22FBE" w14:textId="77777777" w:rsidR="00C961D1" w:rsidRPr="00C961D1" w:rsidRDefault="00C961D1" w:rsidP="00C961D1">
      <w:r>
        <w:t>WYATT, J.P. (2019) ‘Environmental factors in chronic lung disease’, Environmental Factors, pp. 119–137. doi:10.1016/b978-0-12-440655-1.50016-8.</w:t>
      </w:r>
    </w:p>
    <w:p w14:paraId="48AE4066" w14:textId="77777777" w:rsidR="00DA0E5D" w:rsidRDefault="00DA0E5D"/>
    <w:sectPr w:rsidR="00DA0E5D" w:rsidSect="00C961D1">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A026A" w14:textId="77777777" w:rsidR="009D274F" w:rsidRDefault="009D274F" w:rsidP="00C961D1">
      <w:pPr>
        <w:spacing w:after="0" w:line="240" w:lineRule="auto"/>
      </w:pPr>
      <w:r>
        <w:separator/>
      </w:r>
    </w:p>
  </w:endnote>
  <w:endnote w:type="continuationSeparator" w:id="0">
    <w:p w14:paraId="6EE2270D" w14:textId="77777777" w:rsidR="009D274F" w:rsidRDefault="009D274F" w:rsidP="00C96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057D59" w14:textId="77777777" w:rsidR="00C961D1" w:rsidRDefault="00C961D1">
    <w:pPr>
      <w:pStyle w:val="Footer"/>
      <w:jc w:val="center"/>
    </w:pPr>
  </w:p>
  <w:p w14:paraId="38A691D4" w14:textId="77777777" w:rsidR="00C961D1" w:rsidRDefault="00C961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246459072"/>
      <w:docPartObj>
        <w:docPartGallery w:val="Page Numbers (Bottom of Page)"/>
        <w:docPartUnique/>
      </w:docPartObj>
    </w:sdtPr>
    <w:sdtEndPr>
      <w:rPr>
        <w:noProof/>
      </w:rPr>
    </w:sdtEndPr>
    <w:sdtContent>
      <w:p w14:paraId="3C97C323" w14:textId="77777777" w:rsidR="00C961D1" w:rsidRDefault="00C961D1">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2525E597" w14:textId="77777777" w:rsidR="00C961D1" w:rsidRDefault="00C96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83D9A" w14:textId="77777777" w:rsidR="009D274F" w:rsidRDefault="009D274F" w:rsidP="00C961D1">
      <w:pPr>
        <w:spacing w:after="0" w:line="240" w:lineRule="auto"/>
      </w:pPr>
      <w:r>
        <w:separator/>
      </w:r>
    </w:p>
  </w:footnote>
  <w:footnote w:type="continuationSeparator" w:id="0">
    <w:p w14:paraId="610F797F" w14:textId="77777777" w:rsidR="009D274F" w:rsidRDefault="009D274F" w:rsidP="00C961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C0101B"/>
    <w:multiLevelType w:val="hybridMultilevel"/>
    <w:tmpl w:val="2BE09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E92E59"/>
    <w:multiLevelType w:val="hybridMultilevel"/>
    <w:tmpl w:val="A9106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7549302">
    <w:abstractNumId w:val="1"/>
  </w:num>
  <w:num w:numId="2" w16cid:durableId="418258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1D1"/>
    <w:rsid w:val="002D2B70"/>
    <w:rsid w:val="00303AA6"/>
    <w:rsid w:val="003B0E89"/>
    <w:rsid w:val="004510DF"/>
    <w:rsid w:val="005F72DF"/>
    <w:rsid w:val="006850D5"/>
    <w:rsid w:val="007B337E"/>
    <w:rsid w:val="00881AC1"/>
    <w:rsid w:val="009D274F"/>
    <w:rsid w:val="00C961D1"/>
    <w:rsid w:val="00DA0E5D"/>
    <w:rsid w:val="00DD3524"/>
    <w:rsid w:val="00E53000"/>
    <w:rsid w:val="00FE7E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F1F8D"/>
  <w15:chartTrackingRefBased/>
  <w15:docId w15:val="{12CD9A94-80F4-4EB2-A460-241DA7363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50D5"/>
    <w:pPr>
      <w:spacing w:line="360" w:lineRule="auto"/>
      <w:jc w:val="both"/>
    </w:pPr>
    <w:rPr>
      <w:rFonts w:ascii="Arial" w:hAnsi="Arial"/>
      <w:noProof/>
      <w:sz w:val="24"/>
    </w:rPr>
  </w:style>
  <w:style w:type="paragraph" w:styleId="Heading1">
    <w:name w:val="heading 1"/>
    <w:basedOn w:val="Normal"/>
    <w:next w:val="Normal"/>
    <w:link w:val="Heading1Char"/>
    <w:uiPriority w:val="9"/>
    <w:qFormat/>
    <w:rsid w:val="002D2B70"/>
    <w:pPr>
      <w:keepNext/>
      <w:keepLines/>
      <w:spacing w:before="240" w:after="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uiPriority w:val="9"/>
    <w:unhideWhenUsed/>
    <w:qFormat/>
    <w:rsid w:val="002D2B70"/>
    <w:pPr>
      <w:keepNext/>
      <w:keepLines/>
      <w:spacing w:before="40" w:after="0"/>
      <w:outlineLvl w:val="1"/>
    </w:pPr>
    <w:rPr>
      <w:rFonts w:eastAsiaTheme="majorEastAsia" w:cstheme="majorBidi"/>
      <w:b/>
      <w:color w:val="4A442A" w:themeColor="background2" w:themeShade="40"/>
      <w:sz w:val="28"/>
      <w:szCs w:val="26"/>
    </w:rPr>
  </w:style>
  <w:style w:type="paragraph" w:styleId="Heading3">
    <w:name w:val="heading 3"/>
    <w:basedOn w:val="Normal"/>
    <w:next w:val="Normal"/>
    <w:link w:val="Heading3Char"/>
    <w:uiPriority w:val="9"/>
    <w:unhideWhenUsed/>
    <w:qFormat/>
    <w:rsid w:val="004510DF"/>
    <w:pPr>
      <w:keepNext/>
      <w:keepLines/>
      <w:spacing w:before="40" w:after="0"/>
      <w:outlineLvl w:val="2"/>
    </w:pPr>
    <w:rPr>
      <w:rFonts w:eastAsiaTheme="majorEastAsia" w:cstheme="majorBidi"/>
      <w:b/>
      <w:color w:val="E36C0A" w:themeColor="accent6"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F72DF"/>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F72DF"/>
    <w:rPr>
      <w:rFonts w:ascii="Arial" w:eastAsiaTheme="majorEastAsia" w:hAnsi="Arial" w:cstheme="majorBidi"/>
      <w:b/>
      <w:spacing w:val="-10"/>
      <w:kern w:val="28"/>
      <w:sz w:val="56"/>
      <w:szCs w:val="56"/>
    </w:rPr>
  </w:style>
  <w:style w:type="character" w:customStyle="1" w:styleId="Heading1Char">
    <w:name w:val="Heading 1 Char"/>
    <w:basedOn w:val="DefaultParagraphFont"/>
    <w:link w:val="Heading1"/>
    <w:uiPriority w:val="9"/>
    <w:rsid w:val="002D2B70"/>
    <w:rPr>
      <w:rFonts w:ascii="Arial" w:eastAsiaTheme="majorEastAsia" w:hAnsi="Arial" w:cstheme="majorBidi"/>
      <w:b/>
      <w:color w:val="365F91" w:themeColor="accent1" w:themeShade="BF"/>
      <w:sz w:val="32"/>
      <w:szCs w:val="32"/>
    </w:rPr>
  </w:style>
  <w:style w:type="character" w:customStyle="1" w:styleId="Heading2Char">
    <w:name w:val="Heading 2 Char"/>
    <w:basedOn w:val="DefaultParagraphFont"/>
    <w:link w:val="Heading2"/>
    <w:uiPriority w:val="9"/>
    <w:rsid w:val="002D2B70"/>
    <w:rPr>
      <w:rFonts w:ascii="Arial" w:eastAsiaTheme="majorEastAsia" w:hAnsi="Arial" w:cstheme="majorBidi"/>
      <w:b/>
      <w:color w:val="4A442A" w:themeColor="background2" w:themeShade="40"/>
      <w:sz w:val="28"/>
      <w:szCs w:val="26"/>
    </w:rPr>
  </w:style>
  <w:style w:type="character" w:customStyle="1" w:styleId="Heading3Char">
    <w:name w:val="Heading 3 Char"/>
    <w:basedOn w:val="DefaultParagraphFont"/>
    <w:link w:val="Heading3"/>
    <w:uiPriority w:val="9"/>
    <w:rsid w:val="004510DF"/>
    <w:rPr>
      <w:rFonts w:ascii="Arial" w:eastAsiaTheme="majorEastAsia" w:hAnsi="Arial" w:cstheme="majorBidi"/>
      <w:b/>
      <w:color w:val="E36C0A" w:themeColor="accent6" w:themeShade="BF"/>
      <w:sz w:val="24"/>
      <w:szCs w:val="24"/>
    </w:rPr>
  </w:style>
  <w:style w:type="paragraph" w:styleId="Subtitle">
    <w:name w:val="Subtitle"/>
    <w:basedOn w:val="Normal"/>
    <w:next w:val="Normal"/>
    <w:link w:val="SubtitleChar"/>
    <w:uiPriority w:val="11"/>
    <w:qFormat/>
    <w:rsid w:val="00FE7E9C"/>
    <w:pPr>
      <w:numPr>
        <w:ilvl w:val="1"/>
      </w:numPr>
      <w:jc w:val="center"/>
    </w:pPr>
    <w:rPr>
      <w:rFonts w:eastAsiaTheme="minorEastAsia"/>
      <w:b/>
      <w:color w:val="0070C0"/>
      <w:spacing w:val="15"/>
    </w:rPr>
  </w:style>
  <w:style w:type="character" w:customStyle="1" w:styleId="SubtitleChar">
    <w:name w:val="Subtitle Char"/>
    <w:basedOn w:val="DefaultParagraphFont"/>
    <w:link w:val="Subtitle"/>
    <w:uiPriority w:val="11"/>
    <w:rsid w:val="00FE7E9C"/>
    <w:rPr>
      <w:rFonts w:ascii="Arial" w:eastAsiaTheme="minorEastAsia" w:hAnsi="Arial"/>
      <w:b/>
      <w:color w:val="0070C0"/>
      <w:spacing w:val="15"/>
      <w:sz w:val="24"/>
    </w:rPr>
  </w:style>
  <w:style w:type="paragraph" w:styleId="ListParagraph">
    <w:name w:val="List Paragraph"/>
    <w:basedOn w:val="Normal"/>
    <w:uiPriority w:val="34"/>
    <w:qFormat/>
    <w:rsid w:val="00C961D1"/>
    <w:pPr>
      <w:ind w:left="720"/>
      <w:contextualSpacing/>
    </w:pPr>
  </w:style>
  <w:style w:type="paragraph" w:styleId="Header">
    <w:name w:val="header"/>
    <w:basedOn w:val="Normal"/>
    <w:link w:val="HeaderChar"/>
    <w:uiPriority w:val="99"/>
    <w:unhideWhenUsed/>
    <w:rsid w:val="00C961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1D1"/>
    <w:rPr>
      <w:rFonts w:ascii="Arial" w:hAnsi="Arial"/>
      <w:noProof/>
      <w:sz w:val="24"/>
    </w:rPr>
  </w:style>
  <w:style w:type="paragraph" w:styleId="Footer">
    <w:name w:val="footer"/>
    <w:basedOn w:val="Normal"/>
    <w:link w:val="FooterChar"/>
    <w:uiPriority w:val="99"/>
    <w:unhideWhenUsed/>
    <w:rsid w:val="00C961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1D1"/>
    <w:rPr>
      <w:rFonts w:ascii="Arial" w:hAnsi="Arial"/>
      <w:noProo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2330</Words>
  <Characters>13281</Characters>
  <Application>Microsoft Office Word</Application>
  <DocSecurity>0</DocSecurity>
  <Lines>110</Lines>
  <Paragraphs>31</Paragraphs>
  <ScaleCrop>false</ScaleCrop>
  <Company/>
  <LinksUpToDate>false</LinksUpToDate>
  <CharactersWithSpaces>15580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Romeo Popescu (1922487)</cp:lastModifiedBy>
  <cp:revision>2</cp:revision>
  <dcterms:created xsi:type="dcterms:W3CDTF">2023-06-15T22:01:00Z</dcterms:created>
  <dcterms:modified xsi:type="dcterms:W3CDTF">2023-06-15T22:01:00Z</dcterms:modified>
</cp:coreProperties>
</file>