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A5E47" w:rsidRPr="00163DF5" w:rsidRDefault="006A5E47" w:rsidP="006A5E47">
      <w:pPr>
        <w:keepNext/>
        <w:pBdr>
          <w:top w:val="single" w:sz="12" w:space="1" w:color="auto"/>
          <w:left w:val="single" w:sz="12" w:space="1" w:color="auto"/>
          <w:bottom w:val="single" w:sz="12" w:space="1" w:color="auto"/>
          <w:right w:val="single" w:sz="12" w:space="1" w:color="auto"/>
        </w:pBdr>
        <w:shd w:val="pct15" w:color="auto" w:fill="auto"/>
        <w:jc w:val="center"/>
        <w:outlineLvl w:val="0"/>
        <w:rPr>
          <w:b/>
          <w:sz w:val="28"/>
          <w:szCs w:val="28"/>
          <w:u w:val="single"/>
          <w:lang w:eastAsia="en-GB"/>
        </w:rPr>
      </w:pPr>
      <w:r>
        <w:rPr>
          <w:b/>
          <w:sz w:val="28"/>
          <w:szCs w:val="28"/>
          <w:u w:val="single"/>
          <w:lang w:eastAsia="en-GB"/>
        </w:rPr>
        <w:t>TASK DESCRIPTION</w:t>
      </w:r>
    </w:p>
    <w:p w:rsidR="006A5E47" w:rsidRPr="00163DF5" w:rsidRDefault="006A5E47" w:rsidP="006A5E47">
      <w:pPr>
        <w:keepNext/>
        <w:pBdr>
          <w:top w:val="single" w:sz="12" w:space="1" w:color="auto"/>
          <w:left w:val="single" w:sz="12" w:space="1" w:color="auto"/>
          <w:bottom w:val="single" w:sz="12" w:space="1" w:color="auto"/>
          <w:right w:val="single" w:sz="12" w:space="1" w:color="auto"/>
        </w:pBdr>
        <w:shd w:val="pct15" w:color="auto" w:fill="auto"/>
        <w:jc w:val="center"/>
        <w:outlineLvl w:val="0"/>
        <w:rPr>
          <w:b/>
          <w:sz w:val="28"/>
          <w:szCs w:val="28"/>
          <w:u w:val="single"/>
          <w:lang w:eastAsia="en-GB"/>
        </w:rPr>
      </w:pPr>
      <w:r>
        <w:rPr>
          <w:b/>
          <w:sz w:val="28"/>
          <w:szCs w:val="28"/>
          <w:u w:val="single"/>
          <w:lang w:eastAsia="en-GB"/>
        </w:rPr>
        <w:t>Culture and Heritage Tourism Management - ASSIGN 2</w:t>
      </w:r>
    </w:p>
    <w:p w:rsidR="006A5E47" w:rsidRPr="007C4B01" w:rsidRDefault="006A5E47" w:rsidP="006A5E47">
      <w:pPr>
        <w:keepNext/>
        <w:pBdr>
          <w:top w:val="single" w:sz="12" w:space="1" w:color="auto"/>
          <w:left w:val="single" w:sz="12" w:space="1" w:color="auto"/>
          <w:bottom w:val="single" w:sz="12" w:space="1" w:color="auto"/>
          <w:right w:val="single" w:sz="12" w:space="1" w:color="auto"/>
        </w:pBdr>
        <w:shd w:val="pct15" w:color="auto" w:fill="auto"/>
        <w:jc w:val="center"/>
        <w:outlineLvl w:val="0"/>
        <w:rPr>
          <w:b/>
          <w:sz w:val="28"/>
          <w:szCs w:val="28"/>
          <w:u w:val="single"/>
          <w:lang w:eastAsia="en-GB"/>
        </w:rPr>
      </w:pPr>
      <w:proofErr w:type="gramStart"/>
      <w:r>
        <w:rPr>
          <w:b/>
          <w:sz w:val="28"/>
          <w:szCs w:val="28"/>
          <w:u w:val="single"/>
          <w:lang w:eastAsia="en-GB"/>
        </w:rPr>
        <w:t>TASK :</w:t>
      </w:r>
      <w:proofErr w:type="gramEnd"/>
      <w:r>
        <w:rPr>
          <w:b/>
          <w:sz w:val="28"/>
          <w:szCs w:val="28"/>
          <w:u w:val="single"/>
          <w:lang w:eastAsia="en-GB"/>
        </w:rPr>
        <w:t xml:space="preserve"> </w:t>
      </w:r>
      <w:r w:rsidRPr="00C9539C">
        <w:rPr>
          <w:rFonts w:ascii="Calibri" w:hAnsi="Calibri" w:cs="Arial"/>
          <w:b/>
          <w:sz w:val="28"/>
          <w:szCs w:val="28"/>
          <w:lang w:eastAsia="en-GB"/>
        </w:rPr>
        <w:t>Practical Presentation and Seminar Paper.</w:t>
      </w:r>
    </w:p>
    <w:p w:rsidR="006A5E47" w:rsidRPr="00745A96" w:rsidRDefault="006A5E47" w:rsidP="006A5E47">
      <w:pPr>
        <w:tabs>
          <w:tab w:val="left" w:pos="2880"/>
        </w:tabs>
        <w:rPr>
          <w:rFonts w:ascii="Arial" w:hAnsi="Arial" w:cs="Arial"/>
          <w:b/>
          <w:szCs w:val="24"/>
          <w:u w:val="single"/>
          <w:lang w:eastAsia="en-GB"/>
        </w:rPr>
      </w:pPr>
      <w:r w:rsidRPr="00745A96">
        <w:rPr>
          <w:rFonts w:ascii="Arial" w:hAnsi="Arial" w:cs="Arial"/>
          <w:b/>
          <w:szCs w:val="24"/>
          <w:u w:val="single"/>
          <w:lang w:eastAsia="en-GB"/>
        </w:rPr>
        <w:t xml:space="preserve">Task </w:t>
      </w:r>
    </w:p>
    <w:p w:rsidR="006A5E47" w:rsidRPr="007A5516" w:rsidRDefault="006A5E47" w:rsidP="006A5E47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7A5516">
        <w:rPr>
          <w:rFonts w:ascii="Arial" w:eastAsia="Times New Roman" w:hAnsi="Arial" w:cs="Arial"/>
          <w:lang w:eastAsia="en-GB"/>
        </w:rPr>
        <w:t>Cou</w:t>
      </w:r>
      <w:r>
        <w:rPr>
          <w:rFonts w:ascii="Arial" w:eastAsia="Times New Roman" w:hAnsi="Arial" w:cs="Arial"/>
          <w:lang w:eastAsia="en-GB"/>
        </w:rPr>
        <w:t>rsework - 10 minute PowerPoint P</w:t>
      </w:r>
      <w:r w:rsidRPr="007A5516">
        <w:rPr>
          <w:rFonts w:ascii="Arial" w:eastAsia="Times New Roman" w:hAnsi="Arial" w:cs="Arial"/>
          <w:lang w:eastAsia="en-GB"/>
        </w:rPr>
        <w:t xml:space="preserve">resentation and 1,500 </w:t>
      </w:r>
      <w:r>
        <w:rPr>
          <w:rFonts w:ascii="Arial" w:eastAsia="Times New Roman" w:hAnsi="Arial" w:cs="Arial"/>
          <w:lang w:eastAsia="en-GB"/>
        </w:rPr>
        <w:t>Seminar</w:t>
      </w:r>
      <w:r w:rsidRPr="007A5516">
        <w:rPr>
          <w:rFonts w:ascii="Arial" w:eastAsia="Times New Roman" w:hAnsi="Arial" w:cs="Arial"/>
          <w:lang w:eastAsia="en-GB"/>
        </w:rPr>
        <w:t xml:space="preserve"> Paper</w:t>
      </w:r>
      <w:r>
        <w:rPr>
          <w:rFonts w:ascii="Arial" w:eastAsia="Times New Roman" w:hAnsi="Arial" w:cs="Arial"/>
          <w:lang w:eastAsia="en-GB"/>
        </w:rPr>
        <w:t>.</w:t>
      </w:r>
      <w:r w:rsidRPr="007A5516">
        <w:rPr>
          <w:rFonts w:ascii="Arial" w:eastAsia="Times New Roman" w:hAnsi="Arial" w:cs="Arial"/>
          <w:lang w:eastAsia="en-GB"/>
        </w:rPr>
        <w:t xml:space="preserve"> </w:t>
      </w:r>
    </w:p>
    <w:p w:rsidR="006A5E47" w:rsidRDefault="006A5E47" w:rsidP="006A5E4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:rsidR="006A5E47" w:rsidRPr="006618E0" w:rsidRDefault="006A5E47" w:rsidP="006A5E4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u w:val="single"/>
          <w:lang w:eastAsia="en-GB"/>
        </w:rPr>
      </w:pPr>
      <w:r w:rsidRPr="006618E0">
        <w:rPr>
          <w:rFonts w:ascii="Arial" w:eastAsia="Times New Roman" w:hAnsi="Arial" w:cs="Arial"/>
          <w:b/>
          <w:u w:val="single"/>
          <w:lang w:eastAsia="en-GB"/>
        </w:rPr>
        <w:t>Answer Guidelines</w:t>
      </w:r>
      <w:r w:rsidRPr="006618E0">
        <w:rPr>
          <w:rFonts w:ascii="Arial" w:eastAsia="Times New Roman" w:hAnsi="Arial" w:cs="Arial"/>
          <w:b/>
          <w:i/>
          <w:u w:val="single"/>
          <w:lang w:eastAsia="en-GB"/>
        </w:rPr>
        <w:t xml:space="preserve">: </w:t>
      </w:r>
    </w:p>
    <w:p w:rsidR="006A5E47" w:rsidRDefault="006A5E47" w:rsidP="006A5E4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:rsidR="006A5E47" w:rsidRDefault="006A5E47" w:rsidP="006A5E47">
      <w:pPr>
        <w:shd w:val="clear" w:color="auto" w:fill="FFFFFF"/>
        <w:spacing w:after="0" w:line="240" w:lineRule="auto"/>
        <w:outlineLvl w:val="1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The assignment will be scenario based, which requires the student to assume the role of a ‘Conference Delegate’.  </w:t>
      </w:r>
      <w:proofErr w:type="gramStart"/>
      <w:r>
        <w:rPr>
          <w:rFonts w:ascii="Arial" w:eastAsia="Times New Roman" w:hAnsi="Arial" w:cs="Arial"/>
          <w:lang w:eastAsia="en-GB"/>
        </w:rPr>
        <w:t>,The</w:t>
      </w:r>
      <w:proofErr w:type="gramEnd"/>
      <w:r>
        <w:rPr>
          <w:rFonts w:ascii="Arial" w:eastAsia="Times New Roman" w:hAnsi="Arial" w:cs="Arial"/>
          <w:lang w:eastAsia="en-GB"/>
        </w:rPr>
        <w:t xml:space="preserve"> conference is entitled : </w:t>
      </w:r>
    </w:p>
    <w:p w:rsidR="006A5E47" w:rsidRDefault="006A5E47" w:rsidP="006A5E47">
      <w:pPr>
        <w:shd w:val="clear" w:color="auto" w:fill="FFFFFF"/>
        <w:spacing w:after="0" w:line="240" w:lineRule="auto"/>
        <w:outlineLvl w:val="1"/>
        <w:rPr>
          <w:rFonts w:ascii="Arial" w:eastAsia="Times New Roman" w:hAnsi="Arial" w:cs="Arial"/>
          <w:lang w:eastAsia="en-GB"/>
        </w:rPr>
      </w:pPr>
    </w:p>
    <w:p w:rsidR="006A5E47" w:rsidRPr="005B1C49" w:rsidRDefault="006A5E47" w:rsidP="006A5E47">
      <w:pPr>
        <w:shd w:val="clear" w:color="auto" w:fill="FFFFFF"/>
        <w:spacing w:after="0" w:line="240" w:lineRule="auto"/>
        <w:jc w:val="center"/>
        <w:outlineLvl w:val="1"/>
        <w:rPr>
          <w:rFonts w:ascii="Adobe Caslon Pro Bold" w:eastAsia="Times New Roman" w:hAnsi="Adobe Caslon Pro Bold" w:cs="Times New Roman"/>
          <w:b/>
          <w:i/>
          <w:color w:val="4C4C4C"/>
          <w:kern w:val="36"/>
          <w:sz w:val="32"/>
          <w:szCs w:val="32"/>
          <w:lang w:eastAsia="en-GB"/>
        </w:rPr>
      </w:pPr>
      <w:r w:rsidRPr="005B1C49">
        <w:rPr>
          <w:rFonts w:ascii="Adobe Caslon Pro Bold" w:eastAsia="Times New Roman" w:hAnsi="Adobe Caslon Pro Bold" w:cs="Times New Roman"/>
          <w:b/>
          <w:i/>
          <w:color w:val="4C4C4C"/>
          <w:kern w:val="36"/>
          <w:sz w:val="32"/>
          <w:szCs w:val="32"/>
          <w:lang w:eastAsia="en-GB"/>
        </w:rPr>
        <w:t>“The Culture and Heritage Tourism Sector and its Management</w:t>
      </w:r>
      <w:r>
        <w:rPr>
          <w:rFonts w:ascii="Adobe Caslon Pro Bold" w:eastAsia="Times New Roman" w:hAnsi="Adobe Caslon Pro Bold" w:cs="Times New Roman"/>
          <w:b/>
          <w:i/>
          <w:color w:val="4C4C4C"/>
          <w:kern w:val="36"/>
          <w:sz w:val="32"/>
          <w:szCs w:val="32"/>
          <w:lang w:eastAsia="en-GB"/>
        </w:rPr>
        <w:t>”</w:t>
      </w:r>
    </w:p>
    <w:p w:rsidR="006A5E47" w:rsidRPr="00753739" w:rsidRDefault="006A5E47" w:rsidP="006A5E47">
      <w:pPr>
        <w:shd w:val="clear" w:color="auto" w:fill="FFFFFF"/>
        <w:spacing w:after="0" w:line="240" w:lineRule="auto"/>
        <w:jc w:val="center"/>
        <w:outlineLvl w:val="1"/>
        <w:rPr>
          <w:rFonts w:ascii="Adobe Caslon Pro Bold" w:eastAsia="Times New Roman" w:hAnsi="Adobe Caslon Pro Bold" w:cs="Times New Roman"/>
          <w:b/>
          <w:i/>
          <w:color w:val="4C4C4C"/>
          <w:kern w:val="36"/>
          <w:sz w:val="33"/>
          <w:szCs w:val="33"/>
          <w:lang w:eastAsia="en-GB"/>
        </w:rPr>
      </w:pPr>
      <w:r>
        <w:rPr>
          <w:rFonts w:ascii="Adobe Caslon Pro Bold" w:eastAsia="Times New Roman" w:hAnsi="Adobe Caslon Pro Bold" w:cs="Times New Roman"/>
          <w:b/>
          <w:i/>
          <w:noProof/>
          <w:color w:val="4C4C4C"/>
          <w:kern w:val="36"/>
          <w:sz w:val="33"/>
          <w:szCs w:val="33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8290892" wp14:editId="193A94CB">
                <wp:simplePos x="0" y="0"/>
                <wp:positionH relativeFrom="column">
                  <wp:posOffset>3134563</wp:posOffset>
                </wp:positionH>
                <wp:positionV relativeFrom="paragraph">
                  <wp:posOffset>51892</wp:posOffset>
                </wp:positionV>
                <wp:extent cx="307239" cy="168250"/>
                <wp:effectExtent l="38100" t="0" r="0" b="41910"/>
                <wp:wrapNone/>
                <wp:docPr id="4" name="Down Arrow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7239" cy="168250"/>
                        </a:xfrm>
                        <a:prstGeom prst="downArrow">
                          <a:avLst/>
                        </a:prstGeom>
                        <a:solidFill>
                          <a:srgbClr val="5B9BD5"/>
                        </a:soli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A69A24D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4" o:spid="_x0000_s1026" type="#_x0000_t67" style="position:absolute;margin-left:246.8pt;margin-top:4.1pt;width:24.2pt;height:13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" adj="10800" fillcolor="#5b9bd5" strokecolor="#41719c" strokeweight="1pt"/>
            </w:pict>
          </mc:Fallback>
        </mc:AlternateContent>
      </w:r>
    </w:p>
    <w:p w:rsidR="006A5E47" w:rsidRPr="00753739" w:rsidRDefault="006A5E47" w:rsidP="006A5E47">
      <w:pPr>
        <w:shd w:val="clear" w:color="auto" w:fill="FFFFFF"/>
        <w:spacing w:after="0" w:line="240" w:lineRule="auto"/>
        <w:jc w:val="center"/>
        <w:outlineLvl w:val="2"/>
        <w:rPr>
          <w:rFonts w:ascii="Adobe Caslon Pro Bold" w:eastAsia="Times New Roman" w:hAnsi="Adobe Caslon Pro Bold" w:cs="Times New Roman"/>
          <w:b/>
          <w:i/>
          <w:color w:val="4C4C4C"/>
          <w:sz w:val="27"/>
          <w:szCs w:val="27"/>
          <w:lang w:eastAsia="en-GB"/>
        </w:rPr>
      </w:pPr>
      <w:r w:rsidRPr="00753739">
        <w:rPr>
          <w:rFonts w:ascii="Adobe Caslon Pro Bold" w:eastAsia="Times New Roman" w:hAnsi="Adobe Caslon Pro Bold" w:cs="Times New Roman"/>
          <w:b/>
          <w:i/>
          <w:color w:val="4C4C4C"/>
          <w:sz w:val="27"/>
          <w:szCs w:val="27"/>
          <w:lang w:eastAsia="en-GB"/>
        </w:rPr>
        <w:t xml:space="preserve">The Global Challenges of:  </w:t>
      </w:r>
      <w:r w:rsidRPr="006A5BCE">
        <w:rPr>
          <w:rFonts w:ascii="Adobe Caslon Pro Bold" w:eastAsia="Times New Roman" w:hAnsi="Adobe Caslon Pro Bold" w:cs="Times New Roman"/>
          <w:b/>
          <w:i/>
          <w:color w:val="4C4C4C"/>
          <w:sz w:val="27"/>
          <w:szCs w:val="27"/>
          <w:lang w:eastAsia="en-GB"/>
        </w:rPr>
        <w:t>Preservation, Presentation, Promotion and Profit</w:t>
      </w:r>
      <w:r w:rsidRPr="00753739">
        <w:rPr>
          <w:rFonts w:ascii="Adobe Caslon Pro Bold" w:eastAsia="Times New Roman" w:hAnsi="Adobe Caslon Pro Bold" w:cs="Times New Roman"/>
          <w:b/>
          <w:i/>
          <w:color w:val="4C4C4C"/>
          <w:sz w:val="27"/>
          <w:szCs w:val="27"/>
          <w:lang w:eastAsia="en-GB"/>
        </w:rPr>
        <w:t>……</w:t>
      </w:r>
    </w:p>
    <w:p w:rsidR="006A5E47" w:rsidRDefault="006A5E47" w:rsidP="006A5E47">
      <w:pPr>
        <w:shd w:val="clear" w:color="auto" w:fill="FFFFFF"/>
        <w:spacing w:after="0" w:line="240" w:lineRule="auto"/>
        <w:jc w:val="center"/>
        <w:outlineLvl w:val="1"/>
        <w:rPr>
          <w:rFonts w:ascii="Adobe Caslon Pro Bold" w:eastAsia="Times New Roman" w:hAnsi="Adobe Caslon Pro Bold" w:cs="Times New Roman"/>
          <w:b/>
          <w:i/>
          <w:color w:val="4C4C4C"/>
          <w:kern w:val="36"/>
          <w:sz w:val="28"/>
          <w:szCs w:val="28"/>
          <w:lang w:eastAsia="en-GB"/>
        </w:rPr>
      </w:pPr>
      <w:r>
        <w:rPr>
          <w:rFonts w:ascii="Adobe Caslon Pro Bold" w:eastAsia="Times New Roman" w:hAnsi="Adobe Caslon Pro Bold" w:cs="Times New Roman"/>
          <w:b/>
          <w:i/>
          <w:color w:val="4C4C4C"/>
          <w:kern w:val="36"/>
          <w:sz w:val="28"/>
          <w:szCs w:val="28"/>
          <w:lang w:eastAsia="en-GB"/>
        </w:rPr>
        <w:t>International Conference 2019</w:t>
      </w:r>
      <w:r w:rsidRPr="00A97CA5">
        <w:rPr>
          <w:rFonts w:ascii="Adobe Caslon Pro Bold" w:eastAsia="Times New Roman" w:hAnsi="Adobe Caslon Pro Bold" w:cs="Times New Roman"/>
          <w:b/>
          <w:i/>
          <w:color w:val="4C4C4C"/>
          <w:kern w:val="36"/>
          <w:sz w:val="28"/>
          <w:szCs w:val="28"/>
          <w:lang w:eastAsia="en-GB"/>
        </w:rPr>
        <w:t>.</w:t>
      </w:r>
    </w:p>
    <w:p w:rsidR="006A5E47" w:rsidRDefault="006A5E47" w:rsidP="006A5E47">
      <w:pPr>
        <w:shd w:val="clear" w:color="auto" w:fill="FFFFFF"/>
        <w:spacing w:after="0" w:line="240" w:lineRule="auto"/>
        <w:jc w:val="center"/>
        <w:outlineLvl w:val="1"/>
        <w:rPr>
          <w:rFonts w:ascii="Adobe Caslon Pro Bold" w:eastAsia="Times New Roman" w:hAnsi="Adobe Caslon Pro Bold" w:cs="Times New Roman"/>
          <w:b/>
          <w:i/>
          <w:color w:val="4C4C4C"/>
          <w:kern w:val="36"/>
          <w:sz w:val="28"/>
          <w:szCs w:val="28"/>
          <w:lang w:eastAsia="en-GB"/>
        </w:rPr>
      </w:pPr>
    </w:p>
    <w:p w:rsidR="006A5E47" w:rsidRDefault="006A5E47" w:rsidP="006A5E4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i/>
          <w:lang w:eastAsia="en-GB"/>
        </w:rPr>
      </w:pPr>
      <w:r w:rsidRPr="00745A96">
        <w:rPr>
          <w:rFonts w:ascii="Arial" w:eastAsia="Times New Roman" w:hAnsi="Arial" w:cs="Arial"/>
          <w:i/>
          <w:lang w:eastAsia="en-GB"/>
        </w:rPr>
        <w:t xml:space="preserve">With respect to </w:t>
      </w:r>
      <w:r w:rsidRPr="005B1C49">
        <w:rPr>
          <w:rFonts w:ascii="Arial" w:eastAsia="Times New Roman" w:hAnsi="Arial" w:cs="Arial"/>
          <w:i/>
          <w:u w:val="single"/>
          <w:lang w:eastAsia="en-GB"/>
        </w:rPr>
        <w:t>one</w:t>
      </w:r>
      <w:r w:rsidRPr="00745A96">
        <w:rPr>
          <w:rFonts w:ascii="Arial" w:eastAsia="Times New Roman" w:hAnsi="Arial" w:cs="Arial"/>
          <w:i/>
          <w:lang w:eastAsia="en-GB"/>
        </w:rPr>
        <w:t xml:space="preserve"> specific </w:t>
      </w:r>
      <w:r w:rsidRPr="00AD6939">
        <w:rPr>
          <w:rFonts w:ascii="Arial" w:eastAsia="Times New Roman" w:hAnsi="Arial" w:cs="Arial"/>
          <w:b/>
          <w:i/>
          <w:u w:val="single"/>
          <w:lang w:eastAsia="en-GB"/>
        </w:rPr>
        <w:t>WORLD HERITAGE SITE</w:t>
      </w:r>
      <w:r w:rsidRPr="00745A96">
        <w:rPr>
          <w:rFonts w:ascii="Arial" w:eastAsia="Times New Roman" w:hAnsi="Arial" w:cs="Arial"/>
          <w:i/>
          <w:lang w:eastAsia="en-GB"/>
        </w:rPr>
        <w:t xml:space="preserve"> case study, the delegate is expected to demonstrate ways in which the challenges and complexities of culture and heritage tourism management can be positively addressed and appropriately overcome. </w:t>
      </w:r>
      <w:r>
        <w:rPr>
          <w:rFonts w:ascii="Arial" w:eastAsia="Times New Roman" w:hAnsi="Arial" w:cs="Arial"/>
          <w:i/>
          <w:lang w:eastAsia="en-GB"/>
        </w:rPr>
        <w:t>Approaches utilised by the chosen World Heritage Site case study to ensure effective management are to be considered,</w:t>
      </w:r>
      <w:r w:rsidRPr="00745A96">
        <w:rPr>
          <w:rFonts w:ascii="Arial" w:eastAsia="Times New Roman" w:hAnsi="Arial" w:cs="Arial"/>
          <w:i/>
          <w:lang w:eastAsia="en-GB"/>
        </w:rPr>
        <w:t xml:space="preserve"> </w:t>
      </w:r>
      <w:r>
        <w:rPr>
          <w:rFonts w:ascii="Arial" w:eastAsia="Times New Roman" w:hAnsi="Arial" w:cs="Arial"/>
          <w:i/>
          <w:lang w:eastAsia="en-GB"/>
        </w:rPr>
        <w:t xml:space="preserve">and </w:t>
      </w:r>
      <w:r w:rsidRPr="00745A96">
        <w:rPr>
          <w:rFonts w:ascii="Arial" w:eastAsia="Times New Roman" w:hAnsi="Arial" w:cs="Arial"/>
          <w:i/>
          <w:lang w:eastAsia="en-GB"/>
        </w:rPr>
        <w:t xml:space="preserve">should be evaluated </w:t>
      </w:r>
      <w:r>
        <w:rPr>
          <w:rFonts w:ascii="Arial" w:eastAsia="Times New Roman" w:hAnsi="Arial" w:cs="Arial"/>
          <w:i/>
          <w:lang w:eastAsia="en-GB"/>
        </w:rPr>
        <w:t>with specific respect to any</w:t>
      </w:r>
      <w:r w:rsidRPr="00745A96">
        <w:rPr>
          <w:rFonts w:ascii="Arial" w:eastAsia="Times New Roman" w:hAnsi="Arial" w:cs="Arial"/>
          <w:i/>
          <w:lang w:eastAsia="en-GB"/>
        </w:rPr>
        <w:t xml:space="preserve"> impli</w:t>
      </w:r>
      <w:r>
        <w:rPr>
          <w:rFonts w:ascii="Arial" w:eastAsia="Times New Roman" w:hAnsi="Arial" w:cs="Arial"/>
          <w:i/>
          <w:lang w:eastAsia="en-GB"/>
        </w:rPr>
        <w:t>cations of their implementation.</w:t>
      </w:r>
    </w:p>
    <w:p w:rsidR="006A5E47" w:rsidRDefault="006A5E47" w:rsidP="006A5E4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i/>
          <w:lang w:eastAsia="en-GB"/>
        </w:rPr>
      </w:pPr>
    </w:p>
    <w:p w:rsidR="006A5E47" w:rsidRPr="00745A96" w:rsidRDefault="006A5E47" w:rsidP="006A5E4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i/>
          <w:lang w:eastAsia="en-GB"/>
        </w:rPr>
      </w:pPr>
      <w:r>
        <w:rPr>
          <w:rFonts w:ascii="Arial" w:eastAsia="Times New Roman" w:hAnsi="Arial" w:cs="Arial"/>
          <w:i/>
          <w:lang w:eastAsia="en-GB"/>
        </w:rPr>
        <w:t>However, w</w:t>
      </w:r>
      <w:r w:rsidRPr="00745A96">
        <w:rPr>
          <w:rFonts w:ascii="Arial" w:eastAsia="Times New Roman" w:hAnsi="Arial" w:cs="Arial"/>
          <w:i/>
          <w:lang w:eastAsia="en-GB"/>
        </w:rPr>
        <w:t xml:space="preserve">hilst your case may </w:t>
      </w:r>
      <w:r>
        <w:rPr>
          <w:rFonts w:ascii="Arial" w:eastAsia="Times New Roman" w:hAnsi="Arial" w:cs="Arial"/>
          <w:i/>
          <w:lang w:eastAsia="en-GB"/>
        </w:rPr>
        <w:t xml:space="preserve">be an example of best practice being a World Heritage Site, </w:t>
      </w:r>
      <w:r w:rsidRPr="00745A96">
        <w:rPr>
          <w:rFonts w:ascii="Arial" w:eastAsia="Times New Roman" w:hAnsi="Arial" w:cs="Arial"/>
          <w:i/>
          <w:lang w:eastAsia="en-GB"/>
        </w:rPr>
        <w:t xml:space="preserve">irrespective, there may be areas in which you feel it could be improved to encompass further positive outcomes - - - - where this </w:t>
      </w:r>
      <w:r>
        <w:rPr>
          <w:rFonts w:ascii="Arial" w:eastAsia="Times New Roman" w:hAnsi="Arial" w:cs="Arial"/>
          <w:i/>
          <w:lang w:eastAsia="en-GB"/>
        </w:rPr>
        <w:t>is considered</w:t>
      </w:r>
      <w:r w:rsidRPr="00745A96">
        <w:rPr>
          <w:rFonts w:ascii="Arial" w:eastAsia="Times New Roman" w:hAnsi="Arial" w:cs="Arial"/>
          <w:i/>
          <w:lang w:eastAsia="en-GB"/>
        </w:rPr>
        <w:t xml:space="preserve">, such ideas should be discussed in the </w:t>
      </w:r>
      <w:r>
        <w:rPr>
          <w:rFonts w:ascii="Arial" w:eastAsia="Times New Roman" w:hAnsi="Arial" w:cs="Arial"/>
          <w:i/>
          <w:lang w:eastAsia="en-GB"/>
        </w:rPr>
        <w:t>seminar</w:t>
      </w:r>
      <w:r w:rsidRPr="00745A96">
        <w:rPr>
          <w:rFonts w:ascii="Arial" w:eastAsia="Times New Roman" w:hAnsi="Arial" w:cs="Arial"/>
          <w:i/>
          <w:lang w:eastAsia="en-GB"/>
        </w:rPr>
        <w:t xml:space="preserve"> paper. </w:t>
      </w:r>
    </w:p>
    <w:p w:rsidR="006A5E47" w:rsidRPr="00745A96" w:rsidRDefault="006A5E47" w:rsidP="006A5E4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i/>
          <w:lang w:eastAsia="en-GB"/>
        </w:rPr>
      </w:pPr>
    </w:p>
    <w:p w:rsidR="006A5E47" w:rsidRPr="00745A96" w:rsidRDefault="006A5E47" w:rsidP="006A5E4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i/>
          <w:lang w:eastAsia="en-GB"/>
        </w:rPr>
      </w:pPr>
      <w:r w:rsidRPr="00745A96">
        <w:rPr>
          <w:rFonts w:ascii="Arial" w:eastAsia="Times New Roman" w:hAnsi="Arial" w:cs="Arial"/>
          <w:i/>
          <w:lang w:eastAsia="en-GB"/>
        </w:rPr>
        <w:t xml:space="preserve">In addition to providing </w:t>
      </w:r>
      <w:r>
        <w:rPr>
          <w:rFonts w:ascii="Arial" w:eastAsia="Times New Roman" w:hAnsi="Arial" w:cs="Arial"/>
          <w:i/>
          <w:lang w:eastAsia="en-GB"/>
        </w:rPr>
        <w:t xml:space="preserve">key </w:t>
      </w:r>
      <w:r w:rsidRPr="00745A96">
        <w:rPr>
          <w:rFonts w:ascii="Arial" w:eastAsia="Times New Roman" w:hAnsi="Arial" w:cs="Arial"/>
          <w:i/>
          <w:lang w:eastAsia="en-GB"/>
        </w:rPr>
        <w:t xml:space="preserve">information on the </w:t>
      </w:r>
      <w:r w:rsidRPr="001A717F">
        <w:rPr>
          <w:rFonts w:ascii="Arial" w:eastAsia="Times New Roman" w:hAnsi="Arial" w:cs="Arial"/>
          <w:i/>
          <w:u w:val="single"/>
          <w:lang w:eastAsia="en-GB"/>
        </w:rPr>
        <w:t>specific</w:t>
      </w:r>
      <w:r w:rsidRPr="00745A96">
        <w:rPr>
          <w:rFonts w:ascii="Arial" w:eastAsia="Times New Roman" w:hAnsi="Arial" w:cs="Arial"/>
          <w:i/>
          <w:lang w:eastAsia="en-GB"/>
        </w:rPr>
        <w:t xml:space="preserve"> case study, information should also be provided on the wider heritage and tourism industry context, relating </w:t>
      </w:r>
      <w:r>
        <w:rPr>
          <w:rFonts w:ascii="Arial" w:eastAsia="Times New Roman" w:hAnsi="Arial" w:cs="Arial"/>
          <w:i/>
          <w:lang w:eastAsia="en-GB"/>
        </w:rPr>
        <w:t xml:space="preserve">the </w:t>
      </w:r>
      <w:r w:rsidRPr="00745A96">
        <w:rPr>
          <w:rFonts w:ascii="Arial" w:eastAsia="Times New Roman" w:hAnsi="Arial" w:cs="Arial"/>
          <w:i/>
          <w:lang w:eastAsia="en-GB"/>
        </w:rPr>
        <w:t xml:space="preserve">case study material to the global heritage and cultural industry’s structure (strategic framework / policy.....).  </w:t>
      </w:r>
    </w:p>
    <w:p w:rsidR="006A5E47" w:rsidRDefault="006A5E47" w:rsidP="006A5E4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:rsidR="006A5E47" w:rsidRDefault="006A5E47" w:rsidP="006A5E4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:rsidR="006A5E47" w:rsidRPr="004D20D2" w:rsidRDefault="006A5E47" w:rsidP="006A5E4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4D20D2">
        <w:rPr>
          <w:rFonts w:ascii="Arial" w:eastAsia="Times New Roman" w:hAnsi="Arial" w:cs="Arial"/>
          <w:b/>
          <w:lang w:eastAsia="en-GB"/>
        </w:rPr>
        <w:t xml:space="preserve">PART A) </w:t>
      </w:r>
    </w:p>
    <w:p w:rsidR="006A5E47" w:rsidRDefault="006A5E47" w:rsidP="006A5E4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The conference style presentation, (which should provide an insight into the chosen case study and relate key themes and ideas), should be in the region of </w:t>
      </w:r>
      <w:r w:rsidRPr="00745A96">
        <w:rPr>
          <w:rFonts w:ascii="Arial" w:eastAsia="Times New Roman" w:hAnsi="Arial" w:cs="Arial"/>
          <w:u w:val="single"/>
          <w:lang w:eastAsia="en-GB"/>
        </w:rPr>
        <w:t>10 minutes</w:t>
      </w:r>
      <w:r>
        <w:rPr>
          <w:rFonts w:ascii="Arial" w:eastAsia="Times New Roman" w:hAnsi="Arial" w:cs="Arial"/>
          <w:lang w:eastAsia="en-GB"/>
        </w:rPr>
        <w:t xml:space="preserve">, which will then allow for a ‘Question and Answer’ session of </w:t>
      </w:r>
      <w:r w:rsidRPr="00745A96">
        <w:rPr>
          <w:rFonts w:ascii="Arial" w:eastAsia="Times New Roman" w:hAnsi="Arial" w:cs="Arial"/>
          <w:u w:val="single"/>
          <w:lang w:eastAsia="en-GB"/>
        </w:rPr>
        <w:t>5 minutes</w:t>
      </w:r>
      <w:r>
        <w:rPr>
          <w:rFonts w:ascii="Arial" w:eastAsia="Times New Roman" w:hAnsi="Arial" w:cs="Arial"/>
          <w:lang w:eastAsia="en-GB"/>
        </w:rPr>
        <w:t xml:space="preserve"> following the conference address. </w:t>
      </w:r>
      <w:r w:rsidRPr="00644A1D">
        <w:rPr>
          <w:rFonts w:ascii="Arial" w:eastAsia="Times New Roman" w:hAnsi="Arial" w:cs="Arial"/>
          <w:b/>
          <w:u w:val="single"/>
          <w:lang w:eastAsia="en-GB"/>
        </w:rPr>
        <w:t>(15% Weighting)</w:t>
      </w:r>
    </w:p>
    <w:p w:rsidR="006A5E47" w:rsidRDefault="006A5E47" w:rsidP="006A5E4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:rsidR="006A5E47" w:rsidRPr="004D20D2" w:rsidRDefault="006A5E47" w:rsidP="006A5E4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u w:val="single"/>
          <w:lang w:eastAsia="en-GB"/>
        </w:rPr>
      </w:pPr>
      <w:r w:rsidRPr="004D20D2">
        <w:rPr>
          <w:rFonts w:ascii="Arial" w:eastAsia="Times New Roman" w:hAnsi="Arial" w:cs="Arial"/>
          <w:b/>
          <w:u w:val="single"/>
          <w:lang w:eastAsia="en-GB"/>
        </w:rPr>
        <w:t xml:space="preserve">PART B) </w:t>
      </w:r>
    </w:p>
    <w:p w:rsidR="006A5E47" w:rsidRDefault="006A5E47" w:rsidP="006A5E4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As part of the </w:t>
      </w:r>
      <w:r w:rsidRPr="00CF4FCF">
        <w:rPr>
          <w:rFonts w:ascii="Arial" w:eastAsia="Times New Roman" w:hAnsi="Arial" w:cs="Arial"/>
          <w:u w:val="single"/>
          <w:lang w:eastAsia="en-GB"/>
        </w:rPr>
        <w:t>1,500 word conference paper</w:t>
      </w:r>
      <w:r>
        <w:rPr>
          <w:rFonts w:ascii="Arial" w:eastAsia="Times New Roman" w:hAnsi="Arial" w:cs="Arial"/>
          <w:lang w:eastAsia="en-GB"/>
        </w:rPr>
        <w:t xml:space="preserve">, this should briefly clarify the conference presentation ideas further, </w:t>
      </w:r>
      <w:r w:rsidRPr="00CF4FCF">
        <w:rPr>
          <w:rFonts w:ascii="Arial" w:eastAsia="Times New Roman" w:hAnsi="Arial" w:cs="Arial"/>
          <w:i/>
          <w:lang w:eastAsia="en-GB"/>
        </w:rPr>
        <w:t>but more importantly</w:t>
      </w:r>
      <w:r>
        <w:rPr>
          <w:rFonts w:ascii="Arial" w:eastAsia="Times New Roman" w:hAnsi="Arial" w:cs="Arial"/>
          <w:lang w:eastAsia="en-GB"/>
        </w:rPr>
        <w:t xml:space="preserve"> provide greater opportunity to </w:t>
      </w:r>
      <w:r w:rsidRPr="00CF4FCF">
        <w:rPr>
          <w:rFonts w:ascii="Arial" w:eastAsia="Times New Roman" w:hAnsi="Arial" w:cs="Arial"/>
          <w:lang w:eastAsia="en-GB"/>
        </w:rPr>
        <w:t xml:space="preserve">critically </w:t>
      </w:r>
      <w:r>
        <w:rPr>
          <w:rFonts w:ascii="Arial" w:eastAsia="Times New Roman" w:hAnsi="Arial" w:cs="Arial"/>
          <w:lang w:eastAsia="en-GB"/>
        </w:rPr>
        <w:t xml:space="preserve">appraise the chosen case study applying / relating it to relevant theory and the wider culture and heritage context. </w:t>
      </w:r>
      <w:r w:rsidRPr="00644A1D">
        <w:rPr>
          <w:rFonts w:ascii="Arial" w:eastAsia="Times New Roman" w:hAnsi="Arial" w:cs="Arial"/>
          <w:b/>
          <w:u w:val="single"/>
          <w:lang w:eastAsia="en-GB"/>
        </w:rPr>
        <w:t>(35% Weighting)</w:t>
      </w:r>
    </w:p>
    <w:p w:rsidR="000F3EBB" w:rsidRDefault="000F3EBB">
      <w:bookmarkStart w:id="0" w:name="_GoBack"/>
      <w:bookmarkEnd w:id="0"/>
    </w:p>
    <w:sectPr w:rsidR="000F3E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dobe Caslon Pro Bold">
    <w:altName w:val="Times New Roman"/>
    <w:panose1 w:val="00000000000000000000"/>
    <w:charset w:val="00"/>
    <w:family w:val="roman"/>
    <w:notTrueType/>
    <w:pitch w:val="variable"/>
    <w:sig w:usb0="00000001" w:usb1="00000001" w:usb2="00000000" w:usb3="00000000" w:csb0="0000009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A5E47"/>
    <w:rsid w:val="000F3EBB"/>
    <w:rsid w:val="006A5E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FB887A9-34C2-4EE4-8CC3-59CFB4D7C0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A5E47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327</Words>
  <Characters>1864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1</cp:revision>
  <dcterms:created xsi:type="dcterms:W3CDTF">2019-02-18T09:03:00Z</dcterms:created>
  <dcterms:modified xsi:type="dcterms:W3CDTF">2019-02-18T09:05:00Z</dcterms:modified>
</cp:coreProperties>
</file>