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BCDD7" w14:textId="31582C50" w:rsidR="00946F1F" w:rsidRPr="00514E41" w:rsidRDefault="00946F1F" w:rsidP="009C3A57">
      <w:pPr>
        <w:spacing w:after="200" w:line="276" w:lineRule="auto"/>
        <w:jc w:val="both"/>
        <w:rPr>
          <w:rFonts w:ascii="Times New Roman" w:eastAsia="Times New Roman" w:hAnsi="Times New Roman" w:cs="Times New Roman"/>
          <w:b/>
          <w:sz w:val="24"/>
          <w:szCs w:val="24"/>
          <w:u w:val="single"/>
        </w:rPr>
      </w:pPr>
      <w:r w:rsidRPr="00514E41">
        <w:rPr>
          <w:rFonts w:ascii="Times New Roman" w:eastAsia="Times New Roman" w:hAnsi="Times New Roman" w:cs="Times New Roman"/>
          <w:b/>
          <w:sz w:val="24"/>
          <w:szCs w:val="24"/>
          <w:u w:val="single"/>
        </w:rPr>
        <w:t xml:space="preserve">NAME: Hong </w:t>
      </w:r>
      <w:r w:rsidR="00246F1F">
        <w:rPr>
          <w:rFonts w:ascii="Times New Roman" w:eastAsia="Times New Roman" w:hAnsi="Times New Roman" w:cs="Times New Roman" w:hint="eastAsia"/>
          <w:b/>
          <w:sz w:val="24"/>
          <w:szCs w:val="24"/>
          <w:u w:val="single"/>
          <w:lang w:eastAsia="zh-CN"/>
        </w:rPr>
        <w:t>Li</w:t>
      </w:r>
      <w:r w:rsidRPr="00514E41">
        <w:rPr>
          <w:rFonts w:ascii="Times New Roman" w:eastAsia="Times New Roman" w:hAnsi="Times New Roman" w:cs="Times New Roman"/>
          <w:b/>
          <w:sz w:val="24"/>
          <w:szCs w:val="24"/>
          <w:u w:val="single"/>
        </w:rPr>
        <w:t xml:space="preserve"> (1904874)</w:t>
      </w:r>
    </w:p>
    <w:p w14:paraId="7A648792" w14:textId="2A56E76B" w:rsidR="00946F1F" w:rsidRPr="00514E41" w:rsidRDefault="00946F1F" w:rsidP="009C3A57">
      <w:pPr>
        <w:spacing w:after="200" w:line="276" w:lineRule="auto"/>
        <w:jc w:val="both"/>
        <w:rPr>
          <w:rFonts w:ascii="Times New Roman" w:eastAsia="Times New Roman" w:hAnsi="Times New Roman" w:cs="Times New Roman"/>
          <w:b/>
          <w:sz w:val="24"/>
          <w:szCs w:val="24"/>
          <w:u w:val="single"/>
        </w:rPr>
      </w:pPr>
      <w:r w:rsidRPr="00514E41">
        <w:rPr>
          <w:rFonts w:ascii="Times New Roman" w:eastAsia="Times New Roman" w:hAnsi="Times New Roman" w:cs="Times New Roman"/>
          <w:b/>
          <w:sz w:val="24"/>
          <w:szCs w:val="24"/>
          <w:u w:val="single"/>
        </w:rPr>
        <w:t>M</w:t>
      </w:r>
      <w:r w:rsidR="002915AB">
        <w:rPr>
          <w:rFonts w:ascii="Times New Roman" w:eastAsia="Times New Roman" w:hAnsi="Times New Roman" w:cs="Times New Roman"/>
          <w:b/>
          <w:sz w:val="24"/>
          <w:szCs w:val="24"/>
          <w:u w:val="single"/>
        </w:rPr>
        <w:t>ODULE</w:t>
      </w:r>
      <w:r w:rsidRPr="00514E41">
        <w:rPr>
          <w:rFonts w:ascii="Times New Roman" w:eastAsia="Times New Roman" w:hAnsi="Times New Roman" w:cs="Times New Roman"/>
          <w:b/>
          <w:sz w:val="24"/>
          <w:szCs w:val="24"/>
          <w:u w:val="single"/>
        </w:rPr>
        <w:t xml:space="preserve"> HPEN</w:t>
      </w:r>
      <w:proofErr w:type="gramStart"/>
      <w:r w:rsidRPr="00514E41">
        <w:rPr>
          <w:rFonts w:ascii="Times New Roman" w:eastAsia="Times New Roman" w:hAnsi="Times New Roman" w:cs="Times New Roman"/>
          <w:b/>
          <w:sz w:val="24"/>
          <w:szCs w:val="24"/>
          <w:u w:val="single"/>
        </w:rPr>
        <w:t>7005 :</w:t>
      </w:r>
      <w:proofErr w:type="gramEnd"/>
      <w:r w:rsidRPr="00514E41">
        <w:rPr>
          <w:rFonts w:ascii="Times New Roman" w:eastAsia="Times New Roman" w:hAnsi="Times New Roman" w:cs="Times New Roman"/>
          <w:b/>
          <w:sz w:val="24"/>
          <w:szCs w:val="24"/>
          <w:u w:val="single"/>
        </w:rPr>
        <w:t xml:space="preserve">  English Language Teacher Education</w:t>
      </w:r>
    </w:p>
    <w:p w14:paraId="0FCD2ED9" w14:textId="18E18141" w:rsidR="00A546BF" w:rsidRDefault="00946F1F" w:rsidP="009C3A57">
      <w:pPr>
        <w:spacing w:after="200" w:line="276" w:lineRule="auto"/>
        <w:jc w:val="both"/>
        <w:rPr>
          <w:rFonts w:ascii="Times New Roman" w:eastAsia="Times New Roman" w:hAnsi="Times New Roman" w:cs="Times New Roman"/>
          <w:b/>
          <w:i/>
          <w:sz w:val="24"/>
        </w:rPr>
      </w:pPr>
      <w:r w:rsidRPr="00434E14">
        <w:rPr>
          <w:rFonts w:ascii="Times New Roman" w:eastAsia="Times New Roman" w:hAnsi="Times New Roman" w:cs="Times New Roman"/>
          <w:b/>
          <w:sz w:val="24"/>
          <w:szCs w:val="24"/>
        </w:rPr>
        <w:t xml:space="preserve">Assignment </w:t>
      </w:r>
      <w:proofErr w:type="gramStart"/>
      <w:r w:rsidRPr="00434E14">
        <w:rPr>
          <w:rFonts w:ascii="Times New Roman" w:eastAsia="Times New Roman" w:hAnsi="Times New Roman" w:cs="Times New Roman"/>
          <w:b/>
          <w:sz w:val="24"/>
          <w:szCs w:val="24"/>
        </w:rPr>
        <w:t xml:space="preserve">1 </w:t>
      </w:r>
      <w:r w:rsidR="00D81AA4">
        <w:rPr>
          <w:rFonts w:ascii="Times New Roman" w:eastAsia="Times New Roman" w:hAnsi="Times New Roman" w:cs="Times New Roman"/>
          <w:b/>
          <w:sz w:val="24"/>
          <w:szCs w:val="24"/>
        </w:rPr>
        <w:t>:</w:t>
      </w:r>
      <w:proofErr w:type="gramEnd"/>
      <w:r w:rsidR="00D81AA4">
        <w:rPr>
          <w:rFonts w:ascii="Times New Roman" w:eastAsia="Times New Roman" w:hAnsi="Times New Roman" w:cs="Times New Roman"/>
          <w:b/>
          <w:sz w:val="24"/>
          <w:szCs w:val="24"/>
        </w:rPr>
        <w:t xml:space="preserve"> </w:t>
      </w:r>
      <w:r w:rsidR="0072376B">
        <w:rPr>
          <w:rFonts w:ascii="Times New Roman" w:eastAsia="Times New Roman" w:hAnsi="Times New Roman" w:cs="Times New Roman"/>
          <w:b/>
          <w:i/>
          <w:sz w:val="24"/>
        </w:rPr>
        <w:t>Critically review</w:t>
      </w:r>
      <w:r w:rsidR="0027553E">
        <w:rPr>
          <w:rFonts w:ascii="Times New Roman" w:eastAsia="Times New Roman" w:hAnsi="Times New Roman" w:cs="Times New Roman"/>
          <w:b/>
          <w:i/>
          <w:sz w:val="24"/>
        </w:rPr>
        <w:t xml:space="preserve"> </w:t>
      </w:r>
      <w:proofErr w:type="spellStart"/>
      <w:r w:rsidR="0027553E">
        <w:rPr>
          <w:rFonts w:ascii="Times New Roman" w:eastAsia="Times New Roman" w:hAnsi="Times New Roman" w:cs="Times New Roman"/>
          <w:b/>
          <w:i/>
          <w:sz w:val="24"/>
        </w:rPr>
        <w:t>Lightbown</w:t>
      </w:r>
      <w:proofErr w:type="spellEnd"/>
      <w:r w:rsidR="0027553E">
        <w:rPr>
          <w:rFonts w:ascii="Times New Roman" w:eastAsia="Times New Roman" w:hAnsi="Times New Roman" w:cs="Times New Roman"/>
          <w:b/>
          <w:i/>
          <w:sz w:val="24"/>
        </w:rPr>
        <w:t>, P.M. and Spada, N (2000) ‘</w:t>
      </w:r>
      <w:r w:rsidR="00434E14">
        <w:rPr>
          <w:rFonts w:ascii="Times New Roman" w:eastAsia="Times New Roman" w:hAnsi="Times New Roman" w:cs="Times New Roman"/>
          <w:b/>
          <w:i/>
          <w:sz w:val="24"/>
        </w:rPr>
        <w:t xml:space="preserve"> </w:t>
      </w:r>
      <w:r w:rsidR="0027553E">
        <w:rPr>
          <w:rFonts w:ascii="Times New Roman" w:eastAsia="Times New Roman" w:hAnsi="Times New Roman" w:cs="Times New Roman"/>
          <w:b/>
          <w:i/>
          <w:sz w:val="24"/>
        </w:rPr>
        <w:t xml:space="preserve">Factors Affecting Second Language Learning.  In </w:t>
      </w:r>
      <w:proofErr w:type="spellStart"/>
      <w:r w:rsidR="0027553E">
        <w:rPr>
          <w:rFonts w:ascii="Times New Roman" w:eastAsia="Times New Roman" w:hAnsi="Times New Roman" w:cs="Times New Roman"/>
          <w:b/>
          <w:i/>
          <w:sz w:val="24"/>
        </w:rPr>
        <w:t>Candlin</w:t>
      </w:r>
      <w:proofErr w:type="spellEnd"/>
      <w:r w:rsidR="0027553E">
        <w:rPr>
          <w:rFonts w:ascii="Times New Roman" w:eastAsia="Times New Roman" w:hAnsi="Times New Roman" w:cs="Times New Roman"/>
          <w:b/>
          <w:i/>
          <w:sz w:val="24"/>
        </w:rPr>
        <w:t>, C. N and Mercer, N (2000) English Language Teaching in its Social Context, Routledge London.</w:t>
      </w:r>
    </w:p>
    <w:p w14:paraId="1E2855F5" w14:textId="0C766C74" w:rsidR="00BC58DE" w:rsidRDefault="00BC58DE" w:rsidP="009C3A57">
      <w:pPr>
        <w:spacing w:after="200" w:line="276" w:lineRule="auto"/>
        <w:jc w:val="both"/>
        <w:rPr>
          <w:rFonts w:ascii="Times New Roman" w:eastAsia="Times New Roman" w:hAnsi="Times New Roman" w:cs="Times New Roman"/>
          <w:b/>
          <w:i/>
          <w:sz w:val="24"/>
        </w:rPr>
      </w:pPr>
    </w:p>
    <w:p w14:paraId="2AFF9407" w14:textId="2CE52FE8" w:rsidR="007A687F" w:rsidRPr="00EA14F8" w:rsidRDefault="00246F1F" w:rsidP="00EA14F8">
      <w:pPr>
        <w:spacing w:after="200" w:line="276" w:lineRule="auto"/>
        <w:jc w:val="both"/>
        <w:rPr>
          <w:rFonts w:ascii="Times New Roman" w:eastAsia="Times New Roman" w:hAnsi="Times New Roman" w:cs="Times New Roman"/>
          <w:sz w:val="28"/>
          <w:szCs w:val="28"/>
        </w:rPr>
      </w:pPr>
      <w:r w:rsidRPr="000A467E">
        <w:rPr>
          <w:rFonts w:ascii="Times New Roman" w:eastAsia="Times New Roman" w:hAnsi="Times New Roman" w:cs="Times New Roman"/>
          <w:sz w:val="28"/>
          <w:szCs w:val="28"/>
        </w:rPr>
        <w:t xml:space="preserve">This article takes a closer look at the factors affecting second language learning. </w:t>
      </w:r>
      <w:r>
        <w:rPr>
          <w:rFonts w:ascii="Times New Roman" w:eastAsia="Times New Roman" w:hAnsi="Times New Roman" w:cs="Times New Roman"/>
          <w:sz w:val="28"/>
          <w:szCs w:val="28"/>
        </w:rPr>
        <w:t>T</w:t>
      </w:r>
      <w:r w:rsidRPr="00ED7B4D">
        <w:rPr>
          <w:rFonts w:ascii="Times New Roman" w:eastAsia="Times New Roman" w:hAnsi="Times New Roman" w:cs="Times New Roman"/>
          <w:sz w:val="28"/>
          <w:szCs w:val="28"/>
        </w:rPr>
        <w:t xml:space="preserve">he main point of the article is discussing contributing factors in second language acquisition such as intelligence, aptitude, personality, motivation, attitude and age by the research on learner characteristics. </w:t>
      </w:r>
      <w:r w:rsidR="000B4EE4" w:rsidRPr="00984916">
        <w:rPr>
          <w:rFonts w:ascii="Times New Roman" w:eastAsia="Times New Roman" w:hAnsi="Times New Roman" w:cs="Times New Roman"/>
          <w:sz w:val="28"/>
          <w:szCs w:val="28"/>
        </w:rPr>
        <w:t xml:space="preserve">In second language learning, it has been observed that some people have a much easier time of learning than others in the same classroom setting. </w:t>
      </w:r>
      <w:r>
        <w:rPr>
          <w:rFonts w:ascii="Times New Roman" w:eastAsia="Times New Roman" w:hAnsi="Times New Roman" w:cs="Times New Roman" w:hint="eastAsia"/>
          <w:sz w:val="28"/>
          <w:szCs w:val="28"/>
          <w:lang w:eastAsia="zh-CN"/>
        </w:rPr>
        <w:t>This</w:t>
      </w:r>
      <w:r>
        <w:rPr>
          <w:rFonts w:ascii="Times New Roman" w:eastAsia="Times New Roman" w:hAnsi="Times New Roman" w:cs="Times New Roman"/>
          <w:sz w:val="28"/>
          <w:szCs w:val="28"/>
          <w:lang w:eastAsia="zh-CN"/>
        </w:rPr>
        <w:t xml:space="preserve"> article</w:t>
      </w:r>
      <w:r>
        <w:rPr>
          <w:rFonts w:ascii="Times New Roman" w:eastAsia="Times New Roman" w:hAnsi="Times New Roman" w:cs="Times New Roman"/>
          <w:sz w:val="28"/>
          <w:szCs w:val="28"/>
          <w:lang w:val="en-US" w:eastAsia="zh-CN"/>
        </w:rPr>
        <w:t xml:space="preserve"> answers </w:t>
      </w:r>
      <w:r>
        <w:rPr>
          <w:rFonts w:ascii="Times New Roman" w:eastAsia="Times New Roman" w:hAnsi="Times New Roman" w:cs="Times New Roman"/>
          <w:sz w:val="28"/>
          <w:szCs w:val="28"/>
          <w:lang w:eastAsia="zh-CN"/>
        </w:rPr>
        <w:t>t</w:t>
      </w:r>
      <w:r w:rsidR="000B4EE4">
        <w:rPr>
          <w:rFonts w:ascii="Times New Roman" w:eastAsia="Times New Roman" w:hAnsi="Times New Roman" w:cs="Times New Roman"/>
          <w:sz w:val="28"/>
          <w:szCs w:val="28"/>
        </w:rPr>
        <w:t>he</w:t>
      </w:r>
      <w:r>
        <w:rPr>
          <w:rFonts w:ascii="Times New Roman" w:eastAsia="Times New Roman" w:hAnsi="Times New Roman" w:cs="Times New Roman"/>
          <w:sz w:val="28"/>
          <w:szCs w:val="28"/>
        </w:rPr>
        <w:t xml:space="preserve"> </w:t>
      </w:r>
      <w:proofErr w:type="spellStart"/>
      <w:r>
        <w:rPr>
          <w:rFonts w:ascii="Times New Roman" w:eastAsia="Times New Roman" w:hAnsi="Times New Roman" w:cs="Times New Roman"/>
          <w:sz w:val="28"/>
          <w:szCs w:val="28"/>
        </w:rPr>
        <w:t>folloing</w:t>
      </w:r>
      <w:proofErr w:type="spellEnd"/>
      <w:r w:rsidR="000B4EE4">
        <w:rPr>
          <w:rFonts w:ascii="Times New Roman" w:eastAsia="Times New Roman" w:hAnsi="Times New Roman" w:cs="Times New Roman"/>
          <w:sz w:val="28"/>
          <w:szCs w:val="28"/>
        </w:rPr>
        <w:t xml:space="preserve"> research questions: 1. </w:t>
      </w:r>
      <w:r w:rsidR="001A7DFB" w:rsidRPr="000A467E">
        <w:rPr>
          <w:rFonts w:ascii="Times New Roman" w:eastAsia="Times New Roman" w:hAnsi="Times New Roman" w:cs="Times New Roman"/>
          <w:sz w:val="28"/>
          <w:szCs w:val="28"/>
        </w:rPr>
        <w:t>To what extent can we predict differences in the success of second language acquisition in two individuals if we have information about their personalities, their general and specific intellectual abilities, their motivation, or their age</w:t>
      </w:r>
      <w:r w:rsidR="000B4EE4">
        <w:rPr>
          <w:rFonts w:ascii="Times New Roman" w:eastAsia="Times New Roman" w:hAnsi="Times New Roman" w:cs="Times New Roman"/>
          <w:sz w:val="28"/>
          <w:szCs w:val="28"/>
        </w:rPr>
        <w:t xml:space="preserve">? 2. </w:t>
      </w:r>
      <w:r w:rsidR="00D15B73" w:rsidRPr="00984916">
        <w:rPr>
          <w:rFonts w:ascii="Times New Roman" w:eastAsia="Times New Roman" w:hAnsi="Times New Roman" w:cs="Times New Roman"/>
          <w:sz w:val="28"/>
          <w:szCs w:val="28"/>
        </w:rPr>
        <w:t>Are there personal characteristics that make one learner more successful than another, and if so, what are they</w:t>
      </w:r>
      <w:r w:rsidR="00ED7B4D" w:rsidRPr="00984916">
        <w:rPr>
          <w:rFonts w:ascii="Times New Roman" w:eastAsia="Times New Roman" w:hAnsi="Times New Roman" w:cs="Times New Roman"/>
          <w:sz w:val="28"/>
          <w:szCs w:val="28"/>
        </w:rPr>
        <w:t xml:space="preserve">? </w:t>
      </w:r>
      <w:r w:rsidR="000B4EE4">
        <w:rPr>
          <w:rFonts w:ascii="Times New Roman" w:eastAsia="Times New Roman" w:hAnsi="Times New Roman" w:cs="Times New Roman"/>
          <w:sz w:val="28"/>
          <w:szCs w:val="28"/>
        </w:rPr>
        <w:t xml:space="preserve">3. </w:t>
      </w:r>
      <w:r w:rsidR="00D15B73" w:rsidRPr="00984916">
        <w:rPr>
          <w:rFonts w:ascii="Times New Roman" w:eastAsia="Times New Roman" w:hAnsi="Times New Roman" w:cs="Times New Roman"/>
          <w:sz w:val="28"/>
          <w:szCs w:val="28"/>
        </w:rPr>
        <w:t xml:space="preserve">In your </w:t>
      </w:r>
      <w:proofErr w:type="gramStart"/>
      <w:r w:rsidR="00D15B73" w:rsidRPr="00984916">
        <w:rPr>
          <w:rFonts w:ascii="Times New Roman" w:eastAsia="Times New Roman" w:hAnsi="Times New Roman" w:cs="Times New Roman"/>
          <w:sz w:val="28"/>
          <w:szCs w:val="28"/>
        </w:rPr>
        <w:t xml:space="preserve">experience </w:t>
      </w:r>
      <w:r w:rsidR="00ED7B4D" w:rsidRPr="00984916">
        <w:rPr>
          <w:rFonts w:ascii="Times New Roman" w:eastAsia="Times New Roman" w:hAnsi="Times New Roman" w:cs="Times New Roman"/>
          <w:sz w:val="28"/>
          <w:szCs w:val="28"/>
        </w:rPr>
        <w:t>,</w:t>
      </w:r>
      <w:proofErr w:type="gramEnd"/>
      <w:r w:rsidR="00ED7B4D" w:rsidRPr="00984916">
        <w:rPr>
          <w:rFonts w:ascii="Times New Roman" w:eastAsia="Times New Roman" w:hAnsi="Times New Roman" w:cs="Times New Roman"/>
          <w:sz w:val="28"/>
          <w:szCs w:val="28"/>
        </w:rPr>
        <w:t xml:space="preserve"> </w:t>
      </w:r>
      <w:r w:rsidR="00D15B73" w:rsidRPr="00984916">
        <w:rPr>
          <w:rFonts w:ascii="Times New Roman" w:eastAsia="Times New Roman" w:hAnsi="Times New Roman" w:cs="Times New Roman"/>
          <w:sz w:val="28"/>
          <w:szCs w:val="28"/>
        </w:rPr>
        <w:t>as a second language learner and as a teacher - which characteristics seem to you most likely to be associated with success in second language acquisition in the classroom? Which ones would you be less inclined to expect in a successful learner?</w:t>
      </w:r>
      <w:r w:rsidR="00ED7B4D" w:rsidRPr="00984916">
        <w:rPr>
          <w:rFonts w:ascii="Times New Roman" w:eastAsia="Times New Roman" w:hAnsi="Times New Roman" w:cs="Times New Roman"/>
          <w:sz w:val="28"/>
          <w:szCs w:val="28"/>
        </w:rPr>
        <w:t xml:space="preserve"> </w:t>
      </w:r>
      <w:r w:rsidR="00ED7B4D" w:rsidRPr="00ED7B4D">
        <w:rPr>
          <w:rFonts w:ascii="Times New Roman" w:eastAsia="Times New Roman" w:hAnsi="Times New Roman" w:cs="Times New Roman"/>
          <w:sz w:val="28"/>
          <w:szCs w:val="28"/>
        </w:rPr>
        <w:t xml:space="preserve">To </w:t>
      </w:r>
      <w:r w:rsidR="000B4EE4">
        <w:rPr>
          <w:rFonts w:ascii="Times New Roman" w:eastAsia="Times New Roman" w:hAnsi="Times New Roman" w:cs="Times New Roman"/>
          <w:sz w:val="28"/>
          <w:szCs w:val="28"/>
        </w:rPr>
        <w:t>answer</w:t>
      </w:r>
      <w:r w:rsidR="00ED7B4D" w:rsidRPr="00ED7B4D">
        <w:rPr>
          <w:rFonts w:ascii="Times New Roman" w:eastAsia="Times New Roman" w:hAnsi="Times New Roman" w:cs="Times New Roman"/>
          <w:sz w:val="28"/>
          <w:szCs w:val="28"/>
        </w:rPr>
        <w:t xml:space="preserve"> these questions</w:t>
      </w:r>
      <w:r w:rsidR="005857D2">
        <w:rPr>
          <w:rFonts w:ascii="Times New Roman" w:eastAsia="Times New Roman" w:hAnsi="Times New Roman" w:cs="Times New Roman"/>
          <w:sz w:val="28"/>
          <w:szCs w:val="28"/>
        </w:rPr>
        <w:t xml:space="preserve"> and develop the research, </w:t>
      </w:r>
      <w:r w:rsidR="000B4EE4" w:rsidRPr="00DC7E8E">
        <w:rPr>
          <w:rFonts w:ascii="Times New Roman" w:eastAsia="Times New Roman" w:hAnsi="Times New Roman" w:cs="Times New Roman"/>
          <w:sz w:val="28"/>
          <w:szCs w:val="28"/>
        </w:rPr>
        <w:t>a</w:t>
      </w:r>
      <w:r w:rsidR="0060302C" w:rsidRPr="00DC7E8E">
        <w:rPr>
          <w:rFonts w:ascii="Times New Roman" w:eastAsia="Times New Roman" w:hAnsi="Times New Roman" w:cs="Times New Roman"/>
          <w:sz w:val="28"/>
          <w:szCs w:val="28"/>
        </w:rPr>
        <w:t xml:space="preserve">ll of the </w:t>
      </w:r>
      <w:r w:rsidR="00A2773C" w:rsidRPr="00DC7E8E">
        <w:rPr>
          <w:rFonts w:ascii="Times New Roman" w:eastAsia="Times New Roman" w:hAnsi="Times New Roman" w:cs="Times New Roman"/>
          <w:sz w:val="28"/>
          <w:szCs w:val="28"/>
        </w:rPr>
        <w:t xml:space="preserve">personal </w:t>
      </w:r>
      <w:r w:rsidR="0060302C" w:rsidRPr="00DC7E8E">
        <w:rPr>
          <w:rFonts w:ascii="Times New Roman" w:eastAsia="Times New Roman" w:hAnsi="Times New Roman" w:cs="Times New Roman"/>
          <w:sz w:val="28"/>
          <w:szCs w:val="28"/>
        </w:rPr>
        <w:t>characteristics can be classified into five main categories: motivation, aptitude, personality, intelligence, and learner preferences</w:t>
      </w:r>
      <w:r w:rsidR="005857D2">
        <w:rPr>
          <w:rFonts w:ascii="Times New Roman" w:eastAsia="Times New Roman" w:hAnsi="Times New Roman" w:cs="Times New Roman"/>
          <w:sz w:val="28"/>
          <w:szCs w:val="28"/>
        </w:rPr>
        <w:t xml:space="preserve">. </w:t>
      </w:r>
    </w:p>
    <w:p w14:paraId="01D49FDE" w14:textId="2A447055" w:rsidR="0060302C" w:rsidRPr="00D267AD" w:rsidRDefault="0060302C" w:rsidP="009C3A57">
      <w:pPr>
        <w:pStyle w:val="OmniPage1"/>
        <w:jc w:val="both"/>
        <w:rPr>
          <w:i/>
          <w:color w:val="auto"/>
          <w:sz w:val="28"/>
          <w:szCs w:val="28"/>
          <w:lang w:eastAsia="en-GB"/>
        </w:rPr>
      </w:pPr>
      <w:r w:rsidRPr="00D267AD">
        <w:rPr>
          <w:i/>
          <w:color w:val="auto"/>
          <w:sz w:val="28"/>
          <w:szCs w:val="28"/>
          <w:lang w:eastAsia="en-GB"/>
        </w:rPr>
        <w:t>Intelligence</w:t>
      </w:r>
    </w:p>
    <w:p w14:paraId="1E962F58" w14:textId="02A2FADF" w:rsidR="000663BA" w:rsidRPr="00D267AD" w:rsidRDefault="000663BA" w:rsidP="009C3A57">
      <w:pPr>
        <w:pStyle w:val="OmniPage1"/>
        <w:jc w:val="both"/>
        <w:rPr>
          <w:color w:val="auto"/>
          <w:sz w:val="28"/>
          <w:szCs w:val="28"/>
          <w:lang w:eastAsia="en-GB"/>
        </w:rPr>
      </w:pPr>
    </w:p>
    <w:p w14:paraId="417EDD75" w14:textId="3EA17CBC" w:rsidR="000663BA" w:rsidRPr="00D267AD" w:rsidRDefault="000663BA" w:rsidP="009C3A57">
      <w:pPr>
        <w:pStyle w:val="OmniPage1"/>
        <w:jc w:val="both"/>
        <w:rPr>
          <w:color w:val="auto"/>
          <w:sz w:val="28"/>
          <w:szCs w:val="28"/>
          <w:lang w:eastAsia="en-GB"/>
        </w:rPr>
      </w:pPr>
      <w:r w:rsidRPr="00D267AD">
        <w:rPr>
          <w:color w:val="auto"/>
          <w:sz w:val="28"/>
          <w:szCs w:val="28"/>
          <w:lang w:eastAsia="en-GB"/>
        </w:rPr>
        <w:t xml:space="preserve">Over the years, many studies using different intelligence ("IQ") tests and different methods of assessing language learning have shown that IQ scores are a great way to predict learner success. Several recent studies have shown that these measures of intelligence are more strongly associated with certain types of second language abilities than with other languages. For example, a study of Canadian French immersion students found that intelligence was related to French second language reading, grammar, and vocabulary development, but not to verbal productive skills. (Genesee 1976). It is important to keep in mind that intelligence is complex and individuals have many types of abilities and strengths. Not all are measured by traditional IQ tests. </w:t>
      </w:r>
    </w:p>
    <w:p w14:paraId="2ABC99A3" w14:textId="77777777" w:rsidR="000663BA" w:rsidRPr="00D267AD" w:rsidRDefault="000663BA" w:rsidP="009C3A57">
      <w:pPr>
        <w:pStyle w:val="OmniPage1"/>
        <w:jc w:val="both"/>
        <w:rPr>
          <w:color w:val="auto"/>
          <w:sz w:val="28"/>
          <w:szCs w:val="28"/>
          <w:lang w:eastAsia="en-GB"/>
        </w:rPr>
      </w:pPr>
    </w:p>
    <w:p w14:paraId="08169433" w14:textId="6A3104FF" w:rsidR="00D2167F" w:rsidRPr="00D2167F" w:rsidRDefault="0060302C" w:rsidP="009C3A57">
      <w:pPr>
        <w:spacing w:after="200" w:line="276" w:lineRule="auto"/>
        <w:jc w:val="both"/>
        <w:rPr>
          <w:rFonts w:ascii="Times New Roman" w:eastAsia="Times New Roman" w:hAnsi="Times New Roman" w:cs="Times New Roman"/>
          <w:i/>
          <w:sz w:val="28"/>
          <w:szCs w:val="28"/>
        </w:rPr>
      </w:pPr>
      <w:r w:rsidRPr="00D2167F">
        <w:rPr>
          <w:rFonts w:ascii="Times New Roman" w:eastAsia="Times New Roman" w:hAnsi="Times New Roman" w:cs="Times New Roman"/>
          <w:i/>
          <w:sz w:val="28"/>
          <w:szCs w:val="28"/>
        </w:rPr>
        <w:t>Aptitude</w:t>
      </w:r>
    </w:p>
    <w:p w14:paraId="48177095" w14:textId="0D88A60F" w:rsidR="0060302C" w:rsidRPr="00D2167F" w:rsidRDefault="00D2167F" w:rsidP="009C3A57">
      <w:pPr>
        <w:spacing w:after="200" w:line="276" w:lineRule="auto"/>
        <w:jc w:val="both"/>
        <w:rPr>
          <w:rFonts w:ascii="Times New Roman" w:eastAsia="Times New Roman" w:hAnsi="Times New Roman" w:cs="Times New Roman"/>
          <w:sz w:val="28"/>
          <w:szCs w:val="28"/>
        </w:rPr>
      </w:pPr>
      <w:r w:rsidRPr="00D2167F">
        <w:rPr>
          <w:rFonts w:ascii="Times New Roman" w:eastAsia="Times New Roman" w:hAnsi="Times New Roman" w:cs="Times New Roman"/>
          <w:sz w:val="28"/>
          <w:szCs w:val="28"/>
        </w:rPr>
        <w:lastRenderedPageBreak/>
        <w:t xml:space="preserve">There is evidence in the research literature that some individuals have an exceptional "aptitude" for language learning (Lorraine </w:t>
      </w:r>
      <w:proofErr w:type="spellStart"/>
      <w:r w:rsidRPr="00D2167F">
        <w:rPr>
          <w:rFonts w:ascii="Times New Roman" w:eastAsia="Times New Roman" w:hAnsi="Times New Roman" w:cs="Times New Roman"/>
          <w:sz w:val="28"/>
          <w:szCs w:val="28"/>
        </w:rPr>
        <w:t>Obler</w:t>
      </w:r>
      <w:proofErr w:type="spellEnd"/>
      <w:r w:rsidRPr="00D2167F">
        <w:rPr>
          <w:rFonts w:ascii="Times New Roman" w:eastAsia="Times New Roman" w:hAnsi="Times New Roman" w:cs="Times New Roman"/>
          <w:sz w:val="28"/>
          <w:szCs w:val="28"/>
        </w:rPr>
        <w:t xml:space="preserve"> 1989). Rapid learning is a distinctive feature of aptitude. </w:t>
      </w:r>
      <w:r w:rsidR="004C6FF4">
        <w:rPr>
          <w:rFonts w:ascii="Times New Roman" w:eastAsia="Times New Roman" w:hAnsi="Times New Roman" w:cs="Times New Roman"/>
          <w:sz w:val="28"/>
          <w:szCs w:val="28"/>
        </w:rPr>
        <w:t>T</w:t>
      </w:r>
      <w:r w:rsidRPr="00D2167F">
        <w:rPr>
          <w:rFonts w:ascii="Times New Roman" w:eastAsia="Times New Roman" w:hAnsi="Times New Roman" w:cs="Times New Roman"/>
          <w:sz w:val="28"/>
          <w:szCs w:val="28"/>
        </w:rPr>
        <w:t xml:space="preserve">he most widely used aptitude tests are the Modern Language Aptitude Test (MLAT) and the </w:t>
      </w:r>
      <w:proofErr w:type="spellStart"/>
      <w:r w:rsidRPr="00D2167F">
        <w:rPr>
          <w:rFonts w:ascii="Times New Roman" w:eastAsia="Times New Roman" w:hAnsi="Times New Roman" w:cs="Times New Roman"/>
          <w:sz w:val="28"/>
          <w:szCs w:val="28"/>
        </w:rPr>
        <w:t>Pimsleur</w:t>
      </w:r>
      <w:proofErr w:type="spellEnd"/>
      <w:r w:rsidRPr="00D2167F">
        <w:rPr>
          <w:rFonts w:ascii="Times New Roman" w:eastAsia="Times New Roman" w:hAnsi="Times New Roman" w:cs="Times New Roman"/>
          <w:sz w:val="28"/>
          <w:szCs w:val="28"/>
        </w:rPr>
        <w:t xml:space="preserve"> Language Aptitude Battery (PLAB). Both tests are based on the view that aptitude is made up of different types of abilities. Ability to identify and remember new sounds. Ability to understand the function of specific words in a sentence; Ability to understand grammatical rules from language samples. Memory of new words.</w:t>
      </w:r>
      <w:r w:rsidR="004C6FF4">
        <w:rPr>
          <w:rFonts w:ascii="Times New Roman" w:eastAsia="Times New Roman" w:hAnsi="Times New Roman" w:cs="Times New Roman"/>
          <w:sz w:val="28"/>
          <w:szCs w:val="28"/>
        </w:rPr>
        <w:t xml:space="preserve"> I</w:t>
      </w:r>
      <w:r w:rsidRPr="00D2167F">
        <w:rPr>
          <w:rFonts w:ascii="Times New Roman" w:eastAsia="Times New Roman" w:hAnsi="Times New Roman" w:cs="Times New Roman"/>
          <w:sz w:val="28"/>
          <w:szCs w:val="28"/>
        </w:rPr>
        <w:t xml:space="preserve">t is advantageous to have skills such as "ability to identify and remember new sounds". </w:t>
      </w:r>
    </w:p>
    <w:p w14:paraId="2B244112" w14:textId="77777777" w:rsidR="00C4157A" w:rsidRDefault="00C4157A" w:rsidP="009C3A57">
      <w:pPr>
        <w:pStyle w:val="OmniPage3"/>
        <w:tabs>
          <w:tab w:val="right" w:pos="7425"/>
        </w:tabs>
        <w:jc w:val="both"/>
        <w:rPr>
          <w:rFonts w:ascii="Times" w:hAnsi="Times"/>
          <w:i/>
          <w:lang w:val="en-US"/>
        </w:rPr>
      </w:pPr>
    </w:p>
    <w:p w14:paraId="4646E84F" w14:textId="2BF9D9C6" w:rsidR="0060302C" w:rsidRPr="00C4157A" w:rsidRDefault="0060302C" w:rsidP="009C3A57">
      <w:pPr>
        <w:pStyle w:val="OmniPage3"/>
        <w:tabs>
          <w:tab w:val="right" w:pos="7425"/>
        </w:tabs>
        <w:jc w:val="both"/>
        <w:rPr>
          <w:i/>
          <w:color w:val="auto"/>
          <w:sz w:val="28"/>
          <w:szCs w:val="28"/>
          <w:lang w:eastAsia="en-GB"/>
        </w:rPr>
      </w:pPr>
      <w:r w:rsidRPr="00C4157A">
        <w:rPr>
          <w:i/>
          <w:color w:val="auto"/>
          <w:sz w:val="28"/>
          <w:szCs w:val="28"/>
          <w:lang w:eastAsia="en-GB"/>
        </w:rPr>
        <w:t>Personality</w:t>
      </w:r>
    </w:p>
    <w:p w14:paraId="176002B1" w14:textId="5953ECBB" w:rsidR="005F3D25" w:rsidRPr="00C4157A" w:rsidRDefault="005F3D25" w:rsidP="009C3A57">
      <w:pPr>
        <w:pStyle w:val="OmniPage2"/>
        <w:jc w:val="both"/>
        <w:rPr>
          <w:color w:val="auto"/>
          <w:sz w:val="28"/>
          <w:szCs w:val="28"/>
          <w:lang w:eastAsia="en-GB"/>
        </w:rPr>
      </w:pPr>
    </w:p>
    <w:p w14:paraId="14F98C08" w14:textId="6C8D48F6" w:rsidR="0060302C" w:rsidRDefault="005F3D25" w:rsidP="001A70A7">
      <w:pPr>
        <w:pStyle w:val="OmniPage2"/>
        <w:jc w:val="both"/>
        <w:rPr>
          <w:color w:val="auto"/>
          <w:sz w:val="28"/>
          <w:szCs w:val="28"/>
          <w:lang w:eastAsia="en-GB"/>
        </w:rPr>
      </w:pPr>
      <w:r w:rsidRPr="00C4157A">
        <w:rPr>
          <w:color w:val="auto"/>
          <w:sz w:val="28"/>
          <w:szCs w:val="28"/>
          <w:lang w:eastAsia="en-GB"/>
        </w:rPr>
        <w:t xml:space="preserve">Although many personality traits have been suggested that may affect second language learning, it has not been easy to demonstrate their effects in empirical studies. As with other studies examining the effects of personal traits on second language learning, various studies measuring similar personality traits produce different results. Another aspect of the personality being studied is suppression. Inhibition has been suggested to prevent taking the risks needed to advance language learning. Several other personality traits have also been studied, such as self-esteem, empathy, dominance, talk, and reaction. </w:t>
      </w:r>
    </w:p>
    <w:p w14:paraId="033508F2" w14:textId="77777777" w:rsidR="001A70A7" w:rsidRPr="00B80E39" w:rsidRDefault="001A70A7" w:rsidP="001A70A7">
      <w:pPr>
        <w:pStyle w:val="OmniPage2"/>
        <w:jc w:val="both"/>
        <w:rPr>
          <w:rFonts w:ascii="Times" w:hAnsi="Times"/>
          <w:lang w:val="en-US"/>
        </w:rPr>
      </w:pPr>
    </w:p>
    <w:p w14:paraId="447DCDB2" w14:textId="77777777" w:rsidR="0060302C" w:rsidRPr="0061436D" w:rsidRDefault="0060302C" w:rsidP="009C3A57">
      <w:pPr>
        <w:pStyle w:val="OmniPage3"/>
        <w:tabs>
          <w:tab w:val="right" w:pos="7425"/>
        </w:tabs>
        <w:jc w:val="both"/>
        <w:rPr>
          <w:i/>
          <w:color w:val="auto"/>
          <w:sz w:val="28"/>
          <w:szCs w:val="28"/>
          <w:lang w:eastAsia="en-GB"/>
        </w:rPr>
      </w:pPr>
      <w:r w:rsidRPr="0061436D">
        <w:rPr>
          <w:i/>
          <w:color w:val="auto"/>
          <w:sz w:val="28"/>
          <w:szCs w:val="28"/>
          <w:lang w:eastAsia="en-GB"/>
        </w:rPr>
        <w:t>Motivation and attitudes</w:t>
      </w:r>
    </w:p>
    <w:p w14:paraId="294907BF" w14:textId="77777777" w:rsidR="0060302C" w:rsidRPr="0061436D" w:rsidRDefault="0060302C" w:rsidP="009C3A57">
      <w:pPr>
        <w:pStyle w:val="OmniPage3"/>
        <w:tabs>
          <w:tab w:val="right" w:pos="7425"/>
        </w:tabs>
        <w:jc w:val="both"/>
        <w:rPr>
          <w:i/>
          <w:color w:val="auto"/>
          <w:sz w:val="28"/>
          <w:szCs w:val="28"/>
          <w:lang w:eastAsia="en-GB"/>
        </w:rPr>
      </w:pPr>
    </w:p>
    <w:p w14:paraId="178DCFDA" w14:textId="445BEA35" w:rsidR="0060302C" w:rsidRPr="00614C7B" w:rsidRDefault="0061436D" w:rsidP="009C3A57">
      <w:pPr>
        <w:pStyle w:val="OmniPage3"/>
        <w:tabs>
          <w:tab w:val="right" w:pos="7425"/>
        </w:tabs>
        <w:jc w:val="both"/>
        <w:rPr>
          <w:color w:val="auto"/>
          <w:sz w:val="28"/>
          <w:szCs w:val="28"/>
          <w:lang w:eastAsia="en-GB"/>
        </w:rPr>
      </w:pPr>
      <w:r w:rsidRPr="0061436D">
        <w:rPr>
          <w:color w:val="auto"/>
          <w:sz w:val="28"/>
          <w:szCs w:val="28"/>
          <w:lang w:eastAsia="en-GB"/>
        </w:rPr>
        <w:t>There has been much research on the role of attitude and motivation in second language learning. Overall findings indicate that positive attitudes and</w:t>
      </w:r>
      <w:r>
        <w:rPr>
          <w:color w:val="auto"/>
          <w:sz w:val="28"/>
          <w:szCs w:val="28"/>
          <w:lang w:eastAsia="en-GB"/>
        </w:rPr>
        <w:t xml:space="preserve"> </w:t>
      </w:r>
      <w:r w:rsidRPr="0061436D">
        <w:rPr>
          <w:color w:val="auto"/>
          <w:sz w:val="28"/>
          <w:szCs w:val="28"/>
          <w:lang w:eastAsia="en-GB"/>
        </w:rPr>
        <w:t xml:space="preserve">motivation are associated with successful second language learning (Gardner 1985). Unfortunately, research cannot pinpoint how motivation is related to learning. I don't know if motivation is to make learning successful, if it is to make learning successful, or if both are influenced by other factors. As pointed out by Peter </w:t>
      </w:r>
      <w:proofErr w:type="spellStart"/>
      <w:r w:rsidRPr="0061436D">
        <w:rPr>
          <w:color w:val="auto"/>
          <w:sz w:val="28"/>
          <w:szCs w:val="28"/>
          <w:lang w:eastAsia="en-GB"/>
        </w:rPr>
        <w:t>Skehan</w:t>
      </w:r>
      <w:proofErr w:type="spellEnd"/>
      <w:r w:rsidRPr="0061436D">
        <w:rPr>
          <w:color w:val="auto"/>
          <w:sz w:val="28"/>
          <w:szCs w:val="28"/>
          <w:lang w:eastAsia="en-GB"/>
        </w:rPr>
        <w:t xml:space="preserve"> (1989), is the problem more motivated by the success of the learner, or is it more successful because of the motivation to learn? Robert Gardner and Wallace Lambert (1972) describe the term integrated motivation as a tool for language learning for personal growth and cultural richness, and language learning for more direct or practical </w:t>
      </w:r>
      <w:proofErr w:type="spellStart"/>
      <w:r w:rsidRPr="0061436D">
        <w:rPr>
          <w:color w:val="auto"/>
          <w:sz w:val="28"/>
          <w:szCs w:val="28"/>
          <w:lang w:eastAsia="en-GB"/>
        </w:rPr>
        <w:t>goals.</w:t>
      </w:r>
      <w:r w:rsidRPr="0061436D">
        <w:rPr>
          <w:sz w:val="28"/>
          <w:szCs w:val="28"/>
        </w:rPr>
        <w:t>Few</w:t>
      </w:r>
      <w:proofErr w:type="spellEnd"/>
      <w:r w:rsidRPr="0061436D">
        <w:rPr>
          <w:sz w:val="28"/>
          <w:szCs w:val="28"/>
        </w:rPr>
        <w:t xml:space="preserve"> studies have explored the interaction between pedagogy and motivation in second language classes, but considerable research has been done in the field of educational psychology. </w:t>
      </w:r>
    </w:p>
    <w:p w14:paraId="52B6F17D" w14:textId="77777777" w:rsidR="00F40860" w:rsidRDefault="00F40860" w:rsidP="009C3A57">
      <w:pPr>
        <w:pStyle w:val="OmniPage1"/>
        <w:tabs>
          <w:tab w:val="right" w:pos="7397"/>
        </w:tabs>
        <w:jc w:val="both"/>
        <w:rPr>
          <w:i/>
          <w:color w:val="auto"/>
          <w:sz w:val="28"/>
          <w:szCs w:val="28"/>
          <w:lang w:eastAsia="en-GB"/>
        </w:rPr>
      </w:pPr>
    </w:p>
    <w:p w14:paraId="7ACFE89A" w14:textId="5AA33262" w:rsidR="00F40860" w:rsidRDefault="0060302C" w:rsidP="009C3A57">
      <w:pPr>
        <w:pStyle w:val="OmniPage1"/>
        <w:tabs>
          <w:tab w:val="right" w:pos="7397"/>
        </w:tabs>
        <w:jc w:val="both"/>
        <w:rPr>
          <w:i/>
          <w:color w:val="auto"/>
          <w:sz w:val="28"/>
          <w:szCs w:val="28"/>
          <w:lang w:eastAsia="en-GB"/>
        </w:rPr>
      </w:pPr>
      <w:r w:rsidRPr="00F40860">
        <w:rPr>
          <w:i/>
          <w:color w:val="auto"/>
          <w:sz w:val="28"/>
          <w:szCs w:val="28"/>
          <w:lang w:eastAsia="en-GB"/>
        </w:rPr>
        <w:t>Learner preferences</w:t>
      </w:r>
    </w:p>
    <w:p w14:paraId="41D0CB58" w14:textId="77777777" w:rsidR="00CA4BC7" w:rsidRPr="00CA4BC7" w:rsidRDefault="00CA4BC7" w:rsidP="009C3A57">
      <w:pPr>
        <w:pStyle w:val="OmniPage1"/>
        <w:tabs>
          <w:tab w:val="right" w:pos="7397"/>
        </w:tabs>
        <w:jc w:val="both"/>
        <w:rPr>
          <w:i/>
          <w:color w:val="auto"/>
          <w:sz w:val="28"/>
          <w:szCs w:val="28"/>
          <w:lang w:eastAsia="en-GB"/>
        </w:rPr>
      </w:pPr>
    </w:p>
    <w:p w14:paraId="4776CD56" w14:textId="3D09B031" w:rsidR="0060302C" w:rsidRDefault="00F40860" w:rsidP="009C3A57">
      <w:pPr>
        <w:jc w:val="both"/>
        <w:rPr>
          <w:rFonts w:ascii="Times New Roman" w:eastAsia="Times New Roman" w:hAnsi="Times New Roman" w:cs="Times New Roman"/>
          <w:sz w:val="28"/>
          <w:szCs w:val="28"/>
        </w:rPr>
      </w:pPr>
      <w:r w:rsidRPr="00F40860">
        <w:rPr>
          <w:rFonts w:ascii="Times New Roman" w:eastAsia="Times New Roman" w:hAnsi="Times New Roman" w:cs="Times New Roman"/>
          <w:sz w:val="28"/>
          <w:szCs w:val="28"/>
        </w:rPr>
        <w:lastRenderedPageBreak/>
        <w:t xml:space="preserve">Learners have a clear preference for how to learn new materials. The term "learning style" is used to describe the natural, habitual, and preferred way of absorbing, processing, and retaining new information and skills (Reid 1995). Although many learning style assessment tools have been developed in recent years, few studies have examined the interaction between different learning styles and successful second language acquisition. Currently, the only learning style that has been extensively investigated is the distinction between field independence / dependency. The results of this study indicate that field independence is somewhat related to the performance of certain types of tasks, but is not a good predictor of the performance of other tasks. </w:t>
      </w:r>
    </w:p>
    <w:p w14:paraId="37B91BDF" w14:textId="77777777" w:rsidR="00DF1AE5" w:rsidRPr="00DF1AE5" w:rsidRDefault="00DF1AE5" w:rsidP="009C3A57">
      <w:pPr>
        <w:jc w:val="both"/>
        <w:rPr>
          <w:rFonts w:ascii="Times New Roman" w:eastAsia="Times New Roman" w:hAnsi="Times New Roman" w:cs="Times New Roman"/>
          <w:sz w:val="28"/>
          <w:szCs w:val="28"/>
        </w:rPr>
      </w:pPr>
    </w:p>
    <w:p w14:paraId="33B0467E" w14:textId="77777777" w:rsidR="0060302C" w:rsidRPr="00821823" w:rsidRDefault="0060302C" w:rsidP="009C3A57">
      <w:pPr>
        <w:pStyle w:val="OmniPage1"/>
        <w:tabs>
          <w:tab w:val="right" w:pos="7397"/>
        </w:tabs>
        <w:jc w:val="both"/>
        <w:rPr>
          <w:i/>
          <w:color w:val="auto"/>
          <w:sz w:val="28"/>
          <w:szCs w:val="28"/>
          <w:lang w:eastAsia="en-GB"/>
        </w:rPr>
      </w:pPr>
      <w:r w:rsidRPr="00821823">
        <w:rPr>
          <w:i/>
          <w:color w:val="auto"/>
          <w:sz w:val="28"/>
          <w:szCs w:val="28"/>
          <w:lang w:eastAsia="en-GB"/>
        </w:rPr>
        <w:t>Learner beliefs</w:t>
      </w:r>
    </w:p>
    <w:p w14:paraId="0C8D18FB" w14:textId="77777777" w:rsidR="0060302C" w:rsidRPr="00821823" w:rsidRDefault="0060302C" w:rsidP="009C3A57">
      <w:pPr>
        <w:pStyle w:val="OmniPage1"/>
        <w:tabs>
          <w:tab w:val="right" w:pos="7397"/>
        </w:tabs>
        <w:jc w:val="both"/>
        <w:rPr>
          <w:color w:val="auto"/>
          <w:sz w:val="28"/>
          <w:szCs w:val="28"/>
          <w:lang w:eastAsia="en-GB"/>
        </w:rPr>
      </w:pPr>
    </w:p>
    <w:p w14:paraId="15FE064A" w14:textId="22BB5504" w:rsidR="0060302C" w:rsidRPr="00821823" w:rsidRDefault="00821823" w:rsidP="009C3A57">
      <w:pPr>
        <w:jc w:val="both"/>
        <w:rPr>
          <w:rFonts w:ascii="Times New Roman" w:eastAsia="Times New Roman" w:hAnsi="Times New Roman" w:cs="Times New Roman"/>
          <w:sz w:val="28"/>
          <w:szCs w:val="28"/>
        </w:rPr>
      </w:pPr>
      <w:r w:rsidRPr="00821823">
        <w:rPr>
          <w:rFonts w:ascii="Times New Roman" w:eastAsia="Times New Roman" w:hAnsi="Times New Roman" w:cs="Times New Roman"/>
          <w:sz w:val="28"/>
          <w:szCs w:val="28"/>
        </w:rPr>
        <w:t xml:space="preserve">Second language learners are not always aware of individual learning styles, but almost all learners, especially older learners, have strong beliefs and opinions about how to teach. I am. However, available studies have shown that learner beliefs can be a strong mediator of classroom experience. For example, a study of international students studying ESL in an English-speaking university's advanced communication program found that Carlos </w:t>
      </w:r>
      <w:proofErr w:type="spellStart"/>
      <w:r w:rsidRPr="00821823">
        <w:rPr>
          <w:rFonts w:ascii="Times New Roman" w:eastAsia="Times New Roman" w:hAnsi="Times New Roman" w:cs="Times New Roman"/>
          <w:sz w:val="28"/>
          <w:szCs w:val="28"/>
        </w:rPr>
        <w:t>Yorio</w:t>
      </w:r>
      <w:proofErr w:type="spellEnd"/>
      <w:r w:rsidRPr="00821823">
        <w:rPr>
          <w:rFonts w:ascii="Times New Roman" w:eastAsia="Times New Roman" w:hAnsi="Times New Roman" w:cs="Times New Roman"/>
          <w:sz w:val="28"/>
          <w:szCs w:val="28"/>
        </w:rPr>
        <w:t xml:space="preserve"> (1986) found a high level of dissatisfaction among students. Regardless of your belief in learning style or language learning methods, learners' preferences for learning will influence the type of strategy they choose to learn new materials. Teachers can use this information to help learners expand their repertoire of learning strategies and increase their flexibility in how they approach language learning.</w:t>
      </w:r>
    </w:p>
    <w:p w14:paraId="6B9BB626" w14:textId="77777777" w:rsidR="00821823" w:rsidRDefault="00821823" w:rsidP="009C3A57">
      <w:pPr>
        <w:pStyle w:val="OmniPage2"/>
        <w:tabs>
          <w:tab w:val="right" w:pos="7422"/>
        </w:tabs>
        <w:jc w:val="both"/>
        <w:rPr>
          <w:rFonts w:ascii="Times" w:hAnsi="Times"/>
          <w:i/>
          <w:lang w:val="en-US"/>
        </w:rPr>
      </w:pPr>
    </w:p>
    <w:p w14:paraId="4D44155B" w14:textId="07B9526C" w:rsidR="0060302C" w:rsidRPr="00731C07" w:rsidRDefault="0060302C" w:rsidP="009C3A57">
      <w:pPr>
        <w:pStyle w:val="OmniPage2"/>
        <w:tabs>
          <w:tab w:val="right" w:pos="7422"/>
        </w:tabs>
        <w:jc w:val="both"/>
        <w:rPr>
          <w:rFonts w:ascii="Times" w:hAnsi="Times"/>
          <w:i/>
          <w:sz w:val="28"/>
          <w:szCs w:val="28"/>
          <w:lang w:val="en-US"/>
        </w:rPr>
      </w:pPr>
      <w:r w:rsidRPr="00731C07">
        <w:rPr>
          <w:rFonts w:ascii="Times" w:hAnsi="Times"/>
          <w:i/>
          <w:sz w:val="28"/>
          <w:szCs w:val="28"/>
          <w:lang w:val="en-US"/>
        </w:rPr>
        <w:t>Age of acquisition</w:t>
      </w:r>
    </w:p>
    <w:p w14:paraId="47F4210B" w14:textId="77777777" w:rsidR="0060302C" w:rsidRPr="00731C07" w:rsidRDefault="0060302C" w:rsidP="009C3A57">
      <w:pPr>
        <w:pStyle w:val="OmniPage2"/>
        <w:tabs>
          <w:tab w:val="right" w:pos="7422"/>
        </w:tabs>
        <w:jc w:val="both"/>
        <w:rPr>
          <w:rFonts w:ascii="Times" w:hAnsi="Times"/>
          <w:i/>
          <w:sz w:val="36"/>
          <w:szCs w:val="36"/>
          <w:lang w:val="en-US"/>
        </w:rPr>
      </w:pPr>
    </w:p>
    <w:p w14:paraId="7E6FF43B" w14:textId="76BBBC0C" w:rsidR="0060302C" w:rsidRPr="00C42588" w:rsidRDefault="00C42588" w:rsidP="009C3A57">
      <w:pPr>
        <w:jc w:val="both"/>
        <w:rPr>
          <w:rFonts w:ascii="Times New Roman" w:eastAsia="Times New Roman" w:hAnsi="Times New Roman" w:cs="Times New Roman"/>
          <w:sz w:val="28"/>
          <w:szCs w:val="28"/>
        </w:rPr>
      </w:pPr>
      <w:r w:rsidRPr="00C42588">
        <w:rPr>
          <w:rFonts w:ascii="Times New Roman" w:eastAsia="Times New Roman" w:hAnsi="Times New Roman" w:cs="Times New Roman"/>
          <w:sz w:val="28"/>
          <w:szCs w:val="28"/>
        </w:rPr>
        <w:t xml:space="preserve">Age is easier to define and measure than personality, aptitude, or motivation. It is widely accepted that children of immigrant families eventually speak a new community language natively, but parents rarely achieve such a high level of proficiency in the spoken language. The critical period hypothesis suggests that human development has a time when the brain predisposes to successful language learning. In addition to the biological differences that can be suggested by the critical period hypothesis, the conditions for language learning are often very different. The critical period hypothesis has been challenged in recent years from several different perspectives. </w:t>
      </w:r>
    </w:p>
    <w:p w14:paraId="14163207" w14:textId="77777777" w:rsidR="00F41517" w:rsidRDefault="00F41517"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p>
    <w:p w14:paraId="507C6A85" w14:textId="2C3F5114" w:rsidR="00F41517" w:rsidRPr="00F41517" w:rsidRDefault="00F41517" w:rsidP="009C3A57">
      <w:pPr>
        <w:autoSpaceDE w:val="0"/>
        <w:autoSpaceDN w:val="0"/>
        <w:adjustRightInd w:val="0"/>
        <w:spacing w:after="0" w:line="240" w:lineRule="auto"/>
        <w:jc w:val="both"/>
        <w:rPr>
          <w:rFonts w:ascii="Times" w:eastAsia="Times New Roman" w:hAnsi="Times" w:cs="Times New Roman"/>
          <w:b/>
          <w:color w:val="000000"/>
          <w:sz w:val="28"/>
          <w:szCs w:val="28"/>
          <w:lang w:val="en-US" w:eastAsia="en-US"/>
        </w:rPr>
      </w:pPr>
      <w:r w:rsidRPr="00F41517">
        <w:rPr>
          <w:rFonts w:ascii="Times" w:eastAsia="Times New Roman" w:hAnsi="Times" w:cs="Times New Roman"/>
          <w:b/>
          <w:color w:val="000000"/>
          <w:sz w:val="28"/>
          <w:szCs w:val="28"/>
          <w:lang w:val="en-US" w:eastAsia="en-US"/>
        </w:rPr>
        <w:t xml:space="preserve">SLA and Motivation </w:t>
      </w:r>
    </w:p>
    <w:p w14:paraId="7C784015" w14:textId="77777777" w:rsidR="00F41517" w:rsidRDefault="00F41517"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p>
    <w:p w14:paraId="0F2821B0" w14:textId="74C7720B" w:rsidR="00481FEB" w:rsidRDefault="002A4302"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D82070">
        <w:rPr>
          <w:rFonts w:ascii="Times" w:eastAsia="Times New Roman" w:hAnsi="Times" w:cs="Times New Roman"/>
          <w:color w:val="000000"/>
          <w:sz w:val="28"/>
          <w:szCs w:val="28"/>
          <w:lang w:val="en-US" w:eastAsia="en-US"/>
        </w:rPr>
        <w:t xml:space="preserve">The process by which a person learns a language is sometimes called acquisition instead of learning, because some linguists believe that the development of a first language in a child is a special process (Richards, 1985). (Ellis, 1986; Alice </w:t>
      </w:r>
      <w:proofErr w:type="spellStart"/>
      <w:r w:rsidRPr="00D82070">
        <w:rPr>
          <w:rFonts w:ascii="Times" w:eastAsia="Times New Roman" w:hAnsi="Times" w:cs="Times New Roman"/>
          <w:color w:val="000000"/>
          <w:sz w:val="28"/>
          <w:szCs w:val="28"/>
          <w:lang w:val="en-US" w:eastAsia="en-US"/>
        </w:rPr>
        <w:t>Omaggio</w:t>
      </w:r>
      <w:proofErr w:type="spellEnd"/>
      <w:r w:rsidRPr="00D82070">
        <w:rPr>
          <w:rFonts w:ascii="Times" w:eastAsia="Times New Roman" w:hAnsi="Times" w:cs="Times New Roman"/>
          <w:color w:val="000000"/>
          <w:sz w:val="28"/>
          <w:szCs w:val="28"/>
          <w:lang w:val="en-US" w:eastAsia="en-US"/>
        </w:rPr>
        <w:t xml:space="preserve">, 1986) explain that acquisition can be broadly defined as the internalization of rules and formulas which are then used to communicate in L2. Longman Dictionary of Applied Linguistics, Jack Richards, et al. (1985) states that </w:t>
      </w:r>
      <w:r w:rsidR="00D82070" w:rsidRPr="00D82070">
        <w:rPr>
          <w:rFonts w:ascii="Times" w:eastAsia="Times New Roman" w:hAnsi="Times" w:cs="Times New Roman"/>
          <w:color w:val="000000"/>
          <w:sz w:val="28"/>
          <w:szCs w:val="28"/>
          <w:lang w:val="en-US" w:eastAsia="en-US"/>
        </w:rPr>
        <w:t xml:space="preserve">second language acquisition is, </w:t>
      </w:r>
      <w:r w:rsidR="00D82070" w:rsidRPr="00D82070">
        <w:rPr>
          <w:rFonts w:ascii="Times" w:eastAsia="Times New Roman" w:hAnsi="Times" w:cs="Times New Roman" w:hint="eastAsia"/>
          <w:color w:val="000000"/>
          <w:sz w:val="28"/>
          <w:szCs w:val="28"/>
          <w:lang w:val="en-US" w:eastAsia="en-US"/>
        </w:rPr>
        <w:t>“</w:t>
      </w:r>
      <w:r w:rsidR="00D82070" w:rsidRPr="00D82070">
        <w:rPr>
          <w:rFonts w:ascii="Times" w:eastAsia="Times New Roman" w:hAnsi="Times" w:cs="Times New Roman"/>
          <w:color w:val="000000"/>
          <w:sz w:val="28"/>
          <w:szCs w:val="28"/>
          <w:lang w:val="en-US" w:eastAsia="en-US"/>
        </w:rPr>
        <w:t>the process by which people develop proficiency in a second or foreign language.</w:t>
      </w:r>
      <w:r w:rsidR="00D82070" w:rsidRPr="00D82070">
        <w:rPr>
          <w:rFonts w:ascii="Times" w:eastAsia="Times New Roman" w:hAnsi="Times" w:cs="Times New Roman" w:hint="eastAsia"/>
          <w:color w:val="000000"/>
          <w:sz w:val="28"/>
          <w:szCs w:val="28"/>
          <w:lang w:val="en-US" w:eastAsia="en-US"/>
        </w:rPr>
        <w:t>”</w:t>
      </w:r>
      <w:r w:rsidR="00D82070" w:rsidRPr="00D82070">
        <w:rPr>
          <w:rFonts w:ascii="Times" w:eastAsia="Times New Roman" w:hAnsi="Times" w:cs="Times New Roman"/>
          <w:color w:val="000000"/>
          <w:sz w:val="28"/>
          <w:szCs w:val="28"/>
          <w:lang w:val="en-US" w:eastAsia="en-US"/>
        </w:rPr>
        <w:t xml:space="preserve"> Rod Ellis (1986) explains that SLA is </w:t>
      </w:r>
      <w:r w:rsidR="00D82070" w:rsidRPr="00D82070">
        <w:rPr>
          <w:rFonts w:ascii="Times" w:eastAsia="Times New Roman" w:hAnsi="Times" w:cs="Times New Roman" w:hint="eastAsia"/>
          <w:color w:val="000000"/>
          <w:sz w:val="28"/>
          <w:szCs w:val="28"/>
          <w:lang w:val="en-US" w:eastAsia="en-US"/>
        </w:rPr>
        <w:t>“</w:t>
      </w:r>
      <w:r w:rsidR="00D82070" w:rsidRPr="00D82070">
        <w:rPr>
          <w:rFonts w:ascii="Times" w:eastAsia="Times New Roman" w:hAnsi="Times" w:cs="Times New Roman"/>
          <w:color w:val="000000"/>
          <w:sz w:val="28"/>
          <w:szCs w:val="28"/>
          <w:lang w:val="en-US" w:eastAsia="en-US"/>
        </w:rPr>
        <w:t>a complex process, involving many interrelated factors. It is the product of many factors pertaining to the learner on the one hand and the learning situation on the other.</w:t>
      </w:r>
      <w:r w:rsidR="00D82070" w:rsidRPr="00D82070">
        <w:rPr>
          <w:rFonts w:ascii="Times" w:eastAsia="Times New Roman" w:hAnsi="Times" w:cs="Times New Roman" w:hint="eastAsia"/>
          <w:color w:val="000000"/>
          <w:sz w:val="28"/>
          <w:szCs w:val="28"/>
          <w:lang w:val="en-US" w:eastAsia="en-US"/>
        </w:rPr>
        <w:t>”</w:t>
      </w:r>
      <w:r w:rsidR="00D82070" w:rsidRPr="00D82070">
        <w:rPr>
          <w:rFonts w:ascii="Times" w:eastAsia="Times New Roman" w:hAnsi="Times" w:cs="Times New Roman"/>
          <w:color w:val="000000"/>
          <w:sz w:val="28"/>
          <w:szCs w:val="28"/>
          <w:lang w:val="en-US" w:eastAsia="en-US"/>
        </w:rPr>
        <w:t xml:space="preserve"> In addition, Victoria </w:t>
      </w:r>
      <w:proofErr w:type="spellStart"/>
      <w:r w:rsidR="00D82070" w:rsidRPr="00D82070">
        <w:rPr>
          <w:rFonts w:ascii="Times" w:eastAsia="Times New Roman" w:hAnsi="Times" w:cs="Times New Roman"/>
          <w:color w:val="000000"/>
          <w:sz w:val="28"/>
          <w:szCs w:val="28"/>
          <w:lang w:val="en-US" w:eastAsia="en-US"/>
        </w:rPr>
        <w:t>Fromkin</w:t>
      </w:r>
      <w:proofErr w:type="spellEnd"/>
      <w:r w:rsidR="00D82070" w:rsidRPr="00D82070">
        <w:rPr>
          <w:rFonts w:ascii="Times" w:eastAsia="Times New Roman" w:hAnsi="Times" w:cs="Times New Roman"/>
          <w:color w:val="000000"/>
          <w:sz w:val="28"/>
          <w:szCs w:val="28"/>
          <w:lang w:val="en-US" w:eastAsia="en-US"/>
        </w:rPr>
        <w:t xml:space="preserve"> et. al (2002) says that SLA is </w:t>
      </w:r>
      <w:r w:rsidR="00D82070" w:rsidRPr="00D82070">
        <w:rPr>
          <w:rFonts w:ascii="Times" w:eastAsia="Times New Roman" w:hAnsi="Times" w:cs="Times New Roman" w:hint="eastAsia"/>
          <w:color w:val="000000"/>
          <w:sz w:val="28"/>
          <w:szCs w:val="28"/>
          <w:lang w:val="en-US" w:eastAsia="en-US"/>
        </w:rPr>
        <w:t>“</w:t>
      </w:r>
      <w:r w:rsidR="00D82070" w:rsidRPr="00D82070">
        <w:rPr>
          <w:rFonts w:ascii="Times" w:eastAsia="Times New Roman" w:hAnsi="Times" w:cs="Times New Roman"/>
          <w:color w:val="000000"/>
          <w:sz w:val="28"/>
          <w:szCs w:val="28"/>
          <w:lang w:val="en-US" w:eastAsia="en-US"/>
        </w:rPr>
        <w:t>the acquisition of another language or language after first language acquisition that is under way or completed.</w:t>
      </w:r>
      <w:r w:rsidR="00D82070" w:rsidRPr="00D82070">
        <w:rPr>
          <w:rFonts w:ascii="Times" w:eastAsia="Times New Roman" w:hAnsi="Times" w:cs="Times New Roman" w:hint="eastAsia"/>
          <w:color w:val="000000"/>
          <w:sz w:val="28"/>
          <w:szCs w:val="28"/>
          <w:lang w:val="en-US" w:eastAsia="en-US"/>
        </w:rPr>
        <w:t>”</w:t>
      </w:r>
      <w:r w:rsidRPr="00D82070">
        <w:rPr>
          <w:rFonts w:ascii="Times" w:eastAsia="Times New Roman" w:hAnsi="Times" w:cs="Times New Roman"/>
          <w:color w:val="000000"/>
          <w:sz w:val="28"/>
          <w:szCs w:val="28"/>
          <w:lang w:val="en-US" w:eastAsia="en-US"/>
        </w:rPr>
        <w:t xml:space="preserve"> In conclusion, second language acquisition (best known as SLA) is a subconscious study in which one learns L2 or additional languages.</w:t>
      </w:r>
    </w:p>
    <w:p w14:paraId="79D7D80B" w14:textId="77777777" w:rsidR="00D82070" w:rsidRPr="002A4302" w:rsidRDefault="00D82070" w:rsidP="009C3A57">
      <w:pPr>
        <w:autoSpaceDE w:val="0"/>
        <w:autoSpaceDN w:val="0"/>
        <w:adjustRightInd w:val="0"/>
        <w:spacing w:after="0" w:line="240" w:lineRule="auto"/>
        <w:jc w:val="both"/>
        <w:rPr>
          <w:rFonts w:ascii="Futura Light BT" w:eastAsia="Futura Light BT" w:cs="Futura Light BT"/>
          <w:sz w:val="24"/>
          <w:szCs w:val="24"/>
        </w:rPr>
      </w:pPr>
    </w:p>
    <w:p w14:paraId="28707406" w14:textId="77777777" w:rsidR="00562DAF" w:rsidRPr="009C3A57" w:rsidRDefault="00562DAF"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9C3A57">
        <w:rPr>
          <w:rFonts w:ascii="Times" w:eastAsia="Times New Roman" w:hAnsi="Times" w:cs="Times New Roman"/>
          <w:color w:val="000000"/>
          <w:sz w:val="28"/>
          <w:szCs w:val="28"/>
          <w:lang w:val="en-US" w:eastAsia="en-US"/>
        </w:rPr>
        <w:t>Motivation is one of the most important factors in second language acquisition.</w:t>
      </w:r>
    </w:p>
    <w:p w14:paraId="42B1ACA7" w14:textId="22E361AE" w:rsidR="00CE6C0A" w:rsidRDefault="00562DAF"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9C3A57">
        <w:rPr>
          <w:rFonts w:ascii="Times" w:eastAsia="Times New Roman" w:hAnsi="Times" w:cs="Times New Roman"/>
          <w:color w:val="000000"/>
          <w:sz w:val="28"/>
          <w:szCs w:val="28"/>
          <w:lang w:val="en-US" w:eastAsia="en-US"/>
        </w:rPr>
        <w:t xml:space="preserve">Richards (1985) believes motivation as a factor that determines a </w:t>
      </w:r>
      <w:proofErr w:type="spellStart"/>
      <w:r w:rsidRPr="009C3A57">
        <w:rPr>
          <w:rFonts w:ascii="Times" w:eastAsia="Times New Roman" w:hAnsi="Times" w:cs="Times New Roman"/>
          <w:color w:val="000000"/>
          <w:sz w:val="28"/>
          <w:szCs w:val="28"/>
          <w:lang w:val="en-US" w:eastAsia="en-US"/>
        </w:rPr>
        <w:t>person</w:t>
      </w:r>
      <w:r w:rsidRPr="009C3A57">
        <w:rPr>
          <w:rFonts w:ascii="Times" w:eastAsia="Times New Roman" w:hAnsi="Times" w:cs="Times New Roman" w:hint="eastAsia"/>
          <w:color w:val="000000"/>
          <w:sz w:val="28"/>
          <w:szCs w:val="28"/>
          <w:lang w:val="en-US" w:eastAsia="en-US"/>
        </w:rPr>
        <w:t>’</w:t>
      </w:r>
      <w:r w:rsidRPr="009C3A57">
        <w:rPr>
          <w:rFonts w:ascii="Times" w:eastAsia="Times New Roman" w:hAnsi="Times" w:cs="Times New Roman"/>
          <w:color w:val="000000"/>
          <w:sz w:val="28"/>
          <w:szCs w:val="28"/>
          <w:lang w:val="en-US" w:eastAsia="en-US"/>
        </w:rPr>
        <w:t>sdesire</w:t>
      </w:r>
      <w:proofErr w:type="spellEnd"/>
      <w:r w:rsidRPr="009C3A57">
        <w:rPr>
          <w:rFonts w:ascii="Times" w:eastAsia="Times New Roman" w:hAnsi="Times" w:cs="Times New Roman"/>
          <w:color w:val="000000"/>
          <w:sz w:val="28"/>
          <w:szCs w:val="28"/>
          <w:lang w:val="en-US" w:eastAsia="en-US"/>
        </w:rPr>
        <w:t xml:space="preserve"> to do something. It is obvious that learners who want to learn are likely</w:t>
      </w:r>
      <w:r w:rsidR="00CE6C0A" w:rsidRPr="009C3A57">
        <w:rPr>
          <w:rFonts w:ascii="Times" w:eastAsia="Times New Roman" w:hAnsi="Times" w:cs="Times New Roman"/>
          <w:color w:val="000000"/>
          <w:sz w:val="28"/>
          <w:szCs w:val="28"/>
          <w:lang w:val="en-US" w:eastAsia="en-US"/>
        </w:rPr>
        <w:t xml:space="preserve"> </w:t>
      </w:r>
      <w:r w:rsidRPr="009C3A57">
        <w:rPr>
          <w:rFonts w:ascii="Times" w:eastAsia="Times New Roman" w:hAnsi="Times" w:cs="Times New Roman"/>
          <w:color w:val="000000"/>
          <w:sz w:val="28"/>
          <w:szCs w:val="28"/>
          <w:lang w:val="en-US" w:eastAsia="en-US"/>
        </w:rPr>
        <w:t>to</w:t>
      </w:r>
      <w:r w:rsidR="009C3A57">
        <w:rPr>
          <w:rFonts w:ascii="Times" w:eastAsia="Times New Roman" w:hAnsi="Times" w:cs="Times New Roman"/>
          <w:color w:val="000000"/>
          <w:sz w:val="28"/>
          <w:szCs w:val="28"/>
          <w:lang w:val="en-US" w:eastAsia="en-US"/>
        </w:rPr>
        <w:t xml:space="preserve"> </w:t>
      </w:r>
      <w:r w:rsidRPr="009C3A57">
        <w:rPr>
          <w:rFonts w:ascii="Times" w:eastAsia="Times New Roman" w:hAnsi="Times" w:cs="Times New Roman"/>
          <w:color w:val="000000"/>
          <w:sz w:val="28"/>
          <w:szCs w:val="28"/>
          <w:lang w:val="en-US" w:eastAsia="en-US"/>
        </w:rPr>
        <w:t>achieve more than those who do not. The role of attitudes and motivation in SLA</w:t>
      </w:r>
      <w:r w:rsidR="00481FEB" w:rsidRPr="009C3A57">
        <w:rPr>
          <w:rFonts w:ascii="Times" w:eastAsia="Times New Roman" w:hAnsi="Times" w:cs="Times New Roman"/>
          <w:color w:val="000000"/>
          <w:sz w:val="28"/>
          <w:szCs w:val="28"/>
          <w:lang w:val="en-US" w:eastAsia="en-US"/>
        </w:rPr>
        <w:t xml:space="preserve"> </w:t>
      </w:r>
      <w:r w:rsidRPr="009C3A57">
        <w:rPr>
          <w:rFonts w:ascii="Times" w:eastAsia="Times New Roman" w:hAnsi="Times" w:cs="Times New Roman"/>
          <w:color w:val="000000"/>
          <w:sz w:val="28"/>
          <w:szCs w:val="28"/>
          <w:lang w:val="en-US" w:eastAsia="en-US"/>
        </w:rPr>
        <w:t>has been</w:t>
      </w:r>
      <w:r w:rsidR="005B462E" w:rsidRPr="009C3A57">
        <w:rPr>
          <w:rFonts w:ascii="Times" w:eastAsia="Times New Roman" w:hAnsi="Times" w:cs="Times New Roman"/>
          <w:color w:val="000000"/>
          <w:sz w:val="28"/>
          <w:szCs w:val="28"/>
          <w:lang w:val="en-US" w:eastAsia="en-US"/>
        </w:rPr>
        <w:t xml:space="preserve"> </w:t>
      </w:r>
      <w:r w:rsidRPr="009C3A57">
        <w:rPr>
          <w:rFonts w:ascii="Times" w:eastAsia="Times New Roman" w:hAnsi="Times" w:cs="Times New Roman"/>
          <w:color w:val="000000"/>
          <w:sz w:val="28"/>
          <w:szCs w:val="28"/>
          <w:lang w:val="en-US" w:eastAsia="en-US"/>
        </w:rPr>
        <w:t>define</w:t>
      </w:r>
      <w:r w:rsidR="005B462E" w:rsidRPr="009C3A57">
        <w:rPr>
          <w:rFonts w:ascii="Times" w:eastAsia="Times New Roman" w:hAnsi="Times" w:cs="Times New Roman"/>
          <w:color w:val="000000"/>
          <w:sz w:val="28"/>
          <w:szCs w:val="28"/>
          <w:lang w:val="en-US" w:eastAsia="en-US"/>
        </w:rPr>
        <w:t xml:space="preserve">d </w:t>
      </w:r>
      <w:r w:rsidRPr="009C3A57">
        <w:rPr>
          <w:rFonts w:ascii="Times" w:eastAsia="Times New Roman" w:hAnsi="Times" w:cs="Times New Roman"/>
          <w:color w:val="000000"/>
          <w:sz w:val="28"/>
          <w:szCs w:val="28"/>
          <w:lang w:val="en-US" w:eastAsia="en-US"/>
        </w:rPr>
        <w:t>in</w:t>
      </w:r>
      <w:r w:rsidR="00481FEB" w:rsidRPr="009C3A57">
        <w:rPr>
          <w:rFonts w:ascii="Times" w:eastAsia="Times New Roman" w:hAnsi="Times" w:cs="Times New Roman"/>
          <w:color w:val="000000"/>
          <w:sz w:val="28"/>
          <w:szCs w:val="28"/>
          <w:lang w:val="en-US" w:eastAsia="en-US"/>
        </w:rPr>
        <w:t xml:space="preserve"> </w:t>
      </w:r>
      <w:r w:rsidRPr="009C3A57">
        <w:rPr>
          <w:rFonts w:ascii="Times" w:eastAsia="Times New Roman" w:hAnsi="Times" w:cs="Times New Roman"/>
          <w:color w:val="000000"/>
          <w:sz w:val="28"/>
          <w:szCs w:val="28"/>
          <w:lang w:val="en-US" w:eastAsia="en-US"/>
        </w:rPr>
        <w:t xml:space="preserve">terms of </w:t>
      </w:r>
      <w:proofErr w:type="gramStart"/>
      <w:r w:rsidR="005B462E" w:rsidRPr="009C3A57">
        <w:rPr>
          <w:rFonts w:ascii="Times" w:eastAsia="Times New Roman" w:hAnsi="Times" w:cs="Times New Roman"/>
          <w:color w:val="000000"/>
          <w:sz w:val="28"/>
          <w:szCs w:val="28"/>
          <w:lang w:val="en-US" w:eastAsia="en-US"/>
        </w:rPr>
        <w:t xml:space="preserve">“ </w:t>
      </w:r>
      <w:r w:rsidRPr="009C3A57">
        <w:rPr>
          <w:rFonts w:ascii="Times" w:eastAsia="Times New Roman" w:hAnsi="Times" w:cs="Times New Roman"/>
          <w:color w:val="000000"/>
          <w:sz w:val="28"/>
          <w:szCs w:val="28"/>
          <w:lang w:val="en-US" w:eastAsia="en-US"/>
        </w:rPr>
        <w:t>the</w:t>
      </w:r>
      <w:proofErr w:type="gramEnd"/>
      <w:r w:rsidRPr="009C3A57">
        <w:rPr>
          <w:rFonts w:ascii="Times" w:eastAsia="Times New Roman" w:hAnsi="Times" w:cs="Times New Roman"/>
          <w:color w:val="000000"/>
          <w:sz w:val="28"/>
          <w:szCs w:val="28"/>
          <w:lang w:val="en-US" w:eastAsia="en-US"/>
        </w:rPr>
        <w:t xml:space="preserve"> learner's overall goal or orientation</w:t>
      </w:r>
      <w:r w:rsidRPr="009C3A57">
        <w:rPr>
          <w:rFonts w:ascii="Times" w:eastAsia="Times New Roman" w:hAnsi="Times" w:cs="Times New Roman" w:hint="eastAsia"/>
          <w:color w:val="000000"/>
          <w:sz w:val="28"/>
          <w:szCs w:val="28"/>
          <w:lang w:val="en-US" w:eastAsia="en-US"/>
        </w:rPr>
        <w:t>’</w:t>
      </w:r>
      <w:r w:rsidRPr="009C3A57">
        <w:rPr>
          <w:rFonts w:ascii="Times" w:eastAsia="Times New Roman" w:hAnsi="Times" w:cs="Times New Roman"/>
          <w:color w:val="000000"/>
          <w:sz w:val="28"/>
          <w:szCs w:val="28"/>
          <w:lang w:val="en-US" w:eastAsia="en-US"/>
        </w:rPr>
        <w:t>, and attitude as the persistence</w:t>
      </w:r>
      <w:r w:rsidR="00AA1028" w:rsidRPr="009C3A57">
        <w:rPr>
          <w:rFonts w:ascii="Times" w:eastAsia="Times New Roman" w:hAnsi="Times" w:cs="Times New Roman"/>
          <w:color w:val="000000"/>
          <w:sz w:val="28"/>
          <w:szCs w:val="28"/>
          <w:lang w:val="en-US" w:eastAsia="en-US"/>
        </w:rPr>
        <w:t xml:space="preserve"> </w:t>
      </w:r>
      <w:r w:rsidRPr="009C3A57">
        <w:rPr>
          <w:rFonts w:ascii="Times" w:eastAsia="Times New Roman" w:hAnsi="Times" w:cs="Times New Roman"/>
          <w:color w:val="000000"/>
          <w:sz w:val="28"/>
          <w:szCs w:val="28"/>
          <w:lang w:val="en-US" w:eastAsia="en-US"/>
        </w:rPr>
        <w:t>shown by the learner in striving for a goal (Ellis</w:t>
      </w:r>
      <w:r w:rsidR="009C3A57">
        <w:rPr>
          <w:rFonts w:ascii="Times" w:eastAsia="Times New Roman" w:hAnsi="Times" w:cs="Times New Roman"/>
          <w:color w:val="000000"/>
          <w:sz w:val="28"/>
          <w:szCs w:val="28"/>
          <w:lang w:val="en-US" w:eastAsia="en-US"/>
        </w:rPr>
        <w:t xml:space="preserve"> </w:t>
      </w:r>
      <w:r w:rsidRPr="009C3A57">
        <w:rPr>
          <w:rFonts w:ascii="Times" w:eastAsia="Times New Roman" w:hAnsi="Times" w:cs="Times New Roman"/>
          <w:color w:val="000000"/>
          <w:sz w:val="28"/>
          <w:szCs w:val="28"/>
          <w:lang w:val="en-US" w:eastAsia="en-US"/>
        </w:rPr>
        <w:t>1985). They distinguish two types of motivation:</w:t>
      </w:r>
    </w:p>
    <w:p w14:paraId="0827123A" w14:textId="77777777" w:rsidR="009C3A57" w:rsidRPr="009C3A57" w:rsidRDefault="009C3A57"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p>
    <w:p w14:paraId="364BAE0B" w14:textId="77777777" w:rsidR="00562DAF" w:rsidRPr="009C3A57" w:rsidRDefault="00562DAF"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9C3A57">
        <w:rPr>
          <w:rFonts w:ascii="Times" w:eastAsia="Times New Roman" w:hAnsi="Times" w:cs="Times New Roman"/>
          <w:color w:val="000000"/>
          <w:sz w:val="28"/>
          <w:szCs w:val="28"/>
          <w:lang w:val="en-US" w:eastAsia="en-US"/>
        </w:rPr>
        <w:t>a) Integrative motivation: a learner studies a language because he is interested</w:t>
      </w:r>
    </w:p>
    <w:p w14:paraId="1060A79A" w14:textId="77777777" w:rsidR="00562DAF" w:rsidRPr="009C3A57" w:rsidRDefault="00562DAF"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9C3A57">
        <w:rPr>
          <w:rFonts w:ascii="Times" w:eastAsia="Times New Roman" w:hAnsi="Times" w:cs="Times New Roman"/>
          <w:color w:val="000000"/>
          <w:sz w:val="28"/>
          <w:szCs w:val="28"/>
          <w:lang w:val="en-US" w:eastAsia="en-US"/>
        </w:rPr>
        <w:t>in the people and culture of the target language or in order to communicate with</w:t>
      </w:r>
    </w:p>
    <w:p w14:paraId="670A7CFC" w14:textId="77777777" w:rsidR="00562DAF" w:rsidRPr="009C3A57" w:rsidRDefault="00562DAF"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9C3A57">
        <w:rPr>
          <w:rFonts w:ascii="Times" w:eastAsia="Times New Roman" w:hAnsi="Times" w:cs="Times New Roman"/>
          <w:color w:val="000000"/>
          <w:sz w:val="28"/>
          <w:szCs w:val="28"/>
          <w:lang w:val="en-US" w:eastAsia="en-US"/>
        </w:rPr>
        <w:t>people of another culture who speak it.</w:t>
      </w:r>
    </w:p>
    <w:p w14:paraId="1869B8AD" w14:textId="77777777" w:rsidR="00562DAF" w:rsidRPr="009C3A57" w:rsidRDefault="00562DAF"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9C3A57">
        <w:rPr>
          <w:rFonts w:ascii="Times" w:eastAsia="Times New Roman" w:hAnsi="Times" w:cs="Times New Roman"/>
          <w:color w:val="000000"/>
          <w:sz w:val="28"/>
          <w:szCs w:val="28"/>
          <w:lang w:val="en-US" w:eastAsia="en-US"/>
        </w:rPr>
        <w:t>b) Instrumental motivation: a learner</w:t>
      </w:r>
      <w:r w:rsidRPr="009C3A57">
        <w:rPr>
          <w:rFonts w:ascii="Times" w:eastAsia="Times New Roman" w:hAnsi="Times" w:cs="Times New Roman" w:hint="eastAsia"/>
          <w:color w:val="000000"/>
          <w:sz w:val="28"/>
          <w:szCs w:val="28"/>
          <w:lang w:val="en-US" w:eastAsia="en-US"/>
        </w:rPr>
        <w:t>’</w:t>
      </w:r>
      <w:r w:rsidRPr="009C3A57">
        <w:rPr>
          <w:rFonts w:ascii="Times" w:eastAsia="Times New Roman" w:hAnsi="Times" w:cs="Times New Roman"/>
          <w:color w:val="000000"/>
          <w:sz w:val="28"/>
          <w:szCs w:val="28"/>
          <w:lang w:val="en-US" w:eastAsia="en-US"/>
        </w:rPr>
        <w:t>s goals for learning the second language</w:t>
      </w:r>
    </w:p>
    <w:p w14:paraId="2ADE7241" w14:textId="77777777" w:rsidR="00562DAF" w:rsidRPr="009C3A57" w:rsidRDefault="00562DAF"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9C3A57">
        <w:rPr>
          <w:rFonts w:ascii="Times" w:eastAsia="Times New Roman" w:hAnsi="Times" w:cs="Times New Roman"/>
          <w:color w:val="000000"/>
          <w:sz w:val="28"/>
          <w:szCs w:val="28"/>
          <w:lang w:val="en-US" w:eastAsia="en-US"/>
        </w:rPr>
        <w:t>are functional and useful, for example they need the language to get a better</w:t>
      </w:r>
    </w:p>
    <w:p w14:paraId="09ED95DD" w14:textId="77777777" w:rsidR="00AA1028" w:rsidRPr="009C3A57" w:rsidRDefault="00562DAF" w:rsidP="009C3A57">
      <w:pPr>
        <w:autoSpaceDE w:val="0"/>
        <w:autoSpaceDN w:val="0"/>
        <w:adjustRightInd w:val="0"/>
        <w:spacing w:after="0" w:line="240" w:lineRule="auto"/>
        <w:jc w:val="both"/>
        <w:rPr>
          <w:rFonts w:ascii="Times" w:eastAsia="Times New Roman" w:hAnsi="Times" w:cs="Times New Roman"/>
          <w:color w:val="000000"/>
          <w:sz w:val="28"/>
          <w:szCs w:val="28"/>
          <w:lang w:val="en-US" w:eastAsia="en-US"/>
        </w:rPr>
      </w:pPr>
      <w:r w:rsidRPr="009C3A57">
        <w:rPr>
          <w:rFonts w:ascii="Times" w:eastAsia="Times New Roman" w:hAnsi="Times" w:cs="Times New Roman"/>
          <w:color w:val="000000"/>
          <w:sz w:val="28"/>
          <w:szCs w:val="28"/>
          <w:lang w:val="en-US" w:eastAsia="en-US"/>
        </w:rPr>
        <w:t xml:space="preserve">job, to pass tests, to enable him to read foreign </w:t>
      </w:r>
      <w:proofErr w:type="spellStart"/>
      <w:r w:rsidRPr="009C3A57">
        <w:rPr>
          <w:rFonts w:ascii="Times" w:eastAsia="Times New Roman" w:hAnsi="Times" w:cs="Times New Roman"/>
          <w:color w:val="000000"/>
          <w:sz w:val="28"/>
          <w:szCs w:val="28"/>
          <w:lang w:val="en-US" w:eastAsia="en-US"/>
        </w:rPr>
        <w:t>news paper</w:t>
      </w:r>
      <w:proofErr w:type="spellEnd"/>
      <w:r w:rsidRPr="009C3A57">
        <w:rPr>
          <w:rFonts w:ascii="Times" w:eastAsia="Times New Roman" w:hAnsi="Times" w:cs="Times New Roman"/>
          <w:color w:val="000000"/>
          <w:sz w:val="28"/>
          <w:szCs w:val="28"/>
          <w:lang w:val="en-US" w:eastAsia="en-US"/>
        </w:rPr>
        <w:t>, etc.</w:t>
      </w:r>
      <w:r w:rsidR="00AA1028" w:rsidRPr="009C3A57">
        <w:rPr>
          <w:rFonts w:ascii="Times" w:eastAsia="Times New Roman" w:hAnsi="Times" w:cs="Times New Roman"/>
          <w:color w:val="000000"/>
          <w:sz w:val="28"/>
          <w:szCs w:val="28"/>
          <w:lang w:val="en-US" w:eastAsia="en-US"/>
        </w:rPr>
        <w:t xml:space="preserve"> </w:t>
      </w:r>
    </w:p>
    <w:p w14:paraId="25ED9BD6" w14:textId="77777777" w:rsidR="009C3A57" w:rsidRPr="009C3A57" w:rsidRDefault="009C3A57" w:rsidP="009C3A57">
      <w:pPr>
        <w:pStyle w:val="OmniPage1"/>
        <w:jc w:val="both"/>
        <w:rPr>
          <w:rFonts w:ascii="Times" w:hAnsi="Times"/>
          <w:sz w:val="28"/>
          <w:szCs w:val="28"/>
          <w:lang w:val="en-US"/>
        </w:rPr>
      </w:pPr>
    </w:p>
    <w:p w14:paraId="4DE6B7C3" w14:textId="5875453A" w:rsidR="000B7450" w:rsidRDefault="000B7450" w:rsidP="009C3A57">
      <w:pPr>
        <w:pStyle w:val="OmniPage1"/>
        <w:jc w:val="both"/>
        <w:rPr>
          <w:rFonts w:ascii="Times" w:hAnsi="Times"/>
          <w:sz w:val="28"/>
          <w:szCs w:val="28"/>
          <w:lang w:val="en-US"/>
        </w:rPr>
      </w:pPr>
      <w:r w:rsidRPr="00556621">
        <w:rPr>
          <w:rFonts w:ascii="Times" w:hAnsi="Times"/>
          <w:sz w:val="28"/>
          <w:szCs w:val="28"/>
          <w:lang w:val="en-US"/>
        </w:rPr>
        <w:t>Motivation plays an important role in the language learning process. A language teacher cannot effectively teach a language without understanding the relationship between motivation and its impact on language acquisition. At the core of motivation is what is called passion, which is related to a person's essential goals and desires. Successful learners know their preferences, strengths and weaknesses, and make good use of their strengths to compensate for their weaknesses. Successful language learning is linked to the learner's passion. And instructors need to find a way to lead to this passion.</w:t>
      </w:r>
      <w:r>
        <w:rPr>
          <w:rFonts w:ascii="Times" w:hAnsi="Times"/>
          <w:sz w:val="28"/>
          <w:szCs w:val="28"/>
          <w:lang w:val="en-US"/>
        </w:rPr>
        <w:t xml:space="preserve"> </w:t>
      </w:r>
      <w:r w:rsidRPr="00556621">
        <w:rPr>
          <w:rFonts w:ascii="Times" w:hAnsi="Times"/>
          <w:sz w:val="28"/>
          <w:szCs w:val="28"/>
          <w:lang w:val="en-US"/>
        </w:rPr>
        <w:t xml:space="preserve">Learners need opportunities for quality instruction, input, interaction, and meaningful output. It is necessary not only to make progress, but also to maintain the motivation for language learning. Good teachers must find ways to leverage intrinsic motivation sources </w:t>
      </w:r>
      <w:r w:rsidRPr="00556621">
        <w:rPr>
          <w:rFonts w:ascii="Times" w:hAnsi="Times"/>
          <w:sz w:val="28"/>
          <w:szCs w:val="28"/>
          <w:lang w:val="en-US"/>
        </w:rPr>
        <w:lastRenderedPageBreak/>
        <w:t>and connect them with external motivational factors that can bring them to the classroom environment. This is especially important if, besides passing the exam, English is not considered important for the immediate needs of the student. Because learners have different goals for learning a language, it is important for instructors to identify student goals and needs and develop appropriate motivational strategies. Students need to understand why they need to work, how long they need to stay active, how much they need to work, and how they feel motivated to pursue their own.</w:t>
      </w:r>
    </w:p>
    <w:p w14:paraId="3FFA4620" w14:textId="7F6116FB" w:rsidR="000B7450" w:rsidRDefault="000B7450" w:rsidP="009C3A57">
      <w:pPr>
        <w:pStyle w:val="OmniPage1"/>
        <w:jc w:val="both"/>
        <w:rPr>
          <w:rFonts w:ascii="Times" w:hAnsi="Times"/>
          <w:sz w:val="28"/>
          <w:szCs w:val="28"/>
          <w:lang w:val="en-US"/>
        </w:rPr>
      </w:pPr>
    </w:p>
    <w:p w14:paraId="25980816" w14:textId="002DDB28" w:rsidR="000B7450" w:rsidRDefault="000B7450" w:rsidP="009C3A57">
      <w:pPr>
        <w:pStyle w:val="OmniPage1"/>
        <w:jc w:val="both"/>
        <w:rPr>
          <w:rFonts w:ascii="Times" w:hAnsi="Times"/>
          <w:sz w:val="28"/>
          <w:szCs w:val="28"/>
          <w:lang w:val="en-US"/>
        </w:rPr>
      </w:pPr>
      <w:r w:rsidRPr="0060770B">
        <w:rPr>
          <w:rFonts w:ascii="Times" w:hAnsi="Times"/>
          <w:sz w:val="28"/>
          <w:szCs w:val="28"/>
          <w:lang w:val="en-US"/>
        </w:rPr>
        <w:t xml:space="preserve">In the classroom, delicate teachers that take into account learners' </w:t>
      </w:r>
      <w:r w:rsidR="00877E8F">
        <w:rPr>
          <w:rFonts w:ascii="Times" w:hAnsi="Times"/>
          <w:sz w:val="28"/>
          <w:szCs w:val="28"/>
          <w:lang w:val="en-US"/>
        </w:rPr>
        <w:t>motivation</w:t>
      </w:r>
      <w:r w:rsidRPr="0060770B">
        <w:rPr>
          <w:rFonts w:ascii="Times" w:hAnsi="Times"/>
          <w:sz w:val="28"/>
          <w:szCs w:val="28"/>
          <w:lang w:val="en-US"/>
        </w:rPr>
        <w:t xml:space="preserve"> can create a learning environment in which virtually all learners can successfully learn a second language.</w:t>
      </w:r>
      <w:r w:rsidR="00877E8F">
        <w:rPr>
          <w:rFonts w:ascii="Times" w:hAnsi="Times"/>
          <w:sz w:val="28"/>
          <w:szCs w:val="28"/>
          <w:lang w:val="en-US"/>
        </w:rPr>
        <w:t xml:space="preserve"> The teacher could adopt the following teaching strategies to conduct the classroom teaching: </w:t>
      </w:r>
    </w:p>
    <w:p w14:paraId="547AF6FA" w14:textId="77777777" w:rsidR="000B7450" w:rsidRPr="00877E8F" w:rsidRDefault="000B7450" w:rsidP="009C3A57">
      <w:pPr>
        <w:pStyle w:val="NormalWeb"/>
        <w:numPr>
          <w:ilvl w:val="0"/>
          <w:numId w:val="8"/>
        </w:numPr>
        <w:shd w:val="clear" w:color="auto" w:fill="FFFFFF"/>
        <w:ind w:right="225"/>
        <w:jc w:val="both"/>
        <w:rPr>
          <w:rFonts w:ascii="Times" w:hAnsi="Times"/>
          <w:color w:val="000000"/>
          <w:sz w:val="28"/>
          <w:szCs w:val="28"/>
          <w:lang w:val="en-US" w:eastAsia="en-US"/>
        </w:rPr>
      </w:pPr>
      <w:r w:rsidRPr="00877E8F">
        <w:rPr>
          <w:rFonts w:ascii="Times" w:hAnsi="Times"/>
          <w:color w:val="000000"/>
          <w:sz w:val="28"/>
          <w:szCs w:val="28"/>
          <w:lang w:val="en-US" w:eastAsia="en-US"/>
        </w:rPr>
        <w:t>Create a Friendly Atmosphere in the Classroom</w:t>
      </w:r>
    </w:p>
    <w:p w14:paraId="0C61BD80" w14:textId="77777777" w:rsidR="000B7450" w:rsidRPr="00877E8F" w:rsidRDefault="000B7450" w:rsidP="009C3A57">
      <w:pPr>
        <w:pStyle w:val="NormalWeb"/>
        <w:numPr>
          <w:ilvl w:val="0"/>
          <w:numId w:val="8"/>
        </w:numPr>
        <w:shd w:val="clear" w:color="auto" w:fill="FFFFFF"/>
        <w:ind w:right="225"/>
        <w:jc w:val="both"/>
        <w:rPr>
          <w:rFonts w:ascii="Times" w:hAnsi="Times"/>
          <w:color w:val="000000"/>
          <w:sz w:val="28"/>
          <w:szCs w:val="28"/>
          <w:lang w:val="en-US" w:eastAsia="en-US"/>
        </w:rPr>
      </w:pPr>
      <w:r w:rsidRPr="00877E8F">
        <w:rPr>
          <w:rFonts w:ascii="Times" w:hAnsi="Times"/>
          <w:color w:val="000000"/>
          <w:sz w:val="28"/>
          <w:szCs w:val="28"/>
          <w:lang w:val="en-US" w:eastAsia="en-US"/>
        </w:rPr>
        <w:t>Encourage Students to Personalize the Classroom Environment</w:t>
      </w:r>
    </w:p>
    <w:p w14:paraId="1CAF8176" w14:textId="77777777" w:rsidR="000B7450" w:rsidRPr="00877E8F" w:rsidRDefault="000B7450" w:rsidP="009C3A57">
      <w:pPr>
        <w:pStyle w:val="NormalWeb"/>
        <w:numPr>
          <w:ilvl w:val="0"/>
          <w:numId w:val="8"/>
        </w:numPr>
        <w:shd w:val="clear" w:color="auto" w:fill="FFFFFF"/>
        <w:ind w:right="225"/>
        <w:jc w:val="both"/>
        <w:rPr>
          <w:rFonts w:ascii="Times" w:hAnsi="Times"/>
          <w:color w:val="000000"/>
          <w:sz w:val="28"/>
          <w:szCs w:val="28"/>
          <w:lang w:val="en-US" w:eastAsia="en-US"/>
        </w:rPr>
      </w:pPr>
      <w:r w:rsidRPr="00877E8F">
        <w:rPr>
          <w:rFonts w:ascii="Times" w:hAnsi="Times"/>
          <w:color w:val="000000"/>
          <w:sz w:val="28"/>
          <w:szCs w:val="28"/>
          <w:lang w:val="en-US" w:eastAsia="en-US"/>
        </w:rPr>
        <w:t>Create Situations in Which Students Will Feel a Sense of Accomplishment</w:t>
      </w:r>
    </w:p>
    <w:p w14:paraId="14065AEB" w14:textId="77777777" w:rsidR="000B7450" w:rsidRPr="00877E8F" w:rsidRDefault="000B7450" w:rsidP="009C3A57">
      <w:pPr>
        <w:pStyle w:val="NormalWeb"/>
        <w:numPr>
          <w:ilvl w:val="0"/>
          <w:numId w:val="8"/>
        </w:numPr>
        <w:shd w:val="clear" w:color="auto" w:fill="FFFFFF"/>
        <w:ind w:right="225"/>
        <w:jc w:val="both"/>
        <w:rPr>
          <w:rFonts w:ascii="Times" w:hAnsi="Times"/>
          <w:color w:val="000000"/>
          <w:sz w:val="28"/>
          <w:szCs w:val="28"/>
          <w:lang w:val="en-US" w:eastAsia="en-US"/>
        </w:rPr>
      </w:pPr>
      <w:r w:rsidRPr="00877E8F">
        <w:rPr>
          <w:rFonts w:ascii="Times" w:hAnsi="Times"/>
          <w:color w:val="000000"/>
          <w:sz w:val="28"/>
          <w:szCs w:val="28"/>
          <w:lang w:val="en-US" w:eastAsia="en-US"/>
        </w:rPr>
        <w:t>Encourage Students to Set Their Own Short-Term Goals</w:t>
      </w:r>
    </w:p>
    <w:p w14:paraId="52DAB50C" w14:textId="77777777" w:rsidR="000B7450" w:rsidRPr="00877E8F" w:rsidRDefault="000B7450" w:rsidP="009C3A57">
      <w:pPr>
        <w:pStyle w:val="NormalWeb"/>
        <w:numPr>
          <w:ilvl w:val="0"/>
          <w:numId w:val="8"/>
        </w:numPr>
        <w:shd w:val="clear" w:color="auto" w:fill="FFFFFF"/>
        <w:ind w:right="225"/>
        <w:jc w:val="both"/>
        <w:rPr>
          <w:rFonts w:ascii="Times" w:hAnsi="Times"/>
          <w:color w:val="000000"/>
          <w:sz w:val="28"/>
          <w:szCs w:val="28"/>
          <w:lang w:val="en-US" w:eastAsia="en-US"/>
        </w:rPr>
      </w:pPr>
      <w:r w:rsidRPr="00877E8F">
        <w:rPr>
          <w:rFonts w:ascii="Times" w:hAnsi="Times"/>
          <w:color w:val="000000"/>
          <w:sz w:val="28"/>
          <w:szCs w:val="28"/>
          <w:lang w:val="en-US" w:eastAsia="en-US"/>
        </w:rPr>
        <w:t>Provide Pair and Group Activities to Develop Students’ Confidence</w:t>
      </w:r>
    </w:p>
    <w:p w14:paraId="2F0482F0" w14:textId="5E006EF5" w:rsidR="000B7450" w:rsidRPr="00877E8F" w:rsidRDefault="000B7450" w:rsidP="009C3A57">
      <w:pPr>
        <w:pStyle w:val="NormalWeb"/>
        <w:numPr>
          <w:ilvl w:val="0"/>
          <w:numId w:val="8"/>
        </w:numPr>
        <w:shd w:val="clear" w:color="auto" w:fill="FFFFFF"/>
        <w:ind w:right="225"/>
        <w:jc w:val="both"/>
        <w:rPr>
          <w:rFonts w:ascii="Times" w:hAnsi="Times"/>
          <w:color w:val="000000"/>
          <w:sz w:val="28"/>
          <w:szCs w:val="28"/>
          <w:lang w:val="en-US" w:eastAsia="en-US"/>
        </w:rPr>
      </w:pPr>
      <w:r w:rsidRPr="00877E8F">
        <w:rPr>
          <w:rFonts w:ascii="Times" w:hAnsi="Times"/>
          <w:color w:val="000000"/>
          <w:sz w:val="28"/>
          <w:szCs w:val="28"/>
          <w:lang w:val="en-US" w:eastAsia="en-US"/>
        </w:rPr>
        <w:t>Connect Language Learning to Students' Interests Outside of Class</w:t>
      </w:r>
    </w:p>
    <w:p w14:paraId="5B200555" w14:textId="77777777" w:rsidR="000B7450" w:rsidRPr="00556621" w:rsidRDefault="000B7450" w:rsidP="009C3A57">
      <w:pPr>
        <w:pStyle w:val="OmniPage1"/>
        <w:jc w:val="both"/>
        <w:rPr>
          <w:rFonts w:ascii="Times" w:hAnsi="Times"/>
          <w:sz w:val="28"/>
          <w:szCs w:val="28"/>
          <w:lang w:val="en-US"/>
        </w:rPr>
      </w:pPr>
      <w:r w:rsidRPr="00877E8F">
        <w:rPr>
          <w:rFonts w:ascii="Times" w:hAnsi="Times"/>
          <w:sz w:val="28"/>
          <w:szCs w:val="28"/>
          <w:lang w:val="en-US"/>
        </w:rPr>
        <w:t>Such a motivational education strategy can easily increase the level of motivation for language learners. Student motivation is a personality trait, and the idea that a student is motivated or unmotivated is wrong. Without sufficient motivation, even the most prominent individuals cannot achieve long-term goals. As instructors, we can be the most important factor influencing student motivation, a key component of the language acquisition process.</w:t>
      </w:r>
    </w:p>
    <w:p w14:paraId="5946A755" w14:textId="77777777" w:rsidR="000B7450" w:rsidRPr="001B6AF5" w:rsidRDefault="000B7450" w:rsidP="009C3A57">
      <w:pPr>
        <w:pStyle w:val="OmniPage2"/>
        <w:tabs>
          <w:tab w:val="right" w:pos="7406"/>
        </w:tabs>
        <w:jc w:val="both"/>
        <w:rPr>
          <w:rFonts w:ascii="Times" w:hAnsi="Times"/>
          <w:b/>
          <w:sz w:val="36"/>
          <w:szCs w:val="36"/>
          <w:lang w:val="en-US"/>
        </w:rPr>
      </w:pPr>
    </w:p>
    <w:p w14:paraId="1F35940E" w14:textId="78719FD4" w:rsidR="00902D41" w:rsidRPr="009C3A57" w:rsidRDefault="000B7450" w:rsidP="009C3A57">
      <w:pPr>
        <w:jc w:val="both"/>
        <w:rPr>
          <w:rFonts w:ascii="Times" w:eastAsia="Times New Roman" w:hAnsi="Times" w:cs="Times New Roman"/>
          <w:color w:val="000000"/>
          <w:sz w:val="28"/>
          <w:szCs w:val="28"/>
          <w:lang w:val="en-US" w:eastAsia="en-US"/>
        </w:rPr>
      </w:pPr>
      <w:r w:rsidRPr="0060770B">
        <w:rPr>
          <w:rFonts w:ascii="Times" w:hAnsi="Times"/>
          <w:sz w:val="28"/>
          <w:szCs w:val="28"/>
          <w:lang w:val="en-US"/>
        </w:rPr>
        <w:t>In this article, the author looked at how intelligence, fitness, personality, motivational characteristics, learner preferences, and age have been found to affect second language learning. Learner age is one of the characteristics that determines how individuals approach second language learning. However, learning opportunities (in and out of the classroom), motivation for learning, and individual aptitude for language learning are also important determinants of both learning rate and ultimate success in learning. Individual learner variables are not easy and the results of the study are not completely satisfactory. This is due in part to the lack of a clear definition and method of individual characteristics. Also, these learner characteristics are due to the fact that they are not independent of each other. Learner variables interact in complex ways. So far, researchers know little about the nature of these</w:t>
      </w:r>
      <w:r w:rsidR="00E64C27">
        <w:rPr>
          <w:rFonts w:ascii="Times" w:hAnsi="Times"/>
          <w:sz w:val="28"/>
          <w:szCs w:val="28"/>
          <w:lang w:val="en-US"/>
        </w:rPr>
        <w:t xml:space="preserve"> </w:t>
      </w:r>
      <w:bookmarkStart w:id="0" w:name="_GoBack"/>
      <w:bookmarkEnd w:id="0"/>
      <w:r w:rsidRPr="0060770B">
        <w:rPr>
          <w:rFonts w:ascii="Times" w:hAnsi="Times"/>
          <w:sz w:val="28"/>
          <w:szCs w:val="28"/>
          <w:lang w:val="en-US"/>
        </w:rPr>
        <w:t xml:space="preserve">interactions. Therefore, it is still difficult to accurately predict how a particular individual's characteristics will affect his or </w:t>
      </w:r>
      <w:r w:rsidRPr="0060770B">
        <w:rPr>
          <w:rFonts w:ascii="Times" w:hAnsi="Times"/>
          <w:sz w:val="28"/>
          <w:szCs w:val="28"/>
          <w:lang w:val="en-US"/>
        </w:rPr>
        <w:lastRenderedPageBreak/>
        <w:t>her success as a language learner.</w:t>
      </w:r>
      <w:r w:rsidR="00877E8F" w:rsidRPr="00877E8F">
        <w:rPr>
          <w:rFonts w:ascii="Times" w:eastAsia="Times New Roman" w:hAnsi="Times" w:cs="Times New Roman"/>
          <w:color w:val="000000"/>
          <w:sz w:val="28"/>
          <w:szCs w:val="28"/>
          <w:lang w:val="en-US" w:eastAsia="en-US"/>
        </w:rPr>
        <w:t xml:space="preserve"> </w:t>
      </w:r>
      <w:r w:rsidR="00877E8F" w:rsidRPr="00902D41">
        <w:rPr>
          <w:rFonts w:ascii="Times" w:eastAsia="Times New Roman" w:hAnsi="Times" w:cs="Times New Roman"/>
          <w:color w:val="000000"/>
          <w:sz w:val="28"/>
          <w:szCs w:val="28"/>
          <w:lang w:val="en-US" w:eastAsia="en-US"/>
        </w:rPr>
        <w:t xml:space="preserve">Several factors described in this paper have different effects on second language acquisition. I must say that individual differences are an important factor in </w:t>
      </w:r>
      <w:proofErr w:type="spellStart"/>
      <w:r w:rsidR="00877E8F" w:rsidRPr="00902D41">
        <w:rPr>
          <w:rFonts w:ascii="Times" w:eastAsia="Times New Roman" w:hAnsi="Times" w:cs="Times New Roman"/>
          <w:color w:val="000000"/>
          <w:sz w:val="28"/>
          <w:szCs w:val="28"/>
          <w:lang w:val="en-US" w:eastAsia="en-US"/>
        </w:rPr>
        <w:t>SLAs.Those</w:t>
      </w:r>
      <w:proofErr w:type="spellEnd"/>
      <w:r w:rsidR="00877E8F" w:rsidRPr="00902D41">
        <w:rPr>
          <w:rFonts w:ascii="Times" w:eastAsia="Times New Roman" w:hAnsi="Times" w:cs="Times New Roman"/>
          <w:color w:val="000000"/>
          <w:sz w:val="28"/>
          <w:szCs w:val="28"/>
          <w:lang w:val="en-US" w:eastAsia="en-US"/>
        </w:rPr>
        <w:t xml:space="preserve"> factors: motivation, attitude, age, intelligence, aptitude, learning style, personality affects the way learners encounter language learning and can hinder or support efforts to master L2. In addition, these factors appear to be an important part of the learning process and contribute to the success or failure of second language learners</w:t>
      </w:r>
      <w:r w:rsidR="009C3A57">
        <w:rPr>
          <w:rFonts w:ascii="Times" w:eastAsia="Times New Roman" w:hAnsi="Times" w:cs="Times New Roman"/>
          <w:color w:val="000000"/>
          <w:sz w:val="28"/>
          <w:szCs w:val="28"/>
          <w:lang w:val="en-US" w:eastAsia="en-US"/>
        </w:rPr>
        <w:t xml:space="preserve"> </w:t>
      </w:r>
      <w:proofErr w:type="spellStart"/>
      <w:r w:rsidR="009C3A57">
        <w:rPr>
          <w:rFonts w:ascii="Times" w:eastAsia="Times New Roman" w:hAnsi="Times" w:cs="Times New Roman"/>
          <w:color w:val="000000"/>
          <w:sz w:val="28"/>
          <w:szCs w:val="28"/>
          <w:lang w:val="en-US" w:eastAsia="en-US"/>
        </w:rPr>
        <w:t>integratedly</w:t>
      </w:r>
      <w:proofErr w:type="spellEnd"/>
      <w:r w:rsidR="00490320">
        <w:rPr>
          <w:rFonts w:ascii="Times" w:eastAsia="Times New Roman" w:hAnsi="Times" w:cs="Times New Roman"/>
          <w:color w:val="000000"/>
          <w:sz w:val="28"/>
          <w:szCs w:val="28"/>
          <w:lang w:val="en-US" w:eastAsia="en-US"/>
        </w:rPr>
        <w:t xml:space="preserve"> to each other. </w:t>
      </w:r>
    </w:p>
    <w:p w14:paraId="204D3163" w14:textId="77777777" w:rsidR="00902D41" w:rsidRDefault="00902D41" w:rsidP="009C3A57">
      <w:pPr>
        <w:pStyle w:val="OmniPage1"/>
        <w:tabs>
          <w:tab w:val="right" w:pos="7408"/>
        </w:tabs>
        <w:jc w:val="both"/>
        <w:rPr>
          <w:rFonts w:ascii="Times" w:hAnsi="Times"/>
          <w:b/>
          <w:lang w:val="en-US"/>
        </w:rPr>
      </w:pPr>
    </w:p>
    <w:p w14:paraId="147A8320" w14:textId="223DEAB1" w:rsidR="0060302C" w:rsidRDefault="0060302C" w:rsidP="00527FC5">
      <w:pPr>
        <w:pStyle w:val="OmniPage1"/>
        <w:tabs>
          <w:tab w:val="right" w:pos="7408"/>
        </w:tabs>
        <w:jc w:val="both"/>
        <w:rPr>
          <w:rFonts w:ascii="Times" w:hAnsi="Times"/>
          <w:b/>
          <w:lang w:val="en-US"/>
        </w:rPr>
      </w:pPr>
      <w:r w:rsidRPr="0071447A">
        <w:rPr>
          <w:rFonts w:ascii="Times" w:hAnsi="Times"/>
          <w:b/>
          <w:lang w:val="en-US"/>
        </w:rPr>
        <w:t>References</w:t>
      </w:r>
    </w:p>
    <w:p w14:paraId="3C613E66" w14:textId="77777777" w:rsidR="00527FC5" w:rsidRDefault="00527FC5" w:rsidP="00527FC5">
      <w:pPr>
        <w:pStyle w:val="OmniPage1"/>
        <w:tabs>
          <w:tab w:val="right" w:pos="7408"/>
        </w:tabs>
        <w:jc w:val="both"/>
        <w:rPr>
          <w:rFonts w:ascii="Times" w:hAnsi="Times"/>
          <w:b/>
          <w:lang w:val="en-US"/>
        </w:rPr>
      </w:pPr>
    </w:p>
    <w:p w14:paraId="2ED0FB1A" w14:textId="2D37CAE8" w:rsidR="00527FC5" w:rsidRDefault="00527FC5" w:rsidP="00527FC5">
      <w:pPr>
        <w:autoSpaceDE w:val="0"/>
        <w:autoSpaceDN w:val="0"/>
        <w:adjustRightInd w:val="0"/>
        <w:spacing w:after="0" w:line="240" w:lineRule="auto"/>
        <w:jc w:val="both"/>
        <w:rPr>
          <w:rFonts w:ascii="Times" w:eastAsia="Futura Light BT" w:hAnsi="Times" w:cs="Futura Light BT"/>
          <w:color w:val="000000" w:themeColor="text1"/>
          <w:sz w:val="20"/>
          <w:szCs w:val="20"/>
        </w:rPr>
      </w:pPr>
      <w:r w:rsidRPr="009C3A57">
        <w:rPr>
          <w:rFonts w:ascii="Times" w:eastAsia="Futura Light BT" w:hAnsi="Times" w:cs="Futura Light BT"/>
          <w:color w:val="000000" w:themeColor="text1"/>
          <w:sz w:val="20"/>
          <w:szCs w:val="20"/>
        </w:rPr>
        <w:t xml:space="preserve">Ellis, R. (1985). </w:t>
      </w:r>
      <w:r w:rsidRPr="009C3A57">
        <w:rPr>
          <w:rFonts w:ascii="Times" w:eastAsia="Futura Light BT" w:hAnsi="Times" w:cs="Futura Light Italic BT"/>
          <w:i/>
          <w:iCs/>
          <w:color w:val="000000" w:themeColor="text1"/>
          <w:sz w:val="20"/>
          <w:szCs w:val="20"/>
        </w:rPr>
        <w:t xml:space="preserve">Understanding Second Language Acquisition. </w:t>
      </w:r>
      <w:r w:rsidRPr="009C3A57">
        <w:rPr>
          <w:rFonts w:ascii="Times" w:eastAsia="Futura Light BT" w:hAnsi="Times" w:cs="Futura Light BT"/>
          <w:color w:val="000000" w:themeColor="text1"/>
          <w:sz w:val="20"/>
          <w:szCs w:val="20"/>
        </w:rPr>
        <w:t>Oxford: Oxford University Press</w:t>
      </w:r>
    </w:p>
    <w:p w14:paraId="506FFCD3" w14:textId="77777777" w:rsidR="00527FC5" w:rsidRDefault="00527FC5" w:rsidP="00527FC5">
      <w:pPr>
        <w:autoSpaceDE w:val="0"/>
        <w:autoSpaceDN w:val="0"/>
        <w:adjustRightInd w:val="0"/>
        <w:spacing w:after="0" w:line="240" w:lineRule="auto"/>
        <w:jc w:val="both"/>
        <w:rPr>
          <w:rFonts w:ascii="Times" w:eastAsia="Futura Light BT" w:hAnsi="Times" w:cs="Futura Light BT"/>
          <w:color w:val="000000" w:themeColor="text1"/>
          <w:sz w:val="20"/>
          <w:szCs w:val="20"/>
        </w:rPr>
      </w:pPr>
    </w:p>
    <w:p w14:paraId="0E10B70C" w14:textId="77777777" w:rsidR="00527FC5" w:rsidRPr="009C3A57" w:rsidRDefault="00527FC5" w:rsidP="00527FC5">
      <w:pPr>
        <w:autoSpaceDE w:val="0"/>
        <w:autoSpaceDN w:val="0"/>
        <w:adjustRightInd w:val="0"/>
        <w:spacing w:after="0" w:line="240" w:lineRule="auto"/>
        <w:jc w:val="both"/>
        <w:rPr>
          <w:rFonts w:ascii="Times" w:eastAsia="Futura Light BT" w:hAnsi="Times" w:cs="Futura Light BT"/>
          <w:color w:val="000000" w:themeColor="text1"/>
          <w:sz w:val="20"/>
          <w:szCs w:val="20"/>
        </w:rPr>
      </w:pPr>
      <w:proofErr w:type="spellStart"/>
      <w:r w:rsidRPr="009C3A57">
        <w:rPr>
          <w:rFonts w:ascii="Times" w:eastAsia="Futura Light BT" w:hAnsi="Times" w:cs="Futura Light BT"/>
          <w:color w:val="000000" w:themeColor="text1"/>
          <w:sz w:val="20"/>
          <w:szCs w:val="20"/>
        </w:rPr>
        <w:t>Fromkin</w:t>
      </w:r>
      <w:proofErr w:type="spellEnd"/>
      <w:r w:rsidRPr="009C3A57">
        <w:rPr>
          <w:rFonts w:ascii="Times" w:eastAsia="Futura Light BT" w:hAnsi="Times" w:cs="Futura Light BT"/>
          <w:color w:val="000000" w:themeColor="text1"/>
          <w:sz w:val="20"/>
          <w:szCs w:val="20"/>
        </w:rPr>
        <w:t xml:space="preserve">, V., Rodman, R., &amp; </w:t>
      </w:r>
      <w:proofErr w:type="spellStart"/>
      <w:r w:rsidRPr="009C3A57">
        <w:rPr>
          <w:rFonts w:ascii="Times" w:eastAsia="Futura Light BT" w:hAnsi="Times" w:cs="Futura Light BT"/>
          <w:color w:val="000000" w:themeColor="text1"/>
          <w:sz w:val="20"/>
          <w:szCs w:val="20"/>
        </w:rPr>
        <w:t>Hyams</w:t>
      </w:r>
      <w:proofErr w:type="spellEnd"/>
      <w:r w:rsidRPr="009C3A57">
        <w:rPr>
          <w:rFonts w:ascii="Times" w:eastAsia="Futura Light BT" w:hAnsi="Times" w:cs="Futura Light BT"/>
          <w:color w:val="000000" w:themeColor="text1"/>
          <w:sz w:val="20"/>
          <w:szCs w:val="20"/>
        </w:rPr>
        <w:t xml:space="preserve">, N. (2002). </w:t>
      </w:r>
      <w:r w:rsidRPr="009C3A57">
        <w:rPr>
          <w:rFonts w:ascii="Times" w:eastAsia="Futura Light BT" w:hAnsi="Times" w:cs="Futura Light Italic BT"/>
          <w:i/>
          <w:iCs/>
          <w:color w:val="000000" w:themeColor="text1"/>
          <w:sz w:val="20"/>
          <w:szCs w:val="20"/>
        </w:rPr>
        <w:t xml:space="preserve">An Introduction to Language. </w:t>
      </w:r>
      <w:r w:rsidRPr="009C3A57">
        <w:rPr>
          <w:rFonts w:ascii="Times" w:eastAsia="Futura Light BT" w:hAnsi="Times" w:cs="Futura Light BT"/>
          <w:color w:val="000000" w:themeColor="text1"/>
          <w:sz w:val="20"/>
          <w:szCs w:val="20"/>
        </w:rPr>
        <w:t>Boston: Wadsworth</w:t>
      </w:r>
    </w:p>
    <w:p w14:paraId="4B413A3E" w14:textId="77777777" w:rsidR="00DF1AE5" w:rsidRDefault="00DF1AE5" w:rsidP="00527FC5">
      <w:pPr>
        <w:autoSpaceDE w:val="0"/>
        <w:autoSpaceDN w:val="0"/>
        <w:adjustRightInd w:val="0"/>
        <w:spacing w:after="0" w:line="240" w:lineRule="auto"/>
        <w:jc w:val="both"/>
        <w:rPr>
          <w:rFonts w:ascii="Times" w:eastAsia="Futura Light BT" w:hAnsi="Times" w:cs="Futura Light BT"/>
          <w:color w:val="000000" w:themeColor="text1"/>
          <w:sz w:val="20"/>
          <w:szCs w:val="20"/>
        </w:rPr>
      </w:pPr>
    </w:p>
    <w:p w14:paraId="053CF1B1" w14:textId="20643B16" w:rsidR="00527FC5" w:rsidRPr="009C3A57" w:rsidRDefault="00527FC5" w:rsidP="00527FC5">
      <w:pPr>
        <w:autoSpaceDE w:val="0"/>
        <w:autoSpaceDN w:val="0"/>
        <w:adjustRightInd w:val="0"/>
        <w:spacing w:after="0" w:line="240" w:lineRule="auto"/>
        <w:jc w:val="both"/>
        <w:rPr>
          <w:rFonts w:ascii="Times" w:eastAsia="Futura Light BT" w:hAnsi="Times" w:cs="Futura Light BT"/>
          <w:color w:val="000000" w:themeColor="text1"/>
          <w:sz w:val="20"/>
          <w:szCs w:val="20"/>
        </w:rPr>
      </w:pPr>
      <w:r w:rsidRPr="009C3A57">
        <w:rPr>
          <w:rFonts w:ascii="Times" w:eastAsia="Futura Light BT" w:hAnsi="Times" w:cs="Futura Light BT"/>
          <w:color w:val="000000" w:themeColor="text1"/>
          <w:sz w:val="20"/>
          <w:szCs w:val="20"/>
        </w:rPr>
        <w:t xml:space="preserve">Brown, H.D. (1994). </w:t>
      </w:r>
      <w:r w:rsidRPr="009C3A57">
        <w:rPr>
          <w:rFonts w:ascii="Times" w:eastAsia="Futura Light BT" w:hAnsi="Times" w:cs="Futura Light Italic BT"/>
          <w:i/>
          <w:iCs/>
          <w:color w:val="000000" w:themeColor="text1"/>
          <w:sz w:val="20"/>
          <w:szCs w:val="20"/>
        </w:rPr>
        <w:t>Principles of Language Learning and Teaching</w:t>
      </w:r>
      <w:r w:rsidRPr="009C3A57">
        <w:rPr>
          <w:rFonts w:ascii="Times" w:eastAsia="Futura Light BT" w:hAnsi="Times" w:cs="Futura Light BT"/>
          <w:color w:val="000000" w:themeColor="text1"/>
          <w:sz w:val="20"/>
          <w:szCs w:val="20"/>
        </w:rPr>
        <w:t>. Englewood</w:t>
      </w:r>
      <w:r w:rsidR="00DF1AE5">
        <w:rPr>
          <w:rFonts w:ascii="Times" w:eastAsia="Futura Light BT" w:hAnsi="Times" w:cs="Futura Light BT"/>
          <w:color w:val="000000" w:themeColor="text1"/>
          <w:sz w:val="20"/>
          <w:szCs w:val="20"/>
        </w:rPr>
        <w:t xml:space="preserve"> </w:t>
      </w:r>
      <w:r w:rsidRPr="009C3A57">
        <w:rPr>
          <w:rFonts w:ascii="Times" w:eastAsia="Futura Light BT" w:hAnsi="Times" w:cs="Futura Light BT"/>
          <w:color w:val="000000" w:themeColor="text1"/>
          <w:sz w:val="20"/>
          <w:szCs w:val="20"/>
        </w:rPr>
        <w:t>Cliffs, N.J.: Prentice Hall</w:t>
      </w:r>
    </w:p>
    <w:p w14:paraId="3B051F05" w14:textId="77777777" w:rsidR="0060302C" w:rsidRPr="009C3A57" w:rsidRDefault="0060302C" w:rsidP="009C3A57">
      <w:pPr>
        <w:pStyle w:val="OmniPage3"/>
        <w:jc w:val="both"/>
        <w:rPr>
          <w:rFonts w:ascii="Times" w:hAnsi="Times"/>
          <w:color w:val="000000" w:themeColor="text1"/>
          <w:lang w:val="en-US"/>
        </w:rPr>
      </w:pPr>
    </w:p>
    <w:p w14:paraId="30455247" w14:textId="24F530EE" w:rsidR="0060302C" w:rsidRPr="00DF1AE5" w:rsidRDefault="0060302C" w:rsidP="00DF1AE5">
      <w:pPr>
        <w:pStyle w:val="OmniPage4"/>
        <w:jc w:val="both"/>
        <w:rPr>
          <w:rFonts w:ascii="Times" w:hAnsi="Times"/>
          <w:i/>
          <w:color w:val="000000" w:themeColor="text1"/>
          <w:lang w:val="en-US"/>
        </w:rPr>
      </w:pPr>
      <w:r w:rsidRPr="009C3A57">
        <w:rPr>
          <w:rFonts w:ascii="Times" w:hAnsi="Times"/>
          <w:color w:val="000000" w:themeColor="text1"/>
          <w:lang w:val="en-US"/>
        </w:rPr>
        <w:t xml:space="preserve">Gardner, R. (1985) </w:t>
      </w:r>
      <w:r w:rsidRPr="009C3A57">
        <w:rPr>
          <w:rFonts w:ascii="Times" w:hAnsi="Times"/>
          <w:i/>
          <w:color w:val="000000" w:themeColor="text1"/>
          <w:lang w:val="en-US"/>
        </w:rPr>
        <w:t>Social Psychology and Second Language Learning: The Role of Attitudes and</w:t>
      </w:r>
      <w:r w:rsidR="00DF1AE5">
        <w:rPr>
          <w:rFonts w:ascii="Times" w:hAnsi="Times"/>
          <w:i/>
          <w:color w:val="000000" w:themeColor="text1"/>
          <w:lang w:val="en-US"/>
        </w:rPr>
        <w:t xml:space="preserve"> </w:t>
      </w:r>
      <w:r w:rsidRPr="009C3A57">
        <w:rPr>
          <w:rFonts w:ascii="Times" w:hAnsi="Times"/>
          <w:i/>
          <w:color w:val="000000" w:themeColor="text1"/>
          <w:lang w:val="en-US"/>
        </w:rPr>
        <w:t xml:space="preserve">Motivation. </w:t>
      </w:r>
      <w:r w:rsidRPr="009C3A57">
        <w:rPr>
          <w:rFonts w:ascii="Times" w:hAnsi="Times"/>
          <w:color w:val="000000" w:themeColor="text1"/>
          <w:lang w:val="en-US"/>
        </w:rPr>
        <w:t>London: Edward Arnold.</w:t>
      </w:r>
    </w:p>
    <w:p w14:paraId="6E72423C" w14:textId="77777777" w:rsidR="0060302C" w:rsidRPr="009C3A57" w:rsidRDefault="0060302C" w:rsidP="009C3A57">
      <w:pPr>
        <w:pStyle w:val="OmniPage5"/>
        <w:jc w:val="both"/>
        <w:rPr>
          <w:rFonts w:ascii="Times" w:hAnsi="Times"/>
          <w:color w:val="000000" w:themeColor="text1"/>
          <w:lang w:val="en-US"/>
        </w:rPr>
      </w:pPr>
    </w:p>
    <w:p w14:paraId="04819D18" w14:textId="04B6A884" w:rsidR="0060302C" w:rsidRPr="00DF1AE5" w:rsidRDefault="0060302C" w:rsidP="009C3A57">
      <w:pPr>
        <w:pStyle w:val="OmniPage6"/>
        <w:jc w:val="both"/>
        <w:rPr>
          <w:rFonts w:ascii="Times" w:hAnsi="Times"/>
          <w:i/>
          <w:color w:val="000000" w:themeColor="text1"/>
          <w:lang w:val="en-US"/>
        </w:rPr>
      </w:pPr>
      <w:r w:rsidRPr="009C3A57">
        <w:rPr>
          <w:rFonts w:ascii="Times" w:hAnsi="Times"/>
          <w:color w:val="000000" w:themeColor="text1"/>
          <w:lang w:val="en-US"/>
        </w:rPr>
        <w:t xml:space="preserve">Gardner, R. C. and Lambert, WE. (1972) </w:t>
      </w:r>
      <w:r w:rsidRPr="009C3A57">
        <w:rPr>
          <w:rFonts w:ascii="Times" w:hAnsi="Times"/>
          <w:i/>
          <w:color w:val="000000" w:themeColor="text1"/>
          <w:lang w:val="en-US"/>
        </w:rPr>
        <w:t>Attitudes and Motivation in Second-Language Learning.</w:t>
      </w:r>
      <w:r w:rsidR="00DF1AE5">
        <w:rPr>
          <w:rFonts w:ascii="Times" w:hAnsi="Times"/>
          <w:i/>
          <w:color w:val="000000" w:themeColor="text1"/>
          <w:lang w:val="en-US"/>
        </w:rPr>
        <w:t xml:space="preserve"> </w:t>
      </w:r>
      <w:r w:rsidRPr="009C3A57">
        <w:rPr>
          <w:rFonts w:ascii="Times" w:hAnsi="Times"/>
          <w:color w:val="000000" w:themeColor="text1"/>
          <w:lang w:val="en-US"/>
        </w:rPr>
        <w:t>Rowley, Mass.: Newbury House.</w:t>
      </w:r>
    </w:p>
    <w:p w14:paraId="249E7695" w14:textId="77777777" w:rsidR="00246F1F" w:rsidRPr="009C3A57" w:rsidRDefault="00246F1F" w:rsidP="009C3A57">
      <w:pPr>
        <w:pStyle w:val="OmniPage6"/>
        <w:jc w:val="both"/>
        <w:rPr>
          <w:rFonts w:ascii="Times" w:hAnsi="Times"/>
          <w:color w:val="000000" w:themeColor="text1"/>
          <w:lang w:val="en-US"/>
        </w:rPr>
      </w:pPr>
    </w:p>
    <w:p w14:paraId="05B50D34" w14:textId="2D41E8C6" w:rsidR="0060302C" w:rsidRPr="00DF1AE5" w:rsidRDefault="0060302C" w:rsidP="00DF1AE5">
      <w:pPr>
        <w:pStyle w:val="OmniPage6"/>
        <w:jc w:val="both"/>
        <w:rPr>
          <w:rFonts w:ascii="Times" w:hAnsi="Times"/>
          <w:i/>
          <w:color w:val="000000" w:themeColor="text1"/>
          <w:lang w:val="en-US"/>
        </w:rPr>
      </w:pPr>
      <w:r w:rsidRPr="009C3A57">
        <w:rPr>
          <w:rFonts w:ascii="Times" w:hAnsi="Times"/>
          <w:color w:val="000000" w:themeColor="text1"/>
          <w:lang w:val="en-US"/>
        </w:rPr>
        <w:t xml:space="preserve">Genesee, F. (1976) 'The role of intelligence in second language learning', </w:t>
      </w:r>
      <w:r w:rsidRPr="009C3A57">
        <w:rPr>
          <w:rFonts w:ascii="Times" w:hAnsi="Times"/>
          <w:i/>
          <w:color w:val="000000" w:themeColor="text1"/>
          <w:lang w:val="en-US"/>
        </w:rPr>
        <w:t>Language Learning</w:t>
      </w:r>
      <w:r w:rsidR="00DF1AE5">
        <w:rPr>
          <w:rFonts w:ascii="Times" w:hAnsi="Times"/>
          <w:i/>
          <w:color w:val="000000" w:themeColor="text1"/>
          <w:lang w:val="en-US"/>
        </w:rPr>
        <w:t xml:space="preserve"> </w:t>
      </w:r>
      <w:r w:rsidRPr="009C3A57">
        <w:rPr>
          <w:rFonts w:ascii="Times" w:hAnsi="Times"/>
          <w:color w:val="000000" w:themeColor="text1"/>
        </w:rPr>
        <w:t>26/2:267-80.</w:t>
      </w:r>
    </w:p>
    <w:p w14:paraId="149CDFE8" w14:textId="77777777" w:rsidR="0060302C" w:rsidRPr="009C3A57" w:rsidRDefault="0060302C" w:rsidP="009C3A57">
      <w:pPr>
        <w:pStyle w:val="OmniPage6"/>
        <w:jc w:val="both"/>
        <w:rPr>
          <w:rFonts w:ascii="Times" w:hAnsi="Times"/>
          <w:color w:val="000000" w:themeColor="text1"/>
          <w:lang w:val="en-US"/>
        </w:rPr>
      </w:pPr>
    </w:p>
    <w:p w14:paraId="73DFDB2F" w14:textId="47FDAD3D" w:rsidR="0060302C" w:rsidRPr="009C3A57" w:rsidRDefault="0060302C" w:rsidP="00DF1AE5">
      <w:pPr>
        <w:pStyle w:val="OmniPage6"/>
        <w:jc w:val="both"/>
        <w:rPr>
          <w:rFonts w:ascii="Times" w:hAnsi="Times"/>
          <w:color w:val="000000" w:themeColor="text1"/>
          <w:lang w:val="en-US"/>
        </w:rPr>
      </w:pPr>
      <w:proofErr w:type="spellStart"/>
      <w:r w:rsidRPr="009C3A57">
        <w:rPr>
          <w:rFonts w:ascii="Times" w:hAnsi="Times"/>
          <w:color w:val="000000" w:themeColor="text1"/>
          <w:lang w:val="en-US"/>
        </w:rPr>
        <w:t>Obler</w:t>
      </w:r>
      <w:proofErr w:type="spellEnd"/>
      <w:r w:rsidRPr="009C3A57">
        <w:rPr>
          <w:rFonts w:ascii="Times" w:hAnsi="Times"/>
          <w:color w:val="000000" w:themeColor="text1"/>
          <w:lang w:val="en-US"/>
        </w:rPr>
        <w:t xml:space="preserve">, L. (1989) 'Exceptional second language learners', in </w:t>
      </w:r>
      <w:proofErr w:type="spellStart"/>
      <w:r w:rsidRPr="009C3A57">
        <w:rPr>
          <w:rFonts w:ascii="Times" w:hAnsi="Times"/>
          <w:color w:val="000000" w:themeColor="text1"/>
          <w:lang w:val="en-US"/>
        </w:rPr>
        <w:t>Gass</w:t>
      </w:r>
      <w:proofErr w:type="spellEnd"/>
      <w:r w:rsidRPr="009C3A57">
        <w:rPr>
          <w:rFonts w:ascii="Times" w:hAnsi="Times"/>
          <w:color w:val="000000" w:themeColor="text1"/>
          <w:lang w:val="en-US"/>
        </w:rPr>
        <w:t>, S., Madden, C., Preston, D.</w:t>
      </w:r>
      <w:r w:rsidR="00DF1AE5">
        <w:rPr>
          <w:rFonts w:ascii="Times" w:hAnsi="Times"/>
          <w:color w:val="000000" w:themeColor="text1"/>
          <w:lang w:val="en-US"/>
        </w:rPr>
        <w:t xml:space="preserve"> </w:t>
      </w:r>
      <w:r w:rsidRPr="009C3A57">
        <w:rPr>
          <w:rFonts w:ascii="Times" w:hAnsi="Times"/>
          <w:color w:val="000000" w:themeColor="text1"/>
          <w:lang w:val="en-US"/>
        </w:rPr>
        <w:t xml:space="preserve">and </w:t>
      </w:r>
      <w:proofErr w:type="spellStart"/>
      <w:r w:rsidRPr="009C3A57">
        <w:rPr>
          <w:rFonts w:ascii="Times" w:hAnsi="Times"/>
          <w:color w:val="000000" w:themeColor="text1"/>
          <w:lang w:val="en-US"/>
        </w:rPr>
        <w:t>Selinker</w:t>
      </w:r>
      <w:proofErr w:type="spellEnd"/>
      <w:r w:rsidRPr="009C3A57">
        <w:rPr>
          <w:rFonts w:ascii="Times" w:hAnsi="Times"/>
          <w:color w:val="000000" w:themeColor="text1"/>
          <w:lang w:val="en-US"/>
        </w:rPr>
        <w:t xml:space="preserve">, L. (eds.) </w:t>
      </w:r>
      <w:r w:rsidRPr="009C3A57">
        <w:rPr>
          <w:rFonts w:ascii="Times" w:hAnsi="Times"/>
          <w:i/>
          <w:color w:val="000000" w:themeColor="text1"/>
          <w:lang w:val="en-US"/>
        </w:rPr>
        <w:t>Variation in Second Language Acquisition, Vol. II: Psycholinguistic Issues.</w:t>
      </w:r>
      <w:r w:rsidR="00DF1AE5">
        <w:rPr>
          <w:rFonts w:ascii="Times" w:hAnsi="Times"/>
          <w:i/>
          <w:color w:val="000000" w:themeColor="text1"/>
          <w:lang w:val="en-US"/>
        </w:rPr>
        <w:t xml:space="preserve"> </w:t>
      </w:r>
      <w:proofErr w:type="spellStart"/>
      <w:r w:rsidRPr="009C3A57">
        <w:rPr>
          <w:rFonts w:ascii="Times" w:hAnsi="Times"/>
          <w:color w:val="000000" w:themeColor="text1"/>
          <w:lang w:val="en-US"/>
        </w:rPr>
        <w:t>Clevedon</w:t>
      </w:r>
      <w:proofErr w:type="spellEnd"/>
      <w:r w:rsidRPr="009C3A57">
        <w:rPr>
          <w:rFonts w:ascii="Times" w:hAnsi="Times"/>
          <w:color w:val="000000" w:themeColor="text1"/>
          <w:lang w:val="en-US"/>
        </w:rPr>
        <w:t>, UK/ Philadelphia, Pa.: Multilingual Matters, pp. 141</w:t>
      </w:r>
      <w:r w:rsidRPr="009C3A57">
        <w:rPr>
          <w:rFonts w:ascii="Times" w:hAnsi="Times"/>
          <w:color w:val="000000" w:themeColor="text1"/>
          <w:lang w:val="en-US"/>
        </w:rPr>
        <w:noBreakHyphen/>
        <w:t>9.</w:t>
      </w:r>
    </w:p>
    <w:p w14:paraId="21617458" w14:textId="77777777" w:rsidR="0060302C" w:rsidRPr="009C3A57" w:rsidRDefault="0060302C" w:rsidP="009C3A57">
      <w:pPr>
        <w:pStyle w:val="OmniPage6"/>
        <w:jc w:val="both"/>
        <w:rPr>
          <w:rFonts w:ascii="Times" w:hAnsi="Times"/>
          <w:color w:val="000000" w:themeColor="text1"/>
          <w:lang w:val="en-US"/>
        </w:rPr>
      </w:pPr>
    </w:p>
    <w:p w14:paraId="4A2ACBF6" w14:textId="3F869C05" w:rsidR="0060302C" w:rsidRPr="009C3A57" w:rsidRDefault="0060302C" w:rsidP="00DF1AE5">
      <w:pPr>
        <w:pStyle w:val="OmniPage6"/>
        <w:jc w:val="both"/>
        <w:rPr>
          <w:rFonts w:ascii="Times" w:hAnsi="Times"/>
          <w:color w:val="000000" w:themeColor="text1"/>
          <w:lang w:val="en-US"/>
        </w:rPr>
      </w:pPr>
      <w:r w:rsidRPr="009C3A57">
        <w:rPr>
          <w:rFonts w:ascii="Times" w:hAnsi="Times"/>
          <w:color w:val="000000" w:themeColor="text1"/>
          <w:lang w:val="en-US"/>
        </w:rPr>
        <w:t xml:space="preserve">Reid, J. (ed.) (1995) Learning Styles in the ESL/EFL Classroom. </w:t>
      </w:r>
      <w:proofErr w:type="spellStart"/>
      <w:r w:rsidRPr="009C3A57">
        <w:rPr>
          <w:rFonts w:ascii="Times" w:hAnsi="Times"/>
          <w:color w:val="000000" w:themeColor="text1"/>
          <w:lang w:val="en-US"/>
        </w:rPr>
        <w:t>NewYork</w:t>
      </w:r>
      <w:proofErr w:type="spellEnd"/>
      <w:r w:rsidRPr="009C3A57">
        <w:rPr>
          <w:rFonts w:ascii="Times" w:hAnsi="Times"/>
          <w:color w:val="000000" w:themeColor="text1"/>
          <w:lang w:val="en-US"/>
        </w:rPr>
        <w:t xml:space="preserve">: </w:t>
      </w:r>
      <w:proofErr w:type="spellStart"/>
      <w:r w:rsidRPr="009C3A57">
        <w:rPr>
          <w:rFonts w:ascii="Times" w:hAnsi="Times"/>
          <w:color w:val="000000" w:themeColor="text1"/>
          <w:lang w:val="en-US"/>
        </w:rPr>
        <w:t>Heinle</w:t>
      </w:r>
      <w:proofErr w:type="spellEnd"/>
      <w:r w:rsidRPr="009C3A57">
        <w:rPr>
          <w:rFonts w:ascii="Times" w:hAnsi="Times"/>
          <w:color w:val="000000" w:themeColor="text1"/>
          <w:lang w:val="en-US"/>
        </w:rPr>
        <w:t xml:space="preserve"> &amp; </w:t>
      </w:r>
      <w:proofErr w:type="spellStart"/>
      <w:r w:rsidRPr="009C3A57">
        <w:rPr>
          <w:rFonts w:ascii="Times" w:hAnsi="Times"/>
          <w:color w:val="000000" w:themeColor="text1"/>
          <w:lang w:val="en-US"/>
        </w:rPr>
        <w:t>Heinle</w:t>
      </w:r>
      <w:proofErr w:type="spellEnd"/>
      <w:r w:rsidRPr="009C3A57">
        <w:rPr>
          <w:rFonts w:ascii="Times" w:hAnsi="Times"/>
          <w:color w:val="000000" w:themeColor="text1"/>
          <w:lang w:val="en-US"/>
        </w:rPr>
        <w:t>.</w:t>
      </w:r>
      <w:r w:rsidR="00DF1AE5">
        <w:rPr>
          <w:rFonts w:ascii="Times" w:hAnsi="Times"/>
          <w:color w:val="000000" w:themeColor="text1"/>
          <w:lang w:val="en-US"/>
        </w:rPr>
        <w:t xml:space="preserve"> </w:t>
      </w:r>
      <w:r w:rsidRPr="009C3A57">
        <w:rPr>
          <w:rFonts w:ascii="Times" w:hAnsi="Times"/>
          <w:color w:val="000000" w:themeColor="text1"/>
          <w:lang w:val="en-US"/>
        </w:rPr>
        <w:t xml:space="preserve">Snow, C. and </w:t>
      </w:r>
      <w:proofErr w:type="spellStart"/>
      <w:r w:rsidRPr="009C3A57">
        <w:rPr>
          <w:rFonts w:ascii="Times" w:hAnsi="Times"/>
          <w:color w:val="000000" w:themeColor="text1"/>
          <w:lang w:val="en-US"/>
        </w:rPr>
        <w:t>Hoefnagel</w:t>
      </w:r>
      <w:r w:rsidRPr="009C3A57">
        <w:rPr>
          <w:rFonts w:ascii="Times" w:hAnsi="Times"/>
          <w:color w:val="000000" w:themeColor="text1"/>
          <w:lang w:val="en-US"/>
        </w:rPr>
        <w:noBreakHyphen/>
        <w:t>Höhle</w:t>
      </w:r>
      <w:proofErr w:type="spellEnd"/>
      <w:r w:rsidRPr="009C3A57">
        <w:rPr>
          <w:rFonts w:ascii="Times" w:hAnsi="Times"/>
          <w:color w:val="000000" w:themeColor="text1"/>
          <w:lang w:val="en-US"/>
        </w:rPr>
        <w:t>, M. (1978) 'The critical period for language acquisition: evidence from second</w:t>
      </w:r>
      <w:r w:rsidR="00DF1AE5">
        <w:rPr>
          <w:rFonts w:ascii="Times" w:hAnsi="Times"/>
          <w:color w:val="000000" w:themeColor="text1"/>
          <w:lang w:val="en-US"/>
        </w:rPr>
        <w:t xml:space="preserve"> </w:t>
      </w:r>
      <w:r w:rsidRPr="009C3A57">
        <w:rPr>
          <w:rFonts w:ascii="Times" w:hAnsi="Times"/>
          <w:color w:val="000000" w:themeColor="text1"/>
          <w:lang w:val="en-US"/>
        </w:rPr>
        <w:t xml:space="preserve">language learning', </w:t>
      </w:r>
      <w:r w:rsidRPr="009C3A57">
        <w:rPr>
          <w:rFonts w:ascii="Times" w:hAnsi="Times"/>
          <w:i/>
          <w:color w:val="000000" w:themeColor="text1"/>
          <w:lang w:val="en-US"/>
        </w:rPr>
        <w:t xml:space="preserve">Child Development </w:t>
      </w:r>
      <w:r w:rsidRPr="009C3A57">
        <w:rPr>
          <w:rFonts w:ascii="Times" w:hAnsi="Times"/>
          <w:color w:val="000000" w:themeColor="text1"/>
          <w:lang w:val="en-US"/>
        </w:rPr>
        <w:t>49/4: 1114-2 8.</w:t>
      </w:r>
    </w:p>
    <w:p w14:paraId="0ACD82A0" w14:textId="77777777" w:rsidR="009C3A57" w:rsidRDefault="009C3A57" w:rsidP="009C3A57">
      <w:pPr>
        <w:autoSpaceDE w:val="0"/>
        <w:autoSpaceDN w:val="0"/>
        <w:adjustRightInd w:val="0"/>
        <w:spacing w:after="0" w:line="240" w:lineRule="auto"/>
        <w:jc w:val="both"/>
        <w:rPr>
          <w:rFonts w:ascii="Times" w:eastAsia="Futura Light BT" w:hAnsi="Times" w:cs="Futura Light BT"/>
          <w:color w:val="000000" w:themeColor="text1"/>
          <w:sz w:val="20"/>
          <w:szCs w:val="20"/>
        </w:rPr>
      </w:pPr>
    </w:p>
    <w:p w14:paraId="1A9DE041" w14:textId="4227C56B" w:rsidR="00A546BF" w:rsidRPr="009C3A57" w:rsidRDefault="005202ED" w:rsidP="009C3A57">
      <w:pPr>
        <w:autoSpaceDE w:val="0"/>
        <w:autoSpaceDN w:val="0"/>
        <w:adjustRightInd w:val="0"/>
        <w:spacing w:after="0" w:line="240" w:lineRule="auto"/>
        <w:jc w:val="both"/>
        <w:rPr>
          <w:rFonts w:ascii="Times" w:eastAsia="Futura Light BT" w:hAnsi="Times" w:cs="Futura Light Italic BT"/>
          <w:i/>
          <w:iCs/>
          <w:color w:val="000000" w:themeColor="text1"/>
          <w:sz w:val="20"/>
          <w:szCs w:val="20"/>
        </w:rPr>
      </w:pPr>
      <w:r w:rsidRPr="009C3A57">
        <w:rPr>
          <w:rFonts w:ascii="Times" w:eastAsia="Futura Light BT" w:hAnsi="Times" w:cs="Futura Light BT"/>
          <w:color w:val="000000" w:themeColor="text1"/>
          <w:sz w:val="20"/>
          <w:szCs w:val="20"/>
        </w:rPr>
        <w:t xml:space="preserve">Richards. J, Platt. J, &amp; Weber. H. (1985). </w:t>
      </w:r>
      <w:r w:rsidRPr="009C3A57">
        <w:rPr>
          <w:rFonts w:ascii="Times" w:eastAsia="Futura Light BT" w:hAnsi="Times" w:cs="Futura Light Italic BT"/>
          <w:i/>
          <w:iCs/>
          <w:color w:val="000000" w:themeColor="text1"/>
          <w:sz w:val="20"/>
          <w:szCs w:val="20"/>
        </w:rPr>
        <w:t>Longman Dictionary of Applied Linguistics.</w:t>
      </w:r>
      <w:r w:rsidR="005B462E" w:rsidRPr="009C3A57">
        <w:rPr>
          <w:rFonts w:ascii="Times" w:eastAsia="Futura Light BT" w:hAnsi="Times" w:cs="Futura Light Italic BT"/>
          <w:i/>
          <w:iCs/>
          <w:color w:val="000000" w:themeColor="text1"/>
          <w:sz w:val="20"/>
          <w:szCs w:val="20"/>
        </w:rPr>
        <w:t xml:space="preserve"> </w:t>
      </w:r>
      <w:r w:rsidRPr="009C3A57">
        <w:rPr>
          <w:rFonts w:ascii="Times" w:eastAsia="Futura Light BT" w:hAnsi="Times" w:cs="Futura Light BT"/>
          <w:color w:val="000000" w:themeColor="text1"/>
          <w:sz w:val="20"/>
          <w:szCs w:val="20"/>
        </w:rPr>
        <w:t>England: Longman</w:t>
      </w:r>
    </w:p>
    <w:p w14:paraId="1E8A8D50" w14:textId="77777777" w:rsidR="009C3A57" w:rsidRDefault="009C3A57" w:rsidP="009C3A57">
      <w:pPr>
        <w:autoSpaceDE w:val="0"/>
        <w:autoSpaceDN w:val="0"/>
        <w:adjustRightInd w:val="0"/>
        <w:spacing w:after="0" w:line="240" w:lineRule="auto"/>
        <w:jc w:val="both"/>
        <w:rPr>
          <w:rFonts w:ascii="Times" w:eastAsia="Futura Light BT" w:hAnsi="Times" w:cs="Futura Light BT"/>
          <w:color w:val="000000" w:themeColor="text1"/>
          <w:sz w:val="20"/>
          <w:szCs w:val="20"/>
        </w:rPr>
      </w:pPr>
    </w:p>
    <w:p w14:paraId="18E998F7" w14:textId="1A108B0D" w:rsidR="009C3A57" w:rsidRPr="00DF1AE5" w:rsidRDefault="00527FC5" w:rsidP="00DF1AE5">
      <w:pPr>
        <w:pStyle w:val="OmniPage6"/>
        <w:jc w:val="both"/>
        <w:rPr>
          <w:rFonts w:ascii="Times" w:hAnsi="Times"/>
          <w:i/>
          <w:color w:val="000000" w:themeColor="text1"/>
          <w:lang w:val="en-US"/>
        </w:rPr>
      </w:pPr>
      <w:proofErr w:type="spellStart"/>
      <w:r w:rsidRPr="009C3A57">
        <w:rPr>
          <w:rFonts w:ascii="Times" w:hAnsi="Times"/>
          <w:color w:val="000000" w:themeColor="text1"/>
          <w:lang w:val="en-US"/>
        </w:rPr>
        <w:t>Yorio</w:t>
      </w:r>
      <w:proofErr w:type="spellEnd"/>
      <w:r w:rsidRPr="009C3A57">
        <w:rPr>
          <w:rFonts w:ascii="Times" w:hAnsi="Times"/>
          <w:color w:val="000000" w:themeColor="text1"/>
          <w:lang w:val="en-US"/>
        </w:rPr>
        <w:t xml:space="preserve">, C. (1986) 'Consumerism in second language learning and teaching', </w:t>
      </w:r>
      <w:r w:rsidRPr="009C3A57">
        <w:rPr>
          <w:rFonts w:ascii="Times" w:hAnsi="Times"/>
          <w:i/>
          <w:color w:val="000000" w:themeColor="text1"/>
          <w:lang w:val="en-US"/>
        </w:rPr>
        <w:t>Canadian Modern</w:t>
      </w:r>
      <w:r w:rsidR="00DF1AE5">
        <w:rPr>
          <w:rFonts w:ascii="Times" w:hAnsi="Times"/>
          <w:i/>
          <w:color w:val="000000" w:themeColor="text1"/>
          <w:lang w:val="en-US"/>
        </w:rPr>
        <w:t xml:space="preserve"> </w:t>
      </w:r>
      <w:r w:rsidRPr="009C3A57">
        <w:rPr>
          <w:rFonts w:ascii="Times" w:hAnsi="Times"/>
          <w:color w:val="000000" w:themeColor="text1"/>
          <w:lang w:val="en-US"/>
        </w:rPr>
        <w:t>Language Review 42/3: 668-87.</w:t>
      </w:r>
    </w:p>
    <w:sectPr w:rsidR="009C3A57" w:rsidRPr="00DF1A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Futura Light BT">
    <w:altName w:val="Yu Gothic"/>
    <w:panose1 w:val="020B0602020204020303"/>
    <w:charset w:val="B1"/>
    <w:family w:val="swiss"/>
    <w:pitch w:val="variable"/>
    <w:sig w:usb0="80000867" w:usb1="00000000" w:usb2="00000000" w:usb3="00000000" w:csb0="000001FB" w:csb1="00000000"/>
  </w:font>
  <w:font w:name="Futura Light Italic BT">
    <w:altName w:val="Century Gothic"/>
    <w:panose1 w:val="020B0602020204090303"/>
    <w:charset w:val="B1"/>
    <w:family w:val="swiss"/>
    <w:pitch w:val="variable"/>
    <w:sig w:usb0="80000867" w:usb1="00000000" w:usb2="00000000" w:usb3="00000000" w:csb0="000001FB"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40E0B"/>
    <w:multiLevelType w:val="hybridMultilevel"/>
    <w:tmpl w:val="EE34DA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978F6"/>
    <w:multiLevelType w:val="hybridMultilevel"/>
    <w:tmpl w:val="8ED6098A"/>
    <w:lvl w:ilvl="0" w:tplc="32240BCE">
      <w:start w:val="1"/>
      <w:numFmt w:val="bullet"/>
      <w:lvlText w:val="•"/>
      <w:lvlJc w:val="left"/>
      <w:pPr>
        <w:tabs>
          <w:tab w:val="num" w:pos="720"/>
        </w:tabs>
        <w:ind w:left="720" w:hanging="360"/>
      </w:pPr>
      <w:rPr>
        <w:rFonts w:ascii="Times New Roman" w:hAnsi="Times New Roman" w:hint="default"/>
      </w:rPr>
    </w:lvl>
    <w:lvl w:ilvl="1" w:tplc="61C2B4B8" w:tentative="1">
      <w:start w:val="1"/>
      <w:numFmt w:val="bullet"/>
      <w:lvlText w:val="•"/>
      <w:lvlJc w:val="left"/>
      <w:pPr>
        <w:tabs>
          <w:tab w:val="num" w:pos="1440"/>
        </w:tabs>
        <w:ind w:left="1440" w:hanging="360"/>
      </w:pPr>
      <w:rPr>
        <w:rFonts w:ascii="Times New Roman" w:hAnsi="Times New Roman" w:hint="default"/>
      </w:rPr>
    </w:lvl>
    <w:lvl w:ilvl="2" w:tplc="8FC04D8C" w:tentative="1">
      <w:start w:val="1"/>
      <w:numFmt w:val="bullet"/>
      <w:lvlText w:val="•"/>
      <w:lvlJc w:val="left"/>
      <w:pPr>
        <w:tabs>
          <w:tab w:val="num" w:pos="2160"/>
        </w:tabs>
        <w:ind w:left="2160" w:hanging="360"/>
      </w:pPr>
      <w:rPr>
        <w:rFonts w:ascii="Times New Roman" w:hAnsi="Times New Roman" w:hint="default"/>
      </w:rPr>
    </w:lvl>
    <w:lvl w:ilvl="3" w:tplc="7270D780" w:tentative="1">
      <w:start w:val="1"/>
      <w:numFmt w:val="bullet"/>
      <w:lvlText w:val="•"/>
      <w:lvlJc w:val="left"/>
      <w:pPr>
        <w:tabs>
          <w:tab w:val="num" w:pos="2880"/>
        </w:tabs>
        <w:ind w:left="2880" w:hanging="360"/>
      </w:pPr>
      <w:rPr>
        <w:rFonts w:ascii="Times New Roman" w:hAnsi="Times New Roman" w:hint="default"/>
      </w:rPr>
    </w:lvl>
    <w:lvl w:ilvl="4" w:tplc="C79E748C" w:tentative="1">
      <w:start w:val="1"/>
      <w:numFmt w:val="bullet"/>
      <w:lvlText w:val="•"/>
      <w:lvlJc w:val="left"/>
      <w:pPr>
        <w:tabs>
          <w:tab w:val="num" w:pos="3600"/>
        </w:tabs>
        <w:ind w:left="3600" w:hanging="360"/>
      </w:pPr>
      <w:rPr>
        <w:rFonts w:ascii="Times New Roman" w:hAnsi="Times New Roman" w:hint="default"/>
      </w:rPr>
    </w:lvl>
    <w:lvl w:ilvl="5" w:tplc="C342593A" w:tentative="1">
      <w:start w:val="1"/>
      <w:numFmt w:val="bullet"/>
      <w:lvlText w:val="•"/>
      <w:lvlJc w:val="left"/>
      <w:pPr>
        <w:tabs>
          <w:tab w:val="num" w:pos="4320"/>
        </w:tabs>
        <w:ind w:left="4320" w:hanging="360"/>
      </w:pPr>
      <w:rPr>
        <w:rFonts w:ascii="Times New Roman" w:hAnsi="Times New Roman" w:hint="default"/>
      </w:rPr>
    </w:lvl>
    <w:lvl w:ilvl="6" w:tplc="7902D7C6" w:tentative="1">
      <w:start w:val="1"/>
      <w:numFmt w:val="bullet"/>
      <w:lvlText w:val="•"/>
      <w:lvlJc w:val="left"/>
      <w:pPr>
        <w:tabs>
          <w:tab w:val="num" w:pos="5040"/>
        </w:tabs>
        <w:ind w:left="5040" w:hanging="360"/>
      </w:pPr>
      <w:rPr>
        <w:rFonts w:ascii="Times New Roman" w:hAnsi="Times New Roman" w:hint="default"/>
      </w:rPr>
    </w:lvl>
    <w:lvl w:ilvl="7" w:tplc="4A0C2BF2" w:tentative="1">
      <w:start w:val="1"/>
      <w:numFmt w:val="bullet"/>
      <w:lvlText w:val="•"/>
      <w:lvlJc w:val="left"/>
      <w:pPr>
        <w:tabs>
          <w:tab w:val="num" w:pos="5760"/>
        </w:tabs>
        <w:ind w:left="5760" w:hanging="360"/>
      </w:pPr>
      <w:rPr>
        <w:rFonts w:ascii="Times New Roman" w:hAnsi="Times New Roman" w:hint="default"/>
      </w:rPr>
    </w:lvl>
    <w:lvl w:ilvl="8" w:tplc="53F8CE7E">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8D1210C"/>
    <w:multiLevelType w:val="hybridMultilevel"/>
    <w:tmpl w:val="EB9094F8"/>
    <w:lvl w:ilvl="0" w:tplc="9C6A1B64">
      <w:start w:val="1"/>
      <w:numFmt w:val="bullet"/>
      <w:lvlText w:val=""/>
      <w:lvlJc w:val="left"/>
      <w:pPr>
        <w:tabs>
          <w:tab w:val="num" w:pos="720"/>
        </w:tabs>
        <w:ind w:left="720" w:hanging="360"/>
      </w:pPr>
      <w:rPr>
        <w:rFonts w:ascii="Wingdings 2" w:hAnsi="Wingdings 2" w:hint="default"/>
      </w:rPr>
    </w:lvl>
    <w:lvl w:ilvl="1" w:tplc="2B385B56" w:tentative="1">
      <w:start w:val="1"/>
      <w:numFmt w:val="bullet"/>
      <w:lvlText w:val=""/>
      <w:lvlJc w:val="left"/>
      <w:pPr>
        <w:tabs>
          <w:tab w:val="num" w:pos="1440"/>
        </w:tabs>
        <w:ind w:left="1440" w:hanging="360"/>
      </w:pPr>
      <w:rPr>
        <w:rFonts w:ascii="Wingdings 2" w:hAnsi="Wingdings 2" w:hint="default"/>
      </w:rPr>
    </w:lvl>
    <w:lvl w:ilvl="2" w:tplc="61FEC288" w:tentative="1">
      <w:start w:val="1"/>
      <w:numFmt w:val="bullet"/>
      <w:lvlText w:val=""/>
      <w:lvlJc w:val="left"/>
      <w:pPr>
        <w:tabs>
          <w:tab w:val="num" w:pos="2160"/>
        </w:tabs>
        <w:ind w:left="2160" w:hanging="360"/>
      </w:pPr>
      <w:rPr>
        <w:rFonts w:ascii="Wingdings 2" w:hAnsi="Wingdings 2" w:hint="default"/>
      </w:rPr>
    </w:lvl>
    <w:lvl w:ilvl="3" w:tplc="63CCE100" w:tentative="1">
      <w:start w:val="1"/>
      <w:numFmt w:val="bullet"/>
      <w:lvlText w:val=""/>
      <w:lvlJc w:val="left"/>
      <w:pPr>
        <w:tabs>
          <w:tab w:val="num" w:pos="2880"/>
        </w:tabs>
        <w:ind w:left="2880" w:hanging="360"/>
      </w:pPr>
      <w:rPr>
        <w:rFonts w:ascii="Wingdings 2" w:hAnsi="Wingdings 2" w:hint="default"/>
      </w:rPr>
    </w:lvl>
    <w:lvl w:ilvl="4" w:tplc="750E273C" w:tentative="1">
      <w:start w:val="1"/>
      <w:numFmt w:val="bullet"/>
      <w:lvlText w:val=""/>
      <w:lvlJc w:val="left"/>
      <w:pPr>
        <w:tabs>
          <w:tab w:val="num" w:pos="3600"/>
        </w:tabs>
        <w:ind w:left="3600" w:hanging="360"/>
      </w:pPr>
      <w:rPr>
        <w:rFonts w:ascii="Wingdings 2" w:hAnsi="Wingdings 2" w:hint="default"/>
      </w:rPr>
    </w:lvl>
    <w:lvl w:ilvl="5" w:tplc="A7B088CE" w:tentative="1">
      <w:start w:val="1"/>
      <w:numFmt w:val="bullet"/>
      <w:lvlText w:val=""/>
      <w:lvlJc w:val="left"/>
      <w:pPr>
        <w:tabs>
          <w:tab w:val="num" w:pos="4320"/>
        </w:tabs>
        <w:ind w:left="4320" w:hanging="360"/>
      </w:pPr>
      <w:rPr>
        <w:rFonts w:ascii="Wingdings 2" w:hAnsi="Wingdings 2" w:hint="default"/>
      </w:rPr>
    </w:lvl>
    <w:lvl w:ilvl="6" w:tplc="F1ECA62E" w:tentative="1">
      <w:start w:val="1"/>
      <w:numFmt w:val="bullet"/>
      <w:lvlText w:val=""/>
      <w:lvlJc w:val="left"/>
      <w:pPr>
        <w:tabs>
          <w:tab w:val="num" w:pos="5040"/>
        </w:tabs>
        <w:ind w:left="5040" w:hanging="360"/>
      </w:pPr>
      <w:rPr>
        <w:rFonts w:ascii="Wingdings 2" w:hAnsi="Wingdings 2" w:hint="default"/>
      </w:rPr>
    </w:lvl>
    <w:lvl w:ilvl="7" w:tplc="B07C1830" w:tentative="1">
      <w:start w:val="1"/>
      <w:numFmt w:val="bullet"/>
      <w:lvlText w:val=""/>
      <w:lvlJc w:val="left"/>
      <w:pPr>
        <w:tabs>
          <w:tab w:val="num" w:pos="5760"/>
        </w:tabs>
        <w:ind w:left="5760" w:hanging="360"/>
      </w:pPr>
      <w:rPr>
        <w:rFonts w:ascii="Wingdings 2" w:hAnsi="Wingdings 2" w:hint="default"/>
      </w:rPr>
    </w:lvl>
    <w:lvl w:ilvl="8" w:tplc="31DC43B6">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486D3015"/>
    <w:multiLevelType w:val="hybridMultilevel"/>
    <w:tmpl w:val="C74EB3BE"/>
    <w:lvl w:ilvl="0" w:tplc="FC98FE70">
      <w:start w:val="1"/>
      <w:numFmt w:val="bullet"/>
      <w:lvlText w:val=""/>
      <w:lvlJc w:val="left"/>
      <w:pPr>
        <w:tabs>
          <w:tab w:val="num" w:pos="720"/>
        </w:tabs>
        <w:ind w:left="720" w:hanging="360"/>
      </w:pPr>
      <w:rPr>
        <w:rFonts w:ascii="Wingdings 2" w:hAnsi="Wingdings 2" w:hint="default"/>
      </w:rPr>
    </w:lvl>
    <w:lvl w:ilvl="1" w:tplc="918AC07E" w:tentative="1">
      <w:start w:val="1"/>
      <w:numFmt w:val="bullet"/>
      <w:lvlText w:val=""/>
      <w:lvlJc w:val="left"/>
      <w:pPr>
        <w:tabs>
          <w:tab w:val="num" w:pos="1440"/>
        </w:tabs>
        <w:ind w:left="1440" w:hanging="360"/>
      </w:pPr>
      <w:rPr>
        <w:rFonts w:ascii="Wingdings 2" w:hAnsi="Wingdings 2" w:hint="default"/>
      </w:rPr>
    </w:lvl>
    <w:lvl w:ilvl="2" w:tplc="4120FABE" w:tentative="1">
      <w:start w:val="1"/>
      <w:numFmt w:val="bullet"/>
      <w:lvlText w:val=""/>
      <w:lvlJc w:val="left"/>
      <w:pPr>
        <w:tabs>
          <w:tab w:val="num" w:pos="2160"/>
        </w:tabs>
        <w:ind w:left="2160" w:hanging="360"/>
      </w:pPr>
      <w:rPr>
        <w:rFonts w:ascii="Wingdings 2" w:hAnsi="Wingdings 2" w:hint="default"/>
      </w:rPr>
    </w:lvl>
    <w:lvl w:ilvl="3" w:tplc="D25CAA60" w:tentative="1">
      <w:start w:val="1"/>
      <w:numFmt w:val="bullet"/>
      <w:lvlText w:val=""/>
      <w:lvlJc w:val="left"/>
      <w:pPr>
        <w:tabs>
          <w:tab w:val="num" w:pos="2880"/>
        </w:tabs>
        <w:ind w:left="2880" w:hanging="360"/>
      </w:pPr>
      <w:rPr>
        <w:rFonts w:ascii="Wingdings 2" w:hAnsi="Wingdings 2" w:hint="default"/>
      </w:rPr>
    </w:lvl>
    <w:lvl w:ilvl="4" w:tplc="C7209AAA" w:tentative="1">
      <w:start w:val="1"/>
      <w:numFmt w:val="bullet"/>
      <w:lvlText w:val=""/>
      <w:lvlJc w:val="left"/>
      <w:pPr>
        <w:tabs>
          <w:tab w:val="num" w:pos="3600"/>
        </w:tabs>
        <w:ind w:left="3600" w:hanging="360"/>
      </w:pPr>
      <w:rPr>
        <w:rFonts w:ascii="Wingdings 2" w:hAnsi="Wingdings 2" w:hint="default"/>
      </w:rPr>
    </w:lvl>
    <w:lvl w:ilvl="5" w:tplc="1758CFB2" w:tentative="1">
      <w:start w:val="1"/>
      <w:numFmt w:val="bullet"/>
      <w:lvlText w:val=""/>
      <w:lvlJc w:val="left"/>
      <w:pPr>
        <w:tabs>
          <w:tab w:val="num" w:pos="4320"/>
        </w:tabs>
        <w:ind w:left="4320" w:hanging="360"/>
      </w:pPr>
      <w:rPr>
        <w:rFonts w:ascii="Wingdings 2" w:hAnsi="Wingdings 2" w:hint="default"/>
      </w:rPr>
    </w:lvl>
    <w:lvl w:ilvl="6" w:tplc="6D501F08" w:tentative="1">
      <w:start w:val="1"/>
      <w:numFmt w:val="bullet"/>
      <w:lvlText w:val=""/>
      <w:lvlJc w:val="left"/>
      <w:pPr>
        <w:tabs>
          <w:tab w:val="num" w:pos="5040"/>
        </w:tabs>
        <w:ind w:left="5040" w:hanging="360"/>
      </w:pPr>
      <w:rPr>
        <w:rFonts w:ascii="Wingdings 2" w:hAnsi="Wingdings 2" w:hint="default"/>
      </w:rPr>
    </w:lvl>
    <w:lvl w:ilvl="7" w:tplc="C866A144" w:tentative="1">
      <w:start w:val="1"/>
      <w:numFmt w:val="bullet"/>
      <w:lvlText w:val=""/>
      <w:lvlJc w:val="left"/>
      <w:pPr>
        <w:tabs>
          <w:tab w:val="num" w:pos="5760"/>
        </w:tabs>
        <w:ind w:left="5760" w:hanging="360"/>
      </w:pPr>
      <w:rPr>
        <w:rFonts w:ascii="Wingdings 2" w:hAnsi="Wingdings 2" w:hint="default"/>
      </w:rPr>
    </w:lvl>
    <w:lvl w:ilvl="8" w:tplc="54E085F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E474C86"/>
    <w:multiLevelType w:val="multilevel"/>
    <w:tmpl w:val="0A22FC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22A551D"/>
    <w:multiLevelType w:val="hybridMultilevel"/>
    <w:tmpl w:val="05BE8FAA"/>
    <w:lvl w:ilvl="0" w:tplc="CE9009E6">
      <w:start w:val="1"/>
      <w:numFmt w:val="bullet"/>
      <w:lvlText w:val=""/>
      <w:lvlJc w:val="left"/>
      <w:pPr>
        <w:tabs>
          <w:tab w:val="num" w:pos="360"/>
        </w:tabs>
        <w:ind w:left="360" w:hanging="360"/>
      </w:pPr>
      <w:rPr>
        <w:rFonts w:ascii="Wingdings 2" w:hAnsi="Wingdings 2" w:hint="default"/>
      </w:rPr>
    </w:lvl>
    <w:lvl w:ilvl="1" w:tplc="1804AE92" w:tentative="1">
      <w:start w:val="1"/>
      <w:numFmt w:val="bullet"/>
      <w:lvlText w:val=""/>
      <w:lvlJc w:val="left"/>
      <w:pPr>
        <w:tabs>
          <w:tab w:val="num" w:pos="1080"/>
        </w:tabs>
        <w:ind w:left="1080" w:hanging="360"/>
      </w:pPr>
      <w:rPr>
        <w:rFonts w:ascii="Wingdings 2" w:hAnsi="Wingdings 2" w:hint="default"/>
      </w:rPr>
    </w:lvl>
    <w:lvl w:ilvl="2" w:tplc="AEFCAF76" w:tentative="1">
      <w:start w:val="1"/>
      <w:numFmt w:val="bullet"/>
      <w:lvlText w:val=""/>
      <w:lvlJc w:val="left"/>
      <w:pPr>
        <w:tabs>
          <w:tab w:val="num" w:pos="1800"/>
        </w:tabs>
        <w:ind w:left="1800" w:hanging="360"/>
      </w:pPr>
      <w:rPr>
        <w:rFonts w:ascii="Wingdings 2" w:hAnsi="Wingdings 2" w:hint="default"/>
      </w:rPr>
    </w:lvl>
    <w:lvl w:ilvl="3" w:tplc="E13C6A9A" w:tentative="1">
      <w:start w:val="1"/>
      <w:numFmt w:val="bullet"/>
      <w:lvlText w:val=""/>
      <w:lvlJc w:val="left"/>
      <w:pPr>
        <w:tabs>
          <w:tab w:val="num" w:pos="2520"/>
        </w:tabs>
        <w:ind w:left="2520" w:hanging="360"/>
      </w:pPr>
      <w:rPr>
        <w:rFonts w:ascii="Wingdings 2" w:hAnsi="Wingdings 2" w:hint="default"/>
      </w:rPr>
    </w:lvl>
    <w:lvl w:ilvl="4" w:tplc="F752AAD6" w:tentative="1">
      <w:start w:val="1"/>
      <w:numFmt w:val="bullet"/>
      <w:lvlText w:val=""/>
      <w:lvlJc w:val="left"/>
      <w:pPr>
        <w:tabs>
          <w:tab w:val="num" w:pos="3240"/>
        </w:tabs>
        <w:ind w:left="3240" w:hanging="360"/>
      </w:pPr>
      <w:rPr>
        <w:rFonts w:ascii="Wingdings 2" w:hAnsi="Wingdings 2" w:hint="default"/>
      </w:rPr>
    </w:lvl>
    <w:lvl w:ilvl="5" w:tplc="6E12141A" w:tentative="1">
      <w:start w:val="1"/>
      <w:numFmt w:val="bullet"/>
      <w:lvlText w:val=""/>
      <w:lvlJc w:val="left"/>
      <w:pPr>
        <w:tabs>
          <w:tab w:val="num" w:pos="3960"/>
        </w:tabs>
        <w:ind w:left="3960" w:hanging="360"/>
      </w:pPr>
      <w:rPr>
        <w:rFonts w:ascii="Wingdings 2" w:hAnsi="Wingdings 2" w:hint="default"/>
      </w:rPr>
    </w:lvl>
    <w:lvl w:ilvl="6" w:tplc="8ED29F8E" w:tentative="1">
      <w:start w:val="1"/>
      <w:numFmt w:val="bullet"/>
      <w:lvlText w:val=""/>
      <w:lvlJc w:val="left"/>
      <w:pPr>
        <w:tabs>
          <w:tab w:val="num" w:pos="4680"/>
        </w:tabs>
        <w:ind w:left="4680" w:hanging="360"/>
      </w:pPr>
      <w:rPr>
        <w:rFonts w:ascii="Wingdings 2" w:hAnsi="Wingdings 2" w:hint="default"/>
      </w:rPr>
    </w:lvl>
    <w:lvl w:ilvl="7" w:tplc="A58441EE" w:tentative="1">
      <w:start w:val="1"/>
      <w:numFmt w:val="bullet"/>
      <w:lvlText w:val=""/>
      <w:lvlJc w:val="left"/>
      <w:pPr>
        <w:tabs>
          <w:tab w:val="num" w:pos="5400"/>
        </w:tabs>
        <w:ind w:left="5400" w:hanging="360"/>
      </w:pPr>
      <w:rPr>
        <w:rFonts w:ascii="Wingdings 2" w:hAnsi="Wingdings 2" w:hint="default"/>
      </w:rPr>
    </w:lvl>
    <w:lvl w:ilvl="8" w:tplc="A7FAC544" w:tentative="1">
      <w:start w:val="1"/>
      <w:numFmt w:val="bullet"/>
      <w:lvlText w:val=""/>
      <w:lvlJc w:val="left"/>
      <w:pPr>
        <w:tabs>
          <w:tab w:val="num" w:pos="6120"/>
        </w:tabs>
        <w:ind w:left="6120" w:hanging="360"/>
      </w:pPr>
      <w:rPr>
        <w:rFonts w:ascii="Wingdings 2" w:hAnsi="Wingdings 2" w:hint="default"/>
      </w:rPr>
    </w:lvl>
  </w:abstractNum>
  <w:abstractNum w:abstractNumId="6" w15:restartNumberingAfterBreak="0">
    <w:nsid w:val="58A6247E"/>
    <w:multiLevelType w:val="hybridMultilevel"/>
    <w:tmpl w:val="63EE33C0"/>
    <w:lvl w:ilvl="0" w:tplc="000F0409">
      <w:start w:val="1"/>
      <w:numFmt w:val="lowerLetter"/>
      <w:lvlText w:val="%1."/>
      <w:lvlJc w:val="left"/>
      <w:pPr>
        <w:tabs>
          <w:tab w:val="num" w:pos="720"/>
        </w:tabs>
        <w:ind w:left="720" w:hanging="360"/>
      </w:pPr>
    </w:lvl>
    <w:lvl w:ilvl="1" w:tplc="00190409" w:tentative="1">
      <w:start w:val="1"/>
      <w:numFmt w:val="lowerLetter"/>
      <w:lvlText w:val="%2."/>
      <w:lvlJc w:val="left"/>
      <w:pPr>
        <w:tabs>
          <w:tab w:val="num" w:pos="1440"/>
        </w:tabs>
        <w:ind w:left="1440" w:hanging="360"/>
      </w:pPr>
    </w:lvl>
    <w:lvl w:ilvl="2" w:tplc="001B0409" w:tentative="1">
      <w:start w:val="1"/>
      <w:numFmt w:val="lowerRoman"/>
      <w:lvlText w:val="%3."/>
      <w:lvlJc w:val="right"/>
      <w:pPr>
        <w:tabs>
          <w:tab w:val="num" w:pos="2160"/>
        </w:tabs>
        <w:ind w:left="2160" w:hanging="180"/>
      </w:pPr>
    </w:lvl>
    <w:lvl w:ilvl="3" w:tplc="000F0409" w:tentative="1">
      <w:start w:val="1"/>
      <w:numFmt w:val="decimal"/>
      <w:lvlText w:val="%4."/>
      <w:lvlJc w:val="left"/>
      <w:pPr>
        <w:tabs>
          <w:tab w:val="num" w:pos="2880"/>
        </w:tabs>
        <w:ind w:left="2880" w:hanging="360"/>
      </w:pPr>
    </w:lvl>
    <w:lvl w:ilvl="4" w:tplc="00190409" w:tentative="1">
      <w:start w:val="1"/>
      <w:numFmt w:val="lowerLetter"/>
      <w:lvlText w:val="%5."/>
      <w:lvlJc w:val="left"/>
      <w:pPr>
        <w:tabs>
          <w:tab w:val="num" w:pos="3600"/>
        </w:tabs>
        <w:ind w:left="3600" w:hanging="360"/>
      </w:pPr>
    </w:lvl>
    <w:lvl w:ilvl="5" w:tplc="001B0409" w:tentative="1">
      <w:start w:val="1"/>
      <w:numFmt w:val="lowerRoman"/>
      <w:lvlText w:val="%6."/>
      <w:lvlJc w:val="right"/>
      <w:pPr>
        <w:tabs>
          <w:tab w:val="num" w:pos="4320"/>
        </w:tabs>
        <w:ind w:left="4320" w:hanging="180"/>
      </w:pPr>
    </w:lvl>
    <w:lvl w:ilvl="6" w:tplc="000F0409" w:tentative="1">
      <w:start w:val="1"/>
      <w:numFmt w:val="decimal"/>
      <w:lvlText w:val="%7."/>
      <w:lvlJc w:val="left"/>
      <w:pPr>
        <w:tabs>
          <w:tab w:val="num" w:pos="5040"/>
        </w:tabs>
        <w:ind w:left="5040" w:hanging="360"/>
      </w:pPr>
    </w:lvl>
    <w:lvl w:ilvl="7" w:tplc="00190409" w:tentative="1">
      <w:start w:val="1"/>
      <w:numFmt w:val="lowerLetter"/>
      <w:lvlText w:val="%8."/>
      <w:lvlJc w:val="left"/>
      <w:pPr>
        <w:tabs>
          <w:tab w:val="num" w:pos="5760"/>
        </w:tabs>
        <w:ind w:left="5760" w:hanging="360"/>
      </w:pPr>
    </w:lvl>
    <w:lvl w:ilvl="8" w:tplc="001B0409" w:tentative="1">
      <w:start w:val="1"/>
      <w:numFmt w:val="lowerRoman"/>
      <w:lvlText w:val="%9."/>
      <w:lvlJc w:val="right"/>
      <w:pPr>
        <w:tabs>
          <w:tab w:val="num" w:pos="6480"/>
        </w:tabs>
        <w:ind w:left="6480" w:hanging="180"/>
      </w:pPr>
    </w:lvl>
  </w:abstractNum>
  <w:abstractNum w:abstractNumId="7"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5"/>
  </w:num>
  <w:num w:numId="4">
    <w:abstractNumId w:val="2"/>
  </w:num>
  <w:num w:numId="5">
    <w:abstractNumId w:val="1"/>
  </w:num>
  <w:num w:numId="6">
    <w:abstractNumId w:val="3"/>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6BF"/>
    <w:rsid w:val="00022828"/>
    <w:rsid w:val="00024295"/>
    <w:rsid w:val="00024BDC"/>
    <w:rsid w:val="000317BB"/>
    <w:rsid w:val="0003193F"/>
    <w:rsid w:val="00046CD3"/>
    <w:rsid w:val="00060E04"/>
    <w:rsid w:val="000663BA"/>
    <w:rsid w:val="000A467E"/>
    <w:rsid w:val="000B276C"/>
    <w:rsid w:val="000B4EE4"/>
    <w:rsid w:val="000B7450"/>
    <w:rsid w:val="00154350"/>
    <w:rsid w:val="001A70A7"/>
    <w:rsid w:val="001A7DFB"/>
    <w:rsid w:val="001B6AF5"/>
    <w:rsid w:val="001C6BF0"/>
    <w:rsid w:val="00246F1F"/>
    <w:rsid w:val="0027553E"/>
    <w:rsid w:val="002915AB"/>
    <w:rsid w:val="00295D4C"/>
    <w:rsid w:val="002A339E"/>
    <w:rsid w:val="002A4302"/>
    <w:rsid w:val="002B36C8"/>
    <w:rsid w:val="002E4DA3"/>
    <w:rsid w:val="002E5AE9"/>
    <w:rsid w:val="002F1821"/>
    <w:rsid w:val="002F648A"/>
    <w:rsid w:val="00302248"/>
    <w:rsid w:val="00393C92"/>
    <w:rsid w:val="003C3169"/>
    <w:rsid w:val="003F54B8"/>
    <w:rsid w:val="0040005B"/>
    <w:rsid w:val="00406620"/>
    <w:rsid w:val="00434E14"/>
    <w:rsid w:val="00481FEB"/>
    <w:rsid w:val="00490320"/>
    <w:rsid w:val="004A6803"/>
    <w:rsid w:val="004A75B1"/>
    <w:rsid w:val="004B4890"/>
    <w:rsid w:val="004C6FF4"/>
    <w:rsid w:val="004F6CD3"/>
    <w:rsid w:val="005020B9"/>
    <w:rsid w:val="00514E41"/>
    <w:rsid w:val="005202ED"/>
    <w:rsid w:val="00527FC5"/>
    <w:rsid w:val="005476AB"/>
    <w:rsid w:val="00556621"/>
    <w:rsid w:val="005600A4"/>
    <w:rsid w:val="00562DAF"/>
    <w:rsid w:val="00563DEF"/>
    <w:rsid w:val="005857D2"/>
    <w:rsid w:val="0059418A"/>
    <w:rsid w:val="005B462E"/>
    <w:rsid w:val="005E1630"/>
    <w:rsid w:val="005F3D25"/>
    <w:rsid w:val="0060302C"/>
    <w:rsid w:val="0060770B"/>
    <w:rsid w:val="0061436D"/>
    <w:rsid w:val="00614C7B"/>
    <w:rsid w:val="00650BA9"/>
    <w:rsid w:val="006539A2"/>
    <w:rsid w:val="00694C90"/>
    <w:rsid w:val="006C16F1"/>
    <w:rsid w:val="006E04F7"/>
    <w:rsid w:val="006E6C98"/>
    <w:rsid w:val="007066B6"/>
    <w:rsid w:val="0072376B"/>
    <w:rsid w:val="00731C07"/>
    <w:rsid w:val="00742F4A"/>
    <w:rsid w:val="00747AF4"/>
    <w:rsid w:val="00756430"/>
    <w:rsid w:val="00764F5A"/>
    <w:rsid w:val="00767019"/>
    <w:rsid w:val="007A687F"/>
    <w:rsid w:val="007B7F9D"/>
    <w:rsid w:val="007E0F02"/>
    <w:rsid w:val="00821823"/>
    <w:rsid w:val="0083207B"/>
    <w:rsid w:val="00877E8F"/>
    <w:rsid w:val="008A77FA"/>
    <w:rsid w:val="008C3BF9"/>
    <w:rsid w:val="008F43D2"/>
    <w:rsid w:val="008F4D1E"/>
    <w:rsid w:val="00902D41"/>
    <w:rsid w:val="0093500B"/>
    <w:rsid w:val="00946F1F"/>
    <w:rsid w:val="009627FD"/>
    <w:rsid w:val="00984916"/>
    <w:rsid w:val="009A65B9"/>
    <w:rsid w:val="009C3A57"/>
    <w:rsid w:val="009E4049"/>
    <w:rsid w:val="00A2773C"/>
    <w:rsid w:val="00A44BB0"/>
    <w:rsid w:val="00A546BF"/>
    <w:rsid w:val="00A76214"/>
    <w:rsid w:val="00AA1028"/>
    <w:rsid w:val="00AB2F73"/>
    <w:rsid w:val="00AB796C"/>
    <w:rsid w:val="00AC393F"/>
    <w:rsid w:val="00AD73AD"/>
    <w:rsid w:val="00AE24B4"/>
    <w:rsid w:val="00B3154F"/>
    <w:rsid w:val="00B761D2"/>
    <w:rsid w:val="00BC58DE"/>
    <w:rsid w:val="00BD2418"/>
    <w:rsid w:val="00C06496"/>
    <w:rsid w:val="00C21B21"/>
    <w:rsid w:val="00C4157A"/>
    <w:rsid w:val="00C42588"/>
    <w:rsid w:val="00C427C0"/>
    <w:rsid w:val="00C54411"/>
    <w:rsid w:val="00C64EC0"/>
    <w:rsid w:val="00CA18B3"/>
    <w:rsid w:val="00CA4BC7"/>
    <w:rsid w:val="00CD1EB4"/>
    <w:rsid w:val="00CE63AF"/>
    <w:rsid w:val="00CE6C0A"/>
    <w:rsid w:val="00D125A4"/>
    <w:rsid w:val="00D13A55"/>
    <w:rsid w:val="00D15B73"/>
    <w:rsid w:val="00D169D1"/>
    <w:rsid w:val="00D2167F"/>
    <w:rsid w:val="00D267AD"/>
    <w:rsid w:val="00D352EA"/>
    <w:rsid w:val="00D42B22"/>
    <w:rsid w:val="00D81AA4"/>
    <w:rsid w:val="00D82070"/>
    <w:rsid w:val="00D833CF"/>
    <w:rsid w:val="00D914AC"/>
    <w:rsid w:val="00DA45AF"/>
    <w:rsid w:val="00DB4E69"/>
    <w:rsid w:val="00DC0E77"/>
    <w:rsid w:val="00DC7E8E"/>
    <w:rsid w:val="00DE302E"/>
    <w:rsid w:val="00DF1AE5"/>
    <w:rsid w:val="00E3338E"/>
    <w:rsid w:val="00E33CDC"/>
    <w:rsid w:val="00E43CF5"/>
    <w:rsid w:val="00E46DBA"/>
    <w:rsid w:val="00E56BF3"/>
    <w:rsid w:val="00E64C27"/>
    <w:rsid w:val="00EA14F8"/>
    <w:rsid w:val="00ED7B4D"/>
    <w:rsid w:val="00F13529"/>
    <w:rsid w:val="00F40860"/>
    <w:rsid w:val="00F41517"/>
    <w:rsid w:val="00F555A8"/>
    <w:rsid w:val="00FB2C49"/>
    <w:rsid w:val="00FD3384"/>
    <w:rsid w:val="00FF2116"/>
    <w:rsid w:val="00FF42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CBC01"/>
  <w15:docId w15:val="{14ADC421-9A76-4830-BC19-757AA469F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qFormat/>
    <w:rsid w:val="0060302C"/>
    <w:pPr>
      <w:keepNext/>
      <w:spacing w:before="240" w:after="60" w:line="240" w:lineRule="auto"/>
      <w:outlineLvl w:val="2"/>
    </w:pPr>
    <w:rPr>
      <w:rFonts w:ascii="Arial" w:eastAsia="Times New Roman" w:hAnsi="Arial" w:cs="Times New Roman"/>
      <w:b/>
      <w:color w:val="000000"/>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2418"/>
    <w:pPr>
      <w:spacing w:after="0" w:line="240" w:lineRule="auto"/>
      <w:ind w:left="720"/>
      <w:contextualSpacing/>
    </w:pPr>
    <w:rPr>
      <w:rFonts w:ascii="Times New Roman" w:eastAsia="Times New Roman" w:hAnsi="Times New Roman" w:cs="Times New Roman"/>
      <w:sz w:val="24"/>
      <w:szCs w:val="24"/>
      <w:lang w:eastAsia="zh-CN"/>
    </w:rPr>
  </w:style>
  <w:style w:type="paragraph" w:customStyle="1" w:styleId="OmniPage1">
    <w:name w:val="OmniPage #1"/>
    <w:basedOn w:val="Normal"/>
    <w:rsid w:val="00BC58DE"/>
    <w:pPr>
      <w:spacing w:after="0" w:line="240" w:lineRule="auto"/>
    </w:pPr>
    <w:rPr>
      <w:rFonts w:ascii="Times New Roman" w:eastAsia="Times New Roman" w:hAnsi="Times New Roman" w:cs="Times New Roman"/>
      <w:color w:val="000000"/>
      <w:sz w:val="20"/>
      <w:szCs w:val="20"/>
      <w:lang w:eastAsia="en-US"/>
    </w:rPr>
  </w:style>
  <w:style w:type="paragraph" w:customStyle="1" w:styleId="OmniPage2">
    <w:name w:val="OmniPage #2"/>
    <w:basedOn w:val="Normal"/>
    <w:rsid w:val="00BC58DE"/>
    <w:pPr>
      <w:spacing w:after="0" w:line="240" w:lineRule="auto"/>
    </w:pPr>
    <w:rPr>
      <w:rFonts w:ascii="Times New Roman" w:eastAsia="Times New Roman" w:hAnsi="Times New Roman" w:cs="Times New Roman"/>
      <w:color w:val="000000"/>
      <w:sz w:val="20"/>
      <w:szCs w:val="20"/>
      <w:lang w:eastAsia="en-US"/>
    </w:rPr>
  </w:style>
  <w:style w:type="paragraph" w:customStyle="1" w:styleId="OmniPage3">
    <w:name w:val="OmniPage #3"/>
    <w:basedOn w:val="Normal"/>
    <w:rsid w:val="00BC58DE"/>
    <w:pPr>
      <w:spacing w:after="0" w:line="240" w:lineRule="auto"/>
    </w:pPr>
    <w:rPr>
      <w:rFonts w:ascii="Times New Roman" w:eastAsia="Times New Roman" w:hAnsi="Times New Roman" w:cs="Times New Roman"/>
      <w:color w:val="000000"/>
      <w:sz w:val="20"/>
      <w:szCs w:val="20"/>
      <w:lang w:eastAsia="en-US"/>
    </w:rPr>
  </w:style>
  <w:style w:type="paragraph" w:customStyle="1" w:styleId="OmniPage4">
    <w:name w:val="OmniPage #4"/>
    <w:basedOn w:val="Normal"/>
    <w:rsid w:val="00D15B73"/>
    <w:pPr>
      <w:spacing w:after="0" w:line="240" w:lineRule="auto"/>
    </w:pPr>
    <w:rPr>
      <w:rFonts w:ascii="Times New Roman" w:eastAsia="Times New Roman" w:hAnsi="Times New Roman" w:cs="Times New Roman"/>
      <w:color w:val="000000"/>
      <w:sz w:val="20"/>
      <w:szCs w:val="20"/>
      <w:lang w:eastAsia="en-US"/>
    </w:rPr>
  </w:style>
  <w:style w:type="paragraph" w:customStyle="1" w:styleId="OmniPage5">
    <w:name w:val="OmniPage #5"/>
    <w:basedOn w:val="Normal"/>
    <w:rsid w:val="00D15B73"/>
    <w:pPr>
      <w:spacing w:after="0" w:line="240" w:lineRule="auto"/>
    </w:pPr>
    <w:rPr>
      <w:rFonts w:ascii="Times New Roman" w:eastAsia="Times New Roman" w:hAnsi="Times New Roman" w:cs="Times New Roman"/>
      <w:color w:val="000000"/>
      <w:sz w:val="20"/>
      <w:szCs w:val="20"/>
      <w:lang w:eastAsia="en-US"/>
    </w:rPr>
  </w:style>
  <w:style w:type="character" w:customStyle="1" w:styleId="Heading3Char">
    <w:name w:val="Heading 3 Char"/>
    <w:basedOn w:val="DefaultParagraphFont"/>
    <w:link w:val="Heading3"/>
    <w:rsid w:val="0060302C"/>
    <w:rPr>
      <w:rFonts w:ascii="Arial" w:eastAsia="Times New Roman" w:hAnsi="Arial" w:cs="Times New Roman"/>
      <w:b/>
      <w:color w:val="000000"/>
      <w:sz w:val="26"/>
      <w:szCs w:val="26"/>
      <w:lang w:eastAsia="en-US"/>
    </w:rPr>
  </w:style>
  <w:style w:type="paragraph" w:customStyle="1" w:styleId="OmniPage6">
    <w:name w:val="OmniPage #6"/>
    <w:basedOn w:val="Normal"/>
    <w:rsid w:val="0060302C"/>
    <w:pPr>
      <w:spacing w:after="0" w:line="240" w:lineRule="auto"/>
    </w:pPr>
    <w:rPr>
      <w:rFonts w:ascii="Times New Roman" w:eastAsia="Times New Roman" w:hAnsi="Times New Roman" w:cs="Times New Roman"/>
      <w:color w:val="000000"/>
      <w:sz w:val="20"/>
      <w:szCs w:val="20"/>
      <w:lang w:eastAsia="en-US"/>
    </w:rPr>
  </w:style>
  <w:style w:type="paragraph" w:styleId="NormalWeb">
    <w:name w:val="Normal (Web)"/>
    <w:basedOn w:val="Normal"/>
    <w:uiPriority w:val="99"/>
    <w:semiHidden/>
    <w:unhideWhenUsed/>
    <w:rsid w:val="0076701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semiHidden/>
    <w:unhideWhenUsed/>
    <w:rsid w:val="005566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532871">
      <w:bodyDiv w:val="1"/>
      <w:marLeft w:val="0"/>
      <w:marRight w:val="0"/>
      <w:marTop w:val="0"/>
      <w:marBottom w:val="0"/>
      <w:divBdr>
        <w:top w:val="none" w:sz="0" w:space="0" w:color="auto"/>
        <w:left w:val="none" w:sz="0" w:space="0" w:color="auto"/>
        <w:bottom w:val="none" w:sz="0" w:space="0" w:color="auto"/>
        <w:right w:val="none" w:sz="0" w:space="0" w:color="auto"/>
      </w:divBdr>
      <w:divsChild>
        <w:div w:id="529999287">
          <w:marLeft w:val="432"/>
          <w:marRight w:val="0"/>
          <w:marTop w:val="125"/>
          <w:marBottom w:val="0"/>
          <w:divBdr>
            <w:top w:val="none" w:sz="0" w:space="0" w:color="auto"/>
            <w:left w:val="none" w:sz="0" w:space="0" w:color="auto"/>
            <w:bottom w:val="none" w:sz="0" w:space="0" w:color="auto"/>
            <w:right w:val="none" w:sz="0" w:space="0" w:color="auto"/>
          </w:divBdr>
        </w:div>
        <w:div w:id="1329987750">
          <w:marLeft w:val="432"/>
          <w:marRight w:val="0"/>
          <w:marTop w:val="125"/>
          <w:marBottom w:val="0"/>
          <w:divBdr>
            <w:top w:val="none" w:sz="0" w:space="0" w:color="auto"/>
            <w:left w:val="none" w:sz="0" w:space="0" w:color="auto"/>
            <w:bottom w:val="none" w:sz="0" w:space="0" w:color="auto"/>
            <w:right w:val="none" w:sz="0" w:space="0" w:color="auto"/>
          </w:divBdr>
        </w:div>
        <w:div w:id="1832408954">
          <w:marLeft w:val="432"/>
          <w:marRight w:val="0"/>
          <w:marTop w:val="125"/>
          <w:marBottom w:val="0"/>
          <w:divBdr>
            <w:top w:val="none" w:sz="0" w:space="0" w:color="auto"/>
            <w:left w:val="none" w:sz="0" w:space="0" w:color="auto"/>
            <w:bottom w:val="none" w:sz="0" w:space="0" w:color="auto"/>
            <w:right w:val="none" w:sz="0" w:space="0" w:color="auto"/>
          </w:divBdr>
        </w:div>
      </w:divsChild>
    </w:div>
    <w:div w:id="1387293877">
      <w:bodyDiv w:val="1"/>
      <w:marLeft w:val="0"/>
      <w:marRight w:val="0"/>
      <w:marTop w:val="0"/>
      <w:marBottom w:val="0"/>
      <w:divBdr>
        <w:top w:val="none" w:sz="0" w:space="0" w:color="auto"/>
        <w:left w:val="none" w:sz="0" w:space="0" w:color="auto"/>
        <w:bottom w:val="none" w:sz="0" w:space="0" w:color="auto"/>
        <w:right w:val="none" w:sz="0" w:space="0" w:color="auto"/>
      </w:divBdr>
    </w:div>
    <w:div w:id="1450128482">
      <w:bodyDiv w:val="1"/>
      <w:marLeft w:val="0"/>
      <w:marRight w:val="0"/>
      <w:marTop w:val="0"/>
      <w:marBottom w:val="0"/>
      <w:divBdr>
        <w:top w:val="none" w:sz="0" w:space="0" w:color="auto"/>
        <w:left w:val="none" w:sz="0" w:space="0" w:color="auto"/>
        <w:bottom w:val="none" w:sz="0" w:space="0" w:color="auto"/>
        <w:right w:val="none" w:sz="0" w:space="0" w:color="auto"/>
      </w:divBdr>
    </w:div>
    <w:div w:id="1521119816">
      <w:bodyDiv w:val="1"/>
      <w:marLeft w:val="0"/>
      <w:marRight w:val="0"/>
      <w:marTop w:val="0"/>
      <w:marBottom w:val="0"/>
      <w:divBdr>
        <w:top w:val="none" w:sz="0" w:space="0" w:color="auto"/>
        <w:left w:val="none" w:sz="0" w:space="0" w:color="auto"/>
        <w:bottom w:val="none" w:sz="0" w:space="0" w:color="auto"/>
        <w:right w:val="none" w:sz="0" w:space="0" w:color="auto"/>
      </w:divBdr>
      <w:divsChild>
        <w:div w:id="102850850">
          <w:marLeft w:val="432"/>
          <w:marRight w:val="0"/>
          <w:marTop w:val="125"/>
          <w:marBottom w:val="0"/>
          <w:divBdr>
            <w:top w:val="none" w:sz="0" w:space="0" w:color="auto"/>
            <w:left w:val="none" w:sz="0" w:space="0" w:color="auto"/>
            <w:bottom w:val="none" w:sz="0" w:space="0" w:color="auto"/>
            <w:right w:val="none" w:sz="0" w:space="0" w:color="auto"/>
          </w:divBdr>
        </w:div>
        <w:div w:id="1389524958">
          <w:marLeft w:val="432"/>
          <w:marRight w:val="0"/>
          <w:marTop w:val="125"/>
          <w:marBottom w:val="0"/>
          <w:divBdr>
            <w:top w:val="none" w:sz="0" w:space="0" w:color="auto"/>
            <w:left w:val="none" w:sz="0" w:space="0" w:color="auto"/>
            <w:bottom w:val="none" w:sz="0" w:space="0" w:color="auto"/>
            <w:right w:val="none" w:sz="0" w:space="0" w:color="auto"/>
          </w:divBdr>
        </w:div>
        <w:div w:id="1946425990">
          <w:marLeft w:val="432"/>
          <w:marRight w:val="0"/>
          <w:marTop w:val="125"/>
          <w:marBottom w:val="0"/>
          <w:divBdr>
            <w:top w:val="none" w:sz="0" w:space="0" w:color="auto"/>
            <w:left w:val="none" w:sz="0" w:space="0" w:color="auto"/>
            <w:bottom w:val="none" w:sz="0" w:space="0" w:color="auto"/>
            <w:right w:val="none" w:sz="0" w:space="0" w:color="auto"/>
          </w:divBdr>
        </w:div>
        <w:div w:id="2137720424">
          <w:marLeft w:val="432"/>
          <w:marRight w:val="0"/>
          <w:marTop w:val="125"/>
          <w:marBottom w:val="0"/>
          <w:divBdr>
            <w:top w:val="none" w:sz="0" w:space="0" w:color="auto"/>
            <w:left w:val="none" w:sz="0" w:space="0" w:color="auto"/>
            <w:bottom w:val="none" w:sz="0" w:space="0" w:color="auto"/>
            <w:right w:val="none" w:sz="0" w:space="0" w:color="auto"/>
          </w:divBdr>
        </w:div>
        <w:div w:id="471364772">
          <w:marLeft w:val="432"/>
          <w:marRight w:val="0"/>
          <w:marTop w:val="125"/>
          <w:marBottom w:val="0"/>
          <w:divBdr>
            <w:top w:val="none" w:sz="0" w:space="0" w:color="auto"/>
            <w:left w:val="none" w:sz="0" w:space="0" w:color="auto"/>
            <w:bottom w:val="none" w:sz="0" w:space="0" w:color="auto"/>
            <w:right w:val="none" w:sz="0" w:space="0" w:color="auto"/>
          </w:divBdr>
        </w:div>
      </w:divsChild>
    </w:div>
    <w:div w:id="1877888980">
      <w:bodyDiv w:val="1"/>
      <w:marLeft w:val="0"/>
      <w:marRight w:val="0"/>
      <w:marTop w:val="0"/>
      <w:marBottom w:val="0"/>
      <w:divBdr>
        <w:top w:val="none" w:sz="0" w:space="0" w:color="auto"/>
        <w:left w:val="none" w:sz="0" w:space="0" w:color="auto"/>
        <w:bottom w:val="none" w:sz="0" w:space="0" w:color="auto"/>
        <w:right w:val="none" w:sz="0" w:space="0" w:color="auto"/>
      </w:divBdr>
      <w:divsChild>
        <w:div w:id="2080712592">
          <w:marLeft w:val="3888"/>
          <w:marRight w:val="0"/>
          <w:marTop w:val="67"/>
          <w:marBottom w:val="0"/>
          <w:divBdr>
            <w:top w:val="none" w:sz="0" w:space="0" w:color="auto"/>
            <w:left w:val="none" w:sz="0" w:space="0" w:color="auto"/>
            <w:bottom w:val="none" w:sz="0" w:space="0" w:color="auto"/>
            <w:right w:val="none" w:sz="0" w:space="0" w:color="auto"/>
          </w:divBdr>
        </w:div>
        <w:div w:id="1294867080">
          <w:marLeft w:val="432"/>
          <w:marRight w:val="0"/>
          <w:marTop w:val="125"/>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3C083-D94E-BD49-8CF7-F1A246127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453</TotalTime>
  <Pages>6</Pages>
  <Words>2217</Words>
  <Characters>12577</Characters>
  <Application>Microsoft Office Word</Application>
  <DocSecurity>0</DocSecurity>
  <Lines>235</Lines>
  <Paragraphs>49</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14758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Clapham</dc:creator>
  <cp:lastModifiedBy>岳 子翔</cp:lastModifiedBy>
  <cp:revision>182</cp:revision>
  <dcterms:created xsi:type="dcterms:W3CDTF">2020-02-19T16:11:00Z</dcterms:created>
  <dcterms:modified xsi:type="dcterms:W3CDTF">2020-03-21T22:35:00Z</dcterms:modified>
</cp:coreProperties>
</file>