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AD8DEB" w14:textId="696D348D" w:rsidR="00FA4F57" w:rsidRDefault="00FA4F57" w:rsidP="00301738">
      <w:pPr>
        <w:rPr>
          <w:b/>
          <w:bCs/>
        </w:rPr>
      </w:pPr>
      <w:r w:rsidRPr="00217A23">
        <w:rPr>
          <w:rFonts w:ascii="Times New Roman" w:hAnsi="Times New Roman" w:cs="Times New Roman"/>
          <w:noProof/>
        </w:rPr>
        <w:drawing>
          <wp:inline distT="0" distB="0" distL="0" distR="0" wp14:anchorId="1D8601D5" wp14:editId="3900FE7A">
            <wp:extent cx="1809750" cy="72390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2B150652" w14:textId="77777777" w:rsidR="00FA4F57" w:rsidRDefault="00FA4F57" w:rsidP="00301738">
      <w:pPr>
        <w:rPr>
          <w:b/>
          <w:bCs/>
        </w:rPr>
      </w:pPr>
    </w:p>
    <w:p w14:paraId="7E324425" w14:textId="77777777" w:rsidR="00FA4F57" w:rsidRDefault="00FA4F57" w:rsidP="00301738">
      <w:pPr>
        <w:rPr>
          <w:b/>
          <w:bCs/>
        </w:rPr>
      </w:pPr>
    </w:p>
    <w:p w14:paraId="23648549" w14:textId="77777777" w:rsidR="0043276B" w:rsidRDefault="0043276B" w:rsidP="00301738">
      <w:pPr>
        <w:rPr>
          <w:b/>
          <w:bCs/>
        </w:rPr>
      </w:pPr>
    </w:p>
    <w:p w14:paraId="31CAB8C8" w14:textId="77777777" w:rsidR="0043276B" w:rsidRDefault="0043276B" w:rsidP="00301738">
      <w:pPr>
        <w:rPr>
          <w:b/>
          <w:bCs/>
        </w:rPr>
      </w:pPr>
    </w:p>
    <w:p w14:paraId="4D205E54" w14:textId="77777777" w:rsidR="00D73142" w:rsidRDefault="00D73142" w:rsidP="00D73142">
      <w:pPr>
        <w:jc w:val="center"/>
        <w:rPr>
          <w:rFonts w:ascii="Times New Roman" w:hAnsi="Times New Roman" w:cs="Times New Roman"/>
          <w:b/>
          <w:bCs/>
          <w:sz w:val="28"/>
          <w:szCs w:val="28"/>
        </w:rPr>
      </w:pPr>
    </w:p>
    <w:p w14:paraId="6DCF9288" w14:textId="77777777" w:rsidR="00D73142" w:rsidRPr="00217A23" w:rsidRDefault="00D73142" w:rsidP="00D73142">
      <w:pPr>
        <w:jc w:val="center"/>
        <w:rPr>
          <w:rFonts w:ascii="Times New Roman" w:hAnsi="Times New Roman" w:cs="Times New Roman"/>
          <w:b/>
          <w:bCs/>
          <w:sz w:val="28"/>
          <w:szCs w:val="28"/>
        </w:rPr>
      </w:pPr>
      <w:r w:rsidRPr="00217A23">
        <w:rPr>
          <w:rFonts w:ascii="Times New Roman" w:hAnsi="Times New Roman" w:cs="Times New Roman"/>
          <w:b/>
          <w:bCs/>
          <w:sz w:val="28"/>
          <w:szCs w:val="28"/>
        </w:rPr>
        <w:t>Programme: BA (Hons) Business Management – Module LCBB6014: Independent Project – Component 1 – Written Research Proposal</w:t>
      </w:r>
    </w:p>
    <w:p w14:paraId="4F355953" w14:textId="77777777" w:rsidR="00D73142" w:rsidRPr="00217A23" w:rsidRDefault="00D73142" w:rsidP="00D73142">
      <w:pPr>
        <w:jc w:val="center"/>
        <w:rPr>
          <w:rFonts w:ascii="Times New Roman" w:hAnsi="Times New Roman" w:cs="Times New Roman"/>
          <w:b/>
          <w:bCs/>
          <w:sz w:val="28"/>
          <w:szCs w:val="28"/>
        </w:rPr>
      </w:pPr>
      <w:r w:rsidRPr="00217A23">
        <w:rPr>
          <w:rFonts w:ascii="Times New Roman" w:hAnsi="Times New Roman" w:cs="Times New Roman"/>
          <w:b/>
          <w:bCs/>
          <w:sz w:val="28"/>
          <w:szCs w:val="28"/>
        </w:rPr>
        <w:t>Title: Behavioural Challenges Among Agency Workers: Evaluating Human Resource Strategies to Improve Employee Engagement, Organisational Commitment and Workplace Performance in UK Organisations</w:t>
      </w:r>
    </w:p>
    <w:p w14:paraId="4CB0B0F9" w14:textId="77777777" w:rsidR="00D73142" w:rsidRPr="00217A23" w:rsidRDefault="00D73142" w:rsidP="00D73142">
      <w:pPr>
        <w:jc w:val="center"/>
        <w:rPr>
          <w:rFonts w:ascii="Times New Roman" w:hAnsi="Times New Roman" w:cs="Times New Roman"/>
          <w:b/>
          <w:bCs/>
          <w:sz w:val="28"/>
          <w:szCs w:val="28"/>
        </w:rPr>
      </w:pPr>
      <w:r w:rsidRPr="00217A23">
        <w:rPr>
          <w:rFonts w:ascii="Times New Roman" w:hAnsi="Times New Roman" w:cs="Times New Roman"/>
          <w:b/>
          <w:bCs/>
          <w:sz w:val="28"/>
          <w:szCs w:val="28"/>
        </w:rPr>
        <w:t xml:space="preserve">Student </w:t>
      </w:r>
      <w:proofErr w:type="gramStart"/>
      <w:r w:rsidRPr="00217A23">
        <w:rPr>
          <w:rFonts w:ascii="Times New Roman" w:hAnsi="Times New Roman" w:cs="Times New Roman"/>
          <w:b/>
          <w:bCs/>
          <w:sz w:val="28"/>
          <w:szCs w:val="28"/>
        </w:rPr>
        <w:t>name :</w:t>
      </w:r>
      <w:proofErr w:type="gramEnd"/>
      <w:r w:rsidRPr="00217A23">
        <w:rPr>
          <w:rFonts w:ascii="Times New Roman" w:hAnsi="Times New Roman" w:cs="Times New Roman"/>
          <w:b/>
          <w:bCs/>
          <w:sz w:val="28"/>
          <w:szCs w:val="28"/>
        </w:rPr>
        <w:t xml:space="preserve"> Lucia Damian</w:t>
      </w:r>
    </w:p>
    <w:p w14:paraId="318228E9" w14:textId="77777777" w:rsidR="00D73142" w:rsidRPr="00217A23" w:rsidRDefault="00D73142" w:rsidP="00D73142">
      <w:pPr>
        <w:jc w:val="center"/>
        <w:rPr>
          <w:rFonts w:ascii="Times New Roman" w:hAnsi="Times New Roman" w:cs="Times New Roman"/>
          <w:b/>
          <w:bCs/>
          <w:sz w:val="28"/>
          <w:szCs w:val="28"/>
        </w:rPr>
      </w:pPr>
      <w:r w:rsidRPr="00217A23">
        <w:rPr>
          <w:rFonts w:ascii="Times New Roman" w:hAnsi="Times New Roman" w:cs="Times New Roman"/>
          <w:b/>
          <w:bCs/>
          <w:sz w:val="28"/>
          <w:szCs w:val="28"/>
        </w:rPr>
        <w:t>Student ID: 2311586</w:t>
      </w:r>
    </w:p>
    <w:p w14:paraId="6311B399" w14:textId="77777777" w:rsidR="00FA4F57" w:rsidRDefault="00FA4F57" w:rsidP="00301738">
      <w:pPr>
        <w:rPr>
          <w:b/>
          <w:bCs/>
        </w:rPr>
      </w:pPr>
    </w:p>
    <w:p w14:paraId="2DB5CDC8" w14:textId="77777777" w:rsidR="00FA4F57" w:rsidRDefault="00FA4F57" w:rsidP="00301738">
      <w:pPr>
        <w:rPr>
          <w:b/>
          <w:bCs/>
        </w:rPr>
      </w:pPr>
    </w:p>
    <w:p w14:paraId="61E5F058" w14:textId="77777777" w:rsidR="00FA4F57" w:rsidRDefault="00FA4F57" w:rsidP="00301738">
      <w:pPr>
        <w:rPr>
          <w:b/>
          <w:bCs/>
        </w:rPr>
      </w:pPr>
    </w:p>
    <w:p w14:paraId="03C9E82E" w14:textId="77777777" w:rsidR="00FA4F57" w:rsidRDefault="00FA4F57" w:rsidP="00301738">
      <w:pPr>
        <w:rPr>
          <w:b/>
          <w:bCs/>
        </w:rPr>
      </w:pPr>
    </w:p>
    <w:p w14:paraId="7D858C9A" w14:textId="77777777" w:rsidR="00FA4F57" w:rsidRDefault="00FA4F57" w:rsidP="00301738">
      <w:pPr>
        <w:rPr>
          <w:b/>
          <w:bCs/>
        </w:rPr>
      </w:pPr>
    </w:p>
    <w:p w14:paraId="6E119FE4" w14:textId="77777777" w:rsidR="00FA4F57" w:rsidRDefault="00FA4F57" w:rsidP="00301738">
      <w:pPr>
        <w:rPr>
          <w:b/>
          <w:bCs/>
        </w:rPr>
      </w:pPr>
    </w:p>
    <w:p w14:paraId="09E2A535" w14:textId="77777777" w:rsidR="00FA4F57" w:rsidRDefault="00FA4F57" w:rsidP="00301738">
      <w:pPr>
        <w:rPr>
          <w:b/>
          <w:bCs/>
        </w:rPr>
      </w:pPr>
    </w:p>
    <w:p w14:paraId="3412951D" w14:textId="77777777" w:rsidR="00FA4F57" w:rsidRDefault="00FA4F57" w:rsidP="00301738">
      <w:pPr>
        <w:rPr>
          <w:b/>
          <w:bCs/>
        </w:rPr>
      </w:pPr>
    </w:p>
    <w:p w14:paraId="43DFB5BA" w14:textId="77777777" w:rsidR="00FA4F57" w:rsidRDefault="00FA4F57" w:rsidP="00301738">
      <w:pPr>
        <w:rPr>
          <w:b/>
          <w:bCs/>
        </w:rPr>
      </w:pPr>
    </w:p>
    <w:p w14:paraId="0386F59B" w14:textId="77777777" w:rsidR="00FA4F57" w:rsidRDefault="00FA4F57" w:rsidP="00301738">
      <w:pPr>
        <w:rPr>
          <w:b/>
          <w:bCs/>
        </w:rPr>
      </w:pPr>
    </w:p>
    <w:p w14:paraId="7C634789" w14:textId="77777777" w:rsidR="00FA4F57" w:rsidRDefault="00FA4F57" w:rsidP="00301738">
      <w:pPr>
        <w:rPr>
          <w:b/>
          <w:bCs/>
        </w:rPr>
      </w:pPr>
    </w:p>
    <w:p w14:paraId="605A5A19" w14:textId="77777777" w:rsidR="00FA4F57" w:rsidRDefault="00FA4F57" w:rsidP="00301738">
      <w:pPr>
        <w:rPr>
          <w:b/>
          <w:bCs/>
        </w:rPr>
      </w:pPr>
    </w:p>
    <w:p w14:paraId="68EAA8BD" w14:textId="77777777" w:rsidR="00FA4F57" w:rsidRDefault="00FA4F57" w:rsidP="00301738">
      <w:pPr>
        <w:rPr>
          <w:b/>
          <w:bCs/>
        </w:rPr>
      </w:pPr>
    </w:p>
    <w:p w14:paraId="106F0FCC" w14:textId="77777777" w:rsidR="00FA4F57" w:rsidRDefault="00FA4F57" w:rsidP="00301738">
      <w:pPr>
        <w:rPr>
          <w:b/>
          <w:bCs/>
        </w:rPr>
      </w:pPr>
    </w:p>
    <w:p w14:paraId="55627E86" w14:textId="77777777" w:rsidR="00D73142" w:rsidRDefault="00D73142" w:rsidP="00301738">
      <w:pPr>
        <w:rPr>
          <w:b/>
          <w:bCs/>
        </w:rPr>
      </w:pPr>
    </w:p>
    <w:p w14:paraId="515FD8D8" w14:textId="77777777" w:rsidR="0043276B" w:rsidRDefault="0043276B" w:rsidP="00301738">
      <w:pPr>
        <w:rPr>
          <w:b/>
          <w:bCs/>
        </w:rPr>
      </w:pPr>
    </w:p>
    <w:p w14:paraId="630C35E1" w14:textId="6650E89C" w:rsidR="00301738" w:rsidRPr="0043276B" w:rsidRDefault="00AD5B7C" w:rsidP="00301738">
      <w:pPr>
        <w:rPr>
          <w:rFonts w:ascii="Times New Roman" w:hAnsi="Times New Roman" w:cs="Times New Roman"/>
          <w:b/>
          <w:bCs/>
        </w:rPr>
      </w:pPr>
      <w:r>
        <w:rPr>
          <w:rFonts w:ascii="Times New Roman" w:hAnsi="Times New Roman" w:cs="Times New Roman"/>
          <w:b/>
          <w:bCs/>
        </w:rPr>
        <w:lastRenderedPageBreak/>
        <w:t>1.</w:t>
      </w:r>
      <w:r w:rsidR="00301738" w:rsidRPr="0043276B">
        <w:rPr>
          <w:rFonts w:ascii="Times New Roman" w:hAnsi="Times New Roman" w:cs="Times New Roman"/>
          <w:b/>
          <w:bCs/>
        </w:rPr>
        <w:t>Introduction</w:t>
      </w:r>
    </w:p>
    <w:p w14:paraId="667BE3E2" w14:textId="77777777" w:rsidR="00301738" w:rsidRPr="0043276B" w:rsidRDefault="00301738" w:rsidP="00301738">
      <w:pPr>
        <w:rPr>
          <w:rFonts w:ascii="Times New Roman" w:hAnsi="Times New Roman" w:cs="Times New Roman"/>
        </w:rPr>
      </w:pPr>
      <w:r w:rsidRPr="0043276B">
        <w:rPr>
          <w:rFonts w:ascii="Times New Roman" w:hAnsi="Times New Roman" w:cs="Times New Roman"/>
        </w:rPr>
        <w:t>Agency work has become an important feature of the UK labour market, providing organisations with flexibility to respond to changing business demands. While agency workers contribute significantly to organisational operations, they often experience lower levels of employee engagement, organisational commitment and workplace integration compared to permanent employees. These challenges can negatively affect productivity, job satisfaction and overall organisational performance. Existing research suggests that temporary employment arrangements may create uncertainty, reduce access to organisational support and weaken employees’ psychological attachment to their organisations (Biggs and Swailes, 2006; Galais and Moser, 2009).</w:t>
      </w:r>
    </w:p>
    <w:p w14:paraId="39E24B90" w14:textId="77777777" w:rsidR="00301738" w:rsidRPr="0043276B" w:rsidRDefault="00301738" w:rsidP="00301738">
      <w:pPr>
        <w:rPr>
          <w:rFonts w:ascii="Times New Roman" w:hAnsi="Times New Roman" w:cs="Times New Roman"/>
        </w:rPr>
      </w:pPr>
      <w:r w:rsidRPr="0043276B">
        <w:rPr>
          <w:rFonts w:ascii="Times New Roman" w:hAnsi="Times New Roman" w:cs="Times New Roman"/>
        </w:rPr>
        <w:t>The purpose of this study is to examine the behavioural challenges experienced by agency workers and evaluate the effectiveness of human resource (HR) strategies in improving employee engagement, organisational commitment and workplace performance within UK organisations.</w:t>
      </w:r>
    </w:p>
    <w:p w14:paraId="3979B3D2" w14:textId="33C3AADC" w:rsidR="00301738" w:rsidRPr="0043276B" w:rsidRDefault="00301738" w:rsidP="00301738">
      <w:pPr>
        <w:rPr>
          <w:rFonts w:ascii="Times New Roman" w:hAnsi="Times New Roman" w:cs="Times New Roman"/>
          <w:b/>
          <w:bCs/>
        </w:rPr>
      </w:pPr>
      <w:r w:rsidRPr="0043276B">
        <w:rPr>
          <w:rFonts w:ascii="Times New Roman" w:hAnsi="Times New Roman" w:cs="Times New Roman"/>
          <w:b/>
          <w:bCs/>
        </w:rPr>
        <w:t>Research Aim</w:t>
      </w:r>
    </w:p>
    <w:p w14:paraId="0CF45755" w14:textId="77777777" w:rsidR="00301738" w:rsidRPr="0043276B" w:rsidRDefault="00301738" w:rsidP="00301738">
      <w:pPr>
        <w:rPr>
          <w:rFonts w:ascii="Times New Roman" w:hAnsi="Times New Roman" w:cs="Times New Roman"/>
        </w:rPr>
      </w:pPr>
      <w:r w:rsidRPr="0043276B">
        <w:rPr>
          <w:rFonts w:ascii="Times New Roman" w:hAnsi="Times New Roman" w:cs="Times New Roman"/>
        </w:rPr>
        <w:t>To evaluate the behavioural challenges faced by agency workers and assess the effectiveness of HR strategies in improving employee engagement, organisational commitment and workplace performance in UK organisations.</w:t>
      </w:r>
    </w:p>
    <w:p w14:paraId="71179852" w14:textId="36259AF4" w:rsidR="0037622A" w:rsidRPr="0043276B" w:rsidRDefault="0037622A" w:rsidP="0037622A">
      <w:pPr>
        <w:rPr>
          <w:rFonts w:ascii="Times New Roman" w:hAnsi="Times New Roman" w:cs="Times New Roman"/>
          <w:b/>
          <w:bCs/>
        </w:rPr>
      </w:pPr>
      <w:r w:rsidRPr="0043276B">
        <w:rPr>
          <w:rFonts w:ascii="Times New Roman" w:hAnsi="Times New Roman" w:cs="Times New Roman"/>
          <w:b/>
          <w:bCs/>
        </w:rPr>
        <w:t>Research Objectives</w:t>
      </w:r>
    </w:p>
    <w:p w14:paraId="313B7426" w14:textId="77777777" w:rsidR="0037622A" w:rsidRPr="0043276B" w:rsidRDefault="0037622A" w:rsidP="0037622A">
      <w:pPr>
        <w:numPr>
          <w:ilvl w:val="0"/>
          <w:numId w:val="2"/>
        </w:numPr>
        <w:rPr>
          <w:rFonts w:ascii="Times New Roman" w:hAnsi="Times New Roman" w:cs="Times New Roman"/>
        </w:rPr>
      </w:pPr>
      <w:r w:rsidRPr="0043276B">
        <w:rPr>
          <w:rFonts w:ascii="Times New Roman" w:hAnsi="Times New Roman" w:cs="Times New Roman"/>
        </w:rPr>
        <w:t>To identify key behavioural challenges experienced by agency workers.</w:t>
      </w:r>
    </w:p>
    <w:p w14:paraId="50E3AEE5" w14:textId="77777777" w:rsidR="0037622A" w:rsidRPr="0043276B" w:rsidRDefault="0037622A" w:rsidP="0037622A">
      <w:pPr>
        <w:numPr>
          <w:ilvl w:val="0"/>
          <w:numId w:val="2"/>
        </w:numPr>
        <w:rPr>
          <w:rFonts w:ascii="Times New Roman" w:hAnsi="Times New Roman" w:cs="Times New Roman"/>
        </w:rPr>
      </w:pPr>
      <w:r w:rsidRPr="0043276B">
        <w:rPr>
          <w:rFonts w:ascii="Times New Roman" w:hAnsi="Times New Roman" w:cs="Times New Roman"/>
        </w:rPr>
        <w:t>To examine factors influencing engagement and organisational commitment among agency workers.</w:t>
      </w:r>
    </w:p>
    <w:p w14:paraId="49B95FE8" w14:textId="77777777" w:rsidR="0037622A" w:rsidRPr="0043276B" w:rsidRDefault="0037622A" w:rsidP="0037622A">
      <w:pPr>
        <w:numPr>
          <w:ilvl w:val="0"/>
          <w:numId w:val="2"/>
        </w:numPr>
        <w:rPr>
          <w:rFonts w:ascii="Times New Roman" w:hAnsi="Times New Roman" w:cs="Times New Roman"/>
        </w:rPr>
      </w:pPr>
      <w:r w:rsidRPr="0043276B">
        <w:rPr>
          <w:rFonts w:ascii="Times New Roman" w:hAnsi="Times New Roman" w:cs="Times New Roman"/>
        </w:rPr>
        <w:t>To evaluate HR strategies used to manage agency workers effectively.</w:t>
      </w:r>
    </w:p>
    <w:p w14:paraId="2BDC6FCC" w14:textId="77777777" w:rsidR="0037622A" w:rsidRPr="0043276B" w:rsidRDefault="0037622A" w:rsidP="0037622A">
      <w:pPr>
        <w:rPr>
          <w:rFonts w:ascii="Times New Roman" w:hAnsi="Times New Roman" w:cs="Times New Roman"/>
          <w:b/>
          <w:bCs/>
        </w:rPr>
      </w:pPr>
      <w:r w:rsidRPr="0043276B">
        <w:rPr>
          <w:rFonts w:ascii="Times New Roman" w:hAnsi="Times New Roman" w:cs="Times New Roman"/>
          <w:b/>
          <w:bCs/>
        </w:rPr>
        <w:t>Research Questions</w:t>
      </w:r>
    </w:p>
    <w:p w14:paraId="42B9ADB7" w14:textId="77777777" w:rsidR="0037622A" w:rsidRPr="0043276B" w:rsidRDefault="0037622A" w:rsidP="0037622A">
      <w:pPr>
        <w:numPr>
          <w:ilvl w:val="0"/>
          <w:numId w:val="3"/>
        </w:numPr>
        <w:rPr>
          <w:rFonts w:ascii="Times New Roman" w:hAnsi="Times New Roman" w:cs="Times New Roman"/>
        </w:rPr>
      </w:pPr>
      <w:r w:rsidRPr="0043276B">
        <w:rPr>
          <w:rFonts w:ascii="Times New Roman" w:hAnsi="Times New Roman" w:cs="Times New Roman"/>
        </w:rPr>
        <w:t>What behavioural challenges are commonly experienced by agency workers?</w:t>
      </w:r>
    </w:p>
    <w:p w14:paraId="684A1FB1" w14:textId="77777777" w:rsidR="0037622A" w:rsidRPr="0043276B" w:rsidRDefault="0037622A" w:rsidP="0037622A">
      <w:pPr>
        <w:numPr>
          <w:ilvl w:val="0"/>
          <w:numId w:val="3"/>
        </w:numPr>
        <w:rPr>
          <w:rFonts w:ascii="Times New Roman" w:hAnsi="Times New Roman" w:cs="Times New Roman"/>
        </w:rPr>
      </w:pPr>
      <w:r w:rsidRPr="0043276B">
        <w:rPr>
          <w:rFonts w:ascii="Times New Roman" w:hAnsi="Times New Roman" w:cs="Times New Roman"/>
        </w:rPr>
        <w:t>How do behavioural challenges affect workplace performance?</w:t>
      </w:r>
    </w:p>
    <w:p w14:paraId="7EAEBDD0" w14:textId="77777777" w:rsidR="0037622A" w:rsidRPr="0043276B" w:rsidRDefault="0037622A" w:rsidP="0037622A">
      <w:pPr>
        <w:numPr>
          <w:ilvl w:val="0"/>
          <w:numId w:val="3"/>
        </w:numPr>
        <w:rPr>
          <w:rFonts w:ascii="Times New Roman" w:hAnsi="Times New Roman" w:cs="Times New Roman"/>
        </w:rPr>
      </w:pPr>
      <w:r w:rsidRPr="0043276B">
        <w:rPr>
          <w:rFonts w:ascii="Times New Roman" w:hAnsi="Times New Roman" w:cs="Times New Roman"/>
        </w:rPr>
        <w:t>How can organisations better integrate agency workers into workplace culture?</w:t>
      </w:r>
    </w:p>
    <w:p w14:paraId="35258C2C" w14:textId="77777777" w:rsidR="0037622A" w:rsidRPr="0043276B" w:rsidRDefault="0037622A" w:rsidP="0037622A">
      <w:pPr>
        <w:rPr>
          <w:rFonts w:ascii="Times New Roman" w:hAnsi="Times New Roman" w:cs="Times New Roman"/>
        </w:rPr>
      </w:pPr>
    </w:p>
    <w:p w14:paraId="084D88C4" w14:textId="77777777" w:rsidR="00301738" w:rsidRPr="0043276B" w:rsidRDefault="00301738" w:rsidP="00301738">
      <w:pPr>
        <w:rPr>
          <w:rFonts w:ascii="Times New Roman" w:hAnsi="Times New Roman" w:cs="Times New Roman"/>
          <w:b/>
          <w:bCs/>
        </w:rPr>
      </w:pPr>
      <w:r w:rsidRPr="0043276B">
        <w:rPr>
          <w:rFonts w:ascii="Times New Roman" w:hAnsi="Times New Roman" w:cs="Times New Roman"/>
          <w:b/>
          <w:bCs/>
        </w:rPr>
        <w:t>Significance of the Study</w:t>
      </w:r>
    </w:p>
    <w:p w14:paraId="21847609" w14:textId="77777777" w:rsidR="00301738" w:rsidRPr="0043276B" w:rsidRDefault="00301738" w:rsidP="00301738">
      <w:pPr>
        <w:rPr>
          <w:rFonts w:ascii="Times New Roman" w:hAnsi="Times New Roman" w:cs="Times New Roman"/>
          <w:b/>
          <w:bCs/>
        </w:rPr>
      </w:pPr>
      <w:r w:rsidRPr="0043276B">
        <w:rPr>
          <w:rFonts w:ascii="Times New Roman" w:hAnsi="Times New Roman" w:cs="Times New Roman"/>
          <w:b/>
          <w:bCs/>
        </w:rPr>
        <w:t>Theoretical Significance</w:t>
      </w:r>
    </w:p>
    <w:p w14:paraId="71B0FEE6" w14:textId="77777777" w:rsidR="00301738" w:rsidRPr="0043276B" w:rsidRDefault="00301738" w:rsidP="00301738">
      <w:pPr>
        <w:rPr>
          <w:rFonts w:ascii="Times New Roman" w:hAnsi="Times New Roman" w:cs="Times New Roman"/>
        </w:rPr>
      </w:pPr>
      <w:r w:rsidRPr="0043276B">
        <w:rPr>
          <w:rFonts w:ascii="Times New Roman" w:hAnsi="Times New Roman" w:cs="Times New Roman"/>
        </w:rPr>
        <w:t>This study contributes to the human resource management literature by examining the experiences of agency workers, a group that remains underrepresented in employee engagement and organisational commitment research. The study integrates Social Exchange Theory, Psychological Contract Theory and Equity Theory to provide a comprehensive understanding of how HR practices influence agency workers’ attitudes and behaviours (</w:t>
      </w:r>
      <w:proofErr w:type="spellStart"/>
      <w:r w:rsidRPr="0043276B">
        <w:rPr>
          <w:rFonts w:ascii="Times New Roman" w:hAnsi="Times New Roman" w:cs="Times New Roman"/>
        </w:rPr>
        <w:t>Cropanzano</w:t>
      </w:r>
      <w:proofErr w:type="spellEnd"/>
      <w:r w:rsidRPr="0043276B">
        <w:rPr>
          <w:rFonts w:ascii="Times New Roman" w:hAnsi="Times New Roman" w:cs="Times New Roman"/>
        </w:rPr>
        <w:t xml:space="preserve"> and Mitchell, 2005; Rousseau, 1995). By exploring these relationships within the UK context, the research extends existing knowledge regarding temporary employment and workforce management (Biggs and Swailes, 2006; Galais and Moser, 2009).</w:t>
      </w:r>
    </w:p>
    <w:p w14:paraId="2E2FB045" w14:textId="77777777" w:rsidR="00301738" w:rsidRPr="0043276B" w:rsidRDefault="00301738" w:rsidP="00301738">
      <w:pPr>
        <w:rPr>
          <w:rFonts w:ascii="Times New Roman" w:hAnsi="Times New Roman" w:cs="Times New Roman"/>
          <w:b/>
          <w:bCs/>
        </w:rPr>
      </w:pPr>
      <w:r w:rsidRPr="0043276B">
        <w:rPr>
          <w:rFonts w:ascii="Times New Roman" w:hAnsi="Times New Roman" w:cs="Times New Roman"/>
          <w:b/>
          <w:bCs/>
        </w:rPr>
        <w:t>Practical Significance</w:t>
      </w:r>
    </w:p>
    <w:p w14:paraId="768A2480" w14:textId="77777777" w:rsidR="00301738" w:rsidRPr="0043276B" w:rsidRDefault="00301738" w:rsidP="00301738">
      <w:pPr>
        <w:rPr>
          <w:rFonts w:ascii="Times New Roman" w:hAnsi="Times New Roman" w:cs="Times New Roman"/>
        </w:rPr>
      </w:pPr>
      <w:r w:rsidRPr="0043276B">
        <w:rPr>
          <w:rFonts w:ascii="Times New Roman" w:hAnsi="Times New Roman" w:cs="Times New Roman"/>
        </w:rPr>
        <w:t xml:space="preserve">The findings will provide useful insights for HR practitioners and organisational leaders seeking to improve the management of agency workers. Understanding how HR strategies influence engagement, commitment and performance can help organisations design more inclusive policies, </w:t>
      </w:r>
      <w:r w:rsidRPr="0043276B">
        <w:rPr>
          <w:rFonts w:ascii="Times New Roman" w:hAnsi="Times New Roman" w:cs="Times New Roman"/>
        </w:rPr>
        <w:lastRenderedPageBreak/>
        <w:t>improve employee experiences and enhance organisational effectiveness. The study may also support the development of workforce practices that reduce turnover and improve productivity among agency workers (</w:t>
      </w:r>
      <w:proofErr w:type="spellStart"/>
      <w:r w:rsidRPr="0043276B">
        <w:rPr>
          <w:rFonts w:ascii="Times New Roman" w:hAnsi="Times New Roman" w:cs="Times New Roman"/>
        </w:rPr>
        <w:t>Chambel</w:t>
      </w:r>
      <w:proofErr w:type="spellEnd"/>
      <w:r w:rsidRPr="0043276B">
        <w:rPr>
          <w:rFonts w:ascii="Times New Roman" w:hAnsi="Times New Roman" w:cs="Times New Roman"/>
        </w:rPr>
        <w:t>, Castanheira and Sobral, 2016).</w:t>
      </w:r>
    </w:p>
    <w:p w14:paraId="2CA72FBF" w14:textId="77777777" w:rsidR="00301738" w:rsidRPr="0043276B" w:rsidRDefault="00301738" w:rsidP="00301738">
      <w:pPr>
        <w:rPr>
          <w:rFonts w:ascii="Times New Roman" w:hAnsi="Times New Roman" w:cs="Times New Roman"/>
          <w:b/>
          <w:bCs/>
        </w:rPr>
      </w:pPr>
      <w:r w:rsidRPr="0043276B">
        <w:rPr>
          <w:rFonts w:ascii="Times New Roman" w:hAnsi="Times New Roman" w:cs="Times New Roman"/>
          <w:b/>
          <w:bCs/>
        </w:rPr>
        <w:t>2. Literature Review</w:t>
      </w:r>
    </w:p>
    <w:p w14:paraId="24DF85EF" w14:textId="77777777" w:rsidR="00301738" w:rsidRPr="0043276B" w:rsidRDefault="00301738" w:rsidP="00301738">
      <w:pPr>
        <w:rPr>
          <w:rFonts w:ascii="Times New Roman" w:hAnsi="Times New Roman" w:cs="Times New Roman"/>
        </w:rPr>
      </w:pPr>
      <w:r w:rsidRPr="0043276B">
        <w:rPr>
          <w:rFonts w:ascii="Times New Roman" w:hAnsi="Times New Roman" w:cs="Times New Roman"/>
        </w:rPr>
        <w:t>Agency workers have become increasingly important to organisations seeking labour flexibility. Despite their growing presence, research indicates that agency workers often experience lower organisational commitment and engagement than permanent employees because of limited job security, weaker organisational attachment and fewer development opportunities (Biggs and Swailes, 2006). These challenges can influence employee behaviour and workplace performance.</w:t>
      </w:r>
    </w:p>
    <w:p w14:paraId="2E21E99B" w14:textId="77777777" w:rsidR="00301738" w:rsidRPr="0043276B" w:rsidRDefault="00301738" w:rsidP="00301738">
      <w:pPr>
        <w:rPr>
          <w:rFonts w:ascii="Times New Roman" w:hAnsi="Times New Roman" w:cs="Times New Roman"/>
        </w:rPr>
      </w:pPr>
      <w:r w:rsidRPr="0043276B">
        <w:rPr>
          <w:rFonts w:ascii="Times New Roman" w:hAnsi="Times New Roman" w:cs="Times New Roman"/>
        </w:rPr>
        <w:t>The relationship between HR practices and employee attitudes can be understood through several complementary theories. Social Exchange Theory suggests that employees respond positively when organisations provide support, recognition and fair treatment. When agency workers perceive organisational support, they are more likely to demonstrate commitment and engagement (</w:t>
      </w:r>
      <w:proofErr w:type="spellStart"/>
      <w:r w:rsidRPr="0043276B">
        <w:rPr>
          <w:rFonts w:ascii="Times New Roman" w:hAnsi="Times New Roman" w:cs="Times New Roman"/>
        </w:rPr>
        <w:t>Cropanzano</w:t>
      </w:r>
      <w:proofErr w:type="spellEnd"/>
      <w:r w:rsidRPr="0043276B">
        <w:rPr>
          <w:rFonts w:ascii="Times New Roman" w:hAnsi="Times New Roman" w:cs="Times New Roman"/>
        </w:rPr>
        <w:t xml:space="preserve"> and Mitchell, 2005). Similarly, Equity Theory proposes that employees evaluate fairness by comparing their contributions and rewards with those of others. Perceived inequalities in treatment, benefits or opportunities may reduce motivation and job satisfaction among agency workers (Adams, 1965).</w:t>
      </w:r>
    </w:p>
    <w:p w14:paraId="660BB998" w14:textId="77777777" w:rsidR="00301738" w:rsidRPr="0043276B" w:rsidRDefault="00301738" w:rsidP="00301738">
      <w:pPr>
        <w:rPr>
          <w:rFonts w:ascii="Times New Roman" w:hAnsi="Times New Roman" w:cs="Times New Roman"/>
        </w:rPr>
      </w:pPr>
      <w:r w:rsidRPr="0043276B">
        <w:rPr>
          <w:rFonts w:ascii="Times New Roman" w:hAnsi="Times New Roman" w:cs="Times New Roman"/>
        </w:rPr>
        <w:t>Psychological Contract Theory further explains how employees develop expectations regarding their relationship with employers. When organisations fail to meet perceived obligations, workers may experience dissatisfaction and reduced commitment (Rousseau, 1995). Agency workers are particularly vulnerable to psychological contract breaches because of the temporary nature of their employment and potential exclusion from organisational benefits and development opportunities.</w:t>
      </w:r>
    </w:p>
    <w:p w14:paraId="6ADBF7B3" w14:textId="77777777" w:rsidR="00301738" w:rsidRPr="0043276B" w:rsidRDefault="00301738" w:rsidP="00301738">
      <w:pPr>
        <w:rPr>
          <w:rFonts w:ascii="Times New Roman" w:hAnsi="Times New Roman" w:cs="Times New Roman"/>
        </w:rPr>
      </w:pPr>
      <w:r w:rsidRPr="0043276B">
        <w:rPr>
          <w:rFonts w:ascii="Times New Roman" w:hAnsi="Times New Roman" w:cs="Times New Roman"/>
        </w:rPr>
        <w:t>Research has shown that supportive HR practices, including training, communication, recognition and inclusion initiatives, can strengthen engagement and performance among temporary workers (</w:t>
      </w:r>
      <w:proofErr w:type="spellStart"/>
      <w:r w:rsidRPr="0043276B">
        <w:rPr>
          <w:rFonts w:ascii="Times New Roman" w:hAnsi="Times New Roman" w:cs="Times New Roman"/>
        </w:rPr>
        <w:t>Chambel</w:t>
      </w:r>
      <w:proofErr w:type="spellEnd"/>
      <w:r w:rsidRPr="0043276B">
        <w:rPr>
          <w:rFonts w:ascii="Times New Roman" w:hAnsi="Times New Roman" w:cs="Times New Roman"/>
        </w:rPr>
        <w:t>, Castanheira and Sobral, 2016). However, existing studies primarily focus on comparing agency and permanent employees rather than evaluating which HR strategies are most effective in addressing behavioural challenges among agency workers. Therefore, a research gap exists regarding the role of HR strategies in improving engagement, organisational commitment and workplace performance among agency workers in UK organisations.</w:t>
      </w:r>
    </w:p>
    <w:p w14:paraId="6070516E" w14:textId="77777777" w:rsidR="00424E83" w:rsidRDefault="00424E83" w:rsidP="00301738">
      <w:pPr>
        <w:rPr>
          <w:rFonts w:ascii="Times New Roman" w:hAnsi="Times New Roman" w:cs="Times New Roman"/>
          <w:b/>
          <w:bCs/>
        </w:rPr>
      </w:pPr>
    </w:p>
    <w:p w14:paraId="13BA750F" w14:textId="4A094386" w:rsidR="00301738" w:rsidRPr="0043276B" w:rsidRDefault="00301738" w:rsidP="00301738">
      <w:pPr>
        <w:rPr>
          <w:rFonts w:ascii="Times New Roman" w:hAnsi="Times New Roman" w:cs="Times New Roman"/>
          <w:b/>
          <w:bCs/>
        </w:rPr>
      </w:pPr>
      <w:r w:rsidRPr="0043276B">
        <w:rPr>
          <w:rFonts w:ascii="Times New Roman" w:hAnsi="Times New Roman" w:cs="Times New Roman"/>
          <w:b/>
          <w:bCs/>
        </w:rPr>
        <w:t>3. Methodology</w:t>
      </w:r>
    </w:p>
    <w:p w14:paraId="73296AA2" w14:textId="77777777" w:rsidR="00301738" w:rsidRPr="0043276B" w:rsidRDefault="00301738" w:rsidP="00301738">
      <w:pPr>
        <w:rPr>
          <w:rFonts w:ascii="Times New Roman" w:hAnsi="Times New Roman" w:cs="Times New Roman"/>
          <w:b/>
          <w:bCs/>
        </w:rPr>
      </w:pPr>
      <w:r w:rsidRPr="0043276B">
        <w:rPr>
          <w:rFonts w:ascii="Times New Roman" w:hAnsi="Times New Roman" w:cs="Times New Roman"/>
          <w:b/>
          <w:bCs/>
        </w:rPr>
        <w:t>Research Philosophy</w:t>
      </w:r>
    </w:p>
    <w:p w14:paraId="16ECACCF" w14:textId="77777777" w:rsidR="00301738" w:rsidRPr="0043276B" w:rsidRDefault="00301738" w:rsidP="00301738">
      <w:pPr>
        <w:rPr>
          <w:rFonts w:ascii="Times New Roman" w:hAnsi="Times New Roman" w:cs="Times New Roman"/>
        </w:rPr>
      </w:pPr>
      <w:r w:rsidRPr="0043276B">
        <w:rPr>
          <w:rFonts w:ascii="Times New Roman" w:hAnsi="Times New Roman" w:cs="Times New Roman"/>
        </w:rPr>
        <w:t>This study adopts an interpretivist research philosophy. Interpretivism is appropriate because it focuses on understanding human experiences, perceptions and behaviours through the interpretation of existing knowledge and evidence (Saunders, Lewis and Thornhill, 2023).</w:t>
      </w:r>
    </w:p>
    <w:p w14:paraId="10AE40AB" w14:textId="03B34F71" w:rsidR="00301738" w:rsidRPr="0043276B" w:rsidRDefault="00301738" w:rsidP="00301738">
      <w:pPr>
        <w:rPr>
          <w:rFonts w:ascii="Times New Roman" w:hAnsi="Times New Roman" w:cs="Times New Roman"/>
          <w:b/>
          <w:bCs/>
        </w:rPr>
      </w:pPr>
      <w:r w:rsidRPr="0043276B">
        <w:rPr>
          <w:rFonts w:ascii="Times New Roman" w:hAnsi="Times New Roman" w:cs="Times New Roman"/>
          <w:b/>
          <w:bCs/>
        </w:rPr>
        <w:t>Research Approach</w:t>
      </w:r>
    </w:p>
    <w:p w14:paraId="07F38DD5" w14:textId="77777777" w:rsidR="00301738" w:rsidRPr="0043276B" w:rsidRDefault="00301738" w:rsidP="00301738">
      <w:pPr>
        <w:rPr>
          <w:rFonts w:ascii="Times New Roman" w:hAnsi="Times New Roman" w:cs="Times New Roman"/>
        </w:rPr>
      </w:pPr>
      <w:r w:rsidRPr="0043276B">
        <w:rPr>
          <w:rFonts w:ascii="Times New Roman" w:hAnsi="Times New Roman" w:cs="Times New Roman"/>
        </w:rPr>
        <w:t>An inductive approach will be employed. This approach enables the researcher to identify patterns and themes from existing literature and develop insights regarding the behavioural challenges experienced by agency workers and the effectiveness of HR strategies (Bryman and Bell, 2022).</w:t>
      </w:r>
    </w:p>
    <w:p w14:paraId="2594D037" w14:textId="77777777" w:rsidR="00301738" w:rsidRPr="0043276B" w:rsidRDefault="00301738" w:rsidP="00301738">
      <w:pPr>
        <w:rPr>
          <w:rFonts w:ascii="Times New Roman" w:hAnsi="Times New Roman" w:cs="Times New Roman"/>
          <w:b/>
          <w:bCs/>
        </w:rPr>
      </w:pPr>
      <w:r w:rsidRPr="0043276B">
        <w:rPr>
          <w:rFonts w:ascii="Times New Roman" w:hAnsi="Times New Roman" w:cs="Times New Roman"/>
          <w:b/>
          <w:bCs/>
        </w:rPr>
        <w:t>Research Design</w:t>
      </w:r>
    </w:p>
    <w:p w14:paraId="59048B6C" w14:textId="77777777" w:rsidR="00301738" w:rsidRPr="0043276B" w:rsidRDefault="00301738" w:rsidP="00301738">
      <w:pPr>
        <w:rPr>
          <w:rFonts w:ascii="Times New Roman" w:hAnsi="Times New Roman" w:cs="Times New Roman"/>
        </w:rPr>
      </w:pPr>
      <w:r w:rsidRPr="0043276B">
        <w:rPr>
          <w:rFonts w:ascii="Times New Roman" w:hAnsi="Times New Roman" w:cs="Times New Roman"/>
        </w:rPr>
        <w:t>The study will use a qualitative research design based entirely on secondary data. This approach is suitable because it allows the researcher to analyse existing evidence from academic and professional sources to develop a comprehensive understanding of the research problem.</w:t>
      </w:r>
    </w:p>
    <w:p w14:paraId="1E6585FA" w14:textId="77777777" w:rsidR="00301738" w:rsidRPr="0043276B" w:rsidRDefault="00301738" w:rsidP="00301738">
      <w:pPr>
        <w:rPr>
          <w:rFonts w:ascii="Times New Roman" w:hAnsi="Times New Roman" w:cs="Times New Roman"/>
          <w:b/>
          <w:bCs/>
        </w:rPr>
      </w:pPr>
      <w:r w:rsidRPr="0043276B">
        <w:rPr>
          <w:rFonts w:ascii="Times New Roman" w:hAnsi="Times New Roman" w:cs="Times New Roman"/>
          <w:b/>
          <w:bCs/>
        </w:rPr>
        <w:lastRenderedPageBreak/>
        <w:t>Data Collection</w:t>
      </w:r>
    </w:p>
    <w:p w14:paraId="37D19632" w14:textId="77777777" w:rsidR="00301738" w:rsidRPr="0043276B" w:rsidRDefault="00301738" w:rsidP="00301738">
      <w:pPr>
        <w:rPr>
          <w:rFonts w:ascii="Times New Roman" w:hAnsi="Times New Roman" w:cs="Times New Roman"/>
        </w:rPr>
      </w:pPr>
      <w:r w:rsidRPr="0043276B">
        <w:rPr>
          <w:rFonts w:ascii="Times New Roman" w:hAnsi="Times New Roman" w:cs="Times New Roman"/>
        </w:rPr>
        <w:t>Secondary data will be collected from peer-reviewed journal articles, academic books, government publications, industry reports and organisational documents. These sources will provide evidence relating to agency workers, employee engagement, organisational commitment, workplace performance and HR strategies (Saunders, Lewis and Thornhill, 2023).</w:t>
      </w:r>
    </w:p>
    <w:p w14:paraId="7E7BD5DA" w14:textId="77777777" w:rsidR="00301738" w:rsidRPr="0043276B" w:rsidRDefault="00301738" w:rsidP="00301738">
      <w:pPr>
        <w:rPr>
          <w:rFonts w:ascii="Times New Roman" w:hAnsi="Times New Roman" w:cs="Times New Roman"/>
          <w:b/>
          <w:bCs/>
        </w:rPr>
      </w:pPr>
      <w:r w:rsidRPr="0043276B">
        <w:rPr>
          <w:rFonts w:ascii="Times New Roman" w:hAnsi="Times New Roman" w:cs="Times New Roman"/>
          <w:b/>
          <w:bCs/>
        </w:rPr>
        <w:t>Data Analysis</w:t>
      </w:r>
    </w:p>
    <w:p w14:paraId="6FC7F64B" w14:textId="77777777" w:rsidR="00301738" w:rsidRPr="0043276B" w:rsidRDefault="00301738" w:rsidP="00301738">
      <w:pPr>
        <w:rPr>
          <w:rFonts w:ascii="Times New Roman" w:hAnsi="Times New Roman" w:cs="Times New Roman"/>
        </w:rPr>
      </w:pPr>
      <w:r w:rsidRPr="0043276B">
        <w:rPr>
          <w:rFonts w:ascii="Times New Roman" w:hAnsi="Times New Roman" w:cs="Times New Roman"/>
        </w:rPr>
        <w:t>The collected data will be analysed using thematic analysis. Following Braun and Clarke’s (2006) framework, the process will involve familiarisation with the data, coding, identifying themes, reviewing themes, defining themes and producing the final report. This method enables the systematic identification of recurring patterns across the literature.</w:t>
      </w:r>
    </w:p>
    <w:p w14:paraId="65407CE0" w14:textId="77777777" w:rsidR="00301738" w:rsidRPr="0043276B" w:rsidRDefault="00301738" w:rsidP="00301738">
      <w:pPr>
        <w:rPr>
          <w:rFonts w:ascii="Times New Roman" w:hAnsi="Times New Roman" w:cs="Times New Roman"/>
          <w:b/>
          <w:bCs/>
        </w:rPr>
      </w:pPr>
      <w:r w:rsidRPr="0043276B">
        <w:rPr>
          <w:rFonts w:ascii="Times New Roman" w:hAnsi="Times New Roman" w:cs="Times New Roman"/>
          <w:b/>
          <w:bCs/>
        </w:rPr>
        <w:t>Trustworthiness and Research Quality</w:t>
      </w:r>
    </w:p>
    <w:p w14:paraId="76039149" w14:textId="77777777" w:rsidR="00301738" w:rsidRPr="0043276B" w:rsidRDefault="00301738" w:rsidP="00301738">
      <w:pPr>
        <w:rPr>
          <w:rFonts w:ascii="Times New Roman" w:hAnsi="Times New Roman" w:cs="Times New Roman"/>
        </w:rPr>
      </w:pPr>
      <w:r w:rsidRPr="0043276B">
        <w:rPr>
          <w:rFonts w:ascii="Times New Roman" w:hAnsi="Times New Roman" w:cs="Times New Roman"/>
        </w:rPr>
        <w:t xml:space="preserve">To enhance credibility and reliability, the study will use high-quality academic sources obtained from recognised databases. Data triangulation will be achieved </w:t>
      </w:r>
      <w:proofErr w:type="gramStart"/>
      <w:r w:rsidRPr="0043276B">
        <w:rPr>
          <w:rFonts w:ascii="Times New Roman" w:hAnsi="Times New Roman" w:cs="Times New Roman"/>
        </w:rPr>
        <w:t>through the use of</w:t>
      </w:r>
      <w:proofErr w:type="gramEnd"/>
      <w:r w:rsidRPr="0043276B">
        <w:rPr>
          <w:rFonts w:ascii="Times New Roman" w:hAnsi="Times New Roman" w:cs="Times New Roman"/>
        </w:rPr>
        <w:t xml:space="preserve"> multiple source types, including scholarly and professional publications. A transparent and systematic review process will be maintained to ensure consistency and minimise researcher bias (Bryman and Bell, 2022).</w:t>
      </w:r>
    </w:p>
    <w:p w14:paraId="01E99DA7" w14:textId="77777777" w:rsidR="00301738" w:rsidRPr="0043276B" w:rsidRDefault="00301738" w:rsidP="00301738">
      <w:pPr>
        <w:rPr>
          <w:rFonts w:ascii="Times New Roman" w:hAnsi="Times New Roman" w:cs="Times New Roman"/>
          <w:b/>
          <w:bCs/>
        </w:rPr>
      </w:pPr>
      <w:r w:rsidRPr="0043276B">
        <w:rPr>
          <w:rFonts w:ascii="Times New Roman" w:hAnsi="Times New Roman" w:cs="Times New Roman"/>
          <w:b/>
          <w:bCs/>
        </w:rPr>
        <w:t>Ethical Considerations</w:t>
      </w:r>
    </w:p>
    <w:p w14:paraId="7A51B428" w14:textId="77777777" w:rsidR="00301738" w:rsidRPr="0043276B" w:rsidRDefault="00301738" w:rsidP="00301738">
      <w:pPr>
        <w:rPr>
          <w:rFonts w:ascii="Times New Roman" w:hAnsi="Times New Roman" w:cs="Times New Roman"/>
        </w:rPr>
      </w:pPr>
      <w:r w:rsidRPr="0043276B">
        <w:rPr>
          <w:rFonts w:ascii="Times New Roman" w:hAnsi="Times New Roman" w:cs="Times New Roman"/>
        </w:rPr>
        <w:t>As the research relies exclusively on secondary data, no human participants will be involved. Ethical considerations will therefore focus on ensuring academic integrity through accurate citation, proper acknowledgement of original authors and avoidance of plagiarism. All sources will be referenced using the Harvard referencing style.</w:t>
      </w:r>
    </w:p>
    <w:p w14:paraId="4677927B" w14:textId="77777777" w:rsidR="00424E83" w:rsidRDefault="00424E83" w:rsidP="00301738">
      <w:pPr>
        <w:rPr>
          <w:rFonts w:ascii="Times New Roman" w:hAnsi="Times New Roman" w:cs="Times New Roman"/>
          <w:b/>
          <w:bCs/>
        </w:rPr>
      </w:pPr>
    </w:p>
    <w:p w14:paraId="2B794DFB" w14:textId="3EE085BE" w:rsidR="00301738" w:rsidRPr="0043276B" w:rsidRDefault="00301738" w:rsidP="00301738">
      <w:pPr>
        <w:rPr>
          <w:rFonts w:ascii="Times New Roman" w:hAnsi="Times New Roman" w:cs="Times New Roman"/>
          <w:b/>
          <w:bCs/>
        </w:rPr>
      </w:pPr>
      <w:r w:rsidRPr="0043276B">
        <w:rPr>
          <w:rFonts w:ascii="Times New Roman" w:hAnsi="Times New Roman" w:cs="Times New Roman"/>
          <w:b/>
          <w:bCs/>
        </w:rPr>
        <w:t>4. Research Timeline</w:t>
      </w:r>
    </w:p>
    <w:p w14:paraId="67B172DE" w14:textId="77777777" w:rsidR="00301738" w:rsidRPr="0043276B" w:rsidRDefault="00301738" w:rsidP="00301738">
      <w:pPr>
        <w:rPr>
          <w:rFonts w:ascii="Times New Roman" w:hAnsi="Times New Roman" w:cs="Times New Roman"/>
        </w:rPr>
      </w:pPr>
      <w:r w:rsidRPr="0043276B">
        <w:rPr>
          <w:rFonts w:ascii="Times New Roman" w:hAnsi="Times New Roman" w:cs="Times New Roman"/>
        </w:rPr>
        <w:t>The study will be completed over a period of ten weeks.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143"/>
        <w:gridCol w:w="390"/>
        <w:gridCol w:w="390"/>
        <w:gridCol w:w="390"/>
        <w:gridCol w:w="390"/>
        <w:gridCol w:w="390"/>
        <w:gridCol w:w="390"/>
        <w:gridCol w:w="390"/>
        <w:gridCol w:w="390"/>
        <w:gridCol w:w="390"/>
        <w:gridCol w:w="515"/>
      </w:tblGrid>
      <w:tr w:rsidR="00301738" w:rsidRPr="0043276B" w14:paraId="39676590" w14:textId="77777777">
        <w:trPr>
          <w:tblHeader/>
          <w:tblCellSpacing w:w="15" w:type="dxa"/>
        </w:trPr>
        <w:tc>
          <w:tcPr>
            <w:tcW w:w="0" w:type="auto"/>
            <w:vAlign w:val="center"/>
            <w:hideMark/>
          </w:tcPr>
          <w:p w14:paraId="1D90A2F1" w14:textId="77777777" w:rsidR="00301738" w:rsidRPr="0043276B" w:rsidRDefault="00301738" w:rsidP="00301738">
            <w:pPr>
              <w:rPr>
                <w:rFonts w:ascii="Times New Roman" w:hAnsi="Times New Roman" w:cs="Times New Roman"/>
                <w:b/>
                <w:bCs/>
              </w:rPr>
            </w:pPr>
            <w:r w:rsidRPr="0043276B">
              <w:rPr>
                <w:rFonts w:ascii="Times New Roman" w:hAnsi="Times New Roman" w:cs="Times New Roman"/>
                <w:b/>
                <w:bCs/>
              </w:rPr>
              <w:t>Activity</w:t>
            </w:r>
          </w:p>
        </w:tc>
        <w:tc>
          <w:tcPr>
            <w:tcW w:w="0" w:type="auto"/>
            <w:vAlign w:val="center"/>
            <w:hideMark/>
          </w:tcPr>
          <w:p w14:paraId="50C7A76E" w14:textId="77777777" w:rsidR="00301738" w:rsidRPr="0043276B" w:rsidRDefault="00301738" w:rsidP="00301738">
            <w:pPr>
              <w:rPr>
                <w:rFonts w:ascii="Times New Roman" w:hAnsi="Times New Roman" w:cs="Times New Roman"/>
                <w:b/>
                <w:bCs/>
              </w:rPr>
            </w:pPr>
            <w:r w:rsidRPr="0043276B">
              <w:rPr>
                <w:rFonts w:ascii="Times New Roman" w:hAnsi="Times New Roman" w:cs="Times New Roman"/>
                <w:b/>
                <w:bCs/>
              </w:rPr>
              <w:t>W1</w:t>
            </w:r>
          </w:p>
        </w:tc>
        <w:tc>
          <w:tcPr>
            <w:tcW w:w="0" w:type="auto"/>
            <w:vAlign w:val="center"/>
            <w:hideMark/>
          </w:tcPr>
          <w:p w14:paraId="166F036D" w14:textId="77777777" w:rsidR="00301738" w:rsidRPr="0043276B" w:rsidRDefault="00301738" w:rsidP="00301738">
            <w:pPr>
              <w:rPr>
                <w:rFonts w:ascii="Times New Roman" w:hAnsi="Times New Roman" w:cs="Times New Roman"/>
                <w:b/>
                <w:bCs/>
              </w:rPr>
            </w:pPr>
            <w:r w:rsidRPr="0043276B">
              <w:rPr>
                <w:rFonts w:ascii="Times New Roman" w:hAnsi="Times New Roman" w:cs="Times New Roman"/>
                <w:b/>
                <w:bCs/>
              </w:rPr>
              <w:t>W2</w:t>
            </w:r>
          </w:p>
        </w:tc>
        <w:tc>
          <w:tcPr>
            <w:tcW w:w="0" w:type="auto"/>
            <w:vAlign w:val="center"/>
            <w:hideMark/>
          </w:tcPr>
          <w:p w14:paraId="3BE3259E" w14:textId="77777777" w:rsidR="00301738" w:rsidRPr="0043276B" w:rsidRDefault="00301738" w:rsidP="00301738">
            <w:pPr>
              <w:rPr>
                <w:rFonts w:ascii="Times New Roman" w:hAnsi="Times New Roman" w:cs="Times New Roman"/>
                <w:b/>
                <w:bCs/>
              </w:rPr>
            </w:pPr>
            <w:r w:rsidRPr="0043276B">
              <w:rPr>
                <w:rFonts w:ascii="Times New Roman" w:hAnsi="Times New Roman" w:cs="Times New Roman"/>
                <w:b/>
                <w:bCs/>
              </w:rPr>
              <w:t>W3</w:t>
            </w:r>
          </w:p>
        </w:tc>
        <w:tc>
          <w:tcPr>
            <w:tcW w:w="0" w:type="auto"/>
            <w:vAlign w:val="center"/>
            <w:hideMark/>
          </w:tcPr>
          <w:p w14:paraId="14270102" w14:textId="77777777" w:rsidR="00301738" w:rsidRPr="0043276B" w:rsidRDefault="00301738" w:rsidP="00301738">
            <w:pPr>
              <w:rPr>
                <w:rFonts w:ascii="Times New Roman" w:hAnsi="Times New Roman" w:cs="Times New Roman"/>
                <w:b/>
                <w:bCs/>
              </w:rPr>
            </w:pPr>
            <w:r w:rsidRPr="0043276B">
              <w:rPr>
                <w:rFonts w:ascii="Times New Roman" w:hAnsi="Times New Roman" w:cs="Times New Roman"/>
                <w:b/>
                <w:bCs/>
              </w:rPr>
              <w:t>W4</w:t>
            </w:r>
          </w:p>
        </w:tc>
        <w:tc>
          <w:tcPr>
            <w:tcW w:w="0" w:type="auto"/>
            <w:vAlign w:val="center"/>
            <w:hideMark/>
          </w:tcPr>
          <w:p w14:paraId="375E5EB4" w14:textId="77777777" w:rsidR="00301738" w:rsidRPr="0043276B" w:rsidRDefault="00301738" w:rsidP="00301738">
            <w:pPr>
              <w:rPr>
                <w:rFonts w:ascii="Times New Roman" w:hAnsi="Times New Roman" w:cs="Times New Roman"/>
                <w:b/>
                <w:bCs/>
              </w:rPr>
            </w:pPr>
            <w:r w:rsidRPr="0043276B">
              <w:rPr>
                <w:rFonts w:ascii="Times New Roman" w:hAnsi="Times New Roman" w:cs="Times New Roman"/>
                <w:b/>
                <w:bCs/>
              </w:rPr>
              <w:t>W5</w:t>
            </w:r>
          </w:p>
        </w:tc>
        <w:tc>
          <w:tcPr>
            <w:tcW w:w="0" w:type="auto"/>
            <w:vAlign w:val="center"/>
            <w:hideMark/>
          </w:tcPr>
          <w:p w14:paraId="3A63E2FA" w14:textId="77777777" w:rsidR="00301738" w:rsidRPr="0043276B" w:rsidRDefault="00301738" w:rsidP="00301738">
            <w:pPr>
              <w:rPr>
                <w:rFonts w:ascii="Times New Roman" w:hAnsi="Times New Roman" w:cs="Times New Roman"/>
                <w:b/>
                <w:bCs/>
              </w:rPr>
            </w:pPr>
            <w:r w:rsidRPr="0043276B">
              <w:rPr>
                <w:rFonts w:ascii="Times New Roman" w:hAnsi="Times New Roman" w:cs="Times New Roman"/>
                <w:b/>
                <w:bCs/>
              </w:rPr>
              <w:t>W6</w:t>
            </w:r>
          </w:p>
        </w:tc>
        <w:tc>
          <w:tcPr>
            <w:tcW w:w="0" w:type="auto"/>
            <w:vAlign w:val="center"/>
            <w:hideMark/>
          </w:tcPr>
          <w:p w14:paraId="25076484" w14:textId="77777777" w:rsidR="00301738" w:rsidRPr="0043276B" w:rsidRDefault="00301738" w:rsidP="00301738">
            <w:pPr>
              <w:rPr>
                <w:rFonts w:ascii="Times New Roman" w:hAnsi="Times New Roman" w:cs="Times New Roman"/>
                <w:b/>
                <w:bCs/>
              </w:rPr>
            </w:pPr>
            <w:r w:rsidRPr="0043276B">
              <w:rPr>
                <w:rFonts w:ascii="Times New Roman" w:hAnsi="Times New Roman" w:cs="Times New Roman"/>
                <w:b/>
                <w:bCs/>
              </w:rPr>
              <w:t>W7</w:t>
            </w:r>
          </w:p>
        </w:tc>
        <w:tc>
          <w:tcPr>
            <w:tcW w:w="0" w:type="auto"/>
            <w:vAlign w:val="center"/>
            <w:hideMark/>
          </w:tcPr>
          <w:p w14:paraId="27A7F1AC" w14:textId="77777777" w:rsidR="00301738" w:rsidRPr="0043276B" w:rsidRDefault="00301738" w:rsidP="00301738">
            <w:pPr>
              <w:rPr>
                <w:rFonts w:ascii="Times New Roman" w:hAnsi="Times New Roman" w:cs="Times New Roman"/>
                <w:b/>
                <w:bCs/>
              </w:rPr>
            </w:pPr>
            <w:r w:rsidRPr="0043276B">
              <w:rPr>
                <w:rFonts w:ascii="Times New Roman" w:hAnsi="Times New Roman" w:cs="Times New Roman"/>
                <w:b/>
                <w:bCs/>
              </w:rPr>
              <w:t>W8</w:t>
            </w:r>
          </w:p>
        </w:tc>
        <w:tc>
          <w:tcPr>
            <w:tcW w:w="0" w:type="auto"/>
            <w:vAlign w:val="center"/>
            <w:hideMark/>
          </w:tcPr>
          <w:p w14:paraId="70EF2587" w14:textId="77777777" w:rsidR="00301738" w:rsidRPr="0043276B" w:rsidRDefault="00301738" w:rsidP="00301738">
            <w:pPr>
              <w:rPr>
                <w:rFonts w:ascii="Times New Roman" w:hAnsi="Times New Roman" w:cs="Times New Roman"/>
                <w:b/>
                <w:bCs/>
              </w:rPr>
            </w:pPr>
            <w:r w:rsidRPr="0043276B">
              <w:rPr>
                <w:rFonts w:ascii="Times New Roman" w:hAnsi="Times New Roman" w:cs="Times New Roman"/>
                <w:b/>
                <w:bCs/>
              </w:rPr>
              <w:t>W9</w:t>
            </w:r>
          </w:p>
        </w:tc>
        <w:tc>
          <w:tcPr>
            <w:tcW w:w="0" w:type="auto"/>
            <w:vAlign w:val="center"/>
            <w:hideMark/>
          </w:tcPr>
          <w:p w14:paraId="217FA847" w14:textId="77777777" w:rsidR="00301738" w:rsidRPr="0043276B" w:rsidRDefault="00301738" w:rsidP="00301738">
            <w:pPr>
              <w:rPr>
                <w:rFonts w:ascii="Times New Roman" w:hAnsi="Times New Roman" w:cs="Times New Roman"/>
                <w:b/>
                <w:bCs/>
              </w:rPr>
            </w:pPr>
            <w:r w:rsidRPr="0043276B">
              <w:rPr>
                <w:rFonts w:ascii="Times New Roman" w:hAnsi="Times New Roman" w:cs="Times New Roman"/>
                <w:b/>
                <w:bCs/>
              </w:rPr>
              <w:t>W10</w:t>
            </w:r>
          </w:p>
        </w:tc>
      </w:tr>
      <w:tr w:rsidR="00301738" w:rsidRPr="0043276B" w14:paraId="42B91A31" w14:textId="77777777">
        <w:trPr>
          <w:tblCellSpacing w:w="15" w:type="dxa"/>
        </w:trPr>
        <w:tc>
          <w:tcPr>
            <w:tcW w:w="0" w:type="auto"/>
            <w:vAlign w:val="center"/>
            <w:hideMark/>
          </w:tcPr>
          <w:p w14:paraId="4EB020E0" w14:textId="77777777" w:rsidR="00301738" w:rsidRPr="0043276B" w:rsidRDefault="00301738" w:rsidP="00301738">
            <w:pPr>
              <w:rPr>
                <w:rFonts w:ascii="Times New Roman" w:hAnsi="Times New Roman" w:cs="Times New Roman"/>
              </w:rPr>
            </w:pPr>
            <w:r w:rsidRPr="0043276B">
              <w:rPr>
                <w:rFonts w:ascii="Times New Roman" w:hAnsi="Times New Roman" w:cs="Times New Roman"/>
              </w:rPr>
              <w:t>Topic Selection and Approval</w:t>
            </w:r>
          </w:p>
        </w:tc>
        <w:tc>
          <w:tcPr>
            <w:tcW w:w="0" w:type="auto"/>
            <w:vAlign w:val="center"/>
            <w:hideMark/>
          </w:tcPr>
          <w:p w14:paraId="55EA09DD" w14:textId="77777777" w:rsidR="00301738" w:rsidRPr="0043276B" w:rsidRDefault="00301738" w:rsidP="00301738">
            <w:pPr>
              <w:rPr>
                <w:rFonts w:ascii="Times New Roman" w:hAnsi="Times New Roman" w:cs="Times New Roman"/>
              </w:rPr>
            </w:pPr>
            <w:r w:rsidRPr="0043276B">
              <w:rPr>
                <w:rFonts w:ascii="Segoe UI Symbol" w:hAnsi="Segoe UI Symbol" w:cs="Segoe UI Symbol"/>
              </w:rPr>
              <w:t>✓</w:t>
            </w:r>
          </w:p>
        </w:tc>
        <w:tc>
          <w:tcPr>
            <w:tcW w:w="0" w:type="auto"/>
            <w:vAlign w:val="center"/>
            <w:hideMark/>
          </w:tcPr>
          <w:p w14:paraId="0E8950FC" w14:textId="77777777" w:rsidR="00301738" w:rsidRPr="0043276B" w:rsidRDefault="00301738" w:rsidP="00301738">
            <w:pPr>
              <w:rPr>
                <w:rFonts w:ascii="Times New Roman" w:hAnsi="Times New Roman" w:cs="Times New Roman"/>
              </w:rPr>
            </w:pPr>
          </w:p>
        </w:tc>
        <w:tc>
          <w:tcPr>
            <w:tcW w:w="0" w:type="auto"/>
            <w:vAlign w:val="center"/>
            <w:hideMark/>
          </w:tcPr>
          <w:p w14:paraId="44F48407" w14:textId="77777777" w:rsidR="00301738" w:rsidRPr="0043276B" w:rsidRDefault="00301738" w:rsidP="00301738">
            <w:pPr>
              <w:rPr>
                <w:rFonts w:ascii="Times New Roman" w:hAnsi="Times New Roman" w:cs="Times New Roman"/>
              </w:rPr>
            </w:pPr>
          </w:p>
        </w:tc>
        <w:tc>
          <w:tcPr>
            <w:tcW w:w="0" w:type="auto"/>
            <w:vAlign w:val="center"/>
            <w:hideMark/>
          </w:tcPr>
          <w:p w14:paraId="7379C806" w14:textId="77777777" w:rsidR="00301738" w:rsidRPr="0043276B" w:rsidRDefault="00301738" w:rsidP="00301738">
            <w:pPr>
              <w:rPr>
                <w:rFonts w:ascii="Times New Roman" w:hAnsi="Times New Roman" w:cs="Times New Roman"/>
              </w:rPr>
            </w:pPr>
          </w:p>
        </w:tc>
        <w:tc>
          <w:tcPr>
            <w:tcW w:w="0" w:type="auto"/>
            <w:vAlign w:val="center"/>
            <w:hideMark/>
          </w:tcPr>
          <w:p w14:paraId="21FB72F6" w14:textId="77777777" w:rsidR="00301738" w:rsidRPr="0043276B" w:rsidRDefault="00301738" w:rsidP="00301738">
            <w:pPr>
              <w:rPr>
                <w:rFonts w:ascii="Times New Roman" w:hAnsi="Times New Roman" w:cs="Times New Roman"/>
              </w:rPr>
            </w:pPr>
          </w:p>
        </w:tc>
        <w:tc>
          <w:tcPr>
            <w:tcW w:w="0" w:type="auto"/>
            <w:vAlign w:val="center"/>
            <w:hideMark/>
          </w:tcPr>
          <w:p w14:paraId="467606AE" w14:textId="77777777" w:rsidR="00301738" w:rsidRPr="0043276B" w:rsidRDefault="00301738" w:rsidP="00301738">
            <w:pPr>
              <w:rPr>
                <w:rFonts w:ascii="Times New Roman" w:hAnsi="Times New Roman" w:cs="Times New Roman"/>
              </w:rPr>
            </w:pPr>
          </w:p>
        </w:tc>
        <w:tc>
          <w:tcPr>
            <w:tcW w:w="0" w:type="auto"/>
            <w:vAlign w:val="center"/>
            <w:hideMark/>
          </w:tcPr>
          <w:p w14:paraId="38EB2DB5" w14:textId="77777777" w:rsidR="00301738" w:rsidRPr="0043276B" w:rsidRDefault="00301738" w:rsidP="00301738">
            <w:pPr>
              <w:rPr>
                <w:rFonts w:ascii="Times New Roman" w:hAnsi="Times New Roman" w:cs="Times New Roman"/>
              </w:rPr>
            </w:pPr>
          </w:p>
        </w:tc>
        <w:tc>
          <w:tcPr>
            <w:tcW w:w="0" w:type="auto"/>
            <w:vAlign w:val="center"/>
            <w:hideMark/>
          </w:tcPr>
          <w:p w14:paraId="31455332" w14:textId="77777777" w:rsidR="00301738" w:rsidRPr="0043276B" w:rsidRDefault="00301738" w:rsidP="00301738">
            <w:pPr>
              <w:rPr>
                <w:rFonts w:ascii="Times New Roman" w:hAnsi="Times New Roman" w:cs="Times New Roman"/>
              </w:rPr>
            </w:pPr>
          </w:p>
        </w:tc>
        <w:tc>
          <w:tcPr>
            <w:tcW w:w="0" w:type="auto"/>
            <w:vAlign w:val="center"/>
            <w:hideMark/>
          </w:tcPr>
          <w:p w14:paraId="4B9561DB" w14:textId="77777777" w:rsidR="00301738" w:rsidRPr="0043276B" w:rsidRDefault="00301738" w:rsidP="00301738">
            <w:pPr>
              <w:rPr>
                <w:rFonts w:ascii="Times New Roman" w:hAnsi="Times New Roman" w:cs="Times New Roman"/>
              </w:rPr>
            </w:pPr>
          </w:p>
        </w:tc>
        <w:tc>
          <w:tcPr>
            <w:tcW w:w="0" w:type="auto"/>
            <w:vAlign w:val="center"/>
            <w:hideMark/>
          </w:tcPr>
          <w:p w14:paraId="3CD7ED58" w14:textId="77777777" w:rsidR="00301738" w:rsidRPr="0043276B" w:rsidRDefault="00301738" w:rsidP="00301738">
            <w:pPr>
              <w:rPr>
                <w:rFonts w:ascii="Times New Roman" w:hAnsi="Times New Roman" w:cs="Times New Roman"/>
              </w:rPr>
            </w:pPr>
          </w:p>
        </w:tc>
      </w:tr>
      <w:tr w:rsidR="00301738" w:rsidRPr="0043276B" w14:paraId="2F29E1A2" w14:textId="77777777">
        <w:trPr>
          <w:tblCellSpacing w:w="15" w:type="dxa"/>
        </w:trPr>
        <w:tc>
          <w:tcPr>
            <w:tcW w:w="0" w:type="auto"/>
            <w:vAlign w:val="center"/>
            <w:hideMark/>
          </w:tcPr>
          <w:p w14:paraId="522E9FBE" w14:textId="77777777" w:rsidR="00301738" w:rsidRPr="0043276B" w:rsidRDefault="00301738" w:rsidP="00301738">
            <w:pPr>
              <w:rPr>
                <w:rFonts w:ascii="Times New Roman" w:hAnsi="Times New Roman" w:cs="Times New Roman"/>
              </w:rPr>
            </w:pPr>
            <w:r w:rsidRPr="0043276B">
              <w:rPr>
                <w:rFonts w:ascii="Times New Roman" w:hAnsi="Times New Roman" w:cs="Times New Roman"/>
              </w:rPr>
              <w:t>Proposal Development</w:t>
            </w:r>
          </w:p>
        </w:tc>
        <w:tc>
          <w:tcPr>
            <w:tcW w:w="0" w:type="auto"/>
            <w:vAlign w:val="center"/>
            <w:hideMark/>
          </w:tcPr>
          <w:p w14:paraId="61B322F9" w14:textId="77777777" w:rsidR="00301738" w:rsidRPr="0043276B" w:rsidRDefault="00301738" w:rsidP="00301738">
            <w:pPr>
              <w:rPr>
                <w:rFonts w:ascii="Times New Roman" w:hAnsi="Times New Roman" w:cs="Times New Roman"/>
              </w:rPr>
            </w:pPr>
            <w:r w:rsidRPr="0043276B">
              <w:rPr>
                <w:rFonts w:ascii="Segoe UI Symbol" w:hAnsi="Segoe UI Symbol" w:cs="Segoe UI Symbol"/>
              </w:rPr>
              <w:t>✓</w:t>
            </w:r>
          </w:p>
        </w:tc>
        <w:tc>
          <w:tcPr>
            <w:tcW w:w="0" w:type="auto"/>
            <w:vAlign w:val="center"/>
            <w:hideMark/>
          </w:tcPr>
          <w:p w14:paraId="30519A54" w14:textId="77777777" w:rsidR="00301738" w:rsidRPr="0043276B" w:rsidRDefault="00301738" w:rsidP="00301738">
            <w:pPr>
              <w:rPr>
                <w:rFonts w:ascii="Times New Roman" w:hAnsi="Times New Roman" w:cs="Times New Roman"/>
              </w:rPr>
            </w:pPr>
            <w:r w:rsidRPr="0043276B">
              <w:rPr>
                <w:rFonts w:ascii="Segoe UI Symbol" w:hAnsi="Segoe UI Symbol" w:cs="Segoe UI Symbol"/>
              </w:rPr>
              <w:t>✓</w:t>
            </w:r>
          </w:p>
        </w:tc>
        <w:tc>
          <w:tcPr>
            <w:tcW w:w="0" w:type="auto"/>
            <w:vAlign w:val="center"/>
            <w:hideMark/>
          </w:tcPr>
          <w:p w14:paraId="459A4342" w14:textId="77777777" w:rsidR="00301738" w:rsidRPr="0043276B" w:rsidRDefault="00301738" w:rsidP="00301738">
            <w:pPr>
              <w:rPr>
                <w:rFonts w:ascii="Times New Roman" w:hAnsi="Times New Roman" w:cs="Times New Roman"/>
              </w:rPr>
            </w:pPr>
          </w:p>
        </w:tc>
        <w:tc>
          <w:tcPr>
            <w:tcW w:w="0" w:type="auto"/>
            <w:vAlign w:val="center"/>
            <w:hideMark/>
          </w:tcPr>
          <w:p w14:paraId="4A132466" w14:textId="77777777" w:rsidR="00301738" w:rsidRPr="0043276B" w:rsidRDefault="00301738" w:rsidP="00301738">
            <w:pPr>
              <w:rPr>
                <w:rFonts w:ascii="Times New Roman" w:hAnsi="Times New Roman" w:cs="Times New Roman"/>
              </w:rPr>
            </w:pPr>
          </w:p>
        </w:tc>
        <w:tc>
          <w:tcPr>
            <w:tcW w:w="0" w:type="auto"/>
            <w:vAlign w:val="center"/>
            <w:hideMark/>
          </w:tcPr>
          <w:p w14:paraId="5B684CB2" w14:textId="77777777" w:rsidR="00301738" w:rsidRPr="0043276B" w:rsidRDefault="00301738" w:rsidP="00301738">
            <w:pPr>
              <w:rPr>
                <w:rFonts w:ascii="Times New Roman" w:hAnsi="Times New Roman" w:cs="Times New Roman"/>
              </w:rPr>
            </w:pPr>
          </w:p>
        </w:tc>
        <w:tc>
          <w:tcPr>
            <w:tcW w:w="0" w:type="auto"/>
            <w:vAlign w:val="center"/>
            <w:hideMark/>
          </w:tcPr>
          <w:p w14:paraId="4B533B3B" w14:textId="77777777" w:rsidR="00301738" w:rsidRPr="0043276B" w:rsidRDefault="00301738" w:rsidP="00301738">
            <w:pPr>
              <w:rPr>
                <w:rFonts w:ascii="Times New Roman" w:hAnsi="Times New Roman" w:cs="Times New Roman"/>
              </w:rPr>
            </w:pPr>
          </w:p>
        </w:tc>
        <w:tc>
          <w:tcPr>
            <w:tcW w:w="0" w:type="auto"/>
            <w:vAlign w:val="center"/>
            <w:hideMark/>
          </w:tcPr>
          <w:p w14:paraId="531415DB" w14:textId="77777777" w:rsidR="00301738" w:rsidRPr="0043276B" w:rsidRDefault="00301738" w:rsidP="00301738">
            <w:pPr>
              <w:rPr>
                <w:rFonts w:ascii="Times New Roman" w:hAnsi="Times New Roman" w:cs="Times New Roman"/>
              </w:rPr>
            </w:pPr>
          </w:p>
        </w:tc>
        <w:tc>
          <w:tcPr>
            <w:tcW w:w="0" w:type="auto"/>
            <w:vAlign w:val="center"/>
            <w:hideMark/>
          </w:tcPr>
          <w:p w14:paraId="44976114" w14:textId="77777777" w:rsidR="00301738" w:rsidRPr="0043276B" w:rsidRDefault="00301738" w:rsidP="00301738">
            <w:pPr>
              <w:rPr>
                <w:rFonts w:ascii="Times New Roman" w:hAnsi="Times New Roman" w:cs="Times New Roman"/>
              </w:rPr>
            </w:pPr>
          </w:p>
        </w:tc>
        <w:tc>
          <w:tcPr>
            <w:tcW w:w="0" w:type="auto"/>
            <w:vAlign w:val="center"/>
            <w:hideMark/>
          </w:tcPr>
          <w:p w14:paraId="7E741307" w14:textId="77777777" w:rsidR="00301738" w:rsidRPr="0043276B" w:rsidRDefault="00301738" w:rsidP="00301738">
            <w:pPr>
              <w:rPr>
                <w:rFonts w:ascii="Times New Roman" w:hAnsi="Times New Roman" w:cs="Times New Roman"/>
              </w:rPr>
            </w:pPr>
          </w:p>
        </w:tc>
        <w:tc>
          <w:tcPr>
            <w:tcW w:w="0" w:type="auto"/>
            <w:vAlign w:val="center"/>
            <w:hideMark/>
          </w:tcPr>
          <w:p w14:paraId="460B00C8" w14:textId="77777777" w:rsidR="00301738" w:rsidRPr="0043276B" w:rsidRDefault="00301738" w:rsidP="00301738">
            <w:pPr>
              <w:rPr>
                <w:rFonts w:ascii="Times New Roman" w:hAnsi="Times New Roman" w:cs="Times New Roman"/>
              </w:rPr>
            </w:pPr>
          </w:p>
        </w:tc>
      </w:tr>
      <w:tr w:rsidR="00301738" w:rsidRPr="0043276B" w14:paraId="35B05EEA" w14:textId="77777777">
        <w:trPr>
          <w:tblCellSpacing w:w="15" w:type="dxa"/>
        </w:trPr>
        <w:tc>
          <w:tcPr>
            <w:tcW w:w="0" w:type="auto"/>
            <w:vAlign w:val="center"/>
            <w:hideMark/>
          </w:tcPr>
          <w:p w14:paraId="74C1C9AF" w14:textId="77777777" w:rsidR="00301738" w:rsidRPr="0043276B" w:rsidRDefault="00301738" w:rsidP="00301738">
            <w:pPr>
              <w:rPr>
                <w:rFonts w:ascii="Times New Roman" w:hAnsi="Times New Roman" w:cs="Times New Roman"/>
              </w:rPr>
            </w:pPr>
            <w:r w:rsidRPr="0043276B">
              <w:rPr>
                <w:rFonts w:ascii="Times New Roman" w:hAnsi="Times New Roman" w:cs="Times New Roman"/>
              </w:rPr>
              <w:t>Literature Search and Review</w:t>
            </w:r>
          </w:p>
        </w:tc>
        <w:tc>
          <w:tcPr>
            <w:tcW w:w="0" w:type="auto"/>
            <w:vAlign w:val="center"/>
            <w:hideMark/>
          </w:tcPr>
          <w:p w14:paraId="49632381" w14:textId="77777777" w:rsidR="00301738" w:rsidRPr="0043276B" w:rsidRDefault="00301738" w:rsidP="00301738">
            <w:pPr>
              <w:rPr>
                <w:rFonts w:ascii="Times New Roman" w:hAnsi="Times New Roman" w:cs="Times New Roman"/>
              </w:rPr>
            </w:pPr>
          </w:p>
        </w:tc>
        <w:tc>
          <w:tcPr>
            <w:tcW w:w="0" w:type="auto"/>
            <w:vAlign w:val="center"/>
            <w:hideMark/>
          </w:tcPr>
          <w:p w14:paraId="7B55D91C" w14:textId="77777777" w:rsidR="00301738" w:rsidRPr="0043276B" w:rsidRDefault="00301738" w:rsidP="00301738">
            <w:pPr>
              <w:rPr>
                <w:rFonts w:ascii="Times New Roman" w:hAnsi="Times New Roman" w:cs="Times New Roman"/>
              </w:rPr>
            </w:pPr>
            <w:r w:rsidRPr="0043276B">
              <w:rPr>
                <w:rFonts w:ascii="Segoe UI Symbol" w:hAnsi="Segoe UI Symbol" w:cs="Segoe UI Symbol"/>
              </w:rPr>
              <w:t>✓</w:t>
            </w:r>
          </w:p>
        </w:tc>
        <w:tc>
          <w:tcPr>
            <w:tcW w:w="0" w:type="auto"/>
            <w:vAlign w:val="center"/>
            <w:hideMark/>
          </w:tcPr>
          <w:p w14:paraId="277711CB" w14:textId="77777777" w:rsidR="00301738" w:rsidRPr="0043276B" w:rsidRDefault="00301738" w:rsidP="00301738">
            <w:pPr>
              <w:rPr>
                <w:rFonts w:ascii="Times New Roman" w:hAnsi="Times New Roman" w:cs="Times New Roman"/>
              </w:rPr>
            </w:pPr>
            <w:r w:rsidRPr="0043276B">
              <w:rPr>
                <w:rFonts w:ascii="Segoe UI Symbol" w:hAnsi="Segoe UI Symbol" w:cs="Segoe UI Symbol"/>
              </w:rPr>
              <w:t>✓</w:t>
            </w:r>
          </w:p>
        </w:tc>
        <w:tc>
          <w:tcPr>
            <w:tcW w:w="0" w:type="auto"/>
            <w:vAlign w:val="center"/>
            <w:hideMark/>
          </w:tcPr>
          <w:p w14:paraId="1DF24DB9" w14:textId="77777777" w:rsidR="00301738" w:rsidRPr="0043276B" w:rsidRDefault="00301738" w:rsidP="00301738">
            <w:pPr>
              <w:rPr>
                <w:rFonts w:ascii="Times New Roman" w:hAnsi="Times New Roman" w:cs="Times New Roman"/>
              </w:rPr>
            </w:pPr>
            <w:r w:rsidRPr="0043276B">
              <w:rPr>
                <w:rFonts w:ascii="Segoe UI Symbol" w:hAnsi="Segoe UI Symbol" w:cs="Segoe UI Symbol"/>
              </w:rPr>
              <w:t>✓</w:t>
            </w:r>
          </w:p>
        </w:tc>
        <w:tc>
          <w:tcPr>
            <w:tcW w:w="0" w:type="auto"/>
            <w:vAlign w:val="center"/>
            <w:hideMark/>
          </w:tcPr>
          <w:p w14:paraId="739C75CA" w14:textId="77777777" w:rsidR="00301738" w:rsidRPr="0043276B" w:rsidRDefault="00301738" w:rsidP="00301738">
            <w:pPr>
              <w:rPr>
                <w:rFonts w:ascii="Times New Roman" w:hAnsi="Times New Roman" w:cs="Times New Roman"/>
              </w:rPr>
            </w:pPr>
          </w:p>
        </w:tc>
        <w:tc>
          <w:tcPr>
            <w:tcW w:w="0" w:type="auto"/>
            <w:vAlign w:val="center"/>
            <w:hideMark/>
          </w:tcPr>
          <w:p w14:paraId="545FC071" w14:textId="77777777" w:rsidR="00301738" w:rsidRPr="0043276B" w:rsidRDefault="00301738" w:rsidP="00301738">
            <w:pPr>
              <w:rPr>
                <w:rFonts w:ascii="Times New Roman" w:hAnsi="Times New Roman" w:cs="Times New Roman"/>
              </w:rPr>
            </w:pPr>
          </w:p>
        </w:tc>
        <w:tc>
          <w:tcPr>
            <w:tcW w:w="0" w:type="auto"/>
            <w:vAlign w:val="center"/>
            <w:hideMark/>
          </w:tcPr>
          <w:p w14:paraId="786684D7" w14:textId="77777777" w:rsidR="00301738" w:rsidRPr="0043276B" w:rsidRDefault="00301738" w:rsidP="00301738">
            <w:pPr>
              <w:rPr>
                <w:rFonts w:ascii="Times New Roman" w:hAnsi="Times New Roman" w:cs="Times New Roman"/>
              </w:rPr>
            </w:pPr>
          </w:p>
        </w:tc>
        <w:tc>
          <w:tcPr>
            <w:tcW w:w="0" w:type="auto"/>
            <w:vAlign w:val="center"/>
            <w:hideMark/>
          </w:tcPr>
          <w:p w14:paraId="10032B7D" w14:textId="77777777" w:rsidR="00301738" w:rsidRPr="0043276B" w:rsidRDefault="00301738" w:rsidP="00301738">
            <w:pPr>
              <w:rPr>
                <w:rFonts w:ascii="Times New Roman" w:hAnsi="Times New Roman" w:cs="Times New Roman"/>
              </w:rPr>
            </w:pPr>
          </w:p>
        </w:tc>
        <w:tc>
          <w:tcPr>
            <w:tcW w:w="0" w:type="auto"/>
            <w:vAlign w:val="center"/>
            <w:hideMark/>
          </w:tcPr>
          <w:p w14:paraId="64A805CB" w14:textId="77777777" w:rsidR="00301738" w:rsidRPr="0043276B" w:rsidRDefault="00301738" w:rsidP="00301738">
            <w:pPr>
              <w:rPr>
                <w:rFonts w:ascii="Times New Roman" w:hAnsi="Times New Roman" w:cs="Times New Roman"/>
              </w:rPr>
            </w:pPr>
          </w:p>
        </w:tc>
        <w:tc>
          <w:tcPr>
            <w:tcW w:w="0" w:type="auto"/>
            <w:vAlign w:val="center"/>
            <w:hideMark/>
          </w:tcPr>
          <w:p w14:paraId="1CF31D1B" w14:textId="77777777" w:rsidR="00301738" w:rsidRPr="0043276B" w:rsidRDefault="00301738" w:rsidP="00301738">
            <w:pPr>
              <w:rPr>
                <w:rFonts w:ascii="Times New Roman" w:hAnsi="Times New Roman" w:cs="Times New Roman"/>
              </w:rPr>
            </w:pPr>
          </w:p>
        </w:tc>
      </w:tr>
      <w:tr w:rsidR="00301738" w:rsidRPr="0043276B" w14:paraId="77AAF9B9" w14:textId="77777777">
        <w:trPr>
          <w:tblCellSpacing w:w="15" w:type="dxa"/>
        </w:trPr>
        <w:tc>
          <w:tcPr>
            <w:tcW w:w="0" w:type="auto"/>
            <w:vAlign w:val="center"/>
            <w:hideMark/>
          </w:tcPr>
          <w:p w14:paraId="4A360322" w14:textId="77777777" w:rsidR="00301738" w:rsidRPr="0043276B" w:rsidRDefault="00301738" w:rsidP="00301738">
            <w:pPr>
              <w:rPr>
                <w:rFonts w:ascii="Times New Roman" w:hAnsi="Times New Roman" w:cs="Times New Roman"/>
              </w:rPr>
            </w:pPr>
            <w:r w:rsidRPr="0043276B">
              <w:rPr>
                <w:rFonts w:ascii="Times New Roman" w:hAnsi="Times New Roman" w:cs="Times New Roman"/>
              </w:rPr>
              <w:t>Research Design Development</w:t>
            </w:r>
          </w:p>
        </w:tc>
        <w:tc>
          <w:tcPr>
            <w:tcW w:w="0" w:type="auto"/>
            <w:vAlign w:val="center"/>
            <w:hideMark/>
          </w:tcPr>
          <w:p w14:paraId="15231E2C" w14:textId="77777777" w:rsidR="00301738" w:rsidRPr="0043276B" w:rsidRDefault="00301738" w:rsidP="00301738">
            <w:pPr>
              <w:rPr>
                <w:rFonts w:ascii="Times New Roman" w:hAnsi="Times New Roman" w:cs="Times New Roman"/>
              </w:rPr>
            </w:pPr>
          </w:p>
        </w:tc>
        <w:tc>
          <w:tcPr>
            <w:tcW w:w="0" w:type="auto"/>
            <w:vAlign w:val="center"/>
            <w:hideMark/>
          </w:tcPr>
          <w:p w14:paraId="7F494A42" w14:textId="77777777" w:rsidR="00301738" w:rsidRPr="0043276B" w:rsidRDefault="00301738" w:rsidP="00301738">
            <w:pPr>
              <w:rPr>
                <w:rFonts w:ascii="Times New Roman" w:hAnsi="Times New Roman" w:cs="Times New Roman"/>
              </w:rPr>
            </w:pPr>
          </w:p>
        </w:tc>
        <w:tc>
          <w:tcPr>
            <w:tcW w:w="0" w:type="auto"/>
            <w:vAlign w:val="center"/>
            <w:hideMark/>
          </w:tcPr>
          <w:p w14:paraId="39B2C2BC" w14:textId="77777777" w:rsidR="00301738" w:rsidRPr="0043276B" w:rsidRDefault="00301738" w:rsidP="00301738">
            <w:pPr>
              <w:rPr>
                <w:rFonts w:ascii="Times New Roman" w:hAnsi="Times New Roman" w:cs="Times New Roman"/>
              </w:rPr>
            </w:pPr>
            <w:r w:rsidRPr="0043276B">
              <w:rPr>
                <w:rFonts w:ascii="Segoe UI Symbol" w:hAnsi="Segoe UI Symbol" w:cs="Segoe UI Symbol"/>
              </w:rPr>
              <w:t>✓</w:t>
            </w:r>
          </w:p>
        </w:tc>
        <w:tc>
          <w:tcPr>
            <w:tcW w:w="0" w:type="auto"/>
            <w:vAlign w:val="center"/>
            <w:hideMark/>
          </w:tcPr>
          <w:p w14:paraId="19E56A69" w14:textId="77777777" w:rsidR="00301738" w:rsidRPr="0043276B" w:rsidRDefault="00301738" w:rsidP="00301738">
            <w:pPr>
              <w:rPr>
                <w:rFonts w:ascii="Times New Roman" w:hAnsi="Times New Roman" w:cs="Times New Roman"/>
              </w:rPr>
            </w:pPr>
            <w:r w:rsidRPr="0043276B">
              <w:rPr>
                <w:rFonts w:ascii="Segoe UI Symbol" w:hAnsi="Segoe UI Symbol" w:cs="Segoe UI Symbol"/>
              </w:rPr>
              <w:t>✓</w:t>
            </w:r>
          </w:p>
        </w:tc>
        <w:tc>
          <w:tcPr>
            <w:tcW w:w="0" w:type="auto"/>
            <w:vAlign w:val="center"/>
            <w:hideMark/>
          </w:tcPr>
          <w:p w14:paraId="112FF5E5" w14:textId="77777777" w:rsidR="00301738" w:rsidRPr="0043276B" w:rsidRDefault="00301738" w:rsidP="00301738">
            <w:pPr>
              <w:rPr>
                <w:rFonts w:ascii="Times New Roman" w:hAnsi="Times New Roman" w:cs="Times New Roman"/>
              </w:rPr>
            </w:pPr>
          </w:p>
        </w:tc>
        <w:tc>
          <w:tcPr>
            <w:tcW w:w="0" w:type="auto"/>
            <w:vAlign w:val="center"/>
            <w:hideMark/>
          </w:tcPr>
          <w:p w14:paraId="77F90B0F" w14:textId="77777777" w:rsidR="00301738" w:rsidRPr="0043276B" w:rsidRDefault="00301738" w:rsidP="00301738">
            <w:pPr>
              <w:rPr>
                <w:rFonts w:ascii="Times New Roman" w:hAnsi="Times New Roman" w:cs="Times New Roman"/>
              </w:rPr>
            </w:pPr>
          </w:p>
        </w:tc>
        <w:tc>
          <w:tcPr>
            <w:tcW w:w="0" w:type="auto"/>
            <w:vAlign w:val="center"/>
            <w:hideMark/>
          </w:tcPr>
          <w:p w14:paraId="282A397C" w14:textId="77777777" w:rsidR="00301738" w:rsidRPr="0043276B" w:rsidRDefault="00301738" w:rsidP="00301738">
            <w:pPr>
              <w:rPr>
                <w:rFonts w:ascii="Times New Roman" w:hAnsi="Times New Roman" w:cs="Times New Roman"/>
              </w:rPr>
            </w:pPr>
          </w:p>
        </w:tc>
        <w:tc>
          <w:tcPr>
            <w:tcW w:w="0" w:type="auto"/>
            <w:vAlign w:val="center"/>
            <w:hideMark/>
          </w:tcPr>
          <w:p w14:paraId="76EC0769" w14:textId="77777777" w:rsidR="00301738" w:rsidRPr="0043276B" w:rsidRDefault="00301738" w:rsidP="00301738">
            <w:pPr>
              <w:rPr>
                <w:rFonts w:ascii="Times New Roman" w:hAnsi="Times New Roman" w:cs="Times New Roman"/>
              </w:rPr>
            </w:pPr>
          </w:p>
        </w:tc>
        <w:tc>
          <w:tcPr>
            <w:tcW w:w="0" w:type="auto"/>
            <w:vAlign w:val="center"/>
            <w:hideMark/>
          </w:tcPr>
          <w:p w14:paraId="57E53E48" w14:textId="77777777" w:rsidR="00301738" w:rsidRPr="0043276B" w:rsidRDefault="00301738" w:rsidP="00301738">
            <w:pPr>
              <w:rPr>
                <w:rFonts w:ascii="Times New Roman" w:hAnsi="Times New Roman" w:cs="Times New Roman"/>
              </w:rPr>
            </w:pPr>
          </w:p>
        </w:tc>
        <w:tc>
          <w:tcPr>
            <w:tcW w:w="0" w:type="auto"/>
            <w:vAlign w:val="center"/>
            <w:hideMark/>
          </w:tcPr>
          <w:p w14:paraId="109322CE" w14:textId="77777777" w:rsidR="00301738" w:rsidRPr="0043276B" w:rsidRDefault="00301738" w:rsidP="00301738">
            <w:pPr>
              <w:rPr>
                <w:rFonts w:ascii="Times New Roman" w:hAnsi="Times New Roman" w:cs="Times New Roman"/>
              </w:rPr>
            </w:pPr>
          </w:p>
        </w:tc>
      </w:tr>
      <w:tr w:rsidR="00301738" w:rsidRPr="0043276B" w14:paraId="432B772B" w14:textId="77777777">
        <w:trPr>
          <w:tblCellSpacing w:w="15" w:type="dxa"/>
        </w:trPr>
        <w:tc>
          <w:tcPr>
            <w:tcW w:w="0" w:type="auto"/>
            <w:vAlign w:val="center"/>
            <w:hideMark/>
          </w:tcPr>
          <w:p w14:paraId="753B1395" w14:textId="77777777" w:rsidR="00301738" w:rsidRPr="0043276B" w:rsidRDefault="00301738" w:rsidP="00301738">
            <w:pPr>
              <w:rPr>
                <w:rFonts w:ascii="Times New Roman" w:hAnsi="Times New Roman" w:cs="Times New Roman"/>
              </w:rPr>
            </w:pPr>
            <w:r w:rsidRPr="0043276B">
              <w:rPr>
                <w:rFonts w:ascii="Times New Roman" w:hAnsi="Times New Roman" w:cs="Times New Roman"/>
              </w:rPr>
              <w:t>Secondary Data Collection</w:t>
            </w:r>
          </w:p>
        </w:tc>
        <w:tc>
          <w:tcPr>
            <w:tcW w:w="0" w:type="auto"/>
            <w:vAlign w:val="center"/>
            <w:hideMark/>
          </w:tcPr>
          <w:p w14:paraId="766B3230" w14:textId="77777777" w:rsidR="00301738" w:rsidRPr="0043276B" w:rsidRDefault="00301738" w:rsidP="00301738">
            <w:pPr>
              <w:rPr>
                <w:rFonts w:ascii="Times New Roman" w:hAnsi="Times New Roman" w:cs="Times New Roman"/>
              </w:rPr>
            </w:pPr>
          </w:p>
        </w:tc>
        <w:tc>
          <w:tcPr>
            <w:tcW w:w="0" w:type="auto"/>
            <w:vAlign w:val="center"/>
            <w:hideMark/>
          </w:tcPr>
          <w:p w14:paraId="09714D68" w14:textId="77777777" w:rsidR="00301738" w:rsidRPr="0043276B" w:rsidRDefault="00301738" w:rsidP="00301738">
            <w:pPr>
              <w:rPr>
                <w:rFonts w:ascii="Times New Roman" w:hAnsi="Times New Roman" w:cs="Times New Roman"/>
              </w:rPr>
            </w:pPr>
          </w:p>
        </w:tc>
        <w:tc>
          <w:tcPr>
            <w:tcW w:w="0" w:type="auto"/>
            <w:vAlign w:val="center"/>
            <w:hideMark/>
          </w:tcPr>
          <w:p w14:paraId="5AB34CE5" w14:textId="77777777" w:rsidR="00301738" w:rsidRPr="0043276B" w:rsidRDefault="00301738" w:rsidP="00301738">
            <w:pPr>
              <w:rPr>
                <w:rFonts w:ascii="Times New Roman" w:hAnsi="Times New Roman" w:cs="Times New Roman"/>
              </w:rPr>
            </w:pPr>
          </w:p>
        </w:tc>
        <w:tc>
          <w:tcPr>
            <w:tcW w:w="0" w:type="auto"/>
            <w:vAlign w:val="center"/>
            <w:hideMark/>
          </w:tcPr>
          <w:p w14:paraId="2B99DD49" w14:textId="77777777" w:rsidR="00301738" w:rsidRPr="0043276B" w:rsidRDefault="00301738" w:rsidP="00301738">
            <w:pPr>
              <w:rPr>
                <w:rFonts w:ascii="Times New Roman" w:hAnsi="Times New Roman" w:cs="Times New Roman"/>
              </w:rPr>
            </w:pPr>
            <w:r w:rsidRPr="0043276B">
              <w:rPr>
                <w:rFonts w:ascii="Segoe UI Symbol" w:hAnsi="Segoe UI Symbol" w:cs="Segoe UI Symbol"/>
              </w:rPr>
              <w:t>✓</w:t>
            </w:r>
          </w:p>
        </w:tc>
        <w:tc>
          <w:tcPr>
            <w:tcW w:w="0" w:type="auto"/>
            <w:vAlign w:val="center"/>
            <w:hideMark/>
          </w:tcPr>
          <w:p w14:paraId="48CB092B" w14:textId="77777777" w:rsidR="00301738" w:rsidRPr="0043276B" w:rsidRDefault="00301738" w:rsidP="00301738">
            <w:pPr>
              <w:rPr>
                <w:rFonts w:ascii="Times New Roman" w:hAnsi="Times New Roman" w:cs="Times New Roman"/>
              </w:rPr>
            </w:pPr>
            <w:r w:rsidRPr="0043276B">
              <w:rPr>
                <w:rFonts w:ascii="Segoe UI Symbol" w:hAnsi="Segoe UI Symbol" w:cs="Segoe UI Symbol"/>
              </w:rPr>
              <w:t>✓</w:t>
            </w:r>
          </w:p>
        </w:tc>
        <w:tc>
          <w:tcPr>
            <w:tcW w:w="0" w:type="auto"/>
            <w:vAlign w:val="center"/>
            <w:hideMark/>
          </w:tcPr>
          <w:p w14:paraId="302B93AF" w14:textId="77777777" w:rsidR="00301738" w:rsidRPr="0043276B" w:rsidRDefault="00301738" w:rsidP="00301738">
            <w:pPr>
              <w:rPr>
                <w:rFonts w:ascii="Times New Roman" w:hAnsi="Times New Roman" w:cs="Times New Roman"/>
              </w:rPr>
            </w:pPr>
          </w:p>
        </w:tc>
        <w:tc>
          <w:tcPr>
            <w:tcW w:w="0" w:type="auto"/>
            <w:vAlign w:val="center"/>
            <w:hideMark/>
          </w:tcPr>
          <w:p w14:paraId="12CD6AFB" w14:textId="77777777" w:rsidR="00301738" w:rsidRPr="0043276B" w:rsidRDefault="00301738" w:rsidP="00301738">
            <w:pPr>
              <w:rPr>
                <w:rFonts w:ascii="Times New Roman" w:hAnsi="Times New Roman" w:cs="Times New Roman"/>
              </w:rPr>
            </w:pPr>
          </w:p>
        </w:tc>
        <w:tc>
          <w:tcPr>
            <w:tcW w:w="0" w:type="auto"/>
            <w:vAlign w:val="center"/>
            <w:hideMark/>
          </w:tcPr>
          <w:p w14:paraId="6D8DE0D1" w14:textId="77777777" w:rsidR="00301738" w:rsidRPr="0043276B" w:rsidRDefault="00301738" w:rsidP="00301738">
            <w:pPr>
              <w:rPr>
                <w:rFonts w:ascii="Times New Roman" w:hAnsi="Times New Roman" w:cs="Times New Roman"/>
              </w:rPr>
            </w:pPr>
          </w:p>
        </w:tc>
        <w:tc>
          <w:tcPr>
            <w:tcW w:w="0" w:type="auto"/>
            <w:vAlign w:val="center"/>
            <w:hideMark/>
          </w:tcPr>
          <w:p w14:paraId="76F6B69F" w14:textId="77777777" w:rsidR="00301738" w:rsidRPr="0043276B" w:rsidRDefault="00301738" w:rsidP="00301738">
            <w:pPr>
              <w:rPr>
                <w:rFonts w:ascii="Times New Roman" w:hAnsi="Times New Roman" w:cs="Times New Roman"/>
              </w:rPr>
            </w:pPr>
          </w:p>
        </w:tc>
        <w:tc>
          <w:tcPr>
            <w:tcW w:w="0" w:type="auto"/>
            <w:vAlign w:val="center"/>
            <w:hideMark/>
          </w:tcPr>
          <w:p w14:paraId="71C8E5F9" w14:textId="77777777" w:rsidR="00301738" w:rsidRPr="0043276B" w:rsidRDefault="00301738" w:rsidP="00301738">
            <w:pPr>
              <w:rPr>
                <w:rFonts w:ascii="Times New Roman" w:hAnsi="Times New Roman" w:cs="Times New Roman"/>
              </w:rPr>
            </w:pPr>
          </w:p>
        </w:tc>
      </w:tr>
      <w:tr w:rsidR="00301738" w:rsidRPr="0043276B" w14:paraId="10954930" w14:textId="77777777">
        <w:trPr>
          <w:tblCellSpacing w:w="15" w:type="dxa"/>
        </w:trPr>
        <w:tc>
          <w:tcPr>
            <w:tcW w:w="0" w:type="auto"/>
            <w:vAlign w:val="center"/>
            <w:hideMark/>
          </w:tcPr>
          <w:p w14:paraId="7587943E" w14:textId="77777777" w:rsidR="00301738" w:rsidRPr="0043276B" w:rsidRDefault="00301738" w:rsidP="00301738">
            <w:pPr>
              <w:rPr>
                <w:rFonts w:ascii="Times New Roman" w:hAnsi="Times New Roman" w:cs="Times New Roman"/>
              </w:rPr>
            </w:pPr>
            <w:r w:rsidRPr="0043276B">
              <w:rPr>
                <w:rFonts w:ascii="Times New Roman" w:hAnsi="Times New Roman" w:cs="Times New Roman"/>
              </w:rPr>
              <w:t>Data Organisation and Coding</w:t>
            </w:r>
          </w:p>
        </w:tc>
        <w:tc>
          <w:tcPr>
            <w:tcW w:w="0" w:type="auto"/>
            <w:vAlign w:val="center"/>
            <w:hideMark/>
          </w:tcPr>
          <w:p w14:paraId="6D4F16BE" w14:textId="77777777" w:rsidR="00301738" w:rsidRPr="0043276B" w:rsidRDefault="00301738" w:rsidP="00301738">
            <w:pPr>
              <w:rPr>
                <w:rFonts w:ascii="Times New Roman" w:hAnsi="Times New Roman" w:cs="Times New Roman"/>
              </w:rPr>
            </w:pPr>
          </w:p>
        </w:tc>
        <w:tc>
          <w:tcPr>
            <w:tcW w:w="0" w:type="auto"/>
            <w:vAlign w:val="center"/>
            <w:hideMark/>
          </w:tcPr>
          <w:p w14:paraId="0E28598F" w14:textId="77777777" w:rsidR="00301738" w:rsidRPr="0043276B" w:rsidRDefault="00301738" w:rsidP="00301738">
            <w:pPr>
              <w:rPr>
                <w:rFonts w:ascii="Times New Roman" w:hAnsi="Times New Roman" w:cs="Times New Roman"/>
              </w:rPr>
            </w:pPr>
          </w:p>
        </w:tc>
        <w:tc>
          <w:tcPr>
            <w:tcW w:w="0" w:type="auto"/>
            <w:vAlign w:val="center"/>
            <w:hideMark/>
          </w:tcPr>
          <w:p w14:paraId="3D007108" w14:textId="77777777" w:rsidR="00301738" w:rsidRPr="0043276B" w:rsidRDefault="00301738" w:rsidP="00301738">
            <w:pPr>
              <w:rPr>
                <w:rFonts w:ascii="Times New Roman" w:hAnsi="Times New Roman" w:cs="Times New Roman"/>
              </w:rPr>
            </w:pPr>
          </w:p>
        </w:tc>
        <w:tc>
          <w:tcPr>
            <w:tcW w:w="0" w:type="auto"/>
            <w:vAlign w:val="center"/>
            <w:hideMark/>
          </w:tcPr>
          <w:p w14:paraId="54FD0E94" w14:textId="77777777" w:rsidR="00301738" w:rsidRPr="0043276B" w:rsidRDefault="00301738" w:rsidP="00301738">
            <w:pPr>
              <w:rPr>
                <w:rFonts w:ascii="Times New Roman" w:hAnsi="Times New Roman" w:cs="Times New Roman"/>
              </w:rPr>
            </w:pPr>
          </w:p>
        </w:tc>
        <w:tc>
          <w:tcPr>
            <w:tcW w:w="0" w:type="auto"/>
            <w:vAlign w:val="center"/>
            <w:hideMark/>
          </w:tcPr>
          <w:p w14:paraId="0B253955" w14:textId="77777777" w:rsidR="00301738" w:rsidRPr="0043276B" w:rsidRDefault="00301738" w:rsidP="00301738">
            <w:pPr>
              <w:rPr>
                <w:rFonts w:ascii="Times New Roman" w:hAnsi="Times New Roman" w:cs="Times New Roman"/>
              </w:rPr>
            </w:pPr>
            <w:r w:rsidRPr="0043276B">
              <w:rPr>
                <w:rFonts w:ascii="Segoe UI Symbol" w:hAnsi="Segoe UI Symbol" w:cs="Segoe UI Symbol"/>
              </w:rPr>
              <w:t>✓</w:t>
            </w:r>
          </w:p>
        </w:tc>
        <w:tc>
          <w:tcPr>
            <w:tcW w:w="0" w:type="auto"/>
            <w:vAlign w:val="center"/>
            <w:hideMark/>
          </w:tcPr>
          <w:p w14:paraId="2E152522" w14:textId="77777777" w:rsidR="00301738" w:rsidRPr="0043276B" w:rsidRDefault="00301738" w:rsidP="00301738">
            <w:pPr>
              <w:rPr>
                <w:rFonts w:ascii="Times New Roman" w:hAnsi="Times New Roman" w:cs="Times New Roman"/>
              </w:rPr>
            </w:pPr>
            <w:r w:rsidRPr="0043276B">
              <w:rPr>
                <w:rFonts w:ascii="Segoe UI Symbol" w:hAnsi="Segoe UI Symbol" w:cs="Segoe UI Symbol"/>
              </w:rPr>
              <w:t>✓</w:t>
            </w:r>
          </w:p>
        </w:tc>
        <w:tc>
          <w:tcPr>
            <w:tcW w:w="0" w:type="auto"/>
            <w:vAlign w:val="center"/>
            <w:hideMark/>
          </w:tcPr>
          <w:p w14:paraId="7C3E461D" w14:textId="77777777" w:rsidR="00301738" w:rsidRPr="0043276B" w:rsidRDefault="00301738" w:rsidP="00301738">
            <w:pPr>
              <w:rPr>
                <w:rFonts w:ascii="Times New Roman" w:hAnsi="Times New Roman" w:cs="Times New Roman"/>
              </w:rPr>
            </w:pPr>
          </w:p>
        </w:tc>
        <w:tc>
          <w:tcPr>
            <w:tcW w:w="0" w:type="auto"/>
            <w:vAlign w:val="center"/>
            <w:hideMark/>
          </w:tcPr>
          <w:p w14:paraId="7C14D2A6" w14:textId="77777777" w:rsidR="00301738" w:rsidRPr="0043276B" w:rsidRDefault="00301738" w:rsidP="00301738">
            <w:pPr>
              <w:rPr>
                <w:rFonts w:ascii="Times New Roman" w:hAnsi="Times New Roman" w:cs="Times New Roman"/>
              </w:rPr>
            </w:pPr>
          </w:p>
        </w:tc>
        <w:tc>
          <w:tcPr>
            <w:tcW w:w="0" w:type="auto"/>
            <w:vAlign w:val="center"/>
            <w:hideMark/>
          </w:tcPr>
          <w:p w14:paraId="45E21DEB" w14:textId="77777777" w:rsidR="00301738" w:rsidRPr="0043276B" w:rsidRDefault="00301738" w:rsidP="00301738">
            <w:pPr>
              <w:rPr>
                <w:rFonts w:ascii="Times New Roman" w:hAnsi="Times New Roman" w:cs="Times New Roman"/>
              </w:rPr>
            </w:pPr>
          </w:p>
        </w:tc>
        <w:tc>
          <w:tcPr>
            <w:tcW w:w="0" w:type="auto"/>
            <w:vAlign w:val="center"/>
            <w:hideMark/>
          </w:tcPr>
          <w:p w14:paraId="0EA2A4B4" w14:textId="77777777" w:rsidR="00301738" w:rsidRPr="0043276B" w:rsidRDefault="00301738" w:rsidP="00301738">
            <w:pPr>
              <w:rPr>
                <w:rFonts w:ascii="Times New Roman" w:hAnsi="Times New Roman" w:cs="Times New Roman"/>
              </w:rPr>
            </w:pPr>
          </w:p>
        </w:tc>
      </w:tr>
      <w:tr w:rsidR="00301738" w:rsidRPr="0043276B" w14:paraId="1468DE14" w14:textId="77777777">
        <w:trPr>
          <w:tblCellSpacing w:w="15" w:type="dxa"/>
        </w:trPr>
        <w:tc>
          <w:tcPr>
            <w:tcW w:w="0" w:type="auto"/>
            <w:vAlign w:val="center"/>
            <w:hideMark/>
          </w:tcPr>
          <w:p w14:paraId="4A2567F7" w14:textId="77777777" w:rsidR="00301738" w:rsidRPr="0043276B" w:rsidRDefault="00301738" w:rsidP="00301738">
            <w:pPr>
              <w:rPr>
                <w:rFonts w:ascii="Times New Roman" w:hAnsi="Times New Roman" w:cs="Times New Roman"/>
              </w:rPr>
            </w:pPr>
            <w:r w:rsidRPr="0043276B">
              <w:rPr>
                <w:rFonts w:ascii="Times New Roman" w:hAnsi="Times New Roman" w:cs="Times New Roman"/>
              </w:rPr>
              <w:t>Thematic Analysis</w:t>
            </w:r>
          </w:p>
        </w:tc>
        <w:tc>
          <w:tcPr>
            <w:tcW w:w="0" w:type="auto"/>
            <w:vAlign w:val="center"/>
            <w:hideMark/>
          </w:tcPr>
          <w:p w14:paraId="18124B0B" w14:textId="77777777" w:rsidR="00301738" w:rsidRPr="0043276B" w:rsidRDefault="00301738" w:rsidP="00301738">
            <w:pPr>
              <w:rPr>
                <w:rFonts w:ascii="Times New Roman" w:hAnsi="Times New Roman" w:cs="Times New Roman"/>
              </w:rPr>
            </w:pPr>
          </w:p>
        </w:tc>
        <w:tc>
          <w:tcPr>
            <w:tcW w:w="0" w:type="auto"/>
            <w:vAlign w:val="center"/>
            <w:hideMark/>
          </w:tcPr>
          <w:p w14:paraId="10D5B672" w14:textId="77777777" w:rsidR="00301738" w:rsidRPr="0043276B" w:rsidRDefault="00301738" w:rsidP="00301738">
            <w:pPr>
              <w:rPr>
                <w:rFonts w:ascii="Times New Roman" w:hAnsi="Times New Roman" w:cs="Times New Roman"/>
              </w:rPr>
            </w:pPr>
          </w:p>
        </w:tc>
        <w:tc>
          <w:tcPr>
            <w:tcW w:w="0" w:type="auto"/>
            <w:vAlign w:val="center"/>
            <w:hideMark/>
          </w:tcPr>
          <w:p w14:paraId="71C4F7E5" w14:textId="77777777" w:rsidR="00301738" w:rsidRPr="0043276B" w:rsidRDefault="00301738" w:rsidP="00301738">
            <w:pPr>
              <w:rPr>
                <w:rFonts w:ascii="Times New Roman" w:hAnsi="Times New Roman" w:cs="Times New Roman"/>
              </w:rPr>
            </w:pPr>
          </w:p>
        </w:tc>
        <w:tc>
          <w:tcPr>
            <w:tcW w:w="0" w:type="auto"/>
            <w:vAlign w:val="center"/>
            <w:hideMark/>
          </w:tcPr>
          <w:p w14:paraId="2C670D25" w14:textId="77777777" w:rsidR="00301738" w:rsidRPr="0043276B" w:rsidRDefault="00301738" w:rsidP="00301738">
            <w:pPr>
              <w:rPr>
                <w:rFonts w:ascii="Times New Roman" w:hAnsi="Times New Roman" w:cs="Times New Roman"/>
              </w:rPr>
            </w:pPr>
          </w:p>
        </w:tc>
        <w:tc>
          <w:tcPr>
            <w:tcW w:w="0" w:type="auto"/>
            <w:vAlign w:val="center"/>
            <w:hideMark/>
          </w:tcPr>
          <w:p w14:paraId="08700F26" w14:textId="77777777" w:rsidR="00301738" w:rsidRPr="0043276B" w:rsidRDefault="00301738" w:rsidP="00301738">
            <w:pPr>
              <w:rPr>
                <w:rFonts w:ascii="Times New Roman" w:hAnsi="Times New Roman" w:cs="Times New Roman"/>
              </w:rPr>
            </w:pPr>
          </w:p>
        </w:tc>
        <w:tc>
          <w:tcPr>
            <w:tcW w:w="0" w:type="auto"/>
            <w:vAlign w:val="center"/>
            <w:hideMark/>
          </w:tcPr>
          <w:p w14:paraId="4E01DBF4" w14:textId="77777777" w:rsidR="00301738" w:rsidRPr="0043276B" w:rsidRDefault="00301738" w:rsidP="00301738">
            <w:pPr>
              <w:rPr>
                <w:rFonts w:ascii="Times New Roman" w:hAnsi="Times New Roman" w:cs="Times New Roman"/>
              </w:rPr>
            </w:pPr>
            <w:r w:rsidRPr="0043276B">
              <w:rPr>
                <w:rFonts w:ascii="Segoe UI Symbol" w:hAnsi="Segoe UI Symbol" w:cs="Segoe UI Symbol"/>
              </w:rPr>
              <w:t>✓</w:t>
            </w:r>
          </w:p>
        </w:tc>
        <w:tc>
          <w:tcPr>
            <w:tcW w:w="0" w:type="auto"/>
            <w:vAlign w:val="center"/>
            <w:hideMark/>
          </w:tcPr>
          <w:p w14:paraId="385FED7E" w14:textId="77777777" w:rsidR="00301738" w:rsidRPr="0043276B" w:rsidRDefault="00301738" w:rsidP="00301738">
            <w:pPr>
              <w:rPr>
                <w:rFonts w:ascii="Times New Roman" w:hAnsi="Times New Roman" w:cs="Times New Roman"/>
              </w:rPr>
            </w:pPr>
            <w:r w:rsidRPr="0043276B">
              <w:rPr>
                <w:rFonts w:ascii="Segoe UI Symbol" w:hAnsi="Segoe UI Symbol" w:cs="Segoe UI Symbol"/>
              </w:rPr>
              <w:t>✓</w:t>
            </w:r>
          </w:p>
        </w:tc>
        <w:tc>
          <w:tcPr>
            <w:tcW w:w="0" w:type="auto"/>
            <w:vAlign w:val="center"/>
            <w:hideMark/>
          </w:tcPr>
          <w:p w14:paraId="5326CA0C" w14:textId="77777777" w:rsidR="00301738" w:rsidRPr="0043276B" w:rsidRDefault="00301738" w:rsidP="00301738">
            <w:pPr>
              <w:rPr>
                <w:rFonts w:ascii="Times New Roman" w:hAnsi="Times New Roman" w:cs="Times New Roman"/>
              </w:rPr>
            </w:pPr>
          </w:p>
        </w:tc>
        <w:tc>
          <w:tcPr>
            <w:tcW w:w="0" w:type="auto"/>
            <w:vAlign w:val="center"/>
            <w:hideMark/>
          </w:tcPr>
          <w:p w14:paraId="12220EF2" w14:textId="77777777" w:rsidR="00301738" w:rsidRPr="0043276B" w:rsidRDefault="00301738" w:rsidP="00301738">
            <w:pPr>
              <w:rPr>
                <w:rFonts w:ascii="Times New Roman" w:hAnsi="Times New Roman" w:cs="Times New Roman"/>
              </w:rPr>
            </w:pPr>
          </w:p>
        </w:tc>
        <w:tc>
          <w:tcPr>
            <w:tcW w:w="0" w:type="auto"/>
            <w:vAlign w:val="center"/>
            <w:hideMark/>
          </w:tcPr>
          <w:p w14:paraId="3FA4128F" w14:textId="77777777" w:rsidR="00301738" w:rsidRPr="0043276B" w:rsidRDefault="00301738" w:rsidP="00301738">
            <w:pPr>
              <w:rPr>
                <w:rFonts w:ascii="Times New Roman" w:hAnsi="Times New Roman" w:cs="Times New Roman"/>
              </w:rPr>
            </w:pPr>
          </w:p>
        </w:tc>
      </w:tr>
      <w:tr w:rsidR="00301738" w:rsidRPr="0043276B" w14:paraId="3A729850" w14:textId="77777777">
        <w:trPr>
          <w:tblCellSpacing w:w="15" w:type="dxa"/>
        </w:trPr>
        <w:tc>
          <w:tcPr>
            <w:tcW w:w="0" w:type="auto"/>
            <w:vAlign w:val="center"/>
            <w:hideMark/>
          </w:tcPr>
          <w:p w14:paraId="161C6ED9" w14:textId="77777777" w:rsidR="00301738" w:rsidRPr="0043276B" w:rsidRDefault="00301738" w:rsidP="00301738">
            <w:pPr>
              <w:rPr>
                <w:rFonts w:ascii="Times New Roman" w:hAnsi="Times New Roman" w:cs="Times New Roman"/>
              </w:rPr>
            </w:pPr>
            <w:r w:rsidRPr="0043276B">
              <w:rPr>
                <w:rFonts w:ascii="Times New Roman" w:hAnsi="Times New Roman" w:cs="Times New Roman"/>
              </w:rPr>
              <w:t>Findings and Discussion</w:t>
            </w:r>
          </w:p>
        </w:tc>
        <w:tc>
          <w:tcPr>
            <w:tcW w:w="0" w:type="auto"/>
            <w:vAlign w:val="center"/>
            <w:hideMark/>
          </w:tcPr>
          <w:p w14:paraId="5BD53C8B" w14:textId="77777777" w:rsidR="00301738" w:rsidRPr="0043276B" w:rsidRDefault="00301738" w:rsidP="00301738">
            <w:pPr>
              <w:rPr>
                <w:rFonts w:ascii="Times New Roman" w:hAnsi="Times New Roman" w:cs="Times New Roman"/>
              </w:rPr>
            </w:pPr>
          </w:p>
        </w:tc>
        <w:tc>
          <w:tcPr>
            <w:tcW w:w="0" w:type="auto"/>
            <w:vAlign w:val="center"/>
            <w:hideMark/>
          </w:tcPr>
          <w:p w14:paraId="1E8085CD" w14:textId="77777777" w:rsidR="00301738" w:rsidRPr="0043276B" w:rsidRDefault="00301738" w:rsidP="00301738">
            <w:pPr>
              <w:rPr>
                <w:rFonts w:ascii="Times New Roman" w:hAnsi="Times New Roman" w:cs="Times New Roman"/>
              </w:rPr>
            </w:pPr>
          </w:p>
        </w:tc>
        <w:tc>
          <w:tcPr>
            <w:tcW w:w="0" w:type="auto"/>
            <w:vAlign w:val="center"/>
            <w:hideMark/>
          </w:tcPr>
          <w:p w14:paraId="4399D321" w14:textId="77777777" w:rsidR="00301738" w:rsidRPr="0043276B" w:rsidRDefault="00301738" w:rsidP="00301738">
            <w:pPr>
              <w:rPr>
                <w:rFonts w:ascii="Times New Roman" w:hAnsi="Times New Roman" w:cs="Times New Roman"/>
              </w:rPr>
            </w:pPr>
          </w:p>
        </w:tc>
        <w:tc>
          <w:tcPr>
            <w:tcW w:w="0" w:type="auto"/>
            <w:vAlign w:val="center"/>
            <w:hideMark/>
          </w:tcPr>
          <w:p w14:paraId="7F4561AA" w14:textId="77777777" w:rsidR="00301738" w:rsidRPr="0043276B" w:rsidRDefault="00301738" w:rsidP="00301738">
            <w:pPr>
              <w:rPr>
                <w:rFonts w:ascii="Times New Roman" w:hAnsi="Times New Roman" w:cs="Times New Roman"/>
              </w:rPr>
            </w:pPr>
          </w:p>
        </w:tc>
        <w:tc>
          <w:tcPr>
            <w:tcW w:w="0" w:type="auto"/>
            <w:vAlign w:val="center"/>
            <w:hideMark/>
          </w:tcPr>
          <w:p w14:paraId="23C0BE4E" w14:textId="77777777" w:rsidR="00301738" w:rsidRPr="0043276B" w:rsidRDefault="00301738" w:rsidP="00301738">
            <w:pPr>
              <w:rPr>
                <w:rFonts w:ascii="Times New Roman" w:hAnsi="Times New Roman" w:cs="Times New Roman"/>
              </w:rPr>
            </w:pPr>
          </w:p>
        </w:tc>
        <w:tc>
          <w:tcPr>
            <w:tcW w:w="0" w:type="auto"/>
            <w:vAlign w:val="center"/>
            <w:hideMark/>
          </w:tcPr>
          <w:p w14:paraId="34518071" w14:textId="77777777" w:rsidR="00301738" w:rsidRPr="0043276B" w:rsidRDefault="00301738" w:rsidP="00301738">
            <w:pPr>
              <w:rPr>
                <w:rFonts w:ascii="Times New Roman" w:hAnsi="Times New Roman" w:cs="Times New Roman"/>
              </w:rPr>
            </w:pPr>
          </w:p>
        </w:tc>
        <w:tc>
          <w:tcPr>
            <w:tcW w:w="0" w:type="auto"/>
            <w:vAlign w:val="center"/>
            <w:hideMark/>
          </w:tcPr>
          <w:p w14:paraId="35B93B2E" w14:textId="77777777" w:rsidR="00301738" w:rsidRPr="0043276B" w:rsidRDefault="00301738" w:rsidP="00301738">
            <w:pPr>
              <w:rPr>
                <w:rFonts w:ascii="Times New Roman" w:hAnsi="Times New Roman" w:cs="Times New Roman"/>
              </w:rPr>
            </w:pPr>
            <w:r w:rsidRPr="0043276B">
              <w:rPr>
                <w:rFonts w:ascii="Segoe UI Symbol" w:hAnsi="Segoe UI Symbol" w:cs="Segoe UI Symbol"/>
              </w:rPr>
              <w:t>✓</w:t>
            </w:r>
          </w:p>
        </w:tc>
        <w:tc>
          <w:tcPr>
            <w:tcW w:w="0" w:type="auto"/>
            <w:vAlign w:val="center"/>
            <w:hideMark/>
          </w:tcPr>
          <w:p w14:paraId="1E201C2B" w14:textId="77777777" w:rsidR="00301738" w:rsidRPr="0043276B" w:rsidRDefault="00301738" w:rsidP="00301738">
            <w:pPr>
              <w:rPr>
                <w:rFonts w:ascii="Times New Roman" w:hAnsi="Times New Roman" w:cs="Times New Roman"/>
              </w:rPr>
            </w:pPr>
            <w:r w:rsidRPr="0043276B">
              <w:rPr>
                <w:rFonts w:ascii="Segoe UI Symbol" w:hAnsi="Segoe UI Symbol" w:cs="Segoe UI Symbol"/>
              </w:rPr>
              <w:t>✓</w:t>
            </w:r>
          </w:p>
        </w:tc>
        <w:tc>
          <w:tcPr>
            <w:tcW w:w="0" w:type="auto"/>
            <w:vAlign w:val="center"/>
            <w:hideMark/>
          </w:tcPr>
          <w:p w14:paraId="50E569E6" w14:textId="77777777" w:rsidR="00301738" w:rsidRPr="0043276B" w:rsidRDefault="00301738" w:rsidP="00301738">
            <w:pPr>
              <w:rPr>
                <w:rFonts w:ascii="Times New Roman" w:hAnsi="Times New Roman" w:cs="Times New Roman"/>
              </w:rPr>
            </w:pPr>
          </w:p>
        </w:tc>
        <w:tc>
          <w:tcPr>
            <w:tcW w:w="0" w:type="auto"/>
            <w:vAlign w:val="center"/>
            <w:hideMark/>
          </w:tcPr>
          <w:p w14:paraId="0C1C72F3" w14:textId="77777777" w:rsidR="00301738" w:rsidRPr="0043276B" w:rsidRDefault="00301738" w:rsidP="00301738">
            <w:pPr>
              <w:rPr>
                <w:rFonts w:ascii="Times New Roman" w:hAnsi="Times New Roman" w:cs="Times New Roman"/>
              </w:rPr>
            </w:pPr>
          </w:p>
        </w:tc>
      </w:tr>
      <w:tr w:rsidR="00301738" w:rsidRPr="0043276B" w14:paraId="0B17AA5C" w14:textId="77777777">
        <w:trPr>
          <w:tblCellSpacing w:w="15" w:type="dxa"/>
        </w:trPr>
        <w:tc>
          <w:tcPr>
            <w:tcW w:w="0" w:type="auto"/>
            <w:vAlign w:val="center"/>
            <w:hideMark/>
          </w:tcPr>
          <w:p w14:paraId="594A0C34" w14:textId="77777777" w:rsidR="00301738" w:rsidRPr="0043276B" w:rsidRDefault="00301738" w:rsidP="00301738">
            <w:pPr>
              <w:rPr>
                <w:rFonts w:ascii="Times New Roman" w:hAnsi="Times New Roman" w:cs="Times New Roman"/>
              </w:rPr>
            </w:pPr>
            <w:r w:rsidRPr="0043276B">
              <w:rPr>
                <w:rFonts w:ascii="Times New Roman" w:hAnsi="Times New Roman" w:cs="Times New Roman"/>
              </w:rPr>
              <w:t>Conclusion and Recommendations</w:t>
            </w:r>
          </w:p>
        </w:tc>
        <w:tc>
          <w:tcPr>
            <w:tcW w:w="0" w:type="auto"/>
            <w:vAlign w:val="center"/>
            <w:hideMark/>
          </w:tcPr>
          <w:p w14:paraId="08C30A40" w14:textId="77777777" w:rsidR="00301738" w:rsidRPr="0043276B" w:rsidRDefault="00301738" w:rsidP="00301738">
            <w:pPr>
              <w:rPr>
                <w:rFonts w:ascii="Times New Roman" w:hAnsi="Times New Roman" w:cs="Times New Roman"/>
              </w:rPr>
            </w:pPr>
          </w:p>
        </w:tc>
        <w:tc>
          <w:tcPr>
            <w:tcW w:w="0" w:type="auto"/>
            <w:vAlign w:val="center"/>
            <w:hideMark/>
          </w:tcPr>
          <w:p w14:paraId="3D6CE72E" w14:textId="77777777" w:rsidR="00301738" w:rsidRPr="0043276B" w:rsidRDefault="00301738" w:rsidP="00301738">
            <w:pPr>
              <w:rPr>
                <w:rFonts w:ascii="Times New Roman" w:hAnsi="Times New Roman" w:cs="Times New Roman"/>
              </w:rPr>
            </w:pPr>
          </w:p>
        </w:tc>
        <w:tc>
          <w:tcPr>
            <w:tcW w:w="0" w:type="auto"/>
            <w:vAlign w:val="center"/>
            <w:hideMark/>
          </w:tcPr>
          <w:p w14:paraId="15EDB6D1" w14:textId="77777777" w:rsidR="00301738" w:rsidRPr="0043276B" w:rsidRDefault="00301738" w:rsidP="00301738">
            <w:pPr>
              <w:rPr>
                <w:rFonts w:ascii="Times New Roman" w:hAnsi="Times New Roman" w:cs="Times New Roman"/>
              </w:rPr>
            </w:pPr>
          </w:p>
        </w:tc>
        <w:tc>
          <w:tcPr>
            <w:tcW w:w="0" w:type="auto"/>
            <w:vAlign w:val="center"/>
            <w:hideMark/>
          </w:tcPr>
          <w:p w14:paraId="5B8B2101" w14:textId="77777777" w:rsidR="00301738" w:rsidRPr="0043276B" w:rsidRDefault="00301738" w:rsidP="00301738">
            <w:pPr>
              <w:rPr>
                <w:rFonts w:ascii="Times New Roman" w:hAnsi="Times New Roman" w:cs="Times New Roman"/>
              </w:rPr>
            </w:pPr>
          </w:p>
        </w:tc>
        <w:tc>
          <w:tcPr>
            <w:tcW w:w="0" w:type="auto"/>
            <w:vAlign w:val="center"/>
            <w:hideMark/>
          </w:tcPr>
          <w:p w14:paraId="037DFC3B" w14:textId="77777777" w:rsidR="00301738" w:rsidRPr="0043276B" w:rsidRDefault="00301738" w:rsidP="00301738">
            <w:pPr>
              <w:rPr>
                <w:rFonts w:ascii="Times New Roman" w:hAnsi="Times New Roman" w:cs="Times New Roman"/>
              </w:rPr>
            </w:pPr>
          </w:p>
        </w:tc>
        <w:tc>
          <w:tcPr>
            <w:tcW w:w="0" w:type="auto"/>
            <w:vAlign w:val="center"/>
            <w:hideMark/>
          </w:tcPr>
          <w:p w14:paraId="1342273F" w14:textId="77777777" w:rsidR="00301738" w:rsidRPr="0043276B" w:rsidRDefault="00301738" w:rsidP="00301738">
            <w:pPr>
              <w:rPr>
                <w:rFonts w:ascii="Times New Roman" w:hAnsi="Times New Roman" w:cs="Times New Roman"/>
              </w:rPr>
            </w:pPr>
          </w:p>
        </w:tc>
        <w:tc>
          <w:tcPr>
            <w:tcW w:w="0" w:type="auto"/>
            <w:vAlign w:val="center"/>
            <w:hideMark/>
          </w:tcPr>
          <w:p w14:paraId="6BE85E1F" w14:textId="77777777" w:rsidR="00301738" w:rsidRPr="0043276B" w:rsidRDefault="00301738" w:rsidP="00301738">
            <w:pPr>
              <w:rPr>
                <w:rFonts w:ascii="Times New Roman" w:hAnsi="Times New Roman" w:cs="Times New Roman"/>
              </w:rPr>
            </w:pPr>
          </w:p>
        </w:tc>
        <w:tc>
          <w:tcPr>
            <w:tcW w:w="0" w:type="auto"/>
            <w:vAlign w:val="center"/>
            <w:hideMark/>
          </w:tcPr>
          <w:p w14:paraId="4C6FBAFB" w14:textId="77777777" w:rsidR="00301738" w:rsidRPr="0043276B" w:rsidRDefault="00301738" w:rsidP="00301738">
            <w:pPr>
              <w:rPr>
                <w:rFonts w:ascii="Times New Roman" w:hAnsi="Times New Roman" w:cs="Times New Roman"/>
              </w:rPr>
            </w:pPr>
            <w:r w:rsidRPr="0043276B">
              <w:rPr>
                <w:rFonts w:ascii="Segoe UI Symbol" w:hAnsi="Segoe UI Symbol" w:cs="Segoe UI Symbol"/>
              </w:rPr>
              <w:t>✓</w:t>
            </w:r>
          </w:p>
        </w:tc>
        <w:tc>
          <w:tcPr>
            <w:tcW w:w="0" w:type="auto"/>
            <w:vAlign w:val="center"/>
            <w:hideMark/>
          </w:tcPr>
          <w:p w14:paraId="7565026D" w14:textId="77777777" w:rsidR="00301738" w:rsidRPr="0043276B" w:rsidRDefault="00301738" w:rsidP="00301738">
            <w:pPr>
              <w:rPr>
                <w:rFonts w:ascii="Times New Roman" w:hAnsi="Times New Roman" w:cs="Times New Roman"/>
              </w:rPr>
            </w:pPr>
            <w:r w:rsidRPr="0043276B">
              <w:rPr>
                <w:rFonts w:ascii="Segoe UI Symbol" w:hAnsi="Segoe UI Symbol" w:cs="Segoe UI Symbol"/>
              </w:rPr>
              <w:t>✓</w:t>
            </w:r>
          </w:p>
        </w:tc>
        <w:tc>
          <w:tcPr>
            <w:tcW w:w="0" w:type="auto"/>
            <w:vAlign w:val="center"/>
            <w:hideMark/>
          </w:tcPr>
          <w:p w14:paraId="3F1B083C" w14:textId="77777777" w:rsidR="00301738" w:rsidRPr="0043276B" w:rsidRDefault="00301738" w:rsidP="00301738">
            <w:pPr>
              <w:rPr>
                <w:rFonts w:ascii="Times New Roman" w:hAnsi="Times New Roman" w:cs="Times New Roman"/>
              </w:rPr>
            </w:pPr>
          </w:p>
        </w:tc>
      </w:tr>
      <w:tr w:rsidR="00301738" w:rsidRPr="0043276B" w14:paraId="09484352" w14:textId="77777777">
        <w:trPr>
          <w:tblCellSpacing w:w="15" w:type="dxa"/>
        </w:trPr>
        <w:tc>
          <w:tcPr>
            <w:tcW w:w="0" w:type="auto"/>
            <w:vAlign w:val="center"/>
            <w:hideMark/>
          </w:tcPr>
          <w:p w14:paraId="25EF469E" w14:textId="77777777" w:rsidR="00301738" w:rsidRPr="0043276B" w:rsidRDefault="00301738" w:rsidP="00301738">
            <w:pPr>
              <w:rPr>
                <w:rFonts w:ascii="Times New Roman" w:hAnsi="Times New Roman" w:cs="Times New Roman"/>
              </w:rPr>
            </w:pPr>
            <w:r w:rsidRPr="0043276B">
              <w:rPr>
                <w:rFonts w:ascii="Times New Roman" w:hAnsi="Times New Roman" w:cs="Times New Roman"/>
              </w:rPr>
              <w:t>Final Editing and Submission</w:t>
            </w:r>
          </w:p>
        </w:tc>
        <w:tc>
          <w:tcPr>
            <w:tcW w:w="0" w:type="auto"/>
            <w:vAlign w:val="center"/>
            <w:hideMark/>
          </w:tcPr>
          <w:p w14:paraId="6774E1E7" w14:textId="77777777" w:rsidR="00301738" w:rsidRPr="0043276B" w:rsidRDefault="00301738" w:rsidP="00301738">
            <w:pPr>
              <w:rPr>
                <w:rFonts w:ascii="Times New Roman" w:hAnsi="Times New Roman" w:cs="Times New Roman"/>
              </w:rPr>
            </w:pPr>
          </w:p>
        </w:tc>
        <w:tc>
          <w:tcPr>
            <w:tcW w:w="0" w:type="auto"/>
            <w:vAlign w:val="center"/>
            <w:hideMark/>
          </w:tcPr>
          <w:p w14:paraId="0A0B5834" w14:textId="77777777" w:rsidR="00301738" w:rsidRPr="0043276B" w:rsidRDefault="00301738" w:rsidP="00301738">
            <w:pPr>
              <w:rPr>
                <w:rFonts w:ascii="Times New Roman" w:hAnsi="Times New Roman" w:cs="Times New Roman"/>
              </w:rPr>
            </w:pPr>
          </w:p>
        </w:tc>
        <w:tc>
          <w:tcPr>
            <w:tcW w:w="0" w:type="auto"/>
            <w:vAlign w:val="center"/>
            <w:hideMark/>
          </w:tcPr>
          <w:p w14:paraId="70436AFA" w14:textId="77777777" w:rsidR="00301738" w:rsidRPr="0043276B" w:rsidRDefault="00301738" w:rsidP="00301738">
            <w:pPr>
              <w:rPr>
                <w:rFonts w:ascii="Times New Roman" w:hAnsi="Times New Roman" w:cs="Times New Roman"/>
              </w:rPr>
            </w:pPr>
          </w:p>
        </w:tc>
        <w:tc>
          <w:tcPr>
            <w:tcW w:w="0" w:type="auto"/>
            <w:vAlign w:val="center"/>
            <w:hideMark/>
          </w:tcPr>
          <w:p w14:paraId="656BD97A" w14:textId="77777777" w:rsidR="00301738" w:rsidRPr="0043276B" w:rsidRDefault="00301738" w:rsidP="00301738">
            <w:pPr>
              <w:rPr>
                <w:rFonts w:ascii="Times New Roman" w:hAnsi="Times New Roman" w:cs="Times New Roman"/>
              </w:rPr>
            </w:pPr>
          </w:p>
        </w:tc>
        <w:tc>
          <w:tcPr>
            <w:tcW w:w="0" w:type="auto"/>
            <w:vAlign w:val="center"/>
            <w:hideMark/>
          </w:tcPr>
          <w:p w14:paraId="75830372" w14:textId="77777777" w:rsidR="00301738" w:rsidRPr="0043276B" w:rsidRDefault="00301738" w:rsidP="00301738">
            <w:pPr>
              <w:rPr>
                <w:rFonts w:ascii="Times New Roman" w:hAnsi="Times New Roman" w:cs="Times New Roman"/>
              </w:rPr>
            </w:pPr>
          </w:p>
        </w:tc>
        <w:tc>
          <w:tcPr>
            <w:tcW w:w="0" w:type="auto"/>
            <w:vAlign w:val="center"/>
            <w:hideMark/>
          </w:tcPr>
          <w:p w14:paraId="3E281C5B" w14:textId="77777777" w:rsidR="00301738" w:rsidRPr="0043276B" w:rsidRDefault="00301738" w:rsidP="00301738">
            <w:pPr>
              <w:rPr>
                <w:rFonts w:ascii="Times New Roman" w:hAnsi="Times New Roman" w:cs="Times New Roman"/>
              </w:rPr>
            </w:pPr>
          </w:p>
        </w:tc>
        <w:tc>
          <w:tcPr>
            <w:tcW w:w="0" w:type="auto"/>
            <w:vAlign w:val="center"/>
            <w:hideMark/>
          </w:tcPr>
          <w:p w14:paraId="23D4B749" w14:textId="77777777" w:rsidR="00301738" w:rsidRPr="0043276B" w:rsidRDefault="00301738" w:rsidP="00301738">
            <w:pPr>
              <w:rPr>
                <w:rFonts w:ascii="Times New Roman" w:hAnsi="Times New Roman" w:cs="Times New Roman"/>
              </w:rPr>
            </w:pPr>
          </w:p>
        </w:tc>
        <w:tc>
          <w:tcPr>
            <w:tcW w:w="0" w:type="auto"/>
            <w:vAlign w:val="center"/>
            <w:hideMark/>
          </w:tcPr>
          <w:p w14:paraId="32883866" w14:textId="77777777" w:rsidR="00301738" w:rsidRPr="0043276B" w:rsidRDefault="00301738" w:rsidP="00301738">
            <w:pPr>
              <w:rPr>
                <w:rFonts w:ascii="Times New Roman" w:hAnsi="Times New Roman" w:cs="Times New Roman"/>
              </w:rPr>
            </w:pPr>
          </w:p>
        </w:tc>
        <w:tc>
          <w:tcPr>
            <w:tcW w:w="0" w:type="auto"/>
            <w:vAlign w:val="center"/>
            <w:hideMark/>
          </w:tcPr>
          <w:p w14:paraId="2EE86278" w14:textId="77777777" w:rsidR="00301738" w:rsidRPr="0043276B" w:rsidRDefault="00301738" w:rsidP="00301738">
            <w:pPr>
              <w:rPr>
                <w:rFonts w:ascii="Times New Roman" w:hAnsi="Times New Roman" w:cs="Times New Roman"/>
              </w:rPr>
            </w:pPr>
          </w:p>
        </w:tc>
        <w:tc>
          <w:tcPr>
            <w:tcW w:w="0" w:type="auto"/>
            <w:vAlign w:val="center"/>
            <w:hideMark/>
          </w:tcPr>
          <w:p w14:paraId="24165F07" w14:textId="77777777" w:rsidR="00301738" w:rsidRPr="0043276B" w:rsidRDefault="00301738" w:rsidP="00301738">
            <w:pPr>
              <w:rPr>
                <w:rFonts w:ascii="Times New Roman" w:hAnsi="Times New Roman" w:cs="Times New Roman"/>
              </w:rPr>
            </w:pPr>
            <w:r w:rsidRPr="0043276B">
              <w:rPr>
                <w:rFonts w:ascii="Segoe UI Symbol" w:hAnsi="Segoe UI Symbol" w:cs="Segoe UI Symbol"/>
              </w:rPr>
              <w:t>✓</w:t>
            </w:r>
          </w:p>
        </w:tc>
      </w:tr>
    </w:tbl>
    <w:p w14:paraId="344B67F9" w14:textId="77777777" w:rsidR="00301738" w:rsidRPr="0043276B" w:rsidRDefault="00301738" w:rsidP="00301738">
      <w:pPr>
        <w:rPr>
          <w:rFonts w:ascii="Times New Roman" w:hAnsi="Times New Roman" w:cs="Times New Roman"/>
          <w:b/>
          <w:bCs/>
        </w:rPr>
      </w:pPr>
      <w:r w:rsidRPr="0043276B">
        <w:rPr>
          <w:rFonts w:ascii="Times New Roman" w:hAnsi="Times New Roman" w:cs="Times New Roman"/>
          <w:b/>
          <w:bCs/>
        </w:rPr>
        <w:lastRenderedPageBreak/>
        <w:t>References</w:t>
      </w:r>
    </w:p>
    <w:p w14:paraId="4BE0845D" w14:textId="77777777" w:rsidR="00301738" w:rsidRPr="0043276B" w:rsidRDefault="00301738" w:rsidP="00301738">
      <w:pPr>
        <w:rPr>
          <w:rFonts w:ascii="Times New Roman" w:hAnsi="Times New Roman" w:cs="Times New Roman"/>
        </w:rPr>
      </w:pPr>
      <w:r w:rsidRPr="0043276B">
        <w:rPr>
          <w:rFonts w:ascii="Times New Roman" w:hAnsi="Times New Roman" w:cs="Times New Roman"/>
        </w:rPr>
        <w:t xml:space="preserve">Adams, J.S. (1965) ‘Inequity in social exchange’, in Berkowitz, L. (ed.) </w:t>
      </w:r>
      <w:r w:rsidRPr="0043276B">
        <w:rPr>
          <w:rFonts w:ascii="Times New Roman" w:hAnsi="Times New Roman" w:cs="Times New Roman"/>
          <w:i/>
          <w:iCs/>
        </w:rPr>
        <w:t>Advances in Experimental Social Psychology</w:t>
      </w:r>
      <w:r w:rsidRPr="0043276B">
        <w:rPr>
          <w:rFonts w:ascii="Times New Roman" w:hAnsi="Times New Roman" w:cs="Times New Roman"/>
        </w:rPr>
        <w:t>. New York: Academic Press, pp. 267–299.</w:t>
      </w:r>
    </w:p>
    <w:p w14:paraId="7F42B381" w14:textId="77777777" w:rsidR="00301738" w:rsidRPr="0043276B" w:rsidRDefault="00301738" w:rsidP="00301738">
      <w:pPr>
        <w:rPr>
          <w:rFonts w:ascii="Times New Roman" w:hAnsi="Times New Roman" w:cs="Times New Roman"/>
        </w:rPr>
      </w:pPr>
      <w:r w:rsidRPr="0043276B">
        <w:rPr>
          <w:rFonts w:ascii="Times New Roman" w:hAnsi="Times New Roman" w:cs="Times New Roman"/>
        </w:rPr>
        <w:t xml:space="preserve">Biggs, D. and Swailes, S. (2006) ‘Relations, commitment and satisfaction in agency workers and permanent workers’, </w:t>
      </w:r>
      <w:r w:rsidRPr="0043276B">
        <w:rPr>
          <w:rFonts w:ascii="Times New Roman" w:hAnsi="Times New Roman" w:cs="Times New Roman"/>
          <w:i/>
          <w:iCs/>
        </w:rPr>
        <w:t>Employee Relations</w:t>
      </w:r>
      <w:r w:rsidRPr="0043276B">
        <w:rPr>
          <w:rFonts w:ascii="Times New Roman" w:hAnsi="Times New Roman" w:cs="Times New Roman"/>
        </w:rPr>
        <w:t>, 28(2), pp. 130–143.</w:t>
      </w:r>
    </w:p>
    <w:p w14:paraId="3CED6642" w14:textId="77777777" w:rsidR="00301738" w:rsidRPr="0043276B" w:rsidRDefault="00301738" w:rsidP="00301738">
      <w:pPr>
        <w:rPr>
          <w:rFonts w:ascii="Times New Roman" w:hAnsi="Times New Roman" w:cs="Times New Roman"/>
        </w:rPr>
      </w:pPr>
      <w:r w:rsidRPr="0043276B">
        <w:rPr>
          <w:rFonts w:ascii="Times New Roman" w:hAnsi="Times New Roman" w:cs="Times New Roman"/>
        </w:rPr>
        <w:t xml:space="preserve">Braun, V. and Clarke, V. (2006) ‘Using thematic analysis in psychology’, </w:t>
      </w:r>
      <w:r w:rsidRPr="0043276B">
        <w:rPr>
          <w:rFonts w:ascii="Times New Roman" w:hAnsi="Times New Roman" w:cs="Times New Roman"/>
          <w:i/>
          <w:iCs/>
        </w:rPr>
        <w:t>Qualitative Research in Psychology</w:t>
      </w:r>
      <w:r w:rsidRPr="0043276B">
        <w:rPr>
          <w:rFonts w:ascii="Times New Roman" w:hAnsi="Times New Roman" w:cs="Times New Roman"/>
        </w:rPr>
        <w:t>, 3(2), pp. 77–101.</w:t>
      </w:r>
    </w:p>
    <w:p w14:paraId="7A78B855" w14:textId="77777777" w:rsidR="00301738" w:rsidRPr="0043276B" w:rsidRDefault="00301738" w:rsidP="00301738">
      <w:pPr>
        <w:rPr>
          <w:rFonts w:ascii="Times New Roman" w:hAnsi="Times New Roman" w:cs="Times New Roman"/>
        </w:rPr>
      </w:pPr>
      <w:r w:rsidRPr="0043276B">
        <w:rPr>
          <w:rFonts w:ascii="Times New Roman" w:hAnsi="Times New Roman" w:cs="Times New Roman"/>
        </w:rPr>
        <w:t xml:space="preserve">Bryman, A. and Bell, E. (2022) </w:t>
      </w:r>
      <w:r w:rsidRPr="0043276B">
        <w:rPr>
          <w:rFonts w:ascii="Times New Roman" w:hAnsi="Times New Roman" w:cs="Times New Roman"/>
          <w:i/>
          <w:iCs/>
        </w:rPr>
        <w:t>Business Research Methods</w:t>
      </w:r>
      <w:r w:rsidRPr="0043276B">
        <w:rPr>
          <w:rFonts w:ascii="Times New Roman" w:hAnsi="Times New Roman" w:cs="Times New Roman"/>
        </w:rPr>
        <w:t>. Oxford: Oxford University Press.</w:t>
      </w:r>
    </w:p>
    <w:p w14:paraId="0444843A" w14:textId="77777777" w:rsidR="00301738" w:rsidRPr="0043276B" w:rsidRDefault="00301738" w:rsidP="00301738">
      <w:pPr>
        <w:rPr>
          <w:rFonts w:ascii="Times New Roman" w:hAnsi="Times New Roman" w:cs="Times New Roman"/>
        </w:rPr>
      </w:pPr>
      <w:proofErr w:type="spellStart"/>
      <w:r w:rsidRPr="0043276B">
        <w:rPr>
          <w:rFonts w:ascii="Times New Roman" w:hAnsi="Times New Roman" w:cs="Times New Roman"/>
        </w:rPr>
        <w:t>Chambel</w:t>
      </w:r>
      <w:proofErr w:type="spellEnd"/>
      <w:r w:rsidRPr="0043276B">
        <w:rPr>
          <w:rFonts w:ascii="Times New Roman" w:hAnsi="Times New Roman" w:cs="Times New Roman"/>
        </w:rPr>
        <w:t xml:space="preserve">, M.J., Castanheira, F. and Sobral, F. (2016) ‘Temporary agency versus permanent workers: A multigroup analysis of human resource management, job attitudes and performance’, </w:t>
      </w:r>
      <w:r w:rsidRPr="0043276B">
        <w:rPr>
          <w:rFonts w:ascii="Times New Roman" w:hAnsi="Times New Roman" w:cs="Times New Roman"/>
          <w:i/>
          <w:iCs/>
        </w:rPr>
        <w:t>Human Resource Management Journal</w:t>
      </w:r>
      <w:r w:rsidRPr="0043276B">
        <w:rPr>
          <w:rFonts w:ascii="Times New Roman" w:hAnsi="Times New Roman" w:cs="Times New Roman"/>
        </w:rPr>
        <w:t>, 26(4), pp. 496–512.</w:t>
      </w:r>
    </w:p>
    <w:p w14:paraId="5391558C" w14:textId="77777777" w:rsidR="00301738" w:rsidRPr="0043276B" w:rsidRDefault="00301738" w:rsidP="00301738">
      <w:pPr>
        <w:rPr>
          <w:rFonts w:ascii="Times New Roman" w:hAnsi="Times New Roman" w:cs="Times New Roman"/>
        </w:rPr>
      </w:pPr>
      <w:proofErr w:type="spellStart"/>
      <w:r w:rsidRPr="0043276B">
        <w:rPr>
          <w:rFonts w:ascii="Times New Roman" w:hAnsi="Times New Roman" w:cs="Times New Roman"/>
        </w:rPr>
        <w:t>Cropanzano</w:t>
      </w:r>
      <w:proofErr w:type="spellEnd"/>
      <w:r w:rsidRPr="0043276B">
        <w:rPr>
          <w:rFonts w:ascii="Times New Roman" w:hAnsi="Times New Roman" w:cs="Times New Roman"/>
        </w:rPr>
        <w:t xml:space="preserve">, R. and Mitchell, M.S. (2005) ‘Social exchange theory: An interdisciplinary review’, </w:t>
      </w:r>
      <w:r w:rsidRPr="0043276B">
        <w:rPr>
          <w:rFonts w:ascii="Times New Roman" w:hAnsi="Times New Roman" w:cs="Times New Roman"/>
          <w:i/>
          <w:iCs/>
        </w:rPr>
        <w:t>Journal of Management</w:t>
      </w:r>
      <w:r w:rsidRPr="0043276B">
        <w:rPr>
          <w:rFonts w:ascii="Times New Roman" w:hAnsi="Times New Roman" w:cs="Times New Roman"/>
        </w:rPr>
        <w:t>, 31(6), pp. 874–900.</w:t>
      </w:r>
    </w:p>
    <w:p w14:paraId="098BC9B5" w14:textId="77777777" w:rsidR="00301738" w:rsidRPr="0043276B" w:rsidRDefault="00301738" w:rsidP="00301738">
      <w:pPr>
        <w:rPr>
          <w:rFonts w:ascii="Times New Roman" w:hAnsi="Times New Roman" w:cs="Times New Roman"/>
        </w:rPr>
      </w:pPr>
      <w:r w:rsidRPr="0043276B">
        <w:rPr>
          <w:rFonts w:ascii="Times New Roman" w:hAnsi="Times New Roman" w:cs="Times New Roman"/>
        </w:rPr>
        <w:t xml:space="preserve">Galais, N. and Moser, K. (2009) ‘Organizational commitment and well-being of temporary agency workers’, </w:t>
      </w:r>
      <w:r w:rsidRPr="0043276B">
        <w:rPr>
          <w:rFonts w:ascii="Times New Roman" w:hAnsi="Times New Roman" w:cs="Times New Roman"/>
          <w:i/>
          <w:iCs/>
        </w:rPr>
        <w:t>Human Relations</w:t>
      </w:r>
      <w:r w:rsidRPr="0043276B">
        <w:rPr>
          <w:rFonts w:ascii="Times New Roman" w:hAnsi="Times New Roman" w:cs="Times New Roman"/>
        </w:rPr>
        <w:t>, 62(4), pp. 589–620.</w:t>
      </w:r>
    </w:p>
    <w:p w14:paraId="52C5E32B" w14:textId="77777777" w:rsidR="00301738" w:rsidRPr="0043276B" w:rsidRDefault="00301738" w:rsidP="00301738">
      <w:pPr>
        <w:rPr>
          <w:rFonts w:ascii="Times New Roman" w:hAnsi="Times New Roman" w:cs="Times New Roman"/>
        </w:rPr>
      </w:pPr>
      <w:r w:rsidRPr="0043276B">
        <w:rPr>
          <w:rFonts w:ascii="Times New Roman" w:hAnsi="Times New Roman" w:cs="Times New Roman"/>
        </w:rPr>
        <w:t xml:space="preserve">Rousseau, D.M. (1995) </w:t>
      </w:r>
      <w:r w:rsidRPr="0043276B">
        <w:rPr>
          <w:rFonts w:ascii="Times New Roman" w:hAnsi="Times New Roman" w:cs="Times New Roman"/>
          <w:i/>
          <w:iCs/>
        </w:rPr>
        <w:t>Psychological Contracts in Organizations</w:t>
      </w:r>
      <w:r w:rsidRPr="0043276B">
        <w:rPr>
          <w:rFonts w:ascii="Times New Roman" w:hAnsi="Times New Roman" w:cs="Times New Roman"/>
        </w:rPr>
        <w:t>. Thousand Oaks, CA: Sage.</w:t>
      </w:r>
    </w:p>
    <w:p w14:paraId="0CA8CE3A" w14:textId="77777777" w:rsidR="00301738" w:rsidRPr="0043276B" w:rsidRDefault="00301738" w:rsidP="00301738">
      <w:pPr>
        <w:rPr>
          <w:rFonts w:ascii="Times New Roman" w:hAnsi="Times New Roman" w:cs="Times New Roman"/>
        </w:rPr>
      </w:pPr>
      <w:r w:rsidRPr="0043276B">
        <w:rPr>
          <w:rFonts w:ascii="Times New Roman" w:hAnsi="Times New Roman" w:cs="Times New Roman"/>
        </w:rPr>
        <w:t xml:space="preserve">Saunders, M., Lewis, P. and Thornhill, A. (2023) </w:t>
      </w:r>
      <w:r w:rsidRPr="0043276B">
        <w:rPr>
          <w:rFonts w:ascii="Times New Roman" w:hAnsi="Times New Roman" w:cs="Times New Roman"/>
          <w:i/>
          <w:iCs/>
        </w:rPr>
        <w:t>Research Methods for Business Students</w:t>
      </w:r>
      <w:r w:rsidRPr="0043276B">
        <w:rPr>
          <w:rFonts w:ascii="Times New Roman" w:hAnsi="Times New Roman" w:cs="Times New Roman"/>
        </w:rPr>
        <w:t>. Harlow: Pearson.</w:t>
      </w:r>
    </w:p>
    <w:p w14:paraId="29A2E92B" w14:textId="77777777" w:rsidR="00612A42" w:rsidRDefault="00612A42"/>
    <w:sectPr w:rsidR="00612A4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52ABC"/>
    <w:multiLevelType w:val="multilevel"/>
    <w:tmpl w:val="38AA1C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B47C18"/>
    <w:multiLevelType w:val="multilevel"/>
    <w:tmpl w:val="CBC005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E4B3189"/>
    <w:multiLevelType w:val="multilevel"/>
    <w:tmpl w:val="328C77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30872086">
    <w:abstractNumId w:val="0"/>
  </w:num>
  <w:num w:numId="2" w16cid:durableId="703754279">
    <w:abstractNumId w:val="1"/>
  </w:num>
  <w:num w:numId="3" w16cid:durableId="16947260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1A0E"/>
    <w:rsid w:val="00301738"/>
    <w:rsid w:val="0037622A"/>
    <w:rsid w:val="00412D71"/>
    <w:rsid w:val="00424E83"/>
    <w:rsid w:val="0043276B"/>
    <w:rsid w:val="005218CF"/>
    <w:rsid w:val="00612A42"/>
    <w:rsid w:val="00AD5B7C"/>
    <w:rsid w:val="00D71A0E"/>
    <w:rsid w:val="00D73142"/>
    <w:rsid w:val="00FA4F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D0010B"/>
  <w15:chartTrackingRefBased/>
  <w15:docId w15:val="{0B1A17ED-74C3-4ECB-8D38-6000DAF200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1A0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71A0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71A0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71A0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71A0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71A0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71A0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1A0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1A0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A0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71A0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71A0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71A0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71A0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71A0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71A0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1A0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1A0E"/>
    <w:rPr>
      <w:rFonts w:eastAsiaTheme="majorEastAsia" w:cstheme="majorBidi"/>
      <w:color w:val="272727" w:themeColor="text1" w:themeTint="D8"/>
    </w:rPr>
  </w:style>
  <w:style w:type="paragraph" w:styleId="Title">
    <w:name w:val="Title"/>
    <w:basedOn w:val="Normal"/>
    <w:next w:val="Normal"/>
    <w:link w:val="TitleChar"/>
    <w:uiPriority w:val="10"/>
    <w:qFormat/>
    <w:rsid w:val="00D71A0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1A0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1A0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1A0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1A0E"/>
    <w:pPr>
      <w:spacing w:before="160"/>
      <w:jc w:val="center"/>
    </w:pPr>
    <w:rPr>
      <w:i/>
      <w:iCs/>
      <w:color w:val="404040" w:themeColor="text1" w:themeTint="BF"/>
    </w:rPr>
  </w:style>
  <w:style w:type="character" w:customStyle="1" w:styleId="QuoteChar">
    <w:name w:val="Quote Char"/>
    <w:basedOn w:val="DefaultParagraphFont"/>
    <w:link w:val="Quote"/>
    <w:uiPriority w:val="29"/>
    <w:rsid w:val="00D71A0E"/>
    <w:rPr>
      <w:i/>
      <w:iCs/>
      <w:color w:val="404040" w:themeColor="text1" w:themeTint="BF"/>
    </w:rPr>
  </w:style>
  <w:style w:type="paragraph" w:styleId="ListParagraph">
    <w:name w:val="List Paragraph"/>
    <w:basedOn w:val="Normal"/>
    <w:uiPriority w:val="34"/>
    <w:qFormat/>
    <w:rsid w:val="00D71A0E"/>
    <w:pPr>
      <w:ind w:left="720"/>
      <w:contextualSpacing/>
    </w:pPr>
  </w:style>
  <w:style w:type="character" w:styleId="IntenseEmphasis">
    <w:name w:val="Intense Emphasis"/>
    <w:basedOn w:val="DefaultParagraphFont"/>
    <w:uiPriority w:val="21"/>
    <w:qFormat/>
    <w:rsid w:val="00D71A0E"/>
    <w:rPr>
      <w:i/>
      <w:iCs/>
      <w:color w:val="2F5496" w:themeColor="accent1" w:themeShade="BF"/>
    </w:rPr>
  </w:style>
  <w:style w:type="paragraph" w:styleId="IntenseQuote">
    <w:name w:val="Intense Quote"/>
    <w:basedOn w:val="Normal"/>
    <w:next w:val="Normal"/>
    <w:link w:val="IntenseQuoteChar"/>
    <w:uiPriority w:val="30"/>
    <w:qFormat/>
    <w:rsid w:val="00D71A0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71A0E"/>
    <w:rPr>
      <w:i/>
      <w:iCs/>
      <w:color w:val="2F5496" w:themeColor="accent1" w:themeShade="BF"/>
    </w:rPr>
  </w:style>
  <w:style w:type="character" w:styleId="IntenseReference">
    <w:name w:val="Intense Reference"/>
    <w:basedOn w:val="DefaultParagraphFont"/>
    <w:uiPriority w:val="32"/>
    <w:qFormat/>
    <w:rsid w:val="00D71A0E"/>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1.png@01D0EA4A.2BD679A0"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1468</Words>
  <Characters>8368</Characters>
  <Application>Microsoft Office Word</Application>
  <DocSecurity>0</DocSecurity>
  <Lines>69</Lines>
  <Paragraphs>19</Paragraphs>
  <ScaleCrop>false</ScaleCrop>
  <Company/>
  <LinksUpToDate>false</LinksUpToDate>
  <CharactersWithSpaces>9817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Lucia Powell</dc:creator>
  <cp:keywords/>
  <dc:description/>
  <cp:lastModifiedBy>Lucia Powell</cp:lastModifiedBy>
  <cp:revision>8</cp:revision>
  <dcterms:created xsi:type="dcterms:W3CDTF">2026-06-18T13:59:00Z</dcterms:created>
  <dcterms:modified xsi:type="dcterms:W3CDTF">2026-06-18T14:06:00Z</dcterms:modified>
</cp:coreProperties>
</file>