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BB573" w14:textId="4043A6D6" w:rsidR="004910C6" w:rsidRDefault="004910C6" w:rsidP="005E4827">
      <w:pPr>
        <w:jc w:val="center"/>
      </w:pPr>
      <w:r>
        <w:t>Assessment 1</w:t>
      </w:r>
    </w:p>
    <w:p w14:paraId="53FD52BA" w14:textId="7E643FDF" w:rsidR="00984BF3" w:rsidRDefault="00984BF3" w:rsidP="005E4827">
      <w:pPr>
        <w:jc w:val="center"/>
      </w:pPr>
      <w:r>
        <w:t>Economics of Sustainability</w:t>
      </w:r>
    </w:p>
    <w:p w14:paraId="3D1D4BB5" w14:textId="05671409" w:rsidR="004910C6" w:rsidRDefault="004910C6" w:rsidP="005E4827">
      <w:pPr>
        <w:jc w:val="center"/>
      </w:pPr>
      <w:proofErr w:type="spellStart"/>
      <w:r>
        <w:t>Pheobe</w:t>
      </w:r>
      <w:proofErr w:type="spellEnd"/>
      <w:r>
        <w:t xml:space="preserve"> Twigg</w:t>
      </w:r>
    </w:p>
    <w:p w14:paraId="5E784CC6" w14:textId="482627EA" w:rsidR="004910C6" w:rsidRDefault="004910C6"/>
    <w:p w14:paraId="41053E47" w14:textId="77777777" w:rsidR="00B73BD8" w:rsidRPr="001A396B" w:rsidRDefault="00B73BD8" w:rsidP="00B73BD8">
      <w:pPr>
        <w:rPr>
          <w:sz w:val="24"/>
          <w:szCs w:val="24"/>
        </w:rPr>
      </w:pPr>
      <w:r w:rsidRPr="001A396B">
        <w:rPr>
          <w:sz w:val="24"/>
          <w:szCs w:val="24"/>
        </w:rPr>
        <w:t xml:space="preserve">Externality – something damaging the market </w:t>
      </w:r>
    </w:p>
    <w:p w14:paraId="01331206" w14:textId="77777777" w:rsidR="00B73BD8" w:rsidRPr="001A396B" w:rsidRDefault="00B73BD8" w:rsidP="00B73BD8">
      <w:pPr>
        <w:rPr>
          <w:sz w:val="24"/>
          <w:szCs w:val="24"/>
        </w:rPr>
      </w:pPr>
      <w:r w:rsidRPr="001A396B">
        <w:rPr>
          <w:sz w:val="24"/>
          <w:szCs w:val="24"/>
        </w:rPr>
        <w:t xml:space="preserve">Provide evidence of externality and how trade block costed the damage done to the society </w:t>
      </w:r>
    </w:p>
    <w:p w14:paraId="1F4716B2" w14:textId="77777777" w:rsidR="00B73BD8" w:rsidRPr="001A396B" w:rsidRDefault="00B73BD8" w:rsidP="00B73BD8">
      <w:pPr>
        <w:rPr>
          <w:sz w:val="24"/>
          <w:szCs w:val="24"/>
        </w:rPr>
      </w:pPr>
      <w:r w:rsidRPr="001A396B">
        <w:rPr>
          <w:sz w:val="24"/>
          <w:szCs w:val="24"/>
        </w:rPr>
        <w:t xml:space="preserve">Hypothetically utilise supply and demand diagram for externality </w:t>
      </w:r>
    </w:p>
    <w:p w14:paraId="053E6C15" w14:textId="77777777" w:rsidR="00B73BD8" w:rsidRPr="001A396B" w:rsidRDefault="00B73BD8" w:rsidP="00B73BD8">
      <w:pPr>
        <w:rPr>
          <w:sz w:val="24"/>
          <w:szCs w:val="24"/>
        </w:rPr>
      </w:pPr>
      <w:r w:rsidRPr="001A396B">
        <w:rPr>
          <w:sz w:val="24"/>
          <w:szCs w:val="24"/>
        </w:rPr>
        <w:t>Look at solution put in place by group of government/ country</w:t>
      </w:r>
    </w:p>
    <w:p w14:paraId="291E7D27" w14:textId="11B3FFAA" w:rsidR="004910C6" w:rsidRPr="00984BF3" w:rsidRDefault="004910C6">
      <w:pPr>
        <w:rPr>
          <w:sz w:val="24"/>
          <w:szCs w:val="24"/>
        </w:rPr>
      </w:pPr>
    </w:p>
    <w:p w14:paraId="0BC7521E" w14:textId="77777777" w:rsidR="007953E9" w:rsidRDefault="007953E9">
      <w:pPr>
        <w:rPr>
          <w:b/>
          <w:bCs/>
          <w:sz w:val="24"/>
          <w:szCs w:val="24"/>
        </w:rPr>
      </w:pPr>
    </w:p>
    <w:p w14:paraId="1359BA58" w14:textId="77777777" w:rsidR="007953E9" w:rsidRDefault="007953E9">
      <w:pPr>
        <w:rPr>
          <w:b/>
          <w:bCs/>
          <w:sz w:val="24"/>
          <w:szCs w:val="24"/>
        </w:rPr>
      </w:pPr>
    </w:p>
    <w:p w14:paraId="000AF2F4" w14:textId="77777777" w:rsidR="007953E9" w:rsidRDefault="007953E9">
      <w:pPr>
        <w:rPr>
          <w:b/>
          <w:bCs/>
          <w:sz w:val="24"/>
          <w:szCs w:val="24"/>
        </w:rPr>
      </w:pPr>
    </w:p>
    <w:p w14:paraId="77680589" w14:textId="77777777" w:rsidR="007953E9" w:rsidRDefault="007953E9">
      <w:pPr>
        <w:rPr>
          <w:b/>
          <w:bCs/>
          <w:sz w:val="24"/>
          <w:szCs w:val="24"/>
        </w:rPr>
      </w:pPr>
    </w:p>
    <w:p w14:paraId="34D03C59" w14:textId="77777777" w:rsidR="007953E9" w:rsidRDefault="007953E9">
      <w:pPr>
        <w:rPr>
          <w:b/>
          <w:bCs/>
          <w:sz w:val="24"/>
          <w:szCs w:val="24"/>
        </w:rPr>
      </w:pPr>
    </w:p>
    <w:p w14:paraId="4BD014B2" w14:textId="77777777" w:rsidR="007953E9" w:rsidRDefault="007953E9">
      <w:pPr>
        <w:rPr>
          <w:b/>
          <w:bCs/>
          <w:sz w:val="24"/>
          <w:szCs w:val="24"/>
        </w:rPr>
      </w:pPr>
    </w:p>
    <w:p w14:paraId="663057CB" w14:textId="77777777" w:rsidR="007953E9" w:rsidRDefault="007953E9">
      <w:pPr>
        <w:rPr>
          <w:b/>
          <w:bCs/>
          <w:sz w:val="24"/>
          <w:szCs w:val="24"/>
        </w:rPr>
      </w:pPr>
    </w:p>
    <w:p w14:paraId="3F1A0032" w14:textId="77777777" w:rsidR="007953E9" w:rsidRDefault="007953E9">
      <w:pPr>
        <w:rPr>
          <w:b/>
          <w:bCs/>
          <w:sz w:val="24"/>
          <w:szCs w:val="24"/>
        </w:rPr>
      </w:pPr>
    </w:p>
    <w:p w14:paraId="30D75379" w14:textId="77777777" w:rsidR="007953E9" w:rsidRDefault="007953E9">
      <w:pPr>
        <w:rPr>
          <w:b/>
          <w:bCs/>
          <w:sz w:val="24"/>
          <w:szCs w:val="24"/>
        </w:rPr>
      </w:pPr>
    </w:p>
    <w:p w14:paraId="49B2E410" w14:textId="77777777" w:rsidR="007953E9" w:rsidRDefault="007953E9">
      <w:pPr>
        <w:rPr>
          <w:b/>
          <w:bCs/>
          <w:sz w:val="24"/>
          <w:szCs w:val="24"/>
        </w:rPr>
      </w:pPr>
    </w:p>
    <w:p w14:paraId="3D968D91" w14:textId="77777777" w:rsidR="007953E9" w:rsidRDefault="007953E9">
      <w:pPr>
        <w:rPr>
          <w:b/>
          <w:bCs/>
          <w:sz w:val="24"/>
          <w:szCs w:val="24"/>
        </w:rPr>
      </w:pPr>
    </w:p>
    <w:p w14:paraId="4BD69F8F" w14:textId="77777777" w:rsidR="007953E9" w:rsidRDefault="007953E9">
      <w:pPr>
        <w:rPr>
          <w:b/>
          <w:bCs/>
          <w:sz w:val="24"/>
          <w:szCs w:val="24"/>
        </w:rPr>
      </w:pPr>
    </w:p>
    <w:p w14:paraId="2B820AE7" w14:textId="77777777" w:rsidR="007953E9" w:rsidRDefault="007953E9">
      <w:pPr>
        <w:rPr>
          <w:b/>
          <w:bCs/>
          <w:sz w:val="24"/>
          <w:szCs w:val="24"/>
        </w:rPr>
      </w:pPr>
    </w:p>
    <w:p w14:paraId="267A0591" w14:textId="77777777" w:rsidR="007953E9" w:rsidRDefault="007953E9">
      <w:pPr>
        <w:rPr>
          <w:b/>
          <w:bCs/>
          <w:sz w:val="24"/>
          <w:szCs w:val="24"/>
        </w:rPr>
      </w:pPr>
    </w:p>
    <w:p w14:paraId="1B2238ED" w14:textId="77777777" w:rsidR="007953E9" w:rsidRDefault="007953E9">
      <w:pPr>
        <w:rPr>
          <w:b/>
          <w:bCs/>
          <w:sz w:val="24"/>
          <w:szCs w:val="24"/>
        </w:rPr>
      </w:pPr>
    </w:p>
    <w:p w14:paraId="7F962E96" w14:textId="77777777" w:rsidR="007953E9" w:rsidRDefault="007953E9">
      <w:pPr>
        <w:rPr>
          <w:b/>
          <w:bCs/>
          <w:sz w:val="24"/>
          <w:szCs w:val="24"/>
        </w:rPr>
      </w:pPr>
    </w:p>
    <w:p w14:paraId="17214FC8" w14:textId="77777777" w:rsidR="007953E9" w:rsidRDefault="007953E9">
      <w:pPr>
        <w:rPr>
          <w:b/>
          <w:bCs/>
          <w:sz w:val="24"/>
          <w:szCs w:val="24"/>
        </w:rPr>
      </w:pPr>
    </w:p>
    <w:p w14:paraId="7FEAD4A6" w14:textId="77777777" w:rsidR="007953E9" w:rsidRDefault="007953E9">
      <w:pPr>
        <w:rPr>
          <w:b/>
          <w:bCs/>
          <w:sz w:val="24"/>
          <w:szCs w:val="24"/>
        </w:rPr>
      </w:pPr>
    </w:p>
    <w:p w14:paraId="12EA0B40" w14:textId="77777777" w:rsidR="007953E9" w:rsidRDefault="007953E9">
      <w:pPr>
        <w:rPr>
          <w:b/>
          <w:bCs/>
          <w:sz w:val="24"/>
          <w:szCs w:val="24"/>
        </w:rPr>
      </w:pPr>
    </w:p>
    <w:p w14:paraId="1AD72DF8" w14:textId="77777777" w:rsidR="007953E9" w:rsidRDefault="007953E9">
      <w:pPr>
        <w:rPr>
          <w:b/>
          <w:bCs/>
          <w:sz w:val="24"/>
          <w:szCs w:val="24"/>
        </w:rPr>
      </w:pPr>
    </w:p>
    <w:p w14:paraId="4EA61CC6" w14:textId="37BE4E86" w:rsidR="00984BF3" w:rsidRPr="005E4827" w:rsidRDefault="004910C6">
      <w:pPr>
        <w:rPr>
          <w:b/>
          <w:bCs/>
          <w:sz w:val="24"/>
          <w:szCs w:val="24"/>
        </w:rPr>
      </w:pPr>
      <w:r w:rsidRPr="00984BF3">
        <w:rPr>
          <w:b/>
          <w:bCs/>
          <w:sz w:val="24"/>
          <w:szCs w:val="24"/>
        </w:rPr>
        <w:lastRenderedPageBreak/>
        <w:t>Introduction</w:t>
      </w:r>
    </w:p>
    <w:p w14:paraId="4671F98C" w14:textId="77777777" w:rsidR="00411396" w:rsidRDefault="008F5A42" w:rsidP="0044354A">
      <w:pPr>
        <w:spacing w:line="360" w:lineRule="auto"/>
        <w:rPr>
          <w:rFonts w:cstheme="minorHAnsi"/>
          <w:sz w:val="24"/>
          <w:szCs w:val="24"/>
          <w:shd w:val="clear" w:color="auto" w:fill="FFFFFF"/>
        </w:rPr>
      </w:pPr>
      <w:r>
        <w:rPr>
          <w:sz w:val="24"/>
          <w:szCs w:val="24"/>
        </w:rPr>
        <w:t xml:space="preserve">The automotive industry is a vital part of the UK economy with it being worth more than £78.9 billion in turnover and adding to the UK economy £15.3 billion in value. </w:t>
      </w:r>
      <w:r w:rsidR="00CB3482">
        <w:rPr>
          <w:sz w:val="24"/>
          <w:szCs w:val="24"/>
        </w:rPr>
        <w:t xml:space="preserve">In the UK in 2019 over 1.3 million cars, 78,270 commercial vehicles and 2.5 engines were built </w:t>
      </w:r>
      <w:r w:rsidR="00CB3482">
        <w:rPr>
          <w:b/>
          <w:bCs/>
          <w:sz w:val="24"/>
          <w:szCs w:val="24"/>
        </w:rPr>
        <w:t>(SMMT 2020)</w:t>
      </w:r>
      <w:r w:rsidR="00CB3482">
        <w:rPr>
          <w:sz w:val="24"/>
          <w:szCs w:val="24"/>
        </w:rPr>
        <w:t>.</w:t>
      </w:r>
      <w:r w:rsidR="00E07F4D">
        <w:rPr>
          <w:sz w:val="24"/>
          <w:szCs w:val="24"/>
        </w:rPr>
        <w:t xml:space="preserve"> The European automobile industry generates a £74 billion trade surplus for the EU, powering economic growth. As the automobile industry has great effects throughout the economy, supporting a vast supply chain and generating an array of services </w:t>
      </w:r>
      <w:r w:rsidR="00E07F4D">
        <w:rPr>
          <w:b/>
          <w:bCs/>
          <w:sz w:val="24"/>
          <w:szCs w:val="24"/>
        </w:rPr>
        <w:t>(ACEA 2020)</w:t>
      </w:r>
      <w:r w:rsidR="00E07F4D">
        <w:rPr>
          <w:sz w:val="24"/>
          <w:szCs w:val="24"/>
        </w:rPr>
        <w:t>.</w:t>
      </w:r>
      <w:r w:rsidR="000F1275">
        <w:rPr>
          <w:sz w:val="24"/>
          <w:szCs w:val="24"/>
        </w:rPr>
        <w:t xml:space="preserve"> I</w:t>
      </w:r>
      <w:r w:rsidR="00DC4CB7" w:rsidRPr="00DC4CB7">
        <w:rPr>
          <w:rFonts w:cstheme="minorHAnsi"/>
          <w:sz w:val="24"/>
          <w:szCs w:val="24"/>
          <w:shd w:val="clear" w:color="auto" w:fill="FFFFFF"/>
        </w:rPr>
        <w:t>n 2015, around 947 million passenger cars and 335 million commercial vehicles were in operation worldwide. The passenger vehicles are becoming more of a normality within today’s society as it continues to increase</w:t>
      </w:r>
      <w:r w:rsidR="00DC4CB7">
        <w:rPr>
          <w:rFonts w:cstheme="minorHAnsi"/>
          <w:sz w:val="24"/>
          <w:szCs w:val="24"/>
          <w:shd w:val="clear" w:color="auto" w:fill="FFFFFF"/>
        </w:rPr>
        <w:t xml:space="preserve"> </w:t>
      </w:r>
      <w:r w:rsidR="00DC4CB7">
        <w:rPr>
          <w:rFonts w:cstheme="minorHAnsi"/>
          <w:b/>
          <w:bCs/>
          <w:sz w:val="24"/>
          <w:szCs w:val="24"/>
          <w:shd w:val="clear" w:color="auto" w:fill="FFFFFF"/>
        </w:rPr>
        <w:t>(Key 2021)</w:t>
      </w:r>
      <w:r w:rsidR="00DC4CB7" w:rsidRPr="00DC4CB7">
        <w:rPr>
          <w:rFonts w:cstheme="minorHAnsi"/>
          <w:sz w:val="24"/>
          <w:szCs w:val="24"/>
          <w:shd w:val="clear" w:color="auto" w:fill="FFFFFF"/>
        </w:rPr>
        <w:t>.</w:t>
      </w:r>
      <w:r w:rsidR="00411396">
        <w:rPr>
          <w:rFonts w:cstheme="minorHAnsi"/>
          <w:sz w:val="24"/>
          <w:szCs w:val="24"/>
          <w:shd w:val="clear" w:color="auto" w:fill="FFFFFF"/>
        </w:rPr>
        <w:t xml:space="preserve"> There are more than 30 manufacturers of vehicles in the UK supported by 2,500 component providers along with the world’s most skilled engineers. </w:t>
      </w:r>
    </w:p>
    <w:p w14:paraId="5569A619" w14:textId="66BEF2B5" w:rsidR="00984BF3" w:rsidRDefault="00984BF3" w:rsidP="0044354A">
      <w:pPr>
        <w:spacing w:line="360" w:lineRule="auto"/>
        <w:rPr>
          <w:sz w:val="24"/>
          <w:szCs w:val="24"/>
        </w:rPr>
      </w:pPr>
      <w:r w:rsidRPr="00984BF3">
        <w:rPr>
          <w:sz w:val="24"/>
          <w:szCs w:val="24"/>
        </w:rPr>
        <w:t xml:space="preserve">This essay will address </w:t>
      </w:r>
      <w:r w:rsidR="008F5A42">
        <w:rPr>
          <w:sz w:val="24"/>
          <w:szCs w:val="24"/>
        </w:rPr>
        <w:t xml:space="preserve">how regulations have been put in place to reduce the CO2 emissions within the automobile </w:t>
      </w:r>
      <w:r w:rsidR="00F64295">
        <w:rPr>
          <w:sz w:val="24"/>
          <w:szCs w:val="24"/>
        </w:rPr>
        <w:t xml:space="preserve">industry and to revolutionise the industry into being more environmentally sustainable </w:t>
      </w:r>
      <w:r w:rsidR="00ED25D0">
        <w:rPr>
          <w:sz w:val="24"/>
          <w:szCs w:val="24"/>
        </w:rPr>
        <w:t>and to reduce the negative effects. These regulations also supports lowering the detrimental risks posed to society associated with the output emissions that are produced within the industry.</w:t>
      </w:r>
    </w:p>
    <w:p w14:paraId="48EECC24" w14:textId="05ABDFE5" w:rsidR="00F45DC3" w:rsidRDefault="0044354A" w:rsidP="0044354A">
      <w:pPr>
        <w:spacing w:line="360" w:lineRule="auto"/>
        <w:rPr>
          <w:sz w:val="24"/>
          <w:szCs w:val="24"/>
        </w:rPr>
      </w:pPr>
      <w:r>
        <w:rPr>
          <w:sz w:val="24"/>
          <w:szCs w:val="24"/>
        </w:rPr>
        <w:t>The failure of externality within the industry to the environment will be address prior to the regulations being implemented through figures along with evident diagrams to develop and understanding of why the industry was failing within the economy.</w:t>
      </w:r>
    </w:p>
    <w:p w14:paraId="21FDD449" w14:textId="6E89AA09" w:rsidR="005E4827" w:rsidRDefault="00A6083B" w:rsidP="00F45DC3">
      <w:pPr>
        <w:spacing w:line="360" w:lineRule="auto"/>
        <w:rPr>
          <w:sz w:val="24"/>
          <w:szCs w:val="24"/>
        </w:rPr>
      </w:pPr>
      <w:r>
        <w:rPr>
          <w:sz w:val="24"/>
          <w:szCs w:val="24"/>
        </w:rPr>
        <w:t xml:space="preserve">This essay will also analysis the industry post the regulations being implemented and how this has improved the industry and how it has influenced the environment and society </w:t>
      </w:r>
      <w:r w:rsidR="00F45DC3">
        <w:rPr>
          <w:sz w:val="24"/>
          <w:szCs w:val="24"/>
        </w:rPr>
        <w:t>through tables of evidence.</w:t>
      </w:r>
    </w:p>
    <w:p w14:paraId="3AFDFD59" w14:textId="738BF976" w:rsidR="00BB4E29" w:rsidRDefault="00A54CF0" w:rsidP="00F45DC3">
      <w:pPr>
        <w:spacing w:line="360" w:lineRule="auto"/>
        <w:rPr>
          <w:sz w:val="24"/>
          <w:szCs w:val="24"/>
        </w:rPr>
      </w:pPr>
      <w:r w:rsidRPr="00A54CF0">
        <w:rPr>
          <w:noProof/>
        </w:rPr>
        <w:drawing>
          <wp:anchor distT="0" distB="0" distL="114300" distR="114300" simplePos="0" relativeHeight="251667456" behindDoc="0" locked="0" layoutInCell="1" allowOverlap="1" wp14:anchorId="15072559" wp14:editId="5B205001">
            <wp:simplePos x="0" y="0"/>
            <wp:positionH relativeFrom="margin">
              <wp:posOffset>695325</wp:posOffset>
            </wp:positionH>
            <wp:positionV relativeFrom="margin">
              <wp:posOffset>7431405</wp:posOffset>
            </wp:positionV>
            <wp:extent cx="3763010" cy="2080260"/>
            <wp:effectExtent l="0" t="0" r="889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63010" cy="2080260"/>
                    </a:xfrm>
                    <a:prstGeom prst="rect">
                      <a:avLst/>
                    </a:prstGeom>
                  </pic:spPr>
                </pic:pic>
              </a:graphicData>
            </a:graphic>
            <wp14:sizeRelH relativeFrom="margin">
              <wp14:pctWidth>0</wp14:pctWidth>
            </wp14:sizeRelH>
            <wp14:sizeRelV relativeFrom="margin">
              <wp14:pctHeight>0</wp14:pctHeight>
            </wp14:sizeRelV>
          </wp:anchor>
        </w:drawing>
      </w:r>
      <w:r w:rsidR="00BB4E29">
        <w:rPr>
          <w:sz w:val="24"/>
          <w:szCs w:val="24"/>
        </w:rPr>
        <w:t>The circular flow model indicates the relationship between manufacturers and households and how demand influences the production</w:t>
      </w:r>
      <w:r>
        <w:rPr>
          <w:sz w:val="24"/>
          <w:szCs w:val="24"/>
        </w:rPr>
        <w:t xml:space="preserve"> and supply of goods and services.</w:t>
      </w:r>
    </w:p>
    <w:p w14:paraId="3ADB447E" w14:textId="7A25B2D4" w:rsidR="005E4827" w:rsidRDefault="005E4827">
      <w:pPr>
        <w:rPr>
          <w:sz w:val="24"/>
          <w:szCs w:val="24"/>
        </w:rPr>
      </w:pPr>
    </w:p>
    <w:p w14:paraId="65E00935" w14:textId="6FED0955" w:rsidR="007953E9" w:rsidRDefault="007953E9">
      <w:pPr>
        <w:rPr>
          <w:sz w:val="24"/>
          <w:szCs w:val="24"/>
        </w:rPr>
      </w:pPr>
    </w:p>
    <w:p w14:paraId="26A78837" w14:textId="0421654D" w:rsidR="007953E9" w:rsidRDefault="007953E9">
      <w:pPr>
        <w:rPr>
          <w:sz w:val="24"/>
          <w:szCs w:val="24"/>
        </w:rPr>
      </w:pPr>
    </w:p>
    <w:p w14:paraId="7F5F24FA" w14:textId="77777777" w:rsidR="005E4827" w:rsidRPr="00984BF3" w:rsidRDefault="005E4827">
      <w:pPr>
        <w:rPr>
          <w:sz w:val="24"/>
          <w:szCs w:val="24"/>
        </w:rPr>
      </w:pPr>
    </w:p>
    <w:p w14:paraId="61CE4ED9" w14:textId="59E57374" w:rsidR="004910C6" w:rsidRDefault="004910C6">
      <w:pPr>
        <w:rPr>
          <w:b/>
          <w:bCs/>
          <w:sz w:val="24"/>
          <w:szCs w:val="24"/>
        </w:rPr>
      </w:pPr>
      <w:r w:rsidRPr="00984BF3">
        <w:rPr>
          <w:b/>
          <w:bCs/>
          <w:sz w:val="24"/>
          <w:szCs w:val="24"/>
        </w:rPr>
        <w:lastRenderedPageBreak/>
        <w:t xml:space="preserve">Failure </w:t>
      </w:r>
      <w:r w:rsidR="00BB4E29">
        <w:rPr>
          <w:b/>
          <w:bCs/>
          <w:sz w:val="24"/>
          <w:szCs w:val="24"/>
        </w:rPr>
        <w:t xml:space="preserve">and externalities </w:t>
      </w:r>
      <w:r w:rsidRPr="00984BF3">
        <w:rPr>
          <w:b/>
          <w:bCs/>
          <w:sz w:val="24"/>
          <w:szCs w:val="24"/>
        </w:rPr>
        <w:t xml:space="preserve">of </w:t>
      </w:r>
      <w:r w:rsidR="004741BF">
        <w:rPr>
          <w:b/>
          <w:bCs/>
          <w:sz w:val="24"/>
          <w:szCs w:val="24"/>
        </w:rPr>
        <w:t>the automobile industry</w:t>
      </w:r>
      <w:r w:rsidRPr="00984BF3">
        <w:rPr>
          <w:b/>
          <w:bCs/>
          <w:sz w:val="24"/>
          <w:szCs w:val="24"/>
        </w:rPr>
        <w:t xml:space="preserve"> </w:t>
      </w:r>
    </w:p>
    <w:p w14:paraId="5319D518" w14:textId="73C46DF4" w:rsidR="00CE50FC" w:rsidRPr="00B7330B" w:rsidRDefault="00961F9B" w:rsidP="00B3182C">
      <w:pPr>
        <w:spacing w:line="360" w:lineRule="auto"/>
        <w:rPr>
          <w:rFonts w:cstheme="minorHAnsi"/>
          <w:sz w:val="24"/>
          <w:szCs w:val="24"/>
        </w:rPr>
      </w:pPr>
      <w:r w:rsidRPr="00B3182C">
        <w:rPr>
          <w:rFonts w:cstheme="minorHAnsi"/>
          <w:sz w:val="24"/>
          <w:szCs w:val="24"/>
        </w:rPr>
        <w:t xml:space="preserve">Road transport is a major source of air pollution that harms human health and the environment. </w:t>
      </w:r>
      <w:r w:rsidR="00B7330B" w:rsidRPr="00B7330B">
        <w:rPr>
          <w:rFonts w:cstheme="minorHAnsi"/>
          <w:sz w:val="24"/>
          <w:szCs w:val="24"/>
          <w:lang w:val="en-US"/>
        </w:rPr>
        <w:t>An externality is a spillover effect associated with production or consumption that extends to a third party outside the market</w:t>
      </w:r>
      <w:r w:rsidR="00397386">
        <w:rPr>
          <w:rFonts w:cstheme="minorHAnsi"/>
          <w:sz w:val="24"/>
          <w:szCs w:val="24"/>
          <w:lang w:val="en-US"/>
        </w:rPr>
        <w:t xml:space="preserve"> </w:t>
      </w:r>
      <w:r w:rsidR="00397386" w:rsidRPr="00397386">
        <w:rPr>
          <w:rFonts w:cstheme="minorHAnsi"/>
          <w:b/>
          <w:bCs/>
          <w:sz w:val="24"/>
          <w:szCs w:val="24"/>
          <w:lang w:val="en-US"/>
        </w:rPr>
        <w:t>(</w:t>
      </w:r>
      <w:r w:rsidR="00397386">
        <w:rPr>
          <w:rFonts w:cstheme="minorHAnsi"/>
          <w:b/>
          <w:bCs/>
          <w:sz w:val="24"/>
          <w:szCs w:val="24"/>
          <w:lang w:val="en-US"/>
        </w:rPr>
        <w:t>Pettinger 2021)</w:t>
      </w:r>
      <w:r w:rsidR="00B7330B">
        <w:rPr>
          <w:rFonts w:cstheme="minorHAnsi"/>
          <w:sz w:val="24"/>
          <w:szCs w:val="24"/>
          <w:lang w:val="en-US"/>
        </w:rPr>
        <w:t xml:space="preserve">. </w:t>
      </w:r>
      <w:r w:rsidR="00231C32">
        <w:rPr>
          <w:rFonts w:cstheme="minorHAnsi"/>
          <w:sz w:val="24"/>
          <w:szCs w:val="24"/>
        </w:rPr>
        <w:t xml:space="preserve">The externality within the automobile industry is the level of CO2 emissions transmitted from vehicle which is causing harm to the earth as well as human health. </w:t>
      </w:r>
      <w:r w:rsidR="00B3182C" w:rsidRPr="00B3182C">
        <w:rPr>
          <w:rFonts w:cstheme="minorHAnsi"/>
          <w:sz w:val="24"/>
          <w:szCs w:val="24"/>
        </w:rPr>
        <w:t>The cars within the automobile industry account for over 18% of the UK emissions, according to the figures provided by the government. As a whole transport emissions account for a third of the UK’s total emissions</w:t>
      </w:r>
      <w:r w:rsidR="0048111E" w:rsidRPr="00B3182C">
        <w:rPr>
          <w:rFonts w:cstheme="minorHAnsi"/>
          <w:color w:val="202124"/>
          <w:sz w:val="24"/>
          <w:szCs w:val="24"/>
          <w:shd w:val="clear" w:color="auto" w:fill="FFFFFF"/>
        </w:rPr>
        <w:t xml:space="preserve"> </w:t>
      </w:r>
      <w:r w:rsidR="0048111E" w:rsidRPr="00B3182C">
        <w:rPr>
          <w:rFonts w:cstheme="minorHAnsi"/>
          <w:b/>
          <w:bCs/>
          <w:color w:val="202124"/>
          <w:sz w:val="24"/>
          <w:szCs w:val="24"/>
          <w:shd w:val="clear" w:color="auto" w:fill="FFFFFF"/>
        </w:rPr>
        <w:t>(European Commissions 2021)</w:t>
      </w:r>
      <w:r w:rsidR="00B3182C" w:rsidRPr="00B3182C">
        <w:rPr>
          <w:rFonts w:cstheme="minorHAnsi"/>
          <w:color w:val="202124"/>
          <w:sz w:val="24"/>
          <w:szCs w:val="24"/>
          <w:shd w:val="clear" w:color="auto" w:fill="FFFFFF"/>
        </w:rPr>
        <w:t>.</w:t>
      </w:r>
      <w:r w:rsidR="00B3182C">
        <w:rPr>
          <w:rFonts w:cstheme="minorHAnsi"/>
          <w:color w:val="202124"/>
          <w:sz w:val="24"/>
          <w:szCs w:val="24"/>
          <w:shd w:val="clear" w:color="auto" w:fill="FFFFFF"/>
        </w:rPr>
        <w:t xml:space="preserve"> </w:t>
      </w:r>
      <w:r w:rsidR="00B3182C" w:rsidRPr="00B3182C">
        <w:rPr>
          <w:rFonts w:cstheme="minorHAnsi"/>
          <w:sz w:val="24"/>
          <w:szCs w:val="24"/>
          <w:shd w:val="clear" w:color="auto" w:fill="FFFFFF"/>
        </w:rPr>
        <w:t xml:space="preserve">Carbon dioxide is the primary greenhouse gas emitted through human activities. With the main for of </w:t>
      </w:r>
      <w:r w:rsidR="00B3182C" w:rsidRPr="00CE50FC">
        <w:rPr>
          <w:rFonts w:cstheme="minorHAnsi"/>
          <w:sz w:val="24"/>
          <w:szCs w:val="24"/>
          <w:shd w:val="clear" w:color="auto" w:fill="FFFFFF"/>
        </w:rPr>
        <w:t xml:space="preserve">greenhouse gas globally being C02 its impact combined with other greenhouse gases has a large impact on earth and has the potential of speeding up global warming to an irreversible extent </w:t>
      </w:r>
      <w:r w:rsidR="00B3182C" w:rsidRPr="00CE50FC">
        <w:rPr>
          <w:rFonts w:cstheme="minorHAnsi"/>
          <w:b/>
          <w:bCs/>
          <w:sz w:val="24"/>
          <w:szCs w:val="24"/>
          <w:shd w:val="clear" w:color="auto" w:fill="FFFFFF"/>
        </w:rPr>
        <w:t>(SEPA 2020)</w:t>
      </w:r>
      <w:r w:rsidR="00B3182C" w:rsidRPr="00CE50FC">
        <w:rPr>
          <w:rFonts w:cstheme="minorHAnsi"/>
          <w:sz w:val="24"/>
          <w:szCs w:val="24"/>
          <w:shd w:val="clear" w:color="auto" w:fill="FFFFFF"/>
        </w:rPr>
        <w:t>.</w:t>
      </w:r>
      <w:r w:rsidR="00CE50FC" w:rsidRPr="00CE50FC">
        <w:rPr>
          <w:rFonts w:cstheme="minorHAnsi"/>
          <w:sz w:val="24"/>
          <w:szCs w:val="24"/>
          <w:shd w:val="clear" w:color="auto" w:fill="FFFFFF"/>
        </w:rPr>
        <w:t xml:space="preserve"> Personal vehicles are a major cause of global warming along with passenger vehicles.</w:t>
      </w:r>
    </w:p>
    <w:p w14:paraId="55B6BEE1" w14:textId="470400DF" w:rsidR="00CE50FC" w:rsidRDefault="00D321FE" w:rsidP="00B3182C">
      <w:pPr>
        <w:spacing w:line="360" w:lineRule="auto"/>
        <w:rPr>
          <w:rFonts w:cstheme="minorHAnsi"/>
          <w:sz w:val="24"/>
          <w:szCs w:val="24"/>
          <w:shd w:val="clear" w:color="auto" w:fill="FFFFFF"/>
        </w:rPr>
      </w:pPr>
      <w:r>
        <w:rPr>
          <w:rFonts w:cstheme="minorHAnsi"/>
          <w:sz w:val="24"/>
          <w:szCs w:val="24"/>
          <w:shd w:val="clear" w:color="auto" w:fill="FFFFFF"/>
        </w:rPr>
        <w:t>Prior to 2009 within the EU there were no generated regulations as to what percentage of CO2 emissions that could be generated from vehicles. The manufactures producing vehicles in the way they saw fit and profitable were solely responsible for the CO2 emissions a vehicle would produce.</w:t>
      </w:r>
      <w:r w:rsidR="00CE50FC">
        <w:rPr>
          <w:rFonts w:cstheme="minorHAnsi"/>
          <w:sz w:val="24"/>
          <w:szCs w:val="24"/>
          <w:shd w:val="clear" w:color="auto" w:fill="FFFFFF"/>
        </w:rPr>
        <w:t xml:space="preserve"> </w:t>
      </w:r>
      <w:r w:rsidR="00780B78">
        <w:rPr>
          <w:rFonts w:cstheme="minorHAnsi"/>
          <w:sz w:val="24"/>
          <w:szCs w:val="24"/>
          <w:shd w:val="clear" w:color="auto" w:fill="FFFFFF"/>
        </w:rPr>
        <w:t xml:space="preserve">As well as </w:t>
      </w:r>
      <w:r w:rsidR="007E5282">
        <w:rPr>
          <w:rFonts w:cstheme="minorHAnsi"/>
          <w:sz w:val="24"/>
          <w:szCs w:val="24"/>
          <w:shd w:val="clear" w:color="auto" w:fill="FFFFFF"/>
        </w:rPr>
        <w:t>influencing</w:t>
      </w:r>
      <w:r w:rsidR="00780B78">
        <w:rPr>
          <w:rFonts w:cstheme="minorHAnsi"/>
          <w:sz w:val="24"/>
          <w:szCs w:val="24"/>
          <w:shd w:val="clear" w:color="auto" w:fill="FFFFFF"/>
        </w:rPr>
        <w:t xml:space="preserve"> the earth it also </w:t>
      </w:r>
      <w:r w:rsidR="00CE50FC">
        <w:rPr>
          <w:rFonts w:cstheme="minorHAnsi"/>
          <w:sz w:val="24"/>
          <w:szCs w:val="24"/>
          <w:shd w:val="clear" w:color="auto" w:fill="FFFFFF"/>
        </w:rPr>
        <w:t>influences</w:t>
      </w:r>
      <w:r w:rsidR="00780B78">
        <w:rPr>
          <w:rFonts w:cstheme="minorHAnsi"/>
          <w:sz w:val="24"/>
          <w:szCs w:val="24"/>
          <w:shd w:val="clear" w:color="auto" w:fill="FFFFFF"/>
        </w:rPr>
        <w:t xml:space="preserve"> </w:t>
      </w:r>
      <w:r w:rsidR="007E5282">
        <w:rPr>
          <w:rFonts w:cstheme="minorHAnsi"/>
          <w:sz w:val="24"/>
          <w:szCs w:val="24"/>
          <w:shd w:val="clear" w:color="auto" w:fill="FFFFFF"/>
        </w:rPr>
        <w:t>human’s</w:t>
      </w:r>
      <w:r w:rsidR="00780B78">
        <w:rPr>
          <w:rFonts w:cstheme="minorHAnsi"/>
          <w:sz w:val="24"/>
          <w:szCs w:val="24"/>
          <w:shd w:val="clear" w:color="auto" w:fill="FFFFFF"/>
        </w:rPr>
        <w:t xml:space="preserve"> health as CO2 emissions impact human health by displacing oxygen in the atmosphere</w:t>
      </w:r>
      <w:r w:rsidR="007E5282">
        <w:rPr>
          <w:rFonts w:cstheme="minorHAnsi"/>
          <w:sz w:val="24"/>
          <w:szCs w:val="24"/>
          <w:shd w:val="clear" w:color="auto" w:fill="FFFFFF"/>
        </w:rPr>
        <w:t>.</w:t>
      </w:r>
    </w:p>
    <w:p w14:paraId="6217BC52" w14:textId="428943A6" w:rsidR="00781057" w:rsidRDefault="00781057" w:rsidP="00B3182C">
      <w:pPr>
        <w:spacing w:line="360" w:lineRule="auto"/>
        <w:rPr>
          <w:rFonts w:cstheme="minorHAnsi"/>
          <w:sz w:val="24"/>
          <w:szCs w:val="24"/>
          <w:shd w:val="clear" w:color="auto" w:fill="FFFFFF"/>
        </w:rPr>
      </w:pPr>
      <w:r w:rsidRPr="00781057">
        <w:rPr>
          <w:rFonts w:cstheme="minorHAnsi"/>
          <w:sz w:val="24"/>
          <w:szCs w:val="24"/>
          <w:shd w:val="clear" w:color="auto" w:fill="FFFFFF"/>
        </w:rPr>
        <w:t>Prior to the CO2 emissions regulations being implemented there was an</w:t>
      </w:r>
      <w:r w:rsidR="00C53BF6" w:rsidRPr="00781057">
        <w:rPr>
          <w:rFonts w:cstheme="minorHAnsi"/>
          <w:sz w:val="24"/>
          <w:szCs w:val="24"/>
          <w:shd w:val="clear" w:color="auto" w:fill="FFFFFF"/>
        </w:rPr>
        <w:t xml:space="preserve"> increase of man-made emissions</w:t>
      </w:r>
      <w:r w:rsidRPr="00781057">
        <w:rPr>
          <w:rFonts w:cstheme="minorHAnsi"/>
          <w:sz w:val="24"/>
          <w:szCs w:val="24"/>
          <w:shd w:val="clear" w:color="auto" w:fill="FFFFFF"/>
        </w:rPr>
        <w:t xml:space="preserve"> within the atmosphere which</w:t>
      </w:r>
      <w:r w:rsidR="00C53BF6" w:rsidRPr="00781057">
        <w:rPr>
          <w:rFonts w:cstheme="minorHAnsi"/>
          <w:sz w:val="24"/>
          <w:szCs w:val="24"/>
          <w:shd w:val="clear" w:color="auto" w:fill="FFFFFF"/>
        </w:rPr>
        <w:t xml:space="preserve"> upset the natural balance to the point of </w:t>
      </w:r>
      <w:r w:rsidR="00C53BF6" w:rsidRPr="00BA2896">
        <w:rPr>
          <w:rFonts w:cstheme="minorHAnsi"/>
          <w:sz w:val="24"/>
          <w:szCs w:val="24"/>
          <w:shd w:val="clear" w:color="auto" w:fill="FFFFFF"/>
        </w:rPr>
        <w:t>causing </w:t>
      </w:r>
      <w:r w:rsidRPr="00BA2896">
        <w:rPr>
          <w:rFonts w:cstheme="minorHAnsi"/>
          <w:sz w:val="24"/>
          <w:szCs w:val="24"/>
          <w:shd w:val="clear" w:color="auto" w:fill="FFFFFF"/>
        </w:rPr>
        <w:t xml:space="preserve">possible </w:t>
      </w:r>
      <w:r w:rsidRPr="00B707B2">
        <w:rPr>
          <w:rFonts w:cstheme="minorHAnsi"/>
          <w:sz w:val="24"/>
          <w:szCs w:val="24"/>
          <w:shd w:val="clear" w:color="auto" w:fill="FFFFFF"/>
        </w:rPr>
        <w:t xml:space="preserve">irreversible damage to the earth and atmosphere </w:t>
      </w:r>
      <w:r w:rsidRPr="00B707B2">
        <w:rPr>
          <w:rFonts w:cstheme="minorHAnsi"/>
          <w:b/>
          <w:bCs/>
          <w:sz w:val="24"/>
          <w:szCs w:val="24"/>
          <w:shd w:val="clear" w:color="auto" w:fill="FFFFFF"/>
        </w:rPr>
        <w:t>(Craddock 2020)</w:t>
      </w:r>
      <w:r w:rsidRPr="00B707B2">
        <w:rPr>
          <w:rFonts w:cstheme="minorHAnsi"/>
          <w:sz w:val="24"/>
          <w:szCs w:val="24"/>
          <w:shd w:val="clear" w:color="auto" w:fill="FFFFFF"/>
        </w:rPr>
        <w:t>.</w:t>
      </w:r>
      <w:r w:rsidR="00B707B2" w:rsidRPr="00B707B2">
        <w:rPr>
          <w:rFonts w:cstheme="minorHAnsi"/>
          <w:sz w:val="24"/>
          <w:szCs w:val="24"/>
          <w:shd w:val="clear" w:color="auto" w:fill="FFFFFF"/>
        </w:rPr>
        <w:t xml:space="preserve"> In 2012nthe average emissions were 132.2 gCO2/km. The transport industry is responsible for around 33% of CO2 emissions in the UK being the highest contributor in the last decade before the regulations were implemented</w:t>
      </w:r>
      <w:r w:rsidR="00BA2896" w:rsidRPr="00B707B2">
        <w:rPr>
          <w:rFonts w:cstheme="minorHAnsi"/>
          <w:b/>
          <w:bCs/>
          <w:sz w:val="24"/>
          <w:szCs w:val="24"/>
        </w:rPr>
        <w:t xml:space="preserve"> (</w:t>
      </w:r>
      <w:r w:rsidR="00B707B2" w:rsidRPr="00B707B2">
        <w:rPr>
          <w:rFonts w:cstheme="minorHAnsi"/>
          <w:b/>
          <w:bCs/>
          <w:sz w:val="24"/>
          <w:szCs w:val="24"/>
        </w:rPr>
        <w:t>European Environment Agency 2021</w:t>
      </w:r>
      <w:r w:rsidR="00B707B2" w:rsidRPr="00055537">
        <w:rPr>
          <w:rFonts w:cstheme="minorHAnsi"/>
          <w:b/>
          <w:bCs/>
          <w:sz w:val="24"/>
          <w:szCs w:val="24"/>
        </w:rPr>
        <w:t>)</w:t>
      </w:r>
      <w:r w:rsidR="00B707B2" w:rsidRPr="00055537">
        <w:rPr>
          <w:rFonts w:cstheme="minorHAnsi"/>
          <w:sz w:val="24"/>
          <w:szCs w:val="24"/>
        </w:rPr>
        <w:t>.</w:t>
      </w:r>
      <w:r w:rsidR="00055537" w:rsidRPr="00055537">
        <w:rPr>
          <w:rFonts w:cstheme="minorHAnsi"/>
          <w:sz w:val="24"/>
          <w:szCs w:val="24"/>
        </w:rPr>
        <w:t xml:space="preserve">  In 2018, UK emissions stood at 57% of their 1990 levels.</w:t>
      </w:r>
    </w:p>
    <w:p w14:paraId="4A4B0EF6" w14:textId="77777777" w:rsidR="00781057" w:rsidRDefault="00781057" w:rsidP="00B3182C">
      <w:pPr>
        <w:spacing w:line="360" w:lineRule="auto"/>
        <w:rPr>
          <w:rFonts w:cstheme="minorHAnsi"/>
          <w:sz w:val="24"/>
          <w:szCs w:val="24"/>
          <w:shd w:val="clear" w:color="auto" w:fill="FFFFFF"/>
        </w:rPr>
      </w:pPr>
    </w:p>
    <w:p w14:paraId="6858B505" w14:textId="4B2DDD42" w:rsidR="00055537" w:rsidRDefault="00055537" w:rsidP="00B3182C">
      <w:pPr>
        <w:spacing w:line="360" w:lineRule="auto"/>
        <w:rPr>
          <w:rFonts w:cstheme="minorHAnsi"/>
          <w:sz w:val="24"/>
          <w:szCs w:val="24"/>
          <w:shd w:val="clear" w:color="auto" w:fill="FFFFFF"/>
        </w:rPr>
      </w:pPr>
      <w:r>
        <w:rPr>
          <w:noProof/>
        </w:rPr>
        <w:lastRenderedPageBreak/>
        <w:drawing>
          <wp:anchor distT="0" distB="0" distL="114300" distR="114300" simplePos="0" relativeHeight="251659264" behindDoc="0" locked="0" layoutInCell="1" allowOverlap="1" wp14:anchorId="71F4ED06" wp14:editId="477DCAD3">
            <wp:simplePos x="0" y="0"/>
            <wp:positionH relativeFrom="margin">
              <wp:posOffset>-400050</wp:posOffset>
            </wp:positionH>
            <wp:positionV relativeFrom="margin">
              <wp:posOffset>-628650</wp:posOffset>
            </wp:positionV>
            <wp:extent cx="4563745" cy="224790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487" t="12117" r="5440" b="8965"/>
                    <a:stretch/>
                  </pic:blipFill>
                  <pic:spPr bwMode="auto">
                    <a:xfrm>
                      <a:off x="0" y="0"/>
                      <a:ext cx="4563745"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707B2">
        <w:rPr>
          <w:rFonts w:cstheme="minorHAnsi"/>
          <w:b/>
          <w:bCs/>
          <w:sz w:val="24"/>
          <w:szCs w:val="24"/>
        </w:rPr>
        <w:t>(European Environment Agency 2021</w:t>
      </w:r>
      <w:r w:rsidRPr="00055537">
        <w:rPr>
          <w:rFonts w:cstheme="minorHAnsi"/>
          <w:b/>
          <w:bCs/>
          <w:sz w:val="24"/>
          <w:szCs w:val="24"/>
        </w:rPr>
        <w:t>)</w:t>
      </w:r>
    </w:p>
    <w:p w14:paraId="4DF7A42D" w14:textId="398DF79B" w:rsidR="00055537" w:rsidRDefault="002B41DB" w:rsidP="00B3182C">
      <w:pPr>
        <w:spacing w:line="360" w:lineRule="auto"/>
        <w:rPr>
          <w:rFonts w:cstheme="minorHAnsi"/>
          <w:sz w:val="24"/>
          <w:szCs w:val="24"/>
          <w:shd w:val="clear" w:color="auto" w:fill="FFFFFF"/>
        </w:rPr>
      </w:pPr>
      <w:r w:rsidRPr="00781057">
        <w:rPr>
          <w:rFonts w:cstheme="minorHAnsi"/>
          <w:noProof/>
          <w:sz w:val="24"/>
          <w:szCs w:val="24"/>
        </w:rPr>
        <w:drawing>
          <wp:anchor distT="0" distB="0" distL="114300" distR="114300" simplePos="0" relativeHeight="251658240" behindDoc="0" locked="0" layoutInCell="1" allowOverlap="1" wp14:anchorId="39E09093" wp14:editId="4BF4D8A3">
            <wp:simplePos x="0" y="0"/>
            <wp:positionH relativeFrom="page">
              <wp:posOffset>3147060</wp:posOffset>
            </wp:positionH>
            <wp:positionV relativeFrom="margin">
              <wp:posOffset>1329055</wp:posOffset>
            </wp:positionV>
            <wp:extent cx="4234180" cy="2590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982" t="10936" r="32362" b="21971"/>
                    <a:stretch/>
                  </pic:blipFill>
                  <pic:spPr bwMode="auto">
                    <a:xfrm>
                      <a:off x="0" y="0"/>
                      <a:ext cx="4234180" cy="259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903938" w14:textId="77777777" w:rsidR="00055537" w:rsidRDefault="00055537" w:rsidP="00B3182C">
      <w:pPr>
        <w:spacing w:line="360" w:lineRule="auto"/>
        <w:rPr>
          <w:rFonts w:cstheme="minorHAnsi"/>
          <w:sz w:val="24"/>
          <w:szCs w:val="24"/>
          <w:shd w:val="clear" w:color="auto" w:fill="FFFFFF"/>
        </w:rPr>
      </w:pPr>
    </w:p>
    <w:p w14:paraId="6C8563F2" w14:textId="57CC6467" w:rsidR="00055537" w:rsidRDefault="00055537" w:rsidP="00B3182C">
      <w:pPr>
        <w:spacing w:line="360" w:lineRule="auto"/>
        <w:rPr>
          <w:rFonts w:cstheme="minorHAnsi"/>
          <w:sz w:val="24"/>
          <w:szCs w:val="24"/>
          <w:shd w:val="clear" w:color="auto" w:fill="FFFFFF"/>
        </w:rPr>
      </w:pPr>
    </w:p>
    <w:p w14:paraId="565F90F9" w14:textId="612A1E0D" w:rsidR="00055537" w:rsidRPr="00055537" w:rsidRDefault="00055537" w:rsidP="00B3182C">
      <w:pPr>
        <w:spacing w:line="360" w:lineRule="auto"/>
        <w:rPr>
          <w:rFonts w:cstheme="minorHAnsi"/>
          <w:b/>
          <w:bCs/>
          <w:sz w:val="24"/>
          <w:szCs w:val="24"/>
          <w:shd w:val="clear" w:color="auto" w:fill="FFFFFF"/>
        </w:rPr>
      </w:pPr>
      <w:r w:rsidRPr="00055537">
        <w:rPr>
          <w:rFonts w:cstheme="minorHAnsi"/>
          <w:b/>
          <w:bCs/>
          <w:color w:val="000000"/>
          <w:sz w:val="24"/>
          <w:szCs w:val="24"/>
        </w:rPr>
        <w:t>Institute for Government (2020)</w:t>
      </w:r>
    </w:p>
    <w:p w14:paraId="1A793C2B" w14:textId="77777777" w:rsidR="002B41DB" w:rsidRDefault="002B41DB" w:rsidP="00B3182C">
      <w:pPr>
        <w:spacing w:line="360" w:lineRule="auto"/>
        <w:rPr>
          <w:rFonts w:cstheme="minorHAnsi"/>
          <w:sz w:val="24"/>
          <w:szCs w:val="24"/>
          <w:shd w:val="clear" w:color="auto" w:fill="FFFFFF"/>
        </w:rPr>
      </w:pPr>
    </w:p>
    <w:p w14:paraId="5B1B2E6B" w14:textId="77777777" w:rsidR="002B41DB" w:rsidRDefault="002B41DB" w:rsidP="00B3182C">
      <w:pPr>
        <w:spacing w:line="360" w:lineRule="auto"/>
        <w:rPr>
          <w:rFonts w:cstheme="minorHAnsi"/>
          <w:sz w:val="24"/>
          <w:szCs w:val="24"/>
          <w:shd w:val="clear" w:color="auto" w:fill="FFFFFF"/>
        </w:rPr>
      </w:pPr>
    </w:p>
    <w:p w14:paraId="2D5C234D" w14:textId="77777777" w:rsidR="002B41DB" w:rsidRDefault="002B41DB" w:rsidP="00B3182C">
      <w:pPr>
        <w:spacing w:line="360" w:lineRule="auto"/>
        <w:rPr>
          <w:rFonts w:cstheme="minorHAnsi"/>
          <w:sz w:val="24"/>
          <w:szCs w:val="24"/>
          <w:shd w:val="clear" w:color="auto" w:fill="FFFFFF"/>
        </w:rPr>
      </w:pPr>
    </w:p>
    <w:p w14:paraId="521C2CE8" w14:textId="77777777" w:rsidR="002B41DB" w:rsidRDefault="002B41DB" w:rsidP="00B3182C">
      <w:pPr>
        <w:spacing w:line="360" w:lineRule="auto"/>
        <w:rPr>
          <w:rFonts w:cstheme="minorHAnsi"/>
          <w:sz w:val="24"/>
          <w:szCs w:val="24"/>
          <w:shd w:val="clear" w:color="auto" w:fill="FFFFFF"/>
        </w:rPr>
      </w:pPr>
    </w:p>
    <w:p w14:paraId="5EF28E34" w14:textId="6B6899BE" w:rsidR="00055537" w:rsidRDefault="00443F91" w:rsidP="00B3182C">
      <w:pPr>
        <w:spacing w:line="360" w:lineRule="auto"/>
        <w:rPr>
          <w:rFonts w:cstheme="minorHAnsi"/>
          <w:sz w:val="24"/>
          <w:szCs w:val="24"/>
          <w:shd w:val="clear" w:color="auto" w:fill="FFFFFF"/>
        </w:rPr>
      </w:pPr>
      <w:r>
        <w:rPr>
          <w:rFonts w:cstheme="minorHAnsi"/>
          <w:sz w:val="24"/>
          <w:szCs w:val="24"/>
          <w:shd w:val="clear" w:color="auto" w:fill="FFFFFF"/>
        </w:rPr>
        <w:t xml:space="preserve">Prior to the CO2 emissions regulations </w:t>
      </w:r>
      <w:r w:rsidR="00231C32">
        <w:rPr>
          <w:rFonts w:cstheme="minorHAnsi"/>
          <w:sz w:val="24"/>
          <w:szCs w:val="24"/>
          <w:shd w:val="clear" w:color="auto" w:fill="FFFFFF"/>
        </w:rPr>
        <w:t>regarding the issue of global warming being at its highest along with the health risks of excessive CO2 emissions increasing, manufacturers weren’t considering CO2 as an important element of the vehicles and had full authority over the amount of CO2 emissions a vehicle would transmit. Although there was the ability to adjust and change materials and methods to decrease the CO2 emissions a vehicle released this would lead to a profit decrease for the manufacturer and the product would appear the same as previously.</w:t>
      </w:r>
      <w:r w:rsidR="002423A2">
        <w:rPr>
          <w:rFonts w:cstheme="minorHAnsi"/>
          <w:sz w:val="24"/>
          <w:szCs w:val="24"/>
          <w:shd w:val="clear" w:color="auto" w:fill="FFFFFF"/>
        </w:rPr>
        <w:t xml:space="preserve"> With the industry failing prior to the regulations being implemented as they weren’t considering the marginal external costs such as marginal social costs.</w:t>
      </w:r>
    </w:p>
    <w:p w14:paraId="7AEEE666" w14:textId="65897899" w:rsidR="00397386" w:rsidRPr="00397386" w:rsidRDefault="00397386" w:rsidP="007953E9">
      <w:pPr>
        <w:spacing w:line="360" w:lineRule="auto"/>
        <w:rPr>
          <w:rFonts w:cstheme="minorHAnsi"/>
          <w:sz w:val="24"/>
          <w:szCs w:val="24"/>
        </w:rPr>
      </w:pPr>
      <w:r w:rsidRPr="007953E9">
        <w:rPr>
          <w:rFonts w:cstheme="minorHAnsi"/>
          <w:sz w:val="24"/>
          <w:szCs w:val="24"/>
          <w:shd w:val="clear" w:color="auto" w:fill="FFFFFF"/>
        </w:rPr>
        <w:t>Therefore, when the manufacturers fails to pay marginal social costs arising from their activities, the social costs remain with society. When manufacturers produce vehicles that transmit a large amount of CO2 this is polluting the air and environment and society must pay the cost of the polluted environment along with it having a negative effect on individuals health.</w:t>
      </w:r>
      <w:r w:rsidR="00A1295B" w:rsidRPr="007953E9">
        <w:rPr>
          <w:rFonts w:cstheme="minorHAnsi"/>
          <w:sz w:val="24"/>
          <w:szCs w:val="24"/>
          <w:shd w:val="clear" w:color="auto" w:fill="FFFFFF"/>
        </w:rPr>
        <w:t xml:space="preserve"> A marginal social cost would be the pollution to the air as the excessive CO2 emissions being released is affecting </w:t>
      </w:r>
      <w:r w:rsidR="00723616" w:rsidRPr="007953E9">
        <w:rPr>
          <w:rFonts w:cstheme="minorHAnsi"/>
          <w:sz w:val="24"/>
          <w:szCs w:val="24"/>
          <w:shd w:val="clear" w:color="auto" w:fill="FFFFFF"/>
        </w:rPr>
        <w:t>individual’s</w:t>
      </w:r>
      <w:r w:rsidR="00A1295B" w:rsidRPr="007953E9">
        <w:rPr>
          <w:rFonts w:cstheme="minorHAnsi"/>
          <w:sz w:val="24"/>
          <w:szCs w:val="24"/>
          <w:shd w:val="clear" w:color="auto" w:fill="FFFFFF"/>
        </w:rPr>
        <w:t xml:space="preserve"> health as well as progressing global warming. </w:t>
      </w:r>
      <w:r w:rsidR="00723616" w:rsidRPr="007953E9">
        <w:rPr>
          <w:rFonts w:cstheme="minorHAnsi"/>
          <w:sz w:val="24"/>
          <w:szCs w:val="24"/>
          <w:shd w:val="clear" w:color="auto" w:fill="FFFFFF"/>
        </w:rPr>
        <w:t xml:space="preserve">A public good is non-rivalry and therefore when it’s consumed it doesn’t reduce the amount available for others </w:t>
      </w:r>
      <w:r w:rsidR="00723616" w:rsidRPr="007953E9">
        <w:rPr>
          <w:rFonts w:cstheme="minorHAnsi"/>
          <w:b/>
          <w:bCs/>
          <w:sz w:val="24"/>
          <w:szCs w:val="24"/>
          <w:shd w:val="clear" w:color="auto" w:fill="FFFFFF"/>
        </w:rPr>
        <w:t>(Pettinger 2021)</w:t>
      </w:r>
      <w:r w:rsidR="00723616" w:rsidRPr="007953E9">
        <w:rPr>
          <w:rFonts w:cstheme="minorHAnsi"/>
          <w:sz w:val="24"/>
          <w:szCs w:val="24"/>
          <w:shd w:val="clear" w:color="auto" w:fill="FFFFFF"/>
        </w:rPr>
        <w:t xml:space="preserve">. </w:t>
      </w:r>
      <w:r w:rsidR="00BC3F76" w:rsidRPr="007953E9">
        <w:rPr>
          <w:rFonts w:cstheme="minorHAnsi"/>
          <w:sz w:val="24"/>
          <w:szCs w:val="24"/>
          <w:shd w:val="clear" w:color="auto" w:fill="FFFFFF"/>
        </w:rPr>
        <w:t>Air is a public good and t</w:t>
      </w:r>
      <w:r w:rsidR="00723616" w:rsidRPr="007953E9">
        <w:rPr>
          <w:rFonts w:cstheme="minorHAnsi"/>
          <w:sz w:val="24"/>
          <w:szCs w:val="24"/>
          <w:shd w:val="clear" w:color="auto" w:fill="FFFFFF"/>
        </w:rPr>
        <w:t xml:space="preserve">he pollution of </w:t>
      </w:r>
      <w:r w:rsidR="00BC3F76" w:rsidRPr="007953E9">
        <w:rPr>
          <w:rFonts w:cstheme="minorHAnsi"/>
          <w:sz w:val="24"/>
          <w:szCs w:val="24"/>
          <w:shd w:val="clear" w:color="auto" w:fill="FFFFFF"/>
        </w:rPr>
        <w:lastRenderedPageBreak/>
        <w:t>the industry prior to the regulations.</w:t>
      </w:r>
      <w:r w:rsidR="007953E9" w:rsidRPr="007953E9">
        <w:rPr>
          <w:rFonts w:cstheme="minorHAnsi"/>
          <w:sz w:val="24"/>
          <w:szCs w:val="24"/>
          <w:shd w:val="clear" w:color="auto" w:fill="FFFFFF"/>
        </w:rPr>
        <w:t xml:space="preserve"> </w:t>
      </w:r>
      <w:r w:rsidRPr="00397386">
        <w:rPr>
          <w:rFonts w:cstheme="minorHAnsi"/>
          <w:sz w:val="24"/>
          <w:szCs w:val="24"/>
          <w:lang w:val="en-US"/>
        </w:rPr>
        <w:t>Anthropogenic Pollutants are human induced and include all residuals associated with consumption and production</w:t>
      </w:r>
      <w:r w:rsidR="007953E9">
        <w:rPr>
          <w:rFonts w:cstheme="minorHAnsi"/>
          <w:sz w:val="24"/>
          <w:szCs w:val="24"/>
          <w:lang w:val="en-US"/>
        </w:rPr>
        <w:t xml:space="preserve"> </w:t>
      </w:r>
      <w:r w:rsidR="007953E9">
        <w:rPr>
          <w:rFonts w:cstheme="minorHAnsi"/>
          <w:b/>
          <w:bCs/>
          <w:sz w:val="24"/>
          <w:szCs w:val="24"/>
          <w:lang w:val="en-US"/>
        </w:rPr>
        <w:t>(Webster 2020)</w:t>
      </w:r>
      <w:r w:rsidR="007953E9">
        <w:rPr>
          <w:rFonts w:cstheme="minorHAnsi"/>
          <w:sz w:val="24"/>
          <w:szCs w:val="24"/>
          <w:lang w:val="en-US"/>
        </w:rPr>
        <w:t>.</w:t>
      </w:r>
    </w:p>
    <w:p w14:paraId="259F47EF" w14:textId="45E1A312" w:rsidR="00397386" w:rsidRPr="000C2A38" w:rsidRDefault="007953E9" w:rsidP="000C2A38">
      <w:pPr>
        <w:spacing w:line="360" w:lineRule="auto"/>
        <w:rPr>
          <w:sz w:val="24"/>
          <w:szCs w:val="24"/>
        </w:rPr>
      </w:pPr>
      <w:r>
        <w:rPr>
          <w:rFonts w:cstheme="minorHAnsi"/>
          <w:sz w:val="24"/>
          <w:szCs w:val="24"/>
          <w:shd w:val="clear" w:color="auto" w:fill="FFFFFF"/>
        </w:rPr>
        <w:t>Marginal external costs</w:t>
      </w:r>
      <w:r w:rsidR="000C2A38">
        <w:rPr>
          <w:rFonts w:cstheme="minorHAnsi"/>
          <w:sz w:val="24"/>
          <w:szCs w:val="24"/>
          <w:shd w:val="clear" w:color="auto" w:fill="FFFFFF"/>
        </w:rPr>
        <w:t xml:space="preserve"> is defined as the additional cost imposed on third parties, who may not necessarily consume the product by producing an extra unit of good </w:t>
      </w:r>
      <w:r w:rsidR="000C2A38">
        <w:rPr>
          <w:rFonts w:cstheme="minorHAnsi"/>
          <w:b/>
          <w:bCs/>
          <w:sz w:val="24"/>
          <w:szCs w:val="24"/>
          <w:shd w:val="clear" w:color="auto" w:fill="FFFFFF"/>
        </w:rPr>
        <w:t>(EZY Education 2021)</w:t>
      </w:r>
      <w:r w:rsidR="000C2A38">
        <w:rPr>
          <w:rFonts w:cstheme="minorHAnsi"/>
          <w:sz w:val="24"/>
          <w:szCs w:val="24"/>
          <w:shd w:val="clear" w:color="auto" w:fill="FFFFFF"/>
        </w:rPr>
        <w:t xml:space="preserve">. The impact on third parties are different within different situations, in this case the producer is the car manufacturer and the consumers are the vehicle users. </w:t>
      </w:r>
      <w:r w:rsidR="000C2A38">
        <w:rPr>
          <w:sz w:val="24"/>
          <w:szCs w:val="24"/>
        </w:rPr>
        <w:t xml:space="preserve">Environmental economists are interested in things that damage the environment. </w:t>
      </w:r>
      <w:r w:rsidR="000C2A38">
        <w:rPr>
          <w:rFonts w:cstheme="minorHAnsi"/>
          <w:sz w:val="24"/>
          <w:szCs w:val="24"/>
          <w:shd w:val="clear" w:color="auto" w:fill="FFFFFF"/>
        </w:rPr>
        <w:t>The third party in this case are wider society as they incur the additional costs from the vehicles as they are exposed to the CO2 emissions that are polluting the environment, consequently from the car fumes creating the negative externality of pollution.</w:t>
      </w:r>
    </w:p>
    <w:p w14:paraId="4257E8C8" w14:textId="0F333155" w:rsidR="00723616" w:rsidRPr="000C2A38" w:rsidRDefault="000C2A38" w:rsidP="007953E9">
      <w:pPr>
        <w:spacing w:line="360" w:lineRule="auto"/>
        <w:rPr>
          <w:rFonts w:cstheme="minorHAnsi"/>
          <w:sz w:val="24"/>
          <w:szCs w:val="24"/>
        </w:rPr>
      </w:pPr>
      <w:r>
        <w:rPr>
          <w:noProof/>
        </w:rPr>
        <w:drawing>
          <wp:anchor distT="0" distB="0" distL="114300" distR="114300" simplePos="0" relativeHeight="251661312" behindDoc="0" locked="0" layoutInCell="1" allowOverlap="1" wp14:anchorId="273CF68B" wp14:editId="74EB86D5">
            <wp:simplePos x="0" y="0"/>
            <wp:positionH relativeFrom="margin">
              <wp:posOffset>-276860</wp:posOffset>
            </wp:positionH>
            <wp:positionV relativeFrom="margin">
              <wp:posOffset>3418840</wp:posOffset>
            </wp:positionV>
            <wp:extent cx="4924425" cy="4037330"/>
            <wp:effectExtent l="0" t="0" r="952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149" t="25724" r="47651" b="6082"/>
                    <a:stretch/>
                  </pic:blipFill>
                  <pic:spPr bwMode="auto">
                    <a:xfrm>
                      <a:off x="0" y="0"/>
                      <a:ext cx="4924425" cy="4037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C2A38">
        <w:rPr>
          <w:rFonts w:cstheme="minorHAnsi"/>
          <w:sz w:val="24"/>
          <w:szCs w:val="24"/>
        </w:rPr>
        <w:t>Below is a visual diagram of the marginal external costs:</w:t>
      </w:r>
    </w:p>
    <w:p w14:paraId="338A205A" w14:textId="1A29322D" w:rsidR="002423A2" w:rsidRDefault="002423A2" w:rsidP="002B41DB">
      <w:pPr>
        <w:spacing w:line="360" w:lineRule="auto"/>
        <w:rPr>
          <w:rFonts w:ascii="Times New Roman" w:hAnsi="Times New Roman" w:cs="Times New Roman"/>
        </w:rPr>
      </w:pPr>
    </w:p>
    <w:p w14:paraId="0652E9C9" w14:textId="79D583EE" w:rsidR="00055537" w:rsidRDefault="00055537" w:rsidP="00B3182C">
      <w:pPr>
        <w:spacing w:line="360" w:lineRule="auto"/>
        <w:rPr>
          <w:rFonts w:cstheme="minorHAnsi"/>
          <w:sz w:val="24"/>
          <w:szCs w:val="24"/>
          <w:shd w:val="clear" w:color="auto" w:fill="FFFFFF"/>
        </w:rPr>
      </w:pPr>
    </w:p>
    <w:p w14:paraId="442C165D" w14:textId="41838D72" w:rsidR="00231C32" w:rsidRDefault="00231C32" w:rsidP="00B3182C">
      <w:pPr>
        <w:spacing w:line="360" w:lineRule="auto"/>
        <w:rPr>
          <w:rFonts w:cstheme="minorHAnsi"/>
          <w:sz w:val="24"/>
          <w:szCs w:val="24"/>
          <w:shd w:val="clear" w:color="auto" w:fill="FFFFFF"/>
        </w:rPr>
      </w:pPr>
    </w:p>
    <w:p w14:paraId="241B7BD6" w14:textId="3FA46CCD" w:rsidR="00231C32" w:rsidRDefault="00231C32" w:rsidP="00B3182C">
      <w:pPr>
        <w:spacing w:line="360" w:lineRule="auto"/>
        <w:rPr>
          <w:rFonts w:cstheme="minorHAnsi"/>
          <w:sz w:val="24"/>
          <w:szCs w:val="24"/>
          <w:shd w:val="clear" w:color="auto" w:fill="FFFFFF"/>
        </w:rPr>
      </w:pPr>
      <w:r>
        <w:rPr>
          <w:rFonts w:cstheme="minorHAnsi"/>
          <w:sz w:val="24"/>
          <w:szCs w:val="24"/>
          <w:shd w:val="clear" w:color="auto" w:fill="FFFFFF"/>
        </w:rPr>
        <w:t xml:space="preserve"> </w:t>
      </w:r>
    </w:p>
    <w:p w14:paraId="49D40B73" w14:textId="0D57EA76" w:rsidR="00055537" w:rsidRDefault="00055537" w:rsidP="00B3182C">
      <w:pPr>
        <w:spacing w:line="360" w:lineRule="auto"/>
        <w:rPr>
          <w:rFonts w:cstheme="minorHAnsi"/>
          <w:sz w:val="24"/>
          <w:szCs w:val="24"/>
          <w:shd w:val="clear" w:color="auto" w:fill="FFFFFF"/>
        </w:rPr>
      </w:pPr>
    </w:p>
    <w:p w14:paraId="00CA67B8" w14:textId="2CDC9E89" w:rsidR="000C2A38" w:rsidRPr="00965934" w:rsidRDefault="00965934" w:rsidP="00B3182C">
      <w:pPr>
        <w:spacing w:line="360" w:lineRule="auto"/>
        <w:rPr>
          <w:rFonts w:cstheme="minorHAnsi"/>
          <w:b/>
          <w:bCs/>
          <w:sz w:val="24"/>
          <w:szCs w:val="24"/>
          <w:shd w:val="clear" w:color="auto" w:fill="FFFFFF"/>
        </w:rPr>
      </w:pPr>
      <w:r>
        <w:rPr>
          <w:rFonts w:cstheme="minorHAnsi"/>
          <w:b/>
          <w:bCs/>
          <w:sz w:val="24"/>
          <w:szCs w:val="24"/>
          <w:shd w:val="clear" w:color="auto" w:fill="FFFFFF"/>
        </w:rPr>
        <w:t>(EZY Education 2021)</w:t>
      </w:r>
    </w:p>
    <w:p w14:paraId="58DAEB0C" w14:textId="617815FB" w:rsidR="000C2A38" w:rsidRDefault="000C2A38" w:rsidP="00B3182C">
      <w:pPr>
        <w:spacing w:line="360" w:lineRule="auto"/>
        <w:rPr>
          <w:rFonts w:cstheme="minorHAnsi"/>
          <w:sz w:val="24"/>
          <w:szCs w:val="24"/>
          <w:shd w:val="clear" w:color="auto" w:fill="FFFFFF"/>
        </w:rPr>
      </w:pPr>
    </w:p>
    <w:p w14:paraId="56F02A3B" w14:textId="5690F06D" w:rsidR="000C2A38" w:rsidRDefault="000C2A38" w:rsidP="00B3182C">
      <w:pPr>
        <w:spacing w:line="360" w:lineRule="auto"/>
        <w:rPr>
          <w:rFonts w:cstheme="minorHAnsi"/>
          <w:sz w:val="24"/>
          <w:szCs w:val="24"/>
          <w:shd w:val="clear" w:color="auto" w:fill="FFFFFF"/>
        </w:rPr>
      </w:pPr>
    </w:p>
    <w:p w14:paraId="11645B05" w14:textId="520484FD" w:rsidR="000C2A38" w:rsidRDefault="000C2A38" w:rsidP="00B3182C">
      <w:pPr>
        <w:spacing w:line="360" w:lineRule="auto"/>
        <w:rPr>
          <w:rFonts w:cstheme="minorHAnsi"/>
          <w:sz w:val="24"/>
          <w:szCs w:val="24"/>
          <w:shd w:val="clear" w:color="auto" w:fill="FFFFFF"/>
        </w:rPr>
      </w:pPr>
    </w:p>
    <w:p w14:paraId="126EC444" w14:textId="26BAB4E1" w:rsidR="000C2A38" w:rsidRDefault="000C2A38" w:rsidP="00B3182C">
      <w:pPr>
        <w:spacing w:line="360" w:lineRule="auto"/>
        <w:rPr>
          <w:rFonts w:cstheme="minorHAnsi"/>
          <w:sz w:val="24"/>
          <w:szCs w:val="24"/>
          <w:shd w:val="clear" w:color="auto" w:fill="FFFFFF"/>
        </w:rPr>
      </w:pPr>
    </w:p>
    <w:p w14:paraId="63B9DDAC" w14:textId="0897645E" w:rsidR="00965934" w:rsidRDefault="00965934" w:rsidP="00B3182C">
      <w:pPr>
        <w:spacing w:line="360" w:lineRule="auto"/>
        <w:rPr>
          <w:rFonts w:cstheme="minorHAnsi"/>
          <w:sz w:val="24"/>
          <w:szCs w:val="24"/>
          <w:shd w:val="clear" w:color="auto" w:fill="FFFFFF"/>
        </w:rPr>
      </w:pPr>
    </w:p>
    <w:p w14:paraId="41A82854" w14:textId="77777777" w:rsidR="00600EF7" w:rsidRDefault="007D72FC" w:rsidP="00600EF7">
      <w:pPr>
        <w:spacing w:line="360" w:lineRule="auto"/>
        <w:rPr>
          <w:rFonts w:cstheme="minorHAnsi"/>
          <w:sz w:val="24"/>
          <w:szCs w:val="24"/>
          <w:shd w:val="clear" w:color="auto" w:fill="FFFFFF"/>
        </w:rPr>
      </w:pPr>
      <w:r>
        <w:rPr>
          <w:rFonts w:cstheme="minorHAnsi"/>
          <w:sz w:val="24"/>
          <w:szCs w:val="24"/>
          <w:shd w:val="clear" w:color="auto" w:fill="FFFFFF"/>
        </w:rPr>
        <w:t xml:space="preserve">Organisations within the automobile industry could implement this diagram into their organisation as it allows them to measure the size of the external costs and to then allow them to adapt to be in line with the government and social factors. As the existence of external costs can lead to market failure </w:t>
      </w:r>
      <w:r>
        <w:rPr>
          <w:rFonts w:cstheme="minorHAnsi"/>
          <w:b/>
          <w:bCs/>
          <w:sz w:val="24"/>
          <w:szCs w:val="24"/>
          <w:shd w:val="clear" w:color="auto" w:fill="FFFFFF"/>
        </w:rPr>
        <w:t>(Pettinger 2021)</w:t>
      </w:r>
      <w:r>
        <w:rPr>
          <w:rFonts w:cstheme="minorHAnsi"/>
          <w:sz w:val="24"/>
          <w:szCs w:val="24"/>
          <w:shd w:val="clear" w:color="auto" w:fill="FFFFFF"/>
        </w:rPr>
        <w:t xml:space="preserve">. Marginal external costs can be </w:t>
      </w:r>
      <w:r>
        <w:rPr>
          <w:rFonts w:cstheme="minorHAnsi"/>
          <w:sz w:val="24"/>
          <w:szCs w:val="24"/>
          <w:shd w:val="clear" w:color="auto" w:fill="FFFFFF"/>
        </w:rPr>
        <w:lastRenderedPageBreak/>
        <w:t>identified at the point where the marginal private costs and the marginal social cost curve diverge.</w:t>
      </w:r>
      <w:r w:rsidR="00600EF7">
        <w:rPr>
          <w:rFonts w:cstheme="minorHAnsi"/>
          <w:sz w:val="24"/>
          <w:szCs w:val="24"/>
          <w:shd w:val="clear" w:color="auto" w:fill="FFFFFF"/>
        </w:rPr>
        <w:t xml:space="preserve"> Prior to the regulations relating to CO2 emissions being implemented if the automobile industry would have utilised this model, the marginal cost prior to the regulations it would have shown that the producer wasn’t including externality cost of damaging the environment with the CO2 emissions produced by the vehicles and therefore were pricing the vehicles at a too low price but producing too many vehicles. </w:t>
      </w:r>
    </w:p>
    <w:p w14:paraId="4C20ED28" w14:textId="1CD71999" w:rsidR="007452CF" w:rsidRPr="00226F8F" w:rsidRDefault="000D7415" w:rsidP="00B3182C">
      <w:pPr>
        <w:spacing w:line="360" w:lineRule="auto"/>
        <w:rPr>
          <w:rFonts w:cstheme="minorHAnsi"/>
          <w:sz w:val="24"/>
          <w:szCs w:val="24"/>
          <w:shd w:val="clear" w:color="auto" w:fill="FFFFFF"/>
          <w:lang w:val="en-US"/>
        </w:rPr>
      </w:pPr>
      <w:r>
        <w:rPr>
          <w:rFonts w:cstheme="minorHAnsi"/>
          <w:sz w:val="24"/>
          <w:szCs w:val="24"/>
          <w:shd w:val="clear" w:color="auto" w:fill="FFFFFF"/>
        </w:rPr>
        <w:t xml:space="preserve">The automobile industry was understood to be failing prior to the regulations due to them having no incentives to adjust and change the way they were producing the vehicles to reduce the </w:t>
      </w:r>
      <w:r w:rsidR="007D72FC" w:rsidRPr="007D72FC">
        <w:rPr>
          <w:rFonts w:cstheme="minorHAnsi"/>
          <w:sz w:val="24"/>
          <w:szCs w:val="24"/>
          <w:shd w:val="clear" w:color="auto" w:fill="FFFFFF"/>
          <w:lang w:val="en-US"/>
        </w:rPr>
        <w:t>environmental damage outside the market transaction</w:t>
      </w:r>
      <w:r>
        <w:rPr>
          <w:rFonts w:cstheme="minorHAnsi"/>
          <w:sz w:val="24"/>
          <w:szCs w:val="24"/>
          <w:shd w:val="clear" w:color="auto" w:fill="FFFFFF"/>
          <w:lang w:val="en-US"/>
        </w:rPr>
        <w:t>.</w:t>
      </w:r>
      <w:r w:rsidR="00553815">
        <w:rPr>
          <w:rFonts w:cstheme="minorHAnsi"/>
          <w:sz w:val="24"/>
          <w:szCs w:val="24"/>
          <w:shd w:val="clear" w:color="auto" w:fill="FFFFFF"/>
          <w:lang w:val="en-US"/>
        </w:rPr>
        <w:t xml:space="preserve"> </w:t>
      </w:r>
      <w:r w:rsidR="00226F8F">
        <w:rPr>
          <w:rFonts w:cstheme="minorHAnsi"/>
          <w:sz w:val="24"/>
          <w:szCs w:val="24"/>
          <w:shd w:val="clear" w:color="auto" w:fill="FFFFFF"/>
          <w:lang w:val="en-US"/>
        </w:rPr>
        <w:t xml:space="preserve">As there is a large competition within the automotive industry with </w:t>
      </w:r>
      <w:r w:rsidR="00553815">
        <w:rPr>
          <w:rFonts w:cstheme="minorHAnsi"/>
          <w:sz w:val="24"/>
          <w:szCs w:val="24"/>
          <w:shd w:val="clear" w:color="auto" w:fill="FFFFFF"/>
        </w:rPr>
        <w:t xml:space="preserve">14 companies control a combined 62 brands </w:t>
      </w:r>
      <w:r w:rsidR="00226F8F" w:rsidRPr="00226F8F">
        <w:rPr>
          <w:rFonts w:cstheme="minorHAnsi"/>
          <w:sz w:val="24"/>
          <w:szCs w:val="24"/>
          <w:shd w:val="clear" w:color="auto" w:fill="FFFFFF"/>
        </w:rPr>
        <w:t xml:space="preserve">producing vehicles there is large competition and focus on profit within their operations </w:t>
      </w:r>
      <w:r w:rsidR="00226F8F" w:rsidRPr="00226F8F">
        <w:rPr>
          <w:rFonts w:cstheme="minorHAnsi"/>
          <w:sz w:val="24"/>
          <w:szCs w:val="24"/>
          <w:shd w:val="clear" w:color="auto" w:fill="FFFFFF"/>
          <w:lang w:val="en-US"/>
        </w:rPr>
        <w:t xml:space="preserve">with it being a </w:t>
      </w:r>
      <w:r w:rsidR="00553815" w:rsidRPr="00226F8F">
        <w:rPr>
          <w:rFonts w:cstheme="minorHAnsi"/>
          <w:color w:val="222222"/>
          <w:sz w:val="24"/>
          <w:szCs w:val="24"/>
          <w:shd w:val="clear" w:color="auto" w:fill="FFFFFF"/>
        </w:rPr>
        <w:t>major industrial and economic force worldwide</w:t>
      </w:r>
      <w:r w:rsidR="00226F8F">
        <w:rPr>
          <w:rFonts w:cstheme="minorHAnsi"/>
          <w:color w:val="222222"/>
          <w:sz w:val="24"/>
          <w:szCs w:val="24"/>
          <w:shd w:val="clear" w:color="auto" w:fill="FFFFFF"/>
        </w:rPr>
        <w:t xml:space="preserve"> </w:t>
      </w:r>
      <w:r w:rsidR="00226F8F">
        <w:rPr>
          <w:rFonts w:cstheme="minorHAnsi"/>
          <w:b/>
          <w:bCs/>
          <w:color w:val="222222"/>
          <w:sz w:val="24"/>
          <w:szCs w:val="24"/>
          <w:shd w:val="clear" w:color="auto" w:fill="FFFFFF"/>
        </w:rPr>
        <w:t>(Gould 2018)</w:t>
      </w:r>
      <w:r w:rsidR="00553815" w:rsidRPr="00226F8F">
        <w:rPr>
          <w:rFonts w:cstheme="minorHAnsi"/>
          <w:color w:val="222222"/>
          <w:sz w:val="24"/>
          <w:szCs w:val="24"/>
          <w:shd w:val="clear" w:color="auto" w:fill="FFFFFF"/>
        </w:rPr>
        <w:t>.</w:t>
      </w:r>
      <w:r w:rsidR="00553815">
        <w:rPr>
          <w:rFonts w:ascii="Georgia" w:hAnsi="Georgia"/>
          <w:color w:val="222222"/>
          <w:sz w:val="29"/>
          <w:szCs w:val="29"/>
          <w:shd w:val="clear" w:color="auto" w:fill="FFFFFF"/>
        </w:rPr>
        <w:t xml:space="preserve"> </w:t>
      </w:r>
      <w:r w:rsidR="00226F8F" w:rsidRPr="00226F8F">
        <w:rPr>
          <w:rFonts w:cstheme="minorHAnsi"/>
          <w:sz w:val="24"/>
          <w:szCs w:val="24"/>
          <w:shd w:val="clear" w:color="auto" w:fill="FFFFFF"/>
        </w:rPr>
        <w:t>The producers within the automobile industry were collectively failing prior to the governments regulations set out in 2010</w:t>
      </w:r>
      <w:r w:rsidR="00226F8F">
        <w:rPr>
          <w:rFonts w:cstheme="minorHAnsi"/>
          <w:sz w:val="24"/>
          <w:szCs w:val="24"/>
          <w:shd w:val="clear" w:color="auto" w:fill="FFFFFF"/>
        </w:rPr>
        <w:t xml:space="preserve"> due to them not considering their external costs to the environment and solely concentrating on the number of vehicles produced and units sold.</w:t>
      </w:r>
    </w:p>
    <w:p w14:paraId="20D2AEF5" w14:textId="67EE15FF" w:rsidR="00965934" w:rsidRDefault="00965934" w:rsidP="00B3182C">
      <w:pPr>
        <w:spacing w:line="360" w:lineRule="auto"/>
        <w:rPr>
          <w:rFonts w:cstheme="minorHAnsi"/>
          <w:sz w:val="24"/>
          <w:szCs w:val="24"/>
          <w:shd w:val="clear" w:color="auto" w:fill="FFFFFF"/>
        </w:rPr>
      </w:pPr>
    </w:p>
    <w:p w14:paraId="33CEC93B" w14:textId="1F0A9E00" w:rsidR="002D5F6F" w:rsidRDefault="002D5F6F" w:rsidP="00B3182C">
      <w:pPr>
        <w:spacing w:line="360" w:lineRule="auto"/>
        <w:rPr>
          <w:rFonts w:cstheme="minorHAnsi"/>
          <w:sz w:val="24"/>
          <w:szCs w:val="24"/>
          <w:shd w:val="clear" w:color="auto" w:fill="FFFFFF"/>
        </w:rPr>
      </w:pPr>
    </w:p>
    <w:p w14:paraId="755C1700" w14:textId="68EB5342" w:rsidR="002D5F6F" w:rsidRDefault="002D5F6F" w:rsidP="00B3182C">
      <w:pPr>
        <w:spacing w:line="360" w:lineRule="auto"/>
        <w:rPr>
          <w:rFonts w:cstheme="minorHAnsi"/>
          <w:sz w:val="24"/>
          <w:szCs w:val="24"/>
          <w:shd w:val="clear" w:color="auto" w:fill="FFFFFF"/>
        </w:rPr>
      </w:pPr>
    </w:p>
    <w:p w14:paraId="26E5F959" w14:textId="5F9B9429" w:rsidR="002D5F6F" w:rsidRDefault="002D5F6F" w:rsidP="00B3182C">
      <w:pPr>
        <w:spacing w:line="360" w:lineRule="auto"/>
        <w:rPr>
          <w:rFonts w:cstheme="minorHAnsi"/>
          <w:sz w:val="24"/>
          <w:szCs w:val="24"/>
          <w:shd w:val="clear" w:color="auto" w:fill="FFFFFF"/>
        </w:rPr>
      </w:pPr>
    </w:p>
    <w:p w14:paraId="6E8FD803" w14:textId="1F5ED33E" w:rsidR="002D5F6F" w:rsidRDefault="002D5F6F" w:rsidP="00B3182C">
      <w:pPr>
        <w:spacing w:line="360" w:lineRule="auto"/>
        <w:rPr>
          <w:rFonts w:cstheme="minorHAnsi"/>
          <w:sz w:val="24"/>
          <w:szCs w:val="24"/>
          <w:shd w:val="clear" w:color="auto" w:fill="FFFFFF"/>
        </w:rPr>
      </w:pPr>
    </w:p>
    <w:p w14:paraId="13DAB796" w14:textId="48C1A299" w:rsidR="002D5F6F" w:rsidRDefault="002D5F6F" w:rsidP="00B3182C">
      <w:pPr>
        <w:spacing w:line="360" w:lineRule="auto"/>
        <w:rPr>
          <w:rFonts w:cstheme="minorHAnsi"/>
          <w:sz w:val="24"/>
          <w:szCs w:val="24"/>
          <w:shd w:val="clear" w:color="auto" w:fill="FFFFFF"/>
        </w:rPr>
      </w:pPr>
    </w:p>
    <w:p w14:paraId="4787AEC2" w14:textId="3B4826E3" w:rsidR="002D5F6F" w:rsidRDefault="002D5F6F" w:rsidP="00B3182C">
      <w:pPr>
        <w:spacing w:line="360" w:lineRule="auto"/>
        <w:rPr>
          <w:rFonts w:cstheme="minorHAnsi"/>
          <w:sz w:val="24"/>
          <w:szCs w:val="24"/>
          <w:shd w:val="clear" w:color="auto" w:fill="FFFFFF"/>
        </w:rPr>
      </w:pPr>
    </w:p>
    <w:p w14:paraId="5A08A735" w14:textId="190386CE" w:rsidR="002D5F6F" w:rsidRDefault="002D5F6F" w:rsidP="00B3182C">
      <w:pPr>
        <w:spacing w:line="360" w:lineRule="auto"/>
        <w:rPr>
          <w:rFonts w:cstheme="minorHAnsi"/>
          <w:sz w:val="24"/>
          <w:szCs w:val="24"/>
          <w:shd w:val="clear" w:color="auto" w:fill="FFFFFF"/>
        </w:rPr>
      </w:pPr>
    </w:p>
    <w:p w14:paraId="37574B8D" w14:textId="2AFA3B56" w:rsidR="002D5F6F" w:rsidRDefault="002D5F6F" w:rsidP="00B3182C">
      <w:pPr>
        <w:spacing w:line="360" w:lineRule="auto"/>
        <w:rPr>
          <w:rFonts w:cstheme="minorHAnsi"/>
          <w:sz w:val="24"/>
          <w:szCs w:val="24"/>
          <w:shd w:val="clear" w:color="auto" w:fill="FFFFFF"/>
        </w:rPr>
      </w:pPr>
    </w:p>
    <w:p w14:paraId="5CC32749" w14:textId="45C6FB94" w:rsidR="002D5F6F" w:rsidRDefault="002D5F6F" w:rsidP="00B3182C">
      <w:pPr>
        <w:spacing w:line="360" w:lineRule="auto"/>
        <w:rPr>
          <w:rFonts w:cstheme="minorHAnsi"/>
          <w:sz w:val="24"/>
          <w:szCs w:val="24"/>
          <w:shd w:val="clear" w:color="auto" w:fill="FFFFFF"/>
        </w:rPr>
      </w:pPr>
    </w:p>
    <w:p w14:paraId="7DAE315B" w14:textId="1EA87309" w:rsidR="002D5F6F" w:rsidRDefault="002D5F6F" w:rsidP="00B3182C">
      <w:pPr>
        <w:spacing w:line="360" w:lineRule="auto"/>
        <w:rPr>
          <w:rFonts w:cstheme="minorHAnsi"/>
          <w:sz w:val="24"/>
          <w:szCs w:val="24"/>
          <w:shd w:val="clear" w:color="auto" w:fill="FFFFFF"/>
        </w:rPr>
      </w:pPr>
    </w:p>
    <w:p w14:paraId="3F51E73A" w14:textId="4420766F" w:rsidR="002D5F6F" w:rsidRDefault="002D5F6F" w:rsidP="00B3182C">
      <w:pPr>
        <w:spacing w:line="360" w:lineRule="auto"/>
        <w:rPr>
          <w:rFonts w:cstheme="minorHAnsi"/>
          <w:sz w:val="24"/>
          <w:szCs w:val="24"/>
          <w:shd w:val="clear" w:color="auto" w:fill="FFFFFF"/>
        </w:rPr>
      </w:pPr>
    </w:p>
    <w:p w14:paraId="0E2A0E0F" w14:textId="625DF26B" w:rsidR="002D5F6F" w:rsidRPr="002D5F6F" w:rsidRDefault="002D5F6F" w:rsidP="00B3182C">
      <w:pPr>
        <w:spacing w:line="360" w:lineRule="auto"/>
        <w:rPr>
          <w:rFonts w:cstheme="minorHAnsi"/>
          <w:b/>
          <w:bCs/>
          <w:sz w:val="24"/>
          <w:szCs w:val="24"/>
          <w:shd w:val="clear" w:color="auto" w:fill="FFFFFF"/>
        </w:rPr>
      </w:pPr>
      <w:r w:rsidRPr="002D5F6F">
        <w:rPr>
          <w:rFonts w:cstheme="minorHAnsi"/>
          <w:b/>
          <w:bCs/>
          <w:sz w:val="24"/>
          <w:szCs w:val="24"/>
          <w:shd w:val="clear" w:color="auto" w:fill="FFFFFF"/>
        </w:rPr>
        <w:lastRenderedPageBreak/>
        <w:t xml:space="preserve">Market performance in the automobile industry after the solutions of the regulations </w:t>
      </w:r>
    </w:p>
    <w:p w14:paraId="70F13AF8" w14:textId="0DE92603" w:rsidR="00211EE5" w:rsidRPr="00211EE5" w:rsidRDefault="00B05BDD" w:rsidP="00211EE5">
      <w:pPr>
        <w:spacing w:line="360" w:lineRule="auto"/>
        <w:rPr>
          <w:rFonts w:cstheme="minorHAnsi"/>
          <w:sz w:val="24"/>
          <w:szCs w:val="24"/>
          <w:shd w:val="clear" w:color="auto" w:fill="FFFFFF"/>
        </w:rPr>
      </w:pPr>
      <w:r>
        <w:rPr>
          <w:rFonts w:cstheme="minorHAnsi"/>
          <w:sz w:val="24"/>
          <w:szCs w:val="24"/>
          <w:shd w:val="clear" w:color="auto" w:fill="FFFFFF"/>
        </w:rPr>
        <w:t xml:space="preserve">The government have set out regulations within the automobile industry as they have noticed that the market was failing, there are a variety of methods of improvement within different industry’s as the products vary within different industries. </w:t>
      </w:r>
      <w:r w:rsidR="002E0D14">
        <w:rPr>
          <w:rFonts w:cstheme="minorHAnsi"/>
          <w:sz w:val="24"/>
          <w:szCs w:val="24"/>
          <w:shd w:val="clear" w:color="auto" w:fill="FFFFFF"/>
        </w:rPr>
        <w:t>These possible solutions can vary from r</w:t>
      </w:r>
      <w:r>
        <w:rPr>
          <w:rFonts w:cstheme="minorHAnsi"/>
          <w:sz w:val="24"/>
          <w:szCs w:val="24"/>
          <w:shd w:val="clear" w:color="auto" w:fill="FFFFFF"/>
        </w:rPr>
        <w:t xml:space="preserve">egulations, </w:t>
      </w:r>
      <w:r w:rsidR="002E0D14">
        <w:rPr>
          <w:rFonts w:cstheme="minorHAnsi"/>
          <w:sz w:val="24"/>
          <w:szCs w:val="24"/>
          <w:shd w:val="clear" w:color="auto" w:fill="FFFFFF"/>
        </w:rPr>
        <w:t>taxes,</w:t>
      </w:r>
      <w:r>
        <w:rPr>
          <w:rFonts w:cstheme="minorHAnsi"/>
          <w:sz w:val="24"/>
          <w:szCs w:val="24"/>
          <w:shd w:val="clear" w:color="auto" w:fill="FFFFFF"/>
        </w:rPr>
        <w:t xml:space="preserve"> and subsidies </w:t>
      </w:r>
      <w:r w:rsidR="002E0D14">
        <w:rPr>
          <w:rFonts w:cstheme="minorHAnsi"/>
          <w:b/>
          <w:bCs/>
          <w:sz w:val="24"/>
          <w:szCs w:val="24"/>
          <w:shd w:val="clear" w:color="auto" w:fill="FFFFFF"/>
        </w:rPr>
        <w:t>(CFI Education Inc 2021)</w:t>
      </w:r>
      <w:r w:rsidR="002E0D14">
        <w:rPr>
          <w:rFonts w:cstheme="minorHAnsi"/>
          <w:sz w:val="24"/>
          <w:szCs w:val="24"/>
          <w:shd w:val="clear" w:color="auto" w:fill="FFFFFF"/>
        </w:rPr>
        <w:t xml:space="preserve">. With the issue of externality in this industry the solutions are </w:t>
      </w:r>
      <w:r w:rsidR="002E0D14" w:rsidRPr="002E0D14">
        <w:rPr>
          <w:rFonts w:cstheme="minorHAnsi"/>
          <w:sz w:val="24"/>
          <w:szCs w:val="24"/>
          <w:shd w:val="clear" w:color="auto" w:fill="FFFFFF"/>
        </w:rPr>
        <w:t xml:space="preserve">regulations and taxes </w:t>
      </w:r>
      <w:r w:rsidR="002E0D14" w:rsidRPr="002E0D14">
        <w:rPr>
          <w:rFonts w:cstheme="minorHAnsi"/>
          <w:sz w:val="24"/>
          <w:szCs w:val="24"/>
        </w:rPr>
        <w:t>as property rights and Coase theorem attribute ownership of the marginal external cost</w:t>
      </w:r>
      <w:r w:rsidR="00211EE5">
        <w:rPr>
          <w:rFonts w:cstheme="minorHAnsi"/>
          <w:sz w:val="24"/>
          <w:szCs w:val="24"/>
        </w:rPr>
        <w:t xml:space="preserve"> and therefore wouldn’t be applicable</w:t>
      </w:r>
      <w:r w:rsidR="002E0D14">
        <w:rPr>
          <w:rFonts w:cstheme="minorHAnsi"/>
          <w:sz w:val="24"/>
          <w:szCs w:val="24"/>
        </w:rPr>
        <w:t xml:space="preserve">. </w:t>
      </w:r>
      <w:r w:rsidR="002E0D14" w:rsidRPr="00211EE5">
        <w:rPr>
          <w:rFonts w:cstheme="minorHAnsi"/>
          <w:sz w:val="24"/>
          <w:szCs w:val="24"/>
        </w:rPr>
        <w:t xml:space="preserve">The Coase theorem </w:t>
      </w:r>
      <w:r w:rsidR="00211EE5" w:rsidRPr="00211EE5">
        <w:rPr>
          <w:rFonts w:cstheme="minorHAnsi"/>
          <w:sz w:val="24"/>
          <w:szCs w:val="24"/>
        </w:rPr>
        <w:t xml:space="preserve">states, </w:t>
      </w:r>
      <w:r w:rsidR="002E0D14" w:rsidRPr="00211EE5">
        <w:rPr>
          <w:rFonts w:cstheme="minorHAnsi"/>
          <w:sz w:val="24"/>
          <w:szCs w:val="24"/>
          <w:shd w:val="clear" w:color="auto" w:fill="FFFFFF"/>
        </w:rPr>
        <w:t>"if trade in an externality is possible and there are no transaction costs, bargaining will lead to an efficient outcome regardless of the initial allocation of property rights.”</w:t>
      </w:r>
      <w:r w:rsidR="00211EE5" w:rsidRPr="00211EE5">
        <w:rPr>
          <w:rFonts w:cstheme="minorHAnsi"/>
          <w:sz w:val="24"/>
          <w:szCs w:val="24"/>
          <w:shd w:val="clear" w:color="auto" w:fill="FFFFFF"/>
        </w:rPr>
        <w:t xml:space="preserve"> </w:t>
      </w:r>
      <w:r w:rsidR="00211EE5" w:rsidRPr="00211EE5">
        <w:rPr>
          <w:rFonts w:cstheme="minorHAnsi"/>
          <w:b/>
          <w:bCs/>
          <w:sz w:val="24"/>
          <w:szCs w:val="24"/>
          <w:shd w:val="clear" w:color="auto" w:fill="FFFFFF"/>
        </w:rPr>
        <w:t>(Valdes 2019)</w:t>
      </w:r>
      <w:r w:rsidR="00211EE5" w:rsidRPr="00211EE5">
        <w:rPr>
          <w:rFonts w:cstheme="minorHAnsi"/>
          <w:sz w:val="24"/>
          <w:szCs w:val="24"/>
          <w:shd w:val="clear" w:color="auto" w:fill="FFFFFF"/>
        </w:rPr>
        <w:t xml:space="preserve">. This applies as air cannot be owned by any individual as it is a public good </w:t>
      </w:r>
      <w:r w:rsidR="00211EE5">
        <w:rPr>
          <w:rFonts w:cstheme="minorHAnsi"/>
          <w:sz w:val="24"/>
          <w:szCs w:val="24"/>
          <w:shd w:val="clear" w:color="auto" w:fill="FFFFFF"/>
        </w:rPr>
        <w:t xml:space="preserve">therefore within this industry the solution of processing property rights wouldn’t be relevant in this situation. </w:t>
      </w:r>
      <w:r w:rsidR="00211EE5" w:rsidRPr="00211EE5">
        <w:rPr>
          <w:sz w:val="24"/>
          <w:szCs w:val="24"/>
        </w:rPr>
        <w:t xml:space="preserve">The market approach is justifiable as it is based on incentive-based policies that encourages conservation or pollution reduction. </w:t>
      </w:r>
    </w:p>
    <w:p w14:paraId="3F465D05" w14:textId="47D17652" w:rsidR="00ED3968" w:rsidRDefault="00211EE5" w:rsidP="00ED3968">
      <w:pPr>
        <w:spacing w:line="360" w:lineRule="auto"/>
        <w:rPr>
          <w:rFonts w:cstheme="minorHAnsi"/>
          <w:sz w:val="24"/>
          <w:szCs w:val="24"/>
          <w:shd w:val="clear" w:color="auto" w:fill="FFFFFF"/>
        </w:rPr>
      </w:pPr>
      <w:r w:rsidRPr="00211EE5">
        <w:rPr>
          <w:rFonts w:cstheme="minorHAnsi"/>
          <w:sz w:val="24"/>
          <w:szCs w:val="24"/>
          <w:shd w:val="clear" w:color="auto" w:fill="FFFFFF"/>
        </w:rPr>
        <w:t xml:space="preserve">Regulations were put in place to support the automobile industry out </w:t>
      </w:r>
      <w:r w:rsidR="00442DE5">
        <w:rPr>
          <w:rFonts w:cstheme="minorHAnsi"/>
          <w:sz w:val="24"/>
          <w:szCs w:val="24"/>
          <w:shd w:val="clear" w:color="auto" w:fill="FFFFFF"/>
        </w:rPr>
        <w:t>of the failing economy, these regulations were set out to reduce the amount of impact of CO2 emissions on the environment. To improve the quality of the air the EU set out regulation setting limits for the maximum amount of pollution that can be emitted from vehicles</w:t>
      </w:r>
      <w:r w:rsidR="00831E98">
        <w:rPr>
          <w:rFonts w:cstheme="minorHAnsi"/>
          <w:sz w:val="24"/>
          <w:szCs w:val="24"/>
          <w:shd w:val="clear" w:color="auto" w:fill="FFFFFF"/>
        </w:rPr>
        <w:t>, this is to be followed by the UK until are fully independent and will likely become a regulation in the UK</w:t>
      </w:r>
      <w:r w:rsidR="00442DE5">
        <w:rPr>
          <w:rFonts w:cstheme="minorHAnsi"/>
          <w:sz w:val="24"/>
          <w:szCs w:val="24"/>
          <w:shd w:val="clear" w:color="auto" w:fill="FFFFFF"/>
        </w:rPr>
        <w:t xml:space="preserve"> </w:t>
      </w:r>
      <w:r w:rsidR="00442DE5">
        <w:rPr>
          <w:rFonts w:cstheme="minorHAnsi"/>
          <w:b/>
          <w:bCs/>
          <w:sz w:val="24"/>
          <w:szCs w:val="24"/>
          <w:shd w:val="clear" w:color="auto" w:fill="FFFFFF"/>
        </w:rPr>
        <w:t>(European Environment Agency 2021)</w:t>
      </w:r>
      <w:r w:rsidR="00442DE5">
        <w:rPr>
          <w:rFonts w:cstheme="minorHAnsi"/>
          <w:sz w:val="24"/>
          <w:szCs w:val="24"/>
          <w:shd w:val="clear" w:color="auto" w:fill="FFFFFF"/>
        </w:rPr>
        <w:t>.</w:t>
      </w:r>
      <w:r w:rsidR="00831E98">
        <w:rPr>
          <w:rFonts w:cstheme="minorHAnsi"/>
          <w:sz w:val="24"/>
          <w:szCs w:val="24"/>
          <w:shd w:val="clear" w:color="auto" w:fill="FFFFFF"/>
        </w:rPr>
        <w:t xml:space="preserve"> These regulations were drafted in 2010, to support the automobile industry out of the failing market as it imposed them to deal with the negative externalities of their production and to reduce the amount of CO2 emissions polluting the air. </w:t>
      </w:r>
      <w:r w:rsidR="00EC0A25">
        <w:rPr>
          <w:rFonts w:cstheme="minorHAnsi"/>
          <w:sz w:val="24"/>
          <w:szCs w:val="24"/>
          <w:shd w:val="clear" w:color="auto" w:fill="FFFFFF"/>
        </w:rPr>
        <w:t xml:space="preserve">The regulation set out </w:t>
      </w:r>
      <w:r w:rsidR="00ED3968">
        <w:rPr>
          <w:rFonts w:cstheme="minorHAnsi"/>
          <w:sz w:val="24"/>
          <w:szCs w:val="24"/>
          <w:shd w:val="clear" w:color="auto" w:fill="FFFFFF"/>
        </w:rPr>
        <w:t xml:space="preserve">a target for new vehicles that between 2015-2019 that their emissions would be reduced to a level of 130g CO2/km </w:t>
      </w:r>
      <w:r w:rsidR="00ED3968">
        <w:rPr>
          <w:rFonts w:cstheme="minorHAnsi"/>
          <w:b/>
          <w:bCs/>
          <w:sz w:val="24"/>
          <w:szCs w:val="24"/>
          <w:shd w:val="clear" w:color="auto" w:fill="FFFFFF"/>
        </w:rPr>
        <w:t>(European Commission 2020)</w:t>
      </w:r>
      <w:r w:rsidR="00ED3968">
        <w:rPr>
          <w:rFonts w:cstheme="minorHAnsi"/>
          <w:sz w:val="24"/>
          <w:szCs w:val="24"/>
          <w:shd w:val="clear" w:color="auto" w:fill="FFFFFF"/>
        </w:rPr>
        <w:t>. The goal for 2021 is for the CO2 emissions of new vehicles to be reduced to 95g CO2/km. The purpose of the regulations set out by the EU was to reduce the CO2 emissions released from cars into the air which would lower the level of marginal external cost within the industry of the air pollution.</w:t>
      </w:r>
    </w:p>
    <w:p w14:paraId="49B51436" w14:textId="77777777" w:rsidR="00ED3968" w:rsidRDefault="00ED3968" w:rsidP="00ED3968">
      <w:pPr>
        <w:spacing w:line="360" w:lineRule="auto"/>
        <w:rPr>
          <w:rFonts w:cstheme="minorHAnsi"/>
          <w:sz w:val="24"/>
          <w:szCs w:val="24"/>
          <w:shd w:val="clear" w:color="auto" w:fill="FFFFFF"/>
        </w:rPr>
      </w:pPr>
    </w:p>
    <w:p w14:paraId="73F22ADD" w14:textId="05D7EDFB" w:rsidR="00ED3968" w:rsidRPr="00ED3968" w:rsidRDefault="00ED3968" w:rsidP="00ED3968">
      <w:pPr>
        <w:spacing w:line="360" w:lineRule="auto"/>
        <w:rPr>
          <w:rFonts w:cstheme="minorHAnsi"/>
          <w:sz w:val="24"/>
          <w:szCs w:val="24"/>
          <w:shd w:val="clear" w:color="auto" w:fill="FFFFFF"/>
        </w:rPr>
      </w:pPr>
      <w:r>
        <w:rPr>
          <w:rFonts w:cstheme="minorHAnsi"/>
          <w:sz w:val="24"/>
          <w:szCs w:val="24"/>
          <w:shd w:val="clear" w:color="auto" w:fill="FFFFFF"/>
        </w:rPr>
        <w:lastRenderedPageBreak/>
        <w:t>The previous model is used to identify market failure within an industry, but the same model can also be used to identify the improvement within the industry since the regulations and methods of improvement have been applied. As seen below:</w:t>
      </w:r>
    </w:p>
    <w:p w14:paraId="096B58B2" w14:textId="41A2A255" w:rsidR="00ED3968" w:rsidRPr="00ED3968" w:rsidRDefault="00ED3968" w:rsidP="00ED3968">
      <w:pPr>
        <w:shd w:val="clear" w:color="auto" w:fill="FFFFFF"/>
        <w:spacing w:after="120" w:line="240" w:lineRule="auto"/>
        <w:rPr>
          <w:rFonts w:ascii="Helvetica" w:eastAsia="Times New Roman" w:hAnsi="Helvetica" w:cs="Helvetica"/>
          <w:color w:val="1D1D1B"/>
          <w:sz w:val="24"/>
          <w:szCs w:val="24"/>
          <w:lang w:eastAsia="en-GB"/>
        </w:rPr>
      </w:pPr>
    </w:p>
    <w:p w14:paraId="68351EAB" w14:textId="29330DA7" w:rsidR="00ED3968" w:rsidRPr="00ED3968" w:rsidRDefault="00ED3968" w:rsidP="00211EE5">
      <w:pPr>
        <w:spacing w:line="360" w:lineRule="auto"/>
        <w:rPr>
          <w:rFonts w:cstheme="minorHAnsi"/>
          <w:sz w:val="24"/>
          <w:szCs w:val="24"/>
          <w:shd w:val="clear" w:color="auto" w:fill="FFFFFF"/>
        </w:rPr>
      </w:pPr>
      <w:r w:rsidRPr="00B51E89">
        <w:rPr>
          <w:rFonts w:ascii="Times New Roman" w:hAnsi="Times New Roman" w:cs="Times New Roman"/>
          <w:noProof/>
          <w:lang w:eastAsia="en-GB"/>
        </w:rPr>
        <w:drawing>
          <wp:anchor distT="0" distB="0" distL="114300" distR="114300" simplePos="0" relativeHeight="251663360" behindDoc="0" locked="0" layoutInCell="1" allowOverlap="1" wp14:anchorId="269F83DB" wp14:editId="731B616A">
            <wp:simplePos x="0" y="0"/>
            <wp:positionH relativeFrom="margin">
              <wp:align>left</wp:align>
            </wp:positionH>
            <wp:positionV relativeFrom="paragraph">
              <wp:posOffset>9525</wp:posOffset>
            </wp:positionV>
            <wp:extent cx="4343400" cy="3404870"/>
            <wp:effectExtent l="0" t="0" r="0" b="5080"/>
            <wp:wrapThrough wrapText="bothSides">
              <wp:wrapPolygon edited="0">
                <wp:start x="0" y="0"/>
                <wp:lineTo x="0" y="21511"/>
                <wp:lineTo x="21505" y="21511"/>
                <wp:lineTo x="21505" y="0"/>
                <wp:lineTo x="0" y="0"/>
              </wp:wrapPolygon>
            </wp:wrapThrough>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45558" cy="3406610"/>
                    </a:xfrm>
                    <a:prstGeom prst="rect">
                      <a:avLst/>
                    </a:prstGeom>
                  </pic:spPr>
                </pic:pic>
              </a:graphicData>
            </a:graphic>
            <wp14:sizeRelH relativeFrom="page">
              <wp14:pctWidth>0</wp14:pctWidth>
            </wp14:sizeRelH>
            <wp14:sizeRelV relativeFrom="page">
              <wp14:pctHeight>0</wp14:pctHeight>
            </wp14:sizeRelV>
          </wp:anchor>
        </w:drawing>
      </w:r>
    </w:p>
    <w:p w14:paraId="391F8B7F" w14:textId="42FC1D11" w:rsidR="00442DE5" w:rsidRDefault="00442DE5" w:rsidP="00211EE5">
      <w:pPr>
        <w:spacing w:line="360" w:lineRule="auto"/>
        <w:rPr>
          <w:rFonts w:cstheme="minorHAnsi"/>
          <w:sz w:val="24"/>
          <w:szCs w:val="24"/>
          <w:shd w:val="clear" w:color="auto" w:fill="FFFFFF"/>
        </w:rPr>
      </w:pPr>
    </w:p>
    <w:p w14:paraId="0CCD4127" w14:textId="77777777" w:rsidR="00EC0A25" w:rsidRPr="00B51E89" w:rsidRDefault="00EC0A25" w:rsidP="00EC0A25">
      <w:pPr>
        <w:rPr>
          <w:rFonts w:ascii="Times New Roman" w:hAnsi="Times New Roman" w:cs="Times New Roman"/>
        </w:rPr>
      </w:pPr>
    </w:p>
    <w:p w14:paraId="5CF3FF59" w14:textId="01BC147D" w:rsidR="00442DE5" w:rsidRPr="00ED3968" w:rsidRDefault="00ED3968" w:rsidP="00211EE5">
      <w:pPr>
        <w:spacing w:line="360" w:lineRule="auto"/>
        <w:rPr>
          <w:rFonts w:cstheme="minorHAnsi"/>
          <w:b/>
          <w:bCs/>
          <w:sz w:val="24"/>
          <w:szCs w:val="24"/>
          <w:shd w:val="clear" w:color="auto" w:fill="FFFFFF"/>
        </w:rPr>
      </w:pPr>
      <w:r>
        <w:rPr>
          <w:rFonts w:cstheme="minorHAnsi"/>
          <w:b/>
          <w:bCs/>
          <w:sz w:val="24"/>
          <w:szCs w:val="24"/>
          <w:shd w:val="clear" w:color="auto" w:fill="FFFFFF"/>
        </w:rPr>
        <w:t>(EZY Education 2020)</w:t>
      </w:r>
    </w:p>
    <w:p w14:paraId="2C38408B" w14:textId="0510CE32" w:rsidR="00ED3968" w:rsidRDefault="00ED3968" w:rsidP="00211EE5">
      <w:pPr>
        <w:spacing w:line="360" w:lineRule="auto"/>
        <w:rPr>
          <w:rFonts w:cstheme="minorHAnsi"/>
          <w:sz w:val="24"/>
          <w:szCs w:val="24"/>
          <w:shd w:val="clear" w:color="auto" w:fill="FFFFFF"/>
        </w:rPr>
      </w:pPr>
    </w:p>
    <w:p w14:paraId="70C30264" w14:textId="043FB94F" w:rsidR="00ED3968" w:rsidRDefault="00ED3968" w:rsidP="00211EE5">
      <w:pPr>
        <w:spacing w:line="360" w:lineRule="auto"/>
        <w:rPr>
          <w:rFonts w:cstheme="minorHAnsi"/>
          <w:sz w:val="24"/>
          <w:szCs w:val="24"/>
          <w:shd w:val="clear" w:color="auto" w:fill="FFFFFF"/>
        </w:rPr>
      </w:pPr>
    </w:p>
    <w:p w14:paraId="1BB4AC4C" w14:textId="7D42939B" w:rsidR="00ED3968" w:rsidRDefault="00ED3968" w:rsidP="00211EE5">
      <w:pPr>
        <w:spacing w:line="360" w:lineRule="auto"/>
        <w:rPr>
          <w:rFonts w:cstheme="minorHAnsi"/>
          <w:sz w:val="24"/>
          <w:szCs w:val="24"/>
          <w:shd w:val="clear" w:color="auto" w:fill="FFFFFF"/>
        </w:rPr>
      </w:pPr>
    </w:p>
    <w:p w14:paraId="7E25A3C1" w14:textId="05082C76" w:rsidR="00ED3968" w:rsidRDefault="00ED3968" w:rsidP="00211EE5">
      <w:pPr>
        <w:spacing w:line="360" w:lineRule="auto"/>
        <w:rPr>
          <w:rFonts w:cstheme="minorHAnsi"/>
          <w:sz w:val="24"/>
          <w:szCs w:val="24"/>
          <w:shd w:val="clear" w:color="auto" w:fill="FFFFFF"/>
        </w:rPr>
      </w:pPr>
    </w:p>
    <w:p w14:paraId="259E5C66" w14:textId="77777777" w:rsidR="00ED3968" w:rsidRDefault="00ED3968" w:rsidP="00211EE5">
      <w:pPr>
        <w:spacing w:line="360" w:lineRule="auto"/>
        <w:rPr>
          <w:rFonts w:cstheme="minorHAnsi"/>
          <w:sz w:val="24"/>
          <w:szCs w:val="24"/>
          <w:shd w:val="clear" w:color="auto" w:fill="FFFFFF"/>
        </w:rPr>
      </w:pPr>
    </w:p>
    <w:p w14:paraId="38C3572E" w14:textId="77777777" w:rsidR="00442DE5" w:rsidRPr="00211EE5" w:rsidRDefault="00442DE5" w:rsidP="00211EE5">
      <w:pPr>
        <w:spacing w:line="360" w:lineRule="auto"/>
        <w:rPr>
          <w:rFonts w:cstheme="minorHAnsi"/>
          <w:sz w:val="24"/>
          <w:szCs w:val="24"/>
          <w:shd w:val="clear" w:color="auto" w:fill="FFFFFF"/>
        </w:rPr>
      </w:pPr>
    </w:p>
    <w:p w14:paraId="09056751" w14:textId="5EAD9739" w:rsidR="005846D4" w:rsidRPr="00F55533" w:rsidRDefault="00131D32" w:rsidP="00131D32">
      <w:pPr>
        <w:spacing w:line="360" w:lineRule="auto"/>
        <w:rPr>
          <w:rFonts w:cstheme="minorHAnsi"/>
          <w:sz w:val="24"/>
          <w:szCs w:val="24"/>
        </w:rPr>
      </w:pPr>
      <w:r w:rsidRPr="00131D32">
        <w:rPr>
          <w:rFonts w:cstheme="minorHAnsi"/>
          <w:sz w:val="24"/>
          <w:szCs w:val="24"/>
        </w:rPr>
        <w:t>Since the regulations were implemented, the amount of C02 emissions per g/km has significantly dropped in comparison to before the implementation of the regulations, an average drop of 27.6g C02/km</w:t>
      </w:r>
      <w:r>
        <w:rPr>
          <w:rFonts w:cstheme="minorHAnsi"/>
          <w:sz w:val="24"/>
          <w:szCs w:val="24"/>
        </w:rPr>
        <w:t xml:space="preserve"> </w:t>
      </w:r>
      <w:r>
        <w:rPr>
          <w:rFonts w:cstheme="minorHAnsi"/>
          <w:b/>
          <w:bCs/>
          <w:sz w:val="24"/>
          <w:szCs w:val="24"/>
        </w:rPr>
        <w:t>(European Commission 2020)</w:t>
      </w:r>
      <w:r w:rsidRPr="00131D32">
        <w:rPr>
          <w:rFonts w:cstheme="minorHAnsi"/>
          <w:sz w:val="24"/>
          <w:szCs w:val="24"/>
        </w:rPr>
        <w:t>.</w:t>
      </w:r>
      <w:r>
        <w:rPr>
          <w:rFonts w:cstheme="minorHAnsi"/>
          <w:sz w:val="24"/>
          <w:szCs w:val="24"/>
        </w:rPr>
        <w:t xml:space="preserve"> With the CO2 emissions reaching 122.4g CO2/km in 2019, being below target of 130g CO2/km that applied as the goal for 2019 but above the EU target of 95g CO2/km that was set for this year </w:t>
      </w:r>
      <w:r>
        <w:rPr>
          <w:rFonts w:cstheme="minorHAnsi"/>
          <w:b/>
          <w:bCs/>
          <w:sz w:val="24"/>
          <w:szCs w:val="24"/>
        </w:rPr>
        <w:t>(European Environment Agency 2021)</w:t>
      </w:r>
      <w:r>
        <w:rPr>
          <w:rFonts w:cstheme="minorHAnsi"/>
          <w:sz w:val="24"/>
          <w:szCs w:val="24"/>
        </w:rPr>
        <w:t>. The decrease in emissions between 2010 and 2019 will increase the marginal external cost of the businesses within the automobile industry which will increase the equilibrium price and lower production costs of products.</w:t>
      </w:r>
      <w:r w:rsidR="00F55533">
        <w:rPr>
          <w:rFonts w:cstheme="minorHAnsi"/>
          <w:sz w:val="24"/>
          <w:szCs w:val="24"/>
        </w:rPr>
        <w:t xml:space="preserve"> Equilibrium in an economy is the state of balance, the market equilibrium price is the price that equates demand and supply within the market </w:t>
      </w:r>
      <w:r w:rsidR="00F55533">
        <w:rPr>
          <w:rFonts w:cstheme="minorHAnsi"/>
          <w:b/>
          <w:bCs/>
          <w:sz w:val="24"/>
          <w:szCs w:val="24"/>
        </w:rPr>
        <w:t>(Pettinger 2019)</w:t>
      </w:r>
      <w:r w:rsidR="00F55533">
        <w:rPr>
          <w:rFonts w:cstheme="minorHAnsi"/>
          <w:sz w:val="24"/>
          <w:szCs w:val="24"/>
        </w:rPr>
        <w:t>.</w:t>
      </w:r>
    </w:p>
    <w:p w14:paraId="2B492FAF" w14:textId="0EC72217" w:rsidR="005846D4" w:rsidRDefault="005846D4" w:rsidP="002D5F6F">
      <w:pPr>
        <w:rPr>
          <w:sz w:val="24"/>
          <w:szCs w:val="24"/>
        </w:rPr>
      </w:pPr>
    </w:p>
    <w:p w14:paraId="08738EBF" w14:textId="77777777" w:rsidR="00161C58" w:rsidRDefault="00161C58" w:rsidP="002D5F6F">
      <w:pPr>
        <w:rPr>
          <w:sz w:val="24"/>
          <w:szCs w:val="24"/>
        </w:rPr>
      </w:pPr>
    </w:p>
    <w:p w14:paraId="57D27967" w14:textId="26E040B0" w:rsidR="00F83373" w:rsidRPr="00FA508D" w:rsidRDefault="00F55533" w:rsidP="00B3182C">
      <w:pPr>
        <w:spacing w:line="360" w:lineRule="auto"/>
        <w:rPr>
          <w:rFonts w:cstheme="minorHAnsi"/>
          <w:color w:val="000000"/>
          <w:sz w:val="24"/>
          <w:szCs w:val="24"/>
          <w:shd w:val="clear" w:color="auto" w:fill="FFFFFF"/>
        </w:rPr>
      </w:pPr>
      <w:r w:rsidRPr="00161C58">
        <w:rPr>
          <w:rFonts w:cstheme="minorHAnsi"/>
          <w:color w:val="000000"/>
          <w:sz w:val="24"/>
          <w:szCs w:val="24"/>
          <w:shd w:val="clear" w:color="auto" w:fill="FFFFFF"/>
        </w:rPr>
        <w:lastRenderedPageBreak/>
        <w:t xml:space="preserve">As </w:t>
      </w:r>
      <w:r w:rsidR="00161C58">
        <w:rPr>
          <w:rFonts w:cstheme="minorHAnsi"/>
          <w:color w:val="000000"/>
          <w:sz w:val="24"/>
          <w:szCs w:val="24"/>
          <w:shd w:val="clear" w:color="auto" w:fill="FFFFFF"/>
        </w:rPr>
        <w:t>t</w:t>
      </w:r>
      <w:r w:rsidRPr="00161C58">
        <w:rPr>
          <w:rFonts w:cstheme="minorHAnsi"/>
          <w:color w:val="000000"/>
          <w:sz w:val="24"/>
          <w:szCs w:val="24"/>
          <w:shd w:val="clear" w:color="auto" w:fill="FFFFFF"/>
        </w:rPr>
        <w:t>he protection of air quality and reduction of greenhouse gas emissions is a priority for the European Commission</w:t>
      </w:r>
      <w:r w:rsidR="00161C58" w:rsidRPr="00161C58">
        <w:rPr>
          <w:rFonts w:cstheme="minorHAnsi"/>
          <w:color w:val="000000"/>
          <w:sz w:val="24"/>
          <w:szCs w:val="24"/>
          <w:shd w:val="clear" w:color="auto" w:fill="FFFFFF"/>
        </w:rPr>
        <w:t>, the regulations set out by the EU as environmental policies are of high standard</w:t>
      </w:r>
      <w:r w:rsidR="00161C58">
        <w:rPr>
          <w:rFonts w:cstheme="minorHAnsi"/>
          <w:color w:val="000000"/>
          <w:sz w:val="24"/>
          <w:szCs w:val="24"/>
          <w:shd w:val="clear" w:color="auto" w:fill="FFFFFF"/>
        </w:rPr>
        <w:t xml:space="preserve"> with the quality of the air and environment, to help reduce the impact of the emissions on individuals health while also making the economy more efficient </w:t>
      </w:r>
      <w:r w:rsidR="00161C58">
        <w:rPr>
          <w:rFonts w:cstheme="minorHAnsi"/>
          <w:b/>
          <w:bCs/>
          <w:color w:val="000000"/>
          <w:sz w:val="24"/>
          <w:szCs w:val="24"/>
          <w:shd w:val="clear" w:color="auto" w:fill="FFFFFF"/>
        </w:rPr>
        <w:t>(</w:t>
      </w:r>
      <w:proofErr w:type="spellStart"/>
      <w:r w:rsidR="00161C58">
        <w:rPr>
          <w:rFonts w:cstheme="minorHAnsi"/>
          <w:b/>
          <w:bCs/>
          <w:color w:val="000000"/>
          <w:sz w:val="24"/>
          <w:szCs w:val="24"/>
          <w:shd w:val="clear" w:color="auto" w:fill="FFFFFF"/>
        </w:rPr>
        <w:t>Sarao</w:t>
      </w:r>
      <w:proofErr w:type="spellEnd"/>
      <w:r w:rsidR="00161C58">
        <w:rPr>
          <w:rFonts w:cstheme="minorHAnsi"/>
          <w:b/>
          <w:bCs/>
          <w:color w:val="000000"/>
          <w:sz w:val="24"/>
          <w:szCs w:val="24"/>
          <w:shd w:val="clear" w:color="auto" w:fill="FFFFFF"/>
        </w:rPr>
        <w:t xml:space="preserve"> 2020)</w:t>
      </w:r>
      <w:r w:rsidR="00161C58">
        <w:rPr>
          <w:rFonts w:cstheme="minorHAnsi"/>
          <w:color w:val="000000"/>
          <w:sz w:val="24"/>
          <w:szCs w:val="24"/>
          <w:shd w:val="clear" w:color="auto" w:fill="FFFFFF"/>
        </w:rPr>
        <w:t xml:space="preserve">. </w:t>
      </w:r>
      <w:r w:rsidR="00701808">
        <w:rPr>
          <w:rFonts w:cstheme="minorHAnsi"/>
          <w:color w:val="000000"/>
          <w:sz w:val="24"/>
          <w:szCs w:val="24"/>
          <w:shd w:val="clear" w:color="auto" w:fill="FFFFFF"/>
        </w:rPr>
        <w:t xml:space="preserve"> Standards can cause implications they can cause legislative constraints as standards are benefit based, they are set out to improve society’s well-being with no consideration for the associated costs, where the marginal social benefit (MSB) abatement equals to the marginal social cost (MSC) abatement.</w:t>
      </w:r>
      <w:r w:rsidR="000008A1">
        <w:rPr>
          <w:rFonts w:cstheme="minorHAnsi"/>
          <w:color w:val="000000"/>
          <w:sz w:val="24"/>
          <w:szCs w:val="24"/>
          <w:shd w:val="clear" w:color="auto" w:fill="FFFFFF"/>
        </w:rPr>
        <w:t xml:space="preserve"> </w:t>
      </w:r>
      <w:r w:rsidR="000008A1" w:rsidRPr="000008A1">
        <w:rPr>
          <w:rFonts w:cstheme="minorHAnsi"/>
          <w:sz w:val="24"/>
          <w:szCs w:val="24"/>
          <w:shd w:val="clear" w:color="auto" w:fill="FFFFFF"/>
        </w:rPr>
        <w:t>The market equilibrium is the point at which value for society has been maximized. It is at this point that allocative efficiency has been achieved</w:t>
      </w:r>
      <w:r w:rsidR="000008A1">
        <w:rPr>
          <w:rFonts w:cstheme="minorHAnsi"/>
          <w:sz w:val="24"/>
          <w:szCs w:val="24"/>
          <w:shd w:val="clear" w:color="auto" w:fill="FFFFFF"/>
        </w:rPr>
        <w:t xml:space="preserve"> </w:t>
      </w:r>
      <w:r w:rsidR="000008A1">
        <w:rPr>
          <w:rFonts w:cstheme="minorHAnsi"/>
          <w:b/>
          <w:bCs/>
          <w:sz w:val="24"/>
          <w:szCs w:val="24"/>
          <w:shd w:val="clear" w:color="auto" w:fill="FFFFFF"/>
        </w:rPr>
        <w:t>(Pettinger 2021)</w:t>
      </w:r>
      <w:r w:rsidR="000008A1" w:rsidRPr="000008A1">
        <w:rPr>
          <w:rFonts w:cstheme="minorHAnsi"/>
          <w:sz w:val="24"/>
          <w:szCs w:val="24"/>
          <w:shd w:val="clear" w:color="auto" w:fill="FFFFFF"/>
        </w:rPr>
        <w:t>. In this case this would be the price society are willing to pay for the emissions of the vehicles but must be equal to the opportunity cost of manufacturing the product, this would balance the benefits of the manufacturer to meet the consumer demand to maintain production</w:t>
      </w:r>
      <w:r w:rsidR="000008A1">
        <w:rPr>
          <w:rFonts w:cstheme="minorHAnsi"/>
          <w:sz w:val="24"/>
          <w:szCs w:val="24"/>
          <w:shd w:val="clear" w:color="auto" w:fill="FFFFFF"/>
        </w:rPr>
        <w:t xml:space="preserve"> </w:t>
      </w:r>
      <w:r w:rsidR="000008A1">
        <w:rPr>
          <w:rFonts w:cstheme="minorHAnsi"/>
          <w:b/>
          <w:bCs/>
          <w:sz w:val="24"/>
          <w:szCs w:val="24"/>
          <w:shd w:val="clear" w:color="auto" w:fill="FFFFFF"/>
        </w:rPr>
        <w:t>(</w:t>
      </w:r>
      <w:proofErr w:type="spellStart"/>
      <w:r w:rsidR="000008A1">
        <w:rPr>
          <w:rFonts w:cstheme="minorHAnsi"/>
          <w:b/>
          <w:bCs/>
          <w:sz w:val="24"/>
          <w:szCs w:val="24"/>
          <w:shd w:val="clear" w:color="auto" w:fill="FFFFFF"/>
        </w:rPr>
        <w:t>Argarwal</w:t>
      </w:r>
      <w:proofErr w:type="spellEnd"/>
      <w:r w:rsidR="000008A1">
        <w:rPr>
          <w:rFonts w:cstheme="minorHAnsi"/>
          <w:b/>
          <w:bCs/>
          <w:sz w:val="24"/>
          <w:szCs w:val="24"/>
          <w:shd w:val="clear" w:color="auto" w:fill="FFFFFF"/>
        </w:rPr>
        <w:t xml:space="preserve"> 2020)</w:t>
      </w:r>
      <w:r w:rsidR="000008A1" w:rsidRPr="000008A1">
        <w:rPr>
          <w:rFonts w:cstheme="minorHAnsi"/>
          <w:sz w:val="24"/>
          <w:szCs w:val="24"/>
          <w:shd w:val="clear" w:color="auto" w:fill="FFFFFF"/>
        </w:rPr>
        <w:t>.</w:t>
      </w:r>
      <w:r w:rsidR="00F83373">
        <w:rPr>
          <w:rFonts w:cstheme="minorHAnsi"/>
          <w:sz w:val="24"/>
          <w:szCs w:val="24"/>
          <w:shd w:val="clear" w:color="auto" w:fill="FFFFFF"/>
        </w:rPr>
        <w:t xml:space="preserve"> Within the automotive industry the MSB abatement is measured by the reduction in damage of CO2 emissions to the environment and the MSC abatement is calculated by combing the total pollution marginal abatement (MAC) and the marginal cost of enforcement of regulation (MCE)</w:t>
      </w:r>
      <w:r w:rsidR="00FA508D">
        <w:rPr>
          <w:rFonts w:cstheme="minorHAnsi"/>
          <w:color w:val="000000"/>
          <w:sz w:val="24"/>
          <w:szCs w:val="24"/>
          <w:shd w:val="clear" w:color="auto" w:fill="FFFFFF"/>
        </w:rPr>
        <w:t>.</w:t>
      </w:r>
    </w:p>
    <w:p w14:paraId="021DAF72" w14:textId="5866DC64" w:rsidR="00C53BF6" w:rsidRPr="00FA508D" w:rsidRDefault="00FA508D" w:rsidP="00B3182C">
      <w:pPr>
        <w:spacing w:line="360" w:lineRule="auto"/>
        <w:rPr>
          <w:rFonts w:cstheme="minorHAnsi"/>
          <w:sz w:val="24"/>
          <w:szCs w:val="24"/>
          <w:shd w:val="clear" w:color="auto" w:fill="FFFFFF"/>
        </w:rPr>
      </w:pPr>
      <w:r w:rsidRPr="00FA508D">
        <w:rPr>
          <w:rFonts w:cstheme="minorHAnsi"/>
          <w:color w:val="111111"/>
          <w:sz w:val="24"/>
          <w:szCs w:val="24"/>
          <w:shd w:val="clear" w:color="auto" w:fill="FFFFFF"/>
        </w:rPr>
        <w:t xml:space="preserve">MSC- </w:t>
      </w:r>
      <w:r w:rsidR="00F83373" w:rsidRPr="00FA508D">
        <w:rPr>
          <w:rFonts w:cstheme="minorHAnsi"/>
          <w:color w:val="111111"/>
          <w:sz w:val="24"/>
          <w:szCs w:val="24"/>
          <w:shd w:val="clear" w:color="auto" w:fill="FFFFFF"/>
        </w:rPr>
        <w:t> </w:t>
      </w:r>
      <w:r w:rsidRPr="00FA508D">
        <w:rPr>
          <w:rFonts w:cstheme="minorHAnsi"/>
          <w:color w:val="111111"/>
          <w:sz w:val="24"/>
          <w:szCs w:val="24"/>
          <w:shd w:val="clear" w:color="auto" w:fill="FFFFFF"/>
        </w:rPr>
        <w:t>Within the automobile industry if the manufacturers</w:t>
      </w:r>
      <w:r w:rsidR="00F83373" w:rsidRPr="00FA508D">
        <w:rPr>
          <w:rFonts w:cstheme="minorHAnsi"/>
          <w:color w:val="111111"/>
          <w:sz w:val="24"/>
          <w:szCs w:val="24"/>
          <w:shd w:val="clear" w:color="auto" w:fill="FFFFFF"/>
        </w:rPr>
        <w:t xml:space="preserve"> marginal social costs are higher than the marginal private costs, the marginal external cost is positive and results in a negative </w:t>
      </w:r>
      <w:hyperlink r:id="rId11" w:history="1">
        <w:r w:rsidR="00F83373" w:rsidRPr="00FA508D">
          <w:rPr>
            <w:rStyle w:val="Hyperlink"/>
            <w:rFonts w:cstheme="minorHAnsi"/>
            <w:color w:val="auto"/>
            <w:sz w:val="24"/>
            <w:szCs w:val="24"/>
            <w:u w:val="none"/>
            <w:shd w:val="clear" w:color="auto" w:fill="FFFFFF"/>
          </w:rPr>
          <w:t>externality</w:t>
        </w:r>
      </w:hyperlink>
      <w:r w:rsidR="00F83373" w:rsidRPr="00FA508D">
        <w:rPr>
          <w:rFonts w:cstheme="minorHAnsi"/>
          <w:color w:val="111111"/>
          <w:sz w:val="24"/>
          <w:szCs w:val="24"/>
          <w:shd w:val="clear" w:color="auto" w:fill="FFFFFF"/>
        </w:rPr>
        <w:t>, meaning it produces a negative effect on the environment.</w:t>
      </w:r>
    </w:p>
    <w:p w14:paraId="34BF4623" w14:textId="1976F4A1" w:rsidR="00CE50FC" w:rsidRDefault="00F14FE9" w:rsidP="00B3182C">
      <w:pPr>
        <w:spacing w:line="360" w:lineRule="auto"/>
        <w:rPr>
          <w:noProof/>
        </w:rPr>
      </w:pPr>
      <w:r>
        <w:rPr>
          <w:noProof/>
        </w:rPr>
        <w:drawing>
          <wp:anchor distT="0" distB="0" distL="114300" distR="114300" simplePos="0" relativeHeight="251665408" behindDoc="0" locked="0" layoutInCell="1" allowOverlap="1" wp14:anchorId="1FA8B36B" wp14:editId="3ECFE73A">
            <wp:simplePos x="0" y="0"/>
            <wp:positionH relativeFrom="margin">
              <wp:posOffset>180340</wp:posOffset>
            </wp:positionH>
            <wp:positionV relativeFrom="margin">
              <wp:posOffset>5638800</wp:posOffset>
            </wp:positionV>
            <wp:extent cx="3876040" cy="25717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1381" t="29556" r="25049" b="30838"/>
                    <a:stretch/>
                  </pic:blipFill>
                  <pic:spPr bwMode="auto">
                    <a:xfrm>
                      <a:off x="0" y="0"/>
                      <a:ext cx="3876040" cy="2571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069B5F" w14:textId="308392AF" w:rsidR="00907F90" w:rsidRDefault="00907F90" w:rsidP="00B3182C">
      <w:pPr>
        <w:spacing w:line="360" w:lineRule="auto"/>
        <w:rPr>
          <w:noProof/>
        </w:rPr>
      </w:pPr>
    </w:p>
    <w:p w14:paraId="429F1120" w14:textId="7F698741" w:rsidR="00907F90" w:rsidRDefault="00907F90" w:rsidP="00B3182C">
      <w:pPr>
        <w:spacing w:line="360" w:lineRule="auto"/>
        <w:rPr>
          <w:noProof/>
        </w:rPr>
      </w:pPr>
    </w:p>
    <w:p w14:paraId="7C741107" w14:textId="0BBE3D7F" w:rsidR="00907F90" w:rsidRDefault="00907F90" w:rsidP="00B3182C">
      <w:pPr>
        <w:spacing w:line="360" w:lineRule="auto"/>
        <w:rPr>
          <w:noProof/>
        </w:rPr>
      </w:pPr>
    </w:p>
    <w:p w14:paraId="1C49DFAB" w14:textId="1185AEF0" w:rsidR="00907F90" w:rsidRDefault="00907F90" w:rsidP="00B3182C">
      <w:pPr>
        <w:spacing w:line="360" w:lineRule="auto"/>
        <w:rPr>
          <w:noProof/>
        </w:rPr>
      </w:pPr>
    </w:p>
    <w:p w14:paraId="4D9CA85C" w14:textId="0DF3AD4A" w:rsidR="00907F90" w:rsidRDefault="00907F90" w:rsidP="00B3182C">
      <w:pPr>
        <w:spacing w:line="360" w:lineRule="auto"/>
        <w:rPr>
          <w:noProof/>
        </w:rPr>
      </w:pPr>
    </w:p>
    <w:p w14:paraId="584B9785" w14:textId="6700A686" w:rsidR="00907F90" w:rsidRDefault="00907F90" w:rsidP="00B3182C">
      <w:pPr>
        <w:spacing w:line="360" w:lineRule="auto"/>
        <w:rPr>
          <w:noProof/>
        </w:rPr>
      </w:pPr>
    </w:p>
    <w:p w14:paraId="1F016163" w14:textId="27628EB2" w:rsidR="00907F90" w:rsidRDefault="00907F90" w:rsidP="00B3182C">
      <w:pPr>
        <w:spacing w:line="360" w:lineRule="auto"/>
        <w:rPr>
          <w:noProof/>
        </w:rPr>
      </w:pPr>
    </w:p>
    <w:p w14:paraId="4709C481" w14:textId="3EF00830" w:rsidR="00907F90" w:rsidRDefault="00907F90" w:rsidP="00B3182C">
      <w:pPr>
        <w:spacing w:line="360" w:lineRule="auto"/>
        <w:rPr>
          <w:noProof/>
        </w:rPr>
      </w:pPr>
    </w:p>
    <w:p w14:paraId="788281E1" w14:textId="63F80627" w:rsidR="00907F90" w:rsidRDefault="00FA508D" w:rsidP="00907F90">
      <w:pPr>
        <w:spacing w:line="360" w:lineRule="auto"/>
        <w:rPr>
          <w:rFonts w:cstheme="minorHAnsi"/>
          <w:sz w:val="24"/>
          <w:szCs w:val="24"/>
          <w:shd w:val="clear" w:color="auto" w:fill="FFFFFF"/>
          <w:lang w:val="en-US"/>
        </w:rPr>
      </w:pPr>
      <w:r>
        <w:rPr>
          <w:rFonts w:cstheme="minorHAnsi"/>
          <w:sz w:val="24"/>
          <w:szCs w:val="24"/>
          <w:shd w:val="clear" w:color="auto" w:fill="FFFFFF"/>
        </w:rPr>
        <w:lastRenderedPageBreak/>
        <w:t xml:space="preserve">The level of allocative efficiency can be identified at the point </w:t>
      </w:r>
      <w:r w:rsidR="00907F90">
        <w:rPr>
          <w:rFonts w:cstheme="minorHAnsi"/>
          <w:sz w:val="24"/>
          <w:szCs w:val="24"/>
          <w:shd w:val="clear" w:color="auto" w:fill="FFFFFF"/>
        </w:rPr>
        <w:t xml:space="preserve">where the MSB and MSC curve intersect. </w:t>
      </w:r>
      <w:r w:rsidR="00907F90" w:rsidRPr="00907F90">
        <w:rPr>
          <w:rFonts w:cstheme="minorHAnsi"/>
          <w:sz w:val="24"/>
          <w:szCs w:val="24"/>
          <w:shd w:val="clear" w:color="auto" w:fill="FFFFFF"/>
          <w:lang w:val="en-US"/>
        </w:rPr>
        <w:t>The value society places on the good is equivalent to the value of the resources given to produce it</w:t>
      </w:r>
      <w:r w:rsidR="00907F90">
        <w:rPr>
          <w:rFonts w:cstheme="minorHAnsi"/>
          <w:sz w:val="24"/>
          <w:szCs w:val="24"/>
          <w:shd w:val="clear" w:color="auto" w:fill="FFFFFF"/>
          <w:lang w:val="en-US"/>
        </w:rPr>
        <w:t>.</w:t>
      </w:r>
    </w:p>
    <w:p w14:paraId="5D209F2D" w14:textId="47876959" w:rsidR="00907F90" w:rsidRDefault="00907F90" w:rsidP="00907F90">
      <w:pPr>
        <w:spacing w:line="360" w:lineRule="auto"/>
        <w:rPr>
          <w:rFonts w:cstheme="minorHAnsi"/>
          <w:sz w:val="24"/>
          <w:szCs w:val="24"/>
          <w:shd w:val="clear" w:color="auto" w:fill="FFFFFF"/>
          <w:lang w:val="en-US"/>
        </w:rPr>
      </w:pPr>
    </w:p>
    <w:p w14:paraId="30E159AB" w14:textId="684EA10B" w:rsidR="00907F90" w:rsidRDefault="00907F90" w:rsidP="00907F90">
      <w:pPr>
        <w:spacing w:line="360" w:lineRule="auto"/>
        <w:rPr>
          <w:rFonts w:cstheme="minorHAnsi"/>
          <w:sz w:val="24"/>
          <w:szCs w:val="24"/>
          <w:shd w:val="clear" w:color="auto" w:fill="FFFFFF"/>
          <w:lang w:val="en-US"/>
        </w:rPr>
      </w:pPr>
    </w:p>
    <w:p w14:paraId="52F6B9DC" w14:textId="5E4511A0" w:rsidR="00907F90" w:rsidRDefault="00907F90" w:rsidP="00907F90">
      <w:pPr>
        <w:spacing w:line="360" w:lineRule="auto"/>
        <w:rPr>
          <w:rFonts w:cstheme="minorHAnsi"/>
          <w:sz w:val="24"/>
          <w:szCs w:val="24"/>
          <w:shd w:val="clear" w:color="auto" w:fill="FFFFFF"/>
          <w:lang w:val="en-US"/>
        </w:rPr>
      </w:pPr>
    </w:p>
    <w:p w14:paraId="1AC205C3" w14:textId="7227593E" w:rsidR="00907F90" w:rsidRDefault="00725AD6" w:rsidP="00907F90">
      <w:pPr>
        <w:spacing w:line="360" w:lineRule="auto"/>
        <w:rPr>
          <w:rFonts w:cstheme="minorHAnsi"/>
          <w:b/>
          <w:bCs/>
          <w:sz w:val="24"/>
          <w:szCs w:val="24"/>
          <w:shd w:val="clear" w:color="auto" w:fill="FFFFFF"/>
          <w:lang w:val="en-US"/>
        </w:rPr>
      </w:pPr>
      <w:r>
        <w:rPr>
          <w:rFonts w:cstheme="minorHAnsi"/>
          <w:b/>
          <w:bCs/>
          <w:sz w:val="24"/>
          <w:szCs w:val="24"/>
          <w:shd w:val="clear" w:color="auto" w:fill="FFFFFF"/>
          <w:lang w:val="en-US"/>
        </w:rPr>
        <w:t>(</w:t>
      </w:r>
      <w:proofErr w:type="spellStart"/>
      <w:r>
        <w:rPr>
          <w:rFonts w:cstheme="minorHAnsi"/>
          <w:b/>
          <w:bCs/>
          <w:sz w:val="24"/>
          <w:szCs w:val="24"/>
          <w:shd w:val="clear" w:color="auto" w:fill="FFFFFF"/>
          <w:lang w:val="en-US"/>
        </w:rPr>
        <w:t>Seldis</w:t>
      </w:r>
      <w:proofErr w:type="spellEnd"/>
      <w:r>
        <w:rPr>
          <w:rFonts w:cstheme="minorHAnsi"/>
          <w:b/>
          <w:bCs/>
          <w:sz w:val="24"/>
          <w:szCs w:val="24"/>
          <w:shd w:val="clear" w:color="auto" w:fill="FFFFFF"/>
          <w:lang w:val="en-US"/>
        </w:rPr>
        <w:t xml:space="preserve"> 2012)</w:t>
      </w:r>
    </w:p>
    <w:p w14:paraId="6A97A292" w14:textId="5644AF67" w:rsidR="00907F90" w:rsidRDefault="00907F90" w:rsidP="00907F90">
      <w:pPr>
        <w:spacing w:line="360" w:lineRule="auto"/>
        <w:rPr>
          <w:rFonts w:cstheme="minorHAnsi"/>
          <w:b/>
          <w:bCs/>
          <w:sz w:val="24"/>
          <w:szCs w:val="24"/>
          <w:shd w:val="clear" w:color="auto" w:fill="FFFFFF"/>
          <w:lang w:val="en-US"/>
        </w:rPr>
      </w:pPr>
    </w:p>
    <w:p w14:paraId="2409DFA1" w14:textId="29D4FBD5" w:rsidR="00907F90" w:rsidRDefault="00907F90" w:rsidP="00907F90">
      <w:pPr>
        <w:spacing w:line="360" w:lineRule="auto"/>
        <w:rPr>
          <w:rFonts w:cstheme="minorHAnsi"/>
          <w:b/>
          <w:bCs/>
          <w:sz w:val="24"/>
          <w:szCs w:val="24"/>
          <w:shd w:val="clear" w:color="auto" w:fill="FFFFFF"/>
          <w:lang w:val="en-US"/>
        </w:rPr>
      </w:pPr>
    </w:p>
    <w:p w14:paraId="6ACDD3C6" w14:textId="75423203" w:rsidR="00907F90" w:rsidRDefault="00907F90" w:rsidP="00907F90">
      <w:pPr>
        <w:spacing w:line="360" w:lineRule="auto"/>
        <w:rPr>
          <w:rFonts w:cstheme="minorHAnsi"/>
          <w:b/>
          <w:bCs/>
          <w:sz w:val="24"/>
          <w:szCs w:val="24"/>
          <w:shd w:val="clear" w:color="auto" w:fill="FFFFFF"/>
          <w:lang w:val="en-US"/>
        </w:rPr>
      </w:pPr>
    </w:p>
    <w:p w14:paraId="07858A44" w14:textId="2915F8D8" w:rsidR="00907F90" w:rsidRPr="00A5780B" w:rsidRDefault="00907F90" w:rsidP="00907F90">
      <w:pPr>
        <w:spacing w:line="360" w:lineRule="auto"/>
        <w:rPr>
          <w:rFonts w:cstheme="minorHAnsi"/>
          <w:sz w:val="24"/>
          <w:szCs w:val="24"/>
          <w:shd w:val="clear" w:color="auto" w:fill="FFFFFF"/>
          <w:lang w:val="en-US"/>
        </w:rPr>
      </w:pPr>
    </w:p>
    <w:p w14:paraId="0881E77D" w14:textId="77777777" w:rsidR="00A5780B" w:rsidRDefault="00A5780B" w:rsidP="00907F90">
      <w:pPr>
        <w:spacing w:line="360" w:lineRule="auto"/>
        <w:rPr>
          <w:rFonts w:cstheme="minorHAnsi"/>
          <w:sz w:val="24"/>
          <w:szCs w:val="24"/>
          <w:shd w:val="clear" w:color="auto" w:fill="FFFFFF"/>
          <w:lang w:val="en-US"/>
        </w:rPr>
      </w:pPr>
    </w:p>
    <w:p w14:paraId="6F2D0394" w14:textId="77777777" w:rsidR="00F71847" w:rsidRDefault="00A5780B" w:rsidP="00801690">
      <w:pPr>
        <w:spacing w:line="360" w:lineRule="auto"/>
        <w:rPr>
          <w:rFonts w:cstheme="minorHAnsi"/>
          <w:sz w:val="24"/>
          <w:szCs w:val="24"/>
          <w:shd w:val="clear" w:color="auto" w:fill="FFFFFF"/>
        </w:rPr>
      </w:pPr>
      <w:r w:rsidRPr="00A5780B">
        <w:rPr>
          <w:rFonts w:cstheme="minorHAnsi"/>
          <w:sz w:val="24"/>
          <w:szCs w:val="24"/>
          <w:shd w:val="clear" w:color="auto" w:fill="FFFFFF"/>
          <w:lang w:val="en-US"/>
        </w:rPr>
        <w:t xml:space="preserve">Manufacturers </w:t>
      </w:r>
      <w:r w:rsidR="007F3457">
        <w:rPr>
          <w:rFonts w:cstheme="minorHAnsi"/>
          <w:sz w:val="24"/>
          <w:szCs w:val="24"/>
          <w:shd w:val="clear" w:color="auto" w:fill="FFFFFF"/>
          <w:lang w:val="en-US"/>
        </w:rPr>
        <w:t>can be affected by regulations as they come with legislative constraints which makes it difficult for them to reach their allocative efficiency. As with regulations such as the CO2 emissions regulations this can affect manufacturers bottom line due to the devices that reduce car emissions cost money to develo</w:t>
      </w:r>
      <w:r w:rsidR="00725AD6">
        <w:rPr>
          <w:noProof/>
        </w:rPr>
        <w:drawing>
          <wp:anchor distT="0" distB="0" distL="114300" distR="114300" simplePos="0" relativeHeight="251664384" behindDoc="0" locked="0" layoutInCell="1" allowOverlap="1" wp14:anchorId="0A39BA0B" wp14:editId="2D63200E">
            <wp:simplePos x="0" y="0"/>
            <wp:positionH relativeFrom="margin">
              <wp:align>left</wp:align>
            </wp:positionH>
            <wp:positionV relativeFrom="margin">
              <wp:posOffset>974090</wp:posOffset>
            </wp:positionV>
            <wp:extent cx="4095750" cy="28790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6286" t="22463" r="39508" b="22266"/>
                    <a:stretch/>
                  </pic:blipFill>
                  <pic:spPr bwMode="auto">
                    <a:xfrm>
                      <a:off x="0" y="0"/>
                      <a:ext cx="4101422" cy="2883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457">
        <w:rPr>
          <w:rFonts w:cstheme="minorHAnsi"/>
          <w:sz w:val="24"/>
          <w:szCs w:val="24"/>
          <w:shd w:val="clear" w:color="auto" w:fill="FFFFFF"/>
          <w:lang w:val="en-US"/>
        </w:rPr>
        <w:t xml:space="preserve">p and mass produce which means there’s an increase in cost for manufacturers </w:t>
      </w:r>
      <w:r w:rsidR="007F3457">
        <w:rPr>
          <w:rFonts w:cstheme="minorHAnsi"/>
          <w:b/>
          <w:bCs/>
          <w:sz w:val="24"/>
          <w:szCs w:val="24"/>
          <w:shd w:val="clear" w:color="auto" w:fill="FFFFFF"/>
          <w:lang w:val="en-US"/>
        </w:rPr>
        <w:t>(Investopedia 2019)</w:t>
      </w:r>
      <w:r w:rsidR="007F3457">
        <w:rPr>
          <w:rFonts w:cstheme="minorHAnsi"/>
          <w:sz w:val="24"/>
          <w:szCs w:val="24"/>
          <w:shd w:val="clear" w:color="auto" w:fill="FFFFFF"/>
          <w:lang w:val="en-US"/>
        </w:rPr>
        <w:t>. Regulations are seen sometimes to consider more of the benefit that the regulation will have on the environment rather than considering the issues and changes that arise for manufacturers during the change.</w:t>
      </w:r>
      <w:r w:rsidR="00B43B3C">
        <w:rPr>
          <w:rFonts w:cstheme="minorHAnsi"/>
          <w:sz w:val="24"/>
          <w:szCs w:val="24"/>
          <w:shd w:val="clear" w:color="auto" w:fill="FFFFFF"/>
          <w:lang w:val="en-US"/>
        </w:rPr>
        <w:t xml:space="preserve"> </w:t>
      </w:r>
      <w:r w:rsidR="00004F09">
        <w:rPr>
          <w:rFonts w:cstheme="minorHAnsi"/>
          <w:sz w:val="24"/>
          <w:szCs w:val="24"/>
          <w:shd w:val="clear" w:color="auto" w:fill="FFFFFF"/>
          <w:lang w:val="en-US"/>
        </w:rPr>
        <w:t xml:space="preserve">With the regulations being updated in 2019 for the target to get emissions of new vehicles within the automobile industry to 95g CO2/km </w:t>
      </w:r>
      <w:r w:rsidR="00B43B3C">
        <w:rPr>
          <w:rFonts w:cstheme="minorHAnsi"/>
          <w:sz w:val="24"/>
          <w:szCs w:val="24"/>
          <w:shd w:val="clear" w:color="auto" w:fill="FFFFFF"/>
          <w:lang w:val="en-US"/>
        </w:rPr>
        <w:t xml:space="preserve">this could create additional costs which will have a negative effect on manufacturers. </w:t>
      </w:r>
      <w:r w:rsidR="00792648">
        <w:rPr>
          <w:rFonts w:cstheme="minorHAnsi"/>
          <w:sz w:val="24"/>
          <w:szCs w:val="24"/>
          <w:shd w:val="clear" w:color="auto" w:fill="FFFFFF"/>
          <w:lang w:val="en-US"/>
        </w:rPr>
        <w:t xml:space="preserve">If </w:t>
      </w:r>
      <w:r w:rsidR="00792648" w:rsidRPr="001E29D0">
        <w:rPr>
          <w:rFonts w:cstheme="minorHAnsi"/>
          <w:sz w:val="24"/>
          <w:szCs w:val="24"/>
          <w:shd w:val="clear" w:color="auto" w:fill="FFFFFF"/>
          <w:lang w:val="en-US"/>
        </w:rPr>
        <w:t>the manufacturers don’t comply with the regulations and guidelines set out by the EU and their emissions aren’t in line with it, they could be faced with a penalty</w:t>
      </w:r>
      <w:r w:rsidR="001E29D0" w:rsidRPr="001E29D0">
        <w:rPr>
          <w:rFonts w:cstheme="minorHAnsi"/>
          <w:sz w:val="24"/>
          <w:szCs w:val="24"/>
          <w:shd w:val="clear" w:color="auto" w:fill="FFFFFF"/>
          <w:lang w:val="en-US"/>
        </w:rPr>
        <w:t xml:space="preserve"> </w:t>
      </w:r>
      <w:r w:rsidR="00792648" w:rsidRPr="001E29D0">
        <w:rPr>
          <w:b/>
          <w:bCs/>
          <w:sz w:val="24"/>
          <w:szCs w:val="24"/>
        </w:rPr>
        <w:t>(European Commission 2015)</w:t>
      </w:r>
      <w:r w:rsidR="00792648" w:rsidRPr="001E29D0">
        <w:rPr>
          <w:sz w:val="24"/>
          <w:szCs w:val="24"/>
        </w:rPr>
        <w:t>.</w:t>
      </w:r>
      <w:r w:rsidR="001E29D0" w:rsidRPr="001E29D0">
        <w:rPr>
          <w:sz w:val="24"/>
          <w:szCs w:val="24"/>
        </w:rPr>
        <w:t xml:space="preserve"> </w:t>
      </w:r>
      <w:r w:rsidR="001E29D0" w:rsidRPr="001E29D0">
        <w:rPr>
          <w:rFonts w:cstheme="minorHAnsi"/>
          <w:sz w:val="24"/>
          <w:szCs w:val="24"/>
          <w:shd w:val="clear" w:color="auto" w:fill="FFFFFF"/>
        </w:rPr>
        <w:t xml:space="preserve">For every 1g/km of CO2 that a manufacturer exceeds its average emissions target by, it will be fined €95 multiplied by its volume of new-car registrations in the preceding year. Research has stated that car manufacturers in the EU are not expected to meet the new 95g CO2/km target and could face fines amounting to more than €20 billion in both 2021 and 2022 </w:t>
      </w:r>
      <w:r w:rsidR="001E29D0" w:rsidRPr="001E29D0">
        <w:rPr>
          <w:rFonts w:cstheme="minorHAnsi"/>
          <w:b/>
          <w:bCs/>
          <w:sz w:val="24"/>
          <w:szCs w:val="24"/>
          <w:shd w:val="clear" w:color="auto" w:fill="FFFFFF"/>
        </w:rPr>
        <w:t>(Roberts 2020)</w:t>
      </w:r>
      <w:r w:rsidR="001E29D0" w:rsidRPr="001E29D0">
        <w:rPr>
          <w:rFonts w:cstheme="minorHAnsi"/>
          <w:sz w:val="24"/>
          <w:szCs w:val="24"/>
          <w:shd w:val="clear" w:color="auto" w:fill="FFFFFF"/>
        </w:rPr>
        <w:t>. </w:t>
      </w:r>
    </w:p>
    <w:p w14:paraId="7A97C291" w14:textId="6EDD1661" w:rsidR="00725AD6" w:rsidRPr="00F71847" w:rsidRDefault="00C441DC" w:rsidP="00801690">
      <w:pPr>
        <w:spacing w:line="360" w:lineRule="auto"/>
        <w:rPr>
          <w:rFonts w:cstheme="minorHAnsi"/>
          <w:sz w:val="24"/>
          <w:szCs w:val="24"/>
          <w:shd w:val="clear" w:color="auto" w:fill="FFFFFF"/>
        </w:rPr>
      </w:pPr>
      <w:r>
        <w:rPr>
          <w:sz w:val="24"/>
          <w:szCs w:val="24"/>
        </w:rPr>
        <w:lastRenderedPageBreak/>
        <w:t xml:space="preserve">Implementing new standards within the vehicles the manufacturers produce can require a large amount of resources  to adapt their products to meet the standards and this could put many manufacturers within a rut as to how they are going to proceed to follow the standards. Volkswagen has been one of the leading offenders, with their CO2/km slated to average 109.3g in 2021. Global automakers face the risk of 17.2 billion in fines from the European Union for failing to </w:t>
      </w:r>
      <w:r w:rsidR="00801690">
        <w:rPr>
          <w:sz w:val="24"/>
          <w:szCs w:val="24"/>
        </w:rPr>
        <w:t xml:space="preserve">meet the new tough emissions standards </w:t>
      </w:r>
      <w:r w:rsidR="00801690">
        <w:rPr>
          <w:b/>
          <w:bCs/>
          <w:sz w:val="24"/>
          <w:szCs w:val="24"/>
        </w:rPr>
        <w:t>(</w:t>
      </w:r>
      <w:proofErr w:type="spellStart"/>
      <w:r w:rsidR="00801690">
        <w:rPr>
          <w:b/>
          <w:bCs/>
          <w:sz w:val="24"/>
          <w:szCs w:val="24"/>
        </w:rPr>
        <w:t>Lemerle</w:t>
      </w:r>
      <w:proofErr w:type="spellEnd"/>
      <w:r w:rsidR="00801690">
        <w:rPr>
          <w:b/>
          <w:bCs/>
          <w:sz w:val="24"/>
          <w:szCs w:val="24"/>
        </w:rPr>
        <w:t xml:space="preserve"> 2019)</w:t>
      </w:r>
      <w:r w:rsidR="00801690">
        <w:rPr>
          <w:sz w:val="24"/>
          <w:szCs w:val="24"/>
        </w:rPr>
        <w:t xml:space="preserve">. </w:t>
      </w:r>
      <w:r>
        <w:rPr>
          <w:sz w:val="24"/>
          <w:szCs w:val="24"/>
        </w:rPr>
        <w:t>Allocative efficiency may not be a sustainable action of standard for many car manufacturers.</w:t>
      </w:r>
      <w:r w:rsidR="00801690">
        <w:rPr>
          <w:sz w:val="24"/>
          <w:szCs w:val="24"/>
        </w:rPr>
        <w:t xml:space="preserve"> As the supply increases with allocative efficiency, the demand for the product decreases since society as it becomes more ready want less. Therefore</w:t>
      </w:r>
      <w:r w:rsidR="00F71847">
        <w:rPr>
          <w:sz w:val="24"/>
          <w:szCs w:val="24"/>
        </w:rPr>
        <w:t>,</w:t>
      </w:r>
      <w:r w:rsidR="00801690">
        <w:rPr>
          <w:sz w:val="24"/>
          <w:szCs w:val="24"/>
        </w:rPr>
        <w:t xml:space="preserve"> allocative efficiency </w:t>
      </w:r>
      <w:r w:rsidR="00F71847">
        <w:rPr>
          <w:sz w:val="24"/>
          <w:szCs w:val="24"/>
        </w:rPr>
        <w:t>is</w:t>
      </w:r>
      <w:r w:rsidR="00801690">
        <w:rPr>
          <w:sz w:val="24"/>
          <w:szCs w:val="24"/>
        </w:rPr>
        <w:t xml:space="preserve"> a more convenient method of </w:t>
      </w:r>
      <w:r w:rsidR="00F71847">
        <w:rPr>
          <w:sz w:val="24"/>
          <w:szCs w:val="24"/>
        </w:rPr>
        <w:t>standard but</w:t>
      </w:r>
      <w:r w:rsidR="00801690">
        <w:rPr>
          <w:sz w:val="24"/>
          <w:szCs w:val="24"/>
        </w:rPr>
        <w:t xml:space="preserve"> doesn’t always consider the impact regulations have on </w:t>
      </w:r>
      <w:r w:rsidR="00F71847">
        <w:rPr>
          <w:sz w:val="24"/>
          <w:szCs w:val="24"/>
        </w:rPr>
        <w:t xml:space="preserve">manufacturers when the regulations are enforced within a specific industry, they just focus on society </w:t>
      </w:r>
      <w:r w:rsidR="00F71847" w:rsidRPr="00F71847">
        <w:rPr>
          <w:b/>
          <w:bCs/>
          <w:sz w:val="24"/>
          <w:szCs w:val="24"/>
        </w:rPr>
        <w:t>(</w:t>
      </w:r>
      <w:r w:rsidR="00F71847" w:rsidRPr="00F71847">
        <w:rPr>
          <w:rFonts w:cstheme="minorHAnsi"/>
          <w:b/>
          <w:bCs/>
          <w:color w:val="000000"/>
          <w:sz w:val="24"/>
          <w:szCs w:val="24"/>
        </w:rPr>
        <w:t>Corporate Finance Institute</w:t>
      </w:r>
      <w:r w:rsidR="00F71847" w:rsidRPr="00F71847">
        <w:rPr>
          <w:b/>
          <w:bCs/>
          <w:sz w:val="24"/>
          <w:szCs w:val="24"/>
        </w:rPr>
        <w:t xml:space="preserve"> 2021)</w:t>
      </w:r>
      <w:r w:rsidR="00F71847">
        <w:rPr>
          <w:sz w:val="24"/>
          <w:szCs w:val="24"/>
        </w:rPr>
        <w:t>.</w:t>
      </w:r>
    </w:p>
    <w:p w14:paraId="246B1449" w14:textId="0D8C8E1A" w:rsidR="00725AD6" w:rsidRDefault="00F71847">
      <w:pPr>
        <w:rPr>
          <w:sz w:val="24"/>
          <w:szCs w:val="24"/>
        </w:rPr>
      </w:pPr>
      <w:r>
        <w:rPr>
          <w:noProof/>
        </w:rPr>
        <w:drawing>
          <wp:anchor distT="0" distB="0" distL="114300" distR="114300" simplePos="0" relativeHeight="251666432" behindDoc="0" locked="0" layoutInCell="1" allowOverlap="1" wp14:anchorId="220B3481" wp14:editId="704C393B">
            <wp:simplePos x="0" y="0"/>
            <wp:positionH relativeFrom="margin">
              <wp:posOffset>28575</wp:posOffset>
            </wp:positionH>
            <wp:positionV relativeFrom="margin">
              <wp:posOffset>3457575</wp:posOffset>
            </wp:positionV>
            <wp:extent cx="4445000" cy="28384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443" t="19508" r="21726" b="13694"/>
                    <a:stretch/>
                  </pic:blipFill>
                  <pic:spPr bwMode="auto">
                    <a:xfrm>
                      <a:off x="0" y="0"/>
                      <a:ext cx="4445000" cy="2838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19790F" w14:textId="2E77C00A" w:rsidR="00725AD6" w:rsidRDefault="00725AD6">
      <w:pPr>
        <w:rPr>
          <w:sz w:val="24"/>
          <w:szCs w:val="24"/>
        </w:rPr>
      </w:pPr>
    </w:p>
    <w:p w14:paraId="25224E0D" w14:textId="301914DA" w:rsidR="00F71847" w:rsidRPr="00F71847" w:rsidRDefault="00F71847" w:rsidP="00F71847">
      <w:pPr>
        <w:spacing w:line="360" w:lineRule="auto"/>
        <w:rPr>
          <w:rFonts w:cstheme="minorHAnsi"/>
          <w:sz w:val="24"/>
          <w:szCs w:val="24"/>
          <w:shd w:val="clear" w:color="auto" w:fill="FFFFFF"/>
        </w:rPr>
      </w:pPr>
      <w:r w:rsidRPr="00F71847">
        <w:rPr>
          <w:b/>
          <w:bCs/>
          <w:sz w:val="24"/>
          <w:szCs w:val="24"/>
        </w:rPr>
        <w:t>(</w:t>
      </w:r>
      <w:r w:rsidRPr="00F71847">
        <w:rPr>
          <w:rFonts w:cstheme="minorHAnsi"/>
          <w:b/>
          <w:bCs/>
          <w:color w:val="000000"/>
          <w:sz w:val="24"/>
          <w:szCs w:val="24"/>
        </w:rPr>
        <w:t>Corporate Finance Institute</w:t>
      </w:r>
      <w:r w:rsidRPr="00F71847">
        <w:rPr>
          <w:b/>
          <w:bCs/>
          <w:sz w:val="24"/>
          <w:szCs w:val="24"/>
        </w:rPr>
        <w:t xml:space="preserve"> 2021)</w:t>
      </w:r>
    </w:p>
    <w:p w14:paraId="62EA94BE" w14:textId="77777777" w:rsidR="00725AD6" w:rsidRPr="0085489F" w:rsidRDefault="00725AD6">
      <w:pPr>
        <w:rPr>
          <w:sz w:val="24"/>
          <w:szCs w:val="24"/>
        </w:rPr>
      </w:pPr>
    </w:p>
    <w:p w14:paraId="0AD171D8" w14:textId="32B0680C" w:rsidR="0085489F" w:rsidRDefault="0085489F">
      <w:pPr>
        <w:rPr>
          <w:rFonts w:ascii="Helvetica" w:hAnsi="Helvetica" w:cs="Helvetica"/>
          <w:color w:val="212529"/>
          <w:sz w:val="26"/>
          <w:szCs w:val="26"/>
          <w:shd w:val="clear" w:color="auto" w:fill="F3F5F7"/>
        </w:rPr>
      </w:pPr>
    </w:p>
    <w:p w14:paraId="349461E9" w14:textId="3BFDAAC1" w:rsidR="00F71847" w:rsidRDefault="00F71847">
      <w:pPr>
        <w:rPr>
          <w:rFonts w:ascii="Helvetica" w:hAnsi="Helvetica" w:cs="Helvetica"/>
          <w:color w:val="212529"/>
          <w:sz w:val="26"/>
          <w:szCs w:val="26"/>
          <w:shd w:val="clear" w:color="auto" w:fill="F3F5F7"/>
        </w:rPr>
      </w:pPr>
    </w:p>
    <w:p w14:paraId="45ABE3D9" w14:textId="120A1D62" w:rsidR="00F71847" w:rsidRDefault="00F71847">
      <w:pPr>
        <w:rPr>
          <w:rFonts w:ascii="Helvetica" w:hAnsi="Helvetica" w:cs="Helvetica"/>
          <w:color w:val="212529"/>
          <w:sz w:val="26"/>
          <w:szCs w:val="26"/>
          <w:shd w:val="clear" w:color="auto" w:fill="F3F5F7"/>
        </w:rPr>
      </w:pPr>
    </w:p>
    <w:p w14:paraId="2915FEBC" w14:textId="5C2791E8" w:rsidR="00F71847" w:rsidRDefault="00F71847">
      <w:pPr>
        <w:rPr>
          <w:rFonts w:ascii="Helvetica" w:hAnsi="Helvetica" w:cs="Helvetica"/>
          <w:color w:val="212529"/>
          <w:sz w:val="26"/>
          <w:szCs w:val="26"/>
          <w:shd w:val="clear" w:color="auto" w:fill="F3F5F7"/>
        </w:rPr>
      </w:pPr>
    </w:p>
    <w:p w14:paraId="75154739" w14:textId="4C5A3CA8" w:rsidR="00F71847" w:rsidRDefault="00F71847">
      <w:pPr>
        <w:rPr>
          <w:rFonts w:ascii="Helvetica" w:hAnsi="Helvetica" w:cs="Helvetica"/>
          <w:color w:val="212529"/>
          <w:sz w:val="26"/>
          <w:szCs w:val="26"/>
          <w:shd w:val="clear" w:color="auto" w:fill="F3F5F7"/>
        </w:rPr>
      </w:pPr>
    </w:p>
    <w:p w14:paraId="3CD5E90D" w14:textId="77777777" w:rsidR="00F71847" w:rsidRDefault="00F71847">
      <w:pPr>
        <w:rPr>
          <w:rFonts w:ascii="Helvetica" w:hAnsi="Helvetica" w:cs="Helvetica"/>
          <w:color w:val="212529"/>
          <w:sz w:val="26"/>
          <w:szCs w:val="26"/>
          <w:shd w:val="clear" w:color="auto" w:fill="F3F5F7"/>
        </w:rPr>
      </w:pPr>
    </w:p>
    <w:p w14:paraId="2EAED2D2" w14:textId="03DA91A4" w:rsidR="00F71847" w:rsidRDefault="00F71847">
      <w:pPr>
        <w:rPr>
          <w:rFonts w:ascii="Helvetica" w:hAnsi="Helvetica" w:cs="Helvetica"/>
          <w:color w:val="212529"/>
          <w:sz w:val="26"/>
          <w:szCs w:val="26"/>
          <w:shd w:val="clear" w:color="auto" w:fill="F3F5F7"/>
        </w:rPr>
      </w:pPr>
    </w:p>
    <w:p w14:paraId="731201C3" w14:textId="373C720A" w:rsidR="00F71847" w:rsidRDefault="00F71847">
      <w:pPr>
        <w:rPr>
          <w:rFonts w:ascii="Helvetica" w:hAnsi="Helvetica" w:cs="Helvetica"/>
          <w:color w:val="212529"/>
          <w:sz w:val="26"/>
          <w:szCs w:val="26"/>
          <w:shd w:val="clear" w:color="auto" w:fill="F3F5F7"/>
        </w:rPr>
      </w:pPr>
    </w:p>
    <w:p w14:paraId="24EFA8CD" w14:textId="192B78AC" w:rsidR="00F71847" w:rsidRDefault="00F71847">
      <w:pPr>
        <w:rPr>
          <w:rFonts w:ascii="Helvetica" w:hAnsi="Helvetica" w:cs="Helvetica"/>
          <w:color w:val="212529"/>
          <w:sz w:val="26"/>
          <w:szCs w:val="26"/>
          <w:shd w:val="clear" w:color="auto" w:fill="F3F5F7"/>
        </w:rPr>
      </w:pPr>
    </w:p>
    <w:p w14:paraId="33C11ACD" w14:textId="122E0CC8" w:rsidR="00F71847" w:rsidRDefault="00F71847">
      <w:pPr>
        <w:rPr>
          <w:rFonts w:ascii="Helvetica" w:hAnsi="Helvetica" w:cs="Helvetica"/>
          <w:color w:val="212529"/>
          <w:sz w:val="26"/>
          <w:szCs w:val="26"/>
          <w:shd w:val="clear" w:color="auto" w:fill="F3F5F7"/>
        </w:rPr>
      </w:pPr>
    </w:p>
    <w:p w14:paraId="0BAD1420" w14:textId="09E9BD56" w:rsidR="00F71847" w:rsidRDefault="00F71847">
      <w:pPr>
        <w:rPr>
          <w:rFonts w:ascii="Helvetica" w:hAnsi="Helvetica" w:cs="Helvetica"/>
          <w:color w:val="212529"/>
          <w:sz w:val="26"/>
          <w:szCs w:val="26"/>
          <w:shd w:val="clear" w:color="auto" w:fill="F3F5F7"/>
        </w:rPr>
      </w:pPr>
    </w:p>
    <w:p w14:paraId="67113813" w14:textId="77777777" w:rsidR="00F71847" w:rsidRDefault="00F71847">
      <w:pPr>
        <w:rPr>
          <w:rFonts w:ascii="Helvetica" w:hAnsi="Helvetica" w:cs="Helvetica"/>
          <w:color w:val="212529"/>
          <w:sz w:val="26"/>
          <w:szCs w:val="26"/>
          <w:shd w:val="clear" w:color="auto" w:fill="F3F5F7"/>
        </w:rPr>
      </w:pPr>
    </w:p>
    <w:p w14:paraId="0CE0B543" w14:textId="049B3FC1" w:rsidR="004910C6" w:rsidRDefault="004910C6">
      <w:pPr>
        <w:rPr>
          <w:b/>
          <w:bCs/>
          <w:sz w:val="24"/>
          <w:szCs w:val="24"/>
        </w:rPr>
      </w:pPr>
      <w:r w:rsidRPr="00984BF3">
        <w:rPr>
          <w:b/>
          <w:bCs/>
          <w:sz w:val="24"/>
          <w:szCs w:val="24"/>
        </w:rPr>
        <w:lastRenderedPageBreak/>
        <w:t xml:space="preserve">The future of the industry </w:t>
      </w:r>
    </w:p>
    <w:p w14:paraId="30859611" w14:textId="70643C4C" w:rsidR="00443011" w:rsidRPr="00443011" w:rsidRDefault="00BB4E29" w:rsidP="00CE19D6">
      <w:pPr>
        <w:spacing w:line="360" w:lineRule="auto"/>
        <w:rPr>
          <w:sz w:val="24"/>
          <w:szCs w:val="24"/>
          <w:lang w:val="en-US"/>
        </w:rPr>
      </w:pPr>
      <w:r w:rsidRPr="00BB4E29">
        <w:rPr>
          <w:sz w:val="24"/>
          <w:szCs w:val="24"/>
        </w:rPr>
        <w:t xml:space="preserve">Rather than the current allocative efficiency approach that is currently being </w:t>
      </w:r>
      <w:r>
        <w:rPr>
          <w:sz w:val="24"/>
          <w:szCs w:val="24"/>
        </w:rPr>
        <w:t xml:space="preserve">imposed upon the automobile industry, it could be argued that in the future a market approach would be greater long-term and more effective. The market approach refers to an incentive-based policy that encourages a pollution reduction strategy </w:t>
      </w:r>
      <w:r>
        <w:rPr>
          <w:b/>
          <w:bCs/>
          <w:sz w:val="24"/>
          <w:szCs w:val="24"/>
        </w:rPr>
        <w:t>(</w:t>
      </w:r>
      <w:proofErr w:type="spellStart"/>
      <w:r>
        <w:rPr>
          <w:b/>
          <w:bCs/>
          <w:sz w:val="24"/>
          <w:szCs w:val="24"/>
        </w:rPr>
        <w:t>Portney</w:t>
      </w:r>
      <w:proofErr w:type="spellEnd"/>
      <w:r>
        <w:rPr>
          <w:b/>
          <w:bCs/>
          <w:sz w:val="24"/>
          <w:szCs w:val="24"/>
        </w:rPr>
        <w:t xml:space="preserve"> 2020)</w:t>
      </w:r>
      <w:r>
        <w:rPr>
          <w:sz w:val="24"/>
          <w:szCs w:val="24"/>
        </w:rPr>
        <w:t>.</w:t>
      </w:r>
      <w:r w:rsidR="00A54CF0">
        <w:rPr>
          <w:sz w:val="24"/>
          <w:szCs w:val="24"/>
        </w:rPr>
        <w:t xml:space="preserve"> </w:t>
      </w:r>
      <w:r w:rsidR="00A54CF0" w:rsidRPr="00A54CF0">
        <w:rPr>
          <w:sz w:val="24"/>
          <w:szCs w:val="24"/>
        </w:rPr>
        <w:t>The market incentive approach that would be most relevant within the automobile industry is that of pollution charge, these are fees that vary depending on the amount of pollutants released</w:t>
      </w:r>
      <w:r w:rsidR="00A54CF0">
        <w:rPr>
          <w:sz w:val="24"/>
          <w:szCs w:val="24"/>
        </w:rPr>
        <w:t xml:space="preserve">, as these fees vary the most suitable one for this industry would be </w:t>
      </w:r>
      <w:r w:rsidR="00A54CF0" w:rsidRPr="00A54CF0">
        <w:rPr>
          <w:sz w:val="24"/>
          <w:szCs w:val="24"/>
          <w:lang w:val="en-US"/>
        </w:rPr>
        <w:t>emission fees</w:t>
      </w:r>
      <w:r w:rsidR="00A54CF0">
        <w:rPr>
          <w:sz w:val="24"/>
          <w:szCs w:val="24"/>
          <w:lang w:val="en-US"/>
        </w:rPr>
        <w:t>. Due to the regulations causing many manufacturers to not be able to meet the proposed regulations and causing them to fall within the market and continuing on with these regulations there won’t be any market left to regulate, the market incentive approach is a better method of regulating the automobile industry. This market approach incentive proposes a pollution reduction strategy which encourages pollution charges and pollution trading systems as an alternative to proposing legislative regulations.</w:t>
      </w:r>
      <w:r w:rsidR="005A6715">
        <w:rPr>
          <w:sz w:val="24"/>
          <w:szCs w:val="24"/>
          <w:lang w:val="en-US"/>
        </w:rPr>
        <w:t xml:space="preserve"> With this approach there would be an imposed product charge as per unit tax on product, with this each individual firm would be a charge which would be reflective of their individual pollution percentage of their CO2 emissions, therefore the less the pollution, the lighter the vehicle the less the charge.</w:t>
      </w:r>
      <w:r w:rsidR="00CE19D6">
        <w:rPr>
          <w:sz w:val="24"/>
          <w:szCs w:val="24"/>
          <w:lang w:val="en-US"/>
        </w:rPr>
        <w:t xml:space="preserve"> </w:t>
      </w:r>
      <w:r w:rsidR="00CE19D6" w:rsidRPr="00443011">
        <w:rPr>
          <w:sz w:val="24"/>
          <w:szCs w:val="24"/>
          <w:lang w:val="en-US"/>
        </w:rPr>
        <w:t xml:space="preserve">There would be a product fee imposed per vehicle </w:t>
      </w:r>
      <w:r w:rsidR="00443011" w:rsidRPr="00443011">
        <w:rPr>
          <w:sz w:val="24"/>
          <w:szCs w:val="24"/>
          <w:lang w:val="en-US"/>
        </w:rPr>
        <w:t>on the discharge of pollution</w:t>
      </w:r>
      <w:r w:rsidR="00CE19D6" w:rsidRPr="00443011">
        <w:rPr>
          <w:sz w:val="24"/>
          <w:szCs w:val="24"/>
        </w:rPr>
        <w:t xml:space="preserve">, </w:t>
      </w:r>
      <w:r w:rsidR="00CE19D6" w:rsidRPr="00443011">
        <w:rPr>
          <w:sz w:val="24"/>
          <w:szCs w:val="24"/>
          <w:lang w:val="en-US"/>
        </w:rPr>
        <w:t>which is t</w:t>
      </w:r>
      <w:r w:rsidR="00443011" w:rsidRPr="00443011">
        <w:rPr>
          <w:sz w:val="24"/>
          <w:szCs w:val="24"/>
          <w:lang w:val="en-US"/>
        </w:rPr>
        <w:t>ypically implemented through a tax</w:t>
      </w:r>
      <w:r w:rsidR="00CE19D6">
        <w:rPr>
          <w:sz w:val="24"/>
          <w:szCs w:val="24"/>
          <w:lang w:val="en-US"/>
        </w:rPr>
        <w:t xml:space="preserve">. This method is more effective as it encourages manufacturers to adapt their products to pay a lower charge </w:t>
      </w:r>
      <w:r w:rsidR="00CE19D6" w:rsidRPr="00CE19D6">
        <w:rPr>
          <w:b/>
          <w:bCs/>
          <w:sz w:val="24"/>
          <w:szCs w:val="24"/>
          <w:lang w:val="en-US"/>
        </w:rPr>
        <w:t>(Zhang 2012)</w:t>
      </w:r>
      <w:r w:rsidR="00CE19D6">
        <w:rPr>
          <w:sz w:val="24"/>
          <w:szCs w:val="24"/>
          <w:lang w:val="en-US"/>
        </w:rPr>
        <w:t>. It also offers incentives to manufacturers to reach the goals in a cost-effective way.</w:t>
      </w:r>
    </w:p>
    <w:p w14:paraId="5B9E5948" w14:textId="2E2C44DD" w:rsidR="004C3CBB" w:rsidRDefault="00CE19D6" w:rsidP="00E846BF">
      <w:pPr>
        <w:spacing w:line="360" w:lineRule="auto"/>
        <w:rPr>
          <w:rFonts w:cstheme="minorHAnsi"/>
          <w:sz w:val="24"/>
          <w:szCs w:val="24"/>
        </w:rPr>
      </w:pPr>
      <w:r w:rsidRPr="00E846BF">
        <w:rPr>
          <w:rFonts w:cstheme="minorHAnsi"/>
          <w:sz w:val="24"/>
          <w:szCs w:val="24"/>
          <w:shd w:val="clear" w:color="auto" w:fill="FFFFFF"/>
        </w:rPr>
        <w:t>A Pigouvian tax is a government cost on any activity that creates socially harmful externalities. Pigouvian taxes can also create more efficiency in an economy, especially when the tax covers the cost of the external damage</w:t>
      </w:r>
      <w:r w:rsidR="00E846BF" w:rsidRPr="00E846BF">
        <w:rPr>
          <w:rFonts w:cstheme="minorHAnsi"/>
          <w:sz w:val="24"/>
          <w:szCs w:val="24"/>
          <w:shd w:val="clear" w:color="auto" w:fill="FFFFFF"/>
        </w:rPr>
        <w:t xml:space="preserve"> </w:t>
      </w:r>
      <w:r w:rsidR="00E846BF" w:rsidRPr="00E846BF">
        <w:rPr>
          <w:rFonts w:cstheme="minorHAnsi"/>
          <w:b/>
          <w:bCs/>
          <w:sz w:val="24"/>
          <w:szCs w:val="24"/>
          <w:shd w:val="clear" w:color="auto" w:fill="FFFFFF"/>
        </w:rPr>
        <w:t>(Amadeo 2020)</w:t>
      </w:r>
      <w:r w:rsidRPr="00E846BF">
        <w:rPr>
          <w:rFonts w:cstheme="minorHAnsi"/>
          <w:sz w:val="24"/>
          <w:szCs w:val="24"/>
          <w:shd w:val="clear" w:color="auto" w:fill="FFFFFF"/>
        </w:rPr>
        <w:t xml:space="preserve">. </w:t>
      </w:r>
      <w:r w:rsidRPr="00E846BF">
        <w:rPr>
          <w:rFonts w:cstheme="minorHAnsi"/>
          <w:sz w:val="24"/>
          <w:szCs w:val="24"/>
        </w:rPr>
        <w:t xml:space="preserve">If the charge imposed on a vehicle is equal to that of the marginal external cost of the vehicle it is deemed as Pigouvian tax. </w:t>
      </w:r>
    </w:p>
    <w:p w14:paraId="735AABD2" w14:textId="787E99D0" w:rsidR="00E846BF" w:rsidRDefault="00E846BF" w:rsidP="00E846BF">
      <w:pPr>
        <w:spacing w:line="360" w:lineRule="auto"/>
        <w:rPr>
          <w:rFonts w:cstheme="minorHAnsi"/>
          <w:sz w:val="24"/>
          <w:szCs w:val="24"/>
        </w:rPr>
      </w:pPr>
    </w:p>
    <w:p w14:paraId="2BDFAA96" w14:textId="3EA0173B" w:rsidR="00E846BF" w:rsidRDefault="00E846BF" w:rsidP="00E846BF">
      <w:pPr>
        <w:spacing w:line="360" w:lineRule="auto"/>
        <w:rPr>
          <w:rFonts w:cstheme="minorHAnsi"/>
          <w:sz w:val="24"/>
          <w:szCs w:val="24"/>
        </w:rPr>
      </w:pPr>
    </w:p>
    <w:p w14:paraId="1EA80B00" w14:textId="77777777" w:rsidR="00E846BF" w:rsidRPr="00E846BF" w:rsidRDefault="00E846BF" w:rsidP="00E846BF">
      <w:pPr>
        <w:spacing w:line="360" w:lineRule="auto"/>
        <w:rPr>
          <w:b/>
          <w:bCs/>
          <w:sz w:val="24"/>
          <w:szCs w:val="24"/>
        </w:rPr>
      </w:pPr>
    </w:p>
    <w:p w14:paraId="366DF8FF" w14:textId="17864E32" w:rsidR="004C3CBB" w:rsidRPr="00CE19D6" w:rsidRDefault="00E846BF" w:rsidP="00E846BF">
      <w:pPr>
        <w:spacing w:line="360" w:lineRule="auto"/>
        <w:rPr>
          <w:rFonts w:cstheme="minorHAnsi"/>
          <w:b/>
          <w:bCs/>
          <w:sz w:val="24"/>
          <w:szCs w:val="24"/>
        </w:rPr>
      </w:pPr>
      <w:r>
        <w:rPr>
          <w:noProof/>
        </w:rPr>
        <w:lastRenderedPageBreak/>
        <w:drawing>
          <wp:anchor distT="0" distB="0" distL="114300" distR="114300" simplePos="0" relativeHeight="251668480" behindDoc="0" locked="0" layoutInCell="1" allowOverlap="1" wp14:anchorId="62E3EF78" wp14:editId="4CE15717">
            <wp:simplePos x="0" y="0"/>
            <wp:positionH relativeFrom="margin">
              <wp:posOffset>733425</wp:posOffset>
            </wp:positionH>
            <wp:positionV relativeFrom="margin">
              <wp:posOffset>567055</wp:posOffset>
            </wp:positionV>
            <wp:extent cx="4171950" cy="310197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1713" t="25419" r="25216" b="30837"/>
                    <a:stretch/>
                  </pic:blipFill>
                  <pic:spPr bwMode="auto">
                    <a:xfrm>
                      <a:off x="0" y="0"/>
                      <a:ext cx="4171950" cy="3101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3011" w:rsidRPr="00CE19D6">
        <w:rPr>
          <w:rFonts w:cstheme="minorHAnsi"/>
          <w:sz w:val="24"/>
          <w:szCs w:val="24"/>
        </w:rPr>
        <w:t>This model illustrates how a Pigouvian tax achieves efficiency in the market for some pollution</w:t>
      </w:r>
      <w:r w:rsidR="00443011" w:rsidRPr="00CE19D6">
        <w:rPr>
          <w:rFonts w:cstheme="minorHAnsi"/>
          <w:b/>
          <w:bCs/>
          <w:sz w:val="24"/>
          <w:szCs w:val="24"/>
        </w:rPr>
        <w:t>-</w:t>
      </w:r>
    </w:p>
    <w:p w14:paraId="369915D3" w14:textId="3A819037" w:rsidR="00443011" w:rsidRDefault="00443011">
      <w:pPr>
        <w:rPr>
          <w:b/>
          <w:bCs/>
          <w:sz w:val="24"/>
          <w:szCs w:val="24"/>
        </w:rPr>
      </w:pPr>
    </w:p>
    <w:p w14:paraId="15F99F22" w14:textId="35F4A1AA" w:rsidR="00CE19D6" w:rsidRDefault="00CE19D6" w:rsidP="00CE19D6">
      <w:pPr>
        <w:rPr>
          <w:b/>
          <w:bCs/>
          <w:sz w:val="24"/>
          <w:szCs w:val="24"/>
        </w:rPr>
      </w:pPr>
    </w:p>
    <w:p w14:paraId="234AF71E" w14:textId="6F37198D" w:rsidR="00443011" w:rsidRDefault="00443011">
      <w:pPr>
        <w:rPr>
          <w:b/>
          <w:bCs/>
          <w:sz w:val="24"/>
          <w:szCs w:val="24"/>
        </w:rPr>
      </w:pPr>
    </w:p>
    <w:p w14:paraId="5867263B" w14:textId="77777777" w:rsidR="00443011" w:rsidRDefault="00443011">
      <w:pPr>
        <w:rPr>
          <w:b/>
          <w:bCs/>
          <w:sz w:val="24"/>
          <w:szCs w:val="24"/>
        </w:rPr>
      </w:pPr>
    </w:p>
    <w:p w14:paraId="16321C1E" w14:textId="0C93EDD1" w:rsidR="00443011" w:rsidRDefault="00443011">
      <w:pPr>
        <w:rPr>
          <w:b/>
          <w:bCs/>
          <w:sz w:val="24"/>
          <w:szCs w:val="24"/>
        </w:rPr>
      </w:pPr>
    </w:p>
    <w:p w14:paraId="51F7AA70" w14:textId="420E84A6" w:rsidR="00443011" w:rsidRDefault="00443011">
      <w:pPr>
        <w:rPr>
          <w:b/>
          <w:bCs/>
          <w:sz w:val="24"/>
          <w:szCs w:val="24"/>
        </w:rPr>
      </w:pPr>
    </w:p>
    <w:p w14:paraId="650F9EE7" w14:textId="7BD6F7E6" w:rsidR="00443011" w:rsidRDefault="00443011">
      <w:pPr>
        <w:rPr>
          <w:b/>
          <w:bCs/>
          <w:sz w:val="24"/>
          <w:szCs w:val="24"/>
        </w:rPr>
      </w:pPr>
    </w:p>
    <w:p w14:paraId="00F13E00" w14:textId="412D1AD9" w:rsidR="00E846BF" w:rsidRDefault="00E846BF">
      <w:pPr>
        <w:rPr>
          <w:b/>
          <w:bCs/>
          <w:sz w:val="24"/>
          <w:szCs w:val="24"/>
        </w:rPr>
      </w:pPr>
    </w:p>
    <w:p w14:paraId="7A6BBF36" w14:textId="1293664B" w:rsidR="00E846BF" w:rsidRDefault="00E846BF">
      <w:pPr>
        <w:rPr>
          <w:b/>
          <w:bCs/>
          <w:sz w:val="24"/>
          <w:szCs w:val="24"/>
        </w:rPr>
      </w:pPr>
    </w:p>
    <w:p w14:paraId="3BC7FF79" w14:textId="02A08F97" w:rsidR="00E846BF" w:rsidRDefault="00E846BF">
      <w:pPr>
        <w:rPr>
          <w:b/>
          <w:bCs/>
          <w:sz w:val="24"/>
          <w:szCs w:val="24"/>
        </w:rPr>
      </w:pPr>
    </w:p>
    <w:p w14:paraId="3400336D" w14:textId="06C1B7A4" w:rsidR="00E846BF" w:rsidRDefault="00E846BF">
      <w:pPr>
        <w:rPr>
          <w:b/>
          <w:bCs/>
          <w:sz w:val="24"/>
          <w:szCs w:val="24"/>
        </w:rPr>
      </w:pPr>
    </w:p>
    <w:p w14:paraId="50AEB64A" w14:textId="59941910" w:rsidR="00E846BF" w:rsidRDefault="00E846BF">
      <w:pPr>
        <w:rPr>
          <w:b/>
          <w:bCs/>
          <w:sz w:val="24"/>
          <w:szCs w:val="24"/>
        </w:rPr>
      </w:pPr>
    </w:p>
    <w:p w14:paraId="21924F09" w14:textId="251F6FFA" w:rsidR="00E846BF" w:rsidRDefault="0012737E" w:rsidP="0012737E">
      <w:pPr>
        <w:spacing w:line="360" w:lineRule="auto"/>
        <w:rPr>
          <w:sz w:val="24"/>
          <w:szCs w:val="24"/>
        </w:rPr>
      </w:pPr>
      <w:r w:rsidRPr="0012737E">
        <w:rPr>
          <w:sz w:val="24"/>
          <w:szCs w:val="24"/>
        </w:rPr>
        <w:t xml:space="preserve">With the tax been set at the point between the private marginal cost and private marginal cost </w:t>
      </w:r>
      <w:r>
        <w:rPr>
          <w:sz w:val="24"/>
          <w:szCs w:val="24"/>
        </w:rPr>
        <w:t xml:space="preserve">it allows the manufacturers within the automobile industry to operate more effectively rather than having a substantial fine if their emissions are excessively high. The Pigouvian tax is a more effective way of discouraging the activities that lead to negative externalities </w:t>
      </w:r>
      <w:r w:rsidRPr="0012737E">
        <w:rPr>
          <w:b/>
          <w:bCs/>
          <w:sz w:val="24"/>
          <w:szCs w:val="24"/>
        </w:rPr>
        <w:t>(</w:t>
      </w:r>
      <w:r w:rsidRPr="0012737E">
        <w:rPr>
          <w:rFonts w:cstheme="minorHAnsi"/>
          <w:b/>
          <w:bCs/>
          <w:color w:val="000000"/>
          <w:sz w:val="24"/>
          <w:szCs w:val="24"/>
        </w:rPr>
        <w:t>Corporate Finance Institute</w:t>
      </w:r>
      <w:r w:rsidR="000C5FA2">
        <w:rPr>
          <w:rFonts w:cstheme="minorHAnsi"/>
          <w:b/>
          <w:bCs/>
          <w:color w:val="000000"/>
          <w:sz w:val="24"/>
          <w:szCs w:val="24"/>
        </w:rPr>
        <w:t xml:space="preserve"> 2021</w:t>
      </w:r>
      <w:r w:rsidRPr="0012737E">
        <w:rPr>
          <w:rFonts w:cstheme="minorHAnsi"/>
          <w:b/>
          <w:bCs/>
          <w:color w:val="000000"/>
          <w:sz w:val="24"/>
          <w:szCs w:val="24"/>
        </w:rPr>
        <w:t>)</w:t>
      </w:r>
      <w:r w:rsidRPr="0012737E">
        <w:rPr>
          <w:sz w:val="24"/>
          <w:szCs w:val="24"/>
        </w:rPr>
        <w:t>.</w:t>
      </w:r>
      <w:r>
        <w:rPr>
          <w:sz w:val="24"/>
          <w:szCs w:val="24"/>
        </w:rPr>
        <w:t xml:space="preserve"> There can be implications to the market approach of applying the Pigouvian tax</w:t>
      </w:r>
      <w:r w:rsidR="0039599B">
        <w:rPr>
          <w:sz w:val="24"/>
          <w:szCs w:val="24"/>
        </w:rPr>
        <w:t xml:space="preserve"> of an economy of large scale as it can be difficult to manage, as the Pigouvian taxes must be equal to the negative externality costs and it’s not always possible to get the precise measurement</w:t>
      </w:r>
      <w:r w:rsidR="000C5FA2">
        <w:rPr>
          <w:sz w:val="24"/>
          <w:szCs w:val="24"/>
        </w:rPr>
        <w:t xml:space="preserve"> </w:t>
      </w:r>
      <w:r w:rsidR="000C5FA2" w:rsidRPr="0012737E">
        <w:rPr>
          <w:b/>
          <w:bCs/>
          <w:sz w:val="24"/>
          <w:szCs w:val="24"/>
        </w:rPr>
        <w:t>(</w:t>
      </w:r>
      <w:r w:rsidR="000C5FA2" w:rsidRPr="0012737E">
        <w:rPr>
          <w:rFonts w:cstheme="minorHAnsi"/>
          <w:b/>
          <w:bCs/>
          <w:color w:val="000000"/>
          <w:sz w:val="24"/>
          <w:szCs w:val="24"/>
        </w:rPr>
        <w:t>Corporate Finance Institute</w:t>
      </w:r>
      <w:r w:rsidR="000C5FA2">
        <w:rPr>
          <w:rFonts w:cstheme="minorHAnsi"/>
          <w:b/>
          <w:bCs/>
          <w:color w:val="000000"/>
          <w:sz w:val="24"/>
          <w:szCs w:val="24"/>
        </w:rPr>
        <w:t xml:space="preserve"> 2021</w:t>
      </w:r>
      <w:r w:rsidR="000C5FA2" w:rsidRPr="0012737E">
        <w:rPr>
          <w:rFonts w:cstheme="minorHAnsi"/>
          <w:b/>
          <w:bCs/>
          <w:color w:val="000000"/>
          <w:sz w:val="24"/>
          <w:szCs w:val="24"/>
        </w:rPr>
        <w:t>)</w:t>
      </w:r>
      <w:r w:rsidR="0039599B">
        <w:rPr>
          <w:sz w:val="24"/>
          <w:szCs w:val="24"/>
        </w:rPr>
        <w:t>.</w:t>
      </w:r>
      <w:r w:rsidR="00864B26">
        <w:rPr>
          <w:sz w:val="24"/>
          <w:szCs w:val="24"/>
        </w:rPr>
        <w:t xml:space="preserve"> As the marginal costs vary amongst all the manufacturers within the automobile industry it may be difficult to analyse </w:t>
      </w:r>
      <w:r w:rsidR="006C5662">
        <w:rPr>
          <w:sz w:val="24"/>
          <w:szCs w:val="24"/>
        </w:rPr>
        <w:t>everyone’s</w:t>
      </w:r>
      <w:r w:rsidR="00864B26">
        <w:rPr>
          <w:sz w:val="24"/>
          <w:szCs w:val="24"/>
        </w:rPr>
        <w:t xml:space="preserve"> exact tax.</w:t>
      </w:r>
      <w:r w:rsidR="006C5662">
        <w:rPr>
          <w:sz w:val="24"/>
          <w:szCs w:val="24"/>
        </w:rPr>
        <w:t xml:space="preserve"> Although this is an effective market approach method and its effectively trying to reduce the emissions that are produced within the automobile industry, it’s not directly enforcing lower emissions, as firms are still able to operate in the same way it just means they’ll have a higher amount of tax to pay.</w:t>
      </w:r>
      <w:r w:rsidR="00CB78CF">
        <w:rPr>
          <w:sz w:val="24"/>
          <w:szCs w:val="24"/>
        </w:rPr>
        <w:t xml:space="preserve"> Although this method is seen as more beneficial for organisations it may not reduce the amount of CO2 emissions that are affecting the environment which is the main issue. </w:t>
      </w:r>
    </w:p>
    <w:p w14:paraId="6548D20C" w14:textId="3BE2115D" w:rsidR="003C7E6E" w:rsidRPr="003C7E6E" w:rsidRDefault="003C7E6E" w:rsidP="003C7E6E">
      <w:pPr>
        <w:spacing w:line="360" w:lineRule="auto"/>
        <w:rPr>
          <w:sz w:val="24"/>
          <w:szCs w:val="24"/>
        </w:rPr>
      </w:pPr>
      <w:r>
        <w:rPr>
          <w:sz w:val="24"/>
          <w:szCs w:val="24"/>
        </w:rPr>
        <w:lastRenderedPageBreak/>
        <w:t xml:space="preserve">Pollution reduction subsidy could be a solution to reducing the amount of CO2 emissions produced within the automobile industry. Subsidies are forms of financial government support for activities that are believed to be environmentally friendly. In contrast to charging the polluter for emissions, this method rewards polluters for reducing emissions </w:t>
      </w:r>
      <w:r>
        <w:rPr>
          <w:b/>
          <w:bCs/>
          <w:sz w:val="24"/>
          <w:szCs w:val="24"/>
        </w:rPr>
        <w:t>(Environmental Protection Agency)</w:t>
      </w:r>
      <w:r>
        <w:rPr>
          <w:sz w:val="24"/>
          <w:szCs w:val="24"/>
        </w:rPr>
        <w:t xml:space="preserve">. </w:t>
      </w:r>
      <w:r w:rsidRPr="003C7E6E">
        <w:rPr>
          <w:sz w:val="24"/>
          <w:szCs w:val="24"/>
          <w:lang w:val="en-US"/>
        </w:rPr>
        <w:t>Environmental subsidies typically are implemented as grants, low-interest loans, tax credits or exemptions, and rebates</w:t>
      </w:r>
      <w:r>
        <w:rPr>
          <w:sz w:val="24"/>
          <w:szCs w:val="24"/>
          <w:lang w:val="en-US"/>
        </w:rPr>
        <w:t xml:space="preserve">. </w:t>
      </w:r>
    </w:p>
    <w:p w14:paraId="57E8D02A" w14:textId="77777777" w:rsidR="00B17112" w:rsidRDefault="00B17112" w:rsidP="0012737E">
      <w:pPr>
        <w:spacing w:line="360" w:lineRule="auto"/>
        <w:rPr>
          <w:sz w:val="24"/>
          <w:szCs w:val="24"/>
        </w:rPr>
      </w:pPr>
    </w:p>
    <w:p w14:paraId="63BB2544" w14:textId="77777777" w:rsidR="00B17112" w:rsidRDefault="00B17112" w:rsidP="0012737E">
      <w:pPr>
        <w:spacing w:line="360" w:lineRule="auto"/>
        <w:rPr>
          <w:sz w:val="24"/>
          <w:szCs w:val="24"/>
        </w:rPr>
      </w:pPr>
    </w:p>
    <w:p w14:paraId="717112D6" w14:textId="77777777" w:rsidR="00B17112" w:rsidRDefault="00B17112" w:rsidP="0012737E">
      <w:pPr>
        <w:spacing w:line="360" w:lineRule="auto"/>
        <w:rPr>
          <w:sz w:val="24"/>
          <w:szCs w:val="24"/>
        </w:rPr>
      </w:pPr>
    </w:p>
    <w:p w14:paraId="2577E10B" w14:textId="4FE66992" w:rsidR="00B17112" w:rsidRPr="00B17112" w:rsidRDefault="00B17112" w:rsidP="0012737E">
      <w:pPr>
        <w:spacing w:line="360" w:lineRule="auto"/>
        <w:rPr>
          <w:sz w:val="24"/>
          <w:szCs w:val="24"/>
        </w:rPr>
      </w:pPr>
      <w:r>
        <w:rPr>
          <w:b/>
          <w:bCs/>
          <w:sz w:val="24"/>
          <w:szCs w:val="24"/>
        </w:rPr>
        <w:t>(Pettinger 2019)</w:t>
      </w:r>
    </w:p>
    <w:p w14:paraId="5CB686E5" w14:textId="77777777" w:rsidR="00B17112" w:rsidRDefault="00B17112" w:rsidP="0012737E">
      <w:pPr>
        <w:spacing w:line="360" w:lineRule="auto"/>
        <w:rPr>
          <w:sz w:val="24"/>
          <w:szCs w:val="24"/>
        </w:rPr>
      </w:pPr>
    </w:p>
    <w:p w14:paraId="023A4BCD" w14:textId="77777777" w:rsidR="00B17112" w:rsidRDefault="00B17112" w:rsidP="0012737E">
      <w:pPr>
        <w:spacing w:line="360" w:lineRule="auto"/>
        <w:rPr>
          <w:sz w:val="24"/>
          <w:szCs w:val="24"/>
        </w:rPr>
      </w:pPr>
    </w:p>
    <w:p w14:paraId="0AD4A603" w14:textId="6161DBCE" w:rsidR="003C7E6E" w:rsidRDefault="00B17112" w:rsidP="0012737E">
      <w:pPr>
        <w:spacing w:line="360" w:lineRule="auto"/>
        <w:rPr>
          <w:sz w:val="24"/>
          <w:szCs w:val="24"/>
        </w:rPr>
      </w:pPr>
      <w:r>
        <w:rPr>
          <w:noProof/>
        </w:rPr>
        <w:drawing>
          <wp:anchor distT="0" distB="0" distL="114300" distR="114300" simplePos="0" relativeHeight="251669504" behindDoc="0" locked="0" layoutInCell="1" allowOverlap="1" wp14:anchorId="04A0A25C" wp14:editId="0F2CC373">
            <wp:simplePos x="0" y="0"/>
            <wp:positionH relativeFrom="margin">
              <wp:align>left</wp:align>
            </wp:positionH>
            <wp:positionV relativeFrom="margin">
              <wp:posOffset>1799590</wp:posOffset>
            </wp:positionV>
            <wp:extent cx="3629025" cy="29178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1799" t="12709" r="40671" b="19310"/>
                    <a:stretch/>
                  </pic:blipFill>
                  <pic:spPr bwMode="auto">
                    <a:xfrm>
                      <a:off x="0" y="0"/>
                      <a:ext cx="3630570" cy="29191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36A190" w14:textId="01A5C29A" w:rsidR="00B17112" w:rsidRDefault="00B17112" w:rsidP="0012737E">
      <w:pPr>
        <w:spacing w:line="360" w:lineRule="auto"/>
        <w:rPr>
          <w:rFonts w:ascii="Open Sans" w:hAnsi="Open Sans" w:cs="Open Sans"/>
          <w:color w:val="3A3A3A"/>
          <w:sz w:val="26"/>
          <w:szCs w:val="26"/>
          <w:shd w:val="clear" w:color="auto" w:fill="FFFFFF"/>
        </w:rPr>
      </w:pPr>
    </w:p>
    <w:p w14:paraId="2D9589F2" w14:textId="4485B9E0" w:rsidR="00B17112" w:rsidRPr="00DD597C" w:rsidRDefault="00B17112" w:rsidP="0012737E">
      <w:pPr>
        <w:spacing w:line="360" w:lineRule="auto"/>
        <w:rPr>
          <w:rFonts w:cstheme="minorHAnsi"/>
          <w:sz w:val="24"/>
          <w:szCs w:val="24"/>
          <w:shd w:val="clear" w:color="auto" w:fill="FFFFFF"/>
        </w:rPr>
      </w:pPr>
      <w:r w:rsidRPr="00B17112">
        <w:rPr>
          <w:rFonts w:cstheme="minorHAnsi"/>
          <w:sz w:val="24"/>
          <w:szCs w:val="24"/>
          <w:shd w:val="clear" w:color="auto" w:fill="FFFFFF"/>
        </w:rPr>
        <w:t xml:space="preserve">Pollution reduction subsidies can be an advantage as within this scheme the government can raise substantial revenue, which could be used to finance other pollution schemes </w:t>
      </w:r>
      <w:r w:rsidRPr="00B17112">
        <w:rPr>
          <w:rFonts w:cstheme="minorHAnsi"/>
          <w:b/>
          <w:bCs/>
          <w:sz w:val="24"/>
          <w:szCs w:val="24"/>
          <w:shd w:val="clear" w:color="auto" w:fill="FFFFFF"/>
        </w:rPr>
        <w:t>(Pettinger 2019)</w:t>
      </w:r>
      <w:r w:rsidRPr="00B17112">
        <w:rPr>
          <w:rFonts w:cstheme="minorHAnsi"/>
          <w:sz w:val="24"/>
          <w:szCs w:val="24"/>
          <w:shd w:val="clear" w:color="auto" w:fill="FFFFFF"/>
        </w:rPr>
        <w:t xml:space="preserve">. </w:t>
      </w:r>
      <w:r>
        <w:rPr>
          <w:rFonts w:cstheme="minorHAnsi"/>
          <w:sz w:val="24"/>
          <w:szCs w:val="24"/>
          <w:shd w:val="clear" w:color="auto" w:fill="FFFFFF"/>
        </w:rPr>
        <w:t xml:space="preserve">It also provides organisations such as the manufacturers within the automobile industry to offer more efficient engines, which then reduces the amount of CO2 emissions that are being released and reduces pollution. It can be seen as </w:t>
      </w:r>
      <w:r w:rsidR="00DD597C">
        <w:rPr>
          <w:rFonts w:cstheme="minorHAnsi"/>
          <w:sz w:val="24"/>
          <w:szCs w:val="24"/>
          <w:shd w:val="clear" w:color="auto" w:fill="FFFFFF"/>
        </w:rPr>
        <w:t xml:space="preserve">negative as firms may take advantage and keep </w:t>
      </w:r>
      <w:r w:rsidR="00DD597C" w:rsidRPr="00DD597C">
        <w:rPr>
          <w:rFonts w:cstheme="minorHAnsi"/>
          <w:sz w:val="24"/>
          <w:szCs w:val="24"/>
          <w:shd w:val="clear" w:color="auto" w:fill="FFFFFF"/>
        </w:rPr>
        <w:t xml:space="preserve">the subsidy money for extra profit within their organisation rather than for developing alternative energy source. </w:t>
      </w:r>
      <w:r w:rsidRPr="00DD597C">
        <w:rPr>
          <w:rFonts w:cstheme="minorHAnsi"/>
          <w:sz w:val="24"/>
          <w:szCs w:val="24"/>
          <w:shd w:val="clear" w:color="auto" w:fill="FFFFFF"/>
        </w:rPr>
        <w:t>This may lead to public money being wasted, with little reduction in pollution</w:t>
      </w:r>
      <w:r w:rsidRPr="00DD597C">
        <w:rPr>
          <w:rFonts w:cstheme="minorHAnsi"/>
          <w:sz w:val="24"/>
          <w:szCs w:val="24"/>
          <w:shd w:val="clear" w:color="auto" w:fill="FFFFFF"/>
        </w:rPr>
        <w:t xml:space="preserve"> </w:t>
      </w:r>
      <w:r w:rsidRPr="00DD597C">
        <w:rPr>
          <w:rFonts w:cstheme="minorHAnsi"/>
          <w:b/>
          <w:bCs/>
          <w:sz w:val="24"/>
          <w:szCs w:val="24"/>
          <w:shd w:val="clear" w:color="auto" w:fill="FFFFFF"/>
        </w:rPr>
        <w:t>(Pettinger 2019)</w:t>
      </w:r>
      <w:r w:rsidR="00DD597C" w:rsidRPr="00DD597C">
        <w:rPr>
          <w:rFonts w:cstheme="minorHAnsi"/>
          <w:b/>
          <w:bCs/>
          <w:sz w:val="24"/>
          <w:szCs w:val="24"/>
          <w:shd w:val="clear" w:color="auto" w:fill="FFFFFF"/>
        </w:rPr>
        <w:t>.</w:t>
      </w:r>
    </w:p>
    <w:p w14:paraId="42DCEA90" w14:textId="3778BDFB" w:rsidR="00E846BF" w:rsidRDefault="00E846BF" w:rsidP="00E846BF">
      <w:pPr>
        <w:jc w:val="both"/>
        <w:rPr>
          <w:rFonts w:ascii="Times New Roman" w:hAnsi="Times New Roman" w:cs="Times New Roman"/>
        </w:rPr>
      </w:pPr>
    </w:p>
    <w:p w14:paraId="2E1D068C" w14:textId="2A9103D3" w:rsidR="00DD597C" w:rsidRDefault="00DD597C" w:rsidP="00E846BF">
      <w:pPr>
        <w:jc w:val="both"/>
        <w:rPr>
          <w:rFonts w:ascii="Times New Roman" w:hAnsi="Times New Roman" w:cs="Times New Roman"/>
        </w:rPr>
      </w:pPr>
    </w:p>
    <w:p w14:paraId="184C7CC3" w14:textId="77777777" w:rsidR="00DD597C" w:rsidRDefault="00DD597C" w:rsidP="00E846BF">
      <w:pPr>
        <w:jc w:val="both"/>
        <w:rPr>
          <w:rFonts w:ascii="Times New Roman" w:hAnsi="Times New Roman" w:cs="Times New Roman"/>
        </w:rPr>
      </w:pPr>
    </w:p>
    <w:p w14:paraId="43FDC47E" w14:textId="495B06C7" w:rsidR="00B17112" w:rsidRDefault="00B17112" w:rsidP="00E846BF">
      <w:pPr>
        <w:jc w:val="both"/>
        <w:rPr>
          <w:rFonts w:ascii="Times New Roman" w:hAnsi="Times New Roman" w:cs="Times New Roman"/>
        </w:rPr>
      </w:pPr>
    </w:p>
    <w:p w14:paraId="441FD423" w14:textId="141A265F" w:rsidR="00DD597C" w:rsidRDefault="00DD597C" w:rsidP="00E846BF">
      <w:pPr>
        <w:jc w:val="both"/>
        <w:rPr>
          <w:rFonts w:ascii="Times New Roman" w:hAnsi="Times New Roman" w:cs="Times New Roman"/>
        </w:rPr>
      </w:pPr>
    </w:p>
    <w:p w14:paraId="4A3ED451" w14:textId="77777777" w:rsidR="00DD597C" w:rsidRPr="00B51E89" w:rsidRDefault="00DD597C" w:rsidP="00E846BF">
      <w:pPr>
        <w:jc w:val="both"/>
        <w:rPr>
          <w:rFonts w:ascii="Times New Roman" w:hAnsi="Times New Roman" w:cs="Times New Roman"/>
        </w:rPr>
      </w:pPr>
    </w:p>
    <w:p w14:paraId="782E456F" w14:textId="53520616" w:rsidR="004910C6" w:rsidRPr="00984BF3" w:rsidRDefault="004910C6">
      <w:pPr>
        <w:rPr>
          <w:b/>
          <w:bCs/>
          <w:sz w:val="24"/>
          <w:szCs w:val="24"/>
        </w:rPr>
      </w:pPr>
      <w:r w:rsidRPr="00984BF3">
        <w:rPr>
          <w:b/>
          <w:bCs/>
          <w:sz w:val="24"/>
          <w:szCs w:val="24"/>
        </w:rPr>
        <w:lastRenderedPageBreak/>
        <w:t xml:space="preserve">Conclusion </w:t>
      </w:r>
    </w:p>
    <w:p w14:paraId="0D0183E7" w14:textId="7A4CB5A3" w:rsidR="00570D15" w:rsidRPr="00270EA9" w:rsidRDefault="00516AA1" w:rsidP="00516AA1">
      <w:pPr>
        <w:spacing w:line="360" w:lineRule="auto"/>
        <w:rPr>
          <w:sz w:val="24"/>
          <w:szCs w:val="24"/>
        </w:rPr>
      </w:pPr>
      <w:r w:rsidRPr="00270EA9">
        <w:rPr>
          <w:sz w:val="24"/>
          <w:szCs w:val="24"/>
        </w:rPr>
        <w:t>The automobile industry market was failing greatly prior to the regulations implemented on the industry by the EU, due to social costs and the amount of CO2 emissions the vehicles were releasing into the environment causing it damage as well as health issues for individuals.</w:t>
      </w:r>
      <w:r w:rsidR="000457CA">
        <w:rPr>
          <w:sz w:val="24"/>
          <w:szCs w:val="24"/>
        </w:rPr>
        <w:t xml:space="preserve"> With a reduction in CO2 emissions, the air quality will improve, and this will </w:t>
      </w:r>
      <w:r w:rsidR="000457CA" w:rsidRPr="000457CA">
        <w:rPr>
          <w:rFonts w:cstheme="minorHAnsi"/>
          <w:sz w:val="24"/>
          <w:szCs w:val="24"/>
        </w:rPr>
        <w:t xml:space="preserve">result in an increase amongst the health of the entire planet. In conjunction to improvement of public health </w:t>
      </w:r>
      <w:r w:rsidR="00270EA9" w:rsidRPr="000457CA">
        <w:rPr>
          <w:rFonts w:cstheme="minorHAnsi"/>
          <w:sz w:val="24"/>
          <w:szCs w:val="24"/>
          <w:shd w:val="clear" w:color="auto" w:fill="FFFFFF"/>
        </w:rPr>
        <w:t xml:space="preserve">the global economy will also benefit from a cleaner environment through a reduction emissions </w:t>
      </w:r>
      <w:r w:rsidR="00270EA9" w:rsidRPr="000457CA">
        <w:rPr>
          <w:rFonts w:cstheme="minorHAnsi"/>
          <w:b/>
          <w:bCs/>
          <w:sz w:val="24"/>
          <w:szCs w:val="24"/>
          <w:shd w:val="clear" w:color="auto" w:fill="FFFFFF"/>
        </w:rPr>
        <w:t>(Enright 2019)</w:t>
      </w:r>
      <w:r w:rsidR="000457CA" w:rsidRPr="000457CA">
        <w:rPr>
          <w:rFonts w:cstheme="minorHAnsi"/>
          <w:sz w:val="24"/>
          <w:szCs w:val="24"/>
        </w:rPr>
        <w:t xml:space="preserve">. </w:t>
      </w:r>
      <w:r w:rsidR="00570D15" w:rsidRPr="000457CA">
        <w:rPr>
          <w:rFonts w:cstheme="minorHAnsi"/>
          <w:sz w:val="24"/>
          <w:szCs w:val="24"/>
        </w:rPr>
        <w:t>The regulations set out by the EU have made a effective change within the amount of CO2 emissions transmitted by vehicles and it has decreased effectively over the last decade</w:t>
      </w:r>
      <w:r w:rsidR="00570D15" w:rsidRPr="00270EA9">
        <w:rPr>
          <w:sz w:val="24"/>
          <w:szCs w:val="24"/>
        </w:rPr>
        <w:t xml:space="preserve">, although there is far more advanced actions that need to be taken in order to ensure that the CO2 emissions can be reduced further to avoid further danger to the environment and individuals health. </w:t>
      </w:r>
    </w:p>
    <w:p w14:paraId="25D10DB9" w14:textId="0FD9EACC" w:rsidR="000457CA" w:rsidRPr="004C25AA" w:rsidRDefault="004C25AA" w:rsidP="004C25AA">
      <w:pPr>
        <w:spacing w:line="360" w:lineRule="auto"/>
        <w:rPr>
          <w:sz w:val="24"/>
          <w:szCs w:val="24"/>
        </w:rPr>
      </w:pPr>
      <w:r w:rsidRPr="004C25AA">
        <w:rPr>
          <w:sz w:val="24"/>
          <w:szCs w:val="24"/>
        </w:rPr>
        <w:t>Although the automobile industry aren’t failing since the implementation of the regulations relating to CO2 emissions, the automobile industry are completely successful as they transmitted other emissions from the vehicles produced.</w:t>
      </w:r>
      <w:r>
        <w:rPr>
          <w:sz w:val="24"/>
          <w:szCs w:val="24"/>
        </w:rPr>
        <w:t xml:space="preserve"> </w:t>
      </w:r>
      <w:r w:rsidRPr="004C25AA">
        <w:rPr>
          <w:rFonts w:cstheme="minorHAnsi"/>
          <w:sz w:val="24"/>
          <w:szCs w:val="24"/>
        </w:rPr>
        <w:t xml:space="preserve">Some manufacturers within the automobile industry are offering alternatives but these aren’t recognised on such a scale, they offer electric cars, and research has shown that electric cars are better for the environment as they emit less CO2 and air pollutants over their lifetime than </w:t>
      </w:r>
      <w:r w:rsidRPr="004C25AA">
        <w:rPr>
          <w:rFonts w:cstheme="minorHAnsi"/>
          <w:sz w:val="24"/>
          <w:szCs w:val="24"/>
          <w:shd w:val="clear" w:color="auto" w:fill="FFFFFF"/>
        </w:rPr>
        <w:t>a petrol or diesel car</w:t>
      </w:r>
      <w:r>
        <w:rPr>
          <w:rFonts w:cstheme="minorHAnsi"/>
          <w:sz w:val="24"/>
          <w:szCs w:val="24"/>
          <w:shd w:val="clear" w:color="auto" w:fill="FFFFFF"/>
        </w:rPr>
        <w:t xml:space="preserve"> </w:t>
      </w:r>
      <w:r>
        <w:rPr>
          <w:rFonts w:cstheme="minorHAnsi"/>
          <w:b/>
          <w:bCs/>
          <w:sz w:val="24"/>
          <w:szCs w:val="24"/>
          <w:shd w:val="clear" w:color="auto" w:fill="FFFFFF"/>
        </w:rPr>
        <w:t>(EDF Energy 2020)</w:t>
      </w:r>
      <w:r w:rsidRPr="004C25AA">
        <w:rPr>
          <w:rFonts w:cstheme="minorHAnsi"/>
          <w:sz w:val="24"/>
          <w:szCs w:val="24"/>
          <w:shd w:val="clear" w:color="auto" w:fill="FFFFFF"/>
        </w:rPr>
        <w:t>. </w:t>
      </w:r>
    </w:p>
    <w:p w14:paraId="36469D78" w14:textId="583B8DB7" w:rsidR="000457CA" w:rsidRPr="000457CA" w:rsidRDefault="000457CA" w:rsidP="000457CA">
      <w:pPr>
        <w:spacing w:line="360" w:lineRule="auto"/>
        <w:rPr>
          <w:sz w:val="24"/>
          <w:szCs w:val="24"/>
        </w:rPr>
      </w:pPr>
      <w:r w:rsidRPr="000457CA">
        <w:rPr>
          <w:sz w:val="24"/>
          <w:szCs w:val="24"/>
        </w:rPr>
        <w:t>The models used have allowed an understanding of how the changes within the industry have helped to identify potential benefits within the industry as well as the reduction in social costs from the changes in manufacturers decisions.</w:t>
      </w:r>
      <w:r>
        <w:rPr>
          <w:sz w:val="24"/>
          <w:szCs w:val="24"/>
        </w:rPr>
        <w:t xml:space="preserve"> Although the regulations have made a difference over the last decade manufacturers within the automobile industry are failing to reach the regulations over the last few years</w:t>
      </w:r>
      <w:r w:rsidR="00845255">
        <w:rPr>
          <w:sz w:val="24"/>
          <w:szCs w:val="24"/>
        </w:rPr>
        <w:t>, they have managed to independently low CO2 emission rates but have hit a point where the regulations alone aren’t sufficient enough to lower the emission rates to the desired amount of pollution in the atmosphere. For the CO2 emissions to be at the desired level the regulations must be collaborated with another method such as the market incentive approach of taxation to allow a large difference amongst the emissions in the environment.</w:t>
      </w:r>
    </w:p>
    <w:p w14:paraId="1019A80D" w14:textId="77777777" w:rsidR="00B3182C" w:rsidRDefault="00B3182C">
      <w:pPr>
        <w:rPr>
          <w:b/>
          <w:bCs/>
          <w:sz w:val="24"/>
          <w:szCs w:val="24"/>
        </w:rPr>
      </w:pPr>
    </w:p>
    <w:p w14:paraId="0091B681" w14:textId="69557FED" w:rsidR="004910C6" w:rsidRDefault="004910C6">
      <w:pPr>
        <w:rPr>
          <w:b/>
          <w:bCs/>
          <w:sz w:val="24"/>
          <w:szCs w:val="24"/>
        </w:rPr>
      </w:pPr>
      <w:r w:rsidRPr="00984BF3">
        <w:rPr>
          <w:b/>
          <w:bCs/>
          <w:sz w:val="24"/>
          <w:szCs w:val="24"/>
        </w:rPr>
        <w:lastRenderedPageBreak/>
        <w:t xml:space="preserve">References </w:t>
      </w:r>
    </w:p>
    <w:p w14:paraId="18A4A0FA" w14:textId="77777777" w:rsidR="00B173F3" w:rsidRPr="00723616" w:rsidRDefault="00B173F3" w:rsidP="00723616">
      <w:pPr>
        <w:spacing w:after="0" w:line="240" w:lineRule="auto"/>
        <w:rPr>
          <w:rFonts w:ascii="Times New Roman" w:eastAsia="Times New Roman" w:hAnsi="Times New Roman" w:cs="Times New Roman"/>
          <w:sz w:val="24"/>
          <w:szCs w:val="24"/>
          <w:lang w:eastAsia="en-GB"/>
        </w:rPr>
      </w:pPr>
    </w:p>
    <w:p w14:paraId="0DAD5564" w14:textId="77777777" w:rsidR="00302958" w:rsidRPr="00723616" w:rsidRDefault="00302958" w:rsidP="00723616">
      <w:pPr>
        <w:spacing w:after="0" w:line="240" w:lineRule="auto"/>
        <w:rPr>
          <w:rFonts w:ascii="Times New Roman" w:eastAsia="Times New Roman" w:hAnsi="Times New Roman" w:cs="Times New Roman"/>
          <w:sz w:val="24"/>
          <w:szCs w:val="24"/>
          <w:lang w:eastAsia="en-GB"/>
        </w:rPr>
      </w:pPr>
    </w:p>
    <w:p w14:paraId="4DB188A3" w14:textId="77777777" w:rsidR="00302958" w:rsidRDefault="00302958" w:rsidP="00CB3482">
      <w:pPr>
        <w:pStyle w:val="NormalWeb"/>
        <w:rPr>
          <w:rFonts w:asciiTheme="minorHAnsi" w:hAnsiTheme="minorHAnsi" w:cstheme="minorHAnsi"/>
          <w:color w:val="000000"/>
        </w:rPr>
      </w:pPr>
      <w:r w:rsidRPr="00E07F4D">
        <w:rPr>
          <w:rFonts w:asciiTheme="minorHAnsi" w:hAnsiTheme="minorHAnsi" w:cstheme="minorHAnsi"/>
          <w:color w:val="000000"/>
        </w:rPr>
        <w:t>ACEA. (2020). Facts about the automobile industry. Available: https://www.acea.be/automobile-industry/facts-about-the-industry. Last accessed 4th May 2021.</w:t>
      </w:r>
    </w:p>
    <w:p w14:paraId="2ED3AE9B" w14:textId="77777777" w:rsidR="00302958" w:rsidRPr="000008A1" w:rsidRDefault="00302958" w:rsidP="00CB3482">
      <w:pPr>
        <w:pStyle w:val="NormalWeb"/>
        <w:rPr>
          <w:rFonts w:asciiTheme="minorHAnsi" w:hAnsiTheme="minorHAnsi" w:cstheme="minorHAnsi"/>
          <w:color w:val="000000"/>
        </w:rPr>
      </w:pPr>
      <w:r w:rsidRPr="000008A1">
        <w:rPr>
          <w:rFonts w:asciiTheme="minorHAnsi" w:hAnsiTheme="minorHAnsi" w:cstheme="minorHAnsi"/>
          <w:color w:val="000000"/>
        </w:rPr>
        <w:t>Agarwal, P. (March 2020). Allocative Efficiency. Available: https://www.intelligenteconomist.com/allocative-efficiency/. Last accessed 6th May 2021.</w:t>
      </w:r>
    </w:p>
    <w:p w14:paraId="09DE3E8A" w14:textId="77777777" w:rsidR="00302958" w:rsidRDefault="00302958" w:rsidP="00CB3482">
      <w:pPr>
        <w:pStyle w:val="NormalWeb"/>
        <w:rPr>
          <w:rFonts w:asciiTheme="minorHAnsi" w:hAnsiTheme="minorHAnsi" w:cstheme="minorHAnsi"/>
          <w:color w:val="000000"/>
        </w:rPr>
      </w:pPr>
      <w:r w:rsidRPr="00E846BF">
        <w:rPr>
          <w:rFonts w:asciiTheme="minorHAnsi" w:hAnsiTheme="minorHAnsi" w:cstheme="minorHAnsi"/>
          <w:color w:val="000000"/>
        </w:rPr>
        <w:t>Amadeo K. (November 2020). Pigouvian Taxes, Their Pros and Cons, and Examples. Available: https://www.thebalance.com/pigouvian-tax-definition-and-examples-4157479. Last accessed 7th May 2021.</w:t>
      </w:r>
    </w:p>
    <w:p w14:paraId="2E11D986" w14:textId="77777777" w:rsidR="00302958" w:rsidRDefault="00302958" w:rsidP="00792648">
      <w:pPr>
        <w:pStyle w:val="NormalWeb"/>
        <w:rPr>
          <w:rFonts w:asciiTheme="minorHAnsi" w:hAnsiTheme="minorHAnsi" w:cstheme="minorHAnsi"/>
          <w:color w:val="000000"/>
        </w:rPr>
      </w:pPr>
      <w:r w:rsidRPr="00792648">
        <w:rPr>
          <w:rFonts w:asciiTheme="minorHAnsi" w:hAnsiTheme="minorHAnsi" w:cstheme="minorHAnsi"/>
          <w:color w:val="000000"/>
        </w:rPr>
        <w:t xml:space="preserve">CFI Education Inc. (2021). Externality. Available: https://corporatefinanceinstitute.com/resources/knowledge/economics/externality/. Last accessed 6th May 2021. </w:t>
      </w:r>
    </w:p>
    <w:p w14:paraId="7DD2B5A7" w14:textId="77777777" w:rsidR="00302958" w:rsidRPr="00F71847" w:rsidRDefault="00302958" w:rsidP="007F3457">
      <w:pPr>
        <w:pStyle w:val="NormalWeb"/>
        <w:rPr>
          <w:rFonts w:asciiTheme="minorHAnsi" w:hAnsiTheme="minorHAnsi" w:cstheme="minorHAnsi"/>
          <w:color w:val="000000"/>
        </w:rPr>
      </w:pPr>
      <w:r w:rsidRPr="00F71847">
        <w:rPr>
          <w:rFonts w:asciiTheme="minorHAnsi" w:hAnsiTheme="minorHAnsi" w:cstheme="minorHAnsi"/>
          <w:color w:val="000000"/>
        </w:rPr>
        <w:t>Corporate Finance Institute. (2021). Allocative Efficiency. Available: https://corporatefinanceinstitute.com/resources/knowledge/accounting/allocative-efficiency/. Last accessed 7th May 2021.</w:t>
      </w:r>
    </w:p>
    <w:p w14:paraId="178FCEEB" w14:textId="77777777" w:rsidR="00302958" w:rsidRPr="0012737E" w:rsidRDefault="00302958" w:rsidP="00CB3482">
      <w:pPr>
        <w:pStyle w:val="NormalWeb"/>
        <w:rPr>
          <w:rFonts w:asciiTheme="minorHAnsi" w:hAnsiTheme="minorHAnsi" w:cstheme="minorHAnsi"/>
          <w:color w:val="000000"/>
        </w:rPr>
      </w:pPr>
      <w:r w:rsidRPr="0012737E">
        <w:rPr>
          <w:rFonts w:asciiTheme="minorHAnsi" w:hAnsiTheme="minorHAnsi" w:cstheme="minorHAnsi"/>
          <w:color w:val="000000"/>
        </w:rPr>
        <w:t>Corporate Finance Institute. (2021). Pigouvian Tax. Available: https://corporatefinanceinstitute.com/resources/knowledge/other/pigouvian-tax/. Last accessed 7th May 2021.</w:t>
      </w:r>
    </w:p>
    <w:p w14:paraId="0301BB9B" w14:textId="77777777" w:rsidR="00302958" w:rsidRPr="004C25AA" w:rsidRDefault="00302958" w:rsidP="00CB3482">
      <w:pPr>
        <w:pStyle w:val="NormalWeb"/>
        <w:rPr>
          <w:rFonts w:asciiTheme="minorHAnsi" w:hAnsiTheme="minorHAnsi" w:cstheme="minorHAnsi"/>
          <w:color w:val="000000"/>
        </w:rPr>
      </w:pPr>
      <w:r w:rsidRPr="004C25AA">
        <w:rPr>
          <w:rFonts w:asciiTheme="minorHAnsi" w:hAnsiTheme="minorHAnsi" w:cstheme="minorHAnsi"/>
          <w:color w:val="000000"/>
        </w:rPr>
        <w:t>EDF Energy. (2020). Benefits of electric cars on the environment electric car green environment By Marta Moses | February 15, 2020 | Electric cars (EVs) Electric cars are ever more appealing in a world where reducing car. Available: https://www.edfenergy.com/for-home/energywise/electric-cars-and-environment#:~:text=Research%20has%20shown%20that%20electric,to%20fuel%20them%20is%20considered. Last accessed 7th May 2021.</w:t>
      </w:r>
    </w:p>
    <w:p w14:paraId="7486DF8E" w14:textId="77777777" w:rsidR="00302958" w:rsidRPr="00270EA9" w:rsidRDefault="00302958" w:rsidP="00270EA9">
      <w:pPr>
        <w:spacing w:before="100" w:beforeAutospacing="1" w:after="100" w:afterAutospacing="1" w:line="240" w:lineRule="auto"/>
        <w:rPr>
          <w:rFonts w:eastAsia="Times New Roman" w:cstheme="minorHAnsi"/>
          <w:sz w:val="24"/>
          <w:szCs w:val="24"/>
          <w:lang w:eastAsia="en-GB"/>
        </w:rPr>
      </w:pPr>
      <w:r w:rsidRPr="00270EA9">
        <w:rPr>
          <w:rFonts w:eastAsia="Times New Roman" w:cstheme="minorHAnsi"/>
          <w:sz w:val="24"/>
          <w:szCs w:val="24"/>
          <w:lang w:eastAsia="en-GB"/>
        </w:rPr>
        <w:t>Enright Z. (2019). 7 Key Benefits of Greenhouse Gas Emission Reduction. Available: https://www.gensuite.com/7-key-benefits-of-greenhouse-gas-emission-reduction/. Last accessed 7th May 2021.</w:t>
      </w:r>
    </w:p>
    <w:p w14:paraId="753B37E8" w14:textId="77777777" w:rsidR="00302958" w:rsidRPr="00B17112" w:rsidRDefault="00302958" w:rsidP="00131D32">
      <w:pPr>
        <w:pStyle w:val="NormalWeb"/>
        <w:rPr>
          <w:rFonts w:asciiTheme="minorHAnsi" w:hAnsiTheme="minorHAnsi" w:cstheme="minorHAnsi"/>
          <w:color w:val="000000"/>
        </w:rPr>
      </w:pPr>
      <w:r w:rsidRPr="00B17112">
        <w:rPr>
          <w:rFonts w:asciiTheme="minorHAnsi" w:hAnsiTheme="minorHAnsi" w:cstheme="minorHAnsi"/>
          <w:color w:val="000000"/>
        </w:rPr>
        <w:t>Environmental Protection Agency. (2021). Economic Incentives. Available: https://www.epa.gov/environmental-economics/economic-incentives. Last accessed 10th May 2021.</w:t>
      </w:r>
    </w:p>
    <w:p w14:paraId="7BDCB0A5" w14:textId="77777777" w:rsidR="00302958" w:rsidRPr="00792648" w:rsidRDefault="00302958" w:rsidP="00792648">
      <w:pPr>
        <w:pStyle w:val="NormalWeb"/>
        <w:rPr>
          <w:rFonts w:asciiTheme="minorHAnsi" w:hAnsiTheme="minorHAnsi" w:cstheme="minorHAnsi"/>
          <w:color w:val="000000"/>
        </w:rPr>
      </w:pPr>
      <w:r w:rsidRPr="00792648">
        <w:rPr>
          <w:rFonts w:asciiTheme="minorHAnsi" w:hAnsiTheme="minorHAnsi" w:cstheme="minorHAnsi"/>
          <w:color w:val="000000"/>
        </w:rPr>
        <w:t>European Commission. (2015). EU ETS Handbook. Available: https://ec.europa.eu/clima/sites/default/files/docs/ets_handbook_en.pdf. Last accessed 6th May 2021.</w:t>
      </w:r>
    </w:p>
    <w:p w14:paraId="5C71A366" w14:textId="77777777" w:rsidR="00302958" w:rsidRPr="00161C58" w:rsidRDefault="00302958" w:rsidP="00161C58">
      <w:pPr>
        <w:spacing w:before="100" w:beforeAutospacing="1" w:after="100" w:afterAutospacing="1" w:line="240" w:lineRule="auto"/>
        <w:rPr>
          <w:rFonts w:eastAsia="Times New Roman" w:cstheme="minorHAnsi"/>
          <w:color w:val="000000"/>
          <w:sz w:val="24"/>
          <w:szCs w:val="24"/>
          <w:lang w:eastAsia="en-GB"/>
        </w:rPr>
      </w:pPr>
      <w:r w:rsidRPr="00ED3968">
        <w:rPr>
          <w:rFonts w:eastAsia="Times New Roman" w:cstheme="minorHAnsi"/>
          <w:color w:val="000000"/>
          <w:sz w:val="24"/>
          <w:szCs w:val="24"/>
          <w:lang w:eastAsia="en-GB"/>
        </w:rPr>
        <w:lastRenderedPageBreak/>
        <w:t>European Commission. (2020). Road transport: Reducing CO2 emissions from vehicles. Available: https://ec.europa.eu/clima/policies/transport/vehicles_en. Last accessed 6th May 2021.</w:t>
      </w:r>
    </w:p>
    <w:p w14:paraId="0E966AD5" w14:textId="77777777" w:rsidR="00302958" w:rsidRPr="00B3182C" w:rsidRDefault="00302958" w:rsidP="0048111E">
      <w:pPr>
        <w:spacing w:before="100" w:beforeAutospacing="1" w:after="100" w:afterAutospacing="1" w:line="240" w:lineRule="auto"/>
        <w:rPr>
          <w:rFonts w:eastAsia="Times New Roman" w:cstheme="minorHAnsi"/>
          <w:color w:val="000000"/>
          <w:sz w:val="24"/>
          <w:szCs w:val="24"/>
          <w:lang w:eastAsia="en-GB"/>
        </w:rPr>
      </w:pPr>
      <w:r w:rsidRPr="0048111E">
        <w:rPr>
          <w:rFonts w:eastAsia="Times New Roman" w:cstheme="minorHAnsi"/>
          <w:color w:val="000000"/>
          <w:sz w:val="24"/>
          <w:szCs w:val="24"/>
          <w:lang w:eastAsia="en-GB"/>
        </w:rPr>
        <w:t>European Commission. (2021). Progress Made in Cutting Emissions. Available: https://ec.europa.eu/clima/policies/strategies/progress_en#:~:text=2020%20target,%2C%20emissions%20declined%20by%203.7%25. Last accessed 4th May 2021.</w:t>
      </w:r>
    </w:p>
    <w:p w14:paraId="3B8D1AA3" w14:textId="77777777" w:rsidR="00302958" w:rsidRDefault="00302958" w:rsidP="00131D32">
      <w:pPr>
        <w:pStyle w:val="NormalWeb"/>
        <w:rPr>
          <w:rFonts w:asciiTheme="minorHAnsi" w:hAnsiTheme="minorHAnsi" w:cstheme="minorHAnsi"/>
          <w:color w:val="000000"/>
        </w:rPr>
      </w:pPr>
      <w:r w:rsidRPr="00131D32">
        <w:rPr>
          <w:rFonts w:asciiTheme="minorHAnsi" w:hAnsiTheme="minorHAnsi" w:cstheme="minorHAnsi"/>
          <w:color w:val="000000"/>
        </w:rPr>
        <w:t>European Environment Agency. (2021). Average CO2 emissions from new cars and new vans increased again in 2019. Available: https://www.eea.europa.eu/highlights/average-co2-emissions-from-new-cars-vans-2019. Last accessed 6th May 2021.</w:t>
      </w:r>
    </w:p>
    <w:p w14:paraId="2F43ADF7" w14:textId="77777777" w:rsidR="00302958" w:rsidRDefault="00302958" w:rsidP="00BA2896">
      <w:pPr>
        <w:spacing w:before="100" w:beforeAutospacing="1" w:after="100" w:afterAutospacing="1" w:line="240" w:lineRule="auto"/>
        <w:rPr>
          <w:rFonts w:cstheme="minorHAnsi"/>
          <w:color w:val="000000"/>
          <w:sz w:val="24"/>
          <w:szCs w:val="24"/>
        </w:rPr>
      </w:pPr>
      <w:r w:rsidRPr="00BA2896">
        <w:rPr>
          <w:rFonts w:cstheme="minorHAnsi"/>
          <w:color w:val="000000"/>
          <w:sz w:val="24"/>
          <w:szCs w:val="24"/>
        </w:rPr>
        <w:t>European Environment Agency. (2021). Consumers buying more efficient cars in Europe. Available: https://www.eea.europa.eu/highlights/consumers-buying-more-efficient-cars#:~:text=New%20vehicle%20technology%20is%20becoming,which%20is%20an%20encouraging%20sign.&amp;text=The%20latest%20edition%20of%20Mo. Last accessed 4th May 2021.</w:t>
      </w:r>
    </w:p>
    <w:p w14:paraId="5275B2E6" w14:textId="77777777" w:rsidR="00302958" w:rsidRDefault="00302958" w:rsidP="00CB3482">
      <w:pPr>
        <w:pStyle w:val="NormalWeb"/>
        <w:rPr>
          <w:rFonts w:asciiTheme="minorHAnsi" w:hAnsiTheme="minorHAnsi" w:cstheme="minorHAnsi"/>
          <w:color w:val="000000"/>
        </w:rPr>
      </w:pPr>
      <w:r w:rsidRPr="000C2A38">
        <w:rPr>
          <w:rFonts w:asciiTheme="minorHAnsi" w:hAnsiTheme="minorHAnsi" w:cstheme="minorHAnsi"/>
          <w:color w:val="000000"/>
        </w:rPr>
        <w:t>EZY Education. (2021). Marginal External Cost. Available: https://www.ezyeducation.co.uk/ezyeconomicsdetails/ezylexicon-economic-glossary/741-marginal-external-cost.html. Last accessed 5th May 2021.</w:t>
      </w:r>
    </w:p>
    <w:p w14:paraId="085CF70D" w14:textId="77777777" w:rsidR="00302958" w:rsidRDefault="00302958" w:rsidP="00CB3482">
      <w:pPr>
        <w:pStyle w:val="NormalWeb"/>
        <w:rPr>
          <w:rFonts w:asciiTheme="minorHAnsi" w:hAnsiTheme="minorHAnsi" w:cstheme="minorHAnsi"/>
          <w:color w:val="000000"/>
        </w:rPr>
      </w:pPr>
      <w:r w:rsidRPr="00226F8F">
        <w:rPr>
          <w:rFonts w:asciiTheme="minorHAnsi" w:hAnsiTheme="minorHAnsi" w:cstheme="minorHAnsi"/>
          <w:color w:val="000000"/>
        </w:rPr>
        <w:t>Gould S. (February 2018). These 14 companies dominate the world's auto industry. Available: https://www.businessinsider.com/biggest-car-companies-in-the-world-details-2018-2?r=US&amp;IR=T. Last accessed 5th May 2021.</w:t>
      </w:r>
    </w:p>
    <w:p w14:paraId="717E6ADD" w14:textId="77777777" w:rsidR="00302958" w:rsidRDefault="00302958" w:rsidP="00BA2896">
      <w:pPr>
        <w:spacing w:before="100" w:beforeAutospacing="1" w:after="100" w:afterAutospacing="1" w:line="240" w:lineRule="auto"/>
        <w:rPr>
          <w:rFonts w:cstheme="minorHAnsi"/>
          <w:color w:val="000000"/>
          <w:sz w:val="24"/>
          <w:szCs w:val="24"/>
        </w:rPr>
      </w:pPr>
      <w:r w:rsidRPr="00055537">
        <w:rPr>
          <w:rFonts w:cstheme="minorHAnsi"/>
          <w:color w:val="000000"/>
          <w:sz w:val="24"/>
          <w:szCs w:val="24"/>
        </w:rPr>
        <w:t>Institute for Government. (2020). UK net zero target. Available: https://www.instituteforgovernment.org.uk/explainers/net-zero-target. Last accessed 4th May 2021.</w:t>
      </w:r>
    </w:p>
    <w:p w14:paraId="19D68285" w14:textId="77777777" w:rsidR="00302958" w:rsidRPr="00F71847" w:rsidRDefault="00302958" w:rsidP="007F3457">
      <w:pPr>
        <w:pStyle w:val="NormalWeb"/>
        <w:rPr>
          <w:rFonts w:asciiTheme="minorHAnsi" w:hAnsiTheme="minorHAnsi" w:cstheme="minorHAnsi"/>
          <w:color w:val="000000"/>
        </w:rPr>
      </w:pPr>
      <w:r w:rsidRPr="007F3457">
        <w:rPr>
          <w:rFonts w:asciiTheme="minorHAnsi" w:hAnsiTheme="minorHAnsi" w:cstheme="minorHAnsi"/>
          <w:color w:val="000000"/>
        </w:rPr>
        <w:t>Investopedia. (June 2019). What Regulations Affect the Automotive Sector? Available: https://www.investopedia.com/ask/answers/042015/how-much-impact-does-government-</w:t>
      </w:r>
      <w:r w:rsidRPr="00F71847">
        <w:rPr>
          <w:rFonts w:asciiTheme="minorHAnsi" w:hAnsiTheme="minorHAnsi" w:cstheme="minorHAnsi"/>
          <w:color w:val="000000"/>
        </w:rPr>
        <w:t>regulation-have-automotive-sector.asp. Last accessed 6th May 2021.</w:t>
      </w:r>
    </w:p>
    <w:p w14:paraId="5559E0E3" w14:textId="77777777" w:rsidR="00302958" w:rsidRPr="000008A1" w:rsidRDefault="00302958" w:rsidP="00CB3482">
      <w:pPr>
        <w:pStyle w:val="NormalWeb"/>
        <w:rPr>
          <w:rFonts w:asciiTheme="minorHAnsi" w:hAnsiTheme="minorHAnsi" w:cstheme="minorHAnsi"/>
          <w:color w:val="000000"/>
        </w:rPr>
      </w:pPr>
      <w:r w:rsidRPr="000F1275">
        <w:rPr>
          <w:rFonts w:asciiTheme="minorHAnsi" w:hAnsiTheme="minorHAnsi" w:cstheme="minorHAnsi"/>
          <w:color w:val="000000"/>
        </w:rPr>
        <w:t xml:space="preserve">Key, B. (2021). Vehicles and road traffic. Available: https://www.statista.com/statistics/281134/number-of-vehicles-in-use-worldwide/. Last </w:t>
      </w:r>
      <w:r w:rsidRPr="000008A1">
        <w:rPr>
          <w:rFonts w:asciiTheme="minorHAnsi" w:hAnsiTheme="minorHAnsi" w:cstheme="minorHAnsi"/>
          <w:color w:val="000000"/>
        </w:rPr>
        <w:t>accessed 4th May 2021.</w:t>
      </w:r>
    </w:p>
    <w:p w14:paraId="7415439F" w14:textId="77777777" w:rsidR="00302958" w:rsidRPr="00801690" w:rsidRDefault="00302958" w:rsidP="007F3457">
      <w:pPr>
        <w:pStyle w:val="NormalWeb"/>
        <w:rPr>
          <w:rFonts w:asciiTheme="minorHAnsi" w:hAnsiTheme="minorHAnsi" w:cstheme="minorHAnsi"/>
          <w:color w:val="000000"/>
        </w:rPr>
      </w:pPr>
      <w:proofErr w:type="spellStart"/>
      <w:r w:rsidRPr="00801690">
        <w:rPr>
          <w:rFonts w:asciiTheme="minorHAnsi" w:hAnsiTheme="minorHAnsi" w:cstheme="minorHAnsi"/>
          <w:color w:val="000000"/>
        </w:rPr>
        <w:t>Lemerle</w:t>
      </w:r>
      <w:proofErr w:type="spellEnd"/>
      <w:r w:rsidRPr="00801690">
        <w:rPr>
          <w:rFonts w:asciiTheme="minorHAnsi" w:hAnsiTheme="minorHAnsi" w:cstheme="minorHAnsi"/>
          <w:color w:val="000000"/>
        </w:rPr>
        <w:t xml:space="preserve"> M. (May 2019). New CO2 emission regulations in Europe: A perfect storm for car manufacturers? Available: https://www.eulerhermes.com/en_global/news-insights/economic-insights/New-CO2-emission-regulations-in-Europe-A-perfect-storm-for-car-manufacturers.html. Last accessed 7th May 2021.</w:t>
      </w:r>
    </w:p>
    <w:p w14:paraId="6ED01ED3" w14:textId="77777777" w:rsidR="00302958" w:rsidRDefault="00302958" w:rsidP="00CB3482">
      <w:pPr>
        <w:pStyle w:val="NormalWeb"/>
        <w:rPr>
          <w:rFonts w:asciiTheme="minorHAnsi" w:hAnsiTheme="minorHAnsi" w:cstheme="minorHAnsi"/>
          <w:color w:val="000000"/>
        </w:rPr>
      </w:pPr>
      <w:r w:rsidRPr="00F55533">
        <w:rPr>
          <w:rFonts w:asciiTheme="minorHAnsi" w:hAnsiTheme="minorHAnsi" w:cstheme="minorHAnsi"/>
          <w:color w:val="000000"/>
        </w:rPr>
        <w:t>Pettinger T. (2019). Equilibrium. Available: https://www.economicshelp.org/microessays/equilibrium/market-equilibrium/. Last accessed 6th May 2021.</w:t>
      </w:r>
    </w:p>
    <w:p w14:paraId="413B6C6E" w14:textId="77777777" w:rsidR="00302958" w:rsidRPr="00B17112" w:rsidRDefault="00302958" w:rsidP="00CB3482">
      <w:pPr>
        <w:pStyle w:val="NormalWeb"/>
        <w:rPr>
          <w:rFonts w:asciiTheme="minorHAnsi" w:hAnsiTheme="minorHAnsi" w:cstheme="minorHAnsi"/>
          <w:color w:val="000000"/>
        </w:rPr>
      </w:pPr>
      <w:r w:rsidRPr="00B17112">
        <w:rPr>
          <w:rFonts w:asciiTheme="minorHAnsi" w:hAnsiTheme="minorHAnsi" w:cstheme="minorHAnsi"/>
          <w:color w:val="000000"/>
        </w:rPr>
        <w:lastRenderedPageBreak/>
        <w:t>Pettinger T. (2019). Policies to reduce pollution. Available: https://www.economicshelp.org/blog/11077/environment/policies-to-reduce-pollution/. Last accessed 10th May 2021.</w:t>
      </w:r>
    </w:p>
    <w:p w14:paraId="1FBB8178" w14:textId="77777777" w:rsidR="00302958" w:rsidRPr="00581D6C" w:rsidRDefault="00302958" w:rsidP="00581D6C">
      <w:pPr>
        <w:pStyle w:val="NormalWeb"/>
        <w:rPr>
          <w:rFonts w:asciiTheme="minorHAnsi" w:hAnsiTheme="minorHAnsi" w:cstheme="minorHAnsi"/>
          <w:color w:val="000000"/>
        </w:rPr>
      </w:pPr>
      <w:r w:rsidRPr="00581D6C">
        <w:rPr>
          <w:rFonts w:asciiTheme="minorHAnsi" w:hAnsiTheme="minorHAnsi" w:cstheme="minorHAnsi"/>
          <w:color w:val="000000"/>
        </w:rPr>
        <w:t>Pettinger T. (2021). Allocative Efficiency. Available: https://www.economicshelp.org/blog/glossary/allocative-efficiency/. Last accessed 6th May 2021.</w:t>
      </w:r>
    </w:p>
    <w:p w14:paraId="77629356" w14:textId="77777777" w:rsidR="00302958" w:rsidRPr="00723616" w:rsidRDefault="00302958" w:rsidP="00723616">
      <w:pPr>
        <w:spacing w:before="100" w:beforeAutospacing="1" w:after="100" w:afterAutospacing="1" w:line="240" w:lineRule="auto"/>
        <w:rPr>
          <w:rFonts w:eastAsia="Times New Roman" w:cstheme="minorHAnsi"/>
          <w:sz w:val="24"/>
          <w:szCs w:val="24"/>
          <w:lang w:eastAsia="en-GB"/>
        </w:rPr>
      </w:pPr>
      <w:r w:rsidRPr="00723616">
        <w:rPr>
          <w:rFonts w:eastAsia="Times New Roman" w:cstheme="minorHAnsi"/>
          <w:sz w:val="24"/>
          <w:szCs w:val="24"/>
          <w:lang w:eastAsia="en-GB"/>
        </w:rPr>
        <w:t>Pettinger T. (2021). Definition of Public Good. Available: https://www.economicshelp.org/micro-economic-essays/marketfailure/public-goods/. Last accessed 5th May 2021.</w:t>
      </w:r>
    </w:p>
    <w:p w14:paraId="1BBB33AB" w14:textId="77777777" w:rsidR="00302958" w:rsidRPr="00BB4E29" w:rsidRDefault="00302958" w:rsidP="00BB4E29">
      <w:pPr>
        <w:spacing w:before="100" w:beforeAutospacing="1" w:after="100" w:afterAutospacing="1" w:line="240" w:lineRule="auto"/>
        <w:rPr>
          <w:rFonts w:eastAsia="Times New Roman" w:cstheme="minorHAnsi"/>
          <w:sz w:val="24"/>
          <w:szCs w:val="24"/>
          <w:lang w:eastAsia="en-GB"/>
        </w:rPr>
      </w:pPr>
      <w:proofErr w:type="spellStart"/>
      <w:r w:rsidRPr="00BB4E29">
        <w:rPr>
          <w:rFonts w:eastAsia="Times New Roman" w:cstheme="minorHAnsi"/>
          <w:sz w:val="24"/>
          <w:szCs w:val="24"/>
          <w:lang w:eastAsia="en-GB"/>
        </w:rPr>
        <w:t>Portney</w:t>
      </w:r>
      <w:proofErr w:type="spellEnd"/>
      <w:r w:rsidRPr="00BB4E29">
        <w:rPr>
          <w:rFonts w:eastAsia="Times New Roman" w:cstheme="minorHAnsi"/>
          <w:sz w:val="24"/>
          <w:szCs w:val="24"/>
          <w:lang w:eastAsia="en-GB"/>
        </w:rPr>
        <w:t xml:space="preserve"> P. (June 2020). Market-Based Approaches to Environmental Policy: A “Refresher” Course. Available: https://www.resources.org/archives/market-based-approaches-to-environmental-policy-a-refresher-course/. Last accessed 7th May 2021.</w:t>
      </w:r>
    </w:p>
    <w:p w14:paraId="77B9F079" w14:textId="77777777" w:rsidR="00302958" w:rsidRDefault="00302958" w:rsidP="00792648">
      <w:pPr>
        <w:pStyle w:val="NormalWeb"/>
        <w:rPr>
          <w:rFonts w:asciiTheme="minorHAnsi" w:hAnsiTheme="minorHAnsi" w:cstheme="minorHAnsi"/>
          <w:color w:val="000000"/>
        </w:rPr>
      </w:pPr>
      <w:r w:rsidRPr="001E29D0">
        <w:rPr>
          <w:rFonts w:asciiTheme="minorHAnsi" w:hAnsiTheme="minorHAnsi" w:cstheme="minorHAnsi"/>
          <w:color w:val="000000"/>
        </w:rPr>
        <w:t>Roberts L. (February 2020). Carmakers face €20 billion in fines for exceeding CO2 targets – Part 2. Available: https://autovistagroup.com/news-and-insights/carmakers-face-eu20-billion-fines-exceeding-co2-targets-part-2. Last accessed 6th May 2021.</w:t>
      </w:r>
    </w:p>
    <w:p w14:paraId="334B4B7E" w14:textId="77777777" w:rsidR="00302958" w:rsidRPr="00161C58" w:rsidRDefault="00302958" w:rsidP="00161C58">
      <w:pPr>
        <w:pStyle w:val="NormalWeb"/>
        <w:rPr>
          <w:rFonts w:asciiTheme="minorHAnsi" w:hAnsiTheme="minorHAnsi" w:cstheme="minorHAnsi"/>
          <w:color w:val="000000"/>
        </w:rPr>
      </w:pPr>
      <w:proofErr w:type="spellStart"/>
      <w:r w:rsidRPr="00161C58">
        <w:rPr>
          <w:rFonts w:asciiTheme="minorHAnsi" w:hAnsiTheme="minorHAnsi" w:cstheme="minorHAnsi"/>
          <w:color w:val="000000"/>
        </w:rPr>
        <w:t>Sarao</w:t>
      </w:r>
      <w:proofErr w:type="spellEnd"/>
      <w:r w:rsidRPr="00161C58">
        <w:rPr>
          <w:rFonts w:asciiTheme="minorHAnsi" w:hAnsiTheme="minorHAnsi" w:cstheme="minorHAnsi"/>
          <w:color w:val="000000"/>
        </w:rPr>
        <w:t xml:space="preserve"> J. (22nd May 2020). Reducing Carbon Emissions Will Benefit the Global Economy- Here’s How. Available: https://earth.org/carbon-emissions-economy/#:~:text=Reducing%20carbon%20emissions%20would%20decrease,between%20the%20two%20is%20needed. Last accessed 6th May 2021.</w:t>
      </w:r>
    </w:p>
    <w:p w14:paraId="6A9BEC39" w14:textId="77777777" w:rsidR="00302958" w:rsidRPr="00725AD6" w:rsidRDefault="00302958" w:rsidP="00CB3482">
      <w:pPr>
        <w:pStyle w:val="NormalWeb"/>
        <w:rPr>
          <w:rFonts w:asciiTheme="minorHAnsi" w:hAnsiTheme="minorHAnsi" w:cstheme="minorHAnsi"/>
          <w:color w:val="000000"/>
        </w:rPr>
      </w:pPr>
      <w:proofErr w:type="spellStart"/>
      <w:r w:rsidRPr="00725AD6">
        <w:rPr>
          <w:rFonts w:asciiTheme="minorHAnsi" w:hAnsiTheme="minorHAnsi" w:cstheme="minorHAnsi"/>
          <w:color w:val="000000"/>
        </w:rPr>
        <w:t>Seldis</w:t>
      </w:r>
      <w:proofErr w:type="spellEnd"/>
      <w:r w:rsidRPr="00725AD6">
        <w:rPr>
          <w:rFonts w:asciiTheme="minorHAnsi" w:hAnsiTheme="minorHAnsi" w:cstheme="minorHAnsi"/>
          <w:color w:val="000000"/>
        </w:rPr>
        <w:t xml:space="preserve"> A. (2012). Economic Efficiency. Available: https://www.slideshare.net/aseldis/economic-ef</w:t>
      </w:r>
      <w:r w:rsidRPr="009F5732">
        <w:rPr>
          <w:noProof/>
        </w:rPr>
        <w:t xml:space="preserve"> </w:t>
      </w:r>
      <w:proofErr w:type="spellStart"/>
      <w:r w:rsidRPr="00725AD6">
        <w:rPr>
          <w:rFonts w:asciiTheme="minorHAnsi" w:hAnsiTheme="minorHAnsi" w:cstheme="minorHAnsi"/>
          <w:color w:val="000000"/>
        </w:rPr>
        <w:t>fiency</w:t>
      </w:r>
      <w:proofErr w:type="spellEnd"/>
      <w:r w:rsidRPr="00725AD6">
        <w:rPr>
          <w:rFonts w:asciiTheme="minorHAnsi" w:hAnsiTheme="minorHAnsi" w:cstheme="minorHAnsi"/>
          <w:color w:val="000000"/>
        </w:rPr>
        <w:t>. Last accessed 6th May 2021.</w:t>
      </w:r>
    </w:p>
    <w:p w14:paraId="7AC24389" w14:textId="77777777" w:rsidR="00302958" w:rsidRPr="00BA2896" w:rsidRDefault="00302958" w:rsidP="00BA2896">
      <w:pPr>
        <w:spacing w:before="100" w:beforeAutospacing="1" w:after="100" w:afterAutospacing="1" w:line="240" w:lineRule="auto"/>
        <w:rPr>
          <w:rFonts w:cstheme="minorHAnsi"/>
          <w:color w:val="000000"/>
          <w:sz w:val="24"/>
          <w:szCs w:val="24"/>
        </w:rPr>
      </w:pPr>
      <w:r w:rsidRPr="00B3182C">
        <w:rPr>
          <w:rFonts w:cstheme="minorHAnsi"/>
          <w:color w:val="000000"/>
          <w:sz w:val="24"/>
          <w:szCs w:val="24"/>
        </w:rPr>
        <w:t xml:space="preserve">SEPA. (2020). EU Emissions Trading System. Available: https://www.sepa.org.uk/regulations/climate-change/eu-emissions-trading-system/. Last </w:t>
      </w:r>
      <w:r w:rsidRPr="00BA2896">
        <w:rPr>
          <w:rFonts w:cstheme="minorHAnsi"/>
          <w:color w:val="000000"/>
          <w:sz w:val="24"/>
          <w:szCs w:val="24"/>
        </w:rPr>
        <w:t>accessed 4th May 2021.</w:t>
      </w:r>
    </w:p>
    <w:p w14:paraId="09A5D024" w14:textId="77777777" w:rsidR="00302958" w:rsidRPr="004C25AA" w:rsidRDefault="00302958" w:rsidP="00CB3482">
      <w:pPr>
        <w:pStyle w:val="NormalWeb"/>
        <w:rPr>
          <w:rFonts w:asciiTheme="minorHAnsi" w:hAnsiTheme="minorHAnsi" w:cstheme="minorHAnsi"/>
          <w:color w:val="000000"/>
        </w:rPr>
      </w:pPr>
      <w:r w:rsidRPr="00CB3482">
        <w:rPr>
          <w:rFonts w:asciiTheme="minorHAnsi" w:hAnsiTheme="minorHAnsi" w:cstheme="minorHAnsi"/>
          <w:color w:val="000000"/>
        </w:rPr>
        <w:t>SMMT. (2020). UK Automotive. Available: https://www.smmt.co.uk/industry-topics/uk-automotive/#:~:text=The%20UK%20automotive%20industry%20is,value%20to%20the%20UK%20economy.&amp;text=Over%201.3%20million%20cars%20%2C%2078%2C270,in%20the%20UK%</w:t>
      </w:r>
      <w:r w:rsidRPr="004C25AA">
        <w:rPr>
          <w:rFonts w:asciiTheme="minorHAnsi" w:hAnsiTheme="minorHAnsi" w:cstheme="minorHAnsi"/>
          <w:color w:val="000000"/>
        </w:rPr>
        <w:t>20i. Last accessed 4th May 2021.</w:t>
      </w:r>
    </w:p>
    <w:p w14:paraId="392EA1D0" w14:textId="77777777" w:rsidR="00302958" w:rsidRPr="00211EE5" w:rsidRDefault="00302958" w:rsidP="00CB3482">
      <w:pPr>
        <w:pStyle w:val="NormalWeb"/>
        <w:rPr>
          <w:rFonts w:asciiTheme="minorHAnsi" w:hAnsiTheme="minorHAnsi" w:cstheme="minorHAnsi"/>
          <w:color w:val="000000"/>
        </w:rPr>
      </w:pPr>
      <w:r w:rsidRPr="00211EE5">
        <w:rPr>
          <w:rFonts w:asciiTheme="minorHAnsi" w:hAnsiTheme="minorHAnsi" w:cstheme="minorHAnsi"/>
          <w:color w:val="000000"/>
        </w:rPr>
        <w:t>Valdes O. (2019). The US Economy. Available: https://www.thoughtco.com/introduction-to-the-coase-theorem-1147386. Last accessed 6th May 2021.</w:t>
      </w:r>
    </w:p>
    <w:p w14:paraId="4D026CE6" w14:textId="77777777" w:rsidR="00302958" w:rsidRPr="007953E9" w:rsidRDefault="00302958" w:rsidP="007953E9">
      <w:pPr>
        <w:spacing w:before="100" w:beforeAutospacing="1" w:after="100" w:afterAutospacing="1" w:line="240" w:lineRule="auto"/>
        <w:rPr>
          <w:rFonts w:eastAsia="Times New Roman" w:cstheme="minorHAnsi"/>
          <w:sz w:val="24"/>
          <w:szCs w:val="24"/>
          <w:lang w:eastAsia="en-GB"/>
        </w:rPr>
      </w:pPr>
      <w:r w:rsidRPr="007953E9">
        <w:rPr>
          <w:rFonts w:eastAsia="Times New Roman" w:cstheme="minorHAnsi"/>
          <w:sz w:val="24"/>
          <w:szCs w:val="24"/>
          <w:lang w:eastAsia="en-GB"/>
        </w:rPr>
        <w:t>Webster M. (2020). anthropogenic. Available: https://www.merriam-webster.com/dictionary/anthropogenic. Last accessed 5th May 2021.</w:t>
      </w:r>
    </w:p>
    <w:p w14:paraId="2374F425" w14:textId="3BEC82A1" w:rsidR="00CB3482" w:rsidRPr="00302958" w:rsidRDefault="00302958" w:rsidP="00302958">
      <w:pPr>
        <w:pStyle w:val="NormalWeb"/>
        <w:rPr>
          <w:rFonts w:ascii="Calibri" w:hAnsi="Calibri" w:cs="Calibri"/>
          <w:color w:val="000000"/>
        </w:rPr>
      </w:pPr>
      <w:r w:rsidRPr="00CE19D6">
        <w:rPr>
          <w:rFonts w:ascii="Calibri" w:hAnsi="Calibri" w:cs="Calibri"/>
          <w:color w:val="000000"/>
        </w:rPr>
        <w:t>Zhang B. (2012). Market-based solutions: An appropriate approach to resolve environmental problems. Available: https://www.tandfonline.com/doi/full/10.1080/10042857.2013.777526. Last accessed 7th May 2021.</w:t>
      </w:r>
    </w:p>
    <w:sectPr w:rsidR="00CB3482" w:rsidRPr="00302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FD5"/>
    <w:multiLevelType w:val="multilevel"/>
    <w:tmpl w:val="3412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00149"/>
    <w:multiLevelType w:val="hybridMultilevel"/>
    <w:tmpl w:val="F43E8792"/>
    <w:lvl w:ilvl="0" w:tplc="64800050">
      <w:start w:val="1"/>
      <w:numFmt w:val="bullet"/>
      <w:lvlText w:val=""/>
      <w:lvlJc w:val="left"/>
      <w:pPr>
        <w:tabs>
          <w:tab w:val="num" w:pos="720"/>
        </w:tabs>
        <w:ind w:left="720" w:hanging="360"/>
      </w:pPr>
      <w:rPr>
        <w:rFonts w:ascii="Wingdings" w:hAnsi="Wingdings" w:hint="default"/>
      </w:rPr>
    </w:lvl>
    <w:lvl w:ilvl="1" w:tplc="3E52453E">
      <w:start w:val="1"/>
      <w:numFmt w:val="bullet"/>
      <w:lvlText w:val=""/>
      <w:lvlJc w:val="left"/>
      <w:pPr>
        <w:tabs>
          <w:tab w:val="num" w:pos="1440"/>
        </w:tabs>
        <w:ind w:left="1440" w:hanging="360"/>
      </w:pPr>
      <w:rPr>
        <w:rFonts w:ascii="Wingdings" w:hAnsi="Wingdings" w:hint="default"/>
      </w:rPr>
    </w:lvl>
    <w:lvl w:ilvl="2" w:tplc="DBC2269E" w:tentative="1">
      <w:start w:val="1"/>
      <w:numFmt w:val="bullet"/>
      <w:lvlText w:val=""/>
      <w:lvlJc w:val="left"/>
      <w:pPr>
        <w:tabs>
          <w:tab w:val="num" w:pos="2160"/>
        </w:tabs>
        <w:ind w:left="2160" w:hanging="360"/>
      </w:pPr>
      <w:rPr>
        <w:rFonts w:ascii="Wingdings" w:hAnsi="Wingdings" w:hint="default"/>
      </w:rPr>
    </w:lvl>
    <w:lvl w:ilvl="3" w:tplc="070E0D7C" w:tentative="1">
      <w:start w:val="1"/>
      <w:numFmt w:val="bullet"/>
      <w:lvlText w:val=""/>
      <w:lvlJc w:val="left"/>
      <w:pPr>
        <w:tabs>
          <w:tab w:val="num" w:pos="2880"/>
        </w:tabs>
        <w:ind w:left="2880" w:hanging="360"/>
      </w:pPr>
      <w:rPr>
        <w:rFonts w:ascii="Wingdings" w:hAnsi="Wingdings" w:hint="default"/>
      </w:rPr>
    </w:lvl>
    <w:lvl w:ilvl="4" w:tplc="8A9AC8AA" w:tentative="1">
      <w:start w:val="1"/>
      <w:numFmt w:val="bullet"/>
      <w:lvlText w:val=""/>
      <w:lvlJc w:val="left"/>
      <w:pPr>
        <w:tabs>
          <w:tab w:val="num" w:pos="3600"/>
        </w:tabs>
        <w:ind w:left="3600" w:hanging="360"/>
      </w:pPr>
      <w:rPr>
        <w:rFonts w:ascii="Wingdings" w:hAnsi="Wingdings" w:hint="default"/>
      </w:rPr>
    </w:lvl>
    <w:lvl w:ilvl="5" w:tplc="D326050A" w:tentative="1">
      <w:start w:val="1"/>
      <w:numFmt w:val="bullet"/>
      <w:lvlText w:val=""/>
      <w:lvlJc w:val="left"/>
      <w:pPr>
        <w:tabs>
          <w:tab w:val="num" w:pos="4320"/>
        </w:tabs>
        <w:ind w:left="4320" w:hanging="360"/>
      </w:pPr>
      <w:rPr>
        <w:rFonts w:ascii="Wingdings" w:hAnsi="Wingdings" w:hint="default"/>
      </w:rPr>
    </w:lvl>
    <w:lvl w:ilvl="6" w:tplc="AEE04EC4" w:tentative="1">
      <w:start w:val="1"/>
      <w:numFmt w:val="bullet"/>
      <w:lvlText w:val=""/>
      <w:lvlJc w:val="left"/>
      <w:pPr>
        <w:tabs>
          <w:tab w:val="num" w:pos="5040"/>
        </w:tabs>
        <w:ind w:left="5040" w:hanging="360"/>
      </w:pPr>
      <w:rPr>
        <w:rFonts w:ascii="Wingdings" w:hAnsi="Wingdings" w:hint="default"/>
      </w:rPr>
    </w:lvl>
    <w:lvl w:ilvl="7" w:tplc="2E10A5E4" w:tentative="1">
      <w:start w:val="1"/>
      <w:numFmt w:val="bullet"/>
      <w:lvlText w:val=""/>
      <w:lvlJc w:val="left"/>
      <w:pPr>
        <w:tabs>
          <w:tab w:val="num" w:pos="5760"/>
        </w:tabs>
        <w:ind w:left="5760" w:hanging="360"/>
      </w:pPr>
      <w:rPr>
        <w:rFonts w:ascii="Wingdings" w:hAnsi="Wingdings" w:hint="default"/>
      </w:rPr>
    </w:lvl>
    <w:lvl w:ilvl="8" w:tplc="8910CC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E12D17"/>
    <w:multiLevelType w:val="hybridMultilevel"/>
    <w:tmpl w:val="30BA9A68"/>
    <w:lvl w:ilvl="0" w:tplc="32484CFE">
      <w:start w:val="1"/>
      <w:numFmt w:val="bullet"/>
      <w:lvlText w:val=""/>
      <w:lvlJc w:val="left"/>
      <w:pPr>
        <w:tabs>
          <w:tab w:val="num" w:pos="720"/>
        </w:tabs>
        <w:ind w:left="720" w:hanging="360"/>
      </w:pPr>
      <w:rPr>
        <w:rFonts w:ascii="Wingdings" w:hAnsi="Wingdings" w:hint="default"/>
      </w:rPr>
    </w:lvl>
    <w:lvl w:ilvl="1" w:tplc="36EEC654">
      <w:start w:val="1"/>
      <w:numFmt w:val="bullet"/>
      <w:lvlText w:val=""/>
      <w:lvlJc w:val="left"/>
      <w:pPr>
        <w:tabs>
          <w:tab w:val="num" w:pos="1440"/>
        </w:tabs>
        <w:ind w:left="1440" w:hanging="360"/>
      </w:pPr>
      <w:rPr>
        <w:rFonts w:ascii="Wingdings" w:hAnsi="Wingdings" w:hint="default"/>
      </w:rPr>
    </w:lvl>
    <w:lvl w:ilvl="2" w:tplc="14D8F2A8" w:tentative="1">
      <w:start w:val="1"/>
      <w:numFmt w:val="bullet"/>
      <w:lvlText w:val=""/>
      <w:lvlJc w:val="left"/>
      <w:pPr>
        <w:tabs>
          <w:tab w:val="num" w:pos="2160"/>
        </w:tabs>
        <w:ind w:left="2160" w:hanging="360"/>
      </w:pPr>
      <w:rPr>
        <w:rFonts w:ascii="Wingdings" w:hAnsi="Wingdings" w:hint="default"/>
      </w:rPr>
    </w:lvl>
    <w:lvl w:ilvl="3" w:tplc="DD6E82BA" w:tentative="1">
      <w:start w:val="1"/>
      <w:numFmt w:val="bullet"/>
      <w:lvlText w:val=""/>
      <w:lvlJc w:val="left"/>
      <w:pPr>
        <w:tabs>
          <w:tab w:val="num" w:pos="2880"/>
        </w:tabs>
        <w:ind w:left="2880" w:hanging="360"/>
      </w:pPr>
      <w:rPr>
        <w:rFonts w:ascii="Wingdings" w:hAnsi="Wingdings" w:hint="default"/>
      </w:rPr>
    </w:lvl>
    <w:lvl w:ilvl="4" w:tplc="7A1AA714" w:tentative="1">
      <w:start w:val="1"/>
      <w:numFmt w:val="bullet"/>
      <w:lvlText w:val=""/>
      <w:lvlJc w:val="left"/>
      <w:pPr>
        <w:tabs>
          <w:tab w:val="num" w:pos="3600"/>
        </w:tabs>
        <w:ind w:left="3600" w:hanging="360"/>
      </w:pPr>
      <w:rPr>
        <w:rFonts w:ascii="Wingdings" w:hAnsi="Wingdings" w:hint="default"/>
      </w:rPr>
    </w:lvl>
    <w:lvl w:ilvl="5" w:tplc="285498DA" w:tentative="1">
      <w:start w:val="1"/>
      <w:numFmt w:val="bullet"/>
      <w:lvlText w:val=""/>
      <w:lvlJc w:val="left"/>
      <w:pPr>
        <w:tabs>
          <w:tab w:val="num" w:pos="4320"/>
        </w:tabs>
        <w:ind w:left="4320" w:hanging="360"/>
      </w:pPr>
      <w:rPr>
        <w:rFonts w:ascii="Wingdings" w:hAnsi="Wingdings" w:hint="default"/>
      </w:rPr>
    </w:lvl>
    <w:lvl w:ilvl="6" w:tplc="74345300" w:tentative="1">
      <w:start w:val="1"/>
      <w:numFmt w:val="bullet"/>
      <w:lvlText w:val=""/>
      <w:lvlJc w:val="left"/>
      <w:pPr>
        <w:tabs>
          <w:tab w:val="num" w:pos="5040"/>
        </w:tabs>
        <w:ind w:left="5040" w:hanging="360"/>
      </w:pPr>
      <w:rPr>
        <w:rFonts w:ascii="Wingdings" w:hAnsi="Wingdings" w:hint="default"/>
      </w:rPr>
    </w:lvl>
    <w:lvl w:ilvl="7" w:tplc="A1DC0F1C" w:tentative="1">
      <w:start w:val="1"/>
      <w:numFmt w:val="bullet"/>
      <w:lvlText w:val=""/>
      <w:lvlJc w:val="left"/>
      <w:pPr>
        <w:tabs>
          <w:tab w:val="num" w:pos="5760"/>
        </w:tabs>
        <w:ind w:left="5760" w:hanging="360"/>
      </w:pPr>
      <w:rPr>
        <w:rFonts w:ascii="Wingdings" w:hAnsi="Wingdings" w:hint="default"/>
      </w:rPr>
    </w:lvl>
    <w:lvl w:ilvl="8" w:tplc="0B5872E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00289C"/>
    <w:multiLevelType w:val="hybridMultilevel"/>
    <w:tmpl w:val="50BA43EC"/>
    <w:lvl w:ilvl="0" w:tplc="3EF0C9B0">
      <w:start w:val="1"/>
      <w:numFmt w:val="bullet"/>
      <w:lvlText w:val="•"/>
      <w:lvlJc w:val="left"/>
      <w:pPr>
        <w:tabs>
          <w:tab w:val="num" w:pos="720"/>
        </w:tabs>
        <w:ind w:left="720" w:hanging="360"/>
      </w:pPr>
      <w:rPr>
        <w:rFonts w:ascii="Arial" w:hAnsi="Arial" w:hint="default"/>
      </w:rPr>
    </w:lvl>
    <w:lvl w:ilvl="1" w:tplc="0F98B838" w:tentative="1">
      <w:start w:val="1"/>
      <w:numFmt w:val="bullet"/>
      <w:lvlText w:val="•"/>
      <w:lvlJc w:val="left"/>
      <w:pPr>
        <w:tabs>
          <w:tab w:val="num" w:pos="1440"/>
        </w:tabs>
        <w:ind w:left="1440" w:hanging="360"/>
      </w:pPr>
      <w:rPr>
        <w:rFonts w:ascii="Arial" w:hAnsi="Arial" w:hint="default"/>
      </w:rPr>
    </w:lvl>
    <w:lvl w:ilvl="2" w:tplc="DBA4A830" w:tentative="1">
      <w:start w:val="1"/>
      <w:numFmt w:val="bullet"/>
      <w:lvlText w:val="•"/>
      <w:lvlJc w:val="left"/>
      <w:pPr>
        <w:tabs>
          <w:tab w:val="num" w:pos="2160"/>
        </w:tabs>
        <w:ind w:left="2160" w:hanging="360"/>
      </w:pPr>
      <w:rPr>
        <w:rFonts w:ascii="Arial" w:hAnsi="Arial" w:hint="default"/>
      </w:rPr>
    </w:lvl>
    <w:lvl w:ilvl="3" w:tplc="E63C2A7E" w:tentative="1">
      <w:start w:val="1"/>
      <w:numFmt w:val="bullet"/>
      <w:lvlText w:val="•"/>
      <w:lvlJc w:val="left"/>
      <w:pPr>
        <w:tabs>
          <w:tab w:val="num" w:pos="2880"/>
        </w:tabs>
        <w:ind w:left="2880" w:hanging="360"/>
      </w:pPr>
      <w:rPr>
        <w:rFonts w:ascii="Arial" w:hAnsi="Arial" w:hint="default"/>
      </w:rPr>
    </w:lvl>
    <w:lvl w:ilvl="4" w:tplc="6A387BFC" w:tentative="1">
      <w:start w:val="1"/>
      <w:numFmt w:val="bullet"/>
      <w:lvlText w:val="•"/>
      <w:lvlJc w:val="left"/>
      <w:pPr>
        <w:tabs>
          <w:tab w:val="num" w:pos="3600"/>
        </w:tabs>
        <w:ind w:left="3600" w:hanging="360"/>
      </w:pPr>
      <w:rPr>
        <w:rFonts w:ascii="Arial" w:hAnsi="Arial" w:hint="default"/>
      </w:rPr>
    </w:lvl>
    <w:lvl w:ilvl="5" w:tplc="03483DCA" w:tentative="1">
      <w:start w:val="1"/>
      <w:numFmt w:val="bullet"/>
      <w:lvlText w:val="•"/>
      <w:lvlJc w:val="left"/>
      <w:pPr>
        <w:tabs>
          <w:tab w:val="num" w:pos="4320"/>
        </w:tabs>
        <w:ind w:left="4320" w:hanging="360"/>
      </w:pPr>
      <w:rPr>
        <w:rFonts w:ascii="Arial" w:hAnsi="Arial" w:hint="default"/>
      </w:rPr>
    </w:lvl>
    <w:lvl w:ilvl="6" w:tplc="DC0C6B6E" w:tentative="1">
      <w:start w:val="1"/>
      <w:numFmt w:val="bullet"/>
      <w:lvlText w:val="•"/>
      <w:lvlJc w:val="left"/>
      <w:pPr>
        <w:tabs>
          <w:tab w:val="num" w:pos="5040"/>
        </w:tabs>
        <w:ind w:left="5040" w:hanging="360"/>
      </w:pPr>
      <w:rPr>
        <w:rFonts w:ascii="Arial" w:hAnsi="Arial" w:hint="default"/>
      </w:rPr>
    </w:lvl>
    <w:lvl w:ilvl="7" w:tplc="BC9EA660" w:tentative="1">
      <w:start w:val="1"/>
      <w:numFmt w:val="bullet"/>
      <w:lvlText w:val="•"/>
      <w:lvlJc w:val="left"/>
      <w:pPr>
        <w:tabs>
          <w:tab w:val="num" w:pos="5760"/>
        </w:tabs>
        <w:ind w:left="5760" w:hanging="360"/>
      </w:pPr>
      <w:rPr>
        <w:rFonts w:ascii="Arial" w:hAnsi="Arial" w:hint="default"/>
      </w:rPr>
    </w:lvl>
    <w:lvl w:ilvl="8" w:tplc="21A633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A92403"/>
    <w:multiLevelType w:val="hybridMultilevel"/>
    <w:tmpl w:val="8872DF28"/>
    <w:lvl w:ilvl="0" w:tplc="804698B4">
      <w:start w:val="1"/>
      <w:numFmt w:val="bullet"/>
      <w:lvlText w:val=""/>
      <w:lvlJc w:val="left"/>
      <w:pPr>
        <w:tabs>
          <w:tab w:val="num" w:pos="720"/>
        </w:tabs>
        <w:ind w:left="720" w:hanging="360"/>
      </w:pPr>
      <w:rPr>
        <w:rFonts w:ascii="Wingdings" w:hAnsi="Wingdings" w:hint="default"/>
      </w:rPr>
    </w:lvl>
    <w:lvl w:ilvl="1" w:tplc="D376DC1A">
      <w:start w:val="1"/>
      <w:numFmt w:val="bullet"/>
      <w:lvlText w:val=""/>
      <w:lvlJc w:val="left"/>
      <w:pPr>
        <w:tabs>
          <w:tab w:val="num" w:pos="1440"/>
        </w:tabs>
        <w:ind w:left="1440" w:hanging="360"/>
      </w:pPr>
      <w:rPr>
        <w:rFonts w:ascii="Wingdings" w:hAnsi="Wingdings" w:hint="default"/>
      </w:rPr>
    </w:lvl>
    <w:lvl w:ilvl="2" w:tplc="886AEE4C" w:tentative="1">
      <w:start w:val="1"/>
      <w:numFmt w:val="bullet"/>
      <w:lvlText w:val=""/>
      <w:lvlJc w:val="left"/>
      <w:pPr>
        <w:tabs>
          <w:tab w:val="num" w:pos="2160"/>
        </w:tabs>
        <w:ind w:left="2160" w:hanging="360"/>
      </w:pPr>
      <w:rPr>
        <w:rFonts w:ascii="Wingdings" w:hAnsi="Wingdings" w:hint="default"/>
      </w:rPr>
    </w:lvl>
    <w:lvl w:ilvl="3" w:tplc="943E770A" w:tentative="1">
      <w:start w:val="1"/>
      <w:numFmt w:val="bullet"/>
      <w:lvlText w:val=""/>
      <w:lvlJc w:val="left"/>
      <w:pPr>
        <w:tabs>
          <w:tab w:val="num" w:pos="2880"/>
        </w:tabs>
        <w:ind w:left="2880" w:hanging="360"/>
      </w:pPr>
      <w:rPr>
        <w:rFonts w:ascii="Wingdings" w:hAnsi="Wingdings" w:hint="default"/>
      </w:rPr>
    </w:lvl>
    <w:lvl w:ilvl="4" w:tplc="55FAD9AE" w:tentative="1">
      <w:start w:val="1"/>
      <w:numFmt w:val="bullet"/>
      <w:lvlText w:val=""/>
      <w:lvlJc w:val="left"/>
      <w:pPr>
        <w:tabs>
          <w:tab w:val="num" w:pos="3600"/>
        </w:tabs>
        <w:ind w:left="3600" w:hanging="360"/>
      </w:pPr>
      <w:rPr>
        <w:rFonts w:ascii="Wingdings" w:hAnsi="Wingdings" w:hint="default"/>
      </w:rPr>
    </w:lvl>
    <w:lvl w:ilvl="5" w:tplc="605031F8" w:tentative="1">
      <w:start w:val="1"/>
      <w:numFmt w:val="bullet"/>
      <w:lvlText w:val=""/>
      <w:lvlJc w:val="left"/>
      <w:pPr>
        <w:tabs>
          <w:tab w:val="num" w:pos="4320"/>
        </w:tabs>
        <w:ind w:left="4320" w:hanging="360"/>
      </w:pPr>
      <w:rPr>
        <w:rFonts w:ascii="Wingdings" w:hAnsi="Wingdings" w:hint="default"/>
      </w:rPr>
    </w:lvl>
    <w:lvl w:ilvl="6" w:tplc="5A2E19A2" w:tentative="1">
      <w:start w:val="1"/>
      <w:numFmt w:val="bullet"/>
      <w:lvlText w:val=""/>
      <w:lvlJc w:val="left"/>
      <w:pPr>
        <w:tabs>
          <w:tab w:val="num" w:pos="5040"/>
        </w:tabs>
        <w:ind w:left="5040" w:hanging="360"/>
      </w:pPr>
      <w:rPr>
        <w:rFonts w:ascii="Wingdings" w:hAnsi="Wingdings" w:hint="default"/>
      </w:rPr>
    </w:lvl>
    <w:lvl w:ilvl="7" w:tplc="A37EAF40" w:tentative="1">
      <w:start w:val="1"/>
      <w:numFmt w:val="bullet"/>
      <w:lvlText w:val=""/>
      <w:lvlJc w:val="left"/>
      <w:pPr>
        <w:tabs>
          <w:tab w:val="num" w:pos="5760"/>
        </w:tabs>
        <w:ind w:left="5760" w:hanging="360"/>
      </w:pPr>
      <w:rPr>
        <w:rFonts w:ascii="Wingdings" w:hAnsi="Wingdings" w:hint="default"/>
      </w:rPr>
    </w:lvl>
    <w:lvl w:ilvl="8" w:tplc="AA040A9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B47D61"/>
    <w:multiLevelType w:val="hybridMultilevel"/>
    <w:tmpl w:val="743A4C5A"/>
    <w:lvl w:ilvl="0" w:tplc="8670F076">
      <w:start w:val="1"/>
      <w:numFmt w:val="bullet"/>
      <w:lvlText w:val=""/>
      <w:lvlJc w:val="left"/>
      <w:pPr>
        <w:tabs>
          <w:tab w:val="num" w:pos="720"/>
        </w:tabs>
        <w:ind w:left="720" w:hanging="360"/>
      </w:pPr>
      <w:rPr>
        <w:rFonts w:ascii="Wingdings" w:hAnsi="Wingdings" w:hint="default"/>
      </w:rPr>
    </w:lvl>
    <w:lvl w:ilvl="1" w:tplc="959AD644">
      <w:numFmt w:val="bullet"/>
      <w:lvlText w:val=""/>
      <w:lvlJc w:val="left"/>
      <w:pPr>
        <w:tabs>
          <w:tab w:val="num" w:pos="1440"/>
        </w:tabs>
        <w:ind w:left="1440" w:hanging="360"/>
      </w:pPr>
      <w:rPr>
        <w:rFonts w:ascii="Wingdings" w:hAnsi="Wingdings" w:hint="default"/>
      </w:rPr>
    </w:lvl>
    <w:lvl w:ilvl="2" w:tplc="9CB44382" w:tentative="1">
      <w:start w:val="1"/>
      <w:numFmt w:val="bullet"/>
      <w:lvlText w:val=""/>
      <w:lvlJc w:val="left"/>
      <w:pPr>
        <w:tabs>
          <w:tab w:val="num" w:pos="2160"/>
        </w:tabs>
        <w:ind w:left="2160" w:hanging="360"/>
      </w:pPr>
      <w:rPr>
        <w:rFonts w:ascii="Wingdings" w:hAnsi="Wingdings" w:hint="default"/>
      </w:rPr>
    </w:lvl>
    <w:lvl w:ilvl="3" w:tplc="58C25F68" w:tentative="1">
      <w:start w:val="1"/>
      <w:numFmt w:val="bullet"/>
      <w:lvlText w:val=""/>
      <w:lvlJc w:val="left"/>
      <w:pPr>
        <w:tabs>
          <w:tab w:val="num" w:pos="2880"/>
        </w:tabs>
        <w:ind w:left="2880" w:hanging="360"/>
      </w:pPr>
      <w:rPr>
        <w:rFonts w:ascii="Wingdings" w:hAnsi="Wingdings" w:hint="default"/>
      </w:rPr>
    </w:lvl>
    <w:lvl w:ilvl="4" w:tplc="95A6A9F8" w:tentative="1">
      <w:start w:val="1"/>
      <w:numFmt w:val="bullet"/>
      <w:lvlText w:val=""/>
      <w:lvlJc w:val="left"/>
      <w:pPr>
        <w:tabs>
          <w:tab w:val="num" w:pos="3600"/>
        </w:tabs>
        <w:ind w:left="3600" w:hanging="360"/>
      </w:pPr>
      <w:rPr>
        <w:rFonts w:ascii="Wingdings" w:hAnsi="Wingdings" w:hint="default"/>
      </w:rPr>
    </w:lvl>
    <w:lvl w:ilvl="5" w:tplc="0608A334" w:tentative="1">
      <w:start w:val="1"/>
      <w:numFmt w:val="bullet"/>
      <w:lvlText w:val=""/>
      <w:lvlJc w:val="left"/>
      <w:pPr>
        <w:tabs>
          <w:tab w:val="num" w:pos="4320"/>
        </w:tabs>
        <w:ind w:left="4320" w:hanging="360"/>
      </w:pPr>
      <w:rPr>
        <w:rFonts w:ascii="Wingdings" w:hAnsi="Wingdings" w:hint="default"/>
      </w:rPr>
    </w:lvl>
    <w:lvl w:ilvl="6" w:tplc="7F3495B2" w:tentative="1">
      <w:start w:val="1"/>
      <w:numFmt w:val="bullet"/>
      <w:lvlText w:val=""/>
      <w:lvlJc w:val="left"/>
      <w:pPr>
        <w:tabs>
          <w:tab w:val="num" w:pos="5040"/>
        </w:tabs>
        <w:ind w:left="5040" w:hanging="360"/>
      </w:pPr>
      <w:rPr>
        <w:rFonts w:ascii="Wingdings" w:hAnsi="Wingdings" w:hint="default"/>
      </w:rPr>
    </w:lvl>
    <w:lvl w:ilvl="7" w:tplc="560C7A12" w:tentative="1">
      <w:start w:val="1"/>
      <w:numFmt w:val="bullet"/>
      <w:lvlText w:val=""/>
      <w:lvlJc w:val="left"/>
      <w:pPr>
        <w:tabs>
          <w:tab w:val="num" w:pos="5760"/>
        </w:tabs>
        <w:ind w:left="5760" w:hanging="360"/>
      </w:pPr>
      <w:rPr>
        <w:rFonts w:ascii="Wingdings" w:hAnsi="Wingdings" w:hint="default"/>
      </w:rPr>
    </w:lvl>
    <w:lvl w:ilvl="8" w:tplc="A4D2BDE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F82C3F"/>
    <w:multiLevelType w:val="multilevel"/>
    <w:tmpl w:val="6342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A7E55"/>
    <w:multiLevelType w:val="hybridMultilevel"/>
    <w:tmpl w:val="B77CA82E"/>
    <w:lvl w:ilvl="0" w:tplc="8CECDE0A">
      <w:start w:val="1"/>
      <w:numFmt w:val="bullet"/>
      <w:lvlText w:val=""/>
      <w:lvlJc w:val="left"/>
      <w:pPr>
        <w:tabs>
          <w:tab w:val="num" w:pos="720"/>
        </w:tabs>
        <w:ind w:left="720" w:hanging="360"/>
      </w:pPr>
      <w:rPr>
        <w:rFonts w:ascii="Wingdings" w:hAnsi="Wingdings" w:hint="default"/>
      </w:rPr>
    </w:lvl>
    <w:lvl w:ilvl="1" w:tplc="BEB82E8C">
      <w:numFmt w:val="bullet"/>
      <w:lvlText w:val=""/>
      <w:lvlJc w:val="left"/>
      <w:pPr>
        <w:tabs>
          <w:tab w:val="num" w:pos="1440"/>
        </w:tabs>
        <w:ind w:left="1440" w:hanging="360"/>
      </w:pPr>
      <w:rPr>
        <w:rFonts w:ascii="Wingdings" w:hAnsi="Wingdings" w:hint="default"/>
      </w:rPr>
    </w:lvl>
    <w:lvl w:ilvl="2" w:tplc="0B865FB2" w:tentative="1">
      <w:start w:val="1"/>
      <w:numFmt w:val="bullet"/>
      <w:lvlText w:val=""/>
      <w:lvlJc w:val="left"/>
      <w:pPr>
        <w:tabs>
          <w:tab w:val="num" w:pos="2160"/>
        </w:tabs>
        <w:ind w:left="2160" w:hanging="360"/>
      </w:pPr>
      <w:rPr>
        <w:rFonts w:ascii="Wingdings" w:hAnsi="Wingdings" w:hint="default"/>
      </w:rPr>
    </w:lvl>
    <w:lvl w:ilvl="3" w:tplc="92C65A00" w:tentative="1">
      <w:start w:val="1"/>
      <w:numFmt w:val="bullet"/>
      <w:lvlText w:val=""/>
      <w:lvlJc w:val="left"/>
      <w:pPr>
        <w:tabs>
          <w:tab w:val="num" w:pos="2880"/>
        </w:tabs>
        <w:ind w:left="2880" w:hanging="360"/>
      </w:pPr>
      <w:rPr>
        <w:rFonts w:ascii="Wingdings" w:hAnsi="Wingdings" w:hint="default"/>
      </w:rPr>
    </w:lvl>
    <w:lvl w:ilvl="4" w:tplc="12AEFD1C" w:tentative="1">
      <w:start w:val="1"/>
      <w:numFmt w:val="bullet"/>
      <w:lvlText w:val=""/>
      <w:lvlJc w:val="left"/>
      <w:pPr>
        <w:tabs>
          <w:tab w:val="num" w:pos="3600"/>
        </w:tabs>
        <w:ind w:left="3600" w:hanging="360"/>
      </w:pPr>
      <w:rPr>
        <w:rFonts w:ascii="Wingdings" w:hAnsi="Wingdings" w:hint="default"/>
      </w:rPr>
    </w:lvl>
    <w:lvl w:ilvl="5" w:tplc="CDC819D6" w:tentative="1">
      <w:start w:val="1"/>
      <w:numFmt w:val="bullet"/>
      <w:lvlText w:val=""/>
      <w:lvlJc w:val="left"/>
      <w:pPr>
        <w:tabs>
          <w:tab w:val="num" w:pos="4320"/>
        </w:tabs>
        <w:ind w:left="4320" w:hanging="360"/>
      </w:pPr>
      <w:rPr>
        <w:rFonts w:ascii="Wingdings" w:hAnsi="Wingdings" w:hint="default"/>
      </w:rPr>
    </w:lvl>
    <w:lvl w:ilvl="6" w:tplc="6ED08F48" w:tentative="1">
      <w:start w:val="1"/>
      <w:numFmt w:val="bullet"/>
      <w:lvlText w:val=""/>
      <w:lvlJc w:val="left"/>
      <w:pPr>
        <w:tabs>
          <w:tab w:val="num" w:pos="5040"/>
        </w:tabs>
        <w:ind w:left="5040" w:hanging="360"/>
      </w:pPr>
      <w:rPr>
        <w:rFonts w:ascii="Wingdings" w:hAnsi="Wingdings" w:hint="default"/>
      </w:rPr>
    </w:lvl>
    <w:lvl w:ilvl="7" w:tplc="28C43434" w:tentative="1">
      <w:start w:val="1"/>
      <w:numFmt w:val="bullet"/>
      <w:lvlText w:val=""/>
      <w:lvlJc w:val="left"/>
      <w:pPr>
        <w:tabs>
          <w:tab w:val="num" w:pos="5760"/>
        </w:tabs>
        <w:ind w:left="5760" w:hanging="360"/>
      </w:pPr>
      <w:rPr>
        <w:rFonts w:ascii="Wingdings" w:hAnsi="Wingdings" w:hint="default"/>
      </w:rPr>
    </w:lvl>
    <w:lvl w:ilvl="8" w:tplc="1562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BB60B3"/>
    <w:multiLevelType w:val="hybridMultilevel"/>
    <w:tmpl w:val="B462B4BA"/>
    <w:lvl w:ilvl="0" w:tplc="F98E585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E722BF"/>
    <w:multiLevelType w:val="multilevel"/>
    <w:tmpl w:val="4E30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653A30"/>
    <w:multiLevelType w:val="hybridMultilevel"/>
    <w:tmpl w:val="0B841F60"/>
    <w:lvl w:ilvl="0" w:tplc="F1D2C750">
      <w:start w:val="1"/>
      <w:numFmt w:val="bullet"/>
      <w:lvlText w:val=""/>
      <w:lvlJc w:val="left"/>
      <w:pPr>
        <w:tabs>
          <w:tab w:val="num" w:pos="720"/>
        </w:tabs>
        <w:ind w:left="720" w:hanging="360"/>
      </w:pPr>
      <w:rPr>
        <w:rFonts w:ascii="Wingdings" w:hAnsi="Wingdings" w:hint="default"/>
      </w:rPr>
    </w:lvl>
    <w:lvl w:ilvl="1" w:tplc="DAC696BA" w:tentative="1">
      <w:start w:val="1"/>
      <w:numFmt w:val="bullet"/>
      <w:lvlText w:val=""/>
      <w:lvlJc w:val="left"/>
      <w:pPr>
        <w:tabs>
          <w:tab w:val="num" w:pos="1440"/>
        </w:tabs>
        <w:ind w:left="1440" w:hanging="360"/>
      </w:pPr>
      <w:rPr>
        <w:rFonts w:ascii="Wingdings" w:hAnsi="Wingdings" w:hint="default"/>
      </w:rPr>
    </w:lvl>
    <w:lvl w:ilvl="2" w:tplc="DE68EEFE" w:tentative="1">
      <w:start w:val="1"/>
      <w:numFmt w:val="bullet"/>
      <w:lvlText w:val=""/>
      <w:lvlJc w:val="left"/>
      <w:pPr>
        <w:tabs>
          <w:tab w:val="num" w:pos="2160"/>
        </w:tabs>
        <w:ind w:left="2160" w:hanging="360"/>
      </w:pPr>
      <w:rPr>
        <w:rFonts w:ascii="Wingdings" w:hAnsi="Wingdings" w:hint="default"/>
      </w:rPr>
    </w:lvl>
    <w:lvl w:ilvl="3" w:tplc="5038E9A0" w:tentative="1">
      <w:start w:val="1"/>
      <w:numFmt w:val="bullet"/>
      <w:lvlText w:val=""/>
      <w:lvlJc w:val="left"/>
      <w:pPr>
        <w:tabs>
          <w:tab w:val="num" w:pos="2880"/>
        </w:tabs>
        <w:ind w:left="2880" w:hanging="360"/>
      </w:pPr>
      <w:rPr>
        <w:rFonts w:ascii="Wingdings" w:hAnsi="Wingdings" w:hint="default"/>
      </w:rPr>
    </w:lvl>
    <w:lvl w:ilvl="4" w:tplc="1E9A7056" w:tentative="1">
      <w:start w:val="1"/>
      <w:numFmt w:val="bullet"/>
      <w:lvlText w:val=""/>
      <w:lvlJc w:val="left"/>
      <w:pPr>
        <w:tabs>
          <w:tab w:val="num" w:pos="3600"/>
        </w:tabs>
        <w:ind w:left="3600" w:hanging="360"/>
      </w:pPr>
      <w:rPr>
        <w:rFonts w:ascii="Wingdings" w:hAnsi="Wingdings" w:hint="default"/>
      </w:rPr>
    </w:lvl>
    <w:lvl w:ilvl="5" w:tplc="28CA3D0A" w:tentative="1">
      <w:start w:val="1"/>
      <w:numFmt w:val="bullet"/>
      <w:lvlText w:val=""/>
      <w:lvlJc w:val="left"/>
      <w:pPr>
        <w:tabs>
          <w:tab w:val="num" w:pos="4320"/>
        </w:tabs>
        <w:ind w:left="4320" w:hanging="360"/>
      </w:pPr>
      <w:rPr>
        <w:rFonts w:ascii="Wingdings" w:hAnsi="Wingdings" w:hint="default"/>
      </w:rPr>
    </w:lvl>
    <w:lvl w:ilvl="6" w:tplc="284092D6" w:tentative="1">
      <w:start w:val="1"/>
      <w:numFmt w:val="bullet"/>
      <w:lvlText w:val=""/>
      <w:lvlJc w:val="left"/>
      <w:pPr>
        <w:tabs>
          <w:tab w:val="num" w:pos="5040"/>
        </w:tabs>
        <w:ind w:left="5040" w:hanging="360"/>
      </w:pPr>
      <w:rPr>
        <w:rFonts w:ascii="Wingdings" w:hAnsi="Wingdings" w:hint="default"/>
      </w:rPr>
    </w:lvl>
    <w:lvl w:ilvl="7" w:tplc="C40CA682" w:tentative="1">
      <w:start w:val="1"/>
      <w:numFmt w:val="bullet"/>
      <w:lvlText w:val=""/>
      <w:lvlJc w:val="left"/>
      <w:pPr>
        <w:tabs>
          <w:tab w:val="num" w:pos="5760"/>
        </w:tabs>
        <w:ind w:left="5760" w:hanging="360"/>
      </w:pPr>
      <w:rPr>
        <w:rFonts w:ascii="Wingdings" w:hAnsi="Wingdings" w:hint="default"/>
      </w:rPr>
    </w:lvl>
    <w:lvl w:ilvl="8" w:tplc="5512266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E4FB7"/>
    <w:multiLevelType w:val="hybridMultilevel"/>
    <w:tmpl w:val="B4164FAC"/>
    <w:lvl w:ilvl="0" w:tplc="F35CD566">
      <w:start w:val="1"/>
      <w:numFmt w:val="bullet"/>
      <w:lvlText w:val=""/>
      <w:lvlJc w:val="left"/>
      <w:pPr>
        <w:tabs>
          <w:tab w:val="num" w:pos="720"/>
        </w:tabs>
        <w:ind w:left="720" w:hanging="360"/>
      </w:pPr>
      <w:rPr>
        <w:rFonts w:ascii="Wingdings" w:hAnsi="Wingdings" w:hint="default"/>
      </w:rPr>
    </w:lvl>
    <w:lvl w:ilvl="1" w:tplc="4ABED170">
      <w:start w:val="1"/>
      <w:numFmt w:val="bullet"/>
      <w:lvlText w:val=""/>
      <w:lvlJc w:val="left"/>
      <w:pPr>
        <w:tabs>
          <w:tab w:val="num" w:pos="1440"/>
        </w:tabs>
        <w:ind w:left="1440" w:hanging="360"/>
      </w:pPr>
      <w:rPr>
        <w:rFonts w:ascii="Wingdings" w:hAnsi="Wingdings" w:hint="default"/>
      </w:rPr>
    </w:lvl>
    <w:lvl w:ilvl="2" w:tplc="31C003F8" w:tentative="1">
      <w:start w:val="1"/>
      <w:numFmt w:val="bullet"/>
      <w:lvlText w:val=""/>
      <w:lvlJc w:val="left"/>
      <w:pPr>
        <w:tabs>
          <w:tab w:val="num" w:pos="2160"/>
        </w:tabs>
        <w:ind w:left="2160" w:hanging="360"/>
      </w:pPr>
      <w:rPr>
        <w:rFonts w:ascii="Wingdings" w:hAnsi="Wingdings" w:hint="default"/>
      </w:rPr>
    </w:lvl>
    <w:lvl w:ilvl="3" w:tplc="89FAE1D2" w:tentative="1">
      <w:start w:val="1"/>
      <w:numFmt w:val="bullet"/>
      <w:lvlText w:val=""/>
      <w:lvlJc w:val="left"/>
      <w:pPr>
        <w:tabs>
          <w:tab w:val="num" w:pos="2880"/>
        </w:tabs>
        <w:ind w:left="2880" w:hanging="360"/>
      </w:pPr>
      <w:rPr>
        <w:rFonts w:ascii="Wingdings" w:hAnsi="Wingdings" w:hint="default"/>
      </w:rPr>
    </w:lvl>
    <w:lvl w:ilvl="4" w:tplc="F5B02008" w:tentative="1">
      <w:start w:val="1"/>
      <w:numFmt w:val="bullet"/>
      <w:lvlText w:val=""/>
      <w:lvlJc w:val="left"/>
      <w:pPr>
        <w:tabs>
          <w:tab w:val="num" w:pos="3600"/>
        </w:tabs>
        <w:ind w:left="3600" w:hanging="360"/>
      </w:pPr>
      <w:rPr>
        <w:rFonts w:ascii="Wingdings" w:hAnsi="Wingdings" w:hint="default"/>
      </w:rPr>
    </w:lvl>
    <w:lvl w:ilvl="5" w:tplc="22DEE45C" w:tentative="1">
      <w:start w:val="1"/>
      <w:numFmt w:val="bullet"/>
      <w:lvlText w:val=""/>
      <w:lvlJc w:val="left"/>
      <w:pPr>
        <w:tabs>
          <w:tab w:val="num" w:pos="4320"/>
        </w:tabs>
        <w:ind w:left="4320" w:hanging="360"/>
      </w:pPr>
      <w:rPr>
        <w:rFonts w:ascii="Wingdings" w:hAnsi="Wingdings" w:hint="default"/>
      </w:rPr>
    </w:lvl>
    <w:lvl w:ilvl="6" w:tplc="30E64B94" w:tentative="1">
      <w:start w:val="1"/>
      <w:numFmt w:val="bullet"/>
      <w:lvlText w:val=""/>
      <w:lvlJc w:val="left"/>
      <w:pPr>
        <w:tabs>
          <w:tab w:val="num" w:pos="5040"/>
        </w:tabs>
        <w:ind w:left="5040" w:hanging="360"/>
      </w:pPr>
      <w:rPr>
        <w:rFonts w:ascii="Wingdings" w:hAnsi="Wingdings" w:hint="default"/>
      </w:rPr>
    </w:lvl>
    <w:lvl w:ilvl="7" w:tplc="018A5AC0" w:tentative="1">
      <w:start w:val="1"/>
      <w:numFmt w:val="bullet"/>
      <w:lvlText w:val=""/>
      <w:lvlJc w:val="left"/>
      <w:pPr>
        <w:tabs>
          <w:tab w:val="num" w:pos="5760"/>
        </w:tabs>
        <w:ind w:left="5760" w:hanging="360"/>
      </w:pPr>
      <w:rPr>
        <w:rFonts w:ascii="Wingdings" w:hAnsi="Wingdings" w:hint="default"/>
      </w:rPr>
    </w:lvl>
    <w:lvl w:ilvl="8" w:tplc="11C8700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0C319B"/>
    <w:multiLevelType w:val="hybridMultilevel"/>
    <w:tmpl w:val="8C028F3A"/>
    <w:lvl w:ilvl="0" w:tplc="226CF4C4">
      <w:start w:val="1"/>
      <w:numFmt w:val="bullet"/>
      <w:lvlText w:val="•"/>
      <w:lvlJc w:val="left"/>
      <w:pPr>
        <w:tabs>
          <w:tab w:val="num" w:pos="720"/>
        </w:tabs>
        <w:ind w:left="720" w:hanging="360"/>
      </w:pPr>
      <w:rPr>
        <w:rFonts w:ascii="Arial" w:hAnsi="Arial" w:hint="default"/>
      </w:rPr>
    </w:lvl>
    <w:lvl w:ilvl="1" w:tplc="9B9664DA" w:tentative="1">
      <w:start w:val="1"/>
      <w:numFmt w:val="bullet"/>
      <w:lvlText w:val="•"/>
      <w:lvlJc w:val="left"/>
      <w:pPr>
        <w:tabs>
          <w:tab w:val="num" w:pos="1440"/>
        </w:tabs>
        <w:ind w:left="1440" w:hanging="360"/>
      </w:pPr>
      <w:rPr>
        <w:rFonts w:ascii="Arial" w:hAnsi="Arial" w:hint="default"/>
      </w:rPr>
    </w:lvl>
    <w:lvl w:ilvl="2" w:tplc="7D5EF7B2" w:tentative="1">
      <w:start w:val="1"/>
      <w:numFmt w:val="bullet"/>
      <w:lvlText w:val="•"/>
      <w:lvlJc w:val="left"/>
      <w:pPr>
        <w:tabs>
          <w:tab w:val="num" w:pos="2160"/>
        </w:tabs>
        <w:ind w:left="2160" w:hanging="360"/>
      </w:pPr>
      <w:rPr>
        <w:rFonts w:ascii="Arial" w:hAnsi="Arial" w:hint="default"/>
      </w:rPr>
    </w:lvl>
    <w:lvl w:ilvl="3" w:tplc="324E57E0" w:tentative="1">
      <w:start w:val="1"/>
      <w:numFmt w:val="bullet"/>
      <w:lvlText w:val="•"/>
      <w:lvlJc w:val="left"/>
      <w:pPr>
        <w:tabs>
          <w:tab w:val="num" w:pos="2880"/>
        </w:tabs>
        <w:ind w:left="2880" w:hanging="360"/>
      </w:pPr>
      <w:rPr>
        <w:rFonts w:ascii="Arial" w:hAnsi="Arial" w:hint="default"/>
      </w:rPr>
    </w:lvl>
    <w:lvl w:ilvl="4" w:tplc="8B468E1E" w:tentative="1">
      <w:start w:val="1"/>
      <w:numFmt w:val="bullet"/>
      <w:lvlText w:val="•"/>
      <w:lvlJc w:val="left"/>
      <w:pPr>
        <w:tabs>
          <w:tab w:val="num" w:pos="3600"/>
        </w:tabs>
        <w:ind w:left="3600" w:hanging="360"/>
      </w:pPr>
      <w:rPr>
        <w:rFonts w:ascii="Arial" w:hAnsi="Arial" w:hint="default"/>
      </w:rPr>
    </w:lvl>
    <w:lvl w:ilvl="5" w:tplc="9A04FA7E" w:tentative="1">
      <w:start w:val="1"/>
      <w:numFmt w:val="bullet"/>
      <w:lvlText w:val="•"/>
      <w:lvlJc w:val="left"/>
      <w:pPr>
        <w:tabs>
          <w:tab w:val="num" w:pos="4320"/>
        </w:tabs>
        <w:ind w:left="4320" w:hanging="360"/>
      </w:pPr>
      <w:rPr>
        <w:rFonts w:ascii="Arial" w:hAnsi="Arial" w:hint="default"/>
      </w:rPr>
    </w:lvl>
    <w:lvl w:ilvl="6" w:tplc="35DA3D22" w:tentative="1">
      <w:start w:val="1"/>
      <w:numFmt w:val="bullet"/>
      <w:lvlText w:val="•"/>
      <w:lvlJc w:val="left"/>
      <w:pPr>
        <w:tabs>
          <w:tab w:val="num" w:pos="5040"/>
        </w:tabs>
        <w:ind w:left="5040" w:hanging="360"/>
      </w:pPr>
      <w:rPr>
        <w:rFonts w:ascii="Arial" w:hAnsi="Arial" w:hint="default"/>
      </w:rPr>
    </w:lvl>
    <w:lvl w:ilvl="7" w:tplc="B7248086" w:tentative="1">
      <w:start w:val="1"/>
      <w:numFmt w:val="bullet"/>
      <w:lvlText w:val="•"/>
      <w:lvlJc w:val="left"/>
      <w:pPr>
        <w:tabs>
          <w:tab w:val="num" w:pos="5760"/>
        </w:tabs>
        <w:ind w:left="5760" w:hanging="360"/>
      </w:pPr>
      <w:rPr>
        <w:rFonts w:ascii="Arial" w:hAnsi="Arial" w:hint="default"/>
      </w:rPr>
    </w:lvl>
    <w:lvl w:ilvl="8" w:tplc="F392B9F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46D28A7"/>
    <w:multiLevelType w:val="hybridMultilevel"/>
    <w:tmpl w:val="989AD8D4"/>
    <w:lvl w:ilvl="0" w:tplc="D6C6EDE4">
      <w:start w:val="1"/>
      <w:numFmt w:val="bullet"/>
      <w:lvlText w:val=""/>
      <w:lvlJc w:val="left"/>
      <w:pPr>
        <w:tabs>
          <w:tab w:val="num" w:pos="720"/>
        </w:tabs>
        <w:ind w:left="720" w:hanging="360"/>
      </w:pPr>
      <w:rPr>
        <w:rFonts w:ascii="Wingdings" w:hAnsi="Wingdings" w:hint="default"/>
      </w:rPr>
    </w:lvl>
    <w:lvl w:ilvl="1" w:tplc="FB9EA648" w:tentative="1">
      <w:start w:val="1"/>
      <w:numFmt w:val="bullet"/>
      <w:lvlText w:val=""/>
      <w:lvlJc w:val="left"/>
      <w:pPr>
        <w:tabs>
          <w:tab w:val="num" w:pos="1440"/>
        </w:tabs>
        <w:ind w:left="1440" w:hanging="360"/>
      </w:pPr>
      <w:rPr>
        <w:rFonts w:ascii="Wingdings" w:hAnsi="Wingdings" w:hint="default"/>
      </w:rPr>
    </w:lvl>
    <w:lvl w:ilvl="2" w:tplc="890E5664" w:tentative="1">
      <w:start w:val="1"/>
      <w:numFmt w:val="bullet"/>
      <w:lvlText w:val=""/>
      <w:lvlJc w:val="left"/>
      <w:pPr>
        <w:tabs>
          <w:tab w:val="num" w:pos="2160"/>
        </w:tabs>
        <w:ind w:left="2160" w:hanging="360"/>
      </w:pPr>
      <w:rPr>
        <w:rFonts w:ascii="Wingdings" w:hAnsi="Wingdings" w:hint="default"/>
      </w:rPr>
    </w:lvl>
    <w:lvl w:ilvl="3" w:tplc="D2D6D9F0" w:tentative="1">
      <w:start w:val="1"/>
      <w:numFmt w:val="bullet"/>
      <w:lvlText w:val=""/>
      <w:lvlJc w:val="left"/>
      <w:pPr>
        <w:tabs>
          <w:tab w:val="num" w:pos="2880"/>
        </w:tabs>
        <w:ind w:left="2880" w:hanging="360"/>
      </w:pPr>
      <w:rPr>
        <w:rFonts w:ascii="Wingdings" w:hAnsi="Wingdings" w:hint="default"/>
      </w:rPr>
    </w:lvl>
    <w:lvl w:ilvl="4" w:tplc="56FC6582" w:tentative="1">
      <w:start w:val="1"/>
      <w:numFmt w:val="bullet"/>
      <w:lvlText w:val=""/>
      <w:lvlJc w:val="left"/>
      <w:pPr>
        <w:tabs>
          <w:tab w:val="num" w:pos="3600"/>
        </w:tabs>
        <w:ind w:left="3600" w:hanging="360"/>
      </w:pPr>
      <w:rPr>
        <w:rFonts w:ascii="Wingdings" w:hAnsi="Wingdings" w:hint="default"/>
      </w:rPr>
    </w:lvl>
    <w:lvl w:ilvl="5" w:tplc="8DC41E54" w:tentative="1">
      <w:start w:val="1"/>
      <w:numFmt w:val="bullet"/>
      <w:lvlText w:val=""/>
      <w:lvlJc w:val="left"/>
      <w:pPr>
        <w:tabs>
          <w:tab w:val="num" w:pos="4320"/>
        </w:tabs>
        <w:ind w:left="4320" w:hanging="360"/>
      </w:pPr>
      <w:rPr>
        <w:rFonts w:ascii="Wingdings" w:hAnsi="Wingdings" w:hint="default"/>
      </w:rPr>
    </w:lvl>
    <w:lvl w:ilvl="6" w:tplc="F7F05640" w:tentative="1">
      <w:start w:val="1"/>
      <w:numFmt w:val="bullet"/>
      <w:lvlText w:val=""/>
      <w:lvlJc w:val="left"/>
      <w:pPr>
        <w:tabs>
          <w:tab w:val="num" w:pos="5040"/>
        </w:tabs>
        <w:ind w:left="5040" w:hanging="360"/>
      </w:pPr>
      <w:rPr>
        <w:rFonts w:ascii="Wingdings" w:hAnsi="Wingdings" w:hint="default"/>
      </w:rPr>
    </w:lvl>
    <w:lvl w:ilvl="7" w:tplc="457CFC76" w:tentative="1">
      <w:start w:val="1"/>
      <w:numFmt w:val="bullet"/>
      <w:lvlText w:val=""/>
      <w:lvlJc w:val="left"/>
      <w:pPr>
        <w:tabs>
          <w:tab w:val="num" w:pos="5760"/>
        </w:tabs>
        <w:ind w:left="5760" w:hanging="360"/>
      </w:pPr>
      <w:rPr>
        <w:rFonts w:ascii="Wingdings" w:hAnsi="Wingdings" w:hint="default"/>
      </w:rPr>
    </w:lvl>
    <w:lvl w:ilvl="8" w:tplc="F794916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667D13"/>
    <w:multiLevelType w:val="hybridMultilevel"/>
    <w:tmpl w:val="4C002998"/>
    <w:lvl w:ilvl="0" w:tplc="0B2C0856">
      <w:start w:val="1"/>
      <w:numFmt w:val="bullet"/>
      <w:lvlText w:val=""/>
      <w:lvlJc w:val="left"/>
      <w:pPr>
        <w:tabs>
          <w:tab w:val="num" w:pos="720"/>
        </w:tabs>
        <w:ind w:left="720" w:hanging="360"/>
      </w:pPr>
      <w:rPr>
        <w:rFonts w:ascii="Wingdings" w:hAnsi="Wingdings" w:hint="default"/>
      </w:rPr>
    </w:lvl>
    <w:lvl w:ilvl="1" w:tplc="0ECE59DA" w:tentative="1">
      <w:start w:val="1"/>
      <w:numFmt w:val="bullet"/>
      <w:lvlText w:val=""/>
      <w:lvlJc w:val="left"/>
      <w:pPr>
        <w:tabs>
          <w:tab w:val="num" w:pos="1440"/>
        </w:tabs>
        <w:ind w:left="1440" w:hanging="360"/>
      </w:pPr>
      <w:rPr>
        <w:rFonts w:ascii="Wingdings" w:hAnsi="Wingdings" w:hint="default"/>
      </w:rPr>
    </w:lvl>
    <w:lvl w:ilvl="2" w:tplc="5FEA1C8E" w:tentative="1">
      <w:start w:val="1"/>
      <w:numFmt w:val="bullet"/>
      <w:lvlText w:val=""/>
      <w:lvlJc w:val="left"/>
      <w:pPr>
        <w:tabs>
          <w:tab w:val="num" w:pos="2160"/>
        </w:tabs>
        <w:ind w:left="2160" w:hanging="360"/>
      </w:pPr>
      <w:rPr>
        <w:rFonts w:ascii="Wingdings" w:hAnsi="Wingdings" w:hint="default"/>
      </w:rPr>
    </w:lvl>
    <w:lvl w:ilvl="3" w:tplc="F6DE34A8" w:tentative="1">
      <w:start w:val="1"/>
      <w:numFmt w:val="bullet"/>
      <w:lvlText w:val=""/>
      <w:lvlJc w:val="left"/>
      <w:pPr>
        <w:tabs>
          <w:tab w:val="num" w:pos="2880"/>
        </w:tabs>
        <w:ind w:left="2880" w:hanging="360"/>
      </w:pPr>
      <w:rPr>
        <w:rFonts w:ascii="Wingdings" w:hAnsi="Wingdings" w:hint="default"/>
      </w:rPr>
    </w:lvl>
    <w:lvl w:ilvl="4" w:tplc="8578D73A" w:tentative="1">
      <w:start w:val="1"/>
      <w:numFmt w:val="bullet"/>
      <w:lvlText w:val=""/>
      <w:lvlJc w:val="left"/>
      <w:pPr>
        <w:tabs>
          <w:tab w:val="num" w:pos="3600"/>
        </w:tabs>
        <w:ind w:left="3600" w:hanging="360"/>
      </w:pPr>
      <w:rPr>
        <w:rFonts w:ascii="Wingdings" w:hAnsi="Wingdings" w:hint="default"/>
      </w:rPr>
    </w:lvl>
    <w:lvl w:ilvl="5" w:tplc="4E78E7C0" w:tentative="1">
      <w:start w:val="1"/>
      <w:numFmt w:val="bullet"/>
      <w:lvlText w:val=""/>
      <w:lvlJc w:val="left"/>
      <w:pPr>
        <w:tabs>
          <w:tab w:val="num" w:pos="4320"/>
        </w:tabs>
        <w:ind w:left="4320" w:hanging="360"/>
      </w:pPr>
      <w:rPr>
        <w:rFonts w:ascii="Wingdings" w:hAnsi="Wingdings" w:hint="default"/>
      </w:rPr>
    </w:lvl>
    <w:lvl w:ilvl="6" w:tplc="3DB248E4" w:tentative="1">
      <w:start w:val="1"/>
      <w:numFmt w:val="bullet"/>
      <w:lvlText w:val=""/>
      <w:lvlJc w:val="left"/>
      <w:pPr>
        <w:tabs>
          <w:tab w:val="num" w:pos="5040"/>
        </w:tabs>
        <w:ind w:left="5040" w:hanging="360"/>
      </w:pPr>
      <w:rPr>
        <w:rFonts w:ascii="Wingdings" w:hAnsi="Wingdings" w:hint="default"/>
      </w:rPr>
    </w:lvl>
    <w:lvl w:ilvl="7" w:tplc="D1B6F264" w:tentative="1">
      <w:start w:val="1"/>
      <w:numFmt w:val="bullet"/>
      <w:lvlText w:val=""/>
      <w:lvlJc w:val="left"/>
      <w:pPr>
        <w:tabs>
          <w:tab w:val="num" w:pos="5760"/>
        </w:tabs>
        <w:ind w:left="5760" w:hanging="360"/>
      </w:pPr>
      <w:rPr>
        <w:rFonts w:ascii="Wingdings" w:hAnsi="Wingdings" w:hint="default"/>
      </w:rPr>
    </w:lvl>
    <w:lvl w:ilvl="8" w:tplc="A4F4BBD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58039C"/>
    <w:multiLevelType w:val="multilevel"/>
    <w:tmpl w:val="576E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F62954"/>
    <w:multiLevelType w:val="hybridMultilevel"/>
    <w:tmpl w:val="6F2E925A"/>
    <w:lvl w:ilvl="0" w:tplc="F4863BD0">
      <w:start w:val="1"/>
      <w:numFmt w:val="bullet"/>
      <w:lvlText w:val=""/>
      <w:lvlJc w:val="left"/>
      <w:pPr>
        <w:tabs>
          <w:tab w:val="num" w:pos="720"/>
        </w:tabs>
        <w:ind w:left="720" w:hanging="360"/>
      </w:pPr>
      <w:rPr>
        <w:rFonts w:ascii="Wingdings" w:hAnsi="Wingdings" w:hint="default"/>
      </w:rPr>
    </w:lvl>
    <w:lvl w:ilvl="1" w:tplc="FF1A1530" w:tentative="1">
      <w:start w:val="1"/>
      <w:numFmt w:val="bullet"/>
      <w:lvlText w:val=""/>
      <w:lvlJc w:val="left"/>
      <w:pPr>
        <w:tabs>
          <w:tab w:val="num" w:pos="1440"/>
        </w:tabs>
        <w:ind w:left="1440" w:hanging="360"/>
      </w:pPr>
      <w:rPr>
        <w:rFonts w:ascii="Wingdings" w:hAnsi="Wingdings" w:hint="default"/>
      </w:rPr>
    </w:lvl>
    <w:lvl w:ilvl="2" w:tplc="23361F98" w:tentative="1">
      <w:start w:val="1"/>
      <w:numFmt w:val="bullet"/>
      <w:lvlText w:val=""/>
      <w:lvlJc w:val="left"/>
      <w:pPr>
        <w:tabs>
          <w:tab w:val="num" w:pos="2160"/>
        </w:tabs>
        <w:ind w:left="2160" w:hanging="360"/>
      </w:pPr>
      <w:rPr>
        <w:rFonts w:ascii="Wingdings" w:hAnsi="Wingdings" w:hint="default"/>
      </w:rPr>
    </w:lvl>
    <w:lvl w:ilvl="3" w:tplc="89FCF108" w:tentative="1">
      <w:start w:val="1"/>
      <w:numFmt w:val="bullet"/>
      <w:lvlText w:val=""/>
      <w:lvlJc w:val="left"/>
      <w:pPr>
        <w:tabs>
          <w:tab w:val="num" w:pos="2880"/>
        </w:tabs>
        <w:ind w:left="2880" w:hanging="360"/>
      </w:pPr>
      <w:rPr>
        <w:rFonts w:ascii="Wingdings" w:hAnsi="Wingdings" w:hint="default"/>
      </w:rPr>
    </w:lvl>
    <w:lvl w:ilvl="4" w:tplc="5B3CA416" w:tentative="1">
      <w:start w:val="1"/>
      <w:numFmt w:val="bullet"/>
      <w:lvlText w:val=""/>
      <w:lvlJc w:val="left"/>
      <w:pPr>
        <w:tabs>
          <w:tab w:val="num" w:pos="3600"/>
        </w:tabs>
        <w:ind w:left="3600" w:hanging="360"/>
      </w:pPr>
      <w:rPr>
        <w:rFonts w:ascii="Wingdings" w:hAnsi="Wingdings" w:hint="default"/>
      </w:rPr>
    </w:lvl>
    <w:lvl w:ilvl="5" w:tplc="4C385DD6" w:tentative="1">
      <w:start w:val="1"/>
      <w:numFmt w:val="bullet"/>
      <w:lvlText w:val=""/>
      <w:lvlJc w:val="left"/>
      <w:pPr>
        <w:tabs>
          <w:tab w:val="num" w:pos="4320"/>
        </w:tabs>
        <w:ind w:left="4320" w:hanging="360"/>
      </w:pPr>
      <w:rPr>
        <w:rFonts w:ascii="Wingdings" w:hAnsi="Wingdings" w:hint="default"/>
      </w:rPr>
    </w:lvl>
    <w:lvl w:ilvl="6" w:tplc="698827DC" w:tentative="1">
      <w:start w:val="1"/>
      <w:numFmt w:val="bullet"/>
      <w:lvlText w:val=""/>
      <w:lvlJc w:val="left"/>
      <w:pPr>
        <w:tabs>
          <w:tab w:val="num" w:pos="5040"/>
        </w:tabs>
        <w:ind w:left="5040" w:hanging="360"/>
      </w:pPr>
      <w:rPr>
        <w:rFonts w:ascii="Wingdings" w:hAnsi="Wingdings" w:hint="default"/>
      </w:rPr>
    </w:lvl>
    <w:lvl w:ilvl="7" w:tplc="85102430" w:tentative="1">
      <w:start w:val="1"/>
      <w:numFmt w:val="bullet"/>
      <w:lvlText w:val=""/>
      <w:lvlJc w:val="left"/>
      <w:pPr>
        <w:tabs>
          <w:tab w:val="num" w:pos="5760"/>
        </w:tabs>
        <w:ind w:left="5760" w:hanging="360"/>
      </w:pPr>
      <w:rPr>
        <w:rFonts w:ascii="Wingdings" w:hAnsi="Wingdings" w:hint="default"/>
      </w:rPr>
    </w:lvl>
    <w:lvl w:ilvl="8" w:tplc="A668653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9E4498"/>
    <w:multiLevelType w:val="hybridMultilevel"/>
    <w:tmpl w:val="92F41A7E"/>
    <w:lvl w:ilvl="0" w:tplc="8BF2463A">
      <w:start w:val="14"/>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625017"/>
    <w:multiLevelType w:val="multilevel"/>
    <w:tmpl w:val="7CE4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3F6D42"/>
    <w:multiLevelType w:val="hybridMultilevel"/>
    <w:tmpl w:val="108E57BC"/>
    <w:lvl w:ilvl="0" w:tplc="225C727A">
      <w:start w:val="1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D853C4"/>
    <w:multiLevelType w:val="hybridMultilevel"/>
    <w:tmpl w:val="41804BBA"/>
    <w:lvl w:ilvl="0" w:tplc="137CCC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8"/>
  </w:num>
  <w:num w:numId="4">
    <w:abstractNumId w:val="20"/>
  </w:num>
  <w:num w:numId="5">
    <w:abstractNumId w:val="19"/>
  </w:num>
  <w:num w:numId="6">
    <w:abstractNumId w:val="12"/>
  </w:num>
  <w:num w:numId="7">
    <w:abstractNumId w:val="10"/>
  </w:num>
  <w:num w:numId="8">
    <w:abstractNumId w:val="9"/>
  </w:num>
  <w:num w:numId="9">
    <w:abstractNumId w:val="3"/>
  </w:num>
  <w:num w:numId="10">
    <w:abstractNumId w:val="18"/>
  </w:num>
  <w:num w:numId="11">
    <w:abstractNumId w:val="7"/>
  </w:num>
  <w:num w:numId="12">
    <w:abstractNumId w:val="2"/>
  </w:num>
  <w:num w:numId="13">
    <w:abstractNumId w:val="17"/>
  </w:num>
  <w:num w:numId="14">
    <w:abstractNumId w:val="14"/>
  </w:num>
  <w:num w:numId="15">
    <w:abstractNumId w:val="4"/>
  </w:num>
  <w:num w:numId="16">
    <w:abstractNumId w:val="16"/>
  </w:num>
  <w:num w:numId="17">
    <w:abstractNumId w:val="1"/>
  </w:num>
  <w:num w:numId="18">
    <w:abstractNumId w:val="11"/>
  </w:num>
  <w:num w:numId="19">
    <w:abstractNumId w:val="5"/>
  </w:num>
  <w:num w:numId="20">
    <w:abstractNumId w:val="1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0C6"/>
    <w:rsid w:val="000008A1"/>
    <w:rsid w:val="00004F09"/>
    <w:rsid w:val="000457CA"/>
    <w:rsid w:val="00055537"/>
    <w:rsid w:val="000C2A38"/>
    <w:rsid w:val="000C5FA2"/>
    <w:rsid w:val="000D7415"/>
    <w:rsid w:val="000F1275"/>
    <w:rsid w:val="0012737E"/>
    <w:rsid w:val="00131D32"/>
    <w:rsid w:val="00161C58"/>
    <w:rsid w:val="001E29D0"/>
    <w:rsid w:val="00211EE5"/>
    <w:rsid w:val="00226F8F"/>
    <w:rsid w:val="00231C32"/>
    <w:rsid w:val="00231C46"/>
    <w:rsid w:val="002423A2"/>
    <w:rsid w:val="00245518"/>
    <w:rsid w:val="00270EA9"/>
    <w:rsid w:val="002B41DB"/>
    <w:rsid w:val="002D5F6F"/>
    <w:rsid w:val="002E0D14"/>
    <w:rsid w:val="00302958"/>
    <w:rsid w:val="0039599B"/>
    <w:rsid w:val="00397386"/>
    <w:rsid w:val="003C7E6E"/>
    <w:rsid w:val="00411396"/>
    <w:rsid w:val="0044039F"/>
    <w:rsid w:val="00442DE5"/>
    <w:rsid w:val="00443011"/>
    <w:rsid w:val="0044354A"/>
    <w:rsid w:val="00443F91"/>
    <w:rsid w:val="004741BF"/>
    <w:rsid w:val="0048111E"/>
    <w:rsid w:val="004910C6"/>
    <w:rsid w:val="004929EA"/>
    <w:rsid w:val="004C25AA"/>
    <w:rsid w:val="004C3CBB"/>
    <w:rsid w:val="00516AA1"/>
    <w:rsid w:val="00553815"/>
    <w:rsid w:val="00570D15"/>
    <w:rsid w:val="00581D6C"/>
    <w:rsid w:val="005846D4"/>
    <w:rsid w:val="00584EBB"/>
    <w:rsid w:val="005A6715"/>
    <w:rsid w:val="005E4827"/>
    <w:rsid w:val="00600EF7"/>
    <w:rsid w:val="006C5662"/>
    <w:rsid w:val="00701808"/>
    <w:rsid w:val="00723616"/>
    <w:rsid w:val="00725AD6"/>
    <w:rsid w:val="007452CF"/>
    <w:rsid w:val="00771BCB"/>
    <w:rsid w:val="00780B78"/>
    <w:rsid w:val="00781057"/>
    <w:rsid w:val="00792648"/>
    <w:rsid w:val="007953E9"/>
    <w:rsid w:val="007B6360"/>
    <w:rsid w:val="007D72FC"/>
    <w:rsid w:val="007E5282"/>
    <w:rsid w:val="007F3457"/>
    <w:rsid w:val="00801690"/>
    <w:rsid w:val="00831E98"/>
    <w:rsid w:val="00845255"/>
    <w:rsid w:val="0085489F"/>
    <w:rsid w:val="00864B26"/>
    <w:rsid w:val="008F5A42"/>
    <w:rsid w:val="00907F90"/>
    <w:rsid w:val="00931979"/>
    <w:rsid w:val="00961F9B"/>
    <w:rsid w:val="00965934"/>
    <w:rsid w:val="00984BF3"/>
    <w:rsid w:val="009F5732"/>
    <w:rsid w:val="00A02C7E"/>
    <w:rsid w:val="00A10E13"/>
    <w:rsid w:val="00A1295B"/>
    <w:rsid w:val="00A54CF0"/>
    <w:rsid w:val="00A5780B"/>
    <w:rsid w:val="00A6083B"/>
    <w:rsid w:val="00B049FE"/>
    <w:rsid w:val="00B05BDD"/>
    <w:rsid w:val="00B17112"/>
    <w:rsid w:val="00B173F3"/>
    <w:rsid w:val="00B3182C"/>
    <w:rsid w:val="00B43B3C"/>
    <w:rsid w:val="00B707B2"/>
    <w:rsid w:val="00B7330B"/>
    <w:rsid w:val="00B73BD8"/>
    <w:rsid w:val="00BA2896"/>
    <w:rsid w:val="00BB4E29"/>
    <w:rsid w:val="00BC3F76"/>
    <w:rsid w:val="00C441DC"/>
    <w:rsid w:val="00C53BF6"/>
    <w:rsid w:val="00C55316"/>
    <w:rsid w:val="00CB3482"/>
    <w:rsid w:val="00CB78CF"/>
    <w:rsid w:val="00CE19D6"/>
    <w:rsid w:val="00CE50FC"/>
    <w:rsid w:val="00D009AE"/>
    <w:rsid w:val="00D321FE"/>
    <w:rsid w:val="00DC4CB7"/>
    <w:rsid w:val="00DD597C"/>
    <w:rsid w:val="00DE58FD"/>
    <w:rsid w:val="00E07F4D"/>
    <w:rsid w:val="00E846BF"/>
    <w:rsid w:val="00EC0A25"/>
    <w:rsid w:val="00ED25D0"/>
    <w:rsid w:val="00ED3968"/>
    <w:rsid w:val="00F05635"/>
    <w:rsid w:val="00F14FE9"/>
    <w:rsid w:val="00F45DC3"/>
    <w:rsid w:val="00F55533"/>
    <w:rsid w:val="00F64295"/>
    <w:rsid w:val="00F71847"/>
    <w:rsid w:val="00F83373"/>
    <w:rsid w:val="00FA5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1BF7"/>
  <w15:chartTrackingRefBased/>
  <w15:docId w15:val="{254C0B3E-9A76-425D-903A-588E2BFE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F5A42"/>
    <w:rPr>
      <w:b/>
      <w:bCs/>
    </w:rPr>
  </w:style>
  <w:style w:type="paragraph" w:styleId="NormalWeb">
    <w:name w:val="Normal (Web)"/>
    <w:basedOn w:val="Normal"/>
    <w:uiPriority w:val="99"/>
    <w:unhideWhenUsed/>
    <w:rsid w:val="00CB34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3BF6"/>
    <w:rPr>
      <w:color w:val="0000FF"/>
      <w:u w:val="single"/>
    </w:rPr>
  </w:style>
  <w:style w:type="character" w:styleId="UnresolvedMention">
    <w:name w:val="Unresolved Mention"/>
    <w:basedOn w:val="DefaultParagraphFont"/>
    <w:uiPriority w:val="99"/>
    <w:semiHidden/>
    <w:unhideWhenUsed/>
    <w:rsid w:val="00C53BF6"/>
    <w:rPr>
      <w:color w:val="605E5C"/>
      <w:shd w:val="clear" w:color="auto" w:fill="E1DFDD"/>
    </w:rPr>
  </w:style>
  <w:style w:type="character" w:styleId="FollowedHyperlink">
    <w:name w:val="FollowedHyperlink"/>
    <w:basedOn w:val="DefaultParagraphFont"/>
    <w:uiPriority w:val="99"/>
    <w:semiHidden/>
    <w:unhideWhenUsed/>
    <w:rsid w:val="00781057"/>
    <w:rPr>
      <w:color w:val="954F72" w:themeColor="followedHyperlink"/>
      <w:u w:val="single"/>
    </w:rPr>
  </w:style>
  <w:style w:type="paragraph" w:styleId="ListParagraph">
    <w:name w:val="List Paragraph"/>
    <w:basedOn w:val="Normal"/>
    <w:uiPriority w:val="34"/>
    <w:qFormat/>
    <w:rsid w:val="002423A2"/>
    <w:pPr>
      <w:ind w:left="720"/>
      <w:contextualSpacing/>
    </w:pPr>
  </w:style>
  <w:style w:type="paragraph" w:customStyle="1" w:styleId="trt0xe">
    <w:name w:val="trt0xe"/>
    <w:basedOn w:val="Normal"/>
    <w:rsid w:val="00B171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1101">
      <w:bodyDiv w:val="1"/>
      <w:marLeft w:val="0"/>
      <w:marRight w:val="0"/>
      <w:marTop w:val="0"/>
      <w:marBottom w:val="0"/>
      <w:divBdr>
        <w:top w:val="none" w:sz="0" w:space="0" w:color="auto"/>
        <w:left w:val="none" w:sz="0" w:space="0" w:color="auto"/>
        <w:bottom w:val="none" w:sz="0" w:space="0" w:color="auto"/>
        <w:right w:val="none" w:sz="0" w:space="0" w:color="auto"/>
      </w:divBdr>
    </w:div>
    <w:div w:id="214896548">
      <w:bodyDiv w:val="1"/>
      <w:marLeft w:val="0"/>
      <w:marRight w:val="0"/>
      <w:marTop w:val="0"/>
      <w:marBottom w:val="0"/>
      <w:divBdr>
        <w:top w:val="none" w:sz="0" w:space="0" w:color="auto"/>
        <w:left w:val="none" w:sz="0" w:space="0" w:color="auto"/>
        <w:bottom w:val="none" w:sz="0" w:space="0" w:color="auto"/>
        <w:right w:val="none" w:sz="0" w:space="0" w:color="auto"/>
      </w:divBdr>
    </w:div>
    <w:div w:id="328946174">
      <w:bodyDiv w:val="1"/>
      <w:marLeft w:val="0"/>
      <w:marRight w:val="0"/>
      <w:marTop w:val="0"/>
      <w:marBottom w:val="0"/>
      <w:divBdr>
        <w:top w:val="none" w:sz="0" w:space="0" w:color="auto"/>
        <w:left w:val="none" w:sz="0" w:space="0" w:color="auto"/>
        <w:bottom w:val="none" w:sz="0" w:space="0" w:color="auto"/>
        <w:right w:val="none" w:sz="0" w:space="0" w:color="auto"/>
      </w:divBdr>
      <w:divsChild>
        <w:div w:id="499005317">
          <w:marLeft w:val="547"/>
          <w:marRight w:val="0"/>
          <w:marTop w:val="134"/>
          <w:marBottom w:val="0"/>
          <w:divBdr>
            <w:top w:val="none" w:sz="0" w:space="0" w:color="auto"/>
            <w:left w:val="none" w:sz="0" w:space="0" w:color="auto"/>
            <w:bottom w:val="none" w:sz="0" w:space="0" w:color="auto"/>
            <w:right w:val="none" w:sz="0" w:space="0" w:color="auto"/>
          </w:divBdr>
        </w:div>
      </w:divsChild>
    </w:div>
    <w:div w:id="348676462">
      <w:bodyDiv w:val="1"/>
      <w:marLeft w:val="0"/>
      <w:marRight w:val="0"/>
      <w:marTop w:val="0"/>
      <w:marBottom w:val="0"/>
      <w:divBdr>
        <w:top w:val="none" w:sz="0" w:space="0" w:color="auto"/>
        <w:left w:val="none" w:sz="0" w:space="0" w:color="auto"/>
        <w:bottom w:val="none" w:sz="0" w:space="0" w:color="auto"/>
        <w:right w:val="none" w:sz="0" w:space="0" w:color="auto"/>
      </w:divBdr>
    </w:div>
    <w:div w:id="400174564">
      <w:bodyDiv w:val="1"/>
      <w:marLeft w:val="0"/>
      <w:marRight w:val="0"/>
      <w:marTop w:val="0"/>
      <w:marBottom w:val="0"/>
      <w:divBdr>
        <w:top w:val="none" w:sz="0" w:space="0" w:color="auto"/>
        <w:left w:val="none" w:sz="0" w:space="0" w:color="auto"/>
        <w:bottom w:val="none" w:sz="0" w:space="0" w:color="auto"/>
        <w:right w:val="none" w:sz="0" w:space="0" w:color="auto"/>
      </w:divBdr>
      <w:divsChild>
        <w:div w:id="1587956552">
          <w:marLeft w:val="547"/>
          <w:marRight w:val="0"/>
          <w:marTop w:val="134"/>
          <w:marBottom w:val="0"/>
          <w:divBdr>
            <w:top w:val="none" w:sz="0" w:space="0" w:color="auto"/>
            <w:left w:val="none" w:sz="0" w:space="0" w:color="auto"/>
            <w:bottom w:val="none" w:sz="0" w:space="0" w:color="auto"/>
            <w:right w:val="none" w:sz="0" w:space="0" w:color="auto"/>
          </w:divBdr>
        </w:div>
        <w:div w:id="626278863">
          <w:marLeft w:val="1166"/>
          <w:marRight w:val="0"/>
          <w:marTop w:val="120"/>
          <w:marBottom w:val="0"/>
          <w:divBdr>
            <w:top w:val="none" w:sz="0" w:space="0" w:color="auto"/>
            <w:left w:val="none" w:sz="0" w:space="0" w:color="auto"/>
            <w:bottom w:val="none" w:sz="0" w:space="0" w:color="auto"/>
            <w:right w:val="none" w:sz="0" w:space="0" w:color="auto"/>
          </w:divBdr>
        </w:div>
        <w:div w:id="1611889073">
          <w:marLeft w:val="547"/>
          <w:marRight w:val="0"/>
          <w:marTop w:val="134"/>
          <w:marBottom w:val="0"/>
          <w:divBdr>
            <w:top w:val="none" w:sz="0" w:space="0" w:color="auto"/>
            <w:left w:val="none" w:sz="0" w:space="0" w:color="auto"/>
            <w:bottom w:val="none" w:sz="0" w:space="0" w:color="auto"/>
            <w:right w:val="none" w:sz="0" w:space="0" w:color="auto"/>
          </w:divBdr>
        </w:div>
      </w:divsChild>
    </w:div>
    <w:div w:id="410007708">
      <w:bodyDiv w:val="1"/>
      <w:marLeft w:val="0"/>
      <w:marRight w:val="0"/>
      <w:marTop w:val="0"/>
      <w:marBottom w:val="0"/>
      <w:divBdr>
        <w:top w:val="none" w:sz="0" w:space="0" w:color="auto"/>
        <w:left w:val="none" w:sz="0" w:space="0" w:color="auto"/>
        <w:bottom w:val="none" w:sz="0" w:space="0" w:color="auto"/>
        <w:right w:val="none" w:sz="0" w:space="0" w:color="auto"/>
      </w:divBdr>
    </w:div>
    <w:div w:id="410087124">
      <w:bodyDiv w:val="1"/>
      <w:marLeft w:val="0"/>
      <w:marRight w:val="0"/>
      <w:marTop w:val="0"/>
      <w:marBottom w:val="0"/>
      <w:divBdr>
        <w:top w:val="none" w:sz="0" w:space="0" w:color="auto"/>
        <w:left w:val="none" w:sz="0" w:space="0" w:color="auto"/>
        <w:bottom w:val="none" w:sz="0" w:space="0" w:color="auto"/>
        <w:right w:val="none" w:sz="0" w:space="0" w:color="auto"/>
      </w:divBdr>
    </w:div>
    <w:div w:id="559900366">
      <w:bodyDiv w:val="1"/>
      <w:marLeft w:val="0"/>
      <w:marRight w:val="0"/>
      <w:marTop w:val="0"/>
      <w:marBottom w:val="0"/>
      <w:divBdr>
        <w:top w:val="none" w:sz="0" w:space="0" w:color="auto"/>
        <w:left w:val="none" w:sz="0" w:space="0" w:color="auto"/>
        <w:bottom w:val="none" w:sz="0" w:space="0" w:color="auto"/>
        <w:right w:val="none" w:sz="0" w:space="0" w:color="auto"/>
      </w:divBdr>
      <w:divsChild>
        <w:div w:id="1566183786">
          <w:marLeft w:val="547"/>
          <w:marRight w:val="0"/>
          <w:marTop w:val="115"/>
          <w:marBottom w:val="0"/>
          <w:divBdr>
            <w:top w:val="none" w:sz="0" w:space="0" w:color="auto"/>
            <w:left w:val="none" w:sz="0" w:space="0" w:color="auto"/>
            <w:bottom w:val="none" w:sz="0" w:space="0" w:color="auto"/>
            <w:right w:val="none" w:sz="0" w:space="0" w:color="auto"/>
          </w:divBdr>
        </w:div>
      </w:divsChild>
    </w:div>
    <w:div w:id="599795075">
      <w:bodyDiv w:val="1"/>
      <w:marLeft w:val="0"/>
      <w:marRight w:val="0"/>
      <w:marTop w:val="0"/>
      <w:marBottom w:val="0"/>
      <w:divBdr>
        <w:top w:val="none" w:sz="0" w:space="0" w:color="auto"/>
        <w:left w:val="none" w:sz="0" w:space="0" w:color="auto"/>
        <w:bottom w:val="none" w:sz="0" w:space="0" w:color="auto"/>
        <w:right w:val="none" w:sz="0" w:space="0" w:color="auto"/>
      </w:divBdr>
    </w:div>
    <w:div w:id="639580953">
      <w:bodyDiv w:val="1"/>
      <w:marLeft w:val="0"/>
      <w:marRight w:val="0"/>
      <w:marTop w:val="0"/>
      <w:marBottom w:val="0"/>
      <w:divBdr>
        <w:top w:val="none" w:sz="0" w:space="0" w:color="auto"/>
        <w:left w:val="none" w:sz="0" w:space="0" w:color="auto"/>
        <w:bottom w:val="none" w:sz="0" w:space="0" w:color="auto"/>
        <w:right w:val="none" w:sz="0" w:space="0" w:color="auto"/>
      </w:divBdr>
      <w:divsChild>
        <w:div w:id="487095342">
          <w:marLeft w:val="547"/>
          <w:marRight w:val="0"/>
          <w:marTop w:val="134"/>
          <w:marBottom w:val="0"/>
          <w:divBdr>
            <w:top w:val="none" w:sz="0" w:space="0" w:color="auto"/>
            <w:left w:val="none" w:sz="0" w:space="0" w:color="auto"/>
            <w:bottom w:val="none" w:sz="0" w:space="0" w:color="auto"/>
            <w:right w:val="none" w:sz="0" w:space="0" w:color="auto"/>
          </w:divBdr>
        </w:div>
      </w:divsChild>
    </w:div>
    <w:div w:id="743379016">
      <w:bodyDiv w:val="1"/>
      <w:marLeft w:val="0"/>
      <w:marRight w:val="0"/>
      <w:marTop w:val="0"/>
      <w:marBottom w:val="0"/>
      <w:divBdr>
        <w:top w:val="none" w:sz="0" w:space="0" w:color="auto"/>
        <w:left w:val="none" w:sz="0" w:space="0" w:color="auto"/>
        <w:bottom w:val="none" w:sz="0" w:space="0" w:color="auto"/>
        <w:right w:val="none" w:sz="0" w:space="0" w:color="auto"/>
      </w:divBdr>
      <w:divsChild>
        <w:div w:id="760953498">
          <w:marLeft w:val="1166"/>
          <w:marRight w:val="0"/>
          <w:marTop w:val="115"/>
          <w:marBottom w:val="0"/>
          <w:divBdr>
            <w:top w:val="none" w:sz="0" w:space="0" w:color="auto"/>
            <w:left w:val="none" w:sz="0" w:space="0" w:color="auto"/>
            <w:bottom w:val="none" w:sz="0" w:space="0" w:color="auto"/>
            <w:right w:val="none" w:sz="0" w:space="0" w:color="auto"/>
          </w:divBdr>
        </w:div>
      </w:divsChild>
    </w:div>
    <w:div w:id="852035670">
      <w:bodyDiv w:val="1"/>
      <w:marLeft w:val="0"/>
      <w:marRight w:val="0"/>
      <w:marTop w:val="0"/>
      <w:marBottom w:val="0"/>
      <w:divBdr>
        <w:top w:val="none" w:sz="0" w:space="0" w:color="auto"/>
        <w:left w:val="none" w:sz="0" w:space="0" w:color="auto"/>
        <w:bottom w:val="none" w:sz="0" w:space="0" w:color="auto"/>
        <w:right w:val="none" w:sz="0" w:space="0" w:color="auto"/>
      </w:divBdr>
    </w:div>
    <w:div w:id="853812201">
      <w:bodyDiv w:val="1"/>
      <w:marLeft w:val="0"/>
      <w:marRight w:val="0"/>
      <w:marTop w:val="0"/>
      <w:marBottom w:val="0"/>
      <w:divBdr>
        <w:top w:val="none" w:sz="0" w:space="0" w:color="auto"/>
        <w:left w:val="none" w:sz="0" w:space="0" w:color="auto"/>
        <w:bottom w:val="none" w:sz="0" w:space="0" w:color="auto"/>
        <w:right w:val="none" w:sz="0" w:space="0" w:color="auto"/>
      </w:divBdr>
    </w:div>
    <w:div w:id="1043751769">
      <w:bodyDiv w:val="1"/>
      <w:marLeft w:val="0"/>
      <w:marRight w:val="0"/>
      <w:marTop w:val="0"/>
      <w:marBottom w:val="0"/>
      <w:divBdr>
        <w:top w:val="none" w:sz="0" w:space="0" w:color="auto"/>
        <w:left w:val="none" w:sz="0" w:space="0" w:color="auto"/>
        <w:bottom w:val="none" w:sz="0" w:space="0" w:color="auto"/>
        <w:right w:val="none" w:sz="0" w:space="0" w:color="auto"/>
      </w:divBdr>
    </w:div>
    <w:div w:id="1075592219">
      <w:bodyDiv w:val="1"/>
      <w:marLeft w:val="0"/>
      <w:marRight w:val="0"/>
      <w:marTop w:val="0"/>
      <w:marBottom w:val="0"/>
      <w:divBdr>
        <w:top w:val="none" w:sz="0" w:space="0" w:color="auto"/>
        <w:left w:val="none" w:sz="0" w:space="0" w:color="auto"/>
        <w:bottom w:val="none" w:sz="0" w:space="0" w:color="auto"/>
        <w:right w:val="none" w:sz="0" w:space="0" w:color="auto"/>
      </w:divBdr>
    </w:div>
    <w:div w:id="1082146957">
      <w:bodyDiv w:val="1"/>
      <w:marLeft w:val="0"/>
      <w:marRight w:val="0"/>
      <w:marTop w:val="0"/>
      <w:marBottom w:val="0"/>
      <w:divBdr>
        <w:top w:val="none" w:sz="0" w:space="0" w:color="auto"/>
        <w:left w:val="none" w:sz="0" w:space="0" w:color="auto"/>
        <w:bottom w:val="none" w:sz="0" w:space="0" w:color="auto"/>
        <w:right w:val="none" w:sz="0" w:space="0" w:color="auto"/>
      </w:divBdr>
      <w:divsChild>
        <w:div w:id="1957102097">
          <w:marLeft w:val="1498"/>
          <w:marRight w:val="0"/>
          <w:marTop w:val="96"/>
          <w:marBottom w:val="0"/>
          <w:divBdr>
            <w:top w:val="none" w:sz="0" w:space="0" w:color="auto"/>
            <w:left w:val="none" w:sz="0" w:space="0" w:color="auto"/>
            <w:bottom w:val="none" w:sz="0" w:space="0" w:color="auto"/>
            <w:right w:val="none" w:sz="0" w:space="0" w:color="auto"/>
          </w:divBdr>
        </w:div>
      </w:divsChild>
    </w:div>
    <w:div w:id="1087385320">
      <w:bodyDiv w:val="1"/>
      <w:marLeft w:val="0"/>
      <w:marRight w:val="0"/>
      <w:marTop w:val="0"/>
      <w:marBottom w:val="0"/>
      <w:divBdr>
        <w:top w:val="none" w:sz="0" w:space="0" w:color="auto"/>
        <w:left w:val="none" w:sz="0" w:space="0" w:color="auto"/>
        <w:bottom w:val="none" w:sz="0" w:space="0" w:color="auto"/>
        <w:right w:val="none" w:sz="0" w:space="0" w:color="auto"/>
      </w:divBdr>
    </w:div>
    <w:div w:id="1095712204">
      <w:bodyDiv w:val="1"/>
      <w:marLeft w:val="0"/>
      <w:marRight w:val="0"/>
      <w:marTop w:val="0"/>
      <w:marBottom w:val="0"/>
      <w:divBdr>
        <w:top w:val="none" w:sz="0" w:space="0" w:color="auto"/>
        <w:left w:val="none" w:sz="0" w:space="0" w:color="auto"/>
        <w:bottom w:val="none" w:sz="0" w:space="0" w:color="auto"/>
        <w:right w:val="none" w:sz="0" w:space="0" w:color="auto"/>
      </w:divBdr>
    </w:div>
    <w:div w:id="1153914788">
      <w:bodyDiv w:val="1"/>
      <w:marLeft w:val="0"/>
      <w:marRight w:val="0"/>
      <w:marTop w:val="0"/>
      <w:marBottom w:val="0"/>
      <w:divBdr>
        <w:top w:val="none" w:sz="0" w:space="0" w:color="auto"/>
        <w:left w:val="none" w:sz="0" w:space="0" w:color="auto"/>
        <w:bottom w:val="none" w:sz="0" w:space="0" w:color="auto"/>
        <w:right w:val="none" w:sz="0" w:space="0" w:color="auto"/>
      </w:divBdr>
    </w:div>
    <w:div w:id="1335837771">
      <w:bodyDiv w:val="1"/>
      <w:marLeft w:val="0"/>
      <w:marRight w:val="0"/>
      <w:marTop w:val="0"/>
      <w:marBottom w:val="0"/>
      <w:divBdr>
        <w:top w:val="none" w:sz="0" w:space="0" w:color="auto"/>
        <w:left w:val="none" w:sz="0" w:space="0" w:color="auto"/>
        <w:bottom w:val="none" w:sz="0" w:space="0" w:color="auto"/>
        <w:right w:val="none" w:sz="0" w:space="0" w:color="auto"/>
      </w:divBdr>
    </w:div>
    <w:div w:id="1371569875">
      <w:bodyDiv w:val="1"/>
      <w:marLeft w:val="0"/>
      <w:marRight w:val="0"/>
      <w:marTop w:val="0"/>
      <w:marBottom w:val="0"/>
      <w:divBdr>
        <w:top w:val="none" w:sz="0" w:space="0" w:color="auto"/>
        <w:left w:val="none" w:sz="0" w:space="0" w:color="auto"/>
        <w:bottom w:val="none" w:sz="0" w:space="0" w:color="auto"/>
        <w:right w:val="none" w:sz="0" w:space="0" w:color="auto"/>
      </w:divBdr>
      <w:divsChild>
        <w:div w:id="1298799593">
          <w:marLeft w:val="547"/>
          <w:marRight w:val="0"/>
          <w:marTop w:val="149"/>
          <w:marBottom w:val="0"/>
          <w:divBdr>
            <w:top w:val="none" w:sz="0" w:space="0" w:color="auto"/>
            <w:left w:val="none" w:sz="0" w:space="0" w:color="auto"/>
            <w:bottom w:val="none" w:sz="0" w:space="0" w:color="auto"/>
            <w:right w:val="none" w:sz="0" w:space="0" w:color="auto"/>
          </w:divBdr>
        </w:div>
      </w:divsChild>
    </w:div>
    <w:div w:id="1377314541">
      <w:bodyDiv w:val="1"/>
      <w:marLeft w:val="0"/>
      <w:marRight w:val="0"/>
      <w:marTop w:val="0"/>
      <w:marBottom w:val="0"/>
      <w:divBdr>
        <w:top w:val="none" w:sz="0" w:space="0" w:color="auto"/>
        <w:left w:val="none" w:sz="0" w:space="0" w:color="auto"/>
        <w:bottom w:val="none" w:sz="0" w:space="0" w:color="auto"/>
        <w:right w:val="none" w:sz="0" w:space="0" w:color="auto"/>
      </w:divBdr>
      <w:divsChild>
        <w:div w:id="1552810068">
          <w:marLeft w:val="547"/>
          <w:marRight w:val="0"/>
          <w:marTop w:val="134"/>
          <w:marBottom w:val="0"/>
          <w:divBdr>
            <w:top w:val="none" w:sz="0" w:space="0" w:color="auto"/>
            <w:left w:val="none" w:sz="0" w:space="0" w:color="auto"/>
            <w:bottom w:val="none" w:sz="0" w:space="0" w:color="auto"/>
            <w:right w:val="none" w:sz="0" w:space="0" w:color="auto"/>
          </w:divBdr>
        </w:div>
        <w:div w:id="1998797643">
          <w:marLeft w:val="1166"/>
          <w:marRight w:val="0"/>
          <w:marTop w:val="115"/>
          <w:marBottom w:val="0"/>
          <w:divBdr>
            <w:top w:val="none" w:sz="0" w:space="0" w:color="auto"/>
            <w:left w:val="none" w:sz="0" w:space="0" w:color="auto"/>
            <w:bottom w:val="none" w:sz="0" w:space="0" w:color="auto"/>
            <w:right w:val="none" w:sz="0" w:space="0" w:color="auto"/>
          </w:divBdr>
        </w:div>
      </w:divsChild>
    </w:div>
    <w:div w:id="1443039860">
      <w:bodyDiv w:val="1"/>
      <w:marLeft w:val="0"/>
      <w:marRight w:val="0"/>
      <w:marTop w:val="0"/>
      <w:marBottom w:val="0"/>
      <w:divBdr>
        <w:top w:val="none" w:sz="0" w:space="0" w:color="auto"/>
        <w:left w:val="none" w:sz="0" w:space="0" w:color="auto"/>
        <w:bottom w:val="none" w:sz="0" w:space="0" w:color="auto"/>
        <w:right w:val="none" w:sz="0" w:space="0" w:color="auto"/>
      </w:divBdr>
      <w:divsChild>
        <w:div w:id="1292176874">
          <w:marLeft w:val="835"/>
          <w:marRight w:val="0"/>
          <w:marTop w:val="115"/>
          <w:marBottom w:val="0"/>
          <w:divBdr>
            <w:top w:val="none" w:sz="0" w:space="0" w:color="auto"/>
            <w:left w:val="none" w:sz="0" w:space="0" w:color="auto"/>
            <w:bottom w:val="none" w:sz="0" w:space="0" w:color="auto"/>
            <w:right w:val="none" w:sz="0" w:space="0" w:color="auto"/>
          </w:divBdr>
        </w:div>
      </w:divsChild>
    </w:div>
    <w:div w:id="1500461444">
      <w:bodyDiv w:val="1"/>
      <w:marLeft w:val="0"/>
      <w:marRight w:val="0"/>
      <w:marTop w:val="0"/>
      <w:marBottom w:val="0"/>
      <w:divBdr>
        <w:top w:val="none" w:sz="0" w:space="0" w:color="auto"/>
        <w:left w:val="none" w:sz="0" w:space="0" w:color="auto"/>
        <w:bottom w:val="none" w:sz="0" w:space="0" w:color="auto"/>
        <w:right w:val="none" w:sz="0" w:space="0" w:color="auto"/>
      </w:divBdr>
      <w:divsChild>
        <w:div w:id="831137511">
          <w:marLeft w:val="547"/>
          <w:marRight w:val="0"/>
          <w:marTop w:val="134"/>
          <w:marBottom w:val="0"/>
          <w:divBdr>
            <w:top w:val="none" w:sz="0" w:space="0" w:color="auto"/>
            <w:left w:val="none" w:sz="0" w:space="0" w:color="auto"/>
            <w:bottom w:val="none" w:sz="0" w:space="0" w:color="auto"/>
            <w:right w:val="none" w:sz="0" w:space="0" w:color="auto"/>
          </w:divBdr>
        </w:div>
        <w:div w:id="396328">
          <w:marLeft w:val="1166"/>
          <w:marRight w:val="0"/>
          <w:marTop w:val="115"/>
          <w:marBottom w:val="0"/>
          <w:divBdr>
            <w:top w:val="none" w:sz="0" w:space="0" w:color="auto"/>
            <w:left w:val="none" w:sz="0" w:space="0" w:color="auto"/>
            <w:bottom w:val="none" w:sz="0" w:space="0" w:color="auto"/>
            <w:right w:val="none" w:sz="0" w:space="0" w:color="auto"/>
          </w:divBdr>
        </w:div>
      </w:divsChild>
    </w:div>
    <w:div w:id="1524173295">
      <w:bodyDiv w:val="1"/>
      <w:marLeft w:val="0"/>
      <w:marRight w:val="0"/>
      <w:marTop w:val="0"/>
      <w:marBottom w:val="0"/>
      <w:divBdr>
        <w:top w:val="none" w:sz="0" w:space="0" w:color="auto"/>
        <w:left w:val="none" w:sz="0" w:space="0" w:color="auto"/>
        <w:bottom w:val="none" w:sz="0" w:space="0" w:color="auto"/>
        <w:right w:val="none" w:sz="0" w:space="0" w:color="auto"/>
      </w:divBdr>
    </w:div>
    <w:div w:id="1576816646">
      <w:bodyDiv w:val="1"/>
      <w:marLeft w:val="0"/>
      <w:marRight w:val="0"/>
      <w:marTop w:val="0"/>
      <w:marBottom w:val="0"/>
      <w:divBdr>
        <w:top w:val="none" w:sz="0" w:space="0" w:color="auto"/>
        <w:left w:val="none" w:sz="0" w:space="0" w:color="auto"/>
        <w:bottom w:val="none" w:sz="0" w:space="0" w:color="auto"/>
        <w:right w:val="none" w:sz="0" w:space="0" w:color="auto"/>
      </w:divBdr>
      <w:divsChild>
        <w:div w:id="2109037373">
          <w:marLeft w:val="1166"/>
          <w:marRight w:val="0"/>
          <w:marTop w:val="110"/>
          <w:marBottom w:val="0"/>
          <w:divBdr>
            <w:top w:val="none" w:sz="0" w:space="0" w:color="auto"/>
            <w:left w:val="none" w:sz="0" w:space="0" w:color="auto"/>
            <w:bottom w:val="none" w:sz="0" w:space="0" w:color="auto"/>
            <w:right w:val="none" w:sz="0" w:space="0" w:color="auto"/>
          </w:divBdr>
        </w:div>
      </w:divsChild>
    </w:div>
    <w:div w:id="1629700150">
      <w:bodyDiv w:val="1"/>
      <w:marLeft w:val="0"/>
      <w:marRight w:val="0"/>
      <w:marTop w:val="0"/>
      <w:marBottom w:val="0"/>
      <w:divBdr>
        <w:top w:val="none" w:sz="0" w:space="0" w:color="auto"/>
        <w:left w:val="none" w:sz="0" w:space="0" w:color="auto"/>
        <w:bottom w:val="none" w:sz="0" w:space="0" w:color="auto"/>
        <w:right w:val="none" w:sz="0" w:space="0" w:color="auto"/>
      </w:divBdr>
      <w:divsChild>
        <w:div w:id="254098188">
          <w:marLeft w:val="547"/>
          <w:marRight w:val="0"/>
          <w:marTop w:val="130"/>
          <w:marBottom w:val="0"/>
          <w:divBdr>
            <w:top w:val="none" w:sz="0" w:space="0" w:color="auto"/>
            <w:left w:val="none" w:sz="0" w:space="0" w:color="auto"/>
            <w:bottom w:val="none" w:sz="0" w:space="0" w:color="auto"/>
            <w:right w:val="none" w:sz="0" w:space="0" w:color="auto"/>
          </w:divBdr>
        </w:div>
      </w:divsChild>
    </w:div>
    <w:div w:id="1655987350">
      <w:bodyDiv w:val="1"/>
      <w:marLeft w:val="0"/>
      <w:marRight w:val="0"/>
      <w:marTop w:val="0"/>
      <w:marBottom w:val="0"/>
      <w:divBdr>
        <w:top w:val="none" w:sz="0" w:space="0" w:color="auto"/>
        <w:left w:val="none" w:sz="0" w:space="0" w:color="auto"/>
        <w:bottom w:val="none" w:sz="0" w:space="0" w:color="auto"/>
        <w:right w:val="none" w:sz="0" w:space="0" w:color="auto"/>
      </w:divBdr>
      <w:divsChild>
        <w:div w:id="2058773380">
          <w:marLeft w:val="1166"/>
          <w:marRight w:val="0"/>
          <w:marTop w:val="120"/>
          <w:marBottom w:val="0"/>
          <w:divBdr>
            <w:top w:val="none" w:sz="0" w:space="0" w:color="auto"/>
            <w:left w:val="none" w:sz="0" w:space="0" w:color="auto"/>
            <w:bottom w:val="none" w:sz="0" w:space="0" w:color="auto"/>
            <w:right w:val="none" w:sz="0" w:space="0" w:color="auto"/>
          </w:divBdr>
        </w:div>
      </w:divsChild>
    </w:div>
    <w:div w:id="1715350870">
      <w:bodyDiv w:val="1"/>
      <w:marLeft w:val="0"/>
      <w:marRight w:val="0"/>
      <w:marTop w:val="0"/>
      <w:marBottom w:val="0"/>
      <w:divBdr>
        <w:top w:val="none" w:sz="0" w:space="0" w:color="auto"/>
        <w:left w:val="none" w:sz="0" w:space="0" w:color="auto"/>
        <w:bottom w:val="none" w:sz="0" w:space="0" w:color="auto"/>
        <w:right w:val="none" w:sz="0" w:space="0" w:color="auto"/>
      </w:divBdr>
    </w:div>
    <w:div w:id="1719738515">
      <w:bodyDiv w:val="1"/>
      <w:marLeft w:val="0"/>
      <w:marRight w:val="0"/>
      <w:marTop w:val="0"/>
      <w:marBottom w:val="0"/>
      <w:divBdr>
        <w:top w:val="none" w:sz="0" w:space="0" w:color="auto"/>
        <w:left w:val="none" w:sz="0" w:space="0" w:color="auto"/>
        <w:bottom w:val="none" w:sz="0" w:space="0" w:color="auto"/>
        <w:right w:val="none" w:sz="0" w:space="0" w:color="auto"/>
      </w:divBdr>
    </w:div>
    <w:div w:id="1849130601">
      <w:bodyDiv w:val="1"/>
      <w:marLeft w:val="0"/>
      <w:marRight w:val="0"/>
      <w:marTop w:val="0"/>
      <w:marBottom w:val="0"/>
      <w:divBdr>
        <w:top w:val="none" w:sz="0" w:space="0" w:color="auto"/>
        <w:left w:val="none" w:sz="0" w:space="0" w:color="auto"/>
        <w:bottom w:val="none" w:sz="0" w:space="0" w:color="auto"/>
        <w:right w:val="none" w:sz="0" w:space="0" w:color="auto"/>
      </w:divBdr>
    </w:div>
    <w:div w:id="210475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vestopedia.com/terms/e/externality.asp" TargetMode="External"/><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Arn08</b:Tag>
    <b:SourceType>Book</b:SourceType>
    <b:Guid>{DEC67D16-409F-FD4B-B382-AC2A7539D9B4}</b:Guid>
    <b:Author>
      <b:Author>
        <b:NameList>
          <b:Person>
            <b:Last>Arnold</b:Last>
            <b:First>Roger</b:First>
            <b:Middle>A</b:Middle>
          </b:Person>
        </b:NameList>
      </b:Author>
    </b:Author>
    <b:Title>Economics</b:Title>
    <b:Year>2008</b:Year>
    <b:City>Mason</b:City>
    <b:Publisher>Thomas-South Western</b:Publisher>
    <b:RefOrder>9</b:RefOrder>
  </b:Source>
  <b:Source>
    <b:Tag>Bod20</b:Tag>
    <b:SourceType>InternetSite</b:SourceType>
    <b:Guid>{8C1AE6FA-7AA8-3C49-AABA-D2CE4579FCC4}</b:Guid>
    <b:Title>Marginal External Cost</b:Title>
    <b:Year>2020</b:Year>
    <b:Author>
      <b:Author>
        <b:Corporate>Body of Knowledge on Infrastructure Regulation</b:Corporate>
      </b:Author>
    </b:Author>
    <b:InternetSiteTitle>Body of Knowledge on Infrastructure Regulation</b:InternetSiteTitle>
    <b:URL>http://regulationbodyofknowledge.org/glossary/m/marginal-external-cost/</b:URL>
    <b:Month>March</b:Month>
    <b:Day>18</b:Day>
    <b:RefOrder>10</b:RefOrder>
  </b:Source>
  <b:Source>
    <b:Tag>Eur201</b:Tag>
    <b:SourceType>InternetSite</b:SourceType>
    <b:Guid>{7C1ED27F-6CC9-1E42-9F5F-8CD790650CC5}</b:Guid>
    <b:Title>Fuel Taxtion</b:Title>
    <b:Year>2020</b:Year>
    <b:Author>
      <b:Author>
        <b:Corporate>European Comission</b:Corporate>
      </b:Author>
    </b:Author>
    <b:InternetSiteTitle>European Comission </b:InternetSiteTitle>
    <b:URL>https://ec.europa.eu/transport/modes/road/road_charging/fuel_taxation_en</b:URL>
    <b:Month>March</b:Month>
    <b:Day>18</b:Day>
    <b:RefOrder>15</b:RefOrder>
  </b:Source>
  <b:Source>
    <b:Tag>Eur20</b:Tag>
    <b:SourceType>InternetSite</b:SourceType>
    <b:Guid>{EB769D74-6934-7747-A769-DFD58E8D13A7}</b:Guid>
    <b:Author>
      <b:Author>
        <b:Corporate>European Commision</b:Corporate>
      </b:Author>
    </b:Author>
    <b:Title>Reducing CO2 emissions from passenger cars - before 2020</b:Title>
    <b:InternetSiteTitle>European Comission</b:InternetSiteTitle>
    <b:URL>https://ec.europa.eu/clima/policies/transport/vehicles/cars_en</b:URL>
    <b:Year>2020</b:Year>
    <b:Month>MARCH </b:Month>
    <b:Day>17</b:Day>
    <b:RefOrder>4</b:RefOrder>
  </b:Source>
  <b:Source>
    <b:Tag>Pra20</b:Tag>
    <b:SourceType>InternetSite</b:SourceType>
    <b:Guid>{0B95A3D7-0A7A-AB49-AC44-286C39D5DCCB}</b:Guid>
    <b:Title>Allocative Efficiency </b:Title>
    <b:Year>2020</b:Year>
    <b:Author>
      <b:Author>
        <b:NameList>
          <b:Person>
            <b:Last>Agarwal</b:Last>
            <b:First>Prateek</b:First>
          </b:Person>
        </b:NameList>
      </b:Author>
    </b:Author>
    <b:InternetSiteTitle>Intelligent Economist </b:InternetSiteTitle>
    <b:URL>https://www.intelligenteconomist.com/allocative-efficiency/</b:URL>
    <b:Month>March</b:Month>
    <b:Day>18</b:Day>
    <b:RefOrder>17</b:RefOrder>
  </b:Source>
  <b:Source>
    <b:Tag>Pet19</b:Tag>
    <b:SourceType>InternetSite</b:SourceType>
    <b:Guid>{72FFDF41-84AF-B24C-9B5D-3806CC2F935E}</b:Guid>
    <b:Author>
      <b:Author>
        <b:NameList>
          <b:Person>
            <b:Last>Campbell</b:Last>
            <b:First>Peter</b:First>
          </b:Person>
        </b:NameList>
      </b:Author>
    </b:Author>
    <b:Title> Industry struggles to meet strict emission targets with potential penalties of €30bn </b:Title>
    <b:InternetSiteTitle>Financial Times</b:InternetSiteTitle>
    <b:URL>https://www.ft.com/content/74c04dc2-5b9c-11e9-9dde-7aedca0a081a</b:URL>
    <b:Year>2019</b:Year>
    <b:Month>April</b:Month>
    <b:Day>16</b:Day>
    <b:RefOrder>20</b:RefOrder>
  </b:Source>
  <b:Source>
    <b:Tag>ETE20</b:Tag>
    <b:SourceType>InternetSite</b:SourceType>
    <b:Guid>{D84B34FD-D19F-0840-A006-2B4769F36891}</b:Guid>
    <b:Author>
      <b:Author>
        <b:Corporate>E&amp;T Editorial </b:Corporate>
      </b:Author>
    </b:Author>
    <b:Title>Top car makers could face €14.5bn fines for missing the EU’s CO₂ emissions targets</b:Title>
    <b:InternetSiteTitle>Engineering and Technology </b:InternetSiteTitle>
    <b:URL>https://eandt.theiet.org/content/articles/2020/01/top-car-makers-could-face-145bn-fines-for-missing-the-eu-s-co-emissions-targets/</b:URL>
    <b:Year>2020</b:Year>
    <b:Month>March</b:Month>
    <b:Day>19 </b:Day>
    <b:RefOrder>21</b:RefOrder>
  </b:Source>
  <b:Source>
    <b:Tag>Rus15</b:Tag>
    <b:SourceType>InternetSite</b:SourceType>
    <b:Guid>{8F703AFB-49D6-4748-8CC4-A2091EA765F3}</b:Guid>
    <b:Author>
      <b:Author>
        <b:NameList>
          <b:Person>
            <b:Last>Hotten</b:Last>
            <b:First>Russel</b:First>
          </b:Person>
        </b:NameList>
      </b:Author>
    </b:Author>
    <b:Title>Volkswagen: The scandal explained</b:Title>
    <b:InternetSiteTitle>BBC News</b:InternetSiteTitle>
    <b:URL>https://www.bbc.co.uk/news/business-34324772</b:URL>
    <b:Year>2015</b:Year>
    <b:Month>December</b:Month>
    <b:Day>10 </b:Day>
    <b:RefOrder>22</b:RefOrder>
  </b:Source>
  <b:Source>
    <b:Tag>ONS20</b:Tag>
    <b:SourceType>InternetSite</b:SourceType>
    <b:Guid>{E59EFEDB-6408-7743-983F-BBAAE2E821CE}</b:Guid>
    <b:Author>
      <b:Author>
        <b:NameList>
          <b:Person>
            <b:Last>ONS</b:Last>
          </b:Person>
        </b:NameList>
      </b:Author>
    </b:Author>
    <b:Title>Road transport and air emissions</b:Title>
    <b:Publisher>ONS</b:Publisher>
    <b:City>2020</b:City>
    <b:Year>2020</b:Year>
    <b:InternetSiteTitle>Office of National Statistics</b:InternetSiteTitle>
    <b:URL>https://www.ons.gov.uk/economy/environmentalaccounts/articles/roadtransportandairemissions/2019-09-16</b:URL>
    <b:Month>March</b:Month>
    <b:Day>19</b:Day>
    <b:RefOrder>26</b:RefOrder>
  </b:Source>
  <b:Source>
    <b:Tag>Wal19</b:Tag>
    <b:SourceType>InternetSite</b:SourceType>
    <b:Guid>{69FC4340-8C42-3342-8BAE-DD33F69A1CF4}</b:Guid>
    <b:Author>
      <b:Author>
        <b:Corporate>Wales Online</b:Corporate>
      </b:Author>
    </b:Author>
    <b:Title>Rise in electric community car schemes in Wales</b:Title>
    <b:InternetSiteTitle>Wales Online</b:InternetSiteTitle>
    <b:URL>https://www.bbc.co.uk/news/uk-wales-48011957</b:URL>
    <b:Year>2019</b:Year>
    <b:Month>April</b:Month>
    <b:Day>2019</b:Day>
    <b:RefOrder>27</b:RefOrder>
  </b:Source>
</b:Sources>
</file>

<file path=customXml/itemProps1.xml><?xml version="1.0" encoding="utf-8"?>
<ds:datastoreItem xmlns:ds="http://schemas.openxmlformats.org/officeDocument/2006/customXml" ds:itemID="{91F760BF-7BC0-4B94-B687-4B2ED3F35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8570</TotalTime>
  <Pages>18</Pages>
  <Words>4518</Words>
  <Characters>25756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61</cp:revision>
  <dcterms:created xsi:type="dcterms:W3CDTF">2021-04-30T10:16:00Z</dcterms:created>
  <dcterms:modified xsi:type="dcterms:W3CDTF">2021-05-10T12:53:00Z</dcterms:modified>
</cp:coreProperties>
</file>