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7DCD3F4" w14:textId="77777777" w:rsidR="009079B3" w:rsidRPr="00935105" w:rsidRDefault="009079B3" w:rsidP="009D5FB9">
      <w:pPr>
        <w:spacing w:line="360" w:lineRule="auto"/>
        <w:jc w:val="center"/>
        <w:rPr>
          <w:rFonts w:ascii="Arial" w:hAnsi="Arial" w:cs="Arial"/>
          <w:b/>
          <w:bCs/>
        </w:rPr>
      </w:pPr>
    </w:p>
    <w:p w14:paraId="2DBC039F" w14:textId="77777777" w:rsidR="009079B3" w:rsidRPr="00935105" w:rsidRDefault="009079B3" w:rsidP="009D5FB9">
      <w:pPr>
        <w:spacing w:line="360" w:lineRule="auto"/>
        <w:jc w:val="center"/>
        <w:rPr>
          <w:rFonts w:ascii="Arial" w:hAnsi="Arial" w:cs="Arial"/>
          <w:b/>
          <w:bCs/>
        </w:rPr>
      </w:pPr>
    </w:p>
    <w:p w14:paraId="20E3A548" w14:textId="77777777" w:rsidR="009079B3" w:rsidRPr="00935105" w:rsidRDefault="009079B3" w:rsidP="009D5FB9">
      <w:pPr>
        <w:spacing w:line="360" w:lineRule="auto"/>
        <w:jc w:val="center"/>
        <w:rPr>
          <w:rFonts w:ascii="Arial" w:hAnsi="Arial" w:cs="Arial"/>
          <w:b/>
          <w:bCs/>
        </w:rPr>
      </w:pPr>
    </w:p>
    <w:p w14:paraId="58488FAD" w14:textId="77777777" w:rsidR="009079B3" w:rsidRPr="00935105" w:rsidRDefault="009079B3" w:rsidP="009D5FB9">
      <w:pPr>
        <w:spacing w:line="360" w:lineRule="auto"/>
        <w:jc w:val="center"/>
        <w:rPr>
          <w:rFonts w:ascii="Arial" w:hAnsi="Arial" w:cs="Arial"/>
          <w:b/>
          <w:bCs/>
        </w:rPr>
      </w:pPr>
    </w:p>
    <w:p w14:paraId="72BCB57D" w14:textId="77777777" w:rsidR="009079B3" w:rsidRPr="00935105" w:rsidRDefault="009079B3" w:rsidP="009D5FB9">
      <w:pPr>
        <w:spacing w:line="360" w:lineRule="auto"/>
        <w:jc w:val="center"/>
        <w:rPr>
          <w:rFonts w:ascii="Arial" w:hAnsi="Arial" w:cs="Arial"/>
          <w:b/>
          <w:bCs/>
        </w:rPr>
      </w:pPr>
    </w:p>
    <w:p w14:paraId="4C8B6DDA" w14:textId="77777777" w:rsidR="009079B3" w:rsidRPr="00935105" w:rsidRDefault="009079B3" w:rsidP="009D5FB9">
      <w:pPr>
        <w:spacing w:line="360" w:lineRule="auto"/>
        <w:jc w:val="center"/>
        <w:rPr>
          <w:rFonts w:ascii="Arial" w:hAnsi="Arial" w:cs="Arial"/>
          <w:b/>
          <w:bCs/>
        </w:rPr>
      </w:pPr>
    </w:p>
    <w:p w14:paraId="1C021E56" w14:textId="77777777" w:rsidR="009079B3" w:rsidRDefault="009079B3" w:rsidP="009D5FB9">
      <w:pPr>
        <w:spacing w:line="360" w:lineRule="auto"/>
        <w:jc w:val="center"/>
        <w:rPr>
          <w:rFonts w:ascii="Arial" w:hAnsi="Arial" w:cs="Arial"/>
          <w:b/>
          <w:bCs/>
        </w:rPr>
      </w:pPr>
    </w:p>
    <w:p w14:paraId="1852906D" w14:textId="65EC9BBE" w:rsidR="009079B3" w:rsidRPr="00935105" w:rsidRDefault="009079B3" w:rsidP="009D5FB9">
      <w:pPr>
        <w:spacing w:line="360" w:lineRule="auto"/>
        <w:jc w:val="center"/>
        <w:rPr>
          <w:rFonts w:ascii="Arial" w:hAnsi="Arial" w:cs="Arial"/>
          <w:i/>
          <w:iCs/>
        </w:rPr>
      </w:pPr>
      <w:r w:rsidRPr="00935105">
        <w:rPr>
          <w:rFonts w:ascii="Arial" w:hAnsi="Arial" w:cs="Arial"/>
          <w:b/>
          <w:bCs/>
        </w:rPr>
        <w:t>Community Management of Type 2 Diabetes in the United Kingdom:</w:t>
      </w:r>
      <w:r w:rsidRPr="00935105">
        <w:rPr>
          <w:rFonts w:ascii="Arial" w:hAnsi="Arial" w:cs="Arial"/>
          <w:b/>
          <w:bCs/>
        </w:rPr>
        <w:br/>
      </w:r>
      <w:r w:rsidRPr="00935105">
        <w:rPr>
          <w:rFonts w:ascii="Arial" w:hAnsi="Arial" w:cs="Arial"/>
          <w:i/>
          <w:iCs/>
        </w:rPr>
        <w:t>A Critical Evaluation of Impact, Policy</w:t>
      </w:r>
      <w:r w:rsidR="001F6431">
        <w:rPr>
          <w:rFonts w:ascii="Arial" w:hAnsi="Arial" w:cs="Arial"/>
          <w:i/>
          <w:iCs/>
        </w:rPr>
        <w:t>,</w:t>
      </w:r>
      <w:r w:rsidRPr="00935105">
        <w:rPr>
          <w:rFonts w:ascii="Arial" w:hAnsi="Arial" w:cs="Arial"/>
          <w:i/>
          <w:iCs/>
        </w:rPr>
        <w:t xml:space="preserve"> and Integrated Care Models</w:t>
      </w:r>
    </w:p>
    <w:p w14:paraId="327B6E81" w14:textId="77777777" w:rsidR="009079B3" w:rsidRPr="00935105" w:rsidRDefault="009079B3" w:rsidP="009D5FB9">
      <w:pPr>
        <w:spacing w:line="360" w:lineRule="auto"/>
        <w:jc w:val="center"/>
        <w:rPr>
          <w:rFonts w:ascii="Arial" w:hAnsi="Arial" w:cs="Arial"/>
        </w:rPr>
      </w:pPr>
      <w:r w:rsidRPr="00935105">
        <w:rPr>
          <w:rFonts w:ascii="Arial" w:hAnsi="Arial" w:cs="Arial"/>
        </w:rPr>
        <w:t xml:space="preserve">Name: </w:t>
      </w:r>
      <w:r w:rsidRPr="00935105">
        <w:rPr>
          <w:rFonts w:ascii="Arial" w:hAnsi="Arial" w:cs="Arial"/>
          <w:b/>
          <w:bCs/>
        </w:rPr>
        <w:t>Mst Rahima Arobe Akhi</w:t>
      </w:r>
    </w:p>
    <w:p w14:paraId="444B1A96" w14:textId="77777777" w:rsidR="009079B3" w:rsidRPr="00935105" w:rsidRDefault="009079B3" w:rsidP="009D5FB9">
      <w:pPr>
        <w:spacing w:line="360" w:lineRule="auto"/>
        <w:jc w:val="center"/>
        <w:rPr>
          <w:rFonts w:ascii="Arial" w:hAnsi="Arial" w:cs="Arial"/>
          <w:b/>
          <w:bCs/>
        </w:rPr>
      </w:pPr>
      <w:r w:rsidRPr="00935105">
        <w:rPr>
          <w:rFonts w:ascii="Arial" w:hAnsi="Arial" w:cs="Arial"/>
        </w:rPr>
        <w:t xml:space="preserve">Student Number: </w:t>
      </w:r>
      <w:r w:rsidRPr="00935105">
        <w:rPr>
          <w:rFonts w:ascii="Arial" w:hAnsi="Arial" w:cs="Arial"/>
          <w:b/>
          <w:bCs/>
        </w:rPr>
        <w:t>2524399</w:t>
      </w:r>
    </w:p>
    <w:p w14:paraId="1047D086" w14:textId="77777777" w:rsidR="009079B3" w:rsidRPr="00935105" w:rsidRDefault="009079B3" w:rsidP="009D5FB9">
      <w:pPr>
        <w:spacing w:line="360" w:lineRule="auto"/>
        <w:jc w:val="center"/>
        <w:rPr>
          <w:rFonts w:ascii="Arial" w:hAnsi="Arial" w:cs="Arial"/>
        </w:rPr>
      </w:pPr>
      <w:r w:rsidRPr="00935105">
        <w:rPr>
          <w:rFonts w:ascii="Arial" w:hAnsi="Arial" w:cs="Arial"/>
        </w:rPr>
        <w:t xml:space="preserve">Module Code: </w:t>
      </w:r>
      <w:r w:rsidRPr="00935105">
        <w:rPr>
          <w:rFonts w:ascii="Arial" w:hAnsi="Arial" w:cs="Arial"/>
          <w:b/>
          <w:bCs/>
        </w:rPr>
        <w:t>LCHS7003</w:t>
      </w:r>
    </w:p>
    <w:p w14:paraId="2E176AF7" w14:textId="77777777" w:rsidR="009079B3" w:rsidRPr="00935105" w:rsidRDefault="009079B3" w:rsidP="009D5FB9">
      <w:pPr>
        <w:spacing w:line="360" w:lineRule="auto"/>
        <w:jc w:val="center"/>
        <w:rPr>
          <w:rFonts w:ascii="Arial" w:hAnsi="Arial" w:cs="Arial"/>
        </w:rPr>
      </w:pPr>
      <w:r w:rsidRPr="00935105">
        <w:rPr>
          <w:rFonts w:ascii="Arial" w:hAnsi="Arial" w:cs="Arial"/>
        </w:rPr>
        <w:t xml:space="preserve">Module Title: </w:t>
      </w:r>
      <w:r w:rsidRPr="00935105">
        <w:rPr>
          <w:rFonts w:ascii="Arial" w:hAnsi="Arial" w:cs="Arial"/>
          <w:b/>
          <w:bCs/>
        </w:rPr>
        <w:t>Community Care and Management of Long-Term Conditions</w:t>
      </w:r>
    </w:p>
    <w:p w14:paraId="536F47BE" w14:textId="77777777" w:rsidR="009079B3" w:rsidRPr="00935105" w:rsidRDefault="009079B3" w:rsidP="009D5FB9">
      <w:pPr>
        <w:spacing w:line="360" w:lineRule="auto"/>
        <w:jc w:val="center"/>
        <w:rPr>
          <w:rFonts w:ascii="Arial" w:hAnsi="Arial" w:cs="Arial"/>
        </w:rPr>
      </w:pPr>
      <w:r w:rsidRPr="00935105">
        <w:rPr>
          <w:rFonts w:ascii="Arial" w:hAnsi="Arial" w:cs="Arial"/>
        </w:rPr>
        <w:t xml:space="preserve">Lecturer: </w:t>
      </w:r>
      <w:r w:rsidRPr="00935105">
        <w:rPr>
          <w:rFonts w:ascii="Arial" w:hAnsi="Arial" w:cs="Arial"/>
          <w:b/>
          <w:bCs/>
        </w:rPr>
        <w:t>Muhammed Khan</w:t>
      </w:r>
    </w:p>
    <w:p w14:paraId="6F201ED5" w14:textId="77777777" w:rsidR="009079B3" w:rsidRDefault="009079B3" w:rsidP="009D5FB9">
      <w:pPr>
        <w:spacing w:line="360" w:lineRule="auto"/>
        <w:jc w:val="center"/>
        <w:rPr>
          <w:rFonts w:ascii="Arial" w:hAnsi="Arial" w:cs="Arial"/>
          <w:b/>
          <w:bCs/>
        </w:rPr>
      </w:pPr>
      <w:r w:rsidRPr="00935105">
        <w:rPr>
          <w:rFonts w:ascii="Arial" w:hAnsi="Arial" w:cs="Arial"/>
        </w:rPr>
        <w:t xml:space="preserve">Submission Date: </w:t>
      </w:r>
      <w:r w:rsidRPr="000A1397">
        <w:rPr>
          <w:rFonts w:ascii="Arial" w:hAnsi="Arial" w:cs="Arial"/>
          <w:b/>
          <w:bCs/>
        </w:rPr>
        <w:t>19 March 2026</w:t>
      </w:r>
    </w:p>
    <w:p w14:paraId="2527DA80" w14:textId="203D7780" w:rsidR="00D91013" w:rsidRPr="007B39D5" w:rsidRDefault="00D91013" w:rsidP="009D5FB9">
      <w:pPr>
        <w:spacing w:line="360" w:lineRule="auto"/>
        <w:jc w:val="center"/>
        <w:rPr>
          <w:rFonts w:ascii="Arial" w:hAnsi="Arial" w:cs="Arial"/>
          <w:b/>
          <w:bCs/>
        </w:rPr>
      </w:pPr>
      <w:r>
        <w:rPr>
          <w:rFonts w:ascii="Arial" w:hAnsi="Arial" w:cs="Arial"/>
        </w:rPr>
        <w:t xml:space="preserve">Word Count: </w:t>
      </w:r>
      <w:r w:rsidR="004A4D2B">
        <w:rPr>
          <w:rFonts w:ascii="Arial" w:hAnsi="Arial" w:cs="Arial"/>
          <w:b/>
          <w:bCs/>
        </w:rPr>
        <w:t>3166</w:t>
      </w:r>
    </w:p>
    <w:p w14:paraId="3E4BD747" w14:textId="77777777" w:rsidR="009079B3" w:rsidRDefault="009079B3" w:rsidP="009D5FB9">
      <w:pPr>
        <w:spacing w:line="360" w:lineRule="auto"/>
        <w:rPr>
          <w:rFonts w:ascii="Arial" w:hAnsi="Arial" w:cs="Arial"/>
        </w:rPr>
      </w:pPr>
      <w:r>
        <w:rPr>
          <w:rFonts w:ascii="Arial" w:hAnsi="Arial" w:cs="Arial"/>
        </w:rPr>
        <w:br w:type="page"/>
      </w:r>
    </w:p>
    <w:sdt>
      <w:sdtPr>
        <w:rPr>
          <w:rFonts w:asciiTheme="minorHAnsi" w:eastAsiaTheme="minorHAnsi" w:hAnsiTheme="minorHAnsi" w:cstheme="minorBidi"/>
          <w:caps w:val="0"/>
          <w:color w:val="auto"/>
          <w:spacing w:val="0"/>
          <w:kern w:val="2"/>
          <w:sz w:val="24"/>
          <w:szCs w:val="24"/>
          <w:lang w:bidi="ar-SA"/>
          <w14:ligatures w14:val="standardContextual"/>
        </w:rPr>
        <w:id w:val="-828132519"/>
        <w:docPartObj>
          <w:docPartGallery w:val="Table of Contents"/>
          <w:docPartUnique/>
        </w:docPartObj>
      </w:sdtPr>
      <w:sdtEndPr>
        <w:rPr>
          <w:rFonts w:asciiTheme="majorHAnsi" w:eastAsiaTheme="majorEastAsia" w:hAnsiTheme="majorHAnsi" w:cstheme="majorBidi"/>
          <w:b/>
          <w:bCs/>
          <w:noProof/>
          <w:kern w:val="0"/>
          <w:sz w:val="22"/>
          <w:szCs w:val="22"/>
          <w14:ligatures w14:val="none"/>
        </w:rPr>
      </w:sdtEndPr>
      <w:sdtContent>
        <w:p w14:paraId="7E8E890B" w14:textId="77777777" w:rsidR="009079B3" w:rsidRPr="006057FF" w:rsidRDefault="009079B3" w:rsidP="009D5FB9">
          <w:pPr>
            <w:pStyle w:val="TOCHeading"/>
            <w:spacing w:line="360" w:lineRule="auto"/>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6057FF">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Table of Contents</w:t>
          </w:r>
        </w:p>
        <w:p w14:paraId="3D2C6B6C" w14:textId="77777777" w:rsidR="009079B3" w:rsidRPr="00A821A2" w:rsidRDefault="009079B3" w:rsidP="009D5FB9">
          <w:pPr>
            <w:spacing w:line="360" w:lineRule="auto"/>
          </w:pPr>
        </w:p>
        <w:p w14:paraId="155608F5" w14:textId="26116F46" w:rsidR="004A4D2B" w:rsidRDefault="009079B3">
          <w:pPr>
            <w:pStyle w:val="TOC1"/>
            <w:tabs>
              <w:tab w:val="right" w:leader="dot" w:pos="9638"/>
            </w:tabs>
            <w:rPr>
              <w:rFonts w:asciiTheme="minorHAnsi" w:eastAsiaTheme="minorEastAsia" w:hAnsiTheme="minorHAnsi" w:cstheme="minorBidi"/>
              <w:noProof/>
              <w:kern w:val="2"/>
              <w:sz w:val="24"/>
              <w:szCs w:val="24"/>
              <w14:ligatures w14:val="standardContextual"/>
            </w:rPr>
          </w:pPr>
          <w:r>
            <w:fldChar w:fldCharType="begin"/>
          </w:r>
          <w:r>
            <w:instrText xml:space="preserve"> TOC \o "1-3" \h \z \u </w:instrText>
          </w:r>
          <w:r>
            <w:fldChar w:fldCharType="separate"/>
          </w:r>
          <w:hyperlink w:anchor="_Toc224770425" w:history="1">
            <w:r w:rsidR="004A4D2B" w:rsidRPr="00170D82">
              <w:rPr>
                <w:rStyle w:val="Hyperlink"/>
                <w:rFonts w:ascii="Arial" w:hAnsi="Arial" w:cs="Arial"/>
                <w:noProof/>
                <w:lang w:bidi="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Introduction</w:t>
            </w:r>
            <w:r w:rsidR="004A4D2B">
              <w:rPr>
                <w:noProof/>
                <w:webHidden/>
              </w:rPr>
              <w:tab/>
            </w:r>
            <w:r w:rsidR="004A4D2B">
              <w:rPr>
                <w:noProof/>
                <w:webHidden/>
              </w:rPr>
              <w:fldChar w:fldCharType="begin"/>
            </w:r>
            <w:r w:rsidR="004A4D2B">
              <w:rPr>
                <w:noProof/>
                <w:webHidden/>
              </w:rPr>
              <w:instrText xml:space="preserve"> PAGEREF _Toc224770425 \h </w:instrText>
            </w:r>
            <w:r w:rsidR="004A4D2B">
              <w:rPr>
                <w:noProof/>
                <w:webHidden/>
              </w:rPr>
            </w:r>
            <w:r w:rsidR="004A4D2B">
              <w:rPr>
                <w:noProof/>
                <w:webHidden/>
              </w:rPr>
              <w:fldChar w:fldCharType="separate"/>
            </w:r>
            <w:r w:rsidR="004A4D2B">
              <w:rPr>
                <w:noProof/>
                <w:webHidden/>
              </w:rPr>
              <w:t>3</w:t>
            </w:r>
            <w:r w:rsidR="004A4D2B">
              <w:rPr>
                <w:noProof/>
                <w:webHidden/>
              </w:rPr>
              <w:fldChar w:fldCharType="end"/>
            </w:r>
          </w:hyperlink>
        </w:p>
        <w:p w14:paraId="20A24CB6" w14:textId="7C1F163F" w:rsidR="004A4D2B" w:rsidRDefault="004A4D2B">
          <w:pPr>
            <w:pStyle w:val="TOC1"/>
            <w:tabs>
              <w:tab w:val="right" w:leader="dot" w:pos="9638"/>
            </w:tabs>
            <w:rPr>
              <w:rFonts w:asciiTheme="minorHAnsi" w:eastAsiaTheme="minorEastAsia" w:hAnsiTheme="minorHAnsi" w:cstheme="minorBidi"/>
              <w:noProof/>
              <w:kern w:val="2"/>
              <w:sz w:val="24"/>
              <w:szCs w:val="24"/>
              <w14:ligatures w14:val="standardContextual"/>
            </w:rPr>
          </w:pPr>
          <w:hyperlink w:anchor="_Toc224770426" w:history="1">
            <w:r w:rsidRPr="00170D82">
              <w:rPr>
                <w:rStyle w:val="Hyperlink"/>
                <w:rFonts w:ascii="Arial" w:hAnsi="Arial" w:cs="Arial"/>
                <w:noProof/>
                <w:lang w:bidi="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Understanding Diabetes Mellitus</w:t>
            </w:r>
            <w:r>
              <w:rPr>
                <w:noProof/>
                <w:webHidden/>
              </w:rPr>
              <w:tab/>
            </w:r>
            <w:r>
              <w:rPr>
                <w:noProof/>
                <w:webHidden/>
              </w:rPr>
              <w:fldChar w:fldCharType="begin"/>
            </w:r>
            <w:r>
              <w:rPr>
                <w:noProof/>
                <w:webHidden/>
              </w:rPr>
              <w:instrText xml:space="preserve"> PAGEREF _Toc224770426 \h </w:instrText>
            </w:r>
            <w:r>
              <w:rPr>
                <w:noProof/>
                <w:webHidden/>
              </w:rPr>
            </w:r>
            <w:r>
              <w:rPr>
                <w:noProof/>
                <w:webHidden/>
              </w:rPr>
              <w:fldChar w:fldCharType="separate"/>
            </w:r>
            <w:r>
              <w:rPr>
                <w:noProof/>
                <w:webHidden/>
              </w:rPr>
              <w:t>4</w:t>
            </w:r>
            <w:r>
              <w:rPr>
                <w:noProof/>
                <w:webHidden/>
              </w:rPr>
              <w:fldChar w:fldCharType="end"/>
            </w:r>
          </w:hyperlink>
        </w:p>
        <w:p w14:paraId="0D65B451" w14:textId="160B94E8" w:rsidR="004A4D2B" w:rsidRDefault="004A4D2B">
          <w:pPr>
            <w:pStyle w:val="TOC2"/>
            <w:tabs>
              <w:tab w:val="right" w:leader="dot" w:pos="9638"/>
            </w:tabs>
            <w:rPr>
              <w:rFonts w:asciiTheme="minorHAnsi" w:eastAsiaTheme="minorEastAsia" w:hAnsiTheme="minorHAnsi" w:cstheme="minorBidi"/>
              <w:noProof/>
              <w:kern w:val="2"/>
              <w:sz w:val="24"/>
              <w:szCs w:val="24"/>
              <w14:ligatures w14:val="standardContextual"/>
            </w:rPr>
          </w:pPr>
          <w:hyperlink w:anchor="_Toc224770427" w:history="1">
            <w:r w:rsidRPr="00170D82">
              <w:rPr>
                <w:rStyle w:val="Hyperlink"/>
                <w:noProof/>
                <w:lang w:bidi="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Type 1 Diabetes mellitus (T1DM)</w:t>
            </w:r>
            <w:r>
              <w:rPr>
                <w:noProof/>
                <w:webHidden/>
              </w:rPr>
              <w:tab/>
            </w:r>
            <w:r>
              <w:rPr>
                <w:noProof/>
                <w:webHidden/>
              </w:rPr>
              <w:fldChar w:fldCharType="begin"/>
            </w:r>
            <w:r>
              <w:rPr>
                <w:noProof/>
                <w:webHidden/>
              </w:rPr>
              <w:instrText xml:space="preserve"> PAGEREF _Toc224770427 \h </w:instrText>
            </w:r>
            <w:r>
              <w:rPr>
                <w:noProof/>
                <w:webHidden/>
              </w:rPr>
            </w:r>
            <w:r>
              <w:rPr>
                <w:noProof/>
                <w:webHidden/>
              </w:rPr>
              <w:fldChar w:fldCharType="separate"/>
            </w:r>
            <w:r>
              <w:rPr>
                <w:noProof/>
                <w:webHidden/>
              </w:rPr>
              <w:t>4</w:t>
            </w:r>
            <w:r>
              <w:rPr>
                <w:noProof/>
                <w:webHidden/>
              </w:rPr>
              <w:fldChar w:fldCharType="end"/>
            </w:r>
          </w:hyperlink>
        </w:p>
        <w:p w14:paraId="11C344DF" w14:textId="4D4B0036" w:rsidR="004A4D2B" w:rsidRDefault="004A4D2B">
          <w:pPr>
            <w:pStyle w:val="TOC2"/>
            <w:tabs>
              <w:tab w:val="right" w:leader="dot" w:pos="9638"/>
            </w:tabs>
            <w:rPr>
              <w:rFonts w:asciiTheme="minorHAnsi" w:eastAsiaTheme="minorEastAsia" w:hAnsiTheme="minorHAnsi" w:cstheme="minorBidi"/>
              <w:noProof/>
              <w:kern w:val="2"/>
              <w:sz w:val="24"/>
              <w:szCs w:val="24"/>
              <w14:ligatures w14:val="standardContextual"/>
            </w:rPr>
          </w:pPr>
          <w:hyperlink w:anchor="_Toc224770428" w:history="1">
            <w:r w:rsidRPr="00170D82">
              <w:rPr>
                <w:rStyle w:val="Hyperlink"/>
                <w:noProof/>
                <w:lang w:bidi="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Type 2 Diabetes mellitus (T2DM)</w:t>
            </w:r>
            <w:r>
              <w:rPr>
                <w:noProof/>
                <w:webHidden/>
              </w:rPr>
              <w:tab/>
            </w:r>
            <w:r>
              <w:rPr>
                <w:noProof/>
                <w:webHidden/>
              </w:rPr>
              <w:fldChar w:fldCharType="begin"/>
            </w:r>
            <w:r>
              <w:rPr>
                <w:noProof/>
                <w:webHidden/>
              </w:rPr>
              <w:instrText xml:space="preserve"> PAGEREF _Toc224770428 \h </w:instrText>
            </w:r>
            <w:r>
              <w:rPr>
                <w:noProof/>
                <w:webHidden/>
              </w:rPr>
            </w:r>
            <w:r>
              <w:rPr>
                <w:noProof/>
                <w:webHidden/>
              </w:rPr>
              <w:fldChar w:fldCharType="separate"/>
            </w:r>
            <w:r>
              <w:rPr>
                <w:noProof/>
                <w:webHidden/>
              </w:rPr>
              <w:t>4</w:t>
            </w:r>
            <w:r>
              <w:rPr>
                <w:noProof/>
                <w:webHidden/>
              </w:rPr>
              <w:fldChar w:fldCharType="end"/>
            </w:r>
          </w:hyperlink>
        </w:p>
        <w:p w14:paraId="0B35D065" w14:textId="1B7451EA" w:rsidR="004A4D2B" w:rsidRDefault="004A4D2B">
          <w:pPr>
            <w:pStyle w:val="TOC1"/>
            <w:tabs>
              <w:tab w:val="right" w:leader="dot" w:pos="9638"/>
            </w:tabs>
            <w:rPr>
              <w:rFonts w:asciiTheme="minorHAnsi" w:eastAsiaTheme="minorEastAsia" w:hAnsiTheme="minorHAnsi" w:cstheme="minorBidi"/>
              <w:noProof/>
              <w:kern w:val="2"/>
              <w:sz w:val="24"/>
              <w:szCs w:val="24"/>
              <w14:ligatures w14:val="standardContextual"/>
            </w:rPr>
          </w:pPr>
          <w:hyperlink w:anchor="_Toc224770429" w:history="1">
            <w:r w:rsidRPr="00170D82">
              <w:rPr>
                <w:rStyle w:val="Hyperlink"/>
                <w:rFonts w:ascii="Arial" w:hAnsi="Arial" w:cs="Arial"/>
                <w:noProof/>
                <w:lang w:bidi="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Epidemiology and Burden of Disease</w:t>
            </w:r>
            <w:r>
              <w:rPr>
                <w:noProof/>
                <w:webHidden/>
              </w:rPr>
              <w:tab/>
            </w:r>
            <w:r>
              <w:rPr>
                <w:noProof/>
                <w:webHidden/>
              </w:rPr>
              <w:fldChar w:fldCharType="begin"/>
            </w:r>
            <w:r>
              <w:rPr>
                <w:noProof/>
                <w:webHidden/>
              </w:rPr>
              <w:instrText xml:space="preserve"> PAGEREF _Toc224770429 \h </w:instrText>
            </w:r>
            <w:r>
              <w:rPr>
                <w:noProof/>
                <w:webHidden/>
              </w:rPr>
            </w:r>
            <w:r>
              <w:rPr>
                <w:noProof/>
                <w:webHidden/>
              </w:rPr>
              <w:fldChar w:fldCharType="separate"/>
            </w:r>
            <w:r>
              <w:rPr>
                <w:noProof/>
                <w:webHidden/>
              </w:rPr>
              <w:t>5</w:t>
            </w:r>
            <w:r>
              <w:rPr>
                <w:noProof/>
                <w:webHidden/>
              </w:rPr>
              <w:fldChar w:fldCharType="end"/>
            </w:r>
          </w:hyperlink>
        </w:p>
        <w:p w14:paraId="2A885AB4" w14:textId="6F255A0E" w:rsidR="004A4D2B" w:rsidRDefault="004A4D2B">
          <w:pPr>
            <w:pStyle w:val="TOC2"/>
            <w:tabs>
              <w:tab w:val="right" w:leader="dot" w:pos="9638"/>
            </w:tabs>
            <w:rPr>
              <w:rFonts w:asciiTheme="minorHAnsi" w:eastAsiaTheme="minorEastAsia" w:hAnsiTheme="minorHAnsi" w:cstheme="minorBidi"/>
              <w:noProof/>
              <w:kern w:val="2"/>
              <w:sz w:val="24"/>
              <w:szCs w:val="24"/>
              <w14:ligatures w14:val="standardContextual"/>
            </w:rPr>
          </w:pPr>
          <w:hyperlink w:anchor="_Toc224770430" w:history="1">
            <w:r w:rsidRPr="00170D82">
              <w:rPr>
                <w:rStyle w:val="Hyperlink"/>
                <w:noProof/>
                <w:lang w:bidi="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Worldwide Prevalence</w:t>
            </w:r>
            <w:r>
              <w:rPr>
                <w:noProof/>
                <w:webHidden/>
              </w:rPr>
              <w:tab/>
            </w:r>
            <w:r>
              <w:rPr>
                <w:noProof/>
                <w:webHidden/>
              </w:rPr>
              <w:fldChar w:fldCharType="begin"/>
            </w:r>
            <w:r>
              <w:rPr>
                <w:noProof/>
                <w:webHidden/>
              </w:rPr>
              <w:instrText xml:space="preserve"> PAGEREF _Toc224770430 \h </w:instrText>
            </w:r>
            <w:r>
              <w:rPr>
                <w:noProof/>
                <w:webHidden/>
              </w:rPr>
            </w:r>
            <w:r>
              <w:rPr>
                <w:noProof/>
                <w:webHidden/>
              </w:rPr>
              <w:fldChar w:fldCharType="separate"/>
            </w:r>
            <w:r>
              <w:rPr>
                <w:noProof/>
                <w:webHidden/>
              </w:rPr>
              <w:t>5</w:t>
            </w:r>
            <w:r>
              <w:rPr>
                <w:noProof/>
                <w:webHidden/>
              </w:rPr>
              <w:fldChar w:fldCharType="end"/>
            </w:r>
          </w:hyperlink>
        </w:p>
        <w:p w14:paraId="4C0C8514" w14:textId="26C2B917" w:rsidR="004A4D2B" w:rsidRDefault="004A4D2B">
          <w:pPr>
            <w:pStyle w:val="TOC2"/>
            <w:tabs>
              <w:tab w:val="right" w:leader="dot" w:pos="9638"/>
            </w:tabs>
            <w:rPr>
              <w:rFonts w:asciiTheme="minorHAnsi" w:eastAsiaTheme="minorEastAsia" w:hAnsiTheme="minorHAnsi" w:cstheme="minorBidi"/>
              <w:noProof/>
              <w:kern w:val="2"/>
              <w:sz w:val="24"/>
              <w:szCs w:val="24"/>
              <w14:ligatures w14:val="standardContextual"/>
            </w:rPr>
          </w:pPr>
          <w:hyperlink w:anchor="_Toc224770431" w:history="1">
            <w:r w:rsidRPr="00170D82">
              <w:rPr>
                <w:rStyle w:val="Hyperlink"/>
                <w:noProof/>
                <w:lang w:bidi="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UK Prevalence</w:t>
            </w:r>
            <w:r>
              <w:rPr>
                <w:noProof/>
                <w:webHidden/>
              </w:rPr>
              <w:tab/>
            </w:r>
            <w:r>
              <w:rPr>
                <w:noProof/>
                <w:webHidden/>
              </w:rPr>
              <w:fldChar w:fldCharType="begin"/>
            </w:r>
            <w:r>
              <w:rPr>
                <w:noProof/>
                <w:webHidden/>
              </w:rPr>
              <w:instrText xml:space="preserve"> PAGEREF _Toc224770431 \h </w:instrText>
            </w:r>
            <w:r>
              <w:rPr>
                <w:noProof/>
                <w:webHidden/>
              </w:rPr>
            </w:r>
            <w:r>
              <w:rPr>
                <w:noProof/>
                <w:webHidden/>
              </w:rPr>
              <w:fldChar w:fldCharType="separate"/>
            </w:r>
            <w:r>
              <w:rPr>
                <w:noProof/>
                <w:webHidden/>
              </w:rPr>
              <w:t>5</w:t>
            </w:r>
            <w:r>
              <w:rPr>
                <w:noProof/>
                <w:webHidden/>
              </w:rPr>
              <w:fldChar w:fldCharType="end"/>
            </w:r>
          </w:hyperlink>
        </w:p>
        <w:p w14:paraId="175A3A5E" w14:textId="0EC10664" w:rsidR="004A4D2B" w:rsidRDefault="004A4D2B">
          <w:pPr>
            <w:pStyle w:val="TOC1"/>
            <w:tabs>
              <w:tab w:val="right" w:leader="dot" w:pos="9638"/>
            </w:tabs>
            <w:rPr>
              <w:rFonts w:asciiTheme="minorHAnsi" w:eastAsiaTheme="minorEastAsia" w:hAnsiTheme="minorHAnsi" w:cstheme="minorBidi"/>
              <w:noProof/>
              <w:kern w:val="2"/>
              <w:sz w:val="24"/>
              <w:szCs w:val="24"/>
              <w14:ligatures w14:val="standardContextual"/>
            </w:rPr>
          </w:pPr>
          <w:hyperlink w:anchor="_Toc224770432" w:history="1">
            <w:r w:rsidRPr="00170D82">
              <w:rPr>
                <w:rStyle w:val="Hyperlink"/>
                <w:rFonts w:ascii="Arial" w:hAnsi="Arial" w:cs="Arial"/>
                <w:noProof/>
                <w:lang w:bidi="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Aetiology and Risk Factors</w:t>
            </w:r>
            <w:r>
              <w:rPr>
                <w:noProof/>
                <w:webHidden/>
              </w:rPr>
              <w:tab/>
            </w:r>
            <w:r>
              <w:rPr>
                <w:noProof/>
                <w:webHidden/>
              </w:rPr>
              <w:fldChar w:fldCharType="begin"/>
            </w:r>
            <w:r>
              <w:rPr>
                <w:noProof/>
                <w:webHidden/>
              </w:rPr>
              <w:instrText xml:space="preserve"> PAGEREF _Toc224770432 \h </w:instrText>
            </w:r>
            <w:r>
              <w:rPr>
                <w:noProof/>
                <w:webHidden/>
              </w:rPr>
            </w:r>
            <w:r>
              <w:rPr>
                <w:noProof/>
                <w:webHidden/>
              </w:rPr>
              <w:fldChar w:fldCharType="separate"/>
            </w:r>
            <w:r>
              <w:rPr>
                <w:noProof/>
                <w:webHidden/>
              </w:rPr>
              <w:t>6</w:t>
            </w:r>
            <w:r>
              <w:rPr>
                <w:noProof/>
                <w:webHidden/>
              </w:rPr>
              <w:fldChar w:fldCharType="end"/>
            </w:r>
          </w:hyperlink>
        </w:p>
        <w:p w14:paraId="7B7DE36A" w14:textId="1FFC6759" w:rsidR="004A4D2B" w:rsidRDefault="004A4D2B">
          <w:pPr>
            <w:pStyle w:val="TOC1"/>
            <w:tabs>
              <w:tab w:val="right" w:leader="dot" w:pos="9638"/>
            </w:tabs>
            <w:rPr>
              <w:rFonts w:asciiTheme="minorHAnsi" w:eastAsiaTheme="minorEastAsia" w:hAnsiTheme="minorHAnsi" w:cstheme="minorBidi"/>
              <w:noProof/>
              <w:kern w:val="2"/>
              <w:sz w:val="24"/>
              <w:szCs w:val="24"/>
              <w14:ligatures w14:val="standardContextual"/>
            </w:rPr>
          </w:pPr>
          <w:hyperlink w:anchor="_Toc224770433" w:history="1">
            <w:r w:rsidRPr="00170D82">
              <w:rPr>
                <w:rStyle w:val="Hyperlink"/>
                <w:rFonts w:ascii="Arial" w:hAnsi="Arial" w:cs="Arial"/>
                <w:noProof/>
                <w:lang w:bidi="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Physical Impact of Diabetes</w:t>
            </w:r>
            <w:r>
              <w:rPr>
                <w:noProof/>
                <w:webHidden/>
              </w:rPr>
              <w:tab/>
            </w:r>
            <w:r>
              <w:rPr>
                <w:noProof/>
                <w:webHidden/>
              </w:rPr>
              <w:fldChar w:fldCharType="begin"/>
            </w:r>
            <w:r>
              <w:rPr>
                <w:noProof/>
                <w:webHidden/>
              </w:rPr>
              <w:instrText xml:space="preserve"> PAGEREF _Toc224770433 \h </w:instrText>
            </w:r>
            <w:r>
              <w:rPr>
                <w:noProof/>
                <w:webHidden/>
              </w:rPr>
            </w:r>
            <w:r>
              <w:rPr>
                <w:noProof/>
                <w:webHidden/>
              </w:rPr>
              <w:fldChar w:fldCharType="separate"/>
            </w:r>
            <w:r>
              <w:rPr>
                <w:noProof/>
                <w:webHidden/>
              </w:rPr>
              <w:t>7</w:t>
            </w:r>
            <w:r>
              <w:rPr>
                <w:noProof/>
                <w:webHidden/>
              </w:rPr>
              <w:fldChar w:fldCharType="end"/>
            </w:r>
          </w:hyperlink>
        </w:p>
        <w:p w14:paraId="278A4D59" w14:textId="21F4FAEE" w:rsidR="004A4D2B" w:rsidRDefault="004A4D2B">
          <w:pPr>
            <w:pStyle w:val="TOC2"/>
            <w:tabs>
              <w:tab w:val="right" w:leader="dot" w:pos="9638"/>
            </w:tabs>
            <w:rPr>
              <w:rFonts w:asciiTheme="minorHAnsi" w:eastAsiaTheme="minorEastAsia" w:hAnsiTheme="minorHAnsi" w:cstheme="minorBidi"/>
              <w:noProof/>
              <w:kern w:val="2"/>
              <w:sz w:val="24"/>
              <w:szCs w:val="24"/>
              <w14:ligatures w14:val="standardContextual"/>
            </w:rPr>
          </w:pPr>
          <w:hyperlink w:anchor="_Toc224770434" w:history="1">
            <w:r w:rsidRPr="00170D82">
              <w:rPr>
                <w:rStyle w:val="Hyperlink"/>
                <w:noProof/>
                <w:lang w:bidi="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Microvascular Complications</w:t>
            </w:r>
            <w:r>
              <w:rPr>
                <w:noProof/>
                <w:webHidden/>
              </w:rPr>
              <w:tab/>
            </w:r>
            <w:r>
              <w:rPr>
                <w:noProof/>
                <w:webHidden/>
              </w:rPr>
              <w:fldChar w:fldCharType="begin"/>
            </w:r>
            <w:r>
              <w:rPr>
                <w:noProof/>
                <w:webHidden/>
              </w:rPr>
              <w:instrText xml:space="preserve"> PAGEREF _Toc224770434 \h </w:instrText>
            </w:r>
            <w:r>
              <w:rPr>
                <w:noProof/>
                <w:webHidden/>
              </w:rPr>
            </w:r>
            <w:r>
              <w:rPr>
                <w:noProof/>
                <w:webHidden/>
              </w:rPr>
              <w:fldChar w:fldCharType="separate"/>
            </w:r>
            <w:r>
              <w:rPr>
                <w:noProof/>
                <w:webHidden/>
              </w:rPr>
              <w:t>7</w:t>
            </w:r>
            <w:r>
              <w:rPr>
                <w:noProof/>
                <w:webHidden/>
              </w:rPr>
              <w:fldChar w:fldCharType="end"/>
            </w:r>
          </w:hyperlink>
        </w:p>
        <w:p w14:paraId="7FC62246" w14:textId="38189DBA" w:rsidR="004A4D2B" w:rsidRDefault="004A4D2B">
          <w:pPr>
            <w:pStyle w:val="TOC2"/>
            <w:tabs>
              <w:tab w:val="right" w:leader="dot" w:pos="9638"/>
            </w:tabs>
            <w:rPr>
              <w:rFonts w:asciiTheme="minorHAnsi" w:eastAsiaTheme="minorEastAsia" w:hAnsiTheme="minorHAnsi" w:cstheme="minorBidi"/>
              <w:noProof/>
              <w:kern w:val="2"/>
              <w:sz w:val="24"/>
              <w:szCs w:val="24"/>
              <w14:ligatures w14:val="standardContextual"/>
            </w:rPr>
          </w:pPr>
          <w:hyperlink w:anchor="_Toc224770435" w:history="1">
            <w:r w:rsidRPr="00170D82">
              <w:rPr>
                <w:rStyle w:val="Hyperlink"/>
                <w:noProof/>
                <w:lang w:bidi="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Macrovascular Complications</w:t>
            </w:r>
            <w:r>
              <w:rPr>
                <w:noProof/>
                <w:webHidden/>
              </w:rPr>
              <w:tab/>
            </w:r>
            <w:r>
              <w:rPr>
                <w:noProof/>
                <w:webHidden/>
              </w:rPr>
              <w:fldChar w:fldCharType="begin"/>
            </w:r>
            <w:r>
              <w:rPr>
                <w:noProof/>
                <w:webHidden/>
              </w:rPr>
              <w:instrText xml:space="preserve"> PAGEREF _Toc224770435 \h </w:instrText>
            </w:r>
            <w:r>
              <w:rPr>
                <w:noProof/>
                <w:webHidden/>
              </w:rPr>
            </w:r>
            <w:r>
              <w:rPr>
                <w:noProof/>
                <w:webHidden/>
              </w:rPr>
              <w:fldChar w:fldCharType="separate"/>
            </w:r>
            <w:r>
              <w:rPr>
                <w:noProof/>
                <w:webHidden/>
              </w:rPr>
              <w:t>8</w:t>
            </w:r>
            <w:r>
              <w:rPr>
                <w:noProof/>
                <w:webHidden/>
              </w:rPr>
              <w:fldChar w:fldCharType="end"/>
            </w:r>
          </w:hyperlink>
        </w:p>
        <w:p w14:paraId="6F1DDA8D" w14:textId="5E5DAA88" w:rsidR="004A4D2B" w:rsidRDefault="004A4D2B">
          <w:pPr>
            <w:pStyle w:val="TOC1"/>
            <w:tabs>
              <w:tab w:val="right" w:leader="dot" w:pos="9638"/>
            </w:tabs>
            <w:rPr>
              <w:rFonts w:asciiTheme="minorHAnsi" w:eastAsiaTheme="minorEastAsia" w:hAnsiTheme="minorHAnsi" w:cstheme="minorBidi"/>
              <w:noProof/>
              <w:kern w:val="2"/>
              <w:sz w:val="24"/>
              <w:szCs w:val="24"/>
              <w14:ligatures w14:val="standardContextual"/>
            </w:rPr>
          </w:pPr>
          <w:hyperlink w:anchor="_Toc224770436" w:history="1">
            <w:r w:rsidRPr="00170D82">
              <w:rPr>
                <w:rStyle w:val="Hyperlink"/>
                <w:rFonts w:ascii="Arial" w:hAnsi="Arial" w:cs="Arial"/>
                <w:noProof/>
                <w:lang w:bidi="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Psychological Impact</w:t>
            </w:r>
            <w:r>
              <w:rPr>
                <w:noProof/>
                <w:webHidden/>
              </w:rPr>
              <w:tab/>
            </w:r>
            <w:r>
              <w:rPr>
                <w:noProof/>
                <w:webHidden/>
              </w:rPr>
              <w:fldChar w:fldCharType="begin"/>
            </w:r>
            <w:r>
              <w:rPr>
                <w:noProof/>
                <w:webHidden/>
              </w:rPr>
              <w:instrText xml:space="preserve"> PAGEREF _Toc224770436 \h </w:instrText>
            </w:r>
            <w:r>
              <w:rPr>
                <w:noProof/>
                <w:webHidden/>
              </w:rPr>
            </w:r>
            <w:r>
              <w:rPr>
                <w:noProof/>
                <w:webHidden/>
              </w:rPr>
              <w:fldChar w:fldCharType="separate"/>
            </w:r>
            <w:r>
              <w:rPr>
                <w:noProof/>
                <w:webHidden/>
              </w:rPr>
              <w:t>8</w:t>
            </w:r>
            <w:r>
              <w:rPr>
                <w:noProof/>
                <w:webHidden/>
              </w:rPr>
              <w:fldChar w:fldCharType="end"/>
            </w:r>
          </w:hyperlink>
        </w:p>
        <w:p w14:paraId="67564EA1" w14:textId="7A5E7B64" w:rsidR="004A4D2B" w:rsidRDefault="004A4D2B">
          <w:pPr>
            <w:pStyle w:val="TOC2"/>
            <w:tabs>
              <w:tab w:val="right" w:leader="dot" w:pos="9638"/>
            </w:tabs>
            <w:rPr>
              <w:rFonts w:asciiTheme="minorHAnsi" w:eastAsiaTheme="minorEastAsia" w:hAnsiTheme="minorHAnsi" w:cstheme="minorBidi"/>
              <w:noProof/>
              <w:kern w:val="2"/>
              <w:sz w:val="24"/>
              <w:szCs w:val="24"/>
              <w14:ligatures w14:val="standardContextual"/>
            </w:rPr>
          </w:pPr>
          <w:hyperlink w:anchor="_Toc224770437" w:history="1">
            <w:r w:rsidRPr="00170D82">
              <w:rPr>
                <w:rStyle w:val="Hyperlink"/>
                <w:noProof/>
                <w:lang w:bidi="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Social impact and family implications</w:t>
            </w:r>
            <w:r>
              <w:rPr>
                <w:noProof/>
                <w:webHidden/>
              </w:rPr>
              <w:tab/>
            </w:r>
            <w:r>
              <w:rPr>
                <w:noProof/>
                <w:webHidden/>
              </w:rPr>
              <w:fldChar w:fldCharType="begin"/>
            </w:r>
            <w:r>
              <w:rPr>
                <w:noProof/>
                <w:webHidden/>
              </w:rPr>
              <w:instrText xml:space="preserve"> PAGEREF _Toc224770437 \h </w:instrText>
            </w:r>
            <w:r>
              <w:rPr>
                <w:noProof/>
                <w:webHidden/>
              </w:rPr>
            </w:r>
            <w:r>
              <w:rPr>
                <w:noProof/>
                <w:webHidden/>
              </w:rPr>
              <w:fldChar w:fldCharType="separate"/>
            </w:r>
            <w:r>
              <w:rPr>
                <w:noProof/>
                <w:webHidden/>
              </w:rPr>
              <w:t>9</w:t>
            </w:r>
            <w:r>
              <w:rPr>
                <w:noProof/>
                <w:webHidden/>
              </w:rPr>
              <w:fldChar w:fldCharType="end"/>
            </w:r>
          </w:hyperlink>
        </w:p>
        <w:p w14:paraId="7513569E" w14:textId="332A8F54" w:rsidR="004A4D2B" w:rsidRDefault="004A4D2B">
          <w:pPr>
            <w:pStyle w:val="TOC1"/>
            <w:tabs>
              <w:tab w:val="right" w:leader="dot" w:pos="9638"/>
            </w:tabs>
            <w:rPr>
              <w:rFonts w:asciiTheme="minorHAnsi" w:eastAsiaTheme="minorEastAsia" w:hAnsiTheme="minorHAnsi" w:cstheme="minorBidi"/>
              <w:noProof/>
              <w:kern w:val="2"/>
              <w:sz w:val="24"/>
              <w:szCs w:val="24"/>
              <w14:ligatures w14:val="standardContextual"/>
            </w:rPr>
          </w:pPr>
          <w:hyperlink w:anchor="_Toc224770438" w:history="1">
            <w:r w:rsidRPr="00170D82">
              <w:rPr>
                <w:rStyle w:val="Hyperlink"/>
                <w:rFonts w:ascii="Arial" w:hAnsi="Arial" w:cs="Arial"/>
                <w:noProof/>
                <w:lang w:bidi="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Evidence-Based Management in the UK</w:t>
            </w:r>
            <w:r>
              <w:rPr>
                <w:noProof/>
                <w:webHidden/>
              </w:rPr>
              <w:tab/>
            </w:r>
            <w:r>
              <w:rPr>
                <w:noProof/>
                <w:webHidden/>
              </w:rPr>
              <w:fldChar w:fldCharType="begin"/>
            </w:r>
            <w:r>
              <w:rPr>
                <w:noProof/>
                <w:webHidden/>
              </w:rPr>
              <w:instrText xml:space="preserve"> PAGEREF _Toc224770438 \h </w:instrText>
            </w:r>
            <w:r>
              <w:rPr>
                <w:noProof/>
                <w:webHidden/>
              </w:rPr>
            </w:r>
            <w:r>
              <w:rPr>
                <w:noProof/>
                <w:webHidden/>
              </w:rPr>
              <w:fldChar w:fldCharType="separate"/>
            </w:r>
            <w:r>
              <w:rPr>
                <w:noProof/>
                <w:webHidden/>
              </w:rPr>
              <w:t>9</w:t>
            </w:r>
            <w:r>
              <w:rPr>
                <w:noProof/>
                <w:webHidden/>
              </w:rPr>
              <w:fldChar w:fldCharType="end"/>
            </w:r>
          </w:hyperlink>
        </w:p>
        <w:p w14:paraId="01EEED54" w14:textId="00352B6B" w:rsidR="004A4D2B" w:rsidRDefault="004A4D2B">
          <w:pPr>
            <w:pStyle w:val="TOC2"/>
            <w:tabs>
              <w:tab w:val="right" w:leader="dot" w:pos="9638"/>
            </w:tabs>
            <w:rPr>
              <w:rFonts w:asciiTheme="minorHAnsi" w:eastAsiaTheme="minorEastAsia" w:hAnsiTheme="minorHAnsi" w:cstheme="minorBidi"/>
              <w:noProof/>
              <w:kern w:val="2"/>
              <w:sz w:val="24"/>
              <w:szCs w:val="24"/>
              <w14:ligatures w14:val="standardContextual"/>
            </w:rPr>
          </w:pPr>
          <w:hyperlink w:anchor="_Toc224770439" w:history="1">
            <w:r w:rsidRPr="00170D82">
              <w:rPr>
                <w:rStyle w:val="Hyperlink"/>
                <w:rFonts w:ascii="Arial" w:hAnsi="Arial" w:cs="Arial"/>
                <w:noProof/>
                <w:lang w:bidi="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Lifestyle Modification</w:t>
            </w:r>
            <w:r>
              <w:rPr>
                <w:noProof/>
                <w:webHidden/>
              </w:rPr>
              <w:tab/>
            </w:r>
            <w:r>
              <w:rPr>
                <w:noProof/>
                <w:webHidden/>
              </w:rPr>
              <w:fldChar w:fldCharType="begin"/>
            </w:r>
            <w:r>
              <w:rPr>
                <w:noProof/>
                <w:webHidden/>
              </w:rPr>
              <w:instrText xml:space="preserve"> PAGEREF _Toc224770439 \h </w:instrText>
            </w:r>
            <w:r>
              <w:rPr>
                <w:noProof/>
                <w:webHidden/>
              </w:rPr>
            </w:r>
            <w:r>
              <w:rPr>
                <w:noProof/>
                <w:webHidden/>
              </w:rPr>
              <w:fldChar w:fldCharType="separate"/>
            </w:r>
            <w:r>
              <w:rPr>
                <w:noProof/>
                <w:webHidden/>
              </w:rPr>
              <w:t>9</w:t>
            </w:r>
            <w:r>
              <w:rPr>
                <w:noProof/>
                <w:webHidden/>
              </w:rPr>
              <w:fldChar w:fldCharType="end"/>
            </w:r>
          </w:hyperlink>
        </w:p>
        <w:p w14:paraId="461361CB" w14:textId="39B399B3" w:rsidR="004A4D2B" w:rsidRDefault="004A4D2B">
          <w:pPr>
            <w:pStyle w:val="TOC2"/>
            <w:tabs>
              <w:tab w:val="right" w:leader="dot" w:pos="9638"/>
            </w:tabs>
            <w:rPr>
              <w:rFonts w:asciiTheme="minorHAnsi" w:eastAsiaTheme="minorEastAsia" w:hAnsiTheme="minorHAnsi" w:cstheme="minorBidi"/>
              <w:noProof/>
              <w:kern w:val="2"/>
              <w:sz w:val="24"/>
              <w:szCs w:val="24"/>
              <w14:ligatures w14:val="standardContextual"/>
            </w:rPr>
          </w:pPr>
          <w:hyperlink w:anchor="_Toc224770440" w:history="1">
            <w:r w:rsidRPr="00170D82">
              <w:rPr>
                <w:rStyle w:val="Hyperlink"/>
                <w:rFonts w:ascii="Arial" w:hAnsi="Arial" w:cs="Arial"/>
                <w:noProof/>
                <w:lang w:bidi="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Pharmacological Therapy</w:t>
            </w:r>
            <w:r>
              <w:rPr>
                <w:noProof/>
                <w:webHidden/>
              </w:rPr>
              <w:tab/>
            </w:r>
            <w:r>
              <w:rPr>
                <w:noProof/>
                <w:webHidden/>
              </w:rPr>
              <w:fldChar w:fldCharType="begin"/>
            </w:r>
            <w:r>
              <w:rPr>
                <w:noProof/>
                <w:webHidden/>
              </w:rPr>
              <w:instrText xml:space="preserve"> PAGEREF _Toc224770440 \h </w:instrText>
            </w:r>
            <w:r>
              <w:rPr>
                <w:noProof/>
                <w:webHidden/>
              </w:rPr>
            </w:r>
            <w:r>
              <w:rPr>
                <w:noProof/>
                <w:webHidden/>
              </w:rPr>
              <w:fldChar w:fldCharType="separate"/>
            </w:r>
            <w:r>
              <w:rPr>
                <w:noProof/>
                <w:webHidden/>
              </w:rPr>
              <w:t>10</w:t>
            </w:r>
            <w:r>
              <w:rPr>
                <w:noProof/>
                <w:webHidden/>
              </w:rPr>
              <w:fldChar w:fldCharType="end"/>
            </w:r>
          </w:hyperlink>
        </w:p>
        <w:p w14:paraId="709B7E04" w14:textId="660136E2" w:rsidR="004A4D2B" w:rsidRDefault="004A4D2B">
          <w:pPr>
            <w:pStyle w:val="TOC2"/>
            <w:tabs>
              <w:tab w:val="right" w:leader="dot" w:pos="9638"/>
            </w:tabs>
            <w:rPr>
              <w:rFonts w:asciiTheme="minorHAnsi" w:eastAsiaTheme="minorEastAsia" w:hAnsiTheme="minorHAnsi" w:cstheme="minorBidi"/>
              <w:noProof/>
              <w:kern w:val="2"/>
              <w:sz w:val="24"/>
              <w:szCs w:val="24"/>
              <w14:ligatures w14:val="standardContextual"/>
            </w:rPr>
          </w:pPr>
          <w:hyperlink w:anchor="_Toc224770441" w:history="1">
            <w:r w:rsidRPr="00170D82">
              <w:rPr>
                <w:rStyle w:val="Hyperlink"/>
                <w:rFonts w:ascii="Arial" w:hAnsi="Arial" w:cs="Arial"/>
                <w:noProof/>
                <w:lang w:bidi="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Education and Self-Management Support</w:t>
            </w:r>
            <w:r>
              <w:rPr>
                <w:noProof/>
                <w:webHidden/>
              </w:rPr>
              <w:tab/>
            </w:r>
            <w:r>
              <w:rPr>
                <w:noProof/>
                <w:webHidden/>
              </w:rPr>
              <w:fldChar w:fldCharType="begin"/>
            </w:r>
            <w:r>
              <w:rPr>
                <w:noProof/>
                <w:webHidden/>
              </w:rPr>
              <w:instrText xml:space="preserve"> PAGEREF _Toc224770441 \h </w:instrText>
            </w:r>
            <w:r>
              <w:rPr>
                <w:noProof/>
                <w:webHidden/>
              </w:rPr>
            </w:r>
            <w:r>
              <w:rPr>
                <w:noProof/>
                <w:webHidden/>
              </w:rPr>
              <w:fldChar w:fldCharType="separate"/>
            </w:r>
            <w:r>
              <w:rPr>
                <w:noProof/>
                <w:webHidden/>
              </w:rPr>
              <w:t>10</w:t>
            </w:r>
            <w:r>
              <w:rPr>
                <w:noProof/>
                <w:webHidden/>
              </w:rPr>
              <w:fldChar w:fldCharType="end"/>
            </w:r>
          </w:hyperlink>
        </w:p>
        <w:p w14:paraId="183E450F" w14:textId="332FCD2D" w:rsidR="004A4D2B" w:rsidRDefault="004A4D2B">
          <w:pPr>
            <w:pStyle w:val="TOC2"/>
            <w:tabs>
              <w:tab w:val="right" w:leader="dot" w:pos="9638"/>
            </w:tabs>
            <w:rPr>
              <w:rFonts w:asciiTheme="minorHAnsi" w:eastAsiaTheme="minorEastAsia" w:hAnsiTheme="minorHAnsi" w:cstheme="minorBidi"/>
              <w:noProof/>
              <w:kern w:val="2"/>
              <w:sz w:val="24"/>
              <w:szCs w:val="24"/>
              <w14:ligatures w14:val="standardContextual"/>
            </w:rPr>
          </w:pPr>
          <w:hyperlink w:anchor="_Toc224770442" w:history="1">
            <w:r w:rsidRPr="00170D82">
              <w:rPr>
                <w:rStyle w:val="Hyperlink"/>
                <w:rFonts w:ascii="Arial" w:hAnsi="Arial" w:cs="Arial"/>
                <w:noProof/>
                <w:lang w:bidi="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Integrated and Personalised Care</w:t>
            </w:r>
            <w:r>
              <w:rPr>
                <w:noProof/>
                <w:webHidden/>
              </w:rPr>
              <w:tab/>
            </w:r>
            <w:r>
              <w:rPr>
                <w:noProof/>
                <w:webHidden/>
              </w:rPr>
              <w:fldChar w:fldCharType="begin"/>
            </w:r>
            <w:r>
              <w:rPr>
                <w:noProof/>
                <w:webHidden/>
              </w:rPr>
              <w:instrText xml:space="preserve"> PAGEREF _Toc224770442 \h </w:instrText>
            </w:r>
            <w:r>
              <w:rPr>
                <w:noProof/>
                <w:webHidden/>
              </w:rPr>
            </w:r>
            <w:r>
              <w:rPr>
                <w:noProof/>
                <w:webHidden/>
              </w:rPr>
              <w:fldChar w:fldCharType="separate"/>
            </w:r>
            <w:r>
              <w:rPr>
                <w:noProof/>
                <w:webHidden/>
              </w:rPr>
              <w:t>10</w:t>
            </w:r>
            <w:r>
              <w:rPr>
                <w:noProof/>
                <w:webHidden/>
              </w:rPr>
              <w:fldChar w:fldCharType="end"/>
            </w:r>
          </w:hyperlink>
        </w:p>
        <w:p w14:paraId="27EC0F9E" w14:textId="46EE1842" w:rsidR="004A4D2B" w:rsidRDefault="004A4D2B">
          <w:pPr>
            <w:pStyle w:val="TOC2"/>
            <w:tabs>
              <w:tab w:val="right" w:leader="dot" w:pos="9638"/>
            </w:tabs>
            <w:rPr>
              <w:rFonts w:asciiTheme="minorHAnsi" w:eastAsiaTheme="minorEastAsia" w:hAnsiTheme="minorHAnsi" w:cstheme="minorBidi"/>
              <w:noProof/>
              <w:kern w:val="2"/>
              <w:sz w:val="24"/>
              <w:szCs w:val="24"/>
              <w14:ligatures w14:val="standardContextual"/>
            </w:rPr>
          </w:pPr>
          <w:hyperlink w:anchor="_Toc224770443" w:history="1">
            <w:r w:rsidRPr="00170D82">
              <w:rPr>
                <w:rStyle w:val="Hyperlink"/>
                <w:rFonts w:ascii="Arial" w:hAnsi="Arial" w:cs="Arial"/>
                <w:noProof/>
                <w:lang w:bidi="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Theoretical Models for Long-Term Condition Management</w:t>
            </w:r>
            <w:r>
              <w:rPr>
                <w:noProof/>
                <w:webHidden/>
              </w:rPr>
              <w:tab/>
            </w:r>
            <w:r>
              <w:rPr>
                <w:noProof/>
                <w:webHidden/>
              </w:rPr>
              <w:fldChar w:fldCharType="begin"/>
            </w:r>
            <w:r>
              <w:rPr>
                <w:noProof/>
                <w:webHidden/>
              </w:rPr>
              <w:instrText xml:space="preserve"> PAGEREF _Toc224770443 \h </w:instrText>
            </w:r>
            <w:r>
              <w:rPr>
                <w:noProof/>
                <w:webHidden/>
              </w:rPr>
            </w:r>
            <w:r>
              <w:rPr>
                <w:noProof/>
                <w:webHidden/>
              </w:rPr>
              <w:fldChar w:fldCharType="separate"/>
            </w:r>
            <w:r>
              <w:rPr>
                <w:noProof/>
                <w:webHidden/>
              </w:rPr>
              <w:t>11</w:t>
            </w:r>
            <w:r>
              <w:rPr>
                <w:noProof/>
                <w:webHidden/>
              </w:rPr>
              <w:fldChar w:fldCharType="end"/>
            </w:r>
          </w:hyperlink>
        </w:p>
        <w:p w14:paraId="261FD899" w14:textId="31BE54C4" w:rsidR="004A4D2B" w:rsidRDefault="004A4D2B">
          <w:pPr>
            <w:pStyle w:val="TOC1"/>
            <w:tabs>
              <w:tab w:val="right" w:leader="dot" w:pos="9638"/>
            </w:tabs>
            <w:rPr>
              <w:rFonts w:asciiTheme="minorHAnsi" w:eastAsiaTheme="minorEastAsia" w:hAnsiTheme="minorHAnsi" w:cstheme="minorBidi"/>
              <w:noProof/>
              <w:kern w:val="2"/>
              <w:sz w:val="24"/>
              <w:szCs w:val="24"/>
              <w14:ligatures w14:val="standardContextual"/>
            </w:rPr>
          </w:pPr>
          <w:hyperlink w:anchor="_Toc224770444" w:history="1">
            <w:r w:rsidRPr="00170D82">
              <w:rPr>
                <w:rStyle w:val="Hyperlink"/>
                <w:rFonts w:ascii="Arial" w:hAnsi="Arial" w:cs="Arial"/>
                <w:noProof/>
                <w:lang w:bidi="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Political and Policy Context</w:t>
            </w:r>
            <w:r>
              <w:rPr>
                <w:noProof/>
                <w:webHidden/>
              </w:rPr>
              <w:tab/>
            </w:r>
            <w:r>
              <w:rPr>
                <w:noProof/>
                <w:webHidden/>
              </w:rPr>
              <w:fldChar w:fldCharType="begin"/>
            </w:r>
            <w:r>
              <w:rPr>
                <w:noProof/>
                <w:webHidden/>
              </w:rPr>
              <w:instrText xml:space="preserve"> PAGEREF _Toc224770444 \h </w:instrText>
            </w:r>
            <w:r>
              <w:rPr>
                <w:noProof/>
                <w:webHidden/>
              </w:rPr>
            </w:r>
            <w:r>
              <w:rPr>
                <w:noProof/>
                <w:webHidden/>
              </w:rPr>
              <w:fldChar w:fldCharType="separate"/>
            </w:r>
            <w:r>
              <w:rPr>
                <w:noProof/>
                <w:webHidden/>
              </w:rPr>
              <w:t>12</w:t>
            </w:r>
            <w:r>
              <w:rPr>
                <w:noProof/>
                <w:webHidden/>
              </w:rPr>
              <w:fldChar w:fldCharType="end"/>
            </w:r>
          </w:hyperlink>
        </w:p>
        <w:p w14:paraId="2EC521E7" w14:textId="78F3A755" w:rsidR="004A4D2B" w:rsidRDefault="004A4D2B">
          <w:pPr>
            <w:pStyle w:val="TOC1"/>
            <w:tabs>
              <w:tab w:val="right" w:leader="dot" w:pos="9638"/>
            </w:tabs>
            <w:rPr>
              <w:rFonts w:asciiTheme="minorHAnsi" w:eastAsiaTheme="minorEastAsia" w:hAnsiTheme="minorHAnsi" w:cstheme="minorBidi"/>
              <w:noProof/>
              <w:kern w:val="2"/>
              <w:sz w:val="24"/>
              <w:szCs w:val="24"/>
              <w14:ligatures w14:val="standardContextual"/>
            </w:rPr>
          </w:pPr>
          <w:hyperlink w:anchor="_Toc224770445" w:history="1">
            <w:r w:rsidRPr="00170D82">
              <w:rPr>
                <w:rStyle w:val="Hyperlink"/>
                <w:rFonts w:ascii="Arial" w:hAnsi="Arial" w:cs="Arial"/>
                <w:noProof/>
                <w:lang w:bidi="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Recommendations for Improved Care</w:t>
            </w:r>
            <w:r>
              <w:rPr>
                <w:noProof/>
                <w:webHidden/>
              </w:rPr>
              <w:tab/>
            </w:r>
            <w:r>
              <w:rPr>
                <w:noProof/>
                <w:webHidden/>
              </w:rPr>
              <w:fldChar w:fldCharType="begin"/>
            </w:r>
            <w:r>
              <w:rPr>
                <w:noProof/>
                <w:webHidden/>
              </w:rPr>
              <w:instrText xml:space="preserve"> PAGEREF _Toc224770445 \h </w:instrText>
            </w:r>
            <w:r>
              <w:rPr>
                <w:noProof/>
                <w:webHidden/>
              </w:rPr>
            </w:r>
            <w:r>
              <w:rPr>
                <w:noProof/>
                <w:webHidden/>
              </w:rPr>
              <w:fldChar w:fldCharType="separate"/>
            </w:r>
            <w:r>
              <w:rPr>
                <w:noProof/>
                <w:webHidden/>
              </w:rPr>
              <w:t>13</w:t>
            </w:r>
            <w:r>
              <w:rPr>
                <w:noProof/>
                <w:webHidden/>
              </w:rPr>
              <w:fldChar w:fldCharType="end"/>
            </w:r>
          </w:hyperlink>
        </w:p>
        <w:p w14:paraId="5BB256DC" w14:textId="38B1B822" w:rsidR="004A4D2B" w:rsidRDefault="004A4D2B">
          <w:pPr>
            <w:pStyle w:val="TOC1"/>
            <w:tabs>
              <w:tab w:val="right" w:leader="dot" w:pos="9638"/>
            </w:tabs>
            <w:rPr>
              <w:rFonts w:asciiTheme="minorHAnsi" w:eastAsiaTheme="minorEastAsia" w:hAnsiTheme="minorHAnsi" w:cstheme="minorBidi"/>
              <w:noProof/>
              <w:kern w:val="2"/>
              <w:sz w:val="24"/>
              <w:szCs w:val="24"/>
              <w14:ligatures w14:val="standardContextual"/>
            </w:rPr>
          </w:pPr>
          <w:hyperlink w:anchor="_Toc224770446" w:history="1">
            <w:r w:rsidRPr="00170D82">
              <w:rPr>
                <w:rStyle w:val="Hyperlink"/>
                <w:rFonts w:ascii="Arial" w:hAnsi="Arial" w:cs="Arial"/>
                <w:noProof/>
                <w:lang w:bidi="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Self-Management and end-of-life care in diabetes</w:t>
            </w:r>
            <w:r>
              <w:rPr>
                <w:noProof/>
                <w:webHidden/>
              </w:rPr>
              <w:tab/>
            </w:r>
            <w:r>
              <w:rPr>
                <w:noProof/>
                <w:webHidden/>
              </w:rPr>
              <w:fldChar w:fldCharType="begin"/>
            </w:r>
            <w:r>
              <w:rPr>
                <w:noProof/>
                <w:webHidden/>
              </w:rPr>
              <w:instrText xml:space="preserve"> PAGEREF _Toc224770446 \h </w:instrText>
            </w:r>
            <w:r>
              <w:rPr>
                <w:noProof/>
                <w:webHidden/>
              </w:rPr>
            </w:r>
            <w:r>
              <w:rPr>
                <w:noProof/>
                <w:webHidden/>
              </w:rPr>
              <w:fldChar w:fldCharType="separate"/>
            </w:r>
            <w:r>
              <w:rPr>
                <w:noProof/>
                <w:webHidden/>
              </w:rPr>
              <w:t>13</w:t>
            </w:r>
            <w:r>
              <w:rPr>
                <w:noProof/>
                <w:webHidden/>
              </w:rPr>
              <w:fldChar w:fldCharType="end"/>
            </w:r>
          </w:hyperlink>
        </w:p>
        <w:p w14:paraId="63BB1BBF" w14:textId="1BC9A142" w:rsidR="004A4D2B" w:rsidRDefault="004A4D2B">
          <w:pPr>
            <w:pStyle w:val="TOC1"/>
            <w:tabs>
              <w:tab w:val="right" w:leader="dot" w:pos="9638"/>
            </w:tabs>
            <w:rPr>
              <w:rFonts w:asciiTheme="minorHAnsi" w:eastAsiaTheme="minorEastAsia" w:hAnsiTheme="minorHAnsi" w:cstheme="minorBidi"/>
              <w:noProof/>
              <w:kern w:val="2"/>
              <w:sz w:val="24"/>
              <w:szCs w:val="24"/>
              <w14:ligatures w14:val="standardContextual"/>
            </w:rPr>
          </w:pPr>
          <w:hyperlink w:anchor="_Toc224770447" w:history="1">
            <w:r w:rsidRPr="00170D82">
              <w:rPr>
                <w:rStyle w:val="Hyperlink"/>
                <w:rFonts w:ascii="Arial" w:hAnsi="Arial" w:cs="Arial"/>
                <w:noProof/>
                <w:lang w:bidi="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Conclusion</w:t>
            </w:r>
            <w:r>
              <w:rPr>
                <w:noProof/>
                <w:webHidden/>
              </w:rPr>
              <w:tab/>
            </w:r>
            <w:r>
              <w:rPr>
                <w:noProof/>
                <w:webHidden/>
              </w:rPr>
              <w:fldChar w:fldCharType="begin"/>
            </w:r>
            <w:r>
              <w:rPr>
                <w:noProof/>
                <w:webHidden/>
              </w:rPr>
              <w:instrText xml:space="preserve"> PAGEREF _Toc224770447 \h </w:instrText>
            </w:r>
            <w:r>
              <w:rPr>
                <w:noProof/>
                <w:webHidden/>
              </w:rPr>
            </w:r>
            <w:r>
              <w:rPr>
                <w:noProof/>
                <w:webHidden/>
              </w:rPr>
              <w:fldChar w:fldCharType="separate"/>
            </w:r>
            <w:r>
              <w:rPr>
                <w:noProof/>
                <w:webHidden/>
              </w:rPr>
              <w:t>14</w:t>
            </w:r>
            <w:r>
              <w:rPr>
                <w:noProof/>
                <w:webHidden/>
              </w:rPr>
              <w:fldChar w:fldCharType="end"/>
            </w:r>
          </w:hyperlink>
        </w:p>
        <w:p w14:paraId="1C2468D2" w14:textId="1BCC3694" w:rsidR="004A4D2B" w:rsidRDefault="004A4D2B">
          <w:pPr>
            <w:pStyle w:val="TOC1"/>
            <w:tabs>
              <w:tab w:val="right" w:leader="dot" w:pos="9638"/>
            </w:tabs>
            <w:rPr>
              <w:rFonts w:asciiTheme="minorHAnsi" w:eastAsiaTheme="minorEastAsia" w:hAnsiTheme="minorHAnsi" w:cstheme="minorBidi"/>
              <w:noProof/>
              <w:kern w:val="2"/>
              <w:sz w:val="24"/>
              <w:szCs w:val="24"/>
              <w14:ligatures w14:val="standardContextual"/>
            </w:rPr>
          </w:pPr>
          <w:hyperlink w:anchor="_Toc224770448" w:history="1">
            <w:r w:rsidRPr="00170D82">
              <w:rPr>
                <w:rStyle w:val="Hyperlink"/>
                <w:rFonts w:ascii="Arial" w:hAnsi="Arial" w:cs="Arial"/>
                <w:noProof/>
                <w:lang w:bidi="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Reference</w:t>
            </w:r>
            <w:r>
              <w:rPr>
                <w:noProof/>
                <w:webHidden/>
              </w:rPr>
              <w:tab/>
            </w:r>
            <w:r>
              <w:rPr>
                <w:noProof/>
                <w:webHidden/>
              </w:rPr>
              <w:fldChar w:fldCharType="begin"/>
            </w:r>
            <w:r>
              <w:rPr>
                <w:noProof/>
                <w:webHidden/>
              </w:rPr>
              <w:instrText xml:space="preserve"> PAGEREF _Toc224770448 \h </w:instrText>
            </w:r>
            <w:r>
              <w:rPr>
                <w:noProof/>
                <w:webHidden/>
              </w:rPr>
            </w:r>
            <w:r>
              <w:rPr>
                <w:noProof/>
                <w:webHidden/>
              </w:rPr>
              <w:fldChar w:fldCharType="separate"/>
            </w:r>
            <w:r>
              <w:rPr>
                <w:noProof/>
                <w:webHidden/>
              </w:rPr>
              <w:t>16</w:t>
            </w:r>
            <w:r>
              <w:rPr>
                <w:noProof/>
                <w:webHidden/>
              </w:rPr>
              <w:fldChar w:fldCharType="end"/>
            </w:r>
          </w:hyperlink>
        </w:p>
        <w:p w14:paraId="243189A7" w14:textId="3BD6127C" w:rsidR="009079B3" w:rsidRDefault="009079B3" w:rsidP="009D5FB9">
          <w:pPr>
            <w:spacing w:line="360" w:lineRule="auto"/>
          </w:pPr>
          <w:r>
            <w:rPr>
              <w:b/>
              <w:bCs/>
              <w:noProof/>
            </w:rPr>
            <w:fldChar w:fldCharType="end"/>
          </w:r>
        </w:p>
      </w:sdtContent>
    </w:sdt>
    <w:p w14:paraId="1B7A9D91" w14:textId="77777777" w:rsidR="009079B3" w:rsidRPr="00935105" w:rsidRDefault="009079B3" w:rsidP="009D5FB9">
      <w:pPr>
        <w:spacing w:line="360" w:lineRule="auto"/>
        <w:rPr>
          <w:rFonts w:ascii="Arial" w:hAnsi="Arial" w:cs="Arial"/>
        </w:rPr>
      </w:pPr>
    </w:p>
    <w:p w14:paraId="49FB8B9B" w14:textId="77777777" w:rsidR="009079B3" w:rsidRPr="00935105" w:rsidRDefault="009079B3" w:rsidP="009D5FB9">
      <w:pPr>
        <w:spacing w:line="360" w:lineRule="auto"/>
        <w:rPr>
          <w:rFonts w:ascii="Arial" w:hAnsi="Arial" w:cs="Arial"/>
          <w:b/>
          <w:bCs/>
        </w:rPr>
      </w:pPr>
      <w:r w:rsidRPr="00935105">
        <w:rPr>
          <w:rFonts w:ascii="Arial" w:hAnsi="Arial" w:cs="Arial"/>
          <w:b/>
          <w:bCs/>
        </w:rPr>
        <w:br w:type="page"/>
      </w:r>
    </w:p>
    <w:p w14:paraId="5227A188" w14:textId="77777777" w:rsidR="009079B3" w:rsidRPr="008B5A99" w:rsidRDefault="009079B3" w:rsidP="009D5FB9">
      <w:pPr>
        <w:pStyle w:val="Heading1"/>
        <w:spacing w:before="0" w:after="120" w:line="360" w:lineRule="auto"/>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0" w:name="_Toc224770425"/>
      <w:r w:rsidRPr="008B5A99">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Introduction</w:t>
      </w:r>
      <w:bookmarkEnd w:id="0"/>
    </w:p>
    <w:p w14:paraId="556CD1A5" w14:textId="77777777" w:rsidR="009079B3" w:rsidRPr="00984E75" w:rsidRDefault="009079B3" w:rsidP="009D5FB9">
      <w:pPr>
        <w:spacing w:after="0" w:line="360" w:lineRule="auto"/>
      </w:pPr>
    </w:p>
    <w:p w14:paraId="0E3BB392" w14:textId="77777777" w:rsidR="00CF096A" w:rsidRDefault="00CF096A" w:rsidP="009D5FB9">
      <w:pPr>
        <w:spacing w:after="0" w:line="360" w:lineRule="auto"/>
        <w:jc w:val="both"/>
        <w:rPr>
          <w:rFonts w:ascii="Arial" w:hAnsi="Arial" w:cs="Arial"/>
        </w:rPr>
        <w:sectPr w:rsidR="00CF096A" w:rsidSect="002744AA">
          <w:footerReference w:type="default" r:id="rId8"/>
          <w:pgSz w:w="12240" w:h="15840"/>
          <w:pgMar w:top="1296" w:right="1296" w:bottom="1296" w:left="1296" w:header="720" w:footer="720" w:gutter="0"/>
          <w:cols w:space="720"/>
          <w:docGrid w:linePitch="360"/>
        </w:sectPr>
      </w:pPr>
    </w:p>
    <w:p w14:paraId="4AB38EB7" w14:textId="123F720A" w:rsidR="009079B3" w:rsidRPr="00A112B9" w:rsidRDefault="009079B3" w:rsidP="009D5FB9">
      <w:pPr>
        <w:spacing w:line="360" w:lineRule="auto"/>
        <w:jc w:val="both"/>
        <w:rPr>
          <w:rFonts w:ascii="Arial" w:hAnsi="Arial" w:cs="Arial"/>
        </w:rPr>
      </w:pPr>
      <w:r w:rsidRPr="00CB2B1C">
        <w:rPr>
          <w:rFonts w:ascii="Arial" w:hAnsi="Arial" w:cs="Arial"/>
          <w:b/>
          <w:bCs/>
        </w:rPr>
        <w:t>Diabetes Mellitus</w:t>
      </w:r>
      <w:r w:rsidRPr="00A112B9">
        <w:rPr>
          <w:rFonts w:ascii="Arial" w:hAnsi="Arial" w:cs="Arial"/>
        </w:rPr>
        <w:t xml:space="preserve"> is a long-term metabolic condition in which the body cannot properly regulate </w:t>
      </w:r>
      <w:r w:rsidRPr="00CB2B1C">
        <w:rPr>
          <w:rFonts w:ascii="Arial" w:hAnsi="Arial" w:cs="Arial"/>
          <w:b/>
          <w:bCs/>
        </w:rPr>
        <w:t>blood glucose</w:t>
      </w:r>
      <w:r w:rsidRPr="00A112B9">
        <w:rPr>
          <w:rFonts w:ascii="Arial" w:hAnsi="Arial" w:cs="Arial"/>
        </w:rPr>
        <w:t xml:space="preserve"> levels (American Diabetes Association, 2023; </w:t>
      </w:r>
      <w:r w:rsidR="007506B6">
        <w:rPr>
          <w:rFonts w:ascii="Arial" w:hAnsi="Arial" w:cs="Arial"/>
        </w:rPr>
        <w:t>WHO</w:t>
      </w:r>
      <w:r w:rsidRPr="00A112B9">
        <w:rPr>
          <w:rFonts w:ascii="Arial" w:hAnsi="Arial" w:cs="Arial"/>
        </w:rPr>
        <w:t xml:space="preserve">, 2023). </w:t>
      </w:r>
      <w:r w:rsidR="0022527A" w:rsidRPr="0022527A">
        <w:rPr>
          <w:rFonts w:ascii="Arial" w:hAnsi="Arial" w:cs="Arial"/>
        </w:rPr>
        <w:t xml:space="preserve">This happens when the </w:t>
      </w:r>
      <w:r w:rsidR="0022527A" w:rsidRPr="0022527A">
        <w:rPr>
          <w:rFonts w:ascii="Arial" w:hAnsi="Arial" w:cs="Arial"/>
          <w:b/>
          <w:bCs/>
        </w:rPr>
        <w:t>pancreas</w:t>
      </w:r>
      <w:r w:rsidR="0022527A" w:rsidRPr="0022527A">
        <w:rPr>
          <w:rFonts w:ascii="Arial" w:hAnsi="Arial" w:cs="Arial"/>
        </w:rPr>
        <w:t xml:space="preserve"> makes </w:t>
      </w:r>
      <w:r w:rsidR="00DD7060" w:rsidRPr="00DD7060">
        <w:rPr>
          <w:rFonts w:ascii="Arial" w:hAnsi="Arial" w:cs="Arial"/>
          <w:b/>
          <w:bCs/>
        </w:rPr>
        <w:t>inadequate</w:t>
      </w:r>
      <w:r w:rsidR="00DD7060">
        <w:rPr>
          <w:rFonts w:ascii="Arial" w:hAnsi="Arial" w:cs="Arial"/>
          <w:b/>
          <w:bCs/>
        </w:rPr>
        <w:t xml:space="preserve"> </w:t>
      </w:r>
      <w:r w:rsidR="0022527A" w:rsidRPr="0022527A">
        <w:rPr>
          <w:rFonts w:ascii="Arial" w:hAnsi="Arial" w:cs="Arial"/>
          <w:b/>
          <w:bCs/>
        </w:rPr>
        <w:t>insulin</w:t>
      </w:r>
      <w:r w:rsidR="0022527A" w:rsidRPr="0022527A">
        <w:rPr>
          <w:rFonts w:ascii="Arial" w:hAnsi="Arial" w:cs="Arial"/>
        </w:rPr>
        <w:t xml:space="preserve"> </w:t>
      </w:r>
      <w:r w:rsidR="00DD7060" w:rsidRPr="00DD7060">
        <w:rPr>
          <w:rFonts w:ascii="Arial" w:hAnsi="Arial" w:cs="Arial"/>
        </w:rPr>
        <w:t xml:space="preserve">or when insulin is not </w:t>
      </w:r>
      <w:r w:rsidR="00DD7060" w:rsidRPr="00DD7060">
        <w:rPr>
          <w:rFonts w:ascii="Arial" w:hAnsi="Arial" w:cs="Arial"/>
          <w:b/>
          <w:bCs/>
        </w:rPr>
        <w:t>used efficiently</w:t>
      </w:r>
      <w:r w:rsidR="00DD7060" w:rsidRPr="00DD7060">
        <w:rPr>
          <w:rFonts w:ascii="Arial" w:hAnsi="Arial" w:cs="Arial"/>
        </w:rPr>
        <w:t xml:space="preserve"> by the body</w:t>
      </w:r>
      <w:r w:rsidRPr="00A112B9">
        <w:rPr>
          <w:rFonts w:ascii="Arial" w:hAnsi="Arial" w:cs="Arial"/>
        </w:rPr>
        <w:t xml:space="preserve"> (Davies et al., 2022). The World Health Organization identifies diabetes</w:t>
      </w:r>
      <w:r w:rsidR="00EA4F49">
        <w:rPr>
          <w:rFonts w:ascii="Arial" w:hAnsi="Arial" w:cs="Arial"/>
        </w:rPr>
        <w:t xml:space="preserve"> </w:t>
      </w:r>
      <w:r w:rsidR="005640C6">
        <w:rPr>
          <w:rFonts w:ascii="Arial" w:hAnsi="Arial" w:cs="Arial"/>
        </w:rPr>
        <w:t xml:space="preserve">as </w:t>
      </w:r>
      <w:r w:rsidR="00EA4F49">
        <w:rPr>
          <w:rFonts w:ascii="Arial" w:hAnsi="Arial" w:cs="Arial"/>
        </w:rPr>
        <w:t xml:space="preserve">a </w:t>
      </w:r>
      <w:r w:rsidR="00EA4F49" w:rsidRPr="00EA4F49">
        <w:rPr>
          <w:rFonts w:ascii="Arial" w:hAnsi="Arial" w:cs="Arial"/>
          <w:b/>
          <w:bCs/>
        </w:rPr>
        <w:t>major</w:t>
      </w:r>
      <w:r w:rsidRPr="00D23974">
        <w:rPr>
          <w:rFonts w:ascii="Arial" w:hAnsi="Arial" w:cs="Arial"/>
          <w:b/>
          <w:bCs/>
        </w:rPr>
        <w:t xml:space="preserve"> cause of preventable morbidity and mortality</w:t>
      </w:r>
      <w:r w:rsidRPr="00A112B9">
        <w:rPr>
          <w:rFonts w:ascii="Arial" w:hAnsi="Arial" w:cs="Arial"/>
        </w:rPr>
        <w:t xml:space="preserve"> worldwide.</w:t>
      </w:r>
    </w:p>
    <w:p w14:paraId="6576F246" w14:textId="33817B3C" w:rsidR="009079B3" w:rsidRPr="00A112B9" w:rsidRDefault="00A74342" w:rsidP="009D5FB9">
      <w:pPr>
        <w:spacing w:line="360" w:lineRule="auto"/>
        <w:jc w:val="both"/>
        <w:rPr>
          <w:rFonts w:ascii="Arial" w:hAnsi="Arial" w:cs="Arial"/>
        </w:rPr>
      </w:pPr>
      <w:r w:rsidRPr="00A74342">
        <w:rPr>
          <w:rFonts w:ascii="Arial" w:hAnsi="Arial" w:cs="Arial"/>
        </w:rPr>
        <w:t xml:space="preserve">More than </w:t>
      </w:r>
      <w:r w:rsidRPr="00A74342">
        <w:rPr>
          <w:rFonts w:ascii="Arial" w:hAnsi="Arial" w:cs="Arial"/>
          <w:b/>
          <w:bCs/>
        </w:rPr>
        <w:t>5 million</w:t>
      </w:r>
      <w:r w:rsidRPr="00A74342">
        <w:rPr>
          <w:rFonts w:ascii="Arial" w:hAnsi="Arial" w:cs="Arial"/>
        </w:rPr>
        <w:t xml:space="preserve"> individuals in the </w:t>
      </w:r>
      <w:r w:rsidRPr="00A74342">
        <w:rPr>
          <w:rFonts w:ascii="Arial" w:hAnsi="Arial" w:cs="Arial"/>
          <w:b/>
          <w:bCs/>
        </w:rPr>
        <w:t>United Kingdom</w:t>
      </w:r>
      <w:r w:rsidRPr="00A74342">
        <w:rPr>
          <w:rFonts w:ascii="Arial" w:hAnsi="Arial" w:cs="Arial"/>
        </w:rPr>
        <w:t xml:space="preserve"> have </w:t>
      </w:r>
      <w:r w:rsidRPr="00A74342">
        <w:rPr>
          <w:rFonts w:ascii="Arial" w:hAnsi="Arial" w:cs="Arial"/>
          <w:b/>
          <w:bCs/>
        </w:rPr>
        <w:t>diabetes</w:t>
      </w:r>
      <w:r w:rsidRPr="00A74342">
        <w:rPr>
          <w:rFonts w:ascii="Arial" w:hAnsi="Arial" w:cs="Arial"/>
        </w:rPr>
        <w:t xml:space="preserve">, and the prevalence </w:t>
      </w:r>
      <w:r w:rsidRPr="00A74342">
        <w:rPr>
          <w:rFonts w:ascii="Arial" w:hAnsi="Arial" w:cs="Arial"/>
          <w:b/>
          <w:bCs/>
        </w:rPr>
        <w:t>continues to grow</w:t>
      </w:r>
      <w:r w:rsidR="009079B3" w:rsidRPr="00A112B9">
        <w:rPr>
          <w:rFonts w:ascii="Arial" w:hAnsi="Arial" w:cs="Arial"/>
        </w:rPr>
        <w:t xml:space="preserve"> (Diabetes UK, 2023). </w:t>
      </w:r>
      <w:r w:rsidR="002E027D" w:rsidRPr="002E027D">
        <w:rPr>
          <w:rFonts w:ascii="Arial" w:hAnsi="Arial" w:cs="Arial"/>
        </w:rPr>
        <w:t xml:space="preserve">Roughly </w:t>
      </w:r>
      <w:r w:rsidR="002E027D" w:rsidRPr="002E027D">
        <w:rPr>
          <w:rFonts w:ascii="Arial" w:hAnsi="Arial" w:cs="Arial"/>
          <w:b/>
          <w:bCs/>
        </w:rPr>
        <w:t>90%</w:t>
      </w:r>
      <w:r w:rsidR="002E027D" w:rsidRPr="002E027D">
        <w:rPr>
          <w:rFonts w:ascii="Arial" w:hAnsi="Arial" w:cs="Arial"/>
        </w:rPr>
        <w:t xml:space="preserve"> of diabetes cases are </w:t>
      </w:r>
      <w:r w:rsidR="002E027D" w:rsidRPr="002E027D">
        <w:rPr>
          <w:rFonts w:ascii="Arial" w:hAnsi="Arial" w:cs="Arial"/>
          <w:b/>
          <w:bCs/>
        </w:rPr>
        <w:t>Type 2 Diabetes Mellitus (T2DM)</w:t>
      </w:r>
      <w:r w:rsidR="002E027D" w:rsidRPr="002E027D">
        <w:rPr>
          <w:rFonts w:ascii="Arial" w:hAnsi="Arial" w:cs="Arial"/>
        </w:rPr>
        <w:t xml:space="preserve">, whereas about </w:t>
      </w:r>
      <w:r w:rsidR="002E027D" w:rsidRPr="002E027D">
        <w:rPr>
          <w:rFonts w:ascii="Arial" w:hAnsi="Arial" w:cs="Arial"/>
          <w:b/>
          <w:bCs/>
        </w:rPr>
        <w:t>8%</w:t>
      </w:r>
      <w:r w:rsidR="002E027D" w:rsidRPr="002E027D">
        <w:rPr>
          <w:rFonts w:ascii="Arial" w:hAnsi="Arial" w:cs="Arial"/>
        </w:rPr>
        <w:t xml:space="preserve"> are </w:t>
      </w:r>
      <w:r w:rsidR="002E027D" w:rsidRPr="002E027D">
        <w:rPr>
          <w:rFonts w:ascii="Arial" w:hAnsi="Arial" w:cs="Arial"/>
          <w:b/>
          <w:bCs/>
        </w:rPr>
        <w:t>Type 1 Diabetes Mellitus (T1DM)</w:t>
      </w:r>
      <w:r w:rsidR="009079B3" w:rsidRPr="00A112B9">
        <w:rPr>
          <w:rFonts w:ascii="Arial" w:hAnsi="Arial" w:cs="Arial"/>
        </w:rPr>
        <w:t xml:space="preserve">. In addition, more than one million individuals are estimated to remain undiagnosed (NHS England, 2023). However, the burden of diabetes is not distributed equally. </w:t>
      </w:r>
      <w:r w:rsidR="001476CE" w:rsidRPr="001476CE">
        <w:rPr>
          <w:rFonts w:ascii="Arial" w:hAnsi="Arial" w:cs="Arial"/>
        </w:rPr>
        <w:t xml:space="preserve">Greater prevalence is seen in socioeconomically deprived areas and among some </w:t>
      </w:r>
      <w:r w:rsidR="001476CE" w:rsidRPr="00C16C29">
        <w:rPr>
          <w:rFonts w:ascii="Arial" w:hAnsi="Arial" w:cs="Arial"/>
          <w:b/>
          <w:bCs/>
        </w:rPr>
        <w:t>ethnic minority groups</w:t>
      </w:r>
      <w:r w:rsidR="001476CE" w:rsidRPr="001476CE">
        <w:rPr>
          <w:rFonts w:ascii="Arial" w:hAnsi="Arial" w:cs="Arial"/>
        </w:rPr>
        <w:t xml:space="preserve">, emphasizing </w:t>
      </w:r>
      <w:r w:rsidRPr="00A74342">
        <w:rPr>
          <w:rFonts w:ascii="Arial" w:hAnsi="Arial" w:cs="Arial"/>
        </w:rPr>
        <w:t>the importance of broader social and structural influences on health</w:t>
      </w:r>
      <w:r w:rsidR="009079B3" w:rsidRPr="00A112B9">
        <w:rPr>
          <w:rFonts w:ascii="Arial" w:hAnsi="Arial" w:cs="Arial"/>
        </w:rPr>
        <w:t xml:space="preserve"> (Office for Health Improvement and Disparities, 2023).</w:t>
      </w:r>
    </w:p>
    <w:p w14:paraId="1F394192" w14:textId="4575FA63" w:rsidR="009079B3" w:rsidRPr="00A112B9" w:rsidRDefault="00F66C37" w:rsidP="009D5FB9">
      <w:pPr>
        <w:spacing w:line="360" w:lineRule="auto"/>
        <w:jc w:val="both"/>
        <w:rPr>
          <w:rFonts w:ascii="Arial" w:hAnsi="Arial" w:cs="Arial"/>
        </w:rPr>
      </w:pPr>
      <w:r w:rsidRPr="00F66C37">
        <w:rPr>
          <w:rFonts w:ascii="Arial" w:hAnsi="Arial" w:cs="Arial"/>
        </w:rPr>
        <w:t xml:space="preserve">Type 1 Diabetes is an </w:t>
      </w:r>
      <w:r w:rsidRPr="00056A38">
        <w:rPr>
          <w:rFonts w:ascii="Arial" w:hAnsi="Arial" w:cs="Arial"/>
          <w:b/>
          <w:bCs/>
        </w:rPr>
        <w:t>autoimmune disorder</w:t>
      </w:r>
      <w:r w:rsidRPr="00F66C37">
        <w:rPr>
          <w:rFonts w:ascii="Arial" w:hAnsi="Arial" w:cs="Arial"/>
        </w:rPr>
        <w:t xml:space="preserve"> that </w:t>
      </w:r>
      <w:r w:rsidR="00A74342">
        <w:rPr>
          <w:rFonts w:ascii="Arial" w:hAnsi="Arial" w:cs="Arial"/>
        </w:rPr>
        <w:t>depends on</w:t>
      </w:r>
      <w:r w:rsidRPr="00F66C37">
        <w:rPr>
          <w:rFonts w:ascii="Arial" w:hAnsi="Arial" w:cs="Arial"/>
        </w:rPr>
        <w:t xml:space="preserve"> </w:t>
      </w:r>
      <w:r w:rsidRPr="00056A38">
        <w:rPr>
          <w:rFonts w:ascii="Arial" w:hAnsi="Arial" w:cs="Arial"/>
          <w:b/>
          <w:bCs/>
        </w:rPr>
        <w:t>lifelong insulin treatment</w:t>
      </w:r>
      <w:r w:rsidRPr="00F66C37">
        <w:rPr>
          <w:rFonts w:ascii="Arial" w:hAnsi="Arial" w:cs="Arial"/>
        </w:rPr>
        <w:t xml:space="preserve">, whereas Type 2 Diabetes </w:t>
      </w:r>
      <w:r w:rsidR="00294F96" w:rsidRPr="00294F96">
        <w:rPr>
          <w:rFonts w:ascii="Arial" w:hAnsi="Arial" w:cs="Arial"/>
        </w:rPr>
        <w:t xml:space="preserve">has a strong </w:t>
      </w:r>
      <w:r w:rsidR="00294F96" w:rsidRPr="00294F96">
        <w:rPr>
          <w:rFonts w:ascii="Arial" w:hAnsi="Arial" w:cs="Arial"/>
        </w:rPr>
        <w:t>connection with</w:t>
      </w:r>
      <w:r w:rsidRPr="00F66C37">
        <w:rPr>
          <w:rFonts w:ascii="Arial" w:hAnsi="Arial" w:cs="Arial"/>
        </w:rPr>
        <w:t xml:space="preserve"> </w:t>
      </w:r>
      <w:r w:rsidRPr="00056A38">
        <w:rPr>
          <w:rFonts w:ascii="Arial" w:hAnsi="Arial" w:cs="Arial"/>
          <w:b/>
          <w:bCs/>
        </w:rPr>
        <w:t xml:space="preserve">modifiable </w:t>
      </w:r>
      <w:r w:rsidR="00A74342" w:rsidRPr="00A74342">
        <w:rPr>
          <w:rFonts w:ascii="Arial" w:hAnsi="Arial" w:cs="Arial"/>
          <w:b/>
          <w:bCs/>
        </w:rPr>
        <w:t xml:space="preserve">determinants </w:t>
      </w:r>
      <w:r w:rsidR="00A74342" w:rsidRPr="00A74342">
        <w:rPr>
          <w:rFonts w:ascii="Arial" w:hAnsi="Arial" w:cs="Arial"/>
        </w:rPr>
        <w:t>and may</w:t>
      </w:r>
      <w:r w:rsidRPr="00F66C37">
        <w:rPr>
          <w:rFonts w:ascii="Arial" w:hAnsi="Arial" w:cs="Arial"/>
        </w:rPr>
        <w:t xml:space="preserve"> often be </w:t>
      </w:r>
      <w:r w:rsidRPr="00C16C29">
        <w:rPr>
          <w:rFonts w:ascii="Arial" w:hAnsi="Arial" w:cs="Arial"/>
          <w:b/>
          <w:bCs/>
        </w:rPr>
        <w:t>prevented or even reversed</w:t>
      </w:r>
      <w:r w:rsidRPr="00F66C37">
        <w:rPr>
          <w:rFonts w:ascii="Arial" w:hAnsi="Arial" w:cs="Arial"/>
        </w:rPr>
        <w:t xml:space="preserve"> with early intervention</w:t>
      </w:r>
      <w:r w:rsidR="009079B3" w:rsidRPr="00A112B9">
        <w:rPr>
          <w:rFonts w:ascii="Arial" w:hAnsi="Arial" w:cs="Arial"/>
        </w:rPr>
        <w:t xml:space="preserve"> (Davies et al., 2022). Despite national prevention strategies and policy commitments, prevalence continues to increase, raising questions about the effectiveness and sustainability of current approaches (NHS England, 2023).</w:t>
      </w:r>
    </w:p>
    <w:p w14:paraId="72954538" w14:textId="77777777" w:rsidR="009079B3" w:rsidRDefault="009079B3" w:rsidP="009D5FB9">
      <w:pPr>
        <w:spacing w:line="360" w:lineRule="auto"/>
        <w:jc w:val="both"/>
        <w:rPr>
          <w:rFonts w:ascii="Arial" w:hAnsi="Arial" w:cs="Arial"/>
        </w:rPr>
      </w:pPr>
      <w:r w:rsidRPr="00A112B9">
        <w:rPr>
          <w:rFonts w:ascii="Arial" w:hAnsi="Arial" w:cs="Arial"/>
        </w:rPr>
        <w:t xml:space="preserve">Community-based management is therefore central to improving outcomes. Effective diabetes care extends beyond medication and requires </w:t>
      </w:r>
      <w:r w:rsidRPr="004204D2">
        <w:rPr>
          <w:rFonts w:ascii="Arial" w:hAnsi="Arial" w:cs="Arial"/>
          <w:b/>
          <w:bCs/>
        </w:rPr>
        <w:t>coordinated primary care</w:t>
      </w:r>
      <w:r w:rsidRPr="00A112B9">
        <w:rPr>
          <w:rFonts w:ascii="Arial" w:hAnsi="Arial" w:cs="Arial"/>
        </w:rPr>
        <w:t xml:space="preserve">, </w:t>
      </w:r>
      <w:r w:rsidRPr="004204D2">
        <w:rPr>
          <w:rFonts w:ascii="Arial" w:hAnsi="Arial" w:cs="Arial"/>
          <w:b/>
          <w:bCs/>
        </w:rPr>
        <w:t>structured education</w:t>
      </w:r>
      <w:r w:rsidRPr="00A112B9">
        <w:rPr>
          <w:rFonts w:ascii="Arial" w:hAnsi="Arial" w:cs="Arial"/>
        </w:rPr>
        <w:t xml:space="preserve">, </w:t>
      </w:r>
      <w:r w:rsidRPr="004204D2">
        <w:rPr>
          <w:rFonts w:ascii="Arial" w:hAnsi="Arial" w:cs="Arial"/>
          <w:b/>
          <w:bCs/>
        </w:rPr>
        <w:t>digital innovation</w:t>
      </w:r>
      <w:r w:rsidRPr="00A112B9">
        <w:rPr>
          <w:rFonts w:ascii="Arial" w:hAnsi="Arial" w:cs="Arial"/>
        </w:rPr>
        <w:t xml:space="preserve">, and </w:t>
      </w:r>
      <w:r w:rsidRPr="004204D2">
        <w:rPr>
          <w:rFonts w:ascii="Arial" w:hAnsi="Arial" w:cs="Arial"/>
          <w:b/>
          <w:bCs/>
        </w:rPr>
        <w:t>culturally responsive support</w:t>
      </w:r>
      <w:r w:rsidRPr="00A112B9">
        <w:rPr>
          <w:rFonts w:ascii="Arial" w:hAnsi="Arial" w:cs="Arial"/>
        </w:rPr>
        <w:t xml:space="preserve"> (Powers et al., 2020). </w:t>
      </w:r>
    </w:p>
    <w:p w14:paraId="2364B1C5" w14:textId="1F2A6990" w:rsidR="00CF096A" w:rsidRDefault="009079B3" w:rsidP="009D5FB9">
      <w:pPr>
        <w:spacing w:line="360" w:lineRule="auto"/>
        <w:jc w:val="both"/>
        <w:rPr>
          <w:rFonts w:ascii="Arial" w:hAnsi="Arial" w:cs="Arial"/>
        </w:rPr>
        <w:sectPr w:rsidR="00CF096A" w:rsidSect="002744AA">
          <w:type w:val="continuous"/>
          <w:pgSz w:w="12240" w:h="15840"/>
          <w:pgMar w:top="1296" w:right="1296" w:bottom="1296" w:left="1296" w:header="720" w:footer="720" w:gutter="0"/>
          <w:cols w:num="2" w:space="576"/>
          <w:docGrid w:linePitch="360"/>
        </w:sectPr>
      </w:pPr>
      <w:r w:rsidRPr="00A112B9">
        <w:rPr>
          <w:rFonts w:ascii="Arial" w:hAnsi="Arial" w:cs="Arial"/>
        </w:rPr>
        <w:t xml:space="preserve">This booklet </w:t>
      </w:r>
      <w:r w:rsidRPr="00AC30D1">
        <w:rPr>
          <w:rFonts w:ascii="Arial" w:hAnsi="Arial" w:cs="Arial"/>
          <w:b/>
          <w:bCs/>
        </w:rPr>
        <w:t>critically evaluates the community management of Diabetes Mellitus</w:t>
      </w:r>
      <w:r w:rsidRPr="00A112B9">
        <w:rPr>
          <w:rFonts w:ascii="Arial" w:hAnsi="Arial" w:cs="Arial"/>
        </w:rPr>
        <w:t xml:space="preserve"> in the UK, </w:t>
      </w:r>
      <w:r w:rsidR="003E2AE2" w:rsidRPr="003E2AE2">
        <w:rPr>
          <w:rFonts w:ascii="Arial" w:hAnsi="Arial" w:cs="Arial"/>
        </w:rPr>
        <w:t>with a primary emphasis on Type 2 Diabetes</w:t>
      </w:r>
      <w:r w:rsidR="00B318E4">
        <w:rPr>
          <w:rFonts w:ascii="Arial" w:hAnsi="Arial" w:cs="Arial"/>
        </w:rPr>
        <w:t>,</w:t>
      </w:r>
      <w:r w:rsidR="003E2AE2" w:rsidRPr="003E2AE2">
        <w:rPr>
          <w:rFonts w:ascii="Arial" w:hAnsi="Arial" w:cs="Arial"/>
        </w:rPr>
        <w:t xml:space="preserve"> </w:t>
      </w:r>
      <w:r w:rsidR="00B318E4" w:rsidRPr="00B318E4">
        <w:rPr>
          <w:rFonts w:ascii="Arial" w:hAnsi="Arial" w:cs="Arial"/>
        </w:rPr>
        <w:t xml:space="preserve">as it represents </w:t>
      </w:r>
      <w:r w:rsidR="00B318E4" w:rsidRPr="00B318E4">
        <w:rPr>
          <w:rFonts w:ascii="Arial" w:hAnsi="Arial" w:cs="Arial"/>
          <w:b/>
          <w:bCs/>
        </w:rPr>
        <w:t>most cases</w:t>
      </w:r>
      <w:r w:rsidR="003E2AE2" w:rsidRPr="003E2AE2">
        <w:rPr>
          <w:rFonts w:ascii="Arial" w:hAnsi="Arial" w:cs="Arial"/>
        </w:rPr>
        <w:t xml:space="preserve"> and</w:t>
      </w:r>
      <w:r w:rsidR="0092664A">
        <w:rPr>
          <w:rFonts w:ascii="Arial" w:hAnsi="Arial" w:cs="Arial"/>
        </w:rPr>
        <w:t xml:space="preserve"> </w:t>
      </w:r>
      <w:r w:rsidR="00B318E4" w:rsidRPr="00B318E4">
        <w:rPr>
          <w:rFonts w:ascii="Arial" w:hAnsi="Arial" w:cs="Arial"/>
        </w:rPr>
        <w:t xml:space="preserve">can </w:t>
      </w:r>
      <w:r w:rsidR="00B318E4" w:rsidRPr="00B318E4">
        <w:rPr>
          <w:rFonts w:ascii="Arial" w:hAnsi="Arial" w:cs="Arial"/>
          <w:b/>
          <w:bCs/>
        </w:rPr>
        <w:t>largely be prevented</w:t>
      </w:r>
      <w:r w:rsidRPr="00A112B9">
        <w:rPr>
          <w:rFonts w:ascii="Arial" w:hAnsi="Arial" w:cs="Arial"/>
        </w:rPr>
        <w:t xml:space="preserve">. Comparative insights into Type 1 Diabetes are incorporated to demonstrate differences in pathophysiology, lived experience, and service provision. Through analysis of </w:t>
      </w:r>
      <w:r w:rsidRPr="004A5F2D">
        <w:rPr>
          <w:rFonts w:ascii="Arial" w:hAnsi="Arial" w:cs="Arial"/>
          <w:b/>
          <w:bCs/>
        </w:rPr>
        <w:t>evidence-based guidelines</w:t>
      </w:r>
      <w:r w:rsidRPr="00A112B9">
        <w:rPr>
          <w:rFonts w:ascii="Arial" w:hAnsi="Arial" w:cs="Arial"/>
        </w:rPr>
        <w:t xml:space="preserve">, </w:t>
      </w:r>
      <w:r w:rsidRPr="004A5F2D">
        <w:rPr>
          <w:rFonts w:ascii="Arial" w:hAnsi="Arial" w:cs="Arial"/>
          <w:b/>
          <w:bCs/>
        </w:rPr>
        <w:t>theoretical care models,</w:t>
      </w:r>
      <w:r w:rsidRPr="00A112B9">
        <w:rPr>
          <w:rFonts w:ascii="Arial" w:hAnsi="Arial" w:cs="Arial"/>
        </w:rPr>
        <w:t xml:space="preserve"> and </w:t>
      </w:r>
      <w:r w:rsidRPr="004A5F2D">
        <w:rPr>
          <w:rFonts w:ascii="Arial" w:hAnsi="Arial" w:cs="Arial"/>
          <w:b/>
          <w:bCs/>
        </w:rPr>
        <w:t>policy frameworks</w:t>
      </w:r>
      <w:r w:rsidRPr="00A112B9">
        <w:rPr>
          <w:rFonts w:ascii="Arial" w:hAnsi="Arial" w:cs="Arial"/>
        </w:rPr>
        <w:t xml:space="preserve">, this booklet examines both achievements and </w:t>
      </w:r>
      <w:r w:rsidRPr="004A5F2D">
        <w:rPr>
          <w:rFonts w:ascii="Arial" w:hAnsi="Arial" w:cs="Arial"/>
          <w:b/>
          <w:bCs/>
        </w:rPr>
        <w:t>ongoing challenges</w:t>
      </w:r>
      <w:r w:rsidRPr="00A112B9">
        <w:rPr>
          <w:rFonts w:ascii="Arial" w:hAnsi="Arial" w:cs="Arial"/>
        </w:rPr>
        <w:t xml:space="preserve"> in delivering equitable and sustainable diabetes care.</w:t>
      </w:r>
    </w:p>
    <w:p w14:paraId="638D649C" w14:textId="77777777" w:rsidR="009079B3" w:rsidRPr="00935105" w:rsidRDefault="009079B3" w:rsidP="009D5FB9">
      <w:pPr>
        <w:spacing w:line="360" w:lineRule="auto"/>
        <w:jc w:val="both"/>
        <w:rPr>
          <w:rFonts w:ascii="Arial" w:hAnsi="Arial" w:cs="Arial"/>
        </w:rPr>
      </w:pPr>
    </w:p>
    <w:p w14:paraId="04FB9861" w14:textId="77777777" w:rsidR="009079B3" w:rsidRPr="008B5A99" w:rsidRDefault="009079B3" w:rsidP="001F6431">
      <w:pPr>
        <w:pStyle w:val="Heading1"/>
        <w:spacing w:before="0" w:after="120" w:line="360" w:lineRule="auto"/>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1" w:name="_Toc224770426"/>
      <w:r w:rsidRPr="008B5A99">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Understanding Diabetes Mellitus</w:t>
      </w:r>
      <w:bookmarkEnd w:id="1"/>
    </w:p>
    <w:p w14:paraId="43118366" w14:textId="77777777" w:rsidR="009079B3" w:rsidRPr="00984E75" w:rsidRDefault="009079B3" w:rsidP="009D5FB9">
      <w:pPr>
        <w:spacing w:after="0" w:line="360" w:lineRule="auto"/>
      </w:pPr>
    </w:p>
    <w:p w14:paraId="11CEF91C" w14:textId="77777777" w:rsidR="00924D58" w:rsidRDefault="00924D58" w:rsidP="009D5FB9">
      <w:pPr>
        <w:spacing w:after="0" w:line="360" w:lineRule="auto"/>
        <w:jc w:val="both"/>
        <w:rPr>
          <w:rFonts w:ascii="Arial" w:hAnsi="Arial" w:cs="Arial"/>
        </w:rPr>
        <w:sectPr w:rsidR="00924D58" w:rsidSect="002744AA">
          <w:type w:val="continuous"/>
          <w:pgSz w:w="12240" w:h="15840"/>
          <w:pgMar w:top="1296" w:right="1296" w:bottom="1296" w:left="1296" w:header="720" w:footer="720" w:gutter="0"/>
          <w:cols w:space="720"/>
          <w:docGrid w:linePitch="360"/>
        </w:sectPr>
      </w:pPr>
    </w:p>
    <w:p w14:paraId="11EAC8CF" w14:textId="7F48C60A" w:rsidR="009079B3" w:rsidRPr="00C5285D" w:rsidRDefault="0092664A" w:rsidP="009D5FB9">
      <w:pPr>
        <w:spacing w:line="360" w:lineRule="auto"/>
        <w:jc w:val="both"/>
        <w:rPr>
          <w:rFonts w:ascii="Arial" w:hAnsi="Arial" w:cs="Arial"/>
        </w:rPr>
      </w:pPr>
      <w:r w:rsidRPr="0092664A">
        <w:rPr>
          <w:rFonts w:ascii="Arial" w:hAnsi="Arial" w:cs="Arial"/>
        </w:rPr>
        <w:t xml:space="preserve">Diabetes Mellitus is a long-standing metabolic disorder that affects how the body manages blood glucose, </w:t>
      </w:r>
      <w:r>
        <w:rPr>
          <w:rFonts w:ascii="Arial" w:hAnsi="Arial" w:cs="Arial"/>
        </w:rPr>
        <w:t xml:space="preserve">which is </w:t>
      </w:r>
      <w:r w:rsidRPr="0092664A">
        <w:rPr>
          <w:rFonts w:ascii="Arial" w:hAnsi="Arial" w:cs="Arial"/>
        </w:rPr>
        <w:t>the key energy supply for cells.</w:t>
      </w:r>
      <w:r w:rsidR="009079B3" w:rsidRPr="00C5285D">
        <w:rPr>
          <w:rFonts w:ascii="Arial" w:hAnsi="Arial" w:cs="Arial"/>
        </w:rPr>
        <w:t xml:space="preserve"> </w:t>
      </w:r>
      <w:r w:rsidRPr="0092664A">
        <w:rPr>
          <w:rFonts w:ascii="Arial" w:hAnsi="Arial" w:cs="Arial"/>
        </w:rPr>
        <w:t xml:space="preserve">Under </w:t>
      </w:r>
      <w:r>
        <w:rPr>
          <w:rFonts w:ascii="Arial" w:hAnsi="Arial" w:cs="Arial"/>
        </w:rPr>
        <w:t>normal</w:t>
      </w:r>
      <w:r w:rsidRPr="0092664A">
        <w:rPr>
          <w:rFonts w:ascii="Arial" w:hAnsi="Arial" w:cs="Arial"/>
        </w:rPr>
        <w:t xml:space="preserve"> conditions, insulin </w:t>
      </w:r>
      <w:r>
        <w:rPr>
          <w:rFonts w:ascii="Arial" w:hAnsi="Arial" w:cs="Arial"/>
        </w:rPr>
        <w:t>enables</w:t>
      </w:r>
      <w:r w:rsidRPr="0092664A">
        <w:rPr>
          <w:rFonts w:ascii="Arial" w:hAnsi="Arial" w:cs="Arial"/>
        </w:rPr>
        <w:t xml:space="preserve"> the transfer of glucose from the blood into body </w:t>
      </w:r>
      <w:r>
        <w:rPr>
          <w:rFonts w:ascii="Arial" w:hAnsi="Arial" w:cs="Arial"/>
        </w:rPr>
        <w:t>tissues</w:t>
      </w:r>
      <w:r w:rsidRPr="0092664A">
        <w:rPr>
          <w:rFonts w:ascii="Arial" w:hAnsi="Arial" w:cs="Arial"/>
        </w:rPr>
        <w:t xml:space="preserve"> where it is used as energy.</w:t>
      </w:r>
      <w:r w:rsidR="00F86EA5" w:rsidRPr="00F86EA5">
        <w:rPr>
          <w:rFonts w:ascii="Arial" w:hAnsi="Arial" w:cs="Arial"/>
        </w:rPr>
        <w:t xml:space="preserve"> In diabetes, however, </w:t>
      </w:r>
      <w:r w:rsidRPr="0092664A">
        <w:rPr>
          <w:rFonts w:ascii="Arial" w:hAnsi="Arial" w:cs="Arial"/>
        </w:rPr>
        <w:t>insulin production is reduced or its effectiveness is impaired</w:t>
      </w:r>
      <w:r w:rsidR="00F86EA5" w:rsidRPr="00F86EA5">
        <w:rPr>
          <w:rFonts w:ascii="Arial" w:hAnsi="Arial" w:cs="Arial"/>
        </w:rPr>
        <w:t>, resulting in consistently elevated blood sugar levels</w:t>
      </w:r>
      <w:r w:rsidR="00F86EA5">
        <w:rPr>
          <w:rFonts w:ascii="Arial" w:hAnsi="Arial" w:cs="Arial"/>
        </w:rPr>
        <w:t xml:space="preserve"> </w:t>
      </w:r>
      <w:r w:rsidR="009079B3" w:rsidRPr="00C5285D">
        <w:rPr>
          <w:rFonts w:ascii="Arial" w:hAnsi="Arial" w:cs="Arial"/>
        </w:rPr>
        <w:t>(Davies et al., 2022).</w:t>
      </w:r>
    </w:p>
    <w:p w14:paraId="77265E20" w14:textId="1DED8567" w:rsidR="009079B3" w:rsidRDefault="00E96D49" w:rsidP="009D5FB9">
      <w:pPr>
        <w:spacing w:line="360" w:lineRule="auto"/>
        <w:jc w:val="both"/>
        <w:rPr>
          <w:rFonts w:ascii="Arial" w:hAnsi="Arial" w:cs="Arial"/>
        </w:rPr>
      </w:pPr>
      <w:r w:rsidRPr="00E96D49">
        <w:rPr>
          <w:rFonts w:ascii="Arial" w:hAnsi="Arial" w:cs="Arial"/>
        </w:rPr>
        <w:t>Diabetes has two main forms: Type 1 Diabetes Mellitus (T1DM) and Type 2 Diabetes Mellitus (T2DM)</w:t>
      </w:r>
      <w:r w:rsidR="009079B3" w:rsidRPr="00C5285D">
        <w:rPr>
          <w:rFonts w:ascii="Arial" w:hAnsi="Arial" w:cs="Arial"/>
        </w:rPr>
        <w:t xml:space="preserve">. </w:t>
      </w:r>
      <w:r w:rsidR="0092664A" w:rsidRPr="0092664A">
        <w:rPr>
          <w:rFonts w:ascii="Arial" w:hAnsi="Arial" w:cs="Arial"/>
        </w:rPr>
        <w:t xml:space="preserve">While both conditions cause </w:t>
      </w:r>
      <w:r w:rsidR="00F76794" w:rsidRPr="00F76794">
        <w:rPr>
          <w:rFonts w:ascii="Arial" w:hAnsi="Arial" w:cs="Arial"/>
        </w:rPr>
        <w:t>elevated blood glucose levels</w:t>
      </w:r>
      <w:r w:rsidR="0092664A" w:rsidRPr="0092664A">
        <w:rPr>
          <w:rFonts w:ascii="Arial" w:hAnsi="Arial" w:cs="Arial"/>
        </w:rPr>
        <w:t>, they vary greatly in terms of causes, development, and treatment</w:t>
      </w:r>
      <w:r w:rsidR="0092664A">
        <w:rPr>
          <w:rFonts w:ascii="Arial" w:hAnsi="Arial" w:cs="Arial"/>
        </w:rPr>
        <w:t xml:space="preserve"> </w:t>
      </w:r>
      <w:r w:rsidR="009079B3" w:rsidRPr="00C5285D">
        <w:rPr>
          <w:rFonts w:ascii="Arial" w:hAnsi="Arial" w:cs="Arial"/>
        </w:rPr>
        <w:t>(International Diabetes Federation, 2023).</w:t>
      </w:r>
    </w:p>
    <w:p w14:paraId="6F121E7B" w14:textId="4D99401E" w:rsidR="004559F8" w:rsidRPr="004559F8" w:rsidRDefault="004559F8" w:rsidP="009D5FB9">
      <w:pPr>
        <w:pStyle w:val="Heading2"/>
        <w:spacing w:line="360" w:lineRule="auto"/>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2" w:name="_Toc224770427"/>
      <w: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Type 1 Diabetes mellitus </w:t>
      </w:r>
      <w:r w:rsidR="009A1A9E">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(T1DM</w:t>
      </w:r>
      <w: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bookmarkEnd w:id="2"/>
    </w:p>
    <w:p w14:paraId="15F5E2EB" w14:textId="2FF83BA3" w:rsidR="009079B3" w:rsidRDefault="0081160D" w:rsidP="009D5FB9">
      <w:pPr>
        <w:spacing w:line="360" w:lineRule="auto"/>
        <w:jc w:val="both"/>
        <w:rPr>
          <w:rFonts w:ascii="Arial" w:hAnsi="Arial" w:cs="Arial"/>
        </w:rPr>
      </w:pPr>
      <w:r w:rsidRPr="0081160D">
        <w:rPr>
          <w:rFonts w:ascii="Arial" w:hAnsi="Arial" w:cs="Arial"/>
        </w:rPr>
        <w:t xml:space="preserve">Type 1 Diabetes is an autoimmune disorder </w:t>
      </w:r>
      <w:r w:rsidR="00D16433" w:rsidRPr="00D16433">
        <w:rPr>
          <w:rFonts w:ascii="Arial" w:hAnsi="Arial" w:cs="Arial"/>
        </w:rPr>
        <w:t xml:space="preserve">in which the immune system targets </w:t>
      </w:r>
      <w:r w:rsidRPr="0081160D">
        <w:rPr>
          <w:rFonts w:ascii="Arial" w:hAnsi="Arial" w:cs="Arial"/>
        </w:rPr>
        <w:t xml:space="preserve">and </w:t>
      </w:r>
      <w:r w:rsidR="00D16433" w:rsidRPr="00D16433">
        <w:rPr>
          <w:rFonts w:ascii="Arial" w:hAnsi="Arial" w:cs="Arial"/>
        </w:rPr>
        <w:t>damages the beta cells in the pancreas that produce insulin</w:t>
      </w:r>
      <w:r w:rsidRPr="0081160D">
        <w:rPr>
          <w:rFonts w:ascii="Arial" w:hAnsi="Arial" w:cs="Arial"/>
        </w:rPr>
        <w:t xml:space="preserve">, </w:t>
      </w:r>
      <w:r w:rsidR="00D16433" w:rsidRPr="00D16433">
        <w:rPr>
          <w:rFonts w:ascii="Arial" w:hAnsi="Arial" w:cs="Arial"/>
        </w:rPr>
        <w:t>resulting in insulin deficiency</w:t>
      </w:r>
      <w:r w:rsidRPr="0081160D">
        <w:rPr>
          <w:rFonts w:ascii="Arial" w:hAnsi="Arial" w:cs="Arial"/>
        </w:rPr>
        <w:t>.</w:t>
      </w:r>
      <w:r w:rsidR="009079B3" w:rsidRPr="00C5285D">
        <w:rPr>
          <w:rFonts w:ascii="Arial" w:hAnsi="Arial" w:cs="Arial"/>
        </w:rPr>
        <w:t xml:space="preserve"> </w:t>
      </w:r>
      <w:r w:rsidR="009B4716" w:rsidRPr="009B4716">
        <w:rPr>
          <w:rFonts w:ascii="Arial" w:hAnsi="Arial" w:cs="Arial"/>
        </w:rPr>
        <w:t xml:space="preserve">It often begins in childhood and requires </w:t>
      </w:r>
      <w:r w:rsidR="009B4716" w:rsidRPr="009B4716">
        <w:rPr>
          <w:rFonts w:ascii="Arial" w:hAnsi="Arial" w:cs="Arial"/>
        </w:rPr>
        <w:t>lifelong insulin t</w:t>
      </w:r>
      <w:r w:rsidR="00901C02">
        <w:rPr>
          <w:rFonts w:ascii="Arial" w:hAnsi="Arial" w:cs="Arial"/>
        </w:rPr>
        <w:t>herapy</w:t>
      </w:r>
      <w:r w:rsidR="009B4716">
        <w:rPr>
          <w:rFonts w:ascii="Arial" w:hAnsi="Arial" w:cs="Arial"/>
        </w:rPr>
        <w:t xml:space="preserve"> </w:t>
      </w:r>
      <w:r w:rsidR="009079B3" w:rsidRPr="00C5285D">
        <w:rPr>
          <w:rFonts w:ascii="Arial" w:hAnsi="Arial" w:cs="Arial"/>
        </w:rPr>
        <w:t>(</w:t>
      </w:r>
      <w:r w:rsidR="00DF4D08">
        <w:rPr>
          <w:rFonts w:ascii="Arial" w:hAnsi="Arial" w:cs="Arial"/>
        </w:rPr>
        <w:t>Holt</w:t>
      </w:r>
      <w:r w:rsidR="009079B3" w:rsidRPr="00C5285D">
        <w:rPr>
          <w:rFonts w:ascii="Arial" w:hAnsi="Arial" w:cs="Arial"/>
        </w:rPr>
        <w:t xml:space="preserve"> et al., 2021). Despite advances in technology, T1DM remains associated with risks such as hypoglycaemia and long-term complications (American Diabetes Association, 2023).</w:t>
      </w:r>
    </w:p>
    <w:p w14:paraId="46860754" w14:textId="04132638" w:rsidR="004559F8" w:rsidRPr="004559F8" w:rsidRDefault="004559F8" w:rsidP="009D5FB9">
      <w:pPr>
        <w:pStyle w:val="Heading2"/>
        <w:spacing w:line="360" w:lineRule="auto"/>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3" w:name="_Toc224770428"/>
      <w: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Type 2 Diabetes mellitus (</w:t>
      </w:r>
      <w:r w:rsidR="009A1A9E">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T2DM</w:t>
      </w:r>
      <w: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bookmarkEnd w:id="3"/>
    </w:p>
    <w:p w14:paraId="4C376E81" w14:textId="072D193B" w:rsidR="00924D58" w:rsidRDefault="00B318E4" w:rsidP="009D5FB9">
      <w:pPr>
        <w:spacing w:line="360" w:lineRule="auto"/>
        <w:jc w:val="both"/>
        <w:rPr>
          <w:rFonts w:ascii="Arial" w:hAnsi="Arial" w:cs="Arial"/>
        </w:rPr>
        <w:sectPr w:rsidR="00924D58" w:rsidSect="002744AA">
          <w:type w:val="continuous"/>
          <w:pgSz w:w="12240" w:h="15840"/>
          <w:pgMar w:top="1296" w:right="1296" w:bottom="1296" w:left="1296" w:header="720" w:footer="720" w:gutter="0"/>
          <w:cols w:num="2" w:space="720"/>
          <w:docGrid w:linePitch="360"/>
        </w:sectPr>
      </w:pPr>
      <w:r w:rsidRPr="00B318E4">
        <w:rPr>
          <w:rFonts w:ascii="Arial" w:hAnsi="Arial" w:cs="Arial"/>
        </w:rPr>
        <w:t>Type 2 Diabetes occurs when the body becomes resistant to insulin</w:t>
      </w:r>
      <w:r w:rsidR="00742691">
        <w:rPr>
          <w:rFonts w:ascii="Arial" w:hAnsi="Arial" w:cs="Arial"/>
        </w:rPr>
        <w:t>,</w:t>
      </w:r>
      <w:r w:rsidRPr="00B318E4">
        <w:rPr>
          <w:rFonts w:ascii="Arial" w:hAnsi="Arial" w:cs="Arial"/>
        </w:rPr>
        <w:t xml:space="preserve"> and the insulin-producing cells gradually lose their function</w:t>
      </w:r>
      <w:r w:rsidR="009079B3" w:rsidRPr="00C5285D">
        <w:rPr>
          <w:rFonts w:ascii="Arial" w:hAnsi="Arial" w:cs="Arial"/>
        </w:rPr>
        <w:t xml:space="preserve">. </w:t>
      </w:r>
      <w:r w:rsidR="0056211B" w:rsidRPr="0056211B">
        <w:rPr>
          <w:rFonts w:ascii="Arial" w:hAnsi="Arial" w:cs="Arial"/>
        </w:rPr>
        <w:t>Type 2 Diabetes Mellitus is connected to determinants such as obesity</w:t>
      </w:r>
      <w:r w:rsidR="00BA350E" w:rsidRPr="00BA350E">
        <w:rPr>
          <w:rFonts w:ascii="Arial" w:hAnsi="Arial" w:cs="Arial"/>
        </w:rPr>
        <w:t>, ageing,</w:t>
      </w:r>
      <w:r w:rsidR="001607D6">
        <w:rPr>
          <w:rFonts w:ascii="Arial" w:hAnsi="Arial" w:cs="Arial"/>
        </w:rPr>
        <w:t xml:space="preserve"> </w:t>
      </w:r>
      <w:r w:rsidR="001607D6" w:rsidRPr="00BA350E">
        <w:rPr>
          <w:rFonts w:ascii="Arial" w:hAnsi="Arial" w:cs="Arial"/>
        </w:rPr>
        <w:t>genetic predisposition</w:t>
      </w:r>
      <w:r w:rsidR="001607D6">
        <w:rPr>
          <w:rFonts w:ascii="Arial" w:hAnsi="Arial" w:cs="Arial"/>
        </w:rPr>
        <w:t xml:space="preserve">, </w:t>
      </w:r>
      <w:r w:rsidR="000B683B" w:rsidRPr="00BA350E">
        <w:rPr>
          <w:rFonts w:ascii="Arial" w:hAnsi="Arial" w:cs="Arial"/>
        </w:rPr>
        <w:t>sedentary</w:t>
      </w:r>
      <w:r w:rsidR="00BA350E" w:rsidRPr="00BA350E">
        <w:rPr>
          <w:rFonts w:ascii="Arial" w:hAnsi="Arial" w:cs="Arial"/>
        </w:rPr>
        <w:t xml:space="preserve"> lifestyle, and socioeconomic deprivation</w:t>
      </w:r>
      <w:r w:rsidR="009079B3" w:rsidRPr="00C5285D">
        <w:rPr>
          <w:rFonts w:ascii="Arial" w:hAnsi="Arial" w:cs="Arial"/>
        </w:rPr>
        <w:t xml:space="preserve"> (Davies et al., 2022). Its prevalence is rising, particularly in deprived communities and certain ethnic minority groups, reflecting the influence of </w:t>
      </w:r>
      <w:r w:rsidR="003C7497" w:rsidRPr="003C7497">
        <w:rPr>
          <w:rFonts w:ascii="Arial" w:hAnsi="Arial" w:cs="Arial"/>
        </w:rPr>
        <w:t>socioeconomic and environmental</w:t>
      </w:r>
      <w:r w:rsidR="009079B3" w:rsidRPr="00C5285D">
        <w:rPr>
          <w:rFonts w:ascii="Arial" w:hAnsi="Arial" w:cs="Arial"/>
        </w:rPr>
        <w:t xml:space="preserve"> </w:t>
      </w:r>
      <w:r w:rsidR="003C7497" w:rsidRPr="003C7497">
        <w:rPr>
          <w:rFonts w:ascii="Arial" w:hAnsi="Arial" w:cs="Arial"/>
        </w:rPr>
        <w:t>influences</w:t>
      </w:r>
      <w:r w:rsidR="009079B3" w:rsidRPr="00C5285D">
        <w:rPr>
          <w:rFonts w:ascii="Arial" w:hAnsi="Arial" w:cs="Arial"/>
        </w:rPr>
        <w:t xml:space="preserve"> o</w:t>
      </w:r>
      <w:r w:rsidR="00294F96">
        <w:rPr>
          <w:rFonts w:ascii="Arial" w:hAnsi="Arial" w:cs="Arial"/>
        </w:rPr>
        <w:t>n</w:t>
      </w:r>
      <w:r w:rsidR="009079B3" w:rsidRPr="00C5285D">
        <w:rPr>
          <w:rFonts w:ascii="Arial" w:hAnsi="Arial" w:cs="Arial"/>
        </w:rPr>
        <w:t xml:space="preserve"> health (Office for Health Improvement and Disparities, 2023). Unlike T1DM, T2DM is largely preventable and, in some cases, reversible through substantial weight loss and lifestyle intervention.</w:t>
      </w:r>
    </w:p>
    <w:p w14:paraId="1A523C65" w14:textId="77777777" w:rsidR="009079B3" w:rsidRPr="00935105" w:rsidRDefault="009079B3" w:rsidP="009D5FB9">
      <w:pPr>
        <w:spacing w:line="360" w:lineRule="auto"/>
        <w:rPr>
          <w:rFonts w:ascii="Arial" w:hAnsi="Arial" w:cs="Arial"/>
        </w:rPr>
      </w:pPr>
    </w:p>
    <w:p w14:paraId="3C5BFCC9" w14:textId="77777777" w:rsidR="00F107BC" w:rsidRDefault="00F107BC" w:rsidP="009D5FB9">
      <w:pPr>
        <w:pStyle w:val="Heading1"/>
        <w:spacing w:before="0" w:after="120" w:line="360" w:lineRule="auto"/>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2DA2094A" w14:textId="77777777" w:rsidR="00F107BC" w:rsidRDefault="00F107BC" w:rsidP="009D5FB9">
      <w:pPr>
        <w:pStyle w:val="Heading1"/>
        <w:spacing w:before="0" w:after="120" w:line="360" w:lineRule="auto"/>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2D0DE3BC" w14:textId="77777777" w:rsidR="00F107BC" w:rsidRDefault="00F107BC" w:rsidP="009D5FB9">
      <w:pPr>
        <w:pStyle w:val="Heading1"/>
        <w:spacing w:before="0" w:after="120" w:line="360" w:lineRule="auto"/>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5FE39E6B" w14:textId="3C4B3A71" w:rsidR="009079B3" w:rsidRPr="008B5A99" w:rsidRDefault="009079B3" w:rsidP="009D5FB9">
      <w:pPr>
        <w:pStyle w:val="Heading1"/>
        <w:spacing w:before="0" w:after="120" w:line="360" w:lineRule="auto"/>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4" w:name="_Toc224770429"/>
      <w:r w:rsidRPr="008B5A99">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Epidemiology and Burden of Disease</w:t>
      </w:r>
      <w:bookmarkEnd w:id="4"/>
    </w:p>
    <w:p w14:paraId="3A4163C3" w14:textId="4FDFC3DC" w:rsidR="009079B3" w:rsidRPr="00984E75" w:rsidRDefault="009079B3" w:rsidP="001F6431">
      <w:pPr>
        <w:spacing w:after="0" w:line="360" w:lineRule="auto"/>
      </w:pPr>
    </w:p>
    <w:p w14:paraId="059721B6" w14:textId="77777777" w:rsidR="00924D58" w:rsidRDefault="00924D58" w:rsidP="001F6431">
      <w:pPr>
        <w:spacing w:after="0" w:line="360" w:lineRule="auto"/>
        <w:jc w:val="both"/>
        <w:rPr>
          <w:rFonts w:ascii="Arial" w:hAnsi="Arial" w:cs="Arial"/>
        </w:rPr>
        <w:sectPr w:rsidR="00924D58" w:rsidSect="002744AA">
          <w:type w:val="continuous"/>
          <w:pgSz w:w="12240" w:h="15840"/>
          <w:pgMar w:top="1296" w:right="1296" w:bottom="1296" w:left="1296" w:header="720" w:footer="720" w:gutter="0"/>
          <w:cols w:space="720"/>
          <w:docGrid w:linePitch="360"/>
        </w:sectPr>
      </w:pPr>
    </w:p>
    <w:p w14:paraId="33529BF1" w14:textId="5F562D52" w:rsidR="007506B6" w:rsidRPr="004559F8" w:rsidRDefault="007506B6" w:rsidP="006601D8">
      <w:pPr>
        <w:pStyle w:val="Heading2"/>
        <w:spacing w:before="0" w:line="360" w:lineRule="auto"/>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5" w:name="_Toc224770430"/>
      <w: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Worldwide Prevalence</w:t>
      </w:r>
      <w:bookmarkEnd w:id="5"/>
    </w:p>
    <w:p w14:paraId="627DE48D" w14:textId="1E24EE27" w:rsidR="00946352" w:rsidRDefault="00795A9D" w:rsidP="009D5FB9">
      <w:pPr>
        <w:spacing w:line="360" w:lineRule="auto"/>
        <w:jc w:val="both"/>
        <w:rPr>
          <w:rFonts w:ascii="Arial" w:hAnsi="Arial" w:cs="Arial"/>
        </w:rPr>
      </w:pPr>
      <w:r>
        <w:rPr>
          <w:noProof/>
        </w:rPr>
        <w:drawing>
          <wp:anchor distT="0" distB="0" distL="114300" distR="114300" simplePos="0" relativeHeight="251660288" behindDoc="0" locked="0" layoutInCell="1" allowOverlap="1" wp14:anchorId="4EEDF7A6" wp14:editId="061A5199">
            <wp:simplePos x="0" y="0"/>
            <wp:positionH relativeFrom="column">
              <wp:align>right</wp:align>
            </wp:positionH>
            <wp:positionV relativeFrom="paragraph">
              <wp:posOffset>814812</wp:posOffset>
            </wp:positionV>
            <wp:extent cx="2743200" cy="2263140"/>
            <wp:effectExtent l="0" t="0" r="0" b="3810"/>
            <wp:wrapTopAndBottom/>
            <wp:docPr id="458255029" name="Picture 2" descr="Global Diabetes Epidemic"/>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Global Diabetes Epidemic"/>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743200" cy="2263140"/>
                    </a:xfrm>
                    <a:prstGeom prst="rect">
                      <a:avLst/>
                    </a:prstGeom>
                    <a:noFill/>
                    <a:ln>
                      <a:noFill/>
                    </a:ln>
                  </pic:spPr>
                </pic:pic>
              </a:graphicData>
            </a:graphic>
          </wp:anchor>
        </w:drawing>
      </w:r>
      <w:r w:rsidR="00946352" w:rsidRPr="00946352">
        <w:rPr>
          <w:rFonts w:ascii="Arial" w:hAnsi="Arial" w:cs="Arial"/>
        </w:rPr>
        <w:t>Globally, diabetes is a rapidly increasing public health concern, with prevalence rising across all regions worldwide</w:t>
      </w:r>
      <w:r>
        <w:rPr>
          <w:rFonts w:ascii="Arial" w:hAnsi="Arial" w:cs="Arial"/>
        </w:rPr>
        <w:t>.</w:t>
      </w:r>
    </w:p>
    <w:p w14:paraId="6443CEC0" w14:textId="45DD650C" w:rsidR="00A16171" w:rsidRPr="00242806" w:rsidRDefault="00A16171" w:rsidP="009D5FB9">
      <w:pPr>
        <w:spacing w:line="360" w:lineRule="auto"/>
        <w:jc w:val="center"/>
        <w:rPr>
          <w:rFonts w:ascii="Arial" w:hAnsi="Arial" w:cs="Arial"/>
          <w:b/>
          <w:bCs/>
        </w:rPr>
      </w:pPr>
      <w:r w:rsidRPr="00242806">
        <w:rPr>
          <w:rFonts w:ascii="Arial" w:hAnsi="Arial" w:cs="Arial"/>
          <w:b/>
          <w:bCs/>
        </w:rPr>
        <w:t>Figure: Global distribution of diabetes prevalence and projections (</w:t>
      </w:r>
      <w:r w:rsidR="000E56BD" w:rsidRPr="00935105">
        <w:rPr>
          <w:rFonts w:ascii="Arial" w:hAnsi="Arial" w:cs="Arial"/>
          <w:b/>
          <w:bCs/>
        </w:rPr>
        <w:t>Source:</w:t>
      </w:r>
      <w:r w:rsidR="00E37114">
        <w:rPr>
          <w:rFonts w:ascii="Arial" w:hAnsi="Arial" w:cs="Arial"/>
          <w:b/>
          <w:bCs/>
        </w:rPr>
        <w:t xml:space="preserve"> </w:t>
      </w:r>
      <w:r w:rsidRPr="00242806">
        <w:rPr>
          <w:rFonts w:ascii="Arial" w:hAnsi="Arial" w:cs="Arial"/>
          <w:b/>
          <w:bCs/>
        </w:rPr>
        <w:t>International Diabetes Federation</w:t>
      </w:r>
      <w:r w:rsidR="000E56BD">
        <w:rPr>
          <w:rFonts w:ascii="Arial" w:hAnsi="Arial" w:cs="Arial"/>
          <w:b/>
          <w:bCs/>
        </w:rPr>
        <w:t>)</w:t>
      </w:r>
    </w:p>
    <w:p w14:paraId="458F183A" w14:textId="2FF0E197" w:rsidR="00242806" w:rsidRDefault="00242806" w:rsidP="009D5FB9">
      <w:pPr>
        <w:spacing w:after="160" w:line="360" w:lineRule="auto"/>
        <w:jc w:val="both"/>
        <w:rPr>
          <w:rFonts w:ascii="Arial" w:hAnsi="Arial" w:cs="Arial"/>
        </w:rPr>
      </w:pPr>
      <w:r w:rsidRPr="00242806">
        <w:rPr>
          <w:rFonts w:ascii="Arial" w:hAnsi="Arial" w:cs="Arial"/>
        </w:rPr>
        <w:t xml:space="preserve">This figure highlights </w:t>
      </w:r>
      <w:r w:rsidR="003C7497" w:rsidRPr="003C7497">
        <w:rPr>
          <w:rFonts w:ascii="Arial" w:hAnsi="Arial" w:cs="Arial"/>
        </w:rPr>
        <w:t>geographical variations</w:t>
      </w:r>
      <w:r w:rsidR="003C7497">
        <w:rPr>
          <w:rFonts w:ascii="Arial" w:hAnsi="Arial" w:cs="Arial"/>
        </w:rPr>
        <w:t xml:space="preserve"> </w:t>
      </w:r>
      <w:r w:rsidRPr="00242806">
        <w:rPr>
          <w:rFonts w:ascii="Arial" w:hAnsi="Arial" w:cs="Arial"/>
        </w:rPr>
        <w:t xml:space="preserve">in diabetes </w:t>
      </w:r>
      <w:r w:rsidR="003C7497" w:rsidRPr="003C7497">
        <w:rPr>
          <w:rFonts w:ascii="Arial" w:hAnsi="Arial" w:cs="Arial"/>
        </w:rPr>
        <w:t>prevalence</w:t>
      </w:r>
      <w:r w:rsidRPr="00242806">
        <w:rPr>
          <w:rFonts w:ascii="Arial" w:hAnsi="Arial" w:cs="Arial"/>
        </w:rPr>
        <w:t>.</w:t>
      </w:r>
      <w:r w:rsidR="00210533">
        <w:rPr>
          <w:rFonts w:ascii="Arial" w:hAnsi="Arial" w:cs="Arial"/>
        </w:rPr>
        <w:t xml:space="preserve"> For</w:t>
      </w:r>
      <w:r w:rsidRPr="00242806">
        <w:rPr>
          <w:rFonts w:ascii="Arial" w:hAnsi="Arial" w:cs="Arial"/>
        </w:rPr>
        <w:t xml:space="preserve"> example, the Western Pacific region had approximately 206 million cases </w:t>
      </w:r>
      <w:r w:rsidR="00143049">
        <w:rPr>
          <w:rFonts w:ascii="Arial" w:hAnsi="Arial" w:cs="Arial"/>
        </w:rPr>
        <w:t>i</w:t>
      </w:r>
      <w:r w:rsidR="009762A9" w:rsidRPr="009762A9">
        <w:rPr>
          <w:rFonts w:ascii="Arial" w:hAnsi="Arial" w:cs="Arial"/>
        </w:rPr>
        <w:t xml:space="preserve">n 2021, </w:t>
      </w:r>
      <w:r w:rsidR="00143049" w:rsidRPr="00143049">
        <w:rPr>
          <w:rFonts w:ascii="Arial" w:hAnsi="Arial" w:cs="Arial"/>
        </w:rPr>
        <w:t>with figures expected to reach roughly 260 million by 2045</w:t>
      </w:r>
      <w:r w:rsidRPr="00242806">
        <w:rPr>
          <w:rFonts w:ascii="Arial" w:hAnsi="Arial" w:cs="Arial"/>
        </w:rPr>
        <w:t xml:space="preserve">, while South-East Asia reported about 90 million cases with substantial future increases. The </w:t>
      </w:r>
      <w:r w:rsidR="00143049" w:rsidRPr="00143049">
        <w:rPr>
          <w:rFonts w:ascii="Arial" w:hAnsi="Arial" w:cs="Arial"/>
        </w:rPr>
        <w:t>Middle Eastern and North African</w:t>
      </w:r>
      <w:r w:rsidRPr="00242806">
        <w:rPr>
          <w:rFonts w:ascii="Arial" w:hAnsi="Arial" w:cs="Arial"/>
        </w:rPr>
        <w:t xml:space="preserve"> region shows one of the fastest growth rates, with cases expected to increase by over 100%. Overall, </w:t>
      </w:r>
      <w:r w:rsidR="00A82E1F">
        <w:rPr>
          <w:rFonts w:ascii="Arial" w:hAnsi="Arial" w:cs="Arial"/>
        </w:rPr>
        <w:t>t</w:t>
      </w:r>
      <w:r w:rsidR="00A82E1F" w:rsidRPr="00A82E1F">
        <w:rPr>
          <w:rFonts w:ascii="Arial" w:hAnsi="Arial" w:cs="Arial"/>
        </w:rPr>
        <w:t xml:space="preserve">he global prevalence of diabetes was estimated at 537 million adults </w:t>
      </w:r>
      <w:r w:rsidR="00143049" w:rsidRPr="00143049">
        <w:rPr>
          <w:rFonts w:ascii="Arial" w:hAnsi="Arial" w:cs="Arial"/>
        </w:rPr>
        <w:t>in 2021, with numbers expected to rise to 783 million by 2045</w:t>
      </w:r>
      <w:r w:rsidRPr="00242806">
        <w:rPr>
          <w:rFonts w:ascii="Arial" w:hAnsi="Arial" w:cs="Arial"/>
        </w:rPr>
        <w:t xml:space="preserve">, demonstrating a significant worldwide </w:t>
      </w:r>
      <w:r w:rsidRPr="00242806">
        <w:rPr>
          <w:rFonts w:ascii="Arial" w:hAnsi="Arial" w:cs="Arial"/>
        </w:rPr>
        <w:t>increase (International Diabetes Federation, 2021</w:t>
      </w:r>
      <w:r w:rsidR="006601D8">
        <w:rPr>
          <w:rFonts w:ascii="Arial" w:hAnsi="Arial" w:cs="Arial"/>
        </w:rPr>
        <w:t>; Sun et al., 2022</w:t>
      </w:r>
      <w:r w:rsidRPr="00242806">
        <w:rPr>
          <w:rFonts w:ascii="Arial" w:hAnsi="Arial" w:cs="Arial"/>
        </w:rPr>
        <w:t>).</w:t>
      </w:r>
    </w:p>
    <w:p w14:paraId="59CAE4D2" w14:textId="36E7940E" w:rsidR="007506B6" w:rsidRPr="004559F8" w:rsidRDefault="007506B6" w:rsidP="007506B6">
      <w:pPr>
        <w:pStyle w:val="Heading2"/>
        <w:spacing w:line="360" w:lineRule="auto"/>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6" w:name="_Toc224770431"/>
      <w: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UK Prevalence</w:t>
      </w:r>
      <w:bookmarkEnd w:id="6"/>
    </w:p>
    <w:p w14:paraId="1DA13E1E" w14:textId="299693C0" w:rsidR="00242806" w:rsidRPr="00242806" w:rsidRDefault="000E56BD" w:rsidP="009D5FB9">
      <w:pPr>
        <w:spacing w:after="160" w:line="360" w:lineRule="auto"/>
        <w:jc w:val="both"/>
        <w:rPr>
          <w:rFonts w:ascii="Arial" w:hAnsi="Arial" w:cs="Arial"/>
        </w:rPr>
      </w:pPr>
      <w:r w:rsidRPr="00935105">
        <w:rPr>
          <w:rFonts w:ascii="Arial" w:hAnsi="Arial" w:cs="Arial"/>
          <w:noProof/>
        </w:rPr>
        <w:drawing>
          <wp:anchor distT="0" distB="0" distL="114300" distR="114300" simplePos="0" relativeHeight="251655168" behindDoc="0" locked="0" layoutInCell="1" allowOverlap="1" wp14:anchorId="7A173ED8" wp14:editId="1DFD2120">
            <wp:simplePos x="0" y="0"/>
            <wp:positionH relativeFrom="column">
              <wp:posOffset>126609</wp:posOffset>
            </wp:positionH>
            <wp:positionV relativeFrom="paragraph">
              <wp:posOffset>1043403</wp:posOffset>
            </wp:positionV>
            <wp:extent cx="2597150" cy="2716530"/>
            <wp:effectExtent l="0" t="0" r="0" b="7620"/>
            <wp:wrapTopAndBottom/>
            <wp:docPr id="232640540" name="Picture 1" descr="Diabetes diagnosis has more than doubled in 20 years - Kidney Research U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iabetes diagnosis has more than doubled in 20 years - Kidney Research UK"/>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2597150" cy="271653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242806" w:rsidRPr="00242806">
        <w:rPr>
          <w:rFonts w:ascii="Arial" w:hAnsi="Arial" w:cs="Arial"/>
        </w:rPr>
        <w:t>In the United Kingdom, diabetes continues to affect a growing proportion of the population, with both diagnosed and undiagnosed cases contributing to the overall burden.</w:t>
      </w:r>
    </w:p>
    <w:p w14:paraId="63D2CEB5" w14:textId="77777777" w:rsidR="000E56BD" w:rsidRPr="00924D58" w:rsidRDefault="000E56BD" w:rsidP="009D5FB9">
      <w:pPr>
        <w:spacing w:line="360" w:lineRule="auto"/>
        <w:jc w:val="center"/>
        <w:rPr>
          <w:rFonts w:ascii="Arial" w:hAnsi="Arial" w:cs="Arial"/>
          <w:b/>
          <w:bCs/>
        </w:rPr>
      </w:pPr>
      <w:r w:rsidRPr="00935105">
        <w:rPr>
          <w:rFonts w:ascii="Arial" w:hAnsi="Arial" w:cs="Arial"/>
          <w:b/>
          <w:bCs/>
        </w:rPr>
        <w:t>Figure: Estimated UK Diabetes Burden (Source: Kidney Research UK)</w:t>
      </w:r>
    </w:p>
    <w:p w14:paraId="16E0F082" w14:textId="50FF1F77" w:rsidR="009079B3" w:rsidRPr="00752220" w:rsidRDefault="006E6E13" w:rsidP="009D5FB9">
      <w:pPr>
        <w:spacing w:line="360" w:lineRule="auto"/>
        <w:jc w:val="both"/>
        <w:rPr>
          <w:rFonts w:ascii="Arial" w:hAnsi="Arial" w:cs="Arial"/>
        </w:rPr>
      </w:pPr>
      <w:r w:rsidRPr="006E6E13">
        <w:rPr>
          <w:rFonts w:ascii="Arial" w:hAnsi="Arial" w:cs="Arial"/>
        </w:rPr>
        <w:t xml:space="preserve">This figure shows that approximately 3.7 million people </w:t>
      </w:r>
      <w:r w:rsidR="00D80B90" w:rsidRPr="00D80B90">
        <w:rPr>
          <w:rFonts w:ascii="Arial" w:hAnsi="Arial" w:cs="Arial"/>
        </w:rPr>
        <w:t>in the U</w:t>
      </w:r>
      <w:r w:rsidR="00143049">
        <w:rPr>
          <w:rFonts w:ascii="Arial" w:hAnsi="Arial" w:cs="Arial"/>
        </w:rPr>
        <w:t xml:space="preserve">nited </w:t>
      </w:r>
      <w:r w:rsidR="00D80B90" w:rsidRPr="00D80B90">
        <w:rPr>
          <w:rFonts w:ascii="Arial" w:hAnsi="Arial" w:cs="Arial"/>
        </w:rPr>
        <w:t>K</w:t>
      </w:r>
      <w:r w:rsidR="00143049">
        <w:rPr>
          <w:rFonts w:ascii="Arial" w:hAnsi="Arial" w:cs="Arial"/>
        </w:rPr>
        <w:t>ingdom</w:t>
      </w:r>
      <w:r w:rsidR="00D80B90" w:rsidRPr="00D80B90">
        <w:rPr>
          <w:rFonts w:ascii="Arial" w:hAnsi="Arial" w:cs="Arial"/>
        </w:rPr>
        <w:t xml:space="preserve"> </w:t>
      </w:r>
      <w:r w:rsidR="00143049" w:rsidRPr="00143049">
        <w:rPr>
          <w:rFonts w:ascii="Arial" w:hAnsi="Arial" w:cs="Arial"/>
        </w:rPr>
        <w:t>have been identified as having diabetes</w:t>
      </w:r>
      <w:r w:rsidRPr="006E6E13">
        <w:rPr>
          <w:rFonts w:ascii="Arial" w:hAnsi="Arial" w:cs="Arial"/>
        </w:rPr>
        <w:t xml:space="preserve">, while total cases are estimated at 4.6 million when including undiagnosed individuals. It also indicates that </w:t>
      </w:r>
      <w:r w:rsidR="000A78E6">
        <w:rPr>
          <w:rFonts w:ascii="Arial" w:hAnsi="Arial" w:cs="Arial"/>
        </w:rPr>
        <w:t>a</w:t>
      </w:r>
      <w:r w:rsidR="002B2DFC" w:rsidRPr="002B2DFC">
        <w:rPr>
          <w:rFonts w:ascii="Arial" w:hAnsi="Arial" w:cs="Arial"/>
        </w:rPr>
        <w:t xml:space="preserve">pproximately 12.3 million </w:t>
      </w:r>
      <w:r w:rsidR="00AC3659">
        <w:rPr>
          <w:rFonts w:ascii="Arial" w:hAnsi="Arial" w:cs="Arial"/>
        </w:rPr>
        <w:t xml:space="preserve">adults </w:t>
      </w:r>
      <w:r w:rsidR="00AC3659" w:rsidRPr="00AC3659">
        <w:rPr>
          <w:rFonts w:ascii="Arial" w:hAnsi="Arial" w:cs="Arial"/>
        </w:rPr>
        <w:t>are more likely to develop Type 2 diabetes</w:t>
      </w:r>
      <w:r w:rsidRPr="006E6E13">
        <w:rPr>
          <w:rFonts w:ascii="Arial" w:hAnsi="Arial" w:cs="Arial"/>
        </w:rPr>
        <w:t>, emphasising the scale of the current and future burden (Diabetes UK, 2023).</w:t>
      </w:r>
    </w:p>
    <w:p w14:paraId="4E77593B" w14:textId="77777777" w:rsidR="009079B3" w:rsidRPr="00752220" w:rsidRDefault="009079B3" w:rsidP="009D5FB9">
      <w:pPr>
        <w:spacing w:line="360" w:lineRule="auto"/>
        <w:jc w:val="both"/>
        <w:rPr>
          <w:rFonts w:ascii="Arial" w:hAnsi="Arial" w:cs="Arial"/>
        </w:rPr>
      </w:pPr>
      <w:r w:rsidRPr="00752220">
        <w:rPr>
          <w:rFonts w:ascii="Arial" w:hAnsi="Arial" w:cs="Arial"/>
        </w:rPr>
        <w:lastRenderedPageBreak/>
        <w:t>The 12.3 million individuals identified as high risk further demonstrate the urgent need for effective prevention strategies. Without structured lifestyle interventions, targeted screening, and community-level support, many of these individuals may progress to Type 2 diabetes (NHS England, 2023).</w:t>
      </w:r>
    </w:p>
    <w:p w14:paraId="6ACE2B79" w14:textId="0769AB78" w:rsidR="00924D58" w:rsidRDefault="009079B3" w:rsidP="009D5FB9">
      <w:pPr>
        <w:spacing w:line="360" w:lineRule="auto"/>
        <w:jc w:val="both"/>
        <w:rPr>
          <w:rFonts w:ascii="Arial" w:hAnsi="Arial" w:cs="Arial"/>
        </w:rPr>
      </w:pPr>
      <w:r w:rsidRPr="00752220">
        <w:rPr>
          <w:rFonts w:ascii="Arial" w:hAnsi="Arial" w:cs="Arial"/>
        </w:rPr>
        <w:t xml:space="preserve">Diabetes also carries a substantial economic burden, with healthcare costs continuing to increase due to complications and long-term treatment needs (Bommer et al., 2021). Approximately 10% of the NHS budget is </w:t>
      </w:r>
      <w:r w:rsidRPr="00752220">
        <w:rPr>
          <w:rFonts w:ascii="Arial" w:hAnsi="Arial" w:cs="Arial"/>
        </w:rPr>
        <w:t xml:space="preserve">allocated to diabetes care and its associated complications (Diabetes UK, 2023). Importantly, prevalence is higher in socioeconomically deprived communities and among South Asian and Black ethnic groups, reflecting the influence of structural health inequalities. </w:t>
      </w:r>
    </w:p>
    <w:p w14:paraId="11F4E43D" w14:textId="7922D9F7" w:rsidR="008A5552" w:rsidRDefault="00534F75" w:rsidP="009D5FB9">
      <w:pPr>
        <w:spacing w:line="360" w:lineRule="auto"/>
        <w:jc w:val="both"/>
        <w:rPr>
          <w:rFonts w:ascii="Arial" w:hAnsi="Arial" w:cs="Arial"/>
        </w:rPr>
        <w:sectPr w:rsidR="008A5552" w:rsidSect="002744AA">
          <w:type w:val="continuous"/>
          <w:pgSz w:w="12240" w:h="15840"/>
          <w:pgMar w:top="1296" w:right="1296" w:bottom="1296" w:left="1296" w:header="720" w:footer="720" w:gutter="0"/>
          <w:cols w:num="2" w:space="720"/>
          <w:docGrid w:linePitch="360"/>
        </w:sectPr>
      </w:pPr>
      <w:r w:rsidRPr="00534F75">
        <w:rPr>
          <w:rFonts w:ascii="Arial" w:hAnsi="Arial" w:cs="Arial"/>
        </w:rPr>
        <w:t xml:space="preserve">Despite increased awareness and national prevention programmes, the rising prevalence of diabetes suggests that current public health strategies may not be sufficiently effective. </w:t>
      </w:r>
    </w:p>
    <w:p w14:paraId="442A8B9F" w14:textId="77777777" w:rsidR="004E3B61" w:rsidRDefault="004E3B61" w:rsidP="001F6431">
      <w:pPr>
        <w:pStyle w:val="Heading1"/>
        <w:spacing w:before="0" w:after="120" w:line="360" w:lineRule="auto"/>
        <w:rPr>
          <w:rFonts w:ascii="Arial" w:hAnsi="Arial" w:cs="Arial"/>
          <w:color w:val="000000" w:themeColor="text1"/>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2E17D651" w14:textId="5C2CF7C8" w:rsidR="009079B3" w:rsidRPr="0000026B" w:rsidRDefault="009079B3" w:rsidP="001F6431">
      <w:pPr>
        <w:pStyle w:val="Heading1"/>
        <w:spacing w:before="0" w:after="120" w:line="360" w:lineRule="auto"/>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7" w:name="_Toc224770432"/>
      <w:r w:rsidRPr="0000026B">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Aetiology and Risk Factors</w:t>
      </w:r>
      <w:bookmarkEnd w:id="7"/>
    </w:p>
    <w:p w14:paraId="6385A1B6" w14:textId="77777777" w:rsidR="009079B3" w:rsidRPr="00AD74C4" w:rsidRDefault="009079B3" w:rsidP="000A78E6">
      <w:pPr>
        <w:spacing w:after="0" w:line="240" w:lineRule="auto"/>
      </w:pPr>
    </w:p>
    <w:p w14:paraId="4B84264B" w14:textId="77777777" w:rsidR="00A044CE" w:rsidRDefault="00A044CE" w:rsidP="000A78E6">
      <w:pPr>
        <w:spacing w:after="0" w:line="240" w:lineRule="auto"/>
        <w:jc w:val="both"/>
        <w:rPr>
          <w:rFonts w:ascii="Arial" w:hAnsi="Arial" w:cs="Arial"/>
        </w:rPr>
        <w:sectPr w:rsidR="00A044CE" w:rsidSect="002744AA">
          <w:type w:val="continuous"/>
          <w:pgSz w:w="12240" w:h="15840"/>
          <w:pgMar w:top="1296" w:right="1296" w:bottom="1296" w:left="1296" w:header="720" w:footer="720" w:gutter="0"/>
          <w:cols w:space="720"/>
          <w:docGrid w:linePitch="360"/>
        </w:sectPr>
      </w:pPr>
    </w:p>
    <w:p w14:paraId="1899BD7A" w14:textId="7D1DC398" w:rsidR="009079B3" w:rsidRPr="00935105" w:rsidRDefault="008C789E" w:rsidP="009D5FB9">
      <w:pPr>
        <w:spacing w:line="360" w:lineRule="auto"/>
        <w:jc w:val="both"/>
        <w:rPr>
          <w:rFonts w:ascii="Arial" w:hAnsi="Arial" w:cs="Arial"/>
        </w:rPr>
      </w:pPr>
      <w:r w:rsidRPr="00935105">
        <w:rPr>
          <w:rFonts w:ascii="Arial" w:hAnsi="Arial" w:cs="Arial"/>
          <w:noProof/>
        </w:rPr>
        <w:drawing>
          <wp:anchor distT="0" distB="0" distL="114300" distR="114300" simplePos="0" relativeHeight="251657216" behindDoc="0" locked="0" layoutInCell="1" allowOverlap="1" wp14:anchorId="7C9E779C" wp14:editId="6D912992">
            <wp:simplePos x="0" y="0"/>
            <wp:positionH relativeFrom="margin">
              <wp:align>left</wp:align>
            </wp:positionH>
            <wp:positionV relativeFrom="paragraph">
              <wp:posOffset>1156970</wp:posOffset>
            </wp:positionV>
            <wp:extent cx="2755900" cy="1549400"/>
            <wp:effectExtent l="0" t="0" r="6350" b="0"/>
            <wp:wrapTopAndBottom/>
            <wp:docPr id="955835567" name="Picture 2" descr="Type 2 Diabetes – The Silent Diseas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Type 2 Diabetes – The Silent Disease"/>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2755900" cy="154940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AC3659" w:rsidRPr="00AC3659">
        <w:rPr>
          <w:rFonts w:ascii="Arial" w:hAnsi="Arial" w:cs="Arial"/>
        </w:rPr>
        <w:t>A clear understanding of the underlying causes and determinants of diabetes is vital for management and preventive measures</w:t>
      </w:r>
      <w:r w:rsidR="00AE01C2" w:rsidRPr="00AE01C2">
        <w:rPr>
          <w:rFonts w:ascii="Arial" w:hAnsi="Arial" w:cs="Arial"/>
        </w:rPr>
        <w:t>, as Type 1 and Type 2 diabetes develop through distinct pathological mechanisms</w:t>
      </w:r>
      <w:r w:rsidR="009079B3" w:rsidRPr="00935105">
        <w:rPr>
          <w:rFonts w:ascii="Arial" w:hAnsi="Arial" w:cs="Arial"/>
        </w:rPr>
        <w:t xml:space="preserve">. </w:t>
      </w:r>
    </w:p>
    <w:p w14:paraId="5D06BC8C" w14:textId="4BEA02BD" w:rsidR="009079B3" w:rsidRPr="003D764A" w:rsidRDefault="009079B3" w:rsidP="009D5FB9">
      <w:pPr>
        <w:spacing w:line="360" w:lineRule="auto"/>
        <w:jc w:val="center"/>
        <w:rPr>
          <w:rFonts w:ascii="Arial" w:hAnsi="Arial" w:cs="Arial"/>
          <w:b/>
          <w:bCs/>
        </w:rPr>
      </w:pPr>
      <w:r w:rsidRPr="003D764A">
        <w:rPr>
          <w:rFonts w:ascii="Arial" w:hAnsi="Arial" w:cs="Arial"/>
          <w:b/>
          <w:bCs/>
        </w:rPr>
        <w:t>Figure: Risk Factors for Type 2 Diabetes (Source: ITS Nutriscience)</w:t>
      </w:r>
    </w:p>
    <w:p w14:paraId="667C2EC8" w14:textId="1FB493C9" w:rsidR="009079B3" w:rsidRPr="00CC5BC3" w:rsidRDefault="009079B3" w:rsidP="009D5FB9">
      <w:pPr>
        <w:spacing w:line="360" w:lineRule="auto"/>
        <w:jc w:val="both"/>
        <w:rPr>
          <w:rFonts w:ascii="Arial" w:hAnsi="Arial" w:cs="Arial"/>
        </w:rPr>
      </w:pPr>
      <w:r w:rsidRPr="00CC5BC3">
        <w:rPr>
          <w:rFonts w:ascii="Arial" w:hAnsi="Arial" w:cs="Arial"/>
        </w:rPr>
        <w:t xml:space="preserve">The figure highlights key </w:t>
      </w:r>
      <w:r w:rsidR="00A81E87" w:rsidRPr="00A81E87">
        <w:rPr>
          <w:rFonts w:ascii="Arial" w:hAnsi="Arial" w:cs="Arial"/>
        </w:rPr>
        <w:t xml:space="preserve">risk factors linked to Type 2 diabetes, such as overweight </w:t>
      </w:r>
      <w:r w:rsidR="00E6718B">
        <w:rPr>
          <w:rFonts w:ascii="Arial" w:hAnsi="Arial" w:cs="Arial"/>
        </w:rPr>
        <w:t>or</w:t>
      </w:r>
      <w:r w:rsidR="00A81E87" w:rsidRPr="00A81E87">
        <w:rPr>
          <w:rFonts w:ascii="Arial" w:hAnsi="Arial" w:cs="Arial"/>
        </w:rPr>
        <w:t xml:space="preserve"> obesity</w:t>
      </w:r>
      <w:r w:rsidRPr="00CC5BC3">
        <w:rPr>
          <w:rFonts w:ascii="Arial" w:hAnsi="Arial" w:cs="Arial"/>
        </w:rPr>
        <w:t xml:space="preserve">, high cholesterol, age over 45, family history, prediabetes, previous gestational </w:t>
      </w:r>
      <w:r w:rsidRPr="00CC5BC3">
        <w:rPr>
          <w:rFonts w:ascii="Arial" w:hAnsi="Arial" w:cs="Arial"/>
        </w:rPr>
        <w:t>diabetes, hypertension, and sedentary lifestyle</w:t>
      </w:r>
      <w:r w:rsidR="00B43817">
        <w:rPr>
          <w:rFonts w:ascii="Arial" w:hAnsi="Arial" w:cs="Arial"/>
        </w:rPr>
        <w:t xml:space="preserve"> </w:t>
      </w:r>
      <w:r w:rsidRPr="00CC5BC3">
        <w:rPr>
          <w:rFonts w:ascii="Arial" w:hAnsi="Arial" w:cs="Arial"/>
        </w:rPr>
        <w:t>(International Diabetes Federation, 2023).</w:t>
      </w:r>
    </w:p>
    <w:p w14:paraId="451BAC63" w14:textId="4ED4F877" w:rsidR="009079B3" w:rsidRPr="00CC5BC3" w:rsidRDefault="00AC3659" w:rsidP="009D5FB9">
      <w:pPr>
        <w:spacing w:line="360" w:lineRule="auto"/>
        <w:jc w:val="both"/>
        <w:rPr>
          <w:rFonts w:ascii="Arial" w:hAnsi="Arial" w:cs="Arial"/>
        </w:rPr>
      </w:pPr>
      <w:r w:rsidRPr="00AC3659">
        <w:rPr>
          <w:rFonts w:ascii="Arial" w:hAnsi="Arial" w:cs="Arial"/>
        </w:rPr>
        <w:t>Type 1 diabetes is an autoimmune disorder in which the immune system destroys the pancreas’s insulin-producing beta cells, causing a complete deficiency of insulin</w:t>
      </w:r>
      <w:r>
        <w:rPr>
          <w:rFonts w:ascii="Arial" w:hAnsi="Arial" w:cs="Arial"/>
        </w:rPr>
        <w:t>.</w:t>
      </w:r>
      <w:r w:rsidR="009079B3" w:rsidRPr="00CC5BC3">
        <w:rPr>
          <w:rFonts w:ascii="Arial" w:hAnsi="Arial" w:cs="Arial"/>
        </w:rPr>
        <w:t xml:space="preserve"> It is not preventable and is influenced by genetic predisposition. Lifelong insulin therapy is therefore required to maintain glycaemic control (American Diabetes Association, 2024).</w:t>
      </w:r>
    </w:p>
    <w:p w14:paraId="51B123DC" w14:textId="2C865F12" w:rsidR="009079B3" w:rsidRPr="00CC5BC3" w:rsidRDefault="000308C5" w:rsidP="009D5FB9">
      <w:pPr>
        <w:spacing w:line="360" w:lineRule="auto"/>
        <w:jc w:val="both"/>
        <w:rPr>
          <w:rFonts w:ascii="Arial" w:hAnsi="Arial" w:cs="Arial"/>
        </w:rPr>
      </w:pPr>
      <w:r>
        <w:rPr>
          <w:rFonts w:ascii="Arial" w:hAnsi="Arial" w:cs="Arial"/>
        </w:rPr>
        <w:t>On the other hand</w:t>
      </w:r>
      <w:r w:rsidR="00F95B11" w:rsidRPr="00F95B11">
        <w:rPr>
          <w:rFonts w:ascii="Arial" w:hAnsi="Arial" w:cs="Arial"/>
        </w:rPr>
        <w:t xml:space="preserve">, Type 2 diabetes mainly develops due to </w:t>
      </w:r>
      <w:r w:rsidRPr="000308C5">
        <w:rPr>
          <w:rFonts w:ascii="Arial" w:hAnsi="Arial" w:cs="Arial"/>
        </w:rPr>
        <w:t>impaired insulin sensitivity, where body tissues respond poorly to insulin</w:t>
      </w:r>
      <w:r w:rsidR="00F95B11" w:rsidRPr="00F95B11">
        <w:rPr>
          <w:rFonts w:ascii="Arial" w:hAnsi="Arial" w:cs="Arial"/>
        </w:rPr>
        <w:t>. Gradually,</w:t>
      </w:r>
      <w:r w:rsidR="00F95B11">
        <w:rPr>
          <w:rFonts w:ascii="Arial" w:hAnsi="Arial" w:cs="Arial"/>
        </w:rPr>
        <w:t xml:space="preserve"> </w:t>
      </w:r>
      <w:r w:rsidR="009079B3" w:rsidRPr="00CC5BC3">
        <w:rPr>
          <w:rFonts w:ascii="Arial" w:hAnsi="Arial" w:cs="Arial"/>
        </w:rPr>
        <w:t>pancreatic beta-cell function declines, resulting in persistent hyperglycaemia. Central obesity</w:t>
      </w:r>
      <w:r w:rsidR="00A67CA2">
        <w:rPr>
          <w:rFonts w:ascii="Arial" w:hAnsi="Arial" w:cs="Arial"/>
        </w:rPr>
        <w:t xml:space="preserve"> </w:t>
      </w:r>
      <w:r w:rsidR="009079B3" w:rsidRPr="00CC5BC3">
        <w:rPr>
          <w:rFonts w:ascii="Arial" w:hAnsi="Arial" w:cs="Arial"/>
        </w:rPr>
        <w:t xml:space="preserve">significantly </w:t>
      </w:r>
      <w:r w:rsidR="009079B3" w:rsidRPr="00CC5BC3">
        <w:rPr>
          <w:rFonts w:ascii="Arial" w:hAnsi="Arial" w:cs="Arial"/>
        </w:rPr>
        <w:lastRenderedPageBreak/>
        <w:t>increases insulin resistance and systemic inflammation (</w:t>
      </w:r>
      <w:r>
        <w:rPr>
          <w:rFonts w:ascii="Arial" w:hAnsi="Arial" w:cs="Arial"/>
        </w:rPr>
        <w:t>NICE</w:t>
      </w:r>
      <w:r w:rsidR="009079B3" w:rsidRPr="00CC5BC3">
        <w:rPr>
          <w:rFonts w:ascii="Arial" w:hAnsi="Arial" w:cs="Arial"/>
        </w:rPr>
        <w:t xml:space="preserve">, 2022). </w:t>
      </w:r>
    </w:p>
    <w:p w14:paraId="13B99D38" w14:textId="4B71D8C1" w:rsidR="009079B3" w:rsidRPr="00CC5BC3" w:rsidRDefault="009079B3" w:rsidP="009D5FB9">
      <w:pPr>
        <w:spacing w:line="360" w:lineRule="auto"/>
        <w:jc w:val="both"/>
        <w:rPr>
          <w:rFonts w:ascii="Arial" w:hAnsi="Arial" w:cs="Arial"/>
        </w:rPr>
      </w:pPr>
      <w:r w:rsidRPr="00CC5BC3">
        <w:rPr>
          <w:rFonts w:ascii="Arial" w:hAnsi="Arial" w:cs="Arial"/>
        </w:rPr>
        <w:t xml:space="preserve">Although family history increases risk due to inherited genetic factors, ethnicity and social context also play critical roles. </w:t>
      </w:r>
      <w:r w:rsidR="00F406EF" w:rsidRPr="00F406EF">
        <w:rPr>
          <w:rFonts w:ascii="Arial" w:hAnsi="Arial" w:cs="Arial"/>
        </w:rPr>
        <w:t>Those from South Asian and Black African-Caribbean backgrounds have a higher likelihood of developing</w:t>
      </w:r>
      <w:r w:rsidR="006A5F1E" w:rsidRPr="006A5F1E">
        <w:rPr>
          <w:rFonts w:ascii="Arial" w:hAnsi="Arial" w:cs="Arial"/>
        </w:rPr>
        <w:t xml:space="preserve"> Type 2 diabetes and </w:t>
      </w:r>
      <w:r w:rsidR="006A536C" w:rsidRPr="006A536C">
        <w:rPr>
          <w:rFonts w:ascii="Arial" w:hAnsi="Arial" w:cs="Arial"/>
        </w:rPr>
        <w:t xml:space="preserve">often present </w:t>
      </w:r>
      <w:r w:rsidR="006A536C" w:rsidRPr="006A536C">
        <w:rPr>
          <w:rFonts w:ascii="Arial" w:hAnsi="Arial" w:cs="Arial"/>
        </w:rPr>
        <w:t>earlier than White populations</w:t>
      </w:r>
      <w:r w:rsidRPr="00CC5BC3">
        <w:rPr>
          <w:rFonts w:ascii="Arial" w:hAnsi="Arial" w:cs="Arial"/>
        </w:rPr>
        <w:t xml:space="preserve"> (Diabetes UK, 2023). </w:t>
      </w:r>
    </w:p>
    <w:p w14:paraId="27BDEE27" w14:textId="28074250" w:rsidR="00A044CE" w:rsidRDefault="00A714A3" w:rsidP="009D5FB9">
      <w:pPr>
        <w:spacing w:line="360" w:lineRule="auto"/>
        <w:jc w:val="both"/>
        <w:rPr>
          <w:rFonts w:ascii="Arial" w:hAnsi="Arial" w:cs="Arial"/>
        </w:rPr>
        <w:sectPr w:rsidR="00A044CE" w:rsidSect="002744AA">
          <w:type w:val="continuous"/>
          <w:pgSz w:w="12240" w:h="15840"/>
          <w:pgMar w:top="1296" w:right="1296" w:bottom="1296" w:left="1296" w:header="720" w:footer="720" w:gutter="0"/>
          <w:cols w:num="2" w:space="720"/>
          <w:docGrid w:linePitch="360"/>
        </w:sectPr>
      </w:pPr>
      <w:r w:rsidRPr="00A714A3">
        <w:rPr>
          <w:rFonts w:ascii="Arial" w:hAnsi="Arial" w:cs="Arial"/>
        </w:rPr>
        <w:t xml:space="preserve">Socioeconomic deprivation further increases risk, </w:t>
      </w:r>
      <w:r w:rsidR="00E970F7" w:rsidRPr="00E970F7">
        <w:rPr>
          <w:rFonts w:ascii="Arial" w:hAnsi="Arial" w:cs="Arial"/>
        </w:rPr>
        <w:t>with restricted access to nutritious food</w:t>
      </w:r>
      <w:r w:rsidRPr="00A714A3">
        <w:rPr>
          <w:rFonts w:ascii="Arial" w:hAnsi="Arial" w:cs="Arial"/>
        </w:rPr>
        <w:t xml:space="preserve">, opportunities for physical activity, and healthcare </w:t>
      </w:r>
      <w:r w:rsidR="00A46142" w:rsidRPr="00A46142">
        <w:rPr>
          <w:rFonts w:ascii="Arial" w:hAnsi="Arial" w:cs="Arial"/>
        </w:rPr>
        <w:t>contributing</w:t>
      </w:r>
      <w:r w:rsidRPr="00A714A3">
        <w:rPr>
          <w:rFonts w:ascii="Arial" w:hAnsi="Arial" w:cs="Arial"/>
        </w:rPr>
        <w:t xml:space="preserve"> to a higher prevalence in deprived communities</w:t>
      </w:r>
      <w:r>
        <w:rPr>
          <w:rFonts w:ascii="Arial" w:hAnsi="Arial" w:cs="Arial"/>
        </w:rPr>
        <w:t xml:space="preserve"> </w:t>
      </w:r>
      <w:r w:rsidR="009079B3" w:rsidRPr="00CC5BC3">
        <w:rPr>
          <w:rFonts w:ascii="Arial" w:hAnsi="Arial" w:cs="Arial"/>
        </w:rPr>
        <w:t xml:space="preserve">(Office for Health Improvement and Disparities, 2023). </w:t>
      </w:r>
    </w:p>
    <w:p w14:paraId="52D12F34" w14:textId="049EF0B4" w:rsidR="009079B3" w:rsidRPr="00CC5BC3" w:rsidRDefault="009079B3" w:rsidP="000D65FD">
      <w:pPr>
        <w:spacing w:after="0" w:line="360" w:lineRule="auto"/>
        <w:jc w:val="both"/>
        <w:rPr>
          <w:rFonts w:ascii="Arial" w:hAnsi="Arial" w:cs="Arial"/>
        </w:rPr>
      </w:pPr>
    </w:p>
    <w:p w14:paraId="3E0CD121" w14:textId="32FDC0FF" w:rsidR="009079B3" w:rsidRPr="004559F8" w:rsidRDefault="009079B3" w:rsidP="000D65FD">
      <w:pPr>
        <w:pStyle w:val="Heading1"/>
        <w:spacing w:before="0" w:after="0" w:line="360" w:lineRule="auto"/>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8" w:name="_Toc224770433"/>
      <w:r w:rsidRPr="004559F8">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Physical Impact of Diabetes</w:t>
      </w:r>
      <w:bookmarkEnd w:id="8"/>
    </w:p>
    <w:p w14:paraId="16C825C4" w14:textId="755339C3" w:rsidR="00A044CE" w:rsidRDefault="00A044CE" w:rsidP="001F6431">
      <w:pPr>
        <w:spacing w:after="0" w:line="360" w:lineRule="auto"/>
        <w:jc w:val="both"/>
        <w:rPr>
          <w:rFonts w:ascii="Arial" w:hAnsi="Arial" w:cs="Arial"/>
        </w:rPr>
      </w:pPr>
    </w:p>
    <w:p w14:paraId="4C2F0D86" w14:textId="77777777" w:rsidR="00634DE3" w:rsidRPr="004559F8" w:rsidRDefault="00634DE3" w:rsidP="001F6431">
      <w:pPr>
        <w:spacing w:after="0" w:line="360" w:lineRule="auto"/>
        <w:jc w:val="both"/>
        <w:rPr>
          <w:rFonts w:ascii="Arial" w:hAnsi="Arial" w:cs="Arial"/>
        </w:rPr>
        <w:sectPr w:rsidR="00634DE3" w:rsidRPr="004559F8" w:rsidSect="002744AA">
          <w:type w:val="continuous"/>
          <w:pgSz w:w="12240" w:h="15840"/>
          <w:pgMar w:top="1296" w:right="1296" w:bottom="1296" w:left="1296" w:header="720" w:footer="720" w:gutter="0"/>
          <w:cols w:space="720"/>
          <w:docGrid w:linePitch="360"/>
        </w:sectPr>
      </w:pPr>
    </w:p>
    <w:p w14:paraId="0CBFC6C4" w14:textId="5DC83860" w:rsidR="009079B3" w:rsidRDefault="000D65FD" w:rsidP="009D5FB9">
      <w:pPr>
        <w:spacing w:line="360" w:lineRule="auto"/>
        <w:jc w:val="both"/>
        <w:rPr>
          <w:rFonts w:ascii="Arial" w:hAnsi="Arial" w:cs="Arial"/>
        </w:rPr>
      </w:pPr>
      <w:r w:rsidRPr="00935105">
        <w:rPr>
          <w:rFonts w:ascii="Arial" w:hAnsi="Arial" w:cs="Arial"/>
          <w:noProof/>
        </w:rPr>
        <w:drawing>
          <wp:anchor distT="0" distB="0" distL="114300" distR="114300" simplePos="0" relativeHeight="251658240" behindDoc="0" locked="0" layoutInCell="1" allowOverlap="1" wp14:anchorId="7AC0EB27" wp14:editId="2A1F46B3">
            <wp:simplePos x="0" y="0"/>
            <wp:positionH relativeFrom="margin">
              <wp:posOffset>161290</wp:posOffset>
            </wp:positionH>
            <wp:positionV relativeFrom="paragraph">
              <wp:posOffset>2337435</wp:posOffset>
            </wp:positionV>
            <wp:extent cx="2692400" cy="1637665"/>
            <wp:effectExtent l="0" t="0" r="0" b="635"/>
            <wp:wrapTopAndBottom/>
            <wp:docPr id="1423844283" name="Picture 3" descr="Type 2 Diabetes and Impaired Physical Function: A Growing Proble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Type 2 Diabetes and Impaired Physical Function: A Growing Problem"/>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2692400" cy="163766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9079B3" w:rsidRPr="00935105">
        <w:rPr>
          <w:rFonts w:ascii="Arial" w:hAnsi="Arial" w:cs="Arial"/>
        </w:rPr>
        <w:t>Diabetes has widespread effects on the body, particularly when blood glucose levels remain poorly controlled over time. Chronic hyperglycaemia damages blood vessels, nerves, and tissues, leading to progressive complications</w:t>
      </w:r>
      <w:r w:rsidR="00872FE7">
        <w:rPr>
          <w:rFonts w:ascii="Arial" w:hAnsi="Arial" w:cs="Arial"/>
        </w:rPr>
        <w:t xml:space="preserve"> that </w:t>
      </w:r>
      <w:r w:rsidR="009079B3" w:rsidRPr="00935105">
        <w:rPr>
          <w:rFonts w:ascii="Arial" w:hAnsi="Arial" w:cs="Arial"/>
        </w:rPr>
        <w:t xml:space="preserve">reduce quality of life, </w:t>
      </w:r>
      <w:r w:rsidR="006D5904">
        <w:rPr>
          <w:rFonts w:ascii="Arial" w:hAnsi="Arial" w:cs="Arial"/>
        </w:rPr>
        <w:t>and</w:t>
      </w:r>
      <w:r w:rsidR="009079B3" w:rsidRPr="00935105">
        <w:rPr>
          <w:rFonts w:ascii="Arial" w:hAnsi="Arial" w:cs="Arial"/>
        </w:rPr>
        <w:t xml:space="preserve"> increas</w:t>
      </w:r>
      <w:r w:rsidR="009B32CC">
        <w:rPr>
          <w:rFonts w:ascii="Arial" w:hAnsi="Arial" w:cs="Arial"/>
        </w:rPr>
        <w:t>e</w:t>
      </w:r>
      <w:r w:rsidR="009079B3" w:rsidRPr="00935105">
        <w:rPr>
          <w:rFonts w:ascii="Arial" w:hAnsi="Arial" w:cs="Arial"/>
        </w:rPr>
        <w:t xml:space="preserve"> healthcare </w:t>
      </w:r>
      <w:r w:rsidR="009B32CC">
        <w:rPr>
          <w:rFonts w:ascii="Arial" w:hAnsi="Arial" w:cs="Arial"/>
        </w:rPr>
        <w:t>use</w:t>
      </w:r>
      <w:r w:rsidR="009079B3" w:rsidRPr="00935105">
        <w:rPr>
          <w:rFonts w:ascii="Arial" w:hAnsi="Arial" w:cs="Arial"/>
        </w:rPr>
        <w:t xml:space="preserve"> (</w:t>
      </w:r>
      <w:r w:rsidR="00D73B68">
        <w:rPr>
          <w:rFonts w:ascii="Arial" w:hAnsi="Arial" w:cs="Arial"/>
        </w:rPr>
        <w:t>WHO</w:t>
      </w:r>
      <w:r w:rsidR="009079B3" w:rsidRPr="00935105">
        <w:rPr>
          <w:rFonts w:ascii="Arial" w:hAnsi="Arial" w:cs="Arial"/>
        </w:rPr>
        <w:t>, 2023).</w:t>
      </w:r>
      <w:r w:rsidR="006967E1" w:rsidRPr="006967E1">
        <w:rPr>
          <w:rFonts w:ascii="Arial" w:hAnsi="Arial" w:cs="Arial"/>
        </w:rPr>
        <w:t xml:space="preserve"> These complications develop gradually and often remain undetected until significant damage has occurred.</w:t>
      </w:r>
    </w:p>
    <w:p w14:paraId="343916A2" w14:textId="7A7E1811" w:rsidR="009079B3" w:rsidRPr="00772C2A" w:rsidRDefault="009079B3" w:rsidP="000D65FD">
      <w:pPr>
        <w:spacing w:line="360" w:lineRule="auto"/>
        <w:jc w:val="center"/>
        <w:rPr>
          <w:rFonts w:ascii="Arial" w:hAnsi="Arial" w:cs="Arial"/>
          <w:b/>
          <w:bCs/>
        </w:rPr>
      </w:pPr>
      <w:r w:rsidRPr="00772C2A">
        <w:rPr>
          <w:rFonts w:ascii="Arial" w:hAnsi="Arial" w:cs="Arial"/>
          <w:b/>
          <w:bCs/>
        </w:rPr>
        <w:t>Figure: Type 2 Diabetes and Impaired Physical Function: A Growing Problem (Source: MDPI)</w:t>
      </w:r>
    </w:p>
    <w:p w14:paraId="5F5BACEE" w14:textId="6C88F913" w:rsidR="00784BAF" w:rsidRDefault="009079B3" w:rsidP="009D5FB9">
      <w:pPr>
        <w:spacing w:line="360" w:lineRule="auto"/>
        <w:jc w:val="both"/>
        <w:rPr>
          <w:rFonts w:ascii="Arial" w:hAnsi="Arial" w:cs="Arial"/>
        </w:rPr>
      </w:pPr>
      <w:r w:rsidRPr="00657459">
        <w:rPr>
          <w:rFonts w:ascii="Arial" w:hAnsi="Arial" w:cs="Arial"/>
        </w:rPr>
        <w:t xml:space="preserve">The figure illustrates the relationship between Type 2 diabetes and declining physical </w:t>
      </w:r>
      <w:r w:rsidRPr="00657459">
        <w:rPr>
          <w:rFonts w:ascii="Arial" w:hAnsi="Arial" w:cs="Arial"/>
        </w:rPr>
        <w:t>function</w:t>
      </w:r>
      <w:r w:rsidR="007B3B1D">
        <w:rPr>
          <w:rFonts w:ascii="Arial" w:hAnsi="Arial" w:cs="Arial"/>
        </w:rPr>
        <w:t xml:space="preserve">, including </w:t>
      </w:r>
      <w:r w:rsidRPr="00657459">
        <w:rPr>
          <w:rFonts w:ascii="Arial" w:hAnsi="Arial" w:cs="Arial"/>
        </w:rPr>
        <w:t>factors such as systemic inflammation, hypoglycaemia risk, reduced physical activity, sarcopenia, hormonal imbalance, cardiometabolic conditions, and increased complication risk. Persistent hyperglycaemia is the primary driver of tissue damage (</w:t>
      </w:r>
      <w:r w:rsidR="00F406EF">
        <w:rPr>
          <w:rFonts w:ascii="Arial" w:hAnsi="Arial" w:cs="Arial"/>
        </w:rPr>
        <w:t>NICE</w:t>
      </w:r>
      <w:r w:rsidRPr="00657459">
        <w:rPr>
          <w:rFonts w:ascii="Arial" w:hAnsi="Arial" w:cs="Arial"/>
        </w:rPr>
        <w:t>, 2022). Complications are commonly categorised as microvascular or macrovascular.</w:t>
      </w:r>
    </w:p>
    <w:p w14:paraId="67514666" w14:textId="5FD3D72D" w:rsidR="00B134F9" w:rsidRPr="004559F8" w:rsidRDefault="00B134F9" w:rsidP="00B134F9">
      <w:pPr>
        <w:pStyle w:val="Heading2"/>
        <w:spacing w:line="360" w:lineRule="auto"/>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9" w:name="_Toc224770434"/>
      <w: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Microvascular Complications</w:t>
      </w:r>
      <w:bookmarkEnd w:id="9"/>
    </w:p>
    <w:p w14:paraId="0A7FBD75" w14:textId="0A30477D" w:rsidR="009079B3" w:rsidRDefault="00B134F9" w:rsidP="009D5FB9">
      <w:pPr>
        <w:spacing w:line="360" w:lineRule="auto"/>
        <w:rPr>
          <w:rFonts w:ascii="Arial" w:hAnsi="Arial" w:cs="Arial"/>
        </w:rPr>
      </w:pPr>
      <w:r>
        <w:rPr>
          <w:rFonts w:ascii="Arial" w:hAnsi="Arial" w:cs="Arial"/>
        </w:rPr>
        <w:t>A</w:t>
      </w:r>
      <w:r w:rsidR="009079B3" w:rsidRPr="00657459">
        <w:rPr>
          <w:rFonts w:ascii="Arial" w:hAnsi="Arial" w:cs="Arial"/>
        </w:rPr>
        <w:t>ffecting small blood vessel</w:t>
      </w:r>
      <w:r>
        <w:rPr>
          <w:rFonts w:ascii="Arial" w:hAnsi="Arial" w:cs="Arial"/>
        </w:rPr>
        <w:t>s, comprise:</w:t>
      </w:r>
    </w:p>
    <w:p w14:paraId="6193FA68" w14:textId="0C15D0BE" w:rsidR="009079B3" w:rsidRDefault="00F406EF" w:rsidP="009D5FB9">
      <w:pPr>
        <w:pStyle w:val="ListParagraph"/>
        <w:numPr>
          <w:ilvl w:val="0"/>
          <w:numId w:val="8"/>
        </w:numPr>
        <w:spacing w:line="360" w:lineRule="auto"/>
        <w:jc w:val="both"/>
        <w:rPr>
          <w:rFonts w:ascii="Arial" w:hAnsi="Arial" w:cs="Arial"/>
        </w:rPr>
      </w:pPr>
      <w:r w:rsidRPr="00F406EF">
        <w:rPr>
          <w:rFonts w:ascii="Arial" w:hAnsi="Arial" w:cs="Arial"/>
        </w:rPr>
        <w:t>Diabetic retinopathy, a significant contributor to avoidable vision loss</w:t>
      </w:r>
      <w:r>
        <w:rPr>
          <w:rFonts w:ascii="Arial" w:hAnsi="Arial" w:cs="Arial"/>
        </w:rPr>
        <w:t xml:space="preserve"> </w:t>
      </w:r>
      <w:r w:rsidR="009079B3" w:rsidRPr="006E3CDC">
        <w:rPr>
          <w:rFonts w:ascii="Arial" w:hAnsi="Arial" w:cs="Arial"/>
        </w:rPr>
        <w:t>(Diabetes UK, 2023)</w:t>
      </w:r>
      <w:r w:rsidR="003C57F9">
        <w:rPr>
          <w:rFonts w:ascii="Arial" w:hAnsi="Arial" w:cs="Arial"/>
        </w:rPr>
        <w:t>.</w:t>
      </w:r>
    </w:p>
    <w:p w14:paraId="04FA5DDF" w14:textId="4FC58562" w:rsidR="009079B3" w:rsidRDefault="00F406EF" w:rsidP="009D5FB9">
      <w:pPr>
        <w:pStyle w:val="ListParagraph"/>
        <w:numPr>
          <w:ilvl w:val="0"/>
          <w:numId w:val="8"/>
        </w:numPr>
        <w:spacing w:line="360" w:lineRule="auto"/>
        <w:jc w:val="both"/>
        <w:rPr>
          <w:rFonts w:ascii="Arial" w:hAnsi="Arial" w:cs="Arial"/>
        </w:rPr>
      </w:pPr>
      <w:r w:rsidRPr="00F406EF">
        <w:rPr>
          <w:rFonts w:ascii="Arial" w:hAnsi="Arial" w:cs="Arial"/>
        </w:rPr>
        <w:t>Diabetic nephropathy, which can result in impaired kidney function or failure</w:t>
      </w:r>
      <w:r>
        <w:rPr>
          <w:rFonts w:ascii="Arial" w:hAnsi="Arial" w:cs="Arial"/>
        </w:rPr>
        <w:t xml:space="preserve"> </w:t>
      </w:r>
      <w:r w:rsidR="009079B3" w:rsidRPr="006E3CDC">
        <w:rPr>
          <w:rFonts w:ascii="Arial" w:hAnsi="Arial" w:cs="Arial"/>
        </w:rPr>
        <w:t>(</w:t>
      </w:r>
      <w:r w:rsidR="00B25F1E">
        <w:rPr>
          <w:rFonts w:ascii="Arial" w:hAnsi="Arial" w:cs="Arial"/>
        </w:rPr>
        <w:t>NICE</w:t>
      </w:r>
      <w:r w:rsidR="009079B3" w:rsidRPr="006E3CDC">
        <w:rPr>
          <w:rFonts w:ascii="Arial" w:hAnsi="Arial" w:cs="Arial"/>
        </w:rPr>
        <w:t>, 2022)</w:t>
      </w:r>
      <w:r w:rsidR="003C57F9">
        <w:rPr>
          <w:rFonts w:ascii="Arial" w:hAnsi="Arial" w:cs="Arial"/>
        </w:rPr>
        <w:t>.</w:t>
      </w:r>
    </w:p>
    <w:p w14:paraId="7D70F1B0" w14:textId="7D74B2A5" w:rsidR="00CA6B37" w:rsidRPr="005C1979" w:rsidRDefault="009079B3" w:rsidP="009D5FB9">
      <w:pPr>
        <w:pStyle w:val="ListParagraph"/>
        <w:numPr>
          <w:ilvl w:val="0"/>
          <w:numId w:val="8"/>
        </w:numPr>
        <w:spacing w:line="360" w:lineRule="auto"/>
        <w:jc w:val="both"/>
        <w:rPr>
          <w:rFonts w:ascii="Arial" w:hAnsi="Arial" w:cs="Arial"/>
        </w:rPr>
      </w:pPr>
      <w:r w:rsidRPr="006E3CDC">
        <w:rPr>
          <w:rFonts w:ascii="Arial" w:hAnsi="Arial" w:cs="Arial"/>
        </w:rPr>
        <w:t xml:space="preserve">Peripheral neuropathy, increasing risk of foot </w:t>
      </w:r>
      <w:r w:rsidR="00E73C7A">
        <w:rPr>
          <w:rFonts w:ascii="Arial" w:hAnsi="Arial" w:cs="Arial"/>
        </w:rPr>
        <w:t>ulcers</w:t>
      </w:r>
      <w:r w:rsidRPr="006E3CDC">
        <w:rPr>
          <w:rFonts w:ascii="Arial" w:hAnsi="Arial" w:cs="Arial"/>
        </w:rPr>
        <w:t xml:space="preserve"> and amputation (</w:t>
      </w:r>
      <w:r w:rsidR="00CA6B37">
        <w:rPr>
          <w:rFonts w:ascii="Arial" w:hAnsi="Arial" w:cs="Arial"/>
        </w:rPr>
        <w:t>WHO</w:t>
      </w:r>
      <w:r w:rsidRPr="006E3CDC">
        <w:rPr>
          <w:rFonts w:ascii="Arial" w:hAnsi="Arial" w:cs="Arial"/>
        </w:rPr>
        <w:t>, 2023)</w:t>
      </w:r>
      <w:r w:rsidR="003C57F9">
        <w:rPr>
          <w:rFonts w:ascii="Arial" w:hAnsi="Arial" w:cs="Arial"/>
        </w:rPr>
        <w:t>.</w:t>
      </w:r>
    </w:p>
    <w:p w14:paraId="1809A5B5" w14:textId="2D6B80B3" w:rsidR="00B134F9" w:rsidRPr="004559F8" w:rsidRDefault="00B134F9" w:rsidP="00B134F9">
      <w:pPr>
        <w:pStyle w:val="Heading2"/>
        <w:spacing w:line="360" w:lineRule="auto"/>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10" w:name="_Toc224770435"/>
      <w: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Macrovascular Complications</w:t>
      </w:r>
      <w:bookmarkEnd w:id="10"/>
    </w:p>
    <w:p w14:paraId="7717667E" w14:textId="50F66FEF" w:rsidR="009079B3" w:rsidRDefault="00784BAF" w:rsidP="009D5FB9">
      <w:pPr>
        <w:spacing w:line="360" w:lineRule="auto"/>
        <w:rPr>
          <w:rFonts w:ascii="Arial" w:hAnsi="Arial" w:cs="Arial"/>
        </w:rPr>
      </w:pPr>
      <w:r>
        <w:rPr>
          <w:rFonts w:ascii="Arial" w:hAnsi="Arial" w:cs="Arial"/>
        </w:rPr>
        <w:t>A</w:t>
      </w:r>
      <w:r w:rsidR="003C57F9" w:rsidRPr="003C57F9">
        <w:rPr>
          <w:rFonts w:ascii="Arial" w:hAnsi="Arial" w:cs="Arial"/>
        </w:rPr>
        <w:t xml:space="preserve">ffecting large blood vessels, </w:t>
      </w:r>
      <w:r w:rsidR="00D73B68">
        <w:rPr>
          <w:rFonts w:ascii="Arial" w:hAnsi="Arial" w:cs="Arial"/>
        </w:rPr>
        <w:t>including</w:t>
      </w:r>
      <w:r w:rsidR="003C57F9" w:rsidRPr="003C57F9">
        <w:rPr>
          <w:rFonts w:ascii="Arial" w:hAnsi="Arial" w:cs="Arial"/>
        </w:rPr>
        <w:t>:</w:t>
      </w:r>
    </w:p>
    <w:p w14:paraId="57C3D826" w14:textId="78EF841E" w:rsidR="009079B3" w:rsidRDefault="00A42031" w:rsidP="009D5FB9">
      <w:pPr>
        <w:pStyle w:val="ListParagraph"/>
        <w:numPr>
          <w:ilvl w:val="0"/>
          <w:numId w:val="9"/>
        </w:numPr>
        <w:spacing w:line="360" w:lineRule="auto"/>
        <w:rPr>
          <w:rFonts w:ascii="Arial" w:hAnsi="Arial" w:cs="Arial"/>
        </w:rPr>
      </w:pPr>
      <w:r w:rsidRPr="00A42031">
        <w:rPr>
          <w:rFonts w:ascii="Arial" w:hAnsi="Arial" w:cs="Arial"/>
        </w:rPr>
        <w:t>Ischaemic</w:t>
      </w:r>
      <w:r w:rsidR="003D7902">
        <w:rPr>
          <w:rFonts w:ascii="Arial" w:hAnsi="Arial" w:cs="Arial"/>
        </w:rPr>
        <w:t xml:space="preserve"> (Coronary)</w:t>
      </w:r>
      <w:r w:rsidR="009079B3" w:rsidRPr="00222913">
        <w:rPr>
          <w:rFonts w:ascii="Arial" w:hAnsi="Arial" w:cs="Arial"/>
        </w:rPr>
        <w:t xml:space="preserve"> heart disease</w:t>
      </w:r>
    </w:p>
    <w:p w14:paraId="0F4804B2" w14:textId="462134E4" w:rsidR="009079B3" w:rsidRDefault="003D7902" w:rsidP="009D5FB9">
      <w:pPr>
        <w:pStyle w:val="ListParagraph"/>
        <w:numPr>
          <w:ilvl w:val="0"/>
          <w:numId w:val="9"/>
        </w:numPr>
        <w:spacing w:line="360" w:lineRule="auto"/>
        <w:rPr>
          <w:rFonts w:ascii="Arial" w:hAnsi="Arial" w:cs="Arial"/>
        </w:rPr>
      </w:pPr>
      <w:r w:rsidRPr="003D7902">
        <w:rPr>
          <w:rFonts w:ascii="Arial" w:hAnsi="Arial" w:cs="Arial"/>
        </w:rPr>
        <w:t>Cerebrovascular disease (stroke)</w:t>
      </w:r>
    </w:p>
    <w:p w14:paraId="58E8E0CD" w14:textId="567D027B" w:rsidR="009079B3" w:rsidRPr="00222913" w:rsidRDefault="00F406EF" w:rsidP="009D5FB9">
      <w:pPr>
        <w:pStyle w:val="ListParagraph"/>
        <w:numPr>
          <w:ilvl w:val="0"/>
          <w:numId w:val="9"/>
        </w:numPr>
        <w:spacing w:line="360" w:lineRule="auto"/>
        <w:rPr>
          <w:rFonts w:ascii="Arial" w:hAnsi="Arial" w:cs="Arial"/>
        </w:rPr>
      </w:pPr>
      <w:r w:rsidRPr="00F406EF">
        <w:rPr>
          <w:rFonts w:ascii="Arial" w:hAnsi="Arial" w:cs="Arial"/>
        </w:rPr>
        <w:t>Disorder of the peripheral circulatory system</w:t>
      </w:r>
    </w:p>
    <w:p w14:paraId="790504E4" w14:textId="7E9D7E71" w:rsidR="009079B3" w:rsidRPr="00657459" w:rsidRDefault="00F406EF" w:rsidP="009D5FB9">
      <w:pPr>
        <w:spacing w:line="360" w:lineRule="auto"/>
        <w:jc w:val="both"/>
        <w:rPr>
          <w:rFonts w:ascii="Arial" w:hAnsi="Arial" w:cs="Arial"/>
        </w:rPr>
      </w:pPr>
      <w:r w:rsidRPr="00F406EF">
        <w:rPr>
          <w:rFonts w:ascii="Arial" w:hAnsi="Arial" w:cs="Arial"/>
        </w:rPr>
        <w:t>Diabetes increases the likelihood of cardiovascular disease by two to three times</w:t>
      </w:r>
      <w:r w:rsidR="008B0A8F">
        <w:rPr>
          <w:rFonts w:ascii="Arial" w:hAnsi="Arial" w:cs="Arial"/>
        </w:rPr>
        <w:t xml:space="preserve">, </w:t>
      </w:r>
      <w:r w:rsidR="008B0A8F">
        <w:rPr>
          <w:rFonts w:ascii="Arial" w:hAnsi="Arial" w:cs="Arial"/>
        </w:rPr>
        <w:t>which accounts for most diabetes-related deaths</w:t>
      </w:r>
      <w:r w:rsidR="009079B3" w:rsidRPr="00657459">
        <w:rPr>
          <w:rFonts w:ascii="Arial" w:hAnsi="Arial" w:cs="Arial"/>
        </w:rPr>
        <w:t xml:space="preserve">. </w:t>
      </w:r>
    </w:p>
    <w:p w14:paraId="4426A1F9" w14:textId="77777777" w:rsidR="00A044CE" w:rsidRDefault="000336E9" w:rsidP="005C1979">
      <w:pPr>
        <w:spacing w:after="0" w:line="360" w:lineRule="auto"/>
        <w:jc w:val="both"/>
        <w:rPr>
          <w:rFonts w:ascii="Arial" w:hAnsi="Arial" w:cs="Arial"/>
        </w:rPr>
        <w:sectPr w:rsidR="00A044CE" w:rsidSect="002744AA">
          <w:type w:val="continuous"/>
          <w:pgSz w:w="12240" w:h="15840"/>
          <w:pgMar w:top="1296" w:right="1296" w:bottom="1296" w:left="1296" w:header="720" w:footer="720" w:gutter="0"/>
          <w:cols w:num="2" w:space="720"/>
          <w:docGrid w:linePitch="360"/>
        </w:sectPr>
      </w:pPr>
      <w:r>
        <w:rPr>
          <w:rFonts w:ascii="Arial" w:hAnsi="Arial" w:cs="Arial"/>
        </w:rPr>
        <w:t>D</w:t>
      </w:r>
      <w:r w:rsidR="009079B3" w:rsidRPr="00657459">
        <w:rPr>
          <w:rFonts w:ascii="Arial" w:hAnsi="Arial" w:cs="Arial"/>
        </w:rPr>
        <w:t>iabetes also contributes to reduced muscle mass and strength. Insulin resistance, chronic</w:t>
      </w:r>
      <w:r>
        <w:rPr>
          <w:rFonts w:ascii="Arial" w:hAnsi="Arial" w:cs="Arial"/>
        </w:rPr>
        <w:t xml:space="preserve"> </w:t>
      </w:r>
      <w:r w:rsidR="009079B3" w:rsidRPr="00657459">
        <w:rPr>
          <w:rFonts w:ascii="Arial" w:hAnsi="Arial" w:cs="Arial"/>
        </w:rPr>
        <w:t>inflammation, and metabolic dysfunction accelerate sarcopenia, particularly in older adults (Sinclair et al., 2020).</w:t>
      </w:r>
    </w:p>
    <w:p w14:paraId="50E72E9D" w14:textId="77777777" w:rsidR="005C1979" w:rsidRDefault="005C1979" w:rsidP="009D5FB9">
      <w:pPr>
        <w:pStyle w:val="Heading1"/>
        <w:spacing w:before="0" w:after="120" w:line="360" w:lineRule="auto"/>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2F8272B9" w14:textId="728E1C78" w:rsidR="009079B3" w:rsidRPr="004559F8" w:rsidRDefault="009079B3" w:rsidP="009D5FB9">
      <w:pPr>
        <w:pStyle w:val="Heading1"/>
        <w:spacing w:before="0" w:after="120" w:line="360" w:lineRule="auto"/>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11" w:name="_Toc224770436"/>
      <w:r w:rsidRPr="004559F8">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Psychological Impact</w:t>
      </w:r>
      <w:bookmarkEnd w:id="11"/>
    </w:p>
    <w:p w14:paraId="4823BCE2" w14:textId="77777777" w:rsidR="007F5976" w:rsidRPr="004559F8" w:rsidRDefault="007F5976" w:rsidP="009D5FB9">
      <w:pPr>
        <w:spacing w:after="120" w:line="360" w:lineRule="auto"/>
        <w:jc w:val="both"/>
        <w:rPr>
          <w:rFonts w:ascii="Arial" w:hAnsi="Arial" w:cs="Arial"/>
        </w:rPr>
        <w:sectPr w:rsidR="007F5976" w:rsidRPr="004559F8" w:rsidSect="002744AA">
          <w:type w:val="continuous"/>
          <w:pgSz w:w="12240" w:h="15840"/>
          <w:pgMar w:top="1296" w:right="1296" w:bottom="1296" w:left="1296" w:header="720" w:footer="720" w:gutter="0"/>
          <w:cols w:space="720"/>
          <w:docGrid w:linePitch="360"/>
        </w:sectPr>
      </w:pPr>
    </w:p>
    <w:p w14:paraId="7BAB311D" w14:textId="77777777" w:rsidR="003B7436" w:rsidRDefault="003B7436" w:rsidP="009D5FB9">
      <w:pPr>
        <w:spacing w:line="360" w:lineRule="auto"/>
        <w:jc w:val="both"/>
        <w:rPr>
          <w:rFonts w:ascii="Arial" w:hAnsi="Arial" w:cs="Arial"/>
        </w:rPr>
      </w:pPr>
    </w:p>
    <w:p w14:paraId="3A77E931" w14:textId="04E90D2D" w:rsidR="009079B3" w:rsidRPr="00935105" w:rsidRDefault="005C1979" w:rsidP="009D5FB9">
      <w:pPr>
        <w:spacing w:line="360" w:lineRule="auto"/>
        <w:jc w:val="both"/>
        <w:rPr>
          <w:rFonts w:ascii="Arial" w:hAnsi="Arial" w:cs="Arial"/>
        </w:rPr>
      </w:pPr>
      <w:r w:rsidRPr="00935105">
        <w:rPr>
          <w:rFonts w:ascii="Arial" w:hAnsi="Arial" w:cs="Arial"/>
          <w:b/>
          <w:bCs/>
          <w:noProof/>
        </w:rPr>
        <w:drawing>
          <wp:anchor distT="0" distB="0" distL="114300" distR="114300" simplePos="0" relativeHeight="251659264" behindDoc="0" locked="0" layoutInCell="1" allowOverlap="1" wp14:anchorId="6176A3C5" wp14:editId="457614F7">
            <wp:simplePos x="0" y="0"/>
            <wp:positionH relativeFrom="margin">
              <wp:align>left</wp:align>
            </wp:positionH>
            <wp:positionV relativeFrom="paragraph">
              <wp:posOffset>2133600</wp:posOffset>
            </wp:positionV>
            <wp:extent cx="2705100" cy="1811020"/>
            <wp:effectExtent l="0" t="0" r="0" b="0"/>
            <wp:wrapTopAndBottom/>
            <wp:docPr id="1094118563"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94118563" name="Picture 1094118563"/>
                    <pic:cNvPicPr/>
                  </pic:nvPicPr>
                  <pic:blipFill>
                    <a:blip r:embed="rId13">
                      <a:extLst>
                        <a:ext uri="{28A0092B-C50C-407E-A947-70E740481C1C}">
                          <a14:useLocalDpi xmlns:a14="http://schemas.microsoft.com/office/drawing/2010/main" val="0"/>
                        </a:ext>
                      </a:extLst>
                    </a:blip>
                    <a:stretch>
                      <a:fillRect/>
                    </a:stretch>
                  </pic:blipFill>
                  <pic:spPr>
                    <a:xfrm>
                      <a:off x="0" y="0"/>
                      <a:ext cx="2708861" cy="1814153"/>
                    </a:xfrm>
                    <a:prstGeom prst="rect">
                      <a:avLst/>
                    </a:prstGeom>
                  </pic:spPr>
                </pic:pic>
              </a:graphicData>
            </a:graphic>
            <wp14:sizeRelH relativeFrom="margin">
              <wp14:pctWidth>0</wp14:pctWidth>
            </wp14:sizeRelH>
            <wp14:sizeRelV relativeFrom="margin">
              <wp14:pctHeight>0</wp14:pctHeight>
            </wp14:sizeRelV>
          </wp:anchor>
        </w:drawing>
      </w:r>
      <w:r w:rsidR="00F406EF" w:rsidRPr="00F406EF">
        <w:rPr>
          <w:rFonts w:ascii="Arial" w:hAnsi="Arial" w:cs="Arial"/>
        </w:rPr>
        <w:t>Experiencing Diabetes Mellitus can</w:t>
      </w:r>
      <w:r w:rsidR="00F406EF">
        <w:rPr>
          <w:rFonts w:ascii="Arial" w:hAnsi="Arial" w:cs="Arial"/>
        </w:rPr>
        <w:t xml:space="preserve"> </w:t>
      </w:r>
      <w:r w:rsidR="009079B3" w:rsidRPr="00935105">
        <w:rPr>
          <w:rFonts w:ascii="Arial" w:hAnsi="Arial" w:cs="Arial"/>
        </w:rPr>
        <w:t>significantly affect psychological well</w:t>
      </w:r>
      <w:r w:rsidR="0087386A">
        <w:rPr>
          <w:rFonts w:ascii="Arial" w:hAnsi="Arial" w:cs="Arial"/>
        </w:rPr>
        <w:t>-</w:t>
      </w:r>
      <w:r w:rsidR="009079B3" w:rsidRPr="00935105">
        <w:rPr>
          <w:rFonts w:ascii="Arial" w:hAnsi="Arial" w:cs="Arial"/>
        </w:rPr>
        <w:t xml:space="preserve">being. </w:t>
      </w:r>
      <w:r w:rsidR="00B87F85">
        <w:rPr>
          <w:rFonts w:ascii="Arial" w:hAnsi="Arial" w:cs="Arial"/>
        </w:rPr>
        <w:t>D</w:t>
      </w:r>
      <w:r w:rsidR="009079B3" w:rsidRPr="00935105">
        <w:rPr>
          <w:rFonts w:ascii="Arial" w:hAnsi="Arial" w:cs="Arial"/>
        </w:rPr>
        <w:t>aily self-</w:t>
      </w:r>
      <w:r w:rsidR="00B87F85">
        <w:rPr>
          <w:rFonts w:ascii="Arial" w:hAnsi="Arial" w:cs="Arial"/>
        </w:rPr>
        <w:t xml:space="preserve">management, including glucose </w:t>
      </w:r>
      <w:r w:rsidR="009079B3" w:rsidRPr="00935105">
        <w:rPr>
          <w:rFonts w:ascii="Arial" w:hAnsi="Arial" w:cs="Arial"/>
        </w:rPr>
        <w:t>monitoring, diet, medication, and lifestyle adjustments</w:t>
      </w:r>
      <w:r w:rsidR="00687E73">
        <w:rPr>
          <w:rFonts w:ascii="Arial" w:hAnsi="Arial" w:cs="Arial"/>
        </w:rPr>
        <w:t xml:space="preserve">, can lead to emotional strain, anxiety, and </w:t>
      </w:r>
      <w:r w:rsidR="006D4752">
        <w:rPr>
          <w:rFonts w:ascii="Arial" w:hAnsi="Arial" w:cs="Arial"/>
        </w:rPr>
        <w:t>reduced quality of life. Fear of complications such as blindness, kidney failure, or amputation may further increase</w:t>
      </w:r>
      <w:r w:rsidR="00011267">
        <w:rPr>
          <w:rFonts w:ascii="Arial" w:hAnsi="Arial" w:cs="Arial"/>
        </w:rPr>
        <w:t xml:space="preserve"> stress</w:t>
      </w:r>
      <w:r w:rsidR="009079B3" w:rsidRPr="00935105">
        <w:rPr>
          <w:rFonts w:ascii="Arial" w:hAnsi="Arial" w:cs="Arial"/>
        </w:rPr>
        <w:t xml:space="preserve"> (</w:t>
      </w:r>
      <w:r w:rsidR="00D73B68">
        <w:rPr>
          <w:rFonts w:ascii="Arial" w:hAnsi="Arial" w:cs="Arial"/>
        </w:rPr>
        <w:t>WHO</w:t>
      </w:r>
      <w:r w:rsidR="009079B3" w:rsidRPr="00935105">
        <w:rPr>
          <w:rFonts w:ascii="Arial" w:hAnsi="Arial" w:cs="Arial"/>
        </w:rPr>
        <w:t>, 2023; Diabetes UK, 2023).</w:t>
      </w:r>
    </w:p>
    <w:p w14:paraId="2539C94E" w14:textId="29E9B7D9" w:rsidR="009079B3" w:rsidRPr="003B09E9" w:rsidRDefault="009079B3" w:rsidP="009D5FB9">
      <w:pPr>
        <w:spacing w:line="360" w:lineRule="auto"/>
        <w:jc w:val="center"/>
        <w:rPr>
          <w:rFonts w:ascii="Arial" w:hAnsi="Arial" w:cs="Arial"/>
          <w:b/>
          <w:bCs/>
        </w:rPr>
      </w:pPr>
      <w:r w:rsidRPr="003B09E9">
        <w:rPr>
          <w:rFonts w:ascii="Arial" w:hAnsi="Arial" w:cs="Arial"/>
          <w:b/>
          <w:bCs/>
        </w:rPr>
        <w:t>Figure: The psychological impact of diabetes – Diabetes Research &amp; Wellness Foundation</w:t>
      </w:r>
    </w:p>
    <w:p w14:paraId="52CF04F9" w14:textId="26A63DA2" w:rsidR="006D3D14" w:rsidRPr="006D3D14" w:rsidRDefault="006D3D14" w:rsidP="009D5FB9">
      <w:pPr>
        <w:spacing w:line="360" w:lineRule="auto"/>
        <w:jc w:val="both"/>
        <w:rPr>
          <w:rFonts w:ascii="Arial" w:hAnsi="Arial" w:cs="Arial"/>
        </w:rPr>
      </w:pPr>
    </w:p>
    <w:p w14:paraId="6AFEAD21" w14:textId="34F45C79" w:rsidR="006D3D14" w:rsidRPr="006D3D14" w:rsidRDefault="006D3D14" w:rsidP="009D5FB9">
      <w:pPr>
        <w:spacing w:after="160" w:line="360" w:lineRule="auto"/>
        <w:jc w:val="both"/>
        <w:rPr>
          <w:rFonts w:ascii="Arial" w:hAnsi="Arial" w:cs="Arial"/>
        </w:rPr>
      </w:pPr>
      <w:r w:rsidRPr="006D3D14">
        <w:rPr>
          <w:rFonts w:ascii="Arial" w:hAnsi="Arial" w:cs="Arial"/>
        </w:rPr>
        <w:t>Research distinguishes between clinical depression and diabetes distress, the latter referring to the emotional burden of managing the condition (NHS England, 2023). If unrecognised, this can lead to poor glycaemic control and increased complications. Depression is nearly twice as common in people with diabetes, while diabetes distress affects up to one-third of individuals (Fisher et al., 2021).</w:t>
      </w:r>
    </w:p>
    <w:p w14:paraId="722DFB05" w14:textId="645BE47A" w:rsidR="003318CE" w:rsidRDefault="001112D0" w:rsidP="005C1979">
      <w:pPr>
        <w:spacing w:line="360" w:lineRule="auto"/>
        <w:jc w:val="both"/>
        <w:rPr>
          <w:rFonts w:ascii="Arial" w:hAnsi="Arial" w:cs="Arial"/>
        </w:rPr>
      </w:pPr>
      <w:r w:rsidRPr="001112D0">
        <w:rPr>
          <w:rFonts w:ascii="Arial" w:hAnsi="Arial" w:cs="Arial"/>
        </w:rPr>
        <w:t>These findings emphasize the need to incorporate mental health support into routine diabetes care</w:t>
      </w:r>
      <w:r>
        <w:rPr>
          <w:rFonts w:ascii="Arial" w:hAnsi="Arial" w:cs="Arial"/>
        </w:rPr>
        <w:t>,</w:t>
      </w:r>
      <w:r w:rsidR="006D3D14" w:rsidRPr="006D3D14">
        <w:rPr>
          <w:rFonts w:ascii="Arial" w:hAnsi="Arial" w:cs="Arial"/>
        </w:rPr>
        <w:t xml:space="preserve"> including regular psychological assessment and access to appropriate interventions (</w:t>
      </w:r>
      <w:r w:rsidR="00284357">
        <w:rPr>
          <w:rFonts w:ascii="Arial" w:hAnsi="Arial" w:cs="Arial"/>
        </w:rPr>
        <w:t>NICE</w:t>
      </w:r>
      <w:r w:rsidR="006D3D14" w:rsidRPr="006D3D14">
        <w:rPr>
          <w:rFonts w:ascii="Arial" w:hAnsi="Arial" w:cs="Arial"/>
        </w:rPr>
        <w:t>, 2022).</w:t>
      </w:r>
    </w:p>
    <w:p w14:paraId="0F5EB283" w14:textId="77777777" w:rsidR="003B7436" w:rsidRPr="005C1979" w:rsidRDefault="003B7436" w:rsidP="005C1979">
      <w:pPr>
        <w:spacing w:line="360" w:lineRule="auto"/>
        <w:jc w:val="both"/>
        <w:rPr>
          <w:rStyle w:val="Heading2Char"/>
          <w:rFonts w:ascii="Arial" w:hAnsi="Arial" w:cs="Arial"/>
          <w:caps w:val="0"/>
          <w:color w:val="auto"/>
          <w:spacing w:val="0"/>
          <w:sz w:val="22"/>
          <w:szCs w:val="22"/>
          <w:lang w:bidi="ar-SA"/>
        </w:rPr>
      </w:pPr>
    </w:p>
    <w:p w14:paraId="06AA8B7D" w14:textId="2C6DA474" w:rsidR="003D7E04" w:rsidRPr="004559F8" w:rsidRDefault="003D7E04" w:rsidP="003D7E04">
      <w:pPr>
        <w:pStyle w:val="Heading2"/>
        <w:spacing w:line="360" w:lineRule="auto"/>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12" w:name="_Toc224770437"/>
      <w: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Social impact and family implications</w:t>
      </w:r>
      <w:bookmarkEnd w:id="12"/>
    </w:p>
    <w:p w14:paraId="4831768D" w14:textId="1D8C60D5" w:rsidR="009079B3" w:rsidRPr="00935105" w:rsidRDefault="009079B3" w:rsidP="009D5FB9">
      <w:pPr>
        <w:spacing w:line="360" w:lineRule="auto"/>
        <w:rPr>
          <w:rFonts w:ascii="Arial" w:hAnsi="Arial" w:cs="Arial"/>
        </w:rPr>
      </w:pPr>
      <w:r w:rsidRPr="00935105">
        <w:rPr>
          <w:rFonts w:ascii="Arial" w:hAnsi="Arial" w:cs="Arial"/>
        </w:rPr>
        <w:t xml:space="preserve">Diabetes </w:t>
      </w:r>
      <w:r w:rsidR="0012472F" w:rsidRPr="00935105">
        <w:rPr>
          <w:rFonts w:ascii="Arial" w:hAnsi="Arial" w:cs="Arial"/>
        </w:rPr>
        <w:t>affect</w:t>
      </w:r>
      <w:r w:rsidR="005640C6">
        <w:rPr>
          <w:rFonts w:ascii="Arial" w:hAnsi="Arial" w:cs="Arial"/>
        </w:rPr>
        <w:t>s</w:t>
      </w:r>
      <w:r w:rsidRPr="00935105">
        <w:rPr>
          <w:rFonts w:ascii="Arial" w:hAnsi="Arial" w:cs="Arial"/>
        </w:rPr>
        <w:t xml:space="preserve"> not only individuals but also families and communities. Impacts include:</w:t>
      </w:r>
    </w:p>
    <w:p w14:paraId="2C9DC907" w14:textId="77777777" w:rsidR="009079B3" w:rsidRPr="00935105" w:rsidRDefault="009079B3" w:rsidP="009D5FB9">
      <w:pPr>
        <w:pStyle w:val="ListParagraph"/>
        <w:numPr>
          <w:ilvl w:val="0"/>
          <w:numId w:val="5"/>
        </w:numPr>
        <w:spacing w:line="360" w:lineRule="auto"/>
        <w:rPr>
          <w:rFonts w:ascii="Arial" w:hAnsi="Arial" w:cs="Arial"/>
          <w:b/>
          <w:bCs/>
        </w:rPr>
      </w:pPr>
      <w:r w:rsidRPr="00935105">
        <w:rPr>
          <w:rFonts w:ascii="Arial" w:hAnsi="Arial" w:cs="Arial"/>
        </w:rPr>
        <w:t>Reduced employment productivity</w:t>
      </w:r>
    </w:p>
    <w:p w14:paraId="3C35E829" w14:textId="77777777" w:rsidR="009079B3" w:rsidRPr="00935105" w:rsidRDefault="009079B3" w:rsidP="009D5FB9">
      <w:pPr>
        <w:pStyle w:val="ListParagraph"/>
        <w:numPr>
          <w:ilvl w:val="0"/>
          <w:numId w:val="5"/>
        </w:numPr>
        <w:spacing w:line="360" w:lineRule="auto"/>
        <w:rPr>
          <w:rFonts w:ascii="Arial" w:hAnsi="Arial" w:cs="Arial"/>
          <w:b/>
          <w:bCs/>
        </w:rPr>
      </w:pPr>
      <w:r w:rsidRPr="00935105">
        <w:rPr>
          <w:rFonts w:ascii="Arial" w:hAnsi="Arial" w:cs="Arial"/>
        </w:rPr>
        <w:t>Financial strain</w:t>
      </w:r>
    </w:p>
    <w:p w14:paraId="7B1845D5" w14:textId="77777777" w:rsidR="009079B3" w:rsidRPr="00935105" w:rsidRDefault="009079B3" w:rsidP="009D5FB9">
      <w:pPr>
        <w:pStyle w:val="ListParagraph"/>
        <w:numPr>
          <w:ilvl w:val="0"/>
          <w:numId w:val="5"/>
        </w:numPr>
        <w:spacing w:line="360" w:lineRule="auto"/>
        <w:rPr>
          <w:rFonts w:ascii="Arial" w:hAnsi="Arial" w:cs="Arial"/>
          <w:b/>
          <w:bCs/>
        </w:rPr>
      </w:pPr>
      <w:r w:rsidRPr="00935105">
        <w:rPr>
          <w:rFonts w:ascii="Arial" w:hAnsi="Arial" w:cs="Arial"/>
        </w:rPr>
        <w:t>Caregiver burden</w:t>
      </w:r>
    </w:p>
    <w:p w14:paraId="6D3BED85" w14:textId="77777777" w:rsidR="009079B3" w:rsidRPr="00935105" w:rsidRDefault="009079B3" w:rsidP="009D5FB9">
      <w:pPr>
        <w:pStyle w:val="ListParagraph"/>
        <w:numPr>
          <w:ilvl w:val="0"/>
          <w:numId w:val="5"/>
        </w:numPr>
        <w:spacing w:line="360" w:lineRule="auto"/>
        <w:rPr>
          <w:rFonts w:ascii="Arial" w:hAnsi="Arial" w:cs="Arial"/>
          <w:b/>
          <w:bCs/>
        </w:rPr>
      </w:pPr>
      <w:r w:rsidRPr="00935105">
        <w:rPr>
          <w:rFonts w:ascii="Arial" w:hAnsi="Arial" w:cs="Arial"/>
        </w:rPr>
        <w:t>Social isolation</w:t>
      </w:r>
    </w:p>
    <w:p w14:paraId="12336249" w14:textId="16EB03DB" w:rsidR="00AE7114" w:rsidRPr="00AE7114" w:rsidRDefault="009079B3" w:rsidP="009D5FB9">
      <w:pPr>
        <w:spacing w:line="360" w:lineRule="auto"/>
        <w:jc w:val="both"/>
        <w:rPr>
          <w:rFonts w:ascii="Arial" w:hAnsi="Arial" w:cs="Arial"/>
        </w:rPr>
      </w:pPr>
      <w:r w:rsidRPr="0086265C">
        <w:rPr>
          <w:rFonts w:ascii="Arial" w:hAnsi="Arial" w:cs="Arial"/>
        </w:rPr>
        <w:t>F</w:t>
      </w:r>
      <w:r w:rsidR="00AE7114" w:rsidRPr="00AE7114">
        <w:rPr>
          <w:rFonts w:ascii="Arial" w:hAnsi="Arial" w:cs="Arial"/>
        </w:rPr>
        <w:t xml:space="preserve">amilies often take on informal caregiving roles, </w:t>
      </w:r>
      <w:r w:rsidR="00F406EF" w:rsidRPr="00F406EF">
        <w:rPr>
          <w:rFonts w:ascii="Arial" w:hAnsi="Arial" w:cs="Arial"/>
        </w:rPr>
        <w:t xml:space="preserve">notably for older adults with Type 2 diabetes and younger individuals with Type 1 </w:t>
      </w:r>
      <w:r w:rsidR="00F406EF" w:rsidRPr="00F406EF">
        <w:rPr>
          <w:rFonts w:ascii="Arial" w:hAnsi="Arial" w:cs="Arial"/>
        </w:rPr>
        <w:t>diabetes</w:t>
      </w:r>
      <w:r w:rsidR="00AE7114" w:rsidRPr="00AE7114">
        <w:rPr>
          <w:rFonts w:ascii="Arial" w:hAnsi="Arial" w:cs="Arial"/>
        </w:rPr>
        <w:t>, which can result in emotional and economic stress (Diabetes UK, 2023).</w:t>
      </w:r>
    </w:p>
    <w:p w14:paraId="4B7F2E18" w14:textId="77777777" w:rsidR="005C1979" w:rsidRDefault="00665ADB" w:rsidP="000B2772">
      <w:pPr>
        <w:spacing w:after="160" w:line="360" w:lineRule="auto"/>
        <w:jc w:val="both"/>
        <w:rPr>
          <w:rFonts w:ascii="Arial" w:hAnsi="Arial" w:cs="Arial"/>
        </w:rPr>
        <w:sectPr w:rsidR="005C1979" w:rsidSect="005C1979">
          <w:type w:val="continuous"/>
          <w:pgSz w:w="12240" w:h="15840"/>
          <w:pgMar w:top="1296" w:right="1296" w:bottom="1296" w:left="1296" w:header="720" w:footer="720" w:gutter="0"/>
          <w:cols w:num="2" w:space="720"/>
          <w:docGrid w:linePitch="360"/>
        </w:sectPr>
      </w:pPr>
      <w:r w:rsidRPr="00665ADB">
        <w:rPr>
          <w:rFonts w:ascii="Arial" w:hAnsi="Arial" w:cs="Arial"/>
        </w:rPr>
        <w:t>Health inequalities further worsen these outcomes, as individuals in deprived areas face increased complication rates and limited access to education and support services</w:t>
      </w:r>
      <w:r w:rsidR="00AE7114" w:rsidRPr="00AE7114">
        <w:rPr>
          <w:rFonts w:ascii="Arial" w:hAnsi="Arial" w:cs="Arial"/>
        </w:rPr>
        <w:t xml:space="preserve"> (UK Health Security Agency, 2022; Marmot, 2020).</w:t>
      </w:r>
      <w:r w:rsidR="000B2772">
        <w:rPr>
          <w:rFonts w:ascii="Arial" w:hAnsi="Arial" w:cs="Arial"/>
        </w:rPr>
        <w:t xml:space="preserve"> </w:t>
      </w:r>
      <w:r w:rsidR="000B2772" w:rsidRPr="000B2772">
        <w:rPr>
          <w:rFonts w:ascii="Arial" w:hAnsi="Arial" w:cs="Arial"/>
        </w:rPr>
        <w:t>In many cases, family members may experience emotional stress, financial pressure, and changes in daily responsibilities, which can affect their own health and well-being over time.</w:t>
      </w:r>
    </w:p>
    <w:p w14:paraId="2A4F7AA8" w14:textId="4C8D92BB" w:rsidR="009079B3" w:rsidRPr="0086265C" w:rsidRDefault="009079B3" w:rsidP="0081549D">
      <w:pPr>
        <w:spacing w:after="0" w:line="360" w:lineRule="auto"/>
        <w:jc w:val="both"/>
        <w:rPr>
          <w:rFonts w:ascii="Arial" w:hAnsi="Arial" w:cs="Arial"/>
        </w:rPr>
      </w:pPr>
    </w:p>
    <w:p w14:paraId="1E12030B" w14:textId="77777777" w:rsidR="007F5976" w:rsidRDefault="007F5976" w:rsidP="0081549D">
      <w:pPr>
        <w:spacing w:after="0" w:line="360" w:lineRule="auto"/>
        <w:rPr>
          <w:rFonts w:ascii="Arial" w:hAnsi="Arial" w:cs="Arial"/>
        </w:rPr>
        <w:sectPr w:rsidR="007F5976" w:rsidSect="002744AA">
          <w:type w:val="continuous"/>
          <w:pgSz w:w="12240" w:h="15840"/>
          <w:pgMar w:top="1296" w:right="1296" w:bottom="1296" w:left="1296" w:header="720" w:footer="720" w:gutter="0"/>
          <w:cols w:num="2" w:space="720"/>
          <w:docGrid w:linePitch="360"/>
        </w:sectPr>
      </w:pPr>
    </w:p>
    <w:p w14:paraId="4547535A" w14:textId="77777777" w:rsidR="00E95CFE" w:rsidRDefault="00E95CFE" w:rsidP="009D5FB9">
      <w:pPr>
        <w:pStyle w:val="Heading1"/>
        <w:spacing w:before="0" w:after="120" w:line="360" w:lineRule="auto"/>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06A36879" w14:textId="5151AC2E" w:rsidR="009079B3" w:rsidRPr="004559F8" w:rsidRDefault="009079B3" w:rsidP="009D5FB9">
      <w:pPr>
        <w:pStyle w:val="Heading1"/>
        <w:spacing w:before="0" w:after="120" w:line="360" w:lineRule="auto"/>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13" w:name="_Toc224770438"/>
      <w:r w:rsidRPr="004559F8">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Evidence-Based Management in the UK</w:t>
      </w:r>
      <w:bookmarkEnd w:id="13"/>
    </w:p>
    <w:p w14:paraId="45EBADB1" w14:textId="77777777" w:rsidR="009079B3" w:rsidRPr="009C18D0" w:rsidRDefault="009079B3" w:rsidP="0081549D">
      <w:pPr>
        <w:spacing w:after="0" w:line="360" w:lineRule="auto"/>
      </w:pPr>
    </w:p>
    <w:p w14:paraId="2B190B88" w14:textId="77777777" w:rsidR="001638A4" w:rsidRDefault="001638A4" w:rsidP="0081549D">
      <w:pPr>
        <w:spacing w:after="0" w:line="360" w:lineRule="auto"/>
        <w:jc w:val="both"/>
        <w:rPr>
          <w:rFonts w:ascii="Arial" w:hAnsi="Arial" w:cs="Arial"/>
        </w:rPr>
        <w:sectPr w:rsidR="001638A4" w:rsidSect="002744AA">
          <w:type w:val="continuous"/>
          <w:pgSz w:w="12240" w:h="15840"/>
          <w:pgMar w:top="1296" w:right="1296" w:bottom="1296" w:left="1296" w:header="720" w:footer="720" w:gutter="0"/>
          <w:cols w:space="720"/>
          <w:docGrid w:linePitch="360"/>
        </w:sectPr>
      </w:pPr>
    </w:p>
    <w:p w14:paraId="7D7340EE" w14:textId="2553D5EF" w:rsidR="009079B3" w:rsidRDefault="000847B9" w:rsidP="009D5FB9">
      <w:pPr>
        <w:spacing w:line="360" w:lineRule="auto"/>
        <w:jc w:val="both"/>
        <w:rPr>
          <w:rFonts w:ascii="Arial" w:hAnsi="Arial" w:cs="Arial"/>
        </w:rPr>
      </w:pPr>
      <w:r w:rsidRPr="000847B9">
        <w:rPr>
          <w:rFonts w:ascii="Arial" w:hAnsi="Arial" w:cs="Arial"/>
        </w:rPr>
        <w:t>Type 2 Diabetes management in the U</w:t>
      </w:r>
      <w:r w:rsidR="00D432F0">
        <w:rPr>
          <w:rFonts w:ascii="Arial" w:hAnsi="Arial" w:cs="Arial"/>
        </w:rPr>
        <w:t xml:space="preserve">K </w:t>
      </w:r>
      <w:r w:rsidRPr="000847B9">
        <w:rPr>
          <w:rFonts w:ascii="Arial" w:hAnsi="Arial" w:cs="Arial"/>
        </w:rPr>
        <w:t>is directed by NICE (2022), with the aim of improving glycaemic control, reducing complications, and enhancing overall well-being</w:t>
      </w:r>
      <w:r w:rsidR="005158BA" w:rsidRPr="005158BA">
        <w:rPr>
          <w:rFonts w:ascii="Arial" w:hAnsi="Arial" w:cs="Arial"/>
        </w:rPr>
        <w:t>. Care is multifactorial, combining lifestyle intervention, medication, education, and monitoring (NHS England, 2023).</w:t>
      </w:r>
    </w:p>
    <w:p w14:paraId="498EDE4D" w14:textId="77777777" w:rsidR="009079B3" w:rsidRPr="00CA7395" w:rsidRDefault="009079B3" w:rsidP="009D5FB9">
      <w:pPr>
        <w:pStyle w:val="Heading2"/>
        <w:spacing w:line="360" w:lineRule="auto"/>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14" w:name="_Toc224770439"/>
      <w:r w:rsidRPr="00CA7395">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Lifestyle Modification</w:t>
      </w:r>
      <w:bookmarkEnd w:id="14"/>
    </w:p>
    <w:p w14:paraId="08F302EC" w14:textId="76EBF2FB" w:rsidR="009079B3" w:rsidRPr="00935105" w:rsidRDefault="008B1301" w:rsidP="009D5FB9">
      <w:pPr>
        <w:spacing w:line="360" w:lineRule="auto"/>
        <w:jc w:val="both"/>
        <w:rPr>
          <w:rFonts w:ascii="Arial" w:hAnsi="Arial" w:cs="Arial"/>
        </w:rPr>
      </w:pPr>
      <w:r w:rsidRPr="008B1301">
        <w:rPr>
          <w:rFonts w:ascii="Arial" w:hAnsi="Arial" w:cs="Arial"/>
        </w:rPr>
        <w:t xml:space="preserve">Lifestyle intervention is the foundation of management. NICE emphasises weight reduction, </w:t>
      </w:r>
      <w:r w:rsidR="00DC67A4" w:rsidRPr="00DC67A4">
        <w:rPr>
          <w:rFonts w:ascii="Arial" w:hAnsi="Arial" w:cs="Arial"/>
        </w:rPr>
        <w:t>healthy eating, and regular physical activity</w:t>
      </w:r>
      <w:r w:rsidRPr="008B1301">
        <w:rPr>
          <w:rFonts w:ascii="Arial" w:hAnsi="Arial" w:cs="Arial"/>
        </w:rPr>
        <w:t xml:space="preserve"> (</w:t>
      </w:r>
      <w:r w:rsidR="00AA7A7F">
        <w:rPr>
          <w:rFonts w:ascii="Arial" w:hAnsi="Arial" w:cs="Arial"/>
        </w:rPr>
        <w:t>NICE</w:t>
      </w:r>
      <w:r w:rsidRPr="008B1301">
        <w:rPr>
          <w:rFonts w:ascii="Arial" w:hAnsi="Arial" w:cs="Arial"/>
        </w:rPr>
        <w:t>, 2022).</w:t>
      </w:r>
    </w:p>
    <w:p w14:paraId="6DC3CE21" w14:textId="31D1AC6B" w:rsidR="009079B3" w:rsidRPr="00935105" w:rsidRDefault="009079B3" w:rsidP="009D5FB9">
      <w:pPr>
        <w:pStyle w:val="ListParagraph"/>
        <w:numPr>
          <w:ilvl w:val="0"/>
          <w:numId w:val="6"/>
        </w:numPr>
        <w:spacing w:line="360" w:lineRule="auto"/>
        <w:jc w:val="both"/>
        <w:rPr>
          <w:rFonts w:ascii="Arial" w:hAnsi="Arial" w:cs="Arial"/>
        </w:rPr>
      </w:pPr>
      <w:r w:rsidRPr="00935105">
        <w:rPr>
          <w:rFonts w:ascii="Arial" w:hAnsi="Arial" w:cs="Arial"/>
          <w:b/>
          <w:bCs/>
        </w:rPr>
        <w:t>Weight management:</w:t>
      </w:r>
      <w:r w:rsidRPr="00935105">
        <w:rPr>
          <w:rFonts w:ascii="Arial" w:hAnsi="Arial" w:cs="Arial"/>
        </w:rPr>
        <w:t xml:space="preserve"> </w:t>
      </w:r>
      <w:r w:rsidR="00445CDE" w:rsidRPr="00445CDE">
        <w:rPr>
          <w:rFonts w:ascii="Arial" w:hAnsi="Arial" w:cs="Arial"/>
        </w:rPr>
        <w:t>Reducing body weight enhances insulin sensitivity, and</w:t>
      </w:r>
      <w:r w:rsidR="007C366E" w:rsidRPr="007C366E">
        <w:rPr>
          <w:rFonts w:ascii="Arial" w:hAnsi="Arial" w:cs="Arial"/>
        </w:rPr>
        <w:t xml:space="preserve"> remission is possible in some cases (</w:t>
      </w:r>
      <w:r w:rsidR="009B0AE8" w:rsidRPr="009B0AE8">
        <w:rPr>
          <w:rFonts w:ascii="Arial" w:hAnsi="Arial" w:cs="Arial"/>
        </w:rPr>
        <w:t>McCombie</w:t>
      </w:r>
      <w:r w:rsidR="007C366E" w:rsidRPr="007C366E">
        <w:rPr>
          <w:rFonts w:ascii="Arial" w:hAnsi="Arial" w:cs="Arial"/>
        </w:rPr>
        <w:t xml:space="preserve"> et al., 2021).</w:t>
      </w:r>
    </w:p>
    <w:p w14:paraId="0BC7C340" w14:textId="54066CD7" w:rsidR="009079B3" w:rsidRPr="00935105" w:rsidRDefault="009079B3" w:rsidP="009D5FB9">
      <w:pPr>
        <w:pStyle w:val="ListParagraph"/>
        <w:numPr>
          <w:ilvl w:val="0"/>
          <w:numId w:val="6"/>
        </w:numPr>
        <w:spacing w:line="360" w:lineRule="auto"/>
        <w:jc w:val="both"/>
        <w:rPr>
          <w:rFonts w:ascii="Arial" w:hAnsi="Arial" w:cs="Arial"/>
        </w:rPr>
      </w:pPr>
      <w:r w:rsidRPr="00935105">
        <w:rPr>
          <w:rFonts w:ascii="Arial" w:hAnsi="Arial" w:cs="Arial"/>
          <w:b/>
          <w:bCs/>
        </w:rPr>
        <w:t>Physical activity:</w:t>
      </w:r>
      <w:r w:rsidRPr="00935105">
        <w:rPr>
          <w:rFonts w:ascii="Arial" w:hAnsi="Arial" w:cs="Arial"/>
        </w:rPr>
        <w:t xml:space="preserve"> </w:t>
      </w:r>
      <w:r w:rsidR="00DF2C26">
        <w:rPr>
          <w:rFonts w:ascii="Arial" w:hAnsi="Arial" w:cs="Arial"/>
        </w:rPr>
        <w:t>A</w:t>
      </w:r>
      <w:r w:rsidR="00DF2C26" w:rsidRPr="00DF2C26">
        <w:rPr>
          <w:rFonts w:ascii="Arial" w:hAnsi="Arial" w:cs="Arial"/>
        </w:rPr>
        <w:t xml:space="preserve"> minimum of 150 minutes per week</w:t>
      </w:r>
      <w:r w:rsidR="007C366E" w:rsidRPr="007C366E">
        <w:rPr>
          <w:rFonts w:ascii="Arial" w:hAnsi="Arial" w:cs="Arial"/>
        </w:rPr>
        <w:t xml:space="preserve"> improves metabolic health (</w:t>
      </w:r>
      <w:r w:rsidR="0081549D">
        <w:rPr>
          <w:rFonts w:ascii="Arial" w:hAnsi="Arial" w:cs="Arial"/>
        </w:rPr>
        <w:t>WHO</w:t>
      </w:r>
      <w:r w:rsidR="007C366E" w:rsidRPr="007C366E">
        <w:rPr>
          <w:rFonts w:ascii="Arial" w:hAnsi="Arial" w:cs="Arial"/>
        </w:rPr>
        <w:t>, 2023).</w:t>
      </w:r>
    </w:p>
    <w:p w14:paraId="06772912" w14:textId="75FD0F7C" w:rsidR="009079B3" w:rsidRDefault="00585FE7" w:rsidP="00207FDC">
      <w:pPr>
        <w:spacing w:line="360" w:lineRule="auto"/>
        <w:jc w:val="both"/>
        <w:rPr>
          <w:rFonts w:ascii="Arial" w:hAnsi="Arial" w:cs="Arial"/>
        </w:rPr>
      </w:pPr>
      <w:r w:rsidRPr="00585FE7">
        <w:rPr>
          <w:rFonts w:ascii="Arial" w:hAnsi="Arial" w:cs="Arial"/>
        </w:rPr>
        <w:t>The NHS Diabetes Prevention Programme supports high-risk individuals and reduces progression to Type 2 diabetes, although uptake varies (Kar et al., 2022).</w:t>
      </w:r>
      <w:r w:rsidR="000B2772">
        <w:rPr>
          <w:rFonts w:ascii="Arial" w:hAnsi="Arial" w:cs="Arial"/>
        </w:rPr>
        <w:t xml:space="preserve"> </w:t>
      </w:r>
      <w:r w:rsidR="000B2772" w:rsidRPr="000B2772">
        <w:rPr>
          <w:rFonts w:ascii="Arial" w:hAnsi="Arial" w:cs="Arial"/>
        </w:rPr>
        <w:t xml:space="preserve">However, the effectiveness of lifestyle interventions is often limited by poor adherence, social inequalities, and </w:t>
      </w:r>
      <w:r w:rsidR="00B318E4">
        <w:rPr>
          <w:rFonts w:ascii="Arial" w:hAnsi="Arial" w:cs="Arial"/>
        </w:rPr>
        <w:t xml:space="preserve">a </w:t>
      </w:r>
      <w:r w:rsidR="000B2772" w:rsidRPr="000B2772">
        <w:rPr>
          <w:rFonts w:ascii="Arial" w:hAnsi="Arial" w:cs="Arial"/>
        </w:rPr>
        <w:t xml:space="preserve">lack of long-term support. </w:t>
      </w:r>
      <w:r w:rsidR="00B318E4" w:rsidRPr="00B318E4">
        <w:rPr>
          <w:rFonts w:ascii="Arial" w:hAnsi="Arial" w:cs="Arial"/>
        </w:rPr>
        <w:t xml:space="preserve">Individuals in deprived areas may experience challenges, </w:t>
      </w:r>
      <w:r w:rsidR="00B318E4" w:rsidRPr="00B318E4">
        <w:rPr>
          <w:rFonts w:ascii="Arial" w:hAnsi="Arial" w:cs="Arial"/>
        </w:rPr>
        <w:lastRenderedPageBreak/>
        <w:t>including limited availability of healthy food and safe places to exercise, reducing the success of these interventions</w:t>
      </w:r>
      <w:r w:rsidR="000B2772" w:rsidRPr="000B2772">
        <w:rPr>
          <w:rFonts w:ascii="Arial" w:hAnsi="Arial" w:cs="Arial"/>
        </w:rPr>
        <w:t>.</w:t>
      </w:r>
    </w:p>
    <w:p w14:paraId="246F3FA1" w14:textId="77777777" w:rsidR="009079B3" w:rsidRPr="00CA7395" w:rsidRDefault="009079B3" w:rsidP="009D5FB9">
      <w:pPr>
        <w:pStyle w:val="Heading2"/>
        <w:spacing w:line="360" w:lineRule="auto"/>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15" w:name="_Toc224770440"/>
      <w:r w:rsidRPr="00CA7395">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Pharmacological Therapy</w:t>
      </w:r>
      <w:bookmarkEnd w:id="15"/>
    </w:p>
    <w:p w14:paraId="5AE8BDC8" w14:textId="61586C49" w:rsidR="009079B3" w:rsidRPr="001B6E1E" w:rsidRDefault="009079B3" w:rsidP="009D5FB9">
      <w:pPr>
        <w:spacing w:line="360" w:lineRule="auto"/>
        <w:jc w:val="both"/>
        <w:rPr>
          <w:rFonts w:ascii="Arial" w:hAnsi="Arial" w:cs="Arial"/>
        </w:rPr>
      </w:pPr>
      <w:r w:rsidRPr="001B6E1E">
        <w:rPr>
          <w:rFonts w:ascii="Arial" w:hAnsi="Arial" w:cs="Arial"/>
        </w:rPr>
        <w:t>When lifestyle measures are insufficient to achieve individualised HbA1c targets, pharmacological treatment is introduced (</w:t>
      </w:r>
      <w:r w:rsidR="00D043D2">
        <w:rPr>
          <w:rFonts w:ascii="Arial" w:hAnsi="Arial" w:cs="Arial"/>
        </w:rPr>
        <w:t>NICE</w:t>
      </w:r>
      <w:r w:rsidRPr="001B6E1E">
        <w:rPr>
          <w:rFonts w:ascii="Arial" w:hAnsi="Arial" w:cs="Arial"/>
        </w:rPr>
        <w:t>, 2022).</w:t>
      </w:r>
    </w:p>
    <w:p w14:paraId="2DC587A3" w14:textId="1AB3C44A" w:rsidR="009079B3" w:rsidRPr="00935105" w:rsidRDefault="009079B3" w:rsidP="009D5FB9">
      <w:pPr>
        <w:pStyle w:val="ListParagraph"/>
        <w:numPr>
          <w:ilvl w:val="0"/>
          <w:numId w:val="7"/>
        </w:numPr>
        <w:spacing w:line="360" w:lineRule="auto"/>
        <w:jc w:val="both"/>
        <w:rPr>
          <w:rFonts w:ascii="Arial" w:hAnsi="Arial" w:cs="Arial"/>
        </w:rPr>
      </w:pPr>
      <w:r w:rsidRPr="00935105">
        <w:rPr>
          <w:rFonts w:ascii="Arial" w:hAnsi="Arial" w:cs="Arial"/>
          <w:b/>
          <w:bCs/>
        </w:rPr>
        <w:t>Metformin</w:t>
      </w:r>
      <w:r w:rsidRPr="00935105">
        <w:rPr>
          <w:rFonts w:ascii="Arial" w:hAnsi="Arial" w:cs="Arial"/>
        </w:rPr>
        <w:t xml:space="preserve"> </w:t>
      </w:r>
      <w:r w:rsidR="00DF0661" w:rsidRPr="00DF0661">
        <w:rPr>
          <w:rFonts w:ascii="Arial" w:hAnsi="Arial" w:cs="Arial"/>
        </w:rPr>
        <w:t>remains first-line due to safety and cost-effectiveness</w:t>
      </w:r>
      <w:r w:rsidR="00D35B3A">
        <w:rPr>
          <w:rFonts w:ascii="Arial" w:hAnsi="Arial" w:cs="Arial"/>
        </w:rPr>
        <w:t>.</w:t>
      </w:r>
    </w:p>
    <w:p w14:paraId="0DF133DC" w14:textId="1E1CFCC0" w:rsidR="009079B3" w:rsidRPr="00935105" w:rsidRDefault="009079B3" w:rsidP="009D5FB9">
      <w:pPr>
        <w:pStyle w:val="ListParagraph"/>
        <w:numPr>
          <w:ilvl w:val="0"/>
          <w:numId w:val="7"/>
        </w:numPr>
        <w:spacing w:line="360" w:lineRule="auto"/>
        <w:jc w:val="both"/>
        <w:rPr>
          <w:rFonts w:ascii="Arial" w:hAnsi="Arial" w:cs="Arial"/>
        </w:rPr>
      </w:pPr>
      <w:r w:rsidRPr="00935105">
        <w:rPr>
          <w:rFonts w:ascii="Arial" w:hAnsi="Arial" w:cs="Arial"/>
          <w:b/>
          <w:bCs/>
        </w:rPr>
        <w:t>SGLT2 inhibitors</w:t>
      </w:r>
      <w:r w:rsidRPr="00935105">
        <w:rPr>
          <w:rFonts w:ascii="Arial" w:hAnsi="Arial" w:cs="Arial"/>
        </w:rPr>
        <w:t xml:space="preserve"> </w:t>
      </w:r>
      <w:r w:rsidR="00EE2995" w:rsidRPr="00EE2995">
        <w:rPr>
          <w:rFonts w:ascii="Arial" w:hAnsi="Arial" w:cs="Arial"/>
        </w:rPr>
        <w:t xml:space="preserve">are recommended for </w:t>
      </w:r>
      <w:r w:rsidR="00C125E2" w:rsidRPr="00C125E2">
        <w:rPr>
          <w:rFonts w:ascii="Arial" w:hAnsi="Arial" w:cs="Arial"/>
        </w:rPr>
        <w:t>heart and kidney</w:t>
      </w:r>
      <w:r w:rsidR="00C125E2">
        <w:rPr>
          <w:rFonts w:ascii="Arial" w:hAnsi="Arial" w:cs="Arial"/>
        </w:rPr>
        <w:t xml:space="preserve"> </w:t>
      </w:r>
      <w:r w:rsidR="00EE2995" w:rsidRPr="00EE2995">
        <w:rPr>
          <w:rFonts w:ascii="Arial" w:hAnsi="Arial" w:cs="Arial"/>
        </w:rPr>
        <w:t>benefit</w:t>
      </w:r>
      <w:r w:rsidR="00C125E2">
        <w:rPr>
          <w:rFonts w:ascii="Arial" w:hAnsi="Arial" w:cs="Arial"/>
        </w:rPr>
        <w:t>s</w:t>
      </w:r>
      <w:r w:rsidRPr="00935105">
        <w:rPr>
          <w:rFonts w:ascii="Arial" w:hAnsi="Arial" w:cs="Arial"/>
        </w:rPr>
        <w:t>.</w:t>
      </w:r>
    </w:p>
    <w:p w14:paraId="795F48DF" w14:textId="1B892090" w:rsidR="009079B3" w:rsidRPr="00935105" w:rsidRDefault="009079B3" w:rsidP="009D5FB9">
      <w:pPr>
        <w:pStyle w:val="ListParagraph"/>
        <w:numPr>
          <w:ilvl w:val="0"/>
          <w:numId w:val="7"/>
        </w:numPr>
        <w:spacing w:line="360" w:lineRule="auto"/>
        <w:jc w:val="both"/>
        <w:rPr>
          <w:rFonts w:ascii="Arial" w:hAnsi="Arial" w:cs="Arial"/>
        </w:rPr>
      </w:pPr>
      <w:r w:rsidRPr="00935105">
        <w:rPr>
          <w:rFonts w:ascii="Arial" w:hAnsi="Arial" w:cs="Arial"/>
          <w:b/>
          <w:bCs/>
        </w:rPr>
        <w:t xml:space="preserve">GLP-1 </w:t>
      </w:r>
      <w:r w:rsidR="006F35CD" w:rsidRPr="006F35CD">
        <w:rPr>
          <w:rFonts w:ascii="Arial" w:hAnsi="Arial" w:cs="Arial"/>
          <w:b/>
          <w:bCs/>
        </w:rPr>
        <w:t>analogues</w:t>
      </w:r>
      <w:r w:rsidRPr="00935105">
        <w:rPr>
          <w:rFonts w:ascii="Arial" w:hAnsi="Arial" w:cs="Arial"/>
          <w:b/>
          <w:bCs/>
        </w:rPr>
        <w:t xml:space="preserve"> </w:t>
      </w:r>
      <w:r w:rsidR="00EE2995" w:rsidRPr="00EE2995">
        <w:rPr>
          <w:rFonts w:ascii="Arial" w:hAnsi="Arial" w:cs="Arial"/>
        </w:rPr>
        <w:t>support glycaemic control and weight loss</w:t>
      </w:r>
      <w:r w:rsidR="00D35B3A">
        <w:rPr>
          <w:rFonts w:ascii="Arial" w:hAnsi="Arial" w:cs="Arial"/>
        </w:rPr>
        <w:t>.</w:t>
      </w:r>
    </w:p>
    <w:p w14:paraId="3C66844F" w14:textId="3C44C882" w:rsidR="009079B3" w:rsidRDefault="009079B3" w:rsidP="009D5FB9">
      <w:pPr>
        <w:pStyle w:val="ListParagraph"/>
        <w:numPr>
          <w:ilvl w:val="0"/>
          <w:numId w:val="7"/>
        </w:numPr>
        <w:spacing w:line="360" w:lineRule="auto"/>
        <w:jc w:val="both"/>
        <w:rPr>
          <w:rFonts w:ascii="Arial" w:hAnsi="Arial" w:cs="Arial"/>
        </w:rPr>
      </w:pPr>
      <w:r w:rsidRPr="00935105">
        <w:rPr>
          <w:rFonts w:ascii="Arial" w:hAnsi="Arial" w:cs="Arial"/>
          <w:b/>
          <w:bCs/>
        </w:rPr>
        <w:t>Insulin therapy</w:t>
      </w:r>
      <w:r w:rsidRPr="00935105">
        <w:rPr>
          <w:rFonts w:ascii="Arial" w:hAnsi="Arial" w:cs="Arial"/>
        </w:rPr>
        <w:t xml:space="preserve"> </w:t>
      </w:r>
      <w:r w:rsidR="00EE2995" w:rsidRPr="00EE2995">
        <w:rPr>
          <w:rFonts w:ascii="Arial" w:hAnsi="Arial" w:cs="Arial"/>
        </w:rPr>
        <w:t>is used when other treatments are inadequate</w:t>
      </w:r>
      <w:r w:rsidRPr="00935105">
        <w:rPr>
          <w:rFonts w:ascii="Arial" w:hAnsi="Arial" w:cs="Arial"/>
        </w:rPr>
        <w:t xml:space="preserve"> </w:t>
      </w:r>
      <w:r w:rsidR="00D35B3A" w:rsidRPr="00D35B3A">
        <w:rPr>
          <w:rFonts w:ascii="Arial" w:hAnsi="Arial" w:cs="Arial"/>
        </w:rPr>
        <w:t>(European Society of Cardiology, 2021)</w:t>
      </w:r>
      <w:r w:rsidRPr="00935105">
        <w:rPr>
          <w:rFonts w:ascii="Arial" w:hAnsi="Arial" w:cs="Arial"/>
        </w:rPr>
        <w:t>.</w:t>
      </w:r>
    </w:p>
    <w:p w14:paraId="475315E2" w14:textId="07B9057C" w:rsidR="000B2772" w:rsidRPr="000B2772" w:rsidRDefault="000B2772" w:rsidP="000B2772">
      <w:pPr>
        <w:spacing w:line="360" w:lineRule="auto"/>
        <w:jc w:val="both"/>
        <w:rPr>
          <w:rFonts w:ascii="Arial" w:hAnsi="Arial" w:cs="Arial"/>
        </w:rPr>
      </w:pPr>
      <w:r w:rsidRPr="000B2772">
        <w:rPr>
          <w:rFonts w:ascii="Arial" w:hAnsi="Arial" w:cs="Arial"/>
        </w:rPr>
        <w:t>While pharmacological treatments are effective in controlling blood glucose, they do not address the underlying social and behavioural causes of Type 2 Diabetes. In addition, some newer medications may not be equally accessible to all patients due to cost and prescribing variations.</w:t>
      </w:r>
    </w:p>
    <w:p w14:paraId="43EEA42A" w14:textId="77777777" w:rsidR="009079B3" w:rsidRPr="00207FDC" w:rsidRDefault="009079B3" w:rsidP="009D5FB9">
      <w:pPr>
        <w:pStyle w:val="Heading2"/>
        <w:spacing w:line="360" w:lineRule="auto"/>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16" w:name="_Toc224770441"/>
      <w:r w:rsidRPr="00207FDC">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Education and Self-Management Support</w:t>
      </w:r>
      <w:bookmarkEnd w:id="16"/>
    </w:p>
    <w:p w14:paraId="351CB474" w14:textId="7E25A141" w:rsidR="009079B3" w:rsidRPr="00935105" w:rsidRDefault="009079B3" w:rsidP="009D5FB9">
      <w:pPr>
        <w:spacing w:line="360" w:lineRule="auto"/>
        <w:rPr>
          <w:rFonts w:ascii="Arial" w:hAnsi="Arial" w:cs="Arial"/>
        </w:rPr>
      </w:pPr>
      <w:r w:rsidRPr="00935105">
        <w:rPr>
          <w:rFonts w:ascii="Arial" w:hAnsi="Arial" w:cs="Arial"/>
        </w:rPr>
        <w:t xml:space="preserve">Structured education is a core component of UK diabetes care. Programmes </w:t>
      </w:r>
      <w:r w:rsidR="00D432F0">
        <w:rPr>
          <w:rFonts w:ascii="Arial" w:hAnsi="Arial" w:cs="Arial"/>
        </w:rPr>
        <w:t>like</w:t>
      </w:r>
      <w:r w:rsidRPr="00935105">
        <w:rPr>
          <w:rFonts w:ascii="Arial" w:hAnsi="Arial" w:cs="Arial"/>
        </w:rPr>
        <w:t>:</w:t>
      </w:r>
    </w:p>
    <w:p w14:paraId="29438DC6" w14:textId="77777777" w:rsidR="009079B3" w:rsidRPr="00935105" w:rsidRDefault="009079B3" w:rsidP="009D5FB9">
      <w:pPr>
        <w:numPr>
          <w:ilvl w:val="0"/>
          <w:numId w:val="2"/>
        </w:numPr>
        <w:spacing w:line="360" w:lineRule="auto"/>
        <w:rPr>
          <w:rFonts w:ascii="Arial" w:hAnsi="Arial" w:cs="Arial"/>
        </w:rPr>
      </w:pPr>
      <w:r w:rsidRPr="00935105">
        <w:rPr>
          <w:rFonts w:ascii="Arial" w:hAnsi="Arial" w:cs="Arial"/>
        </w:rPr>
        <w:t>DESMOND (for Type 2 Diabetes)</w:t>
      </w:r>
    </w:p>
    <w:p w14:paraId="1FA2B149" w14:textId="77777777" w:rsidR="009079B3" w:rsidRPr="00935105" w:rsidRDefault="009079B3" w:rsidP="009D5FB9">
      <w:pPr>
        <w:numPr>
          <w:ilvl w:val="0"/>
          <w:numId w:val="2"/>
        </w:numPr>
        <w:spacing w:line="360" w:lineRule="auto"/>
        <w:rPr>
          <w:rFonts w:ascii="Arial" w:hAnsi="Arial" w:cs="Arial"/>
        </w:rPr>
      </w:pPr>
      <w:r w:rsidRPr="00935105">
        <w:rPr>
          <w:rFonts w:ascii="Arial" w:hAnsi="Arial" w:cs="Arial"/>
        </w:rPr>
        <w:t>DAFNE (for Type 1 Diabetes)</w:t>
      </w:r>
    </w:p>
    <w:p w14:paraId="77EC523A" w14:textId="4DA88913" w:rsidR="009079B3" w:rsidRPr="00935105" w:rsidRDefault="009079B3" w:rsidP="009D5FB9">
      <w:pPr>
        <w:spacing w:line="360" w:lineRule="auto"/>
        <w:jc w:val="both"/>
        <w:rPr>
          <w:rFonts w:ascii="Arial" w:hAnsi="Arial" w:cs="Arial"/>
        </w:rPr>
      </w:pPr>
      <w:r w:rsidRPr="00935105">
        <w:rPr>
          <w:rFonts w:ascii="Arial" w:hAnsi="Arial" w:cs="Arial"/>
        </w:rPr>
        <w:t>support knowledge development, behavioural change, and confidence in self-management. Participation in structured education is associated with improved glycaemic outcomes and self-efficacy (NICE, 2022).</w:t>
      </w:r>
    </w:p>
    <w:p w14:paraId="401B78F3" w14:textId="77777777" w:rsidR="009079B3" w:rsidRPr="00CA7395" w:rsidRDefault="009079B3" w:rsidP="009D5FB9">
      <w:pPr>
        <w:pStyle w:val="Heading2"/>
        <w:spacing w:line="360" w:lineRule="auto"/>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17" w:name="_Toc224770442"/>
      <w:r w:rsidRPr="00CA7395">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Integrated and Personalised Care</w:t>
      </w:r>
      <w:bookmarkEnd w:id="17"/>
    </w:p>
    <w:p w14:paraId="78FBE21C" w14:textId="309C2EFF" w:rsidR="009079B3" w:rsidRDefault="009079B3" w:rsidP="009D5FB9">
      <w:pPr>
        <w:spacing w:line="360" w:lineRule="auto"/>
        <w:jc w:val="both"/>
        <w:rPr>
          <w:rFonts w:ascii="Arial" w:hAnsi="Arial" w:cs="Arial"/>
        </w:rPr>
      </w:pPr>
      <w:r w:rsidRPr="00ED6A59">
        <w:rPr>
          <w:rFonts w:ascii="Arial" w:hAnsi="Arial" w:cs="Arial"/>
        </w:rPr>
        <w:t>Diabetes management in the UK is delivered primarily through multidisciplinary primary care teams, including GPs, diabetes specialist nurses, dietitians, and pharmacists (Diabetes UK, 2023). Regular monitoring — including HbA1c, lipid profile, renal function, and retinal screening — enables early identification of complications (</w:t>
      </w:r>
      <w:r w:rsidR="008B577F">
        <w:rPr>
          <w:rFonts w:ascii="Arial" w:hAnsi="Arial" w:cs="Arial"/>
        </w:rPr>
        <w:t>NICE</w:t>
      </w:r>
      <w:r w:rsidRPr="00ED6A59">
        <w:rPr>
          <w:rFonts w:ascii="Arial" w:hAnsi="Arial" w:cs="Arial"/>
        </w:rPr>
        <w:t>, 2022).</w:t>
      </w:r>
    </w:p>
    <w:p w14:paraId="0D09F86C" w14:textId="6035A526" w:rsidR="000B2772" w:rsidRPr="00ED6A59" w:rsidRDefault="000B2772" w:rsidP="009D5FB9">
      <w:pPr>
        <w:spacing w:line="360" w:lineRule="auto"/>
        <w:jc w:val="both"/>
        <w:rPr>
          <w:rFonts w:ascii="Arial" w:hAnsi="Arial" w:cs="Arial"/>
        </w:rPr>
      </w:pPr>
      <w:r w:rsidRPr="000B2772">
        <w:rPr>
          <w:rFonts w:ascii="Arial" w:hAnsi="Arial" w:cs="Arial"/>
        </w:rPr>
        <w:t>At the local level, diabetes care is delivered through GP practices, community diabetes teams, and Integrated Care Systems (ICS). These services aim to provide coordinated and accessible care closer to home</w:t>
      </w:r>
      <w:r w:rsidR="008C508C">
        <w:rPr>
          <w:rFonts w:ascii="Arial" w:hAnsi="Arial" w:cs="Arial"/>
        </w:rPr>
        <w:t xml:space="preserve"> (</w:t>
      </w:r>
      <w:r w:rsidR="008C508C" w:rsidRPr="007B409B">
        <w:rPr>
          <w:rFonts w:ascii="Arial" w:hAnsi="Arial" w:cs="Arial"/>
        </w:rPr>
        <w:t>Inzucchi</w:t>
      </w:r>
      <w:r w:rsidR="008C508C">
        <w:rPr>
          <w:rFonts w:ascii="Arial" w:hAnsi="Arial" w:cs="Arial"/>
        </w:rPr>
        <w:t xml:space="preserve"> et al, </w:t>
      </w:r>
      <w:r w:rsidRPr="000B2772">
        <w:rPr>
          <w:rFonts w:ascii="Arial" w:hAnsi="Arial" w:cs="Arial"/>
        </w:rPr>
        <w:t>. However, the quality and availability of services can vary significantly between regions, leading to inequalities in access to care and health outcomes.</w:t>
      </w:r>
    </w:p>
    <w:p w14:paraId="026F03F0" w14:textId="6C997FA8" w:rsidR="000B2772" w:rsidRPr="00935105" w:rsidRDefault="000B2772" w:rsidP="00CA7395">
      <w:pPr>
        <w:spacing w:line="360" w:lineRule="auto"/>
        <w:jc w:val="both"/>
        <w:rPr>
          <w:rFonts w:ascii="Arial" w:hAnsi="Arial" w:cs="Arial"/>
        </w:rPr>
      </w:pPr>
      <w:r w:rsidRPr="000B2772">
        <w:rPr>
          <w:rFonts w:ascii="Arial" w:hAnsi="Arial" w:cs="Arial"/>
        </w:rPr>
        <w:t>Despite these benefits, the delivery of integrated care is often inconsistent across regions due to workforce shortages, time constraints, and variation in service availability. This can result in unequal patient experiences and outcomes.</w:t>
      </w:r>
    </w:p>
    <w:p w14:paraId="53A8C839" w14:textId="2B3F4E3C" w:rsidR="009079B3" w:rsidRPr="00CA7395" w:rsidRDefault="009079B3" w:rsidP="009D5FB9">
      <w:pPr>
        <w:pStyle w:val="Heading2"/>
        <w:spacing w:line="360" w:lineRule="auto"/>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18" w:name="_Toc224770443"/>
      <w:r w:rsidRPr="00CA7395">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Theoretical Models for Long-Term Condition Management</w:t>
      </w:r>
      <w:bookmarkEnd w:id="18"/>
    </w:p>
    <w:p w14:paraId="663FA2EE" w14:textId="4CE799CC" w:rsidR="00747A9A" w:rsidRDefault="00747A9A" w:rsidP="009D5FB9">
      <w:pPr>
        <w:spacing w:line="360" w:lineRule="auto"/>
        <w:jc w:val="both"/>
        <w:rPr>
          <w:rFonts w:ascii="Arial" w:hAnsi="Arial" w:cs="Arial"/>
        </w:rPr>
      </w:pPr>
      <w:r w:rsidRPr="00747A9A">
        <w:rPr>
          <w:rFonts w:ascii="Arial" w:hAnsi="Arial" w:cs="Arial"/>
        </w:rPr>
        <w:t>Effective diabetes management requires structured care models that support self-management and coordinated care (</w:t>
      </w:r>
      <w:r w:rsidR="00872949">
        <w:rPr>
          <w:rFonts w:ascii="Arial" w:hAnsi="Arial" w:cs="Arial"/>
        </w:rPr>
        <w:t>WHO</w:t>
      </w:r>
      <w:r w:rsidRPr="00747A9A">
        <w:rPr>
          <w:rFonts w:ascii="Arial" w:hAnsi="Arial" w:cs="Arial"/>
        </w:rPr>
        <w:t>, 2023).</w:t>
      </w:r>
    </w:p>
    <w:p w14:paraId="3B0F9F66" w14:textId="6C04164D" w:rsidR="00E95CFE" w:rsidRDefault="00E95CFE" w:rsidP="009D5FB9">
      <w:pPr>
        <w:spacing w:line="360" w:lineRule="auto"/>
        <w:jc w:val="both"/>
        <w:rPr>
          <w:rFonts w:ascii="Arial" w:hAnsi="Arial" w:cs="Arial"/>
        </w:rPr>
      </w:pPr>
      <w:r>
        <w:rPr>
          <w:noProof/>
        </w:rPr>
        <w:drawing>
          <wp:anchor distT="0" distB="0" distL="114300" distR="114300" simplePos="0" relativeHeight="251661312" behindDoc="0" locked="0" layoutInCell="1" allowOverlap="1" wp14:anchorId="3E1A27D1" wp14:editId="73D87717">
            <wp:simplePos x="0" y="0"/>
            <wp:positionH relativeFrom="column">
              <wp:posOffset>-1270</wp:posOffset>
            </wp:positionH>
            <wp:positionV relativeFrom="paragraph">
              <wp:posOffset>239395</wp:posOffset>
            </wp:positionV>
            <wp:extent cx="2838450" cy="2622550"/>
            <wp:effectExtent l="0" t="0" r="0" b="6350"/>
            <wp:wrapTopAndBottom/>
            <wp:docPr id="91369704" name="Picture 1" descr="The Long Term Conditions Year of Care Commissioning Programme  Implementation Handboo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he Long Term Conditions Year of Care Commissioning Programme  Implementation Handbook"/>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2838450" cy="262255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7B021ACC" w14:textId="1BC71202" w:rsidR="00FD74C5" w:rsidRPr="00FD74C5" w:rsidRDefault="00FD74C5" w:rsidP="00FD74C5">
      <w:pPr>
        <w:spacing w:line="360" w:lineRule="auto"/>
        <w:jc w:val="center"/>
        <w:rPr>
          <w:rFonts w:ascii="Arial" w:hAnsi="Arial" w:cs="Arial"/>
          <w:b/>
          <w:bCs/>
        </w:rPr>
      </w:pPr>
      <w:r>
        <w:rPr>
          <w:rFonts w:ascii="Arial" w:hAnsi="Arial" w:cs="Arial"/>
          <w:b/>
          <w:bCs/>
        </w:rPr>
        <w:t>Figure: House of Care model (Source: NHS England)</w:t>
      </w:r>
    </w:p>
    <w:p w14:paraId="2364B797" w14:textId="22ADA791" w:rsidR="009079B3" w:rsidRDefault="007A2006" w:rsidP="009D5FB9">
      <w:pPr>
        <w:spacing w:line="360" w:lineRule="auto"/>
        <w:jc w:val="both"/>
        <w:rPr>
          <w:rFonts w:ascii="Arial" w:hAnsi="Arial" w:cs="Arial"/>
        </w:rPr>
      </w:pPr>
      <w:r w:rsidRPr="007A2006">
        <w:rPr>
          <w:rFonts w:ascii="Arial" w:hAnsi="Arial" w:cs="Arial"/>
        </w:rPr>
        <w:t xml:space="preserve">The </w:t>
      </w:r>
      <w:r w:rsidRPr="007A2006">
        <w:rPr>
          <w:rFonts w:ascii="Arial" w:hAnsi="Arial" w:cs="Arial"/>
          <w:b/>
          <w:bCs/>
        </w:rPr>
        <w:t>House of Care model</w:t>
      </w:r>
      <w:r w:rsidRPr="007A2006">
        <w:rPr>
          <w:rFonts w:ascii="Arial" w:hAnsi="Arial" w:cs="Arial"/>
        </w:rPr>
        <w:t xml:space="preserve"> emphasises collaborative care planning, personalised goals, and integration of community support. It promotes patient involvement to improve adherence and outcomes</w:t>
      </w:r>
      <w:r>
        <w:rPr>
          <w:rFonts w:ascii="Arial" w:hAnsi="Arial" w:cs="Arial"/>
        </w:rPr>
        <w:t>,</w:t>
      </w:r>
      <w:r w:rsidRPr="007A2006">
        <w:rPr>
          <w:rFonts w:ascii="Arial" w:hAnsi="Arial" w:cs="Arial"/>
        </w:rPr>
        <w:t xml:space="preserve"> but depends on workforce capacity and infrastructure</w:t>
      </w:r>
      <w:r w:rsidR="009079B3" w:rsidRPr="00DD3948">
        <w:rPr>
          <w:rFonts w:ascii="Arial" w:hAnsi="Arial" w:cs="Arial"/>
        </w:rPr>
        <w:t xml:space="preserve"> (NHS England, 2021).</w:t>
      </w:r>
    </w:p>
    <w:p w14:paraId="6B404214" w14:textId="77777777" w:rsidR="00E95CFE" w:rsidRDefault="00E95CFE" w:rsidP="009D5FB9">
      <w:pPr>
        <w:spacing w:line="360" w:lineRule="auto"/>
        <w:jc w:val="both"/>
        <w:rPr>
          <w:rFonts w:ascii="Arial" w:hAnsi="Arial" w:cs="Arial"/>
        </w:rPr>
      </w:pPr>
    </w:p>
    <w:p w14:paraId="2166898C" w14:textId="77777777" w:rsidR="00CF6E45" w:rsidRPr="00DD3948" w:rsidRDefault="00CF6E45" w:rsidP="009D5FB9">
      <w:pPr>
        <w:spacing w:line="360" w:lineRule="auto"/>
        <w:jc w:val="both"/>
        <w:rPr>
          <w:rFonts w:ascii="Arial" w:hAnsi="Arial" w:cs="Arial"/>
        </w:rPr>
      </w:pPr>
    </w:p>
    <w:p w14:paraId="26D61FFC" w14:textId="09E82E27" w:rsidR="000A3360" w:rsidRDefault="000A3360" w:rsidP="000A3360">
      <w:pPr>
        <w:spacing w:line="360" w:lineRule="auto"/>
        <w:jc w:val="center"/>
        <w:rPr>
          <w:rFonts w:ascii="Arial" w:hAnsi="Arial" w:cs="Arial"/>
        </w:rPr>
      </w:pPr>
      <w:r>
        <w:rPr>
          <w:noProof/>
        </w:rPr>
        <w:drawing>
          <wp:anchor distT="0" distB="0" distL="114300" distR="114300" simplePos="0" relativeHeight="251662336" behindDoc="0" locked="0" layoutInCell="1" allowOverlap="1" wp14:anchorId="1938F8D9" wp14:editId="0F46660F">
            <wp:simplePos x="0" y="0"/>
            <wp:positionH relativeFrom="column">
              <wp:posOffset>2540</wp:posOffset>
            </wp:positionH>
            <wp:positionV relativeFrom="paragraph">
              <wp:posOffset>2540</wp:posOffset>
            </wp:positionV>
            <wp:extent cx="2834640" cy="2125980"/>
            <wp:effectExtent l="0" t="0" r="0" b="5080"/>
            <wp:wrapTopAndBottom/>
            <wp:docPr id="3" name="Picture 1" descr="PPT - The Chronic Care Model PowerPoint Presentation, free download -  ID:681805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PPT - The Chronic Care Model PowerPoint Presentation, free download -  ID:6818058"/>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2834640" cy="2125980"/>
                    </a:xfrm>
                    <a:prstGeom prst="rect">
                      <a:avLst/>
                    </a:prstGeom>
                    <a:noFill/>
                    <a:ln>
                      <a:noFill/>
                    </a:ln>
                  </pic:spPr>
                </pic:pic>
              </a:graphicData>
            </a:graphic>
            <wp14:sizeRelH relativeFrom="margin">
              <wp14:pctWidth>0</wp14:pctWidth>
            </wp14:sizeRelH>
            <wp14:sizeRelV relativeFrom="margin">
              <wp14:pctHeight>0</wp14:pctHeight>
            </wp14:sizeRelV>
          </wp:anchor>
        </w:drawing>
      </w:r>
      <w:r>
        <w:rPr>
          <w:rFonts w:ascii="Arial" w:hAnsi="Arial" w:cs="Arial"/>
          <w:b/>
          <w:bCs/>
        </w:rPr>
        <w:t>Figure: Chronic Care Model (Source: SlideServe)</w:t>
      </w:r>
    </w:p>
    <w:p w14:paraId="68D9E4E5" w14:textId="0D2A323E" w:rsidR="009079B3" w:rsidRPr="00935105" w:rsidRDefault="009079B3" w:rsidP="009D5FB9">
      <w:pPr>
        <w:spacing w:line="360" w:lineRule="auto"/>
        <w:jc w:val="both"/>
        <w:rPr>
          <w:rFonts w:ascii="Arial" w:hAnsi="Arial" w:cs="Arial"/>
        </w:rPr>
      </w:pPr>
      <w:r w:rsidRPr="00DD3948">
        <w:rPr>
          <w:rFonts w:ascii="Arial" w:hAnsi="Arial" w:cs="Arial"/>
        </w:rPr>
        <w:t xml:space="preserve">Internationally, the Chronic Care Model (CCM) </w:t>
      </w:r>
      <w:r w:rsidR="00A901D8">
        <w:rPr>
          <w:rFonts w:ascii="Arial" w:hAnsi="Arial" w:cs="Arial"/>
        </w:rPr>
        <w:t>serves</w:t>
      </w:r>
      <w:r w:rsidRPr="00DD3948">
        <w:rPr>
          <w:rFonts w:ascii="Arial" w:hAnsi="Arial" w:cs="Arial"/>
        </w:rPr>
        <w:t xml:space="preserve"> </w:t>
      </w:r>
      <w:r w:rsidR="005600E6" w:rsidRPr="005600E6">
        <w:rPr>
          <w:rFonts w:ascii="Arial" w:hAnsi="Arial" w:cs="Arial"/>
        </w:rPr>
        <w:t>as a key approach to</w:t>
      </w:r>
      <w:r w:rsidRPr="00DD3948">
        <w:rPr>
          <w:rFonts w:ascii="Arial" w:hAnsi="Arial" w:cs="Arial"/>
        </w:rPr>
        <w:t xml:space="preserve"> chronic disease management. Although originally developed in 2001, its principles remain influential in contemporary integrated care systems. The CCM identifies six interrelated </w:t>
      </w:r>
      <w:r w:rsidR="00197DEC">
        <w:rPr>
          <w:rFonts w:ascii="Arial" w:hAnsi="Arial" w:cs="Arial"/>
        </w:rPr>
        <w:t>elemen</w:t>
      </w:r>
      <w:r w:rsidRPr="00DD3948">
        <w:rPr>
          <w:rFonts w:ascii="Arial" w:hAnsi="Arial" w:cs="Arial"/>
        </w:rPr>
        <w:t>ts:</w:t>
      </w:r>
    </w:p>
    <w:p w14:paraId="1F67206F" w14:textId="718AC4A8" w:rsidR="00242D78" w:rsidRDefault="00BE233D" w:rsidP="009D5FB9">
      <w:pPr>
        <w:numPr>
          <w:ilvl w:val="0"/>
          <w:numId w:val="3"/>
        </w:numPr>
        <w:spacing w:line="360" w:lineRule="auto"/>
        <w:rPr>
          <w:rFonts w:ascii="Arial" w:hAnsi="Arial" w:cs="Arial"/>
        </w:rPr>
      </w:pPr>
      <w:r w:rsidRPr="00BE233D">
        <w:rPr>
          <w:rFonts w:ascii="Arial" w:hAnsi="Arial" w:cs="Arial"/>
          <w:b/>
          <w:bCs/>
        </w:rPr>
        <w:t>Support for self-management</w:t>
      </w:r>
    </w:p>
    <w:p w14:paraId="4B789F5B" w14:textId="3C948EA8" w:rsidR="009079B3" w:rsidRPr="00242D78" w:rsidRDefault="00BE233D" w:rsidP="009D5FB9">
      <w:pPr>
        <w:numPr>
          <w:ilvl w:val="0"/>
          <w:numId w:val="3"/>
        </w:numPr>
        <w:spacing w:line="360" w:lineRule="auto"/>
        <w:rPr>
          <w:rFonts w:ascii="Arial" w:hAnsi="Arial" w:cs="Arial"/>
        </w:rPr>
      </w:pPr>
      <w:r w:rsidRPr="00BE233D">
        <w:rPr>
          <w:rFonts w:ascii="Arial" w:hAnsi="Arial" w:cs="Arial"/>
          <w:b/>
          <w:bCs/>
        </w:rPr>
        <w:t>Decision-making support</w:t>
      </w:r>
      <w:r w:rsidR="009079B3" w:rsidRPr="00242D78">
        <w:rPr>
          <w:rFonts w:ascii="Arial" w:hAnsi="Arial" w:cs="Arial"/>
        </w:rPr>
        <w:t xml:space="preserve"> </w:t>
      </w:r>
    </w:p>
    <w:p w14:paraId="0546B512" w14:textId="4B3181E3" w:rsidR="00242D78" w:rsidRDefault="009079B3" w:rsidP="009D5FB9">
      <w:pPr>
        <w:numPr>
          <w:ilvl w:val="0"/>
          <w:numId w:val="3"/>
        </w:numPr>
        <w:spacing w:line="360" w:lineRule="auto"/>
        <w:jc w:val="both"/>
        <w:rPr>
          <w:rFonts w:ascii="Arial" w:hAnsi="Arial" w:cs="Arial"/>
        </w:rPr>
      </w:pPr>
      <w:r w:rsidRPr="00242D78">
        <w:rPr>
          <w:rFonts w:ascii="Arial" w:hAnsi="Arial" w:cs="Arial"/>
          <w:b/>
          <w:bCs/>
        </w:rPr>
        <w:t>Clinical information systems</w:t>
      </w:r>
      <w:r w:rsidRPr="00242D78">
        <w:rPr>
          <w:rFonts w:ascii="Arial" w:hAnsi="Arial" w:cs="Arial"/>
        </w:rPr>
        <w:t xml:space="preserve"> </w:t>
      </w:r>
    </w:p>
    <w:p w14:paraId="1E79EB03" w14:textId="46A7C7B2" w:rsidR="00242D78" w:rsidRDefault="00317B2A" w:rsidP="009D5FB9">
      <w:pPr>
        <w:numPr>
          <w:ilvl w:val="0"/>
          <w:numId w:val="3"/>
        </w:numPr>
        <w:spacing w:line="360" w:lineRule="auto"/>
        <w:jc w:val="both"/>
        <w:rPr>
          <w:rFonts w:ascii="Arial" w:hAnsi="Arial" w:cs="Arial"/>
        </w:rPr>
      </w:pPr>
      <w:r w:rsidRPr="00317B2A">
        <w:rPr>
          <w:rFonts w:ascii="Arial" w:hAnsi="Arial" w:cs="Arial"/>
          <w:b/>
          <w:bCs/>
        </w:rPr>
        <w:t>Care delivery system design</w:t>
      </w:r>
    </w:p>
    <w:p w14:paraId="38268CCD" w14:textId="5EC38630" w:rsidR="00242D78" w:rsidRDefault="00317B2A" w:rsidP="009D5FB9">
      <w:pPr>
        <w:numPr>
          <w:ilvl w:val="0"/>
          <w:numId w:val="3"/>
        </w:numPr>
        <w:spacing w:line="360" w:lineRule="auto"/>
        <w:jc w:val="both"/>
        <w:rPr>
          <w:rFonts w:ascii="Arial" w:hAnsi="Arial" w:cs="Arial"/>
        </w:rPr>
      </w:pPr>
      <w:r w:rsidRPr="00317B2A">
        <w:rPr>
          <w:rFonts w:ascii="Arial" w:hAnsi="Arial" w:cs="Arial"/>
          <w:b/>
          <w:bCs/>
        </w:rPr>
        <w:t>Community-based resources</w:t>
      </w:r>
    </w:p>
    <w:p w14:paraId="21D61730" w14:textId="76B788A1" w:rsidR="009079B3" w:rsidRPr="00242D78" w:rsidRDefault="009436C4" w:rsidP="009D5FB9">
      <w:pPr>
        <w:numPr>
          <w:ilvl w:val="0"/>
          <w:numId w:val="3"/>
        </w:numPr>
        <w:spacing w:line="360" w:lineRule="auto"/>
        <w:jc w:val="both"/>
        <w:rPr>
          <w:rFonts w:ascii="Arial" w:hAnsi="Arial" w:cs="Arial"/>
        </w:rPr>
      </w:pPr>
      <w:r w:rsidRPr="009436C4">
        <w:rPr>
          <w:rFonts w:ascii="Arial" w:hAnsi="Arial" w:cs="Arial"/>
          <w:b/>
          <w:bCs/>
        </w:rPr>
        <w:t>Organisation of the health system</w:t>
      </w:r>
    </w:p>
    <w:p w14:paraId="16300B9D" w14:textId="77777777" w:rsidR="001638A4" w:rsidRDefault="006F49B8" w:rsidP="009D5FB9">
      <w:pPr>
        <w:spacing w:line="360" w:lineRule="auto"/>
        <w:jc w:val="both"/>
        <w:rPr>
          <w:rFonts w:ascii="Arial" w:hAnsi="Arial" w:cs="Arial"/>
        </w:rPr>
      </w:pPr>
      <w:r w:rsidRPr="006F49B8">
        <w:rPr>
          <w:rFonts w:ascii="Arial" w:hAnsi="Arial" w:cs="Arial"/>
        </w:rPr>
        <w:t>Both models promote proactive, person-centred care and early intervention. However, challenges such as workforce shortages, funding variation, and digital exclusion limit implementation</w:t>
      </w:r>
      <w:r w:rsidR="009079B3" w:rsidRPr="005B6346">
        <w:rPr>
          <w:rFonts w:ascii="Arial" w:hAnsi="Arial" w:cs="Arial"/>
        </w:rPr>
        <w:t>.</w:t>
      </w:r>
    </w:p>
    <w:p w14:paraId="7ADC2496" w14:textId="7E83A3E0" w:rsidR="000B2772" w:rsidRDefault="000B2772" w:rsidP="009D5FB9">
      <w:pPr>
        <w:spacing w:line="360" w:lineRule="auto"/>
        <w:jc w:val="both"/>
        <w:rPr>
          <w:rFonts w:ascii="Arial" w:hAnsi="Arial" w:cs="Arial"/>
        </w:rPr>
        <w:sectPr w:rsidR="000B2772" w:rsidSect="002744AA">
          <w:type w:val="continuous"/>
          <w:pgSz w:w="12240" w:h="15840"/>
          <w:pgMar w:top="1296" w:right="1296" w:bottom="1296" w:left="1296" w:header="720" w:footer="720" w:gutter="0"/>
          <w:cols w:num="2" w:space="720"/>
          <w:docGrid w:linePitch="360"/>
        </w:sectPr>
      </w:pPr>
      <w:r w:rsidRPr="000B2772">
        <w:rPr>
          <w:rFonts w:ascii="Arial" w:hAnsi="Arial" w:cs="Arial"/>
        </w:rPr>
        <w:t xml:space="preserve">Although these models provide a strong framework for improving care, their success </w:t>
      </w:r>
      <w:r w:rsidRPr="000B2772">
        <w:rPr>
          <w:rFonts w:ascii="Arial" w:hAnsi="Arial" w:cs="Arial"/>
        </w:rPr>
        <w:lastRenderedPageBreak/>
        <w:t xml:space="preserve">depends heavily on adequate funding, workforce capacity, and patient engagement. In practice, implementation can be </w:t>
      </w:r>
      <w:r w:rsidRPr="000B2772">
        <w:rPr>
          <w:rFonts w:ascii="Arial" w:hAnsi="Arial" w:cs="Arial"/>
        </w:rPr>
        <w:t>challenging, particularly in under-resourced areas.</w:t>
      </w:r>
    </w:p>
    <w:p w14:paraId="3158808D" w14:textId="77777777" w:rsidR="00E95CFE" w:rsidRDefault="00E95CFE" w:rsidP="00CF6E45">
      <w:pPr>
        <w:pStyle w:val="Heading1"/>
        <w:spacing w:before="0" w:after="120" w:line="360" w:lineRule="auto"/>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65345E2E" w14:textId="1B33E803" w:rsidR="009079B3" w:rsidRPr="008A76A9" w:rsidRDefault="009079B3" w:rsidP="00CF6E45">
      <w:pPr>
        <w:pStyle w:val="Heading1"/>
        <w:spacing w:before="0" w:after="120" w:line="360" w:lineRule="auto"/>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19" w:name="_Toc224770444"/>
      <w:r w:rsidRPr="008A76A9">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Political and Policy Context</w:t>
      </w:r>
      <w:bookmarkEnd w:id="19"/>
    </w:p>
    <w:p w14:paraId="250DFE1A" w14:textId="77777777" w:rsidR="009079B3" w:rsidRPr="00A054D5" w:rsidRDefault="009079B3" w:rsidP="00CF6E45">
      <w:pPr>
        <w:spacing w:after="0" w:line="360" w:lineRule="auto"/>
      </w:pPr>
    </w:p>
    <w:p w14:paraId="173A710D" w14:textId="77777777" w:rsidR="00B85081" w:rsidRDefault="00B85081" w:rsidP="00CF6E45">
      <w:pPr>
        <w:spacing w:after="0" w:line="360" w:lineRule="auto"/>
        <w:jc w:val="both"/>
        <w:rPr>
          <w:rFonts w:ascii="Arial" w:hAnsi="Arial" w:cs="Arial"/>
        </w:rPr>
        <w:sectPr w:rsidR="00B85081" w:rsidSect="002744AA">
          <w:type w:val="continuous"/>
          <w:pgSz w:w="12240" w:h="15840"/>
          <w:pgMar w:top="1296" w:right="1296" w:bottom="1296" w:left="1296" w:header="720" w:footer="720" w:gutter="0"/>
          <w:cols w:space="720"/>
          <w:docGrid w:linePitch="360"/>
        </w:sectPr>
      </w:pPr>
    </w:p>
    <w:p w14:paraId="5977254C" w14:textId="3AC0762B" w:rsidR="009079B3" w:rsidRPr="00935105" w:rsidRDefault="005C646F" w:rsidP="000A3360">
      <w:pPr>
        <w:spacing w:line="360" w:lineRule="auto"/>
        <w:jc w:val="both"/>
        <w:rPr>
          <w:rFonts w:ascii="Arial" w:hAnsi="Arial" w:cs="Arial"/>
        </w:rPr>
      </w:pPr>
      <w:r w:rsidRPr="005C646F">
        <w:rPr>
          <w:rFonts w:ascii="Arial" w:hAnsi="Arial" w:cs="Arial"/>
        </w:rPr>
        <w:t>Diabetes management and prevention in the UK are shaped by national policies and government priorities. The Department of Health and Social Care and the NHS Long Term Plan focus on preventing Type 2 Diabetes, enhancing digital health, and integrating primary care, community services, and hospitals (NHS England, 2023). Key initiatives include:</w:t>
      </w:r>
    </w:p>
    <w:p w14:paraId="4ADEAF7F" w14:textId="19B69F72" w:rsidR="009079B3" w:rsidRPr="00935105" w:rsidRDefault="005C646F" w:rsidP="009D5FB9">
      <w:pPr>
        <w:numPr>
          <w:ilvl w:val="0"/>
          <w:numId w:val="4"/>
        </w:numPr>
        <w:spacing w:line="360" w:lineRule="auto"/>
        <w:jc w:val="both"/>
        <w:rPr>
          <w:rFonts w:ascii="Arial" w:hAnsi="Arial" w:cs="Arial"/>
        </w:rPr>
      </w:pPr>
      <w:r>
        <w:rPr>
          <w:rFonts w:ascii="Arial" w:hAnsi="Arial" w:cs="Arial"/>
          <w:b/>
          <w:bCs/>
        </w:rPr>
        <w:t>Co</w:t>
      </w:r>
      <w:r w:rsidR="009079B3" w:rsidRPr="00935105">
        <w:rPr>
          <w:rFonts w:ascii="Arial" w:hAnsi="Arial" w:cs="Arial"/>
          <w:b/>
          <w:bCs/>
        </w:rPr>
        <w:t>ntinuous glucose monitoring (CGM):</w:t>
      </w:r>
      <w:r w:rsidR="009079B3" w:rsidRPr="00935105">
        <w:rPr>
          <w:rFonts w:ascii="Arial" w:hAnsi="Arial" w:cs="Arial"/>
        </w:rPr>
        <w:t xml:space="preserve"> </w:t>
      </w:r>
      <w:r w:rsidR="007362D7" w:rsidRPr="007362D7">
        <w:rPr>
          <w:rFonts w:ascii="Arial" w:hAnsi="Arial" w:cs="Arial"/>
        </w:rPr>
        <w:t>Allows individuals who have Type 1 diabetes or who have Type 2 diabetes and use insulin to monitor blood glucose levels</w:t>
      </w:r>
      <w:r w:rsidR="002A1242" w:rsidRPr="002A1242">
        <w:rPr>
          <w:rFonts w:ascii="Arial" w:hAnsi="Arial" w:cs="Arial"/>
        </w:rPr>
        <w:t>, improving control and clinical decision-making (Beck et al., 2021).</w:t>
      </w:r>
    </w:p>
    <w:p w14:paraId="5BFF81A3" w14:textId="28C9CFE9" w:rsidR="009079B3" w:rsidRPr="00935105" w:rsidRDefault="009079B3" w:rsidP="009D5FB9">
      <w:pPr>
        <w:numPr>
          <w:ilvl w:val="0"/>
          <w:numId w:val="4"/>
        </w:numPr>
        <w:spacing w:line="360" w:lineRule="auto"/>
        <w:jc w:val="both"/>
        <w:rPr>
          <w:rFonts w:ascii="Arial" w:hAnsi="Arial" w:cs="Arial"/>
        </w:rPr>
      </w:pPr>
      <w:r w:rsidRPr="00935105">
        <w:rPr>
          <w:rFonts w:ascii="Arial" w:hAnsi="Arial" w:cs="Arial"/>
          <w:b/>
          <w:bCs/>
        </w:rPr>
        <w:t>Targeted screening and prevention programmes:</w:t>
      </w:r>
      <w:r w:rsidRPr="00935105">
        <w:rPr>
          <w:rFonts w:ascii="Arial" w:hAnsi="Arial" w:cs="Arial"/>
        </w:rPr>
        <w:t xml:space="preserve"> </w:t>
      </w:r>
      <w:r w:rsidR="0073224E" w:rsidRPr="0073224E">
        <w:rPr>
          <w:rFonts w:ascii="Arial" w:hAnsi="Arial" w:cs="Arial"/>
        </w:rPr>
        <w:t>High-risk individuals are offered screening and access to the NHS Diabetes Prevention Programme, supporting lifestyle changes and early intervention (Valabhji et al., 2020</w:t>
      </w:r>
      <w:r w:rsidR="0073224E">
        <w:rPr>
          <w:rFonts w:ascii="Arial" w:hAnsi="Arial" w:cs="Arial"/>
        </w:rPr>
        <w:t>)</w:t>
      </w:r>
      <w:r w:rsidRPr="00935105">
        <w:rPr>
          <w:rFonts w:ascii="Arial" w:hAnsi="Arial" w:cs="Arial"/>
        </w:rPr>
        <w:t>.</w:t>
      </w:r>
    </w:p>
    <w:p w14:paraId="741D36A2" w14:textId="04822F9C" w:rsidR="009079B3" w:rsidRPr="00935105" w:rsidRDefault="009079B3" w:rsidP="009D5FB9">
      <w:pPr>
        <w:numPr>
          <w:ilvl w:val="0"/>
          <w:numId w:val="4"/>
        </w:numPr>
        <w:spacing w:line="360" w:lineRule="auto"/>
        <w:jc w:val="both"/>
        <w:rPr>
          <w:rFonts w:ascii="Arial" w:hAnsi="Arial" w:cs="Arial"/>
        </w:rPr>
      </w:pPr>
      <w:r w:rsidRPr="00935105">
        <w:rPr>
          <w:rFonts w:ascii="Arial" w:hAnsi="Arial" w:cs="Arial"/>
          <w:b/>
          <w:bCs/>
        </w:rPr>
        <w:t>Digital health and telemedicine innovations:</w:t>
      </w:r>
      <w:r w:rsidRPr="00935105">
        <w:rPr>
          <w:rFonts w:ascii="Arial" w:hAnsi="Arial" w:cs="Arial"/>
        </w:rPr>
        <w:t xml:space="preserve"> </w:t>
      </w:r>
      <w:r w:rsidR="0030107D" w:rsidRPr="0030107D">
        <w:rPr>
          <w:rFonts w:ascii="Arial" w:hAnsi="Arial" w:cs="Arial"/>
        </w:rPr>
        <w:t>Apps, remote monitoring, and online consultations increase access for those with barriers to in-person care (Greenhalgh et al., 2020).</w:t>
      </w:r>
    </w:p>
    <w:p w14:paraId="76C168C0" w14:textId="74C6D314" w:rsidR="00B85081" w:rsidRDefault="0030107D" w:rsidP="009D5FB9">
      <w:pPr>
        <w:spacing w:line="360" w:lineRule="auto"/>
        <w:jc w:val="both"/>
        <w:rPr>
          <w:rFonts w:ascii="Arial" w:hAnsi="Arial" w:cs="Arial"/>
        </w:rPr>
      </w:pPr>
      <w:r w:rsidRPr="0030107D">
        <w:rPr>
          <w:rFonts w:ascii="Arial" w:hAnsi="Arial" w:cs="Arial"/>
        </w:rPr>
        <w:t xml:space="preserve">Despite these strategies, practical delivery often lags due to workforce shortages, regional variation, and limited funding. </w:t>
      </w:r>
      <w:r w:rsidR="00E95CA8" w:rsidRPr="00E95CA8">
        <w:rPr>
          <w:rFonts w:ascii="Arial" w:hAnsi="Arial" w:cs="Arial"/>
        </w:rPr>
        <w:t xml:space="preserve">Addressing broader social and environmental factors, </w:t>
      </w:r>
      <w:r w:rsidR="00D432F0">
        <w:rPr>
          <w:rFonts w:ascii="Arial" w:hAnsi="Arial" w:cs="Arial"/>
        </w:rPr>
        <w:t>like</w:t>
      </w:r>
      <w:r w:rsidR="00E95CA8" w:rsidRPr="00E95CA8">
        <w:rPr>
          <w:rFonts w:ascii="Arial" w:hAnsi="Arial" w:cs="Arial"/>
        </w:rPr>
        <w:t xml:space="preserve"> poverty and limited availability of healthy food</w:t>
      </w:r>
      <w:r w:rsidRPr="0030107D">
        <w:rPr>
          <w:rFonts w:ascii="Arial" w:hAnsi="Arial" w:cs="Arial"/>
        </w:rPr>
        <w:t>, sedentary lifestyles, and healthcare inequalities, is essential. Policies focused only on medical treatment may not significantly reduce Type 2 Diabetes prevalence (Public Health England, 2021; Bambra et al., 2021)</w:t>
      </w:r>
      <w:r w:rsidR="009079B3" w:rsidRPr="00935105">
        <w:rPr>
          <w:rFonts w:ascii="Arial" w:hAnsi="Arial" w:cs="Arial"/>
        </w:rPr>
        <w:t>.</w:t>
      </w:r>
    </w:p>
    <w:p w14:paraId="50113CBD" w14:textId="77777777" w:rsidR="000B2772" w:rsidRPr="000B2772" w:rsidRDefault="000B2772" w:rsidP="000B2772">
      <w:pPr>
        <w:spacing w:line="360" w:lineRule="auto"/>
        <w:jc w:val="both"/>
        <w:rPr>
          <w:rFonts w:ascii="Arial" w:hAnsi="Arial" w:cs="Arial"/>
        </w:rPr>
      </w:pPr>
      <w:r w:rsidRPr="000B2772">
        <w:rPr>
          <w:rFonts w:ascii="Arial" w:hAnsi="Arial" w:cs="Arial"/>
        </w:rPr>
        <w:t>However, despite strong policy commitments, there is often a gap between policy and practice. Variations in local implementation, limited resources, and ongoing health inequalities reduce the overall effectiveness of these initiatives.</w:t>
      </w:r>
    </w:p>
    <w:p w14:paraId="380FC52F" w14:textId="16969F7F" w:rsidR="000B2772" w:rsidRDefault="000B2772" w:rsidP="009D5FB9">
      <w:pPr>
        <w:spacing w:line="360" w:lineRule="auto"/>
        <w:jc w:val="both"/>
        <w:rPr>
          <w:rFonts w:ascii="Arial" w:hAnsi="Arial" w:cs="Arial"/>
        </w:rPr>
        <w:sectPr w:rsidR="000B2772" w:rsidSect="002744AA">
          <w:type w:val="continuous"/>
          <w:pgSz w:w="12240" w:h="15840"/>
          <w:pgMar w:top="1296" w:right="1296" w:bottom="1296" w:left="1296" w:header="720" w:footer="720" w:gutter="0"/>
          <w:cols w:num="2" w:space="720"/>
          <w:docGrid w:linePitch="360"/>
        </w:sectPr>
      </w:pPr>
    </w:p>
    <w:p w14:paraId="5FB9DC58" w14:textId="77777777" w:rsidR="001200FF" w:rsidRDefault="001200FF" w:rsidP="001F6431">
      <w:pPr>
        <w:pStyle w:val="Heading1"/>
        <w:spacing w:before="0" w:after="240" w:line="360" w:lineRule="auto"/>
        <w:rPr>
          <w:rFonts w:ascii="Arial" w:hAnsi="Arial" w:cs="Arial"/>
          <w:color w:val="000000" w:themeColor="text1"/>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1316AF7C" w14:textId="77777777" w:rsidR="00E95CFE" w:rsidRDefault="00E95CFE" w:rsidP="001F6431">
      <w:pPr>
        <w:pStyle w:val="Heading1"/>
        <w:spacing w:before="0" w:after="120" w:line="360" w:lineRule="auto"/>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706751E6" w14:textId="2B486350" w:rsidR="009079B3" w:rsidRPr="008A76A9" w:rsidRDefault="009079B3" w:rsidP="001F6431">
      <w:pPr>
        <w:pStyle w:val="Heading1"/>
        <w:spacing w:before="0" w:after="120" w:line="360" w:lineRule="auto"/>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20" w:name="_Toc224770445"/>
      <w:r w:rsidRPr="008A76A9">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Recommendations for Improved Care</w:t>
      </w:r>
      <w:bookmarkEnd w:id="20"/>
    </w:p>
    <w:p w14:paraId="46BDD76B" w14:textId="77777777" w:rsidR="009079B3" w:rsidRPr="00A054D5" w:rsidRDefault="009079B3" w:rsidP="001F6431">
      <w:pPr>
        <w:spacing w:after="0" w:line="360" w:lineRule="auto"/>
      </w:pPr>
    </w:p>
    <w:p w14:paraId="5FC36D47" w14:textId="77777777" w:rsidR="00B85081" w:rsidRDefault="00B85081" w:rsidP="001F6431">
      <w:pPr>
        <w:spacing w:after="0" w:line="360" w:lineRule="auto"/>
        <w:jc w:val="both"/>
        <w:rPr>
          <w:rFonts w:ascii="Arial" w:hAnsi="Arial" w:cs="Arial"/>
        </w:rPr>
        <w:sectPr w:rsidR="00B85081" w:rsidSect="002744AA">
          <w:type w:val="continuous"/>
          <w:pgSz w:w="12240" w:h="15840"/>
          <w:pgMar w:top="1296" w:right="1296" w:bottom="1296" w:left="1296" w:header="720" w:footer="720" w:gutter="0"/>
          <w:cols w:space="720"/>
          <w:docGrid w:linePitch="360"/>
        </w:sectPr>
      </w:pPr>
    </w:p>
    <w:p w14:paraId="7BFE0F3D" w14:textId="77777777" w:rsidR="009079B3" w:rsidRPr="00935105" w:rsidRDefault="009079B3" w:rsidP="009D5FB9">
      <w:pPr>
        <w:spacing w:line="360" w:lineRule="auto"/>
        <w:jc w:val="both"/>
        <w:rPr>
          <w:rFonts w:ascii="Arial" w:hAnsi="Arial" w:cs="Arial"/>
        </w:rPr>
      </w:pPr>
      <w:r w:rsidRPr="00935105">
        <w:rPr>
          <w:rFonts w:ascii="Arial" w:hAnsi="Arial" w:cs="Arial"/>
        </w:rPr>
        <w:t xml:space="preserve">Improving diabetes care requires a </w:t>
      </w:r>
      <w:r w:rsidRPr="00935105">
        <w:rPr>
          <w:rFonts w:ascii="Arial" w:hAnsi="Arial" w:cs="Arial"/>
          <w:b/>
          <w:bCs/>
        </w:rPr>
        <w:t>person-centred approach</w:t>
      </w:r>
      <w:r w:rsidRPr="00935105">
        <w:rPr>
          <w:rFonts w:ascii="Arial" w:hAnsi="Arial" w:cs="Arial"/>
        </w:rPr>
        <w:t xml:space="preserve"> that considers individual needs, culture, and lifestyle. Key recommendations include:</w:t>
      </w:r>
    </w:p>
    <w:p w14:paraId="5C9BA286" w14:textId="1F7C9A0D" w:rsidR="009079B3" w:rsidRPr="00935105" w:rsidRDefault="009079B3" w:rsidP="009D5FB9">
      <w:pPr>
        <w:numPr>
          <w:ilvl w:val="0"/>
          <w:numId w:val="1"/>
        </w:numPr>
        <w:spacing w:line="360" w:lineRule="auto"/>
        <w:jc w:val="both"/>
        <w:rPr>
          <w:rFonts w:ascii="Arial" w:hAnsi="Arial" w:cs="Arial"/>
        </w:rPr>
      </w:pPr>
      <w:r w:rsidRPr="00935105">
        <w:rPr>
          <w:rFonts w:ascii="Arial" w:hAnsi="Arial" w:cs="Arial"/>
          <w:b/>
          <w:bCs/>
        </w:rPr>
        <w:t>Culturally tailored education:</w:t>
      </w:r>
      <w:r w:rsidRPr="00935105">
        <w:rPr>
          <w:rFonts w:ascii="Arial" w:hAnsi="Arial" w:cs="Arial"/>
        </w:rPr>
        <w:t xml:space="preserve"> Provide diabetes information that reflects patients’ language, diet, and cultural beliefs. This improves understanding and encourages healthier lifestyle choices (</w:t>
      </w:r>
      <w:r w:rsidR="006C36D5">
        <w:rPr>
          <w:rFonts w:ascii="Arial" w:hAnsi="Arial" w:cs="Arial"/>
        </w:rPr>
        <w:t>Wilding</w:t>
      </w:r>
      <w:r w:rsidRPr="00935105">
        <w:rPr>
          <w:rFonts w:ascii="Arial" w:hAnsi="Arial" w:cs="Arial"/>
        </w:rPr>
        <w:t xml:space="preserve"> et al., 2020</w:t>
      </w:r>
      <w:r w:rsidR="008C508C">
        <w:rPr>
          <w:rFonts w:ascii="Arial" w:hAnsi="Arial" w:cs="Arial"/>
        </w:rPr>
        <w:t xml:space="preserve">; </w:t>
      </w:r>
      <w:r w:rsidR="008C508C" w:rsidRPr="008C508C">
        <w:rPr>
          <w:rFonts w:ascii="Arial" w:hAnsi="Arial" w:cs="Arial"/>
        </w:rPr>
        <w:t>Lingvay</w:t>
      </w:r>
      <w:r w:rsidR="008C508C">
        <w:rPr>
          <w:rFonts w:ascii="Arial" w:hAnsi="Arial" w:cs="Arial"/>
        </w:rPr>
        <w:t xml:space="preserve"> et al., 2022</w:t>
      </w:r>
      <w:r w:rsidRPr="00935105">
        <w:rPr>
          <w:rFonts w:ascii="Arial" w:hAnsi="Arial" w:cs="Arial"/>
        </w:rPr>
        <w:t>).</w:t>
      </w:r>
    </w:p>
    <w:p w14:paraId="59B6E930" w14:textId="3668F9E4" w:rsidR="009079B3" w:rsidRDefault="009079B3" w:rsidP="009D5FB9">
      <w:pPr>
        <w:numPr>
          <w:ilvl w:val="0"/>
          <w:numId w:val="1"/>
        </w:numPr>
        <w:spacing w:line="360" w:lineRule="auto"/>
        <w:jc w:val="both"/>
        <w:rPr>
          <w:rFonts w:ascii="Arial" w:hAnsi="Arial" w:cs="Arial"/>
        </w:rPr>
      </w:pPr>
      <w:r w:rsidRPr="00935105">
        <w:rPr>
          <w:rFonts w:ascii="Arial" w:hAnsi="Arial" w:cs="Arial"/>
          <w:b/>
          <w:bCs/>
        </w:rPr>
        <w:t>Psychological support:</w:t>
      </w:r>
      <w:r w:rsidRPr="00935105">
        <w:rPr>
          <w:rFonts w:ascii="Arial" w:hAnsi="Arial" w:cs="Arial"/>
        </w:rPr>
        <w:t xml:space="preserve"> Include mental health screening in annual diabetes reviews to detect anxiety, depression, or diabetes-related distress. Early support helps improve both mental well</w:t>
      </w:r>
      <w:r w:rsidR="009B14EB">
        <w:rPr>
          <w:rFonts w:ascii="Arial" w:hAnsi="Arial" w:cs="Arial"/>
        </w:rPr>
        <w:t>-</w:t>
      </w:r>
      <w:r w:rsidRPr="00935105">
        <w:rPr>
          <w:rFonts w:ascii="Arial" w:hAnsi="Arial" w:cs="Arial"/>
        </w:rPr>
        <w:t>being and blood sugar control (Fisher et al., 2021</w:t>
      </w:r>
      <w:r w:rsidR="000A4C15">
        <w:rPr>
          <w:rFonts w:ascii="Arial" w:hAnsi="Arial" w:cs="Arial"/>
        </w:rPr>
        <w:t>; Holman et al</w:t>
      </w:r>
      <w:r w:rsidR="00C315C4">
        <w:rPr>
          <w:rFonts w:ascii="Arial" w:hAnsi="Arial" w:cs="Arial"/>
        </w:rPr>
        <w:t>., 2021</w:t>
      </w:r>
      <w:r w:rsidRPr="00935105">
        <w:rPr>
          <w:rFonts w:ascii="Arial" w:hAnsi="Arial" w:cs="Arial"/>
        </w:rPr>
        <w:t>).</w:t>
      </w:r>
    </w:p>
    <w:p w14:paraId="591CAF9A" w14:textId="5D2C816F" w:rsidR="009079B3" w:rsidRPr="00935105" w:rsidRDefault="009079B3" w:rsidP="009D5FB9">
      <w:pPr>
        <w:numPr>
          <w:ilvl w:val="0"/>
          <w:numId w:val="1"/>
        </w:numPr>
        <w:spacing w:line="360" w:lineRule="auto"/>
        <w:jc w:val="both"/>
        <w:rPr>
          <w:rFonts w:ascii="Arial" w:hAnsi="Arial" w:cs="Arial"/>
        </w:rPr>
      </w:pPr>
      <w:r w:rsidRPr="00935105">
        <w:rPr>
          <w:rFonts w:ascii="Arial" w:hAnsi="Arial" w:cs="Arial"/>
          <w:b/>
          <w:bCs/>
        </w:rPr>
        <w:t>Community-based prevention:</w:t>
      </w:r>
      <w:r w:rsidRPr="00935105">
        <w:rPr>
          <w:rFonts w:ascii="Arial" w:hAnsi="Arial" w:cs="Arial"/>
        </w:rPr>
        <w:t xml:space="preserve"> Offer local programmes such as walking groups, </w:t>
      </w:r>
      <w:r w:rsidRPr="00935105">
        <w:rPr>
          <w:rFonts w:ascii="Arial" w:hAnsi="Arial" w:cs="Arial"/>
        </w:rPr>
        <w:t>healthy cooking classes, and weight management sessions. These initiatives make prevention accessible and increase community engagement (Valabhji et al., 2020).</w:t>
      </w:r>
    </w:p>
    <w:p w14:paraId="3C8986A1" w14:textId="3B8A8C2B" w:rsidR="009079B3" w:rsidRPr="00935105" w:rsidRDefault="009079B3" w:rsidP="009D5FB9">
      <w:pPr>
        <w:numPr>
          <w:ilvl w:val="0"/>
          <w:numId w:val="1"/>
        </w:numPr>
        <w:spacing w:line="360" w:lineRule="auto"/>
        <w:jc w:val="both"/>
        <w:rPr>
          <w:rFonts w:ascii="Arial" w:hAnsi="Arial" w:cs="Arial"/>
        </w:rPr>
      </w:pPr>
      <w:r w:rsidRPr="00935105">
        <w:rPr>
          <w:rFonts w:ascii="Arial" w:hAnsi="Arial" w:cs="Arial"/>
          <w:b/>
          <w:bCs/>
        </w:rPr>
        <w:t>Digital inclusion:</w:t>
      </w:r>
      <w:r w:rsidRPr="00935105">
        <w:rPr>
          <w:rFonts w:ascii="Arial" w:hAnsi="Arial" w:cs="Arial"/>
        </w:rPr>
        <w:t xml:space="preserve"> Ensure patients can access apps, remote monitoring, and online consultations. Provide training and support for those unfamiliar with technology to reduce barriers to care (NHS England, 2022).</w:t>
      </w:r>
    </w:p>
    <w:p w14:paraId="674416A1" w14:textId="61DD5F14" w:rsidR="00B85081" w:rsidRDefault="009079B3" w:rsidP="009D5FB9">
      <w:pPr>
        <w:numPr>
          <w:ilvl w:val="0"/>
          <w:numId w:val="1"/>
        </w:numPr>
        <w:spacing w:line="360" w:lineRule="auto"/>
        <w:jc w:val="both"/>
        <w:rPr>
          <w:rFonts w:ascii="Arial" w:hAnsi="Arial" w:cs="Arial"/>
        </w:rPr>
        <w:sectPr w:rsidR="00B85081" w:rsidSect="002744AA">
          <w:type w:val="continuous"/>
          <w:pgSz w:w="12240" w:h="15840"/>
          <w:pgMar w:top="1296" w:right="1296" w:bottom="1296" w:left="1296" w:header="720" w:footer="720" w:gutter="0"/>
          <w:cols w:num="2" w:space="720"/>
          <w:docGrid w:linePitch="360"/>
        </w:sectPr>
      </w:pPr>
      <w:r w:rsidRPr="00935105">
        <w:rPr>
          <w:rFonts w:ascii="Arial" w:hAnsi="Arial" w:cs="Arial"/>
          <w:b/>
          <w:bCs/>
        </w:rPr>
        <w:t>Early remission programmes:</w:t>
      </w:r>
      <w:r w:rsidRPr="00935105">
        <w:rPr>
          <w:rFonts w:ascii="Arial" w:hAnsi="Arial" w:cs="Arial"/>
        </w:rPr>
        <w:t xml:space="preserve"> </w:t>
      </w:r>
      <w:r w:rsidR="00214198" w:rsidRPr="00214198">
        <w:rPr>
          <w:rFonts w:ascii="Arial" w:hAnsi="Arial" w:cs="Arial"/>
        </w:rPr>
        <w:t>Support structured weight management programmes for individuals with Type 2 Diabetes.</w:t>
      </w:r>
      <w:r w:rsidR="00214198">
        <w:rPr>
          <w:rFonts w:ascii="Arial" w:hAnsi="Arial" w:cs="Arial"/>
        </w:rPr>
        <w:t xml:space="preserve"> </w:t>
      </w:r>
      <w:r w:rsidRPr="00935105">
        <w:rPr>
          <w:rFonts w:ascii="Arial" w:hAnsi="Arial" w:cs="Arial"/>
        </w:rPr>
        <w:t>Early intervention can reduce medication dependence and sometimes put the condition into remission (</w:t>
      </w:r>
      <w:r w:rsidR="009B0AE8" w:rsidRPr="009B0AE8">
        <w:rPr>
          <w:rFonts w:ascii="Arial" w:hAnsi="Arial" w:cs="Arial"/>
        </w:rPr>
        <w:t>McCombie</w:t>
      </w:r>
      <w:r w:rsidRPr="00935105">
        <w:rPr>
          <w:rFonts w:ascii="Arial" w:hAnsi="Arial" w:cs="Arial"/>
        </w:rPr>
        <w:t xml:space="preserve"> et al., 2021)</w:t>
      </w:r>
      <w:r w:rsidR="009E692B">
        <w:rPr>
          <w:rFonts w:ascii="Arial" w:hAnsi="Arial" w:cs="Arial"/>
        </w:rPr>
        <w:t>.</w:t>
      </w:r>
    </w:p>
    <w:p w14:paraId="7E4A5329" w14:textId="77777777" w:rsidR="009079B3" w:rsidRPr="00935105" w:rsidRDefault="009079B3" w:rsidP="009D5FB9">
      <w:pPr>
        <w:spacing w:line="360" w:lineRule="auto"/>
        <w:rPr>
          <w:rFonts w:ascii="Arial" w:hAnsi="Arial" w:cs="Arial"/>
        </w:rPr>
      </w:pPr>
    </w:p>
    <w:p w14:paraId="5E7E722A" w14:textId="46F5034C" w:rsidR="00A2106A" w:rsidRDefault="005640C6" w:rsidP="00CF6E45">
      <w:pPr>
        <w:pStyle w:val="Heading1"/>
        <w:spacing w:after="120" w:line="360" w:lineRule="auto"/>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21" w:name="_Toc224770446"/>
      <w:r>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Self-Management</w:t>
      </w:r>
      <w:r w:rsidR="00A2106A" w:rsidRPr="00A2106A">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and</w:t>
      </w:r>
      <w:r w:rsidR="00A2106A" w:rsidRPr="00A2106A">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end</w:t>
      </w:r>
      <w:r w:rsidR="00A2106A" w:rsidRPr="00A2106A">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of</w:t>
      </w:r>
      <w:r w:rsidR="00A2106A" w:rsidRPr="00A2106A">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life</w:t>
      </w:r>
      <w:r w:rsidR="00A2106A" w:rsidRPr="00A2106A">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care</w:t>
      </w:r>
      <w:r w:rsidR="00A2106A" w:rsidRPr="00A2106A">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in</w:t>
      </w:r>
      <w:r w:rsidR="00A2106A" w:rsidRPr="00A2106A">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diabetes</w:t>
      </w:r>
      <w:bookmarkEnd w:id="21"/>
    </w:p>
    <w:p w14:paraId="512F43EF" w14:textId="77777777" w:rsidR="00A2106A" w:rsidRDefault="00A2106A" w:rsidP="00CF6E45">
      <w:pPr>
        <w:spacing w:after="120"/>
        <w:rPr>
          <w:rFonts w:ascii="Arial" w:hAnsi="Arial" w:cs="Arial"/>
          <w:lang w:bidi="en-US"/>
        </w:rPr>
        <w:sectPr w:rsidR="00A2106A" w:rsidSect="002744AA">
          <w:type w:val="continuous"/>
          <w:pgSz w:w="12240" w:h="15840"/>
          <w:pgMar w:top="1296" w:right="1296" w:bottom="1296" w:left="1296" w:header="720" w:footer="720" w:gutter="0"/>
          <w:cols w:space="720"/>
          <w:docGrid w:linePitch="360"/>
        </w:sectPr>
      </w:pPr>
    </w:p>
    <w:p w14:paraId="1B586FF6" w14:textId="77777777" w:rsidR="00CF6E45" w:rsidRDefault="00CF6E45" w:rsidP="00CF6E45">
      <w:pPr>
        <w:spacing w:after="0" w:line="360" w:lineRule="auto"/>
        <w:jc w:val="both"/>
        <w:rPr>
          <w:rFonts w:ascii="Arial" w:hAnsi="Arial" w:cs="Arial"/>
          <w:lang w:bidi="en-US"/>
        </w:rPr>
      </w:pPr>
    </w:p>
    <w:p w14:paraId="2ACC00FE" w14:textId="77777777" w:rsidR="00CF6E45" w:rsidRDefault="00CF6E45" w:rsidP="00CF6E45">
      <w:pPr>
        <w:spacing w:after="0" w:line="360" w:lineRule="auto"/>
        <w:jc w:val="both"/>
        <w:rPr>
          <w:rFonts w:ascii="Arial" w:hAnsi="Arial" w:cs="Arial"/>
          <w:lang w:bidi="en-US"/>
        </w:rPr>
        <w:sectPr w:rsidR="00CF6E45" w:rsidSect="00CF6E45">
          <w:type w:val="continuous"/>
          <w:pgSz w:w="12240" w:h="15840"/>
          <w:pgMar w:top="1296" w:right="1296" w:bottom="1296" w:left="1296" w:header="720" w:footer="720" w:gutter="0"/>
          <w:cols w:space="720"/>
          <w:docGrid w:linePitch="360"/>
        </w:sectPr>
      </w:pPr>
    </w:p>
    <w:p w14:paraId="66F1D5EB" w14:textId="1AE3419A" w:rsidR="00A2106A" w:rsidRPr="00A2106A" w:rsidRDefault="00A2106A" w:rsidP="00A2106A">
      <w:pPr>
        <w:spacing w:line="360" w:lineRule="auto"/>
        <w:jc w:val="both"/>
        <w:rPr>
          <w:rFonts w:ascii="Arial" w:hAnsi="Arial" w:cs="Arial"/>
          <w:lang w:bidi="en-US"/>
        </w:rPr>
      </w:pPr>
      <w:r w:rsidRPr="00A2106A">
        <w:rPr>
          <w:rFonts w:ascii="Arial" w:hAnsi="Arial" w:cs="Arial"/>
          <w:lang w:bidi="en-US"/>
        </w:rPr>
        <w:t xml:space="preserve">Self-management is a fundamental component of effective diabetes care, particularly for individuals with Type 2 Diabetes. </w:t>
      </w:r>
      <w:r w:rsidR="00157C28" w:rsidRPr="00157C28">
        <w:rPr>
          <w:rFonts w:ascii="Arial" w:hAnsi="Arial" w:cs="Arial"/>
          <w:lang w:bidi="en-US"/>
        </w:rPr>
        <w:t xml:space="preserve">It includes patients actively controlling their condition by monitoring blood glucose levels, following medication plans, </w:t>
      </w:r>
      <w:r w:rsidR="00157C28" w:rsidRPr="00157C28">
        <w:rPr>
          <w:rFonts w:ascii="Arial" w:hAnsi="Arial" w:cs="Arial"/>
          <w:lang w:bidi="en-US"/>
        </w:rPr>
        <w:t>maintaining a healthy diet, and engaging in regular exercise</w:t>
      </w:r>
      <w:r w:rsidRPr="00A2106A">
        <w:rPr>
          <w:rFonts w:ascii="Arial" w:hAnsi="Arial" w:cs="Arial"/>
          <w:lang w:bidi="en-US"/>
        </w:rPr>
        <w:t xml:space="preserve">. Structured education programmes and personalised care planning can improve patients’ knowledge, confidence, and ability to make informed decisions about their health. This approach supports better </w:t>
      </w:r>
      <w:r w:rsidRPr="00A2106A">
        <w:rPr>
          <w:rFonts w:ascii="Arial" w:hAnsi="Arial" w:cs="Arial"/>
          <w:lang w:bidi="en-US"/>
        </w:rPr>
        <w:lastRenderedPageBreak/>
        <w:t>glycaemic control and reduces the risk of long-term complications (Powers et al., 2020; Davies et al., 2022).</w:t>
      </w:r>
    </w:p>
    <w:p w14:paraId="1D4E0C15" w14:textId="3E47D0F0" w:rsidR="00A2106A" w:rsidRDefault="00A2106A" w:rsidP="00A2106A">
      <w:pPr>
        <w:spacing w:line="360" w:lineRule="auto"/>
        <w:jc w:val="both"/>
        <w:rPr>
          <w:rFonts w:ascii="Arial" w:hAnsi="Arial" w:cs="Arial"/>
          <w:lang w:bidi="en-US"/>
        </w:rPr>
        <w:sectPr w:rsidR="00A2106A" w:rsidSect="00CF6E45">
          <w:type w:val="continuous"/>
          <w:pgSz w:w="12240" w:h="15840"/>
          <w:pgMar w:top="1296" w:right="1296" w:bottom="1296" w:left="1296" w:header="720" w:footer="720" w:gutter="0"/>
          <w:cols w:num="2" w:space="720"/>
          <w:docGrid w:linePitch="360"/>
        </w:sectPr>
      </w:pPr>
      <w:r w:rsidRPr="00A2106A">
        <w:rPr>
          <w:rFonts w:ascii="Arial" w:hAnsi="Arial" w:cs="Arial"/>
          <w:lang w:bidi="en-US"/>
        </w:rPr>
        <w:t xml:space="preserve">End-of-life care is an important but often overlooked aspect of diabetes management. Individuals with advanced complications, such as cardiovascular disease, kidney failure, or severe frailty, may require a shift in treatment goals from strict blood glucose control to comfort and quality of life. </w:t>
      </w:r>
      <w:r w:rsidR="00157C28">
        <w:rPr>
          <w:rFonts w:ascii="Arial" w:hAnsi="Arial" w:cs="Arial"/>
          <w:lang w:bidi="en-US"/>
        </w:rPr>
        <w:t>C</w:t>
      </w:r>
      <w:r w:rsidRPr="00A2106A">
        <w:rPr>
          <w:rFonts w:ascii="Arial" w:hAnsi="Arial" w:cs="Arial"/>
          <w:lang w:bidi="en-US"/>
        </w:rPr>
        <w:t xml:space="preserve">are should focus on avoiding hypoglycaemia, reducing </w:t>
      </w:r>
      <w:r w:rsidRPr="00A2106A">
        <w:rPr>
          <w:rFonts w:ascii="Arial" w:hAnsi="Arial" w:cs="Arial"/>
          <w:lang w:bidi="en-US"/>
        </w:rPr>
        <w:t>treatment burden, and maintaining dignity. Glycaemic targets are often relaxed, and medication regimens may be simplified. Palliative care teams play a key role in supporting both patients and their families by addressing physical, emotional, and psychological needs. A person-centred approach ensures that care aligns with the patient’s preferences and improves quality of life in the final stages (NICE, 2022; NHS England, 2023)</w:t>
      </w:r>
      <w:r w:rsidR="00CF6E45">
        <w:rPr>
          <w:rFonts w:ascii="Arial" w:hAnsi="Arial" w:cs="Arial"/>
          <w:lang w:bidi="en-US"/>
        </w:rPr>
        <w:t>.</w:t>
      </w:r>
    </w:p>
    <w:p w14:paraId="275C4C2E" w14:textId="77777777" w:rsidR="00CF6E45" w:rsidRDefault="00CF6E45" w:rsidP="00A2106A">
      <w:pPr>
        <w:rPr>
          <w:lang w:bidi="en-US"/>
        </w:rPr>
        <w:sectPr w:rsidR="00CF6E45" w:rsidSect="002744AA">
          <w:type w:val="continuous"/>
          <w:pgSz w:w="12240" w:h="15840"/>
          <w:pgMar w:top="1296" w:right="1296" w:bottom="1296" w:left="1296" w:header="720" w:footer="720" w:gutter="0"/>
          <w:cols w:space="720"/>
          <w:docGrid w:linePitch="360"/>
        </w:sectPr>
      </w:pPr>
    </w:p>
    <w:p w14:paraId="3DF40B62" w14:textId="77777777" w:rsidR="00E95CFE" w:rsidRDefault="00E95CFE" w:rsidP="00CF6E45">
      <w:pPr>
        <w:pStyle w:val="Heading1"/>
        <w:spacing w:before="0" w:after="120" w:line="360" w:lineRule="auto"/>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04653759" w14:textId="7369D3EC" w:rsidR="009079B3" w:rsidRPr="008A76A9" w:rsidRDefault="009079B3" w:rsidP="00CF6E45">
      <w:pPr>
        <w:pStyle w:val="Heading1"/>
        <w:spacing w:before="0" w:after="120" w:line="360" w:lineRule="auto"/>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22" w:name="_Toc224770447"/>
      <w:r w:rsidRPr="008A76A9">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Conclusion</w:t>
      </w:r>
      <w:bookmarkEnd w:id="22"/>
    </w:p>
    <w:p w14:paraId="3A0907A8" w14:textId="77777777" w:rsidR="009079B3" w:rsidRPr="00A054D5" w:rsidRDefault="009079B3" w:rsidP="001F6431">
      <w:pPr>
        <w:spacing w:after="0" w:line="360" w:lineRule="auto"/>
      </w:pPr>
    </w:p>
    <w:p w14:paraId="7A579BFD" w14:textId="77777777" w:rsidR="00ED1EBD" w:rsidRDefault="00ED1EBD" w:rsidP="001F6431">
      <w:pPr>
        <w:spacing w:after="0" w:line="360" w:lineRule="auto"/>
        <w:jc w:val="both"/>
        <w:rPr>
          <w:rFonts w:ascii="Arial" w:hAnsi="Arial" w:cs="Arial"/>
        </w:rPr>
        <w:sectPr w:rsidR="00ED1EBD" w:rsidSect="002744AA">
          <w:type w:val="continuous"/>
          <w:pgSz w:w="12240" w:h="15840"/>
          <w:pgMar w:top="1296" w:right="1296" w:bottom="1296" w:left="1296" w:header="720" w:footer="720" w:gutter="0"/>
          <w:cols w:space="720"/>
          <w:docGrid w:linePitch="360"/>
        </w:sectPr>
      </w:pPr>
    </w:p>
    <w:p w14:paraId="077785F6" w14:textId="6644EF43" w:rsidR="009079B3" w:rsidRPr="0066659E" w:rsidRDefault="00CB76A6" w:rsidP="009D5FB9">
      <w:pPr>
        <w:spacing w:line="360" w:lineRule="auto"/>
        <w:jc w:val="both"/>
        <w:rPr>
          <w:rFonts w:ascii="Arial" w:hAnsi="Arial" w:cs="Arial"/>
        </w:rPr>
      </w:pPr>
      <w:r w:rsidRPr="00CB76A6">
        <w:rPr>
          <w:rFonts w:ascii="Arial" w:hAnsi="Arial" w:cs="Arial"/>
        </w:rPr>
        <w:t xml:space="preserve">Diabetes Mellitus is a common and growing chronic condition </w:t>
      </w:r>
      <w:r w:rsidR="007362D7" w:rsidRPr="007362D7">
        <w:rPr>
          <w:rFonts w:ascii="Arial" w:hAnsi="Arial" w:cs="Arial"/>
        </w:rPr>
        <w:t>impacting</w:t>
      </w:r>
      <w:r w:rsidRPr="00CB76A6">
        <w:rPr>
          <w:rFonts w:ascii="Arial" w:hAnsi="Arial" w:cs="Arial"/>
        </w:rPr>
        <w:t xml:space="preserve"> </w:t>
      </w:r>
      <w:r w:rsidR="007362D7" w:rsidRPr="007362D7">
        <w:rPr>
          <w:rFonts w:ascii="Arial" w:hAnsi="Arial" w:cs="Arial"/>
        </w:rPr>
        <w:t>a considerable portion</w:t>
      </w:r>
      <w:r w:rsidRPr="00CB76A6">
        <w:rPr>
          <w:rFonts w:ascii="Arial" w:hAnsi="Arial" w:cs="Arial"/>
        </w:rPr>
        <w:t xml:space="preserve"> of the population in the</w:t>
      </w:r>
      <w:r w:rsidR="009079B3" w:rsidRPr="0066659E">
        <w:rPr>
          <w:rFonts w:ascii="Arial" w:hAnsi="Arial" w:cs="Arial"/>
        </w:rPr>
        <w:t xml:space="preserve"> U</w:t>
      </w:r>
      <w:r w:rsidR="00D73D94">
        <w:rPr>
          <w:rFonts w:ascii="Arial" w:hAnsi="Arial" w:cs="Arial"/>
        </w:rPr>
        <w:t xml:space="preserve">nited </w:t>
      </w:r>
      <w:r w:rsidR="009079B3" w:rsidRPr="0066659E">
        <w:rPr>
          <w:rFonts w:ascii="Arial" w:hAnsi="Arial" w:cs="Arial"/>
        </w:rPr>
        <w:t>K</w:t>
      </w:r>
      <w:r w:rsidR="00D73D94">
        <w:rPr>
          <w:rFonts w:ascii="Arial" w:hAnsi="Arial" w:cs="Arial"/>
        </w:rPr>
        <w:t>ingdom</w:t>
      </w:r>
      <w:r w:rsidR="009079B3" w:rsidRPr="0066659E">
        <w:rPr>
          <w:rFonts w:ascii="Arial" w:hAnsi="Arial" w:cs="Arial"/>
        </w:rPr>
        <w:t xml:space="preserve"> (NHS England, 2023; Diabetes UK, 2023). </w:t>
      </w:r>
      <w:r w:rsidR="007362D7" w:rsidRPr="007362D7">
        <w:rPr>
          <w:rFonts w:ascii="Arial" w:hAnsi="Arial" w:cs="Arial"/>
        </w:rPr>
        <w:t>Type 2 Diabetes, largely related to lifestyle and social influences, is the most frequently occurring form, while Type 1 Diabetes necessitates lifelong insulin use</w:t>
      </w:r>
      <w:r w:rsidR="007362D7">
        <w:rPr>
          <w:rFonts w:ascii="Arial" w:hAnsi="Arial" w:cs="Arial"/>
        </w:rPr>
        <w:t xml:space="preserve"> </w:t>
      </w:r>
      <w:r w:rsidR="009079B3" w:rsidRPr="0066659E">
        <w:rPr>
          <w:rFonts w:ascii="Arial" w:hAnsi="Arial" w:cs="Arial"/>
        </w:rPr>
        <w:t>(</w:t>
      </w:r>
      <w:r w:rsidR="00D80FBB">
        <w:rPr>
          <w:rFonts w:ascii="Arial" w:hAnsi="Arial" w:cs="Arial"/>
        </w:rPr>
        <w:t>NICE</w:t>
      </w:r>
      <w:r w:rsidR="009079B3" w:rsidRPr="0066659E">
        <w:rPr>
          <w:rFonts w:ascii="Arial" w:hAnsi="Arial" w:cs="Arial"/>
        </w:rPr>
        <w:t>, 2022). Both types can have serious physical, psychological, and social impacts if not managed effectively (</w:t>
      </w:r>
      <w:r w:rsidR="000A3360">
        <w:rPr>
          <w:rFonts w:ascii="Arial" w:hAnsi="Arial" w:cs="Arial"/>
        </w:rPr>
        <w:t>WHO</w:t>
      </w:r>
      <w:r w:rsidR="009079B3" w:rsidRPr="0066659E">
        <w:rPr>
          <w:rFonts w:ascii="Arial" w:hAnsi="Arial" w:cs="Arial"/>
        </w:rPr>
        <w:t>, 2023).</w:t>
      </w:r>
    </w:p>
    <w:p w14:paraId="0F5ADE40" w14:textId="58ABFBF1" w:rsidR="009079B3" w:rsidRPr="0066659E" w:rsidRDefault="009079B3" w:rsidP="009D5FB9">
      <w:pPr>
        <w:spacing w:line="360" w:lineRule="auto"/>
        <w:jc w:val="both"/>
        <w:rPr>
          <w:rFonts w:ascii="Arial" w:hAnsi="Arial" w:cs="Arial"/>
        </w:rPr>
      </w:pPr>
      <w:r w:rsidRPr="0066659E">
        <w:rPr>
          <w:rFonts w:ascii="Arial" w:hAnsi="Arial" w:cs="Arial"/>
        </w:rPr>
        <w:t>Effective management relies on a combination of healthy lifestyle changes, medication, education, and self-management support (</w:t>
      </w:r>
      <w:r w:rsidR="00D80FBB">
        <w:rPr>
          <w:rFonts w:ascii="Arial" w:hAnsi="Arial" w:cs="Arial"/>
        </w:rPr>
        <w:t>NICE</w:t>
      </w:r>
      <w:r w:rsidRPr="0066659E">
        <w:rPr>
          <w:rFonts w:ascii="Arial" w:hAnsi="Arial" w:cs="Arial"/>
        </w:rPr>
        <w:t xml:space="preserve">, 2022). Person-centred care, community programmes, and structured models such as the House of Care help </w:t>
      </w:r>
      <w:r w:rsidRPr="0066659E">
        <w:rPr>
          <w:rFonts w:ascii="Arial" w:hAnsi="Arial" w:cs="Arial"/>
        </w:rPr>
        <w:t>patients take control of their health and improve long-term outcomes (NHS England, 2021). National policies, prevention programmes, and digital innovations provide frameworks for better care, but practical implementation requires addressing social inequalities and supporting patients in their daily lives (Department of Health and Social Care, 2022; Public Health England, 2021).</w:t>
      </w:r>
    </w:p>
    <w:p w14:paraId="0E08318C" w14:textId="3241E690" w:rsidR="00ED1EBD" w:rsidRDefault="009079B3" w:rsidP="009D5FB9">
      <w:pPr>
        <w:spacing w:line="360" w:lineRule="auto"/>
        <w:jc w:val="both"/>
        <w:rPr>
          <w:rFonts w:ascii="Arial" w:hAnsi="Arial" w:cs="Arial"/>
        </w:rPr>
        <w:sectPr w:rsidR="00ED1EBD" w:rsidSect="002744AA">
          <w:type w:val="continuous"/>
          <w:pgSz w:w="12240" w:h="15840"/>
          <w:pgMar w:top="1296" w:right="1296" w:bottom="1296" w:left="1296" w:header="720" w:footer="720" w:gutter="0"/>
          <w:cols w:num="2" w:space="720"/>
          <w:docGrid w:linePitch="360"/>
        </w:sectPr>
      </w:pPr>
      <w:r w:rsidRPr="0066659E">
        <w:rPr>
          <w:rFonts w:ascii="Arial" w:hAnsi="Arial" w:cs="Arial"/>
        </w:rPr>
        <w:t xml:space="preserve">By focusing on early prevention, personalised care, and community engagement, </w:t>
      </w:r>
      <w:r w:rsidR="0012472F" w:rsidRPr="0066659E">
        <w:rPr>
          <w:rFonts w:ascii="Arial" w:hAnsi="Arial" w:cs="Arial"/>
        </w:rPr>
        <w:t>diabetes</w:t>
      </w:r>
      <w:r w:rsidRPr="0066659E">
        <w:rPr>
          <w:rFonts w:ascii="Arial" w:hAnsi="Arial" w:cs="Arial"/>
        </w:rPr>
        <w:t xml:space="preserve"> can reduce complications, improve quality of life, and ease the burden on healthcare services (NHS England, 2023). </w:t>
      </w:r>
      <w:r w:rsidR="005640C6" w:rsidRPr="005640C6">
        <w:rPr>
          <w:rFonts w:ascii="Arial" w:hAnsi="Arial" w:cs="Arial"/>
        </w:rPr>
        <w:t xml:space="preserve">However, without addressing underlying social inequalities and ensuring consistent implementation of policies at the local level, </w:t>
      </w:r>
      <w:r w:rsidR="005640C6" w:rsidRPr="005640C6">
        <w:rPr>
          <w:rFonts w:ascii="Arial" w:hAnsi="Arial" w:cs="Arial"/>
        </w:rPr>
        <w:lastRenderedPageBreak/>
        <w:t>improvements in diabetes outcomes may remain limited.</w:t>
      </w:r>
      <w:r w:rsidR="005640C6">
        <w:rPr>
          <w:rFonts w:ascii="Arial" w:hAnsi="Arial" w:cs="Arial"/>
        </w:rPr>
        <w:t xml:space="preserve"> </w:t>
      </w:r>
      <w:r w:rsidRPr="0066659E">
        <w:rPr>
          <w:rFonts w:ascii="Arial" w:hAnsi="Arial" w:cs="Arial"/>
        </w:rPr>
        <w:t xml:space="preserve">Empowering patients and </w:t>
      </w:r>
      <w:r w:rsidR="0012472F" w:rsidRPr="0066659E">
        <w:rPr>
          <w:rFonts w:ascii="Arial" w:hAnsi="Arial" w:cs="Arial"/>
        </w:rPr>
        <w:t>communities</w:t>
      </w:r>
      <w:r w:rsidRPr="0066659E">
        <w:rPr>
          <w:rFonts w:ascii="Arial" w:hAnsi="Arial" w:cs="Arial"/>
        </w:rPr>
        <w:t xml:space="preserve"> remains the key to managing </w:t>
      </w:r>
      <w:r w:rsidRPr="0066659E">
        <w:rPr>
          <w:rFonts w:ascii="Arial" w:hAnsi="Arial" w:cs="Arial"/>
        </w:rPr>
        <w:t>diabetes successfully and building healthier futures (</w:t>
      </w:r>
      <w:r w:rsidR="000A3360">
        <w:rPr>
          <w:rFonts w:ascii="Arial" w:hAnsi="Arial" w:cs="Arial"/>
        </w:rPr>
        <w:t>WHO</w:t>
      </w:r>
      <w:r w:rsidRPr="0066659E">
        <w:rPr>
          <w:rFonts w:ascii="Arial" w:hAnsi="Arial" w:cs="Arial"/>
        </w:rPr>
        <w:t>, 2023)</w:t>
      </w:r>
      <w:r w:rsidR="00404CF1">
        <w:rPr>
          <w:rFonts w:ascii="Arial" w:hAnsi="Arial" w:cs="Arial"/>
        </w:rPr>
        <w:t>.</w:t>
      </w:r>
    </w:p>
    <w:p w14:paraId="07E07CB8" w14:textId="3D6E5634" w:rsidR="008C508C" w:rsidRDefault="008C508C" w:rsidP="009D5FB9">
      <w:pPr>
        <w:spacing w:line="360" w:lineRule="auto"/>
        <w:rPr>
          <w:rFonts w:ascii="Arial" w:hAnsi="Arial" w:cs="Arial"/>
        </w:rPr>
      </w:pPr>
      <w:r>
        <w:rPr>
          <w:rFonts w:ascii="Arial" w:hAnsi="Arial" w:cs="Arial"/>
        </w:rPr>
        <w:br w:type="page"/>
      </w:r>
    </w:p>
    <w:p w14:paraId="4CEDCE93" w14:textId="77777777" w:rsidR="009079B3" w:rsidRPr="00935105" w:rsidRDefault="009079B3" w:rsidP="009D5FB9">
      <w:pPr>
        <w:spacing w:line="360" w:lineRule="auto"/>
        <w:rPr>
          <w:rFonts w:ascii="Arial" w:hAnsi="Arial" w:cs="Arial"/>
        </w:rPr>
      </w:pPr>
    </w:p>
    <w:p w14:paraId="4A1D5B16" w14:textId="77777777" w:rsidR="009079B3" w:rsidRPr="009C595A" w:rsidRDefault="009079B3" w:rsidP="00404CF1">
      <w:pPr>
        <w:pStyle w:val="Heading1"/>
        <w:spacing w:before="0" w:after="120" w:line="360" w:lineRule="auto"/>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23" w:name="_Toc224770448"/>
      <w:r w:rsidRPr="009C595A">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Reference</w:t>
      </w:r>
      <w:bookmarkEnd w:id="23"/>
    </w:p>
    <w:p w14:paraId="633C3654" w14:textId="77777777" w:rsidR="009079B3" w:rsidRPr="00B018D7" w:rsidRDefault="009079B3" w:rsidP="00404CF1">
      <w:pPr>
        <w:spacing w:after="0" w:line="360" w:lineRule="auto"/>
      </w:pPr>
    </w:p>
    <w:p w14:paraId="7AF10382" w14:textId="7D143D00" w:rsidR="00F716FD" w:rsidRPr="00850925" w:rsidRDefault="009079B3" w:rsidP="00F94DD5">
      <w:pPr>
        <w:spacing w:line="360" w:lineRule="auto"/>
        <w:ind w:left="720" w:hanging="720"/>
        <w:jc w:val="both"/>
        <w:rPr>
          <w:rFonts w:ascii="Arial" w:hAnsi="Arial" w:cs="Arial"/>
        </w:rPr>
      </w:pPr>
      <w:r w:rsidRPr="00855780">
        <w:rPr>
          <w:rFonts w:ascii="Arial" w:hAnsi="Arial" w:cs="Arial"/>
        </w:rPr>
        <w:t>American Diabetes Association (2023).</w:t>
      </w:r>
      <w:r w:rsidRPr="00850925">
        <w:rPr>
          <w:rFonts w:ascii="Arial" w:hAnsi="Arial" w:cs="Arial"/>
        </w:rPr>
        <w:t xml:space="preserve"> </w:t>
      </w:r>
      <w:r w:rsidRPr="00850925">
        <w:rPr>
          <w:rFonts w:ascii="Arial" w:hAnsi="Arial" w:cs="Arial"/>
          <w:i/>
          <w:iCs/>
        </w:rPr>
        <w:t>Standards of Care in Diabetes—2023</w:t>
      </w:r>
      <w:r w:rsidRPr="00850925">
        <w:rPr>
          <w:rFonts w:ascii="Arial" w:hAnsi="Arial" w:cs="Arial"/>
        </w:rPr>
        <w:t xml:space="preserve">. Diabetes Care, 46(Suppl.1), </w:t>
      </w:r>
      <w:r w:rsidR="0012472F" w:rsidRPr="00850925">
        <w:rPr>
          <w:rFonts w:ascii="Arial" w:hAnsi="Arial" w:cs="Arial"/>
        </w:rPr>
        <w:t>pp. S</w:t>
      </w:r>
      <w:r w:rsidRPr="00850925">
        <w:rPr>
          <w:rFonts w:ascii="Arial" w:hAnsi="Arial" w:cs="Arial"/>
        </w:rPr>
        <w:t>1–S291.</w:t>
      </w:r>
    </w:p>
    <w:p w14:paraId="5F6DF6F8" w14:textId="77777777" w:rsidR="009079B3" w:rsidRDefault="009079B3" w:rsidP="009C595A">
      <w:pPr>
        <w:spacing w:line="360" w:lineRule="auto"/>
        <w:ind w:left="720" w:hanging="720"/>
        <w:jc w:val="both"/>
        <w:rPr>
          <w:rFonts w:ascii="Arial" w:hAnsi="Arial" w:cs="Arial"/>
        </w:rPr>
      </w:pPr>
      <w:r w:rsidRPr="00850925">
        <w:rPr>
          <w:rFonts w:ascii="Arial" w:hAnsi="Arial" w:cs="Arial"/>
        </w:rPr>
        <w:t xml:space="preserve">Bambra, C., Riordan, R., Ford, J. and Matthews, F. (2020). The COVID-19 pandemic and health inequalities. </w:t>
      </w:r>
      <w:r w:rsidRPr="00850925">
        <w:rPr>
          <w:rFonts w:ascii="Arial" w:hAnsi="Arial" w:cs="Arial"/>
          <w:i/>
          <w:iCs/>
        </w:rPr>
        <w:t>Journal of Epidemiology and Community Health</w:t>
      </w:r>
      <w:r w:rsidRPr="00850925">
        <w:rPr>
          <w:rFonts w:ascii="Arial" w:hAnsi="Arial" w:cs="Arial"/>
        </w:rPr>
        <w:t>, 74(11), pp.964–968.</w:t>
      </w:r>
    </w:p>
    <w:p w14:paraId="41F82710" w14:textId="0694AA34" w:rsidR="00FC19B1" w:rsidRDefault="00FC19B1" w:rsidP="009C595A">
      <w:pPr>
        <w:spacing w:line="360" w:lineRule="auto"/>
        <w:ind w:left="720" w:hanging="720"/>
        <w:jc w:val="both"/>
        <w:rPr>
          <w:rFonts w:ascii="Arial" w:hAnsi="Arial" w:cs="Arial"/>
        </w:rPr>
      </w:pPr>
      <w:r w:rsidRPr="00FC19B1">
        <w:rPr>
          <w:rFonts w:ascii="Arial" w:hAnsi="Arial" w:cs="Arial"/>
        </w:rPr>
        <w:t>Beck, R.W., Riddlesworth, T., Ruedy, K., Ahmann, A., Bergenstal, R., Haller, S., Kruger, D., McGill, J.B., Polonsky, W., Toschi, E., Wolpert, H. and Price, D. (2017).</w:t>
      </w:r>
      <w:r>
        <w:rPr>
          <w:rFonts w:ascii="Arial" w:hAnsi="Arial" w:cs="Arial"/>
        </w:rPr>
        <w:t xml:space="preserve"> </w:t>
      </w:r>
      <w:r w:rsidRPr="00FC19B1">
        <w:rPr>
          <w:rFonts w:ascii="Arial" w:hAnsi="Arial" w:cs="Arial"/>
          <w:i/>
          <w:iCs/>
        </w:rPr>
        <w:t>Effect of continuous glucose monitoring on glycemic control in adults with type 1 diabetes using insulin injections.</w:t>
      </w:r>
      <w:r w:rsidRPr="00FC19B1">
        <w:rPr>
          <w:rFonts w:ascii="Arial" w:hAnsi="Arial" w:cs="Arial"/>
        </w:rPr>
        <w:t xml:space="preserve"> JAMA, 317(4), pp.371–378.</w:t>
      </w:r>
    </w:p>
    <w:p w14:paraId="285E73C8" w14:textId="4A8C8E8E" w:rsidR="00855780" w:rsidRPr="00850925" w:rsidRDefault="00855780" w:rsidP="009C595A">
      <w:pPr>
        <w:spacing w:line="360" w:lineRule="auto"/>
        <w:ind w:left="720" w:hanging="720"/>
        <w:jc w:val="both"/>
        <w:rPr>
          <w:rFonts w:ascii="Arial" w:hAnsi="Arial" w:cs="Arial"/>
        </w:rPr>
      </w:pPr>
      <w:r w:rsidRPr="00850925">
        <w:rPr>
          <w:rFonts w:ascii="Arial" w:hAnsi="Arial" w:cs="Arial"/>
        </w:rPr>
        <w:t xml:space="preserve">Davies, M.J., Aroda, V.R., Collins, B.S. et al. (2022). Management of hyperglycaemia in Type 2 diabetes. </w:t>
      </w:r>
      <w:r w:rsidRPr="00850925">
        <w:rPr>
          <w:rFonts w:ascii="Arial" w:hAnsi="Arial" w:cs="Arial"/>
          <w:i/>
          <w:iCs/>
        </w:rPr>
        <w:t>Diabetologia</w:t>
      </w:r>
      <w:r w:rsidRPr="00850925">
        <w:rPr>
          <w:rFonts w:ascii="Arial" w:hAnsi="Arial" w:cs="Arial"/>
        </w:rPr>
        <w:t>, 65(12), pp.1925–1966.</w:t>
      </w:r>
    </w:p>
    <w:p w14:paraId="18A88454" w14:textId="28E481FD" w:rsidR="009079B3" w:rsidRPr="00850925" w:rsidRDefault="009C595A" w:rsidP="009C595A">
      <w:pPr>
        <w:spacing w:line="360" w:lineRule="auto"/>
        <w:ind w:left="720" w:hanging="720"/>
        <w:jc w:val="both"/>
        <w:rPr>
          <w:rFonts w:ascii="Arial" w:hAnsi="Arial" w:cs="Arial"/>
        </w:rPr>
      </w:pPr>
      <w:r w:rsidRPr="009C595A">
        <w:rPr>
          <w:rFonts w:ascii="Arial" w:hAnsi="Arial" w:cs="Arial"/>
        </w:rPr>
        <w:t>Department of Health and Social Care (2022).</w:t>
      </w:r>
      <w:r>
        <w:rPr>
          <w:rFonts w:ascii="Arial" w:hAnsi="Arial" w:cs="Arial"/>
        </w:rPr>
        <w:t xml:space="preserve"> </w:t>
      </w:r>
      <w:r w:rsidRPr="009C595A">
        <w:rPr>
          <w:rFonts w:ascii="Arial" w:hAnsi="Arial" w:cs="Arial"/>
          <w:i/>
          <w:iCs/>
        </w:rPr>
        <w:t>Integration and innovation: Working together to improve health and social care.</w:t>
      </w:r>
      <w:r w:rsidRPr="009C595A">
        <w:rPr>
          <w:rFonts w:ascii="Arial" w:hAnsi="Arial" w:cs="Arial"/>
        </w:rPr>
        <w:t xml:space="preserve"> London: DHSC. Available at: </w:t>
      </w:r>
      <w:hyperlink r:id="rId16" w:tgtFrame="_new" w:history="1">
        <w:r w:rsidRPr="009C595A">
          <w:rPr>
            <w:rStyle w:val="Hyperlink"/>
            <w:rFonts w:ascii="Arial" w:hAnsi="Arial" w:cs="Arial"/>
          </w:rPr>
          <w:t>https://www.gov.uk</w:t>
        </w:r>
      </w:hyperlink>
      <w:r w:rsidRPr="009C595A">
        <w:rPr>
          <w:rFonts w:ascii="Arial" w:hAnsi="Arial" w:cs="Arial"/>
        </w:rPr>
        <w:t xml:space="preserve"> (Accessed: March 2026).</w:t>
      </w:r>
    </w:p>
    <w:p w14:paraId="13E94423" w14:textId="24ED9909" w:rsidR="009079B3" w:rsidRDefault="003221FA" w:rsidP="00DB3500">
      <w:pPr>
        <w:spacing w:line="360" w:lineRule="auto"/>
        <w:ind w:left="720" w:hanging="720"/>
        <w:jc w:val="both"/>
        <w:rPr>
          <w:rFonts w:ascii="Arial" w:hAnsi="Arial" w:cs="Arial"/>
        </w:rPr>
      </w:pPr>
      <w:r w:rsidRPr="003221FA">
        <w:rPr>
          <w:rFonts w:ascii="Arial" w:hAnsi="Arial" w:cs="Arial"/>
        </w:rPr>
        <w:t>Diabetes UK (2023).</w:t>
      </w:r>
      <w:r>
        <w:rPr>
          <w:rFonts w:ascii="Arial" w:hAnsi="Arial" w:cs="Arial"/>
        </w:rPr>
        <w:t xml:space="preserve"> </w:t>
      </w:r>
      <w:r w:rsidRPr="003221FA">
        <w:rPr>
          <w:rFonts w:ascii="Arial" w:hAnsi="Arial" w:cs="Arial"/>
          <w:i/>
          <w:iCs/>
        </w:rPr>
        <w:t>Diabetes prevalence 2023.</w:t>
      </w:r>
      <w:r w:rsidRPr="003221FA">
        <w:rPr>
          <w:rFonts w:ascii="Arial" w:hAnsi="Arial" w:cs="Arial"/>
        </w:rPr>
        <w:t xml:space="preserve"> Available at: </w:t>
      </w:r>
      <w:hyperlink r:id="rId17" w:tgtFrame="_new" w:history="1">
        <w:r w:rsidRPr="003221FA">
          <w:rPr>
            <w:rStyle w:val="Hyperlink"/>
            <w:rFonts w:ascii="Arial" w:hAnsi="Arial" w:cs="Arial"/>
          </w:rPr>
          <w:t>https://www.diabetes.org.uk</w:t>
        </w:r>
      </w:hyperlink>
      <w:r w:rsidRPr="003221FA">
        <w:rPr>
          <w:rFonts w:ascii="Arial" w:hAnsi="Arial" w:cs="Arial"/>
        </w:rPr>
        <w:t xml:space="preserve"> (Accessed: March 2026).</w:t>
      </w:r>
    </w:p>
    <w:p w14:paraId="70F82E9D" w14:textId="5B4C1077" w:rsidR="002115C6" w:rsidRPr="00850925" w:rsidRDefault="002115C6" w:rsidP="00DB3500">
      <w:pPr>
        <w:spacing w:line="360" w:lineRule="auto"/>
        <w:ind w:left="720" w:hanging="720"/>
        <w:jc w:val="both"/>
        <w:rPr>
          <w:rFonts w:ascii="Arial" w:hAnsi="Arial" w:cs="Arial"/>
        </w:rPr>
      </w:pPr>
      <w:r w:rsidRPr="002115C6">
        <w:rPr>
          <w:rFonts w:ascii="Arial" w:hAnsi="Arial" w:cs="Arial"/>
        </w:rPr>
        <w:t>European Society of Cardiology (2021).</w:t>
      </w:r>
      <w:r>
        <w:rPr>
          <w:rFonts w:ascii="Arial" w:hAnsi="Arial" w:cs="Arial"/>
        </w:rPr>
        <w:t xml:space="preserve"> </w:t>
      </w:r>
      <w:r w:rsidRPr="002115C6">
        <w:rPr>
          <w:rFonts w:ascii="Arial" w:hAnsi="Arial" w:cs="Arial"/>
          <w:i/>
          <w:iCs/>
        </w:rPr>
        <w:t>2021 ESC Guidelines on cardiovascular disease prevention in clinical practice.</w:t>
      </w:r>
      <w:r w:rsidRPr="002115C6">
        <w:rPr>
          <w:rFonts w:ascii="Arial" w:hAnsi="Arial" w:cs="Arial"/>
        </w:rPr>
        <w:t xml:space="preserve"> European Heart Journal, 42(34), pp.3227–3337.</w:t>
      </w:r>
    </w:p>
    <w:p w14:paraId="76E7C056" w14:textId="77777777" w:rsidR="009079B3" w:rsidRPr="00850925" w:rsidRDefault="009079B3" w:rsidP="00DB3500">
      <w:pPr>
        <w:spacing w:line="360" w:lineRule="auto"/>
        <w:ind w:left="720" w:hanging="720"/>
        <w:jc w:val="both"/>
        <w:rPr>
          <w:rFonts w:ascii="Arial" w:hAnsi="Arial" w:cs="Arial"/>
        </w:rPr>
      </w:pPr>
      <w:r w:rsidRPr="00850925">
        <w:rPr>
          <w:rFonts w:ascii="Arial" w:hAnsi="Arial" w:cs="Arial"/>
        </w:rPr>
        <w:t xml:space="preserve">Fisher, L., Gonzalez, J.S. and Polonsky, W.H. (2021). The confusing tale of depression and distress in patients with diabetes. </w:t>
      </w:r>
      <w:r w:rsidRPr="00850925">
        <w:rPr>
          <w:rFonts w:ascii="Arial" w:hAnsi="Arial" w:cs="Arial"/>
          <w:i/>
          <w:iCs/>
        </w:rPr>
        <w:t>Diabetic Medicine</w:t>
      </w:r>
      <w:r w:rsidRPr="00850925">
        <w:rPr>
          <w:rFonts w:ascii="Arial" w:hAnsi="Arial" w:cs="Arial"/>
        </w:rPr>
        <w:t>, 38(2), pp.1–8.</w:t>
      </w:r>
    </w:p>
    <w:p w14:paraId="56C9ABB7" w14:textId="11CD633A" w:rsidR="00D77549" w:rsidRPr="00850925" w:rsidRDefault="00D77549" w:rsidP="00DB3500">
      <w:pPr>
        <w:spacing w:line="360" w:lineRule="auto"/>
        <w:ind w:left="720" w:hanging="720"/>
        <w:jc w:val="both"/>
        <w:rPr>
          <w:rFonts w:ascii="Arial" w:hAnsi="Arial" w:cs="Arial"/>
        </w:rPr>
      </w:pPr>
      <w:r w:rsidRPr="00850925">
        <w:rPr>
          <w:rFonts w:ascii="Arial" w:hAnsi="Arial" w:cs="Arial"/>
        </w:rPr>
        <w:t xml:space="preserve">Greenhalgh, T., Wherton, J., Shaw, S. and Morrison, C. (2020). Video consultations for COVID-19. </w:t>
      </w:r>
      <w:r w:rsidRPr="00850925">
        <w:rPr>
          <w:rFonts w:ascii="Arial" w:hAnsi="Arial" w:cs="Arial"/>
          <w:i/>
          <w:iCs/>
        </w:rPr>
        <w:t>BMJ</w:t>
      </w:r>
      <w:r w:rsidRPr="00850925">
        <w:rPr>
          <w:rFonts w:ascii="Arial" w:hAnsi="Arial" w:cs="Arial"/>
        </w:rPr>
        <w:t>, 368, pp.1–5.</w:t>
      </w:r>
    </w:p>
    <w:p w14:paraId="726CA656" w14:textId="4D3619C4" w:rsidR="00D77549" w:rsidRDefault="00D77549" w:rsidP="00DB3500">
      <w:pPr>
        <w:spacing w:line="360" w:lineRule="auto"/>
        <w:ind w:left="720" w:hanging="720"/>
        <w:jc w:val="both"/>
        <w:rPr>
          <w:rFonts w:ascii="Arial" w:hAnsi="Arial" w:cs="Arial"/>
        </w:rPr>
      </w:pPr>
      <w:r w:rsidRPr="00850925">
        <w:rPr>
          <w:rFonts w:ascii="Arial" w:hAnsi="Arial" w:cs="Arial"/>
        </w:rPr>
        <w:t xml:space="preserve">Holman, N., Young, B. and Gadsby, R. (2021). Current prevalence of Type 1 and Type 2 diabetes in adults and children in the UK. </w:t>
      </w:r>
      <w:r w:rsidRPr="00850925">
        <w:rPr>
          <w:rFonts w:ascii="Arial" w:hAnsi="Arial" w:cs="Arial"/>
          <w:i/>
          <w:iCs/>
        </w:rPr>
        <w:t>Diabetic Medicine</w:t>
      </w:r>
      <w:r w:rsidRPr="00850925">
        <w:rPr>
          <w:rFonts w:ascii="Arial" w:hAnsi="Arial" w:cs="Arial"/>
        </w:rPr>
        <w:t>, 38(1), pp.1–7.</w:t>
      </w:r>
    </w:p>
    <w:p w14:paraId="67F8F931" w14:textId="37765C93" w:rsidR="009079B3" w:rsidRDefault="00F94DD5" w:rsidP="00610A7F">
      <w:pPr>
        <w:spacing w:line="360" w:lineRule="auto"/>
        <w:ind w:left="720" w:hanging="720"/>
        <w:jc w:val="both"/>
        <w:rPr>
          <w:rFonts w:ascii="Arial" w:hAnsi="Arial" w:cs="Arial"/>
        </w:rPr>
      </w:pPr>
      <w:r w:rsidRPr="00F94DD5">
        <w:rPr>
          <w:rFonts w:ascii="Arial" w:hAnsi="Arial" w:cs="Arial"/>
        </w:rPr>
        <w:t>Holt, R.I.G., DeVries, J.H., Hess-Fischl, A., Hirsch, I.B., Kirkman, M.S., Klupa, T., Ludwig, B., Nørgaard, K., Pettus, J.H., Renard, E., Seaquist, E.R. and Weinstock, R.S. (2021).</w:t>
      </w:r>
      <w:r>
        <w:rPr>
          <w:rFonts w:ascii="Arial" w:hAnsi="Arial" w:cs="Arial"/>
        </w:rPr>
        <w:t xml:space="preserve"> </w:t>
      </w:r>
      <w:r w:rsidRPr="00F94DD5">
        <w:rPr>
          <w:rFonts w:ascii="Arial" w:hAnsi="Arial" w:cs="Arial"/>
          <w:i/>
          <w:iCs/>
        </w:rPr>
        <w:t xml:space="preserve">The </w:t>
      </w:r>
      <w:r w:rsidRPr="00F94DD5">
        <w:rPr>
          <w:rFonts w:ascii="Arial" w:hAnsi="Arial" w:cs="Arial"/>
          <w:i/>
          <w:iCs/>
        </w:rPr>
        <w:lastRenderedPageBreak/>
        <w:t>management of type 1 diabetes in adults: A consensus report by the American Diabetes Association and the European Association for the Study of Diabetes.</w:t>
      </w:r>
      <w:r w:rsidRPr="00F94DD5">
        <w:rPr>
          <w:rFonts w:ascii="Arial" w:hAnsi="Arial" w:cs="Arial"/>
        </w:rPr>
        <w:t xml:space="preserve"> Diabetes Care, 44(11), pp.2589–2625.</w:t>
      </w:r>
    </w:p>
    <w:p w14:paraId="3FAD161F" w14:textId="1BDC2084" w:rsidR="00656419" w:rsidRDefault="004E3972" w:rsidP="00DB3500">
      <w:pPr>
        <w:spacing w:line="360" w:lineRule="auto"/>
        <w:ind w:left="720" w:hanging="720"/>
        <w:jc w:val="both"/>
        <w:rPr>
          <w:rFonts w:ascii="Arial" w:hAnsi="Arial" w:cs="Arial"/>
        </w:rPr>
      </w:pPr>
      <w:r w:rsidRPr="004E3972">
        <w:rPr>
          <w:rFonts w:ascii="Arial" w:hAnsi="Arial" w:cs="Arial"/>
        </w:rPr>
        <w:t>International Diabetes Federation (2023).</w:t>
      </w:r>
      <w:r>
        <w:rPr>
          <w:rFonts w:ascii="Arial" w:hAnsi="Arial" w:cs="Arial"/>
        </w:rPr>
        <w:t xml:space="preserve"> </w:t>
      </w:r>
      <w:r w:rsidRPr="004E3972">
        <w:rPr>
          <w:rFonts w:ascii="Arial" w:hAnsi="Arial" w:cs="Arial"/>
          <w:i/>
          <w:iCs/>
        </w:rPr>
        <w:t>IDF Diabetes Atlas (10th ed.).</w:t>
      </w:r>
      <w:r w:rsidRPr="004E3972">
        <w:rPr>
          <w:rFonts w:ascii="Arial" w:hAnsi="Arial" w:cs="Arial"/>
        </w:rPr>
        <w:t xml:space="preserve"> Brussels: International Diabetes Federation. Available at: </w:t>
      </w:r>
      <w:hyperlink r:id="rId18" w:history="1">
        <w:r w:rsidRPr="004C7413">
          <w:rPr>
            <w:rStyle w:val="Hyperlink"/>
            <w:rFonts w:ascii="Arial" w:hAnsi="Arial" w:cs="Arial"/>
          </w:rPr>
          <w:t>https://www.diabetesatlas.org</w:t>
        </w:r>
      </w:hyperlink>
      <w:r>
        <w:rPr>
          <w:rFonts w:ascii="Arial" w:hAnsi="Arial" w:cs="Arial"/>
        </w:rPr>
        <w:t xml:space="preserve"> </w:t>
      </w:r>
      <w:r w:rsidRPr="004E3972">
        <w:rPr>
          <w:rFonts w:ascii="Arial" w:hAnsi="Arial" w:cs="Arial"/>
        </w:rPr>
        <w:t>(Accessed: March 2026).</w:t>
      </w:r>
    </w:p>
    <w:p w14:paraId="3366CAD4" w14:textId="197ABFF6" w:rsidR="00292327" w:rsidRDefault="00292327" w:rsidP="00DB3500">
      <w:pPr>
        <w:spacing w:line="360" w:lineRule="auto"/>
        <w:ind w:left="720" w:hanging="720"/>
        <w:jc w:val="both"/>
        <w:rPr>
          <w:rFonts w:ascii="Arial" w:hAnsi="Arial" w:cs="Arial"/>
        </w:rPr>
      </w:pPr>
      <w:r w:rsidRPr="00292327">
        <w:rPr>
          <w:rFonts w:ascii="Arial" w:hAnsi="Arial" w:cs="Arial"/>
        </w:rPr>
        <w:t>Kar, P., Martin, C., McGovern, A., Stribling, B., Besser, R.E.J., and Misra, S. (2022).</w:t>
      </w:r>
      <w:r>
        <w:rPr>
          <w:rFonts w:ascii="Arial" w:hAnsi="Arial" w:cs="Arial"/>
        </w:rPr>
        <w:t xml:space="preserve"> </w:t>
      </w:r>
      <w:r w:rsidRPr="00292327">
        <w:rPr>
          <w:rFonts w:ascii="Arial" w:hAnsi="Arial" w:cs="Arial"/>
          <w:i/>
          <w:iCs/>
        </w:rPr>
        <w:t>Uptake and impact of the NHS Diabetes Prevention Programme: A systematic review.</w:t>
      </w:r>
      <w:r w:rsidRPr="00292327">
        <w:rPr>
          <w:rFonts w:ascii="Arial" w:hAnsi="Arial" w:cs="Arial"/>
        </w:rPr>
        <w:t xml:space="preserve"> </w:t>
      </w:r>
      <w:r w:rsidRPr="000E1C63">
        <w:rPr>
          <w:rFonts w:ascii="Arial" w:hAnsi="Arial" w:cs="Arial"/>
        </w:rPr>
        <w:t>Diabetic Medicine</w:t>
      </w:r>
      <w:r w:rsidRPr="00292327">
        <w:rPr>
          <w:rFonts w:ascii="Arial" w:hAnsi="Arial" w:cs="Arial"/>
        </w:rPr>
        <w:t>, 39(2), e14764.</w:t>
      </w:r>
    </w:p>
    <w:p w14:paraId="4D875C1C" w14:textId="5CED7157" w:rsidR="008C508C" w:rsidRDefault="008C508C" w:rsidP="00DB3500">
      <w:pPr>
        <w:spacing w:line="360" w:lineRule="auto"/>
        <w:ind w:left="720" w:hanging="720"/>
        <w:jc w:val="both"/>
        <w:rPr>
          <w:rFonts w:ascii="Arial" w:hAnsi="Arial" w:cs="Arial"/>
        </w:rPr>
      </w:pPr>
      <w:r w:rsidRPr="008C508C">
        <w:rPr>
          <w:rFonts w:ascii="Arial" w:hAnsi="Arial" w:cs="Arial"/>
        </w:rPr>
        <w:t xml:space="preserve">Lingvay, I., Sumithran, P., Cohen, R.V. and le Roux, C.W. (2022). </w:t>
      </w:r>
      <w:r w:rsidRPr="008C508C">
        <w:rPr>
          <w:rFonts w:ascii="Arial" w:hAnsi="Arial" w:cs="Arial"/>
          <w:i/>
          <w:iCs/>
        </w:rPr>
        <w:t>Obesity management as a primary treatment goal for type 2 diabetes: Time to reframe the conversation.</w:t>
      </w:r>
      <w:r w:rsidRPr="008C508C">
        <w:rPr>
          <w:rFonts w:ascii="Arial" w:hAnsi="Arial" w:cs="Arial"/>
        </w:rPr>
        <w:t xml:space="preserve"> The Lancet, 399(10322), pp.394–405.</w:t>
      </w:r>
    </w:p>
    <w:p w14:paraId="3691AC85" w14:textId="31217904" w:rsidR="009079B3" w:rsidRDefault="0002108E" w:rsidP="0002108E">
      <w:pPr>
        <w:spacing w:line="360" w:lineRule="auto"/>
        <w:ind w:left="720" w:hanging="720"/>
        <w:rPr>
          <w:rFonts w:ascii="Arial" w:hAnsi="Arial" w:cs="Arial"/>
        </w:rPr>
      </w:pPr>
      <w:r w:rsidRPr="0002108E">
        <w:rPr>
          <w:rFonts w:ascii="Arial" w:hAnsi="Arial" w:cs="Arial"/>
        </w:rPr>
        <w:t>Marmot, M. (2020).</w:t>
      </w:r>
      <w:r>
        <w:rPr>
          <w:rFonts w:ascii="Arial" w:hAnsi="Arial" w:cs="Arial"/>
        </w:rPr>
        <w:t xml:space="preserve"> </w:t>
      </w:r>
      <w:r w:rsidRPr="0002108E">
        <w:rPr>
          <w:rFonts w:ascii="Arial" w:hAnsi="Arial" w:cs="Arial"/>
          <w:i/>
          <w:iCs/>
        </w:rPr>
        <w:t>Health equity in England: The Marmot review 10 years on.</w:t>
      </w:r>
      <w:r w:rsidRPr="0002108E">
        <w:rPr>
          <w:rFonts w:ascii="Arial" w:hAnsi="Arial" w:cs="Arial"/>
        </w:rPr>
        <w:t xml:space="preserve"> London: Institute of Health Equity. Available at: </w:t>
      </w:r>
      <w:hyperlink r:id="rId19" w:tgtFrame="_new" w:history="1">
        <w:r w:rsidRPr="0002108E">
          <w:rPr>
            <w:rStyle w:val="Hyperlink"/>
            <w:rFonts w:ascii="Arial" w:hAnsi="Arial" w:cs="Arial"/>
          </w:rPr>
          <w:t>https://www.health.org.uk</w:t>
        </w:r>
      </w:hyperlink>
      <w:r w:rsidRPr="0002108E">
        <w:rPr>
          <w:rFonts w:ascii="Arial" w:hAnsi="Arial" w:cs="Arial"/>
        </w:rPr>
        <w:t xml:space="preserve"> (Accessed: March 2026).</w:t>
      </w:r>
    </w:p>
    <w:p w14:paraId="571CF9DB" w14:textId="26BB202D" w:rsidR="00143D68" w:rsidRPr="00850925" w:rsidRDefault="00143D68" w:rsidP="0002108E">
      <w:pPr>
        <w:spacing w:line="360" w:lineRule="auto"/>
        <w:ind w:left="720" w:hanging="720"/>
        <w:rPr>
          <w:rFonts w:ascii="Arial" w:hAnsi="Arial" w:cs="Arial"/>
        </w:rPr>
      </w:pPr>
      <w:r w:rsidRPr="00143D68">
        <w:rPr>
          <w:rFonts w:ascii="Arial" w:hAnsi="Arial" w:cs="Arial"/>
        </w:rPr>
        <w:t>McCombie, L., Leslie, W., Taylor, R., Kennon, B., Sattar, N., Lean, M.E.J. (2021).</w:t>
      </w:r>
      <w:r>
        <w:rPr>
          <w:rFonts w:ascii="Arial" w:hAnsi="Arial" w:cs="Arial"/>
        </w:rPr>
        <w:t xml:space="preserve"> </w:t>
      </w:r>
      <w:r w:rsidRPr="00143D68">
        <w:rPr>
          <w:rFonts w:ascii="Arial" w:hAnsi="Arial" w:cs="Arial"/>
          <w:i/>
          <w:iCs/>
        </w:rPr>
        <w:t>Beating type 2 diabetes into remission.</w:t>
      </w:r>
      <w:r w:rsidRPr="00143D68">
        <w:rPr>
          <w:rFonts w:ascii="Arial" w:hAnsi="Arial" w:cs="Arial"/>
        </w:rPr>
        <w:t xml:space="preserve"> BMJ, 374, n1449.</w:t>
      </w:r>
    </w:p>
    <w:p w14:paraId="0D9438C5" w14:textId="3C324143" w:rsidR="009079B3" w:rsidRPr="00850925" w:rsidRDefault="00E06D92" w:rsidP="00E06D92">
      <w:pPr>
        <w:spacing w:line="360" w:lineRule="auto"/>
        <w:ind w:left="720" w:hanging="720"/>
        <w:jc w:val="both"/>
        <w:rPr>
          <w:rFonts w:ascii="Arial" w:hAnsi="Arial" w:cs="Arial"/>
        </w:rPr>
      </w:pPr>
      <w:r w:rsidRPr="00E06D92">
        <w:rPr>
          <w:rFonts w:ascii="Arial" w:hAnsi="Arial" w:cs="Arial"/>
        </w:rPr>
        <w:t>National Institute for Health and Care Excellence (2022).</w:t>
      </w:r>
      <w:r>
        <w:rPr>
          <w:rFonts w:ascii="Arial" w:hAnsi="Arial" w:cs="Arial"/>
        </w:rPr>
        <w:t xml:space="preserve"> </w:t>
      </w:r>
      <w:r w:rsidRPr="00E06D92">
        <w:rPr>
          <w:rFonts w:ascii="Arial" w:hAnsi="Arial" w:cs="Arial"/>
          <w:i/>
          <w:iCs/>
        </w:rPr>
        <w:t>Type 2 diabetes in adults: Management (NG28).</w:t>
      </w:r>
      <w:r w:rsidRPr="00E06D92">
        <w:rPr>
          <w:rFonts w:ascii="Arial" w:hAnsi="Arial" w:cs="Arial"/>
        </w:rPr>
        <w:t xml:space="preserve"> London: NICE. Available at: </w:t>
      </w:r>
      <w:hyperlink r:id="rId20" w:tgtFrame="_new" w:history="1">
        <w:r w:rsidRPr="00E06D92">
          <w:rPr>
            <w:rStyle w:val="Hyperlink"/>
            <w:rFonts w:ascii="Arial" w:hAnsi="Arial" w:cs="Arial"/>
          </w:rPr>
          <w:t>https://www.nice.org.uk</w:t>
        </w:r>
      </w:hyperlink>
      <w:r w:rsidRPr="00E06D92">
        <w:rPr>
          <w:rFonts w:ascii="Arial" w:hAnsi="Arial" w:cs="Arial"/>
        </w:rPr>
        <w:t xml:space="preserve"> (Accessed: March 2026).</w:t>
      </w:r>
    </w:p>
    <w:p w14:paraId="0A5297DD" w14:textId="115A9A69" w:rsidR="009079B3" w:rsidRPr="00850925" w:rsidRDefault="00DD52BC" w:rsidP="00A1488F">
      <w:pPr>
        <w:spacing w:line="360" w:lineRule="auto"/>
        <w:ind w:left="720" w:hanging="720"/>
        <w:jc w:val="both"/>
        <w:rPr>
          <w:rFonts w:ascii="Arial" w:hAnsi="Arial" w:cs="Arial"/>
        </w:rPr>
      </w:pPr>
      <w:r w:rsidRPr="00DD52BC">
        <w:rPr>
          <w:rFonts w:ascii="Arial" w:hAnsi="Arial" w:cs="Arial"/>
        </w:rPr>
        <w:t>NHS Digital (2023).</w:t>
      </w:r>
      <w:r>
        <w:rPr>
          <w:rFonts w:ascii="Arial" w:hAnsi="Arial" w:cs="Arial"/>
        </w:rPr>
        <w:t xml:space="preserve"> </w:t>
      </w:r>
      <w:r w:rsidRPr="00DD52BC">
        <w:rPr>
          <w:rFonts w:ascii="Arial" w:hAnsi="Arial" w:cs="Arial"/>
          <w:i/>
          <w:iCs/>
        </w:rPr>
        <w:t>National Diabetes Audit report 2023.</w:t>
      </w:r>
      <w:r w:rsidRPr="00DD52BC">
        <w:rPr>
          <w:rFonts w:ascii="Arial" w:hAnsi="Arial" w:cs="Arial"/>
        </w:rPr>
        <w:t xml:space="preserve"> Available at: </w:t>
      </w:r>
      <w:hyperlink r:id="rId21" w:tgtFrame="_new" w:history="1">
        <w:r w:rsidRPr="00DD52BC">
          <w:rPr>
            <w:rStyle w:val="Hyperlink"/>
            <w:rFonts w:ascii="Arial" w:hAnsi="Arial" w:cs="Arial"/>
          </w:rPr>
          <w:t>https://digital.nhs.uk</w:t>
        </w:r>
      </w:hyperlink>
      <w:r w:rsidRPr="00DD52BC">
        <w:rPr>
          <w:rFonts w:ascii="Arial" w:hAnsi="Arial" w:cs="Arial"/>
        </w:rPr>
        <w:t xml:space="preserve"> (Accessed: March 2026).</w:t>
      </w:r>
    </w:p>
    <w:p w14:paraId="1D98B8E7" w14:textId="327E1408" w:rsidR="009079B3" w:rsidRPr="00850925" w:rsidRDefault="00FA4592" w:rsidP="00A1488F">
      <w:pPr>
        <w:spacing w:line="360" w:lineRule="auto"/>
        <w:ind w:left="720" w:hanging="720"/>
        <w:jc w:val="both"/>
        <w:rPr>
          <w:rFonts w:ascii="Arial" w:hAnsi="Arial" w:cs="Arial"/>
        </w:rPr>
      </w:pPr>
      <w:r w:rsidRPr="00FA4592">
        <w:rPr>
          <w:rFonts w:ascii="Arial" w:hAnsi="Arial" w:cs="Arial"/>
        </w:rPr>
        <w:t>NHS England (2021).</w:t>
      </w:r>
      <w:r>
        <w:rPr>
          <w:rFonts w:ascii="Arial" w:hAnsi="Arial" w:cs="Arial"/>
        </w:rPr>
        <w:t xml:space="preserve"> </w:t>
      </w:r>
      <w:r w:rsidRPr="00FA4592">
        <w:rPr>
          <w:rFonts w:ascii="Arial" w:hAnsi="Arial" w:cs="Arial"/>
          <w:i/>
          <w:iCs/>
        </w:rPr>
        <w:t>The House of Care framework for long-term conditions.</w:t>
      </w:r>
      <w:r w:rsidRPr="00FA4592">
        <w:rPr>
          <w:rFonts w:ascii="Arial" w:hAnsi="Arial" w:cs="Arial"/>
        </w:rPr>
        <w:t xml:space="preserve"> London: NHS England. Available at: </w:t>
      </w:r>
      <w:hyperlink r:id="rId22" w:tgtFrame="_new" w:history="1">
        <w:r w:rsidRPr="00FA4592">
          <w:rPr>
            <w:rStyle w:val="Hyperlink"/>
            <w:rFonts w:ascii="Arial" w:hAnsi="Arial" w:cs="Arial"/>
          </w:rPr>
          <w:t>https://www.england.nhs.uk</w:t>
        </w:r>
      </w:hyperlink>
      <w:r w:rsidRPr="00FA4592">
        <w:rPr>
          <w:rFonts w:ascii="Arial" w:hAnsi="Arial" w:cs="Arial"/>
        </w:rPr>
        <w:t xml:space="preserve"> (Accessed: March 2026).</w:t>
      </w:r>
    </w:p>
    <w:p w14:paraId="06FA3191" w14:textId="2F89C01A" w:rsidR="009079B3" w:rsidRPr="00850925" w:rsidRDefault="00DF116E" w:rsidP="00A1488F">
      <w:pPr>
        <w:spacing w:line="360" w:lineRule="auto"/>
        <w:ind w:left="720" w:hanging="720"/>
        <w:jc w:val="both"/>
        <w:rPr>
          <w:rFonts w:ascii="Arial" w:hAnsi="Arial" w:cs="Arial"/>
        </w:rPr>
      </w:pPr>
      <w:r w:rsidRPr="00DF116E">
        <w:rPr>
          <w:rFonts w:ascii="Arial" w:hAnsi="Arial" w:cs="Arial"/>
        </w:rPr>
        <w:t>NHS England (2022).</w:t>
      </w:r>
      <w:r>
        <w:rPr>
          <w:rFonts w:ascii="Arial" w:hAnsi="Arial" w:cs="Arial"/>
        </w:rPr>
        <w:t xml:space="preserve"> </w:t>
      </w:r>
      <w:r w:rsidRPr="00DF116E">
        <w:rPr>
          <w:rFonts w:ascii="Arial" w:hAnsi="Arial" w:cs="Arial"/>
          <w:i/>
          <w:iCs/>
        </w:rPr>
        <w:t>Digital health and remote monitoring in diabetes care.</w:t>
      </w:r>
      <w:r w:rsidRPr="00DF116E">
        <w:rPr>
          <w:rFonts w:ascii="Arial" w:hAnsi="Arial" w:cs="Arial"/>
        </w:rPr>
        <w:t xml:space="preserve"> London: NHS England. Available at: </w:t>
      </w:r>
      <w:hyperlink r:id="rId23" w:tgtFrame="_new" w:history="1">
        <w:r w:rsidRPr="00DF116E">
          <w:rPr>
            <w:rStyle w:val="Hyperlink"/>
            <w:rFonts w:ascii="Arial" w:hAnsi="Arial" w:cs="Arial"/>
          </w:rPr>
          <w:t>https://www.england.nhs.uk</w:t>
        </w:r>
      </w:hyperlink>
      <w:r w:rsidRPr="00DF116E">
        <w:rPr>
          <w:rFonts w:ascii="Arial" w:hAnsi="Arial" w:cs="Arial"/>
        </w:rPr>
        <w:t xml:space="preserve"> (Accessed: March 2026).</w:t>
      </w:r>
    </w:p>
    <w:p w14:paraId="474C2B44" w14:textId="26FD9354" w:rsidR="009079B3" w:rsidRDefault="00DF116E" w:rsidP="00A1488F">
      <w:pPr>
        <w:spacing w:line="360" w:lineRule="auto"/>
        <w:ind w:left="720" w:hanging="720"/>
        <w:jc w:val="both"/>
        <w:rPr>
          <w:rFonts w:ascii="Arial" w:hAnsi="Arial" w:cs="Arial"/>
        </w:rPr>
      </w:pPr>
      <w:r w:rsidRPr="00DF116E">
        <w:rPr>
          <w:rFonts w:ascii="Arial" w:hAnsi="Arial" w:cs="Arial"/>
        </w:rPr>
        <w:t>NHS England (2023).</w:t>
      </w:r>
      <w:r>
        <w:rPr>
          <w:rFonts w:ascii="Arial" w:hAnsi="Arial" w:cs="Arial"/>
        </w:rPr>
        <w:t xml:space="preserve"> </w:t>
      </w:r>
      <w:r w:rsidRPr="00DF116E">
        <w:rPr>
          <w:rFonts w:ascii="Arial" w:hAnsi="Arial" w:cs="Arial"/>
          <w:i/>
          <w:iCs/>
        </w:rPr>
        <w:t>NHS Diabetes Prevention Programme: Progress report.</w:t>
      </w:r>
      <w:r w:rsidRPr="00DF116E">
        <w:rPr>
          <w:rFonts w:ascii="Arial" w:hAnsi="Arial" w:cs="Arial"/>
        </w:rPr>
        <w:t xml:space="preserve"> London: NHS England. Available at: </w:t>
      </w:r>
      <w:hyperlink r:id="rId24" w:tgtFrame="_new" w:history="1">
        <w:r w:rsidRPr="00DF116E">
          <w:rPr>
            <w:rStyle w:val="Hyperlink"/>
            <w:rFonts w:ascii="Arial" w:hAnsi="Arial" w:cs="Arial"/>
          </w:rPr>
          <w:t>https://www.england.nhs.uk</w:t>
        </w:r>
      </w:hyperlink>
      <w:r w:rsidRPr="00DF116E">
        <w:rPr>
          <w:rFonts w:ascii="Arial" w:hAnsi="Arial" w:cs="Arial"/>
        </w:rPr>
        <w:t xml:space="preserve"> (Accessed: March 2026).</w:t>
      </w:r>
    </w:p>
    <w:p w14:paraId="3F079FB8" w14:textId="02EEB71C" w:rsidR="00942634" w:rsidRDefault="00942634" w:rsidP="00942634">
      <w:pPr>
        <w:spacing w:line="360" w:lineRule="auto"/>
        <w:ind w:left="720" w:hanging="720"/>
        <w:jc w:val="both"/>
        <w:rPr>
          <w:rFonts w:ascii="Arial" w:hAnsi="Arial" w:cs="Arial"/>
        </w:rPr>
      </w:pPr>
      <w:r w:rsidRPr="00942634">
        <w:rPr>
          <w:rFonts w:ascii="Arial" w:hAnsi="Arial" w:cs="Arial"/>
        </w:rPr>
        <w:t>Office for Health Improvement and Disparities (2023).</w:t>
      </w:r>
      <w:r>
        <w:rPr>
          <w:rFonts w:ascii="Arial" w:hAnsi="Arial" w:cs="Arial"/>
        </w:rPr>
        <w:t xml:space="preserve"> </w:t>
      </w:r>
      <w:r w:rsidRPr="00942634">
        <w:rPr>
          <w:rFonts w:ascii="Arial" w:hAnsi="Arial" w:cs="Arial"/>
          <w:i/>
          <w:iCs/>
        </w:rPr>
        <w:t>Health inequalities: Diabetes prevalence, risk factors and complications.</w:t>
      </w:r>
      <w:r w:rsidRPr="00942634">
        <w:rPr>
          <w:rFonts w:ascii="Arial" w:hAnsi="Arial" w:cs="Arial"/>
        </w:rPr>
        <w:t xml:space="preserve"> London: Department of Health and Social Care. Available at: </w:t>
      </w:r>
      <w:hyperlink r:id="rId25" w:tgtFrame="_new" w:history="1">
        <w:r w:rsidRPr="00942634">
          <w:rPr>
            <w:rStyle w:val="Hyperlink"/>
            <w:rFonts w:ascii="Arial" w:hAnsi="Arial" w:cs="Arial"/>
          </w:rPr>
          <w:t>https://www.gov.uk</w:t>
        </w:r>
      </w:hyperlink>
      <w:r w:rsidRPr="00942634">
        <w:rPr>
          <w:rFonts w:ascii="Arial" w:hAnsi="Arial" w:cs="Arial"/>
        </w:rPr>
        <w:t xml:space="preserve"> (Accessed: March 2026).</w:t>
      </w:r>
    </w:p>
    <w:p w14:paraId="7FC12CF5" w14:textId="30E6BFCC" w:rsidR="00D77549" w:rsidRPr="00850925" w:rsidRDefault="00D77549" w:rsidP="00942634">
      <w:pPr>
        <w:spacing w:line="360" w:lineRule="auto"/>
        <w:ind w:left="720" w:hanging="720"/>
        <w:jc w:val="both"/>
        <w:rPr>
          <w:rFonts w:ascii="Arial" w:hAnsi="Arial" w:cs="Arial"/>
        </w:rPr>
      </w:pPr>
      <w:r w:rsidRPr="00850925">
        <w:rPr>
          <w:rFonts w:ascii="Arial" w:hAnsi="Arial" w:cs="Arial"/>
        </w:rPr>
        <w:lastRenderedPageBreak/>
        <w:t xml:space="preserve">Powers, M.A., Bardsley, J., Cypress, M. et al. (2020). Diabetes self-management education and support in adults with Type 2 diabetes. </w:t>
      </w:r>
      <w:r w:rsidRPr="00850925">
        <w:rPr>
          <w:rFonts w:ascii="Arial" w:hAnsi="Arial" w:cs="Arial"/>
          <w:i/>
          <w:iCs/>
        </w:rPr>
        <w:t>The Diabetes Educator</w:t>
      </w:r>
      <w:r w:rsidRPr="00850925">
        <w:rPr>
          <w:rFonts w:ascii="Arial" w:hAnsi="Arial" w:cs="Arial"/>
        </w:rPr>
        <w:t>, 46(4), pp.350–369.</w:t>
      </w:r>
    </w:p>
    <w:p w14:paraId="5024B442" w14:textId="5CB0EA8E" w:rsidR="009079B3" w:rsidRPr="00850925" w:rsidRDefault="008164D9" w:rsidP="00A1488F">
      <w:pPr>
        <w:spacing w:line="360" w:lineRule="auto"/>
        <w:ind w:left="720" w:hanging="720"/>
        <w:jc w:val="both"/>
        <w:rPr>
          <w:rFonts w:ascii="Arial" w:hAnsi="Arial" w:cs="Arial"/>
        </w:rPr>
      </w:pPr>
      <w:r w:rsidRPr="008164D9">
        <w:rPr>
          <w:rFonts w:ascii="Arial" w:hAnsi="Arial" w:cs="Arial"/>
        </w:rPr>
        <w:t>Public Health England (2021).</w:t>
      </w:r>
      <w:r>
        <w:rPr>
          <w:rFonts w:ascii="Arial" w:hAnsi="Arial" w:cs="Arial"/>
        </w:rPr>
        <w:t xml:space="preserve"> </w:t>
      </w:r>
      <w:r w:rsidRPr="008164D9">
        <w:rPr>
          <w:rFonts w:ascii="Arial" w:hAnsi="Arial" w:cs="Arial"/>
          <w:i/>
          <w:iCs/>
        </w:rPr>
        <w:t>Health inequalities and diabetes: risk factors, prevalence and outcomes.</w:t>
      </w:r>
      <w:r w:rsidRPr="008164D9">
        <w:rPr>
          <w:rFonts w:ascii="Arial" w:hAnsi="Arial" w:cs="Arial"/>
        </w:rPr>
        <w:t xml:space="preserve"> London: Public Health England. Available at: </w:t>
      </w:r>
      <w:hyperlink r:id="rId26" w:tgtFrame="_new" w:history="1">
        <w:r w:rsidRPr="008164D9">
          <w:rPr>
            <w:rStyle w:val="Hyperlink"/>
            <w:rFonts w:ascii="Arial" w:hAnsi="Arial" w:cs="Arial"/>
          </w:rPr>
          <w:t>https://www.gov.uk</w:t>
        </w:r>
      </w:hyperlink>
      <w:r w:rsidRPr="008164D9">
        <w:rPr>
          <w:rFonts w:ascii="Arial" w:hAnsi="Arial" w:cs="Arial"/>
        </w:rPr>
        <w:t xml:space="preserve"> (Accessed: March 2026).</w:t>
      </w:r>
    </w:p>
    <w:p w14:paraId="2B2418AD" w14:textId="77777777" w:rsidR="009079B3" w:rsidRDefault="009079B3" w:rsidP="00942634">
      <w:pPr>
        <w:spacing w:line="360" w:lineRule="auto"/>
        <w:ind w:left="720" w:hanging="720"/>
        <w:jc w:val="both"/>
        <w:rPr>
          <w:rFonts w:ascii="Arial" w:hAnsi="Arial" w:cs="Arial"/>
        </w:rPr>
      </w:pPr>
      <w:r w:rsidRPr="00850925">
        <w:rPr>
          <w:rFonts w:ascii="Arial" w:hAnsi="Arial" w:cs="Arial"/>
        </w:rPr>
        <w:t xml:space="preserve">Sinclair, A., Abdelhafiz, A.H. and Rodriguez-Mañas, L. (2020). Diabetes and frailty in older people. </w:t>
      </w:r>
      <w:r w:rsidRPr="00850925">
        <w:rPr>
          <w:rFonts w:ascii="Arial" w:hAnsi="Arial" w:cs="Arial"/>
          <w:i/>
          <w:iCs/>
        </w:rPr>
        <w:t>The Lancet Diabetes &amp; Endocrinology</w:t>
      </w:r>
      <w:r w:rsidRPr="00850925">
        <w:rPr>
          <w:rFonts w:ascii="Arial" w:hAnsi="Arial" w:cs="Arial"/>
        </w:rPr>
        <w:t>, 8(10), pp.870–880.</w:t>
      </w:r>
    </w:p>
    <w:p w14:paraId="04D401C0" w14:textId="13945AE2" w:rsidR="00BD0DB6" w:rsidRDefault="00BD0DB6" w:rsidP="00874D77">
      <w:pPr>
        <w:spacing w:line="360" w:lineRule="auto"/>
        <w:ind w:left="720" w:hanging="720"/>
        <w:jc w:val="both"/>
        <w:rPr>
          <w:rFonts w:ascii="Arial" w:hAnsi="Arial" w:cs="Arial"/>
        </w:rPr>
      </w:pPr>
      <w:r w:rsidRPr="00BD0DB6">
        <w:rPr>
          <w:rFonts w:ascii="Arial" w:hAnsi="Arial" w:cs="Arial"/>
        </w:rPr>
        <w:t>Sun, H., Saeedi, P., Karuranga, S., Pinkepank, M., Ogurtsova, K., Duncan, B.B., Stein, C., Basit, A., Chan, J.C.N., Mbanya, J.C., Pavkov, M.E., Ramachandaran, A., Wild, S.H., James, S., Herman, W.H., Zhang, P., Bommer, C. and Williams, R. (2022).</w:t>
      </w:r>
      <w:r>
        <w:rPr>
          <w:rFonts w:ascii="Arial" w:hAnsi="Arial" w:cs="Arial"/>
        </w:rPr>
        <w:t xml:space="preserve"> </w:t>
      </w:r>
      <w:r w:rsidRPr="00BD0DB6">
        <w:rPr>
          <w:rFonts w:ascii="Arial" w:hAnsi="Arial" w:cs="Arial"/>
          <w:i/>
          <w:iCs/>
        </w:rPr>
        <w:t>IDF Diabetes Atlas: Global, regional and country-level diabetes prevalence estimates for 2021 and projections for 2045.</w:t>
      </w:r>
      <w:r w:rsidRPr="00BD0DB6">
        <w:rPr>
          <w:rFonts w:ascii="Arial" w:hAnsi="Arial" w:cs="Arial"/>
        </w:rPr>
        <w:t xml:space="preserve"> Diabetes Research and Clinical Practice, 183, 109119.</w:t>
      </w:r>
    </w:p>
    <w:p w14:paraId="62103586" w14:textId="764181BE" w:rsidR="007D57AE" w:rsidRPr="00850925" w:rsidRDefault="007D57AE" w:rsidP="007D57AE">
      <w:pPr>
        <w:spacing w:line="360" w:lineRule="auto"/>
        <w:ind w:left="720" w:hanging="720"/>
        <w:jc w:val="both"/>
        <w:rPr>
          <w:rFonts w:ascii="Arial" w:hAnsi="Arial" w:cs="Arial"/>
        </w:rPr>
      </w:pPr>
      <w:r w:rsidRPr="007D57AE">
        <w:rPr>
          <w:rFonts w:ascii="Arial" w:hAnsi="Arial" w:cs="Arial"/>
        </w:rPr>
        <w:t>UK Health Security Agency (2022).</w:t>
      </w:r>
      <w:r>
        <w:rPr>
          <w:rFonts w:ascii="Arial" w:hAnsi="Arial" w:cs="Arial"/>
        </w:rPr>
        <w:t xml:space="preserve"> </w:t>
      </w:r>
      <w:r w:rsidRPr="007D57AE">
        <w:rPr>
          <w:rFonts w:ascii="Arial" w:hAnsi="Arial" w:cs="Arial"/>
          <w:i/>
          <w:iCs/>
        </w:rPr>
        <w:t>Health inequalities in diabetes: Risk factors, prevalence and outcomes.</w:t>
      </w:r>
      <w:r w:rsidRPr="007D57AE">
        <w:rPr>
          <w:rFonts w:ascii="Arial" w:hAnsi="Arial" w:cs="Arial"/>
        </w:rPr>
        <w:t xml:space="preserve"> London: UKHSA. Available at: </w:t>
      </w:r>
      <w:hyperlink r:id="rId27" w:tgtFrame="_new" w:history="1">
        <w:r w:rsidRPr="007D57AE">
          <w:rPr>
            <w:rStyle w:val="Hyperlink"/>
            <w:rFonts w:ascii="Arial" w:hAnsi="Arial" w:cs="Arial"/>
          </w:rPr>
          <w:t>https://www.gov.uk</w:t>
        </w:r>
      </w:hyperlink>
      <w:r w:rsidRPr="007D57AE">
        <w:rPr>
          <w:rFonts w:ascii="Arial" w:hAnsi="Arial" w:cs="Arial"/>
        </w:rPr>
        <w:t xml:space="preserve"> (Accessed: March 2026).</w:t>
      </w:r>
    </w:p>
    <w:p w14:paraId="248AF050" w14:textId="77777777" w:rsidR="009079B3" w:rsidRDefault="009079B3" w:rsidP="00A1488F">
      <w:pPr>
        <w:spacing w:line="360" w:lineRule="auto"/>
        <w:ind w:left="720" w:hanging="720"/>
        <w:jc w:val="both"/>
        <w:rPr>
          <w:rFonts w:ascii="Arial" w:hAnsi="Arial" w:cs="Arial"/>
        </w:rPr>
      </w:pPr>
      <w:r w:rsidRPr="00850925">
        <w:rPr>
          <w:rFonts w:ascii="Arial" w:hAnsi="Arial" w:cs="Arial"/>
        </w:rPr>
        <w:t xml:space="preserve">Valabhji, J., Barron, E., Bradley, D. et al. (2020). Early outcomes from the NHS Diabetes Prevention Programme. </w:t>
      </w:r>
      <w:r w:rsidRPr="00850925">
        <w:rPr>
          <w:rFonts w:ascii="Arial" w:hAnsi="Arial" w:cs="Arial"/>
          <w:i/>
          <w:iCs/>
        </w:rPr>
        <w:t>Diabetic Medicine</w:t>
      </w:r>
      <w:r w:rsidRPr="00850925">
        <w:rPr>
          <w:rFonts w:ascii="Arial" w:hAnsi="Arial" w:cs="Arial"/>
        </w:rPr>
        <w:t>, 37(9), pp.1529–1538.</w:t>
      </w:r>
    </w:p>
    <w:p w14:paraId="742820A2" w14:textId="1E1F978D" w:rsidR="006C36D5" w:rsidRPr="00850925" w:rsidRDefault="006C36D5" w:rsidP="00A1488F">
      <w:pPr>
        <w:spacing w:line="360" w:lineRule="auto"/>
        <w:ind w:left="720" w:hanging="720"/>
        <w:jc w:val="both"/>
        <w:rPr>
          <w:rFonts w:ascii="Arial" w:hAnsi="Arial" w:cs="Arial"/>
        </w:rPr>
      </w:pPr>
      <w:r w:rsidRPr="006C36D5">
        <w:rPr>
          <w:rFonts w:ascii="Arial" w:hAnsi="Arial" w:cs="Arial"/>
        </w:rPr>
        <w:t>Wilding, J.P.H., Batterham, R.L., Calanna, S., Davies, M., Van Gaal, L.F., Lingvay, I., McGowan, B.M., Rosenstock, J., Tran, M.T.D., Wadden, T.A., Wharton, S., Yokote, K., Zeuthen, N. and Kushner, R.F. (2021).</w:t>
      </w:r>
      <w:r>
        <w:rPr>
          <w:rFonts w:ascii="Arial" w:hAnsi="Arial" w:cs="Arial"/>
        </w:rPr>
        <w:t xml:space="preserve"> </w:t>
      </w:r>
      <w:r w:rsidRPr="006C36D5">
        <w:rPr>
          <w:rFonts w:ascii="Arial" w:hAnsi="Arial" w:cs="Arial"/>
          <w:i/>
          <w:iCs/>
        </w:rPr>
        <w:t>Once-weekly semaglutide in adults with overweight or obesity.</w:t>
      </w:r>
      <w:r w:rsidRPr="006C36D5">
        <w:rPr>
          <w:rFonts w:ascii="Arial" w:hAnsi="Arial" w:cs="Arial"/>
        </w:rPr>
        <w:t xml:space="preserve"> </w:t>
      </w:r>
      <w:r w:rsidRPr="006C36D5">
        <w:rPr>
          <w:rFonts w:ascii="Arial" w:hAnsi="Arial" w:cs="Arial"/>
          <w:b/>
          <w:bCs/>
        </w:rPr>
        <w:t xml:space="preserve">New </w:t>
      </w:r>
      <w:r w:rsidRPr="006C36D5">
        <w:rPr>
          <w:rFonts w:ascii="Arial" w:hAnsi="Arial" w:cs="Arial"/>
        </w:rPr>
        <w:t>England Journal of Medicine, 384(11), pp.989–1002.</w:t>
      </w:r>
    </w:p>
    <w:p w14:paraId="3D582885" w14:textId="5ABC9459" w:rsidR="009079B3" w:rsidRPr="00935105" w:rsidRDefault="009079B3" w:rsidP="00A1488F">
      <w:pPr>
        <w:spacing w:line="360" w:lineRule="auto"/>
        <w:ind w:left="720" w:hanging="720"/>
        <w:jc w:val="both"/>
        <w:rPr>
          <w:rFonts w:ascii="Arial" w:hAnsi="Arial" w:cs="Arial"/>
        </w:rPr>
      </w:pPr>
      <w:r w:rsidRPr="00D77549">
        <w:rPr>
          <w:rFonts w:ascii="Arial" w:hAnsi="Arial" w:cs="Arial"/>
        </w:rPr>
        <w:t>World Health Organization (2023).</w:t>
      </w:r>
      <w:r w:rsidRPr="00850925">
        <w:rPr>
          <w:rFonts w:ascii="Arial" w:hAnsi="Arial" w:cs="Arial"/>
        </w:rPr>
        <w:t xml:space="preserve"> </w:t>
      </w:r>
      <w:r w:rsidRPr="00850925">
        <w:rPr>
          <w:rFonts w:ascii="Arial" w:hAnsi="Arial" w:cs="Arial"/>
          <w:i/>
          <w:iCs/>
        </w:rPr>
        <w:t>Diabetes Fact Sheet</w:t>
      </w:r>
      <w:r w:rsidRPr="00850925">
        <w:rPr>
          <w:rFonts w:ascii="Arial" w:hAnsi="Arial" w:cs="Arial"/>
        </w:rPr>
        <w:t xml:space="preserve">. Available at: </w:t>
      </w:r>
      <w:hyperlink r:id="rId28" w:tgtFrame="_new" w:history="1">
        <w:r w:rsidRPr="00850925">
          <w:rPr>
            <w:rStyle w:val="Hyperlink"/>
            <w:rFonts w:ascii="Arial" w:hAnsi="Arial" w:cs="Arial"/>
          </w:rPr>
          <w:t>https://www.who.int</w:t>
        </w:r>
      </w:hyperlink>
      <w:r w:rsidRPr="00850925">
        <w:rPr>
          <w:rFonts w:ascii="Arial" w:hAnsi="Arial" w:cs="Arial"/>
        </w:rPr>
        <w:t xml:space="preserve"> (Accessed: March 2026).</w:t>
      </w:r>
    </w:p>
    <w:p w14:paraId="4D0D62B8" w14:textId="77777777" w:rsidR="00CA36E0" w:rsidRDefault="00CA36E0" w:rsidP="009D5FB9">
      <w:pPr>
        <w:spacing w:line="360" w:lineRule="auto"/>
      </w:pPr>
    </w:p>
    <w:sectPr w:rsidR="00CA36E0" w:rsidSect="002744AA">
      <w:type w:val="continuous"/>
      <w:pgSz w:w="12240" w:h="15840"/>
      <w:pgMar w:top="1296" w:right="1296" w:bottom="1296" w:left="1296"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283C839" w14:textId="77777777" w:rsidR="00CC1B1D" w:rsidRDefault="00CC1B1D" w:rsidP="00B802BF">
      <w:pPr>
        <w:spacing w:after="0" w:line="240" w:lineRule="auto"/>
      </w:pPr>
      <w:r>
        <w:separator/>
      </w:r>
    </w:p>
  </w:endnote>
  <w:endnote w:type="continuationSeparator" w:id="0">
    <w:p w14:paraId="49B715DA" w14:textId="77777777" w:rsidR="00CC1B1D" w:rsidRDefault="00CC1B1D" w:rsidP="00B802B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ptos Display">
    <w:charset w:val="00"/>
    <w:family w:val="swiss"/>
    <w:pitch w:val="variable"/>
    <w:sig w:usb0="20000287" w:usb1="00000003" w:usb2="00000000" w:usb3="00000000" w:csb0="0000019F"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637789992"/>
      <w:docPartObj>
        <w:docPartGallery w:val="Page Numbers (Bottom of Page)"/>
        <w:docPartUnique/>
      </w:docPartObj>
    </w:sdtPr>
    <w:sdtEndPr>
      <w:rPr>
        <w:noProof/>
      </w:rPr>
    </w:sdtEndPr>
    <w:sdtContent>
      <w:p w14:paraId="128614FC" w14:textId="79D08D1E" w:rsidR="002E027D" w:rsidRDefault="002E027D">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008D059" w14:textId="77777777" w:rsidR="002E027D" w:rsidRDefault="002E027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DF14EC8" w14:textId="77777777" w:rsidR="00CC1B1D" w:rsidRDefault="00CC1B1D" w:rsidP="00B802BF">
      <w:pPr>
        <w:spacing w:after="0" w:line="240" w:lineRule="auto"/>
      </w:pPr>
      <w:r>
        <w:separator/>
      </w:r>
    </w:p>
  </w:footnote>
  <w:footnote w:type="continuationSeparator" w:id="0">
    <w:p w14:paraId="03CBD516" w14:textId="77777777" w:rsidR="00CC1B1D" w:rsidRDefault="00CC1B1D" w:rsidP="00B802B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A725BC"/>
    <w:multiLevelType w:val="hybridMultilevel"/>
    <w:tmpl w:val="A41429EE"/>
    <w:lvl w:ilvl="0" w:tplc="0409000B">
      <w:start w:val="1"/>
      <w:numFmt w:val="bullet"/>
      <w:lvlText w:val=""/>
      <w:lvlJc w:val="left"/>
      <w:pPr>
        <w:ind w:left="360" w:hanging="360"/>
      </w:pPr>
      <w:rPr>
        <w:rFonts w:ascii="Wingdings" w:hAnsi="Wingdings"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 w15:restartNumberingAfterBreak="0">
    <w:nsid w:val="05036FAD"/>
    <w:multiLevelType w:val="hybridMultilevel"/>
    <w:tmpl w:val="205CCBD2"/>
    <w:lvl w:ilvl="0" w:tplc="0409000B">
      <w:start w:val="1"/>
      <w:numFmt w:val="bullet"/>
      <w:lvlText w:val=""/>
      <w:lvlJc w:val="left"/>
      <w:pPr>
        <w:ind w:left="360" w:hanging="360"/>
      </w:pPr>
      <w:rPr>
        <w:rFonts w:ascii="Wingdings" w:hAnsi="Wingdings"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2" w15:restartNumberingAfterBreak="0">
    <w:nsid w:val="14CA494B"/>
    <w:multiLevelType w:val="hybridMultilevel"/>
    <w:tmpl w:val="011A8E66"/>
    <w:lvl w:ilvl="0" w:tplc="0409000B">
      <w:start w:val="1"/>
      <w:numFmt w:val="bullet"/>
      <w:lvlText w:val=""/>
      <w:lvlJc w:val="left"/>
      <w:pPr>
        <w:ind w:left="360" w:hanging="360"/>
      </w:pPr>
      <w:rPr>
        <w:rFonts w:ascii="Wingdings" w:hAnsi="Wingdings"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3" w15:restartNumberingAfterBreak="0">
    <w:nsid w:val="298469F6"/>
    <w:multiLevelType w:val="multilevel"/>
    <w:tmpl w:val="6338D64A"/>
    <w:lvl w:ilvl="0">
      <w:start w:val="1"/>
      <w:numFmt w:val="bullet"/>
      <w:lvlText w:val=""/>
      <w:lvlJc w:val="left"/>
      <w:pPr>
        <w:tabs>
          <w:tab w:val="num" w:pos="360"/>
        </w:tabs>
        <w:ind w:left="360" w:hanging="360"/>
      </w:pPr>
      <w:rPr>
        <w:rFonts w:ascii="Wingdings" w:hAnsi="Wingdings" w:hint="default"/>
        <w:sz w:val="20"/>
      </w:rPr>
    </w:lvl>
    <w:lvl w:ilvl="1" w:tentative="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4" w15:restartNumberingAfterBreak="0">
    <w:nsid w:val="42EA3EE1"/>
    <w:multiLevelType w:val="hybridMultilevel"/>
    <w:tmpl w:val="F216E3F2"/>
    <w:lvl w:ilvl="0" w:tplc="0409000B">
      <w:start w:val="1"/>
      <w:numFmt w:val="bullet"/>
      <w:lvlText w:val=""/>
      <w:lvlJc w:val="left"/>
      <w:pPr>
        <w:ind w:left="360" w:hanging="360"/>
      </w:pPr>
      <w:rPr>
        <w:rFonts w:ascii="Wingdings" w:hAnsi="Wingdings"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5" w15:restartNumberingAfterBreak="0">
    <w:nsid w:val="499A6CE2"/>
    <w:multiLevelType w:val="multilevel"/>
    <w:tmpl w:val="CC683D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53972099"/>
    <w:multiLevelType w:val="multilevel"/>
    <w:tmpl w:val="3D042E8C"/>
    <w:lvl w:ilvl="0">
      <w:start w:val="1"/>
      <w:numFmt w:val="bullet"/>
      <w:lvlText w:val=""/>
      <w:lvlJc w:val="left"/>
      <w:pPr>
        <w:tabs>
          <w:tab w:val="num" w:pos="360"/>
        </w:tabs>
        <w:ind w:left="360" w:hanging="360"/>
      </w:pPr>
      <w:rPr>
        <w:rFonts w:ascii="Wingdings" w:hAnsi="Wingdings" w:hint="default"/>
        <w:sz w:val="20"/>
      </w:rPr>
    </w:lvl>
    <w:lvl w:ilvl="1" w:tentative="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7" w15:restartNumberingAfterBreak="0">
    <w:nsid w:val="5A077A64"/>
    <w:multiLevelType w:val="hybridMultilevel"/>
    <w:tmpl w:val="6024D934"/>
    <w:lvl w:ilvl="0" w:tplc="0409000B">
      <w:start w:val="1"/>
      <w:numFmt w:val="bullet"/>
      <w:lvlText w:val=""/>
      <w:lvlJc w:val="left"/>
      <w:pPr>
        <w:ind w:left="360" w:hanging="360"/>
      </w:pPr>
      <w:rPr>
        <w:rFonts w:ascii="Wingdings" w:hAnsi="Wingdings"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8" w15:restartNumberingAfterBreak="0">
    <w:nsid w:val="74CB5082"/>
    <w:multiLevelType w:val="multilevel"/>
    <w:tmpl w:val="732243D2"/>
    <w:lvl w:ilvl="0">
      <w:start w:val="1"/>
      <w:numFmt w:val="bullet"/>
      <w:lvlText w:val=""/>
      <w:lvlJc w:val="left"/>
      <w:pPr>
        <w:tabs>
          <w:tab w:val="num" w:pos="360"/>
        </w:tabs>
        <w:ind w:left="360" w:hanging="360"/>
      </w:pPr>
      <w:rPr>
        <w:rFonts w:ascii="Wingdings" w:hAnsi="Wingdings" w:hint="default"/>
        <w:sz w:val="20"/>
      </w:rPr>
    </w:lvl>
    <w:lvl w:ilvl="1" w:tentative="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num w:numId="1" w16cid:durableId="727263445">
    <w:abstractNumId w:val="3"/>
  </w:num>
  <w:num w:numId="2" w16cid:durableId="919827797">
    <w:abstractNumId w:val="5"/>
  </w:num>
  <w:num w:numId="3" w16cid:durableId="1144545210">
    <w:abstractNumId w:val="6"/>
  </w:num>
  <w:num w:numId="4" w16cid:durableId="428090819">
    <w:abstractNumId w:val="8"/>
  </w:num>
  <w:num w:numId="5" w16cid:durableId="1035353727">
    <w:abstractNumId w:val="4"/>
  </w:num>
  <w:num w:numId="6" w16cid:durableId="1296641096">
    <w:abstractNumId w:val="0"/>
  </w:num>
  <w:num w:numId="7" w16cid:durableId="579946060">
    <w:abstractNumId w:val="1"/>
  </w:num>
  <w:num w:numId="8" w16cid:durableId="1760519333">
    <w:abstractNumId w:val="7"/>
  </w:num>
  <w:num w:numId="9" w16cid:durableId="160171717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A36E0"/>
    <w:rsid w:val="0000026B"/>
    <w:rsid w:val="00011267"/>
    <w:rsid w:val="0002108E"/>
    <w:rsid w:val="000308C5"/>
    <w:rsid w:val="000336E9"/>
    <w:rsid w:val="00056A38"/>
    <w:rsid w:val="000847B9"/>
    <w:rsid w:val="00093C40"/>
    <w:rsid w:val="000A3360"/>
    <w:rsid w:val="000A4C15"/>
    <w:rsid w:val="000A78E6"/>
    <w:rsid w:val="000B2772"/>
    <w:rsid w:val="000B5614"/>
    <w:rsid w:val="000B683B"/>
    <w:rsid w:val="000C51CD"/>
    <w:rsid w:val="000D65FD"/>
    <w:rsid w:val="000E1C63"/>
    <w:rsid w:val="000E42BF"/>
    <w:rsid w:val="000E56BD"/>
    <w:rsid w:val="000F4A4C"/>
    <w:rsid w:val="00105886"/>
    <w:rsid w:val="001112D0"/>
    <w:rsid w:val="001200FF"/>
    <w:rsid w:val="0012472F"/>
    <w:rsid w:val="0012483B"/>
    <w:rsid w:val="00124E0E"/>
    <w:rsid w:val="00137C5E"/>
    <w:rsid w:val="00143049"/>
    <w:rsid w:val="00143D68"/>
    <w:rsid w:val="00146AA8"/>
    <w:rsid w:val="001476CE"/>
    <w:rsid w:val="00151A6D"/>
    <w:rsid w:val="00157C28"/>
    <w:rsid w:val="001607D6"/>
    <w:rsid w:val="0016236C"/>
    <w:rsid w:val="00162610"/>
    <w:rsid w:val="001638A4"/>
    <w:rsid w:val="00170EE6"/>
    <w:rsid w:val="00192810"/>
    <w:rsid w:val="00197DEC"/>
    <w:rsid w:val="001B1DF1"/>
    <w:rsid w:val="001B6E1E"/>
    <w:rsid w:val="001C33E7"/>
    <w:rsid w:val="001C41B3"/>
    <w:rsid w:val="001F5549"/>
    <w:rsid w:val="001F6431"/>
    <w:rsid w:val="002039F8"/>
    <w:rsid w:val="00203A39"/>
    <w:rsid w:val="00207FDC"/>
    <w:rsid w:val="00210533"/>
    <w:rsid w:val="002115C6"/>
    <w:rsid w:val="00213A30"/>
    <w:rsid w:val="00214198"/>
    <w:rsid w:val="0022527A"/>
    <w:rsid w:val="00231060"/>
    <w:rsid w:val="0023549B"/>
    <w:rsid w:val="00235F02"/>
    <w:rsid w:val="00242806"/>
    <w:rsid w:val="00242D78"/>
    <w:rsid w:val="00264721"/>
    <w:rsid w:val="00266199"/>
    <w:rsid w:val="002666F1"/>
    <w:rsid w:val="002744AA"/>
    <w:rsid w:val="002814D1"/>
    <w:rsid w:val="00284357"/>
    <w:rsid w:val="00292327"/>
    <w:rsid w:val="00294F96"/>
    <w:rsid w:val="002A1242"/>
    <w:rsid w:val="002B2DFC"/>
    <w:rsid w:val="002E027D"/>
    <w:rsid w:val="0030107D"/>
    <w:rsid w:val="00317B2A"/>
    <w:rsid w:val="003221FA"/>
    <w:rsid w:val="003318CE"/>
    <w:rsid w:val="003B7436"/>
    <w:rsid w:val="003C57F9"/>
    <w:rsid w:val="003C7497"/>
    <w:rsid w:val="003D7902"/>
    <w:rsid w:val="003D7E04"/>
    <w:rsid w:val="003E2AE2"/>
    <w:rsid w:val="00404CF1"/>
    <w:rsid w:val="00412CAF"/>
    <w:rsid w:val="004204D2"/>
    <w:rsid w:val="00425CC4"/>
    <w:rsid w:val="00445CDE"/>
    <w:rsid w:val="004559F8"/>
    <w:rsid w:val="004A4D2B"/>
    <w:rsid w:val="004A5F2D"/>
    <w:rsid w:val="004D58D2"/>
    <w:rsid w:val="004E3972"/>
    <w:rsid w:val="004E3B61"/>
    <w:rsid w:val="00501078"/>
    <w:rsid w:val="005158BA"/>
    <w:rsid w:val="00526FEE"/>
    <w:rsid w:val="00534F75"/>
    <w:rsid w:val="005600E6"/>
    <w:rsid w:val="0056211B"/>
    <w:rsid w:val="005640C6"/>
    <w:rsid w:val="0057786C"/>
    <w:rsid w:val="00581FBD"/>
    <w:rsid w:val="00584223"/>
    <w:rsid w:val="00585FE7"/>
    <w:rsid w:val="005B76DD"/>
    <w:rsid w:val="005C1979"/>
    <w:rsid w:val="005C646F"/>
    <w:rsid w:val="005D1BCF"/>
    <w:rsid w:val="005F25B0"/>
    <w:rsid w:val="006057FF"/>
    <w:rsid w:val="00610A7F"/>
    <w:rsid w:val="00612959"/>
    <w:rsid w:val="00634DE3"/>
    <w:rsid w:val="00640EC5"/>
    <w:rsid w:val="00656419"/>
    <w:rsid w:val="006570A6"/>
    <w:rsid w:val="006601D8"/>
    <w:rsid w:val="00665ADB"/>
    <w:rsid w:val="006731BA"/>
    <w:rsid w:val="00687E73"/>
    <w:rsid w:val="006967E1"/>
    <w:rsid w:val="006A11B6"/>
    <w:rsid w:val="006A536C"/>
    <w:rsid w:val="006A5F1E"/>
    <w:rsid w:val="006C36D5"/>
    <w:rsid w:val="006D3D14"/>
    <w:rsid w:val="006D4752"/>
    <w:rsid w:val="006D5904"/>
    <w:rsid w:val="006D70D8"/>
    <w:rsid w:val="006E1809"/>
    <w:rsid w:val="006E6E13"/>
    <w:rsid w:val="006F35CD"/>
    <w:rsid w:val="006F49B8"/>
    <w:rsid w:val="00715F66"/>
    <w:rsid w:val="00715FFA"/>
    <w:rsid w:val="0073224E"/>
    <w:rsid w:val="007362D7"/>
    <w:rsid w:val="00742691"/>
    <w:rsid w:val="00747A9A"/>
    <w:rsid w:val="007506B6"/>
    <w:rsid w:val="007630EE"/>
    <w:rsid w:val="00772A07"/>
    <w:rsid w:val="00777B3B"/>
    <w:rsid w:val="00777CCC"/>
    <w:rsid w:val="00784BAF"/>
    <w:rsid w:val="00795A9D"/>
    <w:rsid w:val="007A2006"/>
    <w:rsid w:val="007B2ACE"/>
    <w:rsid w:val="007B39D5"/>
    <w:rsid w:val="007B3B1D"/>
    <w:rsid w:val="007B409B"/>
    <w:rsid w:val="007C366E"/>
    <w:rsid w:val="007D57AE"/>
    <w:rsid w:val="007D7F69"/>
    <w:rsid w:val="007F5976"/>
    <w:rsid w:val="0081160D"/>
    <w:rsid w:val="0081549D"/>
    <w:rsid w:val="008164D9"/>
    <w:rsid w:val="00840E41"/>
    <w:rsid w:val="00843B70"/>
    <w:rsid w:val="00855780"/>
    <w:rsid w:val="00857A78"/>
    <w:rsid w:val="00860E7E"/>
    <w:rsid w:val="00872949"/>
    <w:rsid w:val="00872FE7"/>
    <w:rsid w:val="0087386A"/>
    <w:rsid w:val="00874D77"/>
    <w:rsid w:val="008A0A7B"/>
    <w:rsid w:val="008A5552"/>
    <w:rsid w:val="008A76A9"/>
    <w:rsid w:val="008B0A8F"/>
    <w:rsid w:val="008B1301"/>
    <w:rsid w:val="008B577F"/>
    <w:rsid w:val="008B5A99"/>
    <w:rsid w:val="008C1589"/>
    <w:rsid w:val="008C508C"/>
    <w:rsid w:val="008C789E"/>
    <w:rsid w:val="008D3595"/>
    <w:rsid w:val="008D608F"/>
    <w:rsid w:val="008E6915"/>
    <w:rsid w:val="008F7534"/>
    <w:rsid w:val="00901C02"/>
    <w:rsid w:val="009079B3"/>
    <w:rsid w:val="00915EFC"/>
    <w:rsid w:val="00924D58"/>
    <w:rsid w:val="0092664A"/>
    <w:rsid w:val="00942634"/>
    <w:rsid w:val="009436C4"/>
    <w:rsid w:val="00946352"/>
    <w:rsid w:val="0096220A"/>
    <w:rsid w:val="00963F9F"/>
    <w:rsid w:val="00970499"/>
    <w:rsid w:val="009762A9"/>
    <w:rsid w:val="00985BC0"/>
    <w:rsid w:val="009A1A9E"/>
    <w:rsid w:val="009A698D"/>
    <w:rsid w:val="009B0AE8"/>
    <w:rsid w:val="009B14EB"/>
    <w:rsid w:val="009B32CC"/>
    <w:rsid w:val="009B4716"/>
    <w:rsid w:val="009C595A"/>
    <w:rsid w:val="009D2A81"/>
    <w:rsid w:val="009D317B"/>
    <w:rsid w:val="009D5FB9"/>
    <w:rsid w:val="009E692B"/>
    <w:rsid w:val="00A044CE"/>
    <w:rsid w:val="00A07481"/>
    <w:rsid w:val="00A1488F"/>
    <w:rsid w:val="00A15D13"/>
    <w:rsid w:val="00A16171"/>
    <w:rsid w:val="00A2106A"/>
    <w:rsid w:val="00A41864"/>
    <w:rsid w:val="00A42031"/>
    <w:rsid w:val="00A46142"/>
    <w:rsid w:val="00A56CCF"/>
    <w:rsid w:val="00A67CA2"/>
    <w:rsid w:val="00A714A3"/>
    <w:rsid w:val="00A74342"/>
    <w:rsid w:val="00A81E87"/>
    <w:rsid w:val="00A82DEF"/>
    <w:rsid w:val="00A82E1F"/>
    <w:rsid w:val="00A901D8"/>
    <w:rsid w:val="00A9555D"/>
    <w:rsid w:val="00AA7A7F"/>
    <w:rsid w:val="00AC30D1"/>
    <w:rsid w:val="00AC3659"/>
    <w:rsid w:val="00AC6A33"/>
    <w:rsid w:val="00AE01C2"/>
    <w:rsid w:val="00AE7114"/>
    <w:rsid w:val="00B013E9"/>
    <w:rsid w:val="00B11578"/>
    <w:rsid w:val="00B134F9"/>
    <w:rsid w:val="00B25F1E"/>
    <w:rsid w:val="00B318E4"/>
    <w:rsid w:val="00B43817"/>
    <w:rsid w:val="00B63D3D"/>
    <w:rsid w:val="00B802BF"/>
    <w:rsid w:val="00B823E3"/>
    <w:rsid w:val="00B85081"/>
    <w:rsid w:val="00B87F85"/>
    <w:rsid w:val="00B96415"/>
    <w:rsid w:val="00BA048F"/>
    <w:rsid w:val="00BA350E"/>
    <w:rsid w:val="00BA3D7C"/>
    <w:rsid w:val="00BB28DC"/>
    <w:rsid w:val="00BD02F4"/>
    <w:rsid w:val="00BD0DB6"/>
    <w:rsid w:val="00BD76DF"/>
    <w:rsid w:val="00BE233D"/>
    <w:rsid w:val="00BE3369"/>
    <w:rsid w:val="00C10152"/>
    <w:rsid w:val="00C125E2"/>
    <w:rsid w:val="00C16C29"/>
    <w:rsid w:val="00C315C4"/>
    <w:rsid w:val="00C32D00"/>
    <w:rsid w:val="00C56FCF"/>
    <w:rsid w:val="00CA36E0"/>
    <w:rsid w:val="00CA6B37"/>
    <w:rsid w:val="00CA7395"/>
    <w:rsid w:val="00CB094E"/>
    <w:rsid w:val="00CB1AEB"/>
    <w:rsid w:val="00CB2B1C"/>
    <w:rsid w:val="00CB76A6"/>
    <w:rsid w:val="00CC1B1D"/>
    <w:rsid w:val="00CD2986"/>
    <w:rsid w:val="00CD3DCE"/>
    <w:rsid w:val="00CD4EA9"/>
    <w:rsid w:val="00CD5A7A"/>
    <w:rsid w:val="00CF096A"/>
    <w:rsid w:val="00CF2015"/>
    <w:rsid w:val="00CF6E45"/>
    <w:rsid w:val="00D043D2"/>
    <w:rsid w:val="00D16433"/>
    <w:rsid w:val="00D238F1"/>
    <w:rsid w:val="00D23974"/>
    <w:rsid w:val="00D35B3A"/>
    <w:rsid w:val="00D432F0"/>
    <w:rsid w:val="00D447E3"/>
    <w:rsid w:val="00D5288C"/>
    <w:rsid w:val="00D654BE"/>
    <w:rsid w:val="00D73B68"/>
    <w:rsid w:val="00D73D94"/>
    <w:rsid w:val="00D77549"/>
    <w:rsid w:val="00D80B90"/>
    <w:rsid w:val="00D80FBB"/>
    <w:rsid w:val="00D90836"/>
    <w:rsid w:val="00D91013"/>
    <w:rsid w:val="00DA4B93"/>
    <w:rsid w:val="00DB3500"/>
    <w:rsid w:val="00DC67A4"/>
    <w:rsid w:val="00DC7F95"/>
    <w:rsid w:val="00DD52BC"/>
    <w:rsid w:val="00DD7060"/>
    <w:rsid w:val="00DE351F"/>
    <w:rsid w:val="00DE3AF2"/>
    <w:rsid w:val="00DF0661"/>
    <w:rsid w:val="00DF116E"/>
    <w:rsid w:val="00DF2C26"/>
    <w:rsid w:val="00DF4D08"/>
    <w:rsid w:val="00E06D92"/>
    <w:rsid w:val="00E37114"/>
    <w:rsid w:val="00E6718B"/>
    <w:rsid w:val="00E7184A"/>
    <w:rsid w:val="00E73C7A"/>
    <w:rsid w:val="00E76C7E"/>
    <w:rsid w:val="00E95CA8"/>
    <w:rsid w:val="00E95CFE"/>
    <w:rsid w:val="00E96D49"/>
    <w:rsid w:val="00E970F7"/>
    <w:rsid w:val="00EA4F49"/>
    <w:rsid w:val="00ED1EBD"/>
    <w:rsid w:val="00ED41B6"/>
    <w:rsid w:val="00ED5CC6"/>
    <w:rsid w:val="00ED76D9"/>
    <w:rsid w:val="00EE2995"/>
    <w:rsid w:val="00F107BC"/>
    <w:rsid w:val="00F406EF"/>
    <w:rsid w:val="00F54B34"/>
    <w:rsid w:val="00F64297"/>
    <w:rsid w:val="00F66C37"/>
    <w:rsid w:val="00F716FD"/>
    <w:rsid w:val="00F76794"/>
    <w:rsid w:val="00F86EA5"/>
    <w:rsid w:val="00F91709"/>
    <w:rsid w:val="00F94DD5"/>
    <w:rsid w:val="00F95B11"/>
    <w:rsid w:val="00FA4592"/>
    <w:rsid w:val="00FB535F"/>
    <w:rsid w:val="00FC19B1"/>
    <w:rsid w:val="00FD74C5"/>
    <w:rsid w:val="00FF16D6"/>
    <w:rsid w:val="00FF319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E9BCC09"/>
  <w15:chartTrackingRefBased/>
  <w15:docId w15:val="{37EDA664-85F7-4576-9C3A-6AB797FBE5E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ajorHAnsi" w:eastAsiaTheme="majorEastAsia" w:hAnsiTheme="majorHAnsi" w:cstheme="majorBidi"/>
        <w:sz w:val="22"/>
        <w:szCs w:val="22"/>
        <w:lang w:val="en-US" w:eastAsia="en-US" w:bidi="ar-SA"/>
      </w:rPr>
    </w:rPrDefault>
    <w:pPrDefault>
      <w:pPr>
        <w:spacing w:after="200" w:line="252"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40E41"/>
  </w:style>
  <w:style w:type="paragraph" w:styleId="Heading1">
    <w:name w:val="heading 1"/>
    <w:basedOn w:val="Normal"/>
    <w:next w:val="Normal"/>
    <w:link w:val="Heading1Char"/>
    <w:uiPriority w:val="9"/>
    <w:qFormat/>
    <w:rsid w:val="00840E41"/>
    <w:pPr>
      <w:pBdr>
        <w:bottom w:val="thinThickSmallGap" w:sz="12" w:space="1" w:color="BF4E14" w:themeColor="accent2" w:themeShade="BF"/>
      </w:pBdr>
      <w:spacing w:before="400"/>
      <w:jc w:val="center"/>
      <w:outlineLvl w:val="0"/>
    </w:pPr>
    <w:rPr>
      <w:caps/>
      <w:color w:val="80340D" w:themeColor="accent2" w:themeShade="80"/>
      <w:spacing w:val="20"/>
      <w:sz w:val="28"/>
      <w:szCs w:val="28"/>
      <w:lang w:bidi="en-US"/>
    </w:rPr>
  </w:style>
  <w:style w:type="paragraph" w:styleId="Heading2">
    <w:name w:val="heading 2"/>
    <w:basedOn w:val="Normal"/>
    <w:next w:val="Normal"/>
    <w:link w:val="Heading2Char"/>
    <w:uiPriority w:val="9"/>
    <w:unhideWhenUsed/>
    <w:qFormat/>
    <w:rsid w:val="00840E41"/>
    <w:pPr>
      <w:pBdr>
        <w:bottom w:val="single" w:sz="4" w:space="1" w:color="7F340D" w:themeColor="accent2" w:themeShade="7F"/>
      </w:pBdr>
      <w:spacing w:before="400"/>
      <w:jc w:val="center"/>
      <w:outlineLvl w:val="1"/>
    </w:pPr>
    <w:rPr>
      <w:caps/>
      <w:color w:val="80340D" w:themeColor="accent2" w:themeShade="80"/>
      <w:spacing w:val="15"/>
      <w:sz w:val="24"/>
      <w:szCs w:val="24"/>
      <w:lang w:bidi="en-US"/>
    </w:rPr>
  </w:style>
  <w:style w:type="paragraph" w:styleId="Heading3">
    <w:name w:val="heading 3"/>
    <w:basedOn w:val="Normal"/>
    <w:next w:val="Normal"/>
    <w:link w:val="Heading3Char"/>
    <w:uiPriority w:val="9"/>
    <w:semiHidden/>
    <w:unhideWhenUsed/>
    <w:qFormat/>
    <w:rsid w:val="00840E41"/>
    <w:pPr>
      <w:pBdr>
        <w:top w:val="dotted" w:sz="4" w:space="1" w:color="7F340D" w:themeColor="accent2" w:themeShade="7F"/>
        <w:bottom w:val="dotted" w:sz="4" w:space="1" w:color="7F340D" w:themeColor="accent2" w:themeShade="7F"/>
      </w:pBdr>
      <w:spacing w:before="300"/>
      <w:jc w:val="center"/>
      <w:outlineLvl w:val="2"/>
    </w:pPr>
    <w:rPr>
      <w:caps/>
      <w:color w:val="7F340D" w:themeColor="accent2" w:themeShade="7F"/>
      <w:sz w:val="24"/>
      <w:szCs w:val="24"/>
      <w:lang w:bidi="en-US"/>
    </w:rPr>
  </w:style>
  <w:style w:type="paragraph" w:styleId="Heading4">
    <w:name w:val="heading 4"/>
    <w:basedOn w:val="Normal"/>
    <w:next w:val="Normal"/>
    <w:link w:val="Heading4Char"/>
    <w:uiPriority w:val="9"/>
    <w:semiHidden/>
    <w:unhideWhenUsed/>
    <w:qFormat/>
    <w:rsid w:val="00840E41"/>
    <w:pPr>
      <w:pBdr>
        <w:bottom w:val="dotted" w:sz="4" w:space="1" w:color="BF4E14" w:themeColor="accent2" w:themeShade="BF"/>
      </w:pBdr>
      <w:spacing w:after="120"/>
      <w:jc w:val="center"/>
      <w:outlineLvl w:val="3"/>
    </w:pPr>
    <w:rPr>
      <w:caps/>
      <w:color w:val="7F340D" w:themeColor="accent2" w:themeShade="7F"/>
      <w:spacing w:val="10"/>
      <w:lang w:bidi="en-US"/>
    </w:rPr>
  </w:style>
  <w:style w:type="paragraph" w:styleId="Heading5">
    <w:name w:val="heading 5"/>
    <w:basedOn w:val="Normal"/>
    <w:next w:val="Normal"/>
    <w:link w:val="Heading5Char"/>
    <w:uiPriority w:val="9"/>
    <w:semiHidden/>
    <w:unhideWhenUsed/>
    <w:qFormat/>
    <w:rsid w:val="00840E41"/>
    <w:pPr>
      <w:spacing w:before="320" w:after="120"/>
      <w:jc w:val="center"/>
      <w:outlineLvl w:val="4"/>
    </w:pPr>
    <w:rPr>
      <w:caps/>
      <w:color w:val="7F340D" w:themeColor="accent2" w:themeShade="7F"/>
      <w:spacing w:val="10"/>
      <w:lang w:bidi="en-US"/>
    </w:rPr>
  </w:style>
  <w:style w:type="paragraph" w:styleId="Heading6">
    <w:name w:val="heading 6"/>
    <w:basedOn w:val="Normal"/>
    <w:next w:val="Normal"/>
    <w:link w:val="Heading6Char"/>
    <w:uiPriority w:val="9"/>
    <w:semiHidden/>
    <w:unhideWhenUsed/>
    <w:qFormat/>
    <w:rsid w:val="00840E41"/>
    <w:pPr>
      <w:spacing w:after="120"/>
      <w:jc w:val="center"/>
      <w:outlineLvl w:val="5"/>
    </w:pPr>
    <w:rPr>
      <w:caps/>
      <w:color w:val="BF4E14" w:themeColor="accent2" w:themeShade="BF"/>
      <w:spacing w:val="10"/>
      <w:lang w:bidi="en-US"/>
    </w:rPr>
  </w:style>
  <w:style w:type="paragraph" w:styleId="Heading7">
    <w:name w:val="heading 7"/>
    <w:basedOn w:val="Normal"/>
    <w:next w:val="Normal"/>
    <w:link w:val="Heading7Char"/>
    <w:uiPriority w:val="9"/>
    <w:semiHidden/>
    <w:unhideWhenUsed/>
    <w:qFormat/>
    <w:rsid w:val="00840E41"/>
    <w:pPr>
      <w:spacing w:after="120"/>
      <w:jc w:val="center"/>
      <w:outlineLvl w:val="6"/>
    </w:pPr>
    <w:rPr>
      <w:i/>
      <w:iCs/>
      <w:caps/>
      <w:color w:val="BF4E14" w:themeColor="accent2" w:themeShade="BF"/>
      <w:spacing w:val="10"/>
      <w:lang w:bidi="en-US"/>
    </w:rPr>
  </w:style>
  <w:style w:type="paragraph" w:styleId="Heading8">
    <w:name w:val="heading 8"/>
    <w:basedOn w:val="Normal"/>
    <w:next w:val="Normal"/>
    <w:link w:val="Heading8Char"/>
    <w:uiPriority w:val="9"/>
    <w:semiHidden/>
    <w:unhideWhenUsed/>
    <w:qFormat/>
    <w:rsid w:val="00840E41"/>
    <w:pPr>
      <w:spacing w:after="120"/>
      <w:jc w:val="center"/>
      <w:outlineLvl w:val="7"/>
    </w:pPr>
    <w:rPr>
      <w:caps/>
      <w:spacing w:val="10"/>
      <w:sz w:val="20"/>
      <w:szCs w:val="20"/>
      <w:lang w:bidi="en-US"/>
    </w:rPr>
  </w:style>
  <w:style w:type="paragraph" w:styleId="Heading9">
    <w:name w:val="heading 9"/>
    <w:basedOn w:val="Normal"/>
    <w:next w:val="Normal"/>
    <w:link w:val="Heading9Char"/>
    <w:uiPriority w:val="9"/>
    <w:semiHidden/>
    <w:unhideWhenUsed/>
    <w:qFormat/>
    <w:rsid w:val="00840E41"/>
    <w:pPr>
      <w:spacing w:after="120"/>
      <w:jc w:val="center"/>
      <w:outlineLvl w:val="8"/>
    </w:pPr>
    <w:rPr>
      <w:i/>
      <w:iCs/>
      <w:caps/>
      <w:spacing w:val="10"/>
      <w:sz w:val="20"/>
      <w:szCs w:val="20"/>
      <w:lang w:bidi="en-U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40E41"/>
    <w:rPr>
      <w:caps/>
      <w:color w:val="80340D" w:themeColor="accent2" w:themeShade="80"/>
      <w:spacing w:val="20"/>
      <w:sz w:val="28"/>
      <w:szCs w:val="28"/>
      <w:lang w:bidi="en-US"/>
    </w:rPr>
  </w:style>
  <w:style w:type="character" w:customStyle="1" w:styleId="Heading2Char">
    <w:name w:val="Heading 2 Char"/>
    <w:basedOn w:val="DefaultParagraphFont"/>
    <w:link w:val="Heading2"/>
    <w:uiPriority w:val="9"/>
    <w:rsid w:val="00840E41"/>
    <w:rPr>
      <w:caps/>
      <w:color w:val="80340D" w:themeColor="accent2" w:themeShade="80"/>
      <w:spacing w:val="15"/>
      <w:sz w:val="24"/>
      <w:szCs w:val="24"/>
      <w:lang w:bidi="en-US"/>
    </w:rPr>
  </w:style>
  <w:style w:type="character" w:customStyle="1" w:styleId="Heading3Char">
    <w:name w:val="Heading 3 Char"/>
    <w:basedOn w:val="DefaultParagraphFont"/>
    <w:link w:val="Heading3"/>
    <w:uiPriority w:val="9"/>
    <w:semiHidden/>
    <w:rsid w:val="00840E41"/>
    <w:rPr>
      <w:caps/>
      <w:color w:val="7F340D" w:themeColor="accent2" w:themeShade="7F"/>
      <w:sz w:val="24"/>
      <w:szCs w:val="24"/>
      <w:lang w:bidi="en-US"/>
    </w:rPr>
  </w:style>
  <w:style w:type="character" w:customStyle="1" w:styleId="Heading4Char">
    <w:name w:val="Heading 4 Char"/>
    <w:basedOn w:val="DefaultParagraphFont"/>
    <w:link w:val="Heading4"/>
    <w:uiPriority w:val="9"/>
    <w:semiHidden/>
    <w:rsid w:val="00840E41"/>
    <w:rPr>
      <w:caps/>
      <w:color w:val="7F340D" w:themeColor="accent2" w:themeShade="7F"/>
      <w:spacing w:val="10"/>
      <w:lang w:bidi="en-US"/>
    </w:rPr>
  </w:style>
  <w:style w:type="character" w:customStyle="1" w:styleId="Heading5Char">
    <w:name w:val="Heading 5 Char"/>
    <w:basedOn w:val="DefaultParagraphFont"/>
    <w:link w:val="Heading5"/>
    <w:uiPriority w:val="9"/>
    <w:semiHidden/>
    <w:rsid w:val="00840E41"/>
    <w:rPr>
      <w:caps/>
      <w:color w:val="7F340D" w:themeColor="accent2" w:themeShade="7F"/>
      <w:spacing w:val="10"/>
      <w:lang w:bidi="en-US"/>
    </w:rPr>
  </w:style>
  <w:style w:type="character" w:customStyle="1" w:styleId="Heading6Char">
    <w:name w:val="Heading 6 Char"/>
    <w:basedOn w:val="DefaultParagraphFont"/>
    <w:link w:val="Heading6"/>
    <w:uiPriority w:val="9"/>
    <w:semiHidden/>
    <w:rsid w:val="00840E41"/>
    <w:rPr>
      <w:caps/>
      <w:color w:val="BF4E14" w:themeColor="accent2" w:themeShade="BF"/>
      <w:spacing w:val="10"/>
      <w:lang w:bidi="en-US"/>
    </w:rPr>
  </w:style>
  <w:style w:type="character" w:customStyle="1" w:styleId="Heading7Char">
    <w:name w:val="Heading 7 Char"/>
    <w:basedOn w:val="DefaultParagraphFont"/>
    <w:link w:val="Heading7"/>
    <w:uiPriority w:val="9"/>
    <w:semiHidden/>
    <w:rsid w:val="00840E41"/>
    <w:rPr>
      <w:i/>
      <w:iCs/>
      <w:caps/>
      <w:color w:val="BF4E14" w:themeColor="accent2" w:themeShade="BF"/>
      <w:spacing w:val="10"/>
      <w:lang w:bidi="en-US"/>
    </w:rPr>
  </w:style>
  <w:style w:type="character" w:customStyle="1" w:styleId="Heading8Char">
    <w:name w:val="Heading 8 Char"/>
    <w:basedOn w:val="DefaultParagraphFont"/>
    <w:link w:val="Heading8"/>
    <w:uiPriority w:val="9"/>
    <w:semiHidden/>
    <w:rsid w:val="00840E41"/>
    <w:rPr>
      <w:caps/>
      <w:spacing w:val="10"/>
      <w:sz w:val="20"/>
      <w:szCs w:val="20"/>
      <w:lang w:bidi="en-US"/>
    </w:rPr>
  </w:style>
  <w:style w:type="character" w:customStyle="1" w:styleId="Heading9Char">
    <w:name w:val="Heading 9 Char"/>
    <w:basedOn w:val="DefaultParagraphFont"/>
    <w:link w:val="Heading9"/>
    <w:uiPriority w:val="9"/>
    <w:semiHidden/>
    <w:rsid w:val="00840E41"/>
    <w:rPr>
      <w:i/>
      <w:iCs/>
      <w:caps/>
      <w:spacing w:val="10"/>
      <w:sz w:val="20"/>
      <w:szCs w:val="20"/>
      <w:lang w:bidi="en-US"/>
    </w:rPr>
  </w:style>
  <w:style w:type="paragraph" w:styleId="Title">
    <w:name w:val="Title"/>
    <w:basedOn w:val="Normal"/>
    <w:next w:val="Normal"/>
    <w:link w:val="TitleChar"/>
    <w:uiPriority w:val="10"/>
    <w:qFormat/>
    <w:rsid w:val="00840E41"/>
    <w:pPr>
      <w:pBdr>
        <w:top w:val="dotted" w:sz="2" w:space="1" w:color="80340D" w:themeColor="accent2" w:themeShade="80"/>
        <w:bottom w:val="dotted" w:sz="2" w:space="6" w:color="80340D" w:themeColor="accent2" w:themeShade="80"/>
      </w:pBdr>
      <w:spacing w:before="500" w:after="300" w:line="240" w:lineRule="auto"/>
      <w:jc w:val="center"/>
    </w:pPr>
    <w:rPr>
      <w:caps/>
      <w:color w:val="80340D" w:themeColor="accent2" w:themeShade="80"/>
      <w:spacing w:val="50"/>
      <w:sz w:val="44"/>
      <w:szCs w:val="44"/>
      <w:lang w:bidi="en-US"/>
    </w:rPr>
  </w:style>
  <w:style w:type="character" w:customStyle="1" w:styleId="TitleChar">
    <w:name w:val="Title Char"/>
    <w:basedOn w:val="DefaultParagraphFont"/>
    <w:link w:val="Title"/>
    <w:uiPriority w:val="10"/>
    <w:rsid w:val="00840E41"/>
    <w:rPr>
      <w:caps/>
      <w:color w:val="80340D" w:themeColor="accent2" w:themeShade="80"/>
      <w:spacing w:val="50"/>
      <w:sz w:val="44"/>
      <w:szCs w:val="44"/>
      <w:lang w:bidi="en-US"/>
    </w:rPr>
  </w:style>
  <w:style w:type="paragraph" w:styleId="Subtitle">
    <w:name w:val="Subtitle"/>
    <w:basedOn w:val="Normal"/>
    <w:next w:val="Normal"/>
    <w:link w:val="SubtitleChar"/>
    <w:uiPriority w:val="11"/>
    <w:qFormat/>
    <w:rsid w:val="00840E41"/>
    <w:pPr>
      <w:spacing w:after="560" w:line="240" w:lineRule="auto"/>
      <w:jc w:val="center"/>
    </w:pPr>
    <w:rPr>
      <w:caps/>
      <w:spacing w:val="20"/>
      <w:sz w:val="18"/>
      <w:szCs w:val="18"/>
      <w:lang w:bidi="en-US"/>
    </w:rPr>
  </w:style>
  <w:style w:type="character" w:customStyle="1" w:styleId="SubtitleChar">
    <w:name w:val="Subtitle Char"/>
    <w:basedOn w:val="DefaultParagraphFont"/>
    <w:link w:val="Subtitle"/>
    <w:uiPriority w:val="11"/>
    <w:rsid w:val="00840E41"/>
    <w:rPr>
      <w:caps/>
      <w:spacing w:val="20"/>
      <w:sz w:val="18"/>
      <w:szCs w:val="18"/>
      <w:lang w:bidi="en-US"/>
    </w:rPr>
  </w:style>
  <w:style w:type="paragraph" w:styleId="Quote">
    <w:name w:val="Quote"/>
    <w:basedOn w:val="Normal"/>
    <w:next w:val="Normal"/>
    <w:link w:val="QuoteChar"/>
    <w:uiPriority w:val="29"/>
    <w:qFormat/>
    <w:rsid w:val="00840E41"/>
    <w:rPr>
      <w:i/>
      <w:iCs/>
      <w:lang w:bidi="en-US"/>
    </w:rPr>
  </w:style>
  <w:style w:type="character" w:customStyle="1" w:styleId="QuoteChar">
    <w:name w:val="Quote Char"/>
    <w:basedOn w:val="DefaultParagraphFont"/>
    <w:link w:val="Quote"/>
    <w:uiPriority w:val="29"/>
    <w:rsid w:val="00840E41"/>
    <w:rPr>
      <w:i/>
      <w:iCs/>
      <w:lang w:bidi="en-US"/>
    </w:rPr>
  </w:style>
  <w:style w:type="paragraph" w:styleId="ListParagraph">
    <w:name w:val="List Paragraph"/>
    <w:basedOn w:val="Normal"/>
    <w:uiPriority w:val="34"/>
    <w:qFormat/>
    <w:rsid w:val="00840E41"/>
    <w:pPr>
      <w:ind w:left="720"/>
      <w:contextualSpacing/>
    </w:pPr>
  </w:style>
  <w:style w:type="character" w:styleId="IntenseEmphasis">
    <w:name w:val="Intense Emphasis"/>
    <w:uiPriority w:val="21"/>
    <w:qFormat/>
    <w:rsid w:val="00840E41"/>
    <w:rPr>
      <w:i/>
      <w:iCs/>
      <w:caps/>
      <w:spacing w:val="10"/>
      <w:sz w:val="20"/>
      <w:szCs w:val="20"/>
    </w:rPr>
  </w:style>
  <w:style w:type="paragraph" w:styleId="IntenseQuote">
    <w:name w:val="Intense Quote"/>
    <w:basedOn w:val="Normal"/>
    <w:next w:val="Normal"/>
    <w:link w:val="IntenseQuoteChar"/>
    <w:uiPriority w:val="30"/>
    <w:qFormat/>
    <w:rsid w:val="00840E41"/>
    <w:pPr>
      <w:pBdr>
        <w:top w:val="dotted" w:sz="2" w:space="10" w:color="80340D" w:themeColor="accent2" w:themeShade="80"/>
        <w:bottom w:val="dotted" w:sz="2" w:space="4" w:color="80340D" w:themeColor="accent2" w:themeShade="80"/>
      </w:pBdr>
      <w:spacing w:before="160" w:line="300" w:lineRule="auto"/>
      <w:ind w:left="1440" w:right="1440"/>
    </w:pPr>
    <w:rPr>
      <w:caps/>
      <w:color w:val="7F340D" w:themeColor="accent2" w:themeShade="7F"/>
      <w:spacing w:val="5"/>
      <w:sz w:val="20"/>
      <w:szCs w:val="20"/>
      <w:lang w:bidi="en-US"/>
    </w:rPr>
  </w:style>
  <w:style w:type="character" w:customStyle="1" w:styleId="IntenseQuoteChar">
    <w:name w:val="Intense Quote Char"/>
    <w:basedOn w:val="DefaultParagraphFont"/>
    <w:link w:val="IntenseQuote"/>
    <w:uiPriority w:val="30"/>
    <w:rsid w:val="00840E41"/>
    <w:rPr>
      <w:caps/>
      <w:color w:val="7F340D" w:themeColor="accent2" w:themeShade="7F"/>
      <w:spacing w:val="5"/>
      <w:sz w:val="20"/>
      <w:szCs w:val="20"/>
      <w:lang w:bidi="en-US"/>
    </w:rPr>
  </w:style>
  <w:style w:type="character" w:styleId="IntenseReference">
    <w:name w:val="Intense Reference"/>
    <w:uiPriority w:val="32"/>
    <w:qFormat/>
    <w:rsid w:val="00840E41"/>
    <w:rPr>
      <w:rFonts w:asciiTheme="minorHAnsi" w:eastAsiaTheme="minorEastAsia" w:hAnsiTheme="minorHAnsi" w:cstheme="minorBidi"/>
      <w:b/>
      <w:bCs/>
      <w:i/>
      <w:iCs/>
      <w:color w:val="7F340D" w:themeColor="accent2" w:themeShade="7F"/>
    </w:rPr>
  </w:style>
  <w:style w:type="character" w:styleId="Hyperlink">
    <w:name w:val="Hyperlink"/>
    <w:basedOn w:val="DefaultParagraphFont"/>
    <w:uiPriority w:val="99"/>
    <w:unhideWhenUsed/>
    <w:rsid w:val="009079B3"/>
    <w:rPr>
      <w:color w:val="467886" w:themeColor="hyperlink"/>
      <w:u w:val="single"/>
    </w:rPr>
  </w:style>
  <w:style w:type="paragraph" w:styleId="TOCHeading">
    <w:name w:val="TOC Heading"/>
    <w:basedOn w:val="Heading1"/>
    <w:next w:val="Normal"/>
    <w:uiPriority w:val="39"/>
    <w:unhideWhenUsed/>
    <w:qFormat/>
    <w:rsid w:val="00840E41"/>
    <w:pPr>
      <w:outlineLvl w:val="9"/>
    </w:pPr>
  </w:style>
  <w:style w:type="paragraph" w:styleId="TOC1">
    <w:name w:val="toc 1"/>
    <w:basedOn w:val="Normal"/>
    <w:next w:val="Normal"/>
    <w:autoRedefine/>
    <w:uiPriority w:val="39"/>
    <w:unhideWhenUsed/>
    <w:rsid w:val="009079B3"/>
    <w:pPr>
      <w:spacing w:after="100"/>
    </w:pPr>
  </w:style>
  <w:style w:type="paragraph" w:styleId="TOC2">
    <w:name w:val="toc 2"/>
    <w:basedOn w:val="Normal"/>
    <w:next w:val="Normal"/>
    <w:autoRedefine/>
    <w:uiPriority w:val="39"/>
    <w:unhideWhenUsed/>
    <w:rsid w:val="009079B3"/>
    <w:pPr>
      <w:spacing w:after="100"/>
      <w:ind w:left="240"/>
    </w:pPr>
  </w:style>
  <w:style w:type="paragraph" w:styleId="Header">
    <w:name w:val="header"/>
    <w:basedOn w:val="Normal"/>
    <w:link w:val="HeaderChar"/>
    <w:uiPriority w:val="99"/>
    <w:unhideWhenUsed/>
    <w:rsid w:val="00B802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B802BF"/>
  </w:style>
  <w:style w:type="paragraph" w:styleId="Footer">
    <w:name w:val="footer"/>
    <w:basedOn w:val="Normal"/>
    <w:link w:val="FooterChar"/>
    <w:uiPriority w:val="99"/>
    <w:unhideWhenUsed/>
    <w:rsid w:val="00B802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B802BF"/>
  </w:style>
  <w:style w:type="paragraph" w:styleId="NormalWeb">
    <w:name w:val="Normal (Web)"/>
    <w:basedOn w:val="Normal"/>
    <w:uiPriority w:val="99"/>
    <w:semiHidden/>
    <w:unhideWhenUsed/>
    <w:rsid w:val="006D3D14"/>
    <w:rPr>
      <w:rFonts w:ascii="Times New Roman" w:hAnsi="Times New Roman" w:cs="Times New Roman"/>
    </w:rPr>
  </w:style>
  <w:style w:type="paragraph" w:styleId="Caption">
    <w:name w:val="caption"/>
    <w:basedOn w:val="Normal"/>
    <w:next w:val="Normal"/>
    <w:uiPriority w:val="35"/>
    <w:semiHidden/>
    <w:unhideWhenUsed/>
    <w:qFormat/>
    <w:rsid w:val="00840E41"/>
    <w:rPr>
      <w:caps/>
      <w:spacing w:val="10"/>
      <w:sz w:val="18"/>
      <w:szCs w:val="18"/>
    </w:rPr>
  </w:style>
  <w:style w:type="character" w:styleId="Strong">
    <w:name w:val="Strong"/>
    <w:uiPriority w:val="22"/>
    <w:qFormat/>
    <w:rsid w:val="00840E41"/>
    <w:rPr>
      <w:b/>
      <w:bCs/>
      <w:color w:val="BF4E14" w:themeColor="accent2" w:themeShade="BF"/>
      <w:spacing w:val="5"/>
    </w:rPr>
  </w:style>
  <w:style w:type="character" w:styleId="Emphasis">
    <w:name w:val="Emphasis"/>
    <w:uiPriority w:val="20"/>
    <w:qFormat/>
    <w:rsid w:val="00840E41"/>
    <w:rPr>
      <w:caps/>
      <w:spacing w:val="5"/>
      <w:sz w:val="20"/>
      <w:szCs w:val="20"/>
    </w:rPr>
  </w:style>
  <w:style w:type="paragraph" w:styleId="NoSpacing">
    <w:name w:val="No Spacing"/>
    <w:basedOn w:val="Normal"/>
    <w:link w:val="NoSpacingChar"/>
    <w:uiPriority w:val="1"/>
    <w:qFormat/>
    <w:rsid w:val="00840E41"/>
    <w:pPr>
      <w:spacing w:after="0" w:line="240" w:lineRule="auto"/>
    </w:pPr>
  </w:style>
  <w:style w:type="character" w:customStyle="1" w:styleId="NoSpacingChar">
    <w:name w:val="No Spacing Char"/>
    <w:basedOn w:val="DefaultParagraphFont"/>
    <w:link w:val="NoSpacing"/>
    <w:uiPriority w:val="1"/>
    <w:rsid w:val="00840E41"/>
  </w:style>
  <w:style w:type="character" w:styleId="SubtleEmphasis">
    <w:name w:val="Subtle Emphasis"/>
    <w:uiPriority w:val="19"/>
    <w:qFormat/>
    <w:rsid w:val="00840E41"/>
    <w:rPr>
      <w:i/>
      <w:iCs/>
    </w:rPr>
  </w:style>
  <w:style w:type="character" w:styleId="SubtleReference">
    <w:name w:val="Subtle Reference"/>
    <w:basedOn w:val="DefaultParagraphFont"/>
    <w:uiPriority w:val="31"/>
    <w:qFormat/>
    <w:rsid w:val="00840E41"/>
    <w:rPr>
      <w:rFonts w:asciiTheme="minorHAnsi" w:eastAsiaTheme="minorEastAsia" w:hAnsiTheme="minorHAnsi" w:cstheme="minorBidi"/>
      <w:i/>
      <w:iCs/>
      <w:color w:val="7F340D" w:themeColor="accent2" w:themeShade="7F"/>
    </w:rPr>
  </w:style>
  <w:style w:type="character" w:styleId="BookTitle">
    <w:name w:val="Book Title"/>
    <w:uiPriority w:val="33"/>
    <w:qFormat/>
    <w:rsid w:val="00840E41"/>
    <w:rPr>
      <w:caps/>
      <w:color w:val="7F340D" w:themeColor="accent2" w:themeShade="7F"/>
      <w:spacing w:val="5"/>
      <w:u w:color="7F340D" w:themeColor="accent2" w:themeShade="7F"/>
    </w:rPr>
  </w:style>
  <w:style w:type="character" w:styleId="UnresolvedMention">
    <w:name w:val="Unresolved Mention"/>
    <w:basedOn w:val="DefaultParagraphFont"/>
    <w:uiPriority w:val="99"/>
    <w:semiHidden/>
    <w:unhideWhenUsed/>
    <w:rsid w:val="0094263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image" Target="media/image5.jpg"/><Relationship Id="rId18" Type="http://schemas.openxmlformats.org/officeDocument/2006/relationships/hyperlink" Target="https://www.diabetesatlas.org" TargetMode="External"/><Relationship Id="rId26" Type="http://schemas.openxmlformats.org/officeDocument/2006/relationships/hyperlink" Target="https://www.gov.uk" TargetMode="External"/><Relationship Id="rId3" Type="http://schemas.openxmlformats.org/officeDocument/2006/relationships/styles" Target="styles.xml"/><Relationship Id="rId21" Type="http://schemas.openxmlformats.org/officeDocument/2006/relationships/hyperlink" Target="https://digital.nhs.uk" TargetMode="External"/><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hyperlink" Target="https://www.diabetes.org.uk" TargetMode="External"/><Relationship Id="rId25" Type="http://schemas.openxmlformats.org/officeDocument/2006/relationships/hyperlink" Target="https://www.gov.uk" TargetMode="External"/><Relationship Id="rId2" Type="http://schemas.openxmlformats.org/officeDocument/2006/relationships/numbering" Target="numbering.xml"/><Relationship Id="rId16" Type="http://schemas.openxmlformats.org/officeDocument/2006/relationships/hyperlink" Target="https://www.gov.uk" TargetMode="External"/><Relationship Id="rId20" Type="http://schemas.openxmlformats.org/officeDocument/2006/relationships/hyperlink" Target="https://www.nice.org.uk" TargetMode="External"/><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24" Type="http://schemas.openxmlformats.org/officeDocument/2006/relationships/hyperlink" Target="https://www.england.nhs.uk" TargetMode="External"/><Relationship Id="rId5" Type="http://schemas.openxmlformats.org/officeDocument/2006/relationships/webSettings" Target="webSettings.xml"/><Relationship Id="rId15" Type="http://schemas.openxmlformats.org/officeDocument/2006/relationships/image" Target="media/image7.jpeg"/><Relationship Id="rId23" Type="http://schemas.openxmlformats.org/officeDocument/2006/relationships/hyperlink" Target="https://www.england.nhs.uk" TargetMode="External"/><Relationship Id="rId28" Type="http://schemas.openxmlformats.org/officeDocument/2006/relationships/hyperlink" Target="https://www.who.int" TargetMode="External"/><Relationship Id="rId10" Type="http://schemas.openxmlformats.org/officeDocument/2006/relationships/image" Target="media/image2.png"/><Relationship Id="rId19" Type="http://schemas.openxmlformats.org/officeDocument/2006/relationships/hyperlink" Target="https://www.health.org.uk" TargetMode="External"/><Relationship Id="rId4" Type="http://schemas.openxmlformats.org/officeDocument/2006/relationships/settings" Target="settings.xml"/><Relationship Id="rId9" Type="http://schemas.openxmlformats.org/officeDocument/2006/relationships/image" Target="media/image1.png"/><Relationship Id="rId14" Type="http://schemas.openxmlformats.org/officeDocument/2006/relationships/image" Target="media/image6.png"/><Relationship Id="rId22" Type="http://schemas.openxmlformats.org/officeDocument/2006/relationships/hyperlink" Target="https://www.england.nhs.uk" TargetMode="External"/><Relationship Id="rId27" Type="http://schemas.openxmlformats.org/officeDocument/2006/relationships/hyperlink" Target="https://www.gov.uk" TargetMode="Externa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MLASeventhEditionOfficeOnline.xsl" StyleName="MLA" Version="7"/>
</file>

<file path=customXml/itemProps1.xml><?xml version="1.0" encoding="utf-8"?>
<ds:datastoreItem xmlns:ds="http://schemas.openxmlformats.org/officeDocument/2006/customXml" ds:itemID="{017385BE-169E-45DB-9292-55EF941E5D2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257</TotalTime>
  <Pages>18</Pages>
  <Words>4805</Words>
  <Characters>27391</Characters>
  <Application>Microsoft Office Word</Application>
  <DocSecurity>0</DocSecurity>
  <Lines>228</Lines>
  <Paragraphs>64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32132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Barua, Shubha</dc:creator>
  <cp:keywords/>
  <dc:description/>
  <cp:lastModifiedBy>Barua, Shubha</cp:lastModifiedBy>
  <cp:revision>43</cp:revision>
  <cp:lastPrinted>2026-03-18T05:08:00Z</cp:lastPrinted>
  <dcterms:created xsi:type="dcterms:W3CDTF">2026-03-18T05:09:00Z</dcterms:created>
  <dcterms:modified xsi:type="dcterms:W3CDTF">2026-03-19T04:54:00Z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b56efd0e-ef35-4725-963f-04d4f72c62bc</vt:lpwstr>
  </property>
</Properties>
</file>