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5D6C56" w14:textId="77777777" w:rsidR="002B1B41" w:rsidRPr="002B1B41" w:rsidRDefault="002B1B41" w:rsidP="002B1B41">
      <w:pPr>
        <w:shd w:val="clear" w:color="auto" w:fill="FFFFFF"/>
        <w:textAlignment w:val="baseline"/>
        <w:outlineLvl w:val="0"/>
        <w:rPr>
          <w:b/>
          <w:bCs/>
          <w:i/>
          <w:iCs/>
          <w:sz w:val="32"/>
          <w:szCs w:val="32"/>
        </w:rPr>
      </w:pPr>
      <w:r w:rsidRPr="002B1B41">
        <w:rPr>
          <w:rFonts w:ascii="Calibri" w:hAnsi="Calibri" w:cs="Calibri"/>
          <w:b/>
          <w:bCs/>
          <w:i/>
          <w:iCs/>
          <w:sz w:val="32"/>
          <w:szCs w:val="32"/>
        </w:rPr>
        <w:t xml:space="preserve">Review emerging developments to inform approaches to employee voice and engagement. </w:t>
      </w:r>
      <w:r w:rsidRPr="002B1B41">
        <w:rPr>
          <w:rFonts w:ascii="Calibri" w:hAnsi="Calibri" w:cs="Calibri"/>
          <w:b/>
          <w:bCs/>
          <w:i/>
          <w:iCs/>
          <w:color w:val="000000"/>
          <w:sz w:val="32"/>
          <w:szCs w:val="32"/>
        </w:rPr>
        <w:t>(AC 1.1)</w:t>
      </w:r>
    </w:p>
    <w:p w14:paraId="07121290" w14:textId="77777777" w:rsidR="002B1B41" w:rsidRPr="008D6ACA" w:rsidRDefault="002B1B41" w:rsidP="002B1B41">
      <w:pPr>
        <w:shd w:val="clear" w:color="auto" w:fill="FFFFFF"/>
        <w:textAlignment w:val="baseline"/>
        <w:outlineLvl w:val="0"/>
        <w:rPr>
          <w:color w:val="FF0000"/>
        </w:rPr>
      </w:pPr>
    </w:p>
    <w:p w14:paraId="5D054230" w14:textId="4E29BE35" w:rsidR="002B1B41" w:rsidRPr="00B97665" w:rsidRDefault="002B1B41" w:rsidP="002B1B41">
      <w:pPr>
        <w:shd w:val="clear" w:color="auto" w:fill="FFFFFF"/>
        <w:textAlignment w:val="baseline"/>
        <w:outlineLvl w:val="0"/>
        <w:rPr>
          <w:color w:val="000000" w:themeColor="text1"/>
        </w:rPr>
      </w:pPr>
      <w:r w:rsidRPr="00B97665">
        <w:rPr>
          <w:color w:val="000000" w:themeColor="text1"/>
        </w:rPr>
        <w:t xml:space="preserve">As line managers, understanding and adapting to the latest developments in the workplace is necessary for fostering a positive and productive work environment. Employee voice and engagement are key components in this process. </w:t>
      </w:r>
    </w:p>
    <w:p w14:paraId="13F6254E" w14:textId="242F85B9" w:rsidR="002B1B41" w:rsidRPr="00B97665" w:rsidRDefault="002B1B41" w:rsidP="002B1B41">
      <w:pPr>
        <w:shd w:val="clear" w:color="auto" w:fill="FFFFFF"/>
        <w:textAlignment w:val="baseline"/>
        <w:outlineLvl w:val="0"/>
        <w:rPr>
          <w:color w:val="000000" w:themeColor="text1"/>
        </w:rPr>
      </w:pPr>
      <w:r w:rsidRPr="00B97665">
        <w:rPr>
          <w:b/>
          <w:bCs/>
          <w:color w:val="000000" w:themeColor="text1"/>
        </w:rPr>
        <w:t>Employee Voice</w:t>
      </w:r>
      <w:r w:rsidRPr="00B97665">
        <w:rPr>
          <w:color w:val="000000" w:themeColor="text1"/>
        </w:rPr>
        <w:t xml:space="preserve"> refers to the methods through which employees communicate their views to their employers, influencing decision-making and contributing to organisational success (IPA, 2024a). </w:t>
      </w:r>
    </w:p>
    <w:p w14:paraId="126D9FD1" w14:textId="1F51E79F" w:rsidR="002B1B41" w:rsidRPr="00B97665" w:rsidRDefault="002B1B41" w:rsidP="002B1B41">
      <w:pPr>
        <w:shd w:val="clear" w:color="auto" w:fill="FFFFFF"/>
        <w:textAlignment w:val="baseline"/>
        <w:outlineLvl w:val="0"/>
        <w:rPr>
          <w:color w:val="000000" w:themeColor="text1"/>
        </w:rPr>
      </w:pPr>
      <w:r w:rsidRPr="00B97665">
        <w:rPr>
          <w:b/>
          <w:bCs/>
          <w:color w:val="000000" w:themeColor="text1"/>
        </w:rPr>
        <w:t>Employee Engagement</w:t>
      </w:r>
      <w:r w:rsidRPr="00B97665">
        <w:rPr>
          <w:color w:val="000000" w:themeColor="text1"/>
        </w:rPr>
        <w:t xml:space="preserve"> is the emotional commitment employees have to the organisation and its goals, resulting in the use of discretionary effort in their work (IPA, 2024b). Recent advances in technology and flexible working arrangements have significantly transformed how we facilitate these fundamental elements.</w:t>
      </w:r>
    </w:p>
    <w:p w14:paraId="1298C0FD" w14:textId="77777777" w:rsidR="002B1B41" w:rsidRPr="002B1B41" w:rsidRDefault="002B1B41" w:rsidP="002B1B41">
      <w:pPr>
        <w:shd w:val="clear" w:color="auto" w:fill="FFFFFF"/>
        <w:textAlignment w:val="baseline"/>
        <w:outlineLvl w:val="0"/>
        <w:rPr>
          <w:color w:val="000000" w:themeColor="text1"/>
        </w:rPr>
      </w:pPr>
      <w:r w:rsidRPr="00B97665">
        <w:rPr>
          <w:color w:val="000000" w:themeColor="text1"/>
        </w:rPr>
        <w:t>One of the most significant shifts since</w:t>
      </w:r>
      <w:r w:rsidRPr="002B1B41">
        <w:rPr>
          <w:color w:val="000000" w:themeColor="text1"/>
        </w:rPr>
        <w:t xml:space="preserve"> the pandemic is the move towards flexible and hybrid working models. Unlike pre-pandemic times, it has now become the norm in many organisations. This transition has several implications for employee voice and engagement that line managers must consider.</w:t>
      </w:r>
    </w:p>
    <w:p w14:paraId="093055E6" w14:textId="77777777" w:rsidR="002B1B41" w:rsidRDefault="002B1B41" w:rsidP="002B1B41">
      <w:pPr>
        <w:shd w:val="clear" w:color="auto" w:fill="FFFFFF"/>
        <w:textAlignment w:val="baseline"/>
        <w:outlineLvl w:val="0"/>
        <w:rPr>
          <w:color w:val="000000" w:themeColor="text1"/>
        </w:rPr>
      </w:pPr>
    </w:p>
    <w:p w14:paraId="7A229382" w14:textId="77777777" w:rsidR="00B97665" w:rsidRPr="002B1B41" w:rsidRDefault="00B97665" w:rsidP="002B1B41">
      <w:pPr>
        <w:shd w:val="clear" w:color="auto" w:fill="FFFFFF"/>
        <w:textAlignment w:val="baseline"/>
        <w:outlineLvl w:val="0"/>
        <w:rPr>
          <w:color w:val="000000" w:themeColor="text1"/>
        </w:rPr>
      </w:pPr>
    </w:p>
    <w:tbl>
      <w:tblPr>
        <w:tblStyle w:val="TableGrid"/>
        <w:tblW w:w="0" w:type="auto"/>
        <w:tblLook w:val="04A0" w:firstRow="1" w:lastRow="0" w:firstColumn="1" w:lastColumn="0" w:noHBand="0" w:noVBand="1"/>
      </w:tblPr>
      <w:tblGrid>
        <w:gridCol w:w="3005"/>
        <w:gridCol w:w="3005"/>
        <w:gridCol w:w="3006"/>
      </w:tblGrid>
      <w:tr w:rsidR="002B1B41" w:rsidRPr="002B1B41" w14:paraId="31C08778" w14:textId="77777777" w:rsidTr="002D1D43">
        <w:tc>
          <w:tcPr>
            <w:tcW w:w="3005" w:type="dxa"/>
            <w:shd w:val="clear" w:color="auto" w:fill="D9F2D0" w:themeFill="accent6" w:themeFillTint="33"/>
            <w:vAlign w:val="center"/>
          </w:tcPr>
          <w:p w14:paraId="1E5BFD92" w14:textId="77777777" w:rsidR="002B1B41" w:rsidRPr="002B1B41" w:rsidRDefault="002B1B41" w:rsidP="002D1D43">
            <w:pPr>
              <w:jc w:val="center"/>
              <w:textAlignment w:val="baseline"/>
              <w:outlineLvl w:val="0"/>
              <w:rPr>
                <w:color w:val="000000" w:themeColor="text1"/>
              </w:rPr>
            </w:pPr>
            <w:r w:rsidRPr="002B1B41">
              <w:rPr>
                <w:color w:val="000000" w:themeColor="text1"/>
              </w:rPr>
              <w:t>Benefits of Flexible Working</w:t>
            </w:r>
          </w:p>
        </w:tc>
        <w:tc>
          <w:tcPr>
            <w:tcW w:w="3005" w:type="dxa"/>
            <w:tcBorders>
              <w:right w:val="single" w:sz="4" w:space="0" w:color="auto"/>
            </w:tcBorders>
            <w:shd w:val="clear" w:color="auto" w:fill="FAE2D5" w:themeFill="accent2" w:themeFillTint="33"/>
          </w:tcPr>
          <w:p w14:paraId="4A1B998A" w14:textId="77777777" w:rsidR="002B1B41" w:rsidRPr="002B1B41" w:rsidRDefault="002B1B41" w:rsidP="002D1D43">
            <w:pPr>
              <w:shd w:val="clear" w:color="auto" w:fill="FFFFFF"/>
              <w:jc w:val="center"/>
              <w:textAlignment w:val="baseline"/>
              <w:outlineLvl w:val="0"/>
              <w:rPr>
                <w:color w:val="000000" w:themeColor="text1"/>
              </w:rPr>
            </w:pPr>
          </w:p>
          <w:p w14:paraId="1FDE1242" w14:textId="77777777" w:rsidR="002B1B41" w:rsidRPr="002B1B41" w:rsidRDefault="002B1B41" w:rsidP="002D1D43">
            <w:pPr>
              <w:shd w:val="clear" w:color="auto" w:fill="FFFFFF"/>
              <w:jc w:val="center"/>
              <w:textAlignment w:val="baseline"/>
              <w:outlineLvl w:val="0"/>
              <w:rPr>
                <w:color w:val="000000" w:themeColor="text1"/>
              </w:rPr>
            </w:pPr>
            <w:r w:rsidRPr="002B1B41">
              <w:rPr>
                <w:color w:val="000000" w:themeColor="text1"/>
              </w:rPr>
              <w:t>Challenges of Flexible Working</w:t>
            </w:r>
          </w:p>
          <w:p w14:paraId="256F40A0" w14:textId="77777777" w:rsidR="002B1B41" w:rsidRPr="002B1B41" w:rsidRDefault="002B1B41" w:rsidP="002D1D43">
            <w:pPr>
              <w:jc w:val="center"/>
              <w:textAlignment w:val="baseline"/>
              <w:outlineLvl w:val="0"/>
              <w:rPr>
                <w:color w:val="000000" w:themeColor="text1"/>
              </w:rPr>
            </w:pPr>
          </w:p>
        </w:tc>
        <w:tc>
          <w:tcPr>
            <w:tcW w:w="3006" w:type="dxa"/>
            <w:tcBorders>
              <w:top w:val="single" w:sz="4" w:space="0" w:color="auto"/>
              <w:left w:val="single" w:sz="4" w:space="0" w:color="auto"/>
              <w:bottom w:val="single" w:sz="4" w:space="0" w:color="auto"/>
              <w:right w:val="single" w:sz="4" w:space="0" w:color="auto"/>
            </w:tcBorders>
            <w:shd w:val="clear" w:color="auto" w:fill="FFFF00"/>
            <w:vAlign w:val="center"/>
          </w:tcPr>
          <w:p w14:paraId="380EFB04" w14:textId="77777777" w:rsidR="002B1B41" w:rsidRPr="002B1B41" w:rsidRDefault="002B1B41" w:rsidP="002D1D43">
            <w:pPr>
              <w:jc w:val="center"/>
              <w:textAlignment w:val="baseline"/>
              <w:outlineLvl w:val="0"/>
              <w:rPr>
                <w:color w:val="000000" w:themeColor="text1"/>
              </w:rPr>
            </w:pPr>
            <w:r w:rsidRPr="002B1B41">
              <w:rPr>
                <w:color w:val="000000" w:themeColor="text1"/>
              </w:rPr>
              <w:t>Strategic recommendations for Effective Flexible Working</w:t>
            </w:r>
          </w:p>
        </w:tc>
      </w:tr>
      <w:tr w:rsidR="002B1B41" w:rsidRPr="002B1B41" w14:paraId="33AB6E56" w14:textId="77777777" w:rsidTr="002D1D43">
        <w:tc>
          <w:tcPr>
            <w:tcW w:w="3005" w:type="dxa"/>
            <w:vAlign w:val="center"/>
          </w:tcPr>
          <w:p w14:paraId="4219D737" w14:textId="77777777" w:rsidR="002B1B41" w:rsidRPr="002B1B41" w:rsidRDefault="002B1B41" w:rsidP="002D1D43">
            <w:pPr>
              <w:shd w:val="clear" w:color="auto" w:fill="FFFFFF"/>
              <w:jc w:val="center"/>
              <w:textAlignment w:val="baseline"/>
              <w:outlineLvl w:val="0"/>
              <w:rPr>
                <w:b/>
                <w:bCs/>
                <w:color w:val="000000" w:themeColor="text1"/>
              </w:rPr>
            </w:pPr>
          </w:p>
          <w:p w14:paraId="746243E6" w14:textId="77777777" w:rsidR="002B1B41" w:rsidRPr="002B1B41" w:rsidRDefault="002B1B41" w:rsidP="002D1D43">
            <w:pPr>
              <w:shd w:val="clear" w:color="auto" w:fill="FFFFFF"/>
              <w:jc w:val="center"/>
              <w:textAlignment w:val="baseline"/>
              <w:outlineLvl w:val="0"/>
              <w:rPr>
                <w:b/>
                <w:bCs/>
                <w:color w:val="000000" w:themeColor="text1"/>
              </w:rPr>
            </w:pPr>
            <w:r w:rsidRPr="002B1B41">
              <w:rPr>
                <w:b/>
                <w:bCs/>
                <w:color w:val="000000" w:themeColor="text1"/>
              </w:rPr>
              <w:t>Enhanced Work-Life Balance:</w:t>
            </w:r>
          </w:p>
          <w:p w14:paraId="78D3D679" w14:textId="77777777" w:rsidR="002B1B41" w:rsidRPr="002B1B41" w:rsidRDefault="002B1B41" w:rsidP="002D1D43">
            <w:pPr>
              <w:shd w:val="clear" w:color="auto" w:fill="FFFFFF"/>
              <w:jc w:val="center"/>
              <w:textAlignment w:val="baseline"/>
              <w:outlineLvl w:val="0"/>
              <w:rPr>
                <w:color w:val="000000" w:themeColor="text1"/>
              </w:rPr>
            </w:pPr>
          </w:p>
          <w:p w14:paraId="71D7CCFA" w14:textId="77777777" w:rsidR="002B1B41" w:rsidRPr="002B1B41" w:rsidRDefault="002B1B41" w:rsidP="002D1D43">
            <w:pPr>
              <w:shd w:val="clear" w:color="auto" w:fill="FFFFFF"/>
              <w:jc w:val="center"/>
              <w:textAlignment w:val="baseline"/>
              <w:outlineLvl w:val="0"/>
              <w:rPr>
                <w:color w:val="000000" w:themeColor="text1"/>
              </w:rPr>
            </w:pPr>
            <w:r w:rsidRPr="002B1B41">
              <w:rPr>
                <w:color w:val="000000" w:themeColor="text1"/>
              </w:rPr>
              <w:t>Flexible working allows employees to better balance their personal and professional lives, potentially reducing personal costs (e.g. getting to and from work), reducing stress and increasing job satisfaction.</w:t>
            </w:r>
          </w:p>
          <w:p w14:paraId="7EDF77BF" w14:textId="77777777" w:rsidR="002B1B41" w:rsidRPr="002B1B41" w:rsidRDefault="002B1B41" w:rsidP="002D1D43">
            <w:pPr>
              <w:jc w:val="center"/>
              <w:textAlignment w:val="baseline"/>
              <w:outlineLvl w:val="0"/>
              <w:rPr>
                <w:color w:val="000000" w:themeColor="text1"/>
              </w:rPr>
            </w:pPr>
          </w:p>
        </w:tc>
        <w:tc>
          <w:tcPr>
            <w:tcW w:w="3005" w:type="dxa"/>
            <w:tcBorders>
              <w:right w:val="single" w:sz="4" w:space="0" w:color="auto"/>
            </w:tcBorders>
          </w:tcPr>
          <w:p w14:paraId="5E01CE00" w14:textId="77777777" w:rsidR="002B1B41" w:rsidRPr="002B1B41" w:rsidRDefault="002B1B41" w:rsidP="002D1D43">
            <w:pPr>
              <w:textAlignment w:val="baseline"/>
              <w:outlineLvl w:val="0"/>
              <w:rPr>
                <w:b/>
                <w:bCs/>
                <w:color w:val="000000" w:themeColor="text1"/>
              </w:rPr>
            </w:pPr>
          </w:p>
          <w:p w14:paraId="0648BA55" w14:textId="77777777" w:rsidR="002B1B41" w:rsidRPr="002B1B41" w:rsidRDefault="002B1B41" w:rsidP="002D1D43">
            <w:pPr>
              <w:textAlignment w:val="baseline"/>
              <w:outlineLvl w:val="0"/>
              <w:rPr>
                <w:b/>
                <w:bCs/>
                <w:color w:val="000000" w:themeColor="text1"/>
              </w:rPr>
            </w:pPr>
            <w:r w:rsidRPr="002B1B41">
              <w:rPr>
                <w:b/>
                <w:bCs/>
                <w:color w:val="000000" w:themeColor="text1"/>
              </w:rPr>
              <w:t>Isolation:</w:t>
            </w:r>
          </w:p>
          <w:p w14:paraId="2F210AAC" w14:textId="77777777" w:rsidR="002B1B41" w:rsidRPr="002B1B41" w:rsidRDefault="002B1B41" w:rsidP="002D1D43">
            <w:pPr>
              <w:textAlignment w:val="baseline"/>
              <w:outlineLvl w:val="0"/>
              <w:rPr>
                <w:color w:val="000000" w:themeColor="text1"/>
              </w:rPr>
            </w:pPr>
          </w:p>
          <w:p w14:paraId="21A34061" w14:textId="77777777" w:rsidR="002B1B41" w:rsidRPr="002B1B41" w:rsidRDefault="002B1B41" w:rsidP="002D1D43">
            <w:pPr>
              <w:textAlignment w:val="baseline"/>
              <w:outlineLvl w:val="0"/>
              <w:rPr>
                <w:color w:val="000000" w:themeColor="text1"/>
              </w:rPr>
            </w:pPr>
            <w:r w:rsidRPr="002B1B41">
              <w:rPr>
                <w:color w:val="000000" w:themeColor="text1"/>
              </w:rPr>
              <w:t>Remote employees may feel disconnected from their teams and the organisation.</w:t>
            </w:r>
          </w:p>
        </w:tc>
        <w:tc>
          <w:tcPr>
            <w:tcW w:w="3006" w:type="dxa"/>
            <w:tcBorders>
              <w:top w:val="single" w:sz="4" w:space="0" w:color="auto"/>
              <w:left w:val="single" w:sz="4" w:space="0" w:color="auto"/>
              <w:bottom w:val="single" w:sz="4" w:space="0" w:color="auto"/>
              <w:right w:val="single" w:sz="4" w:space="0" w:color="auto"/>
            </w:tcBorders>
            <w:shd w:val="clear" w:color="auto" w:fill="auto"/>
          </w:tcPr>
          <w:p w14:paraId="0EE97F31" w14:textId="77777777" w:rsidR="002B1B41" w:rsidRPr="002B1B41" w:rsidRDefault="002B1B41" w:rsidP="002D1D43">
            <w:pPr>
              <w:shd w:val="clear" w:color="auto" w:fill="FFFFFF"/>
              <w:textAlignment w:val="baseline"/>
              <w:outlineLvl w:val="0"/>
              <w:rPr>
                <w:b/>
                <w:bCs/>
                <w:color w:val="000000" w:themeColor="text1"/>
              </w:rPr>
            </w:pPr>
            <w:r w:rsidRPr="002B1B41">
              <w:rPr>
                <w:b/>
                <w:bCs/>
                <w:color w:val="000000" w:themeColor="text1"/>
              </w:rPr>
              <w:t>Regular Virtual Meetings:</w:t>
            </w:r>
          </w:p>
          <w:p w14:paraId="2EC125E3" w14:textId="77777777" w:rsidR="002B1B41" w:rsidRPr="002B1B41" w:rsidRDefault="002B1B41" w:rsidP="002D1D43">
            <w:pPr>
              <w:shd w:val="clear" w:color="auto" w:fill="FFFFFF"/>
              <w:textAlignment w:val="baseline"/>
              <w:outlineLvl w:val="0"/>
              <w:rPr>
                <w:color w:val="000000" w:themeColor="text1"/>
              </w:rPr>
            </w:pPr>
          </w:p>
          <w:p w14:paraId="42D739F3" w14:textId="77777777" w:rsidR="002B1B41" w:rsidRPr="002B1B41" w:rsidRDefault="002B1B41" w:rsidP="002D1D43">
            <w:pPr>
              <w:shd w:val="clear" w:color="auto" w:fill="FFFFFF"/>
              <w:textAlignment w:val="baseline"/>
              <w:outlineLvl w:val="0"/>
              <w:rPr>
                <w:color w:val="000000" w:themeColor="text1"/>
              </w:rPr>
            </w:pPr>
            <w:r w:rsidRPr="002B1B41">
              <w:rPr>
                <w:color w:val="000000" w:themeColor="text1"/>
              </w:rPr>
              <w:t>Use platforms like ‘Microsoft Teams’ and ‘Zoom’ to maintain communication and connection.</w:t>
            </w:r>
          </w:p>
          <w:p w14:paraId="55D6F9DD" w14:textId="77777777" w:rsidR="002B1B41" w:rsidRPr="002B1B41" w:rsidRDefault="002B1B41" w:rsidP="002D1D43">
            <w:pPr>
              <w:shd w:val="clear" w:color="auto" w:fill="FFFFFF"/>
              <w:textAlignment w:val="baseline"/>
              <w:outlineLvl w:val="0"/>
              <w:rPr>
                <w:color w:val="000000" w:themeColor="text1"/>
              </w:rPr>
            </w:pPr>
            <w:r w:rsidRPr="002B1B41">
              <w:rPr>
                <w:color w:val="000000" w:themeColor="text1"/>
              </w:rPr>
              <w:t xml:space="preserve">These tools facilitate video conferencing, instant messaging, and collaborative workspaces, which are essential for </w:t>
            </w:r>
            <w:r w:rsidRPr="00B97665">
              <w:rPr>
                <w:color w:val="000000" w:themeColor="text1"/>
              </w:rPr>
              <w:t>continuous dialogue (CIPD, 2023a).</w:t>
            </w:r>
          </w:p>
          <w:p w14:paraId="333C8447" w14:textId="77777777" w:rsidR="002B1B41" w:rsidRPr="002B1B41" w:rsidRDefault="002B1B41" w:rsidP="002D1D43">
            <w:pPr>
              <w:shd w:val="clear" w:color="auto" w:fill="FFFFFF"/>
              <w:textAlignment w:val="baseline"/>
              <w:outlineLvl w:val="0"/>
              <w:rPr>
                <w:color w:val="000000" w:themeColor="text1"/>
              </w:rPr>
            </w:pPr>
          </w:p>
        </w:tc>
      </w:tr>
      <w:tr w:rsidR="002B1B41" w:rsidRPr="002B1B41" w14:paraId="41292666" w14:textId="77777777" w:rsidTr="002D1D43">
        <w:tc>
          <w:tcPr>
            <w:tcW w:w="3005" w:type="dxa"/>
          </w:tcPr>
          <w:p w14:paraId="52B4AB37" w14:textId="77777777" w:rsidR="002B1B41" w:rsidRPr="002B1B41" w:rsidRDefault="002B1B41" w:rsidP="002D1D43">
            <w:pPr>
              <w:textAlignment w:val="baseline"/>
              <w:outlineLvl w:val="0"/>
              <w:rPr>
                <w:b/>
                <w:bCs/>
                <w:color w:val="000000" w:themeColor="text1"/>
              </w:rPr>
            </w:pPr>
          </w:p>
          <w:p w14:paraId="78192BE0" w14:textId="77777777" w:rsidR="002B1B41" w:rsidRPr="002B1B41" w:rsidRDefault="002B1B41" w:rsidP="002D1D43">
            <w:pPr>
              <w:textAlignment w:val="baseline"/>
              <w:outlineLvl w:val="0"/>
              <w:rPr>
                <w:b/>
                <w:bCs/>
                <w:color w:val="000000" w:themeColor="text1"/>
              </w:rPr>
            </w:pPr>
            <w:r w:rsidRPr="002B1B41">
              <w:rPr>
                <w:b/>
                <w:bCs/>
                <w:color w:val="000000" w:themeColor="text1"/>
              </w:rPr>
              <w:t>Increased Productivity:</w:t>
            </w:r>
          </w:p>
          <w:p w14:paraId="78B53AD7" w14:textId="77777777" w:rsidR="002B1B41" w:rsidRPr="002B1B41" w:rsidRDefault="002B1B41" w:rsidP="002D1D43">
            <w:pPr>
              <w:textAlignment w:val="baseline"/>
              <w:outlineLvl w:val="0"/>
              <w:rPr>
                <w:b/>
                <w:bCs/>
                <w:color w:val="000000" w:themeColor="text1"/>
              </w:rPr>
            </w:pPr>
          </w:p>
          <w:p w14:paraId="5B9F3DB8" w14:textId="77777777" w:rsidR="002B1B41" w:rsidRPr="002B1B41" w:rsidRDefault="002B1B41" w:rsidP="002D1D43">
            <w:pPr>
              <w:textAlignment w:val="baseline"/>
              <w:outlineLvl w:val="0"/>
              <w:rPr>
                <w:color w:val="000000" w:themeColor="text1"/>
              </w:rPr>
            </w:pPr>
            <w:r w:rsidRPr="002B1B41">
              <w:rPr>
                <w:color w:val="000000" w:themeColor="text1"/>
              </w:rPr>
              <w:t>Employees who can choose their work environment often show higher productivity levels.</w:t>
            </w:r>
          </w:p>
        </w:tc>
        <w:tc>
          <w:tcPr>
            <w:tcW w:w="3005" w:type="dxa"/>
            <w:tcBorders>
              <w:right w:val="single" w:sz="4" w:space="0" w:color="auto"/>
            </w:tcBorders>
          </w:tcPr>
          <w:p w14:paraId="070FA02D" w14:textId="77777777" w:rsidR="002B1B41" w:rsidRPr="002B1B41" w:rsidRDefault="002B1B41" w:rsidP="002D1D43">
            <w:pPr>
              <w:textAlignment w:val="baseline"/>
              <w:outlineLvl w:val="0"/>
              <w:rPr>
                <w:b/>
                <w:bCs/>
                <w:color w:val="000000" w:themeColor="text1"/>
              </w:rPr>
            </w:pPr>
            <w:r w:rsidRPr="002B1B41">
              <w:rPr>
                <w:b/>
                <w:bCs/>
                <w:color w:val="000000" w:themeColor="text1"/>
              </w:rPr>
              <w:t>Communication Gaps:</w:t>
            </w:r>
          </w:p>
          <w:p w14:paraId="7D809A23" w14:textId="77777777" w:rsidR="002B1B41" w:rsidRPr="002B1B41" w:rsidRDefault="002B1B41" w:rsidP="002D1D43">
            <w:pPr>
              <w:textAlignment w:val="baseline"/>
              <w:outlineLvl w:val="0"/>
              <w:rPr>
                <w:color w:val="000000" w:themeColor="text1"/>
              </w:rPr>
            </w:pPr>
          </w:p>
          <w:p w14:paraId="49A62EF8" w14:textId="77777777" w:rsidR="002B1B41" w:rsidRPr="002B1B41" w:rsidRDefault="002B1B41" w:rsidP="002D1D43">
            <w:pPr>
              <w:textAlignment w:val="baseline"/>
              <w:outlineLvl w:val="0"/>
              <w:rPr>
                <w:color w:val="000000" w:themeColor="text1"/>
              </w:rPr>
            </w:pPr>
            <w:r w:rsidRPr="002B1B41">
              <w:rPr>
                <w:color w:val="000000" w:themeColor="text1"/>
              </w:rPr>
              <w:t>Ensuring all voices are heard can be challenging when employees are not physically present.</w:t>
            </w:r>
          </w:p>
          <w:p w14:paraId="0764BC7C" w14:textId="77777777" w:rsidR="002B1B41" w:rsidRPr="002B1B41" w:rsidRDefault="002B1B41" w:rsidP="002D1D43">
            <w:pPr>
              <w:textAlignment w:val="baseline"/>
              <w:outlineLvl w:val="0"/>
              <w:rPr>
                <w:color w:val="000000" w:themeColor="text1"/>
              </w:rPr>
            </w:pPr>
          </w:p>
          <w:p w14:paraId="3E9F9319" w14:textId="77777777" w:rsidR="002B1B41" w:rsidRPr="002B1B41" w:rsidRDefault="002B1B41" w:rsidP="002D1D43">
            <w:pPr>
              <w:textAlignment w:val="baseline"/>
              <w:outlineLvl w:val="0"/>
              <w:rPr>
                <w:color w:val="000000" w:themeColor="text1"/>
              </w:rPr>
            </w:pPr>
            <w:r w:rsidRPr="002B1B41">
              <w:rPr>
                <w:color w:val="000000" w:themeColor="text1"/>
              </w:rPr>
              <w:t>Both leadership and team presence can be more challenging to observe and therefore lead to mistrust or a misrepresentation of the working environment.</w:t>
            </w:r>
          </w:p>
          <w:p w14:paraId="0ADB0CD0" w14:textId="77777777" w:rsidR="002B1B41" w:rsidRPr="002B1B41" w:rsidRDefault="002B1B41" w:rsidP="002D1D43">
            <w:pPr>
              <w:textAlignment w:val="baseline"/>
              <w:outlineLvl w:val="0"/>
              <w:rPr>
                <w:color w:val="000000" w:themeColor="text1"/>
              </w:rPr>
            </w:pPr>
          </w:p>
        </w:tc>
        <w:tc>
          <w:tcPr>
            <w:tcW w:w="3006" w:type="dxa"/>
            <w:tcBorders>
              <w:top w:val="single" w:sz="4" w:space="0" w:color="auto"/>
              <w:left w:val="single" w:sz="4" w:space="0" w:color="auto"/>
              <w:bottom w:val="single" w:sz="4" w:space="0" w:color="auto"/>
              <w:right w:val="single" w:sz="4" w:space="0" w:color="auto"/>
            </w:tcBorders>
            <w:shd w:val="clear" w:color="auto" w:fill="auto"/>
          </w:tcPr>
          <w:p w14:paraId="10873C2A" w14:textId="77777777" w:rsidR="002B1B41" w:rsidRPr="002B1B41" w:rsidRDefault="002B1B41" w:rsidP="002D1D43">
            <w:pPr>
              <w:textAlignment w:val="baseline"/>
              <w:outlineLvl w:val="0"/>
              <w:rPr>
                <w:b/>
                <w:bCs/>
                <w:color w:val="000000" w:themeColor="text1"/>
              </w:rPr>
            </w:pPr>
            <w:r w:rsidRPr="002B1B41">
              <w:rPr>
                <w:b/>
                <w:bCs/>
                <w:color w:val="000000" w:themeColor="text1"/>
              </w:rPr>
              <w:t>Check-ins and Team-building Activities:</w:t>
            </w:r>
          </w:p>
          <w:p w14:paraId="2F1BDE5E" w14:textId="77777777" w:rsidR="002B1B41" w:rsidRPr="002B1B41" w:rsidRDefault="002B1B41" w:rsidP="002D1D43">
            <w:pPr>
              <w:textAlignment w:val="baseline"/>
              <w:outlineLvl w:val="0"/>
              <w:rPr>
                <w:b/>
                <w:bCs/>
                <w:color w:val="000000" w:themeColor="text1"/>
              </w:rPr>
            </w:pPr>
          </w:p>
          <w:p w14:paraId="5B2E7E16" w14:textId="77777777" w:rsidR="002B1B41" w:rsidRPr="002B1B41" w:rsidRDefault="002B1B41" w:rsidP="002D1D43">
            <w:pPr>
              <w:textAlignment w:val="baseline"/>
              <w:outlineLvl w:val="0"/>
              <w:rPr>
                <w:color w:val="000000" w:themeColor="text1"/>
              </w:rPr>
            </w:pPr>
            <w:r w:rsidRPr="002B1B41">
              <w:rPr>
                <w:color w:val="000000" w:themeColor="text1"/>
              </w:rPr>
              <w:t>Schedule regular check-ins and virtual team-building activities to foster a sense of community and belonging.</w:t>
            </w:r>
          </w:p>
          <w:p w14:paraId="21A7E5D7" w14:textId="77777777" w:rsidR="002B1B41" w:rsidRPr="002B1B41" w:rsidRDefault="002B1B41" w:rsidP="002D1D43">
            <w:pPr>
              <w:textAlignment w:val="baseline"/>
              <w:outlineLvl w:val="0"/>
              <w:rPr>
                <w:color w:val="000000" w:themeColor="text1"/>
              </w:rPr>
            </w:pPr>
          </w:p>
        </w:tc>
      </w:tr>
    </w:tbl>
    <w:p w14:paraId="03692E8B" w14:textId="77777777" w:rsidR="002B1B41" w:rsidRPr="002B1B41" w:rsidRDefault="002B1B41" w:rsidP="002B1B41">
      <w:pPr>
        <w:shd w:val="clear" w:color="auto" w:fill="FFFFFF"/>
        <w:textAlignment w:val="baseline"/>
        <w:outlineLvl w:val="0"/>
        <w:rPr>
          <w:color w:val="000000" w:themeColor="text1"/>
        </w:rPr>
      </w:pPr>
    </w:p>
    <w:p w14:paraId="752B3D12" w14:textId="77777777" w:rsidR="002B1B41" w:rsidRPr="002B1B41" w:rsidRDefault="002B1B41" w:rsidP="002B1B41">
      <w:pPr>
        <w:shd w:val="clear" w:color="auto" w:fill="FFFFFF"/>
        <w:textAlignment w:val="baseline"/>
        <w:outlineLvl w:val="0"/>
        <w:rPr>
          <w:color w:val="000000" w:themeColor="text1"/>
        </w:rPr>
      </w:pPr>
      <w:r w:rsidRPr="002B1B41">
        <w:rPr>
          <w:color w:val="000000" w:themeColor="text1"/>
        </w:rPr>
        <w:t>Advancements in technological communication tools have modernised how employee voice is expressed and heard. Platforms like ‘Microsoft Teams’, ‘Zoom’ and ‘Slack’ enable real-time communication and collaboration, breaking down geographical barriers and allowing for more inclusive employee participation. Utilising platforms can reduce costs to employees and businesses alike.</w:t>
      </w:r>
    </w:p>
    <w:p w14:paraId="16D2CCAF" w14:textId="77777777" w:rsidR="002B1B41" w:rsidRPr="00B97665" w:rsidRDefault="002B1B41" w:rsidP="002B1B41">
      <w:pPr>
        <w:shd w:val="clear" w:color="auto" w:fill="FFFFFF"/>
        <w:textAlignment w:val="baseline"/>
        <w:outlineLvl w:val="0"/>
        <w:rPr>
          <w:color w:val="000000" w:themeColor="text1"/>
        </w:rPr>
      </w:pPr>
      <w:r w:rsidRPr="002B1B41">
        <w:rPr>
          <w:color w:val="000000" w:themeColor="text1"/>
        </w:rPr>
        <w:t xml:space="preserve">Using </w:t>
      </w:r>
      <w:r w:rsidRPr="00B97665">
        <w:rPr>
          <w:color w:val="000000" w:themeColor="text1"/>
        </w:rPr>
        <w:t>technology effectively to compliment traditional face-to-face engagement can enhance employee voice in a hybrid working environment.</w:t>
      </w:r>
    </w:p>
    <w:p w14:paraId="4F33D156" w14:textId="5D0F020C" w:rsidR="002B1B41" w:rsidRDefault="002B1B41" w:rsidP="00B97665">
      <w:pPr>
        <w:shd w:val="clear" w:color="auto" w:fill="FFFFFF"/>
        <w:textAlignment w:val="baseline"/>
        <w:outlineLvl w:val="0"/>
        <w:rPr>
          <w:color w:val="000000" w:themeColor="text1"/>
        </w:rPr>
      </w:pPr>
      <w:r w:rsidRPr="00B97665">
        <w:rPr>
          <w:color w:val="000000" w:themeColor="text1"/>
        </w:rPr>
        <w:t>IPA (2024d) explains that organisations who prioritise wellbeing, flexible work, and development programmes show a higher engagement amongst employees, but inconsistencies persist</w:t>
      </w:r>
      <w:r w:rsidRPr="002B1B41">
        <w:rPr>
          <w:color w:val="000000" w:themeColor="text1"/>
        </w:rPr>
        <w:t>, with low engagement linked to high job stress and presenteeism. The cost-of-living crisis exacerbates matters, with many employees preoccupied by financial worries, highlighting a link between economic stability and engagement.</w:t>
      </w:r>
    </w:p>
    <w:p w14:paraId="3E955E7A" w14:textId="77777777" w:rsidR="00B97665" w:rsidRPr="00B97665" w:rsidRDefault="00B97665" w:rsidP="00B97665">
      <w:pPr>
        <w:shd w:val="clear" w:color="auto" w:fill="FFFFFF"/>
        <w:textAlignment w:val="baseline"/>
        <w:outlineLvl w:val="0"/>
        <w:rPr>
          <w:color w:val="000000" w:themeColor="text1"/>
        </w:rPr>
      </w:pPr>
    </w:p>
    <w:p w14:paraId="260C1DEA" w14:textId="035642EB" w:rsidR="002B1B41" w:rsidRPr="002B1B41" w:rsidRDefault="002B1B41" w:rsidP="002B1B41">
      <w:pPr>
        <w:shd w:val="clear" w:color="auto" w:fill="FFFFFF"/>
        <w:textAlignment w:val="baseline"/>
        <w:outlineLvl w:val="0"/>
        <w:rPr>
          <w:color w:val="000000" w:themeColor="text1"/>
          <w:u w:val="single"/>
        </w:rPr>
      </w:pPr>
      <w:r w:rsidRPr="002B1B41">
        <w:rPr>
          <w:color w:val="000000" w:themeColor="text1"/>
          <w:u w:val="single"/>
        </w:rPr>
        <w:t>Summary:</w:t>
      </w:r>
    </w:p>
    <w:p w14:paraId="39E450C8" w14:textId="77777777" w:rsidR="002B1B41" w:rsidRPr="002B1B41" w:rsidRDefault="002B1B41" w:rsidP="002B1B41">
      <w:pPr>
        <w:shd w:val="clear" w:color="auto" w:fill="FFFFFF"/>
        <w:textAlignment w:val="baseline"/>
        <w:outlineLvl w:val="0"/>
        <w:rPr>
          <w:color w:val="000000" w:themeColor="text1"/>
        </w:rPr>
      </w:pPr>
      <w:r w:rsidRPr="002B1B41">
        <w:rPr>
          <w:color w:val="000000" w:themeColor="text1"/>
        </w:rPr>
        <w:t xml:space="preserve">The workplace has experienced significant changes due to flexible working models and advancements in technology. While technology can facilitate communication and feedback collection, it should complement, and </w:t>
      </w:r>
      <w:r w:rsidRPr="002B1B41">
        <w:rPr>
          <w:i/>
          <w:iCs/>
          <w:color w:val="000000" w:themeColor="text1"/>
        </w:rPr>
        <w:t>not replace</w:t>
      </w:r>
      <w:r w:rsidRPr="002B1B41">
        <w:rPr>
          <w:color w:val="000000" w:themeColor="text1"/>
        </w:rPr>
        <w:t>, face-to-face interactions.</w:t>
      </w:r>
    </w:p>
    <w:p w14:paraId="06FBDA08" w14:textId="77777777" w:rsidR="002B1B41" w:rsidRPr="002B1B41" w:rsidRDefault="002B1B41" w:rsidP="002B1B41">
      <w:pPr>
        <w:shd w:val="clear" w:color="auto" w:fill="FFFFFF"/>
        <w:textAlignment w:val="baseline"/>
        <w:outlineLvl w:val="0"/>
        <w:rPr>
          <w:color w:val="000000" w:themeColor="text1"/>
        </w:rPr>
      </w:pPr>
      <w:r w:rsidRPr="002B1B41">
        <w:rPr>
          <w:color w:val="000000" w:themeColor="text1"/>
        </w:rPr>
        <w:t>By integrating flexible working arrangements with advanced communication tools and maintaining a balanced approach, line managers can enhance employee voice and engagement, tailoring its approach to the individual to ensure all employees feel valued and heard, leading to improved organisational performance.</w:t>
      </w:r>
    </w:p>
    <w:p w14:paraId="06E8226D" w14:textId="77777777" w:rsidR="002B1B41" w:rsidRPr="002B1B41" w:rsidRDefault="002B1B41" w:rsidP="002B1B41">
      <w:pPr>
        <w:shd w:val="clear" w:color="auto" w:fill="FFFFFF"/>
        <w:textAlignment w:val="baseline"/>
        <w:outlineLvl w:val="0"/>
        <w:rPr>
          <w:color w:val="000000" w:themeColor="text1"/>
        </w:rPr>
      </w:pPr>
    </w:p>
    <w:p w14:paraId="127D67F2" w14:textId="77777777" w:rsidR="002B1B41" w:rsidRPr="002B1B41" w:rsidRDefault="002B1B41" w:rsidP="002B1B41">
      <w:pPr>
        <w:shd w:val="clear" w:color="auto" w:fill="FFFFFF"/>
        <w:textAlignment w:val="baseline"/>
        <w:outlineLvl w:val="0"/>
        <w:rPr>
          <w:color w:val="000000" w:themeColor="text1"/>
        </w:rPr>
      </w:pPr>
    </w:p>
    <w:p w14:paraId="7009792A" w14:textId="77777777" w:rsidR="002B1B41" w:rsidRPr="002B1B41" w:rsidRDefault="002B1B41" w:rsidP="002B1B41">
      <w:pPr>
        <w:shd w:val="clear" w:color="auto" w:fill="FFFFFF"/>
        <w:textAlignment w:val="baseline"/>
        <w:outlineLvl w:val="0"/>
        <w:rPr>
          <w:b/>
          <w:bCs/>
          <w:color w:val="000000" w:themeColor="text1"/>
          <w:u w:val="single"/>
        </w:rPr>
      </w:pPr>
      <w:r w:rsidRPr="002B1B41">
        <w:rPr>
          <w:b/>
          <w:bCs/>
          <w:color w:val="000000" w:themeColor="text1"/>
          <w:u w:val="single"/>
        </w:rPr>
        <w:t>Recommendations for Go Quest:</w:t>
      </w:r>
    </w:p>
    <w:p w14:paraId="367A40B0" w14:textId="77777777" w:rsidR="002B1B41" w:rsidRPr="002B1B41" w:rsidRDefault="002B1B41" w:rsidP="002B1B41">
      <w:pPr>
        <w:shd w:val="clear" w:color="auto" w:fill="FFFFFF"/>
        <w:textAlignment w:val="baseline"/>
        <w:outlineLvl w:val="0"/>
        <w:rPr>
          <w:color w:val="000000" w:themeColor="text1"/>
        </w:rPr>
      </w:pPr>
    </w:p>
    <w:p w14:paraId="0B10604E" w14:textId="77777777" w:rsidR="002B1B41" w:rsidRPr="002B1B41" w:rsidRDefault="002B1B41" w:rsidP="002B1B41">
      <w:pPr>
        <w:shd w:val="clear" w:color="auto" w:fill="FFFFFF"/>
        <w:textAlignment w:val="baseline"/>
        <w:outlineLvl w:val="0"/>
        <w:rPr>
          <w:color w:val="000000" w:themeColor="text1"/>
        </w:rPr>
      </w:pPr>
      <w:r w:rsidRPr="002B1B41">
        <w:rPr>
          <w:color w:val="000000" w:themeColor="text1"/>
        </w:rPr>
        <w:t>To effectively manage the evolving landscape of employee voice and engagement, consider the following practical steps for line managers:</w:t>
      </w:r>
    </w:p>
    <w:p w14:paraId="0E4B44F0" w14:textId="77777777" w:rsidR="002B1B41" w:rsidRPr="002B1B41" w:rsidRDefault="002B1B41" w:rsidP="002B1B41">
      <w:pPr>
        <w:shd w:val="clear" w:color="auto" w:fill="FFFFFF"/>
        <w:textAlignment w:val="baseline"/>
        <w:outlineLvl w:val="0"/>
        <w:rPr>
          <w:color w:val="000000" w:themeColor="text1"/>
        </w:rPr>
      </w:pPr>
    </w:p>
    <w:p w14:paraId="78A0724B" w14:textId="77777777" w:rsidR="002B1B41" w:rsidRPr="002B1B41" w:rsidRDefault="002B1B41" w:rsidP="002B1B41">
      <w:pPr>
        <w:pStyle w:val="ListParagraph"/>
        <w:numPr>
          <w:ilvl w:val="0"/>
          <w:numId w:val="5"/>
        </w:numPr>
        <w:shd w:val="clear" w:color="auto" w:fill="FFFFFF"/>
        <w:spacing w:after="0" w:line="240" w:lineRule="auto"/>
        <w:textAlignment w:val="baseline"/>
        <w:outlineLvl w:val="0"/>
        <w:rPr>
          <w:b/>
          <w:bCs/>
          <w:color w:val="000000" w:themeColor="text1"/>
        </w:rPr>
      </w:pPr>
      <w:r w:rsidRPr="002B1B41">
        <w:rPr>
          <w:b/>
          <w:bCs/>
          <w:color w:val="000000" w:themeColor="text1"/>
        </w:rPr>
        <w:t xml:space="preserve">Foster Open Communication: </w:t>
      </w:r>
    </w:p>
    <w:p w14:paraId="3E4D8F8C" w14:textId="77777777" w:rsidR="002B1B41" w:rsidRPr="002B1B41" w:rsidRDefault="002B1B41" w:rsidP="002B1B41">
      <w:pPr>
        <w:shd w:val="clear" w:color="auto" w:fill="FFFFFF"/>
        <w:ind w:left="720"/>
        <w:textAlignment w:val="baseline"/>
        <w:outlineLvl w:val="0"/>
        <w:rPr>
          <w:color w:val="000000" w:themeColor="text1"/>
        </w:rPr>
      </w:pPr>
      <w:r w:rsidRPr="002B1B41">
        <w:rPr>
          <w:color w:val="000000" w:themeColor="text1"/>
        </w:rPr>
        <w:t>Encourage transparency and regular dialogue between employees and management through both digital platforms and in-person meetings.</w:t>
      </w:r>
    </w:p>
    <w:p w14:paraId="4088C1B4" w14:textId="77777777" w:rsidR="002B1B41" w:rsidRPr="002B1B41" w:rsidRDefault="002B1B41" w:rsidP="002B1B41">
      <w:pPr>
        <w:shd w:val="clear" w:color="auto" w:fill="FFFFFF"/>
        <w:ind w:left="720"/>
        <w:textAlignment w:val="baseline"/>
        <w:outlineLvl w:val="0"/>
        <w:rPr>
          <w:color w:val="000000" w:themeColor="text1"/>
        </w:rPr>
      </w:pPr>
    </w:p>
    <w:p w14:paraId="597BFA0B" w14:textId="77777777" w:rsidR="002B1B41" w:rsidRPr="002B1B41" w:rsidRDefault="002B1B41" w:rsidP="002B1B41">
      <w:pPr>
        <w:pStyle w:val="ListParagraph"/>
        <w:numPr>
          <w:ilvl w:val="0"/>
          <w:numId w:val="5"/>
        </w:numPr>
        <w:shd w:val="clear" w:color="auto" w:fill="FFFFFF"/>
        <w:spacing w:after="0" w:line="240" w:lineRule="auto"/>
        <w:textAlignment w:val="baseline"/>
        <w:outlineLvl w:val="0"/>
        <w:rPr>
          <w:b/>
          <w:bCs/>
          <w:color w:val="000000" w:themeColor="text1"/>
        </w:rPr>
      </w:pPr>
      <w:r w:rsidRPr="002B1B41">
        <w:rPr>
          <w:b/>
          <w:bCs/>
          <w:color w:val="000000" w:themeColor="text1"/>
        </w:rPr>
        <w:t xml:space="preserve">Use Technology Wisely: </w:t>
      </w:r>
    </w:p>
    <w:p w14:paraId="0434682B" w14:textId="77777777" w:rsidR="002B1B41" w:rsidRPr="002B1B41" w:rsidRDefault="002B1B41" w:rsidP="002B1B41">
      <w:pPr>
        <w:shd w:val="clear" w:color="auto" w:fill="FFFFFF"/>
        <w:ind w:left="360"/>
        <w:textAlignment w:val="baseline"/>
        <w:outlineLvl w:val="0"/>
        <w:rPr>
          <w:color w:val="000000" w:themeColor="text1"/>
        </w:rPr>
      </w:pPr>
      <w:r w:rsidRPr="002B1B41">
        <w:rPr>
          <w:color w:val="000000" w:themeColor="text1"/>
        </w:rPr>
        <w:t xml:space="preserve">Technology should be used to </w:t>
      </w:r>
      <w:r w:rsidRPr="002B1B41">
        <w:rPr>
          <w:color w:val="000000" w:themeColor="text1"/>
          <w:u w:val="single"/>
        </w:rPr>
        <w:t>enhance</w:t>
      </w:r>
      <w:r w:rsidRPr="002B1B41">
        <w:rPr>
          <w:color w:val="000000" w:themeColor="text1"/>
        </w:rPr>
        <w:t xml:space="preserve"> human interactions, not to replace them. Ensure tools like AI and online surveys are part of a broader engagement strategy.</w:t>
      </w:r>
    </w:p>
    <w:p w14:paraId="698CE9DF" w14:textId="77777777" w:rsidR="002B1B41" w:rsidRPr="002B1B41" w:rsidRDefault="002B1B41" w:rsidP="002B1B41">
      <w:pPr>
        <w:shd w:val="clear" w:color="auto" w:fill="FFFFFF"/>
        <w:ind w:left="720"/>
        <w:textAlignment w:val="baseline"/>
        <w:outlineLvl w:val="0"/>
        <w:rPr>
          <w:color w:val="000000" w:themeColor="text1"/>
        </w:rPr>
      </w:pPr>
    </w:p>
    <w:p w14:paraId="5DF50F50" w14:textId="77777777" w:rsidR="002B1B41" w:rsidRPr="002B1B41" w:rsidRDefault="002B1B41" w:rsidP="002B1B41">
      <w:pPr>
        <w:shd w:val="clear" w:color="auto" w:fill="FFFFFF"/>
        <w:ind w:left="720"/>
        <w:textAlignment w:val="baseline"/>
        <w:outlineLvl w:val="0"/>
        <w:rPr>
          <w:b/>
          <w:bCs/>
          <w:color w:val="000000" w:themeColor="text1"/>
        </w:rPr>
      </w:pPr>
      <w:r w:rsidRPr="002B1B41">
        <w:rPr>
          <w:b/>
          <w:bCs/>
          <w:color w:val="000000" w:themeColor="text1"/>
        </w:rPr>
        <w:t>Examples of technology use in a hybrid working environment:</w:t>
      </w:r>
    </w:p>
    <w:p w14:paraId="1D596135" w14:textId="77777777" w:rsidR="002B1B41" w:rsidRPr="002B1B41" w:rsidRDefault="002B1B41" w:rsidP="002B1B41">
      <w:pPr>
        <w:shd w:val="clear" w:color="auto" w:fill="FFFFFF"/>
        <w:ind w:left="720"/>
        <w:textAlignment w:val="baseline"/>
        <w:outlineLvl w:val="0"/>
        <w:rPr>
          <w:color w:val="000000" w:themeColor="text1"/>
        </w:rPr>
      </w:pPr>
    </w:p>
    <w:p w14:paraId="08F2EC60" w14:textId="77777777" w:rsidR="002B1B41" w:rsidRPr="00B97665" w:rsidRDefault="002B1B41" w:rsidP="002B1B41">
      <w:pPr>
        <w:pStyle w:val="ListParagraph"/>
        <w:numPr>
          <w:ilvl w:val="0"/>
          <w:numId w:val="1"/>
        </w:numPr>
        <w:shd w:val="clear" w:color="auto" w:fill="FFFFFF"/>
        <w:spacing w:after="0" w:line="240" w:lineRule="auto"/>
        <w:ind w:left="1440"/>
        <w:textAlignment w:val="baseline"/>
        <w:outlineLvl w:val="0"/>
        <w:rPr>
          <w:color w:val="000000" w:themeColor="text1"/>
        </w:rPr>
      </w:pPr>
      <w:r w:rsidRPr="00B97665">
        <w:rPr>
          <w:b/>
          <w:bCs/>
          <w:color w:val="000000" w:themeColor="text1"/>
        </w:rPr>
        <w:t>Online Surveys and Feedback Tools</w:t>
      </w:r>
    </w:p>
    <w:p w14:paraId="6A62C23D" w14:textId="77777777" w:rsidR="002B1B41" w:rsidRPr="00B97665" w:rsidRDefault="002B1B41" w:rsidP="002B1B41">
      <w:pPr>
        <w:shd w:val="clear" w:color="auto" w:fill="FFFFFF"/>
        <w:ind w:left="1440"/>
        <w:textAlignment w:val="baseline"/>
        <w:outlineLvl w:val="0"/>
        <w:rPr>
          <w:color w:val="000000" w:themeColor="text1"/>
        </w:rPr>
      </w:pPr>
      <w:r w:rsidRPr="00B97665">
        <w:rPr>
          <w:color w:val="000000" w:themeColor="text1"/>
        </w:rPr>
        <w:t>Implement regular pulse surveys to gather employee input and monitor engagement levels. Ensure these tools are used effectively to avoid survey fatigue and maintain high response rates (CIPD, 2023a).</w:t>
      </w:r>
    </w:p>
    <w:p w14:paraId="69C2942C" w14:textId="77777777" w:rsidR="002B1B41" w:rsidRPr="00B97665" w:rsidRDefault="002B1B41" w:rsidP="002B1B41">
      <w:pPr>
        <w:pStyle w:val="ListParagraph"/>
        <w:numPr>
          <w:ilvl w:val="0"/>
          <w:numId w:val="1"/>
        </w:numPr>
        <w:shd w:val="clear" w:color="auto" w:fill="FFFFFF"/>
        <w:spacing w:after="0" w:line="240" w:lineRule="auto"/>
        <w:ind w:left="1440"/>
        <w:textAlignment w:val="baseline"/>
        <w:outlineLvl w:val="0"/>
        <w:rPr>
          <w:b/>
          <w:bCs/>
          <w:color w:val="000000" w:themeColor="text1"/>
        </w:rPr>
      </w:pPr>
      <w:r w:rsidRPr="00B97665">
        <w:rPr>
          <w:b/>
          <w:bCs/>
          <w:color w:val="000000" w:themeColor="text1"/>
        </w:rPr>
        <w:t>Use of AI within HR Processes</w:t>
      </w:r>
    </w:p>
    <w:p w14:paraId="68BB390B" w14:textId="77777777" w:rsidR="002B1B41" w:rsidRPr="002B1B41" w:rsidRDefault="002B1B41" w:rsidP="002B1B41">
      <w:pPr>
        <w:pStyle w:val="ListParagraph"/>
        <w:shd w:val="clear" w:color="auto" w:fill="FFFFFF"/>
        <w:ind w:left="1440"/>
        <w:textAlignment w:val="baseline"/>
        <w:outlineLvl w:val="0"/>
        <w:rPr>
          <w:color w:val="000000" w:themeColor="text1"/>
        </w:rPr>
      </w:pPr>
      <w:r w:rsidRPr="00B97665">
        <w:rPr>
          <w:color w:val="000000" w:themeColor="text1"/>
        </w:rPr>
        <w:t xml:space="preserve">Employ AI to analyse feedback data, identify patterns, and provide insights into employee engagement and </w:t>
      </w:r>
      <w:proofErr w:type="gramStart"/>
      <w:r w:rsidRPr="00B97665">
        <w:rPr>
          <w:color w:val="000000" w:themeColor="text1"/>
        </w:rPr>
        <w:t>well-being;</w:t>
      </w:r>
      <w:proofErr w:type="gramEnd"/>
      <w:r w:rsidRPr="00B97665">
        <w:rPr>
          <w:color w:val="000000" w:themeColor="text1"/>
        </w:rPr>
        <w:t xml:space="preserve"> allowing for more informed decision-making and targeted interventions (McKinsey &amp; Company, 2020).</w:t>
      </w:r>
    </w:p>
    <w:p w14:paraId="71884BC3" w14:textId="77777777" w:rsidR="002B1B41" w:rsidRPr="002B1B41" w:rsidRDefault="002B1B41" w:rsidP="002B1B41">
      <w:pPr>
        <w:shd w:val="clear" w:color="auto" w:fill="FFFFFF"/>
        <w:textAlignment w:val="baseline"/>
        <w:outlineLvl w:val="0"/>
        <w:rPr>
          <w:color w:val="000000" w:themeColor="text1"/>
        </w:rPr>
      </w:pPr>
    </w:p>
    <w:p w14:paraId="14CF5FD8" w14:textId="77777777" w:rsidR="002B1B41" w:rsidRPr="002B1B41" w:rsidRDefault="002B1B41" w:rsidP="002B1B41">
      <w:pPr>
        <w:pStyle w:val="ListParagraph"/>
        <w:numPr>
          <w:ilvl w:val="0"/>
          <w:numId w:val="5"/>
        </w:numPr>
        <w:shd w:val="clear" w:color="auto" w:fill="FFFFFF"/>
        <w:spacing w:after="0" w:line="240" w:lineRule="auto"/>
        <w:textAlignment w:val="baseline"/>
        <w:outlineLvl w:val="0"/>
        <w:rPr>
          <w:b/>
          <w:bCs/>
          <w:color w:val="000000" w:themeColor="text1"/>
        </w:rPr>
      </w:pPr>
      <w:r w:rsidRPr="002B1B41">
        <w:rPr>
          <w:b/>
          <w:bCs/>
          <w:color w:val="000000" w:themeColor="text1"/>
        </w:rPr>
        <w:t xml:space="preserve">Personalise Engagement Strategies: </w:t>
      </w:r>
    </w:p>
    <w:p w14:paraId="729C9970" w14:textId="77777777" w:rsidR="002B1B41" w:rsidRPr="002B1B41" w:rsidRDefault="002B1B41" w:rsidP="002B1B41">
      <w:pPr>
        <w:shd w:val="clear" w:color="auto" w:fill="FFFFFF"/>
        <w:ind w:left="720"/>
        <w:textAlignment w:val="baseline"/>
        <w:outlineLvl w:val="0"/>
        <w:rPr>
          <w:color w:val="000000" w:themeColor="text1"/>
        </w:rPr>
      </w:pPr>
      <w:r w:rsidRPr="002B1B41">
        <w:rPr>
          <w:color w:val="000000" w:themeColor="text1"/>
        </w:rPr>
        <w:t xml:space="preserve">Recognise that employees have diverse needs and preferences. </w:t>
      </w:r>
    </w:p>
    <w:p w14:paraId="39473C16" w14:textId="2E330808" w:rsidR="002B1B41" w:rsidRDefault="002B1B41" w:rsidP="002B1B41">
      <w:pPr>
        <w:shd w:val="clear" w:color="auto" w:fill="FFFFFF"/>
        <w:ind w:left="720"/>
        <w:textAlignment w:val="baseline"/>
        <w:outlineLvl w:val="0"/>
        <w:rPr>
          <w:color w:val="000000" w:themeColor="text1"/>
        </w:rPr>
      </w:pPr>
      <w:r w:rsidRPr="002B1B41">
        <w:rPr>
          <w:color w:val="000000" w:themeColor="text1"/>
        </w:rPr>
        <w:t>Tailor efforts towards employee engagement to individual circumstances, whether through flexible working options, personalised development plans, and targeted well-being programs which might include financial advisory services and discount partnership offers.</w:t>
      </w:r>
    </w:p>
    <w:p w14:paraId="6D6FF2CD" w14:textId="77777777" w:rsidR="002B1B41" w:rsidRDefault="002B1B41" w:rsidP="002B1B41">
      <w:pPr>
        <w:shd w:val="clear" w:color="auto" w:fill="FFFFFF"/>
        <w:ind w:left="720"/>
        <w:textAlignment w:val="baseline"/>
        <w:outlineLvl w:val="0"/>
        <w:rPr>
          <w:color w:val="000000" w:themeColor="text1"/>
        </w:rPr>
      </w:pPr>
    </w:p>
    <w:p w14:paraId="7CD8F7D2" w14:textId="77777777" w:rsidR="002B1B41" w:rsidRPr="002B1B41" w:rsidRDefault="002B1B41" w:rsidP="002B1B41">
      <w:pPr>
        <w:shd w:val="clear" w:color="auto" w:fill="FFFFFF"/>
        <w:textAlignment w:val="baseline"/>
        <w:outlineLvl w:val="0"/>
        <w:rPr>
          <w:rFonts w:ascii="Calibri" w:hAnsi="Calibri" w:cs="Calibri"/>
          <w:b/>
          <w:bCs/>
          <w:i/>
          <w:iCs/>
          <w:color w:val="000000" w:themeColor="text1"/>
          <w:sz w:val="32"/>
          <w:szCs w:val="32"/>
        </w:rPr>
      </w:pPr>
      <w:r w:rsidRPr="002B1B41">
        <w:rPr>
          <w:rFonts w:ascii="Calibri" w:hAnsi="Calibri" w:cs="Calibri"/>
          <w:b/>
          <w:bCs/>
          <w:i/>
          <w:iCs/>
          <w:color w:val="000000" w:themeColor="text1"/>
          <w:sz w:val="32"/>
          <w:szCs w:val="32"/>
        </w:rPr>
        <w:lastRenderedPageBreak/>
        <w:t>Differentiate between employee involvement and employee participation and how it builds relationships. (AC 1.2)</w:t>
      </w:r>
    </w:p>
    <w:p w14:paraId="2AA83FB5" w14:textId="77777777" w:rsidR="002B1B41" w:rsidRPr="000020F8" w:rsidRDefault="002B1B41" w:rsidP="002B1B41">
      <w:pPr>
        <w:shd w:val="clear" w:color="auto" w:fill="FFFFFF"/>
        <w:textAlignment w:val="baseline"/>
        <w:outlineLvl w:val="0"/>
        <w:rPr>
          <w:b/>
          <w:bCs/>
          <w:color w:val="000000" w:themeColor="text1"/>
        </w:rPr>
      </w:pPr>
    </w:p>
    <w:p w14:paraId="13A0C585" w14:textId="77777777" w:rsidR="002B1B41" w:rsidRPr="00A446D8" w:rsidRDefault="002B1B41" w:rsidP="002B1B41">
      <w:pPr>
        <w:shd w:val="clear" w:color="auto" w:fill="FFFFFF"/>
        <w:textAlignment w:val="baseline"/>
        <w:outlineLvl w:val="0"/>
        <w:rPr>
          <w:rFonts w:ascii="Calibri" w:hAnsi="Calibri" w:cs="Calibri"/>
          <w:color w:val="000000" w:themeColor="text1"/>
        </w:rPr>
      </w:pPr>
      <w:r w:rsidRPr="003637D6">
        <w:rPr>
          <w:rFonts w:ascii="Calibri" w:hAnsi="Calibri" w:cs="Calibri"/>
          <w:b/>
          <w:bCs/>
          <w:color w:val="000000" w:themeColor="text1"/>
        </w:rPr>
        <w:t>Employee participation</w:t>
      </w:r>
      <w:r w:rsidRPr="003637D6">
        <w:rPr>
          <w:rFonts w:ascii="Calibri" w:hAnsi="Calibri" w:cs="Calibri"/>
          <w:color w:val="000000" w:themeColor="text1"/>
        </w:rPr>
        <w:t xml:space="preserve"> </w:t>
      </w:r>
      <w:r w:rsidRPr="00A446D8">
        <w:rPr>
          <w:rFonts w:ascii="Calibri" w:hAnsi="Calibri" w:cs="Calibri"/>
          <w:color w:val="000000" w:themeColor="text1"/>
        </w:rPr>
        <w:t>involves collaborative accomplishments where all employees contribute their unique skills to achieve common goals, boosting morale and creating an inclusive workplace. Organisationalproductivity.com (2023) explains that employee participation emphasises on fostering a collaborative teamworking environment; Employees feel a sense of belonging and </w:t>
      </w:r>
      <w:r w:rsidRPr="00A446D8">
        <w:rPr>
          <w:rFonts w:ascii="Calibri" w:eastAsia="Times New Roman" w:hAnsi="Calibri" w:cs="Calibri"/>
          <w:color w:val="000000" w:themeColor="text1"/>
        </w:rPr>
        <w:t>purpose</w:t>
      </w:r>
      <w:r w:rsidRPr="00A446D8">
        <w:rPr>
          <w:rFonts w:ascii="Calibri" w:hAnsi="Calibri" w:cs="Calibri"/>
          <w:color w:val="000000" w:themeColor="text1"/>
        </w:rPr>
        <w:t>. Collaborative methods can also lead to </w:t>
      </w:r>
      <w:r w:rsidRPr="00A446D8">
        <w:rPr>
          <w:rFonts w:ascii="Calibri" w:eastAsia="Times New Roman" w:hAnsi="Calibri" w:cs="Calibri"/>
          <w:color w:val="000000" w:themeColor="text1"/>
        </w:rPr>
        <w:t>better decision-making</w:t>
      </w:r>
      <w:r w:rsidRPr="00A446D8">
        <w:rPr>
          <w:rFonts w:ascii="Calibri" w:hAnsi="Calibri" w:cs="Calibri"/>
          <w:color w:val="000000" w:themeColor="text1"/>
        </w:rPr>
        <w:t> and overall </w:t>
      </w:r>
      <w:r w:rsidRPr="00A446D8">
        <w:rPr>
          <w:rFonts w:ascii="Calibri" w:eastAsia="Times New Roman" w:hAnsi="Calibri" w:cs="Calibri"/>
          <w:color w:val="000000" w:themeColor="text1"/>
        </w:rPr>
        <w:t>prob</w:t>
      </w:r>
      <w:r w:rsidRPr="00A446D8">
        <w:rPr>
          <w:rFonts w:ascii="Calibri" w:eastAsia="Times New Roman" w:hAnsi="Calibri" w:cs="Calibri"/>
          <w:color w:val="000000" w:themeColor="text1"/>
        </w:rPr>
        <w:t>l</w:t>
      </w:r>
      <w:r w:rsidRPr="00A446D8">
        <w:rPr>
          <w:rFonts w:ascii="Calibri" w:eastAsia="Times New Roman" w:hAnsi="Calibri" w:cs="Calibri"/>
          <w:color w:val="000000" w:themeColor="text1"/>
        </w:rPr>
        <w:t>em-solving</w:t>
      </w:r>
      <w:r w:rsidRPr="00A446D8">
        <w:rPr>
          <w:rFonts w:ascii="Calibri" w:hAnsi="Calibri" w:cs="Calibri"/>
          <w:color w:val="000000" w:themeColor="text1"/>
        </w:rPr>
        <w:t xml:space="preserve"> ability.</w:t>
      </w:r>
    </w:p>
    <w:p w14:paraId="19C62CBA" w14:textId="77777777" w:rsidR="002B1B41" w:rsidRDefault="002B1B41" w:rsidP="002B1B41">
      <w:pPr>
        <w:shd w:val="clear" w:color="auto" w:fill="FFFFFF"/>
        <w:textAlignment w:val="baseline"/>
        <w:outlineLvl w:val="0"/>
      </w:pPr>
    </w:p>
    <w:p w14:paraId="62AE91E4" w14:textId="77777777" w:rsidR="002B1B41" w:rsidRPr="003637D6" w:rsidRDefault="002B1B41" w:rsidP="002B1B41">
      <w:pPr>
        <w:shd w:val="clear" w:color="auto" w:fill="FFFFFF"/>
        <w:textAlignment w:val="baseline"/>
        <w:outlineLvl w:val="0"/>
        <w:rPr>
          <w:rFonts w:ascii="Calibri" w:hAnsi="Calibri" w:cs="Calibri"/>
          <w:color w:val="000000" w:themeColor="text1"/>
        </w:rPr>
      </w:pPr>
      <w:r w:rsidRPr="003637D6">
        <w:rPr>
          <w:rFonts w:ascii="Calibri" w:hAnsi="Calibri" w:cs="Calibri"/>
          <w:color w:val="000000" w:themeColor="text1"/>
        </w:rPr>
        <w:t xml:space="preserve"> In contrast, </w:t>
      </w:r>
      <w:r w:rsidRPr="003637D6">
        <w:rPr>
          <w:rFonts w:ascii="Calibri" w:hAnsi="Calibri" w:cs="Calibri"/>
          <w:b/>
          <w:bCs/>
          <w:color w:val="000000" w:themeColor="text1"/>
        </w:rPr>
        <w:t>employee involvement</w:t>
      </w:r>
      <w:r w:rsidRPr="003637D6">
        <w:rPr>
          <w:rFonts w:ascii="Calibri" w:hAnsi="Calibri" w:cs="Calibri"/>
          <w:color w:val="000000" w:themeColor="text1"/>
        </w:rPr>
        <w:t xml:space="preserve"> focuses on empowering employees to participate in decision-making and process improvements, fostering a direct connection with management. A balance of participation and involvement leads to a more motivated workforce, a </w:t>
      </w:r>
      <w:r w:rsidRPr="00476A4A">
        <w:rPr>
          <w:rFonts w:ascii="Calibri" w:hAnsi="Calibri" w:cs="Calibri"/>
          <w:color w:val="000000" w:themeColor="text1"/>
        </w:rPr>
        <w:t>higher level of job satisfaction, improves employee retention, and harbours greater productivity, thereby strengthening relationships and communication within the organisation (</w:t>
      </w:r>
      <w:proofErr w:type="spellStart"/>
      <w:r w:rsidRPr="00476A4A">
        <w:rPr>
          <w:rFonts w:ascii="Calibri" w:hAnsi="Calibri" w:cs="Calibri"/>
          <w:color w:val="000000" w:themeColor="text1"/>
        </w:rPr>
        <w:t>Quain</w:t>
      </w:r>
      <w:proofErr w:type="spellEnd"/>
      <w:r w:rsidRPr="00476A4A">
        <w:rPr>
          <w:rFonts w:ascii="Calibri" w:hAnsi="Calibri" w:cs="Calibri"/>
          <w:color w:val="000000" w:themeColor="text1"/>
        </w:rPr>
        <w:t xml:space="preserve"> 2018). Employee involvement in decision-making can improve outcomes for businesses and positively impact on employee relations, contributing to higher levels of commitment and engagement (CIPD 2023). Additionally, the Growth Institute (</w:t>
      </w:r>
      <w:proofErr w:type="spellStart"/>
      <w:r w:rsidRPr="00476A4A">
        <w:rPr>
          <w:rFonts w:ascii="Calibri" w:hAnsi="Calibri" w:cs="Calibri"/>
          <w:color w:val="000000" w:themeColor="text1"/>
        </w:rPr>
        <w:t>n.d</w:t>
      </w:r>
      <w:proofErr w:type="spellEnd"/>
      <w:r w:rsidRPr="00476A4A">
        <w:rPr>
          <w:rFonts w:ascii="Calibri" w:hAnsi="Calibri" w:cs="Calibri"/>
          <w:color w:val="000000" w:themeColor="text1"/>
        </w:rPr>
        <w:t>) highlights that employee involvement, where employees participate directly in strategic planning alongside their management, leads to</w:t>
      </w:r>
      <w:r w:rsidRPr="00A446D8">
        <w:rPr>
          <w:rFonts w:ascii="Calibri" w:hAnsi="Calibri" w:cs="Calibri"/>
          <w:color w:val="000000" w:themeColor="text1"/>
        </w:rPr>
        <w:t xml:space="preserve"> better ideas, </w:t>
      </w:r>
      <w:r>
        <w:rPr>
          <w:rFonts w:ascii="Calibri" w:hAnsi="Calibri" w:cs="Calibri"/>
          <w:color w:val="000000" w:themeColor="text1"/>
        </w:rPr>
        <w:t xml:space="preserve">an increase in </w:t>
      </w:r>
      <w:r w:rsidRPr="00A446D8">
        <w:rPr>
          <w:rFonts w:ascii="Calibri" w:hAnsi="Calibri" w:cs="Calibri"/>
          <w:color w:val="000000" w:themeColor="text1"/>
        </w:rPr>
        <w:t xml:space="preserve">productivity, greater loyalty, and enhanced teamwork, </w:t>
      </w:r>
      <w:r>
        <w:rPr>
          <w:rFonts w:ascii="Calibri" w:hAnsi="Calibri" w:cs="Calibri"/>
          <w:color w:val="000000" w:themeColor="text1"/>
        </w:rPr>
        <w:t>therefore</w:t>
      </w:r>
      <w:r w:rsidRPr="00A446D8">
        <w:rPr>
          <w:rFonts w:ascii="Calibri" w:hAnsi="Calibri" w:cs="Calibri"/>
          <w:color w:val="000000" w:themeColor="text1"/>
        </w:rPr>
        <w:t xml:space="preserve"> contribut</w:t>
      </w:r>
      <w:r>
        <w:rPr>
          <w:rFonts w:ascii="Calibri" w:hAnsi="Calibri" w:cs="Calibri"/>
          <w:color w:val="000000" w:themeColor="text1"/>
        </w:rPr>
        <w:t>ing</w:t>
      </w:r>
      <w:r w:rsidRPr="00A446D8">
        <w:rPr>
          <w:rFonts w:ascii="Calibri" w:hAnsi="Calibri" w:cs="Calibri"/>
          <w:color w:val="000000" w:themeColor="text1"/>
        </w:rPr>
        <w:t xml:space="preserve"> to stronger working relationships and overall business growth</w:t>
      </w:r>
      <w:r>
        <w:rPr>
          <w:rFonts w:ascii="MS Gothic" w:eastAsia="MS Gothic" w:hAnsi="MS Gothic" w:cs="MS Gothic"/>
          <w:color w:val="000000" w:themeColor="text1"/>
        </w:rPr>
        <w:t>.</w:t>
      </w:r>
    </w:p>
    <w:p w14:paraId="1303A98D" w14:textId="77777777" w:rsidR="002B1B41" w:rsidRDefault="002B1B41" w:rsidP="002B1B41">
      <w:pPr>
        <w:pStyle w:val="Nornal"/>
        <w:spacing w:line="240" w:lineRule="auto"/>
        <w:rPr>
          <w:rFonts w:ascii="Calibri" w:hAnsi="Calibri" w:cs="Calibri"/>
          <w:b/>
          <w:bCs/>
          <w:i/>
          <w:iCs/>
          <w:color w:val="000000" w:themeColor="text1"/>
          <w:sz w:val="32"/>
          <w:szCs w:val="32"/>
        </w:rPr>
      </w:pPr>
    </w:p>
    <w:p w14:paraId="447E001E" w14:textId="77777777" w:rsidR="00476A4A" w:rsidRDefault="00476A4A" w:rsidP="002B1B41">
      <w:pPr>
        <w:pStyle w:val="Nornal"/>
        <w:spacing w:line="240" w:lineRule="auto"/>
        <w:rPr>
          <w:rFonts w:ascii="Calibri" w:hAnsi="Calibri" w:cs="Calibri"/>
          <w:b/>
          <w:bCs/>
          <w:i/>
          <w:iCs/>
          <w:color w:val="000000" w:themeColor="text1"/>
          <w:sz w:val="32"/>
          <w:szCs w:val="32"/>
        </w:rPr>
      </w:pPr>
    </w:p>
    <w:p w14:paraId="04E67125" w14:textId="0DAF23F8" w:rsidR="002B1B41" w:rsidRPr="002B1B41" w:rsidRDefault="002B1B41" w:rsidP="002B1B41">
      <w:pPr>
        <w:pStyle w:val="Nornal"/>
        <w:spacing w:line="240" w:lineRule="auto"/>
        <w:rPr>
          <w:rFonts w:ascii="Calibri" w:hAnsi="Calibri" w:cs="Calibri"/>
          <w:b/>
          <w:bCs/>
          <w:i/>
          <w:iCs/>
          <w:color w:val="000000" w:themeColor="text1"/>
          <w:sz w:val="32"/>
          <w:szCs w:val="32"/>
        </w:rPr>
      </w:pPr>
      <w:r w:rsidRPr="002B1B41">
        <w:rPr>
          <w:rFonts w:ascii="Calibri" w:hAnsi="Calibri" w:cs="Calibri"/>
          <w:b/>
          <w:bCs/>
          <w:i/>
          <w:iCs/>
          <w:color w:val="000000" w:themeColor="text1"/>
          <w:sz w:val="32"/>
          <w:szCs w:val="32"/>
        </w:rPr>
        <w:t xml:space="preserve">Assess three employee voice tools and two approaches that might be used to drive employee engagement. (AC 1.3) </w:t>
      </w:r>
    </w:p>
    <w:p w14:paraId="178F4E8B" w14:textId="77777777" w:rsidR="002B1B41" w:rsidRPr="00DA0E2D" w:rsidRDefault="002B1B41" w:rsidP="002B1B41">
      <w:pPr>
        <w:pStyle w:val="Nornal"/>
        <w:spacing w:line="240" w:lineRule="auto"/>
        <w:rPr>
          <w:rFonts w:ascii="Calibri" w:hAnsi="Calibri" w:cs="Calibri"/>
          <w:color w:val="FF0000"/>
          <w:sz w:val="24"/>
          <w:szCs w:val="24"/>
        </w:rPr>
      </w:pPr>
    </w:p>
    <w:tbl>
      <w:tblPr>
        <w:tblStyle w:val="TableGrid"/>
        <w:tblW w:w="0" w:type="auto"/>
        <w:tblLook w:val="04A0" w:firstRow="1" w:lastRow="0" w:firstColumn="1" w:lastColumn="0" w:noHBand="0" w:noVBand="1"/>
      </w:tblPr>
      <w:tblGrid>
        <w:gridCol w:w="3005"/>
        <w:gridCol w:w="3005"/>
        <w:gridCol w:w="3006"/>
      </w:tblGrid>
      <w:tr w:rsidR="002B1B41" w:rsidRPr="00454185" w14:paraId="66BA488B" w14:textId="77777777" w:rsidTr="002D1D43">
        <w:tc>
          <w:tcPr>
            <w:tcW w:w="3005" w:type="dxa"/>
            <w:shd w:val="clear" w:color="auto" w:fill="A5C9EB" w:themeFill="text2" w:themeFillTint="40"/>
            <w:vAlign w:val="center"/>
          </w:tcPr>
          <w:p w14:paraId="6FC4E384" w14:textId="77777777" w:rsidR="002B1B41" w:rsidRPr="00C42324" w:rsidRDefault="002B1B41" w:rsidP="002D1D43">
            <w:pPr>
              <w:pStyle w:val="Nornal"/>
              <w:spacing w:line="240" w:lineRule="auto"/>
              <w:jc w:val="center"/>
              <w:rPr>
                <w:rFonts w:ascii="Calibri" w:hAnsi="Calibri" w:cs="Calibri"/>
                <w:b/>
                <w:bCs/>
                <w:color w:val="000000"/>
                <w:sz w:val="24"/>
                <w:szCs w:val="24"/>
              </w:rPr>
            </w:pPr>
            <w:r w:rsidRPr="00C42324">
              <w:rPr>
                <w:rFonts w:ascii="Calibri" w:hAnsi="Calibri" w:cs="Calibri"/>
                <w:b/>
                <w:bCs/>
                <w:color w:val="000000"/>
                <w:sz w:val="24"/>
                <w:szCs w:val="24"/>
              </w:rPr>
              <w:t>Employee Voice Tools</w:t>
            </w:r>
          </w:p>
        </w:tc>
        <w:tc>
          <w:tcPr>
            <w:tcW w:w="3005" w:type="dxa"/>
            <w:shd w:val="clear" w:color="auto" w:fill="8DD873" w:themeFill="accent6" w:themeFillTint="99"/>
            <w:vAlign w:val="center"/>
          </w:tcPr>
          <w:p w14:paraId="6F59218E" w14:textId="77777777" w:rsidR="002B1B41" w:rsidRPr="00C42324" w:rsidRDefault="002B1B41" w:rsidP="002D1D43">
            <w:pPr>
              <w:pStyle w:val="Nornal"/>
              <w:spacing w:line="240" w:lineRule="auto"/>
              <w:jc w:val="center"/>
              <w:rPr>
                <w:rFonts w:ascii="Calibri" w:hAnsi="Calibri" w:cs="Calibri"/>
                <w:b/>
                <w:bCs/>
                <w:color w:val="000000"/>
                <w:sz w:val="24"/>
                <w:szCs w:val="24"/>
              </w:rPr>
            </w:pPr>
            <w:r w:rsidRPr="00C42324">
              <w:rPr>
                <w:rFonts w:ascii="Calibri" w:hAnsi="Calibri" w:cs="Calibri"/>
                <w:b/>
                <w:bCs/>
                <w:color w:val="000000"/>
                <w:sz w:val="24"/>
                <w:szCs w:val="24"/>
              </w:rPr>
              <w:t>Advantages</w:t>
            </w:r>
          </w:p>
        </w:tc>
        <w:tc>
          <w:tcPr>
            <w:tcW w:w="3006" w:type="dxa"/>
            <w:shd w:val="clear" w:color="auto" w:fill="F1A983" w:themeFill="accent2" w:themeFillTint="99"/>
            <w:vAlign w:val="center"/>
          </w:tcPr>
          <w:p w14:paraId="49694649" w14:textId="77777777" w:rsidR="002B1B41" w:rsidRPr="00C42324" w:rsidRDefault="002B1B41" w:rsidP="002D1D43">
            <w:pPr>
              <w:pStyle w:val="Nornal"/>
              <w:spacing w:line="240" w:lineRule="auto"/>
              <w:jc w:val="center"/>
              <w:rPr>
                <w:rFonts w:ascii="Calibri" w:hAnsi="Calibri" w:cs="Calibri"/>
                <w:b/>
                <w:bCs/>
                <w:color w:val="000000"/>
                <w:sz w:val="24"/>
                <w:szCs w:val="24"/>
              </w:rPr>
            </w:pPr>
            <w:r w:rsidRPr="00C42324">
              <w:rPr>
                <w:rFonts w:ascii="Calibri" w:hAnsi="Calibri" w:cs="Calibri"/>
                <w:b/>
                <w:bCs/>
                <w:color w:val="000000"/>
                <w:sz w:val="24"/>
                <w:szCs w:val="24"/>
              </w:rPr>
              <w:t>Barriers</w:t>
            </w:r>
          </w:p>
        </w:tc>
      </w:tr>
      <w:tr w:rsidR="002B1B41" w:rsidRPr="00454185" w14:paraId="020C6FF1" w14:textId="77777777" w:rsidTr="002D1D43">
        <w:tc>
          <w:tcPr>
            <w:tcW w:w="3005" w:type="dxa"/>
            <w:vAlign w:val="center"/>
          </w:tcPr>
          <w:p w14:paraId="137DD72A" w14:textId="77777777" w:rsidR="002B1B41" w:rsidRPr="00CE4EED" w:rsidRDefault="002B1B41" w:rsidP="002D1D43">
            <w:pPr>
              <w:pStyle w:val="Nornal"/>
              <w:spacing w:line="240" w:lineRule="auto"/>
              <w:jc w:val="center"/>
              <w:rPr>
                <w:rFonts w:ascii="Calibri" w:hAnsi="Calibri" w:cs="Calibri"/>
                <w:color w:val="000000" w:themeColor="text1"/>
                <w:sz w:val="24"/>
                <w:szCs w:val="24"/>
              </w:rPr>
            </w:pPr>
            <w:r w:rsidRPr="00CE4EED">
              <w:rPr>
                <w:rFonts w:ascii="Calibri" w:hAnsi="Calibri" w:cs="Calibri"/>
                <w:color w:val="000000" w:themeColor="text1"/>
                <w:sz w:val="24"/>
                <w:szCs w:val="24"/>
              </w:rPr>
              <w:t>Focus Groups</w:t>
            </w:r>
          </w:p>
        </w:tc>
        <w:tc>
          <w:tcPr>
            <w:tcW w:w="3005" w:type="dxa"/>
            <w:shd w:val="clear" w:color="auto" w:fill="D9F2D0" w:themeFill="accent6" w:themeFillTint="33"/>
          </w:tcPr>
          <w:p w14:paraId="5DB4117D" w14:textId="77777777" w:rsidR="002B1B41" w:rsidRPr="00CE4EED" w:rsidRDefault="002B1B41" w:rsidP="002D1D43">
            <w:pPr>
              <w:pStyle w:val="Nornal"/>
              <w:spacing w:line="240" w:lineRule="auto"/>
              <w:rPr>
                <w:rFonts w:ascii="Calibri" w:hAnsi="Calibri" w:cs="Calibri"/>
                <w:color w:val="000000" w:themeColor="text1"/>
                <w:sz w:val="24"/>
                <w:szCs w:val="24"/>
              </w:rPr>
            </w:pPr>
          </w:p>
          <w:p w14:paraId="600FE131" w14:textId="77777777" w:rsidR="002B1B41" w:rsidRPr="00CE4EED" w:rsidRDefault="002B1B41" w:rsidP="002D1D43">
            <w:pPr>
              <w:pStyle w:val="Nornal"/>
              <w:spacing w:line="240" w:lineRule="auto"/>
              <w:rPr>
                <w:rFonts w:ascii="Calibri" w:hAnsi="Calibri" w:cs="Calibri"/>
                <w:color w:val="000000" w:themeColor="text1"/>
                <w:sz w:val="24"/>
                <w:szCs w:val="24"/>
              </w:rPr>
            </w:pPr>
            <w:r w:rsidRPr="00CE4EED">
              <w:rPr>
                <w:rFonts w:ascii="Calibri" w:hAnsi="Calibri" w:cs="Calibri"/>
                <w:color w:val="000000" w:themeColor="text1"/>
                <w:sz w:val="24"/>
                <w:szCs w:val="24"/>
              </w:rPr>
              <w:t>Rich qualitative data and collaborative discussions promote inclusion and immediate feedback.</w:t>
            </w:r>
          </w:p>
          <w:p w14:paraId="5C3F0D82" w14:textId="77777777" w:rsidR="002B1B41" w:rsidRPr="00CE4EED" w:rsidRDefault="002B1B41" w:rsidP="002D1D43">
            <w:pPr>
              <w:pStyle w:val="Nornal"/>
              <w:spacing w:line="240" w:lineRule="auto"/>
              <w:rPr>
                <w:rFonts w:ascii="Calibri" w:hAnsi="Calibri" w:cs="Calibri"/>
                <w:b/>
                <w:bCs/>
                <w:color w:val="000000" w:themeColor="text1"/>
                <w:sz w:val="24"/>
                <w:szCs w:val="24"/>
              </w:rPr>
            </w:pPr>
          </w:p>
        </w:tc>
        <w:tc>
          <w:tcPr>
            <w:tcW w:w="3006" w:type="dxa"/>
            <w:shd w:val="clear" w:color="auto" w:fill="FAE2D5" w:themeFill="accent2" w:themeFillTint="33"/>
          </w:tcPr>
          <w:p w14:paraId="79F625F7" w14:textId="77777777" w:rsidR="002B1B41" w:rsidRPr="00CE4EED" w:rsidRDefault="002B1B41" w:rsidP="002D1D43">
            <w:pPr>
              <w:pStyle w:val="Nornal"/>
              <w:spacing w:line="240" w:lineRule="auto"/>
              <w:rPr>
                <w:rFonts w:ascii="Calibri" w:hAnsi="Calibri" w:cs="Calibri"/>
                <w:color w:val="000000" w:themeColor="text1"/>
                <w:sz w:val="24"/>
                <w:szCs w:val="24"/>
              </w:rPr>
            </w:pPr>
          </w:p>
          <w:p w14:paraId="731B6A97" w14:textId="77777777" w:rsidR="002B1B41" w:rsidRPr="00CE4EED" w:rsidRDefault="002B1B41" w:rsidP="002D1D43">
            <w:pPr>
              <w:pStyle w:val="Nornal"/>
              <w:spacing w:line="240" w:lineRule="auto"/>
              <w:rPr>
                <w:rFonts w:ascii="Calibri" w:hAnsi="Calibri" w:cs="Calibri"/>
                <w:color w:val="000000" w:themeColor="text1"/>
                <w:sz w:val="24"/>
                <w:szCs w:val="24"/>
              </w:rPr>
            </w:pPr>
            <w:r w:rsidRPr="00CE4EED">
              <w:rPr>
                <w:rFonts w:ascii="Calibri" w:hAnsi="Calibri" w:cs="Calibri"/>
                <w:color w:val="000000" w:themeColor="text1"/>
                <w:sz w:val="24"/>
                <w:szCs w:val="24"/>
              </w:rPr>
              <w:t xml:space="preserve">Time-consuming and requires specialist skill to organise and conduct. </w:t>
            </w:r>
          </w:p>
          <w:p w14:paraId="7DD5186A" w14:textId="77777777" w:rsidR="002B1B41" w:rsidRPr="00CE4EED" w:rsidRDefault="002B1B41" w:rsidP="002D1D43">
            <w:pPr>
              <w:pStyle w:val="Nornal"/>
              <w:spacing w:line="240" w:lineRule="auto"/>
              <w:rPr>
                <w:rFonts w:ascii="Calibri" w:hAnsi="Calibri" w:cs="Calibri"/>
                <w:color w:val="000000" w:themeColor="text1"/>
                <w:sz w:val="24"/>
                <w:szCs w:val="24"/>
              </w:rPr>
            </w:pPr>
          </w:p>
          <w:p w14:paraId="73169A8F" w14:textId="77777777" w:rsidR="002B1B41" w:rsidRPr="00CE4EED" w:rsidRDefault="002B1B41" w:rsidP="002D1D43">
            <w:pPr>
              <w:pStyle w:val="Nornal"/>
              <w:spacing w:line="240" w:lineRule="auto"/>
              <w:rPr>
                <w:rFonts w:ascii="Calibri" w:hAnsi="Calibri" w:cs="Calibri"/>
                <w:color w:val="000000" w:themeColor="text1"/>
                <w:sz w:val="24"/>
                <w:szCs w:val="24"/>
              </w:rPr>
            </w:pPr>
            <w:r w:rsidRPr="00CE4EED">
              <w:rPr>
                <w:rFonts w:ascii="Calibri" w:hAnsi="Calibri" w:cs="Calibri"/>
                <w:color w:val="000000" w:themeColor="text1"/>
                <w:sz w:val="24"/>
                <w:szCs w:val="24"/>
              </w:rPr>
              <w:t>Potential bias from dominant contributors.</w:t>
            </w:r>
          </w:p>
          <w:p w14:paraId="45344A1F" w14:textId="77777777" w:rsidR="002B1B41" w:rsidRPr="00CE4EED" w:rsidRDefault="002B1B41" w:rsidP="002D1D43">
            <w:pPr>
              <w:pStyle w:val="Nornal"/>
              <w:spacing w:line="240" w:lineRule="auto"/>
              <w:rPr>
                <w:rFonts w:ascii="Calibri" w:hAnsi="Calibri" w:cs="Calibri"/>
                <w:color w:val="000000" w:themeColor="text1"/>
                <w:sz w:val="24"/>
                <w:szCs w:val="24"/>
              </w:rPr>
            </w:pPr>
          </w:p>
        </w:tc>
      </w:tr>
      <w:tr w:rsidR="002B1B41" w:rsidRPr="00454185" w14:paraId="06D6031D" w14:textId="77777777" w:rsidTr="002D1D43">
        <w:tc>
          <w:tcPr>
            <w:tcW w:w="3005" w:type="dxa"/>
            <w:vAlign w:val="center"/>
          </w:tcPr>
          <w:p w14:paraId="322F1A83" w14:textId="77777777" w:rsidR="002B1B41" w:rsidRPr="00CE4EED" w:rsidRDefault="002B1B41" w:rsidP="002D1D43">
            <w:pPr>
              <w:pStyle w:val="Nornal"/>
              <w:spacing w:line="240" w:lineRule="auto"/>
              <w:jc w:val="center"/>
              <w:rPr>
                <w:rFonts w:ascii="Calibri" w:hAnsi="Calibri" w:cs="Calibri"/>
                <w:color w:val="000000" w:themeColor="text1"/>
                <w:sz w:val="24"/>
                <w:szCs w:val="24"/>
              </w:rPr>
            </w:pPr>
            <w:r w:rsidRPr="00CE4EED">
              <w:rPr>
                <w:rFonts w:ascii="Calibri" w:hAnsi="Calibri" w:cs="Calibri"/>
                <w:color w:val="000000" w:themeColor="text1"/>
                <w:sz w:val="24"/>
                <w:szCs w:val="24"/>
              </w:rPr>
              <w:lastRenderedPageBreak/>
              <w:t>Surveys</w:t>
            </w:r>
          </w:p>
        </w:tc>
        <w:tc>
          <w:tcPr>
            <w:tcW w:w="3005" w:type="dxa"/>
            <w:shd w:val="clear" w:color="auto" w:fill="D9F2D0" w:themeFill="accent6" w:themeFillTint="33"/>
          </w:tcPr>
          <w:p w14:paraId="5418E2A4" w14:textId="77777777" w:rsidR="002B1B41" w:rsidRPr="00CE4EED" w:rsidRDefault="002B1B41" w:rsidP="002D1D43">
            <w:pPr>
              <w:pStyle w:val="Nornal"/>
              <w:spacing w:line="240" w:lineRule="auto"/>
              <w:rPr>
                <w:rFonts w:ascii="Calibri" w:hAnsi="Calibri" w:cs="Calibri"/>
                <w:color w:val="000000" w:themeColor="text1"/>
                <w:sz w:val="24"/>
                <w:szCs w:val="24"/>
              </w:rPr>
            </w:pPr>
          </w:p>
          <w:p w14:paraId="59BB9042" w14:textId="77777777" w:rsidR="002B1B41" w:rsidRPr="00CE4EED" w:rsidRDefault="002B1B41" w:rsidP="002D1D43">
            <w:pPr>
              <w:pStyle w:val="Nornal"/>
              <w:spacing w:line="240" w:lineRule="auto"/>
              <w:rPr>
                <w:rFonts w:ascii="Calibri" w:hAnsi="Calibri" w:cs="Calibri"/>
                <w:color w:val="000000" w:themeColor="text1"/>
                <w:sz w:val="24"/>
                <w:szCs w:val="24"/>
              </w:rPr>
            </w:pPr>
            <w:r w:rsidRPr="00CE4EED">
              <w:rPr>
                <w:rFonts w:ascii="Calibri" w:hAnsi="Calibri" w:cs="Calibri"/>
                <w:color w:val="000000" w:themeColor="text1"/>
                <w:sz w:val="24"/>
                <w:szCs w:val="24"/>
              </w:rPr>
              <w:t>When planned well, provides measurable data and can reach a large audience quickly.</w:t>
            </w:r>
          </w:p>
          <w:p w14:paraId="0B9A1649" w14:textId="77777777" w:rsidR="002B1B41" w:rsidRPr="00CE4EED" w:rsidRDefault="002B1B41" w:rsidP="002D1D43">
            <w:pPr>
              <w:pStyle w:val="Nornal"/>
              <w:spacing w:line="240" w:lineRule="auto"/>
              <w:rPr>
                <w:rFonts w:ascii="Calibri" w:hAnsi="Calibri" w:cs="Calibri"/>
                <w:color w:val="000000" w:themeColor="text1"/>
                <w:sz w:val="24"/>
                <w:szCs w:val="24"/>
              </w:rPr>
            </w:pPr>
          </w:p>
        </w:tc>
        <w:tc>
          <w:tcPr>
            <w:tcW w:w="3006" w:type="dxa"/>
            <w:shd w:val="clear" w:color="auto" w:fill="FAE2D5" w:themeFill="accent2" w:themeFillTint="33"/>
          </w:tcPr>
          <w:p w14:paraId="3155ADFC" w14:textId="77777777" w:rsidR="002B1B41" w:rsidRPr="00CE4EED" w:rsidRDefault="002B1B41" w:rsidP="002D1D43">
            <w:pPr>
              <w:pStyle w:val="Nornal"/>
              <w:spacing w:line="240" w:lineRule="auto"/>
              <w:rPr>
                <w:rFonts w:ascii="Calibri" w:hAnsi="Calibri" w:cs="Calibri"/>
                <w:color w:val="000000" w:themeColor="text1"/>
                <w:sz w:val="24"/>
                <w:szCs w:val="24"/>
              </w:rPr>
            </w:pPr>
          </w:p>
          <w:p w14:paraId="3F00709E" w14:textId="77777777" w:rsidR="002B1B41" w:rsidRPr="00CE4EED" w:rsidRDefault="002B1B41" w:rsidP="002D1D43">
            <w:pPr>
              <w:pStyle w:val="Nornal"/>
              <w:spacing w:line="240" w:lineRule="auto"/>
              <w:rPr>
                <w:rFonts w:ascii="Calibri" w:hAnsi="Calibri" w:cs="Calibri"/>
                <w:color w:val="000000" w:themeColor="text1"/>
                <w:sz w:val="24"/>
                <w:szCs w:val="24"/>
              </w:rPr>
            </w:pPr>
            <w:r w:rsidRPr="00CE4EED">
              <w:rPr>
                <w:rFonts w:ascii="Calibri" w:hAnsi="Calibri" w:cs="Calibri"/>
                <w:color w:val="000000" w:themeColor="text1"/>
                <w:sz w:val="24"/>
                <w:szCs w:val="24"/>
              </w:rPr>
              <w:t>Limited depth from gathered responses.</w:t>
            </w:r>
          </w:p>
          <w:p w14:paraId="0EED2F99" w14:textId="77777777" w:rsidR="002B1B41" w:rsidRPr="00CE4EED" w:rsidRDefault="002B1B41" w:rsidP="002D1D43">
            <w:pPr>
              <w:pStyle w:val="Nornal"/>
              <w:spacing w:line="240" w:lineRule="auto"/>
              <w:rPr>
                <w:rFonts w:ascii="Calibri" w:hAnsi="Calibri" w:cs="Calibri"/>
                <w:color w:val="000000" w:themeColor="text1"/>
                <w:sz w:val="24"/>
                <w:szCs w:val="24"/>
              </w:rPr>
            </w:pPr>
          </w:p>
          <w:p w14:paraId="3C47BE06" w14:textId="77777777" w:rsidR="002B1B41" w:rsidRPr="00CE4EED" w:rsidRDefault="002B1B41" w:rsidP="002D1D43">
            <w:pPr>
              <w:pStyle w:val="Nornal"/>
              <w:spacing w:line="240" w:lineRule="auto"/>
              <w:rPr>
                <w:rFonts w:ascii="Calibri" w:hAnsi="Calibri" w:cs="Calibri"/>
                <w:color w:val="000000" w:themeColor="text1"/>
                <w:sz w:val="24"/>
                <w:szCs w:val="24"/>
              </w:rPr>
            </w:pPr>
            <w:r w:rsidRPr="00CE4EED">
              <w:rPr>
                <w:rFonts w:ascii="Calibri" w:hAnsi="Calibri" w:cs="Calibri"/>
                <w:color w:val="000000" w:themeColor="text1"/>
                <w:sz w:val="24"/>
                <w:szCs w:val="24"/>
              </w:rPr>
              <w:t>Provides challenges in achieving high response rates.</w:t>
            </w:r>
          </w:p>
          <w:p w14:paraId="2751C3EC" w14:textId="77777777" w:rsidR="002B1B41" w:rsidRPr="00CE4EED" w:rsidRDefault="002B1B41" w:rsidP="002D1D43">
            <w:pPr>
              <w:pStyle w:val="Nornal"/>
              <w:spacing w:line="240" w:lineRule="auto"/>
              <w:rPr>
                <w:rFonts w:ascii="Calibri" w:hAnsi="Calibri" w:cs="Calibri"/>
                <w:color w:val="000000" w:themeColor="text1"/>
                <w:sz w:val="24"/>
                <w:szCs w:val="24"/>
              </w:rPr>
            </w:pPr>
          </w:p>
        </w:tc>
      </w:tr>
      <w:tr w:rsidR="002B1B41" w:rsidRPr="00454185" w14:paraId="28E25BEF" w14:textId="77777777" w:rsidTr="002D1D43">
        <w:tc>
          <w:tcPr>
            <w:tcW w:w="3005" w:type="dxa"/>
            <w:vAlign w:val="center"/>
          </w:tcPr>
          <w:p w14:paraId="5B4222DC" w14:textId="77777777" w:rsidR="002B1B41" w:rsidRPr="00CE4EED" w:rsidRDefault="002B1B41" w:rsidP="002D1D43">
            <w:pPr>
              <w:pStyle w:val="Nornal"/>
              <w:spacing w:line="240" w:lineRule="auto"/>
              <w:jc w:val="center"/>
              <w:rPr>
                <w:rFonts w:ascii="Calibri" w:hAnsi="Calibri" w:cs="Calibri"/>
                <w:color w:val="000000" w:themeColor="text1"/>
                <w:sz w:val="24"/>
                <w:szCs w:val="24"/>
              </w:rPr>
            </w:pPr>
            <w:r w:rsidRPr="00CE4EED">
              <w:rPr>
                <w:rFonts w:ascii="Calibri" w:hAnsi="Calibri" w:cs="Calibri"/>
                <w:color w:val="000000" w:themeColor="text1"/>
                <w:sz w:val="24"/>
                <w:szCs w:val="24"/>
              </w:rPr>
              <w:t>1:1 Meetings with line managers</w:t>
            </w:r>
          </w:p>
        </w:tc>
        <w:tc>
          <w:tcPr>
            <w:tcW w:w="3005" w:type="dxa"/>
            <w:shd w:val="clear" w:color="auto" w:fill="D9F2D0" w:themeFill="accent6" w:themeFillTint="33"/>
          </w:tcPr>
          <w:p w14:paraId="13403C06" w14:textId="77777777" w:rsidR="002B1B41" w:rsidRPr="00CE4EED" w:rsidRDefault="002B1B41" w:rsidP="002D1D43">
            <w:pPr>
              <w:pStyle w:val="Nornal"/>
              <w:spacing w:line="240" w:lineRule="auto"/>
              <w:rPr>
                <w:rFonts w:ascii="Calibri" w:hAnsi="Calibri" w:cs="Calibri"/>
                <w:color w:val="000000" w:themeColor="text1"/>
                <w:sz w:val="24"/>
                <w:szCs w:val="24"/>
              </w:rPr>
            </w:pPr>
          </w:p>
          <w:p w14:paraId="224B6D73" w14:textId="77777777" w:rsidR="002B1B41" w:rsidRPr="00CE4EED" w:rsidRDefault="002B1B41" w:rsidP="002D1D43">
            <w:pPr>
              <w:pStyle w:val="Nornal"/>
              <w:spacing w:line="240" w:lineRule="auto"/>
              <w:rPr>
                <w:rFonts w:ascii="Calibri" w:hAnsi="Calibri" w:cs="Calibri"/>
                <w:color w:val="000000" w:themeColor="text1"/>
                <w:sz w:val="24"/>
                <w:szCs w:val="24"/>
              </w:rPr>
            </w:pPr>
            <w:r w:rsidRPr="00CE4EED">
              <w:rPr>
                <w:rFonts w:ascii="Calibri" w:hAnsi="Calibri" w:cs="Calibri"/>
                <w:color w:val="000000" w:themeColor="text1"/>
                <w:sz w:val="24"/>
                <w:szCs w:val="24"/>
              </w:rPr>
              <w:t>Offers personalised two-way feedback and builds trust between employees and managers.</w:t>
            </w:r>
          </w:p>
          <w:p w14:paraId="42B2A241" w14:textId="77777777" w:rsidR="002B1B41" w:rsidRPr="00CE4EED" w:rsidRDefault="002B1B41" w:rsidP="002D1D43">
            <w:pPr>
              <w:pStyle w:val="Nornal"/>
              <w:spacing w:line="240" w:lineRule="auto"/>
              <w:rPr>
                <w:rFonts w:ascii="Calibri" w:hAnsi="Calibri" w:cs="Calibri"/>
                <w:color w:val="000000" w:themeColor="text1"/>
                <w:sz w:val="24"/>
                <w:szCs w:val="24"/>
              </w:rPr>
            </w:pPr>
          </w:p>
        </w:tc>
        <w:tc>
          <w:tcPr>
            <w:tcW w:w="3006" w:type="dxa"/>
            <w:shd w:val="clear" w:color="auto" w:fill="FAE2D5" w:themeFill="accent2" w:themeFillTint="33"/>
          </w:tcPr>
          <w:p w14:paraId="5A076A68" w14:textId="77777777" w:rsidR="002B1B41" w:rsidRPr="00CE4EED" w:rsidRDefault="002B1B41" w:rsidP="002D1D43">
            <w:pPr>
              <w:pStyle w:val="Nornal"/>
              <w:spacing w:line="240" w:lineRule="auto"/>
              <w:rPr>
                <w:rFonts w:ascii="Calibri" w:hAnsi="Calibri" w:cs="Calibri"/>
                <w:color w:val="000000" w:themeColor="text1"/>
                <w:sz w:val="24"/>
                <w:szCs w:val="24"/>
              </w:rPr>
            </w:pPr>
          </w:p>
          <w:p w14:paraId="698A0CF8" w14:textId="77777777" w:rsidR="002B1B41" w:rsidRPr="00CE4EED" w:rsidRDefault="002B1B41" w:rsidP="002D1D43">
            <w:pPr>
              <w:pStyle w:val="Nornal"/>
              <w:spacing w:line="240" w:lineRule="auto"/>
              <w:rPr>
                <w:rFonts w:ascii="Calibri" w:hAnsi="Calibri" w:cs="Calibri"/>
                <w:color w:val="000000" w:themeColor="text1"/>
                <w:sz w:val="24"/>
                <w:szCs w:val="24"/>
              </w:rPr>
            </w:pPr>
            <w:r w:rsidRPr="00CE4EED">
              <w:rPr>
                <w:rFonts w:ascii="Calibri" w:hAnsi="Calibri" w:cs="Calibri"/>
                <w:color w:val="000000" w:themeColor="text1"/>
                <w:sz w:val="24"/>
                <w:szCs w:val="24"/>
              </w:rPr>
              <w:t>Resource-intensive for managers.</w:t>
            </w:r>
          </w:p>
          <w:p w14:paraId="7020633A" w14:textId="77777777" w:rsidR="002B1B41" w:rsidRPr="00CE4EED" w:rsidRDefault="002B1B41" w:rsidP="002D1D43">
            <w:pPr>
              <w:pStyle w:val="Nornal"/>
              <w:spacing w:line="240" w:lineRule="auto"/>
              <w:rPr>
                <w:rFonts w:ascii="Calibri" w:hAnsi="Calibri" w:cs="Calibri"/>
                <w:color w:val="000000" w:themeColor="text1"/>
                <w:sz w:val="24"/>
                <w:szCs w:val="24"/>
              </w:rPr>
            </w:pPr>
          </w:p>
          <w:p w14:paraId="258B9FCF" w14:textId="77777777" w:rsidR="002B1B41" w:rsidRPr="00CE4EED" w:rsidRDefault="002B1B41" w:rsidP="002D1D43">
            <w:pPr>
              <w:pStyle w:val="Nornal"/>
              <w:spacing w:line="240" w:lineRule="auto"/>
              <w:rPr>
                <w:rFonts w:ascii="Calibri" w:hAnsi="Calibri" w:cs="Calibri"/>
                <w:color w:val="000000" w:themeColor="text1"/>
                <w:sz w:val="24"/>
                <w:szCs w:val="24"/>
              </w:rPr>
            </w:pPr>
            <w:r w:rsidRPr="00CE4EED">
              <w:rPr>
                <w:rFonts w:ascii="Calibri" w:hAnsi="Calibri" w:cs="Calibri"/>
                <w:color w:val="000000" w:themeColor="text1"/>
                <w:sz w:val="24"/>
                <w:szCs w:val="24"/>
              </w:rPr>
              <w:t>Consistency can vary with managerial skills.</w:t>
            </w:r>
          </w:p>
          <w:p w14:paraId="787E85DD" w14:textId="77777777" w:rsidR="002B1B41" w:rsidRPr="00CE4EED" w:rsidRDefault="002B1B41" w:rsidP="002D1D43">
            <w:pPr>
              <w:pStyle w:val="Nornal"/>
              <w:spacing w:line="240" w:lineRule="auto"/>
              <w:rPr>
                <w:rFonts w:ascii="Calibri" w:hAnsi="Calibri" w:cs="Calibri"/>
                <w:color w:val="000000" w:themeColor="text1"/>
                <w:sz w:val="24"/>
                <w:szCs w:val="24"/>
              </w:rPr>
            </w:pPr>
          </w:p>
        </w:tc>
      </w:tr>
    </w:tbl>
    <w:p w14:paraId="0EEDA1FD" w14:textId="77777777" w:rsidR="002B1B41" w:rsidRPr="00DA0E2D" w:rsidRDefault="002B1B41" w:rsidP="002B1B41">
      <w:pPr>
        <w:pStyle w:val="Nornal"/>
        <w:spacing w:line="240" w:lineRule="auto"/>
        <w:rPr>
          <w:rFonts w:ascii="Calibri" w:hAnsi="Calibri" w:cs="Calibri"/>
          <w:color w:val="FF0000"/>
          <w:sz w:val="24"/>
          <w:szCs w:val="24"/>
        </w:rPr>
      </w:pPr>
    </w:p>
    <w:p w14:paraId="4D6C294C" w14:textId="77777777" w:rsidR="002B1B41" w:rsidRPr="00DA0E2D" w:rsidRDefault="002B1B41" w:rsidP="002B1B41">
      <w:pPr>
        <w:pStyle w:val="Nornal"/>
        <w:spacing w:line="240" w:lineRule="auto"/>
        <w:rPr>
          <w:rFonts w:ascii="Calibri" w:hAnsi="Calibri" w:cs="Calibri"/>
          <w:color w:val="FF0000"/>
          <w:sz w:val="24"/>
          <w:szCs w:val="24"/>
        </w:rPr>
      </w:pPr>
    </w:p>
    <w:p w14:paraId="49791FE7" w14:textId="77777777" w:rsidR="002B1B41" w:rsidRPr="00DA0E2D" w:rsidRDefault="002B1B41" w:rsidP="002B1B41">
      <w:pPr>
        <w:pStyle w:val="Nornal"/>
        <w:spacing w:line="240" w:lineRule="auto"/>
        <w:rPr>
          <w:rFonts w:ascii="Calibri" w:hAnsi="Calibri" w:cs="Calibri"/>
          <w:color w:val="FF0000"/>
          <w:sz w:val="24"/>
          <w:szCs w:val="24"/>
        </w:rPr>
      </w:pPr>
    </w:p>
    <w:tbl>
      <w:tblPr>
        <w:tblStyle w:val="TableGrid"/>
        <w:tblW w:w="0" w:type="auto"/>
        <w:tblLook w:val="04A0" w:firstRow="1" w:lastRow="0" w:firstColumn="1" w:lastColumn="0" w:noHBand="0" w:noVBand="1"/>
      </w:tblPr>
      <w:tblGrid>
        <w:gridCol w:w="2553"/>
        <w:gridCol w:w="2154"/>
        <w:gridCol w:w="2154"/>
        <w:gridCol w:w="2155"/>
      </w:tblGrid>
      <w:tr w:rsidR="002B1B41" w14:paraId="57626AA6" w14:textId="77777777" w:rsidTr="002D1D43">
        <w:tc>
          <w:tcPr>
            <w:tcW w:w="2553" w:type="dxa"/>
            <w:shd w:val="clear" w:color="auto" w:fill="A5C9EB" w:themeFill="text2" w:themeFillTint="40"/>
            <w:vAlign w:val="center"/>
          </w:tcPr>
          <w:p w14:paraId="46C9ABD9" w14:textId="77777777" w:rsidR="002B1B41" w:rsidRPr="006A2497" w:rsidRDefault="002B1B41" w:rsidP="002D1D43">
            <w:pPr>
              <w:pStyle w:val="Nornal"/>
              <w:spacing w:line="240" w:lineRule="auto"/>
              <w:jc w:val="center"/>
              <w:rPr>
                <w:rFonts w:ascii="Calibri" w:hAnsi="Calibri" w:cs="Calibri"/>
                <w:b/>
                <w:bCs/>
                <w:color w:val="000000" w:themeColor="text1"/>
                <w:sz w:val="24"/>
                <w:szCs w:val="24"/>
              </w:rPr>
            </w:pPr>
            <w:r w:rsidRPr="006A2497">
              <w:rPr>
                <w:rFonts w:ascii="Calibri" w:hAnsi="Calibri" w:cs="Calibri"/>
                <w:b/>
                <w:bCs/>
                <w:color w:val="000000" w:themeColor="text1"/>
                <w:sz w:val="24"/>
                <w:szCs w:val="24"/>
              </w:rPr>
              <w:t>Approaches</w:t>
            </w:r>
          </w:p>
        </w:tc>
        <w:tc>
          <w:tcPr>
            <w:tcW w:w="2154" w:type="dxa"/>
            <w:shd w:val="clear" w:color="auto" w:fill="A5C9EB" w:themeFill="text2" w:themeFillTint="40"/>
            <w:vAlign w:val="center"/>
          </w:tcPr>
          <w:p w14:paraId="41D26FE2" w14:textId="77777777" w:rsidR="002B1B41" w:rsidRPr="006A2497" w:rsidRDefault="002B1B41" w:rsidP="002D1D43">
            <w:pPr>
              <w:pStyle w:val="Nornal"/>
              <w:spacing w:line="240" w:lineRule="auto"/>
              <w:jc w:val="center"/>
              <w:rPr>
                <w:rFonts w:ascii="Calibri" w:hAnsi="Calibri" w:cs="Calibri"/>
                <w:b/>
                <w:bCs/>
                <w:color w:val="000000" w:themeColor="text1"/>
                <w:sz w:val="24"/>
                <w:szCs w:val="24"/>
              </w:rPr>
            </w:pPr>
            <w:r w:rsidRPr="006A2497">
              <w:rPr>
                <w:rFonts w:ascii="Calibri" w:hAnsi="Calibri" w:cs="Calibri"/>
                <w:b/>
                <w:bCs/>
                <w:color w:val="000000" w:themeColor="text1"/>
                <w:sz w:val="24"/>
                <w:szCs w:val="24"/>
              </w:rPr>
              <w:t>Context</w:t>
            </w:r>
          </w:p>
        </w:tc>
        <w:tc>
          <w:tcPr>
            <w:tcW w:w="2154" w:type="dxa"/>
            <w:shd w:val="clear" w:color="auto" w:fill="A5C9EB" w:themeFill="text2" w:themeFillTint="40"/>
            <w:vAlign w:val="center"/>
          </w:tcPr>
          <w:p w14:paraId="411B18F4" w14:textId="77777777" w:rsidR="002B1B41" w:rsidRPr="006A2497" w:rsidRDefault="002B1B41" w:rsidP="002D1D43">
            <w:pPr>
              <w:pStyle w:val="Nornal"/>
              <w:spacing w:line="240" w:lineRule="auto"/>
              <w:jc w:val="center"/>
              <w:rPr>
                <w:rFonts w:ascii="Calibri" w:hAnsi="Calibri" w:cs="Calibri"/>
                <w:b/>
                <w:bCs/>
                <w:color w:val="000000" w:themeColor="text1"/>
                <w:sz w:val="24"/>
                <w:szCs w:val="24"/>
              </w:rPr>
            </w:pPr>
            <w:r w:rsidRPr="006A2497">
              <w:rPr>
                <w:rFonts w:ascii="Calibri" w:hAnsi="Calibri" w:cs="Calibri"/>
                <w:b/>
                <w:bCs/>
                <w:color w:val="000000" w:themeColor="text1"/>
                <w:sz w:val="24"/>
                <w:szCs w:val="24"/>
              </w:rPr>
              <w:t>Advantages</w:t>
            </w:r>
          </w:p>
        </w:tc>
        <w:tc>
          <w:tcPr>
            <w:tcW w:w="2155" w:type="dxa"/>
            <w:shd w:val="clear" w:color="auto" w:fill="A5C9EB" w:themeFill="text2" w:themeFillTint="40"/>
            <w:vAlign w:val="center"/>
          </w:tcPr>
          <w:p w14:paraId="4799190A" w14:textId="77777777" w:rsidR="002B1B41" w:rsidRPr="006A2497" w:rsidRDefault="002B1B41" w:rsidP="002D1D43">
            <w:pPr>
              <w:pStyle w:val="Nornal"/>
              <w:spacing w:line="240" w:lineRule="auto"/>
              <w:jc w:val="center"/>
              <w:rPr>
                <w:rFonts w:ascii="Calibri" w:hAnsi="Calibri" w:cs="Calibri"/>
                <w:b/>
                <w:bCs/>
                <w:color w:val="000000" w:themeColor="text1"/>
                <w:sz w:val="24"/>
                <w:szCs w:val="24"/>
              </w:rPr>
            </w:pPr>
            <w:r w:rsidRPr="006A2497">
              <w:rPr>
                <w:rFonts w:ascii="Calibri" w:hAnsi="Calibri" w:cs="Calibri"/>
                <w:b/>
                <w:bCs/>
                <w:color w:val="000000" w:themeColor="text1"/>
                <w:sz w:val="24"/>
                <w:szCs w:val="24"/>
              </w:rPr>
              <w:t>Barriers</w:t>
            </w:r>
          </w:p>
        </w:tc>
      </w:tr>
      <w:tr w:rsidR="002B1B41" w14:paraId="0B74AE0C" w14:textId="77777777" w:rsidTr="002D1D43">
        <w:tc>
          <w:tcPr>
            <w:tcW w:w="2553" w:type="dxa"/>
            <w:vAlign w:val="center"/>
          </w:tcPr>
          <w:p w14:paraId="75A25039" w14:textId="77777777" w:rsidR="002B1B41" w:rsidRPr="00714AC6" w:rsidRDefault="002B1B41" w:rsidP="002D1D43">
            <w:pPr>
              <w:pStyle w:val="Nornal"/>
              <w:spacing w:line="240" w:lineRule="auto"/>
              <w:jc w:val="center"/>
              <w:rPr>
                <w:rFonts w:ascii="Calibri" w:hAnsi="Calibri" w:cs="Calibri"/>
                <w:b/>
                <w:bCs/>
                <w:color w:val="000000" w:themeColor="text1"/>
                <w:sz w:val="24"/>
                <w:szCs w:val="24"/>
              </w:rPr>
            </w:pPr>
            <w:r w:rsidRPr="00714AC6">
              <w:rPr>
                <w:rFonts w:ascii="Calibri" w:hAnsi="Calibri" w:cs="Calibri"/>
                <w:b/>
                <w:bCs/>
                <w:color w:val="000000" w:themeColor="text1"/>
                <w:sz w:val="24"/>
                <w:szCs w:val="24"/>
              </w:rPr>
              <w:t>Management Approaches -</w:t>
            </w:r>
          </w:p>
          <w:p w14:paraId="6EEC8674" w14:textId="77777777" w:rsidR="002B1B41" w:rsidRPr="00714AC6" w:rsidRDefault="002B1B41" w:rsidP="002D1D43">
            <w:pPr>
              <w:pStyle w:val="Nornal"/>
              <w:spacing w:line="240" w:lineRule="auto"/>
              <w:jc w:val="center"/>
              <w:rPr>
                <w:rFonts w:ascii="Calibri" w:hAnsi="Calibri" w:cs="Calibri"/>
                <w:color w:val="000000" w:themeColor="text1"/>
                <w:sz w:val="24"/>
                <w:szCs w:val="24"/>
              </w:rPr>
            </w:pPr>
            <w:r w:rsidRPr="00714AC6">
              <w:rPr>
                <w:rFonts w:ascii="Calibri" w:hAnsi="Calibri" w:cs="Calibri"/>
                <w:color w:val="000000" w:themeColor="text1"/>
                <w:sz w:val="24"/>
                <w:szCs w:val="24"/>
              </w:rPr>
              <w:t>Listening and Active Integration</w:t>
            </w:r>
          </w:p>
        </w:tc>
        <w:tc>
          <w:tcPr>
            <w:tcW w:w="2154" w:type="dxa"/>
            <w:vAlign w:val="center"/>
          </w:tcPr>
          <w:p w14:paraId="02EEF1C7" w14:textId="77777777" w:rsidR="002B1B41" w:rsidRPr="00714AC6" w:rsidRDefault="002B1B41" w:rsidP="002D1D43">
            <w:pPr>
              <w:pStyle w:val="Nornal"/>
              <w:spacing w:line="240" w:lineRule="auto"/>
              <w:jc w:val="center"/>
              <w:rPr>
                <w:rFonts w:ascii="Calibri" w:hAnsi="Calibri" w:cs="Calibri"/>
                <w:color w:val="000000" w:themeColor="text1"/>
                <w:sz w:val="24"/>
                <w:szCs w:val="24"/>
              </w:rPr>
            </w:pPr>
          </w:p>
          <w:p w14:paraId="23BE067C" w14:textId="77777777" w:rsidR="002B1B41" w:rsidRPr="00714AC6" w:rsidRDefault="002B1B41" w:rsidP="002D1D43">
            <w:pPr>
              <w:pStyle w:val="Nornal"/>
              <w:spacing w:line="240" w:lineRule="auto"/>
              <w:jc w:val="center"/>
              <w:rPr>
                <w:rFonts w:ascii="Calibri" w:hAnsi="Calibri" w:cs="Calibri"/>
                <w:color w:val="000000" w:themeColor="text1"/>
                <w:sz w:val="24"/>
                <w:szCs w:val="24"/>
              </w:rPr>
            </w:pPr>
            <w:r w:rsidRPr="00714AC6">
              <w:rPr>
                <w:rFonts w:ascii="Calibri" w:hAnsi="Calibri" w:cs="Calibri"/>
                <w:color w:val="000000" w:themeColor="text1"/>
                <w:sz w:val="24"/>
                <w:szCs w:val="24"/>
              </w:rPr>
              <w:t>Management should proactively seek input and act on feedback (MacLeod and Clarke, 2009).</w:t>
            </w:r>
          </w:p>
          <w:p w14:paraId="4C0B7673" w14:textId="77777777" w:rsidR="002B1B41" w:rsidRDefault="002B1B41" w:rsidP="002D1D43">
            <w:pPr>
              <w:pStyle w:val="Nornal"/>
              <w:spacing w:line="240" w:lineRule="auto"/>
              <w:jc w:val="center"/>
              <w:rPr>
                <w:rFonts w:ascii="Calibri" w:hAnsi="Calibri" w:cs="Calibri"/>
                <w:color w:val="FF0000"/>
                <w:sz w:val="24"/>
                <w:szCs w:val="24"/>
              </w:rPr>
            </w:pPr>
          </w:p>
        </w:tc>
        <w:tc>
          <w:tcPr>
            <w:tcW w:w="2154" w:type="dxa"/>
            <w:vAlign w:val="center"/>
          </w:tcPr>
          <w:p w14:paraId="6ECBFB7B" w14:textId="77777777" w:rsidR="002B1B41" w:rsidRDefault="002B1B41" w:rsidP="002D1D43">
            <w:pPr>
              <w:pStyle w:val="Nornal"/>
              <w:spacing w:line="240" w:lineRule="auto"/>
              <w:jc w:val="center"/>
              <w:rPr>
                <w:rFonts w:ascii="Calibri" w:hAnsi="Calibri" w:cs="Calibri"/>
                <w:color w:val="FF0000"/>
                <w:sz w:val="24"/>
                <w:szCs w:val="24"/>
              </w:rPr>
            </w:pPr>
          </w:p>
          <w:p w14:paraId="227B987E" w14:textId="77777777" w:rsidR="002B1B41" w:rsidRDefault="002B1B41" w:rsidP="002D1D43">
            <w:pPr>
              <w:pStyle w:val="Nornal"/>
              <w:spacing w:line="240" w:lineRule="auto"/>
              <w:jc w:val="center"/>
              <w:rPr>
                <w:rFonts w:ascii="Calibri" w:hAnsi="Calibri" w:cs="Calibri"/>
                <w:color w:val="FF0000"/>
                <w:sz w:val="24"/>
                <w:szCs w:val="24"/>
              </w:rPr>
            </w:pPr>
            <w:r w:rsidRPr="006C5E5F">
              <w:rPr>
                <w:rFonts w:ascii="Calibri" w:hAnsi="Calibri" w:cs="Calibri"/>
                <w:color w:val="000000" w:themeColor="text1"/>
                <w:sz w:val="24"/>
                <w:szCs w:val="24"/>
              </w:rPr>
              <w:t>Empowers employees and promotes continuous professional improvement</w:t>
            </w:r>
            <w:r>
              <w:rPr>
                <w:rFonts w:ascii="Calibri" w:hAnsi="Calibri" w:cs="Calibri"/>
                <w:color w:val="000000" w:themeColor="text1"/>
                <w:sz w:val="24"/>
                <w:szCs w:val="24"/>
              </w:rPr>
              <w:t>.</w:t>
            </w:r>
          </w:p>
        </w:tc>
        <w:tc>
          <w:tcPr>
            <w:tcW w:w="2155" w:type="dxa"/>
            <w:vAlign w:val="center"/>
          </w:tcPr>
          <w:p w14:paraId="7A95E885" w14:textId="77777777" w:rsidR="002B1B41" w:rsidRDefault="002B1B41" w:rsidP="002D1D43">
            <w:pPr>
              <w:pStyle w:val="Nornal"/>
              <w:spacing w:line="240" w:lineRule="auto"/>
              <w:jc w:val="center"/>
              <w:rPr>
                <w:rFonts w:ascii="Calibri" w:hAnsi="Calibri" w:cs="Calibri"/>
                <w:color w:val="FF0000"/>
                <w:sz w:val="24"/>
                <w:szCs w:val="24"/>
              </w:rPr>
            </w:pPr>
          </w:p>
          <w:p w14:paraId="640632D8" w14:textId="77777777" w:rsidR="002B1B41" w:rsidRDefault="002B1B41" w:rsidP="002D1D43">
            <w:pPr>
              <w:pStyle w:val="Nornal"/>
              <w:spacing w:line="240" w:lineRule="auto"/>
              <w:jc w:val="center"/>
              <w:rPr>
                <w:rFonts w:ascii="Calibri" w:hAnsi="Calibri" w:cs="Calibri"/>
                <w:color w:val="000000" w:themeColor="text1"/>
                <w:sz w:val="24"/>
                <w:szCs w:val="24"/>
              </w:rPr>
            </w:pPr>
            <w:r w:rsidRPr="006C5E5F">
              <w:rPr>
                <w:rFonts w:ascii="Calibri" w:hAnsi="Calibri" w:cs="Calibri"/>
                <w:color w:val="000000" w:themeColor="text1"/>
                <w:sz w:val="24"/>
                <w:szCs w:val="24"/>
              </w:rPr>
              <w:t>Potential implementation delays.</w:t>
            </w:r>
          </w:p>
          <w:p w14:paraId="5CD98479" w14:textId="77777777" w:rsidR="002B1B41" w:rsidRPr="006C5E5F" w:rsidRDefault="002B1B41" w:rsidP="002D1D43">
            <w:pPr>
              <w:pStyle w:val="Nornal"/>
              <w:spacing w:line="240" w:lineRule="auto"/>
              <w:jc w:val="center"/>
              <w:rPr>
                <w:rFonts w:ascii="Calibri" w:hAnsi="Calibri" w:cs="Calibri"/>
                <w:color w:val="000000" w:themeColor="text1"/>
                <w:sz w:val="24"/>
                <w:szCs w:val="24"/>
              </w:rPr>
            </w:pPr>
          </w:p>
          <w:p w14:paraId="1FBC0767" w14:textId="77777777" w:rsidR="002B1B41" w:rsidRDefault="002B1B41" w:rsidP="002D1D43">
            <w:pPr>
              <w:pStyle w:val="Nornal"/>
              <w:spacing w:line="240" w:lineRule="auto"/>
              <w:jc w:val="center"/>
              <w:rPr>
                <w:rFonts w:ascii="Calibri" w:hAnsi="Calibri" w:cs="Calibri"/>
                <w:color w:val="FF0000"/>
                <w:sz w:val="24"/>
                <w:szCs w:val="24"/>
              </w:rPr>
            </w:pPr>
            <w:r w:rsidRPr="006C5E5F">
              <w:rPr>
                <w:rFonts w:ascii="Calibri" w:hAnsi="Calibri" w:cs="Calibri"/>
                <w:color w:val="000000" w:themeColor="text1"/>
                <w:sz w:val="24"/>
                <w:szCs w:val="24"/>
              </w:rPr>
              <w:t>Maintaining consistent communication.</w:t>
            </w:r>
          </w:p>
        </w:tc>
      </w:tr>
      <w:tr w:rsidR="002B1B41" w14:paraId="56D7B909" w14:textId="77777777" w:rsidTr="002D1D43">
        <w:tc>
          <w:tcPr>
            <w:tcW w:w="2553" w:type="dxa"/>
            <w:vAlign w:val="center"/>
          </w:tcPr>
          <w:p w14:paraId="1645BB9C" w14:textId="77777777" w:rsidR="002B1B41" w:rsidRPr="00714AC6" w:rsidRDefault="002B1B41" w:rsidP="002D1D43">
            <w:pPr>
              <w:pStyle w:val="Nornal"/>
              <w:spacing w:line="240" w:lineRule="auto"/>
              <w:jc w:val="center"/>
              <w:rPr>
                <w:rFonts w:ascii="Calibri" w:hAnsi="Calibri" w:cs="Calibri"/>
                <w:b/>
                <w:bCs/>
                <w:color w:val="000000" w:themeColor="text1"/>
                <w:sz w:val="24"/>
                <w:szCs w:val="24"/>
              </w:rPr>
            </w:pPr>
            <w:r w:rsidRPr="00714AC6">
              <w:rPr>
                <w:rFonts w:ascii="Calibri" w:hAnsi="Calibri" w:cs="Calibri"/>
                <w:b/>
                <w:bCs/>
                <w:color w:val="000000" w:themeColor="text1"/>
                <w:sz w:val="24"/>
                <w:szCs w:val="24"/>
              </w:rPr>
              <w:t>Leadership -</w:t>
            </w:r>
          </w:p>
          <w:p w14:paraId="0C3AFA76" w14:textId="77777777" w:rsidR="002B1B41" w:rsidRPr="00714AC6" w:rsidRDefault="002B1B41" w:rsidP="002D1D43">
            <w:pPr>
              <w:pStyle w:val="Nornal"/>
              <w:spacing w:line="240" w:lineRule="auto"/>
              <w:jc w:val="center"/>
              <w:rPr>
                <w:rFonts w:ascii="Calibri" w:hAnsi="Calibri" w:cs="Calibri"/>
                <w:color w:val="000000" w:themeColor="text1"/>
                <w:sz w:val="24"/>
                <w:szCs w:val="24"/>
              </w:rPr>
            </w:pPr>
            <w:r w:rsidRPr="00714AC6">
              <w:rPr>
                <w:rFonts w:ascii="Calibri" w:hAnsi="Calibri" w:cs="Calibri"/>
                <w:color w:val="000000" w:themeColor="text1"/>
                <w:sz w:val="24"/>
                <w:szCs w:val="24"/>
              </w:rPr>
              <w:t>Effective Line Management</w:t>
            </w:r>
          </w:p>
        </w:tc>
        <w:tc>
          <w:tcPr>
            <w:tcW w:w="2154" w:type="dxa"/>
            <w:vAlign w:val="center"/>
          </w:tcPr>
          <w:p w14:paraId="4DA7297A" w14:textId="77777777" w:rsidR="002B1B41" w:rsidRDefault="002B1B41" w:rsidP="002D1D43">
            <w:pPr>
              <w:pStyle w:val="Nornal"/>
              <w:spacing w:line="240" w:lineRule="auto"/>
              <w:jc w:val="center"/>
              <w:rPr>
                <w:rFonts w:ascii="Calibri" w:hAnsi="Calibri" w:cs="Calibri"/>
                <w:color w:val="FF0000"/>
                <w:sz w:val="24"/>
                <w:szCs w:val="24"/>
              </w:rPr>
            </w:pPr>
          </w:p>
          <w:p w14:paraId="20EF1865" w14:textId="77777777" w:rsidR="002B1B41" w:rsidRDefault="002B1B41" w:rsidP="002D1D43">
            <w:pPr>
              <w:pStyle w:val="Nornal"/>
              <w:spacing w:line="240" w:lineRule="auto"/>
              <w:jc w:val="center"/>
              <w:rPr>
                <w:rFonts w:ascii="Calibri" w:hAnsi="Calibri" w:cs="Calibri"/>
                <w:color w:val="FF0000"/>
                <w:sz w:val="24"/>
                <w:szCs w:val="24"/>
              </w:rPr>
            </w:pPr>
          </w:p>
          <w:p w14:paraId="0F87A3D3" w14:textId="77777777" w:rsidR="002B1B41" w:rsidRPr="00476A4A" w:rsidRDefault="002B1B41" w:rsidP="002D1D43">
            <w:pPr>
              <w:pStyle w:val="Nornal"/>
              <w:spacing w:line="240" w:lineRule="auto"/>
              <w:jc w:val="center"/>
              <w:rPr>
                <w:rFonts w:ascii="Calibri" w:hAnsi="Calibri" w:cs="Calibri"/>
                <w:color w:val="000000" w:themeColor="text1"/>
                <w:sz w:val="24"/>
                <w:szCs w:val="24"/>
              </w:rPr>
            </w:pPr>
            <w:r w:rsidRPr="00714AC6">
              <w:rPr>
                <w:rFonts w:ascii="Calibri" w:hAnsi="Calibri" w:cs="Calibri"/>
                <w:color w:val="000000" w:themeColor="text1"/>
                <w:sz w:val="24"/>
                <w:szCs w:val="24"/>
              </w:rPr>
              <w:t xml:space="preserve">Effective leadership is a key enabler for </w:t>
            </w:r>
            <w:r w:rsidRPr="00476A4A">
              <w:rPr>
                <w:rFonts w:ascii="Calibri" w:hAnsi="Calibri" w:cs="Calibri"/>
                <w:color w:val="000000" w:themeColor="text1"/>
                <w:sz w:val="24"/>
                <w:szCs w:val="24"/>
              </w:rPr>
              <w:t xml:space="preserve">engagement (CIPD 2023b), emphasising integrity and employee development (MacLeod and Clarke, 2009). </w:t>
            </w:r>
          </w:p>
          <w:p w14:paraId="61A493EB" w14:textId="77777777" w:rsidR="002B1B41" w:rsidRPr="005F7C7E" w:rsidRDefault="002B1B41" w:rsidP="002D1D43">
            <w:pPr>
              <w:pStyle w:val="Nornal"/>
              <w:spacing w:line="240" w:lineRule="auto"/>
              <w:jc w:val="center"/>
              <w:rPr>
                <w:rFonts w:ascii="Calibri" w:hAnsi="Calibri" w:cs="Calibri"/>
                <w:color w:val="000000" w:themeColor="text1"/>
                <w:sz w:val="24"/>
                <w:szCs w:val="24"/>
              </w:rPr>
            </w:pPr>
            <w:r w:rsidRPr="00476A4A">
              <w:rPr>
                <w:rFonts w:ascii="Calibri" w:hAnsi="Calibri" w:cs="Calibri"/>
                <w:color w:val="000000" w:themeColor="text1"/>
                <w:sz w:val="24"/>
                <w:szCs w:val="24"/>
              </w:rPr>
              <w:t>Leaders should communicate clear, achievable goals and provide</w:t>
            </w:r>
            <w:r w:rsidRPr="005F7C7E">
              <w:rPr>
                <w:rFonts w:ascii="Calibri" w:hAnsi="Calibri" w:cs="Calibri"/>
                <w:color w:val="000000" w:themeColor="text1"/>
                <w:sz w:val="24"/>
                <w:szCs w:val="24"/>
              </w:rPr>
              <w:t xml:space="preserve"> development opportunities.</w:t>
            </w:r>
          </w:p>
          <w:p w14:paraId="01CB760B" w14:textId="77777777" w:rsidR="002B1B41" w:rsidRDefault="002B1B41" w:rsidP="002D1D43">
            <w:pPr>
              <w:pStyle w:val="Nornal"/>
              <w:spacing w:line="240" w:lineRule="auto"/>
              <w:jc w:val="center"/>
              <w:rPr>
                <w:rFonts w:ascii="Calibri" w:hAnsi="Calibri" w:cs="Calibri"/>
                <w:color w:val="FF0000"/>
                <w:sz w:val="24"/>
                <w:szCs w:val="24"/>
              </w:rPr>
            </w:pPr>
          </w:p>
        </w:tc>
        <w:tc>
          <w:tcPr>
            <w:tcW w:w="2154" w:type="dxa"/>
            <w:vAlign w:val="center"/>
          </w:tcPr>
          <w:p w14:paraId="757C2509" w14:textId="77777777" w:rsidR="002B1B41" w:rsidRDefault="002B1B41" w:rsidP="002D1D43">
            <w:pPr>
              <w:pStyle w:val="Nornal"/>
              <w:spacing w:line="240" w:lineRule="auto"/>
              <w:jc w:val="center"/>
              <w:rPr>
                <w:rFonts w:ascii="Calibri" w:hAnsi="Calibri" w:cs="Calibri"/>
                <w:color w:val="FF0000"/>
                <w:sz w:val="24"/>
                <w:szCs w:val="24"/>
              </w:rPr>
            </w:pPr>
          </w:p>
          <w:p w14:paraId="36A5CE72" w14:textId="77777777" w:rsidR="002B1B41" w:rsidRDefault="002B1B41" w:rsidP="002D1D43">
            <w:pPr>
              <w:pStyle w:val="Nornal"/>
              <w:spacing w:line="240" w:lineRule="auto"/>
              <w:jc w:val="center"/>
              <w:rPr>
                <w:rFonts w:ascii="Calibri" w:hAnsi="Calibri" w:cs="Calibri"/>
                <w:color w:val="FF0000"/>
                <w:sz w:val="24"/>
                <w:szCs w:val="24"/>
              </w:rPr>
            </w:pPr>
            <w:r w:rsidRPr="005F7C7E">
              <w:rPr>
                <w:rFonts w:ascii="Calibri" w:hAnsi="Calibri" w:cs="Calibri"/>
                <w:color w:val="000000" w:themeColor="text1"/>
                <w:sz w:val="24"/>
                <w:szCs w:val="24"/>
              </w:rPr>
              <w:t>Builds trust and loyalty, enhancing motivation and team performance</w:t>
            </w:r>
          </w:p>
        </w:tc>
        <w:tc>
          <w:tcPr>
            <w:tcW w:w="2155" w:type="dxa"/>
            <w:vAlign w:val="center"/>
          </w:tcPr>
          <w:p w14:paraId="11EDC5DB" w14:textId="77777777" w:rsidR="002B1B41" w:rsidRDefault="002B1B41" w:rsidP="002D1D43">
            <w:pPr>
              <w:pStyle w:val="Nornal"/>
              <w:spacing w:line="240" w:lineRule="auto"/>
              <w:jc w:val="center"/>
              <w:rPr>
                <w:rFonts w:ascii="Calibri" w:hAnsi="Calibri" w:cs="Calibri"/>
                <w:color w:val="FF0000"/>
                <w:sz w:val="24"/>
                <w:szCs w:val="24"/>
              </w:rPr>
            </w:pPr>
          </w:p>
          <w:p w14:paraId="69CC1F40" w14:textId="77777777" w:rsidR="002B1B41" w:rsidRDefault="002B1B41" w:rsidP="002D1D43">
            <w:pPr>
              <w:pStyle w:val="Nornal"/>
              <w:spacing w:line="240" w:lineRule="auto"/>
              <w:jc w:val="center"/>
              <w:rPr>
                <w:rFonts w:ascii="Calibri" w:hAnsi="Calibri" w:cs="Calibri"/>
                <w:color w:val="FF0000"/>
                <w:sz w:val="24"/>
                <w:szCs w:val="24"/>
              </w:rPr>
            </w:pPr>
            <w:r w:rsidRPr="005F7C7E">
              <w:rPr>
                <w:rFonts w:ascii="Calibri" w:hAnsi="Calibri" w:cs="Calibri"/>
                <w:color w:val="000000" w:themeColor="text1"/>
                <w:sz w:val="24"/>
                <w:szCs w:val="24"/>
              </w:rPr>
              <w:t>Depends on the quality of leadership and requires investment in resources and regular upskilling of line managers.</w:t>
            </w:r>
          </w:p>
        </w:tc>
      </w:tr>
    </w:tbl>
    <w:p w14:paraId="2CE25F7E" w14:textId="77777777" w:rsidR="002B1B41" w:rsidRPr="00DA0E2D" w:rsidRDefault="002B1B41" w:rsidP="002B1B41">
      <w:pPr>
        <w:pStyle w:val="Nornal"/>
        <w:spacing w:line="240" w:lineRule="auto"/>
        <w:rPr>
          <w:rFonts w:ascii="Calibri" w:hAnsi="Calibri" w:cs="Calibri"/>
          <w:color w:val="FF0000"/>
          <w:sz w:val="24"/>
          <w:szCs w:val="24"/>
        </w:rPr>
      </w:pPr>
    </w:p>
    <w:p w14:paraId="03763AB8" w14:textId="77777777" w:rsidR="002B1B41" w:rsidRPr="00476A4A" w:rsidRDefault="002B1B41" w:rsidP="002B1B41">
      <w:pPr>
        <w:pStyle w:val="Nornal"/>
        <w:spacing w:line="240" w:lineRule="auto"/>
        <w:rPr>
          <w:rFonts w:ascii="Calibri" w:hAnsi="Calibri" w:cs="Calibri"/>
          <w:color w:val="FF0000"/>
          <w:sz w:val="24"/>
          <w:szCs w:val="24"/>
        </w:rPr>
      </w:pPr>
      <w:r w:rsidRPr="00FB5F7B">
        <w:rPr>
          <w:rFonts w:ascii="Calibri" w:hAnsi="Calibri" w:cs="Calibri"/>
          <w:color w:val="000000" w:themeColor="text1"/>
          <w:sz w:val="24"/>
          <w:szCs w:val="24"/>
        </w:rPr>
        <w:t xml:space="preserve">The success of shared employee voice hinges on organisational culture and values, alongside the development of managerial skill in-order-to promote genuine participation. Superficial gestures like ‘open-door’ policies </w:t>
      </w:r>
      <w:r w:rsidRPr="00476A4A">
        <w:rPr>
          <w:rFonts w:ascii="Calibri" w:hAnsi="Calibri" w:cs="Calibri"/>
          <w:color w:val="000000" w:themeColor="text1"/>
          <w:sz w:val="24"/>
          <w:szCs w:val="24"/>
        </w:rPr>
        <w:t>or collection of employee views without follow-up can lead to disengagement and reluctance to speak up (CIPD 2022a).</w:t>
      </w:r>
    </w:p>
    <w:p w14:paraId="69B7656E" w14:textId="77777777" w:rsidR="002B1B41" w:rsidRDefault="002B1B41" w:rsidP="002B1B41">
      <w:pPr>
        <w:pStyle w:val="Nornal"/>
        <w:spacing w:line="240" w:lineRule="auto"/>
        <w:rPr>
          <w:rFonts w:ascii="Calibri" w:hAnsi="Calibri" w:cs="Calibri"/>
          <w:color w:val="000000" w:themeColor="text1"/>
          <w:sz w:val="24"/>
          <w:szCs w:val="24"/>
        </w:rPr>
      </w:pPr>
      <w:r w:rsidRPr="00476A4A">
        <w:rPr>
          <w:color w:val="202020"/>
          <w:shd w:val="clear" w:color="auto" w:fill="FFFFFF"/>
        </w:rPr>
        <w:t xml:space="preserve">“Different </w:t>
      </w:r>
      <w:r w:rsidRPr="00476A4A">
        <w:rPr>
          <w:color w:val="000000" w:themeColor="text1"/>
          <w:shd w:val="clear" w:color="auto" w:fill="FFFFFF"/>
        </w:rPr>
        <w:t xml:space="preserve">individuals and groups may need different motivations for using their voice, so organisations will need to regularly review the range of methods for enabling and capturing voice if they are to ensure it is representative of all genders, ages, disabilities and ethnicities.”  - </w:t>
      </w:r>
      <w:r w:rsidRPr="00476A4A">
        <w:rPr>
          <w:rFonts w:ascii="Calibri" w:hAnsi="Calibri" w:cs="Calibri"/>
          <w:color w:val="000000" w:themeColor="text1"/>
          <w:sz w:val="24"/>
          <w:szCs w:val="24"/>
        </w:rPr>
        <w:t xml:space="preserve">CIPD (2022b) </w:t>
      </w:r>
      <w:r w:rsidRPr="00476A4A">
        <w:rPr>
          <w:rFonts w:ascii="Calibri" w:hAnsi="Calibri" w:cs="Calibri"/>
          <w:i/>
          <w:iCs/>
          <w:color w:val="000000" w:themeColor="text1"/>
          <w:sz w:val="24"/>
          <w:szCs w:val="24"/>
        </w:rPr>
        <w:t>Maximising employee voice</w:t>
      </w:r>
      <w:r w:rsidRPr="00476A4A">
        <w:rPr>
          <w:rFonts w:ascii="Calibri" w:hAnsi="Calibri" w:cs="Calibri"/>
          <w:color w:val="000000" w:themeColor="text1"/>
          <w:sz w:val="24"/>
          <w:szCs w:val="24"/>
        </w:rPr>
        <w:t xml:space="preserve">. Available at: </w:t>
      </w:r>
      <w:hyperlink r:id="rId5" w:history="1">
        <w:r w:rsidRPr="00476A4A">
          <w:rPr>
            <w:rStyle w:val="Hyperlink"/>
            <w:rFonts w:ascii="Calibri" w:hAnsi="Calibri" w:cs="Calibri"/>
            <w:color w:val="000000" w:themeColor="text1"/>
            <w:sz w:val="24"/>
            <w:szCs w:val="24"/>
          </w:rPr>
          <w:t>https://www.cipd.org/uk/views-and-insights/thought-leadership/people-profession/employee-voice/</w:t>
        </w:r>
      </w:hyperlink>
      <w:r w:rsidRPr="00476A4A">
        <w:rPr>
          <w:rFonts w:ascii="Calibri" w:hAnsi="Calibri" w:cs="Calibri"/>
          <w:color w:val="000000" w:themeColor="text1"/>
          <w:sz w:val="24"/>
          <w:szCs w:val="24"/>
        </w:rPr>
        <w:t xml:space="preserve">  (Accessed: 15 July 2024).</w:t>
      </w:r>
    </w:p>
    <w:p w14:paraId="3BBB1CD4" w14:textId="77777777" w:rsidR="002B1B41" w:rsidRPr="00240377" w:rsidRDefault="002B1B41" w:rsidP="002B1B41">
      <w:pPr>
        <w:pStyle w:val="Nornal"/>
        <w:spacing w:line="240" w:lineRule="auto"/>
        <w:rPr>
          <w:color w:val="202020"/>
          <w:shd w:val="clear" w:color="auto" w:fill="FFFFFF"/>
        </w:rPr>
      </w:pPr>
    </w:p>
    <w:p w14:paraId="144DD220" w14:textId="77777777" w:rsidR="002B1B41" w:rsidRPr="000B6D5B" w:rsidRDefault="002B1B41" w:rsidP="002B1B41">
      <w:pPr>
        <w:pStyle w:val="Nornal"/>
        <w:spacing w:line="240" w:lineRule="auto"/>
        <w:rPr>
          <w:rFonts w:ascii="Calibri" w:eastAsia="Times New Roman" w:hAnsi="Calibri" w:cs="Calibri"/>
          <w:sz w:val="24"/>
          <w:szCs w:val="24"/>
          <w:lang w:eastAsia="en-GB"/>
        </w:rPr>
      </w:pPr>
      <w:r w:rsidRPr="000B6D5B">
        <w:rPr>
          <w:rFonts w:ascii="Calibri" w:eastAsia="Times New Roman" w:hAnsi="Calibri" w:cs="Calibri"/>
          <w:sz w:val="24"/>
          <w:szCs w:val="24"/>
          <w:lang w:eastAsia="en-GB"/>
        </w:rPr>
        <w:t xml:space="preserve">The IPA </w:t>
      </w:r>
      <w:r>
        <w:rPr>
          <w:rFonts w:ascii="Calibri" w:eastAsia="Times New Roman" w:hAnsi="Calibri" w:cs="Calibri"/>
          <w:sz w:val="24"/>
          <w:szCs w:val="24"/>
          <w:lang w:eastAsia="en-GB"/>
        </w:rPr>
        <w:t>(</w:t>
      </w:r>
      <w:proofErr w:type="spellStart"/>
      <w:r>
        <w:rPr>
          <w:rFonts w:ascii="Calibri" w:eastAsia="Times New Roman" w:hAnsi="Calibri" w:cs="Calibri"/>
          <w:sz w:val="24"/>
          <w:szCs w:val="24"/>
          <w:lang w:eastAsia="en-GB"/>
        </w:rPr>
        <w:t>n.d</w:t>
      </w:r>
      <w:proofErr w:type="spellEnd"/>
      <w:r>
        <w:rPr>
          <w:rFonts w:ascii="Calibri" w:eastAsia="Times New Roman" w:hAnsi="Calibri" w:cs="Calibri"/>
          <w:sz w:val="24"/>
          <w:szCs w:val="24"/>
          <w:lang w:eastAsia="en-GB"/>
        </w:rPr>
        <w:t xml:space="preserve">) </w:t>
      </w:r>
      <w:r w:rsidRPr="000B6D5B">
        <w:rPr>
          <w:rFonts w:ascii="Calibri" w:eastAsia="Times New Roman" w:hAnsi="Calibri" w:cs="Calibri"/>
          <w:sz w:val="24"/>
          <w:szCs w:val="24"/>
          <w:lang w:eastAsia="en-GB"/>
        </w:rPr>
        <w:t xml:space="preserve">examined evidence for employee engagement and </w:t>
      </w:r>
      <w:r>
        <w:rPr>
          <w:rFonts w:ascii="Calibri" w:eastAsia="Times New Roman" w:hAnsi="Calibri" w:cs="Calibri"/>
          <w:sz w:val="24"/>
          <w:szCs w:val="24"/>
          <w:lang w:eastAsia="en-GB"/>
        </w:rPr>
        <w:t>condensed</w:t>
      </w:r>
      <w:r w:rsidRPr="000B6D5B">
        <w:rPr>
          <w:rFonts w:ascii="Calibri" w:eastAsia="Times New Roman" w:hAnsi="Calibri" w:cs="Calibri"/>
          <w:sz w:val="24"/>
          <w:szCs w:val="24"/>
          <w:lang w:eastAsia="en-GB"/>
        </w:rPr>
        <w:t xml:space="preserve"> their findings down to four key enablers for employee engagement:</w:t>
      </w:r>
    </w:p>
    <w:p w14:paraId="0882D8B1" w14:textId="77777777" w:rsidR="002B1B41" w:rsidRPr="009C5A1D" w:rsidRDefault="002B1B41" w:rsidP="002B1B41">
      <w:pPr>
        <w:rPr>
          <w:rFonts w:ascii="Calibri" w:hAnsi="Calibri" w:cs="Calibri"/>
        </w:rPr>
      </w:pPr>
      <w:r w:rsidRPr="009C5A1D">
        <w:rPr>
          <w:rFonts w:ascii="Calibri" w:hAnsi="Calibri" w:cs="Calibri"/>
        </w:rPr>
        <w:t>Leadership</w:t>
      </w:r>
    </w:p>
    <w:p w14:paraId="1EBFA138" w14:textId="77777777" w:rsidR="002B1B41" w:rsidRPr="005A28DD" w:rsidRDefault="002B1B41" w:rsidP="002B1B41">
      <w:pPr>
        <w:pStyle w:val="ListParagraph"/>
        <w:numPr>
          <w:ilvl w:val="0"/>
          <w:numId w:val="1"/>
        </w:numPr>
        <w:spacing w:after="0" w:line="240" w:lineRule="auto"/>
        <w:rPr>
          <w:rFonts w:ascii="Calibri" w:hAnsi="Calibri" w:cs="Calibri"/>
        </w:rPr>
      </w:pPr>
      <w:r w:rsidRPr="005A28DD">
        <w:rPr>
          <w:rFonts w:ascii="Calibri" w:hAnsi="Calibri" w:cs="Calibri"/>
        </w:rPr>
        <w:t>Provides a strong strategic narrative with widespread ownership and commitment.</w:t>
      </w:r>
    </w:p>
    <w:p w14:paraId="3898AD8C" w14:textId="77777777" w:rsidR="002B1B41" w:rsidRPr="005A28DD" w:rsidRDefault="002B1B41" w:rsidP="002B1B41">
      <w:pPr>
        <w:pStyle w:val="ListParagraph"/>
        <w:numPr>
          <w:ilvl w:val="0"/>
          <w:numId w:val="1"/>
        </w:numPr>
        <w:spacing w:after="0" w:line="240" w:lineRule="auto"/>
        <w:rPr>
          <w:rFonts w:ascii="Calibri" w:hAnsi="Calibri" w:cs="Calibri"/>
        </w:rPr>
      </w:pPr>
      <w:r w:rsidRPr="005A28DD">
        <w:rPr>
          <w:rFonts w:ascii="Calibri" w:hAnsi="Calibri" w:cs="Calibri"/>
        </w:rPr>
        <w:t>Clearly articulates the organisation's purpose, vision, and individual contributions.</w:t>
      </w:r>
    </w:p>
    <w:p w14:paraId="5446A348" w14:textId="77777777" w:rsidR="002B1B41" w:rsidRPr="009C5A1D" w:rsidRDefault="002B1B41" w:rsidP="002B1B41">
      <w:pPr>
        <w:rPr>
          <w:rFonts w:ascii="Calibri" w:hAnsi="Calibri" w:cs="Calibri"/>
        </w:rPr>
      </w:pPr>
    </w:p>
    <w:p w14:paraId="34F2EFAD" w14:textId="77777777" w:rsidR="002B1B41" w:rsidRPr="009C5A1D" w:rsidRDefault="002B1B41" w:rsidP="002B1B41">
      <w:pPr>
        <w:rPr>
          <w:rFonts w:ascii="Calibri" w:hAnsi="Calibri" w:cs="Calibri"/>
        </w:rPr>
      </w:pPr>
      <w:r w:rsidRPr="009C5A1D">
        <w:rPr>
          <w:rFonts w:ascii="Calibri" w:hAnsi="Calibri" w:cs="Calibri"/>
        </w:rPr>
        <w:t>Engaging Managers</w:t>
      </w:r>
    </w:p>
    <w:p w14:paraId="66E1969D" w14:textId="77777777" w:rsidR="002B1B41" w:rsidRPr="005A28DD" w:rsidRDefault="002B1B41" w:rsidP="002B1B41">
      <w:pPr>
        <w:pStyle w:val="ListParagraph"/>
        <w:numPr>
          <w:ilvl w:val="0"/>
          <w:numId w:val="6"/>
        </w:numPr>
        <w:spacing w:after="0" w:line="240" w:lineRule="auto"/>
        <w:rPr>
          <w:rFonts w:ascii="Calibri" w:hAnsi="Calibri" w:cs="Calibri"/>
        </w:rPr>
      </w:pPr>
      <w:r w:rsidRPr="005A28DD">
        <w:rPr>
          <w:rFonts w:ascii="Calibri" w:hAnsi="Calibri" w:cs="Calibri"/>
        </w:rPr>
        <w:t>Facilitate and empower rather than control.</w:t>
      </w:r>
    </w:p>
    <w:p w14:paraId="775BEBE9" w14:textId="77777777" w:rsidR="002B1B41" w:rsidRPr="005A28DD" w:rsidRDefault="002B1B41" w:rsidP="002B1B41">
      <w:pPr>
        <w:pStyle w:val="ListParagraph"/>
        <w:numPr>
          <w:ilvl w:val="0"/>
          <w:numId w:val="6"/>
        </w:numPr>
        <w:spacing w:after="0" w:line="240" w:lineRule="auto"/>
        <w:rPr>
          <w:rFonts w:ascii="Calibri" w:hAnsi="Calibri" w:cs="Calibri"/>
        </w:rPr>
      </w:pPr>
      <w:r w:rsidRPr="005A28DD">
        <w:rPr>
          <w:rFonts w:ascii="Calibri" w:hAnsi="Calibri" w:cs="Calibri"/>
        </w:rPr>
        <w:t>Treat staff with appreciation, respect, and commitment to development and recognition.</w:t>
      </w:r>
    </w:p>
    <w:p w14:paraId="1C76328C" w14:textId="77777777" w:rsidR="002B1B41" w:rsidRPr="009C5A1D" w:rsidRDefault="002B1B41" w:rsidP="002B1B41">
      <w:pPr>
        <w:rPr>
          <w:rFonts w:ascii="Calibri" w:hAnsi="Calibri" w:cs="Calibri"/>
        </w:rPr>
      </w:pPr>
    </w:p>
    <w:p w14:paraId="7D7DE3B9" w14:textId="77777777" w:rsidR="002B1B41" w:rsidRPr="009C5A1D" w:rsidRDefault="002B1B41" w:rsidP="002B1B41">
      <w:pPr>
        <w:rPr>
          <w:rFonts w:ascii="Calibri" w:hAnsi="Calibri" w:cs="Calibri"/>
        </w:rPr>
      </w:pPr>
      <w:r w:rsidRPr="009C5A1D">
        <w:rPr>
          <w:rFonts w:ascii="Calibri" w:hAnsi="Calibri" w:cs="Calibri"/>
        </w:rPr>
        <w:t>Employee Voice</w:t>
      </w:r>
    </w:p>
    <w:p w14:paraId="61961941" w14:textId="77777777" w:rsidR="002B1B41" w:rsidRPr="005A28DD" w:rsidRDefault="002B1B41" w:rsidP="002B1B41">
      <w:pPr>
        <w:pStyle w:val="ListParagraph"/>
        <w:numPr>
          <w:ilvl w:val="0"/>
          <w:numId w:val="7"/>
        </w:numPr>
        <w:spacing w:after="0" w:line="240" w:lineRule="auto"/>
        <w:rPr>
          <w:rFonts w:ascii="Calibri" w:hAnsi="Calibri" w:cs="Calibri"/>
        </w:rPr>
      </w:pPr>
      <w:r w:rsidRPr="005A28DD">
        <w:rPr>
          <w:rFonts w:ascii="Calibri" w:hAnsi="Calibri" w:cs="Calibri"/>
        </w:rPr>
        <w:t>Seeks and listens to employees' views effectively.</w:t>
      </w:r>
    </w:p>
    <w:p w14:paraId="5653C5ED" w14:textId="77777777" w:rsidR="002B1B41" w:rsidRPr="005A28DD" w:rsidRDefault="002B1B41" w:rsidP="002B1B41">
      <w:pPr>
        <w:pStyle w:val="ListParagraph"/>
        <w:numPr>
          <w:ilvl w:val="0"/>
          <w:numId w:val="7"/>
        </w:numPr>
        <w:spacing w:after="0" w:line="240" w:lineRule="auto"/>
        <w:rPr>
          <w:rFonts w:ascii="Calibri" w:hAnsi="Calibri" w:cs="Calibri"/>
        </w:rPr>
      </w:pPr>
      <w:r w:rsidRPr="005A28DD">
        <w:rPr>
          <w:rFonts w:ascii="Calibri" w:hAnsi="Calibri" w:cs="Calibri"/>
        </w:rPr>
        <w:t>Employees feel their opinions count and make a difference.</w:t>
      </w:r>
    </w:p>
    <w:p w14:paraId="66DD03D7" w14:textId="77777777" w:rsidR="002B1B41" w:rsidRPr="005A28DD" w:rsidRDefault="002B1B41" w:rsidP="002B1B41">
      <w:pPr>
        <w:pStyle w:val="ListParagraph"/>
        <w:numPr>
          <w:ilvl w:val="0"/>
          <w:numId w:val="7"/>
        </w:numPr>
        <w:spacing w:after="0" w:line="240" w:lineRule="auto"/>
        <w:rPr>
          <w:rFonts w:ascii="Calibri" w:hAnsi="Calibri" w:cs="Calibri"/>
        </w:rPr>
      </w:pPr>
      <w:r w:rsidRPr="005A28DD">
        <w:rPr>
          <w:rFonts w:ascii="Calibri" w:hAnsi="Calibri" w:cs="Calibri"/>
        </w:rPr>
        <w:t>Encourages speaking out and constructive challenge.</w:t>
      </w:r>
    </w:p>
    <w:p w14:paraId="47E93AC7" w14:textId="77777777" w:rsidR="002B1B41" w:rsidRPr="009C5A1D" w:rsidRDefault="002B1B41" w:rsidP="002B1B41">
      <w:pPr>
        <w:rPr>
          <w:rFonts w:ascii="Calibri" w:hAnsi="Calibri" w:cs="Calibri"/>
        </w:rPr>
      </w:pPr>
    </w:p>
    <w:p w14:paraId="5980BECE" w14:textId="77777777" w:rsidR="002B1B41" w:rsidRPr="009C5A1D" w:rsidRDefault="002B1B41" w:rsidP="002B1B41">
      <w:pPr>
        <w:rPr>
          <w:rFonts w:ascii="Calibri" w:hAnsi="Calibri" w:cs="Calibri"/>
        </w:rPr>
      </w:pPr>
      <w:r w:rsidRPr="009C5A1D">
        <w:rPr>
          <w:rFonts w:ascii="Calibri" w:hAnsi="Calibri" w:cs="Calibri"/>
        </w:rPr>
        <w:t>Organisational Integrit</w:t>
      </w:r>
      <w:r>
        <w:rPr>
          <w:rFonts w:ascii="Calibri" w:hAnsi="Calibri" w:cs="Calibri"/>
        </w:rPr>
        <w:t>y</w:t>
      </w:r>
    </w:p>
    <w:p w14:paraId="3B24CEDC" w14:textId="77777777" w:rsidR="002B1B41" w:rsidRPr="005A28DD" w:rsidRDefault="002B1B41" w:rsidP="002B1B41">
      <w:pPr>
        <w:pStyle w:val="ListParagraph"/>
        <w:numPr>
          <w:ilvl w:val="0"/>
          <w:numId w:val="8"/>
        </w:numPr>
        <w:spacing w:after="0" w:line="240" w:lineRule="auto"/>
        <w:rPr>
          <w:rFonts w:ascii="Calibri" w:hAnsi="Calibri" w:cs="Calibri"/>
        </w:rPr>
      </w:pPr>
      <w:r w:rsidRPr="005A28DD">
        <w:rPr>
          <w:rFonts w:ascii="Calibri" w:hAnsi="Calibri" w:cs="Calibri"/>
        </w:rPr>
        <w:t>Consistent behaviour across the organisation with stated values.</w:t>
      </w:r>
    </w:p>
    <w:p w14:paraId="0E20A897" w14:textId="77777777" w:rsidR="002B1B41" w:rsidRPr="005A28DD" w:rsidRDefault="002B1B41" w:rsidP="002B1B41">
      <w:pPr>
        <w:pStyle w:val="ListParagraph"/>
        <w:numPr>
          <w:ilvl w:val="0"/>
          <w:numId w:val="8"/>
        </w:numPr>
        <w:spacing w:after="0" w:line="240" w:lineRule="auto"/>
        <w:rPr>
          <w:rFonts w:ascii="Calibri" w:hAnsi="Calibri" w:cs="Calibri"/>
        </w:rPr>
      </w:pPr>
      <w:r w:rsidRPr="005A28DD">
        <w:rPr>
          <w:rFonts w:ascii="Calibri" w:hAnsi="Calibri" w:cs="Calibri"/>
        </w:rPr>
        <w:t>Builds trust and fosters a sense of integrity through actions and communication.</w:t>
      </w:r>
    </w:p>
    <w:p w14:paraId="15F05418" w14:textId="77777777" w:rsidR="002B1B41" w:rsidRDefault="002B1B41" w:rsidP="002B1B41">
      <w:pPr>
        <w:pStyle w:val="Nornal"/>
        <w:spacing w:line="240" w:lineRule="auto"/>
        <w:rPr>
          <w:rFonts w:ascii="Calibri" w:hAnsi="Calibri" w:cs="Calibri"/>
          <w:color w:val="FF0000"/>
          <w:sz w:val="24"/>
          <w:szCs w:val="24"/>
        </w:rPr>
      </w:pPr>
    </w:p>
    <w:p w14:paraId="3FD6C8C7" w14:textId="77777777" w:rsidR="002B1B41" w:rsidRPr="00D2074B" w:rsidRDefault="002B1B41" w:rsidP="002B1B41">
      <w:pPr>
        <w:pStyle w:val="Nornal"/>
        <w:spacing w:line="240" w:lineRule="auto"/>
        <w:rPr>
          <w:rFonts w:ascii="Calibri" w:hAnsi="Calibri" w:cs="Calibri"/>
          <w:color w:val="000000" w:themeColor="text1"/>
          <w:sz w:val="24"/>
          <w:szCs w:val="24"/>
        </w:rPr>
      </w:pPr>
      <w:r w:rsidRPr="005A0638">
        <w:rPr>
          <w:rFonts w:ascii="Calibri" w:hAnsi="Calibri" w:cs="Calibri"/>
          <w:color w:val="000000" w:themeColor="text1"/>
          <w:sz w:val="24"/>
          <w:szCs w:val="24"/>
        </w:rPr>
        <w:t xml:space="preserve">Employee engagement is consistently associated with improved </w:t>
      </w:r>
      <w:r>
        <w:rPr>
          <w:rFonts w:ascii="Calibri" w:hAnsi="Calibri" w:cs="Calibri"/>
          <w:color w:val="000000" w:themeColor="text1"/>
          <w:sz w:val="24"/>
          <w:szCs w:val="24"/>
        </w:rPr>
        <w:t>employee</w:t>
      </w:r>
      <w:r w:rsidRPr="005A0638">
        <w:rPr>
          <w:rFonts w:ascii="Calibri" w:hAnsi="Calibri" w:cs="Calibri"/>
          <w:color w:val="000000" w:themeColor="text1"/>
          <w:sz w:val="24"/>
          <w:szCs w:val="24"/>
        </w:rPr>
        <w:t xml:space="preserve"> well-being, organi</w:t>
      </w:r>
      <w:r>
        <w:rPr>
          <w:rFonts w:ascii="Calibri" w:hAnsi="Calibri" w:cs="Calibri"/>
          <w:color w:val="000000" w:themeColor="text1"/>
          <w:sz w:val="24"/>
          <w:szCs w:val="24"/>
        </w:rPr>
        <w:t>s</w:t>
      </w:r>
      <w:r w:rsidRPr="005A0638">
        <w:rPr>
          <w:rFonts w:ascii="Calibri" w:hAnsi="Calibri" w:cs="Calibri"/>
          <w:color w:val="000000" w:themeColor="text1"/>
          <w:sz w:val="24"/>
          <w:szCs w:val="24"/>
        </w:rPr>
        <w:t xml:space="preserve">ational </w:t>
      </w:r>
      <w:r w:rsidRPr="00476A4A">
        <w:rPr>
          <w:rFonts w:ascii="Calibri" w:hAnsi="Calibri" w:cs="Calibri"/>
          <w:color w:val="000000" w:themeColor="text1"/>
          <w:sz w:val="24"/>
          <w:szCs w:val="24"/>
        </w:rPr>
        <w:t xml:space="preserve">performance. Metrics </w:t>
      </w:r>
      <w:proofErr w:type="gramStart"/>
      <w:r w:rsidRPr="00476A4A">
        <w:rPr>
          <w:rFonts w:ascii="Calibri" w:hAnsi="Calibri" w:cs="Calibri"/>
          <w:color w:val="000000" w:themeColor="text1"/>
          <w:sz w:val="24"/>
          <w:szCs w:val="24"/>
        </w:rPr>
        <w:t>include:</w:t>
      </w:r>
      <w:proofErr w:type="gramEnd"/>
      <w:r w:rsidRPr="00476A4A">
        <w:rPr>
          <w:rFonts w:ascii="Calibri" w:hAnsi="Calibri" w:cs="Calibri"/>
          <w:color w:val="000000" w:themeColor="text1"/>
          <w:sz w:val="24"/>
          <w:szCs w:val="24"/>
        </w:rPr>
        <w:t xml:space="preserve"> customer satisfaction, productivity, innovation, staff retention, efficiency, and employee health and safety (CIPD 2024). Using a combination of these tools and approaches, while addressing their barriers, can create a more engaged and motivated</w:t>
      </w:r>
      <w:r w:rsidRPr="00D2074B">
        <w:rPr>
          <w:rFonts w:ascii="Calibri" w:hAnsi="Calibri" w:cs="Calibri"/>
          <w:color w:val="000000" w:themeColor="text1"/>
          <w:sz w:val="24"/>
          <w:szCs w:val="24"/>
        </w:rPr>
        <w:t xml:space="preserve"> workforce.</w:t>
      </w:r>
    </w:p>
    <w:p w14:paraId="00EFC724" w14:textId="77777777" w:rsidR="002B1B41" w:rsidRPr="00454185" w:rsidRDefault="002B1B41" w:rsidP="002B1B41">
      <w:pPr>
        <w:pStyle w:val="Nornal"/>
        <w:spacing w:after="0" w:line="240" w:lineRule="auto"/>
        <w:rPr>
          <w:rFonts w:ascii="Calibri" w:hAnsi="Calibri" w:cs="Calibri"/>
          <w:color w:val="000000"/>
          <w:sz w:val="24"/>
          <w:szCs w:val="24"/>
        </w:rPr>
      </w:pPr>
    </w:p>
    <w:p w14:paraId="59E9ADE9" w14:textId="77777777" w:rsidR="002B1B41" w:rsidRPr="00C42324" w:rsidRDefault="002B1B41" w:rsidP="002B1B41">
      <w:pPr>
        <w:shd w:val="clear" w:color="auto" w:fill="FFFFFF"/>
        <w:textAlignment w:val="baseline"/>
        <w:outlineLvl w:val="0"/>
        <w:rPr>
          <w:b/>
          <w:bCs/>
          <w:color w:val="000000" w:themeColor="text1"/>
        </w:rPr>
      </w:pPr>
    </w:p>
    <w:p w14:paraId="338C17BE" w14:textId="4A69BE13" w:rsidR="002B1B41" w:rsidRPr="002B1B41" w:rsidRDefault="002B1B41" w:rsidP="002B1B41">
      <w:pPr>
        <w:rPr>
          <w:rFonts w:ascii="Calibri" w:hAnsi="Calibri" w:cs="Calibri"/>
          <w:b/>
          <w:bCs/>
          <w:i/>
          <w:iCs/>
          <w:color w:val="000000" w:themeColor="text1"/>
          <w:sz w:val="32"/>
          <w:szCs w:val="32"/>
          <w:u w:val="single"/>
        </w:rPr>
      </w:pPr>
      <w:r w:rsidRPr="002B1B41">
        <w:rPr>
          <w:rFonts w:ascii="Calibri" w:hAnsi="Calibri" w:cs="Calibri"/>
          <w:b/>
          <w:bCs/>
          <w:i/>
          <w:iCs/>
          <w:color w:val="000000" w:themeColor="text1"/>
          <w:sz w:val="32"/>
          <w:szCs w:val="32"/>
          <w:u w:val="single"/>
        </w:rPr>
        <w:t>Reference List:</w:t>
      </w:r>
    </w:p>
    <w:p w14:paraId="2077A94B" w14:textId="77777777" w:rsidR="002B1B41" w:rsidRPr="002B1B41" w:rsidRDefault="002B1B41" w:rsidP="002B1B41">
      <w:pPr>
        <w:pStyle w:val="Nornal"/>
        <w:spacing w:line="240" w:lineRule="auto"/>
        <w:rPr>
          <w:rFonts w:ascii="Calibri" w:hAnsi="Calibri" w:cs="Calibri"/>
          <w:color w:val="000000" w:themeColor="text1"/>
          <w:sz w:val="24"/>
          <w:szCs w:val="24"/>
        </w:rPr>
      </w:pPr>
      <w:r w:rsidRPr="002B1B41">
        <w:rPr>
          <w:rFonts w:ascii="Calibri" w:hAnsi="Calibri" w:cs="Calibri"/>
          <w:color w:val="000000" w:themeColor="text1"/>
          <w:sz w:val="24"/>
          <w:szCs w:val="24"/>
        </w:rPr>
        <w:t xml:space="preserve">CIPD (2022a) Maximising employee voice. Available at: </w:t>
      </w:r>
      <w:hyperlink r:id="rId6" w:history="1">
        <w:r w:rsidRPr="002B1B41">
          <w:rPr>
            <w:rStyle w:val="Hyperlink"/>
            <w:rFonts w:ascii="Calibri" w:hAnsi="Calibri" w:cs="Calibri"/>
            <w:color w:val="000000" w:themeColor="text1"/>
            <w:sz w:val="24"/>
            <w:szCs w:val="24"/>
          </w:rPr>
          <w:t>https://w</w:t>
        </w:r>
        <w:r w:rsidRPr="002B1B41">
          <w:rPr>
            <w:rStyle w:val="Hyperlink"/>
            <w:rFonts w:ascii="Calibri" w:hAnsi="Calibri" w:cs="Calibri"/>
            <w:color w:val="000000" w:themeColor="text1"/>
            <w:sz w:val="24"/>
            <w:szCs w:val="24"/>
          </w:rPr>
          <w:t>w</w:t>
        </w:r>
        <w:r w:rsidRPr="002B1B41">
          <w:rPr>
            <w:rStyle w:val="Hyperlink"/>
            <w:rFonts w:ascii="Calibri" w:hAnsi="Calibri" w:cs="Calibri"/>
            <w:color w:val="000000" w:themeColor="text1"/>
            <w:sz w:val="24"/>
            <w:szCs w:val="24"/>
          </w:rPr>
          <w:t>w.cipd.org/uk/views-and-insights/thought-leadership/people-profess</w:t>
        </w:r>
        <w:r w:rsidRPr="002B1B41">
          <w:rPr>
            <w:rStyle w:val="Hyperlink"/>
            <w:rFonts w:ascii="Calibri" w:hAnsi="Calibri" w:cs="Calibri"/>
            <w:color w:val="000000" w:themeColor="text1"/>
            <w:sz w:val="24"/>
            <w:szCs w:val="24"/>
          </w:rPr>
          <w:t>i</w:t>
        </w:r>
        <w:r w:rsidRPr="002B1B41">
          <w:rPr>
            <w:rStyle w:val="Hyperlink"/>
            <w:rFonts w:ascii="Calibri" w:hAnsi="Calibri" w:cs="Calibri"/>
            <w:color w:val="000000" w:themeColor="text1"/>
            <w:sz w:val="24"/>
            <w:szCs w:val="24"/>
          </w:rPr>
          <w:t>on/employee-voice/</w:t>
        </w:r>
      </w:hyperlink>
      <w:r w:rsidRPr="002B1B41">
        <w:rPr>
          <w:rFonts w:ascii="Calibri" w:hAnsi="Calibri" w:cs="Calibri"/>
          <w:color w:val="000000" w:themeColor="text1"/>
          <w:sz w:val="24"/>
          <w:szCs w:val="24"/>
        </w:rPr>
        <w:t xml:space="preserve">  (Accessed: 15 July 2024).</w:t>
      </w:r>
    </w:p>
    <w:p w14:paraId="29A670D9" w14:textId="77777777" w:rsidR="002B1B41" w:rsidRPr="002B1B41" w:rsidRDefault="002B1B41" w:rsidP="002B1B41">
      <w:pPr>
        <w:pStyle w:val="Nornal"/>
        <w:spacing w:line="240" w:lineRule="auto"/>
        <w:rPr>
          <w:rFonts w:ascii="Calibri" w:hAnsi="Calibri" w:cs="Calibri"/>
          <w:color w:val="000000" w:themeColor="text1"/>
          <w:sz w:val="24"/>
          <w:szCs w:val="24"/>
        </w:rPr>
      </w:pPr>
      <w:r w:rsidRPr="002B1B41">
        <w:rPr>
          <w:rFonts w:ascii="Calibri" w:hAnsi="Calibri" w:cs="Calibri"/>
          <w:color w:val="000000" w:themeColor="text1"/>
          <w:sz w:val="24"/>
          <w:szCs w:val="24"/>
        </w:rPr>
        <w:t xml:space="preserve">CIPD (2022b) Maximising employee voice. Available at: </w:t>
      </w:r>
      <w:hyperlink r:id="rId7" w:history="1">
        <w:r w:rsidRPr="002B1B41">
          <w:rPr>
            <w:rStyle w:val="Hyperlink"/>
            <w:rFonts w:ascii="Calibri" w:hAnsi="Calibri" w:cs="Calibri"/>
            <w:color w:val="000000" w:themeColor="text1"/>
            <w:sz w:val="24"/>
            <w:szCs w:val="24"/>
          </w:rPr>
          <w:t>https://www.cipd.org/uk/views-and-insights/thought-leadership/people-profession/employee-voice/</w:t>
        </w:r>
      </w:hyperlink>
      <w:r w:rsidRPr="002B1B41">
        <w:rPr>
          <w:rFonts w:ascii="Calibri" w:hAnsi="Calibri" w:cs="Calibri"/>
          <w:color w:val="000000" w:themeColor="text1"/>
          <w:sz w:val="24"/>
          <w:szCs w:val="24"/>
        </w:rPr>
        <w:t xml:space="preserve">  (Accessed: 15 July 2024).</w:t>
      </w:r>
    </w:p>
    <w:p w14:paraId="7143FD0F" w14:textId="77777777" w:rsidR="002B1B41" w:rsidRPr="002B1B41" w:rsidRDefault="002B1B41" w:rsidP="002B1B41">
      <w:pPr>
        <w:rPr>
          <w:color w:val="000000" w:themeColor="text1"/>
        </w:rPr>
      </w:pPr>
      <w:r w:rsidRPr="002B1B41">
        <w:rPr>
          <w:color w:val="000000" w:themeColor="text1"/>
        </w:rPr>
        <w:t xml:space="preserve">CIPD (2023). Employee relations: an introduction. Available at: </w:t>
      </w:r>
      <w:hyperlink r:id="rId8" w:history="1">
        <w:r w:rsidRPr="002B1B41">
          <w:rPr>
            <w:rStyle w:val="Hyperlink"/>
            <w:color w:val="000000" w:themeColor="text1"/>
          </w:rPr>
          <w:t>https://www.cipd.org/uk/knowledge/factsheets/relations-employees-factsheet/</w:t>
        </w:r>
      </w:hyperlink>
      <w:r w:rsidRPr="002B1B41">
        <w:rPr>
          <w:color w:val="000000" w:themeColor="text1"/>
        </w:rPr>
        <w:t xml:space="preserve"> (Accessed 15 July 2024)</w:t>
      </w:r>
    </w:p>
    <w:p w14:paraId="58502C8C" w14:textId="77777777" w:rsidR="002B1B41" w:rsidRPr="002B1B41" w:rsidRDefault="002B1B41" w:rsidP="002B1B41">
      <w:pPr>
        <w:shd w:val="clear" w:color="auto" w:fill="FFFFFF"/>
        <w:spacing w:after="0" w:line="240" w:lineRule="auto"/>
        <w:textAlignment w:val="baseline"/>
        <w:outlineLvl w:val="0"/>
        <w:rPr>
          <w:color w:val="000000" w:themeColor="text1"/>
        </w:rPr>
      </w:pPr>
      <w:r w:rsidRPr="002B1B41">
        <w:rPr>
          <w:color w:val="000000" w:themeColor="text1"/>
        </w:rPr>
        <w:t xml:space="preserve">CIPD (2023a) Technology use in employee voice. Available at: </w:t>
      </w:r>
      <w:hyperlink r:id="rId9" w:history="1">
        <w:r w:rsidRPr="002B1B41">
          <w:rPr>
            <w:rStyle w:val="Hyperlink"/>
            <w:color w:val="000000" w:themeColor="text1"/>
          </w:rPr>
          <w:t>https://www.cipd.org/uk/knowledge/guides/technology-use-in-employee-voice/</w:t>
        </w:r>
      </w:hyperlink>
      <w:r w:rsidRPr="002B1B41">
        <w:rPr>
          <w:color w:val="000000" w:themeColor="text1"/>
        </w:rPr>
        <w:t xml:space="preserve"> (Accessed 15 July 2024)</w:t>
      </w:r>
    </w:p>
    <w:p w14:paraId="16C9D9B1" w14:textId="77777777" w:rsidR="002B1B41" w:rsidRPr="002B1B41" w:rsidRDefault="002B1B41" w:rsidP="002B1B41">
      <w:pPr>
        <w:pStyle w:val="Nornal"/>
        <w:spacing w:after="0" w:line="240" w:lineRule="auto"/>
        <w:rPr>
          <w:rFonts w:ascii="Calibri" w:hAnsi="Calibri" w:cs="Calibri"/>
          <w:color w:val="000000" w:themeColor="text1"/>
          <w:sz w:val="24"/>
          <w:szCs w:val="24"/>
        </w:rPr>
      </w:pPr>
      <w:r w:rsidRPr="002B1B41">
        <w:rPr>
          <w:rFonts w:ascii="Calibri" w:hAnsi="Calibri" w:cs="Calibri"/>
          <w:color w:val="000000" w:themeColor="text1"/>
          <w:sz w:val="24"/>
          <w:szCs w:val="24"/>
        </w:rPr>
        <w:t xml:space="preserve">CIPD (2023b) Employee engagement and motivation. Available at: </w:t>
      </w:r>
      <w:hyperlink r:id="rId10" w:history="1">
        <w:r w:rsidRPr="002B1B41">
          <w:rPr>
            <w:rStyle w:val="Hyperlink"/>
            <w:rFonts w:ascii="Calibri" w:hAnsi="Calibri" w:cs="Calibri"/>
            <w:color w:val="000000" w:themeColor="text1"/>
            <w:sz w:val="24"/>
            <w:szCs w:val="24"/>
          </w:rPr>
          <w:t>https://www.cipd.org/uk/knowledge/factshe</w:t>
        </w:r>
        <w:r w:rsidRPr="002B1B41">
          <w:rPr>
            <w:rStyle w:val="Hyperlink"/>
            <w:rFonts w:ascii="Calibri" w:hAnsi="Calibri" w:cs="Calibri"/>
            <w:color w:val="000000" w:themeColor="text1"/>
            <w:sz w:val="24"/>
            <w:szCs w:val="24"/>
          </w:rPr>
          <w:t>e</w:t>
        </w:r>
        <w:r w:rsidRPr="002B1B41">
          <w:rPr>
            <w:rStyle w:val="Hyperlink"/>
            <w:rFonts w:ascii="Calibri" w:hAnsi="Calibri" w:cs="Calibri"/>
            <w:color w:val="000000" w:themeColor="text1"/>
            <w:sz w:val="24"/>
            <w:szCs w:val="24"/>
          </w:rPr>
          <w:t>ts/engagement-factsheet/</w:t>
        </w:r>
      </w:hyperlink>
      <w:r w:rsidRPr="002B1B41">
        <w:rPr>
          <w:rFonts w:ascii="Calibri" w:hAnsi="Calibri" w:cs="Calibri"/>
          <w:color w:val="000000" w:themeColor="text1"/>
          <w:sz w:val="24"/>
          <w:szCs w:val="24"/>
        </w:rPr>
        <w:t xml:space="preserve">  (Accessed: 15 July 2024).</w:t>
      </w:r>
    </w:p>
    <w:p w14:paraId="58B1252E" w14:textId="77777777" w:rsidR="002B1B41" w:rsidRPr="002B1B41" w:rsidRDefault="002B1B41" w:rsidP="002B1B41">
      <w:pPr>
        <w:pStyle w:val="Nornal"/>
        <w:spacing w:after="0" w:line="240" w:lineRule="auto"/>
        <w:rPr>
          <w:rFonts w:ascii="Calibri" w:hAnsi="Calibri" w:cs="Calibri"/>
          <w:color w:val="000000" w:themeColor="text1"/>
          <w:sz w:val="24"/>
          <w:szCs w:val="24"/>
        </w:rPr>
      </w:pPr>
      <w:r w:rsidRPr="002B1B41">
        <w:rPr>
          <w:rFonts w:ascii="Calibri" w:hAnsi="Calibri" w:cs="Calibri"/>
          <w:color w:val="000000" w:themeColor="text1"/>
          <w:sz w:val="24"/>
          <w:szCs w:val="24"/>
        </w:rPr>
        <w:t xml:space="preserve">CIPD (2024) Employee engagement and motivation. Available at: </w:t>
      </w:r>
      <w:hyperlink r:id="rId11" w:history="1">
        <w:r w:rsidRPr="002B1B41">
          <w:rPr>
            <w:rStyle w:val="Hyperlink"/>
            <w:rFonts w:ascii="Calibri" w:hAnsi="Calibri" w:cs="Calibri"/>
            <w:color w:val="000000" w:themeColor="text1"/>
            <w:sz w:val="24"/>
            <w:szCs w:val="24"/>
          </w:rPr>
          <w:t>https://www.cipd.org/uk/knowledge/factsheets/engagement-factsheet/</w:t>
        </w:r>
      </w:hyperlink>
      <w:r w:rsidRPr="002B1B41">
        <w:rPr>
          <w:rFonts w:ascii="Calibri" w:hAnsi="Calibri" w:cs="Calibri"/>
          <w:color w:val="000000" w:themeColor="text1"/>
          <w:sz w:val="24"/>
          <w:szCs w:val="24"/>
        </w:rPr>
        <w:t xml:space="preserve"> (Accessed: 15 July 2024)</w:t>
      </w:r>
    </w:p>
    <w:p w14:paraId="1EEC334C" w14:textId="77777777" w:rsidR="002B1B41" w:rsidRPr="002B1B41" w:rsidRDefault="002B1B41" w:rsidP="002B1B41">
      <w:pPr>
        <w:shd w:val="clear" w:color="auto" w:fill="FFFFFF"/>
        <w:spacing w:before="100" w:beforeAutospacing="1" w:after="100" w:afterAutospacing="1" w:line="240" w:lineRule="auto"/>
        <w:outlineLvl w:val="0"/>
        <w:rPr>
          <w:color w:val="000000" w:themeColor="text1"/>
        </w:rPr>
      </w:pPr>
      <w:r w:rsidRPr="002B1B41">
        <w:rPr>
          <w:color w:val="000000" w:themeColor="text1"/>
        </w:rPr>
        <w:t xml:space="preserve">Gonzalez, G (n.d.). How Employee Involvement </w:t>
      </w:r>
      <w:proofErr w:type="gramStart"/>
      <w:r w:rsidRPr="002B1B41">
        <w:rPr>
          <w:color w:val="000000" w:themeColor="text1"/>
        </w:rPr>
        <w:t>In</w:t>
      </w:r>
      <w:proofErr w:type="gramEnd"/>
      <w:r w:rsidRPr="002B1B41">
        <w:rPr>
          <w:color w:val="000000" w:themeColor="text1"/>
        </w:rPr>
        <w:t xml:space="preserve"> Decision-Making Helps Your Business Grow. Growth Institute. [Online] Available at: </w:t>
      </w:r>
      <w:hyperlink r:id="rId12" w:history="1">
        <w:r w:rsidRPr="002B1B41">
          <w:rPr>
            <w:rStyle w:val="Hyperlink"/>
            <w:color w:val="000000" w:themeColor="text1"/>
          </w:rPr>
          <w:t>https://blog.growthinstitute.com/great-game-business/employee-involvement-business-growth</w:t>
        </w:r>
      </w:hyperlink>
      <w:r w:rsidRPr="002B1B41">
        <w:rPr>
          <w:color w:val="000000" w:themeColor="text1"/>
        </w:rPr>
        <w:t xml:space="preserve"> (Accessed 15 July 2024)</w:t>
      </w:r>
    </w:p>
    <w:p w14:paraId="6678BF6D" w14:textId="77777777" w:rsidR="002B1B41" w:rsidRPr="002B1B41" w:rsidRDefault="002B1B41" w:rsidP="002B1B41">
      <w:pPr>
        <w:shd w:val="clear" w:color="auto" w:fill="FFFFFF"/>
        <w:spacing w:after="0" w:line="240" w:lineRule="auto"/>
        <w:textAlignment w:val="baseline"/>
        <w:outlineLvl w:val="0"/>
        <w:rPr>
          <w:color w:val="000000" w:themeColor="text1"/>
        </w:rPr>
      </w:pPr>
      <w:r w:rsidRPr="002B1B41">
        <w:rPr>
          <w:color w:val="000000" w:themeColor="text1"/>
        </w:rPr>
        <w:t xml:space="preserve">IPA (2024a) What is Employee Voice? Available at: </w:t>
      </w:r>
      <w:hyperlink r:id="rId13" w:history="1">
        <w:r w:rsidRPr="002B1B41">
          <w:rPr>
            <w:rStyle w:val="Hyperlink"/>
            <w:color w:val="000000" w:themeColor="text1"/>
          </w:rPr>
          <w:t>https://www.ipa-involve.com/employee-voice</w:t>
        </w:r>
      </w:hyperlink>
      <w:r w:rsidRPr="002B1B41">
        <w:rPr>
          <w:color w:val="000000" w:themeColor="text1"/>
        </w:rPr>
        <w:t xml:space="preserve"> (Accessed 15 July 2024)</w:t>
      </w:r>
    </w:p>
    <w:p w14:paraId="4154AA1D" w14:textId="77777777" w:rsidR="002B1B41" w:rsidRPr="002B1B41" w:rsidRDefault="002B1B41" w:rsidP="002B1B41">
      <w:pPr>
        <w:shd w:val="clear" w:color="auto" w:fill="FFFFFF"/>
        <w:spacing w:after="0" w:line="240" w:lineRule="auto"/>
        <w:textAlignment w:val="baseline"/>
        <w:outlineLvl w:val="0"/>
        <w:rPr>
          <w:color w:val="000000" w:themeColor="text1"/>
        </w:rPr>
      </w:pPr>
      <w:r w:rsidRPr="002B1B41">
        <w:rPr>
          <w:color w:val="000000" w:themeColor="text1"/>
        </w:rPr>
        <w:t xml:space="preserve">IPA (2024b) What is Engagement? Available at: </w:t>
      </w:r>
      <w:hyperlink r:id="rId14" w:history="1">
        <w:r w:rsidRPr="002B1B41">
          <w:rPr>
            <w:rStyle w:val="Hyperlink"/>
            <w:color w:val="000000" w:themeColor="text1"/>
          </w:rPr>
          <w:t>https://www.ipa-involve.com/engagement</w:t>
        </w:r>
      </w:hyperlink>
      <w:r w:rsidRPr="002B1B41">
        <w:rPr>
          <w:color w:val="000000" w:themeColor="text1"/>
        </w:rPr>
        <w:t xml:space="preserve"> (Accessed 15 July 2024)</w:t>
      </w:r>
    </w:p>
    <w:p w14:paraId="680EFB7E" w14:textId="77777777" w:rsidR="002B1B41" w:rsidRPr="002B1B41" w:rsidRDefault="002B1B41" w:rsidP="002B1B41">
      <w:pPr>
        <w:shd w:val="clear" w:color="auto" w:fill="FFFFFF"/>
        <w:spacing w:after="0" w:line="240" w:lineRule="auto"/>
        <w:textAlignment w:val="baseline"/>
        <w:outlineLvl w:val="0"/>
        <w:rPr>
          <w:color w:val="000000" w:themeColor="text1"/>
        </w:rPr>
      </w:pPr>
      <w:r w:rsidRPr="002B1B41">
        <w:rPr>
          <w:color w:val="000000" w:themeColor="text1"/>
        </w:rPr>
        <w:t>IPA (2024d) Unlocking the full potential of the UK workforce. Available at:</w:t>
      </w:r>
      <w:r w:rsidRPr="002B1B41">
        <w:rPr>
          <w:color w:val="000000" w:themeColor="text1"/>
        </w:rPr>
        <w:t xml:space="preserve"> </w:t>
      </w:r>
      <w:hyperlink r:id="rId15" w:history="1">
        <w:r w:rsidRPr="002B1B41">
          <w:rPr>
            <w:rStyle w:val="Hyperlink"/>
            <w:color w:val="000000" w:themeColor="text1"/>
          </w:rPr>
          <w:t>https://www.ipa-involve.com/news/exploring-the-current-state-of-employee-engagement-in-the-uk</w:t>
        </w:r>
      </w:hyperlink>
      <w:r w:rsidRPr="002B1B41">
        <w:rPr>
          <w:color w:val="000000" w:themeColor="text1"/>
        </w:rPr>
        <w:t xml:space="preserve">  (Accessed 15 July 2024)</w:t>
      </w:r>
    </w:p>
    <w:p w14:paraId="21D2EC43" w14:textId="77777777" w:rsidR="002B1B41" w:rsidRPr="002B1B41" w:rsidRDefault="002B1B41" w:rsidP="002B1B41">
      <w:pPr>
        <w:pStyle w:val="Nornal"/>
        <w:spacing w:after="0" w:line="240" w:lineRule="auto"/>
        <w:rPr>
          <w:rFonts w:ascii="Calibri" w:hAnsi="Calibri" w:cs="Calibri"/>
          <w:color w:val="000000" w:themeColor="text1"/>
          <w:sz w:val="24"/>
          <w:szCs w:val="24"/>
        </w:rPr>
      </w:pPr>
      <w:r w:rsidRPr="002B1B41">
        <w:rPr>
          <w:rFonts w:ascii="Calibri" w:hAnsi="Calibri" w:cs="Calibri"/>
          <w:color w:val="000000" w:themeColor="text1"/>
          <w:sz w:val="24"/>
          <w:szCs w:val="24"/>
        </w:rPr>
        <w:t>IPA (</w:t>
      </w:r>
      <w:proofErr w:type="spellStart"/>
      <w:r w:rsidRPr="002B1B41">
        <w:rPr>
          <w:rFonts w:ascii="Calibri" w:hAnsi="Calibri" w:cs="Calibri"/>
          <w:color w:val="000000" w:themeColor="text1"/>
          <w:sz w:val="24"/>
          <w:szCs w:val="24"/>
        </w:rPr>
        <w:t>n.d</w:t>
      </w:r>
      <w:proofErr w:type="spellEnd"/>
      <w:r w:rsidRPr="002B1B41">
        <w:rPr>
          <w:rFonts w:ascii="Calibri" w:hAnsi="Calibri" w:cs="Calibri"/>
          <w:color w:val="000000" w:themeColor="text1"/>
          <w:sz w:val="24"/>
          <w:szCs w:val="24"/>
        </w:rPr>
        <w:t xml:space="preserve">) What is Engagement? </w:t>
      </w:r>
      <w:r w:rsidRPr="002B1B41">
        <w:rPr>
          <w:rFonts w:ascii="Calibri" w:hAnsi="Calibri" w:cs="Calibri"/>
          <w:color w:val="000000" w:themeColor="text1"/>
          <w:sz w:val="24"/>
          <w:szCs w:val="24"/>
        </w:rPr>
        <w:t xml:space="preserve">Available at: </w:t>
      </w:r>
      <w:hyperlink r:id="rId16" w:history="1">
        <w:r w:rsidRPr="002B1B41">
          <w:rPr>
            <w:rStyle w:val="Hyperlink"/>
            <w:rFonts w:ascii="Calibri" w:hAnsi="Calibri" w:cs="Calibri"/>
            <w:color w:val="000000" w:themeColor="text1"/>
            <w:sz w:val="24"/>
            <w:szCs w:val="24"/>
          </w:rPr>
          <w:t>ht</w:t>
        </w:r>
        <w:r w:rsidRPr="002B1B41">
          <w:rPr>
            <w:rStyle w:val="Hyperlink"/>
            <w:rFonts w:ascii="Calibri" w:hAnsi="Calibri" w:cs="Calibri"/>
            <w:color w:val="000000" w:themeColor="text1"/>
            <w:sz w:val="24"/>
            <w:szCs w:val="24"/>
          </w:rPr>
          <w:t>t</w:t>
        </w:r>
        <w:r w:rsidRPr="002B1B41">
          <w:rPr>
            <w:rStyle w:val="Hyperlink"/>
            <w:rFonts w:ascii="Calibri" w:hAnsi="Calibri" w:cs="Calibri"/>
            <w:color w:val="000000" w:themeColor="text1"/>
            <w:sz w:val="24"/>
            <w:szCs w:val="24"/>
          </w:rPr>
          <w:t>ps://www.ipa-involve.com/engagement</w:t>
        </w:r>
      </w:hyperlink>
      <w:r w:rsidRPr="002B1B41">
        <w:rPr>
          <w:rFonts w:ascii="Calibri" w:hAnsi="Calibri" w:cs="Calibri"/>
          <w:color w:val="000000" w:themeColor="text1"/>
          <w:sz w:val="24"/>
          <w:szCs w:val="24"/>
        </w:rPr>
        <w:t xml:space="preserve"> (Accessed 15 July 2024)</w:t>
      </w:r>
    </w:p>
    <w:p w14:paraId="33BE97DD" w14:textId="77777777" w:rsidR="002B1B41" w:rsidRPr="002B1B41" w:rsidRDefault="002B1B41" w:rsidP="002B1B41">
      <w:pPr>
        <w:shd w:val="clear" w:color="auto" w:fill="FFFFFF"/>
        <w:spacing w:after="0" w:line="240" w:lineRule="auto"/>
        <w:textAlignment w:val="baseline"/>
        <w:outlineLvl w:val="0"/>
        <w:rPr>
          <w:color w:val="000000" w:themeColor="text1"/>
        </w:rPr>
      </w:pPr>
      <w:r w:rsidRPr="002B1B41">
        <w:rPr>
          <w:color w:val="000000" w:themeColor="text1"/>
        </w:rPr>
        <w:t xml:space="preserve">IPA. (2024c) Exploring the current state of employee engagement in the UK. Available at: </w:t>
      </w:r>
      <w:hyperlink r:id="rId17" w:history="1">
        <w:r w:rsidRPr="002B1B41">
          <w:rPr>
            <w:rStyle w:val="Hyperlink"/>
            <w:color w:val="000000" w:themeColor="text1"/>
          </w:rPr>
          <w:t>https://www.ipa-involve.com/news/exploring-the-current-state-of-employee-engagement-in-the-uk</w:t>
        </w:r>
      </w:hyperlink>
      <w:r w:rsidRPr="002B1B41">
        <w:rPr>
          <w:color w:val="000000" w:themeColor="text1"/>
        </w:rPr>
        <w:t xml:space="preserve"> (Accessed 15 July 2024)</w:t>
      </w:r>
    </w:p>
    <w:p w14:paraId="31D4C4BD" w14:textId="77777777" w:rsidR="002B1B41" w:rsidRPr="002B1B41" w:rsidRDefault="002B1B41" w:rsidP="002B1B41">
      <w:pPr>
        <w:pStyle w:val="Nornal"/>
        <w:spacing w:line="240" w:lineRule="auto"/>
        <w:rPr>
          <w:rFonts w:ascii="Calibri" w:hAnsi="Calibri" w:cs="Calibri"/>
          <w:color w:val="000000" w:themeColor="text1"/>
          <w:sz w:val="24"/>
          <w:szCs w:val="24"/>
        </w:rPr>
      </w:pPr>
      <w:r w:rsidRPr="002B1B41">
        <w:rPr>
          <w:rFonts w:ascii="Calibri" w:hAnsi="Calibri" w:cs="Calibri"/>
          <w:color w:val="000000" w:themeColor="text1"/>
          <w:sz w:val="24"/>
          <w:szCs w:val="24"/>
        </w:rPr>
        <w:t>MacLeod, D. and Clarke, N. (2009) Engaging for success: enhancing performance through employee engagement*. London: Department for Business, Innovation and Skills.</w:t>
      </w:r>
    </w:p>
    <w:p w14:paraId="4A8C5D21" w14:textId="77777777" w:rsidR="002B1B41" w:rsidRPr="002B1B41" w:rsidRDefault="002B1B41" w:rsidP="002B1B41">
      <w:pPr>
        <w:shd w:val="clear" w:color="auto" w:fill="FFFFFF"/>
        <w:spacing w:after="0" w:line="240" w:lineRule="auto"/>
        <w:textAlignment w:val="baseline"/>
        <w:outlineLvl w:val="0"/>
        <w:rPr>
          <w:color w:val="000000" w:themeColor="text1"/>
        </w:rPr>
      </w:pPr>
      <w:r w:rsidRPr="002B1B41">
        <w:rPr>
          <w:color w:val="000000" w:themeColor="text1"/>
        </w:rPr>
        <w:t xml:space="preserve">McKinsey &amp; Company (2020) The post-pandemic workforce. Available at: </w:t>
      </w:r>
      <w:hyperlink r:id="rId18" w:history="1">
        <w:r w:rsidRPr="002B1B41">
          <w:rPr>
            <w:rStyle w:val="Hyperlink"/>
            <w:color w:val="000000" w:themeColor="text1"/>
          </w:rPr>
          <w:t>https://www.mckinsey.com/business-functions/organization/our-insights/what-hr-can-do-to-navigate-the-covid-19-crisis</w:t>
        </w:r>
      </w:hyperlink>
      <w:r w:rsidRPr="002B1B41">
        <w:rPr>
          <w:color w:val="000000" w:themeColor="text1"/>
        </w:rPr>
        <w:t xml:space="preserve"> (Accessed 15 July 2024)</w:t>
      </w:r>
    </w:p>
    <w:p w14:paraId="05DD85FF" w14:textId="77777777" w:rsidR="002B1B41" w:rsidRPr="002B1B41" w:rsidRDefault="002B1B41" w:rsidP="002B1B41">
      <w:pPr>
        <w:rPr>
          <w:color w:val="000000" w:themeColor="text1"/>
        </w:rPr>
      </w:pPr>
      <w:proofErr w:type="spellStart"/>
      <w:r w:rsidRPr="002B1B41">
        <w:rPr>
          <w:color w:val="000000" w:themeColor="text1"/>
        </w:rPr>
        <w:t>Quain</w:t>
      </w:r>
      <w:proofErr w:type="spellEnd"/>
      <w:r w:rsidRPr="002B1B41">
        <w:rPr>
          <w:color w:val="000000" w:themeColor="text1"/>
        </w:rPr>
        <w:t xml:space="preserve">, S. (2018). The Difference Between Employee Participation &amp; Employee Involvement. Chron. [Online] Available at: </w:t>
      </w:r>
      <w:hyperlink r:id="rId19" w:history="1">
        <w:r w:rsidRPr="002B1B41">
          <w:rPr>
            <w:rStyle w:val="Hyperlink"/>
            <w:color w:val="000000" w:themeColor="text1"/>
          </w:rPr>
          <w:t>https://smallbusiness.chron.com/difference-</w:t>
        </w:r>
        <w:r w:rsidRPr="002B1B41">
          <w:rPr>
            <w:rStyle w:val="Hyperlink"/>
            <w:color w:val="000000" w:themeColor="text1"/>
          </w:rPr>
          <w:lastRenderedPageBreak/>
          <w:t>between-employee-participation-employee-involvement-13013.html</w:t>
        </w:r>
      </w:hyperlink>
      <w:r w:rsidRPr="002B1B41">
        <w:rPr>
          <w:color w:val="000000" w:themeColor="text1"/>
        </w:rPr>
        <w:t xml:space="preserve"> (Accessed 15 July 2024)</w:t>
      </w:r>
    </w:p>
    <w:sectPr w:rsidR="002B1B41" w:rsidRPr="002B1B41" w:rsidSect="002B1B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2F1D3F"/>
    <w:multiLevelType w:val="hybridMultilevel"/>
    <w:tmpl w:val="5810C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A52C86"/>
    <w:multiLevelType w:val="hybridMultilevel"/>
    <w:tmpl w:val="8D0EE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C54353"/>
    <w:multiLevelType w:val="hybridMultilevel"/>
    <w:tmpl w:val="04CC788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F910852"/>
    <w:multiLevelType w:val="hybridMultilevel"/>
    <w:tmpl w:val="A0127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2F371B"/>
    <w:multiLevelType w:val="hybridMultilevel"/>
    <w:tmpl w:val="869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0E5A52"/>
    <w:multiLevelType w:val="hybridMultilevel"/>
    <w:tmpl w:val="91E2FE62"/>
    <w:lvl w:ilvl="0" w:tplc="CAB0772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606C5FF9"/>
    <w:multiLevelType w:val="hybridMultilevel"/>
    <w:tmpl w:val="13643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026DAF"/>
    <w:multiLevelType w:val="hybridMultilevel"/>
    <w:tmpl w:val="60D40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0211810">
    <w:abstractNumId w:val="6"/>
  </w:num>
  <w:num w:numId="2" w16cid:durableId="691884260">
    <w:abstractNumId w:val="0"/>
  </w:num>
  <w:num w:numId="3" w16cid:durableId="96219862">
    <w:abstractNumId w:val="7"/>
  </w:num>
  <w:num w:numId="4" w16cid:durableId="10032682">
    <w:abstractNumId w:val="2"/>
  </w:num>
  <w:num w:numId="5" w16cid:durableId="425931518">
    <w:abstractNumId w:val="5"/>
  </w:num>
  <w:num w:numId="6" w16cid:durableId="1030767922">
    <w:abstractNumId w:val="4"/>
  </w:num>
  <w:num w:numId="7" w16cid:durableId="1701935983">
    <w:abstractNumId w:val="1"/>
  </w:num>
  <w:num w:numId="8" w16cid:durableId="1509528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B41"/>
    <w:rsid w:val="002B1B41"/>
    <w:rsid w:val="00476A4A"/>
    <w:rsid w:val="00A44B91"/>
    <w:rsid w:val="00B976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775D4A"/>
  <w15:chartTrackingRefBased/>
  <w15:docId w15:val="{DA8F21EB-FC8A-444D-856D-D019C815C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1B41"/>
  </w:style>
  <w:style w:type="paragraph" w:styleId="Heading1">
    <w:name w:val="heading 1"/>
    <w:basedOn w:val="Normal"/>
    <w:next w:val="Normal"/>
    <w:link w:val="Heading1Char"/>
    <w:uiPriority w:val="9"/>
    <w:qFormat/>
    <w:rsid w:val="002B1B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1B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1B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1B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1B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1B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1B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B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B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1B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B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B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B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B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B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B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B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B41"/>
    <w:rPr>
      <w:rFonts w:eastAsiaTheme="majorEastAsia" w:cstheme="majorBidi"/>
      <w:color w:val="272727" w:themeColor="text1" w:themeTint="D8"/>
    </w:rPr>
  </w:style>
  <w:style w:type="paragraph" w:styleId="Title">
    <w:name w:val="Title"/>
    <w:basedOn w:val="Normal"/>
    <w:next w:val="Normal"/>
    <w:link w:val="TitleChar"/>
    <w:uiPriority w:val="10"/>
    <w:qFormat/>
    <w:rsid w:val="002B1B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1B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1B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1B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B41"/>
    <w:pPr>
      <w:spacing w:before="160"/>
      <w:jc w:val="center"/>
    </w:pPr>
    <w:rPr>
      <w:i/>
      <w:iCs/>
      <w:color w:val="404040" w:themeColor="text1" w:themeTint="BF"/>
    </w:rPr>
  </w:style>
  <w:style w:type="character" w:customStyle="1" w:styleId="QuoteChar">
    <w:name w:val="Quote Char"/>
    <w:basedOn w:val="DefaultParagraphFont"/>
    <w:link w:val="Quote"/>
    <w:uiPriority w:val="29"/>
    <w:rsid w:val="002B1B41"/>
    <w:rPr>
      <w:i/>
      <w:iCs/>
      <w:color w:val="404040" w:themeColor="text1" w:themeTint="BF"/>
    </w:rPr>
  </w:style>
  <w:style w:type="paragraph" w:styleId="ListParagraph">
    <w:name w:val="List Paragraph"/>
    <w:basedOn w:val="Normal"/>
    <w:uiPriority w:val="34"/>
    <w:qFormat/>
    <w:rsid w:val="002B1B41"/>
    <w:pPr>
      <w:ind w:left="720"/>
      <w:contextualSpacing/>
    </w:pPr>
  </w:style>
  <w:style w:type="character" w:styleId="IntenseEmphasis">
    <w:name w:val="Intense Emphasis"/>
    <w:basedOn w:val="DefaultParagraphFont"/>
    <w:uiPriority w:val="21"/>
    <w:qFormat/>
    <w:rsid w:val="002B1B41"/>
    <w:rPr>
      <w:i/>
      <w:iCs/>
      <w:color w:val="0F4761" w:themeColor="accent1" w:themeShade="BF"/>
    </w:rPr>
  </w:style>
  <w:style w:type="paragraph" w:styleId="IntenseQuote">
    <w:name w:val="Intense Quote"/>
    <w:basedOn w:val="Normal"/>
    <w:next w:val="Normal"/>
    <w:link w:val="IntenseQuoteChar"/>
    <w:uiPriority w:val="30"/>
    <w:qFormat/>
    <w:rsid w:val="002B1B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B41"/>
    <w:rPr>
      <w:i/>
      <w:iCs/>
      <w:color w:val="0F4761" w:themeColor="accent1" w:themeShade="BF"/>
    </w:rPr>
  </w:style>
  <w:style w:type="character" w:styleId="IntenseReference">
    <w:name w:val="Intense Reference"/>
    <w:basedOn w:val="DefaultParagraphFont"/>
    <w:uiPriority w:val="32"/>
    <w:qFormat/>
    <w:rsid w:val="002B1B41"/>
    <w:rPr>
      <w:b/>
      <w:bCs/>
      <w:smallCaps/>
      <w:color w:val="0F4761" w:themeColor="accent1" w:themeShade="BF"/>
      <w:spacing w:val="5"/>
    </w:rPr>
  </w:style>
  <w:style w:type="character" w:styleId="Hyperlink">
    <w:name w:val="Hyperlink"/>
    <w:basedOn w:val="DefaultParagraphFont"/>
    <w:uiPriority w:val="99"/>
    <w:unhideWhenUsed/>
    <w:rsid w:val="002B1B41"/>
    <w:rPr>
      <w:color w:val="467886" w:themeColor="hyperlink"/>
      <w:u w:val="single"/>
    </w:rPr>
  </w:style>
  <w:style w:type="paragraph" w:customStyle="1" w:styleId="Nornal">
    <w:name w:val="Nornal"/>
    <w:basedOn w:val="Normal"/>
    <w:link w:val="NornalChar"/>
    <w:qFormat/>
    <w:rsid w:val="002B1B41"/>
    <w:pPr>
      <w:spacing w:line="264" w:lineRule="auto"/>
    </w:pPr>
    <w:rPr>
      <w:rFonts w:ascii="Arial" w:hAnsi="Arial" w:cs="Arial"/>
      <w:kern w:val="0"/>
      <w:sz w:val="22"/>
      <w:szCs w:val="22"/>
      <w14:ligatures w14:val="none"/>
    </w:rPr>
  </w:style>
  <w:style w:type="character" w:customStyle="1" w:styleId="NornalChar">
    <w:name w:val="Nornal Char"/>
    <w:basedOn w:val="DefaultParagraphFont"/>
    <w:link w:val="Nornal"/>
    <w:rsid w:val="002B1B41"/>
    <w:rPr>
      <w:rFonts w:ascii="Arial" w:hAnsi="Arial" w:cs="Arial"/>
      <w:kern w:val="0"/>
      <w:sz w:val="22"/>
      <w:szCs w:val="22"/>
      <w14:ligatures w14:val="none"/>
    </w:rPr>
  </w:style>
  <w:style w:type="character" w:styleId="FollowedHyperlink">
    <w:name w:val="FollowedHyperlink"/>
    <w:basedOn w:val="DefaultParagraphFont"/>
    <w:uiPriority w:val="99"/>
    <w:semiHidden/>
    <w:unhideWhenUsed/>
    <w:rsid w:val="002B1B41"/>
    <w:rPr>
      <w:color w:val="96607D" w:themeColor="followedHyperlink"/>
      <w:u w:val="single"/>
    </w:rPr>
  </w:style>
  <w:style w:type="table" w:styleId="TableGrid">
    <w:name w:val="Table Grid"/>
    <w:basedOn w:val="TableNormal"/>
    <w:uiPriority w:val="39"/>
    <w:rsid w:val="002B1B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factsheets/relations-employees-factsheet/" TargetMode="External"/><Relationship Id="rId13" Type="http://schemas.openxmlformats.org/officeDocument/2006/relationships/hyperlink" Target="https://www.ipa-involve.com/employee-voice" TargetMode="External"/><Relationship Id="rId18" Type="http://schemas.openxmlformats.org/officeDocument/2006/relationships/hyperlink" Target="https://www.mckinsey.com/business-functions/organization/our-insights/what-hr-can-do-to-navigate-the-covid-19-crisi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cipd.org/uk/views-and-insights/thought-leadership/people-profession/employee-voice/" TargetMode="External"/><Relationship Id="rId12" Type="http://schemas.openxmlformats.org/officeDocument/2006/relationships/hyperlink" Target="https://blog.growthinstitute.com/great-game-business/employee-involvement-business-growth" TargetMode="External"/><Relationship Id="rId17" Type="http://schemas.openxmlformats.org/officeDocument/2006/relationships/hyperlink" Target="https://www.ipa-involve.com/news/exploring-the-current-state-of-employee-engagement-in-the-uk" TargetMode="External"/><Relationship Id="rId2" Type="http://schemas.openxmlformats.org/officeDocument/2006/relationships/styles" Target="styles.xml"/><Relationship Id="rId16" Type="http://schemas.openxmlformats.org/officeDocument/2006/relationships/hyperlink" Target="https://www.ipa-involve.com/engagement"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cipd.org/uk/views-and-insights/thought-leadership/people-profession/employee-voice/" TargetMode="External"/><Relationship Id="rId11" Type="http://schemas.openxmlformats.org/officeDocument/2006/relationships/hyperlink" Target="https://www.cipd.org/uk/knowledge/factsheets/engagement-factsheet/" TargetMode="External"/><Relationship Id="rId5" Type="http://schemas.openxmlformats.org/officeDocument/2006/relationships/hyperlink" Target="https://www.cipd.org/uk/views-and-insights/thought-leadership/people-profession/employee-voice/" TargetMode="External"/><Relationship Id="rId15" Type="http://schemas.openxmlformats.org/officeDocument/2006/relationships/hyperlink" Target="https://www.ipa-involve.com/news/exploring-the-current-state-of-employee-engagement-in-the-uk" TargetMode="External"/><Relationship Id="rId10" Type="http://schemas.openxmlformats.org/officeDocument/2006/relationships/hyperlink" Target="https://www.cipd.org/uk/knowledge/factsheets/engagement-factsheet/" TargetMode="External"/><Relationship Id="rId19" Type="http://schemas.openxmlformats.org/officeDocument/2006/relationships/hyperlink" Target="https://smallbusiness.chron.com/difference-between-employee-participation-employee-involvement-13013.html" TargetMode="External"/><Relationship Id="rId4" Type="http://schemas.openxmlformats.org/officeDocument/2006/relationships/webSettings" Target="webSettings.xml"/><Relationship Id="rId9" Type="http://schemas.openxmlformats.org/officeDocument/2006/relationships/hyperlink" Target="https://www.cipd.org/uk/knowledge/guides/technology-use-in-employee-voice/" TargetMode="External"/><Relationship Id="rId14" Type="http://schemas.openxmlformats.org/officeDocument/2006/relationships/hyperlink" Target="https://www.ipa-involve.com/eng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8</Pages>
  <Words>2156</Words>
  <Characters>12294</Characters>
  <Application>Microsoft Office Word</Application>
  <DocSecurity>0</DocSecurity>
  <Lines>102</Lines>
  <Paragraphs>28</Paragraphs>
  <ScaleCrop>false</ScaleCrop>
  <Company/>
  <LinksUpToDate>false</LinksUpToDate>
  <CharactersWithSpaces>14422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Freeman</dc:creator>
  <cp:keywords/>
  <dc:description/>
  <cp:lastModifiedBy>Alice  Freeman</cp:lastModifiedBy>
  <cp:revision>3</cp:revision>
  <dcterms:created xsi:type="dcterms:W3CDTF">2024-07-15T22:30:00Z</dcterms:created>
  <dcterms:modified xsi:type="dcterms:W3CDTF">2024-07-15T22:40:00Z</dcterms:modified>
</cp:coreProperties>
</file>