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101" w:rsidRDefault="0023752D" w:rsidP="00682E7D">
      <w:r>
        <w:rPr>
          <w:noProof/>
        </w:rPr>
        <w:drawing>
          <wp:anchor distT="0" distB="0" distL="114300" distR="114300" simplePos="0" relativeHeight="251652608" behindDoc="1" locked="0" layoutInCell="1" allowOverlap="1" wp14:anchorId="33118489" wp14:editId="2C788DD6">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A6ED5E5" wp14:editId="58CD685F">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rsidR="004E47D0" w:rsidRDefault="00912101" w:rsidP="004E47D0">
                                <w:pPr>
                                  <w:jc w:val="center"/>
                                  <w:rPr>
                                    <w:sz w:val="28"/>
                                  </w:rPr>
                                </w:pPr>
                                <w:r w:rsidRPr="00912101">
                                  <w:rPr>
                                    <w:sz w:val="28"/>
                                  </w:rPr>
                                  <w:t>Sports Industry Research Project</w:t>
                                </w:r>
                                <w:r w:rsidR="004C2AAF">
                                  <w:rPr>
                                    <w:sz w:val="28"/>
                                  </w:rPr>
                                  <w:t xml:space="preserve"> </w:t>
                                </w:r>
                              </w:p>
                              <w:p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ED5E5"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rsidR="004E47D0" w:rsidRDefault="00912101" w:rsidP="004E47D0">
                          <w:pPr>
                            <w:jc w:val="center"/>
                            <w:rPr>
                              <w:sz w:val="28"/>
                            </w:rPr>
                          </w:pPr>
                          <w:r w:rsidRPr="00912101">
                            <w:rPr>
                              <w:sz w:val="28"/>
                            </w:rPr>
                            <w:t>Sports Industry Research Project</w:t>
                          </w:r>
                          <w:r w:rsidR="004C2AAF">
                            <w:rPr>
                              <w:sz w:val="28"/>
                            </w:rPr>
                            <w:t xml:space="preserve"> </w:t>
                          </w:r>
                        </w:p>
                        <w:p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v:textbox>
                    <w10:wrap type="square" anchorx="margin"/>
                  </v:shape>
                </w:pict>
              </mc:Fallback>
            </mc:AlternateContent>
          </w: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p>
        <w:p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rsidR="00F64B83" w:rsidRPr="00AB6B41" w:rsidRDefault="00F64B83" w:rsidP="00AB6B41">
          <w:pPr>
            <w:spacing w:after="200" w:line="276" w:lineRule="auto"/>
            <w:jc w:val="center"/>
            <w:rPr>
              <w:rFonts w:ascii="Arial" w:hAnsi="Arial" w:cs="Arial"/>
              <w:sz w:val="72"/>
              <w:szCs w:val="22"/>
            </w:rPr>
          </w:pPr>
          <w:r>
            <w:rPr>
              <w:rFonts w:ascii="Arial" w:hAnsi="Arial" w:cs="Arial"/>
              <w:sz w:val="72"/>
              <w:szCs w:val="22"/>
            </w:rPr>
            <w:t>Christian Mort</w:t>
          </w:r>
        </w:p>
        <w:p w:rsidR="00AB6B41" w:rsidRPr="00AB6B41" w:rsidRDefault="00AB6B41" w:rsidP="00AB6B41">
          <w:pPr>
            <w:spacing w:after="200" w:line="276" w:lineRule="auto"/>
            <w:jc w:val="center"/>
            <w:rPr>
              <w:rFonts w:ascii="Arial" w:hAnsi="Arial" w:cs="Arial"/>
              <w:sz w:val="72"/>
              <w:szCs w:val="22"/>
            </w:rPr>
          </w:pPr>
        </w:p>
        <w:p w:rsidR="00AB6B41" w:rsidRPr="00AB6B41" w:rsidRDefault="00AB6B41" w:rsidP="00AB6B41">
          <w:pPr>
            <w:spacing w:after="200" w:line="276" w:lineRule="auto"/>
            <w:jc w:val="center"/>
            <w:rPr>
              <w:rFonts w:ascii="Arial" w:hAnsi="Arial" w:cs="Arial"/>
              <w:sz w:val="72"/>
              <w:szCs w:val="22"/>
            </w:rPr>
          </w:pPr>
        </w:p>
        <w:p w:rsidR="00AB6B41" w:rsidRPr="00AB6B41" w:rsidRDefault="00AB6B41" w:rsidP="00AB6B41">
          <w:pPr>
            <w:spacing w:after="200" w:line="276" w:lineRule="auto"/>
            <w:jc w:val="center"/>
            <w:rPr>
              <w:rFonts w:ascii="Arial" w:hAnsi="Arial" w:cs="Arial"/>
              <w:sz w:val="72"/>
              <w:szCs w:val="22"/>
            </w:rPr>
          </w:pPr>
        </w:p>
        <w:p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rsidR="00F64B83" w:rsidRDefault="00F64B83" w:rsidP="00AB6B41">
          <w:pPr>
            <w:spacing w:after="200" w:line="276" w:lineRule="auto"/>
            <w:jc w:val="center"/>
            <w:rPr>
              <w:rFonts w:ascii="Arial" w:hAnsi="Arial" w:cs="Arial"/>
              <w:sz w:val="72"/>
              <w:szCs w:val="22"/>
            </w:rPr>
          </w:pPr>
        </w:p>
        <w:p w:rsidR="00F64B83" w:rsidRPr="00AB6B41" w:rsidRDefault="00F64B83" w:rsidP="00AB6B41">
          <w:pPr>
            <w:spacing w:after="200" w:line="276" w:lineRule="auto"/>
            <w:jc w:val="center"/>
            <w:rPr>
              <w:rFonts w:ascii="Arial" w:hAnsi="Arial" w:cs="Arial"/>
              <w:sz w:val="72"/>
              <w:szCs w:val="22"/>
            </w:rPr>
          </w:pPr>
          <w:r>
            <w:rPr>
              <w:rFonts w:ascii="Arial" w:hAnsi="Arial" w:cs="Arial"/>
              <w:sz w:val="72"/>
              <w:szCs w:val="22"/>
            </w:rPr>
            <w:t>A critical review on the mental health promotion in a Pre-Youth Training Scheme – Case Study</w:t>
          </w:r>
        </w:p>
        <w:p w:rsidR="00AB6B41" w:rsidRDefault="00AB6B41">
          <w:pPr>
            <w:spacing w:after="200" w:line="276" w:lineRule="auto"/>
            <w:rPr>
              <w:rFonts w:ascii="Arial" w:hAnsi="Arial" w:cs="Arial"/>
              <w:sz w:val="22"/>
              <w:szCs w:val="22"/>
            </w:rPr>
          </w:pPr>
        </w:p>
        <w:p w:rsidR="00AB6B41" w:rsidRDefault="00AB6B41">
          <w:pPr>
            <w:spacing w:after="200" w:line="276" w:lineRule="auto"/>
            <w:rPr>
              <w:rFonts w:ascii="Arial" w:hAnsi="Arial" w:cs="Arial"/>
              <w:sz w:val="22"/>
              <w:szCs w:val="22"/>
            </w:rPr>
          </w:pPr>
          <w:r>
            <w:rPr>
              <w:rFonts w:ascii="Arial" w:hAnsi="Arial" w:cs="Arial"/>
              <w:sz w:val="22"/>
              <w:szCs w:val="22"/>
            </w:rPr>
            <w:br w:type="page"/>
          </w:r>
        </w:p>
        <w:p w:rsidR="00AB6B41" w:rsidRDefault="00AB6B41">
          <w:pPr>
            <w:spacing w:after="200" w:line="276" w:lineRule="auto"/>
            <w:rPr>
              <w:rFonts w:ascii="Arial" w:hAnsi="Arial" w:cs="Arial"/>
              <w:sz w:val="22"/>
              <w:szCs w:val="22"/>
            </w:rPr>
          </w:pPr>
        </w:p>
        <w:p w:rsidR="00290BD5" w:rsidRPr="00290BD5" w:rsidRDefault="00E7384A" w:rsidP="00AB6B41">
          <w:pPr>
            <w:spacing w:after="200" w:line="276" w:lineRule="auto"/>
            <w:rPr>
              <w:rFonts w:ascii="Arial" w:hAnsi="Arial" w:cs="Arial"/>
              <w:sz w:val="22"/>
              <w:szCs w:val="22"/>
            </w:rPr>
          </w:pPr>
        </w:p>
      </w:sdtContent>
    </w:sdt>
    <w:p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rsidTr="0023752D">
        <w:trPr>
          <w:trHeight w:val="11309"/>
        </w:trPr>
        <w:tc>
          <w:tcPr>
            <w:tcW w:w="9511" w:type="dxa"/>
          </w:tcPr>
          <w:p w:rsidR="002A79E0" w:rsidRDefault="002A79E0" w:rsidP="002A79E0">
            <w:pPr>
              <w:pStyle w:val="NormalWeb"/>
              <w:spacing w:before="240" w:beforeAutospacing="0" w:after="200" w:afterAutospacing="0"/>
            </w:pPr>
            <w:bookmarkStart w:id="0" w:name="_Hlk27043618"/>
            <w:bookmarkStart w:id="1" w:name="_GoBack"/>
            <w:bookmarkEnd w:id="1"/>
            <w:r>
              <w:rPr>
                <w:rFonts w:ascii="Arial" w:hAnsi="Arial" w:cs="Arial"/>
                <w:b/>
                <w:bCs/>
                <w:color w:val="000000"/>
                <w:sz w:val="22"/>
                <w:szCs w:val="22"/>
              </w:rPr>
              <w:t>Contents Page</w:t>
            </w:r>
          </w:p>
          <w:p w:rsidR="002A79E0" w:rsidRDefault="002A79E0" w:rsidP="002A79E0">
            <w:pPr>
              <w:pStyle w:val="NormalWeb"/>
              <w:spacing w:before="240" w:beforeAutospacing="0" w:after="200" w:afterAutospacing="0"/>
            </w:pPr>
            <w:r>
              <w:rPr>
                <w:rFonts w:ascii="Arial" w:hAnsi="Arial" w:cs="Arial"/>
                <w:b/>
                <w:bCs/>
                <w:color w:val="000000"/>
                <w:sz w:val="22"/>
                <w:szCs w:val="22"/>
              </w:rPr>
              <w:t>1.0 Aims and Objectives…………………………………………………………………………………</w:t>
            </w:r>
          </w:p>
          <w:p w:rsidR="002A79E0" w:rsidRDefault="002A79E0" w:rsidP="002A79E0">
            <w:pPr>
              <w:pStyle w:val="NormalWeb"/>
              <w:spacing w:before="240" w:beforeAutospacing="0" w:after="200" w:afterAutospacing="0"/>
            </w:pPr>
            <w:r>
              <w:rPr>
                <w:rFonts w:ascii="Arial" w:hAnsi="Arial" w:cs="Arial"/>
                <w:b/>
                <w:bCs/>
                <w:color w:val="000000"/>
                <w:sz w:val="22"/>
                <w:szCs w:val="22"/>
              </w:rPr>
              <w:t>2.0 Introduction……………………………………………………………………………………………</w:t>
            </w:r>
          </w:p>
          <w:p w:rsidR="002A79E0" w:rsidRDefault="002A79E0" w:rsidP="002A79E0">
            <w:pPr>
              <w:pStyle w:val="NormalWeb"/>
              <w:spacing w:before="240" w:beforeAutospacing="0" w:after="200" w:afterAutospacing="0"/>
            </w:pPr>
            <w:r>
              <w:rPr>
                <w:rFonts w:ascii="Arial" w:hAnsi="Arial" w:cs="Arial"/>
                <w:b/>
                <w:bCs/>
                <w:color w:val="000000"/>
                <w:sz w:val="22"/>
                <w:szCs w:val="22"/>
              </w:rPr>
              <w:t>3.0 Playing by the Rules? Gender relations in a football and mental health project…………</w:t>
            </w:r>
          </w:p>
          <w:p w:rsidR="002A79E0" w:rsidRDefault="002A79E0" w:rsidP="002A79E0">
            <w:pPr>
              <w:pStyle w:val="NormalWeb"/>
              <w:spacing w:before="240" w:beforeAutospacing="0" w:after="200" w:afterAutospacing="0"/>
            </w:pPr>
            <w:r>
              <w:rPr>
                <w:rFonts w:ascii="Arial" w:hAnsi="Arial" w:cs="Arial"/>
                <w:b/>
                <w:bCs/>
                <w:color w:val="000000"/>
                <w:sz w:val="22"/>
                <w:szCs w:val="22"/>
              </w:rPr>
              <w:t>3.1 Methods for project……………………………………………………………………………….</w:t>
            </w:r>
          </w:p>
          <w:p w:rsidR="002A79E0" w:rsidRDefault="002A79E0" w:rsidP="002A79E0">
            <w:pPr>
              <w:pStyle w:val="NormalWeb"/>
              <w:spacing w:before="240" w:beforeAutospacing="0" w:after="200" w:afterAutospacing="0"/>
            </w:pPr>
            <w:r>
              <w:rPr>
                <w:rFonts w:ascii="Arial" w:hAnsi="Arial" w:cs="Arial"/>
                <w:b/>
                <w:bCs/>
                <w:color w:val="000000"/>
                <w:sz w:val="22"/>
                <w:szCs w:val="22"/>
              </w:rPr>
              <w:t>3.2 Results……………………………………………………………………………………………....</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4.0 Stress Among Talents in a Football Academy……………………………………………….</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4.1 Methods…………………………………………………………………………………………</w:t>
            </w:r>
            <w:proofErr w:type="gramStart"/>
            <w:r>
              <w:rPr>
                <w:rFonts w:ascii="Arial" w:hAnsi="Arial" w:cs="Arial"/>
                <w:b/>
                <w:bCs/>
                <w:color w:val="231F20"/>
                <w:sz w:val="22"/>
                <w:szCs w:val="22"/>
              </w:rPr>
              <w:t>…..</w:t>
            </w:r>
            <w:proofErr w:type="gramEnd"/>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4.2 Results……………………………………………………………………………………………….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shd w:val="clear" w:color="auto" w:fill="FFFFFF"/>
              </w:rPr>
              <w:t xml:space="preserve">5.0 </w:t>
            </w:r>
            <w:r>
              <w:rPr>
                <w:rFonts w:ascii="Arial" w:hAnsi="Arial" w:cs="Arial"/>
                <w:b/>
                <w:bCs/>
                <w:color w:val="000000"/>
                <w:sz w:val="22"/>
                <w:szCs w:val="22"/>
              </w:rPr>
              <w:t>A 12 Month Prospective Cohort Study of Symptoms of Common Mental Health Disorders Among European Professionals Footballers……………………………………….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5.1 Method for project…………………………………………………………………………………</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5.2 Results and Conclusion………………………………………………………………………</w:t>
            </w:r>
            <w:proofErr w:type="gramStart"/>
            <w:r>
              <w:rPr>
                <w:rFonts w:ascii="Arial" w:hAnsi="Arial" w:cs="Arial"/>
                <w:b/>
                <w:bCs/>
                <w:color w:val="000000"/>
                <w:sz w:val="22"/>
                <w:szCs w:val="22"/>
                <w:shd w:val="clear" w:color="auto" w:fill="FFFFFF"/>
              </w:rPr>
              <w:t>…..</w:t>
            </w:r>
            <w:proofErr w:type="gramEnd"/>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3"/>
                <w:szCs w:val="23"/>
                <w:shd w:val="clear" w:color="auto" w:fill="FFFFFF"/>
              </w:rPr>
              <w:t xml:space="preserve">6.0 </w:t>
            </w:r>
            <w:r>
              <w:rPr>
                <w:rFonts w:ascii="Arial" w:hAnsi="Arial" w:cs="Arial"/>
                <w:b/>
                <w:bCs/>
                <w:color w:val="000000"/>
                <w:sz w:val="22"/>
                <w:szCs w:val="22"/>
              </w:rPr>
              <w:t>Team Sport Athletes May Be Less Likely to Suffer Anxiety Or Depression than Individual Sport Athletes…………………………………………………………………………</w:t>
            </w:r>
            <w:proofErr w:type="gramStart"/>
            <w:r>
              <w:rPr>
                <w:rFonts w:ascii="Arial" w:hAnsi="Arial" w:cs="Arial"/>
                <w:b/>
                <w:bCs/>
                <w:color w:val="000000"/>
                <w:sz w:val="22"/>
                <w:szCs w:val="22"/>
              </w:rPr>
              <w:t>…..</w:t>
            </w:r>
            <w:proofErr w:type="gramEnd"/>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6.1 Method for study………………………………………………………………………………</w:t>
            </w:r>
            <w:proofErr w:type="gramStart"/>
            <w:r>
              <w:rPr>
                <w:rFonts w:ascii="Arial" w:hAnsi="Arial" w:cs="Arial"/>
                <w:b/>
                <w:bCs/>
                <w:color w:val="000000"/>
                <w:sz w:val="22"/>
                <w:szCs w:val="22"/>
                <w:shd w:val="clear" w:color="auto" w:fill="FFFFFF"/>
              </w:rPr>
              <w:t>…..</w:t>
            </w:r>
            <w:proofErr w:type="gramEnd"/>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6.2 Results and Conclusion………………………………………………………………………….</w:t>
            </w:r>
          </w:p>
          <w:p w:rsidR="002A79E0" w:rsidRDefault="002A79E0" w:rsidP="002A79E0">
            <w:pPr>
              <w:pStyle w:val="NormalWeb"/>
              <w:shd w:val="clear" w:color="auto" w:fill="FFFFFF"/>
              <w:spacing w:before="0" w:beforeAutospacing="0" w:after="0" w:afterAutospacing="0"/>
            </w:pPr>
            <w:r>
              <w:t> </w:t>
            </w:r>
          </w:p>
          <w:p w:rsidR="0023752D" w:rsidRDefault="002A79E0" w:rsidP="00F64B83">
            <w:pPr>
              <w:pStyle w:val="NormalWeb"/>
              <w:shd w:val="clear" w:color="auto" w:fill="FFFFFF"/>
              <w:spacing w:before="0" w:beforeAutospacing="0" w:after="0" w:afterAutospacing="0"/>
              <w:rPr>
                <w:rFonts w:ascii="Arial" w:hAnsi="Arial" w:cs="Arial"/>
                <w:b/>
                <w:color w:val="000000"/>
                <w:sz w:val="22"/>
                <w:szCs w:val="22"/>
                <w:shd w:val="clear" w:color="auto" w:fill="FFFFFF"/>
              </w:rPr>
            </w:pPr>
            <w:r>
              <w:rPr>
                <w:rFonts w:ascii="Arial" w:hAnsi="Arial" w:cs="Arial"/>
                <w:b/>
                <w:bCs/>
                <w:color w:val="000000"/>
                <w:sz w:val="22"/>
                <w:szCs w:val="22"/>
                <w:shd w:val="clear" w:color="auto" w:fill="FFFFFF"/>
              </w:rPr>
              <w:t>7.0</w:t>
            </w:r>
            <w:r w:rsidR="00F64B83">
              <w:rPr>
                <w:rFonts w:ascii="Arial" w:hAnsi="Arial" w:cs="Arial"/>
                <w:b/>
                <w:bCs/>
                <w:color w:val="000000"/>
                <w:sz w:val="22"/>
                <w:szCs w:val="22"/>
                <w:shd w:val="clear" w:color="auto" w:fill="FFFFFF"/>
              </w:rPr>
              <w:t xml:space="preserve"> </w:t>
            </w:r>
            <w:r w:rsidR="00F64B83" w:rsidRPr="002A79E0">
              <w:rPr>
                <w:rFonts w:ascii="Arial" w:hAnsi="Arial" w:cs="Arial"/>
                <w:b/>
                <w:color w:val="000000"/>
                <w:sz w:val="22"/>
                <w:szCs w:val="22"/>
                <w:shd w:val="clear" w:color="auto" w:fill="FFFFFF"/>
              </w:rPr>
              <w:t>Promoting mental health awareness in sports clubs</w:t>
            </w:r>
            <w:r w:rsidR="00F64B83">
              <w:rPr>
                <w:rFonts w:ascii="Arial" w:hAnsi="Arial" w:cs="Arial"/>
                <w:b/>
                <w:color w:val="000000"/>
                <w:sz w:val="22"/>
                <w:szCs w:val="22"/>
                <w:shd w:val="clear" w:color="auto" w:fill="FFFFFF"/>
              </w:rPr>
              <w:t>……………………………………….</w:t>
            </w:r>
          </w:p>
          <w:p w:rsidR="00F64B83" w:rsidRDefault="00F64B83" w:rsidP="00F64B83">
            <w:pPr>
              <w:pStyle w:val="NormalWeb"/>
              <w:shd w:val="clear" w:color="auto" w:fill="FFFFFF"/>
              <w:spacing w:before="0" w:beforeAutospacing="0" w:after="0" w:afterAutospacing="0"/>
            </w:pPr>
          </w:p>
          <w:p w:rsidR="00F64B83" w:rsidRPr="00F64B83" w:rsidRDefault="00F64B83" w:rsidP="00F64B83">
            <w:pPr>
              <w:pStyle w:val="NormalWeb"/>
              <w:shd w:val="clear" w:color="auto" w:fill="FFFFFF"/>
              <w:spacing w:before="0" w:beforeAutospacing="0" w:after="0" w:afterAutospacing="0"/>
              <w:rPr>
                <w:rFonts w:ascii="Arial" w:hAnsi="Arial" w:cs="Arial"/>
                <w:b/>
                <w:sz w:val="22"/>
                <w:szCs w:val="22"/>
              </w:rPr>
            </w:pPr>
            <w:r w:rsidRPr="00F64B83">
              <w:rPr>
                <w:rFonts w:ascii="Arial" w:hAnsi="Arial" w:cs="Arial"/>
                <w:b/>
                <w:sz w:val="22"/>
                <w:szCs w:val="22"/>
              </w:rPr>
              <w:t>7.1 Method for Project</w:t>
            </w:r>
            <w:r>
              <w:rPr>
                <w:rFonts w:ascii="Arial" w:hAnsi="Arial" w:cs="Arial"/>
                <w:b/>
                <w:sz w:val="22"/>
                <w:szCs w:val="22"/>
              </w:rPr>
              <w:t>…………………………………………………………………………………</w:t>
            </w:r>
          </w:p>
          <w:p w:rsidR="00F64B83" w:rsidRPr="00F64B83" w:rsidRDefault="00F64B83" w:rsidP="00F64B83">
            <w:pPr>
              <w:pStyle w:val="NormalWeb"/>
              <w:shd w:val="clear" w:color="auto" w:fill="FFFFFF"/>
              <w:spacing w:before="0" w:beforeAutospacing="0" w:after="0" w:afterAutospacing="0"/>
              <w:rPr>
                <w:rFonts w:ascii="Arial" w:hAnsi="Arial" w:cs="Arial"/>
                <w:b/>
                <w:sz w:val="22"/>
                <w:szCs w:val="22"/>
              </w:rPr>
            </w:pPr>
          </w:p>
          <w:p w:rsidR="00F64B83" w:rsidRPr="00F64B83" w:rsidRDefault="00F64B83" w:rsidP="00F64B83">
            <w:pPr>
              <w:pStyle w:val="NormalWeb"/>
              <w:shd w:val="clear" w:color="auto" w:fill="FFFFFF"/>
              <w:spacing w:before="0" w:beforeAutospacing="0" w:after="0" w:afterAutospacing="0"/>
              <w:rPr>
                <w:rFonts w:ascii="Arial" w:hAnsi="Arial" w:cs="Arial"/>
                <w:b/>
                <w:sz w:val="22"/>
                <w:szCs w:val="22"/>
              </w:rPr>
            </w:pPr>
            <w:r w:rsidRPr="00F64B83">
              <w:rPr>
                <w:rFonts w:ascii="Arial" w:hAnsi="Arial" w:cs="Arial"/>
                <w:b/>
                <w:sz w:val="22"/>
                <w:szCs w:val="22"/>
              </w:rPr>
              <w:t>7.2 Results</w:t>
            </w:r>
            <w:r>
              <w:rPr>
                <w:rFonts w:ascii="Arial" w:hAnsi="Arial" w:cs="Arial"/>
                <w:b/>
                <w:sz w:val="22"/>
                <w:szCs w:val="22"/>
              </w:rPr>
              <w:t>……………………………………………………………………………………………….</w:t>
            </w:r>
          </w:p>
          <w:p w:rsidR="00F64B83" w:rsidRDefault="00F64B83" w:rsidP="00F64B83">
            <w:pPr>
              <w:pStyle w:val="NormalWeb"/>
              <w:shd w:val="clear" w:color="auto" w:fill="FFFFFF"/>
              <w:spacing w:before="0" w:beforeAutospacing="0" w:after="0" w:afterAutospacing="0"/>
            </w:pPr>
          </w:p>
          <w:p w:rsidR="00F64B83" w:rsidRPr="00F64B83" w:rsidRDefault="00F64B83" w:rsidP="00F64B83">
            <w:pPr>
              <w:pStyle w:val="NormalWeb"/>
              <w:shd w:val="clear" w:color="auto" w:fill="FFFFFF"/>
              <w:spacing w:before="0" w:beforeAutospacing="0" w:after="0" w:afterAutospacing="0"/>
            </w:pPr>
            <w:r w:rsidRPr="00F64B83">
              <w:rPr>
                <w:b/>
              </w:rPr>
              <w:t>8.0</w:t>
            </w:r>
            <w:r>
              <w:t xml:space="preserve"> </w:t>
            </w:r>
            <w:r w:rsidRPr="00F64B83">
              <w:rPr>
                <w:rFonts w:ascii="Arial" w:hAnsi="Arial" w:cs="Arial"/>
                <w:b/>
                <w:sz w:val="22"/>
                <w:szCs w:val="22"/>
              </w:rPr>
              <w:t>The stigma of mental health in athletes: are mental toughness and mental health seen as contradictory in elite sport?</w:t>
            </w:r>
            <w:r>
              <w:rPr>
                <w:rFonts w:ascii="Arial" w:hAnsi="Arial" w:cs="Arial"/>
                <w:b/>
                <w:sz w:val="22"/>
                <w:szCs w:val="22"/>
              </w:rPr>
              <w:t>......................................................................................</w:t>
            </w:r>
          </w:p>
        </w:tc>
      </w:tr>
      <w:bookmarkEnd w:id="0"/>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4E47D0" w:rsidRDefault="007F3880" w:rsidP="004E47D0">
      <w:pPr>
        <w:spacing w:after="200" w:line="276" w:lineRule="auto"/>
        <w:rPr>
          <w:rFonts w:ascii="Arial" w:hAnsi="Arial" w:cs="Arial"/>
          <w:b/>
          <w:sz w:val="22"/>
          <w:szCs w:val="22"/>
        </w:rPr>
      </w:pPr>
      <w:r>
        <w:rPr>
          <w:rFonts w:ascii="Arial" w:hAnsi="Arial" w:cs="Arial"/>
          <w:sz w:val="22"/>
          <w:szCs w:val="22"/>
        </w:rPr>
        <w:t xml:space="preserve">Contents Page </w:t>
      </w: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A79E0" w:rsidRPr="002A79E0" w:rsidRDefault="002A79E0" w:rsidP="002A79E0">
            <w:pPr>
              <w:rPr>
                <w:rFonts w:ascii="Times New Roman" w:hAnsi="Times New Roman"/>
              </w:rPr>
            </w:pPr>
          </w:p>
          <w:p w:rsidR="007F3880" w:rsidRDefault="00E7384A" w:rsidP="002A79E0">
            <w:pPr>
              <w:spacing w:before="240" w:after="200"/>
              <w:rPr>
                <w:rFonts w:ascii="Arial" w:hAnsi="Arial" w:cs="Arial"/>
                <w:b/>
                <w:sz w:val="22"/>
                <w:szCs w:val="22"/>
              </w:rPr>
            </w:pPr>
            <w:r>
              <w:rPr>
                <w:rFonts w:ascii="Arial" w:hAnsi="Arial" w:cs="Arial"/>
                <w:b/>
                <w:bCs/>
                <w:color w:val="000000"/>
                <w:sz w:val="22"/>
                <w:szCs w:val="22"/>
              </w:rPr>
              <w:t xml:space="preserve">8.1 </w:t>
            </w:r>
            <w:r w:rsidRPr="00F64B83">
              <w:rPr>
                <w:rFonts w:ascii="Arial" w:hAnsi="Arial" w:cs="Arial"/>
                <w:b/>
                <w:sz w:val="22"/>
                <w:szCs w:val="22"/>
              </w:rPr>
              <w:t>Prevalence of Mental Health Illness</w:t>
            </w:r>
            <w:r>
              <w:rPr>
                <w:rFonts w:ascii="Arial" w:hAnsi="Arial" w:cs="Arial"/>
                <w:b/>
                <w:sz w:val="22"/>
                <w:szCs w:val="22"/>
              </w:rPr>
              <w:t>…………………………………………………………</w:t>
            </w:r>
          </w:p>
          <w:p w:rsidR="00E7384A" w:rsidRDefault="00E7384A" w:rsidP="00E7384A">
            <w:pPr>
              <w:spacing w:after="200" w:line="276" w:lineRule="auto"/>
              <w:rPr>
                <w:rFonts w:ascii="Arial" w:hAnsi="Arial" w:cs="Arial"/>
                <w:b/>
                <w:sz w:val="22"/>
                <w:szCs w:val="22"/>
              </w:rPr>
            </w:pPr>
            <w:r>
              <w:rPr>
                <w:rFonts w:ascii="Arial" w:hAnsi="Arial" w:cs="Arial"/>
                <w:b/>
                <w:sz w:val="22"/>
                <w:szCs w:val="22"/>
              </w:rPr>
              <w:t>9.0 Youth Sport as a context for supporting mental health: Adolescent male perspectives</w:t>
            </w:r>
            <w:r>
              <w:rPr>
                <w:rFonts w:ascii="Arial" w:hAnsi="Arial" w:cs="Arial"/>
                <w:b/>
                <w:sz w:val="22"/>
                <w:szCs w:val="22"/>
              </w:rPr>
              <w:t>………………………………………………………………………………………….</w:t>
            </w:r>
          </w:p>
          <w:p w:rsidR="00E7384A" w:rsidRDefault="00E7384A" w:rsidP="00E7384A">
            <w:pPr>
              <w:spacing w:after="200" w:line="276" w:lineRule="auto"/>
              <w:rPr>
                <w:rFonts w:ascii="Arial" w:hAnsi="Arial" w:cs="Arial"/>
                <w:b/>
                <w:sz w:val="22"/>
                <w:szCs w:val="22"/>
              </w:rPr>
            </w:pPr>
            <w:r>
              <w:rPr>
                <w:rFonts w:ascii="Arial" w:hAnsi="Arial" w:cs="Arial"/>
                <w:b/>
                <w:sz w:val="22"/>
                <w:szCs w:val="22"/>
              </w:rPr>
              <w:t xml:space="preserve">9.1 </w:t>
            </w:r>
            <w:r w:rsidRPr="00CD5D72">
              <w:rPr>
                <w:rFonts w:ascii="Arial" w:hAnsi="Arial" w:cs="Arial"/>
                <w:b/>
                <w:sz w:val="22"/>
                <w:szCs w:val="22"/>
              </w:rPr>
              <w:t>Method and Design</w:t>
            </w:r>
            <w:r>
              <w:rPr>
                <w:rFonts w:ascii="Arial" w:hAnsi="Arial" w:cs="Arial"/>
                <w:b/>
                <w:sz w:val="22"/>
                <w:szCs w:val="22"/>
              </w:rPr>
              <w:t>…………………………………………………………………………</w:t>
            </w:r>
            <w:proofErr w:type="gramStart"/>
            <w:r>
              <w:rPr>
                <w:rFonts w:ascii="Arial" w:hAnsi="Arial" w:cs="Arial"/>
                <w:b/>
                <w:sz w:val="22"/>
                <w:szCs w:val="22"/>
              </w:rPr>
              <w:t>…..</w:t>
            </w:r>
            <w:proofErr w:type="gramEnd"/>
          </w:p>
          <w:p w:rsidR="00E7384A" w:rsidRDefault="00E7384A" w:rsidP="00E7384A">
            <w:pPr>
              <w:spacing w:after="200" w:line="276" w:lineRule="auto"/>
              <w:rPr>
                <w:rFonts w:ascii="Arial" w:hAnsi="Arial" w:cs="Arial"/>
                <w:b/>
                <w:sz w:val="22"/>
                <w:szCs w:val="22"/>
              </w:rPr>
            </w:pPr>
            <w:r>
              <w:rPr>
                <w:rFonts w:ascii="Arial" w:hAnsi="Arial" w:cs="Arial"/>
                <w:b/>
                <w:sz w:val="22"/>
                <w:szCs w:val="22"/>
              </w:rPr>
              <w:t xml:space="preserve">9.2 </w:t>
            </w:r>
            <w:r w:rsidRPr="00CD5D72">
              <w:rPr>
                <w:rFonts w:ascii="Arial" w:hAnsi="Arial" w:cs="Arial"/>
                <w:b/>
                <w:sz w:val="22"/>
                <w:szCs w:val="22"/>
              </w:rPr>
              <w:t>Results and Conclusion</w:t>
            </w:r>
          </w:p>
          <w:p w:rsidR="00E7384A" w:rsidRDefault="00E7384A" w:rsidP="00E7384A">
            <w:pPr>
              <w:spacing w:after="200" w:line="276" w:lineRule="auto"/>
              <w:rPr>
                <w:rFonts w:ascii="Arial" w:hAnsi="Arial" w:cs="Arial"/>
                <w:b/>
                <w:sz w:val="22"/>
                <w:szCs w:val="22"/>
              </w:rPr>
            </w:pPr>
            <w:r>
              <w:rPr>
                <w:rFonts w:ascii="Arial" w:hAnsi="Arial" w:cs="Arial"/>
                <w:b/>
                <w:sz w:val="22"/>
                <w:szCs w:val="22"/>
              </w:rPr>
              <w:t>10.0 Literature Conclusion</w:t>
            </w:r>
          </w:p>
          <w:p w:rsidR="00E7384A" w:rsidRDefault="00E7384A"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7F3880" w:rsidRDefault="007F3880" w:rsidP="002A79E0">
            <w:pPr>
              <w:spacing w:before="240" w:after="200"/>
              <w:rPr>
                <w:rFonts w:ascii="Arial" w:hAnsi="Arial" w:cs="Arial"/>
                <w:b/>
                <w:bCs/>
                <w:color w:val="000000"/>
                <w:sz w:val="22"/>
                <w:szCs w:val="22"/>
              </w:rPr>
            </w:pPr>
          </w:p>
          <w:p w:rsidR="002A79E0" w:rsidRPr="002A79E0" w:rsidRDefault="002A79E0" w:rsidP="002A79E0">
            <w:pPr>
              <w:spacing w:before="240" w:after="200"/>
              <w:rPr>
                <w:rFonts w:ascii="Times New Roman" w:hAnsi="Times New Roman"/>
              </w:rPr>
            </w:pPr>
            <w:r w:rsidRPr="002A79E0">
              <w:rPr>
                <w:rFonts w:ascii="Arial" w:hAnsi="Arial" w:cs="Arial"/>
                <w:b/>
                <w:bCs/>
                <w:color w:val="000000"/>
                <w:sz w:val="22"/>
                <w:szCs w:val="22"/>
              </w:rPr>
              <w:t>1.0 Aims and Objective</w:t>
            </w:r>
          </w:p>
          <w:p w:rsidR="002A79E0" w:rsidRPr="002A79E0" w:rsidRDefault="002A79E0" w:rsidP="002A79E0">
            <w:pPr>
              <w:spacing w:before="240" w:after="200"/>
              <w:rPr>
                <w:rFonts w:ascii="Times New Roman" w:hAnsi="Times New Roman"/>
              </w:rPr>
            </w:pPr>
            <w:r w:rsidRPr="002A79E0">
              <w:rPr>
                <w:rFonts w:ascii="Arial" w:hAnsi="Arial" w:cs="Arial"/>
                <w:color w:val="000000"/>
                <w:sz w:val="22"/>
                <w:szCs w:val="22"/>
              </w:rPr>
              <w:t>Aim - To test and carry out research on a Welsh YTS club searching for results on mental health promotion and its importance within the club. </w:t>
            </w:r>
          </w:p>
          <w:p w:rsidR="002A79E0" w:rsidRPr="002A79E0" w:rsidRDefault="002A79E0" w:rsidP="002A79E0">
            <w:pPr>
              <w:spacing w:before="240" w:after="200"/>
              <w:rPr>
                <w:rFonts w:ascii="Times New Roman" w:hAnsi="Times New Roman"/>
              </w:rPr>
            </w:pPr>
            <w:r w:rsidRPr="002A79E0">
              <w:rPr>
                <w:rFonts w:ascii="Arial" w:hAnsi="Arial" w:cs="Arial"/>
                <w:color w:val="000000"/>
                <w:sz w:val="22"/>
                <w:szCs w:val="22"/>
              </w:rPr>
              <w:t>Objectives - Find out how much football players in a Pre-Youth Training Scheme feel about mental health and how much they really know about it. </w:t>
            </w:r>
          </w:p>
          <w:p w:rsidR="002A79E0" w:rsidRPr="002A79E0" w:rsidRDefault="002A79E0" w:rsidP="002A79E0">
            <w:pPr>
              <w:spacing w:before="240" w:after="200"/>
              <w:rPr>
                <w:rFonts w:ascii="Times New Roman" w:hAnsi="Times New Roman"/>
              </w:rPr>
            </w:pPr>
            <w:r w:rsidRPr="002A79E0">
              <w:rPr>
                <w:rFonts w:ascii="Arial" w:hAnsi="Arial" w:cs="Arial"/>
                <w:color w:val="000000"/>
                <w:sz w:val="22"/>
                <w:szCs w:val="22"/>
              </w:rPr>
              <w:t>Discover why young football players and even football players in general get lured into mental health disorders and issues such as anxiety, depression and alcohol.</w:t>
            </w:r>
          </w:p>
          <w:p w:rsidR="002A79E0" w:rsidRPr="002A79E0" w:rsidRDefault="002A79E0" w:rsidP="002A79E0">
            <w:pPr>
              <w:spacing w:before="240" w:after="200"/>
              <w:rPr>
                <w:rFonts w:ascii="Times New Roman" w:hAnsi="Times New Roman"/>
              </w:rPr>
            </w:pPr>
            <w:r w:rsidRPr="002A79E0">
              <w:rPr>
                <w:rFonts w:ascii="Arial" w:hAnsi="Arial" w:cs="Arial"/>
                <w:color w:val="000000"/>
                <w:sz w:val="22"/>
                <w:szCs w:val="22"/>
              </w:rPr>
              <w:t>What support is out there for sportsmen struggling with mental health within youth football programmes across the UK and in the club, I am focusing on. </w:t>
            </w:r>
          </w:p>
          <w:p w:rsidR="002A79E0" w:rsidRPr="002A79E0" w:rsidRDefault="002A79E0" w:rsidP="002A79E0">
            <w:pPr>
              <w:spacing w:before="240" w:after="200"/>
              <w:rPr>
                <w:rFonts w:ascii="Times New Roman" w:hAnsi="Times New Roman"/>
              </w:rPr>
            </w:pPr>
            <w:r w:rsidRPr="002A79E0">
              <w:rPr>
                <w:rFonts w:ascii="Arial" w:hAnsi="Arial" w:cs="Arial"/>
                <w:color w:val="000000"/>
                <w:sz w:val="22"/>
                <w:szCs w:val="22"/>
              </w:rPr>
              <w:t>Offer recommendations as to what could be done in the near future to tackle these underlying issues.</w:t>
            </w:r>
          </w:p>
          <w:p w:rsidR="0023752D" w:rsidRDefault="0023752D" w:rsidP="007B7E76">
            <w:pPr>
              <w:spacing w:after="200" w:line="276" w:lineRule="auto"/>
              <w:rPr>
                <w:rFonts w:ascii="Arial" w:hAnsi="Arial" w:cs="Arial"/>
                <w:b/>
                <w:sz w:val="22"/>
                <w:szCs w:val="22"/>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7F3880" w:rsidRDefault="007F3880" w:rsidP="004E47D0">
      <w:pPr>
        <w:spacing w:after="200" w:line="276" w:lineRule="auto"/>
        <w:rPr>
          <w:rFonts w:ascii="Arial" w:hAnsi="Arial" w:cs="Arial"/>
          <w:sz w:val="22"/>
          <w:szCs w:val="22"/>
        </w:rPr>
      </w:pPr>
    </w:p>
    <w:p w:rsidR="004E47D0" w:rsidRDefault="004E47D0" w:rsidP="004E47D0">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7F3880" w:rsidRDefault="007F3880" w:rsidP="002A79E0">
            <w:pPr>
              <w:pStyle w:val="NormalWeb"/>
              <w:spacing w:before="240" w:beforeAutospacing="0" w:after="200" w:afterAutospacing="0"/>
              <w:rPr>
                <w:rFonts w:ascii="Arial" w:hAnsi="Arial" w:cs="Arial"/>
                <w:b/>
                <w:bCs/>
                <w:color w:val="000000"/>
                <w:sz w:val="22"/>
                <w:szCs w:val="22"/>
              </w:rPr>
            </w:pPr>
          </w:p>
          <w:p w:rsidR="002A79E0" w:rsidRDefault="002A79E0" w:rsidP="002A79E0">
            <w:pPr>
              <w:pStyle w:val="NormalWeb"/>
              <w:spacing w:before="240" w:beforeAutospacing="0" w:after="200" w:afterAutospacing="0"/>
            </w:pPr>
            <w:r>
              <w:rPr>
                <w:rFonts w:ascii="Arial" w:hAnsi="Arial" w:cs="Arial"/>
                <w:b/>
                <w:bCs/>
                <w:color w:val="000000"/>
                <w:sz w:val="22"/>
                <w:szCs w:val="22"/>
              </w:rPr>
              <w:t>2.0</w:t>
            </w:r>
            <w:r>
              <w:rPr>
                <w:rFonts w:ascii="Arial" w:hAnsi="Arial" w:cs="Arial"/>
                <w:color w:val="000000"/>
                <w:sz w:val="22"/>
                <w:szCs w:val="22"/>
              </w:rPr>
              <w:t xml:space="preserve">    </w:t>
            </w:r>
            <w:r>
              <w:rPr>
                <w:rFonts w:ascii="Arial" w:hAnsi="Arial" w:cs="Arial"/>
                <w:b/>
                <w:bCs/>
                <w:color w:val="000000"/>
                <w:sz w:val="22"/>
                <w:szCs w:val="22"/>
              </w:rPr>
              <w:t>Introduction</w:t>
            </w:r>
          </w:p>
          <w:p w:rsidR="002A79E0" w:rsidRDefault="002A79E0" w:rsidP="002A79E0">
            <w:pPr>
              <w:pStyle w:val="NormalWeb"/>
              <w:spacing w:before="240" w:beforeAutospacing="0" w:after="200" w:afterAutospacing="0"/>
            </w:pPr>
            <w:r>
              <w:rPr>
                <w:rFonts w:ascii="Arial" w:hAnsi="Arial" w:cs="Arial"/>
                <w:color w:val="000000"/>
                <w:sz w:val="22"/>
                <w:szCs w:val="22"/>
              </w:rPr>
              <w:t xml:space="preserve">In this report I will be analysing some of the key journals and articles based around my Sports Industry Research Project. The title for my research project is – A Critical Review of the Mental Health Promotion in a </w:t>
            </w:r>
            <w:r>
              <w:rPr>
                <w:rFonts w:ascii="Arial" w:hAnsi="Arial" w:cs="Arial"/>
                <w:color w:val="000000"/>
                <w:sz w:val="22"/>
                <w:szCs w:val="22"/>
              </w:rPr>
              <w:t>Pre-Youth</w:t>
            </w:r>
            <w:r>
              <w:rPr>
                <w:rFonts w:ascii="Arial" w:hAnsi="Arial" w:cs="Arial"/>
                <w:color w:val="000000"/>
                <w:sz w:val="22"/>
                <w:szCs w:val="22"/>
              </w:rPr>
              <w:t xml:space="preserve"> Training Scheme – Case Study. Here I will be looking at a number of journals, articles and websites that have a link in some way or another to my project. I will look at a range of research to show how it all ties in to my project. I will focus on teenagers but there will be a few references to senior football as well as elite football. I will focus on what is good and bad about each piece of information along with offering recommendations and assessing the results for each study that I look at. The journals that I dive into will be looking at mental health both loosely and in depth throughout a range of studies and projects.</w:t>
            </w:r>
          </w:p>
          <w:p w:rsidR="002A79E0" w:rsidRDefault="002A79E0" w:rsidP="002A79E0">
            <w:pPr>
              <w:pStyle w:val="NormalWeb"/>
              <w:spacing w:before="240" w:beforeAutospacing="0" w:after="200" w:afterAutospacing="0"/>
            </w:pPr>
            <w:r>
              <w:rPr>
                <w:rFonts w:ascii="Arial" w:hAnsi="Arial" w:cs="Arial"/>
                <w:b/>
                <w:bCs/>
                <w:color w:val="000000"/>
                <w:sz w:val="22"/>
                <w:szCs w:val="22"/>
              </w:rPr>
              <w:t>3.0 Playing by the rules? Gender Relations in a Football and Mental Health Project</w:t>
            </w:r>
          </w:p>
          <w:p w:rsidR="002A79E0" w:rsidRDefault="002A79E0" w:rsidP="002A79E0">
            <w:pPr>
              <w:pStyle w:val="NormalWeb"/>
              <w:spacing w:before="240" w:beforeAutospacing="0" w:after="200" w:afterAutospacing="0"/>
            </w:pPr>
            <w:r>
              <w:rPr>
                <w:rFonts w:ascii="Arial" w:hAnsi="Arial" w:cs="Arial"/>
                <w:color w:val="000000"/>
                <w:sz w:val="22"/>
                <w:szCs w:val="22"/>
              </w:rPr>
              <w:t>This journal looks at the problems facing football with regards to mental health and is looking at engaging men who could possibly be in trouble with mental health disorders in therapeutic activity. They put the men and women into the same project to see if the difference in masculinity has an effect on the results.</w:t>
            </w:r>
          </w:p>
          <w:p w:rsidR="002A79E0" w:rsidRDefault="002A79E0" w:rsidP="002A79E0">
            <w:pPr>
              <w:pStyle w:val="NormalWeb"/>
              <w:spacing w:before="240" w:beforeAutospacing="0" w:after="200" w:afterAutospacing="0"/>
            </w:pPr>
            <w:r>
              <w:rPr>
                <w:rFonts w:ascii="Arial" w:hAnsi="Arial" w:cs="Arial"/>
                <w:b/>
                <w:bCs/>
                <w:color w:val="000000"/>
                <w:sz w:val="22"/>
                <w:szCs w:val="22"/>
              </w:rPr>
              <w:t>3.1 Methods for project</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 xml:space="preserve">In 2010-11 we evaluated a small mental health project based on football metaphor (Spandler, Mckeown, &amp; Roy, 2012). This </w:t>
            </w:r>
            <w:r>
              <w:rPr>
                <w:rFonts w:ascii="Arial" w:hAnsi="Arial" w:cs="Arial"/>
                <w:color w:val="231F20"/>
                <w:sz w:val="22"/>
                <w:szCs w:val="22"/>
              </w:rPr>
              <w:t>18-month</w:t>
            </w:r>
            <w:r>
              <w:rPr>
                <w:rFonts w:ascii="Arial" w:hAnsi="Arial" w:cs="Arial"/>
                <w:color w:val="231F20"/>
                <w:sz w:val="22"/>
                <w:szCs w:val="22"/>
              </w:rPr>
              <w:t xml:space="preserve"> pilot project, based in the North West of </w:t>
            </w:r>
            <w:r>
              <w:rPr>
                <w:rFonts w:ascii="Arial" w:hAnsi="Arial" w:cs="Arial"/>
                <w:color w:val="231F20"/>
                <w:sz w:val="22"/>
                <w:szCs w:val="22"/>
              </w:rPr>
              <w:t>Eng</w:t>
            </w:r>
            <w:r>
              <w:rPr>
                <w:rFonts w:ascii="Arial" w:hAnsi="Arial" w:cs="Arial"/>
                <w:color w:val="231F20"/>
                <w:sz w:val="22"/>
                <w:szCs w:val="22"/>
              </w:rPr>
              <w:t>land was funded as part of the Improving Access to Psychological Therapies (IAPT)</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initiative. IAPT is an NHS programme across England, which attempts to increase the up-</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take of psychological interventions for people who experience mental health problems, but</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are seen as difficult to engage in therapy. The North West region is characterised by a high</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popularity of football, being home to the largest concentration of big Premier League clubs</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in the country (for example, Liverpool, Everton, Manchester United and Manchester City. (</w:t>
            </w:r>
            <w:r>
              <w:rPr>
                <w:rFonts w:ascii="Arial" w:hAnsi="Arial" w:cs="Arial"/>
                <w:color w:val="231F20"/>
                <w:sz w:val="22"/>
                <w:szCs w:val="22"/>
              </w:rPr>
              <w:t>Spandler,</w:t>
            </w:r>
            <w:r>
              <w:rPr>
                <w:rFonts w:ascii="Arial" w:hAnsi="Arial" w:cs="Arial"/>
                <w:color w:val="231F20"/>
                <w:sz w:val="22"/>
                <w:szCs w:val="22"/>
              </w:rPr>
              <w:t xml:space="preserve"> Mckeown, &amp; Roy, 2012). The reason for the project taking place in this area is simply because of the sheer number of clubs in that region. As they stated, the biggest clubs in the country were there so it made it easier for them to run the project and with all of those clubs having </w:t>
            </w:r>
            <w:r>
              <w:rPr>
                <w:rFonts w:ascii="Arial" w:hAnsi="Arial" w:cs="Arial"/>
                <w:color w:val="231F20"/>
                <w:sz w:val="22"/>
                <w:szCs w:val="22"/>
              </w:rPr>
              <w:t>ladies’</w:t>
            </w:r>
            <w:r>
              <w:rPr>
                <w:rFonts w:ascii="Arial" w:hAnsi="Arial" w:cs="Arial"/>
                <w:color w:val="231F20"/>
                <w:sz w:val="22"/>
                <w:szCs w:val="22"/>
              </w:rPr>
              <w:t xml:space="preserve"> teams, it was made easier again. </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3.2 Results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Whilst we agree that there has been an important and valuable shift away from overt homophobia (or “homo</w:t>
            </w:r>
            <w:r>
              <w:rPr>
                <w:rFonts w:ascii="Arial" w:hAnsi="Arial" w:cs="Arial"/>
                <w:color w:val="231F20"/>
                <w:sz w:val="22"/>
                <w:szCs w:val="22"/>
              </w:rPr>
              <w:t xml:space="preserve"> </w:t>
            </w:r>
            <w:r>
              <w:rPr>
                <w:rFonts w:ascii="Arial" w:hAnsi="Arial" w:cs="Arial"/>
                <w:color w:val="231F20"/>
                <w:sz w:val="22"/>
                <w:szCs w:val="22"/>
              </w:rPr>
              <w:t xml:space="preserve">hysteria”) and misogyny, we concur with Pascoe (2007) about the </w:t>
            </w:r>
            <w:r w:rsidR="00F64B83">
              <w:rPr>
                <w:rFonts w:ascii="Arial" w:hAnsi="Arial" w:cs="Arial"/>
                <w:color w:val="231F20"/>
                <w:sz w:val="22"/>
                <w:szCs w:val="22"/>
              </w:rPr>
              <w:t>end</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during cultural significance of homophobia and unequal gender relations. On the analysis</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presented here, the situation is typically too complex to simply endorse (or indeed reject)</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wholesale the cultural prevalence of a new “inclusive masculinity”. What seems clear is</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that culturally dominant forms of masculinities and gender relations are still evident, if also</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sometimes challenged and subverted in specific contexts. Here we can quite clearly see that they do not believe that there is a difference between male and females within the mental health spectrum, but there is still a lot of over masculinity and unequal gender relations, having an effect of mental health later on in life. (Spandler, Mckeown, &amp; Roy, 2012).</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4.0 Stress Among Talents in a Football Academy</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rPr>
              <w:t xml:space="preserve">This </w:t>
            </w:r>
            <w:r>
              <w:rPr>
                <w:rFonts w:ascii="Arial" w:hAnsi="Arial" w:cs="Arial"/>
                <w:color w:val="231F20"/>
                <w:sz w:val="22"/>
                <w:szCs w:val="22"/>
              </w:rPr>
              <w:t>article,</w:t>
            </w:r>
            <w:r>
              <w:rPr>
                <w:rFonts w:ascii="Arial" w:hAnsi="Arial" w:cs="Arial"/>
                <w:color w:val="231F20"/>
                <w:sz w:val="22"/>
                <w:szCs w:val="22"/>
              </w:rPr>
              <w:t xml:space="preserve"> by</w:t>
            </w:r>
            <w:r>
              <w:rPr>
                <w:rFonts w:ascii="Arial" w:hAnsi="Arial" w:cs="Arial"/>
                <w:color w:val="231F20"/>
                <w:sz w:val="22"/>
                <w:szCs w:val="22"/>
                <w:shd w:val="clear" w:color="auto" w:fill="FFFFFF"/>
              </w:rPr>
              <w:t xml:space="preserve"> Sæther in 2017</w:t>
            </w:r>
            <w:r>
              <w:rPr>
                <w:rFonts w:ascii="Arial" w:hAnsi="Arial" w:cs="Arial"/>
                <w:color w:val="231F20"/>
                <w:sz w:val="22"/>
                <w:szCs w:val="22"/>
              </w:rPr>
              <w:t xml:space="preserve"> looks at Norwegian elite footballers in the </w:t>
            </w:r>
            <w:r>
              <w:rPr>
                <w:rFonts w:ascii="Arial" w:hAnsi="Arial" w:cs="Arial"/>
                <w:color w:val="231F20"/>
                <w:sz w:val="22"/>
                <w:szCs w:val="22"/>
              </w:rPr>
              <w:t>Norwegian</w:t>
            </w:r>
            <w:r>
              <w:rPr>
                <w:rFonts w:ascii="Arial" w:hAnsi="Arial" w:cs="Arial"/>
                <w:color w:val="231F20"/>
                <w:sz w:val="22"/>
                <w:szCs w:val="22"/>
              </w:rPr>
              <w:t xml:space="preserve"> Leagues. Mainly the ones who have been part of Level 2 or above in the elite ladder there. They have </w:t>
            </w:r>
            <w:r>
              <w:rPr>
                <w:rFonts w:ascii="Arial" w:hAnsi="Arial" w:cs="Arial"/>
                <w:color w:val="231F20"/>
                <w:sz w:val="22"/>
                <w:szCs w:val="22"/>
              </w:rPr>
              <w:lastRenderedPageBreak/>
              <w:t xml:space="preserve">selected players to undertake a study in both 2013 and 2016 to assess stress levels in those chosen players. They are focusing on players who would have been in the academy of that football club both years. The selection consists of two groups of players between 12 and 16 years: Group 1 consists of 57 players (age 12.8 years) from 2013 and group 2 consisted of 51 players (age 15.0 years) from </w:t>
            </w:r>
            <w:r>
              <w:rPr>
                <w:rFonts w:ascii="Arial" w:hAnsi="Arial" w:cs="Arial"/>
                <w:color w:val="231F20"/>
                <w:sz w:val="22"/>
                <w:szCs w:val="22"/>
              </w:rPr>
              <w:t>2016. (</w:t>
            </w:r>
            <w:r>
              <w:rPr>
                <w:rFonts w:ascii="Arial" w:hAnsi="Arial" w:cs="Arial"/>
                <w:color w:val="231F20"/>
                <w:sz w:val="22"/>
                <w:szCs w:val="22"/>
                <w:shd w:val="clear" w:color="auto" w:fill="FFFFFF"/>
              </w:rPr>
              <w:t>Sæther,2017</w:t>
            </w:r>
            <w:r>
              <w:rPr>
                <w:rFonts w:ascii="Arial" w:hAnsi="Arial" w:cs="Arial"/>
                <w:color w:val="231F20"/>
                <w:sz w:val="22"/>
                <w:szCs w:val="22"/>
              </w:rPr>
              <w:t>). They want to see how stressed they may be in 2013 and whether it disappears or increases as they get older and are still involved within the football academy set up. </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rPr>
              <w:t>4.1 Methods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shd w:val="clear" w:color="auto" w:fill="FFFFFF"/>
              </w:rPr>
              <w:t>Sæther has used a survey approach to get through to these players and find out the answers about whether they are struggling with stress or not, and then using the same survey in 2016 to see if the stress levels have gotten worse, disappeared or have risen. </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shd w:val="clear" w:color="auto" w:fill="FFFFFF"/>
              </w:rPr>
              <w:t>4.2 Results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231F20"/>
                <w:sz w:val="22"/>
                <w:szCs w:val="22"/>
                <w:shd w:val="clear" w:color="auto" w:fill="FFFFFF"/>
              </w:rPr>
              <w:t xml:space="preserve">The results show that 2013 players reported a significantly higher evaluation stress and development stress, and a significantly lower academic stress compared to 2016. (Sæther, 2017). The younger age groups reported back a higher level of evaluation stress than the older age groups. They were confirmed more playing </w:t>
            </w:r>
            <w:r>
              <w:rPr>
                <w:rFonts w:ascii="Arial" w:hAnsi="Arial" w:cs="Arial"/>
                <w:color w:val="231F20"/>
                <w:sz w:val="22"/>
                <w:szCs w:val="22"/>
                <w:shd w:val="clear" w:color="auto" w:fill="FFFFFF"/>
              </w:rPr>
              <w:t>stress,</w:t>
            </w:r>
            <w:r>
              <w:rPr>
                <w:rFonts w:ascii="Arial" w:hAnsi="Arial" w:cs="Arial"/>
                <w:color w:val="231F20"/>
                <w:sz w:val="22"/>
                <w:szCs w:val="22"/>
                <w:shd w:val="clear" w:color="auto" w:fill="FFFFFF"/>
              </w:rPr>
              <w:t xml:space="preserve"> but less academic stress, whereas the older age reported back with less playing stress but more academic stress, making sense due to the players now worrying if they will be getting scholarships and what they will do if they do not get those contracts. </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231F20"/>
                <w:sz w:val="22"/>
                <w:szCs w:val="22"/>
                <w:shd w:val="clear" w:color="auto" w:fill="FFFFFF"/>
              </w:rPr>
              <w:t xml:space="preserve">5.0 </w:t>
            </w:r>
            <w:r>
              <w:rPr>
                <w:rFonts w:ascii="Arial" w:hAnsi="Arial" w:cs="Arial"/>
                <w:b/>
                <w:bCs/>
                <w:color w:val="000000"/>
                <w:sz w:val="22"/>
                <w:szCs w:val="22"/>
              </w:rPr>
              <w:t>A 12 Month Prospective Cohort Study of Symptoms of Common Mental Health Disorders Among European Professionals Footballers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rPr>
              <w:t>The objective of this course is to</w:t>
            </w:r>
            <w:r>
              <w:rPr>
                <w:rFonts w:ascii="Arial" w:hAnsi="Arial" w:cs="Arial"/>
                <w:color w:val="000000"/>
                <w:sz w:val="22"/>
                <w:szCs w:val="22"/>
                <w:shd w:val="clear" w:color="auto" w:fill="FFFFFF"/>
              </w:rPr>
              <w:t xml:space="preserve"> determine the 12-month incidence and comorbidity of symptoms of common mental disorders (CMD) among European professional footballers and to explore the association of potential stressors with the health conditions under study among those European professional footballers. (</w:t>
            </w:r>
            <w:r>
              <w:rPr>
                <w:rFonts w:ascii="Arial" w:hAnsi="Arial" w:cs="Arial"/>
                <w:color w:val="000000"/>
                <w:sz w:val="22"/>
                <w:szCs w:val="22"/>
                <w:shd w:val="clear" w:color="auto" w:fill="FFFFFF"/>
              </w:rPr>
              <w:t>Goutte barge</w:t>
            </w:r>
            <w:r>
              <w:rPr>
                <w:rFonts w:ascii="Arial" w:hAnsi="Arial" w:cs="Arial"/>
                <w:color w:val="000000"/>
                <w:sz w:val="22"/>
                <w:szCs w:val="22"/>
                <w:shd w:val="clear" w:color="auto" w:fill="FFFFFF"/>
              </w:rPr>
              <w:t>, et al,2017).</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5.1 Method for project</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shd w:val="clear" w:color="auto" w:fill="FFFFFF"/>
              </w:rPr>
              <w:t xml:space="preserve">The method that Gouttebarge has gone for in this study is a </w:t>
            </w:r>
            <w:r>
              <w:rPr>
                <w:rFonts w:ascii="Arial" w:hAnsi="Arial" w:cs="Arial"/>
                <w:color w:val="000000"/>
                <w:sz w:val="22"/>
                <w:szCs w:val="22"/>
                <w:shd w:val="clear" w:color="auto" w:fill="FFFFFF"/>
              </w:rPr>
              <w:t>12-month</w:t>
            </w:r>
            <w:r>
              <w:rPr>
                <w:rFonts w:ascii="Arial" w:hAnsi="Arial" w:cs="Arial"/>
                <w:color w:val="000000"/>
                <w:sz w:val="22"/>
                <w:szCs w:val="22"/>
                <w:shd w:val="clear" w:color="auto" w:fill="FFFFFF"/>
              </w:rPr>
              <w:t xml:space="preserve"> prospective cohort design study. Using male professional footballers from 5 different nationalities. The risk factors here would be adverse life events, conflicts with trainer/coach, and career dissatisfaction were explored by using validated questionnaires. (Gouttebarge, et al,2017).</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5.2 Results and Conclusion</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3"/>
                <w:szCs w:val="23"/>
                <w:shd w:val="clear" w:color="auto" w:fill="FFFFFF"/>
              </w:rPr>
              <w:t>A total of 384 players (mean age of 27 years old; mean career duration of 8 years) were enrolled, of which 262 completed the follow-up period. The incidence of symptoms of CMD were 12% for distress, 37% for anxiety/depression, 19% for sleep disturbance, and 14% for adverse alcohol use. Over the follow-up period of 12 months, approximately 13% of the participants reported 2 symptoms, 5% three symptoms, and 3% four symptoms. Professional footballers reporting recent adverse life events, a conflict with trainer/coach, or career dissatisfaction were more likely to report symptoms of CMD, but statistically significant associations were not found. (Gouttebarge et al,2017).</w:t>
            </w:r>
          </w:p>
          <w:p w:rsidR="002A79E0" w:rsidRDefault="002A79E0" w:rsidP="002A79E0">
            <w:pPr>
              <w:pStyle w:val="NormalWeb"/>
              <w:shd w:val="clear" w:color="auto" w:fill="FFFFFF"/>
              <w:spacing w:before="0" w:beforeAutospacing="0" w:after="0" w:afterAutospacing="0"/>
            </w:pPr>
            <w:r>
              <w:rPr>
                <w:rFonts w:ascii="Arial" w:hAnsi="Arial" w:cs="Arial"/>
                <w:color w:val="000000"/>
                <w:sz w:val="23"/>
                <w:szCs w:val="23"/>
                <w:shd w:val="clear" w:color="auto" w:fill="FFFFFF"/>
              </w:rPr>
              <w:t>The 12-month incidence of symptoms of CMD among European professional footballers ranged from 12% for symptoms of distress to 37% for symptoms of anxiety/depression. A professional football team typically drawn from a squad of 25 players can expect symptoms of CMD to occur among at least 3 players in one season. (Gouttebarge et al,2017).</w:t>
            </w:r>
          </w:p>
          <w:p w:rsidR="002A79E0" w:rsidRDefault="002A79E0" w:rsidP="002A79E0">
            <w:pPr>
              <w:pStyle w:val="NormalWeb"/>
              <w:shd w:val="clear" w:color="auto" w:fill="FFFFFF"/>
              <w:spacing w:before="0" w:beforeAutospacing="0" w:after="0" w:afterAutospacing="0"/>
            </w:pPr>
            <w:r>
              <w:lastRenderedPageBreak/>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3"/>
                <w:szCs w:val="23"/>
                <w:shd w:val="clear" w:color="auto" w:fill="FFFFFF"/>
              </w:rPr>
              <w:t xml:space="preserve">6.0 </w:t>
            </w:r>
            <w:r>
              <w:rPr>
                <w:rFonts w:ascii="Arial" w:hAnsi="Arial" w:cs="Arial"/>
                <w:b/>
                <w:bCs/>
                <w:color w:val="000000"/>
                <w:sz w:val="22"/>
                <w:szCs w:val="22"/>
              </w:rPr>
              <w:t xml:space="preserve">Team Sport Athletes May Be Less Likely to Suffer Anxiety </w:t>
            </w:r>
            <w:r w:rsidR="00F64B83">
              <w:rPr>
                <w:rFonts w:ascii="Arial" w:hAnsi="Arial" w:cs="Arial"/>
                <w:b/>
                <w:bCs/>
                <w:color w:val="000000"/>
                <w:sz w:val="22"/>
                <w:szCs w:val="22"/>
              </w:rPr>
              <w:t>or</w:t>
            </w:r>
            <w:r>
              <w:rPr>
                <w:rFonts w:ascii="Arial" w:hAnsi="Arial" w:cs="Arial"/>
                <w:b/>
                <w:bCs/>
                <w:color w:val="000000"/>
                <w:sz w:val="22"/>
                <w:szCs w:val="22"/>
              </w:rPr>
              <w:t xml:space="preserve"> Depression than Individual Sport Athletes</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shd w:val="clear" w:color="auto" w:fill="FFFFFF"/>
              </w:rPr>
              <w:t xml:space="preserve">The objective of the study was to determine whether 1) the proportion of athletes with mental health diagnoses and 2) athlete motivations for playing differ between team sports and individual sports. We conducted a cross-sectional study of child and adolescent athletes assessed at a sports injury prevention </w:t>
            </w:r>
            <w:r>
              <w:rPr>
                <w:rFonts w:ascii="Arial" w:hAnsi="Arial" w:cs="Arial"/>
                <w:color w:val="000000"/>
                <w:sz w:val="22"/>
                <w:szCs w:val="22"/>
                <w:shd w:val="clear" w:color="auto" w:fill="FFFFFF"/>
              </w:rPr>
              <w:t>centre</w:t>
            </w:r>
            <w:r>
              <w:rPr>
                <w:rFonts w:ascii="Arial" w:hAnsi="Arial" w:cs="Arial"/>
                <w:color w:val="000000"/>
                <w:sz w:val="22"/>
                <w:szCs w:val="22"/>
                <w:shd w:val="clear" w:color="auto" w:fill="FFFFFF"/>
              </w:rPr>
              <w:t>. We compared self-reported anxiety, depression, and reasons for participating in sports between athletes in individual sports (e.g. gymnastics, running, diving) and team sports (e.g. soccer, football, hockey). (Pluhar et al,2019).</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6.1 Method for study</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shd w:val="clear" w:color="auto" w:fill="FFFFFF"/>
              </w:rPr>
              <w:t xml:space="preserve">We conducted a cross-sectional study of athletes who underwent an injury prevention evaluation (IPE) at a sports injury prevention </w:t>
            </w:r>
            <w:r>
              <w:rPr>
                <w:rFonts w:ascii="Arial" w:hAnsi="Arial" w:cs="Arial"/>
                <w:color w:val="000000"/>
                <w:sz w:val="22"/>
                <w:szCs w:val="22"/>
                <w:shd w:val="clear" w:color="auto" w:fill="FFFFFF"/>
              </w:rPr>
              <w:t>centre</w:t>
            </w:r>
            <w:r>
              <w:rPr>
                <w:rFonts w:ascii="Arial" w:hAnsi="Arial" w:cs="Arial"/>
                <w:color w:val="000000"/>
                <w:sz w:val="22"/>
                <w:szCs w:val="22"/>
                <w:shd w:val="clear" w:color="auto" w:fill="FFFFFF"/>
              </w:rPr>
              <w:t xml:space="preserve"> affiliated with an academic </w:t>
            </w:r>
            <w:r>
              <w:rPr>
                <w:rFonts w:ascii="Arial" w:hAnsi="Arial" w:cs="Arial"/>
                <w:color w:val="000000"/>
                <w:sz w:val="22"/>
                <w:szCs w:val="22"/>
                <w:shd w:val="clear" w:color="auto" w:fill="FFFFFF"/>
              </w:rPr>
              <w:t>paediatric</w:t>
            </w:r>
            <w:r>
              <w:rPr>
                <w:rFonts w:ascii="Arial" w:hAnsi="Arial" w:cs="Arial"/>
                <w:color w:val="000000"/>
                <w:sz w:val="22"/>
                <w:szCs w:val="22"/>
                <w:shd w:val="clear" w:color="auto" w:fill="FFFFFF"/>
              </w:rPr>
              <w:t xml:space="preserve"> medical </w:t>
            </w:r>
            <w:r>
              <w:rPr>
                <w:rFonts w:ascii="Arial" w:hAnsi="Arial" w:cs="Arial"/>
                <w:color w:val="000000"/>
                <w:sz w:val="22"/>
                <w:szCs w:val="22"/>
                <w:shd w:val="clear" w:color="auto" w:fill="FFFFFF"/>
              </w:rPr>
              <w:t>centre</w:t>
            </w:r>
            <w:r>
              <w:rPr>
                <w:rFonts w:ascii="Arial" w:hAnsi="Arial" w:cs="Arial"/>
                <w:color w:val="000000"/>
                <w:sz w:val="22"/>
                <w:szCs w:val="22"/>
                <w:shd w:val="clear" w:color="auto" w:fill="FFFFFF"/>
              </w:rPr>
              <w:t xml:space="preserve"> between April 2013 and February 2018. The focus of the </w:t>
            </w:r>
            <w:r>
              <w:rPr>
                <w:rFonts w:ascii="Arial" w:hAnsi="Arial" w:cs="Arial"/>
                <w:color w:val="000000"/>
                <w:sz w:val="22"/>
                <w:szCs w:val="22"/>
                <w:shd w:val="clear" w:color="auto" w:fill="FFFFFF"/>
              </w:rPr>
              <w:t>centre</w:t>
            </w:r>
            <w:r>
              <w:rPr>
                <w:rFonts w:ascii="Arial" w:hAnsi="Arial" w:cs="Arial"/>
                <w:color w:val="000000"/>
                <w:sz w:val="22"/>
                <w:szCs w:val="22"/>
                <w:shd w:val="clear" w:color="auto" w:fill="FFFFFF"/>
              </w:rPr>
              <w:t xml:space="preserve"> is to reduce the risk of sport-related injuries and conduct research on injury prevention in sports. Specifically, each athlete completes an extensive questionnaire detailing sports participation, previous injury history, training regimen, dietary intake, and sleeping habits followed by anatomic measurements, performance measures, biomechanical evaluations, functional movement assessments, and physical fitness screening. At the end of the evaluation a list of injuries for which the athletes are at highest risk is generated and a prescription for decreasing the risk of those injuries is given to the athlete. Athletes are either self-referred, referred by other athletes who have gone through an IPE, referred in by coaches, or are referred by physicians who have treated them for past injuries. (Pluhar et al,2019)</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b/>
                <w:bCs/>
                <w:color w:val="000000"/>
                <w:sz w:val="22"/>
                <w:szCs w:val="22"/>
                <w:shd w:val="clear" w:color="auto" w:fill="FFFFFF"/>
              </w:rPr>
              <w:t>6.2 Results and Conclusion </w:t>
            </w:r>
          </w:p>
          <w:p w:rsidR="002A79E0" w:rsidRDefault="002A79E0" w:rsidP="002A79E0">
            <w:pPr>
              <w:pStyle w:val="NormalWeb"/>
              <w:shd w:val="clear" w:color="auto" w:fill="FFFFFF"/>
              <w:spacing w:before="0" w:beforeAutospacing="0" w:after="0" w:afterAutospacing="0"/>
            </w:pPr>
            <w:r>
              <w:t> </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shd w:val="clear" w:color="auto" w:fill="FFFFFF"/>
              </w:rPr>
              <w:t>There were no significant differences in type of sport (individual vs. team) between age groups but a higher proportion of female athletes only participated in individual sports Self-reported diagnoses of depression and or anxiety were also higher among individual sport athletes (13% vs. 7%, p &lt; 0.01) and among female athletes (10.3% vs. 4.9%, p &lt; 0.01). (Pluhar et al,2019)</w:t>
            </w:r>
          </w:p>
          <w:p w:rsidR="002A79E0" w:rsidRDefault="002A79E0" w:rsidP="002A79E0">
            <w:pPr>
              <w:pStyle w:val="NormalWeb"/>
              <w:shd w:val="clear" w:color="auto" w:fill="FFFFFF"/>
              <w:spacing w:before="0" w:beforeAutospacing="0" w:after="0" w:afterAutospacing="0"/>
            </w:pPr>
            <w:r>
              <w:rPr>
                <w:rFonts w:ascii="Arial" w:hAnsi="Arial" w:cs="Arial"/>
                <w:color w:val="000000"/>
                <w:sz w:val="22"/>
                <w:szCs w:val="22"/>
                <w:shd w:val="clear" w:color="auto" w:fill="FFFFFF"/>
              </w:rPr>
              <w:t>Among young athletes, anxiety and depression are more common in those who play individual sports than those who play team sports. In addition, adolescent individual-sport athletes are more likely to play their sport for goal-oriented reasons, instead of for fun when compared to their counterparts participating in team sports. Researchers should continue to investigate how children’s motivation for participating in sports may relate to or explain why team sports mediate psychological problems more effectively than individual sports. It is possible that the social opportunities associated with team sports promote fun and stress relief, while training for individual sports is lonelier and can lead to less healthy goal setting and internal attribution after failure. (Pluhar et al,2019)</w:t>
            </w:r>
          </w:p>
          <w:p w:rsidR="002A79E0" w:rsidRDefault="002A79E0" w:rsidP="002A79E0">
            <w:pPr>
              <w:pStyle w:val="NormalWeb"/>
              <w:shd w:val="clear" w:color="auto" w:fill="FFFFFF"/>
              <w:spacing w:before="0" w:beforeAutospacing="0" w:after="0" w:afterAutospacing="0"/>
            </w:pPr>
            <w:r>
              <w:t> </w:t>
            </w:r>
          </w:p>
          <w:p w:rsidR="0023752D" w:rsidRDefault="0023752D" w:rsidP="002A79E0">
            <w:pPr>
              <w:pStyle w:val="NormalWeb"/>
              <w:shd w:val="clear" w:color="auto" w:fill="FFFFFF"/>
              <w:spacing w:before="0" w:beforeAutospacing="0" w:after="0" w:afterAutospacing="0"/>
              <w:rPr>
                <w:rFonts w:ascii="Arial" w:hAnsi="Arial" w:cs="Arial"/>
                <w:b/>
                <w:sz w:val="22"/>
                <w:szCs w:val="22"/>
              </w:rPr>
            </w:pPr>
          </w:p>
        </w:tc>
      </w:tr>
    </w:tbl>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spacing w:after="200" w:line="276" w:lineRule="auto"/>
        <w:rPr>
          <w:rFonts w:ascii="Arial" w:hAnsi="Arial" w:cs="Arial"/>
          <w:sz w:val="22"/>
          <w:szCs w:val="22"/>
        </w:rPr>
      </w:pP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A79E0" w:rsidRDefault="002A79E0" w:rsidP="002A79E0">
            <w:pPr>
              <w:pStyle w:val="NormalWeb"/>
              <w:shd w:val="clear" w:color="auto" w:fill="FFFFFF"/>
              <w:spacing w:before="0" w:beforeAutospacing="0" w:after="0" w:afterAutospacing="0"/>
              <w:rPr>
                <w:rFonts w:ascii="Arial" w:hAnsi="Arial" w:cs="Arial"/>
                <w:b/>
                <w:color w:val="000000"/>
                <w:sz w:val="22"/>
                <w:szCs w:val="22"/>
                <w:shd w:val="clear" w:color="auto" w:fill="FFFFFF"/>
              </w:rPr>
            </w:pPr>
            <w:r w:rsidRPr="002A79E0">
              <w:rPr>
                <w:rFonts w:ascii="Arial" w:hAnsi="Arial" w:cs="Arial"/>
                <w:b/>
                <w:color w:val="000000"/>
                <w:sz w:val="22"/>
                <w:szCs w:val="22"/>
                <w:shd w:val="clear" w:color="auto" w:fill="FFFFFF"/>
              </w:rPr>
              <w:lastRenderedPageBreak/>
              <w:t>7.0 Promoting mental health awareness in sports clubs</w:t>
            </w:r>
          </w:p>
          <w:p w:rsidR="002A79E0" w:rsidRDefault="002A79E0" w:rsidP="002A79E0">
            <w:pPr>
              <w:pStyle w:val="NormalWeb"/>
              <w:shd w:val="clear" w:color="auto" w:fill="FFFFFF"/>
              <w:spacing w:before="0" w:beforeAutospacing="0" w:after="0" w:afterAutospacing="0"/>
              <w:rPr>
                <w:b/>
              </w:rPr>
            </w:pPr>
          </w:p>
          <w:p w:rsidR="002A79E0" w:rsidRDefault="002A79E0" w:rsidP="002A79E0">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The world health organization estimates that millions of people across the world experience mental health problems, yet traditionally athletes have been poorly, supported to manage their mental health. The purpose of this paper is to apply the theory of planned behaviour to determine the effect of a mental health awareness programme on sports coaches’ knowledge and intentions to offer support to athletes who experience mental health problems. (Breslin et al,2017)</w:t>
            </w:r>
            <w:r w:rsidR="001168CA">
              <w:rPr>
                <w:rFonts w:ascii="Arial" w:hAnsi="Arial" w:cs="Arial"/>
                <w:color w:val="000000"/>
                <w:sz w:val="22"/>
                <w:szCs w:val="22"/>
              </w:rPr>
              <w:t xml:space="preserve">. </w:t>
            </w:r>
          </w:p>
          <w:p w:rsidR="001168CA" w:rsidRDefault="001168CA" w:rsidP="002A79E0">
            <w:pPr>
              <w:pStyle w:val="NormalWeb"/>
              <w:shd w:val="clear" w:color="auto" w:fill="FFFFFF"/>
              <w:spacing w:before="0" w:beforeAutospacing="0" w:after="0" w:afterAutospacing="0"/>
              <w:rPr>
                <w:b/>
              </w:rPr>
            </w:pPr>
          </w:p>
          <w:p w:rsidR="001168CA" w:rsidRPr="001168CA" w:rsidRDefault="001168CA" w:rsidP="002A79E0">
            <w:pPr>
              <w:pStyle w:val="NormalWeb"/>
              <w:shd w:val="clear" w:color="auto" w:fill="FFFFFF"/>
              <w:spacing w:before="0" w:beforeAutospacing="0" w:after="0" w:afterAutospacing="0"/>
              <w:rPr>
                <w:rFonts w:ascii="Arial" w:hAnsi="Arial" w:cs="Arial"/>
                <w:b/>
                <w:sz w:val="22"/>
                <w:szCs w:val="22"/>
              </w:rPr>
            </w:pPr>
            <w:r w:rsidRPr="001168CA">
              <w:rPr>
                <w:rFonts w:ascii="Arial" w:hAnsi="Arial" w:cs="Arial"/>
                <w:b/>
                <w:sz w:val="22"/>
                <w:szCs w:val="22"/>
              </w:rPr>
              <w:t>7.1 Method for project</w:t>
            </w:r>
          </w:p>
          <w:p w:rsidR="001168CA" w:rsidRPr="001168CA" w:rsidRDefault="001168CA" w:rsidP="002A79E0">
            <w:pPr>
              <w:pStyle w:val="NormalWeb"/>
              <w:shd w:val="clear" w:color="auto" w:fill="FFFFFF"/>
              <w:spacing w:before="0" w:beforeAutospacing="0" w:after="0" w:afterAutospacing="0"/>
              <w:rPr>
                <w:rFonts w:ascii="Arial" w:hAnsi="Arial" w:cs="Arial"/>
                <w:b/>
                <w:sz w:val="22"/>
                <w:szCs w:val="22"/>
              </w:rPr>
            </w:pPr>
          </w:p>
          <w:p w:rsidR="001168CA" w:rsidRDefault="001168CA" w:rsidP="002A79E0">
            <w:pPr>
              <w:pStyle w:val="NormalWeb"/>
              <w:shd w:val="clear" w:color="auto" w:fill="FFFFFF"/>
              <w:spacing w:before="0" w:beforeAutospacing="0" w:after="0" w:afterAutospacing="0"/>
              <w:rPr>
                <w:rFonts w:ascii="Arial" w:hAnsi="Arial" w:cs="Arial"/>
                <w:sz w:val="22"/>
                <w:szCs w:val="22"/>
              </w:rPr>
            </w:pPr>
            <w:r w:rsidRPr="001168CA">
              <w:rPr>
                <w:rFonts w:ascii="Arial" w:hAnsi="Arial" w:cs="Arial"/>
                <w:sz w:val="22"/>
                <w:szCs w:val="22"/>
              </w:rPr>
              <w:t>Adult coaches were recruited to attend the mood matters in sport programme mental health awareness intervention or act as a control. All participants completed the mental health knowledge schedule and reported and intended behaviour scale at the beginning and at the end of the programme. Two months post programme delivery focus groups were then conducted. (Breslin et al,2017)</w:t>
            </w:r>
          </w:p>
          <w:p w:rsidR="001168CA" w:rsidRDefault="001168CA" w:rsidP="002A79E0">
            <w:pPr>
              <w:pStyle w:val="NormalWeb"/>
              <w:shd w:val="clear" w:color="auto" w:fill="FFFFFF"/>
              <w:spacing w:before="0" w:beforeAutospacing="0" w:after="0" w:afterAutospacing="0"/>
              <w:rPr>
                <w:rFonts w:ascii="Arial" w:hAnsi="Arial" w:cs="Arial"/>
              </w:rPr>
            </w:pPr>
          </w:p>
          <w:p w:rsidR="001168CA" w:rsidRDefault="001168CA" w:rsidP="002A79E0">
            <w:pPr>
              <w:pStyle w:val="NormalWeb"/>
              <w:shd w:val="clear" w:color="auto" w:fill="FFFFFF"/>
              <w:spacing w:before="0" w:beforeAutospacing="0" w:after="0" w:afterAutospacing="0"/>
              <w:rPr>
                <w:rFonts w:ascii="Arial" w:hAnsi="Arial" w:cs="Arial"/>
                <w:b/>
                <w:sz w:val="22"/>
                <w:szCs w:val="22"/>
              </w:rPr>
            </w:pPr>
            <w:r w:rsidRPr="001168CA">
              <w:rPr>
                <w:rFonts w:ascii="Arial" w:hAnsi="Arial" w:cs="Arial"/>
                <w:b/>
                <w:sz w:val="22"/>
                <w:szCs w:val="22"/>
              </w:rPr>
              <w:t>7.2 Results</w:t>
            </w:r>
          </w:p>
          <w:p w:rsidR="001168CA" w:rsidRDefault="001168CA" w:rsidP="002A79E0">
            <w:pPr>
              <w:pStyle w:val="NormalWeb"/>
              <w:shd w:val="clear" w:color="auto" w:fill="FFFFFF"/>
              <w:spacing w:before="0" w:beforeAutospacing="0" w:after="0" w:afterAutospacing="0"/>
              <w:rPr>
                <w:rFonts w:ascii="Arial" w:hAnsi="Arial" w:cs="Arial"/>
                <w:b/>
                <w:sz w:val="22"/>
                <w:szCs w:val="22"/>
              </w:rPr>
            </w:pPr>
          </w:p>
          <w:p w:rsidR="001168CA" w:rsidRDefault="001168CA" w:rsidP="002A79E0">
            <w:pPr>
              <w:pStyle w:val="NormalWeb"/>
              <w:shd w:val="clear" w:color="auto" w:fill="FFFFFF"/>
              <w:spacing w:before="0" w:beforeAutospacing="0" w:after="0" w:afterAutospacing="0"/>
              <w:rPr>
                <w:rFonts w:ascii="Arial" w:hAnsi="Arial" w:cs="Arial"/>
                <w:sz w:val="22"/>
                <w:szCs w:val="22"/>
              </w:rPr>
            </w:pPr>
            <w:r w:rsidRPr="001168CA">
              <w:rPr>
                <w:rFonts w:ascii="Arial" w:hAnsi="Arial" w:cs="Arial"/>
                <w:sz w:val="22"/>
                <w:szCs w:val="22"/>
              </w:rPr>
              <w:t>A mixed analysis of variance showed a significant interaction effect where there were improvements in mental health knowledge and intentions to offer support compared to the control group. Focus group findings provided further detail on how to support mental health in sports clubs.</w:t>
            </w:r>
            <w:r>
              <w:rPr>
                <w:rFonts w:ascii="Arial" w:hAnsi="Arial" w:cs="Arial"/>
                <w:sz w:val="22"/>
                <w:szCs w:val="22"/>
              </w:rPr>
              <w:t xml:space="preserve"> (Breslin et al)</w:t>
            </w:r>
          </w:p>
          <w:p w:rsidR="001168CA" w:rsidRDefault="001168CA" w:rsidP="002A79E0">
            <w:pPr>
              <w:pStyle w:val="NormalWeb"/>
              <w:shd w:val="clear" w:color="auto" w:fill="FFFFFF"/>
              <w:spacing w:before="0" w:beforeAutospacing="0" w:after="0" w:afterAutospacing="0"/>
              <w:rPr>
                <w:rFonts w:ascii="Arial" w:hAnsi="Arial" w:cs="Arial"/>
                <w:sz w:val="22"/>
                <w:szCs w:val="22"/>
              </w:rPr>
            </w:pPr>
          </w:p>
          <w:p w:rsidR="001168CA" w:rsidRPr="00F64B83" w:rsidRDefault="001168CA" w:rsidP="002A79E0">
            <w:pPr>
              <w:pStyle w:val="NormalWeb"/>
              <w:shd w:val="clear" w:color="auto" w:fill="FFFFFF"/>
              <w:spacing w:before="0" w:beforeAutospacing="0" w:after="0" w:afterAutospacing="0"/>
              <w:rPr>
                <w:rFonts w:ascii="Arial" w:hAnsi="Arial" w:cs="Arial"/>
                <w:b/>
                <w:sz w:val="22"/>
                <w:szCs w:val="22"/>
              </w:rPr>
            </w:pPr>
            <w:r w:rsidRPr="00F64B83">
              <w:rPr>
                <w:rFonts w:ascii="Arial" w:hAnsi="Arial" w:cs="Arial"/>
                <w:b/>
                <w:sz w:val="22"/>
                <w:szCs w:val="22"/>
              </w:rPr>
              <w:t>8.0 The stigma of mental health in athletes: are mental toughness and mental health seen as contradictory in elite sport?</w:t>
            </w:r>
          </w:p>
          <w:p w:rsidR="00F64B83" w:rsidRDefault="00F64B83" w:rsidP="002A79E0">
            <w:pPr>
              <w:pStyle w:val="NormalWeb"/>
              <w:shd w:val="clear" w:color="auto" w:fill="FFFFFF"/>
              <w:spacing w:before="0" w:beforeAutospacing="0" w:after="0" w:afterAutospacing="0"/>
              <w:rPr>
                <w:rFonts w:ascii="Arial" w:hAnsi="Arial" w:cs="Arial"/>
                <w:sz w:val="22"/>
                <w:szCs w:val="22"/>
              </w:rPr>
            </w:pPr>
          </w:p>
          <w:p w:rsidR="00F64B83" w:rsidRDefault="00F64B83" w:rsidP="002A79E0">
            <w:pPr>
              <w:pStyle w:val="NormalWeb"/>
              <w:shd w:val="clear" w:color="auto" w:fill="FFFFFF"/>
              <w:spacing w:before="0" w:beforeAutospacing="0" w:after="0" w:afterAutospacing="0"/>
              <w:rPr>
                <w:rFonts w:ascii="Arial" w:hAnsi="Arial" w:cs="Arial"/>
                <w:sz w:val="22"/>
                <w:szCs w:val="22"/>
              </w:rPr>
            </w:pPr>
            <w:r>
              <w:rPr>
                <w:rFonts w:ascii="Arial" w:hAnsi="Arial" w:cs="Arial"/>
                <w:sz w:val="22"/>
                <w:szCs w:val="22"/>
              </w:rPr>
              <w:t>Mental illness and the stigma attached to those suffering from it’s have been part of the human existence throughout history. Despite efforts to bring more awareness to the causation and effective treatment of mental health issues, this stigma persists both socially and in the athletic culture. Long established beliefs have proven to be as challenging to change as many of the other discriminatory practices, receiving media attention, political dialogue and legal debate. (Bauman, 2016)</w:t>
            </w:r>
          </w:p>
          <w:p w:rsidR="00F64B83" w:rsidRDefault="00F64B83" w:rsidP="002A79E0">
            <w:pPr>
              <w:pStyle w:val="NormalWeb"/>
              <w:shd w:val="clear" w:color="auto" w:fill="FFFFFF"/>
              <w:spacing w:before="0" w:beforeAutospacing="0" w:after="0" w:afterAutospacing="0"/>
              <w:rPr>
                <w:rFonts w:ascii="Arial" w:hAnsi="Arial" w:cs="Arial"/>
                <w:sz w:val="22"/>
                <w:szCs w:val="22"/>
              </w:rPr>
            </w:pPr>
          </w:p>
          <w:p w:rsidR="00F64B83" w:rsidRDefault="00F64B83" w:rsidP="002A79E0">
            <w:pPr>
              <w:pStyle w:val="NormalWeb"/>
              <w:shd w:val="clear" w:color="auto" w:fill="FFFFFF"/>
              <w:spacing w:before="0" w:beforeAutospacing="0" w:after="0" w:afterAutospacing="0"/>
              <w:rPr>
                <w:rFonts w:ascii="Arial" w:hAnsi="Arial" w:cs="Arial"/>
                <w:b/>
                <w:sz w:val="22"/>
                <w:szCs w:val="22"/>
              </w:rPr>
            </w:pPr>
            <w:r w:rsidRPr="00F64B83">
              <w:rPr>
                <w:rFonts w:ascii="Arial" w:hAnsi="Arial" w:cs="Arial"/>
                <w:b/>
                <w:sz w:val="22"/>
                <w:szCs w:val="22"/>
              </w:rPr>
              <w:t>8.1 Prevalence of Mental Health Illness</w:t>
            </w:r>
          </w:p>
          <w:p w:rsidR="007F3880" w:rsidRDefault="007F3880" w:rsidP="002A79E0">
            <w:pPr>
              <w:pStyle w:val="NormalWeb"/>
              <w:shd w:val="clear" w:color="auto" w:fill="FFFFFF"/>
              <w:spacing w:before="0" w:beforeAutospacing="0" w:after="0" w:afterAutospacing="0"/>
              <w:rPr>
                <w:rFonts w:ascii="Arial" w:hAnsi="Arial" w:cs="Arial"/>
                <w:b/>
                <w:sz w:val="22"/>
                <w:szCs w:val="22"/>
              </w:rPr>
            </w:pPr>
          </w:p>
          <w:p w:rsidR="007F3880" w:rsidRPr="007F3880" w:rsidRDefault="007F3880" w:rsidP="002A79E0">
            <w:pPr>
              <w:pStyle w:val="NormalWeb"/>
              <w:shd w:val="clear" w:color="auto" w:fill="FFFFFF"/>
              <w:spacing w:before="0" w:beforeAutospacing="0" w:after="0" w:afterAutospacing="0"/>
              <w:rPr>
                <w:rFonts w:ascii="Arial" w:hAnsi="Arial" w:cs="Arial"/>
                <w:sz w:val="22"/>
                <w:szCs w:val="22"/>
              </w:rPr>
            </w:pPr>
            <w:r w:rsidRPr="007F3880">
              <w:rPr>
                <w:rFonts w:ascii="Arial" w:hAnsi="Arial" w:cs="Arial"/>
                <w:sz w:val="22"/>
                <w:szCs w:val="22"/>
              </w:rPr>
              <w:t xml:space="preserve">The US Department of health and services (USDHS) </w:t>
            </w:r>
            <w:r>
              <w:rPr>
                <w:rFonts w:ascii="Arial" w:hAnsi="Arial" w:cs="Arial"/>
                <w:sz w:val="22"/>
                <w:szCs w:val="22"/>
              </w:rPr>
              <w:t>reported in 2012 that 1 in 5 adults which is a figure of 20%, experience a mental health issue each year. USDHS also reported that rate then increased to 30% in the age group of 18-25 years old, yet less than one-third of those in this age group received treatment. This age range encompasses many athletes in high school, collegiate and professional athletes. (Bauman, 2017)</w:t>
            </w:r>
          </w:p>
          <w:p w:rsidR="00F64B83" w:rsidRPr="001168CA" w:rsidRDefault="00F64B83" w:rsidP="002A79E0">
            <w:pPr>
              <w:pStyle w:val="NormalWeb"/>
              <w:shd w:val="clear" w:color="auto" w:fill="FFFFFF"/>
              <w:spacing w:before="0" w:beforeAutospacing="0" w:after="0" w:afterAutospacing="0"/>
              <w:rPr>
                <w:rFonts w:ascii="Arial" w:hAnsi="Arial" w:cs="Arial"/>
                <w:sz w:val="22"/>
                <w:szCs w:val="22"/>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3752D" w:rsidRDefault="0023752D" w:rsidP="007B7E76">
            <w:pPr>
              <w:spacing w:after="200" w:line="276" w:lineRule="auto"/>
              <w:rPr>
                <w:rFonts w:ascii="Arial" w:hAnsi="Arial" w:cs="Arial"/>
                <w:b/>
                <w:sz w:val="22"/>
                <w:szCs w:val="22"/>
              </w:rPr>
            </w:pPr>
          </w:p>
          <w:p w:rsidR="007F3880" w:rsidRDefault="007F3880" w:rsidP="007B7E76">
            <w:pPr>
              <w:spacing w:after="200" w:line="276" w:lineRule="auto"/>
              <w:rPr>
                <w:rFonts w:ascii="Arial" w:hAnsi="Arial" w:cs="Arial"/>
                <w:b/>
                <w:sz w:val="22"/>
                <w:szCs w:val="22"/>
              </w:rPr>
            </w:pPr>
            <w:r>
              <w:rPr>
                <w:rFonts w:ascii="Arial" w:hAnsi="Arial" w:cs="Arial"/>
                <w:b/>
                <w:sz w:val="22"/>
                <w:szCs w:val="22"/>
              </w:rPr>
              <w:t>9.0 Y</w:t>
            </w:r>
            <w:r w:rsidR="00CD5D72">
              <w:rPr>
                <w:rFonts w:ascii="Arial" w:hAnsi="Arial" w:cs="Arial"/>
                <w:b/>
                <w:sz w:val="22"/>
                <w:szCs w:val="22"/>
              </w:rPr>
              <w:t>outh Sport as a context for supporting mental health: Adolescent male perspectives</w:t>
            </w:r>
          </w:p>
          <w:p w:rsidR="00CD5D72" w:rsidRDefault="00CD5D72" w:rsidP="007B7E76">
            <w:pPr>
              <w:spacing w:after="200" w:line="276" w:lineRule="auto"/>
              <w:rPr>
                <w:rFonts w:ascii="Arial" w:hAnsi="Arial" w:cs="Arial"/>
                <w:color w:val="2E2E2E"/>
                <w:sz w:val="22"/>
                <w:szCs w:val="22"/>
              </w:rPr>
            </w:pPr>
            <w:r w:rsidRPr="00CD5D72">
              <w:rPr>
                <w:rFonts w:ascii="Arial" w:hAnsi="Arial" w:cs="Arial"/>
                <w:color w:val="2E2E2E"/>
                <w:sz w:val="22"/>
                <w:szCs w:val="22"/>
              </w:rPr>
              <w:t>The prevalence of mental health problems among adolescents is alarmingly high. With lower rates of accessing services than young women, young men and boys represent a group at high risk of developing mental health problems. Organised sport represents one important, but under-studied, avenue for supporting mental health. This study aimed to explore adolescent males' perspectives on sport as a context for supporting mental health</w:t>
            </w:r>
            <w:r>
              <w:rPr>
                <w:rFonts w:ascii="Arial" w:hAnsi="Arial" w:cs="Arial"/>
                <w:color w:val="2E2E2E"/>
                <w:sz w:val="22"/>
                <w:szCs w:val="22"/>
              </w:rPr>
              <w:t>. (Swann et al, 2017)</w:t>
            </w:r>
          </w:p>
          <w:p w:rsidR="00CD5D72" w:rsidRPr="00CD5D72" w:rsidRDefault="00CD5D72" w:rsidP="007B7E76">
            <w:pPr>
              <w:spacing w:after="200" w:line="276" w:lineRule="auto"/>
              <w:rPr>
                <w:rFonts w:ascii="Arial" w:hAnsi="Arial" w:cs="Arial"/>
                <w:b/>
                <w:sz w:val="22"/>
                <w:szCs w:val="22"/>
              </w:rPr>
            </w:pPr>
            <w:r w:rsidRPr="00CD5D72">
              <w:rPr>
                <w:rFonts w:ascii="Arial" w:hAnsi="Arial" w:cs="Arial"/>
                <w:b/>
                <w:sz w:val="22"/>
                <w:szCs w:val="22"/>
              </w:rPr>
              <w:t>9.1 Method and Design</w:t>
            </w:r>
          </w:p>
          <w:p w:rsidR="00CD5D72" w:rsidRDefault="00CD5D72" w:rsidP="007B7E76">
            <w:pPr>
              <w:spacing w:after="200" w:line="276" w:lineRule="auto"/>
              <w:rPr>
                <w:rFonts w:ascii="Arial" w:hAnsi="Arial" w:cs="Arial"/>
                <w:color w:val="2E2E2E"/>
                <w:sz w:val="22"/>
                <w:szCs w:val="22"/>
              </w:rPr>
            </w:pPr>
            <w:r w:rsidRPr="00CD5D72">
              <w:rPr>
                <w:rFonts w:ascii="Arial" w:hAnsi="Arial" w:cs="Arial"/>
                <w:color w:val="2E2E2E"/>
                <w:sz w:val="22"/>
                <w:szCs w:val="22"/>
              </w:rPr>
              <w:t>Participants were 55 adolescent males aged 12–17 years (</w:t>
            </w:r>
            <w:r w:rsidRPr="00CD5D72">
              <w:rPr>
                <w:rStyle w:val="Emphasis"/>
                <w:rFonts w:ascii="Arial" w:hAnsi="Arial" w:cs="Arial"/>
                <w:color w:val="2E2E2E"/>
                <w:sz w:val="22"/>
                <w:szCs w:val="22"/>
              </w:rPr>
              <w:t>M</w:t>
            </w:r>
            <w:r w:rsidRPr="00CD5D72">
              <w:rPr>
                <w:rFonts w:ascii="Arial" w:hAnsi="Arial" w:cs="Arial"/>
                <w:color w:val="2E2E2E"/>
                <w:sz w:val="22"/>
                <w:szCs w:val="22"/>
              </w:rPr>
              <w:t> = 14.73; </w:t>
            </w:r>
            <w:r w:rsidRPr="00CD5D72">
              <w:rPr>
                <w:rStyle w:val="Emphasis"/>
                <w:rFonts w:ascii="Arial" w:hAnsi="Arial" w:cs="Arial"/>
                <w:color w:val="2E2E2E"/>
                <w:sz w:val="22"/>
                <w:szCs w:val="22"/>
              </w:rPr>
              <w:t>SD</w:t>
            </w:r>
            <w:r w:rsidRPr="00CD5D72">
              <w:rPr>
                <w:rFonts w:ascii="Arial" w:hAnsi="Arial" w:cs="Arial"/>
                <w:color w:val="2E2E2E"/>
                <w:sz w:val="22"/>
                <w:szCs w:val="22"/>
              </w:rPr>
              <w:t> = 1.67) who were currently participating in organised basketball, soccer, Australian Rules Football, swimming, cricket, or tennis. Sixteen focus groups were conducted which lasted, on average, 48 min (</w:t>
            </w:r>
            <w:r w:rsidRPr="00CD5D72">
              <w:rPr>
                <w:rStyle w:val="Emphasis"/>
                <w:rFonts w:ascii="Arial" w:hAnsi="Arial" w:cs="Arial"/>
                <w:color w:val="2E2E2E"/>
                <w:sz w:val="22"/>
                <w:szCs w:val="22"/>
              </w:rPr>
              <w:t>SD</w:t>
            </w:r>
            <w:r w:rsidRPr="00CD5D72">
              <w:rPr>
                <w:rFonts w:ascii="Arial" w:hAnsi="Arial" w:cs="Arial"/>
                <w:color w:val="2E2E2E"/>
                <w:sz w:val="22"/>
                <w:szCs w:val="22"/>
              </w:rPr>
              <w:t> = 9.25). Data were analysed inductively and thematically, with strategies employed to enhance rigour and trustworthiness</w:t>
            </w:r>
            <w:r>
              <w:rPr>
                <w:rFonts w:ascii="Arial" w:hAnsi="Arial" w:cs="Arial"/>
                <w:color w:val="2E2E2E"/>
                <w:sz w:val="22"/>
                <w:szCs w:val="22"/>
              </w:rPr>
              <w:t>. For this test we will be using an i</w:t>
            </w:r>
            <w:r w:rsidRPr="00CD5D72">
              <w:rPr>
                <w:rFonts w:ascii="Arial" w:hAnsi="Arial" w:cs="Arial"/>
                <w:color w:val="2E2E2E"/>
                <w:sz w:val="22"/>
                <w:szCs w:val="22"/>
              </w:rPr>
              <w:t>nterpretivist qualitative design</w:t>
            </w:r>
            <w:r>
              <w:rPr>
                <w:rFonts w:ascii="Arial" w:hAnsi="Arial" w:cs="Arial"/>
                <w:color w:val="2E2E2E"/>
                <w:sz w:val="22"/>
                <w:szCs w:val="22"/>
              </w:rPr>
              <w:t>. (Swann et al, 2017)</w:t>
            </w:r>
          </w:p>
          <w:p w:rsidR="00CD5D72" w:rsidRDefault="00CD5D72" w:rsidP="007B7E76">
            <w:pPr>
              <w:spacing w:after="200" w:line="276" w:lineRule="auto"/>
              <w:rPr>
                <w:rFonts w:ascii="Arial" w:hAnsi="Arial" w:cs="Arial"/>
                <w:b/>
                <w:sz w:val="22"/>
                <w:szCs w:val="22"/>
              </w:rPr>
            </w:pPr>
            <w:r w:rsidRPr="00CD5D72">
              <w:rPr>
                <w:rFonts w:ascii="Arial" w:hAnsi="Arial" w:cs="Arial"/>
                <w:b/>
                <w:sz w:val="22"/>
                <w:szCs w:val="22"/>
              </w:rPr>
              <w:t>9.2 Results and Conclusion</w:t>
            </w:r>
          </w:p>
          <w:p w:rsidR="00CD5D72" w:rsidRDefault="00CD5D72" w:rsidP="007B7E76">
            <w:pPr>
              <w:spacing w:after="200" w:line="276" w:lineRule="auto"/>
              <w:rPr>
                <w:rFonts w:ascii="Arial" w:hAnsi="Arial" w:cs="Arial"/>
                <w:color w:val="2E2E2E"/>
                <w:sz w:val="22"/>
                <w:szCs w:val="22"/>
              </w:rPr>
            </w:pPr>
            <w:r w:rsidRPr="00CD5D72">
              <w:rPr>
                <w:rFonts w:ascii="Arial" w:hAnsi="Arial" w:cs="Arial"/>
                <w:color w:val="2E2E2E"/>
                <w:sz w:val="22"/>
                <w:szCs w:val="22"/>
              </w:rPr>
              <w:t>Findings indicated that these adolescent males perceived sport to be an engaging vehicle for supporting mental health, particularly in teams, and through interest in elite athletes' mental health. They considered coaches and parents/family to be key support individuals. In addition, these adolescents expressed a need to know how to help individuals close to them who may be struggling with a mental health issue. Finally, the participants perceived the need for resources to prevent and cope with mental health issues.</w:t>
            </w:r>
            <w:r w:rsidRPr="00CD5D72">
              <w:rPr>
                <w:rFonts w:ascii="Arial" w:hAnsi="Arial" w:cs="Arial"/>
                <w:color w:val="2E2E2E"/>
                <w:sz w:val="22"/>
                <w:szCs w:val="22"/>
              </w:rPr>
              <w:t xml:space="preserve"> (Swann et al, 2017)</w:t>
            </w:r>
          </w:p>
          <w:p w:rsidR="00CD5D72" w:rsidRPr="00CD5D72" w:rsidRDefault="00CD5D72" w:rsidP="007B7E76">
            <w:pPr>
              <w:spacing w:after="200" w:line="276" w:lineRule="auto"/>
              <w:rPr>
                <w:rFonts w:ascii="Arial" w:hAnsi="Arial" w:cs="Arial"/>
                <w:b/>
                <w:sz w:val="22"/>
                <w:szCs w:val="22"/>
              </w:rPr>
            </w:pPr>
            <w:r w:rsidRPr="00CD5D72">
              <w:rPr>
                <w:rFonts w:ascii="Arial" w:hAnsi="Arial" w:cs="Arial"/>
                <w:color w:val="2E2E2E"/>
                <w:sz w:val="22"/>
                <w:szCs w:val="22"/>
              </w:rPr>
              <w:t>This study suggests that sport is a promising, and potentially engaging avenue for supporting mental health. Adolescents perceive need for clubs, parents, and coaches to develop knowledge around mental health, and in particular, desire strategies for providing help.</w:t>
            </w:r>
            <w:r>
              <w:rPr>
                <w:rFonts w:ascii="Arial" w:hAnsi="Arial" w:cs="Arial"/>
                <w:color w:val="2E2E2E"/>
                <w:sz w:val="22"/>
                <w:szCs w:val="22"/>
              </w:rPr>
              <w:t xml:space="preserve"> (Swann et al, 2017)</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3752D" w:rsidRDefault="0023752D" w:rsidP="007B7E76">
            <w:pPr>
              <w:spacing w:after="200" w:line="276" w:lineRule="auto"/>
              <w:rPr>
                <w:rFonts w:ascii="Arial" w:hAnsi="Arial" w:cs="Arial"/>
                <w:b/>
                <w:sz w:val="22"/>
                <w:szCs w:val="22"/>
              </w:rPr>
            </w:pPr>
          </w:p>
          <w:p w:rsidR="00CD5D72" w:rsidRDefault="00CD5D72" w:rsidP="007B7E76">
            <w:pPr>
              <w:spacing w:after="200" w:line="276" w:lineRule="auto"/>
              <w:rPr>
                <w:rFonts w:ascii="Arial" w:hAnsi="Arial" w:cs="Arial"/>
                <w:b/>
                <w:sz w:val="22"/>
                <w:szCs w:val="22"/>
              </w:rPr>
            </w:pPr>
            <w:r>
              <w:rPr>
                <w:rFonts w:ascii="Arial" w:hAnsi="Arial" w:cs="Arial"/>
                <w:b/>
                <w:sz w:val="22"/>
                <w:szCs w:val="22"/>
              </w:rPr>
              <w:t>10.0 Literature Conclusions</w:t>
            </w:r>
          </w:p>
          <w:p w:rsidR="00CD5D72" w:rsidRDefault="00CD5D72" w:rsidP="007B7E76">
            <w:pPr>
              <w:spacing w:after="200" w:line="276" w:lineRule="auto"/>
              <w:rPr>
                <w:rFonts w:ascii="Arial" w:hAnsi="Arial" w:cs="Arial"/>
                <w:b/>
                <w:sz w:val="22"/>
                <w:szCs w:val="22"/>
              </w:rPr>
            </w:pPr>
          </w:p>
          <w:p w:rsidR="00CD5D72" w:rsidRDefault="00CD5D72" w:rsidP="00CD5D72">
            <w:pPr>
              <w:pStyle w:val="NormalWeb"/>
              <w:shd w:val="clear" w:color="auto" w:fill="FFFFFF"/>
              <w:spacing w:before="0" w:beforeAutospacing="0" w:after="0" w:afterAutospacing="0"/>
              <w:rPr>
                <w:rFonts w:ascii="Arial" w:hAnsi="Arial" w:cs="Arial"/>
                <w:color w:val="231F20"/>
                <w:sz w:val="22"/>
                <w:szCs w:val="22"/>
              </w:rPr>
            </w:pPr>
            <w:r w:rsidRPr="00CD5D72">
              <w:rPr>
                <w:rFonts w:ascii="Arial" w:hAnsi="Arial" w:cs="Arial"/>
                <w:sz w:val="22"/>
                <w:szCs w:val="22"/>
              </w:rPr>
              <w:t>3.2</w:t>
            </w:r>
            <w:r>
              <w:rPr>
                <w:rFonts w:ascii="Arial" w:hAnsi="Arial" w:cs="Arial"/>
                <w:b/>
                <w:sz w:val="22"/>
                <w:szCs w:val="22"/>
              </w:rPr>
              <w:t xml:space="preserve"> -</w:t>
            </w:r>
            <w:r>
              <w:rPr>
                <w:rFonts w:ascii="Arial" w:hAnsi="Arial" w:cs="Arial"/>
                <w:color w:val="231F20"/>
                <w:sz w:val="22"/>
                <w:szCs w:val="22"/>
              </w:rPr>
              <w:t xml:space="preserve"> Here we can quite clearly see that they do not believe that there is a difference between male and females within the mental health spectrum, but there is still a lot of over masculinity and unequal gender relations, having an effect of mental health later on in life. (Spandler, Mckeown, &amp; Roy, 2012).</w:t>
            </w:r>
          </w:p>
          <w:p w:rsidR="00CD5D72" w:rsidRDefault="00CD5D72" w:rsidP="00CD5D72">
            <w:pPr>
              <w:pStyle w:val="NormalWeb"/>
              <w:shd w:val="clear" w:color="auto" w:fill="FFFFFF"/>
              <w:spacing w:before="0" w:beforeAutospacing="0" w:after="0" w:afterAutospacing="0"/>
              <w:rPr>
                <w:rFonts w:ascii="Arial" w:hAnsi="Arial" w:cs="Arial"/>
                <w:color w:val="231F20"/>
                <w:sz w:val="22"/>
                <w:szCs w:val="22"/>
                <w:shd w:val="clear" w:color="auto" w:fill="FFFFFF"/>
              </w:rPr>
            </w:pPr>
            <w:r w:rsidRPr="00CD5D72">
              <w:rPr>
                <w:rFonts w:ascii="Arial" w:hAnsi="Arial" w:cs="Arial"/>
              </w:rPr>
              <w:t>4.2</w:t>
            </w:r>
            <w:r>
              <w:t xml:space="preserve"> - </w:t>
            </w:r>
            <w:r>
              <w:rPr>
                <w:rFonts w:ascii="Arial" w:hAnsi="Arial" w:cs="Arial"/>
                <w:color w:val="231F20"/>
                <w:sz w:val="22"/>
                <w:szCs w:val="22"/>
                <w:shd w:val="clear" w:color="auto" w:fill="FFFFFF"/>
              </w:rPr>
              <w:t>The results show that 2013 players reported a significantly higher evaluation stress and development stress, and a significantly lower academic stress compared to 2016. (Sæther, 2017). The younger age groups reported back a higher level of evaluation stress than the older age groups</w:t>
            </w:r>
          </w:p>
          <w:p w:rsidR="00CD5D72" w:rsidRDefault="00CD5D72" w:rsidP="00CD5D72">
            <w:pPr>
              <w:pStyle w:val="NormalWeb"/>
              <w:shd w:val="clear" w:color="auto" w:fill="FFFFFF"/>
              <w:spacing w:before="0" w:beforeAutospacing="0" w:after="0" w:afterAutospacing="0"/>
              <w:rPr>
                <w:rFonts w:ascii="Arial" w:hAnsi="Arial" w:cs="Arial"/>
                <w:color w:val="000000"/>
                <w:sz w:val="23"/>
                <w:szCs w:val="23"/>
                <w:shd w:val="clear" w:color="auto" w:fill="FFFFFF"/>
              </w:rPr>
            </w:pPr>
            <w:r w:rsidRPr="00CD5D72">
              <w:rPr>
                <w:rFonts w:ascii="Arial" w:hAnsi="Arial" w:cs="Arial"/>
                <w:sz w:val="22"/>
                <w:szCs w:val="22"/>
              </w:rPr>
              <w:t xml:space="preserve">5.2 - </w:t>
            </w:r>
            <w:r>
              <w:rPr>
                <w:rFonts w:ascii="Arial" w:hAnsi="Arial" w:cs="Arial"/>
                <w:color w:val="000000"/>
                <w:sz w:val="23"/>
                <w:szCs w:val="23"/>
                <w:shd w:val="clear" w:color="auto" w:fill="FFFFFF"/>
              </w:rPr>
              <w:t>A total of 384 players (mean age of 27 years old; mean career duration of 8 years) were enrolled, of which 262 completed the follow-up period. The incidence of symptoms of CMD were 12% for distress, 37% for anxiety/depression, 19% for sleep disturbance, and 14% for adverse alcohol use</w:t>
            </w:r>
          </w:p>
          <w:p w:rsidR="00CD5D72" w:rsidRDefault="00CD5D72" w:rsidP="00CD5D72">
            <w:pPr>
              <w:pStyle w:val="NormalWeb"/>
              <w:shd w:val="clear" w:color="auto" w:fill="FFFFFF"/>
              <w:spacing w:before="0" w:beforeAutospacing="0" w:after="0" w:afterAutospacing="0"/>
              <w:rPr>
                <w:rFonts w:ascii="Arial" w:hAnsi="Arial" w:cs="Arial"/>
                <w:color w:val="000000"/>
                <w:sz w:val="22"/>
                <w:szCs w:val="22"/>
                <w:shd w:val="clear" w:color="auto" w:fill="FFFFFF"/>
              </w:rPr>
            </w:pPr>
            <w:r>
              <w:rPr>
                <w:rFonts w:ascii="Arial" w:hAnsi="Arial" w:cs="Arial"/>
                <w:sz w:val="22"/>
                <w:szCs w:val="22"/>
              </w:rPr>
              <w:t xml:space="preserve">6.2 - </w:t>
            </w:r>
            <w:r>
              <w:rPr>
                <w:rFonts w:ascii="Arial" w:hAnsi="Arial" w:cs="Arial"/>
                <w:color w:val="000000"/>
                <w:sz w:val="22"/>
                <w:szCs w:val="22"/>
                <w:shd w:val="clear" w:color="auto" w:fill="FFFFFF"/>
              </w:rPr>
              <w:t>There were no significant differences in type of sport (individual vs. team) between age groups but a higher proportion of female athletes only participated in individual sports Self-reported diagnoses of depression and or anxiety were also higher among individual sport athletes</w:t>
            </w:r>
            <w:r>
              <w:rPr>
                <w:rFonts w:ascii="Arial" w:hAnsi="Arial" w:cs="Arial"/>
                <w:color w:val="000000"/>
                <w:sz w:val="22"/>
                <w:szCs w:val="22"/>
                <w:shd w:val="clear" w:color="auto" w:fill="FFFFFF"/>
              </w:rPr>
              <w:t>.</w:t>
            </w:r>
          </w:p>
          <w:p w:rsidR="00CD5D72" w:rsidRDefault="00CD5D72" w:rsidP="00CD5D72">
            <w:pPr>
              <w:pStyle w:val="NormalWeb"/>
              <w:shd w:val="clear" w:color="auto" w:fill="FFFFFF"/>
              <w:spacing w:before="0" w:beforeAutospacing="0" w:after="0" w:afterAutospacing="0"/>
              <w:rPr>
                <w:rFonts w:ascii="Arial" w:hAnsi="Arial" w:cs="Arial"/>
                <w:sz w:val="22"/>
                <w:szCs w:val="22"/>
              </w:rPr>
            </w:pPr>
            <w:r>
              <w:rPr>
                <w:rFonts w:ascii="Arial" w:hAnsi="Arial" w:cs="Arial"/>
                <w:color w:val="000000"/>
                <w:sz w:val="22"/>
                <w:szCs w:val="22"/>
                <w:shd w:val="clear" w:color="auto" w:fill="FFFFFF"/>
              </w:rPr>
              <w:t xml:space="preserve">7.2 - </w:t>
            </w:r>
            <w:r w:rsidRPr="001168CA">
              <w:rPr>
                <w:rFonts w:ascii="Arial" w:hAnsi="Arial" w:cs="Arial"/>
                <w:sz w:val="22"/>
                <w:szCs w:val="22"/>
              </w:rPr>
              <w:t>A mixed analysis of variance showed a significant interaction effect where there were improvements in mental health knowledge and intentions to offer support compared to the control group</w:t>
            </w:r>
          </w:p>
          <w:p w:rsidR="00CD5D72" w:rsidRPr="00CD5D72" w:rsidRDefault="00CD5D72" w:rsidP="00CD5D72">
            <w:pPr>
              <w:pStyle w:val="NormalWeb"/>
              <w:shd w:val="clear" w:color="auto" w:fill="FFFFFF"/>
              <w:spacing w:before="0" w:beforeAutospacing="0" w:after="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9.2 - </w:t>
            </w:r>
            <w:r w:rsidR="00E7384A" w:rsidRPr="00CD5D72">
              <w:rPr>
                <w:rFonts w:ascii="Arial" w:hAnsi="Arial" w:cs="Arial"/>
                <w:color w:val="2E2E2E"/>
                <w:sz w:val="22"/>
                <w:szCs w:val="22"/>
              </w:rPr>
              <w:t>Findings indicated that these adolescent males perceived sport to be an engaging vehicle for supporting mental health, particularly in teams, and through interest in elite athletes' mental health</w:t>
            </w:r>
          </w:p>
          <w:p w:rsidR="00CD5D72" w:rsidRDefault="00CD5D72" w:rsidP="007B7E76">
            <w:pPr>
              <w:spacing w:after="200" w:line="276" w:lineRule="auto"/>
              <w:rPr>
                <w:rFonts w:ascii="Arial" w:hAnsi="Arial" w:cs="Arial"/>
                <w:b/>
                <w:sz w:val="22"/>
                <w:szCs w:val="22"/>
              </w:rPr>
            </w:pPr>
          </w:p>
          <w:p w:rsidR="00CD5D72" w:rsidRDefault="00CD5D72" w:rsidP="007B7E76">
            <w:pPr>
              <w:spacing w:after="200" w:line="276" w:lineRule="auto"/>
              <w:rPr>
                <w:rFonts w:ascii="Arial" w:hAnsi="Arial" w:cs="Arial"/>
                <w:b/>
                <w:sz w:val="22"/>
                <w:szCs w:val="22"/>
              </w:rPr>
            </w:pPr>
          </w:p>
          <w:p w:rsidR="00CD5D72" w:rsidRDefault="00CD5D72" w:rsidP="007B7E76">
            <w:pPr>
              <w:spacing w:after="200" w:line="276" w:lineRule="auto"/>
              <w:rPr>
                <w:rFonts w:ascii="Arial" w:hAnsi="Arial" w:cs="Arial"/>
                <w:b/>
                <w:sz w:val="22"/>
                <w:szCs w:val="22"/>
              </w:rPr>
            </w:pPr>
          </w:p>
          <w:p w:rsidR="00CD5D72" w:rsidRDefault="00CD5D72" w:rsidP="007B7E76">
            <w:pPr>
              <w:spacing w:after="200" w:line="276" w:lineRule="auto"/>
              <w:rPr>
                <w:rFonts w:ascii="Arial" w:hAnsi="Arial" w:cs="Arial"/>
                <w:b/>
                <w:sz w:val="22"/>
                <w:szCs w:val="22"/>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7F3880" w:rsidRDefault="007F3880" w:rsidP="007F3880">
            <w:pPr>
              <w:pStyle w:val="NormalWeb"/>
              <w:spacing w:before="240" w:beforeAutospacing="0" w:after="200" w:afterAutospacing="0"/>
            </w:pPr>
            <w:r>
              <w:rPr>
                <w:rFonts w:ascii="Arial" w:hAnsi="Arial" w:cs="Arial"/>
                <w:color w:val="000000"/>
                <w:sz w:val="22"/>
                <w:szCs w:val="22"/>
              </w:rPr>
              <w:t>References</w:t>
            </w:r>
          </w:p>
          <w:p w:rsidR="007F3880" w:rsidRDefault="007F3880" w:rsidP="007F3880">
            <w:pPr>
              <w:pStyle w:val="NormalWeb"/>
              <w:spacing w:before="240" w:beforeAutospacing="0" w:after="200" w:afterAutospacing="0"/>
            </w:pPr>
            <w:r>
              <w:rPr>
                <w:rFonts w:ascii="Arial" w:hAnsi="Arial" w:cs="Arial"/>
                <w:color w:val="000000"/>
                <w:sz w:val="20"/>
                <w:szCs w:val="20"/>
                <w:shd w:val="clear" w:color="auto" w:fill="FFFFFF"/>
              </w:rPr>
              <w:t xml:space="preserve">Spandler, H., Roy, A. and Mckeown, M. (2014). Playing by the Rules? Gender Relations in a Football and Mental Health Project. </w:t>
            </w:r>
            <w:r>
              <w:rPr>
                <w:rFonts w:ascii="Arial" w:hAnsi="Arial" w:cs="Arial"/>
                <w:i/>
                <w:iCs/>
                <w:color w:val="000000"/>
                <w:sz w:val="20"/>
                <w:szCs w:val="20"/>
                <w:shd w:val="clear" w:color="auto" w:fill="FFFFFF"/>
              </w:rPr>
              <w:t>The Journal of Men's Studies</w:t>
            </w:r>
            <w:r>
              <w:rPr>
                <w:rFonts w:ascii="Arial" w:hAnsi="Arial" w:cs="Arial"/>
                <w:color w:val="000000"/>
                <w:sz w:val="20"/>
                <w:szCs w:val="20"/>
                <w:shd w:val="clear" w:color="auto" w:fill="FFFFFF"/>
              </w:rPr>
              <w:t>, 22(2), pp.140-154.</w:t>
            </w:r>
          </w:p>
          <w:p w:rsidR="007F3880" w:rsidRDefault="007F3880" w:rsidP="007F3880">
            <w:pPr>
              <w:pStyle w:val="NormalWeb"/>
              <w:spacing w:before="240" w:beforeAutospacing="0" w:after="200" w:afterAutospacing="0"/>
            </w:pPr>
            <w:r>
              <w:rPr>
                <w:rFonts w:ascii="Arial" w:hAnsi="Arial" w:cs="Arial"/>
                <w:color w:val="000000"/>
                <w:sz w:val="20"/>
                <w:szCs w:val="20"/>
                <w:shd w:val="clear" w:color="auto" w:fill="FFFFFF"/>
              </w:rPr>
              <w:t xml:space="preserve">Sæther, S. (2018). Stress among Talents in a Football Academy. </w:t>
            </w:r>
            <w:r>
              <w:rPr>
                <w:rFonts w:ascii="Arial" w:hAnsi="Arial" w:cs="Arial"/>
                <w:i/>
                <w:iCs/>
                <w:color w:val="000000"/>
                <w:sz w:val="20"/>
                <w:szCs w:val="20"/>
                <w:shd w:val="clear" w:color="auto" w:fill="FFFFFF"/>
              </w:rPr>
              <w:t>Sport Mont</w:t>
            </w:r>
            <w:r>
              <w:rPr>
                <w:rFonts w:ascii="Arial" w:hAnsi="Arial" w:cs="Arial"/>
                <w:color w:val="000000"/>
                <w:sz w:val="20"/>
                <w:szCs w:val="20"/>
                <w:shd w:val="clear" w:color="auto" w:fill="FFFFFF"/>
              </w:rPr>
              <w:t>, 16(2), pp.3-8.</w:t>
            </w:r>
          </w:p>
          <w:p w:rsidR="007F3880" w:rsidRDefault="007F3880" w:rsidP="007F3880">
            <w:pPr>
              <w:pStyle w:val="NormalWeb"/>
              <w:spacing w:before="240" w:beforeAutospacing="0" w:after="200" w:afterAutospacing="0"/>
            </w:pPr>
            <w:r>
              <w:rPr>
                <w:rFonts w:ascii="Arial" w:hAnsi="Arial" w:cs="Arial"/>
                <w:color w:val="000000"/>
                <w:sz w:val="20"/>
                <w:szCs w:val="20"/>
                <w:shd w:val="clear" w:color="auto" w:fill="FFFFFF"/>
              </w:rPr>
              <w:t xml:space="preserve">Gouttebarge, V., Aoki, H., Verhaegen, E. and Kerkhoffs, G. (2017). A 12-Month Prospective Cohort Study of Symptoms of Common Mental Disorders Among European Professional Footballers. </w:t>
            </w:r>
            <w:r>
              <w:rPr>
                <w:rFonts w:ascii="Arial" w:hAnsi="Arial" w:cs="Arial"/>
                <w:i/>
                <w:iCs/>
                <w:color w:val="000000"/>
                <w:sz w:val="20"/>
                <w:szCs w:val="20"/>
                <w:shd w:val="clear" w:color="auto" w:fill="FFFFFF"/>
              </w:rPr>
              <w:t>Clinical Journal of Sport Medicine</w:t>
            </w:r>
            <w:r>
              <w:rPr>
                <w:rFonts w:ascii="Arial" w:hAnsi="Arial" w:cs="Arial"/>
                <w:color w:val="000000"/>
                <w:sz w:val="20"/>
                <w:szCs w:val="20"/>
                <w:shd w:val="clear" w:color="auto" w:fill="FFFFFF"/>
              </w:rPr>
              <w:t>, 27(5), pp.487-492.</w:t>
            </w:r>
          </w:p>
          <w:p w:rsidR="007F3880" w:rsidRDefault="007F3880" w:rsidP="007F3880">
            <w:pPr>
              <w:pStyle w:val="NormalWeb"/>
              <w:spacing w:before="240" w:beforeAutospacing="0" w:after="200" w:afterAutospacing="0"/>
            </w:pPr>
            <w:r>
              <w:rPr>
                <w:rFonts w:ascii="Arial" w:hAnsi="Arial" w:cs="Arial"/>
                <w:color w:val="000000"/>
                <w:sz w:val="20"/>
                <w:szCs w:val="20"/>
                <w:shd w:val="clear" w:color="auto" w:fill="FFFFFF"/>
              </w:rPr>
              <w:t>Pluhar, E. (2019). Team Sport Athletes May Be Less Likely to Suffer Anxiety and Depression Than Individual Sport Athletes. pp.490 - 496.</w:t>
            </w:r>
          </w:p>
          <w:p w:rsidR="007F3880" w:rsidRDefault="007F3880" w:rsidP="007F3880">
            <w:pPr>
              <w:spacing w:after="200"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Breslin, G., Haughey, T., Donnelly, P., Kearney, C. and Prentice, G. (2017). Promoting mental health awareness in sport clubs. </w:t>
            </w:r>
            <w:r>
              <w:rPr>
                <w:rFonts w:ascii="Arial" w:hAnsi="Arial" w:cs="Arial"/>
                <w:i/>
                <w:iCs/>
                <w:color w:val="000000"/>
                <w:sz w:val="20"/>
                <w:szCs w:val="20"/>
                <w:shd w:val="clear" w:color="auto" w:fill="FFFFFF"/>
              </w:rPr>
              <w:t>Journal of Public Mental Health</w:t>
            </w:r>
            <w:r>
              <w:rPr>
                <w:rFonts w:ascii="Arial" w:hAnsi="Arial" w:cs="Arial"/>
                <w:color w:val="000000"/>
                <w:sz w:val="20"/>
                <w:szCs w:val="20"/>
                <w:shd w:val="clear" w:color="auto" w:fill="FFFFFF"/>
              </w:rPr>
              <w:t>, 16(2), pp.55-62.</w:t>
            </w:r>
          </w:p>
          <w:p w:rsidR="007F3880" w:rsidRDefault="007F3880" w:rsidP="007F3880">
            <w:pPr>
              <w:spacing w:after="200"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Bauman, N. (2015). The stigma of mental health in athletes: are mental toughness and mental health seen as contradictory in elite sport? </w:t>
            </w:r>
            <w:r>
              <w:rPr>
                <w:rFonts w:ascii="Arial" w:hAnsi="Arial" w:cs="Arial"/>
                <w:i/>
                <w:iCs/>
                <w:color w:val="000000"/>
                <w:sz w:val="20"/>
                <w:szCs w:val="20"/>
                <w:shd w:val="clear" w:color="auto" w:fill="FFFFFF"/>
              </w:rPr>
              <w:t>British Journal of Sports Medicine</w:t>
            </w:r>
            <w:r>
              <w:rPr>
                <w:rFonts w:ascii="Arial" w:hAnsi="Arial" w:cs="Arial"/>
                <w:color w:val="000000"/>
                <w:sz w:val="20"/>
                <w:szCs w:val="20"/>
                <w:shd w:val="clear" w:color="auto" w:fill="FFFFFF"/>
              </w:rPr>
              <w:t>, 50(3), pp.135-136.</w:t>
            </w:r>
          </w:p>
          <w:p w:rsidR="0023752D" w:rsidRDefault="007F3880" w:rsidP="007F3880">
            <w:pPr>
              <w:spacing w:after="200" w:line="276" w:lineRule="auto"/>
              <w:rPr>
                <w:rFonts w:ascii="Arial" w:hAnsi="Arial" w:cs="Arial"/>
                <w:b/>
                <w:sz w:val="22"/>
                <w:szCs w:val="22"/>
              </w:rPr>
            </w:pPr>
            <w:r>
              <w:rPr>
                <w:rFonts w:ascii="Arial" w:hAnsi="Arial" w:cs="Arial"/>
                <w:color w:val="000000"/>
                <w:sz w:val="20"/>
                <w:szCs w:val="20"/>
                <w:shd w:val="clear" w:color="auto" w:fill="FFFFFF"/>
              </w:rPr>
              <w:t xml:space="preserve">Swann, C., </w:t>
            </w:r>
            <w:proofErr w:type="spellStart"/>
            <w:r>
              <w:rPr>
                <w:rFonts w:ascii="Arial" w:hAnsi="Arial" w:cs="Arial"/>
                <w:color w:val="000000"/>
                <w:sz w:val="20"/>
                <w:szCs w:val="20"/>
                <w:shd w:val="clear" w:color="auto" w:fill="FFFFFF"/>
              </w:rPr>
              <w:t>Telenta</w:t>
            </w:r>
            <w:proofErr w:type="spellEnd"/>
            <w:r>
              <w:rPr>
                <w:rFonts w:ascii="Arial" w:hAnsi="Arial" w:cs="Arial"/>
                <w:color w:val="000000"/>
                <w:sz w:val="20"/>
                <w:szCs w:val="20"/>
                <w:shd w:val="clear" w:color="auto" w:fill="FFFFFF"/>
              </w:rPr>
              <w:t>, J., Draper, G., Liddle, S., Fogarty, A., Hurley, D. and Vella, S. (2018). Youth sport as a context for supporting mental health: Adolescent male perspectives. </w:t>
            </w:r>
            <w:r>
              <w:rPr>
                <w:rFonts w:ascii="Arial" w:hAnsi="Arial" w:cs="Arial"/>
                <w:i/>
                <w:iCs/>
                <w:color w:val="000000"/>
                <w:sz w:val="20"/>
                <w:szCs w:val="20"/>
                <w:shd w:val="clear" w:color="auto" w:fill="FFFFFF"/>
              </w:rPr>
              <w:t>Psychology of Sport and Exercise</w:t>
            </w:r>
            <w:r>
              <w:rPr>
                <w:rFonts w:ascii="Arial" w:hAnsi="Arial" w:cs="Arial"/>
                <w:color w:val="000000"/>
                <w:sz w:val="20"/>
                <w:szCs w:val="20"/>
                <w:shd w:val="clear" w:color="auto" w:fill="FFFFFF"/>
              </w:rPr>
              <w:t>, 35, pp.55-64.</w:t>
            </w:r>
          </w:p>
        </w:tc>
      </w:tr>
    </w:tbl>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3752D" w:rsidRDefault="0023752D" w:rsidP="007B7E76">
            <w:pPr>
              <w:spacing w:after="200" w:line="276" w:lineRule="auto"/>
              <w:rPr>
                <w:rFonts w:ascii="Arial" w:hAnsi="Arial" w:cs="Arial"/>
                <w:b/>
                <w:sz w:val="22"/>
                <w:szCs w:val="22"/>
              </w:rPr>
            </w:pPr>
          </w:p>
        </w:tc>
      </w:tr>
    </w:tbl>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07B7E76">
        <w:trPr>
          <w:trHeight w:val="11309"/>
        </w:trPr>
        <w:tc>
          <w:tcPr>
            <w:tcW w:w="9511" w:type="dxa"/>
          </w:tcPr>
          <w:p w:rsidR="0023752D" w:rsidRDefault="0023752D" w:rsidP="007B7E76">
            <w:pPr>
              <w:spacing w:after="200" w:line="276" w:lineRule="auto"/>
              <w:rPr>
                <w:rFonts w:ascii="Arial" w:hAnsi="Arial" w:cs="Arial"/>
                <w:b/>
                <w:sz w:val="22"/>
                <w:szCs w:val="22"/>
              </w:rPr>
            </w:pPr>
          </w:p>
        </w:tc>
      </w:tr>
    </w:tbl>
    <w:p w:rsidR="00BB2EFC" w:rsidRDefault="00290BD5">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4E47D0" w:rsidRDefault="004E47D0" w:rsidP="004E47D0">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07B7E76">
        <w:trPr>
          <w:trHeight w:val="11309"/>
        </w:trPr>
        <w:tc>
          <w:tcPr>
            <w:tcW w:w="9511" w:type="dxa"/>
          </w:tcPr>
          <w:p w:rsidR="007F3880" w:rsidRDefault="007F3880" w:rsidP="002A79E0">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07B7E76">
        <w:trPr>
          <w:trHeight w:val="11309"/>
        </w:trPr>
        <w:tc>
          <w:tcPr>
            <w:tcW w:w="9511" w:type="dxa"/>
          </w:tcPr>
          <w:p w:rsidR="00BB2EFC" w:rsidRDefault="00BB2EFC" w:rsidP="007B7E76">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07B7E76">
        <w:trPr>
          <w:trHeight w:val="11309"/>
        </w:trPr>
        <w:tc>
          <w:tcPr>
            <w:tcW w:w="9511" w:type="dxa"/>
          </w:tcPr>
          <w:p w:rsidR="00BB2EFC" w:rsidRDefault="00BB2EFC" w:rsidP="007B7E76">
            <w:pPr>
              <w:spacing w:after="200" w:line="276" w:lineRule="auto"/>
              <w:rPr>
                <w:rFonts w:ascii="Arial" w:hAnsi="Arial" w:cs="Arial"/>
                <w:b/>
                <w:sz w:val="22"/>
                <w:szCs w:val="22"/>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07B7E76">
        <w:trPr>
          <w:trHeight w:val="11309"/>
        </w:trPr>
        <w:tc>
          <w:tcPr>
            <w:tcW w:w="9511" w:type="dxa"/>
          </w:tcPr>
          <w:p w:rsidR="00BB2EFC" w:rsidRDefault="00BB2EFC" w:rsidP="007B7E76">
            <w:pPr>
              <w:spacing w:after="200" w:line="276" w:lineRule="auto"/>
              <w:rPr>
                <w:rFonts w:ascii="Arial" w:hAnsi="Arial" w:cs="Arial"/>
                <w:b/>
                <w:sz w:val="22"/>
                <w:szCs w:val="22"/>
              </w:rPr>
            </w:pPr>
          </w:p>
        </w:tc>
      </w:tr>
    </w:tbl>
    <w:p w:rsidR="006E04C9" w:rsidRDefault="00BB2EFC">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6E04C9">
      <w:pPr>
        <w:jc w:val="both"/>
        <w:rPr>
          <w:rFonts w:ascii="Arial" w:hAnsi="Arial" w:cs="Arial"/>
          <w:sz w:val="22"/>
          <w:szCs w:val="22"/>
        </w:rPr>
      </w:pPr>
    </w:p>
    <w:p w:rsidR="006E04C9" w:rsidRDefault="006E04C9">
      <w:pPr>
        <w:spacing w:after="200" w:line="276" w:lineRule="auto"/>
        <w:rPr>
          <w:rFonts w:ascii="Arial" w:hAnsi="Arial" w:cs="Arial"/>
          <w:b/>
          <w:sz w:val="22"/>
          <w:szCs w:val="22"/>
        </w:rPr>
      </w:pPr>
    </w:p>
    <w:p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71C35544" wp14:editId="6DAAF3DB">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3C040033" wp14:editId="008866D8">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84824" w:rsidRDefault="00884824" w:rsidP="00770DC3">
                              <w:pPr>
                                <w:jc w:val="center"/>
                                <w:rPr>
                                  <w:color w:val="FFFFFF" w:themeColor="background1"/>
                                  <w:sz w:val="32"/>
                                </w:rPr>
                              </w:pPr>
                            </w:p>
                            <w:p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rsidR="00884824" w:rsidRDefault="00884824" w:rsidP="00770DC3">
                              <w:pPr>
                                <w:jc w:val="center"/>
                                <w:rPr>
                                  <w:color w:val="FFFFFF" w:themeColor="background1"/>
                                  <w:sz w:val="32"/>
                                </w:rPr>
                              </w:pPr>
                            </w:p>
                            <w:p w:rsidR="00884824" w:rsidRDefault="00074F8A" w:rsidP="00770DC3">
                              <w:pPr>
                                <w:jc w:val="center"/>
                                <w:rPr>
                                  <w:color w:val="FFFFFF" w:themeColor="background1"/>
                                  <w:sz w:val="32"/>
                                </w:rPr>
                              </w:pPr>
                              <w:r>
                                <w:rPr>
                                  <w:color w:val="FFFFFF" w:themeColor="background1"/>
                                  <w:sz w:val="32"/>
                                </w:rPr>
                                <w:t>Literature Review</w:t>
                              </w:r>
                            </w:p>
                            <w:p w:rsidR="00884824" w:rsidRDefault="00884824" w:rsidP="00770DC3">
                              <w:pPr>
                                <w:jc w:val="center"/>
                                <w:rPr>
                                  <w:color w:val="FFFFFF" w:themeColor="background1"/>
                                  <w:sz w:val="32"/>
                                </w:rPr>
                              </w:pPr>
                            </w:p>
                            <w:p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040033"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rsidR="00884824" w:rsidRDefault="00884824" w:rsidP="00770DC3">
                        <w:pPr>
                          <w:jc w:val="center"/>
                          <w:rPr>
                            <w:color w:val="FFFFFF" w:themeColor="background1"/>
                            <w:sz w:val="32"/>
                          </w:rPr>
                        </w:pPr>
                      </w:p>
                      <w:p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rsidR="00884824" w:rsidRDefault="00884824" w:rsidP="00770DC3">
                        <w:pPr>
                          <w:jc w:val="center"/>
                          <w:rPr>
                            <w:color w:val="FFFFFF" w:themeColor="background1"/>
                            <w:sz w:val="32"/>
                          </w:rPr>
                        </w:pPr>
                      </w:p>
                      <w:p w:rsidR="00884824" w:rsidRDefault="00074F8A" w:rsidP="00770DC3">
                        <w:pPr>
                          <w:jc w:val="center"/>
                          <w:rPr>
                            <w:color w:val="FFFFFF" w:themeColor="background1"/>
                            <w:sz w:val="32"/>
                          </w:rPr>
                        </w:pPr>
                        <w:r>
                          <w:rPr>
                            <w:color w:val="FFFFFF" w:themeColor="background1"/>
                            <w:sz w:val="32"/>
                          </w:rPr>
                          <w:t>Literature Review</w:t>
                        </w:r>
                      </w:p>
                      <w:p w:rsidR="00884824" w:rsidRDefault="00884824" w:rsidP="00770DC3">
                        <w:pPr>
                          <w:jc w:val="center"/>
                          <w:rPr>
                            <w:color w:val="FFFFFF" w:themeColor="background1"/>
                            <w:sz w:val="32"/>
                          </w:rPr>
                        </w:pPr>
                      </w:p>
                      <w:p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384" w:rsidRDefault="00A02384" w:rsidP="00290BD5">
      <w:r>
        <w:separator/>
      </w:r>
    </w:p>
  </w:endnote>
  <w:endnote w:type="continuationSeparator" w:id="0">
    <w:p w:rsidR="00A02384" w:rsidRDefault="00A02384"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rsidR="00884824" w:rsidRDefault="00884824">
        <w:pPr>
          <w:pStyle w:val="Footer"/>
          <w:jc w:val="center"/>
        </w:pPr>
        <w:r>
          <w:fldChar w:fldCharType="begin"/>
        </w:r>
        <w:r>
          <w:instrText xml:space="preserve"> PAGE   \* MERGEFORMAT </w:instrText>
        </w:r>
        <w:r>
          <w:fldChar w:fldCharType="separate"/>
        </w:r>
        <w:r w:rsidR="00B10FE9">
          <w:rPr>
            <w:noProof/>
          </w:rPr>
          <w:t>2</w:t>
        </w:r>
        <w:r>
          <w:rPr>
            <w:noProof/>
          </w:rPr>
          <w:fldChar w:fldCharType="end"/>
        </w:r>
      </w:p>
    </w:sdtContent>
  </w:sdt>
  <w:p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384" w:rsidRDefault="00A02384" w:rsidP="00290BD5">
      <w:r>
        <w:separator/>
      </w:r>
    </w:p>
  </w:footnote>
  <w:footnote w:type="continuationSeparator" w:id="0">
    <w:p w:rsidR="00A02384" w:rsidRDefault="00A02384"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33118499" wp14:editId="3311849A">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67CE22DC" wp14:editId="102B5888">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58C79F7F" wp14:editId="4A24AD75">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74F8A"/>
    <w:rsid w:val="00091F76"/>
    <w:rsid w:val="000F0FB8"/>
    <w:rsid w:val="001168CA"/>
    <w:rsid w:val="001D1817"/>
    <w:rsid w:val="0023752D"/>
    <w:rsid w:val="00290BD5"/>
    <w:rsid w:val="0029415A"/>
    <w:rsid w:val="002A79E0"/>
    <w:rsid w:val="002D27ED"/>
    <w:rsid w:val="00344C0D"/>
    <w:rsid w:val="003A39E1"/>
    <w:rsid w:val="004320D4"/>
    <w:rsid w:val="004A7962"/>
    <w:rsid w:val="004C2AAF"/>
    <w:rsid w:val="004E47D0"/>
    <w:rsid w:val="00503491"/>
    <w:rsid w:val="00567033"/>
    <w:rsid w:val="00590E4C"/>
    <w:rsid w:val="005A5D17"/>
    <w:rsid w:val="006149E7"/>
    <w:rsid w:val="00682E7D"/>
    <w:rsid w:val="006E04C9"/>
    <w:rsid w:val="00770DC3"/>
    <w:rsid w:val="007F3880"/>
    <w:rsid w:val="00884824"/>
    <w:rsid w:val="008B521D"/>
    <w:rsid w:val="008C1F2B"/>
    <w:rsid w:val="00912101"/>
    <w:rsid w:val="00A02384"/>
    <w:rsid w:val="00A63E4B"/>
    <w:rsid w:val="00AB6B41"/>
    <w:rsid w:val="00AD6907"/>
    <w:rsid w:val="00B10FE9"/>
    <w:rsid w:val="00B52A01"/>
    <w:rsid w:val="00B54EF1"/>
    <w:rsid w:val="00BB2EFC"/>
    <w:rsid w:val="00BB520D"/>
    <w:rsid w:val="00C028CC"/>
    <w:rsid w:val="00C34B15"/>
    <w:rsid w:val="00C96CE7"/>
    <w:rsid w:val="00CD5D72"/>
    <w:rsid w:val="00D53027"/>
    <w:rsid w:val="00E7384A"/>
    <w:rsid w:val="00F6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607DBC"/>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NormalWeb">
    <w:name w:val="Normal (Web)"/>
    <w:basedOn w:val="Normal"/>
    <w:uiPriority w:val="99"/>
    <w:unhideWhenUsed/>
    <w:rsid w:val="002A79E0"/>
    <w:pPr>
      <w:spacing w:before="100" w:beforeAutospacing="1" w:after="100" w:afterAutospacing="1"/>
    </w:pPr>
    <w:rPr>
      <w:rFonts w:ascii="Times New Roman" w:hAnsi="Times New Roman"/>
    </w:rPr>
  </w:style>
  <w:style w:type="character" w:styleId="Emphasis">
    <w:name w:val="Emphasis"/>
    <w:basedOn w:val="DefaultParagraphFont"/>
    <w:uiPriority w:val="20"/>
    <w:qFormat/>
    <w:rsid w:val="00CD5D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893348">
      <w:bodyDiv w:val="1"/>
      <w:marLeft w:val="0"/>
      <w:marRight w:val="0"/>
      <w:marTop w:val="0"/>
      <w:marBottom w:val="0"/>
      <w:divBdr>
        <w:top w:val="none" w:sz="0" w:space="0" w:color="auto"/>
        <w:left w:val="none" w:sz="0" w:space="0" w:color="auto"/>
        <w:bottom w:val="none" w:sz="0" w:space="0" w:color="auto"/>
        <w:right w:val="none" w:sz="0" w:space="0" w:color="auto"/>
      </w:divBdr>
    </w:div>
    <w:div w:id="586310633">
      <w:bodyDiv w:val="1"/>
      <w:marLeft w:val="0"/>
      <w:marRight w:val="0"/>
      <w:marTop w:val="0"/>
      <w:marBottom w:val="0"/>
      <w:divBdr>
        <w:top w:val="none" w:sz="0" w:space="0" w:color="auto"/>
        <w:left w:val="none" w:sz="0" w:space="0" w:color="auto"/>
        <w:bottom w:val="none" w:sz="0" w:space="0" w:color="auto"/>
        <w:right w:val="none" w:sz="0" w:space="0" w:color="auto"/>
      </w:divBdr>
    </w:div>
    <w:div w:id="1704746705">
      <w:bodyDiv w:val="1"/>
      <w:marLeft w:val="0"/>
      <w:marRight w:val="0"/>
      <w:marTop w:val="0"/>
      <w:marBottom w:val="0"/>
      <w:divBdr>
        <w:top w:val="none" w:sz="0" w:space="0" w:color="auto"/>
        <w:left w:val="none" w:sz="0" w:space="0" w:color="auto"/>
        <w:bottom w:val="none" w:sz="0" w:space="0" w:color="auto"/>
        <w:right w:val="none" w:sz="0" w:space="0" w:color="auto"/>
      </w:divBdr>
    </w:div>
    <w:div w:id="19631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303dbf9b-b85b-46a0-94f1-894078c07ecd"/>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FBAA331-FFAB-463E-9223-41FBCA7D0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TotalTime>
  <Pages>20</Pages>
  <Words>2924</Words>
  <Characters>16668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Christian Mort (1707526)</cp:lastModifiedBy>
  <cp:revision>2</cp:revision>
  <cp:lastPrinted>2015-02-09T16:35:00Z</cp:lastPrinted>
  <dcterms:created xsi:type="dcterms:W3CDTF">2019-12-12T12:11:00Z</dcterms:created>
  <dcterms:modified xsi:type="dcterms:W3CDTF">2019-12-12T12:11:00Z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