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D6B236" w14:textId="77777777" w:rsidR="00063313" w:rsidRDefault="00063313" w:rsidP="00EE56FE">
      <w:pPr>
        <w:spacing w:line="360" w:lineRule="auto"/>
        <w:jc w:val="center"/>
      </w:pPr>
      <w:r>
        <w:rPr>
          <w:noProof/>
          <w:lang w:val="en-IN" w:eastAsia="en-IN"/>
        </w:rPr>
        <w:drawing>
          <wp:inline distT="0" distB="0" distL="0" distR="0" wp14:anchorId="5BC6CB64" wp14:editId="74759251">
            <wp:extent cx="3221355" cy="112649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A7F9828" w14:textId="77777777" w:rsidR="00063313" w:rsidRDefault="00063313" w:rsidP="00EE56FE">
      <w:pPr>
        <w:spacing w:line="360" w:lineRule="auto"/>
        <w:jc w:val="center"/>
      </w:pPr>
    </w:p>
    <w:p w14:paraId="6BFD2EDD" w14:textId="77777777" w:rsidR="00063313" w:rsidRDefault="00063313" w:rsidP="00EE56FE">
      <w:pPr>
        <w:spacing w:line="360" w:lineRule="auto"/>
        <w:jc w:val="center"/>
      </w:pPr>
    </w:p>
    <w:p w14:paraId="6AFBC98C" w14:textId="77777777" w:rsidR="00063313" w:rsidRDefault="00063313" w:rsidP="00EE56FE">
      <w:pPr>
        <w:spacing w:line="360" w:lineRule="auto"/>
        <w:jc w:val="center"/>
      </w:pPr>
    </w:p>
    <w:p w14:paraId="586FE40A" w14:textId="3A17EBBE" w:rsidR="00063313" w:rsidRPr="003E117B" w:rsidRDefault="00063313" w:rsidP="00EE56FE">
      <w:pPr>
        <w:spacing w:line="360" w:lineRule="auto"/>
        <w:jc w:val="center"/>
        <w:rPr>
          <w:rFonts w:cs="Times New Roman"/>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117B">
        <w:rPr>
          <w:rFonts w:cs="Times New Roman"/>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ACCA702</w:t>
      </w:r>
      <w:r>
        <w:rPr>
          <w:rFonts w:cs="Times New Roman"/>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578C27ED" w14:textId="106ADEA0" w:rsidR="00063313" w:rsidRPr="003E117B" w:rsidRDefault="00063313" w:rsidP="00EE56FE">
      <w:pPr>
        <w:spacing w:line="360" w:lineRule="auto"/>
        <w:ind w:left="720" w:hanging="436"/>
        <w:jc w:val="center"/>
        <w:rPr>
          <w:rFonts w:cs="Times New Roman"/>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117B">
        <w:rPr>
          <w:rFonts w:cs="Times New Roman"/>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Pr>
          <w:rFonts w:cs="Times New Roman"/>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ATA SECURITY, GOVERNANCE AND COMPLIANCE</w:t>
      </w:r>
    </w:p>
    <w:p w14:paraId="36E49633" w14:textId="77777777" w:rsidR="00063313" w:rsidRPr="003E117B" w:rsidRDefault="00063313" w:rsidP="00EE56FE">
      <w:pPr>
        <w:spacing w:line="360" w:lineRule="auto"/>
        <w:ind w:left="720"/>
        <w:jc w:val="center"/>
        <w:rPr>
          <w:rFonts w:cs="Times New Roman"/>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117B">
        <w:rPr>
          <w:rFonts w:cs="Times New Roman"/>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- 1</w:t>
      </w:r>
    </w:p>
    <w:p w14:paraId="7A62F9F7" w14:textId="77777777" w:rsidR="00063313" w:rsidRDefault="00063313" w:rsidP="00EE56FE">
      <w:pPr>
        <w:spacing w:line="360" w:lineRule="auto"/>
      </w:pPr>
    </w:p>
    <w:p w14:paraId="421C77F5" w14:textId="77777777" w:rsidR="00063313" w:rsidRDefault="00063313" w:rsidP="00EE56FE">
      <w:pPr>
        <w:spacing w:line="360" w:lineRule="auto"/>
      </w:pPr>
    </w:p>
    <w:p w14:paraId="5932DC53" w14:textId="77777777" w:rsidR="00063313" w:rsidRDefault="00063313" w:rsidP="00EE56FE">
      <w:pPr>
        <w:spacing w:line="360" w:lineRule="auto"/>
      </w:pPr>
    </w:p>
    <w:p w14:paraId="0F3B52B1" w14:textId="77777777" w:rsidR="00063313" w:rsidRDefault="00063313" w:rsidP="00EE56FE">
      <w:pPr>
        <w:spacing w:line="360" w:lineRule="auto"/>
      </w:pPr>
    </w:p>
    <w:p w14:paraId="71E01169" w14:textId="77777777" w:rsidR="00063313" w:rsidRPr="00462C5D" w:rsidRDefault="00063313" w:rsidP="00EE56FE">
      <w:pPr>
        <w:spacing w:line="360" w:lineRule="auto"/>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Submitted by</w:t>
      </w:r>
      <w:r w:rsidRPr="00462C5D">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62C5D">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Trushita</w:t>
      </w:r>
      <w:proofErr w:type="spellEnd"/>
      <w:r w:rsidRPr="00462C5D">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62C5D">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Narapati</w:t>
      </w:r>
      <w:proofErr w:type="spellEnd"/>
    </w:p>
    <w:p w14:paraId="3C08E36E" w14:textId="77777777" w:rsidR="00063313" w:rsidRPr="00462C5D" w:rsidRDefault="00063313" w:rsidP="00EE56FE">
      <w:pPr>
        <w:spacing w:line="360" w:lineRule="auto"/>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C5D">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2316142</w:t>
      </w:r>
    </w:p>
    <w:p w14:paraId="3C09B739" w14:textId="77777777" w:rsidR="00063313" w:rsidRDefault="00063313" w:rsidP="00EE56FE">
      <w:pPr>
        <w:spacing w:line="360" w:lineRule="auto"/>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C5D">
        <w:rPr>
          <w:rFonts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Course: MSc Data Science and Analytics </w:t>
      </w:r>
    </w:p>
    <w:p w14:paraId="0B1B429A" w14:textId="77777777" w:rsidR="00063313" w:rsidRDefault="00063313" w:rsidP="00EE56FE">
      <w:pPr>
        <w:pStyle w:val="TOCHeading"/>
        <w:spacing w:line="360" w:lineRule="auto"/>
        <w:rPr>
          <w:rStyle w:val="Hyperlink"/>
          <w:rFonts w:ascii="Times New Roman" w:eastAsiaTheme="minorHAnsi" w:hAnsi="Times New Roman" w:cstheme="minorBidi"/>
          <w:noProof/>
          <w:sz w:val="24"/>
          <w:szCs w:val="22"/>
        </w:rPr>
      </w:pPr>
    </w:p>
    <w:sdt>
      <w:sdtPr>
        <w:rPr>
          <w:rFonts w:ascii="Times New Roman" w:eastAsiaTheme="minorHAnsi" w:hAnsi="Times New Roman" w:cs="Times New Roman"/>
          <w:color w:val="auto"/>
          <w:sz w:val="24"/>
          <w:szCs w:val="24"/>
        </w:rPr>
        <w:id w:val="-358824346"/>
        <w:docPartObj>
          <w:docPartGallery w:val="Table of Contents"/>
          <w:docPartUnique/>
        </w:docPartObj>
      </w:sdtPr>
      <w:sdtEndPr>
        <w:rPr>
          <w:b/>
          <w:bCs/>
          <w:noProof/>
        </w:rPr>
      </w:sdtEndPr>
      <w:sdtContent>
        <w:p w14:paraId="7C660D78" w14:textId="3D5543EA" w:rsidR="0050321C" w:rsidRPr="00532113" w:rsidRDefault="00532113" w:rsidP="00EE56FE">
          <w:pPr>
            <w:pStyle w:val="TOCHeading"/>
            <w:spacing w:line="360" w:lineRule="auto"/>
            <w:rPr>
              <w:rFonts w:ascii="Times New Roman" w:hAnsi="Times New Roman" w:cs="Times New Roman"/>
              <w:b/>
              <w:color w:val="auto"/>
              <w:sz w:val="24"/>
              <w:szCs w:val="24"/>
            </w:rPr>
          </w:pPr>
          <w:r w:rsidRPr="00532113">
            <w:rPr>
              <w:rFonts w:ascii="Times New Roman" w:hAnsi="Times New Roman" w:cs="Times New Roman"/>
              <w:b/>
              <w:color w:val="auto"/>
              <w:sz w:val="24"/>
              <w:szCs w:val="24"/>
            </w:rPr>
            <w:t>TABLE OF CONTENTS</w:t>
          </w:r>
        </w:p>
        <w:p w14:paraId="073DF2AD" w14:textId="77777777" w:rsidR="00EE56FE" w:rsidRDefault="0050321C">
          <w:pPr>
            <w:pStyle w:val="TOC1"/>
            <w:tabs>
              <w:tab w:val="right" w:leader="dot" w:pos="9350"/>
            </w:tabs>
            <w:rPr>
              <w:rFonts w:asciiTheme="minorHAnsi" w:eastAsiaTheme="minorEastAsia" w:hAnsiTheme="minorHAnsi"/>
              <w:noProof/>
              <w:sz w:val="22"/>
              <w:lang w:val="en-IN" w:eastAsia="en-IN"/>
            </w:rPr>
          </w:pPr>
          <w:r w:rsidRPr="00532113">
            <w:rPr>
              <w:rFonts w:cs="Times New Roman"/>
              <w:szCs w:val="24"/>
            </w:rPr>
            <w:fldChar w:fldCharType="begin"/>
          </w:r>
          <w:r w:rsidRPr="00532113">
            <w:rPr>
              <w:rFonts w:cs="Times New Roman"/>
              <w:szCs w:val="24"/>
            </w:rPr>
            <w:instrText xml:space="preserve"> TOC \o "1-3" \h \z \u </w:instrText>
          </w:r>
          <w:r w:rsidRPr="00532113">
            <w:rPr>
              <w:rFonts w:cs="Times New Roman"/>
              <w:szCs w:val="24"/>
            </w:rPr>
            <w:fldChar w:fldCharType="separate"/>
          </w:r>
          <w:hyperlink w:anchor="_Toc155474418" w:history="1">
            <w:r w:rsidR="00EE56FE" w:rsidRPr="00107464">
              <w:rPr>
                <w:rStyle w:val="Hyperlink"/>
                <w:rFonts w:cs="Times New Roman"/>
                <w:noProof/>
              </w:rPr>
              <w:t>INTRODUCTION</w:t>
            </w:r>
            <w:r w:rsidR="00EE56FE">
              <w:rPr>
                <w:noProof/>
                <w:webHidden/>
              </w:rPr>
              <w:tab/>
            </w:r>
            <w:r w:rsidR="00EE56FE">
              <w:rPr>
                <w:noProof/>
                <w:webHidden/>
              </w:rPr>
              <w:fldChar w:fldCharType="begin"/>
            </w:r>
            <w:r w:rsidR="00EE56FE">
              <w:rPr>
                <w:noProof/>
                <w:webHidden/>
              </w:rPr>
              <w:instrText xml:space="preserve"> PAGEREF _Toc155474418 \h </w:instrText>
            </w:r>
            <w:r w:rsidR="00EE56FE">
              <w:rPr>
                <w:noProof/>
                <w:webHidden/>
              </w:rPr>
            </w:r>
            <w:r w:rsidR="00EE56FE">
              <w:rPr>
                <w:noProof/>
                <w:webHidden/>
              </w:rPr>
              <w:fldChar w:fldCharType="separate"/>
            </w:r>
            <w:r w:rsidR="00EE56FE">
              <w:rPr>
                <w:noProof/>
                <w:webHidden/>
              </w:rPr>
              <w:t>3</w:t>
            </w:r>
            <w:r w:rsidR="00EE56FE">
              <w:rPr>
                <w:noProof/>
                <w:webHidden/>
              </w:rPr>
              <w:fldChar w:fldCharType="end"/>
            </w:r>
          </w:hyperlink>
        </w:p>
        <w:p w14:paraId="6E939C61" w14:textId="77777777" w:rsidR="00EE56FE" w:rsidRDefault="00EE56FE">
          <w:pPr>
            <w:pStyle w:val="TOC1"/>
            <w:tabs>
              <w:tab w:val="right" w:leader="dot" w:pos="9350"/>
            </w:tabs>
            <w:rPr>
              <w:rFonts w:asciiTheme="minorHAnsi" w:eastAsiaTheme="minorEastAsia" w:hAnsiTheme="minorHAnsi"/>
              <w:noProof/>
              <w:sz w:val="22"/>
              <w:lang w:val="en-IN" w:eastAsia="en-IN"/>
            </w:rPr>
          </w:pPr>
          <w:hyperlink w:anchor="_Toc155474419" w:history="1">
            <w:r w:rsidRPr="00107464">
              <w:rPr>
                <w:rStyle w:val="Hyperlink"/>
                <w:rFonts w:cs="Times New Roman"/>
                <w:noProof/>
              </w:rPr>
              <w:t>RESEARCH ON SECURITY FRAMEWORKS AND MODELS</w:t>
            </w:r>
            <w:r>
              <w:rPr>
                <w:noProof/>
                <w:webHidden/>
              </w:rPr>
              <w:tab/>
            </w:r>
            <w:r>
              <w:rPr>
                <w:noProof/>
                <w:webHidden/>
              </w:rPr>
              <w:fldChar w:fldCharType="begin"/>
            </w:r>
            <w:r>
              <w:rPr>
                <w:noProof/>
                <w:webHidden/>
              </w:rPr>
              <w:instrText xml:space="preserve"> PAGEREF _Toc155474419 \h </w:instrText>
            </w:r>
            <w:r>
              <w:rPr>
                <w:noProof/>
                <w:webHidden/>
              </w:rPr>
            </w:r>
            <w:r>
              <w:rPr>
                <w:noProof/>
                <w:webHidden/>
              </w:rPr>
              <w:fldChar w:fldCharType="separate"/>
            </w:r>
            <w:r>
              <w:rPr>
                <w:noProof/>
                <w:webHidden/>
              </w:rPr>
              <w:t>3</w:t>
            </w:r>
            <w:r>
              <w:rPr>
                <w:noProof/>
                <w:webHidden/>
              </w:rPr>
              <w:fldChar w:fldCharType="end"/>
            </w:r>
          </w:hyperlink>
        </w:p>
        <w:p w14:paraId="2FE324A8"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20" w:history="1">
            <w:r w:rsidRPr="00107464">
              <w:rPr>
                <w:rStyle w:val="Hyperlink"/>
                <w:rFonts w:cs="Times New Roman"/>
                <w:noProof/>
              </w:rPr>
              <w:t>Information Technology Infrastructure Library (ITIL)</w:t>
            </w:r>
            <w:r>
              <w:rPr>
                <w:noProof/>
                <w:webHidden/>
              </w:rPr>
              <w:tab/>
            </w:r>
            <w:r>
              <w:rPr>
                <w:noProof/>
                <w:webHidden/>
              </w:rPr>
              <w:fldChar w:fldCharType="begin"/>
            </w:r>
            <w:r>
              <w:rPr>
                <w:noProof/>
                <w:webHidden/>
              </w:rPr>
              <w:instrText xml:space="preserve"> PAGEREF _Toc155474420 \h </w:instrText>
            </w:r>
            <w:r>
              <w:rPr>
                <w:noProof/>
                <w:webHidden/>
              </w:rPr>
            </w:r>
            <w:r>
              <w:rPr>
                <w:noProof/>
                <w:webHidden/>
              </w:rPr>
              <w:fldChar w:fldCharType="separate"/>
            </w:r>
            <w:r>
              <w:rPr>
                <w:noProof/>
                <w:webHidden/>
              </w:rPr>
              <w:t>3</w:t>
            </w:r>
            <w:r>
              <w:rPr>
                <w:noProof/>
                <w:webHidden/>
              </w:rPr>
              <w:fldChar w:fldCharType="end"/>
            </w:r>
          </w:hyperlink>
        </w:p>
        <w:p w14:paraId="38021EC4"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21" w:history="1">
            <w:r w:rsidRPr="00107464">
              <w:rPr>
                <w:rStyle w:val="Hyperlink"/>
                <w:rFonts w:cs="Times New Roman"/>
                <w:noProof/>
              </w:rPr>
              <w:t>International Organization for Standardization; ISO 27000</w:t>
            </w:r>
            <w:r>
              <w:rPr>
                <w:noProof/>
                <w:webHidden/>
              </w:rPr>
              <w:tab/>
            </w:r>
            <w:r>
              <w:rPr>
                <w:noProof/>
                <w:webHidden/>
              </w:rPr>
              <w:fldChar w:fldCharType="begin"/>
            </w:r>
            <w:r>
              <w:rPr>
                <w:noProof/>
                <w:webHidden/>
              </w:rPr>
              <w:instrText xml:space="preserve"> PAGEREF _Toc155474421 \h </w:instrText>
            </w:r>
            <w:r>
              <w:rPr>
                <w:noProof/>
                <w:webHidden/>
              </w:rPr>
            </w:r>
            <w:r>
              <w:rPr>
                <w:noProof/>
                <w:webHidden/>
              </w:rPr>
              <w:fldChar w:fldCharType="separate"/>
            </w:r>
            <w:r>
              <w:rPr>
                <w:noProof/>
                <w:webHidden/>
              </w:rPr>
              <w:t>4</w:t>
            </w:r>
            <w:r>
              <w:rPr>
                <w:noProof/>
                <w:webHidden/>
              </w:rPr>
              <w:fldChar w:fldCharType="end"/>
            </w:r>
          </w:hyperlink>
          <w:bookmarkStart w:id="0" w:name="_GoBack"/>
          <w:bookmarkEnd w:id="0"/>
        </w:p>
        <w:p w14:paraId="446327F5" w14:textId="77777777" w:rsidR="00EE56FE" w:rsidRDefault="00EE56FE">
          <w:pPr>
            <w:pStyle w:val="TOC3"/>
            <w:tabs>
              <w:tab w:val="left" w:pos="880"/>
              <w:tab w:val="right" w:leader="dot" w:pos="9350"/>
            </w:tabs>
            <w:rPr>
              <w:rFonts w:asciiTheme="minorHAnsi" w:eastAsiaTheme="minorEastAsia" w:hAnsiTheme="minorHAnsi"/>
              <w:noProof/>
              <w:sz w:val="22"/>
              <w:lang w:val="en-IN" w:eastAsia="en-IN"/>
            </w:rPr>
          </w:pPr>
          <w:hyperlink w:anchor="_Toc155474422" w:history="1">
            <w:r w:rsidRPr="00107464">
              <w:rPr>
                <w:rStyle w:val="Hyperlink"/>
                <w:rFonts w:ascii="Symbol" w:hAnsi="Symbol" w:cs="Times New Roman"/>
                <w:noProof/>
              </w:rPr>
              <w:t></w:t>
            </w:r>
            <w:r>
              <w:rPr>
                <w:rFonts w:asciiTheme="minorHAnsi" w:eastAsiaTheme="minorEastAsia" w:hAnsiTheme="minorHAnsi"/>
                <w:noProof/>
                <w:sz w:val="22"/>
                <w:lang w:val="en-IN" w:eastAsia="en-IN"/>
              </w:rPr>
              <w:tab/>
            </w:r>
            <w:r w:rsidRPr="00107464">
              <w:rPr>
                <w:rStyle w:val="Hyperlink"/>
                <w:rFonts w:cs="Times New Roman"/>
                <w:noProof/>
              </w:rPr>
              <w:t>Focus and Scope</w:t>
            </w:r>
            <w:r>
              <w:rPr>
                <w:noProof/>
                <w:webHidden/>
              </w:rPr>
              <w:tab/>
            </w:r>
            <w:r>
              <w:rPr>
                <w:noProof/>
                <w:webHidden/>
              </w:rPr>
              <w:fldChar w:fldCharType="begin"/>
            </w:r>
            <w:r>
              <w:rPr>
                <w:noProof/>
                <w:webHidden/>
              </w:rPr>
              <w:instrText xml:space="preserve"> PAGEREF _Toc155474422 \h </w:instrText>
            </w:r>
            <w:r>
              <w:rPr>
                <w:noProof/>
                <w:webHidden/>
              </w:rPr>
            </w:r>
            <w:r>
              <w:rPr>
                <w:noProof/>
                <w:webHidden/>
              </w:rPr>
              <w:fldChar w:fldCharType="separate"/>
            </w:r>
            <w:r>
              <w:rPr>
                <w:noProof/>
                <w:webHidden/>
              </w:rPr>
              <w:t>5</w:t>
            </w:r>
            <w:r>
              <w:rPr>
                <w:noProof/>
                <w:webHidden/>
              </w:rPr>
              <w:fldChar w:fldCharType="end"/>
            </w:r>
          </w:hyperlink>
        </w:p>
        <w:p w14:paraId="2B00CB48" w14:textId="77777777" w:rsidR="00EE56FE" w:rsidRDefault="00EE56FE">
          <w:pPr>
            <w:pStyle w:val="TOC3"/>
            <w:tabs>
              <w:tab w:val="left" w:pos="880"/>
              <w:tab w:val="right" w:leader="dot" w:pos="9350"/>
            </w:tabs>
            <w:rPr>
              <w:rFonts w:asciiTheme="minorHAnsi" w:eastAsiaTheme="minorEastAsia" w:hAnsiTheme="minorHAnsi"/>
              <w:noProof/>
              <w:sz w:val="22"/>
              <w:lang w:val="en-IN" w:eastAsia="en-IN"/>
            </w:rPr>
          </w:pPr>
          <w:hyperlink w:anchor="_Toc155474423" w:history="1">
            <w:r w:rsidRPr="00107464">
              <w:rPr>
                <w:rStyle w:val="Hyperlink"/>
                <w:rFonts w:ascii="Symbol" w:hAnsi="Symbol" w:cs="Times New Roman"/>
                <w:noProof/>
              </w:rPr>
              <w:t></w:t>
            </w:r>
            <w:r>
              <w:rPr>
                <w:rFonts w:asciiTheme="minorHAnsi" w:eastAsiaTheme="minorEastAsia" w:hAnsiTheme="minorHAnsi"/>
                <w:noProof/>
                <w:sz w:val="22"/>
                <w:lang w:val="en-IN" w:eastAsia="en-IN"/>
              </w:rPr>
              <w:tab/>
            </w:r>
            <w:r w:rsidRPr="00107464">
              <w:rPr>
                <w:rStyle w:val="Hyperlink"/>
                <w:rFonts w:cs="Times New Roman"/>
                <w:noProof/>
              </w:rPr>
              <w:t>Implementation</w:t>
            </w:r>
            <w:r>
              <w:rPr>
                <w:noProof/>
                <w:webHidden/>
              </w:rPr>
              <w:tab/>
            </w:r>
            <w:r>
              <w:rPr>
                <w:noProof/>
                <w:webHidden/>
              </w:rPr>
              <w:fldChar w:fldCharType="begin"/>
            </w:r>
            <w:r>
              <w:rPr>
                <w:noProof/>
                <w:webHidden/>
              </w:rPr>
              <w:instrText xml:space="preserve"> PAGEREF _Toc155474423 \h </w:instrText>
            </w:r>
            <w:r>
              <w:rPr>
                <w:noProof/>
                <w:webHidden/>
              </w:rPr>
            </w:r>
            <w:r>
              <w:rPr>
                <w:noProof/>
                <w:webHidden/>
              </w:rPr>
              <w:fldChar w:fldCharType="separate"/>
            </w:r>
            <w:r>
              <w:rPr>
                <w:noProof/>
                <w:webHidden/>
              </w:rPr>
              <w:t>5</w:t>
            </w:r>
            <w:r>
              <w:rPr>
                <w:noProof/>
                <w:webHidden/>
              </w:rPr>
              <w:fldChar w:fldCharType="end"/>
            </w:r>
          </w:hyperlink>
        </w:p>
        <w:p w14:paraId="58834480" w14:textId="77777777" w:rsidR="00EE56FE" w:rsidRDefault="00EE56FE">
          <w:pPr>
            <w:pStyle w:val="TOC3"/>
            <w:tabs>
              <w:tab w:val="left" w:pos="880"/>
              <w:tab w:val="right" w:leader="dot" w:pos="9350"/>
            </w:tabs>
            <w:rPr>
              <w:rFonts w:asciiTheme="minorHAnsi" w:eastAsiaTheme="minorEastAsia" w:hAnsiTheme="minorHAnsi"/>
              <w:noProof/>
              <w:sz w:val="22"/>
              <w:lang w:val="en-IN" w:eastAsia="en-IN"/>
            </w:rPr>
          </w:pPr>
          <w:hyperlink w:anchor="_Toc155474424" w:history="1">
            <w:r w:rsidRPr="00107464">
              <w:rPr>
                <w:rStyle w:val="Hyperlink"/>
                <w:rFonts w:ascii="Symbol" w:hAnsi="Symbol" w:cs="Times New Roman"/>
                <w:noProof/>
              </w:rPr>
              <w:t></w:t>
            </w:r>
            <w:r>
              <w:rPr>
                <w:rFonts w:asciiTheme="minorHAnsi" w:eastAsiaTheme="minorEastAsia" w:hAnsiTheme="minorHAnsi"/>
                <w:noProof/>
                <w:sz w:val="22"/>
                <w:lang w:val="en-IN" w:eastAsia="en-IN"/>
              </w:rPr>
              <w:tab/>
            </w:r>
            <w:r w:rsidRPr="00107464">
              <w:rPr>
                <w:rStyle w:val="Hyperlink"/>
                <w:rFonts w:cs="Times New Roman"/>
                <w:noProof/>
              </w:rPr>
              <w:t>Compliance and Regulation</w:t>
            </w:r>
            <w:r>
              <w:rPr>
                <w:noProof/>
                <w:webHidden/>
              </w:rPr>
              <w:tab/>
            </w:r>
            <w:r>
              <w:rPr>
                <w:noProof/>
                <w:webHidden/>
              </w:rPr>
              <w:fldChar w:fldCharType="begin"/>
            </w:r>
            <w:r>
              <w:rPr>
                <w:noProof/>
                <w:webHidden/>
              </w:rPr>
              <w:instrText xml:space="preserve"> PAGEREF _Toc155474424 \h </w:instrText>
            </w:r>
            <w:r>
              <w:rPr>
                <w:noProof/>
                <w:webHidden/>
              </w:rPr>
            </w:r>
            <w:r>
              <w:rPr>
                <w:noProof/>
                <w:webHidden/>
              </w:rPr>
              <w:fldChar w:fldCharType="separate"/>
            </w:r>
            <w:r>
              <w:rPr>
                <w:noProof/>
                <w:webHidden/>
              </w:rPr>
              <w:t>5</w:t>
            </w:r>
            <w:r>
              <w:rPr>
                <w:noProof/>
                <w:webHidden/>
              </w:rPr>
              <w:fldChar w:fldCharType="end"/>
            </w:r>
          </w:hyperlink>
        </w:p>
        <w:p w14:paraId="3EE7B6F2" w14:textId="77777777" w:rsidR="00EE56FE" w:rsidRDefault="00EE56FE">
          <w:pPr>
            <w:pStyle w:val="TOC3"/>
            <w:tabs>
              <w:tab w:val="left" w:pos="880"/>
              <w:tab w:val="right" w:leader="dot" w:pos="9350"/>
            </w:tabs>
            <w:rPr>
              <w:rFonts w:asciiTheme="minorHAnsi" w:eastAsiaTheme="minorEastAsia" w:hAnsiTheme="minorHAnsi"/>
              <w:noProof/>
              <w:sz w:val="22"/>
              <w:lang w:val="en-IN" w:eastAsia="en-IN"/>
            </w:rPr>
          </w:pPr>
          <w:hyperlink w:anchor="_Toc155474425" w:history="1">
            <w:r w:rsidRPr="00107464">
              <w:rPr>
                <w:rStyle w:val="Hyperlink"/>
                <w:rFonts w:ascii="Symbol" w:hAnsi="Symbol" w:cs="Times New Roman"/>
                <w:noProof/>
              </w:rPr>
              <w:t></w:t>
            </w:r>
            <w:r>
              <w:rPr>
                <w:rFonts w:asciiTheme="minorHAnsi" w:eastAsiaTheme="minorEastAsia" w:hAnsiTheme="minorHAnsi"/>
                <w:noProof/>
                <w:sz w:val="22"/>
                <w:lang w:val="en-IN" w:eastAsia="en-IN"/>
              </w:rPr>
              <w:tab/>
            </w:r>
            <w:r w:rsidRPr="00107464">
              <w:rPr>
                <w:rStyle w:val="Hyperlink"/>
                <w:rFonts w:cs="Times New Roman"/>
                <w:noProof/>
              </w:rPr>
              <w:t>Continuous Improvement</w:t>
            </w:r>
            <w:r>
              <w:rPr>
                <w:noProof/>
                <w:webHidden/>
              </w:rPr>
              <w:tab/>
            </w:r>
            <w:r>
              <w:rPr>
                <w:noProof/>
                <w:webHidden/>
              </w:rPr>
              <w:fldChar w:fldCharType="begin"/>
            </w:r>
            <w:r>
              <w:rPr>
                <w:noProof/>
                <w:webHidden/>
              </w:rPr>
              <w:instrText xml:space="preserve"> PAGEREF _Toc155474425 \h </w:instrText>
            </w:r>
            <w:r>
              <w:rPr>
                <w:noProof/>
                <w:webHidden/>
              </w:rPr>
            </w:r>
            <w:r>
              <w:rPr>
                <w:noProof/>
                <w:webHidden/>
              </w:rPr>
              <w:fldChar w:fldCharType="separate"/>
            </w:r>
            <w:r>
              <w:rPr>
                <w:noProof/>
                <w:webHidden/>
              </w:rPr>
              <w:t>5</w:t>
            </w:r>
            <w:r>
              <w:rPr>
                <w:noProof/>
                <w:webHidden/>
              </w:rPr>
              <w:fldChar w:fldCharType="end"/>
            </w:r>
          </w:hyperlink>
        </w:p>
        <w:p w14:paraId="5A623096" w14:textId="77777777" w:rsidR="00EE56FE" w:rsidRDefault="00EE56FE">
          <w:pPr>
            <w:pStyle w:val="TOC1"/>
            <w:tabs>
              <w:tab w:val="right" w:leader="dot" w:pos="9350"/>
            </w:tabs>
            <w:rPr>
              <w:rFonts w:asciiTheme="minorHAnsi" w:eastAsiaTheme="minorEastAsia" w:hAnsiTheme="minorHAnsi"/>
              <w:noProof/>
              <w:sz w:val="22"/>
              <w:lang w:val="en-IN" w:eastAsia="en-IN"/>
            </w:rPr>
          </w:pPr>
          <w:hyperlink w:anchor="_Toc155474426" w:history="1">
            <w:r w:rsidRPr="00107464">
              <w:rPr>
                <w:rStyle w:val="Hyperlink"/>
                <w:rFonts w:cs="Times New Roman"/>
                <w:noProof/>
              </w:rPr>
              <w:t>DESIGNING AN APPROACH FOR NG</w:t>
            </w:r>
            <w:r>
              <w:rPr>
                <w:noProof/>
                <w:webHidden/>
              </w:rPr>
              <w:tab/>
            </w:r>
            <w:r>
              <w:rPr>
                <w:noProof/>
                <w:webHidden/>
              </w:rPr>
              <w:fldChar w:fldCharType="begin"/>
            </w:r>
            <w:r>
              <w:rPr>
                <w:noProof/>
                <w:webHidden/>
              </w:rPr>
              <w:instrText xml:space="preserve"> PAGEREF _Toc155474426 \h </w:instrText>
            </w:r>
            <w:r>
              <w:rPr>
                <w:noProof/>
                <w:webHidden/>
              </w:rPr>
            </w:r>
            <w:r>
              <w:rPr>
                <w:noProof/>
                <w:webHidden/>
              </w:rPr>
              <w:fldChar w:fldCharType="separate"/>
            </w:r>
            <w:r>
              <w:rPr>
                <w:noProof/>
                <w:webHidden/>
              </w:rPr>
              <w:t>6</w:t>
            </w:r>
            <w:r>
              <w:rPr>
                <w:noProof/>
                <w:webHidden/>
              </w:rPr>
              <w:fldChar w:fldCharType="end"/>
            </w:r>
          </w:hyperlink>
        </w:p>
        <w:p w14:paraId="03EEE00F"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27" w:history="1">
            <w:r w:rsidRPr="00107464">
              <w:rPr>
                <w:rStyle w:val="Hyperlink"/>
                <w:rFonts w:cs="Times New Roman"/>
                <w:noProof/>
              </w:rPr>
              <w:t>Compliance Laws and Ethics</w:t>
            </w:r>
            <w:r>
              <w:rPr>
                <w:noProof/>
                <w:webHidden/>
              </w:rPr>
              <w:tab/>
            </w:r>
            <w:r>
              <w:rPr>
                <w:noProof/>
                <w:webHidden/>
              </w:rPr>
              <w:fldChar w:fldCharType="begin"/>
            </w:r>
            <w:r>
              <w:rPr>
                <w:noProof/>
                <w:webHidden/>
              </w:rPr>
              <w:instrText xml:space="preserve"> PAGEREF _Toc155474427 \h </w:instrText>
            </w:r>
            <w:r>
              <w:rPr>
                <w:noProof/>
                <w:webHidden/>
              </w:rPr>
            </w:r>
            <w:r>
              <w:rPr>
                <w:noProof/>
                <w:webHidden/>
              </w:rPr>
              <w:fldChar w:fldCharType="separate"/>
            </w:r>
            <w:r>
              <w:rPr>
                <w:noProof/>
                <w:webHidden/>
              </w:rPr>
              <w:t>6</w:t>
            </w:r>
            <w:r>
              <w:rPr>
                <w:noProof/>
                <w:webHidden/>
              </w:rPr>
              <w:fldChar w:fldCharType="end"/>
            </w:r>
          </w:hyperlink>
        </w:p>
        <w:p w14:paraId="7E1652B2"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28" w:history="1">
            <w:r w:rsidRPr="00107464">
              <w:rPr>
                <w:rStyle w:val="Hyperlink"/>
                <w:rFonts w:cs="Times New Roman"/>
                <w:noProof/>
              </w:rPr>
              <w:t>Governance and Strategic Planning for Security</w:t>
            </w:r>
            <w:r>
              <w:rPr>
                <w:noProof/>
                <w:webHidden/>
              </w:rPr>
              <w:tab/>
            </w:r>
            <w:r>
              <w:rPr>
                <w:noProof/>
                <w:webHidden/>
              </w:rPr>
              <w:fldChar w:fldCharType="begin"/>
            </w:r>
            <w:r>
              <w:rPr>
                <w:noProof/>
                <w:webHidden/>
              </w:rPr>
              <w:instrText xml:space="preserve"> PAGEREF _Toc155474428 \h </w:instrText>
            </w:r>
            <w:r>
              <w:rPr>
                <w:noProof/>
                <w:webHidden/>
              </w:rPr>
            </w:r>
            <w:r>
              <w:rPr>
                <w:noProof/>
                <w:webHidden/>
              </w:rPr>
              <w:fldChar w:fldCharType="separate"/>
            </w:r>
            <w:r>
              <w:rPr>
                <w:noProof/>
                <w:webHidden/>
              </w:rPr>
              <w:t>6</w:t>
            </w:r>
            <w:r>
              <w:rPr>
                <w:noProof/>
                <w:webHidden/>
              </w:rPr>
              <w:fldChar w:fldCharType="end"/>
            </w:r>
          </w:hyperlink>
        </w:p>
        <w:p w14:paraId="396F8029"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29" w:history="1">
            <w:r w:rsidRPr="00107464">
              <w:rPr>
                <w:rStyle w:val="Hyperlink"/>
                <w:rFonts w:cs="Times New Roman"/>
                <w:noProof/>
              </w:rPr>
              <w:t>Security Policies</w:t>
            </w:r>
            <w:r>
              <w:rPr>
                <w:noProof/>
                <w:webHidden/>
              </w:rPr>
              <w:tab/>
            </w:r>
            <w:r>
              <w:rPr>
                <w:noProof/>
                <w:webHidden/>
              </w:rPr>
              <w:fldChar w:fldCharType="begin"/>
            </w:r>
            <w:r>
              <w:rPr>
                <w:noProof/>
                <w:webHidden/>
              </w:rPr>
              <w:instrText xml:space="preserve"> PAGEREF _Toc155474429 \h </w:instrText>
            </w:r>
            <w:r>
              <w:rPr>
                <w:noProof/>
                <w:webHidden/>
              </w:rPr>
            </w:r>
            <w:r>
              <w:rPr>
                <w:noProof/>
                <w:webHidden/>
              </w:rPr>
              <w:fldChar w:fldCharType="separate"/>
            </w:r>
            <w:r>
              <w:rPr>
                <w:noProof/>
                <w:webHidden/>
              </w:rPr>
              <w:t>7</w:t>
            </w:r>
            <w:r>
              <w:rPr>
                <w:noProof/>
                <w:webHidden/>
              </w:rPr>
              <w:fldChar w:fldCharType="end"/>
            </w:r>
          </w:hyperlink>
        </w:p>
        <w:p w14:paraId="0594645D"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30" w:history="1">
            <w:r w:rsidRPr="00107464">
              <w:rPr>
                <w:rStyle w:val="Hyperlink"/>
                <w:rFonts w:cs="Times New Roman"/>
                <w:noProof/>
              </w:rPr>
              <w:t>Risk Management</w:t>
            </w:r>
            <w:r>
              <w:rPr>
                <w:noProof/>
                <w:webHidden/>
              </w:rPr>
              <w:tab/>
            </w:r>
            <w:r>
              <w:rPr>
                <w:noProof/>
                <w:webHidden/>
              </w:rPr>
              <w:fldChar w:fldCharType="begin"/>
            </w:r>
            <w:r>
              <w:rPr>
                <w:noProof/>
                <w:webHidden/>
              </w:rPr>
              <w:instrText xml:space="preserve"> PAGEREF _Toc155474430 \h </w:instrText>
            </w:r>
            <w:r>
              <w:rPr>
                <w:noProof/>
                <w:webHidden/>
              </w:rPr>
            </w:r>
            <w:r>
              <w:rPr>
                <w:noProof/>
                <w:webHidden/>
              </w:rPr>
              <w:fldChar w:fldCharType="separate"/>
            </w:r>
            <w:r>
              <w:rPr>
                <w:noProof/>
                <w:webHidden/>
              </w:rPr>
              <w:t>7</w:t>
            </w:r>
            <w:r>
              <w:rPr>
                <w:noProof/>
                <w:webHidden/>
              </w:rPr>
              <w:fldChar w:fldCharType="end"/>
            </w:r>
          </w:hyperlink>
        </w:p>
        <w:p w14:paraId="28DAF17E"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31" w:history="1">
            <w:r w:rsidRPr="00107464">
              <w:rPr>
                <w:rStyle w:val="Hyperlink"/>
                <w:rFonts w:cs="Times New Roman"/>
                <w:noProof/>
              </w:rPr>
              <w:t>Security Management Models and Practices</w:t>
            </w:r>
            <w:r>
              <w:rPr>
                <w:noProof/>
                <w:webHidden/>
              </w:rPr>
              <w:tab/>
            </w:r>
            <w:r>
              <w:rPr>
                <w:noProof/>
                <w:webHidden/>
              </w:rPr>
              <w:fldChar w:fldCharType="begin"/>
            </w:r>
            <w:r>
              <w:rPr>
                <w:noProof/>
                <w:webHidden/>
              </w:rPr>
              <w:instrText xml:space="preserve"> PAGEREF _Toc155474431 \h </w:instrText>
            </w:r>
            <w:r>
              <w:rPr>
                <w:noProof/>
                <w:webHidden/>
              </w:rPr>
            </w:r>
            <w:r>
              <w:rPr>
                <w:noProof/>
                <w:webHidden/>
              </w:rPr>
              <w:fldChar w:fldCharType="separate"/>
            </w:r>
            <w:r>
              <w:rPr>
                <w:noProof/>
                <w:webHidden/>
              </w:rPr>
              <w:t>7</w:t>
            </w:r>
            <w:r>
              <w:rPr>
                <w:noProof/>
                <w:webHidden/>
              </w:rPr>
              <w:fldChar w:fldCharType="end"/>
            </w:r>
          </w:hyperlink>
        </w:p>
        <w:p w14:paraId="726F40F8"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32" w:history="1">
            <w:r w:rsidRPr="00107464">
              <w:rPr>
                <w:rStyle w:val="Hyperlink"/>
                <w:rFonts w:cs="Times New Roman"/>
                <w:noProof/>
              </w:rPr>
              <w:t>Contigency Planning</w:t>
            </w:r>
            <w:r>
              <w:rPr>
                <w:noProof/>
                <w:webHidden/>
              </w:rPr>
              <w:tab/>
            </w:r>
            <w:r>
              <w:rPr>
                <w:noProof/>
                <w:webHidden/>
              </w:rPr>
              <w:fldChar w:fldCharType="begin"/>
            </w:r>
            <w:r>
              <w:rPr>
                <w:noProof/>
                <w:webHidden/>
              </w:rPr>
              <w:instrText xml:space="preserve"> PAGEREF _Toc155474432 \h </w:instrText>
            </w:r>
            <w:r>
              <w:rPr>
                <w:noProof/>
                <w:webHidden/>
              </w:rPr>
            </w:r>
            <w:r>
              <w:rPr>
                <w:noProof/>
                <w:webHidden/>
              </w:rPr>
              <w:fldChar w:fldCharType="separate"/>
            </w:r>
            <w:r>
              <w:rPr>
                <w:noProof/>
                <w:webHidden/>
              </w:rPr>
              <w:t>8</w:t>
            </w:r>
            <w:r>
              <w:rPr>
                <w:noProof/>
                <w:webHidden/>
              </w:rPr>
              <w:fldChar w:fldCharType="end"/>
            </w:r>
          </w:hyperlink>
        </w:p>
        <w:p w14:paraId="311C4DE6"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33" w:history="1">
            <w:r w:rsidRPr="00107464">
              <w:rPr>
                <w:rStyle w:val="Hyperlink"/>
                <w:rFonts w:cs="Times New Roman"/>
                <w:noProof/>
              </w:rPr>
              <w:t>Protection Mechanisms</w:t>
            </w:r>
            <w:r>
              <w:rPr>
                <w:noProof/>
                <w:webHidden/>
              </w:rPr>
              <w:tab/>
            </w:r>
            <w:r>
              <w:rPr>
                <w:noProof/>
                <w:webHidden/>
              </w:rPr>
              <w:fldChar w:fldCharType="begin"/>
            </w:r>
            <w:r>
              <w:rPr>
                <w:noProof/>
                <w:webHidden/>
              </w:rPr>
              <w:instrText xml:space="preserve"> PAGEREF _Toc155474433 \h </w:instrText>
            </w:r>
            <w:r>
              <w:rPr>
                <w:noProof/>
                <w:webHidden/>
              </w:rPr>
            </w:r>
            <w:r>
              <w:rPr>
                <w:noProof/>
                <w:webHidden/>
              </w:rPr>
              <w:fldChar w:fldCharType="separate"/>
            </w:r>
            <w:r>
              <w:rPr>
                <w:noProof/>
                <w:webHidden/>
              </w:rPr>
              <w:t>8</w:t>
            </w:r>
            <w:r>
              <w:rPr>
                <w:noProof/>
                <w:webHidden/>
              </w:rPr>
              <w:fldChar w:fldCharType="end"/>
            </w:r>
          </w:hyperlink>
        </w:p>
        <w:p w14:paraId="25E5484C"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34" w:history="1">
            <w:r w:rsidRPr="00107464">
              <w:rPr>
                <w:rStyle w:val="Hyperlink"/>
                <w:rFonts w:cs="Times New Roman"/>
                <w:noProof/>
              </w:rPr>
              <w:t>Service Level Agreement (SLA)</w:t>
            </w:r>
            <w:r>
              <w:rPr>
                <w:noProof/>
                <w:webHidden/>
              </w:rPr>
              <w:tab/>
            </w:r>
            <w:r>
              <w:rPr>
                <w:noProof/>
                <w:webHidden/>
              </w:rPr>
              <w:fldChar w:fldCharType="begin"/>
            </w:r>
            <w:r>
              <w:rPr>
                <w:noProof/>
                <w:webHidden/>
              </w:rPr>
              <w:instrText xml:space="preserve"> PAGEREF _Toc155474434 \h </w:instrText>
            </w:r>
            <w:r>
              <w:rPr>
                <w:noProof/>
                <w:webHidden/>
              </w:rPr>
            </w:r>
            <w:r>
              <w:rPr>
                <w:noProof/>
                <w:webHidden/>
              </w:rPr>
              <w:fldChar w:fldCharType="separate"/>
            </w:r>
            <w:r>
              <w:rPr>
                <w:noProof/>
                <w:webHidden/>
              </w:rPr>
              <w:t>8</w:t>
            </w:r>
            <w:r>
              <w:rPr>
                <w:noProof/>
                <w:webHidden/>
              </w:rPr>
              <w:fldChar w:fldCharType="end"/>
            </w:r>
          </w:hyperlink>
        </w:p>
        <w:p w14:paraId="681359FB" w14:textId="77777777" w:rsidR="00EE56FE" w:rsidRDefault="00EE56FE">
          <w:pPr>
            <w:pStyle w:val="TOC1"/>
            <w:tabs>
              <w:tab w:val="right" w:leader="dot" w:pos="9350"/>
            </w:tabs>
            <w:rPr>
              <w:rFonts w:asciiTheme="minorHAnsi" w:eastAsiaTheme="minorEastAsia" w:hAnsiTheme="minorHAnsi"/>
              <w:noProof/>
              <w:sz w:val="22"/>
              <w:lang w:val="en-IN" w:eastAsia="en-IN"/>
            </w:rPr>
          </w:pPr>
          <w:hyperlink w:anchor="_Toc155474435" w:history="1">
            <w:r w:rsidRPr="00107464">
              <w:rPr>
                <w:rStyle w:val="Hyperlink"/>
                <w:rFonts w:cs="Times New Roman"/>
                <w:noProof/>
              </w:rPr>
              <w:t>CRITIQUE &amp; ANALYSIS</w:t>
            </w:r>
            <w:r>
              <w:rPr>
                <w:noProof/>
                <w:webHidden/>
              </w:rPr>
              <w:tab/>
            </w:r>
            <w:r>
              <w:rPr>
                <w:noProof/>
                <w:webHidden/>
              </w:rPr>
              <w:fldChar w:fldCharType="begin"/>
            </w:r>
            <w:r>
              <w:rPr>
                <w:noProof/>
                <w:webHidden/>
              </w:rPr>
              <w:instrText xml:space="preserve"> PAGEREF _Toc155474435 \h </w:instrText>
            </w:r>
            <w:r>
              <w:rPr>
                <w:noProof/>
                <w:webHidden/>
              </w:rPr>
            </w:r>
            <w:r>
              <w:rPr>
                <w:noProof/>
                <w:webHidden/>
              </w:rPr>
              <w:fldChar w:fldCharType="separate"/>
            </w:r>
            <w:r>
              <w:rPr>
                <w:noProof/>
                <w:webHidden/>
              </w:rPr>
              <w:t>9</w:t>
            </w:r>
            <w:r>
              <w:rPr>
                <w:noProof/>
                <w:webHidden/>
              </w:rPr>
              <w:fldChar w:fldCharType="end"/>
            </w:r>
          </w:hyperlink>
        </w:p>
        <w:p w14:paraId="496FF23C" w14:textId="77777777" w:rsidR="00EE56FE" w:rsidRDefault="00EE56FE">
          <w:pPr>
            <w:pStyle w:val="TOC2"/>
            <w:tabs>
              <w:tab w:val="right" w:leader="dot" w:pos="9350"/>
            </w:tabs>
            <w:rPr>
              <w:rFonts w:asciiTheme="minorHAnsi" w:eastAsiaTheme="minorEastAsia" w:hAnsiTheme="minorHAnsi"/>
              <w:noProof/>
              <w:sz w:val="22"/>
              <w:lang w:val="en-IN" w:eastAsia="en-IN"/>
            </w:rPr>
          </w:pPr>
          <w:hyperlink w:anchor="_Toc155474436" w:history="1">
            <w:r w:rsidRPr="00107464">
              <w:rPr>
                <w:rStyle w:val="Hyperlink"/>
                <w:rFonts w:cs="Times New Roman"/>
                <w:noProof/>
              </w:rPr>
              <w:t>Importance of Updated Regulations and Standards:</w:t>
            </w:r>
            <w:r>
              <w:rPr>
                <w:noProof/>
                <w:webHidden/>
              </w:rPr>
              <w:tab/>
            </w:r>
            <w:r>
              <w:rPr>
                <w:noProof/>
                <w:webHidden/>
              </w:rPr>
              <w:fldChar w:fldCharType="begin"/>
            </w:r>
            <w:r>
              <w:rPr>
                <w:noProof/>
                <w:webHidden/>
              </w:rPr>
              <w:instrText xml:space="preserve"> PAGEREF _Toc155474436 \h </w:instrText>
            </w:r>
            <w:r>
              <w:rPr>
                <w:noProof/>
                <w:webHidden/>
              </w:rPr>
            </w:r>
            <w:r>
              <w:rPr>
                <w:noProof/>
                <w:webHidden/>
              </w:rPr>
              <w:fldChar w:fldCharType="separate"/>
            </w:r>
            <w:r>
              <w:rPr>
                <w:noProof/>
                <w:webHidden/>
              </w:rPr>
              <w:t>9</w:t>
            </w:r>
            <w:r>
              <w:rPr>
                <w:noProof/>
                <w:webHidden/>
              </w:rPr>
              <w:fldChar w:fldCharType="end"/>
            </w:r>
          </w:hyperlink>
        </w:p>
        <w:p w14:paraId="66ACD1E5" w14:textId="77777777" w:rsidR="00EE56FE" w:rsidRDefault="00EE56FE">
          <w:pPr>
            <w:pStyle w:val="TOC2"/>
            <w:tabs>
              <w:tab w:val="left" w:pos="660"/>
              <w:tab w:val="right" w:leader="dot" w:pos="9350"/>
            </w:tabs>
            <w:rPr>
              <w:rFonts w:asciiTheme="minorHAnsi" w:eastAsiaTheme="minorEastAsia" w:hAnsiTheme="minorHAnsi"/>
              <w:noProof/>
              <w:sz w:val="22"/>
              <w:lang w:val="en-IN" w:eastAsia="en-IN"/>
            </w:rPr>
          </w:pPr>
          <w:hyperlink w:anchor="_Toc155474437" w:history="1">
            <w:r w:rsidRPr="00107464">
              <w:rPr>
                <w:rStyle w:val="Hyperlink"/>
                <w:rFonts w:ascii="Symbol" w:hAnsi="Symbol" w:cs="Times New Roman"/>
                <w:noProof/>
              </w:rPr>
              <w:t></w:t>
            </w:r>
            <w:r>
              <w:rPr>
                <w:rFonts w:asciiTheme="minorHAnsi" w:eastAsiaTheme="minorEastAsia" w:hAnsiTheme="minorHAnsi"/>
                <w:noProof/>
                <w:sz w:val="22"/>
                <w:lang w:val="en-IN" w:eastAsia="en-IN"/>
              </w:rPr>
              <w:tab/>
            </w:r>
            <w:r w:rsidRPr="00107464">
              <w:rPr>
                <w:rStyle w:val="Hyperlink"/>
                <w:rFonts w:cs="Times New Roman"/>
                <w:noProof/>
              </w:rPr>
              <w:t>Evolution of Cyber Threat Landscape:</w:t>
            </w:r>
            <w:r>
              <w:rPr>
                <w:noProof/>
                <w:webHidden/>
              </w:rPr>
              <w:tab/>
            </w:r>
            <w:r>
              <w:rPr>
                <w:noProof/>
                <w:webHidden/>
              </w:rPr>
              <w:fldChar w:fldCharType="begin"/>
            </w:r>
            <w:r>
              <w:rPr>
                <w:noProof/>
                <w:webHidden/>
              </w:rPr>
              <w:instrText xml:space="preserve"> PAGEREF _Toc155474437 \h </w:instrText>
            </w:r>
            <w:r>
              <w:rPr>
                <w:noProof/>
                <w:webHidden/>
              </w:rPr>
            </w:r>
            <w:r>
              <w:rPr>
                <w:noProof/>
                <w:webHidden/>
              </w:rPr>
              <w:fldChar w:fldCharType="separate"/>
            </w:r>
            <w:r>
              <w:rPr>
                <w:noProof/>
                <w:webHidden/>
              </w:rPr>
              <w:t>9</w:t>
            </w:r>
            <w:r>
              <w:rPr>
                <w:noProof/>
                <w:webHidden/>
              </w:rPr>
              <w:fldChar w:fldCharType="end"/>
            </w:r>
          </w:hyperlink>
        </w:p>
        <w:p w14:paraId="0EFD1FD4" w14:textId="77777777" w:rsidR="00EE56FE" w:rsidRDefault="00EE56FE">
          <w:pPr>
            <w:pStyle w:val="TOC2"/>
            <w:tabs>
              <w:tab w:val="left" w:pos="660"/>
              <w:tab w:val="right" w:leader="dot" w:pos="9350"/>
            </w:tabs>
            <w:rPr>
              <w:rFonts w:asciiTheme="minorHAnsi" w:eastAsiaTheme="minorEastAsia" w:hAnsiTheme="minorHAnsi"/>
              <w:noProof/>
              <w:sz w:val="22"/>
              <w:lang w:val="en-IN" w:eastAsia="en-IN"/>
            </w:rPr>
          </w:pPr>
          <w:hyperlink w:anchor="_Toc155474438" w:history="1">
            <w:r w:rsidRPr="00107464">
              <w:rPr>
                <w:rStyle w:val="Hyperlink"/>
                <w:rFonts w:ascii="Symbol" w:hAnsi="Symbol" w:cs="Times New Roman"/>
                <w:noProof/>
              </w:rPr>
              <w:t></w:t>
            </w:r>
            <w:r>
              <w:rPr>
                <w:rFonts w:asciiTheme="minorHAnsi" w:eastAsiaTheme="minorEastAsia" w:hAnsiTheme="minorHAnsi"/>
                <w:noProof/>
                <w:sz w:val="22"/>
                <w:lang w:val="en-IN" w:eastAsia="en-IN"/>
              </w:rPr>
              <w:tab/>
            </w:r>
            <w:r w:rsidRPr="00107464">
              <w:rPr>
                <w:rStyle w:val="Hyperlink"/>
                <w:rFonts w:cs="Times New Roman"/>
                <w:noProof/>
              </w:rPr>
              <w:t>Need for Continuous Updates in Regulations:</w:t>
            </w:r>
            <w:r>
              <w:rPr>
                <w:noProof/>
                <w:webHidden/>
              </w:rPr>
              <w:tab/>
            </w:r>
            <w:r>
              <w:rPr>
                <w:noProof/>
                <w:webHidden/>
              </w:rPr>
              <w:fldChar w:fldCharType="begin"/>
            </w:r>
            <w:r>
              <w:rPr>
                <w:noProof/>
                <w:webHidden/>
              </w:rPr>
              <w:instrText xml:space="preserve"> PAGEREF _Toc155474438 \h </w:instrText>
            </w:r>
            <w:r>
              <w:rPr>
                <w:noProof/>
                <w:webHidden/>
              </w:rPr>
            </w:r>
            <w:r>
              <w:rPr>
                <w:noProof/>
                <w:webHidden/>
              </w:rPr>
              <w:fldChar w:fldCharType="separate"/>
            </w:r>
            <w:r>
              <w:rPr>
                <w:noProof/>
                <w:webHidden/>
              </w:rPr>
              <w:t>9</w:t>
            </w:r>
            <w:r>
              <w:rPr>
                <w:noProof/>
                <w:webHidden/>
              </w:rPr>
              <w:fldChar w:fldCharType="end"/>
            </w:r>
          </w:hyperlink>
        </w:p>
        <w:p w14:paraId="1FBAAF21" w14:textId="77777777" w:rsidR="00EE56FE" w:rsidRDefault="00EE56FE">
          <w:pPr>
            <w:pStyle w:val="TOC2"/>
            <w:tabs>
              <w:tab w:val="left" w:pos="660"/>
              <w:tab w:val="right" w:leader="dot" w:pos="9350"/>
            </w:tabs>
            <w:rPr>
              <w:rFonts w:asciiTheme="minorHAnsi" w:eastAsiaTheme="minorEastAsia" w:hAnsiTheme="minorHAnsi"/>
              <w:noProof/>
              <w:sz w:val="22"/>
              <w:lang w:val="en-IN" w:eastAsia="en-IN"/>
            </w:rPr>
          </w:pPr>
          <w:hyperlink w:anchor="_Toc155474439" w:history="1">
            <w:r w:rsidRPr="00107464">
              <w:rPr>
                <w:rStyle w:val="Hyperlink"/>
                <w:rFonts w:ascii="Symbol" w:hAnsi="Symbol" w:cs="Times New Roman"/>
                <w:noProof/>
              </w:rPr>
              <w:t></w:t>
            </w:r>
            <w:r>
              <w:rPr>
                <w:rFonts w:asciiTheme="minorHAnsi" w:eastAsiaTheme="minorEastAsia" w:hAnsiTheme="minorHAnsi"/>
                <w:noProof/>
                <w:sz w:val="22"/>
                <w:lang w:val="en-IN" w:eastAsia="en-IN"/>
              </w:rPr>
              <w:tab/>
            </w:r>
            <w:r w:rsidRPr="00107464">
              <w:rPr>
                <w:rStyle w:val="Hyperlink"/>
                <w:rFonts w:cs="Times New Roman"/>
                <w:noProof/>
              </w:rPr>
              <w:t>Benefits of Updated Standards</w:t>
            </w:r>
            <w:r>
              <w:rPr>
                <w:noProof/>
                <w:webHidden/>
              </w:rPr>
              <w:tab/>
            </w:r>
            <w:r>
              <w:rPr>
                <w:noProof/>
                <w:webHidden/>
              </w:rPr>
              <w:fldChar w:fldCharType="begin"/>
            </w:r>
            <w:r>
              <w:rPr>
                <w:noProof/>
                <w:webHidden/>
              </w:rPr>
              <w:instrText xml:space="preserve"> PAGEREF _Toc155474439 \h </w:instrText>
            </w:r>
            <w:r>
              <w:rPr>
                <w:noProof/>
                <w:webHidden/>
              </w:rPr>
            </w:r>
            <w:r>
              <w:rPr>
                <w:noProof/>
                <w:webHidden/>
              </w:rPr>
              <w:fldChar w:fldCharType="separate"/>
            </w:r>
            <w:r>
              <w:rPr>
                <w:noProof/>
                <w:webHidden/>
              </w:rPr>
              <w:t>10</w:t>
            </w:r>
            <w:r>
              <w:rPr>
                <w:noProof/>
                <w:webHidden/>
              </w:rPr>
              <w:fldChar w:fldCharType="end"/>
            </w:r>
          </w:hyperlink>
        </w:p>
        <w:p w14:paraId="57DD57C8" w14:textId="77777777" w:rsidR="00EE56FE" w:rsidRDefault="00EE56FE">
          <w:pPr>
            <w:pStyle w:val="TOC1"/>
            <w:tabs>
              <w:tab w:val="right" w:leader="dot" w:pos="9350"/>
            </w:tabs>
            <w:rPr>
              <w:rFonts w:asciiTheme="minorHAnsi" w:eastAsiaTheme="minorEastAsia" w:hAnsiTheme="minorHAnsi"/>
              <w:noProof/>
              <w:sz w:val="22"/>
              <w:lang w:val="en-IN" w:eastAsia="en-IN"/>
            </w:rPr>
          </w:pPr>
          <w:hyperlink w:anchor="_Toc155474440" w:history="1">
            <w:r w:rsidRPr="00107464">
              <w:rPr>
                <w:rStyle w:val="Hyperlink"/>
                <w:rFonts w:cs="Times New Roman"/>
                <w:noProof/>
              </w:rPr>
              <w:t>CONCLUSION</w:t>
            </w:r>
            <w:r>
              <w:rPr>
                <w:noProof/>
                <w:webHidden/>
              </w:rPr>
              <w:tab/>
            </w:r>
            <w:r>
              <w:rPr>
                <w:noProof/>
                <w:webHidden/>
              </w:rPr>
              <w:fldChar w:fldCharType="begin"/>
            </w:r>
            <w:r>
              <w:rPr>
                <w:noProof/>
                <w:webHidden/>
              </w:rPr>
              <w:instrText xml:space="preserve"> PAGEREF _Toc155474440 \h </w:instrText>
            </w:r>
            <w:r>
              <w:rPr>
                <w:noProof/>
                <w:webHidden/>
              </w:rPr>
            </w:r>
            <w:r>
              <w:rPr>
                <w:noProof/>
                <w:webHidden/>
              </w:rPr>
              <w:fldChar w:fldCharType="separate"/>
            </w:r>
            <w:r>
              <w:rPr>
                <w:noProof/>
                <w:webHidden/>
              </w:rPr>
              <w:t>11</w:t>
            </w:r>
            <w:r>
              <w:rPr>
                <w:noProof/>
                <w:webHidden/>
              </w:rPr>
              <w:fldChar w:fldCharType="end"/>
            </w:r>
          </w:hyperlink>
        </w:p>
        <w:p w14:paraId="617D88D8" w14:textId="77777777" w:rsidR="00EE56FE" w:rsidRDefault="00EE56FE">
          <w:pPr>
            <w:pStyle w:val="TOC1"/>
            <w:tabs>
              <w:tab w:val="right" w:leader="dot" w:pos="9350"/>
            </w:tabs>
            <w:rPr>
              <w:rFonts w:asciiTheme="minorHAnsi" w:eastAsiaTheme="minorEastAsia" w:hAnsiTheme="minorHAnsi"/>
              <w:noProof/>
              <w:sz w:val="22"/>
              <w:lang w:val="en-IN" w:eastAsia="en-IN"/>
            </w:rPr>
          </w:pPr>
          <w:hyperlink w:anchor="_Toc155474441" w:history="1">
            <w:r w:rsidRPr="00107464">
              <w:rPr>
                <w:rStyle w:val="Hyperlink"/>
                <w:rFonts w:cs="Times New Roman"/>
                <w:noProof/>
              </w:rPr>
              <w:t>REFERENCE LIST</w:t>
            </w:r>
            <w:r>
              <w:rPr>
                <w:noProof/>
                <w:webHidden/>
              </w:rPr>
              <w:tab/>
            </w:r>
            <w:r>
              <w:rPr>
                <w:noProof/>
                <w:webHidden/>
              </w:rPr>
              <w:fldChar w:fldCharType="begin"/>
            </w:r>
            <w:r>
              <w:rPr>
                <w:noProof/>
                <w:webHidden/>
              </w:rPr>
              <w:instrText xml:space="preserve"> PAGEREF _Toc155474441 \h </w:instrText>
            </w:r>
            <w:r>
              <w:rPr>
                <w:noProof/>
                <w:webHidden/>
              </w:rPr>
            </w:r>
            <w:r>
              <w:rPr>
                <w:noProof/>
                <w:webHidden/>
              </w:rPr>
              <w:fldChar w:fldCharType="separate"/>
            </w:r>
            <w:r>
              <w:rPr>
                <w:noProof/>
                <w:webHidden/>
              </w:rPr>
              <w:t>12</w:t>
            </w:r>
            <w:r>
              <w:rPr>
                <w:noProof/>
                <w:webHidden/>
              </w:rPr>
              <w:fldChar w:fldCharType="end"/>
            </w:r>
          </w:hyperlink>
        </w:p>
        <w:p w14:paraId="721FA85B" w14:textId="1E802AE8" w:rsidR="0050321C" w:rsidRPr="00532113" w:rsidRDefault="0050321C" w:rsidP="00EE56FE">
          <w:pPr>
            <w:spacing w:line="360" w:lineRule="auto"/>
            <w:rPr>
              <w:rFonts w:cs="Times New Roman"/>
              <w:szCs w:val="24"/>
            </w:rPr>
          </w:pPr>
          <w:r w:rsidRPr="00532113">
            <w:rPr>
              <w:rFonts w:cs="Times New Roman"/>
              <w:b/>
              <w:bCs/>
              <w:noProof/>
              <w:szCs w:val="24"/>
            </w:rPr>
            <w:fldChar w:fldCharType="end"/>
          </w:r>
        </w:p>
      </w:sdtContent>
    </w:sdt>
    <w:p w14:paraId="1E110ECC" w14:textId="77777777" w:rsidR="0050321C" w:rsidRPr="00532113" w:rsidRDefault="0050321C" w:rsidP="00EE56FE">
      <w:pPr>
        <w:spacing w:line="360" w:lineRule="auto"/>
        <w:rPr>
          <w:rFonts w:cs="Times New Roman"/>
          <w:szCs w:val="24"/>
        </w:rPr>
        <w:sectPr w:rsidR="0050321C" w:rsidRPr="00532113" w:rsidSect="00532113">
          <w:footerReference w:type="default" r:id="rId9"/>
          <w:pgSz w:w="12240" w:h="15840"/>
          <w:pgMar w:top="1440" w:right="1440" w:bottom="1440" w:left="1440" w:header="720" w:footer="720" w:gutter="0"/>
          <w:cols w:space="720"/>
          <w:docGrid w:linePitch="360"/>
        </w:sectPr>
      </w:pPr>
    </w:p>
    <w:p w14:paraId="47656BBA" w14:textId="5D9AADCB" w:rsidR="00603623" w:rsidRPr="00532113" w:rsidRDefault="005A294A" w:rsidP="00EE56FE">
      <w:pPr>
        <w:pStyle w:val="Heading1"/>
        <w:numPr>
          <w:ilvl w:val="0"/>
          <w:numId w:val="0"/>
        </w:numPr>
        <w:spacing w:line="360" w:lineRule="auto"/>
        <w:rPr>
          <w:rFonts w:cs="Times New Roman"/>
          <w:sz w:val="28"/>
          <w:szCs w:val="28"/>
        </w:rPr>
      </w:pPr>
      <w:bookmarkStart w:id="1" w:name="_Toc155474418"/>
      <w:r w:rsidRPr="00532113">
        <w:rPr>
          <w:rFonts w:cs="Times New Roman"/>
          <w:sz w:val="28"/>
          <w:szCs w:val="28"/>
        </w:rPr>
        <w:lastRenderedPageBreak/>
        <w:t>I</w:t>
      </w:r>
      <w:r w:rsidR="00532113" w:rsidRPr="00532113">
        <w:rPr>
          <w:rFonts w:cs="Times New Roman"/>
          <w:sz w:val="28"/>
          <w:szCs w:val="28"/>
        </w:rPr>
        <w:t>NTRODUCTION</w:t>
      </w:r>
      <w:bookmarkEnd w:id="1"/>
    </w:p>
    <w:p w14:paraId="18E2A6CC" w14:textId="77777777" w:rsidR="00E603BE" w:rsidRPr="00532113" w:rsidRDefault="00E603BE" w:rsidP="00EE56FE">
      <w:pPr>
        <w:spacing w:line="360" w:lineRule="auto"/>
        <w:rPr>
          <w:rFonts w:cs="Times New Roman"/>
          <w:szCs w:val="24"/>
        </w:rPr>
      </w:pPr>
      <w:r w:rsidRPr="00532113">
        <w:rPr>
          <w:rFonts w:cs="Times New Roman"/>
          <w:szCs w:val="24"/>
        </w:rPr>
        <w:tab/>
      </w:r>
      <w:r w:rsidR="00E50DC2" w:rsidRPr="00532113">
        <w:rPr>
          <w:rFonts w:cs="Times New Roman"/>
          <w:szCs w:val="24"/>
        </w:rPr>
        <w:t>The Internet is an important part of business in this digital age because it drives creativity, connection, and economic growth. But our heavy dependence on digital platforms has revealed a new world of risks, mostly cyberattacks made stronger by the billions of people around the world who use the Internet. Businesses become more vulnerable as they smoothly combine technology into their processes. This shows how important it is to have Information Technology (IT) pros</w:t>
      </w:r>
      <w:r w:rsidR="00FB37F7" w:rsidRPr="00532113">
        <w:rPr>
          <w:rFonts w:cs="Times New Roman"/>
          <w:szCs w:val="24"/>
        </w:rPr>
        <w:t xml:space="preserve"> (Langley et al., 2020)</w:t>
      </w:r>
      <w:r w:rsidR="00E50DC2" w:rsidRPr="00532113">
        <w:rPr>
          <w:rFonts w:cs="Times New Roman"/>
          <w:szCs w:val="24"/>
        </w:rPr>
        <w:t xml:space="preserve">. </w:t>
      </w:r>
      <w:r w:rsidRPr="00532113">
        <w:rPr>
          <w:rFonts w:cs="Times New Roman"/>
          <w:szCs w:val="24"/>
        </w:rPr>
        <w:tab/>
      </w:r>
    </w:p>
    <w:p w14:paraId="4A25ACFC" w14:textId="77777777" w:rsidR="00FA5701" w:rsidRPr="00532113" w:rsidRDefault="00E50DC2" w:rsidP="00EE56FE">
      <w:pPr>
        <w:spacing w:line="360" w:lineRule="auto"/>
        <w:ind w:firstLine="720"/>
        <w:rPr>
          <w:rFonts w:cs="Times New Roman"/>
          <w:szCs w:val="24"/>
        </w:rPr>
      </w:pPr>
      <w:r w:rsidRPr="00532113">
        <w:rPr>
          <w:rFonts w:cs="Times New Roman"/>
          <w:szCs w:val="24"/>
        </w:rPr>
        <w:t>Their knowledge is essential not only for driving digital change but also for protecting organisational assets from persistent cyberattacks. This project focuses on Nature Garden (NG), a made-up place that struggles with complex security issues that are typical of modern problems.</w:t>
      </w:r>
      <w:r w:rsidR="00E603BE" w:rsidRPr="00532113">
        <w:rPr>
          <w:rFonts w:cs="Times New Roman"/>
          <w:szCs w:val="24"/>
        </w:rPr>
        <w:t xml:space="preserve"> </w:t>
      </w:r>
      <w:r w:rsidRPr="00532113">
        <w:rPr>
          <w:rFonts w:cs="Times New Roman"/>
          <w:szCs w:val="24"/>
        </w:rPr>
        <w:t>Nature Garden's situation is a great example of the problem that businesses all over the world are having: they need to take advantage of digital benefits while also protecting themselves from growing online danger</w:t>
      </w:r>
      <w:r w:rsidR="00FA5701" w:rsidRPr="00532113">
        <w:rPr>
          <w:rFonts w:cs="Times New Roman"/>
          <w:szCs w:val="24"/>
        </w:rPr>
        <w:t>s (Brous et al., 2019)</w:t>
      </w:r>
      <w:r w:rsidRPr="00532113">
        <w:rPr>
          <w:rFonts w:cs="Times New Roman"/>
          <w:szCs w:val="24"/>
        </w:rPr>
        <w:t>. As NG makes its way through this complicated environment, it becomes clear that it needs to create complete security systems and models that are specific to its needs</w:t>
      </w:r>
      <w:r w:rsidR="00E264D9" w:rsidRPr="00532113">
        <w:rPr>
          <w:rFonts w:cs="Times New Roman"/>
          <w:szCs w:val="24"/>
        </w:rPr>
        <w:t xml:space="preserve"> (Lallie et al., 2021)</w:t>
      </w:r>
      <w:r w:rsidRPr="00532113">
        <w:rPr>
          <w:rFonts w:cs="Times New Roman"/>
          <w:szCs w:val="24"/>
        </w:rPr>
        <w:t xml:space="preserve">. </w:t>
      </w:r>
      <w:r w:rsidR="00E603BE" w:rsidRPr="00532113">
        <w:rPr>
          <w:rFonts w:cs="Times New Roman"/>
          <w:szCs w:val="24"/>
        </w:rPr>
        <w:tab/>
      </w:r>
    </w:p>
    <w:p w14:paraId="5D736495" w14:textId="40C99DAF" w:rsidR="00E603BE" w:rsidRPr="00532113" w:rsidRDefault="00FA5701" w:rsidP="00EE56FE">
      <w:pPr>
        <w:spacing w:line="360" w:lineRule="auto"/>
        <w:rPr>
          <w:rFonts w:cs="Times New Roman"/>
          <w:szCs w:val="24"/>
        </w:rPr>
      </w:pPr>
      <w:r w:rsidRPr="00532113">
        <w:rPr>
          <w:rFonts w:cs="Times New Roman"/>
          <w:szCs w:val="24"/>
        </w:rPr>
        <w:tab/>
      </w:r>
      <w:r w:rsidR="00E50DC2" w:rsidRPr="00532113">
        <w:rPr>
          <w:rFonts w:cs="Times New Roman"/>
          <w:szCs w:val="24"/>
        </w:rPr>
        <w:t xml:space="preserve">This study goes into more detail about two important security models: </w:t>
      </w:r>
      <w:r w:rsidR="00840DCA" w:rsidRPr="00532113">
        <w:rPr>
          <w:rFonts w:cs="Times New Roman"/>
          <w:szCs w:val="24"/>
        </w:rPr>
        <w:t>The</w:t>
      </w:r>
      <w:r w:rsidR="00E50DC2" w:rsidRPr="00532113">
        <w:rPr>
          <w:rFonts w:cs="Times New Roman"/>
          <w:szCs w:val="24"/>
        </w:rPr>
        <w:t xml:space="preserve"> Information Technology Infrastructure Library (ITIL) and the ISO 27000 series from the International Organisation for Standardisation. These models not only offer organised methods, but they also show different ways of doing things, which helps NG make a strong security plan. Through this conversation, the need for alertness, flexibility, and strategy alignment becomes clear. This makes it possible to look at NG's security as a whole in a cyberspace that is always changing</w:t>
      </w:r>
      <w:r w:rsidR="00DB44D1" w:rsidRPr="00532113">
        <w:rPr>
          <w:rFonts w:cs="Times New Roman"/>
          <w:szCs w:val="24"/>
        </w:rPr>
        <w:t xml:space="preserve"> (Williams &amp; Portsmouth, 2020)</w:t>
      </w:r>
      <w:r w:rsidR="00E50DC2" w:rsidRPr="00532113">
        <w:rPr>
          <w:rFonts w:cs="Times New Roman"/>
          <w:szCs w:val="24"/>
        </w:rPr>
        <w:t>.</w:t>
      </w:r>
    </w:p>
    <w:p w14:paraId="2EE68245" w14:textId="49006545" w:rsidR="001254CE" w:rsidRPr="00532113" w:rsidRDefault="001254CE" w:rsidP="00EE56FE">
      <w:pPr>
        <w:pStyle w:val="Heading1"/>
        <w:numPr>
          <w:ilvl w:val="0"/>
          <w:numId w:val="0"/>
        </w:numPr>
        <w:spacing w:line="360" w:lineRule="auto"/>
        <w:rPr>
          <w:rFonts w:cs="Times New Roman"/>
          <w:sz w:val="28"/>
          <w:szCs w:val="28"/>
        </w:rPr>
      </w:pPr>
      <w:bookmarkStart w:id="2" w:name="_Toc155474419"/>
      <w:r w:rsidRPr="00532113">
        <w:rPr>
          <w:rFonts w:cs="Times New Roman"/>
          <w:sz w:val="28"/>
          <w:szCs w:val="28"/>
        </w:rPr>
        <w:t>R</w:t>
      </w:r>
      <w:r w:rsidR="00532113">
        <w:rPr>
          <w:rFonts w:cs="Times New Roman"/>
          <w:sz w:val="28"/>
          <w:szCs w:val="28"/>
        </w:rPr>
        <w:t>ESEARCH ON SECURITY FRAMEWORKS AND MODELS</w:t>
      </w:r>
      <w:bookmarkEnd w:id="2"/>
    </w:p>
    <w:p w14:paraId="5C20583F" w14:textId="77777777" w:rsidR="001254CE" w:rsidRPr="00532113" w:rsidRDefault="001254CE" w:rsidP="00EE56FE">
      <w:pPr>
        <w:pStyle w:val="Heading2"/>
        <w:spacing w:line="360" w:lineRule="auto"/>
        <w:rPr>
          <w:rFonts w:cs="Times New Roman"/>
          <w:szCs w:val="24"/>
        </w:rPr>
      </w:pPr>
      <w:bookmarkStart w:id="3" w:name="_Toc155474420"/>
      <w:r w:rsidRPr="00532113">
        <w:rPr>
          <w:rFonts w:cs="Times New Roman"/>
          <w:szCs w:val="24"/>
        </w:rPr>
        <w:t>Information Technology Infrastructure Library (ITIL)</w:t>
      </w:r>
      <w:bookmarkEnd w:id="3"/>
    </w:p>
    <w:p w14:paraId="5FE65827" w14:textId="77777777" w:rsidR="00A317F5" w:rsidRPr="00532113" w:rsidRDefault="00EF012E" w:rsidP="00EE56FE">
      <w:pPr>
        <w:spacing w:line="360" w:lineRule="auto"/>
        <w:rPr>
          <w:rFonts w:cs="Times New Roman"/>
          <w:szCs w:val="24"/>
        </w:rPr>
      </w:pPr>
      <w:r w:rsidRPr="00532113">
        <w:rPr>
          <w:rFonts w:cs="Times New Roman"/>
          <w:szCs w:val="24"/>
        </w:rPr>
        <w:tab/>
      </w:r>
      <w:r w:rsidR="001254CE" w:rsidRPr="00532113">
        <w:rPr>
          <w:rFonts w:cs="Times New Roman"/>
          <w:szCs w:val="24"/>
        </w:rPr>
        <w:t>There is a big list of best practices and standards for IT service management (ITSM) in the Information Technology Infrastructure Library (ITIL). ITIL is a system that was created in the UK and focuses on making sure that IT services are in line with business goals and adding value</w:t>
      </w:r>
      <w:r w:rsidR="00DB44D1" w:rsidRPr="00532113">
        <w:rPr>
          <w:rFonts w:cs="Times New Roman"/>
          <w:szCs w:val="24"/>
        </w:rPr>
        <w:t xml:space="preserve"> (Gunawan, 2019)</w:t>
      </w:r>
      <w:r w:rsidR="001254CE" w:rsidRPr="00532113">
        <w:rPr>
          <w:rFonts w:cs="Times New Roman"/>
          <w:szCs w:val="24"/>
        </w:rPr>
        <w:t xml:space="preserve">. </w:t>
      </w:r>
    </w:p>
    <w:p w14:paraId="22D0C642" w14:textId="77777777" w:rsidR="001254CE" w:rsidRPr="00532113" w:rsidRDefault="00A317F5" w:rsidP="00EE56FE">
      <w:pPr>
        <w:spacing w:line="360" w:lineRule="auto"/>
        <w:rPr>
          <w:rFonts w:cs="Times New Roman"/>
          <w:szCs w:val="24"/>
        </w:rPr>
      </w:pPr>
      <w:r w:rsidRPr="00532113">
        <w:rPr>
          <w:rFonts w:cs="Times New Roman"/>
          <w:szCs w:val="24"/>
        </w:rPr>
        <w:lastRenderedPageBreak/>
        <w:tab/>
      </w:r>
      <w:r w:rsidR="001254CE" w:rsidRPr="00532113">
        <w:rPr>
          <w:rFonts w:cs="Times New Roman"/>
          <w:szCs w:val="24"/>
        </w:rPr>
        <w:t>Nature Garden (NG) needs to understand ITIL's parts very well. Service Strategy, Service Design, Service Transition, Service Operation, and Continual Service Improvement are the five main papers that make up ITIL. Each one covers a different part of the IT service process</w:t>
      </w:r>
      <w:r w:rsidR="004A2FB2" w:rsidRPr="00532113">
        <w:rPr>
          <w:rFonts w:cs="Times New Roman"/>
          <w:szCs w:val="24"/>
        </w:rPr>
        <w:t xml:space="preserve"> (Darren, 2020)</w:t>
      </w:r>
      <w:r w:rsidR="001254CE" w:rsidRPr="00532113">
        <w:rPr>
          <w:rFonts w:cs="Times New Roman"/>
          <w:szCs w:val="24"/>
        </w:rPr>
        <w:t>.</w:t>
      </w:r>
    </w:p>
    <w:p w14:paraId="3E528FA5" w14:textId="77777777" w:rsidR="00097C4A" w:rsidRPr="00532113" w:rsidRDefault="00EF012E" w:rsidP="00EE56FE">
      <w:pPr>
        <w:spacing w:line="360" w:lineRule="auto"/>
        <w:rPr>
          <w:rFonts w:cs="Times New Roman"/>
          <w:szCs w:val="24"/>
        </w:rPr>
      </w:pPr>
      <w:r w:rsidRPr="00532113">
        <w:rPr>
          <w:rFonts w:cs="Times New Roman"/>
          <w:szCs w:val="24"/>
        </w:rPr>
        <w:tab/>
      </w:r>
      <w:r w:rsidR="001254CE" w:rsidRPr="00532113">
        <w:rPr>
          <w:rFonts w:cs="Times New Roman"/>
          <w:szCs w:val="24"/>
        </w:rPr>
        <w:t xml:space="preserve"> NG can make sure that its IT services are efficient, meet business goals, and can handle outages by following ITIL principles. It works for NG because it has an organised approach that encourages standard procedures, clear jobs, and responsibilities. This creates an atmosphere of constant growth and putting the customer first</w:t>
      </w:r>
      <w:r w:rsidR="00F77154" w:rsidRPr="00532113">
        <w:rPr>
          <w:rFonts w:cs="Times New Roman"/>
          <w:szCs w:val="24"/>
        </w:rPr>
        <w:t xml:space="preserve"> (Frank et al., 2023)</w:t>
      </w:r>
      <w:r w:rsidR="001254CE" w:rsidRPr="00532113">
        <w:rPr>
          <w:rFonts w:cs="Times New Roman"/>
          <w:szCs w:val="24"/>
        </w:rPr>
        <w:t>.</w:t>
      </w:r>
    </w:p>
    <w:p w14:paraId="005D733A" w14:textId="77777777" w:rsidR="00D07913" w:rsidRPr="00532113" w:rsidRDefault="002D6303" w:rsidP="00EE56FE">
      <w:pPr>
        <w:keepNext/>
        <w:spacing w:line="360" w:lineRule="auto"/>
        <w:jc w:val="center"/>
        <w:rPr>
          <w:rFonts w:cs="Times New Roman"/>
          <w:szCs w:val="24"/>
        </w:rPr>
      </w:pPr>
      <w:r w:rsidRPr="00532113">
        <w:rPr>
          <w:rFonts w:cs="Times New Roman"/>
          <w:noProof/>
          <w:szCs w:val="24"/>
          <w:lang w:val="en-IN" w:eastAsia="en-IN"/>
        </w:rPr>
        <w:drawing>
          <wp:inline distT="0" distB="0" distL="0" distR="0" wp14:anchorId="14ADA7C1" wp14:editId="31B3B90F">
            <wp:extent cx="2660509" cy="1496536"/>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83151" cy="1509272"/>
                    </a:xfrm>
                    <a:prstGeom prst="rect">
                      <a:avLst/>
                    </a:prstGeom>
                    <a:noFill/>
                  </pic:spPr>
                </pic:pic>
              </a:graphicData>
            </a:graphic>
          </wp:inline>
        </w:drawing>
      </w:r>
    </w:p>
    <w:p w14:paraId="1C1A3A16" w14:textId="77777777" w:rsidR="002D6303" w:rsidRPr="00532113" w:rsidRDefault="00D07913" w:rsidP="00EE56FE">
      <w:pPr>
        <w:pStyle w:val="Caption"/>
        <w:spacing w:line="360" w:lineRule="auto"/>
        <w:jc w:val="center"/>
        <w:rPr>
          <w:rFonts w:cs="Times New Roman"/>
          <w:sz w:val="24"/>
          <w:szCs w:val="24"/>
        </w:rPr>
      </w:pPr>
      <w:r w:rsidRPr="00532113">
        <w:rPr>
          <w:rFonts w:cs="Times New Roman"/>
          <w:sz w:val="24"/>
          <w:szCs w:val="24"/>
        </w:rPr>
        <w:t xml:space="preserve">Figure </w:t>
      </w:r>
      <w:r w:rsidR="00022D9A" w:rsidRPr="00532113">
        <w:rPr>
          <w:rFonts w:cs="Times New Roman"/>
          <w:sz w:val="24"/>
          <w:szCs w:val="24"/>
        </w:rPr>
        <w:fldChar w:fldCharType="begin"/>
      </w:r>
      <w:r w:rsidR="00022D9A" w:rsidRPr="00532113">
        <w:rPr>
          <w:rFonts w:cs="Times New Roman"/>
          <w:sz w:val="24"/>
          <w:szCs w:val="24"/>
        </w:rPr>
        <w:instrText xml:space="preserve"> SEQ Figure \* ARABIC </w:instrText>
      </w:r>
      <w:r w:rsidR="00022D9A" w:rsidRPr="00532113">
        <w:rPr>
          <w:rFonts w:cs="Times New Roman"/>
          <w:sz w:val="24"/>
          <w:szCs w:val="24"/>
        </w:rPr>
        <w:fldChar w:fldCharType="separate"/>
      </w:r>
      <w:r w:rsidR="006E5077" w:rsidRPr="00532113">
        <w:rPr>
          <w:rFonts w:cs="Times New Roman"/>
          <w:noProof/>
          <w:sz w:val="24"/>
          <w:szCs w:val="24"/>
        </w:rPr>
        <w:t>1</w:t>
      </w:r>
      <w:r w:rsidR="00022D9A" w:rsidRPr="00532113">
        <w:rPr>
          <w:rFonts w:cs="Times New Roman"/>
          <w:noProof/>
          <w:sz w:val="24"/>
          <w:szCs w:val="24"/>
        </w:rPr>
        <w:fldChar w:fldCharType="end"/>
      </w:r>
      <w:r w:rsidRPr="00532113">
        <w:rPr>
          <w:rFonts w:cs="Times New Roman"/>
          <w:sz w:val="24"/>
          <w:szCs w:val="24"/>
        </w:rPr>
        <w:t xml:space="preserve"> : Key Principles (Information Technology Infrastructure Library Itil It Powerpoint Presentation Slides, 2022)</w:t>
      </w:r>
    </w:p>
    <w:p w14:paraId="35331272" w14:textId="77777777" w:rsidR="00097C4A" w:rsidRPr="00532113" w:rsidRDefault="00097C4A" w:rsidP="00EE56FE">
      <w:pPr>
        <w:pStyle w:val="Heading2"/>
        <w:spacing w:line="360" w:lineRule="auto"/>
        <w:rPr>
          <w:rFonts w:cs="Times New Roman"/>
          <w:szCs w:val="24"/>
        </w:rPr>
      </w:pPr>
      <w:bookmarkStart w:id="4" w:name="_Toc155474421"/>
      <w:r w:rsidRPr="00532113">
        <w:rPr>
          <w:rFonts w:cs="Times New Roman"/>
          <w:szCs w:val="24"/>
        </w:rPr>
        <w:t>International Organization for Standardization; ISO 27000</w:t>
      </w:r>
      <w:bookmarkEnd w:id="4"/>
    </w:p>
    <w:p w14:paraId="035766FA" w14:textId="77777777" w:rsidR="00F556F9" w:rsidRPr="00532113" w:rsidRDefault="00097C4A" w:rsidP="00EE56FE">
      <w:pPr>
        <w:spacing w:line="360" w:lineRule="auto"/>
        <w:rPr>
          <w:rFonts w:cs="Times New Roman"/>
          <w:szCs w:val="24"/>
        </w:rPr>
      </w:pPr>
      <w:r w:rsidRPr="00532113">
        <w:rPr>
          <w:rFonts w:cs="Times New Roman"/>
          <w:szCs w:val="24"/>
        </w:rPr>
        <w:tab/>
      </w:r>
      <w:r w:rsidR="0046631B" w:rsidRPr="00532113">
        <w:rPr>
          <w:rFonts w:cs="Times New Roman"/>
          <w:szCs w:val="24"/>
        </w:rPr>
        <w:t>Information security management systems (ISMS) are the subject of the International Organisation for Standardisation (ISO) 27000 line of standards, which are known all over the world. Within this group of standards, ISO 27001 is the most important one. It spells out the steps that need to be taken to create, adopt, manage, and improve an ISMS. Basically, ISO 27000 gives you a way to organise and handle private company data in a way that works well with risk management</w:t>
      </w:r>
      <w:r w:rsidR="00AB6E45" w:rsidRPr="00532113">
        <w:rPr>
          <w:rFonts w:cs="Times New Roman"/>
          <w:szCs w:val="24"/>
        </w:rPr>
        <w:t xml:space="preserve"> (Meriah &amp; Arfa Rabai, 2019)</w:t>
      </w:r>
      <w:r w:rsidR="0046631B" w:rsidRPr="00532113">
        <w:rPr>
          <w:rFonts w:cs="Times New Roman"/>
          <w:szCs w:val="24"/>
        </w:rPr>
        <w:t>.</w:t>
      </w:r>
    </w:p>
    <w:p w14:paraId="4B1623D7" w14:textId="77777777" w:rsidR="00192C2A" w:rsidRPr="00532113" w:rsidRDefault="00F556F9" w:rsidP="00EE56FE">
      <w:pPr>
        <w:spacing w:line="360" w:lineRule="auto"/>
        <w:rPr>
          <w:rFonts w:cs="Times New Roman"/>
          <w:szCs w:val="24"/>
        </w:rPr>
      </w:pPr>
      <w:r w:rsidRPr="00532113">
        <w:rPr>
          <w:rFonts w:cs="Times New Roman"/>
          <w:szCs w:val="24"/>
        </w:rPr>
        <w:tab/>
      </w:r>
      <w:r w:rsidR="0046631B" w:rsidRPr="00532113">
        <w:rPr>
          <w:rFonts w:cs="Times New Roman"/>
          <w:szCs w:val="24"/>
        </w:rPr>
        <w:t>The main ideas behind ISO 27000 are to protect the privacy, accuracy, and accessibility of information. These standards are in line with a number of UK rules that stress the need to protect personal data, such as the Data Protection Act 2018 and the General Data Protection Regulation (GDPR). Risk assessment, setting up a risk management structure, putting in place security controls, and doing regular checks to make sure compliance are some of the most important rules in ISO 27000</w:t>
      </w:r>
      <w:r w:rsidR="00F457C1" w:rsidRPr="00532113">
        <w:rPr>
          <w:rFonts w:cs="Times New Roman"/>
          <w:szCs w:val="24"/>
        </w:rPr>
        <w:t xml:space="preserve"> (Kitsios et al., 2023)</w:t>
      </w:r>
      <w:r w:rsidR="0046631B" w:rsidRPr="00532113">
        <w:rPr>
          <w:rFonts w:cs="Times New Roman"/>
          <w:szCs w:val="24"/>
        </w:rPr>
        <w:t>.</w:t>
      </w:r>
    </w:p>
    <w:p w14:paraId="2B69D097" w14:textId="77777777" w:rsidR="0046631B" w:rsidRPr="00532113" w:rsidRDefault="00192C2A" w:rsidP="00EE56FE">
      <w:pPr>
        <w:spacing w:line="360" w:lineRule="auto"/>
        <w:rPr>
          <w:rFonts w:cs="Times New Roman"/>
          <w:szCs w:val="24"/>
        </w:rPr>
      </w:pPr>
      <w:r w:rsidRPr="00532113">
        <w:rPr>
          <w:rFonts w:cs="Times New Roman"/>
          <w:szCs w:val="24"/>
        </w:rPr>
        <w:lastRenderedPageBreak/>
        <w:tab/>
      </w:r>
      <w:r w:rsidR="0046631B" w:rsidRPr="00532113">
        <w:rPr>
          <w:rFonts w:cs="Times New Roman"/>
          <w:szCs w:val="24"/>
        </w:rPr>
        <w:t xml:space="preserve"> "Plan-Do-Check-Act" (PDCA) is a cycle that is encouraged by the standard for continuous growth. ISO 27000 also stresses the value of support from top management, ongoing tracking, and following legal and regulatory rules. This makes it a complete framework for UK-based businesses like Nature Garden (NG</w:t>
      </w:r>
      <w:r w:rsidR="00F457C1" w:rsidRPr="00532113">
        <w:rPr>
          <w:rFonts w:cs="Times New Roman"/>
          <w:szCs w:val="24"/>
        </w:rPr>
        <w:t>) (Carvalho &amp; Marques, 2019</w:t>
      </w:r>
      <w:r w:rsidR="0046631B" w:rsidRPr="00532113">
        <w:rPr>
          <w:rFonts w:cs="Times New Roman"/>
          <w:szCs w:val="24"/>
        </w:rPr>
        <w:t>).</w:t>
      </w:r>
    </w:p>
    <w:p w14:paraId="1573F066" w14:textId="77777777" w:rsidR="00D81F54" w:rsidRPr="00532113" w:rsidRDefault="00D81F54" w:rsidP="00EE56FE">
      <w:pPr>
        <w:keepNext/>
        <w:spacing w:line="360" w:lineRule="auto"/>
        <w:jc w:val="center"/>
        <w:rPr>
          <w:rFonts w:cs="Times New Roman"/>
          <w:szCs w:val="24"/>
        </w:rPr>
      </w:pPr>
      <w:r w:rsidRPr="00532113">
        <w:rPr>
          <w:rFonts w:cs="Times New Roman"/>
          <w:noProof/>
          <w:szCs w:val="24"/>
          <w:lang w:val="en-IN" w:eastAsia="en-IN"/>
        </w:rPr>
        <w:drawing>
          <wp:inline distT="0" distB="0" distL="0" distR="0" wp14:anchorId="30FDCED7" wp14:editId="1ED4EA74">
            <wp:extent cx="2644140" cy="1193460"/>
            <wp:effectExtent l="0" t="0" r="381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7019" cy="1203787"/>
                    </a:xfrm>
                    <a:prstGeom prst="rect">
                      <a:avLst/>
                    </a:prstGeom>
                    <a:noFill/>
                  </pic:spPr>
                </pic:pic>
              </a:graphicData>
            </a:graphic>
          </wp:inline>
        </w:drawing>
      </w:r>
    </w:p>
    <w:p w14:paraId="1BDA2DBB" w14:textId="77777777" w:rsidR="00716256" w:rsidRPr="00532113" w:rsidRDefault="00D81F54" w:rsidP="00EE56FE">
      <w:pPr>
        <w:pStyle w:val="Caption"/>
        <w:spacing w:line="360" w:lineRule="auto"/>
        <w:jc w:val="center"/>
        <w:rPr>
          <w:rFonts w:cs="Times New Roman"/>
          <w:b/>
          <w:sz w:val="24"/>
          <w:szCs w:val="24"/>
        </w:rPr>
      </w:pPr>
      <w:r w:rsidRPr="00532113">
        <w:rPr>
          <w:rFonts w:cs="Times New Roman"/>
          <w:sz w:val="24"/>
          <w:szCs w:val="24"/>
        </w:rPr>
        <w:t xml:space="preserve">Figure </w:t>
      </w:r>
      <w:r w:rsidR="00022D9A" w:rsidRPr="00532113">
        <w:rPr>
          <w:rFonts w:cs="Times New Roman"/>
          <w:sz w:val="24"/>
          <w:szCs w:val="24"/>
        </w:rPr>
        <w:fldChar w:fldCharType="begin"/>
      </w:r>
      <w:r w:rsidR="00022D9A" w:rsidRPr="00532113">
        <w:rPr>
          <w:rFonts w:cs="Times New Roman"/>
          <w:sz w:val="24"/>
          <w:szCs w:val="24"/>
        </w:rPr>
        <w:instrText xml:space="preserve"> SEQ Fig</w:instrText>
      </w:r>
      <w:r w:rsidR="00022D9A" w:rsidRPr="00532113">
        <w:rPr>
          <w:rFonts w:cs="Times New Roman"/>
          <w:sz w:val="24"/>
          <w:szCs w:val="24"/>
        </w:rPr>
        <w:instrText xml:space="preserve">ure \* ARABIC </w:instrText>
      </w:r>
      <w:r w:rsidR="00022D9A" w:rsidRPr="00532113">
        <w:rPr>
          <w:rFonts w:cs="Times New Roman"/>
          <w:sz w:val="24"/>
          <w:szCs w:val="24"/>
        </w:rPr>
        <w:fldChar w:fldCharType="separate"/>
      </w:r>
      <w:r w:rsidR="006E5077" w:rsidRPr="00532113">
        <w:rPr>
          <w:rFonts w:cs="Times New Roman"/>
          <w:noProof/>
          <w:sz w:val="24"/>
          <w:szCs w:val="24"/>
        </w:rPr>
        <w:t>2</w:t>
      </w:r>
      <w:r w:rsidR="00022D9A" w:rsidRPr="00532113">
        <w:rPr>
          <w:rFonts w:cs="Times New Roman"/>
          <w:noProof/>
          <w:sz w:val="24"/>
          <w:szCs w:val="24"/>
        </w:rPr>
        <w:fldChar w:fldCharType="end"/>
      </w:r>
      <w:r w:rsidRPr="00532113">
        <w:rPr>
          <w:rFonts w:cs="Times New Roman"/>
          <w:b/>
          <w:sz w:val="24"/>
          <w:szCs w:val="24"/>
        </w:rPr>
        <w:t>: PDCA in ISO27000</w:t>
      </w:r>
    </w:p>
    <w:p w14:paraId="1C192D03" w14:textId="77777777" w:rsidR="0046631B" w:rsidRPr="00532113" w:rsidRDefault="00BF26CB" w:rsidP="00EE56FE">
      <w:pPr>
        <w:spacing w:line="360" w:lineRule="auto"/>
        <w:rPr>
          <w:rFonts w:cs="Times New Roman"/>
          <w:szCs w:val="24"/>
        </w:rPr>
      </w:pPr>
      <w:r w:rsidRPr="00532113">
        <w:rPr>
          <w:rFonts w:cs="Times New Roman"/>
          <w:szCs w:val="24"/>
        </w:rPr>
        <w:tab/>
      </w:r>
      <w:r w:rsidR="0046631B" w:rsidRPr="00532113">
        <w:rPr>
          <w:rFonts w:cs="Times New Roman"/>
          <w:szCs w:val="24"/>
        </w:rPr>
        <w:t>Both ISO 27000 and the Information Technology Infrastructure Library (ITIL) want to improve the security and processes of organisations, but their main goals are different</w:t>
      </w:r>
      <w:r w:rsidR="00192C2A" w:rsidRPr="00532113">
        <w:rPr>
          <w:rFonts w:cs="Times New Roman"/>
          <w:szCs w:val="24"/>
        </w:rPr>
        <w:t>:</w:t>
      </w:r>
    </w:p>
    <w:p w14:paraId="0CE089E9" w14:textId="77777777" w:rsidR="0046631B" w:rsidRPr="00532113" w:rsidRDefault="00192C2A" w:rsidP="00EE56FE">
      <w:pPr>
        <w:pStyle w:val="ListParagraph"/>
        <w:numPr>
          <w:ilvl w:val="0"/>
          <w:numId w:val="8"/>
        </w:numPr>
        <w:spacing w:line="360" w:lineRule="auto"/>
        <w:rPr>
          <w:rFonts w:cs="Times New Roman"/>
          <w:szCs w:val="24"/>
        </w:rPr>
      </w:pPr>
      <w:bookmarkStart w:id="5" w:name="_Toc155474422"/>
      <w:r w:rsidRPr="00532113">
        <w:rPr>
          <w:rStyle w:val="Heading3Char"/>
          <w:rFonts w:cs="Times New Roman"/>
        </w:rPr>
        <w:t>Focus and Scope</w:t>
      </w:r>
      <w:bookmarkEnd w:id="5"/>
      <w:r w:rsidRPr="00532113">
        <w:rPr>
          <w:rFonts w:cs="Times New Roman"/>
          <w:szCs w:val="24"/>
        </w:rPr>
        <w:t xml:space="preserve">: </w:t>
      </w:r>
      <w:r w:rsidR="0046631B" w:rsidRPr="00532113">
        <w:rPr>
          <w:rFonts w:cs="Times New Roman"/>
          <w:szCs w:val="24"/>
        </w:rPr>
        <w:t>ITIL is mostly about IT service management (ITSM), which means that it gives advice on how to make IT services fit the needs of businesses. ISO 27000, on the other hand, focuses on information security management, which includes things like people, technolo</w:t>
      </w:r>
      <w:r w:rsidR="007856D9" w:rsidRPr="00532113">
        <w:rPr>
          <w:rFonts w:cs="Times New Roman"/>
          <w:szCs w:val="24"/>
        </w:rPr>
        <w:t>g</w:t>
      </w:r>
      <w:r w:rsidR="0046631B" w:rsidRPr="00532113">
        <w:rPr>
          <w:rFonts w:cs="Times New Roman"/>
          <w:szCs w:val="24"/>
        </w:rPr>
        <w:t>y, and organisational processes, as well as IT</w:t>
      </w:r>
      <w:r w:rsidR="00F457C1" w:rsidRPr="00532113">
        <w:rPr>
          <w:rFonts w:cs="Times New Roman"/>
          <w:szCs w:val="24"/>
        </w:rPr>
        <w:t xml:space="preserve"> (Yamami et al., 2019)</w:t>
      </w:r>
      <w:r w:rsidR="0046631B" w:rsidRPr="00532113">
        <w:rPr>
          <w:rFonts w:cs="Times New Roman"/>
          <w:szCs w:val="24"/>
        </w:rPr>
        <w:t>.</w:t>
      </w:r>
    </w:p>
    <w:p w14:paraId="1D175D81" w14:textId="77777777" w:rsidR="0046631B" w:rsidRPr="00532113" w:rsidRDefault="0046631B" w:rsidP="00EE56FE">
      <w:pPr>
        <w:pStyle w:val="ListParagraph"/>
        <w:numPr>
          <w:ilvl w:val="0"/>
          <w:numId w:val="8"/>
        </w:numPr>
        <w:spacing w:line="360" w:lineRule="auto"/>
        <w:rPr>
          <w:rFonts w:cs="Times New Roman"/>
          <w:szCs w:val="24"/>
        </w:rPr>
      </w:pPr>
      <w:bookmarkStart w:id="6" w:name="_Toc155474423"/>
      <w:r w:rsidRPr="00532113">
        <w:rPr>
          <w:rStyle w:val="Heading3Char"/>
          <w:rFonts w:cs="Times New Roman"/>
        </w:rPr>
        <w:t>Implementation</w:t>
      </w:r>
      <w:bookmarkEnd w:id="6"/>
      <w:r w:rsidRPr="00532113">
        <w:rPr>
          <w:rFonts w:cs="Times New Roman"/>
          <w:szCs w:val="24"/>
        </w:rPr>
        <w:t>: ITIL gives an organised way to offer and support IT services, with a focus on the steps of the service lifecycle. ISO 27000, on the other hand, is more focused on setting up an ISMS based on risk management concepts and laying out particular rules and standards</w:t>
      </w:r>
      <w:r w:rsidR="00F457C1" w:rsidRPr="00532113">
        <w:rPr>
          <w:rFonts w:cs="Times New Roman"/>
          <w:szCs w:val="24"/>
        </w:rPr>
        <w:t xml:space="preserve"> </w:t>
      </w:r>
      <w:r w:rsidR="00B806C2" w:rsidRPr="00532113">
        <w:rPr>
          <w:rFonts w:cs="Times New Roman"/>
          <w:szCs w:val="24"/>
        </w:rPr>
        <w:t>(Yang et al., 2019)</w:t>
      </w:r>
      <w:r w:rsidRPr="00532113">
        <w:rPr>
          <w:rFonts w:cs="Times New Roman"/>
          <w:szCs w:val="24"/>
        </w:rPr>
        <w:t>.</w:t>
      </w:r>
    </w:p>
    <w:p w14:paraId="246AD7A3" w14:textId="77777777" w:rsidR="0046631B" w:rsidRPr="00532113" w:rsidRDefault="0046631B" w:rsidP="00EE56FE">
      <w:pPr>
        <w:pStyle w:val="ListParagraph"/>
        <w:numPr>
          <w:ilvl w:val="0"/>
          <w:numId w:val="8"/>
        </w:numPr>
        <w:spacing w:line="360" w:lineRule="auto"/>
        <w:rPr>
          <w:rFonts w:cs="Times New Roman"/>
          <w:szCs w:val="24"/>
        </w:rPr>
      </w:pPr>
      <w:bookmarkStart w:id="7" w:name="_Toc155474424"/>
      <w:r w:rsidRPr="00532113">
        <w:rPr>
          <w:rStyle w:val="Heading3Char"/>
          <w:rFonts w:cs="Times New Roman"/>
        </w:rPr>
        <w:t>Compliance and Regulation</w:t>
      </w:r>
      <w:bookmarkEnd w:id="7"/>
      <w:r w:rsidRPr="00532113">
        <w:rPr>
          <w:rFonts w:cs="Times New Roman"/>
          <w:szCs w:val="24"/>
        </w:rPr>
        <w:t>: Both models are in line with UK laws, but ISO 27000 has a more detailed list of requirements for setting up and keeping an ISMS that is in line with legal responsibilities like GDPR. ITIL is helpful, but it doesn't go into as much detail about legal complianc</w:t>
      </w:r>
      <w:r w:rsidR="00F457C1" w:rsidRPr="00532113">
        <w:rPr>
          <w:rFonts w:cs="Times New Roman"/>
          <w:szCs w:val="24"/>
        </w:rPr>
        <w:t>e (Darren, 2020)</w:t>
      </w:r>
      <w:r w:rsidRPr="00532113">
        <w:rPr>
          <w:rFonts w:cs="Times New Roman"/>
          <w:szCs w:val="24"/>
        </w:rPr>
        <w:t>.</w:t>
      </w:r>
    </w:p>
    <w:p w14:paraId="31DF3D6A" w14:textId="77777777" w:rsidR="00097C4A" w:rsidRPr="00532113" w:rsidRDefault="0046631B" w:rsidP="00EE56FE">
      <w:pPr>
        <w:pStyle w:val="ListParagraph"/>
        <w:numPr>
          <w:ilvl w:val="0"/>
          <w:numId w:val="8"/>
        </w:numPr>
        <w:spacing w:line="360" w:lineRule="auto"/>
        <w:rPr>
          <w:rFonts w:cs="Times New Roman"/>
          <w:szCs w:val="24"/>
        </w:rPr>
      </w:pPr>
      <w:bookmarkStart w:id="8" w:name="_Toc155474425"/>
      <w:r w:rsidRPr="00532113">
        <w:rPr>
          <w:rStyle w:val="Heading3Char"/>
          <w:rFonts w:cs="Times New Roman"/>
        </w:rPr>
        <w:t>Continuous Improvement</w:t>
      </w:r>
      <w:bookmarkEnd w:id="8"/>
      <w:r w:rsidRPr="00532113">
        <w:rPr>
          <w:rFonts w:cs="Times New Roman"/>
          <w:szCs w:val="24"/>
        </w:rPr>
        <w:t>: Both ITIL and ISO 27000 stress the need for constant improvement, but ITIL focuses on improving the performance of IT services, while ISO 27000 focuses on improving information security and making sure it is in line with changing online risks and legal requirements</w:t>
      </w:r>
      <w:r w:rsidR="00F457C1" w:rsidRPr="00532113">
        <w:rPr>
          <w:rFonts w:cs="Times New Roman"/>
          <w:szCs w:val="24"/>
        </w:rPr>
        <w:t xml:space="preserve"> (Merchan-Lima et al., 2020)</w:t>
      </w:r>
      <w:r w:rsidRPr="00532113">
        <w:rPr>
          <w:rFonts w:cs="Times New Roman"/>
          <w:szCs w:val="24"/>
        </w:rPr>
        <w:t>.</w:t>
      </w:r>
    </w:p>
    <w:p w14:paraId="5C43E3FF" w14:textId="77777777" w:rsidR="0046631B" w:rsidRPr="00532113" w:rsidRDefault="00097C4A" w:rsidP="00EE56FE">
      <w:pPr>
        <w:spacing w:line="360" w:lineRule="auto"/>
        <w:rPr>
          <w:rFonts w:cs="Times New Roman"/>
          <w:szCs w:val="24"/>
        </w:rPr>
      </w:pPr>
      <w:r w:rsidRPr="00532113">
        <w:rPr>
          <w:rFonts w:cs="Times New Roman"/>
          <w:szCs w:val="24"/>
        </w:rPr>
        <w:lastRenderedPageBreak/>
        <w:tab/>
        <w:t xml:space="preserve">Therefore, </w:t>
      </w:r>
      <w:r w:rsidR="0046631B" w:rsidRPr="00532113">
        <w:rPr>
          <w:rFonts w:cs="Times New Roman"/>
          <w:szCs w:val="24"/>
        </w:rPr>
        <w:t>ITIL and ISO 27000 are two different frameworks, but combining them can help NG align their IT services, processes, and security practices in a way that is in line with UK law and builds a strong organisation that can handle growing cyber threats</w:t>
      </w:r>
      <w:r w:rsidR="00F457C1" w:rsidRPr="00532113">
        <w:rPr>
          <w:rFonts w:cs="Times New Roman"/>
          <w:szCs w:val="24"/>
        </w:rPr>
        <w:t xml:space="preserve"> (Yamami et al., 2019)</w:t>
      </w:r>
      <w:r w:rsidR="0046631B" w:rsidRPr="00532113">
        <w:rPr>
          <w:rFonts w:cs="Times New Roman"/>
          <w:szCs w:val="24"/>
        </w:rPr>
        <w:t>.</w:t>
      </w:r>
    </w:p>
    <w:p w14:paraId="338E9B55" w14:textId="77777777" w:rsidR="00006434" w:rsidRPr="00532113" w:rsidRDefault="00006434" w:rsidP="00EE56FE">
      <w:pPr>
        <w:spacing w:line="360" w:lineRule="auto"/>
        <w:rPr>
          <w:rFonts w:cs="Times New Roman"/>
          <w:szCs w:val="24"/>
        </w:rPr>
      </w:pPr>
    </w:p>
    <w:p w14:paraId="00E9E2BA" w14:textId="77777777" w:rsidR="001324D0" w:rsidRPr="00532113" w:rsidRDefault="001324D0" w:rsidP="00EE56FE">
      <w:pPr>
        <w:pStyle w:val="Caption"/>
        <w:spacing w:line="360" w:lineRule="auto"/>
        <w:jc w:val="center"/>
        <w:rPr>
          <w:rFonts w:cs="Times New Roman"/>
          <w:sz w:val="24"/>
          <w:szCs w:val="24"/>
        </w:rPr>
      </w:pPr>
      <w:r w:rsidRPr="00532113">
        <w:rPr>
          <w:rFonts w:cs="Times New Roman"/>
          <w:noProof/>
          <w:sz w:val="24"/>
          <w:szCs w:val="24"/>
          <w:lang w:val="en-IN" w:eastAsia="en-IN"/>
        </w:rPr>
        <w:drawing>
          <wp:inline distT="0" distB="0" distL="0" distR="0" wp14:anchorId="31347179" wp14:editId="0B76E7AB">
            <wp:extent cx="3242110" cy="188457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64367" cy="1897515"/>
                    </a:xfrm>
                    <a:prstGeom prst="rect">
                      <a:avLst/>
                    </a:prstGeom>
                    <a:noFill/>
                  </pic:spPr>
                </pic:pic>
              </a:graphicData>
            </a:graphic>
          </wp:inline>
        </w:drawing>
      </w:r>
    </w:p>
    <w:p w14:paraId="27AB9AB1" w14:textId="77777777" w:rsidR="007751DB" w:rsidRPr="00532113" w:rsidRDefault="007751DB" w:rsidP="00EE56FE">
      <w:pPr>
        <w:pStyle w:val="Caption"/>
        <w:spacing w:line="360" w:lineRule="auto"/>
        <w:jc w:val="center"/>
        <w:rPr>
          <w:rFonts w:cs="Times New Roman"/>
          <w:sz w:val="24"/>
          <w:szCs w:val="24"/>
        </w:rPr>
      </w:pPr>
      <w:r w:rsidRPr="00532113">
        <w:rPr>
          <w:rFonts w:cs="Times New Roman"/>
          <w:sz w:val="24"/>
          <w:szCs w:val="24"/>
        </w:rPr>
        <w:t xml:space="preserve">Figure </w:t>
      </w:r>
      <w:r w:rsidR="00022D9A" w:rsidRPr="00532113">
        <w:rPr>
          <w:rFonts w:cs="Times New Roman"/>
          <w:sz w:val="24"/>
          <w:szCs w:val="24"/>
        </w:rPr>
        <w:fldChar w:fldCharType="begin"/>
      </w:r>
      <w:r w:rsidR="00022D9A" w:rsidRPr="00532113">
        <w:rPr>
          <w:rFonts w:cs="Times New Roman"/>
          <w:sz w:val="24"/>
          <w:szCs w:val="24"/>
        </w:rPr>
        <w:instrText xml:space="preserve"> SEQ Figure \* ARABIC </w:instrText>
      </w:r>
      <w:r w:rsidR="00022D9A" w:rsidRPr="00532113">
        <w:rPr>
          <w:rFonts w:cs="Times New Roman"/>
          <w:sz w:val="24"/>
          <w:szCs w:val="24"/>
        </w:rPr>
        <w:fldChar w:fldCharType="separate"/>
      </w:r>
      <w:r w:rsidR="006E5077" w:rsidRPr="00532113">
        <w:rPr>
          <w:rFonts w:cs="Times New Roman"/>
          <w:noProof/>
          <w:sz w:val="24"/>
          <w:szCs w:val="24"/>
        </w:rPr>
        <w:t>3</w:t>
      </w:r>
      <w:r w:rsidR="00022D9A" w:rsidRPr="00532113">
        <w:rPr>
          <w:rFonts w:cs="Times New Roman"/>
          <w:noProof/>
          <w:sz w:val="24"/>
          <w:szCs w:val="24"/>
        </w:rPr>
        <w:fldChar w:fldCharType="end"/>
      </w:r>
      <w:r w:rsidRPr="00532113">
        <w:rPr>
          <w:rFonts w:cs="Times New Roman"/>
          <w:sz w:val="24"/>
          <w:szCs w:val="24"/>
        </w:rPr>
        <w:t>: How do ISO 27000&amp;</w:t>
      </w:r>
      <w:r w:rsidRPr="00532113">
        <w:rPr>
          <w:rFonts w:cs="Times New Roman"/>
          <w:noProof/>
          <w:sz w:val="24"/>
          <w:szCs w:val="24"/>
        </w:rPr>
        <w:t xml:space="preserve"> ITIL fit together?</w:t>
      </w:r>
    </w:p>
    <w:p w14:paraId="7D5A36B7" w14:textId="77777777" w:rsidR="00C3228F" w:rsidRPr="00532113" w:rsidRDefault="00C3228F" w:rsidP="00EE56FE">
      <w:pPr>
        <w:pStyle w:val="Heading1"/>
        <w:numPr>
          <w:ilvl w:val="0"/>
          <w:numId w:val="0"/>
        </w:numPr>
        <w:spacing w:line="360" w:lineRule="auto"/>
        <w:rPr>
          <w:rFonts w:cs="Times New Roman"/>
          <w:szCs w:val="24"/>
        </w:rPr>
      </w:pPr>
    </w:p>
    <w:p w14:paraId="08F1FB97" w14:textId="0C7144D9" w:rsidR="00097C4A" w:rsidRPr="00532113" w:rsidRDefault="00302A2D" w:rsidP="00EE56FE">
      <w:pPr>
        <w:pStyle w:val="Heading1"/>
        <w:numPr>
          <w:ilvl w:val="0"/>
          <w:numId w:val="0"/>
        </w:numPr>
        <w:spacing w:line="360" w:lineRule="auto"/>
        <w:rPr>
          <w:rFonts w:cs="Times New Roman"/>
          <w:sz w:val="28"/>
          <w:szCs w:val="28"/>
        </w:rPr>
      </w:pPr>
      <w:bookmarkStart w:id="9" w:name="_Toc155474426"/>
      <w:r w:rsidRPr="00532113">
        <w:rPr>
          <w:rFonts w:cs="Times New Roman"/>
          <w:sz w:val="28"/>
          <w:szCs w:val="28"/>
        </w:rPr>
        <w:t>D</w:t>
      </w:r>
      <w:r w:rsidR="00532113" w:rsidRPr="00532113">
        <w:rPr>
          <w:rFonts w:cs="Times New Roman"/>
          <w:sz w:val="28"/>
          <w:szCs w:val="28"/>
        </w:rPr>
        <w:t>ESIGNING AN APPROACH FOR NG</w:t>
      </w:r>
      <w:bookmarkEnd w:id="9"/>
    </w:p>
    <w:p w14:paraId="464D7758" w14:textId="77777777" w:rsidR="00302A2D" w:rsidRPr="00532113" w:rsidRDefault="00302A2D" w:rsidP="00EE56FE">
      <w:pPr>
        <w:pStyle w:val="Heading2"/>
        <w:spacing w:line="360" w:lineRule="auto"/>
        <w:rPr>
          <w:rFonts w:cs="Times New Roman"/>
          <w:szCs w:val="24"/>
        </w:rPr>
      </w:pPr>
      <w:bookmarkStart w:id="10" w:name="_Toc155474427"/>
      <w:r w:rsidRPr="00532113">
        <w:rPr>
          <w:rFonts w:cs="Times New Roman"/>
          <w:szCs w:val="24"/>
        </w:rPr>
        <w:t>Compliance Laws and Ethics</w:t>
      </w:r>
      <w:bookmarkEnd w:id="10"/>
    </w:p>
    <w:p w14:paraId="24E83A3F" w14:textId="77777777" w:rsidR="00F12D1A" w:rsidRPr="00532113" w:rsidRDefault="00F12D1A" w:rsidP="00EE56FE">
      <w:pPr>
        <w:spacing w:line="360" w:lineRule="auto"/>
        <w:rPr>
          <w:rFonts w:cs="Times New Roman"/>
          <w:szCs w:val="24"/>
        </w:rPr>
      </w:pPr>
      <w:r w:rsidRPr="00532113">
        <w:rPr>
          <w:rFonts w:cs="Times New Roman"/>
          <w:szCs w:val="24"/>
        </w:rPr>
        <w:tab/>
        <w:t xml:space="preserve">When NG makes its compliance plan, following UK law is the most important thing. The General Data Protection Regulation (GDPR) and the Data Protection Act 2018 are important building blocks. Strict data protection rules are required by these rules, which stress user rights, data reduction, and clear </w:t>
      </w:r>
      <w:r w:rsidR="00FF15B3" w:rsidRPr="00532113">
        <w:rPr>
          <w:rFonts w:cs="Times New Roman"/>
          <w:szCs w:val="24"/>
        </w:rPr>
        <w:t>processing (Tsohou et al., 2020)</w:t>
      </w:r>
      <w:r w:rsidRPr="00532113">
        <w:rPr>
          <w:rFonts w:cs="Times New Roman"/>
          <w:szCs w:val="24"/>
        </w:rPr>
        <w:t>. For NG, this means strict data control that makes sure that data is collected, stored, and used in a legal way. By following these laws, NG not only lowers its legal risks, but it also builds trust among partners, showing that it is serious about protecting privacy and treating data in a responsible way</w:t>
      </w:r>
      <w:r w:rsidR="00FC5261" w:rsidRPr="00532113">
        <w:rPr>
          <w:rFonts w:cs="Times New Roman"/>
          <w:szCs w:val="24"/>
        </w:rPr>
        <w:t xml:space="preserve"> </w:t>
      </w:r>
      <w:r w:rsidR="00FF15B3" w:rsidRPr="00532113">
        <w:rPr>
          <w:rFonts w:cs="Times New Roman"/>
          <w:szCs w:val="24"/>
        </w:rPr>
        <w:t>(Ducato, 2020)</w:t>
      </w:r>
      <w:r w:rsidRPr="00532113">
        <w:rPr>
          <w:rFonts w:cs="Times New Roman"/>
          <w:szCs w:val="24"/>
        </w:rPr>
        <w:t>.</w:t>
      </w:r>
    </w:p>
    <w:p w14:paraId="7C0F3D1A" w14:textId="77777777" w:rsidR="00F12D1A" w:rsidRPr="00532113" w:rsidRDefault="00EA4894" w:rsidP="00EE56FE">
      <w:pPr>
        <w:pStyle w:val="Heading2"/>
        <w:spacing w:line="360" w:lineRule="auto"/>
        <w:rPr>
          <w:rFonts w:cs="Times New Roman"/>
          <w:szCs w:val="24"/>
        </w:rPr>
      </w:pPr>
      <w:bookmarkStart w:id="11" w:name="_Toc155474428"/>
      <w:r w:rsidRPr="00532113">
        <w:rPr>
          <w:rFonts w:cs="Times New Roman"/>
          <w:szCs w:val="24"/>
        </w:rPr>
        <w:t>Governance and Strategic Planning for Security</w:t>
      </w:r>
      <w:bookmarkEnd w:id="11"/>
    </w:p>
    <w:p w14:paraId="6FA813D1" w14:textId="77777777" w:rsidR="004B2729" w:rsidRPr="00532113" w:rsidRDefault="001905C8" w:rsidP="00EE56FE">
      <w:pPr>
        <w:spacing w:line="360" w:lineRule="auto"/>
        <w:rPr>
          <w:rFonts w:cs="Times New Roman"/>
          <w:szCs w:val="24"/>
        </w:rPr>
      </w:pPr>
      <w:r w:rsidRPr="00532113">
        <w:rPr>
          <w:rFonts w:cs="Times New Roman"/>
          <w:szCs w:val="24"/>
        </w:rPr>
        <w:tab/>
        <w:t xml:space="preserve">Nature Garden (NG) needs to set up a control framework to make sure that its security efforts are in line with its overall business goals. By making governing official, NG can build a system that puts security first as a core and long-term issue. This method makes sure that </w:t>
      </w:r>
      <w:r w:rsidRPr="00532113">
        <w:rPr>
          <w:rFonts w:cs="Times New Roman"/>
          <w:szCs w:val="24"/>
        </w:rPr>
        <w:lastRenderedPageBreak/>
        <w:t>security measures aren't just put in place after the fact; they're also built into every part of how the business works</w:t>
      </w:r>
      <w:r w:rsidR="00A36C6A" w:rsidRPr="00532113">
        <w:rPr>
          <w:rFonts w:cs="Times New Roman"/>
          <w:szCs w:val="24"/>
        </w:rPr>
        <w:t xml:space="preserve"> (Smallwood, 2019).</w:t>
      </w:r>
    </w:p>
    <w:p w14:paraId="1E0D1F0E" w14:textId="77777777" w:rsidR="00EA4894" w:rsidRPr="00532113" w:rsidRDefault="004B2729" w:rsidP="00EE56FE">
      <w:pPr>
        <w:spacing w:line="360" w:lineRule="auto"/>
        <w:rPr>
          <w:rFonts w:cs="Times New Roman"/>
          <w:szCs w:val="24"/>
        </w:rPr>
      </w:pPr>
      <w:r w:rsidRPr="00532113">
        <w:rPr>
          <w:rFonts w:cs="Times New Roman"/>
          <w:szCs w:val="24"/>
        </w:rPr>
        <w:tab/>
      </w:r>
      <w:r w:rsidR="001905C8" w:rsidRPr="00532113">
        <w:rPr>
          <w:rFonts w:cs="Times New Roman"/>
          <w:szCs w:val="24"/>
        </w:rPr>
        <w:t xml:space="preserve"> This kind of agreement creates a culture where security is an important part of making decisions, allocating resources, and making long-term plans. In the end, a strong governance structure gives NG the tools it needs to handle the complicated world of hacking with insight, flexibility, and perseverance, protecting its assets and image well</w:t>
      </w:r>
      <w:r w:rsidR="00FC5261" w:rsidRPr="00532113">
        <w:rPr>
          <w:rFonts w:cs="Times New Roman"/>
          <w:szCs w:val="24"/>
        </w:rPr>
        <w:t xml:space="preserve"> </w:t>
      </w:r>
      <w:r w:rsidR="00B806C2" w:rsidRPr="00532113">
        <w:rPr>
          <w:rFonts w:cs="Times New Roman"/>
          <w:szCs w:val="24"/>
        </w:rPr>
        <w:t>(Brous et al., 2019)</w:t>
      </w:r>
      <w:r w:rsidR="001905C8" w:rsidRPr="00532113">
        <w:rPr>
          <w:rFonts w:cs="Times New Roman"/>
          <w:szCs w:val="24"/>
        </w:rPr>
        <w:t>.</w:t>
      </w:r>
    </w:p>
    <w:p w14:paraId="786D25BD" w14:textId="77777777" w:rsidR="001905C8" w:rsidRPr="00532113" w:rsidRDefault="001905C8" w:rsidP="00EE56FE">
      <w:pPr>
        <w:pStyle w:val="Heading2"/>
        <w:spacing w:line="360" w:lineRule="auto"/>
        <w:rPr>
          <w:rFonts w:cs="Times New Roman"/>
          <w:szCs w:val="24"/>
        </w:rPr>
      </w:pPr>
      <w:bookmarkStart w:id="12" w:name="_Toc155474429"/>
      <w:r w:rsidRPr="00532113">
        <w:rPr>
          <w:rFonts w:cs="Times New Roman"/>
          <w:szCs w:val="24"/>
        </w:rPr>
        <w:t>Security Policies</w:t>
      </w:r>
      <w:bookmarkEnd w:id="12"/>
    </w:p>
    <w:p w14:paraId="0E4DB2B5" w14:textId="77777777" w:rsidR="004B2729" w:rsidRPr="00532113" w:rsidRDefault="003A637F" w:rsidP="00EE56FE">
      <w:pPr>
        <w:spacing w:line="360" w:lineRule="auto"/>
        <w:rPr>
          <w:rFonts w:cs="Times New Roman"/>
          <w:szCs w:val="24"/>
        </w:rPr>
      </w:pPr>
      <w:r w:rsidRPr="00532113">
        <w:rPr>
          <w:rFonts w:cs="Times New Roman"/>
          <w:szCs w:val="24"/>
        </w:rPr>
        <w:tab/>
        <w:t xml:space="preserve">When planning a method for NG, it is very important to make sure that all security rules are followed. These rules explain NG's stance on security by outlining methods, procedures, and the best ways to keep its digital assets and activities safe. Using visual tools like maps is necessary to make things clearer and easier to </w:t>
      </w:r>
      <w:r w:rsidR="00A07908" w:rsidRPr="00532113">
        <w:rPr>
          <w:rFonts w:cs="Times New Roman"/>
          <w:szCs w:val="24"/>
        </w:rPr>
        <w:t>understand (Tsohou et al., 2020)</w:t>
      </w:r>
      <w:r w:rsidRPr="00532113">
        <w:rPr>
          <w:rFonts w:cs="Times New Roman"/>
          <w:szCs w:val="24"/>
        </w:rPr>
        <w:t>.</w:t>
      </w:r>
    </w:p>
    <w:p w14:paraId="55CD84B9" w14:textId="77777777" w:rsidR="001905C8" w:rsidRPr="00532113" w:rsidRDefault="004B2729" w:rsidP="00EE56FE">
      <w:pPr>
        <w:spacing w:line="360" w:lineRule="auto"/>
        <w:rPr>
          <w:rFonts w:cs="Times New Roman"/>
          <w:szCs w:val="24"/>
        </w:rPr>
      </w:pPr>
      <w:r w:rsidRPr="00532113">
        <w:rPr>
          <w:rFonts w:cs="Times New Roman"/>
          <w:szCs w:val="24"/>
        </w:rPr>
        <w:tab/>
      </w:r>
      <w:r w:rsidR="003A637F" w:rsidRPr="00532113">
        <w:rPr>
          <w:rFonts w:cs="Times New Roman"/>
          <w:szCs w:val="24"/>
        </w:rPr>
        <w:t xml:space="preserve"> For clear understanding of the tiered structure of policies, these maps are useful visual aids. By showing this information clearly, NG can make sure that everyone in the organisation understands the details of its security strategy. This will lead to greater compliance, stability, and a shared knowledge throughout the whole </w:t>
      </w:r>
      <w:r w:rsidR="00702794" w:rsidRPr="00532113">
        <w:rPr>
          <w:rFonts w:cs="Times New Roman"/>
          <w:szCs w:val="24"/>
        </w:rPr>
        <w:t>organisation (Yamami et al., 2019)</w:t>
      </w:r>
      <w:r w:rsidR="003A637F" w:rsidRPr="00532113">
        <w:rPr>
          <w:rFonts w:cs="Times New Roman"/>
          <w:szCs w:val="24"/>
        </w:rPr>
        <w:t>.</w:t>
      </w:r>
    </w:p>
    <w:p w14:paraId="4869852C" w14:textId="77777777" w:rsidR="00E80FF4" w:rsidRPr="00532113" w:rsidRDefault="00E80FF4" w:rsidP="00EE56FE">
      <w:pPr>
        <w:pStyle w:val="Heading2"/>
        <w:spacing w:line="360" w:lineRule="auto"/>
        <w:rPr>
          <w:rFonts w:cs="Times New Roman"/>
          <w:szCs w:val="24"/>
        </w:rPr>
      </w:pPr>
      <w:bookmarkStart w:id="13" w:name="_Toc155474430"/>
      <w:r w:rsidRPr="00532113">
        <w:rPr>
          <w:rFonts w:cs="Times New Roman"/>
          <w:szCs w:val="24"/>
        </w:rPr>
        <w:t>Risk Management</w:t>
      </w:r>
      <w:bookmarkEnd w:id="13"/>
    </w:p>
    <w:p w14:paraId="1326CC44" w14:textId="77777777" w:rsidR="00215F9E" w:rsidRPr="00532113" w:rsidRDefault="00215F9E" w:rsidP="00EE56FE">
      <w:pPr>
        <w:spacing w:line="360" w:lineRule="auto"/>
        <w:rPr>
          <w:rFonts w:cs="Times New Roman"/>
          <w:szCs w:val="24"/>
        </w:rPr>
      </w:pPr>
      <w:r w:rsidRPr="00532113">
        <w:rPr>
          <w:rFonts w:cs="Times New Roman"/>
          <w:szCs w:val="24"/>
        </w:rPr>
        <w:tab/>
        <w:t>A big part of coming up with a plan for Nature Garden (NG) is thinking about how to handle risks using methods like ISO 31000. This standard is known all over the world and provides a structured way to find, evaluate, and deal with risks that are unique to NG's operations. NG can carefully look at weaknesses, estimate possible effects, and rank threats by using ISO 31000</w:t>
      </w:r>
      <w:r w:rsidR="00FC5261" w:rsidRPr="00532113">
        <w:rPr>
          <w:rFonts w:cs="Times New Roman"/>
          <w:szCs w:val="24"/>
        </w:rPr>
        <w:t xml:space="preserve"> </w:t>
      </w:r>
      <w:r w:rsidR="00B806C2" w:rsidRPr="00532113">
        <w:rPr>
          <w:rFonts w:cs="Times New Roman"/>
          <w:szCs w:val="24"/>
        </w:rPr>
        <w:t>(Woodage &amp; Shumow, 2019)</w:t>
      </w:r>
      <w:r w:rsidRPr="00532113">
        <w:rPr>
          <w:rFonts w:cs="Times New Roman"/>
          <w:szCs w:val="24"/>
        </w:rPr>
        <w:t xml:space="preserve">. After that, customised risk-reduction plans can be made to make sure that resources are used in the best way to protect against recognised risks. This organised method not only makes NG more resistant to possible problems, but it also encourages a proactive culture that helps people make smart decisions that are in line with the company's overall </w:t>
      </w:r>
      <w:r w:rsidR="00702794" w:rsidRPr="00532113">
        <w:rPr>
          <w:rFonts w:cs="Times New Roman"/>
          <w:szCs w:val="24"/>
        </w:rPr>
        <w:t>goals (Al-Mhdawi et al., 2023)</w:t>
      </w:r>
      <w:r w:rsidRPr="00532113">
        <w:rPr>
          <w:rFonts w:cs="Times New Roman"/>
          <w:szCs w:val="24"/>
        </w:rPr>
        <w:t>.</w:t>
      </w:r>
    </w:p>
    <w:p w14:paraId="52771A07" w14:textId="77777777" w:rsidR="00215F9E" w:rsidRPr="00532113" w:rsidRDefault="007F68AD" w:rsidP="00EE56FE">
      <w:pPr>
        <w:pStyle w:val="Heading2"/>
        <w:spacing w:line="360" w:lineRule="auto"/>
        <w:rPr>
          <w:rFonts w:cs="Times New Roman"/>
          <w:szCs w:val="24"/>
        </w:rPr>
      </w:pPr>
      <w:bookmarkStart w:id="14" w:name="_Toc155474431"/>
      <w:r w:rsidRPr="00532113">
        <w:rPr>
          <w:rFonts w:cs="Times New Roman"/>
          <w:szCs w:val="24"/>
        </w:rPr>
        <w:t>Security Management Models and Practices</w:t>
      </w:r>
      <w:bookmarkEnd w:id="14"/>
    </w:p>
    <w:p w14:paraId="3E2E69C4" w14:textId="77777777" w:rsidR="004B2729" w:rsidRPr="00532113" w:rsidRDefault="00A94DE6" w:rsidP="00EE56FE">
      <w:pPr>
        <w:spacing w:line="360" w:lineRule="auto"/>
        <w:rPr>
          <w:rFonts w:cs="Times New Roman"/>
          <w:szCs w:val="24"/>
        </w:rPr>
      </w:pPr>
      <w:r w:rsidRPr="00532113">
        <w:rPr>
          <w:rFonts w:cs="Times New Roman"/>
          <w:szCs w:val="24"/>
        </w:rPr>
        <w:tab/>
      </w:r>
      <w:r w:rsidR="007F68AD" w:rsidRPr="00532113">
        <w:rPr>
          <w:rFonts w:cs="Times New Roman"/>
          <w:szCs w:val="24"/>
        </w:rPr>
        <w:t xml:space="preserve">The NIST Cybersecurity Framework is the most important thing to keep in mind when planning a strategy for Nature Garden (NG). This model gives you an organised plan for five </w:t>
      </w:r>
      <w:r w:rsidR="007F68AD" w:rsidRPr="00532113">
        <w:rPr>
          <w:rFonts w:cs="Times New Roman"/>
          <w:szCs w:val="24"/>
        </w:rPr>
        <w:lastRenderedPageBreak/>
        <w:t>main tasks: identify, protect, detect, respond, and recover. By putting these functions together, NG can create a complete security plan that protects against all online dangers</w:t>
      </w:r>
      <w:r w:rsidR="00F457C1" w:rsidRPr="00532113">
        <w:rPr>
          <w:rFonts w:cs="Times New Roman"/>
          <w:szCs w:val="24"/>
        </w:rPr>
        <w:t xml:space="preserve"> (Koza, 2022)</w:t>
      </w:r>
      <w:r w:rsidR="007F68AD" w:rsidRPr="00532113">
        <w:rPr>
          <w:rFonts w:cs="Times New Roman"/>
          <w:szCs w:val="24"/>
        </w:rPr>
        <w:t>.</w:t>
      </w:r>
    </w:p>
    <w:p w14:paraId="159C5B46" w14:textId="77777777" w:rsidR="007F68AD" w:rsidRPr="00532113" w:rsidRDefault="004B2729" w:rsidP="00EE56FE">
      <w:pPr>
        <w:spacing w:line="360" w:lineRule="auto"/>
        <w:rPr>
          <w:rFonts w:cs="Times New Roman"/>
          <w:szCs w:val="24"/>
        </w:rPr>
      </w:pPr>
      <w:r w:rsidRPr="00532113">
        <w:rPr>
          <w:rFonts w:cs="Times New Roman"/>
          <w:szCs w:val="24"/>
        </w:rPr>
        <w:tab/>
      </w:r>
      <w:r w:rsidR="007F68AD" w:rsidRPr="00532113">
        <w:rPr>
          <w:rFonts w:cs="Times New Roman"/>
          <w:szCs w:val="24"/>
        </w:rPr>
        <w:t xml:space="preserve"> The framework stresses proactive vulnerability identification, strong defences, ongoing tracking for strange behaviour, quick responses to events, and effective recovery procedures. By following the NIST standards and putting best practices into place, NG improves its security, making it more resilient and protecting its digital assets from new cyber threats</w:t>
      </w:r>
      <w:r w:rsidR="00FC5261" w:rsidRPr="00532113">
        <w:rPr>
          <w:rFonts w:cs="Times New Roman"/>
          <w:szCs w:val="24"/>
        </w:rPr>
        <w:t xml:space="preserve"> </w:t>
      </w:r>
      <w:r w:rsidR="00702794" w:rsidRPr="00532113">
        <w:rPr>
          <w:rFonts w:cs="Times New Roman"/>
          <w:szCs w:val="24"/>
        </w:rPr>
        <w:t>(Woodage &amp; Shumow, 2019)</w:t>
      </w:r>
      <w:r w:rsidR="007F68AD" w:rsidRPr="00532113">
        <w:rPr>
          <w:rFonts w:cs="Times New Roman"/>
          <w:szCs w:val="24"/>
        </w:rPr>
        <w:t>.</w:t>
      </w:r>
    </w:p>
    <w:p w14:paraId="2A664274" w14:textId="77777777" w:rsidR="007F68AD" w:rsidRPr="00532113" w:rsidRDefault="007D3690" w:rsidP="00EE56FE">
      <w:pPr>
        <w:pStyle w:val="Heading2"/>
        <w:spacing w:line="360" w:lineRule="auto"/>
        <w:rPr>
          <w:rFonts w:cs="Times New Roman"/>
          <w:szCs w:val="24"/>
        </w:rPr>
      </w:pPr>
      <w:bookmarkStart w:id="15" w:name="_Toc155474432"/>
      <w:r w:rsidRPr="00532113">
        <w:rPr>
          <w:rFonts w:cs="Times New Roman"/>
          <w:szCs w:val="24"/>
        </w:rPr>
        <w:t>Contigency Planning</w:t>
      </w:r>
      <w:bookmarkEnd w:id="15"/>
    </w:p>
    <w:p w14:paraId="3010348F" w14:textId="77777777" w:rsidR="007D3690" w:rsidRPr="00532113" w:rsidRDefault="00A94DE6" w:rsidP="00EE56FE">
      <w:pPr>
        <w:spacing w:line="360" w:lineRule="auto"/>
        <w:rPr>
          <w:rFonts w:cs="Times New Roman"/>
          <w:szCs w:val="24"/>
        </w:rPr>
      </w:pPr>
      <w:r w:rsidRPr="00532113">
        <w:rPr>
          <w:rFonts w:cs="Times New Roman"/>
          <w:szCs w:val="24"/>
        </w:rPr>
        <w:tab/>
      </w:r>
      <w:r w:rsidR="00817ECC" w:rsidRPr="00532113">
        <w:rPr>
          <w:rFonts w:cs="Times New Roman"/>
          <w:szCs w:val="24"/>
        </w:rPr>
        <w:t xml:space="preserve">Planning for what could go wrong is very important when planning for NG. This means carefully making plans for business survival and crisis recovery that are specific to NG's activities. These plans are meant to make NG more resilient so that the organisation can handle and recover from problems that come up out of the blue. NG can minimise downtime, protect key assets, and keep operations running smoothly during crises by spotting possible risks, making reaction plans, and outlining recovery </w:t>
      </w:r>
      <w:r w:rsidR="00FC5261" w:rsidRPr="00532113">
        <w:rPr>
          <w:rFonts w:cs="Times New Roman"/>
          <w:szCs w:val="24"/>
        </w:rPr>
        <w:t>procedures (Tsohou et al., 2020)</w:t>
      </w:r>
      <w:r w:rsidR="00817ECC" w:rsidRPr="00532113">
        <w:rPr>
          <w:rFonts w:cs="Times New Roman"/>
          <w:szCs w:val="24"/>
        </w:rPr>
        <w:t>.</w:t>
      </w:r>
    </w:p>
    <w:p w14:paraId="78BD124F" w14:textId="77777777" w:rsidR="000E505C" w:rsidRPr="00532113" w:rsidRDefault="000E505C" w:rsidP="00EE56FE">
      <w:pPr>
        <w:pStyle w:val="Heading2"/>
        <w:spacing w:line="360" w:lineRule="auto"/>
        <w:rPr>
          <w:rFonts w:cs="Times New Roman"/>
          <w:szCs w:val="24"/>
        </w:rPr>
      </w:pPr>
      <w:bookmarkStart w:id="16" w:name="_Toc155474433"/>
      <w:r w:rsidRPr="00532113">
        <w:rPr>
          <w:rFonts w:cs="Times New Roman"/>
          <w:szCs w:val="24"/>
        </w:rPr>
        <w:t>Protection Mechanisms</w:t>
      </w:r>
      <w:bookmarkEnd w:id="16"/>
    </w:p>
    <w:p w14:paraId="08746207" w14:textId="77777777" w:rsidR="000E505C" w:rsidRPr="00532113" w:rsidRDefault="00A94DE6" w:rsidP="00EE56FE">
      <w:pPr>
        <w:spacing w:line="360" w:lineRule="auto"/>
        <w:rPr>
          <w:rFonts w:cs="Times New Roman"/>
          <w:szCs w:val="24"/>
        </w:rPr>
      </w:pPr>
      <w:r w:rsidRPr="00532113">
        <w:rPr>
          <w:rFonts w:cs="Times New Roman"/>
          <w:szCs w:val="24"/>
        </w:rPr>
        <w:tab/>
      </w:r>
      <w:r w:rsidR="000E505C" w:rsidRPr="00532113">
        <w:rPr>
          <w:rFonts w:cs="Times New Roman"/>
          <w:szCs w:val="24"/>
        </w:rPr>
        <w:t xml:space="preserve">Approaches for Nature Garden (NG) must include security measures at all times. Strengthening NG's digital assets requires putting in place strong security measures. Implementing encryption methods to protect data while it is being sent or stored is part of this. Furthermore, strict entry rules will be put in place to make sure that only authorised individuals can get to certain resources. Collectively, these steps build several defences, greatly lowering weak spots and improving NG's general </w:t>
      </w:r>
      <w:r w:rsidR="00FC5261" w:rsidRPr="00532113">
        <w:rPr>
          <w:rFonts w:cs="Times New Roman"/>
          <w:szCs w:val="24"/>
        </w:rPr>
        <w:t>security (Merchan-Lima et al., 2020)</w:t>
      </w:r>
      <w:r w:rsidR="000E505C" w:rsidRPr="00532113">
        <w:rPr>
          <w:rFonts w:cs="Times New Roman"/>
          <w:szCs w:val="24"/>
        </w:rPr>
        <w:t>.</w:t>
      </w:r>
    </w:p>
    <w:p w14:paraId="73E16DCC" w14:textId="77777777" w:rsidR="000E505C" w:rsidRPr="00532113" w:rsidRDefault="000E505C" w:rsidP="00EE56FE">
      <w:pPr>
        <w:pStyle w:val="Heading2"/>
        <w:spacing w:line="360" w:lineRule="auto"/>
        <w:rPr>
          <w:rFonts w:cs="Times New Roman"/>
          <w:szCs w:val="24"/>
        </w:rPr>
      </w:pPr>
      <w:bookmarkStart w:id="17" w:name="_Toc155474434"/>
      <w:r w:rsidRPr="00532113">
        <w:rPr>
          <w:rFonts w:cs="Times New Roman"/>
          <w:szCs w:val="24"/>
        </w:rPr>
        <w:t>Service Level Agreement (SLA)</w:t>
      </w:r>
      <w:bookmarkEnd w:id="17"/>
    </w:p>
    <w:p w14:paraId="2A3E2159" w14:textId="77777777" w:rsidR="000E505C" w:rsidRPr="00532113" w:rsidRDefault="00A94DE6" w:rsidP="00EE56FE">
      <w:pPr>
        <w:spacing w:line="360" w:lineRule="auto"/>
        <w:rPr>
          <w:rFonts w:cs="Times New Roman"/>
          <w:szCs w:val="24"/>
        </w:rPr>
      </w:pPr>
      <w:r w:rsidRPr="00532113">
        <w:rPr>
          <w:rFonts w:cs="Times New Roman"/>
          <w:szCs w:val="24"/>
        </w:rPr>
        <w:tab/>
        <w:t xml:space="preserve">The Service Level Agreement (SLA) is the most important thing to think about when planning how to help Nature Garden (NG). An SLA is like a contract that spells out the performance standards and ways to report problems with security </w:t>
      </w:r>
      <w:r w:rsidR="00FC5261" w:rsidRPr="00532113">
        <w:rPr>
          <w:rFonts w:cs="Times New Roman"/>
          <w:szCs w:val="24"/>
        </w:rPr>
        <w:t>services (Castellar et al., 2021)</w:t>
      </w:r>
      <w:r w:rsidRPr="00532113">
        <w:rPr>
          <w:rFonts w:cs="Times New Roman"/>
          <w:szCs w:val="24"/>
        </w:rPr>
        <w:t xml:space="preserve">. By writing a SLA, NG can make it clear what is expected in terms of security service levels. This makes sure that everyone is responsible, that everything is clear, and that everyone is on the same page with stakeholders. This makes it easier to keep an eye on and evaluate the organization's security </w:t>
      </w:r>
      <w:r w:rsidR="00FC5261" w:rsidRPr="00532113">
        <w:rPr>
          <w:rFonts w:cs="Times New Roman"/>
          <w:szCs w:val="24"/>
        </w:rPr>
        <w:t>measures (Ducato, 2020)</w:t>
      </w:r>
      <w:r w:rsidRPr="00532113">
        <w:rPr>
          <w:rFonts w:cs="Times New Roman"/>
          <w:szCs w:val="24"/>
        </w:rPr>
        <w:t>.</w:t>
      </w:r>
    </w:p>
    <w:p w14:paraId="2C921F16" w14:textId="77777777" w:rsidR="006E5077" w:rsidRPr="00532113" w:rsidRDefault="008D60DF" w:rsidP="00EE56FE">
      <w:pPr>
        <w:keepNext/>
        <w:spacing w:line="360" w:lineRule="auto"/>
        <w:jc w:val="center"/>
        <w:rPr>
          <w:rFonts w:cs="Times New Roman"/>
          <w:szCs w:val="24"/>
        </w:rPr>
      </w:pPr>
      <w:r w:rsidRPr="00532113">
        <w:rPr>
          <w:rFonts w:cs="Times New Roman"/>
          <w:noProof/>
          <w:szCs w:val="24"/>
          <w:lang w:val="en-IN" w:eastAsia="en-IN"/>
        </w:rPr>
        <w:lastRenderedPageBreak/>
        <w:drawing>
          <wp:inline distT="0" distB="0" distL="0" distR="0" wp14:anchorId="34F266AF" wp14:editId="663F9E95">
            <wp:extent cx="3118158" cy="12188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37713" cy="1226467"/>
                    </a:xfrm>
                    <a:prstGeom prst="rect">
                      <a:avLst/>
                    </a:prstGeom>
                    <a:noFill/>
                  </pic:spPr>
                </pic:pic>
              </a:graphicData>
            </a:graphic>
          </wp:inline>
        </w:drawing>
      </w:r>
    </w:p>
    <w:p w14:paraId="7CBF5AF7" w14:textId="77777777" w:rsidR="008D60DF" w:rsidRPr="00532113" w:rsidRDefault="006E5077" w:rsidP="00EE56FE">
      <w:pPr>
        <w:pStyle w:val="Caption"/>
        <w:spacing w:line="360" w:lineRule="auto"/>
        <w:jc w:val="center"/>
        <w:rPr>
          <w:rFonts w:cs="Times New Roman"/>
          <w:sz w:val="24"/>
          <w:szCs w:val="24"/>
        </w:rPr>
      </w:pPr>
      <w:r w:rsidRPr="00532113">
        <w:rPr>
          <w:rFonts w:cs="Times New Roman"/>
          <w:sz w:val="24"/>
          <w:szCs w:val="24"/>
        </w:rPr>
        <w:t xml:space="preserve">Figure </w:t>
      </w:r>
      <w:r w:rsidR="00022D9A" w:rsidRPr="00532113">
        <w:rPr>
          <w:rFonts w:cs="Times New Roman"/>
          <w:sz w:val="24"/>
          <w:szCs w:val="24"/>
        </w:rPr>
        <w:fldChar w:fldCharType="begin"/>
      </w:r>
      <w:r w:rsidR="00022D9A" w:rsidRPr="00532113">
        <w:rPr>
          <w:rFonts w:cs="Times New Roman"/>
          <w:sz w:val="24"/>
          <w:szCs w:val="24"/>
        </w:rPr>
        <w:instrText xml:space="preserve"> SEQ Figure \* ARABIC </w:instrText>
      </w:r>
      <w:r w:rsidR="00022D9A" w:rsidRPr="00532113">
        <w:rPr>
          <w:rFonts w:cs="Times New Roman"/>
          <w:sz w:val="24"/>
          <w:szCs w:val="24"/>
        </w:rPr>
        <w:fldChar w:fldCharType="separate"/>
      </w:r>
      <w:r w:rsidRPr="00532113">
        <w:rPr>
          <w:rFonts w:cs="Times New Roman"/>
          <w:noProof/>
          <w:sz w:val="24"/>
          <w:szCs w:val="24"/>
        </w:rPr>
        <w:t>4</w:t>
      </w:r>
      <w:r w:rsidR="00022D9A" w:rsidRPr="00532113">
        <w:rPr>
          <w:rFonts w:cs="Times New Roman"/>
          <w:noProof/>
          <w:sz w:val="24"/>
          <w:szCs w:val="24"/>
        </w:rPr>
        <w:fldChar w:fldCharType="end"/>
      </w:r>
      <w:r w:rsidRPr="00532113">
        <w:rPr>
          <w:rFonts w:cs="Times New Roman"/>
          <w:sz w:val="24"/>
          <w:szCs w:val="24"/>
        </w:rPr>
        <w:t>: Designing an approach for NG</w:t>
      </w:r>
    </w:p>
    <w:p w14:paraId="5BCA282B" w14:textId="5B28D339" w:rsidR="00532113" w:rsidRPr="00532113" w:rsidRDefault="000D626F" w:rsidP="00EE56FE">
      <w:pPr>
        <w:pStyle w:val="Heading1"/>
        <w:numPr>
          <w:ilvl w:val="0"/>
          <w:numId w:val="0"/>
        </w:numPr>
        <w:spacing w:line="360" w:lineRule="auto"/>
        <w:rPr>
          <w:rFonts w:cs="Times New Roman"/>
          <w:sz w:val="28"/>
          <w:szCs w:val="28"/>
        </w:rPr>
      </w:pPr>
      <w:bookmarkStart w:id="18" w:name="_Toc155474435"/>
      <w:r w:rsidRPr="00532113">
        <w:rPr>
          <w:rFonts w:cs="Times New Roman"/>
          <w:sz w:val="28"/>
          <w:szCs w:val="28"/>
        </w:rPr>
        <w:t>C</w:t>
      </w:r>
      <w:r w:rsidR="00532113" w:rsidRPr="00532113">
        <w:rPr>
          <w:rFonts w:cs="Times New Roman"/>
          <w:sz w:val="28"/>
          <w:szCs w:val="28"/>
        </w:rPr>
        <w:t>RITIQUE &amp; ANALYSIS</w:t>
      </w:r>
      <w:bookmarkEnd w:id="18"/>
    </w:p>
    <w:p w14:paraId="5411BCFA" w14:textId="50FED33D" w:rsidR="00A94DE6" w:rsidRPr="00532113" w:rsidRDefault="000D626F" w:rsidP="00EE56FE">
      <w:pPr>
        <w:pStyle w:val="Heading2"/>
        <w:spacing w:line="360" w:lineRule="auto"/>
        <w:rPr>
          <w:rFonts w:cs="Times New Roman"/>
          <w:szCs w:val="24"/>
        </w:rPr>
      </w:pPr>
      <w:bookmarkStart w:id="19" w:name="_Toc155474436"/>
      <w:r w:rsidRPr="00532113">
        <w:rPr>
          <w:rFonts w:cs="Times New Roman"/>
          <w:szCs w:val="24"/>
        </w:rPr>
        <w:t>Importance of Updated Regulations and Standards</w:t>
      </w:r>
      <w:r w:rsidR="00532113">
        <w:rPr>
          <w:rFonts w:cs="Times New Roman"/>
          <w:szCs w:val="24"/>
        </w:rPr>
        <w:t>:</w:t>
      </w:r>
      <w:bookmarkEnd w:id="19"/>
    </w:p>
    <w:p w14:paraId="478B976A" w14:textId="46D25AA5" w:rsidR="000D626F" w:rsidRPr="00532113" w:rsidRDefault="000D626F" w:rsidP="00EE56FE">
      <w:pPr>
        <w:pStyle w:val="Heading2"/>
        <w:numPr>
          <w:ilvl w:val="1"/>
          <w:numId w:val="12"/>
        </w:numPr>
        <w:spacing w:line="360" w:lineRule="auto"/>
        <w:rPr>
          <w:rFonts w:cs="Times New Roman"/>
          <w:szCs w:val="24"/>
        </w:rPr>
      </w:pPr>
      <w:bookmarkStart w:id="20" w:name="_Toc155474437"/>
      <w:r w:rsidRPr="00532113">
        <w:rPr>
          <w:rFonts w:cs="Times New Roman"/>
          <w:szCs w:val="24"/>
        </w:rPr>
        <w:t>Evolution of Cyber Threat Landscape</w:t>
      </w:r>
      <w:r w:rsidR="00532113">
        <w:rPr>
          <w:rFonts w:cs="Times New Roman"/>
          <w:szCs w:val="24"/>
        </w:rPr>
        <w:t>:</w:t>
      </w:r>
      <w:bookmarkEnd w:id="20"/>
    </w:p>
    <w:p w14:paraId="513C9A1E" w14:textId="6730E39E" w:rsidR="004B2729" w:rsidRPr="00532113" w:rsidRDefault="00606C23" w:rsidP="00EE56FE">
      <w:pPr>
        <w:pStyle w:val="ListParagraph"/>
        <w:spacing w:line="360" w:lineRule="auto"/>
        <w:ind w:left="1440"/>
        <w:rPr>
          <w:rFonts w:cs="Times New Roman"/>
          <w:szCs w:val="24"/>
        </w:rPr>
      </w:pPr>
      <w:r w:rsidRPr="00532113">
        <w:rPr>
          <w:rFonts w:cs="Times New Roman"/>
          <w:szCs w:val="24"/>
        </w:rPr>
        <w:t xml:space="preserve">Rising trends in online threats mean that businesses, like Nature Garden (NG), need to be more careful than ever. Cyberattackers have become smarter and better at what they do in recent years. They now target weaknesses with a new regularity and accuracy. Advanced persistent threats, ransomware attacks, and data breaches are all too common these days. They put a company's image, finances, and ethics at great </w:t>
      </w:r>
      <w:r w:rsidR="00FC5261" w:rsidRPr="00532113">
        <w:rPr>
          <w:rFonts w:cs="Times New Roman"/>
          <w:szCs w:val="24"/>
        </w:rPr>
        <w:t>risk (Kaloudi &amp; Li, 2020)</w:t>
      </w:r>
      <w:r w:rsidRPr="00532113">
        <w:rPr>
          <w:rFonts w:cs="Times New Roman"/>
          <w:szCs w:val="24"/>
        </w:rPr>
        <w:t xml:space="preserve">. These changing risks make it even more important for NG and other similar organisations to take effective protection steps. It is very important to keep up with new danger sources, like zero-day flaws and social engineering </w:t>
      </w:r>
      <w:r w:rsidR="00FC5261" w:rsidRPr="00532113">
        <w:rPr>
          <w:rFonts w:cs="Times New Roman"/>
          <w:szCs w:val="24"/>
        </w:rPr>
        <w:t>techniques (Nish &amp; Naumann, 2019)</w:t>
      </w:r>
      <w:r w:rsidRPr="00532113">
        <w:rPr>
          <w:rFonts w:cs="Times New Roman"/>
          <w:szCs w:val="24"/>
        </w:rPr>
        <w:t xml:space="preserve">. </w:t>
      </w:r>
    </w:p>
    <w:p w14:paraId="1CF15E39" w14:textId="72E57E2A" w:rsidR="00606C23" w:rsidRPr="00532113" w:rsidRDefault="00606C23" w:rsidP="00EE56FE">
      <w:pPr>
        <w:pStyle w:val="ListParagraph"/>
        <w:spacing w:line="360" w:lineRule="auto"/>
        <w:ind w:left="1440"/>
        <w:rPr>
          <w:rFonts w:cs="Times New Roman"/>
          <w:szCs w:val="24"/>
        </w:rPr>
      </w:pPr>
      <w:r w:rsidRPr="00532113">
        <w:rPr>
          <w:rFonts w:cs="Times New Roman"/>
          <w:szCs w:val="24"/>
        </w:rPr>
        <w:t xml:space="preserve">Also, companies can improve their defences by knowing why cyberattacks happen, whether it's for financial gain, spying, or causing trouble. As a result, a flexible and adaptable approach to cybersecurity is needed, including constant tracking, integrating threat information, and being ready to change security stances. By realising that cyber threats are always changing, NG can make strong plans that use new rules and laws to protect its digital assets and the trust of its </w:t>
      </w:r>
      <w:r w:rsidR="00FC5261" w:rsidRPr="00532113">
        <w:rPr>
          <w:rFonts w:cs="Times New Roman"/>
          <w:szCs w:val="24"/>
        </w:rPr>
        <w:t>stakeholders (Lallie et al., 2021)</w:t>
      </w:r>
      <w:r w:rsidRPr="00532113">
        <w:rPr>
          <w:rFonts w:cs="Times New Roman"/>
          <w:szCs w:val="24"/>
        </w:rPr>
        <w:t>.</w:t>
      </w:r>
    </w:p>
    <w:p w14:paraId="72B864B4" w14:textId="483C27DE" w:rsidR="00606C23" w:rsidRPr="00532113" w:rsidRDefault="00606C23" w:rsidP="00EE56FE">
      <w:pPr>
        <w:pStyle w:val="Heading2"/>
        <w:numPr>
          <w:ilvl w:val="1"/>
          <w:numId w:val="11"/>
        </w:numPr>
        <w:spacing w:line="360" w:lineRule="auto"/>
        <w:rPr>
          <w:rFonts w:cs="Times New Roman"/>
          <w:szCs w:val="24"/>
        </w:rPr>
      </w:pPr>
      <w:bookmarkStart w:id="21" w:name="_Toc155474438"/>
      <w:r w:rsidRPr="00532113">
        <w:rPr>
          <w:rFonts w:cs="Times New Roman"/>
          <w:szCs w:val="24"/>
        </w:rPr>
        <w:t>Need for Continuous Updates in Regulations</w:t>
      </w:r>
      <w:r w:rsidR="00532113">
        <w:rPr>
          <w:rFonts w:cs="Times New Roman"/>
          <w:szCs w:val="24"/>
        </w:rPr>
        <w:t>:</w:t>
      </w:r>
      <w:bookmarkEnd w:id="21"/>
    </w:p>
    <w:p w14:paraId="26FC4FD8" w14:textId="579D0A3D" w:rsidR="004B2729" w:rsidRPr="00532113" w:rsidRDefault="00F33BE6" w:rsidP="00EE56FE">
      <w:pPr>
        <w:pStyle w:val="ListParagraph"/>
        <w:spacing w:line="360" w:lineRule="auto"/>
        <w:ind w:left="1440"/>
        <w:rPr>
          <w:rFonts w:cs="Times New Roman"/>
          <w:szCs w:val="24"/>
        </w:rPr>
      </w:pPr>
      <w:r w:rsidRPr="00532113">
        <w:rPr>
          <w:rFonts w:cs="Times New Roman"/>
          <w:szCs w:val="24"/>
        </w:rPr>
        <w:t xml:space="preserve">The digital world is always changing, so there needs to be a flexible set of rules to deal with new problems and keep everyone safe. Because of fast innovations and changes in digital norms, technological progress means that governing bodies </w:t>
      </w:r>
      <w:proofErr w:type="gramStart"/>
      <w:r w:rsidRPr="00532113">
        <w:rPr>
          <w:rFonts w:cs="Times New Roman"/>
          <w:szCs w:val="24"/>
        </w:rPr>
        <w:lastRenderedPageBreak/>
        <w:t>have</w:t>
      </w:r>
      <w:proofErr w:type="gramEnd"/>
      <w:r w:rsidRPr="00532113">
        <w:rPr>
          <w:rFonts w:cs="Times New Roman"/>
          <w:szCs w:val="24"/>
        </w:rPr>
        <w:t xml:space="preserve"> to keep improving and updating legal rules</w:t>
      </w:r>
      <w:r w:rsidR="00FC5261" w:rsidRPr="00532113">
        <w:rPr>
          <w:rFonts w:cs="Times New Roman"/>
          <w:szCs w:val="24"/>
        </w:rPr>
        <w:t xml:space="preserve"> (Meriah &amp; Arfa Rabai, 2019)</w:t>
      </w:r>
      <w:r w:rsidRPr="00532113">
        <w:rPr>
          <w:rFonts w:cs="Times New Roman"/>
          <w:szCs w:val="24"/>
        </w:rPr>
        <w:t xml:space="preserve">. When it comes to the UK, the Digital Economy Act 2017 shows that the country is taking the lead in managing the digital world. This law is a complete answer to the digital problems we face today. It focuses on many issues, from protecting data to cyberspace and digital </w:t>
      </w:r>
      <w:r w:rsidR="00FC5261" w:rsidRPr="00532113">
        <w:rPr>
          <w:rFonts w:cs="Times New Roman"/>
          <w:szCs w:val="24"/>
        </w:rPr>
        <w:t>infrastructure (Yang et al., 2019)</w:t>
      </w:r>
      <w:r w:rsidRPr="00532113">
        <w:rPr>
          <w:rFonts w:cs="Times New Roman"/>
          <w:szCs w:val="24"/>
        </w:rPr>
        <w:t>.</w:t>
      </w:r>
    </w:p>
    <w:p w14:paraId="388FCE16" w14:textId="1B7141FC" w:rsidR="00606C23" w:rsidRPr="00532113" w:rsidRDefault="00F33BE6" w:rsidP="00EE56FE">
      <w:pPr>
        <w:pStyle w:val="ListParagraph"/>
        <w:spacing w:line="360" w:lineRule="auto"/>
        <w:ind w:left="1440"/>
        <w:rPr>
          <w:rFonts w:cs="Times New Roman"/>
          <w:szCs w:val="24"/>
        </w:rPr>
      </w:pPr>
      <w:r w:rsidRPr="00532113">
        <w:rPr>
          <w:rFonts w:cs="Times New Roman"/>
          <w:szCs w:val="24"/>
        </w:rPr>
        <w:t xml:space="preserve">By </w:t>
      </w:r>
      <w:r w:rsidR="00532113" w:rsidRPr="00532113">
        <w:rPr>
          <w:rFonts w:cs="Times New Roman"/>
          <w:szCs w:val="24"/>
        </w:rPr>
        <w:t>recognizing</w:t>
      </w:r>
      <w:r w:rsidRPr="00532113">
        <w:rPr>
          <w:rFonts w:cs="Times New Roman"/>
          <w:szCs w:val="24"/>
        </w:rPr>
        <w:t xml:space="preserve"> the wide-ranging effects of digital changes, UK laws such as the Digital Economy Act 2017 make it even more important to keep up with technology </w:t>
      </w:r>
      <w:r w:rsidR="00FC5261" w:rsidRPr="00532113">
        <w:rPr>
          <w:rFonts w:cs="Times New Roman"/>
          <w:szCs w:val="24"/>
        </w:rPr>
        <w:t>changes (Tsohou et al., 2020)</w:t>
      </w:r>
      <w:r w:rsidRPr="00532113">
        <w:rPr>
          <w:rFonts w:cs="Times New Roman"/>
          <w:szCs w:val="24"/>
        </w:rPr>
        <w:t xml:space="preserve">. This kind of governmental flexibility not only keeps people and companies safe, but it also makes the setting more open to new ideas. Basically, constant changes to the rules reflect how technology and government are always changing. This keeps the UK strong, competitive, and in line with best practices around the world for digital </w:t>
      </w:r>
      <w:r w:rsidR="00FC5261" w:rsidRPr="00532113">
        <w:rPr>
          <w:rFonts w:cs="Times New Roman"/>
          <w:szCs w:val="24"/>
        </w:rPr>
        <w:t>life (Carvalho &amp; Marques, 2019)</w:t>
      </w:r>
      <w:r w:rsidRPr="00532113">
        <w:rPr>
          <w:rFonts w:cs="Times New Roman"/>
          <w:szCs w:val="24"/>
        </w:rPr>
        <w:t>.</w:t>
      </w:r>
    </w:p>
    <w:p w14:paraId="7FE1F9CE" w14:textId="77777777" w:rsidR="00C6287D" w:rsidRPr="00532113" w:rsidRDefault="00C6287D" w:rsidP="00EE56FE">
      <w:pPr>
        <w:pStyle w:val="Heading2"/>
        <w:numPr>
          <w:ilvl w:val="1"/>
          <w:numId w:val="10"/>
        </w:numPr>
        <w:spacing w:line="360" w:lineRule="auto"/>
        <w:rPr>
          <w:rFonts w:cs="Times New Roman"/>
          <w:szCs w:val="24"/>
        </w:rPr>
      </w:pPr>
      <w:bookmarkStart w:id="22" w:name="_Toc155474439"/>
      <w:r w:rsidRPr="00532113">
        <w:rPr>
          <w:rFonts w:cs="Times New Roman"/>
          <w:szCs w:val="24"/>
        </w:rPr>
        <w:t>Benefits of Updated Standards</w:t>
      </w:r>
      <w:bookmarkEnd w:id="22"/>
    </w:p>
    <w:p w14:paraId="1B394F8C" w14:textId="398423C8" w:rsidR="005739B7" w:rsidRPr="00532113" w:rsidRDefault="005739B7" w:rsidP="00EE56FE">
      <w:pPr>
        <w:pStyle w:val="ListParagraph"/>
        <w:spacing w:line="360" w:lineRule="auto"/>
        <w:ind w:left="1440"/>
        <w:rPr>
          <w:rFonts w:cs="Times New Roman"/>
          <w:szCs w:val="24"/>
        </w:rPr>
      </w:pPr>
      <w:r w:rsidRPr="00532113">
        <w:rPr>
          <w:rFonts w:cs="Times New Roman"/>
          <w:szCs w:val="24"/>
        </w:rPr>
        <w:t>In the always-changing world of hacking, following new rules and laws becomes very important for keeping an organization's reputation and strength. Outdated practices can have many effects on organisations like Nature Garden (NG), from making them more vulnerable to losing the trust of stakeholders</w:t>
      </w:r>
      <w:r w:rsidR="00FC5261" w:rsidRPr="00532113">
        <w:rPr>
          <w:rFonts w:cs="Times New Roman"/>
          <w:szCs w:val="24"/>
        </w:rPr>
        <w:t xml:space="preserve"> (Darren, 2020)</w:t>
      </w:r>
      <w:r w:rsidRPr="00532113">
        <w:rPr>
          <w:rFonts w:cs="Times New Roman"/>
          <w:szCs w:val="24"/>
        </w:rPr>
        <w:t xml:space="preserve">. Following modern standards not only makes NG's security system stronger, it also puts it in line with global standards that are already in place. This connection is very important because it gives NG a competitive edge and shows partners that it is committed to quality and strategic risk </w:t>
      </w:r>
      <w:r w:rsidR="00FC5261" w:rsidRPr="00532113">
        <w:rPr>
          <w:rFonts w:cs="Times New Roman"/>
          <w:szCs w:val="24"/>
        </w:rPr>
        <w:t xml:space="preserve">management </w:t>
      </w:r>
      <w:r w:rsidR="00B806C2" w:rsidRPr="00532113">
        <w:rPr>
          <w:rFonts w:cs="Times New Roman"/>
          <w:szCs w:val="24"/>
        </w:rPr>
        <w:t>(Gunawan, 2019).</w:t>
      </w:r>
      <w:r w:rsidRPr="00532113">
        <w:rPr>
          <w:rFonts w:cs="Times New Roman"/>
          <w:szCs w:val="24"/>
        </w:rPr>
        <w:tab/>
        <w:t xml:space="preserve">Also, new standards reflect the best ways to do things in the business and include the combined knowledge that has been gained from changing online dangers and rules. By following these standards, NG goes beyond just following the rules; it creates a mindset of constant growth and new ideas. Stakeholders agree with this way of thinking, which builds trust in NG's operating honesty and dedication to protecting digital </w:t>
      </w:r>
      <w:r w:rsidR="00FC5261" w:rsidRPr="00532113">
        <w:rPr>
          <w:rFonts w:cs="Times New Roman"/>
          <w:szCs w:val="24"/>
        </w:rPr>
        <w:t>assets (Kaloudi &amp; Li, 2020)</w:t>
      </w:r>
      <w:r w:rsidRPr="00532113">
        <w:rPr>
          <w:rFonts w:cs="Times New Roman"/>
          <w:szCs w:val="24"/>
        </w:rPr>
        <w:t>.</w:t>
      </w:r>
    </w:p>
    <w:p w14:paraId="00AD5D25" w14:textId="21944040" w:rsidR="005739B7" w:rsidRPr="00532113" w:rsidRDefault="00532113" w:rsidP="00EE56FE">
      <w:pPr>
        <w:pStyle w:val="ListParagraph"/>
        <w:spacing w:line="360" w:lineRule="auto"/>
        <w:ind w:left="1440"/>
        <w:rPr>
          <w:rFonts w:cs="Times New Roman"/>
          <w:szCs w:val="24"/>
        </w:rPr>
      </w:pPr>
      <w:r w:rsidRPr="00532113">
        <w:rPr>
          <w:rFonts w:cs="Times New Roman"/>
          <w:szCs w:val="24"/>
        </w:rPr>
        <w:t>Synchronization</w:t>
      </w:r>
      <w:r w:rsidR="005739B7" w:rsidRPr="00532113">
        <w:rPr>
          <w:rFonts w:cs="Times New Roman"/>
          <w:szCs w:val="24"/>
        </w:rPr>
        <w:t xml:space="preserve"> with global benchmarks also makes it easier to work together and share data with clients, partners, and regulatory bodies. This harmonisation makes things run more smoothly, reduces possible points of contention, and </w:t>
      </w:r>
      <w:r w:rsidR="005739B7" w:rsidRPr="00532113">
        <w:rPr>
          <w:rFonts w:cs="Times New Roman"/>
          <w:szCs w:val="24"/>
        </w:rPr>
        <w:lastRenderedPageBreak/>
        <w:t xml:space="preserve">improves NG's image as a responsible, forward-thinking company in the digital </w:t>
      </w:r>
      <w:r w:rsidR="00FC5261" w:rsidRPr="00532113">
        <w:rPr>
          <w:rFonts w:cs="Times New Roman"/>
          <w:szCs w:val="24"/>
        </w:rPr>
        <w:t>world (Merchan-Lima, 2015)</w:t>
      </w:r>
      <w:r w:rsidR="005739B7" w:rsidRPr="00532113">
        <w:rPr>
          <w:rFonts w:cs="Times New Roman"/>
          <w:szCs w:val="24"/>
        </w:rPr>
        <w:t>.</w:t>
      </w:r>
    </w:p>
    <w:p w14:paraId="15DAF929" w14:textId="32303D07" w:rsidR="00BF612B" w:rsidRPr="00532113" w:rsidRDefault="005739B7" w:rsidP="00EE56FE">
      <w:pPr>
        <w:pStyle w:val="ListParagraph"/>
        <w:spacing w:line="360" w:lineRule="auto"/>
        <w:ind w:left="1440"/>
        <w:rPr>
          <w:rFonts w:cs="Times New Roman"/>
          <w:szCs w:val="24"/>
        </w:rPr>
      </w:pPr>
      <w:r w:rsidRPr="00532113">
        <w:rPr>
          <w:rFonts w:cs="Times New Roman"/>
          <w:szCs w:val="24"/>
        </w:rPr>
        <w:t xml:space="preserve">To put it simply, following the new guidelines for NG has many and deep benefits. They include not only making security measures better, but also building trust among stakeholders, making sure they are in line with global best practices, and making sure they are protected against new cyber risks. Updating laws and standards is still one of NG's most important strategies for staying strong, building trust, and continuing to grow in a digital world that is always </w:t>
      </w:r>
      <w:r w:rsidR="00FC5261" w:rsidRPr="00532113">
        <w:rPr>
          <w:rFonts w:cs="Times New Roman"/>
          <w:szCs w:val="24"/>
        </w:rPr>
        <w:t>changing (Tsohou et al., 2020)</w:t>
      </w:r>
      <w:r w:rsidRPr="00532113">
        <w:rPr>
          <w:rFonts w:cs="Times New Roman"/>
          <w:szCs w:val="24"/>
        </w:rPr>
        <w:t>.</w:t>
      </w:r>
    </w:p>
    <w:p w14:paraId="0C954D86" w14:textId="67C5F631" w:rsidR="000E505C" w:rsidRPr="00532113" w:rsidRDefault="005739B7" w:rsidP="00EE56FE">
      <w:pPr>
        <w:pStyle w:val="Heading1"/>
        <w:numPr>
          <w:ilvl w:val="0"/>
          <w:numId w:val="0"/>
        </w:numPr>
        <w:spacing w:line="360" w:lineRule="auto"/>
        <w:rPr>
          <w:rFonts w:cs="Times New Roman"/>
          <w:sz w:val="28"/>
          <w:szCs w:val="28"/>
        </w:rPr>
      </w:pPr>
      <w:bookmarkStart w:id="23" w:name="_Toc155474440"/>
      <w:r w:rsidRPr="00532113">
        <w:rPr>
          <w:rFonts w:cs="Times New Roman"/>
          <w:sz w:val="28"/>
          <w:szCs w:val="28"/>
        </w:rPr>
        <w:t>C</w:t>
      </w:r>
      <w:r w:rsidR="00532113" w:rsidRPr="00532113">
        <w:rPr>
          <w:rFonts w:cs="Times New Roman"/>
          <w:sz w:val="28"/>
          <w:szCs w:val="28"/>
        </w:rPr>
        <w:t>ONCLUSION</w:t>
      </w:r>
      <w:bookmarkEnd w:id="23"/>
    </w:p>
    <w:p w14:paraId="56CBD26D" w14:textId="77777777" w:rsidR="005739B7" w:rsidRPr="00532113" w:rsidRDefault="006E5077" w:rsidP="00EE56FE">
      <w:pPr>
        <w:spacing w:line="360" w:lineRule="auto"/>
        <w:rPr>
          <w:rFonts w:cs="Times New Roman"/>
          <w:szCs w:val="24"/>
        </w:rPr>
      </w:pPr>
      <w:r w:rsidRPr="00532113">
        <w:rPr>
          <w:rFonts w:cs="Times New Roman"/>
          <w:szCs w:val="24"/>
        </w:rPr>
        <w:tab/>
      </w:r>
      <w:r w:rsidR="00942468" w:rsidRPr="00532113">
        <w:rPr>
          <w:rFonts w:cs="Times New Roman"/>
          <w:szCs w:val="24"/>
        </w:rPr>
        <w:t>To sum up, this study shows how important it is for Nature Garden (NG) to have a stronger security system in this extremely complicated digital age. NG's strength comes from its steadfast dedication to safety, control, and a culture of always getting better. As online risks become more complex than ever, NG's ability to react becomes more and more important. It not only helps the company follow the rules, but it also builds trust among stakeholders. Because of how quickly regulations can change, NG needs to be able to quickly adjust its security procedures. By taking the initiative, NG not only protects its digital environment, but it also strengthens its image, which builds trust among stakeholders. In this ever-changing cyber world, NG's way forward is clear: strong frameworks, strategic control, and unwavering commitment will make sure the company stays strong against a wide range of cyber threats.</w:t>
      </w:r>
    </w:p>
    <w:p w14:paraId="711AD956" w14:textId="77777777" w:rsidR="00302A2D" w:rsidRPr="00532113" w:rsidRDefault="00302A2D" w:rsidP="00EE56FE">
      <w:pPr>
        <w:spacing w:line="360" w:lineRule="auto"/>
        <w:rPr>
          <w:rFonts w:cs="Times New Roman"/>
          <w:szCs w:val="24"/>
        </w:rPr>
      </w:pPr>
    </w:p>
    <w:p w14:paraId="532DA6F5" w14:textId="77777777" w:rsidR="0050321C" w:rsidRPr="00532113" w:rsidRDefault="0050321C" w:rsidP="00EE56FE">
      <w:pPr>
        <w:spacing w:line="360" w:lineRule="auto"/>
        <w:rPr>
          <w:rFonts w:eastAsiaTheme="majorEastAsia" w:cs="Times New Roman"/>
          <w:b/>
          <w:color w:val="000000" w:themeColor="text1"/>
          <w:szCs w:val="24"/>
        </w:rPr>
      </w:pPr>
      <w:r w:rsidRPr="00532113">
        <w:rPr>
          <w:rFonts w:cs="Times New Roman"/>
          <w:szCs w:val="24"/>
        </w:rPr>
        <w:br w:type="page"/>
      </w:r>
    </w:p>
    <w:p w14:paraId="2E10B048" w14:textId="394B7F79" w:rsidR="00EF012E" w:rsidRPr="00532113" w:rsidRDefault="00B806C2" w:rsidP="00EE56FE">
      <w:pPr>
        <w:pStyle w:val="Heading1"/>
        <w:numPr>
          <w:ilvl w:val="0"/>
          <w:numId w:val="0"/>
        </w:numPr>
        <w:spacing w:line="360" w:lineRule="auto"/>
        <w:rPr>
          <w:rFonts w:cs="Times New Roman"/>
          <w:sz w:val="28"/>
          <w:szCs w:val="28"/>
        </w:rPr>
      </w:pPr>
      <w:bookmarkStart w:id="24" w:name="_Toc155474441"/>
      <w:r w:rsidRPr="00532113">
        <w:rPr>
          <w:rFonts w:cs="Times New Roman"/>
          <w:sz w:val="28"/>
          <w:szCs w:val="28"/>
        </w:rPr>
        <w:lastRenderedPageBreak/>
        <w:t>R</w:t>
      </w:r>
      <w:r w:rsidR="00532113" w:rsidRPr="00532113">
        <w:rPr>
          <w:rFonts w:cs="Times New Roman"/>
          <w:sz w:val="28"/>
          <w:szCs w:val="28"/>
        </w:rPr>
        <w:t>EFERENCE LIST</w:t>
      </w:r>
      <w:bookmarkEnd w:id="24"/>
    </w:p>
    <w:p w14:paraId="514778B8" w14:textId="77777777" w:rsidR="00B806C2" w:rsidRPr="00532113" w:rsidRDefault="00B806C2" w:rsidP="00EE56FE">
      <w:pPr>
        <w:spacing w:line="360" w:lineRule="auto"/>
        <w:rPr>
          <w:rFonts w:cs="Times New Roman"/>
          <w:szCs w:val="24"/>
        </w:rPr>
      </w:pPr>
      <w:proofErr w:type="spellStart"/>
      <w:r w:rsidRPr="00532113">
        <w:rPr>
          <w:rFonts w:cs="Times New Roman"/>
          <w:szCs w:val="24"/>
        </w:rPr>
        <w:t>ReferencesAl-Mhdawi</w:t>
      </w:r>
      <w:proofErr w:type="spellEnd"/>
      <w:r w:rsidRPr="00532113">
        <w:rPr>
          <w:rFonts w:cs="Times New Roman"/>
          <w:szCs w:val="24"/>
        </w:rPr>
        <w:t xml:space="preserve">, M. K. S., Qazi, A., </w:t>
      </w:r>
      <w:proofErr w:type="spellStart"/>
      <w:r w:rsidRPr="00532113">
        <w:rPr>
          <w:rFonts w:cs="Times New Roman"/>
          <w:szCs w:val="24"/>
        </w:rPr>
        <w:t>Alzarrad</w:t>
      </w:r>
      <w:proofErr w:type="spellEnd"/>
      <w:r w:rsidRPr="00532113">
        <w:rPr>
          <w:rFonts w:cs="Times New Roman"/>
          <w:szCs w:val="24"/>
        </w:rPr>
        <w:t xml:space="preserve">, A., Dacre, N., Rahimian, F., </w:t>
      </w:r>
      <w:proofErr w:type="spellStart"/>
      <w:r w:rsidRPr="00532113">
        <w:rPr>
          <w:rFonts w:cs="Times New Roman"/>
          <w:szCs w:val="24"/>
        </w:rPr>
        <w:t>Buniya</w:t>
      </w:r>
      <w:proofErr w:type="spellEnd"/>
      <w:r w:rsidRPr="00532113">
        <w:rPr>
          <w:rFonts w:cs="Times New Roman"/>
          <w:szCs w:val="24"/>
        </w:rPr>
        <w:t xml:space="preserve">, M. K., &amp; Zhang, H. (2023, July 8). Expert Evaluation of ChatGPT Performance for Risk Management Process based on ISO 31000 Standard. Social Science Research Network. </w:t>
      </w:r>
      <w:hyperlink r:id="rId14" w:history="1">
        <w:r w:rsidRPr="00532113">
          <w:rPr>
            <w:rStyle w:val="Hyperlink"/>
            <w:rFonts w:cs="Times New Roman"/>
            <w:szCs w:val="24"/>
          </w:rPr>
          <w:t>https://doi.org/10.2139/ssrn.4504409</w:t>
        </w:r>
      </w:hyperlink>
    </w:p>
    <w:p w14:paraId="3DEF1E62" w14:textId="77777777" w:rsidR="00B806C2" w:rsidRPr="00532113" w:rsidRDefault="00B806C2" w:rsidP="00EE56FE">
      <w:pPr>
        <w:spacing w:line="360" w:lineRule="auto"/>
        <w:rPr>
          <w:rFonts w:cs="Times New Roman"/>
          <w:szCs w:val="24"/>
        </w:rPr>
      </w:pPr>
      <w:r w:rsidRPr="00532113">
        <w:rPr>
          <w:rFonts w:cs="Times New Roman"/>
          <w:szCs w:val="24"/>
        </w:rPr>
        <w:t xml:space="preserve">Brous, P., Janssen, M., &amp; Herder, P. (2019). The dual effects of the Internet of Things (IoT): A systematic review of the benefits and risks of IoT adoption by organizations. International Journal of Information Management, 51(1), 101952. </w:t>
      </w:r>
      <w:hyperlink r:id="rId15" w:history="1">
        <w:r w:rsidRPr="00532113">
          <w:rPr>
            <w:rStyle w:val="Hyperlink"/>
            <w:rFonts w:cs="Times New Roman"/>
            <w:szCs w:val="24"/>
          </w:rPr>
          <w:t>https://doi.org/10.1016/j.ijinfomgt.2019.05.008</w:t>
        </w:r>
      </w:hyperlink>
    </w:p>
    <w:p w14:paraId="196D72E4" w14:textId="77777777" w:rsidR="00B806C2" w:rsidRPr="00532113" w:rsidRDefault="00B806C2" w:rsidP="00EE56FE">
      <w:pPr>
        <w:spacing w:line="360" w:lineRule="auto"/>
        <w:rPr>
          <w:rFonts w:cs="Times New Roman"/>
          <w:szCs w:val="24"/>
        </w:rPr>
      </w:pPr>
      <w:r w:rsidRPr="00532113">
        <w:rPr>
          <w:rFonts w:cs="Times New Roman"/>
          <w:szCs w:val="24"/>
        </w:rPr>
        <w:t xml:space="preserve">Carvalho, C., &amp; Marques, E. (2019). Adapting ISO 27001 to a Public Institution. 2019 14th Iberian Conference on Information Systems and Technologies (CISTI). </w:t>
      </w:r>
      <w:hyperlink r:id="rId16" w:history="1">
        <w:r w:rsidRPr="00532113">
          <w:rPr>
            <w:rStyle w:val="Hyperlink"/>
            <w:rFonts w:cs="Times New Roman"/>
            <w:szCs w:val="24"/>
          </w:rPr>
          <w:t>https://doi.org/10.23919/cisti.2019.8760870</w:t>
        </w:r>
      </w:hyperlink>
    </w:p>
    <w:p w14:paraId="16DD4DC7" w14:textId="77777777" w:rsidR="00B806C2" w:rsidRPr="00532113" w:rsidRDefault="00B806C2" w:rsidP="00EE56FE">
      <w:pPr>
        <w:spacing w:line="360" w:lineRule="auto"/>
        <w:rPr>
          <w:rFonts w:cs="Times New Roman"/>
          <w:szCs w:val="24"/>
        </w:rPr>
      </w:pPr>
      <w:r w:rsidRPr="00532113">
        <w:rPr>
          <w:rFonts w:cs="Times New Roman"/>
          <w:szCs w:val="24"/>
        </w:rPr>
        <w:t xml:space="preserve">Castellar, J. A. C., </w:t>
      </w:r>
      <w:proofErr w:type="spellStart"/>
      <w:r w:rsidRPr="00532113">
        <w:rPr>
          <w:rFonts w:cs="Times New Roman"/>
          <w:szCs w:val="24"/>
        </w:rPr>
        <w:t>Popartan</w:t>
      </w:r>
      <w:proofErr w:type="spellEnd"/>
      <w:r w:rsidRPr="00532113">
        <w:rPr>
          <w:rFonts w:cs="Times New Roman"/>
          <w:szCs w:val="24"/>
        </w:rPr>
        <w:t xml:space="preserve">, L. A., Pueyo-Ros, J., Atanasova, N., </w:t>
      </w:r>
      <w:proofErr w:type="spellStart"/>
      <w:r w:rsidRPr="00532113">
        <w:rPr>
          <w:rFonts w:cs="Times New Roman"/>
          <w:szCs w:val="24"/>
        </w:rPr>
        <w:t>Langergraber</w:t>
      </w:r>
      <w:proofErr w:type="spellEnd"/>
      <w:r w:rsidRPr="00532113">
        <w:rPr>
          <w:rFonts w:cs="Times New Roman"/>
          <w:szCs w:val="24"/>
        </w:rPr>
        <w:t xml:space="preserve">, G., </w:t>
      </w:r>
      <w:proofErr w:type="spellStart"/>
      <w:r w:rsidRPr="00532113">
        <w:rPr>
          <w:rFonts w:cs="Times New Roman"/>
          <w:szCs w:val="24"/>
        </w:rPr>
        <w:t>Säumel</w:t>
      </w:r>
      <w:proofErr w:type="spellEnd"/>
      <w:r w:rsidRPr="00532113">
        <w:rPr>
          <w:rFonts w:cs="Times New Roman"/>
          <w:szCs w:val="24"/>
        </w:rPr>
        <w:t xml:space="preserve">, I., Corominas, L., Comas, J., &amp; Acuña, V. (2021). Nature-based solutions in the urban context: terminology, classification and scoring for urban challenges and ecosystem services. Science of the Total Environment, 779, 146237. </w:t>
      </w:r>
      <w:hyperlink r:id="rId17" w:history="1">
        <w:r w:rsidRPr="00532113">
          <w:rPr>
            <w:rStyle w:val="Hyperlink"/>
            <w:rFonts w:cs="Times New Roman"/>
            <w:szCs w:val="24"/>
          </w:rPr>
          <w:t>https://doi.org/10.1016/j.scitotenv.2021.146237</w:t>
        </w:r>
      </w:hyperlink>
    </w:p>
    <w:p w14:paraId="42FD8091" w14:textId="77777777" w:rsidR="00B806C2" w:rsidRPr="00532113" w:rsidRDefault="00B806C2" w:rsidP="00EE56FE">
      <w:pPr>
        <w:spacing w:line="360" w:lineRule="auto"/>
        <w:rPr>
          <w:rFonts w:cs="Times New Roman"/>
          <w:szCs w:val="24"/>
        </w:rPr>
      </w:pPr>
      <w:r w:rsidRPr="00532113">
        <w:rPr>
          <w:rFonts w:cs="Times New Roman"/>
          <w:szCs w:val="24"/>
        </w:rPr>
        <w:t xml:space="preserve">Darren, O., </w:t>
      </w:r>
      <w:proofErr w:type="spellStart"/>
      <w:r w:rsidRPr="00532113">
        <w:rPr>
          <w:rFonts w:cs="Times New Roman"/>
          <w:szCs w:val="24"/>
        </w:rPr>
        <w:t>Imoovberame</w:t>
      </w:r>
      <w:proofErr w:type="spellEnd"/>
      <w:r w:rsidRPr="00532113">
        <w:rPr>
          <w:rFonts w:cs="Times New Roman"/>
          <w:szCs w:val="24"/>
        </w:rPr>
        <w:t xml:space="preserve">. (2020). Information Technology Infrastructure Library: Postimplementation Experiences of Small Business IT Support Employees - ProQuest. Www.proquest.com. </w:t>
      </w:r>
      <w:hyperlink r:id="rId18" w:history="1">
        <w:r w:rsidRPr="00532113">
          <w:rPr>
            <w:rStyle w:val="Hyperlink"/>
            <w:rFonts w:cs="Times New Roman"/>
            <w:szCs w:val="24"/>
          </w:rPr>
          <w:t>https://www.proquest.com/openview/48d408f25237023132575ff4597ee392/1?pq-origsite=gscholar&amp;cbl=18750&amp;diss=y</w:t>
        </w:r>
      </w:hyperlink>
    </w:p>
    <w:p w14:paraId="123A1A23" w14:textId="77777777" w:rsidR="00B806C2" w:rsidRPr="00532113" w:rsidRDefault="00B806C2" w:rsidP="00EE56FE">
      <w:pPr>
        <w:spacing w:line="360" w:lineRule="auto"/>
        <w:rPr>
          <w:rFonts w:cs="Times New Roman"/>
          <w:szCs w:val="24"/>
        </w:rPr>
      </w:pPr>
      <w:r w:rsidRPr="00532113">
        <w:rPr>
          <w:rFonts w:cs="Times New Roman"/>
          <w:szCs w:val="24"/>
        </w:rPr>
        <w:t xml:space="preserve">Ducato, R. (2020). Data protection, scientific research, and the role of information. Computer Law &amp; Security Review, 37. </w:t>
      </w:r>
      <w:proofErr w:type="spellStart"/>
      <w:r w:rsidRPr="00532113">
        <w:rPr>
          <w:rFonts w:cs="Times New Roman"/>
          <w:szCs w:val="24"/>
        </w:rPr>
        <w:t>Sciencedirect</w:t>
      </w:r>
      <w:proofErr w:type="spellEnd"/>
      <w:r w:rsidRPr="00532113">
        <w:rPr>
          <w:rFonts w:cs="Times New Roman"/>
          <w:szCs w:val="24"/>
        </w:rPr>
        <w:t xml:space="preserve">. </w:t>
      </w:r>
      <w:hyperlink r:id="rId19" w:history="1">
        <w:r w:rsidRPr="00532113">
          <w:rPr>
            <w:rStyle w:val="Hyperlink"/>
            <w:rFonts w:cs="Times New Roman"/>
            <w:szCs w:val="24"/>
          </w:rPr>
          <w:t>https://doi.org/10.1016/j.clsr.2020.105412</w:t>
        </w:r>
      </w:hyperlink>
    </w:p>
    <w:p w14:paraId="5A0973ED" w14:textId="77777777" w:rsidR="00B806C2" w:rsidRPr="00532113" w:rsidRDefault="00B806C2" w:rsidP="00EE56FE">
      <w:pPr>
        <w:spacing w:line="360" w:lineRule="auto"/>
        <w:rPr>
          <w:rFonts w:cs="Times New Roman"/>
          <w:szCs w:val="24"/>
        </w:rPr>
      </w:pPr>
      <w:r w:rsidRPr="00532113">
        <w:rPr>
          <w:rFonts w:cs="Times New Roman"/>
          <w:szCs w:val="24"/>
        </w:rPr>
        <w:t xml:space="preserve">Frank, R., Schumacher, G., &amp; Tamm, A. (2023). Cloud – The Automated IT Value Chain. Springer EBooks, 75(113), 75–113. </w:t>
      </w:r>
      <w:hyperlink r:id="rId20" w:history="1">
        <w:r w:rsidRPr="00532113">
          <w:rPr>
            <w:rStyle w:val="Hyperlink"/>
            <w:rFonts w:cs="Times New Roman"/>
            <w:szCs w:val="24"/>
          </w:rPr>
          <w:t>https://doi.org/10.1007/978-3-658-38823-2_4</w:t>
        </w:r>
      </w:hyperlink>
    </w:p>
    <w:p w14:paraId="37B12251" w14:textId="77777777" w:rsidR="00B806C2" w:rsidRPr="00532113" w:rsidRDefault="00B806C2" w:rsidP="00EE56FE">
      <w:pPr>
        <w:spacing w:line="360" w:lineRule="auto"/>
        <w:rPr>
          <w:rFonts w:cs="Times New Roman"/>
          <w:szCs w:val="24"/>
        </w:rPr>
      </w:pPr>
      <w:r w:rsidRPr="00532113">
        <w:rPr>
          <w:rFonts w:cs="Times New Roman"/>
          <w:szCs w:val="24"/>
        </w:rPr>
        <w:t xml:space="preserve">Gunawan, H. (2019, August 1). Strategic Management for IT Services Using the Information Technology Infrastructure Library (ITIL) Framework. IEEE Xplore. </w:t>
      </w:r>
      <w:hyperlink r:id="rId21" w:history="1">
        <w:r w:rsidRPr="00532113">
          <w:rPr>
            <w:rStyle w:val="Hyperlink"/>
            <w:rFonts w:cs="Times New Roman"/>
            <w:szCs w:val="24"/>
          </w:rPr>
          <w:t>https://doi.org/10.1109/ICIMTech.2019.8843711</w:t>
        </w:r>
      </w:hyperlink>
    </w:p>
    <w:p w14:paraId="217E4163" w14:textId="77777777" w:rsidR="00B806C2" w:rsidRPr="00532113" w:rsidRDefault="00B806C2" w:rsidP="00EE56FE">
      <w:pPr>
        <w:spacing w:line="360" w:lineRule="auto"/>
        <w:rPr>
          <w:rFonts w:cs="Times New Roman"/>
          <w:szCs w:val="24"/>
        </w:rPr>
      </w:pPr>
      <w:r w:rsidRPr="00532113">
        <w:rPr>
          <w:rFonts w:cs="Times New Roman"/>
          <w:szCs w:val="24"/>
        </w:rPr>
        <w:lastRenderedPageBreak/>
        <w:t xml:space="preserve">Information technology infrastructure library </w:t>
      </w:r>
      <w:proofErr w:type="spellStart"/>
      <w:r w:rsidRPr="00532113">
        <w:rPr>
          <w:rFonts w:cs="Times New Roman"/>
          <w:szCs w:val="24"/>
        </w:rPr>
        <w:t>itil</w:t>
      </w:r>
      <w:proofErr w:type="spellEnd"/>
      <w:r w:rsidRPr="00532113">
        <w:rPr>
          <w:rFonts w:cs="Times New Roman"/>
          <w:szCs w:val="24"/>
        </w:rPr>
        <w:t xml:space="preserve"> it </w:t>
      </w:r>
      <w:proofErr w:type="spellStart"/>
      <w:proofErr w:type="gramStart"/>
      <w:r w:rsidRPr="00532113">
        <w:rPr>
          <w:rFonts w:cs="Times New Roman"/>
          <w:szCs w:val="24"/>
        </w:rPr>
        <w:t>powerpoint</w:t>
      </w:r>
      <w:proofErr w:type="spellEnd"/>
      <w:proofErr w:type="gramEnd"/>
      <w:r w:rsidRPr="00532113">
        <w:rPr>
          <w:rFonts w:cs="Times New Roman"/>
          <w:szCs w:val="24"/>
        </w:rPr>
        <w:t xml:space="preserve"> presentation slides. (2022, April 6). Www.slideteam.net. https://www.slideteam.net/information-technology-infrastructure-library-itil-it-powerpoint-presentation-slides.htmlKaloudi, N., &amp; Li, J. (2020). The AI-Based Cyber Threat Landscape. ACM Computing Surveys (CSUR), 53(1), 1–34. </w:t>
      </w:r>
      <w:hyperlink r:id="rId22" w:history="1">
        <w:r w:rsidRPr="00532113">
          <w:rPr>
            <w:rStyle w:val="Hyperlink"/>
            <w:rFonts w:cs="Times New Roman"/>
            <w:szCs w:val="24"/>
          </w:rPr>
          <w:t>https://doi.org/10.1145/3372823Kitsios</w:t>
        </w:r>
      </w:hyperlink>
      <w:r w:rsidRPr="00532113">
        <w:rPr>
          <w:rFonts w:cs="Times New Roman"/>
          <w:szCs w:val="24"/>
        </w:rPr>
        <w:t xml:space="preserve">, </w:t>
      </w:r>
    </w:p>
    <w:p w14:paraId="039F4324" w14:textId="77777777" w:rsidR="00B806C2" w:rsidRPr="00532113" w:rsidRDefault="00B806C2" w:rsidP="00EE56FE">
      <w:pPr>
        <w:spacing w:line="360" w:lineRule="auto"/>
        <w:rPr>
          <w:rFonts w:cs="Times New Roman"/>
          <w:szCs w:val="24"/>
        </w:rPr>
      </w:pPr>
      <w:r w:rsidRPr="00532113">
        <w:rPr>
          <w:rFonts w:cs="Times New Roman"/>
          <w:szCs w:val="24"/>
        </w:rPr>
        <w:t xml:space="preserve">F., Chatzidimitriou, E., &amp; </w:t>
      </w:r>
      <w:proofErr w:type="spellStart"/>
      <w:r w:rsidRPr="00532113">
        <w:rPr>
          <w:rFonts w:cs="Times New Roman"/>
          <w:szCs w:val="24"/>
        </w:rPr>
        <w:t>Kamariotou</w:t>
      </w:r>
      <w:proofErr w:type="spellEnd"/>
      <w:r w:rsidRPr="00532113">
        <w:rPr>
          <w:rFonts w:cs="Times New Roman"/>
          <w:szCs w:val="24"/>
        </w:rPr>
        <w:t xml:space="preserve">, M. (2023). The ISO/IEC 27001 Information Security Management Standard: How to Extract Value from Data in the IT Sector. Sustainability, 15(7), 5828. </w:t>
      </w:r>
      <w:hyperlink r:id="rId23" w:history="1">
        <w:r w:rsidRPr="00532113">
          <w:rPr>
            <w:rStyle w:val="Hyperlink"/>
            <w:rFonts w:cs="Times New Roman"/>
            <w:szCs w:val="24"/>
          </w:rPr>
          <w:t>https://doi.org/10.3390/su15075828</w:t>
        </w:r>
      </w:hyperlink>
    </w:p>
    <w:p w14:paraId="0FDF7D32" w14:textId="77777777" w:rsidR="00B806C2" w:rsidRPr="00532113" w:rsidRDefault="00B806C2" w:rsidP="00EE56FE">
      <w:pPr>
        <w:spacing w:line="360" w:lineRule="auto"/>
        <w:rPr>
          <w:rFonts w:cs="Times New Roman"/>
          <w:szCs w:val="24"/>
        </w:rPr>
      </w:pPr>
      <w:r w:rsidRPr="00532113">
        <w:rPr>
          <w:rFonts w:cs="Times New Roman"/>
          <w:szCs w:val="24"/>
        </w:rPr>
        <w:t xml:space="preserve">Koza, E. (2022). Semantic Analysis of ISO/IEC 27000 Standard Series and NIST Cybersecurity Framework to Outline Differences and Consistencies in the Context of Operational and Strategic Information Security Citation: Erfan Koza. "Semantic Analysis of ISO/IEC 27000 Standard Series and NIST Cybersecurity Framework to Outline Differences and </w:t>
      </w:r>
      <w:proofErr w:type="spellStart"/>
      <w:r w:rsidRPr="00532113">
        <w:rPr>
          <w:rFonts w:cs="Times New Roman"/>
          <w:szCs w:val="24"/>
        </w:rPr>
        <w:t>Consisten</w:t>
      </w:r>
      <w:proofErr w:type="spellEnd"/>
      <w:r w:rsidRPr="00532113">
        <w:rPr>
          <w:rFonts w:cs="Times New Roman"/>
          <w:szCs w:val="24"/>
        </w:rPr>
        <w:t xml:space="preserve">- </w:t>
      </w:r>
      <w:proofErr w:type="spellStart"/>
      <w:r w:rsidRPr="00532113">
        <w:rPr>
          <w:rFonts w:cs="Times New Roman"/>
          <w:szCs w:val="24"/>
        </w:rPr>
        <w:t>cies</w:t>
      </w:r>
      <w:proofErr w:type="spellEnd"/>
      <w:r w:rsidRPr="00532113">
        <w:rPr>
          <w:rFonts w:cs="Times New Roman"/>
          <w:szCs w:val="24"/>
        </w:rPr>
        <w:t xml:space="preserve"> in the Context of Operational and Strategic Information. </w:t>
      </w:r>
      <w:proofErr w:type="spellStart"/>
      <w:r w:rsidRPr="00532113">
        <w:rPr>
          <w:rFonts w:cs="Times New Roman"/>
          <w:szCs w:val="24"/>
        </w:rPr>
        <w:t>Medicon</w:t>
      </w:r>
      <w:proofErr w:type="spellEnd"/>
      <w:r w:rsidRPr="00532113">
        <w:rPr>
          <w:rFonts w:cs="Times New Roman"/>
          <w:szCs w:val="24"/>
        </w:rPr>
        <w:t xml:space="preserve"> Engineering Themes, 2(3). </w:t>
      </w:r>
      <w:hyperlink r:id="rId24" w:history="1">
        <w:r w:rsidRPr="00532113">
          <w:rPr>
            <w:rStyle w:val="Hyperlink"/>
            <w:rFonts w:cs="Times New Roman"/>
            <w:szCs w:val="24"/>
          </w:rPr>
          <w:t>https://themedicon.com/pdf/engineeringthemes/MCET-02-021.pdf</w:t>
        </w:r>
      </w:hyperlink>
    </w:p>
    <w:p w14:paraId="0BD294B9" w14:textId="77777777" w:rsidR="00B806C2" w:rsidRPr="00532113" w:rsidRDefault="00B806C2" w:rsidP="00EE56FE">
      <w:pPr>
        <w:spacing w:line="360" w:lineRule="auto"/>
        <w:rPr>
          <w:rFonts w:cs="Times New Roman"/>
          <w:szCs w:val="24"/>
        </w:rPr>
      </w:pPr>
      <w:r w:rsidRPr="00532113">
        <w:rPr>
          <w:rFonts w:cs="Times New Roman"/>
          <w:szCs w:val="24"/>
        </w:rPr>
        <w:t xml:space="preserve">Lallie, H. S., Shepherd, L. A., Nurse, J. R. C., Erola, A., </w:t>
      </w:r>
      <w:proofErr w:type="spellStart"/>
      <w:r w:rsidRPr="00532113">
        <w:rPr>
          <w:rFonts w:cs="Times New Roman"/>
          <w:szCs w:val="24"/>
        </w:rPr>
        <w:t>Epiphaniou</w:t>
      </w:r>
      <w:proofErr w:type="spellEnd"/>
      <w:r w:rsidRPr="00532113">
        <w:rPr>
          <w:rFonts w:cs="Times New Roman"/>
          <w:szCs w:val="24"/>
        </w:rPr>
        <w:t xml:space="preserve">, G., Maple, C., &amp; </w:t>
      </w:r>
      <w:proofErr w:type="spellStart"/>
      <w:r w:rsidRPr="00532113">
        <w:rPr>
          <w:rFonts w:cs="Times New Roman"/>
          <w:szCs w:val="24"/>
        </w:rPr>
        <w:t>Bellekens</w:t>
      </w:r>
      <w:proofErr w:type="spellEnd"/>
      <w:r w:rsidRPr="00532113">
        <w:rPr>
          <w:rFonts w:cs="Times New Roman"/>
          <w:szCs w:val="24"/>
        </w:rPr>
        <w:t xml:space="preserve">, X. (2021). Cyber Security in the Age of COVID-19: A Timeline and Analysis of Cyber-Crime and Cyber-Attacks during the Pandemic. Computers &amp; Security, 105(1), 1–20. </w:t>
      </w:r>
      <w:hyperlink r:id="rId25" w:history="1">
        <w:r w:rsidRPr="00532113">
          <w:rPr>
            <w:rStyle w:val="Hyperlink"/>
            <w:rFonts w:cs="Times New Roman"/>
            <w:szCs w:val="24"/>
          </w:rPr>
          <w:t>https://doi.org/10.1016/j.cose.2021.102248</w:t>
        </w:r>
      </w:hyperlink>
    </w:p>
    <w:p w14:paraId="28A04178" w14:textId="77777777" w:rsidR="00B806C2" w:rsidRPr="00532113" w:rsidRDefault="00B806C2" w:rsidP="00EE56FE">
      <w:pPr>
        <w:spacing w:line="360" w:lineRule="auto"/>
        <w:rPr>
          <w:rFonts w:cs="Times New Roman"/>
          <w:szCs w:val="24"/>
        </w:rPr>
      </w:pPr>
      <w:r w:rsidRPr="00532113">
        <w:rPr>
          <w:rFonts w:cs="Times New Roman"/>
          <w:szCs w:val="24"/>
        </w:rPr>
        <w:t xml:space="preserve">Langley, D. J., van Doorn, J., Ng, I. C. L., Stieglitz, S., </w:t>
      </w:r>
      <w:proofErr w:type="spellStart"/>
      <w:r w:rsidRPr="00532113">
        <w:rPr>
          <w:rFonts w:cs="Times New Roman"/>
          <w:szCs w:val="24"/>
        </w:rPr>
        <w:t>Lazovik</w:t>
      </w:r>
      <w:proofErr w:type="spellEnd"/>
      <w:r w:rsidRPr="00532113">
        <w:rPr>
          <w:rFonts w:cs="Times New Roman"/>
          <w:szCs w:val="24"/>
        </w:rPr>
        <w:t xml:space="preserve">, A., &amp; Boonstra, A. (2020). The Internet of Everything: Smart things and their impact on business models. Journal of Business Research, 122(122). </w:t>
      </w:r>
      <w:hyperlink r:id="rId26" w:history="1">
        <w:r w:rsidRPr="00532113">
          <w:rPr>
            <w:rStyle w:val="Hyperlink"/>
            <w:rFonts w:cs="Times New Roman"/>
            <w:szCs w:val="24"/>
          </w:rPr>
          <w:t>https://doi.org/10.1016/j.jbusres.2019.12.035</w:t>
        </w:r>
      </w:hyperlink>
    </w:p>
    <w:p w14:paraId="26FC5E47" w14:textId="77777777" w:rsidR="00B806C2" w:rsidRPr="00532113" w:rsidRDefault="00B806C2" w:rsidP="00EE56FE">
      <w:pPr>
        <w:spacing w:line="360" w:lineRule="auto"/>
        <w:rPr>
          <w:rFonts w:cs="Times New Roman"/>
          <w:szCs w:val="24"/>
        </w:rPr>
      </w:pPr>
      <w:r w:rsidRPr="00532113">
        <w:rPr>
          <w:rFonts w:cs="Times New Roman"/>
          <w:szCs w:val="24"/>
        </w:rPr>
        <w:t xml:space="preserve">Merchan-Lima, J. (2015). Information Security Management Frameworks in Higher Education Institutions: An Overview | IEEE Conference Publication | IEEE Xplore. Ieeexplore.ieee.org. </w:t>
      </w:r>
      <w:hyperlink r:id="rId27" w:history="1">
        <w:r w:rsidRPr="00532113">
          <w:rPr>
            <w:rStyle w:val="Hyperlink"/>
            <w:rFonts w:cs="Times New Roman"/>
            <w:szCs w:val="24"/>
          </w:rPr>
          <w:t>https://ieeexplore.ieee.org/abstract/document/9108845</w:t>
        </w:r>
      </w:hyperlink>
    </w:p>
    <w:p w14:paraId="3AB9A0C9" w14:textId="77777777" w:rsidR="00B806C2" w:rsidRPr="00532113" w:rsidRDefault="00B806C2" w:rsidP="00EE56FE">
      <w:pPr>
        <w:spacing w:line="360" w:lineRule="auto"/>
        <w:rPr>
          <w:rFonts w:cs="Times New Roman"/>
          <w:szCs w:val="24"/>
        </w:rPr>
      </w:pPr>
      <w:r w:rsidRPr="00532113">
        <w:rPr>
          <w:rFonts w:cs="Times New Roman"/>
          <w:szCs w:val="24"/>
        </w:rPr>
        <w:t xml:space="preserve">Merchan-Lima, J., Astudillo-Salinas, F., Tello-Oquendo, L., Sanchez, F., Lopez-Fonseca, G., &amp; Quiroz, D. (2020). Information security management frameworks and strategies in higher education institutions: a systematic review. Annals of Telecommunications. </w:t>
      </w:r>
      <w:hyperlink r:id="rId28" w:history="1">
        <w:r w:rsidRPr="00532113">
          <w:rPr>
            <w:rStyle w:val="Hyperlink"/>
            <w:rFonts w:cs="Times New Roman"/>
            <w:szCs w:val="24"/>
          </w:rPr>
          <w:t>https://doi.org/10.1007/s12243-020-00783-2</w:t>
        </w:r>
      </w:hyperlink>
    </w:p>
    <w:p w14:paraId="7E5A146F" w14:textId="77777777" w:rsidR="00B806C2" w:rsidRPr="00532113" w:rsidRDefault="00B806C2" w:rsidP="00EE56FE">
      <w:pPr>
        <w:spacing w:line="360" w:lineRule="auto"/>
        <w:rPr>
          <w:rFonts w:cs="Times New Roman"/>
          <w:szCs w:val="24"/>
        </w:rPr>
      </w:pPr>
      <w:r w:rsidRPr="00532113">
        <w:rPr>
          <w:rFonts w:cs="Times New Roman"/>
          <w:szCs w:val="24"/>
        </w:rPr>
        <w:lastRenderedPageBreak/>
        <w:t xml:space="preserve">Meriah, I., &amp; Arfa Rabai, L. B. (2019). Comparative Study of Ontologies Based ISO 27000 Series Security Standards. Procedia Computer Science, 160, 85–92. </w:t>
      </w:r>
      <w:hyperlink r:id="rId29" w:history="1">
        <w:r w:rsidRPr="00532113">
          <w:rPr>
            <w:rStyle w:val="Hyperlink"/>
            <w:rFonts w:cs="Times New Roman"/>
            <w:szCs w:val="24"/>
          </w:rPr>
          <w:t>https://doi.org/10.1016/j.procs.2019.09.447</w:t>
        </w:r>
      </w:hyperlink>
    </w:p>
    <w:p w14:paraId="60CEE939" w14:textId="77777777" w:rsidR="00B806C2" w:rsidRPr="00532113" w:rsidRDefault="00B806C2" w:rsidP="00EE56FE">
      <w:pPr>
        <w:spacing w:line="360" w:lineRule="auto"/>
        <w:rPr>
          <w:rFonts w:cs="Times New Roman"/>
          <w:szCs w:val="24"/>
        </w:rPr>
      </w:pPr>
      <w:r w:rsidRPr="00532113">
        <w:rPr>
          <w:rFonts w:cs="Times New Roman"/>
          <w:szCs w:val="24"/>
        </w:rPr>
        <w:t xml:space="preserve">Nish, A., &amp; Naumann, S. (2019). The Cyber Threat Landscape: Confronting Challenges to the Financial System Cyber Policy Initiative Working Paper Series | “Cybersecurity and the Financial System” #3. </w:t>
      </w:r>
      <w:hyperlink r:id="rId30" w:history="1">
        <w:r w:rsidRPr="00532113">
          <w:rPr>
            <w:rStyle w:val="Hyperlink"/>
            <w:rFonts w:cs="Times New Roman"/>
            <w:szCs w:val="24"/>
          </w:rPr>
          <w:t>https://carnegieendowment.org/files/02_19_Nish_Naumaan_Fin_Threats_final.pdf</w:t>
        </w:r>
      </w:hyperlink>
    </w:p>
    <w:p w14:paraId="7CD61621" w14:textId="77777777" w:rsidR="00B806C2" w:rsidRPr="00532113" w:rsidRDefault="00B806C2" w:rsidP="00EE56FE">
      <w:pPr>
        <w:spacing w:line="360" w:lineRule="auto"/>
        <w:rPr>
          <w:rFonts w:cs="Times New Roman"/>
          <w:szCs w:val="24"/>
        </w:rPr>
      </w:pPr>
      <w:r w:rsidRPr="00532113">
        <w:rPr>
          <w:rFonts w:cs="Times New Roman"/>
          <w:szCs w:val="24"/>
        </w:rPr>
        <w:t xml:space="preserve">Smallwood, R. F. (2019). Information Governance: Concepts, Strategies and Best Practices. In Google Books. John Wiley &amp; Sons. </w:t>
      </w:r>
      <w:hyperlink r:id="rId31" w:anchor="v=onepage&amp;q=governance%20and%20strategic%20planning%20for%20security&amp;f=false" w:history="1">
        <w:r w:rsidRPr="00532113">
          <w:rPr>
            <w:rStyle w:val="Hyperlink"/>
            <w:rFonts w:cs="Times New Roman"/>
            <w:szCs w:val="24"/>
          </w:rPr>
          <w:t>https://books.google.co.in/books?hl=en&amp;lr=&amp;id=z3nADwAAQBAJ&amp;oi=fnd&amp;pg=PT11&amp;dq=governance+and+strategic+planning+for+security&amp;ots=71kEwvz2Vc&amp;sig=97DGGRjKxz-g9UYBMMT5Hab64Ns&amp;redir_esc=y#v=onepage&amp;q=governance%20and%20strategic%20planning%20for%20security&amp;f=false</w:t>
        </w:r>
      </w:hyperlink>
    </w:p>
    <w:p w14:paraId="3C1BFBCE" w14:textId="77777777" w:rsidR="00B806C2" w:rsidRPr="00532113" w:rsidRDefault="00B806C2" w:rsidP="00EE56FE">
      <w:pPr>
        <w:spacing w:line="360" w:lineRule="auto"/>
        <w:rPr>
          <w:rFonts w:cs="Times New Roman"/>
          <w:szCs w:val="24"/>
        </w:rPr>
      </w:pPr>
      <w:r w:rsidRPr="00532113">
        <w:rPr>
          <w:rFonts w:cs="Times New Roman"/>
          <w:szCs w:val="24"/>
        </w:rPr>
        <w:t xml:space="preserve">Tsohou, A., </w:t>
      </w:r>
      <w:proofErr w:type="spellStart"/>
      <w:r w:rsidRPr="00532113">
        <w:rPr>
          <w:rFonts w:cs="Times New Roman"/>
          <w:szCs w:val="24"/>
        </w:rPr>
        <w:t>Magkos</w:t>
      </w:r>
      <w:proofErr w:type="spellEnd"/>
      <w:r w:rsidRPr="00532113">
        <w:rPr>
          <w:rFonts w:cs="Times New Roman"/>
          <w:szCs w:val="24"/>
        </w:rPr>
        <w:t xml:space="preserve">, M., Mouratidis, H., </w:t>
      </w:r>
      <w:proofErr w:type="spellStart"/>
      <w:r w:rsidRPr="00532113">
        <w:rPr>
          <w:rFonts w:cs="Times New Roman"/>
          <w:szCs w:val="24"/>
        </w:rPr>
        <w:t>Chrysoloras</w:t>
      </w:r>
      <w:proofErr w:type="spellEnd"/>
      <w:r w:rsidRPr="00532113">
        <w:rPr>
          <w:rFonts w:cs="Times New Roman"/>
          <w:szCs w:val="24"/>
        </w:rPr>
        <w:t xml:space="preserve">, G., </w:t>
      </w:r>
      <w:proofErr w:type="spellStart"/>
      <w:r w:rsidRPr="00532113">
        <w:rPr>
          <w:rFonts w:cs="Times New Roman"/>
          <w:szCs w:val="24"/>
        </w:rPr>
        <w:t>Piras</w:t>
      </w:r>
      <w:proofErr w:type="spellEnd"/>
      <w:r w:rsidRPr="00532113">
        <w:rPr>
          <w:rFonts w:cs="Times New Roman"/>
          <w:szCs w:val="24"/>
        </w:rPr>
        <w:t xml:space="preserve">, L., Pavlidis, M., </w:t>
      </w:r>
      <w:proofErr w:type="spellStart"/>
      <w:r w:rsidRPr="00532113">
        <w:rPr>
          <w:rFonts w:cs="Times New Roman"/>
          <w:szCs w:val="24"/>
        </w:rPr>
        <w:t>Debussche</w:t>
      </w:r>
      <w:proofErr w:type="spellEnd"/>
      <w:r w:rsidRPr="00532113">
        <w:rPr>
          <w:rFonts w:cs="Times New Roman"/>
          <w:szCs w:val="24"/>
        </w:rPr>
        <w:t xml:space="preserve">, J., </w:t>
      </w:r>
      <w:proofErr w:type="spellStart"/>
      <w:r w:rsidRPr="00532113">
        <w:rPr>
          <w:rFonts w:cs="Times New Roman"/>
          <w:szCs w:val="24"/>
        </w:rPr>
        <w:t>Rotoloni</w:t>
      </w:r>
      <w:proofErr w:type="spellEnd"/>
      <w:r w:rsidRPr="00532113">
        <w:rPr>
          <w:rFonts w:cs="Times New Roman"/>
          <w:szCs w:val="24"/>
        </w:rPr>
        <w:t xml:space="preserve">, M., &amp; Crespo, B. G.-N. (2020). Privacy, Security, Legal and Technology Acceptance Requirements for a GDPR Compliance Platform. Computer Security, 11980, 204–223. </w:t>
      </w:r>
      <w:hyperlink r:id="rId32" w:history="1">
        <w:r w:rsidRPr="00532113">
          <w:rPr>
            <w:rStyle w:val="Hyperlink"/>
            <w:rFonts w:cs="Times New Roman"/>
            <w:szCs w:val="24"/>
          </w:rPr>
          <w:t>https://doi.org/10.1007/978-3-030-42048-2_14</w:t>
        </w:r>
      </w:hyperlink>
    </w:p>
    <w:p w14:paraId="1897E594" w14:textId="77777777" w:rsidR="00B806C2" w:rsidRPr="00532113" w:rsidRDefault="00B806C2" w:rsidP="00EE56FE">
      <w:pPr>
        <w:spacing w:line="360" w:lineRule="auto"/>
        <w:rPr>
          <w:rFonts w:cs="Times New Roman"/>
          <w:szCs w:val="24"/>
        </w:rPr>
      </w:pPr>
      <w:r w:rsidRPr="00532113">
        <w:rPr>
          <w:rFonts w:cs="Times New Roman"/>
          <w:szCs w:val="24"/>
        </w:rPr>
        <w:t xml:space="preserve">Williams, S., &amp; Portsmouth), S. (Reader in E. R. W., Reader in Employment Relations University of. (2020). Introducing Employment Relations: A Critical Approach. In Google Books. Oxford University Press. </w:t>
      </w:r>
      <w:hyperlink r:id="rId33" w:anchor="v=onepage&amp;q&amp;f=false" w:history="1">
        <w:r w:rsidRPr="00532113">
          <w:rPr>
            <w:rStyle w:val="Hyperlink"/>
            <w:rFonts w:cs="Times New Roman"/>
            <w:szCs w:val="24"/>
          </w:rPr>
          <w:t>https://books.google.co.in/books?hl=en&amp;lr=&amp;id=tqXaDwAAQBAJ&amp;oi=fnd&amp;pg=PP1&amp;dq=%E2%80%A2%09Introduction+to+the+assignment%27s+focus:+Nature+Garden+(NG)+and+its+pressing+security+concerns.&amp;ots=5lp7e1jW8m&amp;sig=xuAygg9ag4UF-pKdOjR-muyY5-A&amp;redir_esc=y#v=onepage&amp;q&amp;f=false</w:t>
        </w:r>
      </w:hyperlink>
    </w:p>
    <w:p w14:paraId="164F2D25" w14:textId="77777777" w:rsidR="00B806C2" w:rsidRPr="00532113" w:rsidRDefault="00B806C2" w:rsidP="00EE56FE">
      <w:pPr>
        <w:spacing w:line="360" w:lineRule="auto"/>
        <w:rPr>
          <w:rFonts w:cs="Times New Roman"/>
          <w:szCs w:val="24"/>
        </w:rPr>
      </w:pPr>
      <w:r w:rsidRPr="00532113">
        <w:rPr>
          <w:rFonts w:cs="Times New Roman"/>
          <w:szCs w:val="24"/>
        </w:rPr>
        <w:t xml:space="preserve">Woodage, J., &amp; Shumow, D. (2019). An Analysis of NIST SP 800-90A. Lecture Notes in Computer Science, 11477, 151–180. </w:t>
      </w:r>
      <w:hyperlink r:id="rId34" w:history="1">
        <w:r w:rsidRPr="00532113">
          <w:rPr>
            <w:rStyle w:val="Hyperlink"/>
            <w:rFonts w:cs="Times New Roman"/>
            <w:szCs w:val="24"/>
          </w:rPr>
          <w:t>https://doi.org/10.1007/978-3-030-17656-3_6</w:t>
        </w:r>
      </w:hyperlink>
    </w:p>
    <w:p w14:paraId="768397C4" w14:textId="77777777" w:rsidR="00B806C2" w:rsidRPr="00532113" w:rsidRDefault="00B806C2" w:rsidP="00EE56FE">
      <w:pPr>
        <w:spacing w:line="360" w:lineRule="auto"/>
        <w:rPr>
          <w:rFonts w:cs="Times New Roman"/>
          <w:szCs w:val="24"/>
        </w:rPr>
      </w:pPr>
      <w:r w:rsidRPr="00532113">
        <w:rPr>
          <w:rFonts w:cs="Times New Roman"/>
          <w:szCs w:val="24"/>
        </w:rPr>
        <w:lastRenderedPageBreak/>
        <w:t xml:space="preserve">Yamami, A. E., Mansouri, K., </w:t>
      </w:r>
      <w:proofErr w:type="spellStart"/>
      <w:r w:rsidRPr="00532113">
        <w:rPr>
          <w:rFonts w:cs="Times New Roman"/>
          <w:szCs w:val="24"/>
        </w:rPr>
        <w:t>Qbadou</w:t>
      </w:r>
      <w:proofErr w:type="spellEnd"/>
      <w:r w:rsidRPr="00532113">
        <w:rPr>
          <w:rFonts w:cs="Times New Roman"/>
          <w:szCs w:val="24"/>
        </w:rPr>
        <w:t xml:space="preserve">, M., &amp; </w:t>
      </w:r>
      <w:proofErr w:type="spellStart"/>
      <w:r w:rsidRPr="00532113">
        <w:rPr>
          <w:rFonts w:cs="Times New Roman"/>
          <w:szCs w:val="24"/>
        </w:rPr>
        <w:t>Illoussamen</w:t>
      </w:r>
      <w:proofErr w:type="spellEnd"/>
      <w:r w:rsidRPr="00532113">
        <w:rPr>
          <w:rFonts w:cs="Times New Roman"/>
          <w:szCs w:val="24"/>
        </w:rPr>
        <w:t xml:space="preserve">, E. H. (2019). Introducing ITIL Framework in Small Enterprises. International Journal of Information Technologies and Systems Approach, 12(1), 1–19. </w:t>
      </w:r>
      <w:hyperlink r:id="rId35" w:history="1">
        <w:r w:rsidRPr="00532113">
          <w:rPr>
            <w:rStyle w:val="Hyperlink"/>
            <w:rFonts w:cs="Times New Roman"/>
            <w:szCs w:val="24"/>
          </w:rPr>
          <w:t>https://doi.org/10.4018/ijitsa.2019010101</w:t>
        </w:r>
      </w:hyperlink>
    </w:p>
    <w:p w14:paraId="3162244E" w14:textId="77777777" w:rsidR="00B806C2" w:rsidRPr="00532113" w:rsidRDefault="00B806C2" w:rsidP="00EE56FE">
      <w:pPr>
        <w:spacing w:line="360" w:lineRule="auto"/>
        <w:rPr>
          <w:rFonts w:cs="Times New Roman"/>
          <w:szCs w:val="24"/>
        </w:rPr>
      </w:pPr>
      <w:r w:rsidRPr="00532113">
        <w:rPr>
          <w:rFonts w:cs="Times New Roman"/>
          <w:szCs w:val="24"/>
        </w:rPr>
        <w:t xml:space="preserve">Yang, L., Elisa, N., &amp; Eliot, N. (2019, January 1). Chapter 7 - Privacy and Security Aspects of E-Government in Smart Cities (D. B. Rawat &amp; K. Z. Ghafoor, Eds.). ScienceDirect; Elsevier. </w:t>
      </w:r>
      <w:hyperlink r:id="rId36" w:history="1">
        <w:r w:rsidRPr="00532113">
          <w:rPr>
            <w:rStyle w:val="Hyperlink"/>
            <w:rFonts w:cs="Times New Roman"/>
            <w:szCs w:val="24"/>
          </w:rPr>
          <w:t>https://www.sciencedirect.com/science/article/abs/pii/B978012815032000007X</w:t>
        </w:r>
      </w:hyperlink>
    </w:p>
    <w:p w14:paraId="0F716075" w14:textId="77777777" w:rsidR="0050321C" w:rsidRPr="00532113" w:rsidRDefault="0050321C" w:rsidP="00EE56FE">
      <w:pPr>
        <w:spacing w:line="360" w:lineRule="auto"/>
        <w:rPr>
          <w:rFonts w:cs="Times New Roman"/>
          <w:szCs w:val="24"/>
        </w:rPr>
        <w:sectPr w:rsidR="0050321C" w:rsidRPr="00532113" w:rsidSect="00532113">
          <w:type w:val="continuous"/>
          <w:pgSz w:w="12240" w:h="15840"/>
          <w:pgMar w:top="1440" w:right="1440" w:bottom="1440" w:left="1440" w:header="720" w:footer="720" w:gutter="0"/>
          <w:cols w:space="720"/>
          <w:docGrid w:linePitch="360"/>
        </w:sectPr>
      </w:pPr>
    </w:p>
    <w:p w14:paraId="1D177F9B" w14:textId="77777777" w:rsidR="00B806C2" w:rsidRPr="00532113" w:rsidRDefault="00B806C2" w:rsidP="00EE56FE">
      <w:pPr>
        <w:spacing w:line="360" w:lineRule="auto"/>
        <w:rPr>
          <w:rFonts w:cs="Times New Roman"/>
          <w:szCs w:val="24"/>
        </w:rPr>
      </w:pPr>
    </w:p>
    <w:p w14:paraId="29872AC9" w14:textId="77777777" w:rsidR="001254CE" w:rsidRPr="00532113" w:rsidRDefault="001254CE" w:rsidP="00EE56FE">
      <w:pPr>
        <w:pStyle w:val="Heading2"/>
        <w:spacing w:line="360" w:lineRule="auto"/>
        <w:ind w:left="360"/>
        <w:rPr>
          <w:rFonts w:cs="Times New Roman"/>
          <w:szCs w:val="24"/>
        </w:rPr>
      </w:pPr>
    </w:p>
    <w:p w14:paraId="418133D1" w14:textId="77777777" w:rsidR="001254CE" w:rsidRPr="00532113" w:rsidRDefault="001254CE" w:rsidP="00EE56FE">
      <w:pPr>
        <w:spacing w:line="360" w:lineRule="auto"/>
        <w:ind w:left="360"/>
        <w:rPr>
          <w:rFonts w:cs="Times New Roman"/>
          <w:szCs w:val="24"/>
        </w:rPr>
      </w:pPr>
    </w:p>
    <w:sectPr w:rsidR="001254CE" w:rsidRPr="00532113" w:rsidSect="00532113">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80977D" w14:textId="77777777" w:rsidR="00022D9A" w:rsidRDefault="00022D9A" w:rsidP="00F400A8">
      <w:pPr>
        <w:spacing w:after="0" w:line="240" w:lineRule="auto"/>
      </w:pPr>
      <w:r>
        <w:separator/>
      </w:r>
    </w:p>
  </w:endnote>
  <w:endnote w:type="continuationSeparator" w:id="0">
    <w:p w14:paraId="395813F5" w14:textId="77777777" w:rsidR="00022D9A" w:rsidRDefault="00022D9A" w:rsidP="00F40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7738172"/>
      <w:docPartObj>
        <w:docPartGallery w:val="Page Numbers (Bottom of Page)"/>
        <w:docPartUnique/>
      </w:docPartObj>
    </w:sdtPr>
    <w:sdtEndPr>
      <w:rPr>
        <w:noProof/>
      </w:rPr>
    </w:sdtEndPr>
    <w:sdtContent>
      <w:p w14:paraId="402C25C4" w14:textId="526AE9EB" w:rsidR="00532113" w:rsidRDefault="00532113">
        <w:pPr>
          <w:pStyle w:val="Footer"/>
          <w:jc w:val="right"/>
        </w:pPr>
        <w:r>
          <w:fldChar w:fldCharType="begin"/>
        </w:r>
        <w:r>
          <w:instrText xml:space="preserve"> PAGE   \* MERGEFORMAT </w:instrText>
        </w:r>
        <w:r>
          <w:fldChar w:fldCharType="separate"/>
        </w:r>
        <w:r w:rsidR="00EE56FE">
          <w:rPr>
            <w:noProof/>
          </w:rPr>
          <w:t>15</w:t>
        </w:r>
        <w:r>
          <w:rPr>
            <w:noProof/>
          </w:rPr>
          <w:fldChar w:fldCharType="end"/>
        </w:r>
      </w:p>
    </w:sdtContent>
  </w:sdt>
  <w:p w14:paraId="4246DEB4" w14:textId="77777777" w:rsidR="00532113" w:rsidRDefault="005321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E0C6A1" w14:textId="77777777" w:rsidR="00022D9A" w:rsidRDefault="00022D9A" w:rsidP="00F400A8">
      <w:pPr>
        <w:spacing w:after="0" w:line="240" w:lineRule="auto"/>
      </w:pPr>
      <w:r>
        <w:separator/>
      </w:r>
    </w:p>
  </w:footnote>
  <w:footnote w:type="continuationSeparator" w:id="0">
    <w:p w14:paraId="7FC40D69" w14:textId="77777777" w:rsidR="00022D9A" w:rsidRDefault="00022D9A" w:rsidP="00F400A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E639DA"/>
    <w:multiLevelType w:val="hybridMultilevel"/>
    <w:tmpl w:val="49DCE7F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2B7715"/>
    <w:multiLevelType w:val="hybridMultilevel"/>
    <w:tmpl w:val="5F2EEF8A"/>
    <w:lvl w:ilvl="0" w:tplc="40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44309AB"/>
    <w:multiLevelType w:val="hybridMultilevel"/>
    <w:tmpl w:val="4AE4A5A0"/>
    <w:lvl w:ilvl="0" w:tplc="40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1D172DC9"/>
    <w:multiLevelType w:val="multilevel"/>
    <w:tmpl w:val="A23A2CB4"/>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nsid w:val="278B4C3E"/>
    <w:multiLevelType w:val="hybridMultilevel"/>
    <w:tmpl w:val="3C52791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nsid w:val="34E02C9F"/>
    <w:multiLevelType w:val="hybridMultilevel"/>
    <w:tmpl w:val="11BE2AD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9941799"/>
    <w:multiLevelType w:val="hybridMultilevel"/>
    <w:tmpl w:val="14A8D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4F231BF"/>
    <w:multiLevelType w:val="hybridMultilevel"/>
    <w:tmpl w:val="635AD9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3A668C5"/>
    <w:multiLevelType w:val="hybridMultilevel"/>
    <w:tmpl w:val="187C9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83F4F1E"/>
    <w:multiLevelType w:val="hybridMultilevel"/>
    <w:tmpl w:val="F8B01D9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7C691561"/>
    <w:multiLevelType w:val="hybridMultilevel"/>
    <w:tmpl w:val="D6A65DBA"/>
    <w:lvl w:ilvl="0" w:tplc="40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3"/>
  </w:num>
  <w:num w:numId="3">
    <w:abstractNumId w:val="8"/>
  </w:num>
  <w:num w:numId="4">
    <w:abstractNumId w:val="7"/>
  </w:num>
  <w:num w:numId="5">
    <w:abstractNumId w:val="4"/>
  </w:num>
  <w:num w:numId="6">
    <w:abstractNumId w:val="5"/>
  </w:num>
  <w:num w:numId="7">
    <w:abstractNumId w:val="0"/>
  </w:num>
  <w:num w:numId="8">
    <w:abstractNumId w:val="6"/>
  </w:num>
  <w:num w:numId="9">
    <w:abstractNumId w:val="9"/>
  </w:num>
  <w:num w:numId="10">
    <w:abstractNumId w:val="1"/>
  </w:num>
  <w:num w:numId="11">
    <w:abstractNumId w:val="2"/>
  </w:num>
  <w:num w:numId="12">
    <w:abstractNumId w:val="10"/>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623"/>
    <w:rsid w:val="00006434"/>
    <w:rsid w:val="00022D9A"/>
    <w:rsid w:val="00057D7F"/>
    <w:rsid w:val="00063313"/>
    <w:rsid w:val="00094A83"/>
    <w:rsid w:val="00097C4A"/>
    <w:rsid w:val="000D626F"/>
    <w:rsid w:val="000E505C"/>
    <w:rsid w:val="001254CE"/>
    <w:rsid w:val="001324D0"/>
    <w:rsid w:val="001905C8"/>
    <w:rsid w:val="00192C2A"/>
    <w:rsid w:val="00215F9E"/>
    <w:rsid w:val="002D6303"/>
    <w:rsid w:val="002E1FFB"/>
    <w:rsid w:val="00302A2D"/>
    <w:rsid w:val="003061D2"/>
    <w:rsid w:val="003A637F"/>
    <w:rsid w:val="003C138F"/>
    <w:rsid w:val="004038F6"/>
    <w:rsid w:val="0046631B"/>
    <w:rsid w:val="004A2FB2"/>
    <w:rsid w:val="004B2729"/>
    <w:rsid w:val="00501B86"/>
    <w:rsid w:val="0050321C"/>
    <w:rsid w:val="00532113"/>
    <w:rsid w:val="005739B7"/>
    <w:rsid w:val="00583DA7"/>
    <w:rsid w:val="005A294A"/>
    <w:rsid w:val="005B4602"/>
    <w:rsid w:val="00603623"/>
    <w:rsid w:val="00606C23"/>
    <w:rsid w:val="006E5077"/>
    <w:rsid w:val="00702794"/>
    <w:rsid w:val="00716256"/>
    <w:rsid w:val="00770BFB"/>
    <w:rsid w:val="007751DB"/>
    <w:rsid w:val="007856D9"/>
    <w:rsid w:val="007C4AE8"/>
    <w:rsid w:val="007D3690"/>
    <w:rsid w:val="007F68AD"/>
    <w:rsid w:val="00817ECC"/>
    <w:rsid w:val="0082252D"/>
    <w:rsid w:val="00831947"/>
    <w:rsid w:val="00840DCA"/>
    <w:rsid w:val="008C7982"/>
    <w:rsid w:val="008D60DF"/>
    <w:rsid w:val="00942468"/>
    <w:rsid w:val="00A07908"/>
    <w:rsid w:val="00A317F5"/>
    <w:rsid w:val="00A36C6A"/>
    <w:rsid w:val="00A94DE6"/>
    <w:rsid w:val="00AB6E45"/>
    <w:rsid w:val="00B806C2"/>
    <w:rsid w:val="00BB1B33"/>
    <w:rsid w:val="00BF26CB"/>
    <w:rsid w:val="00BF612B"/>
    <w:rsid w:val="00C3228F"/>
    <w:rsid w:val="00C6287D"/>
    <w:rsid w:val="00D07913"/>
    <w:rsid w:val="00D71D33"/>
    <w:rsid w:val="00D81F54"/>
    <w:rsid w:val="00DB44D1"/>
    <w:rsid w:val="00E264D9"/>
    <w:rsid w:val="00E50DC2"/>
    <w:rsid w:val="00E603BE"/>
    <w:rsid w:val="00E6681F"/>
    <w:rsid w:val="00E80FF4"/>
    <w:rsid w:val="00EA4894"/>
    <w:rsid w:val="00EE56FE"/>
    <w:rsid w:val="00EF012E"/>
    <w:rsid w:val="00F12D1A"/>
    <w:rsid w:val="00F33BE6"/>
    <w:rsid w:val="00F400A8"/>
    <w:rsid w:val="00F457C1"/>
    <w:rsid w:val="00F556F9"/>
    <w:rsid w:val="00F77154"/>
    <w:rsid w:val="00F93ED3"/>
    <w:rsid w:val="00FA5701"/>
    <w:rsid w:val="00FB37F7"/>
    <w:rsid w:val="00FC4B66"/>
    <w:rsid w:val="00FC5261"/>
    <w:rsid w:val="00FE7A91"/>
    <w:rsid w:val="00FF0F5F"/>
    <w:rsid w:val="00FF15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0B0782"/>
  <w15:chartTrackingRefBased/>
  <w15:docId w15:val="{1CC6CA30-09B9-4D76-BF07-5FE51680F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1947"/>
    <w:rPr>
      <w:rFonts w:ascii="Times New Roman" w:hAnsi="Times New Roman"/>
      <w:sz w:val="24"/>
    </w:rPr>
  </w:style>
  <w:style w:type="paragraph" w:styleId="Heading1">
    <w:name w:val="heading 1"/>
    <w:basedOn w:val="Normal"/>
    <w:next w:val="Normal"/>
    <w:link w:val="Heading1Char"/>
    <w:uiPriority w:val="9"/>
    <w:qFormat/>
    <w:rsid w:val="00831947"/>
    <w:pPr>
      <w:keepNext/>
      <w:keepLines/>
      <w:numPr>
        <w:numId w:val="2"/>
      </w:numPr>
      <w:spacing w:before="240" w:after="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831947"/>
    <w:pPr>
      <w:keepNext/>
      <w:keepLines/>
      <w:numPr>
        <w:ilvl w:val="1"/>
        <w:numId w:val="1"/>
      </w:numPr>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831947"/>
    <w:pPr>
      <w:keepNext/>
      <w:keepLines/>
      <w:numPr>
        <w:ilvl w:val="2"/>
        <w:numId w:val="2"/>
      </w:numPr>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94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831947"/>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501B86"/>
    <w:rPr>
      <w:rFonts w:ascii="Times New Roman" w:eastAsiaTheme="majorEastAsia" w:hAnsi="Times New Roman" w:cstheme="majorBidi"/>
      <w:b/>
      <w:sz w:val="24"/>
      <w:szCs w:val="24"/>
    </w:rPr>
  </w:style>
  <w:style w:type="paragraph" w:styleId="ListParagraph">
    <w:name w:val="List Paragraph"/>
    <w:basedOn w:val="Normal"/>
    <w:uiPriority w:val="34"/>
    <w:qFormat/>
    <w:rsid w:val="00192C2A"/>
    <w:pPr>
      <w:ind w:left="720"/>
      <w:contextualSpacing/>
    </w:pPr>
  </w:style>
  <w:style w:type="paragraph" w:styleId="NoSpacing">
    <w:name w:val="No Spacing"/>
    <w:uiPriority w:val="1"/>
    <w:qFormat/>
    <w:rsid w:val="00097C4A"/>
    <w:pPr>
      <w:spacing w:after="0" w:line="240" w:lineRule="auto"/>
    </w:pPr>
    <w:rPr>
      <w:rFonts w:ascii="Times New Roman" w:hAnsi="Times New Roman"/>
      <w:sz w:val="24"/>
    </w:rPr>
  </w:style>
  <w:style w:type="paragraph" w:styleId="Header">
    <w:name w:val="header"/>
    <w:basedOn w:val="Normal"/>
    <w:link w:val="HeaderChar"/>
    <w:uiPriority w:val="99"/>
    <w:unhideWhenUsed/>
    <w:rsid w:val="00F400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0A8"/>
    <w:rPr>
      <w:rFonts w:ascii="Times New Roman" w:hAnsi="Times New Roman"/>
      <w:sz w:val="24"/>
    </w:rPr>
  </w:style>
  <w:style w:type="paragraph" w:styleId="Footer">
    <w:name w:val="footer"/>
    <w:basedOn w:val="Normal"/>
    <w:link w:val="FooterChar"/>
    <w:uiPriority w:val="99"/>
    <w:unhideWhenUsed/>
    <w:rsid w:val="00F400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0A8"/>
    <w:rPr>
      <w:rFonts w:ascii="Times New Roman" w:hAnsi="Times New Roman"/>
      <w:sz w:val="24"/>
    </w:rPr>
  </w:style>
  <w:style w:type="paragraph" w:styleId="Caption">
    <w:name w:val="caption"/>
    <w:basedOn w:val="Normal"/>
    <w:next w:val="Normal"/>
    <w:uiPriority w:val="35"/>
    <w:unhideWhenUsed/>
    <w:qFormat/>
    <w:rsid w:val="00D07913"/>
    <w:pPr>
      <w:spacing w:line="240" w:lineRule="auto"/>
    </w:pPr>
    <w:rPr>
      <w:i/>
      <w:iCs/>
      <w:color w:val="1F497D" w:themeColor="text2"/>
      <w:sz w:val="18"/>
      <w:szCs w:val="18"/>
    </w:rPr>
  </w:style>
  <w:style w:type="character" w:styleId="Hyperlink">
    <w:name w:val="Hyperlink"/>
    <w:basedOn w:val="DefaultParagraphFont"/>
    <w:uiPriority w:val="99"/>
    <w:unhideWhenUsed/>
    <w:rsid w:val="00B806C2"/>
    <w:rPr>
      <w:color w:val="0000FF" w:themeColor="hyperlink"/>
      <w:u w:val="single"/>
    </w:rPr>
  </w:style>
  <w:style w:type="character" w:customStyle="1" w:styleId="UnresolvedMention">
    <w:name w:val="Unresolved Mention"/>
    <w:basedOn w:val="DefaultParagraphFont"/>
    <w:uiPriority w:val="99"/>
    <w:semiHidden/>
    <w:unhideWhenUsed/>
    <w:rsid w:val="00B806C2"/>
    <w:rPr>
      <w:color w:val="605E5C"/>
      <w:shd w:val="clear" w:color="auto" w:fill="E1DFDD"/>
    </w:rPr>
  </w:style>
  <w:style w:type="paragraph" w:styleId="TOCHeading">
    <w:name w:val="TOC Heading"/>
    <w:basedOn w:val="Heading1"/>
    <w:next w:val="Normal"/>
    <w:uiPriority w:val="39"/>
    <w:unhideWhenUsed/>
    <w:qFormat/>
    <w:rsid w:val="0050321C"/>
    <w:pPr>
      <w:numPr>
        <w:numId w:val="0"/>
      </w:num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50321C"/>
    <w:pPr>
      <w:spacing w:after="100"/>
    </w:pPr>
  </w:style>
  <w:style w:type="paragraph" w:styleId="TOC2">
    <w:name w:val="toc 2"/>
    <w:basedOn w:val="Normal"/>
    <w:next w:val="Normal"/>
    <w:autoRedefine/>
    <w:uiPriority w:val="39"/>
    <w:unhideWhenUsed/>
    <w:rsid w:val="0050321C"/>
    <w:pPr>
      <w:spacing w:after="100"/>
      <w:ind w:left="240"/>
    </w:pPr>
  </w:style>
  <w:style w:type="paragraph" w:styleId="TOC3">
    <w:name w:val="toc 3"/>
    <w:basedOn w:val="Normal"/>
    <w:next w:val="Normal"/>
    <w:autoRedefine/>
    <w:uiPriority w:val="39"/>
    <w:unhideWhenUsed/>
    <w:rsid w:val="0050321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proquest.com/openview/48d408f25237023132575ff4597ee392/1?pq-origsite=gscholar&amp;cbl=18750&amp;diss=y" TargetMode="External"/><Relationship Id="rId26" Type="http://schemas.openxmlformats.org/officeDocument/2006/relationships/hyperlink" Target="https://doi.org/10.1016/j.jbusres.2019.12.035" TargetMode="External"/><Relationship Id="rId3" Type="http://schemas.openxmlformats.org/officeDocument/2006/relationships/styles" Target="styles.xml"/><Relationship Id="rId21" Type="http://schemas.openxmlformats.org/officeDocument/2006/relationships/hyperlink" Target="https://doi.org/10.1109/ICIMTech.2019.8843711" TargetMode="External"/><Relationship Id="rId34" Type="http://schemas.openxmlformats.org/officeDocument/2006/relationships/hyperlink" Target="https://doi.org/10.1007/978-3-030-17656-3_6"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16/j.scitotenv.2021.146237" TargetMode="External"/><Relationship Id="rId25" Type="http://schemas.openxmlformats.org/officeDocument/2006/relationships/hyperlink" Target="https://doi.org/10.1016/j.cose.2021.102248" TargetMode="External"/><Relationship Id="rId33" Type="http://schemas.openxmlformats.org/officeDocument/2006/relationships/hyperlink" Target="https://books.google.co.in/books?hl=en&amp;lr=&amp;id=tqXaDwAAQBAJ&amp;oi=fnd&amp;pg=PP1&amp;dq=%E2%80%A2%09Introduction+to+the+assignment%27s+focus:+Nature+Garden+(NG)+and+its+pressing+security+concerns.&amp;ots=5lp7e1jW8m&amp;sig=xuAygg9ag4UF-pKdOjR-muyY5-A&amp;redir_esc=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3919/cisti.2019.8760870" TargetMode="External"/><Relationship Id="rId20" Type="http://schemas.openxmlformats.org/officeDocument/2006/relationships/hyperlink" Target="https://doi.org/10.1007/978-3-658-38823-2_4" TargetMode="External"/><Relationship Id="rId29" Type="http://schemas.openxmlformats.org/officeDocument/2006/relationships/hyperlink" Target="https://doi.org/10.1016/j.procs.2019.09.44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themedicon.com/pdf/engineeringthemes/MCET-02-021.pdf" TargetMode="External"/><Relationship Id="rId32" Type="http://schemas.openxmlformats.org/officeDocument/2006/relationships/hyperlink" Target="https://doi.org/10.1007/978-3-030-42048-2_1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ijinfomgt.2019.05.008" TargetMode="External"/><Relationship Id="rId23" Type="http://schemas.openxmlformats.org/officeDocument/2006/relationships/hyperlink" Target="https://doi.org/10.3390/su15075828" TargetMode="External"/><Relationship Id="rId28" Type="http://schemas.openxmlformats.org/officeDocument/2006/relationships/hyperlink" Target="https://doi.org/10.1007/s12243-020-00783-2" TargetMode="External"/><Relationship Id="rId36" Type="http://schemas.openxmlformats.org/officeDocument/2006/relationships/hyperlink" Target="https://www.sciencedirect.com/science/article/abs/pii/B978012815032000007X" TargetMode="External"/><Relationship Id="rId10" Type="http://schemas.openxmlformats.org/officeDocument/2006/relationships/image" Target="media/image2.png"/><Relationship Id="rId19" Type="http://schemas.openxmlformats.org/officeDocument/2006/relationships/hyperlink" Target="https://doi.org/10.1016/j.clsr.2020.105412" TargetMode="External"/><Relationship Id="rId31" Type="http://schemas.openxmlformats.org/officeDocument/2006/relationships/hyperlink" Target="https://books.google.co.in/books?hl=en&amp;lr=&amp;id=z3nADwAAQBAJ&amp;oi=fnd&amp;pg=PT11&amp;dq=governance+and+strategic+planning+for+security&amp;ots=71kEwvz2Vc&amp;sig=97DGGRjKxz-g9UYBMMT5Hab64Ns&amp;redir_esc=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2139/ssrn.4504409" TargetMode="External"/><Relationship Id="rId22" Type="http://schemas.openxmlformats.org/officeDocument/2006/relationships/hyperlink" Target="https://doi.org/10.1145/3372823Kitsios" TargetMode="External"/><Relationship Id="rId27" Type="http://schemas.openxmlformats.org/officeDocument/2006/relationships/hyperlink" Target="https://ieeexplore.ieee.org/abstract/document/9108845" TargetMode="External"/><Relationship Id="rId30" Type="http://schemas.openxmlformats.org/officeDocument/2006/relationships/hyperlink" Target="https://carnegieendowment.org/files/02_19_Nish_Naumaan_Fin_Threats_final.pdf" TargetMode="External"/><Relationship Id="rId35" Type="http://schemas.openxmlformats.org/officeDocument/2006/relationships/hyperlink" Target="https://doi.org/10.4018/ijitsa.2019010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7AF8F27-CCE7-4DD3-ADBD-D34EDEF8A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4235</Words>
  <Characters>24142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PC3</dc:creator>
  <cp:keywords/>
  <dc:description/>
  <cp:lastModifiedBy>santhosh</cp:lastModifiedBy>
  <cp:revision>5</cp:revision>
  <dcterms:created xsi:type="dcterms:W3CDTF">2023-12-31T07:09:00Z</dcterms:created>
  <dcterms:modified xsi:type="dcterms:W3CDTF">2024-01-06T23:00:00Z</dcterms:modified>
</cp:coreProperties>
</file>