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0262864"/>
        <w:docPartObj>
          <w:docPartGallery w:val="Cover Pages"/>
          <w:docPartUnique/>
        </w:docPartObj>
      </w:sdtPr>
      <w:sdtEndPr>
        <w:rPr>
          <w:rFonts w:ascii="Calibri" w:eastAsia="Calibri" w:hAnsi="Calibri" w:cs="Calibri"/>
          <w:color w:val="000000" w:themeColor="text1"/>
        </w:rPr>
      </w:sdtEndPr>
      <w:sdtContent>
        <w:p w14:paraId="63AB622A" w14:textId="1CF0CFA1" w:rsidR="00D63249" w:rsidRDefault="00D63249">
          <w:r>
            <w:rPr>
              <w:noProof/>
            </w:rPr>
            <mc:AlternateContent>
              <mc:Choice Requires="wpg">
                <w:drawing>
                  <wp:anchor distT="0" distB="0" distL="114300" distR="114300" simplePos="0" relativeHeight="251659264" behindDoc="1" locked="0" layoutInCell="1" allowOverlap="1" wp14:anchorId="40E1C10C" wp14:editId="2FB7B06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CD6BCB3" w14:textId="7DCF6B16" w:rsidR="00D63249" w:rsidRDefault="00D63249">
                                      <w:pPr>
                                        <w:pStyle w:val="NoSpacing"/>
                                        <w:spacing w:before="120"/>
                                        <w:jc w:val="center"/>
                                        <w:rPr>
                                          <w:color w:val="FFFFFF" w:themeColor="background1"/>
                                        </w:rPr>
                                      </w:pPr>
                                      <w:r>
                                        <w:rPr>
                                          <w:color w:val="FFFFFF" w:themeColor="background1"/>
                                        </w:rPr>
                                        <w:t>Christopher Davies (2126255)</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792C76" w14:textId="4416CE47" w:rsidR="00D63249" w:rsidRPr="00D63249" w:rsidRDefault="00D63249">
                                      <w:pPr>
                                        <w:pStyle w:val="NoSpacing"/>
                                        <w:jc w:val="center"/>
                                        <w:rPr>
                                          <w:rFonts w:asciiTheme="majorHAnsi" w:eastAsiaTheme="majorEastAsia" w:hAnsiTheme="majorHAnsi" w:cstheme="majorBidi"/>
                                          <w:caps/>
                                          <w:color w:val="4472C4" w:themeColor="accent1"/>
                                          <w:sz w:val="36"/>
                                          <w:szCs w:val="36"/>
                                        </w:rPr>
                                      </w:pPr>
                                      <w:r w:rsidRPr="00D63249">
                                        <w:rPr>
                                          <w:rFonts w:asciiTheme="majorHAnsi" w:eastAsiaTheme="majorEastAsia" w:hAnsiTheme="majorHAnsi" w:cstheme="majorBidi"/>
                                          <w:caps/>
                                          <w:color w:val="4472C4" w:themeColor="accent1"/>
                                          <w:sz w:val="36"/>
                                          <w:szCs w:val="36"/>
                                        </w:rPr>
                                        <w:t>ACFA 7004 - Research Proposal – Student ID 2126255 – Christopher Davies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E1C10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CD6BCB3" w14:textId="7DCF6B16" w:rsidR="00D63249" w:rsidRDefault="00D63249">
                                <w:pPr>
                                  <w:pStyle w:val="NoSpacing"/>
                                  <w:spacing w:before="120"/>
                                  <w:jc w:val="center"/>
                                  <w:rPr>
                                    <w:color w:val="FFFFFF" w:themeColor="background1"/>
                                  </w:rPr>
                                </w:pPr>
                                <w:r>
                                  <w:rPr>
                                    <w:color w:val="FFFFFF" w:themeColor="background1"/>
                                  </w:rPr>
                                  <w:t>Christopher Davies (2126255)</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792C76" w14:textId="4416CE47" w:rsidR="00D63249" w:rsidRPr="00D63249" w:rsidRDefault="00D63249">
                                <w:pPr>
                                  <w:pStyle w:val="NoSpacing"/>
                                  <w:jc w:val="center"/>
                                  <w:rPr>
                                    <w:rFonts w:asciiTheme="majorHAnsi" w:eastAsiaTheme="majorEastAsia" w:hAnsiTheme="majorHAnsi" w:cstheme="majorBidi"/>
                                    <w:caps/>
                                    <w:color w:val="4472C4" w:themeColor="accent1"/>
                                    <w:sz w:val="36"/>
                                    <w:szCs w:val="36"/>
                                  </w:rPr>
                                </w:pPr>
                                <w:r w:rsidRPr="00D63249">
                                  <w:rPr>
                                    <w:rFonts w:asciiTheme="majorHAnsi" w:eastAsiaTheme="majorEastAsia" w:hAnsiTheme="majorHAnsi" w:cstheme="majorBidi"/>
                                    <w:caps/>
                                    <w:color w:val="4472C4" w:themeColor="accent1"/>
                                    <w:sz w:val="36"/>
                                    <w:szCs w:val="36"/>
                                  </w:rPr>
                                  <w:t>ACFA 7004 - Research Proposal – Student ID 2126255 – Christopher Davies</w:t>
                                </w:r>
                              </w:p>
                            </w:sdtContent>
                          </w:sdt>
                        </w:txbxContent>
                      </v:textbox>
                    </v:shape>
                    <w10:wrap anchorx="page" anchory="page"/>
                  </v:group>
                </w:pict>
              </mc:Fallback>
            </mc:AlternateContent>
          </w:r>
        </w:p>
        <w:p w14:paraId="45BBE59F" w14:textId="0191A7D7" w:rsidR="00D63249" w:rsidRDefault="00D63249">
          <w:pPr>
            <w:rPr>
              <w:rFonts w:ascii="Calibri" w:eastAsia="Calibri" w:hAnsi="Calibri" w:cs="Calibri"/>
              <w:color w:val="000000" w:themeColor="text1"/>
            </w:rPr>
          </w:pPr>
          <w:r>
            <w:rPr>
              <w:rFonts w:ascii="Calibri" w:eastAsia="Calibri" w:hAnsi="Calibri" w:cs="Calibri"/>
              <w:color w:val="000000" w:themeColor="text1"/>
            </w:rPr>
            <w:br w:type="page"/>
          </w:r>
        </w:p>
      </w:sdtContent>
    </w:sdt>
    <w:p w14:paraId="713A7900" w14:textId="77777777" w:rsidR="00F27AEE" w:rsidRDefault="00F27AEE" w:rsidP="00F27AEE">
      <w:pPr>
        <w:jc w:val="center"/>
        <w:rPr>
          <w:rFonts w:ascii="Calibri" w:eastAsia="Calibri" w:hAnsi="Calibri" w:cs="Calibri"/>
          <w:b/>
          <w:bCs/>
          <w:color w:val="000000" w:themeColor="text1"/>
        </w:rPr>
      </w:pPr>
    </w:p>
    <w:p w14:paraId="0A7073E0" w14:textId="771B668F" w:rsidR="00C82487" w:rsidRPr="00372EDB" w:rsidRDefault="00F27AEE" w:rsidP="00F27AEE">
      <w:pPr>
        <w:jc w:val="center"/>
        <w:rPr>
          <w:rFonts w:ascii="Calibri" w:eastAsia="Calibri" w:hAnsi="Calibri" w:cs="Calibri"/>
          <w:color w:val="000000" w:themeColor="text1"/>
          <w:sz w:val="24"/>
          <w:szCs w:val="24"/>
          <w:lang w:val="fr-FR"/>
        </w:rPr>
      </w:pPr>
      <w:r w:rsidRPr="00372EDB">
        <w:rPr>
          <w:rFonts w:ascii="Calibri" w:eastAsia="Calibri" w:hAnsi="Calibri" w:cs="Calibri"/>
          <w:color w:val="000000" w:themeColor="text1"/>
          <w:sz w:val="24"/>
          <w:szCs w:val="24"/>
          <w:lang w:val="fr-FR"/>
        </w:rPr>
        <w:t>CONTENTS PAGE</w:t>
      </w:r>
    </w:p>
    <w:p w14:paraId="06FB709A" w14:textId="77777777" w:rsidR="00F27AEE" w:rsidRPr="00372EDB" w:rsidRDefault="00F27AEE" w:rsidP="7946F5A4">
      <w:pPr>
        <w:jc w:val="both"/>
        <w:rPr>
          <w:rFonts w:ascii="Calibri" w:eastAsia="Calibri" w:hAnsi="Calibri" w:cs="Calibri"/>
          <w:color w:val="000000" w:themeColor="text1"/>
          <w:lang w:val="fr-FR"/>
        </w:rPr>
      </w:pPr>
    </w:p>
    <w:p w14:paraId="17CC555E" w14:textId="10A0EA1D" w:rsidR="00F27AEE" w:rsidRPr="00372EDB" w:rsidRDefault="00F27AEE" w:rsidP="7946F5A4">
      <w:pPr>
        <w:jc w:val="both"/>
        <w:rPr>
          <w:rFonts w:ascii="Calibri" w:eastAsia="Calibri" w:hAnsi="Calibri" w:cs="Calibri"/>
          <w:color w:val="000000" w:themeColor="text1"/>
          <w:lang w:val="fr-FR"/>
        </w:rPr>
      </w:pPr>
      <w:r w:rsidRPr="00372EDB">
        <w:rPr>
          <w:rFonts w:ascii="Calibri" w:eastAsia="Calibri" w:hAnsi="Calibri" w:cs="Calibri"/>
          <w:color w:val="000000" w:themeColor="text1"/>
          <w:lang w:val="fr-FR"/>
        </w:rPr>
        <w:t>Page 01</w:t>
      </w:r>
      <w:r w:rsidRPr="00372EDB">
        <w:rPr>
          <w:rFonts w:ascii="Calibri" w:eastAsia="Calibri" w:hAnsi="Calibri" w:cs="Calibri"/>
          <w:color w:val="000000" w:themeColor="text1"/>
          <w:lang w:val="fr-FR"/>
        </w:rPr>
        <w:tab/>
      </w:r>
      <w:r w:rsidRPr="00372EDB">
        <w:rPr>
          <w:rFonts w:ascii="Calibri" w:eastAsia="Calibri" w:hAnsi="Calibri" w:cs="Calibri"/>
          <w:color w:val="000000" w:themeColor="text1"/>
          <w:lang w:val="fr-FR"/>
        </w:rPr>
        <w:tab/>
        <w:t>Contents</w:t>
      </w:r>
    </w:p>
    <w:p w14:paraId="08422671" w14:textId="43737F5E" w:rsidR="00F27AEE" w:rsidRPr="00F27AEE" w:rsidRDefault="00F27AEE" w:rsidP="7946F5A4">
      <w:pPr>
        <w:jc w:val="both"/>
        <w:rPr>
          <w:rFonts w:ascii="Calibri" w:eastAsia="Calibri" w:hAnsi="Calibri" w:cs="Calibri"/>
          <w:color w:val="000000" w:themeColor="text1"/>
          <w:lang w:val="fr-FR"/>
        </w:rPr>
      </w:pPr>
      <w:r w:rsidRPr="00F27AEE">
        <w:rPr>
          <w:rFonts w:ascii="Calibri" w:eastAsia="Calibri" w:hAnsi="Calibri" w:cs="Calibri"/>
          <w:color w:val="000000" w:themeColor="text1"/>
          <w:lang w:val="fr-FR"/>
        </w:rPr>
        <w:t>Page 02</w:t>
      </w:r>
      <w:r w:rsidRPr="00F27AEE">
        <w:rPr>
          <w:rFonts w:ascii="Calibri" w:eastAsia="Calibri" w:hAnsi="Calibri" w:cs="Calibri"/>
          <w:color w:val="000000" w:themeColor="text1"/>
          <w:lang w:val="fr-FR"/>
        </w:rPr>
        <w:tab/>
      </w:r>
      <w:r w:rsidRPr="00F27AEE">
        <w:rPr>
          <w:rFonts w:ascii="Calibri" w:eastAsia="Calibri" w:hAnsi="Calibri" w:cs="Calibri"/>
          <w:color w:val="000000" w:themeColor="text1"/>
          <w:lang w:val="fr-FR"/>
        </w:rPr>
        <w:tab/>
      </w:r>
      <w:proofErr w:type="spellStart"/>
      <w:r w:rsidRPr="00F27AEE">
        <w:rPr>
          <w:rFonts w:ascii="Calibri" w:eastAsia="Calibri" w:hAnsi="Calibri" w:cs="Calibri"/>
          <w:color w:val="000000" w:themeColor="text1"/>
          <w:lang w:val="fr-FR"/>
        </w:rPr>
        <w:t>Research</w:t>
      </w:r>
      <w:proofErr w:type="spellEnd"/>
      <w:r w:rsidRPr="00F27AEE">
        <w:rPr>
          <w:rFonts w:ascii="Calibri" w:eastAsia="Calibri" w:hAnsi="Calibri" w:cs="Calibri"/>
          <w:color w:val="000000" w:themeColor="text1"/>
          <w:lang w:val="fr-FR"/>
        </w:rPr>
        <w:t xml:space="preserve"> Question &amp; Introduction</w:t>
      </w:r>
    </w:p>
    <w:p w14:paraId="472515A2" w14:textId="7A339943" w:rsidR="00F27AEE" w:rsidRPr="00F27AEE" w:rsidRDefault="00F27AEE" w:rsidP="7946F5A4">
      <w:pPr>
        <w:jc w:val="both"/>
        <w:rPr>
          <w:rFonts w:ascii="Calibri" w:eastAsia="Calibri" w:hAnsi="Calibri" w:cs="Calibri"/>
          <w:color w:val="000000" w:themeColor="text1"/>
        </w:rPr>
      </w:pPr>
      <w:r w:rsidRPr="00F27AEE">
        <w:rPr>
          <w:rFonts w:ascii="Calibri" w:eastAsia="Calibri" w:hAnsi="Calibri" w:cs="Calibri"/>
          <w:color w:val="000000" w:themeColor="text1"/>
        </w:rPr>
        <w:t>Page 03</w:t>
      </w:r>
      <w:r w:rsidRPr="00F27AEE">
        <w:rPr>
          <w:rFonts w:ascii="Calibri" w:eastAsia="Calibri" w:hAnsi="Calibri" w:cs="Calibri"/>
          <w:color w:val="000000" w:themeColor="text1"/>
        </w:rPr>
        <w:tab/>
      </w:r>
      <w:r w:rsidRPr="00F27AEE">
        <w:rPr>
          <w:rFonts w:ascii="Calibri" w:eastAsia="Calibri" w:hAnsi="Calibri" w:cs="Calibri"/>
          <w:color w:val="000000" w:themeColor="text1"/>
        </w:rPr>
        <w:tab/>
        <w:t>Definition of a ‘GIFT’</w:t>
      </w:r>
    </w:p>
    <w:p w14:paraId="288BA65D" w14:textId="1BDB8A26" w:rsidR="00F27AEE" w:rsidRDefault="00F27AEE" w:rsidP="7946F5A4">
      <w:pPr>
        <w:jc w:val="both"/>
        <w:rPr>
          <w:rFonts w:ascii="Calibri" w:eastAsia="Calibri" w:hAnsi="Calibri" w:cs="Calibri"/>
          <w:color w:val="000000" w:themeColor="text1"/>
        </w:rPr>
      </w:pPr>
      <w:r w:rsidRPr="00F27AEE">
        <w:rPr>
          <w:rFonts w:ascii="Calibri" w:eastAsia="Calibri" w:hAnsi="Calibri" w:cs="Calibri"/>
          <w:color w:val="000000" w:themeColor="text1"/>
        </w:rPr>
        <w:t>Page 05</w:t>
      </w:r>
      <w:r w:rsidRPr="00F27AEE">
        <w:rPr>
          <w:rFonts w:ascii="Calibri" w:eastAsia="Calibri" w:hAnsi="Calibri" w:cs="Calibri"/>
          <w:color w:val="000000" w:themeColor="text1"/>
        </w:rPr>
        <w:tab/>
      </w:r>
      <w:r w:rsidRPr="00F27AEE">
        <w:rPr>
          <w:rFonts w:ascii="Calibri" w:eastAsia="Calibri" w:hAnsi="Calibri" w:cs="Calibri"/>
          <w:color w:val="000000" w:themeColor="text1"/>
        </w:rPr>
        <w:tab/>
        <w:t>Context (for this Research Proposal)</w:t>
      </w:r>
    </w:p>
    <w:p w14:paraId="504FA194" w14:textId="6B54E708" w:rsidR="00F27AEE" w:rsidRPr="00F27AEE" w:rsidRDefault="00F27AEE" w:rsidP="7946F5A4">
      <w:pPr>
        <w:jc w:val="both"/>
        <w:rPr>
          <w:rFonts w:ascii="Calibri" w:eastAsia="Calibri" w:hAnsi="Calibri" w:cs="Calibri"/>
          <w:color w:val="000000" w:themeColor="text1"/>
        </w:rPr>
      </w:pPr>
      <w:r>
        <w:rPr>
          <w:rFonts w:ascii="Calibri" w:eastAsia="Calibri" w:hAnsi="Calibri" w:cs="Calibri"/>
          <w:color w:val="000000" w:themeColor="text1"/>
        </w:rPr>
        <w:t xml:space="preserve">Page 06 </w:t>
      </w:r>
      <w:r>
        <w:rPr>
          <w:rFonts w:ascii="Calibri" w:eastAsia="Calibri" w:hAnsi="Calibri" w:cs="Calibri"/>
          <w:color w:val="000000" w:themeColor="text1"/>
        </w:rPr>
        <w:tab/>
        <w:t>Research Methodology</w:t>
      </w:r>
      <w:r>
        <w:rPr>
          <w:rFonts w:ascii="Calibri" w:eastAsia="Calibri" w:hAnsi="Calibri" w:cs="Calibri"/>
          <w:color w:val="000000" w:themeColor="text1"/>
        </w:rPr>
        <w:tab/>
      </w:r>
    </w:p>
    <w:p w14:paraId="7A87E851" w14:textId="2836ED07" w:rsidR="00F27AEE" w:rsidRDefault="00F27AEE" w:rsidP="00F27AEE">
      <w:pPr>
        <w:jc w:val="both"/>
        <w:rPr>
          <w:rFonts w:ascii="Calibri" w:eastAsia="Calibri" w:hAnsi="Calibri" w:cs="Calibri"/>
          <w:color w:val="000000" w:themeColor="text1"/>
        </w:rPr>
      </w:pPr>
      <w:r w:rsidRPr="00F27AEE">
        <w:rPr>
          <w:rFonts w:ascii="Calibri" w:eastAsia="Calibri" w:hAnsi="Calibri" w:cs="Calibri"/>
          <w:color w:val="000000" w:themeColor="text1"/>
        </w:rPr>
        <w:t>Page 07</w:t>
      </w:r>
      <w:r>
        <w:rPr>
          <w:rFonts w:ascii="Calibri" w:eastAsia="Calibri" w:hAnsi="Calibri" w:cs="Calibri"/>
          <w:color w:val="000000" w:themeColor="text1"/>
        </w:rPr>
        <w:tab/>
      </w:r>
      <w:r>
        <w:rPr>
          <w:rFonts w:ascii="Calibri" w:eastAsia="Calibri" w:hAnsi="Calibri" w:cs="Calibri"/>
          <w:color w:val="000000" w:themeColor="text1"/>
        </w:rPr>
        <w:tab/>
      </w:r>
      <w:r w:rsidRPr="00F27AEE">
        <w:rPr>
          <w:rFonts w:ascii="Calibri" w:eastAsia="Calibri" w:hAnsi="Calibri" w:cs="Calibri"/>
          <w:color w:val="000000" w:themeColor="text1"/>
        </w:rPr>
        <w:t xml:space="preserve">How would this RP contribute to the adoption of I4.0 technology in Wales? </w:t>
      </w:r>
    </w:p>
    <w:p w14:paraId="60F188BD" w14:textId="77777777" w:rsidR="005F4AD2" w:rsidRPr="005F4AD2" w:rsidRDefault="005F4AD2" w:rsidP="005F4AD2">
      <w:pPr>
        <w:jc w:val="both"/>
        <w:rPr>
          <w:rFonts w:ascii="Calibri" w:eastAsia="Calibri" w:hAnsi="Calibri" w:cs="Calibri"/>
          <w:color w:val="000000" w:themeColor="text1"/>
        </w:rPr>
      </w:pPr>
      <w:r>
        <w:rPr>
          <w:rFonts w:ascii="Calibri" w:eastAsia="Calibri" w:hAnsi="Calibri" w:cs="Calibri"/>
          <w:color w:val="000000" w:themeColor="text1"/>
        </w:rPr>
        <w:t>Page 08</w:t>
      </w:r>
      <w:r>
        <w:rPr>
          <w:rFonts w:ascii="Calibri" w:eastAsia="Calibri" w:hAnsi="Calibri" w:cs="Calibri"/>
          <w:color w:val="000000" w:themeColor="text1"/>
        </w:rPr>
        <w:tab/>
      </w:r>
      <w:r>
        <w:rPr>
          <w:rFonts w:ascii="Calibri" w:eastAsia="Calibri" w:hAnsi="Calibri" w:cs="Calibri"/>
          <w:color w:val="000000" w:themeColor="text1"/>
        </w:rPr>
        <w:tab/>
      </w:r>
      <w:r w:rsidRPr="005F4AD2">
        <w:rPr>
          <w:rFonts w:ascii="Calibri" w:eastAsia="Calibri" w:hAnsi="Calibri" w:cs="Calibri"/>
          <w:color w:val="000000" w:themeColor="text1"/>
        </w:rPr>
        <w:t>Initial selection of Peer Reviewed Journals for a preliminary literature review</w:t>
      </w:r>
    </w:p>
    <w:p w14:paraId="1E4FA81C" w14:textId="6604E909" w:rsidR="005F4AD2" w:rsidRDefault="005F4AD2" w:rsidP="005F4AD2">
      <w:pPr>
        <w:jc w:val="both"/>
      </w:pPr>
      <w:r>
        <w:rPr>
          <w:rFonts w:ascii="Calibri" w:eastAsia="Calibri" w:hAnsi="Calibri" w:cs="Calibri"/>
          <w:color w:val="000000" w:themeColor="text1"/>
        </w:rPr>
        <w:t>Page 10</w:t>
      </w:r>
      <w:r>
        <w:rPr>
          <w:rFonts w:ascii="Calibri" w:eastAsia="Calibri" w:hAnsi="Calibri" w:cs="Calibri"/>
          <w:color w:val="000000" w:themeColor="text1"/>
        </w:rPr>
        <w:tab/>
      </w:r>
      <w:r>
        <w:rPr>
          <w:rFonts w:ascii="Calibri" w:eastAsia="Calibri" w:hAnsi="Calibri" w:cs="Calibri"/>
          <w:color w:val="000000" w:themeColor="text1"/>
        </w:rPr>
        <w:tab/>
      </w:r>
      <w:r w:rsidRPr="005F4AD2">
        <w:t>Where may the connections for collaboration exist within Welsh Government?</w:t>
      </w:r>
    </w:p>
    <w:p w14:paraId="6FA171BA" w14:textId="2A7D8B93" w:rsidR="005F4AD2" w:rsidRDefault="005F4AD2" w:rsidP="005F4AD2">
      <w:pPr>
        <w:jc w:val="both"/>
      </w:pPr>
      <w:r>
        <w:t>Page 11</w:t>
      </w:r>
      <w:r>
        <w:tab/>
      </w:r>
      <w:r>
        <w:tab/>
      </w:r>
      <w:r w:rsidRPr="005F4AD2">
        <w:t>Welsh Government publication selected for review and analysis</w:t>
      </w:r>
    </w:p>
    <w:p w14:paraId="2D604651" w14:textId="50AF104A" w:rsidR="005F4AD2" w:rsidRDefault="005F4AD2" w:rsidP="005F4AD2">
      <w:pPr>
        <w:jc w:val="both"/>
        <w:rPr>
          <w:rFonts w:ascii="Calibri" w:eastAsia="Calibri" w:hAnsi="Calibri" w:cs="Calibri"/>
          <w:color w:val="000000" w:themeColor="text1"/>
        </w:rPr>
      </w:pPr>
      <w:r>
        <w:t>Page 12</w:t>
      </w:r>
      <w:r>
        <w:tab/>
      </w:r>
      <w:r>
        <w:tab/>
      </w:r>
      <w:r w:rsidRPr="005F4AD2">
        <w:rPr>
          <w:rFonts w:ascii="Calibri" w:eastAsia="Calibri" w:hAnsi="Calibri" w:cs="Calibri"/>
          <w:color w:val="000000" w:themeColor="text1"/>
        </w:rPr>
        <w:t>DMIW Digital Manufacturing Innovation Hub Wales</w:t>
      </w:r>
    </w:p>
    <w:p w14:paraId="6710B7F4" w14:textId="7D4BA111" w:rsidR="005F4AD2" w:rsidRDefault="005F4AD2" w:rsidP="005F4AD2">
      <w:pPr>
        <w:jc w:val="both"/>
      </w:pPr>
      <w:r>
        <w:rPr>
          <w:rFonts w:ascii="Calibri" w:eastAsia="Calibri" w:hAnsi="Calibri" w:cs="Calibri"/>
          <w:color w:val="000000" w:themeColor="text1"/>
        </w:rPr>
        <w:t>Page 13</w:t>
      </w:r>
      <w:r>
        <w:rPr>
          <w:rFonts w:ascii="Calibri" w:eastAsia="Calibri" w:hAnsi="Calibri" w:cs="Calibri"/>
          <w:color w:val="000000" w:themeColor="text1"/>
        </w:rPr>
        <w:tab/>
      </w:r>
      <w:r>
        <w:rPr>
          <w:rFonts w:ascii="Calibri" w:eastAsia="Calibri" w:hAnsi="Calibri" w:cs="Calibri"/>
          <w:color w:val="000000" w:themeColor="text1"/>
        </w:rPr>
        <w:tab/>
      </w:r>
      <w:r w:rsidRPr="005F4AD2">
        <w:rPr>
          <w:rFonts w:ascii="Calibri" w:eastAsia="Calibri" w:hAnsi="Calibri" w:cs="Calibri"/>
          <w:color w:val="000000" w:themeColor="text1"/>
        </w:rPr>
        <w:t>Breathing life into networks</w:t>
      </w:r>
    </w:p>
    <w:p w14:paraId="10EC7FAB" w14:textId="2AA97047" w:rsidR="005F4AD2" w:rsidRDefault="005F4AD2" w:rsidP="005F4AD2">
      <w:pPr>
        <w:jc w:val="both"/>
        <w:rPr>
          <w:rFonts w:ascii="Calibri" w:eastAsia="Calibri" w:hAnsi="Calibri" w:cs="Calibri"/>
          <w:color w:val="000000" w:themeColor="text1"/>
        </w:rPr>
      </w:pPr>
      <w:r>
        <w:t>Page 14</w:t>
      </w:r>
      <w:r>
        <w:tab/>
      </w:r>
      <w:r>
        <w:tab/>
      </w:r>
      <w:r w:rsidRPr="005F4AD2">
        <w:rPr>
          <w:rFonts w:ascii="Calibri" w:eastAsia="Calibri" w:hAnsi="Calibri" w:cs="Calibri"/>
          <w:color w:val="000000" w:themeColor="text1"/>
        </w:rPr>
        <w:t>What might be possible</w:t>
      </w:r>
      <w:r>
        <w:rPr>
          <w:rFonts w:ascii="Calibri" w:eastAsia="Calibri" w:hAnsi="Calibri" w:cs="Calibri"/>
          <w:color w:val="000000" w:themeColor="text1"/>
        </w:rPr>
        <w:t xml:space="preserve"> with Welsh Government and ‘GIFT’ collaboration?</w:t>
      </w:r>
    </w:p>
    <w:p w14:paraId="41451CB3" w14:textId="72D91467" w:rsidR="005F4AD2" w:rsidRDefault="005F4AD2" w:rsidP="005F4AD2">
      <w:pPr>
        <w:jc w:val="both"/>
        <w:rPr>
          <w:rFonts w:ascii="Calibri" w:eastAsia="Calibri" w:hAnsi="Calibri" w:cs="Calibri"/>
          <w:color w:val="000000" w:themeColor="text1"/>
        </w:rPr>
      </w:pPr>
      <w:r>
        <w:rPr>
          <w:rFonts w:ascii="Calibri" w:eastAsia="Calibri" w:hAnsi="Calibri" w:cs="Calibri"/>
          <w:color w:val="000000" w:themeColor="text1"/>
        </w:rPr>
        <w:t>Page 14</w:t>
      </w:r>
      <w:r>
        <w:rPr>
          <w:rFonts w:ascii="Calibri" w:eastAsia="Calibri" w:hAnsi="Calibri" w:cs="Calibri"/>
          <w:color w:val="000000" w:themeColor="text1"/>
        </w:rPr>
        <w:tab/>
      </w:r>
      <w:r>
        <w:rPr>
          <w:rFonts w:ascii="Calibri" w:eastAsia="Calibri" w:hAnsi="Calibri" w:cs="Calibri"/>
          <w:color w:val="000000" w:themeColor="text1"/>
        </w:rPr>
        <w:tab/>
        <w:t>Conclusion</w:t>
      </w:r>
    </w:p>
    <w:p w14:paraId="0CF0A8FC" w14:textId="07B1DE4C" w:rsidR="005F4AD2" w:rsidRDefault="005F4AD2" w:rsidP="005F4AD2">
      <w:pPr>
        <w:jc w:val="both"/>
        <w:rPr>
          <w:rFonts w:ascii="Calibri" w:eastAsia="Calibri" w:hAnsi="Calibri" w:cs="Calibri"/>
          <w:color w:val="000000" w:themeColor="text1"/>
        </w:rPr>
      </w:pPr>
      <w:r>
        <w:rPr>
          <w:rFonts w:ascii="Calibri" w:eastAsia="Calibri" w:hAnsi="Calibri" w:cs="Calibri"/>
          <w:color w:val="000000" w:themeColor="text1"/>
        </w:rPr>
        <w:t xml:space="preserve">Page 15 </w:t>
      </w:r>
      <w:r>
        <w:rPr>
          <w:rFonts w:ascii="Calibri" w:eastAsia="Calibri" w:hAnsi="Calibri" w:cs="Calibri"/>
          <w:color w:val="000000" w:themeColor="text1"/>
        </w:rPr>
        <w:tab/>
        <w:t xml:space="preserve">Bibliography (only for references </w:t>
      </w:r>
      <w:r w:rsidR="001E0DA0">
        <w:rPr>
          <w:rFonts w:ascii="Calibri" w:eastAsia="Calibri" w:hAnsi="Calibri" w:cs="Calibri"/>
          <w:color w:val="000000" w:themeColor="text1"/>
        </w:rPr>
        <w:t>cited</w:t>
      </w:r>
      <w:r>
        <w:rPr>
          <w:rFonts w:ascii="Calibri" w:eastAsia="Calibri" w:hAnsi="Calibri" w:cs="Calibri"/>
          <w:color w:val="000000" w:themeColor="text1"/>
        </w:rPr>
        <w:t xml:space="preserve"> in this RP document)</w:t>
      </w:r>
    </w:p>
    <w:p w14:paraId="5AF70648" w14:textId="77A9C88C" w:rsidR="001E0DA0" w:rsidRDefault="005F4AD2" w:rsidP="005F4AD2">
      <w:pPr>
        <w:jc w:val="both"/>
        <w:rPr>
          <w:rFonts w:ascii="Calibri" w:eastAsia="Calibri" w:hAnsi="Calibri" w:cs="Calibri"/>
          <w:color w:val="000000" w:themeColor="text1"/>
        </w:rPr>
      </w:pPr>
      <w:r>
        <w:rPr>
          <w:rFonts w:ascii="Calibri" w:eastAsia="Calibri" w:hAnsi="Calibri" w:cs="Calibri"/>
          <w:color w:val="000000" w:themeColor="text1"/>
        </w:rPr>
        <w:t>Page 1</w:t>
      </w:r>
      <w:r w:rsidR="001E0DA0">
        <w:rPr>
          <w:rFonts w:ascii="Calibri" w:eastAsia="Calibri" w:hAnsi="Calibri" w:cs="Calibri"/>
          <w:color w:val="000000" w:themeColor="text1"/>
        </w:rPr>
        <w:t>7</w:t>
      </w:r>
      <w:r>
        <w:rPr>
          <w:rFonts w:ascii="Calibri" w:eastAsia="Calibri" w:hAnsi="Calibri" w:cs="Calibri"/>
          <w:color w:val="000000" w:themeColor="text1"/>
        </w:rPr>
        <w:tab/>
      </w:r>
      <w:r>
        <w:rPr>
          <w:rFonts w:ascii="Calibri" w:eastAsia="Calibri" w:hAnsi="Calibri" w:cs="Calibri"/>
          <w:color w:val="000000" w:themeColor="text1"/>
        </w:rPr>
        <w:tab/>
      </w:r>
      <w:r w:rsidR="001E0DA0">
        <w:rPr>
          <w:rFonts w:ascii="Calibri" w:eastAsia="Calibri" w:hAnsi="Calibri" w:cs="Calibri"/>
          <w:color w:val="000000" w:themeColor="text1"/>
        </w:rPr>
        <w:t xml:space="preserve">Full Bibliography (including </w:t>
      </w:r>
      <w:r w:rsidR="005C540B">
        <w:rPr>
          <w:rFonts w:ascii="Calibri" w:eastAsia="Calibri" w:hAnsi="Calibri" w:cs="Calibri"/>
          <w:color w:val="000000" w:themeColor="text1"/>
        </w:rPr>
        <w:t>references</w:t>
      </w:r>
      <w:r w:rsidR="001E0DA0">
        <w:rPr>
          <w:rFonts w:ascii="Calibri" w:eastAsia="Calibri" w:hAnsi="Calibri" w:cs="Calibri"/>
          <w:color w:val="000000" w:themeColor="text1"/>
        </w:rPr>
        <w:t xml:space="preserve"> </w:t>
      </w:r>
      <w:r w:rsidR="00722CC9">
        <w:rPr>
          <w:rFonts w:ascii="Calibri" w:eastAsia="Calibri" w:hAnsi="Calibri" w:cs="Calibri"/>
          <w:color w:val="000000" w:themeColor="text1"/>
        </w:rPr>
        <w:t xml:space="preserve">not </w:t>
      </w:r>
      <w:r w:rsidR="001E0DA0">
        <w:rPr>
          <w:rFonts w:ascii="Calibri" w:eastAsia="Calibri" w:hAnsi="Calibri" w:cs="Calibri"/>
          <w:color w:val="000000" w:themeColor="text1"/>
        </w:rPr>
        <w:t>cited in this RP document)</w:t>
      </w:r>
    </w:p>
    <w:p w14:paraId="0334C5E9" w14:textId="18C8C14E" w:rsidR="005F4AD2" w:rsidRDefault="001E0DA0" w:rsidP="005F4AD2">
      <w:pPr>
        <w:jc w:val="both"/>
        <w:rPr>
          <w:rFonts w:ascii="Calibri" w:eastAsia="Calibri" w:hAnsi="Calibri" w:cs="Calibri"/>
          <w:color w:val="000000" w:themeColor="text1"/>
        </w:rPr>
      </w:pPr>
      <w:r>
        <w:rPr>
          <w:rFonts w:ascii="Calibri" w:eastAsia="Calibri" w:hAnsi="Calibri" w:cs="Calibri"/>
          <w:color w:val="000000" w:themeColor="text1"/>
        </w:rPr>
        <w:t>Page 23</w:t>
      </w:r>
      <w:r>
        <w:rPr>
          <w:rFonts w:ascii="Calibri" w:eastAsia="Calibri" w:hAnsi="Calibri" w:cs="Calibri"/>
          <w:color w:val="000000" w:themeColor="text1"/>
        </w:rPr>
        <w:tab/>
      </w:r>
      <w:r>
        <w:rPr>
          <w:rFonts w:ascii="Calibri" w:eastAsia="Calibri" w:hAnsi="Calibri" w:cs="Calibri"/>
          <w:color w:val="000000" w:themeColor="text1"/>
        </w:rPr>
        <w:tab/>
      </w:r>
      <w:r w:rsidR="005F4AD2">
        <w:rPr>
          <w:rFonts w:ascii="Calibri" w:eastAsia="Calibri" w:hAnsi="Calibri" w:cs="Calibri"/>
          <w:color w:val="000000" w:themeColor="text1"/>
        </w:rPr>
        <w:t xml:space="preserve">Appendices 1, 2, 3, 4 &amp; 5 </w:t>
      </w:r>
      <w:r w:rsidR="001566F8">
        <w:rPr>
          <w:rFonts w:ascii="Calibri" w:eastAsia="Calibri" w:hAnsi="Calibri" w:cs="Calibri"/>
          <w:color w:val="000000" w:themeColor="text1"/>
        </w:rPr>
        <w:t>with embedded documents which can be opened</w:t>
      </w:r>
    </w:p>
    <w:p w14:paraId="74987CD1" w14:textId="77777777" w:rsidR="005F4AD2" w:rsidRPr="005F4AD2" w:rsidRDefault="005F4AD2" w:rsidP="005F4AD2">
      <w:pPr>
        <w:jc w:val="both"/>
        <w:rPr>
          <w:rFonts w:ascii="Calibri" w:eastAsia="Calibri" w:hAnsi="Calibri" w:cs="Calibri"/>
          <w:color w:val="000000" w:themeColor="text1"/>
        </w:rPr>
      </w:pPr>
    </w:p>
    <w:p w14:paraId="4EA39082" w14:textId="498A51ED" w:rsidR="001E0DA0" w:rsidRPr="005F4AD2" w:rsidRDefault="001E0DA0" w:rsidP="005F4AD2">
      <w:pPr>
        <w:jc w:val="both"/>
      </w:pPr>
    </w:p>
    <w:tbl>
      <w:tblPr>
        <w:tblStyle w:val="TableGrid"/>
        <w:tblW w:w="0" w:type="auto"/>
        <w:tblLook w:val="04A0" w:firstRow="1" w:lastRow="0" w:firstColumn="1" w:lastColumn="0" w:noHBand="0" w:noVBand="1"/>
      </w:tblPr>
      <w:tblGrid>
        <w:gridCol w:w="6941"/>
        <w:gridCol w:w="1134"/>
      </w:tblGrid>
      <w:tr w:rsidR="001E0DA0" w14:paraId="13439484" w14:textId="77777777" w:rsidTr="001E0DA0">
        <w:tc>
          <w:tcPr>
            <w:tcW w:w="6941" w:type="dxa"/>
          </w:tcPr>
          <w:p w14:paraId="19BC7D8B" w14:textId="72D61DCC" w:rsidR="001E0DA0" w:rsidRDefault="001E0DA0" w:rsidP="005F4AD2">
            <w:pPr>
              <w:jc w:val="both"/>
            </w:pPr>
            <w:r>
              <w:t xml:space="preserve">Contents Page </w:t>
            </w:r>
          </w:p>
        </w:tc>
        <w:tc>
          <w:tcPr>
            <w:tcW w:w="1134" w:type="dxa"/>
            <w:shd w:val="clear" w:color="auto" w:fill="auto"/>
          </w:tcPr>
          <w:p w14:paraId="6F290221" w14:textId="22662B53" w:rsidR="001E0DA0" w:rsidRDefault="00722CC9" w:rsidP="001E0DA0">
            <w:pPr>
              <w:jc w:val="right"/>
            </w:pPr>
            <w:r>
              <w:t>181</w:t>
            </w:r>
          </w:p>
        </w:tc>
      </w:tr>
      <w:tr w:rsidR="001E0DA0" w14:paraId="297C4A60" w14:textId="77777777" w:rsidTr="001E0DA0">
        <w:tc>
          <w:tcPr>
            <w:tcW w:w="6941" w:type="dxa"/>
          </w:tcPr>
          <w:p w14:paraId="22A54E6B" w14:textId="6512CCF5" w:rsidR="001E0DA0" w:rsidRDefault="001E0DA0" w:rsidP="005F4AD2">
            <w:pPr>
              <w:jc w:val="both"/>
            </w:pPr>
            <w:r>
              <w:t>Research Proposal (excluding ‘in text’ references)</w:t>
            </w:r>
          </w:p>
        </w:tc>
        <w:tc>
          <w:tcPr>
            <w:tcW w:w="1134" w:type="dxa"/>
            <w:shd w:val="clear" w:color="auto" w:fill="auto"/>
          </w:tcPr>
          <w:p w14:paraId="3ABE16C5" w14:textId="1BCCEC9B" w:rsidR="001E0DA0" w:rsidRDefault="000E5300" w:rsidP="001E0DA0">
            <w:pPr>
              <w:jc w:val="right"/>
            </w:pPr>
            <w:r>
              <w:t>4,</w:t>
            </w:r>
            <w:r w:rsidR="007D139F">
              <w:t>325</w:t>
            </w:r>
          </w:p>
        </w:tc>
      </w:tr>
      <w:tr w:rsidR="001E0DA0" w14:paraId="6594BB20" w14:textId="77777777" w:rsidTr="001E0DA0">
        <w:tc>
          <w:tcPr>
            <w:tcW w:w="6941" w:type="dxa"/>
          </w:tcPr>
          <w:p w14:paraId="203E114E" w14:textId="234ABF8A" w:rsidR="001E0DA0" w:rsidRDefault="001E0DA0" w:rsidP="005F4AD2">
            <w:pPr>
              <w:jc w:val="both"/>
            </w:pPr>
            <w:r>
              <w:t>Research Proposal ‘in text’ references</w:t>
            </w:r>
          </w:p>
        </w:tc>
        <w:tc>
          <w:tcPr>
            <w:tcW w:w="1134" w:type="dxa"/>
            <w:shd w:val="clear" w:color="auto" w:fill="auto"/>
          </w:tcPr>
          <w:p w14:paraId="082A9B4E" w14:textId="4F347083" w:rsidR="001E0DA0" w:rsidRDefault="000E5300" w:rsidP="001E0DA0">
            <w:pPr>
              <w:jc w:val="right"/>
            </w:pPr>
            <w:r>
              <w:t>200</w:t>
            </w:r>
          </w:p>
        </w:tc>
      </w:tr>
      <w:tr w:rsidR="001E0DA0" w14:paraId="74438766" w14:textId="77777777" w:rsidTr="001E0DA0">
        <w:tc>
          <w:tcPr>
            <w:tcW w:w="6941" w:type="dxa"/>
          </w:tcPr>
          <w:p w14:paraId="3A9E250A" w14:textId="4B59B6E2" w:rsidR="001E0DA0" w:rsidRDefault="001E0DA0" w:rsidP="005F4AD2">
            <w:pPr>
              <w:jc w:val="both"/>
            </w:pPr>
            <w:r>
              <w:t>Research Proposal Bibliography</w:t>
            </w:r>
          </w:p>
        </w:tc>
        <w:tc>
          <w:tcPr>
            <w:tcW w:w="1134" w:type="dxa"/>
            <w:shd w:val="clear" w:color="auto" w:fill="auto"/>
          </w:tcPr>
          <w:p w14:paraId="5FFFD2B6" w14:textId="6A6784B9" w:rsidR="001E0DA0" w:rsidRDefault="00722CC9" w:rsidP="001E0DA0">
            <w:pPr>
              <w:jc w:val="right"/>
            </w:pPr>
            <w:r>
              <w:t>540</w:t>
            </w:r>
          </w:p>
        </w:tc>
      </w:tr>
      <w:tr w:rsidR="001E0DA0" w14:paraId="0D4E002C" w14:textId="77777777" w:rsidTr="001E0DA0">
        <w:tc>
          <w:tcPr>
            <w:tcW w:w="6941" w:type="dxa"/>
          </w:tcPr>
          <w:p w14:paraId="15DBB8E2" w14:textId="65415F04" w:rsidR="001E0DA0" w:rsidRDefault="001E0DA0" w:rsidP="005F4AD2">
            <w:pPr>
              <w:jc w:val="both"/>
            </w:pPr>
            <w:r>
              <w:t>Full Bibliography</w:t>
            </w:r>
            <w:r w:rsidR="00722CC9">
              <w:t xml:space="preserve"> including references not cited in this RP document</w:t>
            </w:r>
          </w:p>
        </w:tc>
        <w:tc>
          <w:tcPr>
            <w:tcW w:w="1134" w:type="dxa"/>
            <w:shd w:val="clear" w:color="auto" w:fill="auto"/>
          </w:tcPr>
          <w:p w14:paraId="29506C0D" w14:textId="2C8FA251" w:rsidR="001E0DA0" w:rsidRDefault="001E0DA0" w:rsidP="001E0DA0">
            <w:pPr>
              <w:jc w:val="right"/>
            </w:pPr>
            <w:r>
              <w:t>1,907</w:t>
            </w:r>
          </w:p>
        </w:tc>
      </w:tr>
      <w:tr w:rsidR="001E0DA0" w14:paraId="6CB0CFB3" w14:textId="77777777" w:rsidTr="001E0DA0">
        <w:tc>
          <w:tcPr>
            <w:tcW w:w="6941" w:type="dxa"/>
          </w:tcPr>
          <w:p w14:paraId="04695C79" w14:textId="1CA81E9A" w:rsidR="001E0DA0" w:rsidRDefault="001E0DA0" w:rsidP="005F4AD2">
            <w:pPr>
              <w:jc w:val="both"/>
            </w:pPr>
            <w:r>
              <w:t>Appendices</w:t>
            </w:r>
          </w:p>
        </w:tc>
        <w:tc>
          <w:tcPr>
            <w:tcW w:w="1134" w:type="dxa"/>
          </w:tcPr>
          <w:p w14:paraId="590D422E" w14:textId="1FEBC932" w:rsidR="001E0DA0" w:rsidRDefault="001E0DA0" w:rsidP="001E0DA0">
            <w:pPr>
              <w:jc w:val="right"/>
            </w:pPr>
            <w:r>
              <w:t>34</w:t>
            </w:r>
          </w:p>
        </w:tc>
      </w:tr>
      <w:tr w:rsidR="001E0DA0" w14:paraId="3925ACE1" w14:textId="77777777" w:rsidTr="001E0DA0">
        <w:tc>
          <w:tcPr>
            <w:tcW w:w="6941" w:type="dxa"/>
          </w:tcPr>
          <w:p w14:paraId="561D02EF" w14:textId="3EB0B27F" w:rsidR="001E0DA0" w:rsidRDefault="001E0DA0" w:rsidP="005F4AD2">
            <w:pPr>
              <w:jc w:val="both"/>
            </w:pPr>
            <w:r>
              <w:t>Total</w:t>
            </w:r>
          </w:p>
        </w:tc>
        <w:tc>
          <w:tcPr>
            <w:tcW w:w="1134" w:type="dxa"/>
          </w:tcPr>
          <w:p w14:paraId="32065CDF" w14:textId="22523DF2" w:rsidR="00722CC9" w:rsidRDefault="00722CC9" w:rsidP="00722CC9">
            <w:pPr>
              <w:jc w:val="right"/>
            </w:pPr>
            <w:r>
              <w:t>7,1</w:t>
            </w:r>
            <w:r w:rsidR="007D139F">
              <w:t>87</w:t>
            </w:r>
          </w:p>
        </w:tc>
      </w:tr>
    </w:tbl>
    <w:p w14:paraId="25B31038" w14:textId="112B8BEC" w:rsidR="005F4AD2" w:rsidRPr="005F4AD2" w:rsidRDefault="005F4AD2" w:rsidP="005F4AD2">
      <w:pPr>
        <w:jc w:val="both"/>
      </w:pPr>
    </w:p>
    <w:p w14:paraId="656CE6A5" w14:textId="1F94DB64" w:rsidR="005F4AD2" w:rsidRPr="005F4AD2" w:rsidRDefault="005F4AD2" w:rsidP="005F4AD2">
      <w:pPr>
        <w:jc w:val="both"/>
      </w:pPr>
    </w:p>
    <w:p w14:paraId="5E3000BB" w14:textId="70F0EEC5" w:rsidR="005F4AD2" w:rsidRPr="00F27AEE" w:rsidRDefault="005F4AD2" w:rsidP="00F27AEE">
      <w:pPr>
        <w:jc w:val="both"/>
        <w:rPr>
          <w:rFonts w:ascii="Calibri" w:eastAsia="Calibri" w:hAnsi="Calibri" w:cs="Calibri"/>
          <w:color w:val="000000" w:themeColor="text1"/>
        </w:rPr>
      </w:pPr>
    </w:p>
    <w:p w14:paraId="4A618DFD" w14:textId="4AE85CF1" w:rsidR="00F27AEE" w:rsidRPr="00F27AEE" w:rsidRDefault="00F27AEE" w:rsidP="7946F5A4">
      <w:pPr>
        <w:jc w:val="both"/>
        <w:rPr>
          <w:rFonts w:ascii="Calibri" w:eastAsia="Calibri" w:hAnsi="Calibri" w:cs="Calibri"/>
          <w:color w:val="000000" w:themeColor="text1"/>
        </w:rPr>
      </w:pPr>
    </w:p>
    <w:p w14:paraId="3BEA1B22" w14:textId="77777777" w:rsidR="00C82487" w:rsidRPr="00F27AEE" w:rsidRDefault="00C82487">
      <w:pPr>
        <w:rPr>
          <w:rFonts w:ascii="Calibri" w:eastAsia="Calibri" w:hAnsi="Calibri" w:cs="Calibri"/>
          <w:b/>
          <w:bCs/>
          <w:color w:val="000000" w:themeColor="text1"/>
        </w:rPr>
      </w:pPr>
      <w:r w:rsidRPr="00F27AEE">
        <w:rPr>
          <w:rFonts w:ascii="Calibri" w:eastAsia="Calibri" w:hAnsi="Calibri" w:cs="Calibri"/>
          <w:b/>
          <w:bCs/>
          <w:color w:val="000000" w:themeColor="text1"/>
        </w:rPr>
        <w:br w:type="page"/>
      </w:r>
    </w:p>
    <w:p w14:paraId="6F26EFCA" w14:textId="77777777" w:rsidR="00FA537E" w:rsidRPr="00F27AEE" w:rsidRDefault="00FA537E" w:rsidP="7946F5A4">
      <w:pPr>
        <w:jc w:val="both"/>
        <w:rPr>
          <w:rFonts w:ascii="Calibri" w:eastAsia="Calibri" w:hAnsi="Calibri" w:cs="Calibri"/>
          <w:b/>
          <w:bCs/>
          <w:color w:val="000000" w:themeColor="text1"/>
        </w:rPr>
      </w:pPr>
    </w:p>
    <w:p w14:paraId="39639FE0" w14:textId="6731A2B1" w:rsidR="5CA167F3" w:rsidRPr="00E42410" w:rsidRDefault="5CA167F3" w:rsidP="7946F5A4">
      <w:pPr>
        <w:jc w:val="both"/>
        <w:rPr>
          <w:rFonts w:ascii="Calibri" w:eastAsia="Calibri" w:hAnsi="Calibri" w:cs="Calibri"/>
          <w:color w:val="000000" w:themeColor="text1"/>
          <w:u w:val="single"/>
        </w:rPr>
      </w:pPr>
      <w:r w:rsidRPr="7946F5A4">
        <w:rPr>
          <w:rFonts w:ascii="Calibri" w:eastAsia="Calibri" w:hAnsi="Calibri" w:cs="Calibri"/>
          <w:b/>
          <w:bCs/>
          <w:color w:val="000000" w:themeColor="text1"/>
        </w:rPr>
        <w:t>Collaboration is a key element in accelerating the widespread adoption and diffusion of Industry 4.0</w:t>
      </w:r>
      <w:r w:rsidR="004166B7">
        <w:rPr>
          <w:rFonts w:ascii="Calibri" w:eastAsia="Calibri" w:hAnsi="Calibri" w:cs="Calibri"/>
          <w:b/>
          <w:bCs/>
          <w:color w:val="000000" w:themeColor="text1"/>
        </w:rPr>
        <w:t xml:space="preserve"> (I4.0)</w:t>
      </w:r>
      <w:r w:rsidRPr="7946F5A4">
        <w:rPr>
          <w:rFonts w:ascii="Calibri" w:eastAsia="Calibri" w:hAnsi="Calibri" w:cs="Calibri"/>
          <w:b/>
          <w:bCs/>
          <w:color w:val="000000" w:themeColor="text1"/>
        </w:rPr>
        <w:t xml:space="preserve"> technology: </w:t>
      </w:r>
      <w:r w:rsidRPr="00E42410">
        <w:rPr>
          <w:rFonts w:ascii="Calibri" w:eastAsia="Calibri" w:hAnsi="Calibri" w:cs="Calibri"/>
          <w:b/>
          <w:bCs/>
          <w:color w:val="000000" w:themeColor="text1"/>
          <w:u w:val="single"/>
        </w:rPr>
        <w:t>How can Welsh Government forge strategic collaborative partnerships with Global Industry 4.0 Trailblazers (GIFTs), thereby creating the best conditions for driving multi-sector adoption of I4.0 technologies in Wales?</w:t>
      </w:r>
    </w:p>
    <w:p w14:paraId="1489C8A7" w14:textId="097D8914" w:rsidR="5CA167F3" w:rsidRDefault="5CA167F3" w:rsidP="7946F5A4">
      <w:pPr>
        <w:jc w:val="both"/>
        <w:rPr>
          <w:rFonts w:ascii="Calibri" w:eastAsia="Calibri" w:hAnsi="Calibri" w:cs="Calibri"/>
          <w:color w:val="000000" w:themeColor="text1"/>
        </w:rPr>
      </w:pPr>
      <w:r w:rsidRPr="0D95032B">
        <w:rPr>
          <w:rFonts w:ascii="Calibri" w:eastAsia="Calibri" w:hAnsi="Calibri" w:cs="Calibri"/>
          <w:b/>
          <w:bCs/>
          <w:color w:val="000000" w:themeColor="text1"/>
        </w:rPr>
        <w:t>Introduction</w:t>
      </w:r>
    </w:p>
    <w:p w14:paraId="4F1CA2C5" w14:textId="48E6A461" w:rsidR="42F844C0" w:rsidRDefault="42F844C0" w:rsidP="3DB3AEC1">
      <w:pPr>
        <w:jc w:val="both"/>
        <w:rPr>
          <w:rFonts w:ascii="Calibri" w:eastAsia="Calibri" w:hAnsi="Calibri" w:cs="Calibri"/>
          <w:color w:val="000000" w:themeColor="text1"/>
        </w:rPr>
      </w:pPr>
      <w:r w:rsidRPr="3DB3AEC1">
        <w:rPr>
          <w:rFonts w:ascii="Calibri" w:eastAsia="Calibri" w:hAnsi="Calibri" w:cs="Calibri"/>
          <w:color w:val="000000" w:themeColor="text1"/>
        </w:rPr>
        <w:t>Unpacking this research question</w:t>
      </w:r>
      <w:r w:rsidRPr="3DB3AEC1">
        <w:rPr>
          <w:rFonts w:ascii="Calibri" w:eastAsia="Calibri" w:hAnsi="Calibri" w:cs="Calibri"/>
          <w:b/>
          <w:bCs/>
          <w:color w:val="000000" w:themeColor="text1"/>
        </w:rPr>
        <w:t xml:space="preserve"> </w:t>
      </w:r>
      <w:r w:rsidRPr="3DB3AEC1">
        <w:rPr>
          <w:rFonts w:ascii="Calibri" w:eastAsia="Calibri" w:hAnsi="Calibri" w:cs="Calibri"/>
          <w:color w:val="000000" w:themeColor="text1"/>
        </w:rPr>
        <w:t>requires a closer lo</w:t>
      </w:r>
      <w:r w:rsidR="57E109A3" w:rsidRPr="3DB3AEC1">
        <w:rPr>
          <w:rFonts w:ascii="Calibri" w:eastAsia="Calibri" w:hAnsi="Calibri" w:cs="Calibri"/>
          <w:color w:val="000000" w:themeColor="text1"/>
        </w:rPr>
        <w:t>ok at the ability</w:t>
      </w:r>
      <w:r w:rsidR="40C64145" w:rsidRPr="3DB3AEC1">
        <w:rPr>
          <w:rFonts w:ascii="Calibri" w:eastAsia="Calibri" w:hAnsi="Calibri" w:cs="Calibri"/>
          <w:color w:val="000000" w:themeColor="text1"/>
        </w:rPr>
        <w:t>,</w:t>
      </w:r>
      <w:r w:rsidR="57E109A3" w:rsidRPr="3DB3AEC1">
        <w:rPr>
          <w:rFonts w:ascii="Calibri" w:eastAsia="Calibri" w:hAnsi="Calibri" w:cs="Calibri"/>
          <w:color w:val="000000" w:themeColor="text1"/>
        </w:rPr>
        <w:t xml:space="preserve"> </w:t>
      </w:r>
      <w:r w:rsidR="13CFB938" w:rsidRPr="3DB3AEC1">
        <w:rPr>
          <w:rFonts w:ascii="Calibri" w:eastAsia="Calibri" w:hAnsi="Calibri" w:cs="Calibri"/>
          <w:color w:val="000000" w:themeColor="text1"/>
        </w:rPr>
        <w:t>desire,</w:t>
      </w:r>
      <w:r w:rsidR="67865328" w:rsidRPr="3DB3AEC1">
        <w:rPr>
          <w:rFonts w:ascii="Calibri" w:eastAsia="Calibri" w:hAnsi="Calibri" w:cs="Calibri"/>
          <w:color w:val="000000" w:themeColor="text1"/>
        </w:rPr>
        <w:t xml:space="preserve"> and determination</w:t>
      </w:r>
      <w:r w:rsidR="57E109A3" w:rsidRPr="3DB3AEC1">
        <w:rPr>
          <w:rFonts w:ascii="Calibri" w:eastAsia="Calibri" w:hAnsi="Calibri" w:cs="Calibri"/>
          <w:color w:val="000000" w:themeColor="text1"/>
        </w:rPr>
        <w:t xml:space="preserve"> of Welsh Government to embrace a collaborative </w:t>
      </w:r>
      <w:r w:rsidR="54A6A1E4" w:rsidRPr="3DB3AEC1">
        <w:rPr>
          <w:rFonts w:ascii="Calibri" w:eastAsia="Calibri" w:hAnsi="Calibri" w:cs="Calibri"/>
          <w:color w:val="000000" w:themeColor="text1"/>
        </w:rPr>
        <w:t xml:space="preserve">culture which moves away from a legacy of siloed </w:t>
      </w:r>
      <w:r w:rsidR="505032BE" w:rsidRPr="3DB3AEC1">
        <w:rPr>
          <w:rFonts w:ascii="Calibri" w:eastAsia="Calibri" w:hAnsi="Calibri" w:cs="Calibri"/>
          <w:color w:val="000000" w:themeColor="text1"/>
        </w:rPr>
        <w:t xml:space="preserve">bureaucratic </w:t>
      </w:r>
      <w:r w:rsidR="54A6A1E4" w:rsidRPr="3DB3AEC1">
        <w:rPr>
          <w:rFonts w:ascii="Calibri" w:eastAsia="Calibri" w:hAnsi="Calibri" w:cs="Calibri"/>
          <w:color w:val="000000" w:themeColor="text1"/>
        </w:rPr>
        <w:t xml:space="preserve">departments </w:t>
      </w:r>
      <w:r w:rsidR="66F9A0CA" w:rsidRPr="3DB3AEC1">
        <w:rPr>
          <w:rFonts w:ascii="Calibri" w:eastAsia="Calibri" w:hAnsi="Calibri" w:cs="Calibri"/>
          <w:color w:val="000000" w:themeColor="text1"/>
        </w:rPr>
        <w:t>giving</w:t>
      </w:r>
      <w:r w:rsidR="54A6A1E4" w:rsidRPr="3DB3AEC1">
        <w:rPr>
          <w:rFonts w:ascii="Calibri" w:eastAsia="Calibri" w:hAnsi="Calibri" w:cs="Calibri"/>
          <w:color w:val="000000" w:themeColor="text1"/>
        </w:rPr>
        <w:t xml:space="preserve"> it the ability to</w:t>
      </w:r>
      <w:r w:rsidR="75D8616D" w:rsidRPr="3DB3AEC1">
        <w:rPr>
          <w:rFonts w:ascii="Calibri" w:eastAsia="Calibri" w:hAnsi="Calibri" w:cs="Calibri"/>
          <w:color w:val="000000" w:themeColor="text1"/>
        </w:rPr>
        <w:t xml:space="preserve"> </w:t>
      </w:r>
      <w:r w:rsidR="18C1A87D" w:rsidRPr="3DB3AEC1">
        <w:rPr>
          <w:rFonts w:ascii="Calibri" w:eastAsia="Calibri" w:hAnsi="Calibri" w:cs="Calibri"/>
          <w:color w:val="000000" w:themeColor="text1"/>
        </w:rPr>
        <w:t>enable</w:t>
      </w:r>
      <w:r w:rsidR="2D4CED50" w:rsidRPr="3DB3AEC1">
        <w:rPr>
          <w:rFonts w:ascii="Calibri" w:eastAsia="Calibri" w:hAnsi="Calibri" w:cs="Calibri"/>
          <w:color w:val="000000" w:themeColor="text1"/>
        </w:rPr>
        <w:t xml:space="preserve">, </w:t>
      </w:r>
      <w:r w:rsidR="75D8616D" w:rsidRPr="3DB3AEC1">
        <w:rPr>
          <w:rFonts w:ascii="Calibri" w:eastAsia="Calibri" w:hAnsi="Calibri" w:cs="Calibri"/>
          <w:color w:val="000000" w:themeColor="text1"/>
        </w:rPr>
        <w:t xml:space="preserve">drive </w:t>
      </w:r>
      <w:r w:rsidR="39803333" w:rsidRPr="3DB3AEC1">
        <w:rPr>
          <w:rFonts w:ascii="Calibri" w:eastAsia="Calibri" w:hAnsi="Calibri" w:cs="Calibri"/>
          <w:color w:val="000000" w:themeColor="text1"/>
        </w:rPr>
        <w:t>and co</w:t>
      </w:r>
      <w:r w:rsidR="005F6B72">
        <w:rPr>
          <w:rFonts w:ascii="Calibri" w:eastAsia="Calibri" w:hAnsi="Calibri" w:cs="Calibri"/>
          <w:color w:val="000000" w:themeColor="text1"/>
        </w:rPr>
        <w:t>n</w:t>
      </w:r>
      <w:r w:rsidR="39803333" w:rsidRPr="3DB3AEC1">
        <w:rPr>
          <w:rFonts w:ascii="Calibri" w:eastAsia="Calibri" w:hAnsi="Calibri" w:cs="Calibri"/>
          <w:color w:val="000000" w:themeColor="text1"/>
        </w:rPr>
        <w:t xml:space="preserve">vert </w:t>
      </w:r>
      <w:r w:rsidR="75D8616D" w:rsidRPr="3DB3AEC1">
        <w:rPr>
          <w:rFonts w:ascii="Calibri" w:eastAsia="Calibri" w:hAnsi="Calibri" w:cs="Calibri"/>
          <w:color w:val="000000" w:themeColor="text1"/>
        </w:rPr>
        <w:t xml:space="preserve">policy </w:t>
      </w:r>
      <w:r w:rsidR="6AEEC6AF" w:rsidRPr="3DB3AEC1">
        <w:rPr>
          <w:rFonts w:ascii="Calibri" w:eastAsia="Calibri" w:hAnsi="Calibri" w:cs="Calibri"/>
          <w:color w:val="000000" w:themeColor="text1"/>
        </w:rPr>
        <w:t>into action</w:t>
      </w:r>
      <w:r w:rsidR="75D8616D" w:rsidRPr="3DB3AEC1">
        <w:rPr>
          <w:rFonts w:ascii="Calibri" w:eastAsia="Calibri" w:hAnsi="Calibri" w:cs="Calibri"/>
          <w:color w:val="000000" w:themeColor="text1"/>
        </w:rPr>
        <w:t xml:space="preserve">. </w:t>
      </w:r>
    </w:p>
    <w:p w14:paraId="66640DCB" w14:textId="0B72ADBF" w:rsidR="4C0E0805" w:rsidRDefault="4C0E0805"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The value on offer from GIFT’s is too great a prize to overlook and we </w:t>
      </w:r>
      <w:r w:rsidR="2B607A9E" w:rsidRPr="3DB3AEC1">
        <w:rPr>
          <w:rFonts w:ascii="Calibri" w:eastAsia="Calibri" w:hAnsi="Calibri" w:cs="Calibri"/>
          <w:color w:val="000000" w:themeColor="text1"/>
        </w:rPr>
        <w:t>will examine where the potential collaboration opportunities exist and where are the ‘touching points’ within</w:t>
      </w:r>
      <w:r w:rsidR="3FE6C997" w:rsidRPr="3DB3AEC1">
        <w:rPr>
          <w:rFonts w:ascii="Calibri" w:eastAsia="Calibri" w:hAnsi="Calibri" w:cs="Calibri"/>
          <w:color w:val="000000" w:themeColor="text1"/>
        </w:rPr>
        <w:t>,</w:t>
      </w:r>
      <w:r w:rsidR="2B607A9E" w:rsidRPr="3DB3AEC1">
        <w:rPr>
          <w:rFonts w:ascii="Calibri" w:eastAsia="Calibri" w:hAnsi="Calibri" w:cs="Calibri"/>
          <w:color w:val="000000" w:themeColor="text1"/>
        </w:rPr>
        <w:t xml:space="preserve"> and close to</w:t>
      </w:r>
      <w:r w:rsidR="15EAA3AC" w:rsidRPr="3DB3AEC1">
        <w:rPr>
          <w:rFonts w:ascii="Calibri" w:eastAsia="Calibri" w:hAnsi="Calibri" w:cs="Calibri"/>
          <w:color w:val="000000" w:themeColor="text1"/>
        </w:rPr>
        <w:t>,</w:t>
      </w:r>
      <w:r w:rsidR="2B607A9E" w:rsidRPr="3DB3AEC1">
        <w:rPr>
          <w:rFonts w:ascii="Calibri" w:eastAsia="Calibri" w:hAnsi="Calibri" w:cs="Calibri"/>
          <w:color w:val="000000" w:themeColor="text1"/>
        </w:rPr>
        <w:t xml:space="preserve"> Wels</w:t>
      </w:r>
      <w:r w:rsidR="1D627E41" w:rsidRPr="3DB3AEC1">
        <w:rPr>
          <w:rFonts w:ascii="Calibri" w:eastAsia="Calibri" w:hAnsi="Calibri" w:cs="Calibri"/>
          <w:color w:val="000000" w:themeColor="text1"/>
        </w:rPr>
        <w:t>h Government.</w:t>
      </w:r>
    </w:p>
    <w:p w14:paraId="1A134DA8" w14:textId="0F510F7A" w:rsidR="1D627E41" w:rsidRDefault="1D627E41" w:rsidP="0D95032B">
      <w:pPr>
        <w:jc w:val="both"/>
        <w:rPr>
          <w:rFonts w:ascii="Calibri" w:eastAsia="Calibri" w:hAnsi="Calibri" w:cs="Calibri"/>
          <w:color w:val="000000" w:themeColor="text1"/>
        </w:rPr>
      </w:pPr>
      <w:r w:rsidRPr="0D95032B">
        <w:rPr>
          <w:rFonts w:ascii="Calibri" w:eastAsia="Calibri" w:hAnsi="Calibri" w:cs="Calibri"/>
          <w:color w:val="000000" w:themeColor="text1"/>
        </w:rPr>
        <w:t>The phrase ‘location, location, location’ is frequently used to describe the desirability of property</w:t>
      </w:r>
      <w:r w:rsidR="357771C9" w:rsidRPr="0D95032B">
        <w:rPr>
          <w:rFonts w:ascii="Calibri" w:eastAsia="Calibri" w:hAnsi="Calibri" w:cs="Calibri"/>
          <w:color w:val="000000" w:themeColor="text1"/>
        </w:rPr>
        <w:t xml:space="preserve">. In the context of </w:t>
      </w:r>
      <w:r w:rsidR="1771E0E5" w:rsidRPr="0D95032B">
        <w:rPr>
          <w:rFonts w:ascii="Calibri" w:eastAsia="Calibri" w:hAnsi="Calibri" w:cs="Calibri"/>
          <w:color w:val="000000" w:themeColor="text1"/>
        </w:rPr>
        <w:t xml:space="preserve">a National </w:t>
      </w:r>
      <w:r w:rsidR="357771C9" w:rsidRPr="0D95032B">
        <w:rPr>
          <w:rFonts w:ascii="Calibri" w:eastAsia="Calibri" w:hAnsi="Calibri" w:cs="Calibri"/>
          <w:color w:val="000000" w:themeColor="text1"/>
        </w:rPr>
        <w:t>multi-sector digital transformation, the key phrase becomes ‘Collaboration, collaborati</w:t>
      </w:r>
      <w:r w:rsidR="47C99D72" w:rsidRPr="0D95032B">
        <w:rPr>
          <w:rFonts w:ascii="Calibri" w:eastAsia="Calibri" w:hAnsi="Calibri" w:cs="Calibri"/>
          <w:color w:val="000000" w:themeColor="text1"/>
        </w:rPr>
        <w:t>on, collaboration.’</w:t>
      </w:r>
    </w:p>
    <w:p w14:paraId="62E2F423" w14:textId="7D02B022" w:rsidR="5C7D5C7A" w:rsidRDefault="5C7D5C7A" w:rsidP="3DB3AEC1">
      <w:pPr>
        <w:jc w:val="both"/>
        <w:rPr>
          <w:rFonts w:ascii="Calibri" w:eastAsia="Calibri" w:hAnsi="Calibri" w:cs="Calibri"/>
          <w:color w:val="000000" w:themeColor="text1"/>
        </w:rPr>
      </w:pPr>
      <w:r w:rsidRPr="3DB3AEC1">
        <w:rPr>
          <w:rFonts w:ascii="Calibri" w:eastAsia="Calibri" w:hAnsi="Calibri" w:cs="Calibri"/>
          <w:color w:val="000000" w:themeColor="text1"/>
        </w:rPr>
        <w:t>In a</w:t>
      </w:r>
      <w:r w:rsidR="76C4537D" w:rsidRPr="3DB3AEC1">
        <w:rPr>
          <w:rFonts w:ascii="Calibri" w:eastAsia="Calibri" w:hAnsi="Calibri" w:cs="Calibri"/>
          <w:color w:val="000000" w:themeColor="text1"/>
        </w:rPr>
        <w:t xml:space="preserve"> brief LinkedIn message exchange with Steve Brown, the author of a book titled ‘The Innovation Ultimatum’</w:t>
      </w:r>
      <w:r w:rsidR="0D95032B" w:rsidRPr="3DB3AEC1">
        <w:rPr>
          <w:rFonts w:ascii="Calibri" w:eastAsia="Calibri" w:hAnsi="Calibri" w:cs="Calibri"/>
          <w:color w:val="000000" w:themeColor="text1"/>
        </w:rPr>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914799800,&quot;citationText&quot;:&quot;&lt;span style=\&quot;font-family:Calibri;font-size:14.666666666666666px;color:#000000\&quot;&gt;(Brown 2020)&lt;/span&gt;&quot;}"/>
          <w:id w:val="1454341894"/>
          <w:placeholder>
            <w:docPart w:val="DefaultPlaceholder_1081868574"/>
          </w:placeholder>
        </w:sdtPr>
        <w:sdtContent>
          <w:r w:rsidR="33C813D1" w:rsidRPr="3DB3AEC1">
            <w:rPr>
              <w:rFonts w:ascii="Calibri" w:eastAsia="Calibri" w:hAnsi="Calibri" w:cs="Calibri"/>
              <w:color w:val="000000" w:themeColor="text1"/>
            </w:rPr>
            <w:t>(Brown 2020)</w:t>
          </w:r>
        </w:sdtContent>
      </w:sdt>
      <w:r w:rsidR="76C4537D">
        <w:t xml:space="preserve"> </w:t>
      </w:r>
      <w:r w:rsidR="0BAD1861" w:rsidRPr="3DB3AEC1">
        <w:rPr>
          <w:rFonts w:ascii="Calibri" w:eastAsia="Calibri" w:hAnsi="Calibri" w:cs="Calibri"/>
          <w:color w:val="000000" w:themeColor="text1"/>
        </w:rPr>
        <w:t xml:space="preserve">I </w:t>
      </w:r>
      <w:r w:rsidR="76C4537D" w:rsidRPr="3DB3AEC1">
        <w:rPr>
          <w:rFonts w:ascii="Calibri" w:eastAsia="Calibri" w:hAnsi="Calibri" w:cs="Calibri"/>
          <w:color w:val="000000" w:themeColor="text1"/>
        </w:rPr>
        <w:t xml:space="preserve">posed the following </w:t>
      </w:r>
      <w:r w:rsidR="2A1557AF" w:rsidRPr="3DB3AEC1">
        <w:rPr>
          <w:rFonts w:ascii="Calibri" w:eastAsia="Calibri" w:hAnsi="Calibri" w:cs="Calibri"/>
          <w:color w:val="000000" w:themeColor="text1"/>
        </w:rPr>
        <w:t>question:</w:t>
      </w:r>
    </w:p>
    <w:p w14:paraId="6E5C7704" w14:textId="09B90FAC" w:rsidR="6B3E7C57" w:rsidRPr="00B700D3" w:rsidRDefault="6B3E7C57" w:rsidP="00B700D3">
      <w:pPr>
        <w:pBdr>
          <w:top w:val="single" w:sz="4" w:space="1" w:color="auto"/>
          <w:left w:val="single" w:sz="4" w:space="4" w:color="auto"/>
          <w:bottom w:val="single" w:sz="4" w:space="1" w:color="auto"/>
          <w:right w:val="single" w:sz="4" w:space="4" w:color="auto"/>
        </w:pBdr>
        <w:jc w:val="both"/>
        <w:rPr>
          <w:rFonts w:ascii="Calibri" w:eastAsia="Calibri" w:hAnsi="Calibri" w:cs="Calibri"/>
          <w:i/>
          <w:iCs/>
          <w:color w:val="000000" w:themeColor="text1"/>
          <w:sz w:val="20"/>
          <w:szCs w:val="20"/>
        </w:rPr>
      </w:pPr>
      <w:r w:rsidRPr="00B700D3">
        <w:rPr>
          <w:rFonts w:ascii="Calibri" w:eastAsia="Calibri" w:hAnsi="Calibri" w:cs="Calibri"/>
          <w:i/>
          <w:iCs/>
          <w:color w:val="000000" w:themeColor="text1"/>
          <w:sz w:val="20"/>
          <w:szCs w:val="20"/>
        </w:rPr>
        <w:t>Hi Steve</w:t>
      </w:r>
      <w:r w:rsidR="1D1715B9" w:rsidRPr="00B700D3">
        <w:rPr>
          <w:rFonts w:ascii="Calibri" w:eastAsia="Calibri" w:hAnsi="Calibri" w:cs="Calibri"/>
          <w:i/>
          <w:iCs/>
          <w:color w:val="000000" w:themeColor="text1"/>
          <w:sz w:val="20"/>
          <w:szCs w:val="20"/>
        </w:rPr>
        <w:t xml:space="preserve">, </w:t>
      </w:r>
      <w:r w:rsidRPr="00B700D3">
        <w:rPr>
          <w:rFonts w:ascii="Calibri" w:eastAsia="Calibri" w:hAnsi="Calibri" w:cs="Calibri"/>
          <w:i/>
          <w:iCs/>
          <w:color w:val="000000" w:themeColor="text1"/>
          <w:sz w:val="20"/>
          <w:szCs w:val="20"/>
        </w:rPr>
        <w:t xml:space="preserve">I am interested to know what your thoughts might be regarding the scope for Welsh Gov't (or other small economies) to seek collaborative engagement with a global I4.0 leading company such as SIEMENS for the purpose of creating experiential learning hubs. The rationale from my relatively narrow perspective is that whereas Welsh Government can target limited resources towards various I4.0 projects, we are missing the opportunity for wider diffusion and adoption of technology through lack of experiential learning hubs which would enable SMEs (and there are a lot in Wales) to begin to see how these new digital technologies could be applied. </w:t>
      </w:r>
    </w:p>
    <w:p w14:paraId="36BA8137" w14:textId="25172E0E" w:rsidR="5CA167F3" w:rsidRPr="00B700D3" w:rsidRDefault="44A41E17" w:rsidP="00B700D3">
      <w:pPr>
        <w:pBdr>
          <w:top w:val="single" w:sz="4" w:space="1" w:color="auto"/>
          <w:left w:val="single" w:sz="4" w:space="4" w:color="auto"/>
          <w:bottom w:val="single" w:sz="4" w:space="1" w:color="auto"/>
          <w:right w:val="single" w:sz="4" w:space="4" w:color="auto"/>
        </w:pBdr>
        <w:jc w:val="both"/>
        <w:rPr>
          <w:rFonts w:ascii="Calibri" w:eastAsia="Calibri" w:hAnsi="Calibri" w:cs="Calibri"/>
          <w:color w:val="000000" w:themeColor="text1"/>
          <w:sz w:val="20"/>
          <w:szCs w:val="20"/>
        </w:rPr>
      </w:pPr>
      <w:r w:rsidRPr="00B700D3">
        <w:rPr>
          <w:rFonts w:ascii="Calibri" w:eastAsia="Calibri" w:hAnsi="Calibri" w:cs="Calibri"/>
          <w:color w:val="000000" w:themeColor="text1"/>
          <w:sz w:val="20"/>
          <w:szCs w:val="20"/>
        </w:rPr>
        <w:t>Steve’s reply</w:t>
      </w:r>
      <w:r w:rsidR="32ACB3AC" w:rsidRPr="00B700D3">
        <w:rPr>
          <w:rFonts w:ascii="Calibri" w:eastAsia="Calibri" w:hAnsi="Calibri" w:cs="Calibri"/>
          <w:color w:val="000000" w:themeColor="text1"/>
          <w:sz w:val="20"/>
          <w:szCs w:val="20"/>
        </w:rPr>
        <w:t xml:space="preserve"> was: </w:t>
      </w:r>
      <w:r w:rsidR="32ACB3AC" w:rsidRPr="00B700D3">
        <w:rPr>
          <w:rFonts w:ascii="Calibri" w:eastAsia="Calibri" w:hAnsi="Calibri" w:cs="Calibri"/>
          <w:i/>
          <w:iCs/>
          <w:color w:val="000000" w:themeColor="text1"/>
          <w:sz w:val="20"/>
          <w:szCs w:val="20"/>
        </w:rPr>
        <w:t>Hi Chris, I think creating centres of excellence through partnerships with leaders in a space is nearly always a good idea. As a Welshman myself (I was born in Bridgend!) I’d love to see Wales thrive in the era of Industry 4.0 and 5.0.</w:t>
      </w:r>
      <w:r w:rsidR="5AF1D336" w:rsidRPr="00B700D3">
        <w:rPr>
          <w:rFonts w:ascii="Calibri" w:eastAsia="Calibri" w:hAnsi="Calibri" w:cs="Calibri"/>
          <w:i/>
          <w:iCs/>
          <w:color w:val="000000" w:themeColor="text1"/>
          <w:sz w:val="20"/>
          <w:szCs w:val="20"/>
        </w:rPr>
        <w:t xml:space="preserve"> </w:t>
      </w:r>
    </w:p>
    <w:p w14:paraId="6BCCD87F" w14:textId="25C35704"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The literature on innovation includes many peer-reviewed journals on the triple, quadruple, and ‘n-tuple’ helices. This research proposal (RP) borrows from these multi-helix models and interprets the areas of sector overlap as potential ground for collaboration leading to </w:t>
      </w:r>
      <w:r w:rsidR="004166B7">
        <w:rPr>
          <w:rFonts w:ascii="Calibri" w:eastAsia="Calibri" w:hAnsi="Calibri" w:cs="Calibri"/>
          <w:color w:val="000000" w:themeColor="text1"/>
        </w:rPr>
        <w:t>I</w:t>
      </w:r>
      <w:r w:rsidRPr="3DB3AEC1">
        <w:rPr>
          <w:rFonts w:ascii="Calibri" w:eastAsia="Calibri" w:hAnsi="Calibri" w:cs="Calibri"/>
          <w:color w:val="000000" w:themeColor="text1"/>
        </w:rPr>
        <w:t>4.0 technology adoption and diffusion.</w:t>
      </w:r>
    </w:p>
    <w:p w14:paraId="5CF98C39" w14:textId="6621F088"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This RP also suggests that a new stakeholder category is emerging (</w:t>
      </w:r>
      <w:r w:rsidR="00A135D9">
        <w:rPr>
          <w:rFonts w:ascii="Calibri" w:eastAsia="Calibri" w:hAnsi="Calibri" w:cs="Calibri"/>
          <w:color w:val="000000" w:themeColor="text1"/>
        </w:rPr>
        <w:t xml:space="preserve">see </w:t>
      </w:r>
      <w:r w:rsidRPr="3DB3AEC1">
        <w:rPr>
          <w:rFonts w:ascii="Calibri" w:eastAsia="Calibri" w:hAnsi="Calibri" w:cs="Calibri"/>
          <w:color w:val="000000" w:themeColor="text1"/>
        </w:rPr>
        <w:t>Fig 2), the Global Industry 4.0 trailblazers (GIFTs). Vast amounts of knowledge and practical experience for a wide range of use cases, enable these GIFTs to offer relevant, practical, and value-added services to Government, Business/Industry (including SMEs), Society, and University/Further Education sectors.</w:t>
      </w:r>
    </w:p>
    <w:p w14:paraId="5597DFE5" w14:textId="15B14FAD" w:rsidR="0D95032B" w:rsidRDefault="0D95032B" w:rsidP="0D95032B">
      <w:pPr>
        <w:jc w:val="both"/>
        <w:rPr>
          <w:rFonts w:ascii="Calibri" w:eastAsia="Calibri" w:hAnsi="Calibri" w:cs="Calibri"/>
          <w:color w:val="000000" w:themeColor="text1"/>
        </w:rPr>
      </w:pPr>
    </w:p>
    <w:p w14:paraId="1636C024" w14:textId="3D49E35B" w:rsidR="0D95032B" w:rsidRDefault="0D95032B" w:rsidP="3DB3AEC1">
      <w:pPr>
        <w:jc w:val="both"/>
        <w:rPr>
          <w:rFonts w:ascii="Calibri" w:eastAsia="Calibri" w:hAnsi="Calibri" w:cs="Calibri"/>
          <w:color w:val="000000" w:themeColor="text1"/>
        </w:rPr>
      </w:pPr>
    </w:p>
    <w:p w14:paraId="56A3FB04" w14:textId="77777777" w:rsidR="00E42410" w:rsidRDefault="00E42410" w:rsidP="3DB3AEC1">
      <w:pPr>
        <w:jc w:val="both"/>
        <w:rPr>
          <w:rFonts w:ascii="Calibri" w:eastAsia="Calibri" w:hAnsi="Calibri" w:cs="Calibri"/>
          <w:color w:val="000000" w:themeColor="text1"/>
        </w:rPr>
      </w:pPr>
    </w:p>
    <w:p w14:paraId="108B638E" w14:textId="5BC94071" w:rsidR="3DB3AEC1" w:rsidRDefault="3DB3AEC1" w:rsidP="3DB3AEC1">
      <w:pPr>
        <w:jc w:val="both"/>
        <w:rPr>
          <w:rFonts w:ascii="Calibri" w:eastAsia="Calibri" w:hAnsi="Calibri" w:cs="Calibri"/>
          <w:color w:val="000000" w:themeColor="text1"/>
        </w:rPr>
      </w:pPr>
    </w:p>
    <w:p w14:paraId="4C9C4F3E" w14:textId="5AB60CEB" w:rsidR="0D95032B" w:rsidRDefault="0D95032B" w:rsidP="0D95032B">
      <w:pPr>
        <w:jc w:val="both"/>
        <w:rPr>
          <w:rFonts w:ascii="Calibri" w:eastAsia="Calibri" w:hAnsi="Calibri" w:cs="Calibri"/>
          <w:color w:val="000000" w:themeColor="text1"/>
        </w:rPr>
      </w:pPr>
    </w:p>
    <w:p w14:paraId="77FBC6FD" w14:textId="3BD17F2A" w:rsidR="13AE65C4" w:rsidRDefault="13AE65C4" w:rsidP="3DB3AEC1">
      <w:pPr>
        <w:jc w:val="both"/>
        <w:rPr>
          <w:rFonts w:ascii="Calibri" w:eastAsia="Calibri" w:hAnsi="Calibri" w:cs="Calibri"/>
          <w:b/>
          <w:bCs/>
          <w:color w:val="000000" w:themeColor="text1"/>
        </w:rPr>
      </w:pPr>
      <w:r w:rsidRPr="3DB3AEC1">
        <w:rPr>
          <w:rFonts w:ascii="Calibri" w:eastAsia="Calibri" w:hAnsi="Calibri" w:cs="Calibri"/>
          <w:b/>
          <w:bCs/>
          <w:color w:val="000000" w:themeColor="text1"/>
        </w:rPr>
        <w:t>Definition of a GIFT in the context of this RP</w:t>
      </w:r>
    </w:p>
    <w:p w14:paraId="1CF31E4F" w14:textId="0E4F595C"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GIFTs have the ability, motivation, and resources to:</w:t>
      </w:r>
    </w:p>
    <w:p w14:paraId="0DDEA64A" w14:textId="6D51F923" w:rsidR="5CA167F3" w:rsidRDefault="15F2DAC9" w:rsidP="3DB3AEC1">
      <w:pPr>
        <w:pStyle w:val="ListParagraph"/>
        <w:numPr>
          <w:ilvl w:val="0"/>
          <w:numId w:val="5"/>
        </w:numPr>
        <w:jc w:val="both"/>
        <w:rPr>
          <w:rFonts w:eastAsiaTheme="minorEastAsia"/>
          <w:color w:val="000000" w:themeColor="text1"/>
        </w:rPr>
      </w:pPr>
      <w:r w:rsidRPr="3DB3AEC1">
        <w:rPr>
          <w:rFonts w:ascii="Calibri" w:eastAsia="Calibri" w:hAnsi="Calibri" w:cs="Calibri"/>
          <w:color w:val="000000" w:themeColor="text1"/>
        </w:rPr>
        <w:t>Enter</w:t>
      </w:r>
      <w:r w:rsidR="5CA167F3" w:rsidRPr="3DB3AEC1">
        <w:rPr>
          <w:rFonts w:ascii="Calibri" w:eastAsia="Calibri" w:hAnsi="Calibri" w:cs="Calibri"/>
          <w:color w:val="000000" w:themeColor="text1"/>
        </w:rPr>
        <w:t xml:space="preserve"> collaborative partnerships with innovative businesses, Universities</w:t>
      </w:r>
      <w:r w:rsidR="0D95032B" w:rsidRPr="3DB3AEC1">
        <w:rPr>
          <w:rFonts w:ascii="Calibri" w:eastAsia="Calibri" w:hAnsi="Calibri" w:cs="Calibri"/>
          <w:color w:val="000000" w:themeColor="text1"/>
        </w:rPr>
        <w:t xml:space="preserve"> </w:t>
      </w:r>
      <w:sdt>
        <w:sdtPr>
          <w:alias w:val="Citation"/>
          <w:tag w:val="{&quot;referencesIds&quot;:[&quot;doc:6284cdaa8f08d54c707a41da&quot;],&quot;referencesOptions&quot;:{&quot;doc:6284cdaa8f08d54c707a41da&quot;:{&quot;author&quot;:true,&quot;year&quot;:true,&quot;pageReplace&quot;:&quot;&quot;,&quot;prefix&quot;:&quot;&quot;,&quot;suffix&quot;:&quot;&quot;}},&quot;hasBrokenReferences&quot;:false,&quot;hasManualEdits&quot;:false,&quot;citationType&quot;:&quot;inline&quot;,&quot;id&quot;:563427909,&quot;citationText&quot;:&quot;&lt;span style=\&quot;font-family:Calibri;font-size:14.666666666666666px;color:#000000\&quot;&gt;(ABB Group 2022b)&lt;/span&gt;&quot;}"/>
          <w:id w:val="552188648"/>
          <w:placeholder>
            <w:docPart w:val="DefaultPlaceholder_1081868574"/>
          </w:placeholder>
        </w:sdtPr>
        <w:sdtContent>
          <w:r w:rsidR="33C813D1" w:rsidRPr="3DB3AEC1">
            <w:rPr>
              <w:rFonts w:ascii="Calibri" w:eastAsia="Calibri" w:hAnsi="Calibri" w:cs="Calibri"/>
              <w:color w:val="000000" w:themeColor="text1"/>
            </w:rPr>
            <w:t>(ABB Group 2022b)</w:t>
          </w:r>
        </w:sdtContent>
      </w:sdt>
      <w:r w:rsidR="5CA167F3">
        <w:t xml:space="preserve">, </w:t>
      </w:r>
      <w:r w:rsidR="18A91AAE" w:rsidRPr="3DB3AEC1">
        <w:rPr>
          <w:rFonts w:ascii="Calibri" w:eastAsia="Calibri" w:hAnsi="Calibri" w:cs="Calibri"/>
          <w:color w:val="000000" w:themeColor="text1"/>
        </w:rPr>
        <w:t>Government Departments</w:t>
      </w:r>
      <w:r w:rsidR="0D95032B" w:rsidRPr="3DB3AEC1">
        <w:rPr>
          <w:rFonts w:ascii="Calibri" w:eastAsia="Calibri" w:hAnsi="Calibri" w:cs="Calibri"/>
          <w:color w:val="000000" w:themeColor="text1"/>
        </w:rPr>
        <w:t xml:space="preserve"> </w:t>
      </w:r>
      <w:sdt>
        <w:sdtPr>
          <w:alias w:val="Citation"/>
          <w:tag w:val="{&quot;referencesIds&quot;:[&quot;doc:633b28cc8f0804b0a6fa067d&quot;],&quot;referencesOptions&quot;:{&quot;doc:633b28cc8f0804b0a6fa067d&quot;:{&quot;author&quot;:true,&quot;year&quot;:true,&quot;pageReplace&quot;:&quot;&quot;,&quot;prefix&quot;:&quot;&quot;,&quot;suffix&quot;:&quot;&quot;}},&quot;hasBrokenReferences&quot;:false,&quot;hasManualEdits&quot;:false,&quot;citationType&quot;:&quot;inline&quot;,&quot;id&quot;:632538654,&quot;citationText&quot;:&quot;&lt;span style=\&quot;font-family:Calibri;font-size:14.666666666666666px;color:#000000\&quot;&gt;(Amazon Web Services 2022)&lt;/span&gt;&quot;}"/>
          <w:id w:val="1509528528"/>
          <w:placeholder>
            <w:docPart w:val="DefaultPlaceholder_1081868574"/>
          </w:placeholder>
        </w:sdtPr>
        <w:sdtContent>
          <w:r w:rsidR="33C813D1" w:rsidRPr="3DB3AEC1">
            <w:rPr>
              <w:rFonts w:ascii="Calibri" w:eastAsia="Calibri" w:hAnsi="Calibri" w:cs="Calibri"/>
              <w:color w:val="000000" w:themeColor="text1"/>
            </w:rPr>
            <w:t>(Amazon Web Services 2022)</w:t>
          </w:r>
        </w:sdtContent>
      </w:sdt>
      <w:r w:rsidR="18A91AAE">
        <w:t xml:space="preserve">, National </w:t>
      </w:r>
      <w:r w:rsidR="18A91AAE" w:rsidRPr="3DB3AEC1">
        <w:rPr>
          <w:rFonts w:ascii="Calibri" w:eastAsia="Calibri" w:hAnsi="Calibri" w:cs="Calibri"/>
          <w:color w:val="000000" w:themeColor="text1"/>
        </w:rPr>
        <w:t xml:space="preserve">Governments </w:t>
      </w:r>
      <w:r w:rsidR="5CA167F3" w:rsidRPr="3DB3AEC1">
        <w:rPr>
          <w:rFonts w:ascii="Calibri" w:eastAsia="Calibri" w:hAnsi="Calibri" w:cs="Calibri"/>
          <w:color w:val="000000" w:themeColor="text1"/>
        </w:rPr>
        <w:t>and other GIFTs</w:t>
      </w:r>
      <w:r w:rsidR="7946F5A4" w:rsidRPr="3DB3AEC1">
        <w:rPr>
          <w:rFonts w:ascii="Calibri" w:eastAsia="Calibri" w:hAnsi="Calibri" w:cs="Calibri"/>
          <w:color w:val="000000" w:themeColor="text1"/>
        </w:rPr>
        <w:t xml:space="preserve"> </w:t>
      </w:r>
      <w:sdt>
        <w:sdtPr>
          <w:alias w:val="Citation"/>
          <w:tag w:val="{&quot;referencesIds&quot;:[&quot;doc:63389dae8f08bd17f881b968&quot;],&quot;referencesOptions&quot;:{&quot;doc:63389dae8f08bd17f881b968&quot;:{&quot;author&quot;:true,&quot;year&quot;:true,&quot;pageReplace&quot;:&quot;&quot;,&quot;prefix&quot;:&quot;&quot;,&quot;suffix&quot;:&quot;&quot;}},&quot;hasBrokenReferences&quot;:false,&quot;hasManualEdits&quot;:false,&quot;citationType&quot;:&quot;inline&quot;,&quot;id&quot;:505763146,&quot;citationText&quot;:&quot;&lt;span style=\&quot;font-family:Calibri;font-size:14.666666666666666px;color:#000000\&quot;&gt;(Siemens Digital Industries Software - Newsroom 2022)&lt;/span&gt;&quot;}"/>
          <w:id w:val="433055079"/>
          <w:placeholder>
            <w:docPart w:val="DefaultPlaceholder_1081868574"/>
          </w:placeholder>
        </w:sdtPr>
        <w:sdtContent>
          <w:r w:rsidR="33C813D1" w:rsidRPr="3DB3AEC1">
            <w:rPr>
              <w:rFonts w:ascii="Calibri" w:eastAsia="Calibri" w:hAnsi="Calibri" w:cs="Calibri"/>
              <w:color w:val="000000" w:themeColor="text1"/>
            </w:rPr>
            <w:t>(Siemens Digital Industries Software - Newsroom 2022)</w:t>
          </w:r>
        </w:sdtContent>
      </w:sdt>
      <w:r w:rsidR="5CA167F3">
        <w:t xml:space="preserve"> </w:t>
      </w:r>
    </w:p>
    <w:p w14:paraId="1E443C13" w14:textId="3C88B07F" w:rsidR="5CA167F3" w:rsidRDefault="5CA167F3" w:rsidP="7946F5A4">
      <w:pPr>
        <w:pStyle w:val="ListParagraph"/>
        <w:numPr>
          <w:ilvl w:val="0"/>
          <w:numId w:val="5"/>
        </w:numPr>
        <w:jc w:val="both"/>
        <w:rPr>
          <w:rFonts w:eastAsiaTheme="minorEastAsia"/>
          <w:color w:val="000000" w:themeColor="text1"/>
        </w:rPr>
      </w:pPr>
      <w:r w:rsidRPr="7946F5A4">
        <w:rPr>
          <w:rFonts w:ascii="Calibri" w:eastAsia="Calibri" w:hAnsi="Calibri" w:cs="Calibri"/>
          <w:color w:val="000000" w:themeColor="text1"/>
        </w:rPr>
        <w:t>Embrace and incorporate SDGs (Sustainable Development Goals) into their value offerings</w:t>
      </w:r>
      <w:r w:rsidR="002320F8">
        <w:rPr>
          <w:rFonts w:ascii="Calibri" w:eastAsia="Calibri" w:hAnsi="Calibri" w:cs="Calibri"/>
          <w:color w:val="000000" w:themeColor="text1"/>
        </w:rPr>
        <w:t xml:space="preserve"> </w:t>
      </w:r>
    </w:p>
    <w:p w14:paraId="3A3F33C0" w14:textId="6EB31BE1" w:rsidR="5CA167F3" w:rsidRDefault="5CA167F3" w:rsidP="7946F5A4">
      <w:pPr>
        <w:pStyle w:val="ListParagraph"/>
        <w:numPr>
          <w:ilvl w:val="0"/>
          <w:numId w:val="5"/>
        </w:numPr>
        <w:jc w:val="both"/>
        <w:rPr>
          <w:rFonts w:eastAsiaTheme="minorEastAsia"/>
          <w:color w:val="000000" w:themeColor="text1"/>
        </w:rPr>
      </w:pPr>
      <w:r w:rsidRPr="7946F5A4">
        <w:rPr>
          <w:rFonts w:ascii="Calibri" w:eastAsia="Calibri" w:hAnsi="Calibri" w:cs="Calibri"/>
          <w:color w:val="000000" w:themeColor="text1"/>
        </w:rPr>
        <w:t>Deliver digital transformation solutions to all sectors of the multi-helix models</w:t>
      </w:r>
    </w:p>
    <w:p w14:paraId="30120CCC" w14:textId="4C4C4A8C" w:rsidR="5CA167F3" w:rsidRDefault="5CA167F3" w:rsidP="7946F5A4">
      <w:pPr>
        <w:pStyle w:val="ListParagraph"/>
        <w:numPr>
          <w:ilvl w:val="0"/>
          <w:numId w:val="5"/>
        </w:numPr>
        <w:jc w:val="both"/>
        <w:rPr>
          <w:rFonts w:eastAsiaTheme="minorEastAsia"/>
          <w:color w:val="000000" w:themeColor="text1"/>
        </w:rPr>
      </w:pPr>
      <w:r w:rsidRPr="7946F5A4">
        <w:rPr>
          <w:rFonts w:ascii="Calibri" w:eastAsia="Calibri" w:hAnsi="Calibri" w:cs="Calibri"/>
          <w:color w:val="000000" w:themeColor="text1"/>
        </w:rPr>
        <w:t xml:space="preserve">Become a catalyst for culture change which embraces collaboration </w:t>
      </w:r>
    </w:p>
    <w:p w14:paraId="32CC9F04" w14:textId="3E15AC7F" w:rsidR="5CA167F3" w:rsidRDefault="5CA167F3" w:rsidP="7946F5A4">
      <w:pPr>
        <w:pStyle w:val="ListParagraph"/>
        <w:numPr>
          <w:ilvl w:val="0"/>
          <w:numId w:val="5"/>
        </w:numPr>
        <w:jc w:val="both"/>
        <w:rPr>
          <w:rFonts w:eastAsiaTheme="minorEastAsia"/>
          <w:color w:val="000000" w:themeColor="text1"/>
        </w:rPr>
      </w:pPr>
      <w:r w:rsidRPr="7946F5A4">
        <w:rPr>
          <w:rFonts w:ascii="Calibri" w:eastAsia="Calibri" w:hAnsi="Calibri" w:cs="Calibri"/>
          <w:color w:val="000000" w:themeColor="text1"/>
        </w:rPr>
        <w:t>Offer practical guidance to organisations seeking to introduce I4.0 technologies</w:t>
      </w:r>
    </w:p>
    <w:p w14:paraId="16B02D8C" w14:textId="4BA973E6" w:rsidR="5CA167F3" w:rsidRDefault="5CA167F3" w:rsidP="3DB3AEC1">
      <w:pPr>
        <w:pStyle w:val="ListParagraph"/>
        <w:numPr>
          <w:ilvl w:val="0"/>
          <w:numId w:val="5"/>
        </w:numPr>
        <w:jc w:val="both"/>
        <w:rPr>
          <w:rFonts w:eastAsiaTheme="minorEastAsia"/>
          <w:color w:val="000000" w:themeColor="text1"/>
        </w:rPr>
      </w:pPr>
      <w:r w:rsidRPr="3DB3AEC1">
        <w:rPr>
          <w:rFonts w:ascii="Calibri" w:eastAsia="Calibri" w:hAnsi="Calibri" w:cs="Calibri"/>
          <w:color w:val="000000" w:themeColor="text1"/>
        </w:rPr>
        <w:t>Invest heavily in developing innovative technologies for digitalisation of entire value chains</w:t>
      </w:r>
      <w:r w:rsidR="7946F5A4" w:rsidRPr="3DB3AEC1">
        <w:rPr>
          <w:rFonts w:ascii="Calibri" w:eastAsia="Calibri" w:hAnsi="Calibri" w:cs="Calibri"/>
          <w:color w:val="000000" w:themeColor="text1"/>
        </w:rPr>
        <w:t xml:space="preserve"> </w:t>
      </w:r>
      <w:sdt>
        <w:sdtPr>
          <w:alias w:val="Citation"/>
          <w:tag w:val="{&quot;referencesIds&quot;:[&quot;doc:63394d968f08e94640213d26&quot;],&quot;referencesOptions&quot;:{&quot;doc:63394d968f08e94640213d26&quot;:{&quot;author&quot;:true,&quot;year&quot;:true,&quot;pageReplace&quot;:&quot;&quot;,&quot;prefix&quot;:&quot;&quot;,&quot;suffix&quot;:&quot;&quot;}},&quot;hasBrokenReferences&quot;:false,&quot;hasManualEdits&quot;:false,&quot;citationType&quot;:&quot;inline&quot;,&quot;id&quot;:1062202770,&quot;citationText&quot;:&quot;&lt;span style=\&quot;font-family:Calibri;font-size:14.666666666666666px;color:#000000\&quot;&gt;(Reuters 2022)&lt;/span&gt;&quot;}"/>
          <w:id w:val="1908680784"/>
          <w:placeholder>
            <w:docPart w:val="DefaultPlaceholder_1081868574"/>
          </w:placeholder>
        </w:sdtPr>
        <w:sdtContent>
          <w:r w:rsidR="33C813D1" w:rsidRPr="3DB3AEC1">
            <w:rPr>
              <w:rFonts w:ascii="Calibri" w:eastAsia="Calibri" w:hAnsi="Calibri" w:cs="Calibri"/>
              <w:color w:val="000000" w:themeColor="text1"/>
            </w:rPr>
            <w:t>(Reuters 2022)</w:t>
          </w:r>
        </w:sdtContent>
      </w:sdt>
    </w:p>
    <w:p w14:paraId="4D36AA56" w14:textId="0B5FE3B1" w:rsidR="5CA167F3" w:rsidRDefault="5CA167F3" w:rsidP="3DB3AEC1">
      <w:pPr>
        <w:pStyle w:val="ListParagraph"/>
        <w:numPr>
          <w:ilvl w:val="0"/>
          <w:numId w:val="5"/>
        </w:numPr>
        <w:jc w:val="both"/>
        <w:rPr>
          <w:rFonts w:eastAsiaTheme="minorEastAsia"/>
          <w:color w:val="000000" w:themeColor="text1"/>
        </w:rPr>
      </w:pPr>
      <w:r w:rsidRPr="005F6B72">
        <w:rPr>
          <w:rFonts w:ascii="Calibri" w:eastAsia="Calibri" w:hAnsi="Calibri" w:cs="Calibri"/>
          <w:color w:val="000000" w:themeColor="text1"/>
        </w:rPr>
        <w:t>Work closely with ‘agile’ National Governments through education, infrastructure, job creation, innovation, I4.0 technology, collaboration, and investment</w:t>
      </w:r>
      <w:r w:rsidR="0E485281" w:rsidRPr="005F6B72">
        <w:rPr>
          <w:rFonts w:ascii="Calibri" w:eastAsia="Calibri" w:hAnsi="Calibri" w:cs="Calibri"/>
          <w:color w:val="000000" w:themeColor="text1"/>
        </w:rPr>
        <w:t xml:space="preserve"> </w:t>
      </w:r>
      <w:sdt>
        <w:sdt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504848757,&quot;citationText&quot;:&quot;&lt;span style=\&quot;font-family:Calibri;font-size:14.666666666666666px;color:#000000\&quot;&gt;(Siemens Canada Collaboration 2016)&lt;/span&gt;&quot;}"/>
          <w:id w:val="77386175"/>
          <w:placeholder>
            <w:docPart w:val="DefaultPlaceholder_1081868574"/>
          </w:placeholder>
        </w:sdtPr>
        <w:sdtContent>
          <w:r w:rsidR="33C813D1" w:rsidRPr="005F6B72">
            <w:rPr>
              <w:rFonts w:ascii="Calibri" w:eastAsia="Calibri" w:hAnsi="Calibri" w:cs="Calibri"/>
              <w:color w:val="000000" w:themeColor="text1"/>
            </w:rPr>
            <w:t>(Siemens Canada Collaboration 2016)</w:t>
          </w:r>
        </w:sdtContent>
      </w:sdt>
      <w:r>
        <w:t xml:space="preserve"> and</w:t>
      </w:r>
      <w:r w:rsidR="7946F5A4">
        <w:t xml:space="preserve"> </w:t>
      </w:r>
      <w:sdt>
        <w:sdtPr>
          <w:alias w:val="Citation"/>
          <w:tag w:val="{&quot;referencesIds&quot;:[&quot;doc:633882998f08e94640212bd2&quot;],&quot;referencesOptions&quot;:{&quot;doc:633882998f08e94640212bd2&quot;:{&quot;author&quot;:true,&quot;year&quot;:true,&quot;pageReplace&quot;:&quot;&quot;,&quot;prefix&quot;:&quot;&quot;,&quot;suffix&quot;:&quot;&quot;}},&quot;hasBrokenReferences&quot;:false,&quot;hasManualEdits&quot;:false,&quot;citationType&quot;:&quot;inline&quot;,&quot;id&quot;:613098024,&quot;citationText&quot;:&quot;&lt;span style=\&quot;font-family:Calibri;font-size:14.666666666666666px;color:#000000\&quot;&gt;(SIEMENS (WILP) 2016)&lt;/span&gt;&quot;}"/>
          <w:id w:val="2044040988"/>
          <w:placeholder>
            <w:docPart w:val="DefaultPlaceholder_1081868574"/>
          </w:placeholder>
        </w:sdtPr>
        <w:sdtContent>
          <w:r w:rsidR="33C813D1" w:rsidRPr="3DB3AEC1">
            <w:rPr>
              <w:rFonts w:ascii="Calibri" w:eastAsia="Calibri" w:hAnsi="Calibri" w:cs="Calibri"/>
              <w:color w:val="000000" w:themeColor="text1"/>
            </w:rPr>
            <w:t>(SIEMENS (WILP) 2016)</w:t>
          </w:r>
        </w:sdtContent>
      </w:sdt>
      <w:r>
        <w:t xml:space="preserve"> </w:t>
      </w:r>
    </w:p>
    <w:p w14:paraId="59101FAD" w14:textId="37F796BB" w:rsidR="5CA167F3" w:rsidRDefault="5CA167F3" w:rsidP="7946F5A4">
      <w:pPr>
        <w:pStyle w:val="ListParagraph"/>
        <w:numPr>
          <w:ilvl w:val="0"/>
          <w:numId w:val="5"/>
        </w:numPr>
        <w:jc w:val="both"/>
        <w:rPr>
          <w:rFonts w:eastAsiaTheme="minorEastAsia"/>
          <w:color w:val="000000" w:themeColor="text1"/>
        </w:rPr>
      </w:pPr>
      <w:r w:rsidRPr="7946F5A4">
        <w:rPr>
          <w:rFonts w:ascii="Calibri" w:eastAsia="Calibri" w:hAnsi="Calibri" w:cs="Calibri"/>
          <w:color w:val="000000" w:themeColor="text1"/>
        </w:rPr>
        <w:t>Through a combination of I4.0 competencies, develop optimised digital solutions from SME manufacturing to National infrastructure projects</w:t>
      </w:r>
    </w:p>
    <w:p w14:paraId="2318146C" w14:textId="46D85980"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We will consider some of the GIFTs readily identifiable as organisations who ‘walk the sustainability talk’ (as opposed to those who merely talk about the walk)</w:t>
      </w:r>
    </w:p>
    <w:p w14:paraId="13D2872B" w14:textId="40EB5CC8"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For the purposes of this RP, we will refer to SIEMENS, SAP</w:t>
      </w:r>
      <w:r w:rsidR="0D95032B" w:rsidRPr="3DB3AEC1">
        <w:rPr>
          <w:rFonts w:ascii="Calibri" w:eastAsia="Calibri" w:hAnsi="Calibri" w:cs="Calibri"/>
          <w:color w:val="000000" w:themeColor="text1"/>
        </w:rPr>
        <w:t xml:space="preserve"> </w:t>
      </w:r>
      <w:sdt>
        <w:sdtPr>
          <w:alias w:val="Citation"/>
          <w:tag w:val="{&quot;referencesIds&quot;:[&quot;doc:633ad5a38f0867107ceefd52&quot;],&quot;referencesOptions&quot;:{&quot;doc:633ad5a38f0867107ceefd52&quot;:{&quot;author&quot;:true,&quot;year&quot;:true,&quot;pageReplace&quot;:&quot;&quot;,&quot;prefix&quot;:&quot;&quot;,&quot;suffix&quot;:&quot;&quot;}},&quot;hasBrokenReferences&quot;:false,&quot;hasManualEdits&quot;:false,&quot;citationType&quot;:&quot;inline&quot;,&quot;id&quot;:1785349242,&quot;citationText&quot;:&quot;&lt;span style=\&quot;font-family:Calibri;font-size:14.666666666666666px;color:#000000\&quot;&gt;(SAP Global Company Information 2022)&lt;/span&gt;&quot;}"/>
          <w:id w:val="1904252875"/>
          <w:placeholder>
            <w:docPart w:val="DefaultPlaceholder_1081868574"/>
          </w:placeholder>
        </w:sdtPr>
        <w:sdtContent>
          <w:r w:rsidR="33C813D1" w:rsidRPr="3DB3AEC1">
            <w:rPr>
              <w:rFonts w:ascii="Calibri" w:eastAsia="Calibri" w:hAnsi="Calibri" w:cs="Calibri"/>
              <w:color w:val="000000" w:themeColor="text1"/>
            </w:rPr>
            <w:t>(SAP Global Company Information 2022)</w:t>
          </w:r>
        </w:sdtContent>
      </w:sdt>
      <w:r>
        <w:t>, AWS</w:t>
      </w:r>
      <w:r w:rsidR="0D95032B">
        <w:t xml:space="preserve"> </w:t>
      </w:r>
      <w:sdt>
        <w:sdtPr>
          <w:alias w:val="Citation"/>
          <w:tag w:val="{&quot;referencesIds&quot;:[&quot;doc:633b28cc8f0804b0a6fa067d&quot;],&quot;referencesOptions&quot;:{&quot;doc:633b28cc8f0804b0a6fa067d&quot;:{&quot;author&quot;:true,&quot;year&quot;:true,&quot;pageReplace&quot;:&quot;&quot;,&quot;prefix&quot;:&quot;&quot;,&quot;suffix&quot;:&quot;&quot;}},&quot;hasBrokenReferences&quot;:false,&quot;hasManualEdits&quot;:false,&quot;citationType&quot;:&quot;inline&quot;,&quot;id&quot;:878002368,&quot;citationText&quot;:&quot;&lt;span style=\&quot;font-family:Calibri;font-size:14.666666666666666px;color:#000000\&quot;&gt;(Amazon Web Services 2022)&lt;/span&gt;&quot;}"/>
          <w:id w:val="1324447386"/>
          <w:placeholder>
            <w:docPart w:val="DefaultPlaceholder_1081868574"/>
          </w:placeholder>
        </w:sdtPr>
        <w:sdtContent>
          <w:r w:rsidR="33C813D1" w:rsidRPr="3DB3AEC1">
            <w:rPr>
              <w:rFonts w:ascii="Calibri" w:eastAsia="Calibri" w:hAnsi="Calibri" w:cs="Calibri"/>
              <w:color w:val="000000" w:themeColor="text1"/>
            </w:rPr>
            <w:t>(Amazon Web Services 2022)</w:t>
          </w:r>
        </w:sdtContent>
      </w:sdt>
      <w:r>
        <w:t>, Ericsson, Nokia,</w:t>
      </w:r>
      <w:r w:rsidR="3F31766F">
        <w:t xml:space="preserve"> TESLA</w:t>
      </w:r>
      <w:r>
        <w:t xml:space="preserve"> and ABB</w:t>
      </w:r>
      <w:r w:rsidR="0D95032B" w:rsidRPr="3DB3AEC1">
        <w:rPr>
          <w:rFonts w:ascii="Calibri" w:eastAsia="Calibri" w:hAnsi="Calibri" w:cs="Calibri"/>
          <w:color w:val="000000" w:themeColor="text1"/>
        </w:rPr>
        <w:t xml:space="preserve"> </w:t>
      </w:r>
      <w:sdt>
        <w:sdtPr>
          <w:alias w:val="Citation"/>
          <w:tag w:val="{&quot;referencesIds&quot;:[&quot;doc:626e208e8f0837f20789fa49&quot;],&quot;referencesOptions&quot;:{&quot;doc:626e208e8f0837f20789fa49&quot;:{&quot;author&quot;:true,&quot;year&quot;:true,&quot;pageReplace&quot;:&quot;&quot;,&quot;prefix&quot;:&quot;&quot;,&quot;suffix&quot;:&quot;&quot;}},&quot;hasBrokenReferences&quot;:false,&quot;hasManualEdits&quot;:false,&quot;citationType&quot;:&quot;inline&quot;,&quot;id&quot;:1473571952,&quot;citationText&quot;:&quot;&lt;span style=\&quot;font-family:Calibri;font-size:14.666666666666666px;color:#000000\&quot;&gt;(ABB Group 2022a)&lt;/span&gt;&quot;}"/>
          <w:id w:val="241743496"/>
          <w:placeholder>
            <w:docPart w:val="DefaultPlaceholder_1081868574"/>
          </w:placeholder>
        </w:sdtPr>
        <w:sdtContent>
          <w:r w:rsidR="33C813D1" w:rsidRPr="3DB3AEC1">
            <w:rPr>
              <w:rFonts w:ascii="Calibri" w:eastAsia="Calibri" w:hAnsi="Calibri" w:cs="Calibri"/>
              <w:color w:val="000000" w:themeColor="text1"/>
            </w:rPr>
            <w:t>(ABB Group 2022a)</w:t>
          </w:r>
        </w:sdtContent>
      </w:sdt>
      <w:r>
        <w:t xml:space="preserve"> as Global GIFTs who manifest the attributes </w:t>
      </w:r>
      <w:r w:rsidRPr="3DB3AEC1">
        <w:rPr>
          <w:rFonts w:ascii="Calibri" w:eastAsia="Calibri" w:hAnsi="Calibri" w:cs="Calibri"/>
          <w:color w:val="000000" w:themeColor="text1"/>
        </w:rPr>
        <w:t>identified above.</w:t>
      </w:r>
    </w:p>
    <w:p w14:paraId="73E30F0E" w14:textId="08889074" w:rsidR="7946F5A4" w:rsidRDefault="7946F5A4" w:rsidP="7946F5A4">
      <w:pPr>
        <w:jc w:val="center"/>
        <w:rPr>
          <w:rFonts w:ascii="Calibri" w:eastAsia="Calibri" w:hAnsi="Calibri" w:cs="Calibri"/>
          <w:color w:val="000000" w:themeColor="text1"/>
        </w:rPr>
      </w:pPr>
    </w:p>
    <w:p w14:paraId="2C577BB3" w14:textId="15C51C11" w:rsidR="7946F5A4" w:rsidRDefault="7946F5A4" w:rsidP="7946F5A4">
      <w:pPr>
        <w:jc w:val="center"/>
        <w:rPr>
          <w:rFonts w:ascii="Calibri" w:eastAsia="Calibri" w:hAnsi="Calibri" w:cs="Calibri"/>
          <w:color w:val="000000" w:themeColor="text1"/>
        </w:rPr>
      </w:pPr>
    </w:p>
    <w:p w14:paraId="5A0FE5A3" w14:textId="7D591571" w:rsidR="7946F5A4" w:rsidRDefault="7946F5A4" w:rsidP="7946F5A4">
      <w:pPr>
        <w:jc w:val="center"/>
        <w:rPr>
          <w:rFonts w:ascii="Calibri" w:eastAsia="Calibri" w:hAnsi="Calibri" w:cs="Calibri"/>
          <w:color w:val="000000" w:themeColor="text1"/>
        </w:rPr>
      </w:pPr>
    </w:p>
    <w:p w14:paraId="1C300AD3" w14:textId="708875D9" w:rsidR="7946F5A4" w:rsidRDefault="7946F5A4" w:rsidP="0D95032B">
      <w:pPr>
        <w:jc w:val="center"/>
        <w:rPr>
          <w:rFonts w:ascii="Calibri" w:eastAsia="Calibri" w:hAnsi="Calibri" w:cs="Calibri"/>
          <w:color w:val="000000" w:themeColor="text1"/>
        </w:rPr>
      </w:pPr>
    </w:p>
    <w:p w14:paraId="328805AF" w14:textId="62E7CA1B" w:rsidR="0D95032B" w:rsidRDefault="0D95032B" w:rsidP="0D95032B">
      <w:pPr>
        <w:jc w:val="center"/>
        <w:rPr>
          <w:rFonts w:ascii="Calibri" w:eastAsia="Calibri" w:hAnsi="Calibri" w:cs="Calibri"/>
          <w:color w:val="000000" w:themeColor="text1"/>
        </w:rPr>
      </w:pPr>
    </w:p>
    <w:p w14:paraId="71416312" w14:textId="77777777" w:rsidR="00722CC9" w:rsidRDefault="00722CC9" w:rsidP="0D95032B">
      <w:pPr>
        <w:jc w:val="center"/>
        <w:rPr>
          <w:rFonts w:ascii="Calibri" w:eastAsia="Calibri" w:hAnsi="Calibri" w:cs="Calibri"/>
          <w:color w:val="000000" w:themeColor="text1"/>
        </w:rPr>
      </w:pPr>
    </w:p>
    <w:p w14:paraId="5F8E084B" w14:textId="43928E55" w:rsidR="0D95032B" w:rsidRDefault="0D95032B" w:rsidP="0D95032B">
      <w:pPr>
        <w:jc w:val="center"/>
        <w:rPr>
          <w:rFonts w:ascii="Calibri" w:eastAsia="Calibri" w:hAnsi="Calibri" w:cs="Calibri"/>
          <w:color w:val="000000" w:themeColor="text1"/>
        </w:rPr>
      </w:pPr>
    </w:p>
    <w:p w14:paraId="3D82322F" w14:textId="2A067B51" w:rsidR="0D95032B" w:rsidRDefault="0D95032B" w:rsidP="0D95032B">
      <w:pPr>
        <w:jc w:val="center"/>
        <w:rPr>
          <w:rFonts w:ascii="Calibri" w:eastAsia="Calibri" w:hAnsi="Calibri" w:cs="Calibri"/>
          <w:color w:val="000000" w:themeColor="text1"/>
        </w:rPr>
      </w:pPr>
    </w:p>
    <w:p w14:paraId="1599C375" w14:textId="62834AB4" w:rsidR="0D95032B" w:rsidRDefault="0D95032B" w:rsidP="0D95032B">
      <w:pPr>
        <w:jc w:val="center"/>
        <w:rPr>
          <w:rFonts w:ascii="Calibri" w:eastAsia="Calibri" w:hAnsi="Calibri" w:cs="Calibri"/>
          <w:color w:val="000000" w:themeColor="text1"/>
        </w:rPr>
      </w:pPr>
    </w:p>
    <w:p w14:paraId="4EEDD1B8" w14:textId="7F340422" w:rsidR="0D95032B" w:rsidRDefault="0D95032B" w:rsidP="0D95032B">
      <w:pPr>
        <w:jc w:val="center"/>
        <w:rPr>
          <w:rFonts w:ascii="Calibri" w:eastAsia="Calibri" w:hAnsi="Calibri" w:cs="Calibri"/>
          <w:color w:val="000000" w:themeColor="text1"/>
        </w:rPr>
      </w:pPr>
    </w:p>
    <w:p w14:paraId="15C71774" w14:textId="143C12DD" w:rsidR="0D95032B" w:rsidRDefault="0D95032B" w:rsidP="0D95032B">
      <w:pPr>
        <w:jc w:val="center"/>
        <w:rPr>
          <w:rFonts w:ascii="Calibri" w:eastAsia="Calibri" w:hAnsi="Calibri" w:cs="Calibri"/>
          <w:color w:val="000000" w:themeColor="text1"/>
        </w:rPr>
      </w:pPr>
    </w:p>
    <w:p w14:paraId="70EA4E66" w14:textId="73953BD6" w:rsidR="0D95032B" w:rsidRDefault="0D95032B" w:rsidP="3DB3AEC1">
      <w:pPr>
        <w:jc w:val="center"/>
        <w:rPr>
          <w:rFonts w:ascii="Calibri" w:eastAsia="Calibri" w:hAnsi="Calibri" w:cs="Calibri"/>
          <w:color w:val="000000" w:themeColor="text1"/>
        </w:rPr>
      </w:pPr>
    </w:p>
    <w:p w14:paraId="5F3F3EC3" w14:textId="00DF1E17" w:rsidR="3DB3AEC1" w:rsidRDefault="3DB3AEC1" w:rsidP="3DB3AEC1">
      <w:pPr>
        <w:jc w:val="center"/>
        <w:rPr>
          <w:rFonts w:ascii="Calibri" w:eastAsia="Calibri" w:hAnsi="Calibri" w:cs="Calibri"/>
          <w:color w:val="000000" w:themeColor="text1"/>
        </w:rPr>
      </w:pPr>
    </w:p>
    <w:p w14:paraId="1C000B49" w14:textId="287E3F55" w:rsidR="0D95032B" w:rsidRDefault="0D95032B" w:rsidP="0D95032B">
      <w:pPr>
        <w:jc w:val="center"/>
        <w:rPr>
          <w:rFonts w:ascii="Calibri" w:eastAsia="Calibri" w:hAnsi="Calibri" w:cs="Calibri"/>
          <w:color w:val="000000" w:themeColor="text1"/>
        </w:rPr>
      </w:pPr>
    </w:p>
    <w:p w14:paraId="4C0262B2" w14:textId="7BE8EC1F" w:rsidR="0D95032B" w:rsidRDefault="0D95032B" w:rsidP="0D95032B">
      <w:pPr>
        <w:jc w:val="center"/>
        <w:rPr>
          <w:rFonts w:ascii="Calibri" w:eastAsia="Calibri" w:hAnsi="Calibri" w:cs="Calibri"/>
          <w:color w:val="000000" w:themeColor="text1"/>
        </w:rPr>
      </w:pPr>
    </w:p>
    <w:p w14:paraId="46122A46" w14:textId="7F58E34D" w:rsidR="7946F5A4" w:rsidRDefault="7946F5A4" w:rsidP="7946F5A4">
      <w:pPr>
        <w:jc w:val="center"/>
        <w:rPr>
          <w:rFonts w:ascii="Calibri" w:eastAsia="Calibri" w:hAnsi="Calibri" w:cs="Calibri"/>
          <w:color w:val="000000" w:themeColor="text1"/>
        </w:rPr>
      </w:pPr>
    </w:p>
    <w:p w14:paraId="61ADF381" w14:textId="43782857" w:rsidR="5CA167F3" w:rsidRDefault="5CA167F3" w:rsidP="7946F5A4">
      <w:pPr>
        <w:jc w:val="center"/>
        <w:rPr>
          <w:rFonts w:ascii="Calibri" w:eastAsia="Calibri" w:hAnsi="Calibri" w:cs="Calibri"/>
          <w:color w:val="000000" w:themeColor="text1"/>
        </w:rPr>
      </w:pPr>
      <w:r>
        <w:rPr>
          <w:noProof/>
        </w:rPr>
        <w:drawing>
          <wp:inline distT="0" distB="0" distL="0" distR="0" wp14:anchorId="455C7481" wp14:editId="5DBB743B">
            <wp:extent cx="3695700" cy="3076575"/>
            <wp:effectExtent l="0" t="0" r="0" b="0"/>
            <wp:docPr id="2139673767" name="Picture 2139673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695700" cy="3076575"/>
                    </a:xfrm>
                    <a:prstGeom prst="rect">
                      <a:avLst/>
                    </a:prstGeom>
                  </pic:spPr>
                </pic:pic>
              </a:graphicData>
            </a:graphic>
          </wp:inline>
        </w:drawing>
      </w:r>
    </w:p>
    <w:p w14:paraId="204DD69E" w14:textId="67CD85EC" w:rsidR="5CA167F3" w:rsidRDefault="5CA167F3" w:rsidP="7946F5A4">
      <w:pPr>
        <w:jc w:val="center"/>
        <w:rPr>
          <w:rFonts w:ascii="Calibri" w:eastAsia="Calibri" w:hAnsi="Calibri" w:cs="Calibri"/>
          <w:color w:val="000000" w:themeColor="text1"/>
          <w:sz w:val="18"/>
          <w:szCs w:val="18"/>
        </w:rPr>
      </w:pPr>
      <w:r w:rsidRPr="3DB3AEC1">
        <w:rPr>
          <w:rFonts w:ascii="Calibri" w:eastAsia="Calibri" w:hAnsi="Calibri" w:cs="Calibri"/>
          <w:color w:val="000000" w:themeColor="text1"/>
          <w:sz w:val="18"/>
          <w:szCs w:val="18"/>
        </w:rPr>
        <w:t>Fig 1 Simple Triple Helix with shared ‘North Star’</w:t>
      </w:r>
    </w:p>
    <w:p w14:paraId="7557DC31" w14:textId="6FB909BA"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 xml:space="preserve">The UN Sustainable Development Goals (SDGs) are now becoming a common goal for all sectors that have been identified within the triple, quadruple and multi-helix models in the literature. </w:t>
      </w:r>
    </w:p>
    <w:p w14:paraId="6F7FBB6C" w14:textId="3A7121A5"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This RP takes the view that SDGs</w:t>
      </w:r>
      <w:r w:rsidR="0D95032B" w:rsidRPr="3DB3AEC1">
        <w:rPr>
          <w:rFonts w:ascii="Calibri" w:eastAsia="Calibri" w:hAnsi="Calibri" w:cs="Calibri"/>
          <w:color w:val="000000" w:themeColor="text1"/>
        </w:rPr>
        <w:t xml:space="preserve"> </w:t>
      </w:r>
      <w:sdt>
        <w:sdtPr>
          <w:alias w:val="Citation"/>
          <w:tag w:val="{&quot;referencesIds&quot;:[&quot;doc:633b1a818f08c5bb79328792&quot;],&quot;referencesOptions&quot;:{&quot;doc:633b1a818f08c5bb79328792&quot;:{&quot;author&quot;:true,&quot;year&quot;:true,&quot;pageReplace&quot;:&quot;&quot;,&quot;prefix&quot;:&quot;&quot;,&quot;suffix&quot;:&quot;&quot;}},&quot;hasBrokenReferences&quot;:false,&quot;hasManualEdits&quot;:false,&quot;citationType&quot;:&quot;inline&quot;,&quot;id&quot;:139168830,&quot;citationText&quot;:&quot;&lt;span style=\&quot;font-family:Calibri;font-size:14.666666666666666px;color:#000000\&quot;&gt;(UN Department of Social and Economic Affairs 2022)&lt;/span&gt;&quot;}"/>
          <w:id w:val="362883146"/>
          <w:placeholder>
            <w:docPart w:val="DefaultPlaceholder_1081868574"/>
          </w:placeholder>
        </w:sdtPr>
        <w:sdtContent>
          <w:r w:rsidR="33C813D1" w:rsidRPr="3DB3AEC1">
            <w:rPr>
              <w:rFonts w:ascii="Calibri" w:eastAsia="Calibri" w:hAnsi="Calibri" w:cs="Calibri"/>
              <w:color w:val="000000" w:themeColor="text1"/>
            </w:rPr>
            <w:t>(UN Department of Social and Economic Affairs 2022)</w:t>
          </w:r>
        </w:sdtContent>
      </w:sdt>
      <w:r w:rsidR="0D95032B">
        <w:t xml:space="preserve"> </w:t>
      </w:r>
      <w:r>
        <w:t xml:space="preserve">are now (or should be) integral to and a priority for every sector, in the multi-helix models, which means that </w:t>
      </w:r>
      <w:r w:rsidRPr="3DB3AEC1">
        <w:rPr>
          <w:rFonts w:ascii="Calibri" w:eastAsia="Calibri" w:hAnsi="Calibri" w:cs="Calibri"/>
          <w:color w:val="000000" w:themeColor="text1"/>
        </w:rPr>
        <w:t>identifying ‘sustainability’ as a specific sector s</w:t>
      </w:r>
      <w:r w:rsidR="3F779324" w:rsidRPr="3DB3AEC1">
        <w:rPr>
          <w:rFonts w:ascii="Calibri" w:eastAsia="Calibri" w:hAnsi="Calibri" w:cs="Calibri"/>
          <w:color w:val="000000" w:themeColor="text1"/>
        </w:rPr>
        <w:t>hould</w:t>
      </w:r>
      <w:r w:rsidRPr="3DB3AEC1">
        <w:rPr>
          <w:rFonts w:ascii="Calibri" w:eastAsia="Calibri" w:hAnsi="Calibri" w:cs="Calibri"/>
          <w:color w:val="000000" w:themeColor="text1"/>
        </w:rPr>
        <w:t xml:space="preserve"> no longer </w:t>
      </w:r>
      <w:r w:rsidR="28A054C4" w:rsidRPr="3DB3AEC1">
        <w:rPr>
          <w:rFonts w:ascii="Calibri" w:eastAsia="Calibri" w:hAnsi="Calibri" w:cs="Calibri"/>
          <w:color w:val="000000" w:themeColor="text1"/>
        </w:rPr>
        <w:t>be necessary</w:t>
      </w:r>
      <w:r w:rsidRPr="3DB3AEC1">
        <w:rPr>
          <w:rFonts w:ascii="Calibri" w:eastAsia="Calibri" w:hAnsi="Calibri" w:cs="Calibri"/>
          <w:color w:val="000000" w:themeColor="text1"/>
        </w:rPr>
        <w:t xml:space="preserve">. </w:t>
      </w:r>
    </w:p>
    <w:p w14:paraId="62A14B39" w14:textId="1CEF2BCA" w:rsidR="5CA167F3" w:rsidRDefault="5CA167F3" w:rsidP="7946F5A4">
      <w:pPr>
        <w:jc w:val="center"/>
        <w:rPr>
          <w:rFonts w:ascii="Calibri" w:eastAsia="Calibri" w:hAnsi="Calibri" w:cs="Calibri"/>
          <w:color w:val="000000" w:themeColor="text1"/>
        </w:rPr>
      </w:pPr>
      <w:r>
        <w:rPr>
          <w:noProof/>
        </w:rPr>
        <w:drawing>
          <wp:inline distT="0" distB="0" distL="0" distR="0" wp14:anchorId="51335ECE" wp14:editId="47AE9965">
            <wp:extent cx="3514725" cy="3228975"/>
            <wp:effectExtent l="0" t="0" r="0" b="0"/>
            <wp:docPr id="750123232" name="Picture 750123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14725" cy="3228975"/>
                    </a:xfrm>
                    <a:prstGeom prst="rect">
                      <a:avLst/>
                    </a:prstGeom>
                  </pic:spPr>
                </pic:pic>
              </a:graphicData>
            </a:graphic>
          </wp:inline>
        </w:drawing>
      </w:r>
    </w:p>
    <w:p w14:paraId="0E4FB578" w14:textId="2400AF6A" w:rsidR="5CA167F3" w:rsidRDefault="5CA167F3" w:rsidP="7946F5A4">
      <w:pPr>
        <w:jc w:val="center"/>
        <w:rPr>
          <w:rFonts w:ascii="Calibri" w:eastAsia="Calibri" w:hAnsi="Calibri" w:cs="Calibri"/>
          <w:color w:val="000000" w:themeColor="text1"/>
          <w:sz w:val="18"/>
          <w:szCs w:val="18"/>
        </w:rPr>
      </w:pPr>
      <w:r w:rsidRPr="7946F5A4">
        <w:rPr>
          <w:rFonts w:ascii="Calibri" w:eastAsia="Calibri" w:hAnsi="Calibri" w:cs="Calibri"/>
          <w:color w:val="000000" w:themeColor="text1"/>
          <w:sz w:val="18"/>
          <w:szCs w:val="18"/>
        </w:rPr>
        <w:t>Fig 2 introduces a new helix, the Global Industry Four Trailblazers (GIFTs)</w:t>
      </w:r>
    </w:p>
    <w:p w14:paraId="2E25990C" w14:textId="26061802" w:rsidR="7946F5A4" w:rsidRDefault="7946F5A4" w:rsidP="7946F5A4">
      <w:pPr>
        <w:jc w:val="both"/>
        <w:rPr>
          <w:rFonts w:ascii="Calibri" w:eastAsia="Calibri" w:hAnsi="Calibri" w:cs="Calibri"/>
          <w:color w:val="000000" w:themeColor="text1"/>
        </w:rPr>
      </w:pPr>
    </w:p>
    <w:p w14:paraId="1AFB5C2E" w14:textId="1AD33B1E" w:rsidR="5CA167F3" w:rsidRDefault="5CA167F3" w:rsidP="7946F5A4">
      <w:pPr>
        <w:jc w:val="both"/>
        <w:rPr>
          <w:rFonts w:ascii="Calibri" w:eastAsia="Calibri" w:hAnsi="Calibri" w:cs="Calibri"/>
          <w:color w:val="000000" w:themeColor="text1"/>
        </w:rPr>
      </w:pPr>
      <w:r w:rsidRPr="7946F5A4">
        <w:rPr>
          <w:rFonts w:ascii="Calibri" w:eastAsia="Calibri" w:hAnsi="Calibri" w:cs="Calibri"/>
          <w:b/>
          <w:bCs/>
          <w:color w:val="000000" w:themeColor="text1"/>
        </w:rPr>
        <w:t>Context</w:t>
      </w:r>
    </w:p>
    <w:p w14:paraId="55577A60" w14:textId="51EDFA83"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This RP is based on the premise that collaboration and agility are conducive to digital transformation (which is used interchangeably with I4.0) whereas silo mentality or legacy systems, equipment, and habits, are not.</w:t>
      </w:r>
    </w:p>
    <w:p w14:paraId="5D7DB22B" w14:textId="1662F2EF" w:rsidR="00A9523C" w:rsidRDefault="00A9523C" w:rsidP="7946F5A4">
      <w:pPr>
        <w:jc w:val="both"/>
        <w:rPr>
          <w:rFonts w:ascii="Calibri" w:eastAsia="Calibri" w:hAnsi="Calibri" w:cs="Calibri"/>
          <w:color w:val="000000" w:themeColor="text1"/>
        </w:rPr>
      </w:pPr>
      <w:r w:rsidRPr="00A9523C">
        <w:rPr>
          <w:rFonts w:ascii="Calibri" w:eastAsia="Calibri" w:hAnsi="Calibri" w:cs="Calibri"/>
          <w:color w:val="000000" w:themeColor="text1"/>
        </w:rPr>
        <w:t>The following hypotheses will be tested with questions to determine their validity (see appendix 1) and are designed to stimulate relevant conversations for ethnographic research. </w:t>
      </w:r>
    </w:p>
    <w:p w14:paraId="02BE6281" w14:textId="3CB40247" w:rsidR="5CA167F3" w:rsidRPr="00A9523C" w:rsidRDefault="5CA167F3" w:rsidP="00A9523C">
      <w:pPr>
        <w:pStyle w:val="ListParagraph"/>
        <w:numPr>
          <w:ilvl w:val="0"/>
          <w:numId w:val="6"/>
        </w:numPr>
        <w:jc w:val="both"/>
        <w:rPr>
          <w:rFonts w:ascii="Calibri" w:eastAsia="Calibri" w:hAnsi="Calibri" w:cs="Calibri"/>
          <w:color w:val="000000" w:themeColor="text1"/>
        </w:rPr>
      </w:pPr>
      <w:r w:rsidRPr="00A9523C">
        <w:rPr>
          <w:rFonts w:ascii="Calibri" w:eastAsia="Calibri" w:hAnsi="Calibri" w:cs="Calibri"/>
          <w:color w:val="000000" w:themeColor="text1"/>
        </w:rPr>
        <w:t>The SDGs (Sustainable Development Goals), embraced and adopted by GIFTs, are acting as a positive force in bringing the individual helices/sectors, in a multi-helix I4.0 model, closer together, thereby creating ground for collaboration with National, Regional and Devolved Governments.</w:t>
      </w:r>
    </w:p>
    <w:p w14:paraId="2C2844DD" w14:textId="42C759EF" w:rsidR="5CA167F3" w:rsidRPr="00A9523C" w:rsidRDefault="5CA167F3" w:rsidP="00A9523C">
      <w:pPr>
        <w:pStyle w:val="ListParagraph"/>
        <w:numPr>
          <w:ilvl w:val="0"/>
          <w:numId w:val="6"/>
        </w:numPr>
        <w:jc w:val="both"/>
        <w:rPr>
          <w:rFonts w:ascii="Calibri" w:eastAsia="Calibri" w:hAnsi="Calibri" w:cs="Calibri"/>
          <w:color w:val="000000" w:themeColor="text1"/>
        </w:rPr>
      </w:pPr>
      <w:r w:rsidRPr="00A9523C">
        <w:rPr>
          <w:rFonts w:ascii="Calibri" w:eastAsia="Calibri" w:hAnsi="Calibri" w:cs="Calibri"/>
          <w:color w:val="000000" w:themeColor="text1"/>
        </w:rPr>
        <w:t>Collaboration is both a driver and enabler for the adoption of Industry 4.0 and there is a catalytic ‘new kid on the block,’ the GIFT, introducing a new helix into the former triple, quadruple, and multi-helix models.</w:t>
      </w:r>
    </w:p>
    <w:p w14:paraId="3AA4FFD7" w14:textId="74E3089C" w:rsidR="5CA167F3" w:rsidRPr="00A9523C" w:rsidRDefault="5CA167F3" w:rsidP="00A9523C">
      <w:pPr>
        <w:pStyle w:val="ListParagraph"/>
        <w:numPr>
          <w:ilvl w:val="0"/>
          <w:numId w:val="6"/>
        </w:numPr>
        <w:jc w:val="both"/>
        <w:rPr>
          <w:rFonts w:ascii="Calibri" w:eastAsia="Calibri" w:hAnsi="Calibri" w:cs="Calibri"/>
          <w:color w:val="000000" w:themeColor="text1"/>
        </w:rPr>
      </w:pPr>
      <w:r w:rsidRPr="00A9523C">
        <w:rPr>
          <w:rFonts w:ascii="Calibri" w:eastAsia="Calibri" w:hAnsi="Calibri" w:cs="Calibri"/>
          <w:color w:val="000000" w:themeColor="text1"/>
        </w:rPr>
        <w:t>These SDG (Sustainable Development Goals) focused GIFTs are creating a new gravitational pull on the other helices, causing greater overlap and significantly more ground for collaboration.</w:t>
      </w:r>
    </w:p>
    <w:p w14:paraId="738516B9" w14:textId="146D20B7" w:rsidR="5CA167F3" w:rsidRPr="00A9523C" w:rsidRDefault="5CA167F3" w:rsidP="00A9523C">
      <w:pPr>
        <w:pStyle w:val="ListParagraph"/>
        <w:numPr>
          <w:ilvl w:val="0"/>
          <w:numId w:val="6"/>
        </w:numPr>
        <w:jc w:val="both"/>
        <w:rPr>
          <w:rFonts w:ascii="Calibri" w:eastAsia="Calibri" w:hAnsi="Calibri" w:cs="Calibri"/>
          <w:color w:val="000000" w:themeColor="text1"/>
        </w:rPr>
      </w:pPr>
      <w:r w:rsidRPr="00A9523C">
        <w:rPr>
          <w:rFonts w:ascii="Calibri" w:eastAsia="Calibri" w:hAnsi="Calibri" w:cs="Calibri"/>
          <w:color w:val="000000" w:themeColor="text1"/>
        </w:rPr>
        <w:t>Closer alignment of sector priorities/wants/goals encourages greater collaboration since a shared ‘North Star’ can become a driving ambition for all stakeholders to pursue.</w:t>
      </w:r>
    </w:p>
    <w:p w14:paraId="66B1B06A" w14:textId="6D39E8BA" w:rsidR="5CA167F3" w:rsidRPr="00A9523C" w:rsidRDefault="5CA167F3" w:rsidP="00A9523C">
      <w:pPr>
        <w:pStyle w:val="ListParagraph"/>
        <w:numPr>
          <w:ilvl w:val="0"/>
          <w:numId w:val="6"/>
        </w:numPr>
        <w:jc w:val="both"/>
        <w:rPr>
          <w:rFonts w:ascii="Calibri" w:eastAsia="Calibri" w:hAnsi="Calibri" w:cs="Calibri"/>
          <w:color w:val="000000" w:themeColor="text1"/>
        </w:rPr>
      </w:pPr>
      <w:r w:rsidRPr="00A9523C">
        <w:rPr>
          <w:rFonts w:ascii="Calibri" w:eastAsia="Calibri" w:hAnsi="Calibri" w:cs="Calibri"/>
          <w:color w:val="000000" w:themeColor="text1"/>
        </w:rPr>
        <w:t>An agile National Government, such as the Welsh Government, has a great advantage in being able to seize collaborative opportunities with GIFTs, as exemplified by</w:t>
      </w:r>
      <w:r w:rsidR="7946F5A4" w:rsidRPr="00A9523C">
        <w:rPr>
          <w:rFonts w:ascii="Calibri" w:eastAsia="Calibri" w:hAnsi="Calibri" w:cs="Calibri"/>
          <w:color w:val="000000" w:themeColor="text1"/>
        </w:rPr>
        <w:t xml:space="preserve"> </w:t>
      </w:r>
      <w:sdt>
        <w:sdt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895521555,&quot;citationText&quot;:&quot;&lt;span style=\&quot;font-family:Calibri;font-size:14.666666666666666px;color:#000000\&quot;&gt;(Siemens Canada Collaboration 2016)&lt;/span&gt;&quot;}"/>
          <w:id w:val="39732775"/>
          <w:placeholder>
            <w:docPart w:val="DefaultPlaceholder_1081868574"/>
          </w:placeholder>
        </w:sdtPr>
        <w:sdtContent>
          <w:r w:rsidR="33C813D1" w:rsidRPr="00A9523C">
            <w:rPr>
              <w:rFonts w:ascii="Calibri" w:eastAsia="Calibri" w:hAnsi="Calibri" w:cs="Calibri"/>
              <w:color w:val="000000" w:themeColor="text1"/>
            </w:rPr>
            <w:t>(Siemens Canada Collaboration 2016)</w:t>
          </w:r>
        </w:sdtContent>
      </w:sdt>
      <w:r>
        <w:t xml:space="preserve"> whose</w:t>
      </w:r>
      <w:r w:rsidRPr="00A9523C">
        <w:rPr>
          <w:rFonts w:ascii="Calibri" w:eastAsia="Calibri" w:hAnsi="Calibri" w:cs="Calibri"/>
          <w:color w:val="000000" w:themeColor="text1"/>
        </w:rPr>
        <w:t xml:space="preserve"> pursuit of SDGs, brings the two parties together through closer alignment of Corporate Governance and National Government policies. One such opportunity may relate to the formation of experiential digital transformation learning hubs as described in</w:t>
      </w:r>
      <w:r w:rsidR="7946F5A4" w:rsidRPr="00A9523C">
        <w:rPr>
          <w:rFonts w:ascii="Calibri" w:eastAsia="Calibri" w:hAnsi="Calibri" w:cs="Calibri"/>
          <w:color w:val="000000" w:themeColor="text1"/>
        </w:rPr>
        <w:t xml:space="preserve"> </w:t>
      </w:r>
      <w:sdt>
        <w:sdtPr>
          <w:alias w:val="Citation"/>
          <w:tag w:val="{&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1450709160,&quot;citationText&quot;:&quot;&lt;span style=\&quot;font-family:Calibri;font-size:14.666666666666666px;color:#000000\&quot;&gt;(Cotrino, Sebastián et al. 2021)&lt;/span&gt;&quot;}"/>
          <w:id w:val="1044612227"/>
          <w:placeholder>
            <w:docPart w:val="DefaultPlaceholder_1081868574"/>
          </w:placeholder>
        </w:sdtPr>
        <w:sdtContent>
          <w:r w:rsidR="33C813D1" w:rsidRPr="00A9523C">
            <w:rPr>
              <w:rFonts w:ascii="Calibri" w:eastAsia="Calibri" w:hAnsi="Calibri" w:cs="Calibri"/>
              <w:color w:val="000000" w:themeColor="text1"/>
            </w:rPr>
            <w:t>(</w:t>
          </w:r>
          <w:proofErr w:type="spellStart"/>
          <w:r w:rsidR="33C813D1" w:rsidRPr="00A9523C">
            <w:rPr>
              <w:rFonts w:ascii="Calibri" w:eastAsia="Calibri" w:hAnsi="Calibri" w:cs="Calibri"/>
              <w:color w:val="000000" w:themeColor="text1"/>
            </w:rPr>
            <w:t>Cotrino</w:t>
          </w:r>
          <w:proofErr w:type="spellEnd"/>
          <w:r w:rsidR="33C813D1" w:rsidRPr="00A9523C">
            <w:rPr>
              <w:rFonts w:ascii="Calibri" w:eastAsia="Calibri" w:hAnsi="Calibri" w:cs="Calibri"/>
              <w:color w:val="000000" w:themeColor="text1"/>
            </w:rPr>
            <w:t>, Sebastián et al. 2021)</w:t>
          </w:r>
        </w:sdtContent>
      </w:sdt>
    </w:p>
    <w:p w14:paraId="6C8A53A0" w14:textId="19540580" w:rsidR="5CA167F3" w:rsidRPr="00A9523C" w:rsidRDefault="5CA167F3" w:rsidP="00A9523C">
      <w:pPr>
        <w:pStyle w:val="ListParagraph"/>
        <w:numPr>
          <w:ilvl w:val="0"/>
          <w:numId w:val="6"/>
        </w:numPr>
        <w:jc w:val="both"/>
        <w:rPr>
          <w:rFonts w:ascii="Calibri" w:eastAsia="Calibri" w:hAnsi="Calibri" w:cs="Calibri"/>
          <w:color w:val="000000" w:themeColor="text1"/>
        </w:rPr>
      </w:pPr>
      <w:r w:rsidRPr="00A9523C">
        <w:rPr>
          <w:rFonts w:ascii="Calibri" w:eastAsia="Calibri" w:hAnsi="Calibri" w:cs="Calibri"/>
          <w:color w:val="000000" w:themeColor="text1"/>
        </w:rPr>
        <w:t>There could be immediate ‘adjacent possibilities’ open to Welsh Government to enter collaborative partnerships with GIFTs who can assist with the diffusion and adoption of the best I4.0 technology by Welsh Businesses. However, failing to embrace these potential strategic partnerships with GIFTs could incur a huge opportunity cost (being the value of an opportunity lost).</w:t>
      </w:r>
    </w:p>
    <w:p w14:paraId="25AAA663" w14:textId="58A500F3" w:rsidR="5CA167F3" w:rsidRDefault="5CA167F3" w:rsidP="0D95032B">
      <w:pPr>
        <w:jc w:val="both"/>
        <w:rPr>
          <w:rFonts w:ascii="Calibri" w:eastAsia="Calibri" w:hAnsi="Calibri" w:cs="Calibri"/>
          <w:color w:val="000000" w:themeColor="text1"/>
          <w:u w:val="single"/>
        </w:rPr>
      </w:pPr>
      <w:r w:rsidRPr="0D95032B">
        <w:rPr>
          <w:rFonts w:ascii="Calibri" w:eastAsia="Calibri" w:hAnsi="Calibri" w:cs="Calibri"/>
          <w:color w:val="000000" w:themeColor="text1"/>
        </w:rPr>
        <w:t xml:space="preserve">Carl Ennis, CEO of SIEMENS UK, recently stated that over the last few years SIEMENS had realised what it does well and what others do better. </w:t>
      </w:r>
      <w:r w:rsidRPr="0D95032B">
        <w:rPr>
          <w:rFonts w:ascii="Calibri" w:eastAsia="Calibri" w:hAnsi="Calibri" w:cs="Calibri"/>
          <w:color w:val="000000" w:themeColor="text1"/>
          <w:u w:val="single"/>
        </w:rPr>
        <w:t>This reflects a healthy level of humility and dependency on others, an attitude which both fosters and encourages collaboration.</w:t>
      </w:r>
    </w:p>
    <w:p w14:paraId="0BA04EEC" w14:textId="10FCE6EC" w:rsidR="7946F5A4" w:rsidRDefault="7946F5A4" w:rsidP="7946F5A4">
      <w:pPr>
        <w:jc w:val="both"/>
        <w:rPr>
          <w:rFonts w:ascii="Calibri" w:eastAsia="Calibri" w:hAnsi="Calibri" w:cs="Calibri"/>
          <w:color w:val="000000" w:themeColor="text1"/>
        </w:rPr>
      </w:pPr>
    </w:p>
    <w:p w14:paraId="024117FA" w14:textId="0ACC6BFA" w:rsidR="7946F5A4" w:rsidRDefault="7946F5A4" w:rsidP="3DB3AEC1">
      <w:pPr>
        <w:jc w:val="both"/>
        <w:rPr>
          <w:rFonts w:ascii="Calibri" w:eastAsia="Calibri" w:hAnsi="Calibri" w:cs="Calibri"/>
          <w:color w:val="000000" w:themeColor="text1"/>
        </w:rPr>
      </w:pPr>
    </w:p>
    <w:p w14:paraId="5F56FCA2" w14:textId="2726B024" w:rsidR="00A9523C" w:rsidRDefault="00A9523C" w:rsidP="3DB3AEC1">
      <w:pPr>
        <w:jc w:val="both"/>
        <w:rPr>
          <w:rFonts w:ascii="Calibri" w:eastAsia="Calibri" w:hAnsi="Calibri" w:cs="Calibri"/>
          <w:color w:val="000000" w:themeColor="text1"/>
        </w:rPr>
      </w:pPr>
    </w:p>
    <w:p w14:paraId="12400E07" w14:textId="3E66D7D1" w:rsidR="00A9523C" w:rsidRDefault="00A9523C" w:rsidP="3DB3AEC1">
      <w:pPr>
        <w:jc w:val="both"/>
        <w:rPr>
          <w:rFonts w:ascii="Calibri" w:eastAsia="Calibri" w:hAnsi="Calibri" w:cs="Calibri"/>
          <w:color w:val="000000" w:themeColor="text1"/>
        </w:rPr>
      </w:pPr>
    </w:p>
    <w:p w14:paraId="0A724C63" w14:textId="5DE9352D" w:rsidR="00A9523C" w:rsidRDefault="00A9523C" w:rsidP="3DB3AEC1">
      <w:pPr>
        <w:jc w:val="both"/>
        <w:rPr>
          <w:rFonts w:ascii="Calibri" w:eastAsia="Calibri" w:hAnsi="Calibri" w:cs="Calibri"/>
          <w:color w:val="000000" w:themeColor="text1"/>
        </w:rPr>
      </w:pPr>
    </w:p>
    <w:p w14:paraId="56A9D690" w14:textId="4C993CA3" w:rsidR="00A9523C" w:rsidRDefault="00A9523C" w:rsidP="3DB3AEC1">
      <w:pPr>
        <w:jc w:val="both"/>
        <w:rPr>
          <w:rFonts w:ascii="Calibri" w:eastAsia="Calibri" w:hAnsi="Calibri" w:cs="Calibri"/>
          <w:color w:val="000000" w:themeColor="text1"/>
        </w:rPr>
      </w:pPr>
    </w:p>
    <w:p w14:paraId="2DB80964" w14:textId="084D0272" w:rsidR="00A9523C" w:rsidRDefault="00A9523C" w:rsidP="3DB3AEC1">
      <w:pPr>
        <w:jc w:val="both"/>
        <w:rPr>
          <w:rFonts w:ascii="Calibri" w:eastAsia="Calibri" w:hAnsi="Calibri" w:cs="Calibri"/>
          <w:color w:val="000000" w:themeColor="text1"/>
        </w:rPr>
      </w:pPr>
    </w:p>
    <w:p w14:paraId="0D637CF9" w14:textId="3CBE20B8" w:rsidR="00A9523C" w:rsidRDefault="00A9523C" w:rsidP="3DB3AEC1">
      <w:pPr>
        <w:jc w:val="both"/>
        <w:rPr>
          <w:rFonts w:ascii="Calibri" w:eastAsia="Calibri" w:hAnsi="Calibri" w:cs="Calibri"/>
          <w:color w:val="000000" w:themeColor="text1"/>
        </w:rPr>
      </w:pPr>
    </w:p>
    <w:p w14:paraId="0ABCD025" w14:textId="080D18DE" w:rsidR="5CA167F3" w:rsidRDefault="5CA167F3" w:rsidP="7946F5A4">
      <w:pPr>
        <w:jc w:val="both"/>
        <w:rPr>
          <w:rFonts w:ascii="Calibri" w:eastAsia="Calibri" w:hAnsi="Calibri" w:cs="Calibri"/>
          <w:b/>
          <w:bCs/>
          <w:color w:val="000000" w:themeColor="text1"/>
        </w:rPr>
      </w:pPr>
      <w:r w:rsidRPr="7946F5A4">
        <w:rPr>
          <w:rFonts w:ascii="Calibri" w:eastAsia="Calibri" w:hAnsi="Calibri" w:cs="Calibri"/>
          <w:b/>
          <w:bCs/>
          <w:color w:val="000000" w:themeColor="text1"/>
        </w:rPr>
        <w:t>Research Methodology</w:t>
      </w:r>
    </w:p>
    <w:p w14:paraId="7608BF58" w14:textId="77777777" w:rsidR="003F4CBC" w:rsidRPr="003F4CBC" w:rsidRDefault="003F4CBC" w:rsidP="003F4CBC">
      <w:pPr>
        <w:jc w:val="both"/>
        <w:rPr>
          <w:rFonts w:ascii="Calibri" w:eastAsia="Calibri" w:hAnsi="Calibri" w:cs="Calibri"/>
          <w:color w:val="000000" w:themeColor="text1"/>
        </w:rPr>
      </w:pPr>
      <w:r w:rsidRPr="003F4CBC">
        <w:rPr>
          <w:rFonts w:ascii="Calibri" w:eastAsia="Calibri" w:hAnsi="Calibri" w:cs="Calibri"/>
          <w:color w:val="000000" w:themeColor="text1"/>
        </w:rPr>
        <w:t>The nature of the research envisaged will adopt an ethnographic approach and qualitative analysis of documented interviews conducted with representatives from Welsh Government, Universities, Industrial Clusters, Digital Innovation Hubs, and the SME sector in Wales. In addition, exploratory conversational interviews will take place with senior staff from some of the GIFTs, as defined and identified in this proposal. The objective here is to collect thoughts, opinions and ideas from both potential and actual collaborators. </w:t>
      </w:r>
    </w:p>
    <w:p w14:paraId="48A17C8B" w14:textId="31B04710" w:rsidR="003F4CBC" w:rsidRPr="003F4CBC" w:rsidRDefault="003F4CBC" w:rsidP="003F4CBC">
      <w:pPr>
        <w:jc w:val="both"/>
        <w:rPr>
          <w:rFonts w:ascii="Calibri" w:eastAsia="Calibri" w:hAnsi="Calibri" w:cs="Calibri"/>
          <w:color w:val="000000" w:themeColor="text1"/>
        </w:rPr>
      </w:pPr>
      <w:r w:rsidRPr="003F4CBC">
        <w:rPr>
          <w:rFonts w:ascii="Calibri" w:eastAsia="Calibri" w:hAnsi="Calibri" w:cs="Calibri"/>
          <w:color w:val="000000" w:themeColor="text1"/>
        </w:rPr>
        <w:t>The approach will not be to simply prove a hypothesis (or hypotheses) held at the outset, but to adopt an open mind, with questions designed to gather contextual answers which reflect respondents’ perceptions, experiences, and opinions to a series of questions surrounding I4.0, collaboration, access to knowledge, networking opportunities and crucially, how to do things better (Appendix 1). The aim will be to</w:t>
      </w:r>
      <w:r w:rsidR="00CE569A">
        <w:rPr>
          <w:rFonts w:ascii="Calibri" w:eastAsia="Calibri" w:hAnsi="Calibri" w:cs="Calibri"/>
          <w:color w:val="000000" w:themeColor="text1"/>
        </w:rPr>
        <w:t xml:space="preserve"> identify</w:t>
      </w:r>
      <w:r w:rsidRPr="003F4CBC">
        <w:rPr>
          <w:rFonts w:ascii="Calibri" w:eastAsia="Calibri" w:hAnsi="Calibri" w:cs="Calibri"/>
          <w:color w:val="000000" w:themeColor="text1"/>
        </w:rPr>
        <w:t> ‘pain points’ which actors from different sectors will be invited to articulate in an open and relaxed manner, during informal, networking style, meetings.  </w:t>
      </w:r>
    </w:p>
    <w:p w14:paraId="797FBE48" w14:textId="48451C08" w:rsidR="003F4CBC" w:rsidRDefault="003F4CBC" w:rsidP="7946F5A4">
      <w:pPr>
        <w:jc w:val="both"/>
        <w:rPr>
          <w:rFonts w:ascii="Calibri" w:eastAsia="Calibri" w:hAnsi="Calibri" w:cs="Calibri"/>
          <w:color w:val="000000" w:themeColor="text1"/>
        </w:rPr>
      </w:pPr>
      <w:r w:rsidRPr="003F4CBC">
        <w:rPr>
          <w:rFonts w:ascii="Calibri" w:eastAsia="Calibri" w:hAnsi="Calibri" w:cs="Calibri"/>
          <w:color w:val="000000" w:themeColor="text1"/>
        </w:rPr>
        <w:t>Research will include (but not be limited to): </w:t>
      </w:r>
    </w:p>
    <w:p w14:paraId="226788C5" w14:textId="04F7EE89" w:rsidR="5CA167F3" w:rsidRDefault="5CA167F3" w:rsidP="0D95032B">
      <w:pPr>
        <w:pStyle w:val="ListParagraph"/>
        <w:numPr>
          <w:ilvl w:val="0"/>
          <w:numId w:val="4"/>
        </w:numPr>
        <w:jc w:val="both"/>
        <w:rPr>
          <w:rFonts w:eastAsiaTheme="minorEastAsia"/>
          <w:color w:val="000000" w:themeColor="text1"/>
        </w:rPr>
      </w:pPr>
      <w:r w:rsidRPr="0D95032B">
        <w:rPr>
          <w:rFonts w:ascii="Calibri" w:eastAsia="Calibri" w:hAnsi="Calibri" w:cs="Calibri"/>
          <w:color w:val="000000" w:themeColor="text1"/>
        </w:rPr>
        <w:t xml:space="preserve">Undertaking a systematic Literature Review covering peer-reviewed journals which include Industry 4.0 with other sectors in the triple, quadruple, and multi-helix models, together with Welsh Government Policy Statements and publications relating to Industry 4.0 and including employment, society, education, investment, and business </w:t>
      </w:r>
    </w:p>
    <w:p w14:paraId="4F2E528B" w14:textId="161163B3" w:rsidR="5CA167F3" w:rsidRDefault="5CA167F3" w:rsidP="3DB3AEC1">
      <w:pPr>
        <w:pStyle w:val="ListParagraph"/>
        <w:numPr>
          <w:ilvl w:val="0"/>
          <w:numId w:val="4"/>
        </w:numPr>
        <w:jc w:val="both"/>
        <w:rPr>
          <w:rFonts w:eastAsiaTheme="minorEastAsia"/>
          <w:color w:val="000000" w:themeColor="text1"/>
        </w:rPr>
      </w:pPr>
      <w:r w:rsidRPr="3DB3AEC1">
        <w:rPr>
          <w:rFonts w:ascii="Calibri" w:eastAsia="Calibri" w:hAnsi="Calibri" w:cs="Calibri"/>
          <w:color w:val="000000" w:themeColor="text1"/>
        </w:rPr>
        <w:t>Examining the growth of European Digital Innovation Hubs and assessing the importance of the Welsh Digital Manufacturing Innovation Hub together with the resources needed to expand its impact</w:t>
      </w:r>
      <w:r w:rsidR="7946F5A4" w:rsidRPr="3DB3AEC1">
        <w:rPr>
          <w:rFonts w:ascii="Calibri" w:eastAsia="Calibri" w:hAnsi="Calibri" w:cs="Calibri"/>
          <w:color w:val="000000" w:themeColor="text1"/>
        </w:rPr>
        <w:t xml:space="preserve"> </w:t>
      </w:r>
      <w:sdt>
        <w:sdtPr>
          <w:alias w:val="Citation"/>
          <w:tag w:val="{&quot;referencesIds&quot;:[&quot;doc:6339a9d88f08bce197081762&quot;],&quot;referencesOptions&quot;:{&quot;doc:6339a9d88f08bce197081762&quot;:{&quot;author&quot;:true,&quot;year&quot;:true,&quot;pageReplace&quot;:&quot;&quot;,&quot;prefix&quot;:&quot;&quot;,&quot;suffix&quot;:&quot;&quot;}},&quot;hasBrokenReferences&quot;:false,&quot;hasManualEdits&quot;:false,&quot;citationType&quot;:&quot;inline&quot;,&quot;id&quot;:2111201866,&quot;citationText&quot;:&quot;&lt;span style=\&quot;font-family:Calibri;font-size:14.666666666666666px;color:#000000\&quot;&gt;(Sassanelli, Terzi 2022)&lt;/span&gt;&quot;}"/>
          <w:id w:val="1800189200"/>
          <w:placeholder>
            <w:docPart w:val="DefaultPlaceholder_1081868574"/>
          </w:placeholder>
        </w:sdtPr>
        <w:sdtContent>
          <w:r w:rsidR="33C813D1" w:rsidRPr="3DB3AEC1">
            <w:rPr>
              <w:rFonts w:ascii="Calibri" w:eastAsia="Calibri" w:hAnsi="Calibri" w:cs="Calibri"/>
              <w:color w:val="000000" w:themeColor="text1"/>
            </w:rPr>
            <w:t>(</w:t>
          </w:r>
          <w:proofErr w:type="spellStart"/>
          <w:r w:rsidR="33C813D1" w:rsidRPr="3DB3AEC1">
            <w:rPr>
              <w:rFonts w:ascii="Calibri" w:eastAsia="Calibri" w:hAnsi="Calibri" w:cs="Calibri"/>
              <w:color w:val="000000" w:themeColor="text1"/>
            </w:rPr>
            <w:t>Sassanelli</w:t>
          </w:r>
          <w:proofErr w:type="spellEnd"/>
          <w:r w:rsidR="33C813D1" w:rsidRPr="3DB3AEC1">
            <w:rPr>
              <w:rFonts w:ascii="Calibri" w:eastAsia="Calibri" w:hAnsi="Calibri" w:cs="Calibri"/>
              <w:color w:val="000000" w:themeColor="text1"/>
            </w:rPr>
            <w:t>, Terzi 2022)</w:t>
          </w:r>
        </w:sdtContent>
      </w:sdt>
      <w:r w:rsidRPr="3DB3AEC1">
        <w:rPr>
          <w:rFonts w:ascii="Calibri" w:eastAsia="Calibri" w:hAnsi="Calibri" w:cs="Calibri"/>
          <w:color w:val="000000" w:themeColor="text1"/>
        </w:rPr>
        <w:t xml:space="preserve"> and</w:t>
      </w:r>
      <w:r w:rsidR="7946F5A4" w:rsidRPr="3DB3AEC1">
        <w:rPr>
          <w:rFonts w:ascii="Calibri" w:eastAsia="Calibri" w:hAnsi="Calibri" w:cs="Calibri"/>
          <w:color w:val="000000" w:themeColor="text1"/>
        </w:rPr>
        <w:t xml:space="preserve"> </w:t>
      </w:r>
      <w:sdt>
        <w:sdtPr>
          <w:alias w:val="Citation"/>
          <w:tag w:val="{&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1954957636,&quot;citationText&quot;:&quot;&lt;span style=\&quot;font-family:Calibri;font-size:14.666666666666666px;color:#000000\&quot;&gt;(Cotrino, Sebastián et al. 2021)&lt;/span&gt;&quot;}"/>
          <w:id w:val="171160525"/>
          <w:placeholder>
            <w:docPart w:val="DefaultPlaceholder_1081868574"/>
          </w:placeholder>
        </w:sdtPr>
        <w:sdtContent>
          <w:r w:rsidR="33C813D1" w:rsidRPr="3DB3AEC1">
            <w:rPr>
              <w:rFonts w:ascii="Calibri" w:eastAsia="Calibri" w:hAnsi="Calibri" w:cs="Calibri"/>
              <w:color w:val="000000" w:themeColor="text1"/>
            </w:rPr>
            <w:t>(</w:t>
          </w:r>
          <w:proofErr w:type="spellStart"/>
          <w:r w:rsidR="33C813D1" w:rsidRPr="3DB3AEC1">
            <w:rPr>
              <w:rFonts w:ascii="Calibri" w:eastAsia="Calibri" w:hAnsi="Calibri" w:cs="Calibri"/>
              <w:color w:val="000000" w:themeColor="text1"/>
            </w:rPr>
            <w:t>Cotrino</w:t>
          </w:r>
          <w:proofErr w:type="spellEnd"/>
          <w:r w:rsidR="33C813D1" w:rsidRPr="3DB3AEC1">
            <w:rPr>
              <w:rFonts w:ascii="Calibri" w:eastAsia="Calibri" w:hAnsi="Calibri" w:cs="Calibri"/>
              <w:color w:val="000000" w:themeColor="text1"/>
            </w:rPr>
            <w:t>, Sebastián et al. 2021)</w:t>
          </w:r>
        </w:sdtContent>
      </w:sdt>
    </w:p>
    <w:p w14:paraId="6C7F41F0" w14:textId="1174F056" w:rsidR="5CA167F3" w:rsidRDefault="5CA167F3" w:rsidP="3DB3AEC1">
      <w:pPr>
        <w:pStyle w:val="ListParagraph"/>
        <w:numPr>
          <w:ilvl w:val="0"/>
          <w:numId w:val="4"/>
        </w:numPr>
        <w:jc w:val="both"/>
        <w:rPr>
          <w:rFonts w:eastAsiaTheme="minorEastAsia"/>
          <w:color w:val="000000" w:themeColor="text1"/>
        </w:rPr>
      </w:pPr>
      <w:r w:rsidRPr="3DB3AEC1">
        <w:rPr>
          <w:rFonts w:ascii="Calibri" w:eastAsia="Calibri" w:hAnsi="Calibri" w:cs="Calibri"/>
          <w:color w:val="000000" w:themeColor="text1"/>
        </w:rPr>
        <w:t>Reviewing</w:t>
      </w:r>
      <w:r w:rsidR="7946F5A4" w:rsidRPr="3DB3AEC1">
        <w:rPr>
          <w:rFonts w:ascii="Calibri" w:eastAsia="Calibri" w:hAnsi="Calibri" w:cs="Calibri"/>
          <w:color w:val="000000" w:themeColor="text1"/>
        </w:rPr>
        <w:t xml:space="preserve"> </w:t>
      </w:r>
      <w:sdt>
        <w:sdtPr>
          <w:alias w:val="Citation"/>
          <w:tag w:val="{&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quot;id&quot;:1136918795,&quot;citationText&quot;:&quot;&lt;span style=\&quot;font-family:Calibri;font-size:14.666666666666666px;color:#000000\&quot;&gt;(OECD 2020)&lt;/span&gt;&quot;}"/>
          <w:id w:val="788664809"/>
          <w:placeholder>
            <w:docPart w:val="DefaultPlaceholder_1081868574"/>
          </w:placeholder>
        </w:sdtPr>
        <w:sdtContent>
          <w:r w:rsidR="33C813D1" w:rsidRPr="3DB3AEC1">
            <w:rPr>
              <w:rFonts w:ascii="Calibri" w:eastAsia="Calibri" w:hAnsi="Calibri" w:cs="Calibri"/>
              <w:color w:val="000000" w:themeColor="text1"/>
            </w:rPr>
            <w:t>(OECD 2020)</w:t>
          </w:r>
        </w:sdtContent>
      </w:sdt>
      <w:r>
        <w:t xml:space="preserve"> and the recommendations made </w:t>
      </w:r>
      <w:r w:rsidRPr="3DB3AEC1">
        <w:rPr>
          <w:rFonts w:ascii="Calibri" w:eastAsia="Calibri" w:hAnsi="Calibri" w:cs="Calibri"/>
          <w:color w:val="000000" w:themeColor="text1"/>
        </w:rPr>
        <w:t>therein for the reintroduction of a regional development agency</w:t>
      </w:r>
      <w:r w:rsidR="705804EB" w:rsidRPr="3DB3AEC1">
        <w:rPr>
          <w:rFonts w:ascii="Calibri" w:eastAsia="Calibri" w:hAnsi="Calibri" w:cs="Calibri"/>
          <w:color w:val="000000" w:themeColor="text1"/>
        </w:rPr>
        <w:t xml:space="preserve"> in Wales</w:t>
      </w:r>
      <w:r w:rsidRPr="3DB3AEC1">
        <w:rPr>
          <w:rFonts w:ascii="Calibri" w:eastAsia="Calibri" w:hAnsi="Calibri" w:cs="Calibri"/>
          <w:color w:val="000000" w:themeColor="text1"/>
        </w:rPr>
        <w:t>, ideally one step removed from Party Political agendas</w:t>
      </w:r>
    </w:p>
    <w:p w14:paraId="05C7117F" w14:textId="5C6F8C79" w:rsidR="5CA167F3" w:rsidRDefault="5CA167F3" w:rsidP="3DB3AEC1">
      <w:pPr>
        <w:pStyle w:val="ListParagraph"/>
        <w:numPr>
          <w:ilvl w:val="0"/>
          <w:numId w:val="4"/>
        </w:numPr>
        <w:jc w:val="both"/>
        <w:rPr>
          <w:rFonts w:eastAsiaTheme="minorEastAsia"/>
          <w:color w:val="000000" w:themeColor="text1"/>
        </w:rPr>
      </w:pPr>
      <w:r w:rsidRPr="3DB3AEC1">
        <w:rPr>
          <w:rFonts w:ascii="Calibri" w:eastAsia="Calibri" w:hAnsi="Calibri" w:cs="Calibri"/>
          <w:color w:val="000000" w:themeColor="text1"/>
        </w:rPr>
        <w:t xml:space="preserve">Conducting interviews with Welsh Government Innovation Counsellors, Policymakers, and Departmental staff responsible for implementing Wales 4.0 Policy to </w:t>
      </w:r>
      <w:r w:rsidR="6A75A0A9" w:rsidRPr="3DB3AEC1">
        <w:rPr>
          <w:rFonts w:ascii="Calibri" w:eastAsia="Calibri" w:hAnsi="Calibri" w:cs="Calibri"/>
          <w:color w:val="000000" w:themeColor="text1"/>
        </w:rPr>
        <w:t xml:space="preserve">explore </w:t>
      </w:r>
      <w:r w:rsidRPr="3DB3AEC1">
        <w:rPr>
          <w:rFonts w:ascii="Calibri" w:eastAsia="Calibri" w:hAnsi="Calibri" w:cs="Calibri"/>
          <w:color w:val="000000" w:themeColor="text1"/>
        </w:rPr>
        <w:t>the potential for developing collaborative partnerships with GIFTs</w:t>
      </w:r>
    </w:p>
    <w:p w14:paraId="08A334F2" w14:textId="69C3C1F8" w:rsidR="70DC370D" w:rsidRDefault="70DC370D" w:rsidP="3DB3AEC1">
      <w:pPr>
        <w:pStyle w:val="ListParagraph"/>
        <w:numPr>
          <w:ilvl w:val="0"/>
          <w:numId w:val="4"/>
        </w:numPr>
        <w:jc w:val="both"/>
        <w:rPr>
          <w:color w:val="000000" w:themeColor="text1"/>
        </w:rPr>
      </w:pPr>
      <w:r w:rsidRPr="3DB3AEC1">
        <w:rPr>
          <w:rFonts w:eastAsiaTheme="minorEastAsia"/>
          <w:color w:val="000000" w:themeColor="text1"/>
        </w:rPr>
        <w:t>Assessing the potential ‘touching points’ where Welsh Government, either directly or indirectly, could reach out</w:t>
      </w:r>
      <w:r w:rsidR="14B5F31A" w:rsidRPr="3DB3AEC1">
        <w:rPr>
          <w:rFonts w:eastAsiaTheme="minorEastAsia"/>
          <w:color w:val="000000" w:themeColor="text1"/>
        </w:rPr>
        <w:t xml:space="preserve"> to</w:t>
      </w:r>
      <w:r w:rsidRPr="3DB3AEC1">
        <w:rPr>
          <w:rFonts w:eastAsiaTheme="minorEastAsia"/>
          <w:color w:val="000000" w:themeColor="text1"/>
        </w:rPr>
        <w:t>, or</w:t>
      </w:r>
      <w:r w:rsidR="291A85DB" w:rsidRPr="3DB3AEC1">
        <w:rPr>
          <w:rFonts w:eastAsiaTheme="minorEastAsia"/>
          <w:color w:val="000000" w:themeColor="text1"/>
        </w:rPr>
        <w:t xml:space="preserve"> be reached by</w:t>
      </w:r>
      <w:r w:rsidR="5CE9D9F6" w:rsidRPr="3DB3AEC1">
        <w:rPr>
          <w:rFonts w:eastAsiaTheme="minorEastAsia"/>
          <w:color w:val="000000" w:themeColor="text1"/>
        </w:rPr>
        <w:t xml:space="preserve"> GIFTs</w:t>
      </w:r>
      <w:r w:rsidR="6E6D30CB" w:rsidRPr="3DB3AEC1">
        <w:rPr>
          <w:rFonts w:eastAsiaTheme="minorEastAsia"/>
          <w:color w:val="000000" w:themeColor="text1"/>
        </w:rPr>
        <w:t xml:space="preserve"> (see Fig 3)</w:t>
      </w:r>
    </w:p>
    <w:p w14:paraId="54A91F91" w14:textId="54E5197E" w:rsidR="5CA167F3" w:rsidRDefault="5CA167F3" w:rsidP="3DB3AEC1">
      <w:pPr>
        <w:pStyle w:val="ListParagraph"/>
        <w:numPr>
          <w:ilvl w:val="0"/>
          <w:numId w:val="4"/>
        </w:numPr>
        <w:jc w:val="both"/>
        <w:rPr>
          <w:rFonts w:eastAsiaTheme="minorEastAsia"/>
          <w:color w:val="000000" w:themeColor="text1"/>
        </w:rPr>
      </w:pPr>
      <w:r w:rsidRPr="3DB3AEC1">
        <w:rPr>
          <w:rFonts w:ascii="Calibri" w:eastAsia="Calibri" w:hAnsi="Calibri" w:cs="Calibri"/>
          <w:color w:val="000000" w:themeColor="text1"/>
        </w:rPr>
        <w:t>Holding interviews with GIFTs such as SIEMENS AG, ABB, AWS, SAP, Ericsson,</w:t>
      </w:r>
      <w:r w:rsidR="53E72EEC" w:rsidRPr="3DB3AEC1">
        <w:rPr>
          <w:rFonts w:ascii="Calibri" w:eastAsia="Calibri" w:hAnsi="Calibri" w:cs="Calibri"/>
          <w:color w:val="000000" w:themeColor="text1"/>
        </w:rPr>
        <w:t xml:space="preserve"> TESLA,</w:t>
      </w:r>
      <w:r w:rsidRPr="3DB3AEC1">
        <w:rPr>
          <w:rFonts w:ascii="Calibri" w:eastAsia="Calibri" w:hAnsi="Calibri" w:cs="Calibri"/>
          <w:color w:val="000000" w:themeColor="text1"/>
        </w:rPr>
        <w:t xml:space="preserve"> Nokia, and others to establish areas for potential collaboration </w:t>
      </w:r>
      <w:r w:rsidR="40AB4741" w:rsidRPr="3DB3AEC1">
        <w:rPr>
          <w:rFonts w:ascii="Calibri" w:eastAsia="Calibri" w:hAnsi="Calibri" w:cs="Calibri"/>
          <w:color w:val="000000" w:themeColor="text1"/>
        </w:rPr>
        <w:t>with Welsh (existing and proposed)</w:t>
      </w:r>
      <w:r w:rsidRPr="3DB3AEC1">
        <w:rPr>
          <w:rFonts w:ascii="Calibri" w:eastAsia="Calibri" w:hAnsi="Calibri" w:cs="Calibri"/>
          <w:color w:val="000000" w:themeColor="text1"/>
        </w:rPr>
        <w:t xml:space="preserve"> </w:t>
      </w:r>
      <w:r w:rsidR="615E2732" w:rsidRPr="3DB3AEC1">
        <w:rPr>
          <w:rFonts w:ascii="Calibri" w:eastAsia="Calibri" w:hAnsi="Calibri" w:cs="Calibri"/>
          <w:color w:val="000000" w:themeColor="text1"/>
        </w:rPr>
        <w:t>I</w:t>
      </w:r>
      <w:r w:rsidRPr="3DB3AEC1">
        <w:rPr>
          <w:rFonts w:ascii="Calibri" w:eastAsia="Calibri" w:hAnsi="Calibri" w:cs="Calibri"/>
          <w:color w:val="000000" w:themeColor="text1"/>
        </w:rPr>
        <w:t xml:space="preserve">ndustrial </w:t>
      </w:r>
      <w:r w:rsidR="49474E7E" w:rsidRPr="3DB3AEC1">
        <w:rPr>
          <w:rFonts w:ascii="Calibri" w:eastAsia="Calibri" w:hAnsi="Calibri" w:cs="Calibri"/>
          <w:color w:val="000000" w:themeColor="text1"/>
        </w:rPr>
        <w:t>Innovation C</w:t>
      </w:r>
      <w:r w:rsidRPr="3DB3AEC1">
        <w:rPr>
          <w:rFonts w:ascii="Calibri" w:eastAsia="Calibri" w:hAnsi="Calibri" w:cs="Calibri"/>
          <w:color w:val="000000" w:themeColor="text1"/>
        </w:rPr>
        <w:t>lusters,</w:t>
      </w:r>
      <w:r w:rsidR="3339A185" w:rsidRPr="3DB3AEC1">
        <w:rPr>
          <w:rFonts w:ascii="Calibri" w:eastAsia="Calibri" w:hAnsi="Calibri" w:cs="Calibri"/>
          <w:color w:val="000000" w:themeColor="text1"/>
        </w:rPr>
        <w:t xml:space="preserve"> </w:t>
      </w:r>
      <w:r w:rsidR="02EBB3A8" w:rsidRPr="3DB3AEC1">
        <w:rPr>
          <w:rFonts w:ascii="Calibri" w:eastAsia="Calibri" w:hAnsi="Calibri" w:cs="Calibri"/>
          <w:color w:val="000000" w:themeColor="text1"/>
        </w:rPr>
        <w:t>Advanced Manufacturing Research Centre (</w:t>
      </w:r>
      <w:r w:rsidR="3339A185" w:rsidRPr="3DB3AEC1">
        <w:rPr>
          <w:rFonts w:ascii="Calibri" w:eastAsia="Calibri" w:hAnsi="Calibri" w:cs="Calibri"/>
          <w:color w:val="000000" w:themeColor="text1"/>
        </w:rPr>
        <w:t>AMRC</w:t>
      </w:r>
      <w:r w:rsidR="09E02DB6" w:rsidRPr="3DB3AEC1">
        <w:rPr>
          <w:rFonts w:ascii="Calibri" w:eastAsia="Calibri" w:hAnsi="Calibri" w:cs="Calibri"/>
          <w:color w:val="000000" w:themeColor="text1"/>
        </w:rPr>
        <w:t>)</w:t>
      </w:r>
      <w:r w:rsidR="3339A185" w:rsidRPr="3DB3AEC1">
        <w:rPr>
          <w:rFonts w:ascii="Calibri" w:eastAsia="Calibri" w:hAnsi="Calibri" w:cs="Calibri"/>
          <w:color w:val="000000" w:themeColor="text1"/>
        </w:rPr>
        <w:t xml:space="preserve">, </w:t>
      </w:r>
      <w:r w:rsidR="3EE89C56" w:rsidRPr="3DB3AEC1">
        <w:rPr>
          <w:rFonts w:ascii="Calibri" w:eastAsia="Calibri" w:hAnsi="Calibri" w:cs="Calibri"/>
          <w:color w:val="000000" w:themeColor="text1"/>
        </w:rPr>
        <w:t>Welsh Digital Manufacturing Innovation Hub</w:t>
      </w:r>
      <w:r w:rsidR="3339A185" w:rsidRPr="3DB3AEC1">
        <w:rPr>
          <w:rFonts w:ascii="Calibri" w:eastAsia="Calibri" w:hAnsi="Calibri" w:cs="Calibri"/>
          <w:color w:val="000000" w:themeColor="text1"/>
        </w:rPr>
        <w:t>,</w:t>
      </w:r>
      <w:r w:rsidRPr="3DB3AEC1">
        <w:rPr>
          <w:rFonts w:ascii="Calibri" w:eastAsia="Calibri" w:hAnsi="Calibri" w:cs="Calibri"/>
          <w:color w:val="000000" w:themeColor="text1"/>
        </w:rPr>
        <w:t xml:space="preserve"> </w:t>
      </w:r>
      <w:r w:rsidR="0409E59F" w:rsidRPr="3DB3AEC1">
        <w:rPr>
          <w:rFonts w:ascii="Calibri" w:eastAsia="Calibri" w:hAnsi="Calibri" w:cs="Calibri"/>
          <w:color w:val="000000" w:themeColor="text1"/>
        </w:rPr>
        <w:t xml:space="preserve">other potential </w:t>
      </w:r>
      <w:r w:rsidRPr="3DB3AEC1">
        <w:rPr>
          <w:rFonts w:ascii="Calibri" w:eastAsia="Calibri" w:hAnsi="Calibri" w:cs="Calibri"/>
          <w:color w:val="000000" w:themeColor="text1"/>
        </w:rPr>
        <w:t>experiential learning technology hubs,</w:t>
      </w:r>
      <w:r w:rsidR="003243D0" w:rsidRPr="3DB3AEC1">
        <w:rPr>
          <w:rFonts w:ascii="Calibri" w:eastAsia="Calibri" w:hAnsi="Calibri" w:cs="Calibri"/>
          <w:color w:val="000000" w:themeColor="text1"/>
        </w:rPr>
        <w:t xml:space="preserve"> Universities, Health Sector, Fintech Sector</w:t>
      </w:r>
      <w:r w:rsidRPr="3DB3AEC1">
        <w:rPr>
          <w:rFonts w:ascii="Calibri" w:eastAsia="Calibri" w:hAnsi="Calibri" w:cs="Calibri"/>
          <w:color w:val="000000" w:themeColor="text1"/>
        </w:rPr>
        <w:t xml:space="preserve"> and </w:t>
      </w:r>
      <w:r w:rsidR="7F502C72" w:rsidRPr="3DB3AEC1">
        <w:rPr>
          <w:rFonts w:ascii="Calibri" w:eastAsia="Calibri" w:hAnsi="Calibri" w:cs="Calibri"/>
          <w:color w:val="000000" w:themeColor="text1"/>
        </w:rPr>
        <w:t>SMEs</w:t>
      </w:r>
    </w:p>
    <w:p w14:paraId="21638B76" w14:textId="1EB30D57" w:rsidR="5CA167F3" w:rsidRDefault="5CA167F3" w:rsidP="3DB3AEC1">
      <w:pPr>
        <w:pStyle w:val="ListParagraph"/>
        <w:numPr>
          <w:ilvl w:val="0"/>
          <w:numId w:val="4"/>
        </w:numPr>
        <w:jc w:val="both"/>
        <w:rPr>
          <w:rFonts w:eastAsiaTheme="minorEastAsia"/>
          <w:color w:val="000000" w:themeColor="text1"/>
        </w:rPr>
      </w:pPr>
      <w:r w:rsidRPr="3DB3AEC1">
        <w:rPr>
          <w:rFonts w:ascii="Calibri" w:eastAsia="Calibri" w:hAnsi="Calibri" w:cs="Calibri"/>
          <w:color w:val="000000" w:themeColor="text1"/>
        </w:rPr>
        <w:t>Reviewing examples of successful collaborative partnerships between GIFTs and National (and local) Governments with respect to their, breadth, depth, and duration such as</w:t>
      </w:r>
      <w:r w:rsidR="7946F5A4" w:rsidRPr="3DB3AEC1">
        <w:rPr>
          <w:rFonts w:ascii="Calibri" w:eastAsia="Calibri" w:hAnsi="Calibri" w:cs="Calibri"/>
          <w:color w:val="000000" w:themeColor="text1"/>
        </w:rPr>
        <w:t xml:space="preserve"> </w:t>
      </w:r>
      <w:sdt>
        <w:sdt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333955837,&quot;citationText&quot;:&quot;&lt;span style=\&quot;font-family:Calibri;font-size:14.666666666666666px;color:#000000\&quot;&gt;(Siemens Canada Collaboration 2016)&lt;/span&gt;&quot;}"/>
          <w:id w:val="847914103"/>
          <w:placeholder>
            <w:docPart w:val="DefaultPlaceholder_1081868574"/>
          </w:placeholder>
        </w:sdtPr>
        <w:sdtContent>
          <w:r w:rsidR="33C813D1" w:rsidRPr="3DB3AEC1">
            <w:rPr>
              <w:rFonts w:ascii="Calibri" w:eastAsia="Calibri" w:hAnsi="Calibri" w:cs="Calibri"/>
              <w:color w:val="000000" w:themeColor="text1"/>
            </w:rPr>
            <w:t>(Siemens Canada Collaboration 2016)</w:t>
          </w:r>
        </w:sdtContent>
      </w:sdt>
      <w:r>
        <w:t xml:space="preserve">  </w:t>
      </w:r>
    </w:p>
    <w:p w14:paraId="2E38F054" w14:textId="50E0699E" w:rsidR="714486E1" w:rsidRDefault="714486E1" w:rsidP="3DB3AEC1">
      <w:pPr>
        <w:pStyle w:val="ListParagraph"/>
        <w:numPr>
          <w:ilvl w:val="0"/>
          <w:numId w:val="4"/>
        </w:numPr>
        <w:jc w:val="both"/>
        <w:rPr>
          <w:rFonts w:eastAsiaTheme="minorEastAsia"/>
          <w:color w:val="000000" w:themeColor="text1"/>
        </w:rPr>
      </w:pPr>
      <w:r w:rsidRPr="3DB3AEC1">
        <w:rPr>
          <w:rFonts w:eastAsiaTheme="minorEastAsia"/>
          <w:color w:val="000000" w:themeColor="text1"/>
        </w:rPr>
        <w:t>Identifying</w:t>
      </w:r>
      <w:r w:rsidR="3E5DAB39" w:rsidRPr="3DB3AEC1">
        <w:rPr>
          <w:rFonts w:eastAsiaTheme="minorEastAsia"/>
          <w:color w:val="000000" w:themeColor="text1"/>
        </w:rPr>
        <w:t xml:space="preserve"> the </w:t>
      </w:r>
      <w:r w:rsidR="0A12FD87" w:rsidRPr="3DB3AEC1">
        <w:rPr>
          <w:rFonts w:eastAsiaTheme="minorEastAsia"/>
          <w:color w:val="000000" w:themeColor="text1"/>
        </w:rPr>
        <w:t xml:space="preserve">key </w:t>
      </w:r>
      <w:r w:rsidR="3E5DAB39" w:rsidRPr="3DB3AEC1">
        <w:rPr>
          <w:rFonts w:eastAsiaTheme="minorEastAsia"/>
          <w:color w:val="000000" w:themeColor="text1"/>
        </w:rPr>
        <w:t>drivers and enablers which resulted in the MOU between SIEMENS and the State of Alberta</w:t>
      </w:r>
      <w:r w:rsidR="3DB3AEC1" w:rsidRPr="3DB3AEC1">
        <w:rPr>
          <w:rFonts w:eastAsiaTheme="minorEastAsia"/>
          <w:color w:val="000000" w:themeColor="text1"/>
        </w:rPr>
        <w:t xml:space="preserve"> </w:t>
      </w:r>
      <w:sdt>
        <w:sdt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
          <w:id w:val="1388409681"/>
          <w:placeholder>
            <w:docPart w:val="DefaultPlaceholder_1081868574"/>
          </w:placeholder>
        </w:sdtPr>
        <w:sdtContent>
          <w:r w:rsidR="33C813D1" w:rsidRPr="3DB3AEC1">
            <w:rPr>
              <w:rFonts w:ascii="Calibri" w:eastAsia="Calibri" w:hAnsi="Calibri" w:cs="Calibri"/>
              <w:color w:val="000000" w:themeColor="text1"/>
            </w:rPr>
            <w:t>(Siemens Canada Collaboration 2016)</w:t>
          </w:r>
        </w:sdtContent>
      </w:sdt>
    </w:p>
    <w:p w14:paraId="5A62646A" w14:textId="393CA20F" w:rsidR="5CA167F3" w:rsidRDefault="5CA167F3" w:rsidP="3DB3AEC1">
      <w:pPr>
        <w:pStyle w:val="ListParagraph"/>
        <w:numPr>
          <w:ilvl w:val="0"/>
          <w:numId w:val="4"/>
        </w:numPr>
        <w:jc w:val="both"/>
        <w:rPr>
          <w:rFonts w:eastAsiaTheme="minorEastAsia"/>
          <w:color w:val="000000" w:themeColor="text1"/>
        </w:rPr>
      </w:pPr>
      <w:r w:rsidRPr="3DB3AEC1">
        <w:rPr>
          <w:rFonts w:ascii="Calibri" w:eastAsia="Calibri" w:hAnsi="Calibri" w:cs="Calibri"/>
          <w:color w:val="000000" w:themeColor="text1"/>
        </w:rPr>
        <w:t xml:space="preserve">Conducting interviews with Welsh SMEs to establish their awareness, motivation, and readiness for relevant I4.0 adoption together with perceived barriers such as access to finance, knowledge, </w:t>
      </w:r>
      <w:r w:rsidR="1B00A730" w:rsidRPr="3DB3AEC1">
        <w:rPr>
          <w:rFonts w:ascii="Calibri" w:eastAsia="Calibri" w:hAnsi="Calibri" w:cs="Calibri"/>
          <w:color w:val="000000" w:themeColor="text1"/>
        </w:rPr>
        <w:t xml:space="preserve">technology, </w:t>
      </w:r>
      <w:r w:rsidRPr="3DB3AEC1">
        <w:rPr>
          <w:rFonts w:ascii="Calibri" w:eastAsia="Calibri" w:hAnsi="Calibri" w:cs="Calibri"/>
          <w:color w:val="000000" w:themeColor="text1"/>
        </w:rPr>
        <w:t xml:space="preserve">training for staff and </w:t>
      </w:r>
      <w:r w:rsidR="26CF15E2" w:rsidRPr="3DB3AEC1">
        <w:rPr>
          <w:rFonts w:ascii="Calibri" w:eastAsia="Calibri" w:hAnsi="Calibri" w:cs="Calibri"/>
          <w:color w:val="000000" w:themeColor="text1"/>
        </w:rPr>
        <w:t xml:space="preserve">any </w:t>
      </w:r>
      <w:r w:rsidRPr="3DB3AEC1">
        <w:rPr>
          <w:rFonts w:ascii="Calibri" w:eastAsia="Calibri" w:hAnsi="Calibri" w:cs="Calibri"/>
          <w:color w:val="000000" w:themeColor="text1"/>
        </w:rPr>
        <w:t>others</w:t>
      </w:r>
    </w:p>
    <w:p w14:paraId="1010FA5C" w14:textId="53FB8BE4" w:rsidR="7946F5A4" w:rsidRDefault="7946F5A4" w:rsidP="3DB3AEC1">
      <w:pPr>
        <w:jc w:val="both"/>
        <w:rPr>
          <w:rFonts w:ascii="Calibri" w:eastAsia="Calibri" w:hAnsi="Calibri" w:cs="Calibri"/>
          <w:color w:val="000000" w:themeColor="text1"/>
        </w:rPr>
      </w:pPr>
    </w:p>
    <w:p w14:paraId="7D71A2BD" w14:textId="68AE26AB" w:rsidR="3DB3AEC1" w:rsidRDefault="3DB3AEC1" w:rsidP="3DB3AEC1">
      <w:pPr>
        <w:jc w:val="both"/>
        <w:rPr>
          <w:rFonts w:ascii="Calibri" w:eastAsia="Calibri" w:hAnsi="Calibri" w:cs="Calibri"/>
          <w:color w:val="000000" w:themeColor="text1"/>
        </w:rPr>
      </w:pPr>
    </w:p>
    <w:p w14:paraId="2A353CE4" w14:textId="52A2F1A0" w:rsidR="5CA167F3" w:rsidRDefault="5CA167F3" w:rsidP="3DB3AEC1">
      <w:pPr>
        <w:jc w:val="both"/>
        <w:rPr>
          <w:rFonts w:ascii="Calibri" w:eastAsia="Calibri" w:hAnsi="Calibri" w:cs="Calibri"/>
          <w:color w:val="000000" w:themeColor="text1"/>
        </w:rPr>
      </w:pPr>
      <w:bookmarkStart w:id="0" w:name="_Hlk115968447"/>
      <w:r w:rsidRPr="3DB3AEC1">
        <w:rPr>
          <w:rFonts w:ascii="Calibri" w:eastAsia="Calibri" w:hAnsi="Calibri" w:cs="Calibri"/>
          <w:b/>
          <w:bCs/>
          <w:color w:val="000000" w:themeColor="text1"/>
        </w:rPr>
        <w:t xml:space="preserve">How would this RP contribute to the adoption of I4.0 technology in Wales? </w:t>
      </w:r>
    </w:p>
    <w:bookmarkEnd w:id="0"/>
    <w:p w14:paraId="09C2C1CE" w14:textId="75FCBF68"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The Government of Alberta and Siemens entered a collaboration agreement on 8</w:t>
      </w:r>
      <w:r w:rsidRPr="3DB3AEC1">
        <w:rPr>
          <w:rFonts w:ascii="Calibri" w:eastAsia="Calibri" w:hAnsi="Calibri" w:cs="Calibri"/>
          <w:color w:val="000000" w:themeColor="text1"/>
          <w:vertAlign w:val="superscript"/>
        </w:rPr>
        <w:t>th</w:t>
      </w:r>
      <w:r w:rsidRPr="3DB3AEC1">
        <w:rPr>
          <w:rFonts w:ascii="Calibri" w:eastAsia="Calibri" w:hAnsi="Calibri" w:cs="Calibri"/>
          <w:color w:val="000000" w:themeColor="text1"/>
        </w:rPr>
        <w:t xml:space="preserve"> June 2016 (Siemens Canada Collaboration, 2016) stating the following objectives based upon policy priority alignment:</w:t>
      </w:r>
    </w:p>
    <w:p w14:paraId="55677971" w14:textId="77DD03BE" w:rsidR="5CA167F3" w:rsidRDefault="5CA167F3" w:rsidP="7946F5A4">
      <w:pPr>
        <w:jc w:val="both"/>
        <w:rPr>
          <w:rFonts w:ascii="Calibri" w:eastAsia="Calibri" w:hAnsi="Calibri" w:cs="Calibri"/>
          <w:color w:val="000000" w:themeColor="text1"/>
        </w:rPr>
      </w:pPr>
      <w:r w:rsidRPr="00B700D3">
        <w:rPr>
          <w:rFonts w:ascii="Calibri" w:eastAsia="Calibri" w:hAnsi="Calibri" w:cs="Calibri"/>
          <w:i/>
          <w:iCs/>
          <w:color w:val="000000" w:themeColor="text1"/>
          <w:sz w:val="20"/>
          <w:szCs w:val="20"/>
        </w:rPr>
        <w:t xml:space="preserve">‘Areas both parties wish to collaborate on align with policy priorities of Alberta’s Government and include studies into the adoption of technologies and application of best practices that can: improve energy efficiency and reduce emissions, helping manage the transition from coal to renewables; improve the performance and reliability of Alberta’s energy infrastructure; support the creation of sustainable infrastructure including in the transportation, energy, and buildings sectors; enable the diversification of Alberta’s economy, including the transfer of key elements of </w:t>
      </w:r>
      <w:proofErr w:type="spellStart"/>
      <w:r w:rsidRPr="00B700D3">
        <w:rPr>
          <w:rFonts w:ascii="Calibri" w:eastAsia="Calibri" w:hAnsi="Calibri" w:cs="Calibri"/>
          <w:i/>
          <w:iCs/>
          <w:color w:val="000000" w:themeColor="text1"/>
          <w:sz w:val="20"/>
          <w:szCs w:val="20"/>
        </w:rPr>
        <w:t>Industrie</w:t>
      </w:r>
      <w:proofErr w:type="spellEnd"/>
      <w:r w:rsidRPr="00B700D3">
        <w:rPr>
          <w:rFonts w:ascii="Calibri" w:eastAsia="Calibri" w:hAnsi="Calibri" w:cs="Calibri"/>
          <w:i/>
          <w:iCs/>
          <w:color w:val="000000" w:themeColor="text1"/>
          <w:sz w:val="20"/>
          <w:szCs w:val="20"/>
        </w:rPr>
        <w:t xml:space="preserve"> 4.0 in the manufacturing sector; increase effectiveness and efficiency of the healthcare system; realize a strategy to create work-integrated learning opportunities.’</w:t>
      </w:r>
      <w:r w:rsidR="7946F5A4" w:rsidRPr="00B700D3">
        <w:rPr>
          <w:rFonts w:ascii="Calibri" w:eastAsia="Calibri" w:hAnsi="Calibri" w:cs="Calibri"/>
          <w:i/>
          <w:iCs/>
          <w:color w:val="000000" w:themeColor="text1"/>
        </w:rPr>
        <w:t xml:space="preserve"> </w:t>
      </w:r>
      <w:sdt>
        <w:sdt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2124390994,&quot;citationText&quot;:&quot;&lt;span style=\&quot;font-family:Calibri;font-size:14.666666666666666px;color:#000000\&quot;&gt;(Siemens Canada Collaboration 2016)&lt;/span&gt;&quot;}"/>
          <w:id w:val="151493575"/>
          <w:placeholder>
            <w:docPart w:val="DefaultPlaceholder_1081868574"/>
          </w:placeholder>
        </w:sdtPr>
        <w:sdtContent>
          <w:r w:rsidR="33C813D1" w:rsidRPr="3DB3AEC1">
            <w:rPr>
              <w:rFonts w:ascii="Calibri" w:eastAsia="Calibri" w:hAnsi="Calibri" w:cs="Calibri"/>
              <w:color w:val="000000" w:themeColor="text1"/>
            </w:rPr>
            <w:t>(Siemens Canada Collaboration 2016)</w:t>
          </w:r>
        </w:sdtContent>
      </w:sdt>
    </w:p>
    <w:p w14:paraId="3D4BA8DC" w14:textId="58BE7DF4"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u w:val="single"/>
        </w:rPr>
        <w:t>The opportunity cost to The Government of Alberta in failing to collaborate with Siemens would have been equal to foregoing all the subsequent value derived from the collaboration.</w:t>
      </w:r>
    </w:p>
    <w:p w14:paraId="21CDE382" w14:textId="31961BEE"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The success of</w:t>
      </w:r>
      <w:r w:rsidR="7946F5A4" w:rsidRPr="3DB3AEC1">
        <w:rPr>
          <w:rFonts w:ascii="Calibri" w:eastAsia="Calibri" w:hAnsi="Calibri" w:cs="Calibri"/>
          <w:color w:val="000000" w:themeColor="text1"/>
        </w:rPr>
        <w:t xml:space="preserve"> </w:t>
      </w:r>
      <w:sdt>
        <w:sdt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900487493,&quot;citationText&quot;:&quot;&lt;span style=\&quot;font-family:Calibri;font-size:14.666666666666666px;color:#000000\&quot;&gt;(Siemens Canada Collaboration 2016)&lt;/span&gt;&quot;}"/>
          <w:id w:val="68356046"/>
          <w:placeholder>
            <w:docPart w:val="DefaultPlaceholder_1081868574"/>
          </w:placeholder>
        </w:sdtPr>
        <w:sdtContent>
          <w:r w:rsidR="33C813D1" w:rsidRPr="3DB3AEC1">
            <w:rPr>
              <w:rFonts w:ascii="Calibri" w:eastAsia="Calibri" w:hAnsi="Calibri" w:cs="Calibri"/>
              <w:color w:val="000000" w:themeColor="text1"/>
            </w:rPr>
            <w:t>(Siemens Canada Collaboration 2016)</w:t>
          </w:r>
        </w:sdtContent>
      </w:sdt>
      <w:r>
        <w:t xml:space="preserve"> could be equally impactful in Wales in 2022 given the alignment of Welsh Government’s policy priorities with SIEMENS proven capabilities to deliver valuable innovative solutions.</w:t>
      </w:r>
    </w:p>
    <w:p w14:paraId="4A11A85B" w14:textId="5B0FE2E8" w:rsidR="5CA167F3" w:rsidRDefault="5CA167F3" w:rsidP="0D95032B">
      <w:pPr>
        <w:jc w:val="both"/>
        <w:rPr>
          <w:rFonts w:ascii="Calibri" w:eastAsia="Calibri" w:hAnsi="Calibri" w:cs="Calibri"/>
          <w:color w:val="000000" w:themeColor="text1"/>
        </w:rPr>
      </w:pPr>
      <w:r w:rsidRPr="0D95032B">
        <w:rPr>
          <w:rFonts w:ascii="Calibri" w:eastAsia="Calibri" w:hAnsi="Calibri" w:cs="Calibri"/>
          <w:color w:val="000000" w:themeColor="text1"/>
        </w:rPr>
        <w:t xml:space="preserve">The proposed scope and methodology for the research stage of the project is necessary to present its findings in a more holistic context. Digital Transformation is like a tapestry containing </w:t>
      </w:r>
      <w:r w:rsidR="530C3BF7" w:rsidRPr="0D95032B">
        <w:rPr>
          <w:rFonts w:ascii="Calibri" w:eastAsia="Calibri" w:hAnsi="Calibri" w:cs="Calibri"/>
          <w:color w:val="000000" w:themeColor="text1"/>
        </w:rPr>
        <w:t>‘</w:t>
      </w:r>
      <w:r w:rsidRPr="0D95032B">
        <w:rPr>
          <w:rFonts w:ascii="Calibri" w:eastAsia="Calibri" w:hAnsi="Calibri" w:cs="Calibri"/>
          <w:color w:val="000000" w:themeColor="text1"/>
        </w:rPr>
        <w:t>warp</w:t>
      </w:r>
      <w:r w:rsidR="66424666" w:rsidRPr="0D95032B">
        <w:rPr>
          <w:rFonts w:ascii="Calibri" w:eastAsia="Calibri" w:hAnsi="Calibri" w:cs="Calibri"/>
          <w:color w:val="000000" w:themeColor="text1"/>
        </w:rPr>
        <w:t>’</w:t>
      </w:r>
      <w:r w:rsidRPr="0D95032B">
        <w:rPr>
          <w:rFonts w:ascii="Calibri" w:eastAsia="Calibri" w:hAnsi="Calibri" w:cs="Calibri"/>
          <w:color w:val="000000" w:themeColor="text1"/>
        </w:rPr>
        <w:t xml:space="preserve"> and </w:t>
      </w:r>
      <w:r w:rsidR="2DDF0CD7" w:rsidRPr="0D95032B">
        <w:rPr>
          <w:rFonts w:ascii="Calibri" w:eastAsia="Calibri" w:hAnsi="Calibri" w:cs="Calibri"/>
          <w:color w:val="000000" w:themeColor="text1"/>
        </w:rPr>
        <w:t>‘</w:t>
      </w:r>
      <w:r w:rsidRPr="0D95032B">
        <w:rPr>
          <w:rFonts w:ascii="Calibri" w:eastAsia="Calibri" w:hAnsi="Calibri" w:cs="Calibri"/>
          <w:color w:val="000000" w:themeColor="text1"/>
        </w:rPr>
        <w:t>weft</w:t>
      </w:r>
      <w:r w:rsidR="21CBADC8" w:rsidRPr="0D95032B">
        <w:rPr>
          <w:rFonts w:ascii="Calibri" w:eastAsia="Calibri" w:hAnsi="Calibri" w:cs="Calibri"/>
          <w:color w:val="000000" w:themeColor="text1"/>
        </w:rPr>
        <w:t>’</w:t>
      </w:r>
      <w:r w:rsidRPr="0D95032B">
        <w:rPr>
          <w:rFonts w:ascii="Calibri" w:eastAsia="Calibri" w:hAnsi="Calibri" w:cs="Calibri"/>
          <w:color w:val="000000" w:themeColor="text1"/>
        </w:rPr>
        <w:t xml:space="preserve"> threads. In our analogy the warp (vertical threads) can be likened to the I4.0 technologies that are introduced into a business or manufacturing process whereas the weft (horizontal threads) can be likened to the conditions in which the technologies are introduced. </w:t>
      </w:r>
    </w:p>
    <w:p w14:paraId="373CE6CE" w14:textId="6284874B"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A successful adoption requires preparation, collaboration, agility, training, and motivation of staff at all levels within the adopting organisation</w:t>
      </w:r>
      <w:r w:rsidR="3DB3AEC1" w:rsidRPr="3DB3AEC1">
        <w:rPr>
          <w:rFonts w:ascii="Calibri" w:eastAsia="Calibri" w:hAnsi="Calibri" w:cs="Calibri"/>
          <w:color w:val="000000" w:themeColor="text1"/>
        </w:rPr>
        <w:t xml:space="preserve"> </w:t>
      </w:r>
      <w:sdt>
        <w:sdtPr>
          <w:alias w:val="Citation"/>
          <w:tag w:val="{&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
          <w:id w:val="722289855"/>
          <w:placeholder>
            <w:docPart w:val="DefaultPlaceholder_1081868574"/>
          </w:placeholder>
        </w:sdtPr>
        <w:sdtContent>
          <w:r w:rsidR="33C813D1" w:rsidRPr="3DB3AEC1">
            <w:rPr>
              <w:rFonts w:ascii="Calibri" w:eastAsia="Calibri" w:hAnsi="Calibri" w:cs="Calibri"/>
              <w:color w:val="000000" w:themeColor="text1"/>
            </w:rPr>
            <w:t>(Neeley, Leonardi 2021)</w:t>
          </w:r>
        </w:sdtContent>
      </w:sdt>
      <w:r>
        <w:t xml:space="preserve">. These conditions are essential if the expected benefits are to be realised. The familiar adage is true, </w:t>
      </w:r>
      <w:r w:rsidRPr="3DB3AEC1">
        <w:rPr>
          <w:rFonts w:ascii="Calibri" w:eastAsia="Calibri" w:hAnsi="Calibri" w:cs="Calibri"/>
          <w:color w:val="000000" w:themeColor="text1"/>
        </w:rPr>
        <w:t>failing to plan = planning to fail.</w:t>
      </w:r>
    </w:p>
    <w:p w14:paraId="449012D0" w14:textId="64B3D4B4"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A 2022 version of</w:t>
      </w:r>
      <w:r w:rsidR="7946F5A4" w:rsidRPr="3DB3AEC1">
        <w:rPr>
          <w:rFonts w:ascii="Calibri" w:eastAsia="Calibri" w:hAnsi="Calibri" w:cs="Calibri"/>
          <w:color w:val="000000" w:themeColor="text1"/>
        </w:rPr>
        <w:t xml:space="preserve"> </w:t>
      </w:r>
      <w:sdt>
        <w:sdtPr>
          <w:alias w:val="Citation"/>
          <w:tag w:val="{&quot;referencesIds&quot;:[&quot;doc:633882998f08e94640212bd2&quot;],&quot;referencesOptions&quot;:{&quot;doc:633882998f08e94640212bd2&quot;:{&quot;author&quot;:true,&quot;year&quot;:true,&quot;pageReplace&quot;:&quot;&quot;,&quot;prefix&quot;:&quot;&quot;,&quot;suffix&quot;:&quot;&quot;}},&quot;hasBrokenReferences&quot;:false,&quot;hasManualEdits&quot;:false,&quot;citationType&quot;:&quot;inline&quot;,&quot;id&quot;:1953595077,&quot;citationText&quot;:&quot;&lt;span style=\&quot;font-family:Calibri;font-size:14.666666666666666px;color:#000000\&quot;&gt;(SIEMENS (WILP) 2016)&lt;/span&gt;&quot;}"/>
          <w:id w:val="325012072"/>
          <w:placeholder>
            <w:docPart w:val="DefaultPlaceholder_1081868574"/>
          </w:placeholder>
        </w:sdtPr>
        <w:sdtContent>
          <w:r w:rsidR="33C813D1" w:rsidRPr="3DB3AEC1">
            <w:rPr>
              <w:rFonts w:ascii="Calibri" w:eastAsia="Calibri" w:hAnsi="Calibri" w:cs="Calibri"/>
              <w:color w:val="000000" w:themeColor="text1"/>
            </w:rPr>
            <w:t>(SIEMENS (WILP) 2016)</w:t>
          </w:r>
          <w:r w:rsidR="33C813D1">
            <w:t xml:space="preserve"> </w:t>
          </w:r>
        </w:sdtContent>
      </w:sdt>
      <w:r>
        <w:t>would</w:t>
      </w:r>
      <w:r w:rsidRPr="3DB3AEC1">
        <w:rPr>
          <w:rFonts w:ascii="Calibri" w:eastAsia="Calibri" w:hAnsi="Calibri" w:cs="Calibri"/>
          <w:color w:val="000000" w:themeColor="text1"/>
        </w:rPr>
        <w:t xml:space="preserve"> certainly be an exceptionally good fit for Welsh Government’s 2019 policy document for Wales 4.0</w:t>
      </w:r>
      <w:r w:rsidR="7946F5A4" w:rsidRPr="3DB3AEC1">
        <w:rPr>
          <w:rFonts w:ascii="Calibri" w:eastAsia="Calibri" w:hAnsi="Calibri" w:cs="Calibri"/>
          <w:color w:val="000000" w:themeColor="text1"/>
        </w:rPr>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1985395116,&quot;citationText&quot;:&quot;&lt;span style=\&quot;font-family:Calibri;font-size:14.666666666666666px;color:#000000\&quot;&gt;(Welsh Government 2019)&lt;/span&gt;&quot;}"/>
          <w:id w:val="402458142"/>
          <w:placeholder>
            <w:docPart w:val="DefaultPlaceholder_1081868574"/>
          </w:placeholder>
        </w:sdtPr>
        <w:sdtContent>
          <w:r w:rsidR="33C813D1" w:rsidRPr="3DB3AEC1">
            <w:rPr>
              <w:rFonts w:ascii="Calibri" w:eastAsia="Calibri" w:hAnsi="Calibri" w:cs="Calibri"/>
              <w:color w:val="000000" w:themeColor="text1"/>
            </w:rPr>
            <w:t>(Welsh Government 2019)</w:t>
          </w:r>
        </w:sdtContent>
      </w:sdt>
      <w:r>
        <w:t xml:space="preserve"> and there is no reason this could not or should not be explored.</w:t>
      </w:r>
    </w:p>
    <w:p w14:paraId="2C124E33" w14:textId="07D409E6"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 xml:space="preserve">GIFTs such as SIEMENS, ABB, AWS, SAP (and others) working closely with UWTSD, to deliver a Welsh Government funded </w:t>
      </w:r>
      <w:r w:rsidRPr="7946F5A4">
        <w:rPr>
          <w:rFonts w:ascii="Calibri" w:eastAsia="Calibri" w:hAnsi="Calibri" w:cs="Calibri"/>
          <w:b/>
          <w:bCs/>
          <w:color w:val="000000" w:themeColor="text1"/>
        </w:rPr>
        <w:t>W</w:t>
      </w:r>
      <w:r w:rsidRPr="7946F5A4">
        <w:rPr>
          <w:rFonts w:ascii="Calibri" w:eastAsia="Calibri" w:hAnsi="Calibri" w:cs="Calibri"/>
          <w:color w:val="000000" w:themeColor="text1"/>
        </w:rPr>
        <w:t>ork</w:t>
      </w:r>
      <w:r w:rsidRPr="7946F5A4">
        <w:rPr>
          <w:rFonts w:ascii="Calibri" w:eastAsia="Calibri" w:hAnsi="Calibri" w:cs="Calibri"/>
          <w:b/>
          <w:bCs/>
          <w:color w:val="000000" w:themeColor="text1"/>
        </w:rPr>
        <w:t xml:space="preserve"> I</w:t>
      </w:r>
      <w:r w:rsidRPr="7946F5A4">
        <w:rPr>
          <w:rFonts w:ascii="Calibri" w:eastAsia="Calibri" w:hAnsi="Calibri" w:cs="Calibri"/>
          <w:color w:val="000000" w:themeColor="text1"/>
        </w:rPr>
        <w:t xml:space="preserve">ntegrated </w:t>
      </w:r>
      <w:r w:rsidRPr="7946F5A4">
        <w:rPr>
          <w:rFonts w:ascii="Calibri" w:eastAsia="Calibri" w:hAnsi="Calibri" w:cs="Calibri"/>
          <w:b/>
          <w:bCs/>
          <w:color w:val="000000" w:themeColor="text1"/>
        </w:rPr>
        <w:t>L</w:t>
      </w:r>
      <w:r w:rsidRPr="7946F5A4">
        <w:rPr>
          <w:rFonts w:ascii="Calibri" w:eastAsia="Calibri" w:hAnsi="Calibri" w:cs="Calibri"/>
          <w:color w:val="000000" w:themeColor="text1"/>
        </w:rPr>
        <w:t xml:space="preserve">earning </w:t>
      </w:r>
      <w:r w:rsidRPr="7946F5A4">
        <w:rPr>
          <w:rFonts w:ascii="Calibri" w:eastAsia="Calibri" w:hAnsi="Calibri" w:cs="Calibri"/>
          <w:b/>
          <w:bCs/>
          <w:color w:val="000000" w:themeColor="text1"/>
        </w:rPr>
        <w:t>P</w:t>
      </w:r>
      <w:r w:rsidRPr="7946F5A4">
        <w:rPr>
          <w:rFonts w:ascii="Calibri" w:eastAsia="Calibri" w:hAnsi="Calibri" w:cs="Calibri"/>
          <w:color w:val="000000" w:themeColor="text1"/>
        </w:rPr>
        <w:t>rogram, is a real possibility which should not be overlooked. Part of the envisaged research will pose this question during interviews with representatives from SIEMENS, Welsh Government and UWTSD.</w:t>
      </w:r>
    </w:p>
    <w:p w14:paraId="0FBD5D12" w14:textId="51A624D6"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As reported </w:t>
      </w:r>
      <w:r w:rsidR="47CCC96F" w:rsidRPr="3DB3AEC1">
        <w:rPr>
          <w:rFonts w:ascii="Calibri" w:eastAsia="Calibri" w:hAnsi="Calibri" w:cs="Calibri"/>
          <w:color w:val="000000" w:themeColor="text1"/>
        </w:rPr>
        <w:t>in</w:t>
      </w:r>
      <w:r w:rsidR="7946F5A4" w:rsidRPr="3DB3AEC1">
        <w:rPr>
          <w:rFonts w:ascii="Calibri" w:eastAsia="Calibri" w:hAnsi="Calibri" w:cs="Calibri"/>
          <w:color w:val="000000" w:themeColor="text1"/>
        </w:rPr>
        <w:t xml:space="preserve"> </w:t>
      </w:r>
      <w:sdt>
        <w:sdtPr>
          <w:alias w:val="Citation"/>
          <w:tag w:val="{&quot;referencesIds&quot;:[&quot;doc:63394d968f08e94640213d26&quot;],&quot;referencesOptions&quot;:{&quot;doc:63394d968f08e94640213d26&quot;:{&quot;author&quot;:true,&quot;year&quot;:true,&quot;pageReplace&quot;:&quot;&quot;,&quot;prefix&quot;:&quot;&quot;,&quot;suffix&quot;:&quot;&quot;}},&quot;hasBrokenReferences&quot;:false,&quot;hasManualEdits&quot;:false,&quot;citationType&quot;:&quot;inline&quot;,&quot;id&quot;:575226950,&quot;citationText&quot;:&quot;&lt;span style=\&quot;font-family:Calibri;font-size:14.666666666666666px;color:#000000\&quot;&gt;(Reuters 2022)&lt;/span&gt;&quot;}"/>
          <w:id w:val="496542212"/>
          <w:placeholder>
            <w:docPart w:val="DefaultPlaceholder_1081868574"/>
          </w:placeholder>
        </w:sdtPr>
        <w:sdtContent>
          <w:r w:rsidR="33C813D1" w:rsidRPr="3DB3AEC1">
            <w:rPr>
              <w:rFonts w:ascii="Calibri" w:eastAsia="Calibri" w:hAnsi="Calibri" w:cs="Calibri"/>
              <w:color w:val="000000" w:themeColor="text1"/>
            </w:rPr>
            <w:t>(Reuters 2022)</w:t>
          </w:r>
        </w:sdtContent>
      </w:sdt>
      <w:r>
        <w:t xml:space="preserve"> SIEMENS plans to increase its expenditure on R&amp;D to circa £5 Billion which </w:t>
      </w:r>
      <w:r w:rsidRPr="3DB3AEC1">
        <w:rPr>
          <w:rFonts w:ascii="Calibri" w:eastAsia="Calibri" w:hAnsi="Calibri" w:cs="Calibri"/>
          <w:color w:val="000000" w:themeColor="text1"/>
        </w:rPr>
        <w:t>represents approximately 25% of the entire budget available to Welsh Government</w:t>
      </w:r>
      <w:r w:rsidR="7946F5A4" w:rsidRPr="3DB3AEC1">
        <w:rPr>
          <w:rFonts w:ascii="Calibri" w:eastAsia="Calibri" w:hAnsi="Calibri" w:cs="Calibri"/>
          <w:color w:val="000000" w:themeColor="text1"/>
        </w:rPr>
        <w:t xml:space="preserve"> </w:t>
      </w:r>
      <w:sdt>
        <w:sdtPr>
          <w:alias w:val="Citation"/>
          <w:tag w:val="{&quot;referencesIds&quot;:[&quot;doc:633981018f08bce197081445&quot;],&quot;referencesOptions&quot;:{&quot;doc:633981018f08bce197081445&quot;:{&quot;author&quot;:true,&quot;year&quot;:true,&quot;pageReplace&quot;:&quot;&quot;,&quot;prefix&quot;:&quot;&quot;,&quot;suffix&quot;:&quot;&quot;}},&quot;hasBrokenReferences&quot;:false,&quot;hasManualEdits&quot;:false,&quot;citationType&quot;:&quot;inline&quot;,&quot;id&quot;:590962,&quot;citationText&quot;:&quot;&lt;span style=\&quot;font-family:Calibri;font-size:14.666666666666666px;color:#000000\&quot;&gt;(Welsh Government Policy and Strategy 2022)&lt;/span&gt;&quot;}"/>
          <w:id w:val="102666691"/>
          <w:placeholder>
            <w:docPart w:val="DefaultPlaceholder_1081868574"/>
          </w:placeholder>
        </w:sdtPr>
        <w:sdtContent>
          <w:r w:rsidR="33C813D1" w:rsidRPr="3DB3AEC1">
            <w:rPr>
              <w:rFonts w:ascii="Calibri" w:eastAsia="Calibri" w:hAnsi="Calibri" w:cs="Calibri"/>
              <w:color w:val="000000" w:themeColor="text1"/>
            </w:rPr>
            <w:t>(Welsh Government Policy and Strategy 2022)</w:t>
          </w:r>
        </w:sdtContent>
      </w:sdt>
      <w:r>
        <w:t>.</w:t>
      </w:r>
      <w:r w:rsidR="124E2F9C">
        <w:t xml:space="preserve"> </w:t>
      </w:r>
      <w:r w:rsidRPr="3DB3AEC1">
        <w:rPr>
          <w:rFonts w:ascii="Calibri" w:eastAsia="Calibri" w:hAnsi="Calibri" w:cs="Calibri"/>
          <w:color w:val="000000" w:themeColor="text1"/>
        </w:rPr>
        <w:t>Perhaps then, there are 5 billion good reasons why, Welsh Government might want to embrace a collaborative partnership with a GIFT such as SIEMENS.</w:t>
      </w:r>
    </w:p>
    <w:p w14:paraId="5521F163" w14:textId="13E1DCCD" w:rsidR="7946F5A4" w:rsidRDefault="7946F5A4" w:rsidP="7946F5A4">
      <w:pPr>
        <w:jc w:val="both"/>
        <w:rPr>
          <w:rFonts w:ascii="Calibri" w:eastAsia="Calibri" w:hAnsi="Calibri" w:cs="Calibri"/>
          <w:color w:val="000000" w:themeColor="text1"/>
        </w:rPr>
      </w:pPr>
    </w:p>
    <w:p w14:paraId="277B2A7A" w14:textId="64BC47F5" w:rsidR="7946F5A4" w:rsidRDefault="7946F5A4" w:rsidP="7946F5A4">
      <w:pPr>
        <w:jc w:val="both"/>
        <w:rPr>
          <w:rFonts w:ascii="Calibri" w:eastAsia="Calibri" w:hAnsi="Calibri" w:cs="Calibri"/>
          <w:color w:val="000000" w:themeColor="text1"/>
        </w:rPr>
      </w:pPr>
    </w:p>
    <w:p w14:paraId="43D0B266" w14:textId="1C4C3CB4" w:rsidR="7946F5A4" w:rsidRDefault="7946F5A4" w:rsidP="7946F5A4">
      <w:pPr>
        <w:jc w:val="both"/>
        <w:rPr>
          <w:rFonts w:ascii="Calibri" w:eastAsia="Calibri" w:hAnsi="Calibri" w:cs="Calibri"/>
          <w:color w:val="000000" w:themeColor="text1"/>
        </w:rPr>
      </w:pPr>
    </w:p>
    <w:p w14:paraId="33C192CB" w14:textId="77777777" w:rsidR="00B700D3" w:rsidRDefault="00B700D3" w:rsidP="7946F5A4">
      <w:pPr>
        <w:jc w:val="both"/>
        <w:rPr>
          <w:rFonts w:ascii="Calibri" w:eastAsia="Calibri" w:hAnsi="Calibri" w:cs="Calibri"/>
          <w:color w:val="000000" w:themeColor="text1"/>
        </w:rPr>
      </w:pPr>
    </w:p>
    <w:p w14:paraId="3CE0B2C3" w14:textId="541710E4" w:rsidR="7946F5A4" w:rsidRDefault="7946F5A4" w:rsidP="7946F5A4">
      <w:pPr>
        <w:jc w:val="both"/>
        <w:rPr>
          <w:rFonts w:ascii="Calibri" w:eastAsia="Calibri" w:hAnsi="Calibri" w:cs="Calibri"/>
          <w:color w:val="000000" w:themeColor="text1"/>
        </w:rPr>
      </w:pPr>
    </w:p>
    <w:p w14:paraId="6BD8F7ED" w14:textId="06C166DE" w:rsidR="5CA167F3" w:rsidRDefault="5CA167F3" w:rsidP="7946F5A4">
      <w:pPr>
        <w:jc w:val="both"/>
        <w:rPr>
          <w:rFonts w:ascii="Calibri" w:eastAsia="Calibri" w:hAnsi="Calibri" w:cs="Calibri"/>
          <w:color w:val="000000" w:themeColor="text1"/>
        </w:rPr>
      </w:pPr>
      <w:r w:rsidRPr="7946F5A4">
        <w:rPr>
          <w:rFonts w:ascii="Calibri" w:eastAsia="Calibri" w:hAnsi="Calibri" w:cs="Calibri"/>
          <w:b/>
          <w:bCs/>
          <w:color w:val="000000" w:themeColor="text1"/>
        </w:rPr>
        <w:t>Initial selection of Peer Reviewed Journals for a preliminary literature review</w:t>
      </w:r>
    </w:p>
    <w:p w14:paraId="3D0FE1EA" w14:textId="66A780ED"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 xml:space="preserve">Firstly, a USTWD library search of peer-reviewed journals (PRJs) was undertaken using combinations of 3 search terms, taken from the quadruple helix model (substituting SME for Industry and adding sustainability) which are tabulated in Table 1. </w:t>
      </w:r>
    </w:p>
    <w:p w14:paraId="03B5FD25" w14:textId="501C6589"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The rationale for this approach was to explore potential research on interactions between the helices in the context of I4.0.</w:t>
      </w:r>
    </w:p>
    <w:p w14:paraId="3E368169" w14:textId="77C3A3DC"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“Industry 4.0” was common to every search and was combined with two other search variables selected from “University,” “Government,” “Society,” “SME” and “Sustainability.” The lowest number of search results was returned for the combination of “Industry 4.0,” “SME” and “Government” with only 31 PRJs being identified.</w:t>
      </w:r>
    </w:p>
    <w:tbl>
      <w:tblPr>
        <w:tblStyle w:val="GridTable5Dark-Accent1"/>
        <w:tblW w:w="0" w:type="auto"/>
        <w:jc w:val="center"/>
        <w:tblLayout w:type="fixed"/>
        <w:tblLook w:val="06A0" w:firstRow="1" w:lastRow="0" w:firstColumn="1" w:lastColumn="0" w:noHBand="1" w:noVBand="1"/>
      </w:tblPr>
      <w:tblGrid>
        <w:gridCol w:w="1275"/>
        <w:gridCol w:w="1275"/>
        <w:gridCol w:w="1275"/>
        <w:gridCol w:w="1275"/>
        <w:gridCol w:w="1275"/>
        <w:gridCol w:w="1275"/>
        <w:gridCol w:w="1275"/>
      </w:tblGrid>
      <w:tr w:rsidR="7946F5A4" w14:paraId="5C67D802" w14:textId="77777777" w:rsidTr="3DB3AEC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5" w:type="dxa"/>
            <w:tcBorders>
              <w:top w:val="single" w:sz="6" w:space="0" w:color="FFFFFF" w:themeColor="background1"/>
              <w:left w:val="single" w:sz="6" w:space="0" w:color="FFFFFF" w:themeColor="background1"/>
            </w:tcBorders>
          </w:tcPr>
          <w:p w14:paraId="6A6E62A8" w14:textId="20ABCE6D" w:rsidR="7946F5A4" w:rsidRDefault="7946F5A4" w:rsidP="7946F5A4">
            <w:pPr>
              <w:spacing w:line="259" w:lineRule="auto"/>
              <w:jc w:val="both"/>
              <w:rPr>
                <w:rFonts w:ascii="Calibri" w:eastAsia="Calibri" w:hAnsi="Calibri" w:cs="Calibri"/>
                <w:sz w:val="18"/>
                <w:szCs w:val="18"/>
              </w:rPr>
            </w:pPr>
            <w:r w:rsidRPr="7946F5A4">
              <w:rPr>
                <w:rFonts w:ascii="Calibri" w:eastAsia="Calibri" w:hAnsi="Calibri" w:cs="Calibri"/>
                <w:sz w:val="18"/>
                <w:szCs w:val="18"/>
              </w:rPr>
              <w:t>Industry 4.0</w:t>
            </w:r>
          </w:p>
        </w:tc>
        <w:tc>
          <w:tcPr>
            <w:tcW w:w="1275" w:type="dxa"/>
            <w:tcBorders>
              <w:top w:val="single" w:sz="6" w:space="0" w:color="FFFFFF" w:themeColor="background1"/>
            </w:tcBorders>
          </w:tcPr>
          <w:p w14:paraId="068C6606" w14:textId="619E84EB" w:rsidR="7946F5A4" w:rsidRDefault="7946F5A4" w:rsidP="7946F5A4">
            <w:pPr>
              <w:spacing w:line="259" w:lineRule="auto"/>
              <w:jc w:val="both"/>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University</w:t>
            </w:r>
          </w:p>
        </w:tc>
        <w:tc>
          <w:tcPr>
            <w:tcW w:w="1275" w:type="dxa"/>
            <w:tcBorders>
              <w:top w:val="single" w:sz="6" w:space="0" w:color="FFFFFF" w:themeColor="background1"/>
            </w:tcBorders>
          </w:tcPr>
          <w:p w14:paraId="45A636AE" w14:textId="2FC02F16" w:rsidR="7946F5A4" w:rsidRDefault="7946F5A4" w:rsidP="7946F5A4">
            <w:pPr>
              <w:spacing w:line="259" w:lineRule="auto"/>
              <w:jc w:val="both"/>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Government</w:t>
            </w:r>
          </w:p>
        </w:tc>
        <w:tc>
          <w:tcPr>
            <w:tcW w:w="1275" w:type="dxa"/>
            <w:tcBorders>
              <w:top w:val="single" w:sz="6" w:space="0" w:color="FFFFFF" w:themeColor="background1"/>
            </w:tcBorders>
          </w:tcPr>
          <w:p w14:paraId="7A2C207D" w14:textId="52EC861E" w:rsidR="7946F5A4" w:rsidRDefault="7946F5A4" w:rsidP="7946F5A4">
            <w:pPr>
              <w:spacing w:line="259" w:lineRule="auto"/>
              <w:jc w:val="both"/>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Society</w:t>
            </w:r>
          </w:p>
        </w:tc>
        <w:tc>
          <w:tcPr>
            <w:tcW w:w="1275" w:type="dxa"/>
            <w:tcBorders>
              <w:top w:val="single" w:sz="6" w:space="0" w:color="FFFFFF" w:themeColor="background1"/>
            </w:tcBorders>
          </w:tcPr>
          <w:p w14:paraId="69E635B2" w14:textId="41D591C1" w:rsidR="7946F5A4" w:rsidRDefault="7946F5A4" w:rsidP="7946F5A4">
            <w:pPr>
              <w:spacing w:line="259" w:lineRule="auto"/>
              <w:jc w:val="both"/>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SME</w:t>
            </w:r>
          </w:p>
        </w:tc>
        <w:tc>
          <w:tcPr>
            <w:tcW w:w="1275" w:type="dxa"/>
            <w:tcBorders>
              <w:top w:val="single" w:sz="6" w:space="0" w:color="FFFFFF" w:themeColor="background1"/>
            </w:tcBorders>
          </w:tcPr>
          <w:p w14:paraId="667DADAD" w14:textId="04A275E5" w:rsidR="7946F5A4" w:rsidRDefault="7946F5A4" w:rsidP="7946F5A4">
            <w:pPr>
              <w:spacing w:line="259" w:lineRule="auto"/>
              <w:jc w:val="both"/>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Sustainability</w:t>
            </w:r>
          </w:p>
        </w:tc>
        <w:tc>
          <w:tcPr>
            <w:tcW w:w="1275" w:type="dxa"/>
            <w:tcBorders>
              <w:top w:val="single" w:sz="6" w:space="0" w:color="FFFFFF" w:themeColor="background1"/>
              <w:right w:val="single" w:sz="6" w:space="0" w:color="FFFFFF" w:themeColor="background1"/>
            </w:tcBorders>
          </w:tcPr>
          <w:p w14:paraId="224F02D5" w14:textId="4DF9E26A" w:rsidR="7946F5A4" w:rsidRDefault="7946F5A4" w:rsidP="7946F5A4">
            <w:pPr>
              <w:spacing w:line="259" w:lineRule="auto"/>
              <w:jc w:val="both"/>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Total</w:t>
            </w:r>
          </w:p>
        </w:tc>
      </w:tr>
      <w:tr w:rsidR="7946F5A4" w14:paraId="3B80D60C" w14:textId="77777777" w:rsidTr="3DB3AEC1">
        <w:trPr>
          <w:jc w:val="center"/>
        </w:trPr>
        <w:tc>
          <w:tcPr>
            <w:cnfStyle w:val="001000000000" w:firstRow="0" w:lastRow="0" w:firstColumn="1" w:lastColumn="0" w:oddVBand="0" w:evenVBand="0" w:oddHBand="0" w:evenHBand="0" w:firstRowFirstColumn="0" w:firstRowLastColumn="0" w:lastRowFirstColumn="0" w:lastRowLastColumn="0"/>
            <w:tcW w:w="1275" w:type="dxa"/>
            <w:tcBorders>
              <w:left w:val="single" w:sz="6" w:space="0" w:color="FFFFFF" w:themeColor="background1"/>
            </w:tcBorders>
          </w:tcPr>
          <w:p w14:paraId="5AB0746E" w14:textId="02350A95" w:rsidR="7946F5A4" w:rsidRDefault="7946F5A4" w:rsidP="7946F5A4">
            <w:pPr>
              <w:spacing w:line="259" w:lineRule="auto"/>
              <w:jc w:val="both"/>
              <w:rPr>
                <w:rFonts w:ascii="Calibri" w:eastAsia="Calibri" w:hAnsi="Calibri" w:cs="Calibri"/>
                <w:sz w:val="18"/>
                <w:szCs w:val="18"/>
              </w:rPr>
            </w:pPr>
            <w:r w:rsidRPr="7946F5A4">
              <w:rPr>
                <w:rFonts w:ascii="Calibri" w:eastAsia="Calibri" w:hAnsi="Calibri" w:cs="Calibri"/>
                <w:sz w:val="18"/>
                <w:szCs w:val="18"/>
              </w:rPr>
              <w:t>University</w:t>
            </w:r>
          </w:p>
        </w:tc>
        <w:tc>
          <w:tcPr>
            <w:tcW w:w="1275" w:type="dxa"/>
          </w:tcPr>
          <w:p w14:paraId="086054EA" w14:textId="46E8A41C"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n/a</w:t>
            </w:r>
          </w:p>
        </w:tc>
        <w:tc>
          <w:tcPr>
            <w:tcW w:w="1275" w:type="dxa"/>
          </w:tcPr>
          <w:p w14:paraId="7603D449" w14:textId="082C2C88"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144</w:t>
            </w:r>
          </w:p>
        </w:tc>
        <w:tc>
          <w:tcPr>
            <w:tcW w:w="1275" w:type="dxa"/>
          </w:tcPr>
          <w:p w14:paraId="13365DD5" w14:textId="47C05B31"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246</w:t>
            </w:r>
          </w:p>
        </w:tc>
        <w:tc>
          <w:tcPr>
            <w:tcW w:w="1275" w:type="dxa"/>
          </w:tcPr>
          <w:p w14:paraId="1FCB6A9A" w14:textId="5FE3F266"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120</w:t>
            </w:r>
          </w:p>
        </w:tc>
        <w:tc>
          <w:tcPr>
            <w:tcW w:w="1275" w:type="dxa"/>
          </w:tcPr>
          <w:p w14:paraId="30266FB2" w14:textId="1137DE80"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551</w:t>
            </w:r>
          </w:p>
        </w:tc>
        <w:tc>
          <w:tcPr>
            <w:tcW w:w="1275" w:type="dxa"/>
          </w:tcPr>
          <w:p w14:paraId="6522462A" w14:textId="0C5FD806"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1,061</w:t>
            </w:r>
          </w:p>
        </w:tc>
      </w:tr>
      <w:tr w:rsidR="7946F5A4" w14:paraId="148260E7" w14:textId="77777777" w:rsidTr="3DB3AEC1">
        <w:trPr>
          <w:jc w:val="center"/>
        </w:trPr>
        <w:tc>
          <w:tcPr>
            <w:cnfStyle w:val="001000000000" w:firstRow="0" w:lastRow="0" w:firstColumn="1" w:lastColumn="0" w:oddVBand="0" w:evenVBand="0" w:oddHBand="0" w:evenHBand="0" w:firstRowFirstColumn="0" w:firstRowLastColumn="0" w:lastRowFirstColumn="0" w:lastRowLastColumn="0"/>
            <w:tcW w:w="1275" w:type="dxa"/>
            <w:tcBorders>
              <w:left w:val="single" w:sz="6" w:space="0" w:color="FFFFFF" w:themeColor="background1"/>
            </w:tcBorders>
          </w:tcPr>
          <w:p w14:paraId="6232B0CB" w14:textId="1FF6BD88" w:rsidR="7946F5A4" w:rsidRDefault="7946F5A4" w:rsidP="7946F5A4">
            <w:pPr>
              <w:spacing w:line="259" w:lineRule="auto"/>
              <w:jc w:val="both"/>
              <w:rPr>
                <w:rFonts w:ascii="Calibri" w:eastAsia="Calibri" w:hAnsi="Calibri" w:cs="Calibri"/>
                <w:sz w:val="18"/>
                <w:szCs w:val="18"/>
              </w:rPr>
            </w:pPr>
            <w:r w:rsidRPr="7946F5A4">
              <w:rPr>
                <w:rFonts w:ascii="Calibri" w:eastAsia="Calibri" w:hAnsi="Calibri" w:cs="Calibri"/>
                <w:sz w:val="18"/>
                <w:szCs w:val="18"/>
              </w:rPr>
              <w:t>Government</w:t>
            </w:r>
          </w:p>
        </w:tc>
        <w:tc>
          <w:tcPr>
            <w:tcW w:w="1275" w:type="dxa"/>
          </w:tcPr>
          <w:p w14:paraId="5815AFF1" w14:textId="58CA34FB"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144</w:t>
            </w:r>
          </w:p>
        </w:tc>
        <w:tc>
          <w:tcPr>
            <w:tcW w:w="1275" w:type="dxa"/>
          </w:tcPr>
          <w:p w14:paraId="14BCCF0C" w14:textId="20B94A11"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n/a</w:t>
            </w:r>
          </w:p>
        </w:tc>
        <w:tc>
          <w:tcPr>
            <w:tcW w:w="1275" w:type="dxa"/>
          </w:tcPr>
          <w:p w14:paraId="28F27EEB" w14:textId="4E5D8280"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71</w:t>
            </w:r>
          </w:p>
        </w:tc>
        <w:tc>
          <w:tcPr>
            <w:tcW w:w="1275" w:type="dxa"/>
          </w:tcPr>
          <w:p w14:paraId="78772BCC" w14:textId="407F9F47"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31</w:t>
            </w:r>
          </w:p>
        </w:tc>
        <w:tc>
          <w:tcPr>
            <w:tcW w:w="1275" w:type="dxa"/>
          </w:tcPr>
          <w:p w14:paraId="60A65FE8" w14:textId="2BDC352F"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78</w:t>
            </w:r>
          </w:p>
        </w:tc>
        <w:tc>
          <w:tcPr>
            <w:tcW w:w="1275" w:type="dxa"/>
          </w:tcPr>
          <w:p w14:paraId="649DA2C0" w14:textId="2D1295D6"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324</w:t>
            </w:r>
          </w:p>
        </w:tc>
      </w:tr>
      <w:tr w:rsidR="7946F5A4" w14:paraId="267E6D13" w14:textId="77777777" w:rsidTr="3DB3AEC1">
        <w:trPr>
          <w:jc w:val="center"/>
        </w:trPr>
        <w:tc>
          <w:tcPr>
            <w:cnfStyle w:val="001000000000" w:firstRow="0" w:lastRow="0" w:firstColumn="1" w:lastColumn="0" w:oddVBand="0" w:evenVBand="0" w:oddHBand="0" w:evenHBand="0" w:firstRowFirstColumn="0" w:firstRowLastColumn="0" w:lastRowFirstColumn="0" w:lastRowLastColumn="0"/>
            <w:tcW w:w="1275" w:type="dxa"/>
            <w:tcBorders>
              <w:left w:val="single" w:sz="6" w:space="0" w:color="FFFFFF" w:themeColor="background1"/>
            </w:tcBorders>
          </w:tcPr>
          <w:p w14:paraId="3C7F4289" w14:textId="1815AA53" w:rsidR="7946F5A4" w:rsidRDefault="7946F5A4" w:rsidP="7946F5A4">
            <w:pPr>
              <w:spacing w:line="259" w:lineRule="auto"/>
              <w:jc w:val="both"/>
              <w:rPr>
                <w:rFonts w:ascii="Calibri" w:eastAsia="Calibri" w:hAnsi="Calibri" w:cs="Calibri"/>
                <w:sz w:val="18"/>
                <w:szCs w:val="18"/>
              </w:rPr>
            </w:pPr>
            <w:r w:rsidRPr="7946F5A4">
              <w:rPr>
                <w:rFonts w:ascii="Calibri" w:eastAsia="Calibri" w:hAnsi="Calibri" w:cs="Calibri"/>
                <w:sz w:val="18"/>
                <w:szCs w:val="18"/>
              </w:rPr>
              <w:t>Society</w:t>
            </w:r>
          </w:p>
        </w:tc>
        <w:tc>
          <w:tcPr>
            <w:tcW w:w="1275" w:type="dxa"/>
          </w:tcPr>
          <w:p w14:paraId="589BBA02" w14:textId="1D18CDF9"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246</w:t>
            </w:r>
          </w:p>
        </w:tc>
        <w:tc>
          <w:tcPr>
            <w:tcW w:w="1275" w:type="dxa"/>
          </w:tcPr>
          <w:p w14:paraId="6C597B4C" w14:textId="250F54BB"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71</w:t>
            </w:r>
          </w:p>
        </w:tc>
        <w:tc>
          <w:tcPr>
            <w:tcW w:w="1275" w:type="dxa"/>
          </w:tcPr>
          <w:p w14:paraId="53E6CBD0" w14:textId="5AC41E4F"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n/a</w:t>
            </w:r>
          </w:p>
        </w:tc>
        <w:tc>
          <w:tcPr>
            <w:tcW w:w="1275" w:type="dxa"/>
          </w:tcPr>
          <w:p w14:paraId="3547D0FD" w14:textId="3A50647C"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40</w:t>
            </w:r>
          </w:p>
        </w:tc>
        <w:tc>
          <w:tcPr>
            <w:tcW w:w="1275" w:type="dxa"/>
          </w:tcPr>
          <w:p w14:paraId="781BE122" w14:textId="0E428D71"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135</w:t>
            </w:r>
          </w:p>
        </w:tc>
        <w:tc>
          <w:tcPr>
            <w:tcW w:w="1275" w:type="dxa"/>
          </w:tcPr>
          <w:p w14:paraId="248CD5BE" w14:textId="56D0C9C6"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492</w:t>
            </w:r>
          </w:p>
        </w:tc>
      </w:tr>
      <w:tr w:rsidR="7946F5A4" w14:paraId="621A28A2" w14:textId="77777777" w:rsidTr="3DB3AEC1">
        <w:trPr>
          <w:jc w:val="center"/>
        </w:trPr>
        <w:tc>
          <w:tcPr>
            <w:cnfStyle w:val="001000000000" w:firstRow="0" w:lastRow="0" w:firstColumn="1" w:lastColumn="0" w:oddVBand="0" w:evenVBand="0" w:oddHBand="0" w:evenHBand="0" w:firstRowFirstColumn="0" w:firstRowLastColumn="0" w:lastRowFirstColumn="0" w:lastRowLastColumn="0"/>
            <w:tcW w:w="1275" w:type="dxa"/>
            <w:tcBorders>
              <w:left w:val="single" w:sz="6" w:space="0" w:color="FFFFFF" w:themeColor="background1"/>
            </w:tcBorders>
          </w:tcPr>
          <w:p w14:paraId="6800A8D0" w14:textId="059DC246" w:rsidR="7946F5A4" w:rsidRDefault="7946F5A4" w:rsidP="7946F5A4">
            <w:pPr>
              <w:spacing w:line="259" w:lineRule="auto"/>
              <w:jc w:val="both"/>
              <w:rPr>
                <w:rFonts w:ascii="Calibri" w:eastAsia="Calibri" w:hAnsi="Calibri" w:cs="Calibri"/>
                <w:sz w:val="18"/>
                <w:szCs w:val="18"/>
              </w:rPr>
            </w:pPr>
            <w:r w:rsidRPr="7946F5A4">
              <w:rPr>
                <w:rFonts w:ascii="Calibri" w:eastAsia="Calibri" w:hAnsi="Calibri" w:cs="Calibri"/>
                <w:sz w:val="18"/>
                <w:szCs w:val="18"/>
              </w:rPr>
              <w:t>SME</w:t>
            </w:r>
          </w:p>
        </w:tc>
        <w:tc>
          <w:tcPr>
            <w:tcW w:w="1275" w:type="dxa"/>
          </w:tcPr>
          <w:p w14:paraId="0DCDE3C0" w14:textId="6F253C62"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120</w:t>
            </w:r>
          </w:p>
        </w:tc>
        <w:tc>
          <w:tcPr>
            <w:tcW w:w="1275" w:type="dxa"/>
          </w:tcPr>
          <w:p w14:paraId="4123064F" w14:textId="387DAA74"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highlight w:val="yellow"/>
              </w:rPr>
              <w:t>31</w:t>
            </w:r>
          </w:p>
        </w:tc>
        <w:tc>
          <w:tcPr>
            <w:tcW w:w="1275" w:type="dxa"/>
          </w:tcPr>
          <w:p w14:paraId="6E948586" w14:textId="2EC43625"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40</w:t>
            </w:r>
          </w:p>
        </w:tc>
        <w:tc>
          <w:tcPr>
            <w:tcW w:w="1275" w:type="dxa"/>
          </w:tcPr>
          <w:p w14:paraId="61F059C6" w14:textId="508852F5"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n/a</w:t>
            </w:r>
          </w:p>
        </w:tc>
        <w:tc>
          <w:tcPr>
            <w:tcW w:w="1275" w:type="dxa"/>
          </w:tcPr>
          <w:p w14:paraId="0CF1C43F" w14:textId="4FB2E432"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81</w:t>
            </w:r>
          </w:p>
        </w:tc>
        <w:tc>
          <w:tcPr>
            <w:tcW w:w="1275" w:type="dxa"/>
          </w:tcPr>
          <w:p w14:paraId="68FCAFCE" w14:textId="578256E2"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272</w:t>
            </w:r>
          </w:p>
        </w:tc>
      </w:tr>
      <w:tr w:rsidR="7946F5A4" w14:paraId="1D8E34B4" w14:textId="77777777" w:rsidTr="3DB3AEC1">
        <w:trPr>
          <w:trHeight w:val="450"/>
          <w:jc w:val="center"/>
        </w:trPr>
        <w:tc>
          <w:tcPr>
            <w:cnfStyle w:val="001000000000" w:firstRow="0" w:lastRow="0" w:firstColumn="1" w:lastColumn="0" w:oddVBand="0" w:evenVBand="0" w:oddHBand="0" w:evenHBand="0" w:firstRowFirstColumn="0" w:firstRowLastColumn="0" w:lastRowFirstColumn="0" w:lastRowLastColumn="0"/>
            <w:tcW w:w="1275" w:type="dxa"/>
            <w:tcBorders>
              <w:left w:val="single" w:sz="6" w:space="0" w:color="FFFFFF" w:themeColor="background1"/>
              <w:bottom w:val="single" w:sz="6" w:space="0" w:color="FFFFFF" w:themeColor="background1"/>
            </w:tcBorders>
          </w:tcPr>
          <w:p w14:paraId="6D406DB3" w14:textId="750D4A89" w:rsidR="7946F5A4" w:rsidRDefault="7946F5A4" w:rsidP="7946F5A4">
            <w:pPr>
              <w:spacing w:line="259" w:lineRule="auto"/>
              <w:jc w:val="both"/>
              <w:rPr>
                <w:rFonts w:ascii="Calibri" w:eastAsia="Calibri" w:hAnsi="Calibri" w:cs="Calibri"/>
                <w:sz w:val="18"/>
                <w:szCs w:val="18"/>
              </w:rPr>
            </w:pPr>
            <w:r w:rsidRPr="7946F5A4">
              <w:rPr>
                <w:rFonts w:ascii="Calibri" w:eastAsia="Calibri" w:hAnsi="Calibri" w:cs="Calibri"/>
                <w:sz w:val="18"/>
                <w:szCs w:val="18"/>
              </w:rPr>
              <w:t>Sustainability</w:t>
            </w:r>
          </w:p>
        </w:tc>
        <w:tc>
          <w:tcPr>
            <w:tcW w:w="1275" w:type="dxa"/>
          </w:tcPr>
          <w:p w14:paraId="11701A44" w14:textId="474765D0"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551</w:t>
            </w:r>
          </w:p>
        </w:tc>
        <w:tc>
          <w:tcPr>
            <w:tcW w:w="1275" w:type="dxa"/>
          </w:tcPr>
          <w:p w14:paraId="2E928F69" w14:textId="4ADFBBEC"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78</w:t>
            </w:r>
          </w:p>
        </w:tc>
        <w:tc>
          <w:tcPr>
            <w:tcW w:w="1275" w:type="dxa"/>
          </w:tcPr>
          <w:p w14:paraId="583EB140" w14:textId="01A80B7F"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135</w:t>
            </w:r>
          </w:p>
        </w:tc>
        <w:tc>
          <w:tcPr>
            <w:tcW w:w="1275" w:type="dxa"/>
          </w:tcPr>
          <w:p w14:paraId="10FFDCA2" w14:textId="15FD2591"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81</w:t>
            </w:r>
          </w:p>
        </w:tc>
        <w:tc>
          <w:tcPr>
            <w:tcW w:w="1275" w:type="dxa"/>
          </w:tcPr>
          <w:p w14:paraId="34A488B4" w14:textId="2AFB5AA4"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n/a</w:t>
            </w:r>
          </w:p>
        </w:tc>
        <w:tc>
          <w:tcPr>
            <w:tcW w:w="1275" w:type="dxa"/>
          </w:tcPr>
          <w:p w14:paraId="13184F9D" w14:textId="2472B206"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845</w:t>
            </w:r>
          </w:p>
        </w:tc>
      </w:tr>
    </w:tbl>
    <w:p w14:paraId="4892A2EB" w14:textId="3E8AC5E7" w:rsidR="5CA167F3" w:rsidRDefault="5CA167F3" w:rsidP="7946F5A4">
      <w:pPr>
        <w:jc w:val="center"/>
        <w:rPr>
          <w:rFonts w:ascii="Calibri" w:eastAsia="Calibri" w:hAnsi="Calibri" w:cs="Calibri"/>
          <w:color w:val="000000" w:themeColor="text1"/>
          <w:sz w:val="18"/>
          <w:szCs w:val="18"/>
        </w:rPr>
      </w:pPr>
      <w:r w:rsidRPr="7946F5A4">
        <w:rPr>
          <w:rFonts w:ascii="Calibri" w:eastAsia="Calibri" w:hAnsi="Calibri" w:cs="Calibri"/>
          <w:color w:val="000000" w:themeColor="text1"/>
          <w:sz w:val="18"/>
          <w:szCs w:val="18"/>
        </w:rPr>
        <w:t>Table 1</w:t>
      </w:r>
    </w:p>
    <w:p w14:paraId="4EE2126C" w14:textId="792048A8"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Unsurprisingly, University combined with Industry 4.0 and one of the other 3 variables returned the highest aggregate number of results at 1,061 and was the highest contributor, at 120 results, in the SME total score of 272.</w:t>
      </w:r>
    </w:p>
    <w:p w14:paraId="33BEEC3B" w14:textId="535C66F0"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The second lowest aggregate score related to Industry 4.0 combined with Government and one of the other 3 variables totalling 324 results.</w:t>
      </w:r>
    </w:p>
    <w:p w14:paraId="3F84D3ED" w14:textId="7FEA6B98" w:rsidR="7946F5A4"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A second matrix of search terms was then generated using “Industry 4.0” and “Collaboration” and “Government” as common to each search and combining these with “SME” or “Sustainability “, or “Society” or “University.” The results are shown in Table 2.</w:t>
      </w:r>
    </w:p>
    <w:tbl>
      <w:tblPr>
        <w:tblStyle w:val="GridTable5Dark-Accent1"/>
        <w:tblW w:w="0" w:type="auto"/>
        <w:jc w:val="center"/>
        <w:tblLayout w:type="fixed"/>
        <w:tblLook w:val="06A0" w:firstRow="1" w:lastRow="0" w:firstColumn="1" w:lastColumn="0" w:noHBand="1" w:noVBand="1"/>
      </w:tblPr>
      <w:tblGrid>
        <w:gridCol w:w="2235"/>
        <w:gridCol w:w="1305"/>
        <w:gridCol w:w="1395"/>
        <w:gridCol w:w="1380"/>
        <w:gridCol w:w="1275"/>
      </w:tblGrid>
      <w:tr w:rsidR="7946F5A4" w14:paraId="14B20F37" w14:textId="77777777" w:rsidTr="3DB3AEC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35" w:type="dxa"/>
            <w:tcBorders>
              <w:top w:val="single" w:sz="6" w:space="0" w:color="FFFFFF" w:themeColor="background1"/>
              <w:left w:val="single" w:sz="6" w:space="0" w:color="FFFFFF" w:themeColor="background1"/>
            </w:tcBorders>
          </w:tcPr>
          <w:p w14:paraId="2FE7C127" w14:textId="601FC35E" w:rsidR="7946F5A4" w:rsidRDefault="7946F5A4" w:rsidP="7946F5A4">
            <w:pPr>
              <w:spacing w:line="259" w:lineRule="auto"/>
              <w:rPr>
                <w:rFonts w:ascii="Calibri" w:eastAsia="Calibri" w:hAnsi="Calibri" w:cs="Calibri"/>
                <w:sz w:val="16"/>
                <w:szCs w:val="16"/>
              </w:rPr>
            </w:pPr>
            <w:r w:rsidRPr="7946F5A4">
              <w:rPr>
                <w:rFonts w:ascii="Calibri" w:eastAsia="Calibri" w:hAnsi="Calibri" w:cs="Calibri"/>
                <w:sz w:val="16"/>
                <w:szCs w:val="16"/>
              </w:rPr>
              <w:t>“Industry 4.0” and “Collaboration” and “Government”</w:t>
            </w:r>
          </w:p>
        </w:tc>
        <w:tc>
          <w:tcPr>
            <w:tcW w:w="1305" w:type="dxa"/>
            <w:tcBorders>
              <w:top w:val="single" w:sz="6" w:space="0" w:color="FFFFFF" w:themeColor="background1"/>
            </w:tcBorders>
          </w:tcPr>
          <w:p w14:paraId="457DDE8E" w14:textId="5836D152" w:rsidR="7946F5A4" w:rsidRDefault="7946F5A4" w:rsidP="7946F5A4">
            <w:pPr>
              <w:spacing w:line="259"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 xml:space="preserve"> “SME”</w:t>
            </w:r>
          </w:p>
        </w:tc>
        <w:tc>
          <w:tcPr>
            <w:tcW w:w="1395" w:type="dxa"/>
            <w:tcBorders>
              <w:top w:val="single" w:sz="6" w:space="0" w:color="FFFFFF" w:themeColor="background1"/>
            </w:tcBorders>
          </w:tcPr>
          <w:p w14:paraId="4B7DCD14" w14:textId="6FAF18E4" w:rsidR="7946F5A4" w:rsidRDefault="7946F5A4" w:rsidP="7946F5A4">
            <w:pPr>
              <w:spacing w:line="259"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“University”</w:t>
            </w:r>
          </w:p>
        </w:tc>
        <w:tc>
          <w:tcPr>
            <w:tcW w:w="1380" w:type="dxa"/>
            <w:tcBorders>
              <w:top w:val="single" w:sz="6" w:space="0" w:color="FFFFFF" w:themeColor="background1"/>
            </w:tcBorders>
          </w:tcPr>
          <w:p w14:paraId="75F53C41" w14:textId="1343222A" w:rsidR="7946F5A4" w:rsidRDefault="7946F5A4" w:rsidP="7946F5A4">
            <w:pPr>
              <w:spacing w:line="259"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“Sustainability”</w:t>
            </w:r>
          </w:p>
        </w:tc>
        <w:tc>
          <w:tcPr>
            <w:tcW w:w="1275" w:type="dxa"/>
            <w:tcBorders>
              <w:top w:val="single" w:sz="6" w:space="0" w:color="FFFFFF" w:themeColor="background1"/>
              <w:right w:val="single" w:sz="6" w:space="0" w:color="FFFFFF" w:themeColor="background1"/>
            </w:tcBorders>
          </w:tcPr>
          <w:p w14:paraId="04BB5EBC" w14:textId="14A96094" w:rsidR="7946F5A4" w:rsidRDefault="7946F5A4" w:rsidP="7946F5A4">
            <w:pPr>
              <w:spacing w:line="259"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18"/>
                <w:szCs w:val="18"/>
              </w:rPr>
            </w:pPr>
            <w:r w:rsidRPr="7946F5A4">
              <w:rPr>
                <w:rFonts w:ascii="Calibri" w:eastAsia="Calibri" w:hAnsi="Calibri" w:cs="Calibri"/>
                <w:sz w:val="18"/>
                <w:szCs w:val="18"/>
              </w:rPr>
              <w:t>“Society”</w:t>
            </w:r>
          </w:p>
        </w:tc>
      </w:tr>
      <w:tr w:rsidR="7946F5A4" w14:paraId="22D169FC" w14:textId="77777777" w:rsidTr="3DB3AEC1">
        <w:trPr>
          <w:trHeight w:val="435"/>
          <w:jc w:val="center"/>
        </w:trPr>
        <w:tc>
          <w:tcPr>
            <w:cnfStyle w:val="001000000000" w:firstRow="0" w:lastRow="0" w:firstColumn="1" w:lastColumn="0" w:oddVBand="0" w:evenVBand="0" w:oddHBand="0" w:evenHBand="0" w:firstRowFirstColumn="0" w:firstRowLastColumn="0" w:lastRowFirstColumn="0" w:lastRowLastColumn="0"/>
            <w:tcW w:w="2235" w:type="dxa"/>
            <w:tcBorders>
              <w:left w:val="single" w:sz="6" w:space="0" w:color="FFFFFF" w:themeColor="background1"/>
              <w:bottom w:val="single" w:sz="6" w:space="0" w:color="FFFFFF" w:themeColor="background1"/>
            </w:tcBorders>
          </w:tcPr>
          <w:p w14:paraId="79F1FF0A" w14:textId="6D38C342" w:rsidR="7946F5A4" w:rsidRDefault="7946F5A4" w:rsidP="7946F5A4">
            <w:pPr>
              <w:spacing w:line="259" w:lineRule="auto"/>
              <w:jc w:val="center"/>
              <w:rPr>
                <w:rFonts w:ascii="Calibri" w:eastAsia="Calibri" w:hAnsi="Calibri" w:cs="Calibri"/>
                <w:sz w:val="16"/>
                <w:szCs w:val="16"/>
              </w:rPr>
            </w:pPr>
            <w:r w:rsidRPr="7946F5A4">
              <w:rPr>
                <w:rFonts w:ascii="Calibri" w:eastAsia="Calibri" w:hAnsi="Calibri" w:cs="Calibri"/>
                <w:sz w:val="16"/>
                <w:szCs w:val="16"/>
              </w:rPr>
              <w:t>Peer Reviewed Journals UWTSD library search</w:t>
            </w:r>
          </w:p>
        </w:tc>
        <w:tc>
          <w:tcPr>
            <w:tcW w:w="1305" w:type="dxa"/>
          </w:tcPr>
          <w:p w14:paraId="2A510BE0" w14:textId="2AF6E9C5"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4</w:t>
            </w:r>
          </w:p>
        </w:tc>
        <w:tc>
          <w:tcPr>
            <w:tcW w:w="1395" w:type="dxa"/>
          </w:tcPr>
          <w:p w14:paraId="4B86539E" w14:textId="2E999F44"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25</w:t>
            </w:r>
          </w:p>
        </w:tc>
        <w:tc>
          <w:tcPr>
            <w:tcW w:w="1380" w:type="dxa"/>
          </w:tcPr>
          <w:p w14:paraId="4C14864A" w14:textId="1EA63F89"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9</w:t>
            </w:r>
          </w:p>
        </w:tc>
        <w:tc>
          <w:tcPr>
            <w:tcW w:w="1275" w:type="dxa"/>
          </w:tcPr>
          <w:p w14:paraId="035CC0A7" w14:textId="6EE3277D" w:rsidR="7946F5A4" w:rsidRDefault="7946F5A4" w:rsidP="7946F5A4">
            <w:pPr>
              <w:spacing w:line="259"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18"/>
                <w:szCs w:val="18"/>
              </w:rPr>
            </w:pPr>
            <w:r w:rsidRPr="7946F5A4">
              <w:rPr>
                <w:rFonts w:ascii="Calibri" w:eastAsia="Calibri" w:hAnsi="Calibri" w:cs="Calibri"/>
                <w:sz w:val="18"/>
                <w:szCs w:val="18"/>
              </w:rPr>
              <w:t>13</w:t>
            </w:r>
          </w:p>
        </w:tc>
      </w:tr>
    </w:tbl>
    <w:p w14:paraId="48DB4A1C" w14:textId="645243D7" w:rsidR="5CA167F3" w:rsidRDefault="5CA167F3" w:rsidP="7946F5A4">
      <w:pPr>
        <w:jc w:val="center"/>
        <w:rPr>
          <w:rFonts w:ascii="Calibri" w:eastAsia="Calibri" w:hAnsi="Calibri" w:cs="Calibri"/>
          <w:color w:val="000000" w:themeColor="text1"/>
          <w:sz w:val="18"/>
          <w:szCs w:val="18"/>
        </w:rPr>
      </w:pPr>
      <w:r w:rsidRPr="7946F5A4">
        <w:rPr>
          <w:rFonts w:ascii="Calibri" w:eastAsia="Calibri" w:hAnsi="Calibri" w:cs="Calibri"/>
          <w:color w:val="000000" w:themeColor="text1"/>
          <w:sz w:val="18"/>
          <w:szCs w:val="18"/>
        </w:rPr>
        <w:t>Table 2</w:t>
      </w:r>
    </w:p>
    <w:p w14:paraId="14563898" w14:textId="0A290ED4"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A review of the </w:t>
      </w:r>
      <w:r w:rsidR="163E9C68" w:rsidRPr="3DB3AEC1">
        <w:rPr>
          <w:rFonts w:ascii="Calibri" w:eastAsia="Calibri" w:hAnsi="Calibri" w:cs="Calibri"/>
          <w:color w:val="000000" w:themeColor="text1"/>
        </w:rPr>
        <w:t xml:space="preserve">31 </w:t>
      </w:r>
      <w:r w:rsidRPr="3DB3AEC1">
        <w:rPr>
          <w:rFonts w:ascii="Calibri" w:eastAsia="Calibri" w:hAnsi="Calibri" w:cs="Calibri"/>
          <w:color w:val="000000" w:themeColor="text1"/>
        </w:rPr>
        <w:t>journals returned in the</w:t>
      </w:r>
      <w:r w:rsidR="5799B736" w:rsidRPr="3DB3AEC1">
        <w:rPr>
          <w:rFonts w:ascii="Calibri" w:eastAsia="Calibri" w:hAnsi="Calibri" w:cs="Calibri"/>
          <w:color w:val="000000" w:themeColor="text1"/>
        </w:rPr>
        <w:t xml:space="preserve"> ‘Industry 4.0’ &amp; ‘Government’ and ‘SME</w:t>
      </w:r>
      <w:r w:rsidR="0155D785" w:rsidRPr="3DB3AEC1">
        <w:rPr>
          <w:rFonts w:ascii="Calibri" w:eastAsia="Calibri" w:hAnsi="Calibri" w:cs="Calibri"/>
          <w:color w:val="000000" w:themeColor="text1"/>
        </w:rPr>
        <w:t>’ combination</w:t>
      </w:r>
      <w:r w:rsidR="657A6783" w:rsidRPr="3DB3AEC1">
        <w:rPr>
          <w:rFonts w:ascii="Calibri" w:eastAsia="Calibri" w:hAnsi="Calibri" w:cs="Calibri"/>
          <w:color w:val="000000" w:themeColor="text1"/>
        </w:rPr>
        <w:t xml:space="preserve"> (Table 1), together with all those returned in Tabl</w:t>
      </w:r>
      <w:r w:rsidR="06BB3A03" w:rsidRPr="3DB3AEC1">
        <w:rPr>
          <w:rFonts w:ascii="Calibri" w:eastAsia="Calibri" w:hAnsi="Calibri" w:cs="Calibri"/>
          <w:color w:val="000000" w:themeColor="text1"/>
        </w:rPr>
        <w:t>e 2</w:t>
      </w:r>
      <w:r w:rsidRPr="3DB3AEC1">
        <w:rPr>
          <w:rFonts w:ascii="Calibri" w:eastAsia="Calibri" w:hAnsi="Calibri" w:cs="Calibri"/>
          <w:color w:val="000000" w:themeColor="text1"/>
        </w:rPr>
        <w:t xml:space="preserve"> resulted in a list of </w:t>
      </w:r>
      <w:r w:rsidR="0CAE3C5E" w:rsidRPr="3DB3AEC1">
        <w:rPr>
          <w:rFonts w:ascii="Calibri" w:eastAsia="Calibri" w:hAnsi="Calibri" w:cs="Calibri"/>
          <w:color w:val="000000" w:themeColor="text1"/>
        </w:rPr>
        <w:t>7</w:t>
      </w:r>
      <w:r w:rsidRPr="3DB3AEC1">
        <w:rPr>
          <w:rFonts w:ascii="Calibri" w:eastAsia="Calibri" w:hAnsi="Calibri" w:cs="Calibri"/>
          <w:color w:val="000000" w:themeColor="text1"/>
        </w:rPr>
        <w:t xml:space="preserve"> which were considered </w:t>
      </w:r>
      <w:r w:rsidR="6E1FC68B" w:rsidRPr="3DB3AEC1">
        <w:rPr>
          <w:rFonts w:ascii="Calibri" w:eastAsia="Calibri" w:hAnsi="Calibri" w:cs="Calibri"/>
          <w:color w:val="000000" w:themeColor="text1"/>
        </w:rPr>
        <w:t xml:space="preserve">most </w:t>
      </w:r>
      <w:r w:rsidRPr="3DB3AEC1">
        <w:rPr>
          <w:rFonts w:ascii="Calibri" w:eastAsia="Calibri" w:hAnsi="Calibri" w:cs="Calibri"/>
          <w:color w:val="000000" w:themeColor="text1"/>
        </w:rPr>
        <w:t>relevant to this RP, however further in-depth research and analysis will be required as the project progresses.</w:t>
      </w:r>
    </w:p>
    <w:p w14:paraId="6B36984A" w14:textId="7E752E42"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A review of these </w:t>
      </w:r>
      <w:r w:rsidR="350AF2C1" w:rsidRPr="3DB3AEC1">
        <w:rPr>
          <w:rFonts w:ascii="Calibri" w:eastAsia="Calibri" w:hAnsi="Calibri" w:cs="Calibri"/>
          <w:color w:val="000000" w:themeColor="text1"/>
        </w:rPr>
        <w:t>7</w:t>
      </w:r>
      <w:r w:rsidRPr="3DB3AEC1">
        <w:rPr>
          <w:rFonts w:ascii="Calibri" w:eastAsia="Calibri" w:hAnsi="Calibri" w:cs="Calibri"/>
          <w:color w:val="000000" w:themeColor="text1"/>
        </w:rPr>
        <w:t xml:space="preserve"> journals was conducted to identify relevant ‘weft’ threads as we revisit the tapestry analogy where ‘weft’ (horizontal) threads were likened to the conditions in which the new I4.0 technologies were being introduced.</w:t>
      </w:r>
    </w:p>
    <w:p w14:paraId="02DDCA6E" w14:textId="27723293" w:rsidR="7946F5A4" w:rsidRDefault="7946F5A4" w:rsidP="7946F5A4">
      <w:pPr>
        <w:jc w:val="both"/>
        <w:rPr>
          <w:rFonts w:ascii="Calibri" w:eastAsia="Calibri" w:hAnsi="Calibri" w:cs="Calibri"/>
          <w:color w:val="000000" w:themeColor="text1"/>
        </w:rPr>
      </w:pPr>
    </w:p>
    <w:p w14:paraId="630AEA6C" w14:textId="77777777" w:rsidR="000E5300" w:rsidRDefault="000E5300" w:rsidP="7946F5A4">
      <w:pPr>
        <w:jc w:val="both"/>
        <w:rPr>
          <w:rFonts w:ascii="Calibri" w:eastAsia="Calibri" w:hAnsi="Calibri" w:cs="Calibri"/>
          <w:color w:val="000000" w:themeColor="text1"/>
        </w:rPr>
      </w:pPr>
    </w:p>
    <w:p w14:paraId="7F3D712B" w14:textId="10651E0F" w:rsidR="3DB3AEC1" w:rsidRDefault="3DB3AEC1" w:rsidP="3DB3AEC1">
      <w:pPr>
        <w:jc w:val="both"/>
        <w:rPr>
          <w:rFonts w:ascii="Calibri" w:eastAsia="Calibri" w:hAnsi="Calibri" w:cs="Calibri"/>
          <w:color w:val="000000" w:themeColor="text1"/>
        </w:rPr>
      </w:pPr>
    </w:p>
    <w:p w14:paraId="4A725DBB" w14:textId="5F65EC4D"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The conditions of interest are an organisation’s:</w:t>
      </w:r>
    </w:p>
    <w:p w14:paraId="4420DCE3" w14:textId="64EB59B2" w:rsidR="5CA167F3" w:rsidRDefault="5CA167F3" w:rsidP="0D95032B">
      <w:pPr>
        <w:pStyle w:val="ListParagraph"/>
        <w:numPr>
          <w:ilvl w:val="0"/>
          <w:numId w:val="3"/>
        </w:numPr>
        <w:jc w:val="both"/>
        <w:rPr>
          <w:rFonts w:eastAsiaTheme="minorEastAsia"/>
          <w:color w:val="000000" w:themeColor="text1"/>
        </w:rPr>
      </w:pPr>
      <w:r w:rsidRPr="0D95032B">
        <w:rPr>
          <w:rFonts w:ascii="Calibri" w:eastAsia="Calibri" w:hAnsi="Calibri" w:cs="Calibri"/>
          <w:color w:val="000000" w:themeColor="text1"/>
        </w:rPr>
        <w:t xml:space="preserve">Collaborative culture </w:t>
      </w:r>
    </w:p>
    <w:p w14:paraId="75EEA595" w14:textId="7825F5E9" w:rsidR="5CA167F3" w:rsidRDefault="5CA167F3" w:rsidP="0D95032B">
      <w:pPr>
        <w:pStyle w:val="ListParagraph"/>
        <w:numPr>
          <w:ilvl w:val="0"/>
          <w:numId w:val="3"/>
        </w:numPr>
        <w:jc w:val="both"/>
        <w:rPr>
          <w:color w:val="000000" w:themeColor="text1"/>
        </w:rPr>
      </w:pPr>
      <w:r w:rsidRPr="0D95032B">
        <w:rPr>
          <w:rFonts w:ascii="Calibri" w:eastAsia="Calibri" w:hAnsi="Calibri" w:cs="Calibri"/>
          <w:color w:val="000000" w:themeColor="text1"/>
        </w:rPr>
        <w:t>Value chain requirements (including digitalisation of ‘supply chains’)</w:t>
      </w:r>
    </w:p>
    <w:p w14:paraId="4CD5CB5A" w14:textId="2D535D58" w:rsidR="5CA167F3" w:rsidRDefault="5CA167F3" w:rsidP="0D95032B">
      <w:pPr>
        <w:pStyle w:val="ListParagraph"/>
        <w:numPr>
          <w:ilvl w:val="0"/>
          <w:numId w:val="3"/>
        </w:numPr>
        <w:jc w:val="both"/>
        <w:rPr>
          <w:rFonts w:eastAsiaTheme="minorEastAsia"/>
          <w:color w:val="000000" w:themeColor="text1"/>
        </w:rPr>
      </w:pPr>
      <w:r w:rsidRPr="0D95032B">
        <w:rPr>
          <w:rFonts w:ascii="Calibri" w:eastAsia="Calibri" w:hAnsi="Calibri" w:cs="Calibri"/>
          <w:color w:val="000000" w:themeColor="text1"/>
        </w:rPr>
        <w:t xml:space="preserve">Networking propensity </w:t>
      </w:r>
    </w:p>
    <w:p w14:paraId="72BF65DF" w14:textId="4A350339" w:rsidR="5CA167F3" w:rsidRDefault="3DC3C8FB" w:rsidP="0D95032B">
      <w:pPr>
        <w:pStyle w:val="ListParagraph"/>
        <w:numPr>
          <w:ilvl w:val="0"/>
          <w:numId w:val="3"/>
        </w:numPr>
        <w:jc w:val="both"/>
        <w:rPr>
          <w:color w:val="000000" w:themeColor="text1"/>
        </w:rPr>
      </w:pPr>
      <w:r w:rsidRPr="0D95032B">
        <w:rPr>
          <w:rFonts w:ascii="Calibri" w:eastAsia="Calibri" w:hAnsi="Calibri" w:cs="Calibri"/>
          <w:color w:val="000000" w:themeColor="text1"/>
        </w:rPr>
        <w:t xml:space="preserve">Access to </w:t>
      </w:r>
      <w:r w:rsidR="5CA167F3" w:rsidRPr="0D95032B">
        <w:rPr>
          <w:rFonts w:ascii="Calibri" w:eastAsia="Calibri" w:hAnsi="Calibri" w:cs="Calibri"/>
          <w:color w:val="000000" w:themeColor="text1"/>
        </w:rPr>
        <w:t>Sector specific support</w:t>
      </w:r>
    </w:p>
    <w:p w14:paraId="3B4AEB76" w14:textId="36F1648C" w:rsidR="5CA167F3" w:rsidRDefault="5CA167F3" w:rsidP="7946F5A4">
      <w:pPr>
        <w:pStyle w:val="ListParagraph"/>
        <w:numPr>
          <w:ilvl w:val="0"/>
          <w:numId w:val="3"/>
        </w:numPr>
        <w:jc w:val="both"/>
        <w:rPr>
          <w:rFonts w:eastAsiaTheme="minorEastAsia"/>
          <w:color w:val="000000" w:themeColor="text1"/>
        </w:rPr>
      </w:pPr>
      <w:r w:rsidRPr="7946F5A4">
        <w:rPr>
          <w:rFonts w:ascii="Calibri" w:eastAsia="Calibri" w:hAnsi="Calibri" w:cs="Calibri"/>
          <w:color w:val="000000" w:themeColor="text1"/>
        </w:rPr>
        <w:t>Absorptive capacity</w:t>
      </w:r>
    </w:p>
    <w:p w14:paraId="055EB667" w14:textId="2A76BBC8" w:rsidR="5CA167F3" w:rsidRDefault="5CA167F3" w:rsidP="7946F5A4">
      <w:pPr>
        <w:pStyle w:val="ListParagraph"/>
        <w:numPr>
          <w:ilvl w:val="0"/>
          <w:numId w:val="3"/>
        </w:numPr>
        <w:jc w:val="both"/>
        <w:rPr>
          <w:rFonts w:eastAsiaTheme="minorEastAsia"/>
          <w:color w:val="000000" w:themeColor="text1"/>
        </w:rPr>
      </w:pPr>
      <w:r w:rsidRPr="7946F5A4">
        <w:rPr>
          <w:rFonts w:ascii="Calibri" w:eastAsia="Calibri" w:hAnsi="Calibri" w:cs="Calibri"/>
          <w:color w:val="000000" w:themeColor="text1"/>
        </w:rPr>
        <w:t>Industry 4.0 readiness (including ‘digital maturity assessment’)</w:t>
      </w:r>
    </w:p>
    <w:p w14:paraId="25A36577" w14:textId="04F123E5" w:rsidR="5CA167F3" w:rsidRDefault="5CA167F3" w:rsidP="7946F5A4">
      <w:pPr>
        <w:pStyle w:val="ListParagraph"/>
        <w:numPr>
          <w:ilvl w:val="0"/>
          <w:numId w:val="3"/>
        </w:numPr>
        <w:jc w:val="both"/>
        <w:rPr>
          <w:rFonts w:eastAsiaTheme="minorEastAsia"/>
          <w:color w:val="000000" w:themeColor="text1"/>
        </w:rPr>
      </w:pPr>
      <w:r w:rsidRPr="7946F5A4">
        <w:rPr>
          <w:rFonts w:ascii="Calibri" w:eastAsia="Calibri" w:hAnsi="Calibri" w:cs="Calibri"/>
          <w:color w:val="000000" w:themeColor="text1"/>
        </w:rPr>
        <w:t>Access to knowledge</w:t>
      </w:r>
    </w:p>
    <w:p w14:paraId="74C28D02" w14:textId="7681DEEA" w:rsidR="5CA167F3" w:rsidRDefault="5CA167F3" w:rsidP="7946F5A4">
      <w:pPr>
        <w:pStyle w:val="ListParagraph"/>
        <w:numPr>
          <w:ilvl w:val="0"/>
          <w:numId w:val="3"/>
        </w:numPr>
        <w:jc w:val="both"/>
        <w:rPr>
          <w:rFonts w:eastAsiaTheme="minorEastAsia"/>
          <w:color w:val="000000" w:themeColor="text1"/>
        </w:rPr>
      </w:pPr>
      <w:r w:rsidRPr="7946F5A4">
        <w:rPr>
          <w:rFonts w:ascii="Calibri" w:eastAsia="Calibri" w:hAnsi="Calibri" w:cs="Calibri"/>
          <w:color w:val="000000" w:themeColor="text1"/>
        </w:rPr>
        <w:t>Eligibility for Government support initiatives</w:t>
      </w:r>
    </w:p>
    <w:p w14:paraId="1CDD02DF" w14:textId="751A5DAC" w:rsidR="5CA167F3" w:rsidRDefault="5CA167F3" w:rsidP="0D95032B">
      <w:pPr>
        <w:pStyle w:val="ListParagraph"/>
        <w:numPr>
          <w:ilvl w:val="0"/>
          <w:numId w:val="3"/>
        </w:numPr>
        <w:jc w:val="both"/>
        <w:rPr>
          <w:rFonts w:eastAsiaTheme="minorEastAsia"/>
          <w:color w:val="000000" w:themeColor="text1"/>
        </w:rPr>
      </w:pPr>
      <w:r w:rsidRPr="0D95032B">
        <w:rPr>
          <w:rFonts w:ascii="Calibri" w:eastAsia="Calibri" w:hAnsi="Calibri" w:cs="Calibri"/>
          <w:color w:val="000000" w:themeColor="text1"/>
        </w:rPr>
        <w:t>Links with Universities</w:t>
      </w:r>
    </w:p>
    <w:p w14:paraId="73E8FA8A" w14:textId="729ECB13" w:rsidR="5CA167F3" w:rsidRDefault="5CA167F3" w:rsidP="3DB3AEC1">
      <w:pPr>
        <w:pStyle w:val="ListParagraph"/>
        <w:numPr>
          <w:ilvl w:val="0"/>
          <w:numId w:val="3"/>
        </w:numPr>
        <w:jc w:val="both"/>
        <w:rPr>
          <w:rFonts w:eastAsiaTheme="minorEastAsia"/>
          <w:color w:val="000000" w:themeColor="text1"/>
        </w:rPr>
      </w:pPr>
      <w:r w:rsidRPr="3DB3AEC1">
        <w:rPr>
          <w:rFonts w:ascii="Calibri" w:eastAsia="Calibri" w:hAnsi="Calibri" w:cs="Calibri"/>
          <w:color w:val="000000" w:themeColor="text1"/>
        </w:rPr>
        <w:t>Access to experiential learning centres</w:t>
      </w:r>
      <w:r w:rsidR="1CDF5033" w:rsidRPr="3DB3AEC1">
        <w:rPr>
          <w:rFonts w:ascii="Calibri" w:eastAsia="Calibri" w:hAnsi="Calibri" w:cs="Calibri"/>
          <w:color w:val="000000" w:themeColor="text1"/>
        </w:rPr>
        <w:t xml:space="preserve"> (such as DIHs)</w:t>
      </w:r>
    </w:p>
    <w:p w14:paraId="675E18BF" w14:textId="31E36BFF" w:rsidR="5CA167F3" w:rsidRDefault="5CA167F3" w:rsidP="0D95032B">
      <w:pPr>
        <w:pStyle w:val="ListParagraph"/>
        <w:numPr>
          <w:ilvl w:val="0"/>
          <w:numId w:val="3"/>
        </w:numPr>
        <w:jc w:val="both"/>
        <w:rPr>
          <w:rFonts w:eastAsiaTheme="minorEastAsia"/>
          <w:color w:val="000000" w:themeColor="text1"/>
        </w:rPr>
      </w:pPr>
      <w:r w:rsidRPr="0D95032B">
        <w:rPr>
          <w:rFonts w:ascii="Calibri" w:eastAsia="Calibri" w:hAnsi="Calibri" w:cs="Calibri"/>
          <w:color w:val="000000" w:themeColor="text1"/>
        </w:rPr>
        <w:t xml:space="preserve">Level of staff engagement and training </w:t>
      </w:r>
    </w:p>
    <w:p w14:paraId="55B62CAC" w14:textId="34F7784A" w:rsidR="5CA167F3" w:rsidRDefault="5CA167F3" w:rsidP="0D95032B">
      <w:pPr>
        <w:pStyle w:val="ListParagraph"/>
        <w:numPr>
          <w:ilvl w:val="0"/>
          <w:numId w:val="3"/>
        </w:numPr>
        <w:jc w:val="both"/>
        <w:rPr>
          <w:rFonts w:eastAsiaTheme="minorEastAsia"/>
          <w:color w:val="000000" w:themeColor="text1"/>
        </w:rPr>
      </w:pPr>
      <w:r w:rsidRPr="0D95032B">
        <w:rPr>
          <w:rFonts w:ascii="Calibri" w:eastAsia="Calibri" w:hAnsi="Calibri" w:cs="Calibri"/>
          <w:color w:val="000000" w:themeColor="text1"/>
        </w:rPr>
        <w:t>Clear value driven mission and vision</w:t>
      </w:r>
    </w:p>
    <w:p w14:paraId="527D534F" w14:textId="59918B6F" w:rsidR="5CA167F3" w:rsidRDefault="5CA167F3" w:rsidP="0D95032B">
      <w:pPr>
        <w:pStyle w:val="ListParagraph"/>
        <w:numPr>
          <w:ilvl w:val="0"/>
          <w:numId w:val="3"/>
        </w:numPr>
        <w:jc w:val="both"/>
        <w:rPr>
          <w:rFonts w:eastAsiaTheme="minorEastAsia"/>
          <w:color w:val="000000" w:themeColor="text1"/>
        </w:rPr>
      </w:pPr>
      <w:r w:rsidRPr="0D95032B">
        <w:rPr>
          <w:rFonts w:ascii="Calibri" w:eastAsia="Calibri" w:hAnsi="Calibri" w:cs="Calibri"/>
          <w:color w:val="000000" w:themeColor="text1"/>
        </w:rPr>
        <w:t>Focus on SDGs (Sustainability Development Goals)</w:t>
      </w:r>
    </w:p>
    <w:p w14:paraId="15D69A7D" w14:textId="11615485"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Interestingly when a third series of searches was conducted via the USTWD online library, using the terms “Welsh Government” and “Industry 4.0” it returned ‘0’ results as did the combination of “Welsh Government” and “Digital transformation.” A search using the terms “Welsh Government” and “Collaboration” returned 39 results for peer-reviewed journals, none of which related directly to I4.0 or digital transformation.</w:t>
      </w:r>
    </w:p>
    <w:p w14:paraId="2DD606F7" w14:textId="6512E196"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Two peer-reviewed journals</w:t>
      </w:r>
      <w:r w:rsidR="7946F5A4" w:rsidRPr="3DB3AEC1">
        <w:rPr>
          <w:rFonts w:ascii="Calibri" w:eastAsia="Calibri" w:hAnsi="Calibri" w:cs="Calibri"/>
          <w:color w:val="000000" w:themeColor="text1"/>
        </w:rPr>
        <w:t xml:space="preserve"> </w:t>
      </w:r>
      <w:sdt>
        <w:sdtPr>
          <w:alias w:val="Citation"/>
          <w:tag w:val="{&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935878008,&quot;citationText&quot;:&quot;&lt;span style=\&quot;font-family:Calibri;font-size:14.666666666666666px;color:#000000\&quot;&gt;(Cotrino, Sebastián et al. 2021)&lt;/span&gt;&quot;}"/>
          <w:id w:val="1267070140"/>
          <w:placeholder>
            <w:docPart w:val="DefaultPlaceholder_1081868574"/>
          </w:placeholder>
        </w:sdtPr>
        <w:sdtContent>
          <w:r w:rsidR="2C9C9314" w:rsidRPr="3DB3AEC1">
            <w:rPr>
              <w:rFonts w:ascii="Calibri" w:eastAsia="Calibri" w:hAnsi="Calibri" w:cs="Calibri"/>
              <w:color w:val="000000" w:themeColor="text1"/>
            </w:rPr>
            <w:t>(</w:t>
          </w:r>
          <w:proofErr w:type="spellStart"/>
          <w:r w:rsidR="2C9C9314" w:rsidRPr="3DB3AEC1">
            <w:rPr>
              <w:rFonts w:ascii="Calibri" w:eastAsia="Calibri" w:hAnsi="Calibri" w:cs="Calibri"/>
              <w:color w:val="000000" w:themeColor="text1"/>
            </w:rPr>
            <w:t>Cotrino</w:t>
          </w:r>
          <w:proofErr w:type="spellEnd"/>
          <w:r w:rsidR="2C9C9314" w:rsidRPr="3DB3AEC1">
            <w:rPr>
              <w:rFonts w:ascii="Calibri" w:eastAsia="Calibri" w:hAnsi="Calibri" w:cs="Calibri"/>
              <w:color w:val="000000" w:themeColor="text1"/>
            </w:rPr>
            <w:t>, Sebastián et al. 2021)</w:t>
          </w:r>
        </w:sdtContent>
      </w:sdt>
      <w:r>
        <w:t xml:space="preserve"> and</w:t>
      </w:r>
      <w:r w:rsidR="7946F5A4">
        <w:t xml:space="preserve"> </w:t>
      </w:r>
      <w:sdt>
        <w:sdtPr>
          <w:alias w:val="Citation"/>
          <w:tag w:val="{&quot;referencesIds&quot;:[&quot;doc:6339a9d88f08bce197081762&quot;],&quot;referencesOptions&quot;:{&quot;doc:6339a9d88f08bce197081762&quot;:{&quot;author&quot;:true,&quot;year&quot;:true,&quot;pageReplace&quot;:&quot;&quot;,&quot;prefix&quot;:&quot;&quot;,&quot;suffix&quot;:&quot;&quot;}},&quot;hasBrokenReferences&quot;:false,&quot;hasManualEdits&quot;:false,&quot;citationType&quot;:&quot;inline&quot;,&quot;id&quot;:1429478114,&quot;citationText&quot;:&quot;&lt;span style=\&quot;font-family:Calibri;font-size:14.666666666666666px;color:#000000\&quot;&gt;(Sassanelli, Terzi 2022)&lt;/span&gt;&quot;}"/>
          <w:id w:val="1594519031"/>
          <w:placeholder>
            <w:docPart w:val="DefaultPlaceholder_1081868574"/>
          </w:placeholder>
        </w:sdtPr>
        <w:sdtContent>
          <w:r w:rsidR="2C9C9314" w:rsidRPr="3DB3AEC1">
            <w:rPr>
              <w:rFonts w:ascii="Calibri" w:eastAsia="Calibri" w:hAnsi="Calibri" w:cs="Calibri"/>
              <w:color w:val="000000" w:themeColor="text1"/>
            </w:rPr>
            <w:t>(</w:t>
          </w:r>
          <w:proofErr w:type="spellStart"/>
          <w:r w:rsidR="2C9C9314" w:rsidRPr="3DB3AEC1">
            <w:rPr>
              <w:rFonts w:ascii="Calibri" w:eastAsia="Calibri" w:hAnsi="Calibri" w:cs="Calibri"/>
              <w:color w:val="000000" w:themeColor="text1"/>
            </w:rPr>
            <w:t>Sassanelli</w:t>
          </w:r>
          <w:proofErr w:type="spellEnd"/>
          <w:r w:rsidR="2C9C9314" w:rsidRPr="3DB3AEC1">
            <w:rPr>
              <w:rFonts w:ascii="Calibri" w:eastAsia="Calibri" w:hAnsi="Calibri" w:cs="Calibri"/>
              <w:color w:val="000000" w:themeColor="text1"/>
            </w:rPr>
            <w:t>, Terzi 2022)</w:t>
          </w:r>
          <w:r w:rsidR="2C9C9314">
            <w:t xml:space="preserve"> </w:t>
          </w:r>
        </w:sdtContent>
      </w:sdt>
      <w:r>
        <w:t>were</w:t>
      </w:r>
      <w:r w:rsidRPr="3DB3AEC1">
        <w:rPr>
          <w:rFonts w:ascii="Calibri" w:eastAsia="Calibri" w:hAnsi="Calibri" w:cs="Calibri"/>
          <w:color w:val="000000" w:themeColor="text1"/>
        </w:rPr>
        <w:t xml:space="preserve"> selected for further consideration with reference to the value offered by Digital Innovation Hubs including networking and collaboration opportunities. A</w:t>
      </w:r>
      <w:r w:rsidR="1374A5BB" w:rsidRPr="3DB3AEC1">
        <w:rPr>
          <w:rFonts w:ascii="Calibri" w:eastAsia="Calibri" w:hAnsi="Calibri" w:cs="Calibri"/>
          <w:color w:val="000000" w:themeColor="text1"/>
        </w:rPr>
        <w:t xml:space="preserve"> subsequent </w:t>
      </w:r>
      <w:r w:rsidRPr="3DB3AEC1">
        <w:rPr>
          <w:rFonts w:ascii="Calibri" w:eastAsia="Calibri" w:hAnsi="Calibri" w:cs="Calibri"/>
          <w:color w:val="000000" w:themeColor="text1"/>
        </w:rPr>
        <w:t>section of this RP provides further information on the status of</w:t>
      </w:r>
      <w:r w:rsidR="7946F5A4" w:rsidRPr="3DB3AEC1">
        <w:rPr>
          <w:rFonts w:ascii="Calibri" w:eastAsia="Calibri" w:hAnsi="Calibri" w:cs="Calibri"/>
          <w:color w:val="000000" w:themeColor="text1"/>
        </w:rPr>
        <w:t xml:space="preserve"> </w:t>
      </w:r>
      <w:sdt>
        <w:sdtPr>
          <w:alias w:val="Citation"/>
          <w:tag w:val="{&quot;referencesIds&quot;:[&quot;doc:6339d1288f08bce197081b3f&quot;],&quot;referencesOptions&quot;:{&quot;doc:6339d1288f08bce197081b3f&quot;:{&quot;author&quot;:true,&quot;year&quot;:true,&quot;pageReplace&quot;:&quot;&quot;,&quot;prefix&quot;:&quot;&quot;,&quot;suffix&quot;:&quot;&quot;}},&quot;hasBrokenReferences&quot;:false,&quot;hasManualEdits&quot;:false,&quot;citationType&quot;:&quot;inline&quot;,&quot;id&quot;:2071941827,&quot;citationText&quot;:&quot;&lt;span style=\&quot;font-family:Calibri;font-size:14.666666666666666px;color:#000000\&quot;&gt;(Digital Manufacturing Innovation Hub Wales 2022)&lt;/span&gt;&quot;}"/>
          <w:id w:val="915698249"/>
          <w:placeholder>
            <w:docPart w:val="DefaultPlaceholder_1081868574"/>
          </w:placeholder>
        </w:sdtPr>
        <w:sdtContent>
          <w:r w:rsidR="2C9C9314" w:rsidRPr="3DB3AEC1">
            <w:rPr>
              <w:rFonts w:ascii="Calibri" w:eastAsia="Calibri" w:hAnsi="Calibri" w:cs="Calibri"/>
              <w:color w:val="000000" w:themeColor="text1"/>
            </w:rPr>
            <w:t>(Digital Manufacturing Innovation Hub Wales 2022)</w:t>
          </w:r>
        </w:sdtContent>
      </w:sdt>
      <w:r>
        <w:t>.</w:t>
      </w:r>
    </w:p>
    <w:p w14:paraId="63771BDF" w14:textId="075B6BBA"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Another ‘outlier’ PRJ was selected, despite its departure from Industry 4.0. The rationale here is that</w:t>
      </w:r>
      <w:r w:rsidR="7946F5A4" w:rsidRPr="3DB3AEC1">
        <w:rPr>
          <w:rFonts w:ascii="Calibri" w:eastAsia="Calibri" w:hAnsi="Calibri" w:cs="Calibri"/>
          <w:color w:val="000000" w:themeColor="text1"/>
        </w:rPr>
        <w:t xml:space="preserve"> </w:t>
      </w:r>
      <w:sdt>
        <w:sdtPr>
          <w:alias w:val="Citation"/>
          <w:tag w:val="{&quot;referencesIds&quot;:[&quot;doc:6339f2238f08763685fddcf2&quot;],&quot;referencesOptions&quot;:{&quot;doc:6339f2238f08763685fddcf2&quot;:{&quot;author&quot;:true,&quot;year&quot;:true,&quot;pageReplace&quot;:&quot;&quot;,&quot;prefix&quot;:&quot;&quot;,&quot;suffix&quot;:&quot;&quot;}},&quot;hasBrokenReferences&quot;:false,&quot;hasManualEdits&quot;:false,&quot;citationType&quot;:&quot;inline&quot;,&quot;id&quot;:1439585967,&quot;citationText&quot;:&quot;&lt;span style=\&quot;font-family:Calibri;font-size:14.666666666666666px;color:#000000\&quot;&gt;(Backholer, Baum et al. 2021)&lt;/span&gt;&quot;}"/>
          <w:id w:val="308776041"/>
          <w:placeholder>
            <w:docPart w:val="DefaultPlaceholder_1081868574"/>
          </w:placeholder>
        </w:sdtPr>
        <w:sdtContent>
          <w:r w:rsidR="2C9C9314" w:rsidRPr="3DB3AEC1">
            <w:rPr>
              <w:rFonts w:ascii="Calibri" w:eastAsia="Calibri" w:hAnsi="Calibri" w:cs="Calibri"/>
              <w:color w:val="000000" w:themeColor="text1"/>
            </w:rPr>
            <w:t>(</w:t>
          </w:r>
          <w:proofErr w:type="spellStart"/>
          <w:r w:rsidR="2C9C9314" w:rsidRPr="3DB3AEC1">
            <w:rPr>
              <w:rFonts w:ascii="Calibri" w:eastAsia="Calibri" w:hAnsi="Calibri" w:cs="Calibri"/>
              <w:color w:val="000000" w:themeColor="text1"/>
            </w:rPr>
            <w:t>Backholer</w:t>
          </w:r>
          <w:proofErr w:type="spellEnd"/>
          <w:r w:rsidR="2C9C9314" w:rsidRPr="3DB3AEC1">
            <w:rPr>
              <w:rFonts w:ascii="Calibri" w:eastAsia="Calibri" w:hAnsi="Calibri" w:cs="Calibri"/>
              <w:color w:val="000000" w:themeColor="text1"/>
            </w:rPr>
            <w:t>, Baum et al. 2021)</w:t>
          </w:r>
        </w:sdtContent>
      </w:sdt>
      <w:r>
        <w:t xml:space="preserve"> reporting in Chapter 3, titled </w:t>
      </w:r>
      <w:r w:rsidR="20C69C5B">
        <w:t>’</w:t>
      </w:r>
      <w:r w:rsidRPr="3DB3AEC1">
        <w:rPr>
          <w:i/>
          <w:iCs/>
        </w:rPr>
        <w:t xml:space="preserve">Physical determinants of health: healthy, </w:t>
      </w:r>
      <w:r w:rsidRPr="3DB3AEC1">
        <w:rPr>
          <w:rFonts w:ascii="Calibri" w:eastAsia="Calibri" w:hAnsi="Calibri" w:cs="Calibri"/>
          <w:i/>
          <w:iCs/>
          <w:color w:val="000000" w:themeColor="text1"/>
        </w:rPr>
        <w:t>liveable and sustainable communities</w:t>
      </w:r>
      <w:r w:rsidR="58F7A57E" w:rsidRPr="3DB3AEC1">
        <w:rPr>
          <w:rFonts w:ascii="Calibri" w:eastAsia="Calibri" w:hAnsi="Calibri" w:cs="Calibri"/>
          <w:color w:val="000000" w:themeColor="text1"/>
        </w:rPr>
        <w:t>'</w:t>
      </w:r>
      <w:r w:rsidRPr="3DB3AEC1">
        <w:rPr>
          <w:rFonts w:ascii="Calibri" w:eastAsia="Calibri" w:hAnsi="Calibri" w:cs="Calibri"/>
          <w:color w:val="000000" w:themeColor="text1"/>
        </w:rPr>
        <w:t xml:space="preserve"> in a section with the sub-heading ’</w:t>
      </w:r>
      <w:r w:rsidRPr="3DB3AEC1">
        <w:rPr>
          <w:rFonts w:ascii="Calibri" w:eastAsia="Calibri" w:hAnsi="Calibri" w:cs="Calibri"/>
          <w:i/>
          <w:iCs/>
          <w:color w:val="000000" w:themeColor="text1"/>
        </w:rPr>
        <w:t>Advocating for integrated city planning and multidisciplinary leadership</w:t>
      </w:r>
      <w:r w:rsidRPr="3DB3AEC1">
        <w:rPr>
          <w:rFonts w:ascii="Calibri" w:eastAsia="Calibri" w:hAnsi="Calibri" w:cs="Calibri"/>
          <w:color w:val="000000" w:themeColor="text1"/>
        </w:rPr>
        <w:t xml:space="preserve">’ calls for interdepartmental collaboration, stating: </w:t>
      </w:r>
    </w:p>
    <w:p w14:paraId="464FF544" w14:textId="328C9664" w:rsidR="5CA167F3" w:rsidRDefault="5CA167F3" w:rsidP="3DB3AEC1">
      <w:pPr>
        <w:jc w:val="both"/>
        <w:rPr>
          <w:rFonts w:ascii="Calibri" w:eastAsia="Calibri" w:hAnsi="Calibri" w:cs="Calibri"/>
          <w:color w:val="000000" w:themeColor="text1"/>
        </w:rPr>
      </w:pPr>
      <w:r w:rsidRPr="3DB3AEC1">
        <w:rPr>
          <w:rFonts w:ascii="Calibri" w:eastAsia="Calibri" w:hAnsi="Calibri" w:cs="Calibri"/>
          <w:i/>
          <w:iCs/>
          <w:color w:val="000000" w:themeColor="text1"/>
        </w:rPr>
        <w:t>“The public health sector should advocate for: an integrated governance framework for cross-sector collaboration; formalisation of shared accountability and responsibility; and creation of shared priorities, reporting mechanisms and organisational behaviours and norms</w:t>
      </w:r>
      <w:r w:rsidRPr="00B700D3">
        <w:rPr>
          <w:rFonts w:ascii="Calibri" w:eastAsia="Calibri" w:hAnsi="Calibri" w:cs="Calibri"/>
          <w:i/>
          <w:iCs/>
          <w:color w:val="000000" w:themeColor="text1"/>
        </w:rPr>
        <w:t>. It is the role of central government agencies to establish the horizontal and vertical structures and cultural expectations necessary for collaboration across and between levels of government.</w:t>
      </w:r>
      <w:r w:rsidR="5386319D" w:rsidRPr="00B700D3">
        <w:rPr>
          <w:rFonts w:ascii="Calibri" w:eastAsia="Calibri" w:hAnsi="Calibri" w:cs="Calibri"/>
          <w:i/>
          <w:iCs/>
          <w:color w:val="000000" w:themeColor="text1"/>
        </w:rPr>
        <w:t>”</w:t>
      </w:r>
      <w:r w:rsidR="7946F5A4" w:rsidRPr="3DB3AEC1">
        <w:rPr>
          <w:rFonts w:ascii="Calibri" w:eastAsia="Calibri" w:hAnsi="Calibri" w:cs="Calibri"/>
          <w:color w:val="000000" w:themeColor="text1"/>
        </w:rPr>
        <w:t xml:space="preserve"> </w:t>
      </w:r>
      <w:sdt>
        <w:sdtPr>
          <w:alias w:val="Citation"/>
          <w:tag w:val="{&quot;referencesIds&quot;:[&quot;doc:6339f2238f08763685fddcf2&quot;],&quot;referencesOptions&quot;:{&quot;doc:6339f2238f08763685fddcf2&quot;:{&quot;author&quot;:true,&quot;year&quot;:true,&quot;pageReplace&quot;:&quot;&quot;,&quot;prefix&quot;:&quot;&quot;,&quot;suffix&quot;:&quot;&quot;}},&quot;hasBrokenReferences&quot;:false,&quot;hasManualEdits&quot;:false,&quot;citationType&quot;:&quot;inline&quot;,&quot;id&quot;:982583946,&quot;citationText&quot;:&quot;&lt;span style=\&quot;font-family:Calibri;font-size:14.666666666666666px;color:#000000\&quot;&gt;(Backholer, Baum et al. 2021)&lt;/span&gt;&quot;}"/>
          <w:id w:val="481019705"/>
          <w:placeholder>
            <w:docPart w:val="DefaultPlaceholder_1081868574"/>
          </w:placeholder>
        </w:sdtPr>
        <w:sdtContent>
          <w:r w:rsidR="2C9C9314" w:rsidRPr="3DB3AEC1">
            <w:rPr>
              <w:rFonts w:ascii="Calibri" w:eastAsia="Calibri" w:hAnsi="Calibri" w:cs="Calibri"/>
              <w:color w:val="000000" w:themeColor="text1"/>
            </w:rPr>
            <w:t>(</w:t>
          </w:r>
          <w:proofErr w:type="spellStart"/>
          <w:r w:rsidR="2C9C9314" w:rsidRPr="3DB3AEC1">
            <w:rPr>
              <w:rFonts w:ascii="Calibri" w:eastAsia="Calibri" w:hAnsi="Calibri" w:cs="Calibri"/>
              <w:color w:val="000000" w:themeColor="text1"/>
            </w:rPr>
            <w:t>Backholer</w:t>
          </w:r>
          <w:proofErr w:type="spellEnd"/>
          <w:r w:rsidR="2C9C9314" w:rsidRPr="3DB3AEC1">
            <w:rPr>
              <w:rFonts w:ascii="Calibri" w:eastAsia="Calibri" w:hAnsi="Calibri" w:cs="Calibri"/>
              <w:color w:val="000000" w:themeColor="text1"/>
            </w:rPr>
            <w:t>, Baum et al. 2021)</w:t>
          </w:r>
        </w:sdtContent>
      </w:sdt>
    </w:p>
    <w:p w14:paraId="34246833" w14:textId="3892EE00" w:rsidR="5CA167F3" w:rsidRDefault="5CA167F3" w:rsidP="3DB3AEC1">
      <w:pPr>
        <w:jc w:val="both"/>
        <w:rPr>
          <w:rFonts w:ascii="Calibri" w:eastAsia="Calibri" w:hAnsi="Calibri" w:cs="Calibri"/>
          <w:color w:val="000000" w:themeColor="text1"/>
        </w:rPr>
      </w:pPr>
      <w:r>
        <w:t xml:space="preserve">The phrase highlighted above talks of the need for </w:t>
      </w:r>
      <w:r w:rsidRPr="3DB3AEC1">
        <w:rPr>
          <w:rFonts w:ascii="Calibri" w:eastAsia="Calibri" w:hAnsi="Calibri" w:cs="Calibri"/>
          <w:color w:val="000000" w:themeColor="text1"/>
        </w:rPr>
        <w:t>establishing both structures and cultural expectations necessary for collaboration and echoes the comments made in the foreword to</w:t>
      </w:r>
      <w:r w:rsidR="7946F5A4" w:rsidRPr="3DB3AEC1">
        <w:rPr>
          <w:rFonts w:ascii="Calibri" w:eastAsia="Calibri" w:hAnsi="Calibri" w:cs="Calibri"/>
          <w:color w:val="000000" w:themeColor="text1"/>
        </w:rPr>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838648004,&quot;citationText&quot;:&quot;&lt;span style=\&quot;font-family:Calibri;font-size:14.666666666666666px;color:#000000\&quot;&gt;(Welsh Government 2019)&lt;/span&gt;&quot;}"/>
          <w:id w:val="1825802561"/>
          <w:placeholder>
            <w:docPart w:val="DefaultPlaceholder_1081868574"/>
          </w:placeholder>
        </w:sdtPr>
        <w:sdtContent>
          <w:r w:rsidR="2C9C9314" w:rsidRPr="3DB3AEC1">
            <w:rPr>
              <w:rFonts w:ascii="Calibri" w:eastAsia="Calibri" w:hAnsi="Calibri" w:cs="Calibri"/>
              <w:color w:val="000000" w:themeColor="text1"/>
            </w:rPr>
            <w:t>(Welsh Government 2019)</w:t>
          </w:r>
        </w:sdtContent>
      </w:sdt>
      <w:r w:rsidR="31929167" w:rsidRPr="3DB3AEC1">
        <w:rPr>
          <w:rFonts w:ascii="Calibri" w:eastAsia="Calibri" w:hAnsi="Calibri" w:cs="Calibri"/>
          <w:color w:val="000000" w:themeColor="text1"/>
        </w:rPr>
        <w:t xml:space="preserve">. </w:t>
      </w:r>
    </w:p>
    <w:p w14:paraId="44E3755E" w14:textId="6577CF27" w:rsidR="2C9C9314" w:rsidRDefault="00000000" w:rsidP="3DB3AEC1">
      <w:pPr>
        <w:jc w:val="both"/>
        <w:rPr>
          <w:rFonts w:ascii="Calibri" w:eastAsia="Calibri" w:hAnsi="Calibri" w:cs="Calibri"/>
          <w:color w:val="000000" w:themeColor="text1"/>
        </w:rPr>
      </w:pPr>
      <w:sdt>
        <w:sdtPr>
          <w:alias w:val="Citation"/>
          <w:tag w:val="{&quot;referencesIds&quot;:[&quot;doc:633d693d8f0846c8e5dc48bb&quot;],&quot;referencesOptions&quot;:{&quot;doc:633d693d8f0846c8e5dc48bb&quot;:{&quot;author&quot;:true,&quot;year&quot;:true,&quot;pageReplace&quot;:&quot;&quot;,&quot;prefix&quot;:&quot;&quot;,&quot;suffix&quot;:&quot;&quot;}},&quot;hasBrokenReferences&quot;:false,&quot;hasManualEdits&quot;:false,&quot;citationType&quot;:&quot;inline&quot;}"/>
          <w:id w:val="224812446"/>
          <w:placeholder>
            <w:docPart w:val="DefaultPlaceholder_1081868574"/>
          </w:placeholder>
        </w:sdtPr>
        <w:sdtContent>
          <w:r w:rsidR="2C9C9314" w:rsidRPr="3DB3AEC1">
            <w:rPr>
              <w:rFonts w:ascii="Calibri" w:eastAsia="Calibri" w:hAnsi="Calibri" w:cs="Calibri"/>
              <w:color w:val="000000" w:themeColor="text1"/>
            </w:rPr>
            <w:t xml:space="preserve">(Larrea, </w:t>
          </w:r>
          <w:proofErr w:type="spellStart"/>
          <w:r w:rsidR="2C9C9314" w:rsidRPr="3DB3AEC1">
            <w:rPr>
              <w:rFonts w:ascii="Calibri" w:eastAsia="Calibri" w:hAnsi="Calibri" w:cs="Calibri"/>
              <w:color w:val="000000" w:themeColor="text1"/>
            </w:rPr>
            <w:t>Estensoro</w:t>
          </w:r>
          <w:proofErr w:type="spellEnd"/>
          <w:r w:rsidR="2C9C9314" w:rsidRPr="3DB3AEC1">
            <w:rPr>
              <w:rFonts w:ascii="Calibri" w:eastAsia="Calibri" w:hAnsi="Calibri" w:cs="Calibri"/>
              <w:color w:val="000000" w:themeColor="text1"/>
            </w:rPr>
            <w:t xml:space="preserve"> 2021)</w:t>
          </w:r>
        </w:sdtContent>
      </w:sdt>
      <w:r w:rsidR="1072E5D8" w:rsidRPr="3DB3AEC1">
        <w:rPr>
          <w:rFonts w:ascii="Calibri" w:eastAsia="Calibri" w:hAnsi="Calibri" w:cs="Calibri"/>
          <w:color w:val="000000" w:themeColor="text1"/>
        </w:rPr>
        <w:t xml:space="preserve"> </w:t>
      </w:r>
      <w:r w:rsidR="1FDAE66F" w:rsidRPr="3DB3AEC1">
        <w:rPr>
          <w:rFonts w:ascii="Calibri" w:eastAsia="Calibri" w:hAnsi="Calibri" w:cs="Calibri"/>
          <w:color w:val="000000" w:themeColor="text1"/>
        </w:rPr>
        <w:t xml:space="preserve">refers to the formation of ’territorial governance’ for the purpose of </w:t>
      </w:r>
      <w:r w:rsidR="353273FC" w:rsidRPr="3DB3AEC1">
        <w:rPr>
          <w:rFonts w:ascii="Calibri" w:eastAsia="Calibri" w:hAnsi="Calibri" w:cs="Calibri"/>
          <w:color w:val="000000" w:themeColor="text1"/>
        </w:rPr>
        <w:t>stimulating collaboration between Universities and Government to ensure that access to knowledge relating to Industry 4.0 is available</w:t>
      </w:r>
      <w:r w:rsidR="678E5E87" w:rsidRPr="3DB3AEC1">
        <w:rPr>
          <w:rFonts w:ascii="Calibri" w:eastAsia="Calibri" w:hAnsi="Calibri" w:cs="Calibri"/>
          <w:color w:val="000000" w:themeColor="text1"/>
        </w:rPr>
        <w:t xml:space="preserve"> to SMEs.</w:t>
      </w:r>
    </w:p>
    <w:p w14:paraId="15E31FC1" w14:textId="3ABEC99B" w:rsidR="3DB3AEC1" w:rsidRDefault="3DB3AEC1" w:rsidP="3DB3AEC1">
      <w:pPr>
        <w:jc w:val="both"/>
        <w:rPr>
          <w:rFonts w:ascii="Calibri" w:eastAsia="Calibri" w:hAnsi="Calibri" w:cs="Calibri"/>
          <w:color w:val="000000" w:themeColor="text1"/>
        </w:rPr>
      </w:pPr>
    </w:p>
    <w:p w14:paraId="79906D5B" w14:textId="66AE0343" w:rsidR="3DB3AEC1" w:rsidRDefault="3DB3AEC1" w:rsidP="3DB3AEC1">
      <w:pPr>
        <w:jc w:val="both"/>
      </w:pPr>
    </w:p>
    <w:p w14:paraId="450CE34A" w14:textId="1C391185" w:rsidR="0D95032B" w:rsidRDefault="0D95032B" w:rsidP="0D95032B">
      <w:pPr>
        <w:jc w:val="both"/>
      </w:pPr>
    </w:p>
    <w:p w14:paraId="1818C26F" w14:textId="6425714D" w:rsidR="7303DD32" w:rsidRDefault="7303DD32" w:rsidP="0D95032B">
      <w:pPr>
        <w:jc w:val="both"/>
        <w:rPr>
          <w:b/>
          <w:bCs/>
        </w:rPr>
      </w:pPr>
      <w:bookmarkStart w:id="1" w:name="_Hlk115968554"/>
      <w:r w:rsidRPr="0D95032B">
        <w:rPr>
          <w:b/>
          <w:bCs/>
        </w:rPr>
        <w:t>Where may the connections for collaboration exist within Welsh Government?</w:t>
      </w:r>
    </w:p>
    <w:bookmarkEnd w:id="1"/>
    <w:p w14:paraId="3652EC10" w14:textId="23F0E8CD" w:rsidR="7946F5A4" w:rsidRDefault="7303DD32" w:rsidP="0D95032B">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There are a few potential gateways that may offer opportunities for collaboration between Welsh Government and GIFTs. One of these </w:t>
      </w:r>
      <w:r w:rsidR="69E71131" w:rsidRPr="3DB3AEC1">
        <w:rPr>
          <w:rFonts w:ascii="Calibri" w:eastAsia="Calibri" w:hAnsi="Calibri" w:cs="Calibri"/>
          <w:color w:val="000000" w:themeColor="text1"/>
        </w:rPr>
        <w:t>would be through the reintroduction of a Regional Development Agency.</w:t>
      </w:r>
      <w:r w:rsidR="0D95032B" w:rsidRPr="3DB3AEC1">
        <w:rPr>
          <w:rFonts w:ascii="Calibri" w:eastAsia="Calibri" w:hAnsi="Calibri" w:cs="Calibri"/>
          <w:color w:val="000000" w:themeColor="text1"/>
        </w:rPr>
        <w:t xml:space="preserve"> </w:t>
      </w:r>
      <w:sdt>
        <w:sdtPr>
          <w:alias w:val="Citation"/>
          <w:tag w:val="{&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quot;id&quot;:1941630208,&quot;citationText&quot;:&quot;&lt;span style=\&quot;font-family:Calibri;font-size:14.666666666666666px;color:#000000\&quot;&gt;(OECD 2020)&lt;/span&gt;&quot;}"/>
          <w:id w:val="753003646"/>
          <w:placeholder>
            <w:docPart w:val="DefaultPlaceholder_1081868574"/>
          </w:placeholder>
        </w:sdtPr>
        <w:sdtContent>
          <w:r w:rsidR="2C9C9314" w:rsidRPr="3DB3AEC1">
            <w:rPr>
              <w:rFonts w:ascii="Calibri" w:eastAsia="Calibri" w:hAnsi="Calibri" w:cs="Calibri"/>
              <w:color w:val="000000" w:themeColor="text1"/>
            </w:rPr>
            <w:t>(OECD 2020)</w:t>
          </w:r>
        </w:sdtContent>
      </w:sdt>
      <w:r w:rsidR="07158476" w:rsidRPr="3DB3AEC1">
        <w:rPr>
          <w:rFonts w:ascii="Calibri" w:eastAsia="Calibri" w:hAnsi="Calibri" w:cs="Calibri"/>
          <w:color w:val="000000" w:themeColor="text1"/>
        </w:rPr>
        <w:t xml:space="preserve"> includes a Chapter titled</w:t>
      </w:r>
      <w:r w:rsidR="2F75AF7C" w:rsidRPr="3DB3AEC1">
        <w:rPr>
          <w:rFonts w:ascii="Calibri" w:eastAsia="Calibri" w:hAnsi="Calibri" w:cs="Calibri"/>
        </w:rPr>
        <w:t xml:space="preserve"> ’Reinforcing the governance of regional development and public investment in Wales’. The following observation </w:t>
      </w:r>
      <w:r w:rsidR="60C8DFAC" w:rsidRPr="3DB3AEC1">
        <w:rPr>
          <w:rFonts w:ascii="Calibri" w:eastAsia="Calibri" w:hAnsi="Calibri" w:cs="Calibri"/>
        </w:rPr>
        <w:t>wa</w:t>
      </w:r>
      <w:r w:rsidR="2F75AF7C" w:rsidRPr="3DB3AEC1">
        <w:rPr>
          <w:rFonts w:ascii="Calibri" w:eastAsia="Calibri" w:hAnsi="Calibri" w:cs="Calibri"/>
        </w:rPr>
        <w:t>s made</w:t>
      </w:r>
      <w:r w:rsidR="46B397AB" w:rsidRPr="3DB3AEC1">
        <w:rPr>
          <w:rFonts w:ascii="Calibri" w:eastAsia="Calibri" w:hAnsi="Calibri" w:cs="Calibri"/>
        </w:rPr>
        <w:t xml:space="preserve"> in Chapter 5</w:t>
      </w:r>
      <w:r w:rsidR="3799C33F" w:rsidRPr="3DB3AEC1">
        <w:rPr>
          <w:rFonts w:ascii="Calibri" w:eastAsia="Calibri" w:hAnsi="Calibri" w:cs="Calibri"/>
        </w:rPr>
        <w:t xml:space="preserve"> regarding the former WDA:</w:t>
      </w:r>
    </w:p>
    <w:p w14:paraId="0814C791" w14:textId="01FBD1C6" w:rsidR="7946F5A4" w:rsidRDefault="3799C33F" w:rsidP="0D95032B">
      <w:pPr>
        <w:jc w:val="both"/>
        <w:rPr>
          <w:rFonts w:ascii="Calibri" w:eastAsia="Calibri" w:hAnsi="Calibri" w:cs="Calibri"/>
          <w:color w:val="000000" w:themeColor="text1"/>
        </w:rPr>
      </w:pPr>
      <w:r w:rsidRPr="3DB3AEC1">
        <w:rPr>
          <w:rFonts w:ascii="Calibri" w:eastAsia="Calibri" w:hAnsi="Calibri" w:cs="Calibri"/>
          <w:i/>
          <w:iCs/>
        </w:rPr>
        <w:t>‘The WDA had a clear economic brief permitting it to focus on its tasks and (theoretically) it was a step removed from political constraints. While institutionally it was part of the Welsh Government, it had offices at a regional level. This permitted officers to build relationships with regional and local economic actors</w:t>
      </w:r>
      <w:r w:rsidRPr="00B700D3">
        <w:rPr>
          <w:rFonts w:ascii="Calibri" w:eastAsia="Calibri" w:hAnsi="Calibri" w:cs="Calibri"/>
          <w:i/>
          <w:iCs/>
        </w:rPr>
        <w:t>, generating a sense of partnership for an area’s development and fostering a strong sense of trust between the parties.</w:t>
      </w:r>
      <w:r w:rsidRPr="3DB3AEC1">
        <w:rPr>
          <w:rFonts w:ascii="Calibri" w:eastAsia="Calibri" w:hAnsi="Calibri" w:cs="Calibri"/>
          <w:i/>
          <w:iCs/>
        </w:rPr>
        <w:t xml:space="preserve"> These officers were able to identify what firms in their region needed, as well as the most suitable or appropriate type of help available to meet these needs’</w:t>
      </w:r>
      <w:r w:rsidR="0D95032B" w:rsidRPr="3DB3AEC1">
        <w:rPr>
          <w:rFonts w:ascii="Calibri" w:eastAsia="Calibri" w:hAnsi="Calibri" w:cs="Calibri"/>
          <w:i/>
          <w:iCs/>
        </w:rPr>
        <w:t xml:space="preserve"> </w:t>
      </w:r>
      <w:sdt>
        <w:sdtPr>
          <w:alias w:val="Citation"/>
          <w:tag w:val="{&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quot;id&quot;:239138534,&quot;citationText&quot;:&quot;&lt;span style=\&quot;font-family:Calibri;font-size:14.666666666666666px;color:#000000\&quot;&gt;(OECD 2020)&lt;/span&gt;&quot;}"/>
          <w:id w:val="1713729028"/>
          <w:placeholder>
            <w:docPart w:val="DefaultPlaceholder_1081868574"/>
          </w:placeholder>
        </w:sdtPr>
        <w:sdtContent>
          <w:r w:rsidR="2C9C9314" w:rsidRPr="3DB3AEC1">
            <w:rPr>
              <w:rFonts w:ascii="Calibri" w:eastAsia="Calibri" w:hAnsi="Calibri" w:cs="Calibri"/>
              <w:color w:val="000000" w:themeColor="text1"/>
            </w:rPr>
            <w:t>(OECD 2020)</w:t>
          </w:r>
        </w:sdtContent>
      </w:sdt>
      <w:r w:rsidR="2F75AF7C">
        <w:t xml:space="preserve"> </w:t>
      </w:r>
      <w:r w:rsidR="07158476" w:rsidRPr="3DB3AEC1">
        <w:rPr>
          <w:rFonts w:ascii="Calibri" w:eastAsia="Calibri" w:hAnsi="Calibri" w:cs="Calibri"/>
          <w:color w:val="000000" w:themeColor="text1"/>
        </w:rPr>
        <w:t xml:space="preserve"> </w:t>
      </w:r>
    </w:p>
    <w:p w14:paraId="48678BCE" w14:textId="524B8598" w:rsidR="7946F5A4" w:rsidRDefault="7946F5A4" w:rsidP="3DB3AEC1">
      <w:pPr>
        <w:jc w:val="both"/>
        <w:rPr>
          <w:rFonts w:ascii="Calibri" w:eastAsia="Calibri" w:hAnsi="Calibri" w:cs="Calibri"/>
          <w:color w:val="000000" w:themeColor="text1"/>
        </w:rPr>
      </w:pPr>
    </w:p>
    <w:p w14:paraId="1F82AC39" w14:textId="6DD3761A" w:rsidR="7946F5A4" w:rsidRDefault="41E0E470" w:rsidP="3DB3AEC1">
      <w:pPr>
        <w:jc w:val="center"/>
      </w:pPr>
      <w:r>
        <w:rPr>
          <w:noProof/>
        </w:rPr>
        <w:drawing>
          <wp:inline distT="0" distB="0" distL="0" distR="0" wp14:anchorId="0AA475A9" wp14:editId="0EDD071D">
            <wp:extent cx="4572000" cy="3105150"/>
            <wp:effectExtent l="0" t="0" r="0" b="0"/>
            <wp:docPr id="1466178208" name="Picture 1466178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105150"/>
                    </a:xfrm>
                    <a:prstGeom prst="rect">
                      <a:avLst/>
                    </a:prstGeom>
                  </pic:spPr>
                </pic:pic>
              </a:graphicData>
            </a:graphic>
          </wp:inline>
        </w:drawing>
      </w:r>
      <w:r w:rsidR="3DB3AEC1">
        <w:t xml:space="preserve"> </w:t>
      </w:r>
    </w:p>
    <w:p w14:paraId="5A7656E7" w14:textId="44D36B08" w:rsidR="12D1E041" w:rsidRDefault="12D1E041" w:rsidP="3DB3AEC1">
      <w:pPr>
        <w:jc w:val="center"/>
        <w:rPr>
          <w:rFonts w:ascii="Calibri" w:eastAsia="Calibri" w:hAnsi="Calibri" w:cs="Calibri"/>
          <w:color w:val="000000" w:themeColor="text1"/>
          <w:sz w:val="18"/>
          <w:szCs w:val="18"/>
        </w:rPr>
      </w:pPr>
      <w:r w:rsidRPr="3DB3AEC1">
        <w:rPr>
          <w:rFonts w:ascii="Calibri" w:eastAsia="Calibri" w:hAnsi="Calibri" w:cs="Calibri"/>
          <w:color w:val="000000" w:themeColor="text1"/>
          <w:sz w:val="18"/>
          <w:szCs w:val="18"/>
        </w:rPr>
        <w:t>Fig 3 Potential touching points for GIFTs and Welsh Government</w:t>
      </w:r>
    </w:p>
    <w:p w14:paraId="6871D930" w14:textId="087BC5A1" w:rsidR="05FA61FC" w:rsidRDefault="05FA61FC" w:rsidP="3DB3AEC1">
      <w:pPr>
        <w:jc w:val="both"/>
        <w:rPr>
          <w:rFonts w:ascii="Calibri" w:eastAsia="Calibri" w:hAnsi="Calibri" w:cs="Calibri"/>
          <w:color w:val="000000" w:themeColor="text1"/>
        </w:rPr>
      </w:pPr>
      <w:r w:rsidRPr="3DB3AEC1">
        <w:rPr>
          <w:rFonts w:ascii="Calibri" w:eastAsia="Calibri" w:hAnsi="Calibri" w:cs="Calibri"/>
          <w:color w:val="000000" w:themeColor="text1"/>
        </w:rPr>
        <w:t>It is reasonable to conclude that IF there are weaknesses in the foundation for collaboration, then nothi</w:t>
      </w:r>
      <w:r w:rsidR="5903D9EE" w:rsidRPr="3DB3AEC1">
        <w:rPr>
          <w:rFonts w:ascii="Calibri" w:eastAsia="Calibri" w:hAnsi="Calibri" w:cs="Calibri"/>
          <w:color w:val="000000" w:themeColor="text1"/>
        </w:rPr>
        <w:t xml:space="preserve">ng sustainable is likely to result. </w:t>
      </w:r>
    </w:p>
    <w:p w14:paraId="26B3BFE2" w14:textId="1DBE86E7" w:rsidR="5903D9EE" w:rsidRDefault="5903D9EE"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Simply writing policy documents which laud the merits of collaboration without </w:t>
      </w:r>
      <w:r w:rsidR="53976EB4" w:rsidRPr="3DB3AEC1">
        <w:rPr>
          <w:rFonts w:ascii="Calibri" w:eastAsia="Calibri" w:hAnsi="Calibri" w:cs="Calibri"/>
          <w:color w:val="000000" w:themeColor="text1"/>
        </w:rPr>
        <w:t xml:space="preserve">the </w:t>
      </w:r>
      <w:r w:rsidRPr="3DB3AEC1">
        <w:rPr>
          <w:rFonts w:ascii="Calibri" w:eastAsia="Calibri" w:hAnsi="Calibri" w:cs="Calibri"/>
          <w:color w:val="000000" w:themeColor="text1"/>
        </w:rPr>
        <w:t>drivers and enablers for that collaboration to take place</w:t>
      </w:r>
      <w:r w:rsidR="7DFD3F61" w:rsidRPr="3DB3AEC1">
        <w:rPr>
          <w:rFonts w:ascii="Calibri" w:eastAsia="Calibri" w:hAnsi="Calibri" w:cs="Calibri"/>
          <w:color w:val="000000" w:themeColor="text1"/>
        </w:rPr>
        <w:t>,</w:t>
      </w:r>
      <w:r w:rsidRPr="3DB3AEC1">
        <w:rPr>
          <w:rFonts w:ascii="Calibri" w:eastAsia="Calibri" w:hAnsi="Calibri" w:cs="Calibri"/>
          <w:color w:val="000000" w:themeColor="text1"/>
        </w:rPr>
        <w:t xml:space="preserve"> might be likened to composing a</w:t>
      </w:r>
      <w:r w:rsidR="156F8B47" w:rsidRPr="3DB3AEC1">
        <w:rPr>
          <w:rFonts w:ascii="Calibri" w:eastAsia="Calibri" w:hAnsi="Calibri" w:cs="Calibri"/>
          <w:color w:val="000000" w:themeColor="text1"/>
        </w:rPr>
        <w:t xml:space="preserve"> symphony without an orchestra, comprising </w:t>
      </w:r>
      <w:r w:rsidR="1AD4EDC5" w:rsidRPr="3DB3AEC1">
        <w:rPr>
          <w:rFonts w:ascii="Calibri" w:eastAsia="Calibri" w:hAnsi="Calibri" w:cs="Calibri"/>
          <w:color w:val="000000" w:themeColor="text1"/>
        </w:rPr>
        <w:t xml:space="preserve">the </w:t>
      </w:r>
      <w:r w:rsidR="156F8B47" w:rsidRPr="3DB3AEC1">
        <w:rPr>
          <w:rFonts w:ascii="Calibri" w:eastAsia="Calibri" w:hAnsi="Calibri" w:cs="Calibri"/>
          <w:color w:val="000000" w:themeColor="text1"/>
        </w:rPr>
        <w:t xml:space="preserve">many diverse </w:t>
      </w:r>
      <w:r w:rsidR="54147078" w:rsidRPr="3DB3AEC1">
        <w:rPr>
          <w:rFonts w:ascii="Calibri" w:eastAsia="Calibri" w:hAnsi="Calibri" w:cs="Calibri"/>
          <w:color w:val="000000" w:themeColor="text1"/>
        </w:rPr>
        <w:t xml:space="preserve">gifted </w:t>
      </w:r>
      <w:r w:rsidR="156F8B47" w:rsidRPr="3DB3AEC1">
        <w:rPr>
          <w:rFonts w:ascii="Calibri" w:eastAsia="Calibri" w:hAnsi="Calibri" w:cs="Calibri"/>
          <w:color w:val="000000" w:themeColor="text1"/>
        </w:rPr>
        <w:t>musicians</w:t>
      </w:r>
      <w:r w:rsidR="2391382D" w:rsidRPr="3DB3AEC1">
        <w:rPr>
          <w:rFonts w:ascii="Calibri" w:eastAsia="Calibri" w:hAnsi="Calibri" w:cs="Calibri"/>
          <w:color w:val="000000" w:themeColor="text1"/>
        </w:rPr>
        <w:t xml:space="preserve"> needed to do justice to such a composition.</w:t>
      </w:r>
      <w:r w:rsidR="720BC842" w:rsidRPr="3DB3AEC1">
        <w:rPr>
          <w:rFonts w:ascii="Calibri" w:eastAsia="Calibri" w:hAnsi="Calibri" w:cs="Calibri"/>
          <w:color w:val="000000" w:themeColor="text1"/>
        </w:rPr>
        <w:t xml:space="preserve"> </w:t>
      </w:r>
      <w:r w:rsidR="4B8BAF0E" w:rsidRPr="3DB3AEC1">
        <w:rPr>
          <w:rFonts w:ascii="Calibri" w:eastAsia="Calibri" w:hAnsi="Calibri" w:cs="Calibri"/>
          <w:color w:val="000000" w:themeColor="text1"/>
        </w:rPr>
        <w:t>The clarity of the recommendations made in</w:t>
      </w:r>
      <w:r w:rsidR="3DB3AEC1" w:rsidRPr="3DB3AEC1">
        <w:rPr>
          <w:rFonts w:ascii="Calibri" w:eastAsia="Calibri" w:hAnsi="Calibri" w:cs="Calibri"/>
          <w:color w:val="000000" w:themeColor="text1"/>
        </w:rPr>
        <w:t xml:space="preserve"> </w:t>
      </w:r>
      <w:sdt>
        <w:sdtPr>
          <w:alias w:val="Citation"/>
          <w:tag w:val="{&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
          <w:id w:val="1686226177"/>
          <w:placeholder>
            <w:docPart w:val="DefaultPlaceholder_1081868574"/>
          </w:placeholder>
        </w:sdtPr>
        <w:sdtContent>
          <w:r w:rsidR="2C9C9314" w:rsidRPr="3DB3AEC1">
            <w:rPr>
              <w:rFonts w:ascii="Calibri" w:eastAsia="Calibri" w:hAnsi="Calibri" w:cs="Calibri"/>
              <w:color w:val="000000" w:themeColor="text1"/>
            </w:rPr>
            <w:t>(OECD 2020)</w:t>
          </w:r>
        </w:sdtContent>
      </w:sdt>
      <w:r w:rsidR="6471657A" w:rsidRPr="3DB3AEC1">
        <w:rPr>
          <w:rFonts w:ascii="Calibri" w:eastAsia="Calibri" w:hAnsi="Calibri" w:cs="Calibri"/>
          <w:color w:val="000000" w:themeColor="text1"/>
        </w:rPr>
        <w:t xml:space="preserve"> regarding the creation of Regional Development Agencies will be examined t</w:t>
      </w:r>
      <w:r w:rsidR="0113C83F" w:rsidRPr="3DB3AEC1">
        <w:rPr>
          <w:rFonts w:ascii="Calibri" w:eastAsia="Calibri" w:hAnsi="Calibri" w:cs="Calibri"/>
          <w:color w:val="000000" w:themeColor="text1"/>
        </w:rPr>
        <w:t>o see how seriously they have been taken and how Welsh Government is responding.</w:t>
      </w:r>
    </w:p>
    <w:p w14:paraId="007B2915" w14:textId="1AA71496" w:rsidR="3DB3AEC1" w:rsidRDefault="3DB3AEC1" w:rsidP="3DB3AEC1">
      <w:pPr>
        <w:jc w:val="both"/>
        <w:rPr>
          <w:rFonts w:ascii="Calibri" w:eastAsia="Calibri" w:hAnsi="Calibri" w:cs="Calibri"/>
          <w:b/>
          <w:bCs/>
          <w:color w:val="000000" w:themeColor="text1"/>
        </w:rPr>
      </w:pPr>
    </w:p>
    <w:p w14:paraId="7C26BE9C" w14:textId="568CD60E" w:rsidR="3DB3AEC1" w:rsidRDefault="3DB3AEC1" w:rsidP="3DB3AEC1">
      <w:pPr>
        <w:jc w:val="both"/>
        <w:rPr>
          <w:rFonts w:ascii="Calibri" w:eastAsia="Calibri" w:hAnsi="Calibri" w:cs="Calibri"/>
          <w:b/>
          <w:bCs/>
          <w:color w:val="000000" w:themeColor="text1"/>
        </w:rPr>
      </w:pPr>
    </w:p>
    <w:p w14:paraId="5D710B7A" w14:textId="5FAC88FD" w:rsidR="5CA167F3" w:rsidRDefault="5CA167F3" w:rsidP="3DB3AEC1">
      <w:pPr>
        <w:jc w:val="both"/>
        <w:rPr>
          <w:rFonts w:ascii="Calibri" w:eastAsia="Calibri" w:hAnsi="Calibri" w:cs="Calibri"/>
          <w:color w:val="000000" w:themeColor="text1"/>
        </w:rPr>
      </w:pPr>
      <w:r w:rsidRPr="3DB3AEC1">
        <w:rPr>
          <w:rFonts w:ascii="Calibri" w:eastAsia="Calibri" w:hAnsi="Calibri" w:cs="Calibri"/>
          <w:b/>
          <w:bCs/>
          <w:color w:val="000000" w:themeColor="text1"/>
        </w:rPr>
        <w:t>Welsh Government publication selected for review and analysis</w:t>
      </w:r>
    </w:p>
    <w:p w14:paraId="4AEAB3B5" w14:textId="57F7011C"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Given the absence of peer-reviewed journals covering “Welsh Government” and “Collaboration” in the context of Industry 4.0, it is important to find other credible sources such as Welsh Government publications.</w:t>
      </w:r>
    </w:p>
    <w:p w14:paraId="761968AB" w14:textId="0B0A9EBD" w:rsidR="5CA167F3" w:rsidRDefault="5CA167F3" w:rsidP="7946F5A4">
      <w:pPr>
        <w:jc w:val="both"/>
        <w:rPr>
          <w:rFonts w:ascii="Calibri" w:eastAsia="Calibri" w:hAnsi="Calibri" w:cs="Calibri"/>
          <w:color w:val="000000" w:themeColor="text1"/>
        </w:rPr>
      </w:pPr>
      <w:r w:rsidRPr="0D95032B">
        <w:rPr>
          <w:rFonts w:ascii="Calibri" w:eastAsia="Calibri" w:hAnsi="Calibri" w:cs="Calibri"/>
          <w:color w:val="000000" w:themeColor="text1"/>
        </w:rPr>
        <w:t>These publications are available as downloadable policy documents from the Welsh Government website and are included as appendices for ease of reference.</w:t>
      </w:r>
    </w:p>
    <w:p w14:paraId="5DC57759" w14:textId="77777777" w:rsidR="00B700D3" w:rsidRDefault="5CA167F3" w:rsidP="7946F5A4">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In his foreword to the Wales 4.0 Review, Professor Philip Brown, Chair of the Review, made the following comments: </w:t>
      </w:r>
    </w:p>
    <w:p w14:paraId="515B8665" w14:textId="77777777" w:rsidR="00B700D3" w:rsidRDefault="00B700D3" w:rsidP="7946F5A4">
      <w:pPr>
        <w:jc w:val="both"/>
        <w:rPr>
          <w:rFonts w:ascii="Calibri" w:eastAsia="Calibri" w:hAnsi="Calibri" w:cs="Calibri"/>
          <w:i/>
          <w:iCs/>
          <w:color w:val="000000" w:themeColor="text1"/>
          <w:sz w:val="20"/>
          <w:szCs w:val="20"/>
        </w:rPr>
      </w:pPr>
    </w:p>
    <w:p w14:paraId="7F12C029" w14:textId="3CEFAA0D" w:rsidR="5CA167F3" w:rsidRPr="00B700D3" w:rsidRDefault="5CA167F3" w:rsidP="00675C8F">
      <w:pPr>
        <w:pBdr>
          <w:top w:val="single" w:sz="4" w:space="1" w:color="auto"/>
          <w:left w:val="single" w:sz="4" w:space="4" w:color="auto"/>
          <w:bottom w:val="single" w:sz="4" w:space="1" w:color="auto"/>
          <w:right w:val="single" w:sz="4" w:space="4" w:color="auto"/>
        </w:pBdr>
        <w:jc w:val="both"/>
        <w:rPr>
          <w:rFonts w:ascii="Calibri" w:eastAsia="Calibri" w:hAnsi="Calibri" w:cs="Calibri"/>
          <w:color w:val="000000" w:themeColor="text1"/>
          <w:sz w:val="20"/>
          <w:szCs w:val="20"/>
        </w:rPr>
      </w:pPr>
      <w:r w:rsidRPr="00B700D3">
        <w:rPr>
          <w:rFonts w:ascii="Calibri" w:eastAsia="Calibri" w:hAnsi="Calibri" w:cs="Calibri"/>
          <w:i/>
          <w:iCs/>
          <w:color w:val="000000" w:themeColor="text1"/>
          <w:sz w:val="20"/>
          <w:szCs w:val="20"/>
        </w:rPr>
        <w:t>“Therefore, this review is as much about a different way of thinking and daring Wales to do things differently. The culture shift now required within the Welsh Government, its agencies and wider leadership bodies, is the responsibility of all Ministers, officials and public sector leaders. There are already positive initiatives taking place in Wales. Some of which are showcased in the findings. Nevertheless, attention will need to be given to thought leadership and capacity building within the Welsh Government to deliver smarter and more collaborative ways of transforming the Welsh economy so that people can live meaningful and productive lives.”</w:t>
      </w:r>
      <w:r w:rsidR="7946F5A4" w:rsidRPr="00B700D3">
        <w:rPr>
          <w:rFonts w:ascii="Calibri" w:eastAsia="Calibri" w:hAnsi="Calibri" w:cs="Calibri"/>
          <w:i/>
          <w:iCs/>
          <w:color w:val="000000" w:themeColor="text1"/>
          <w:sz w:val="20"/>
          <w:szCs w:val="20"/>
        </w:rPr>
        <w:t xml:space="preserve"> </w:t>
      </w:r>
      <w:sdt>
        <w:sdtPr>
          <w:rPr>
            <w:sz w:val="20"/>
            <w:szCs w:val="20"/>
          </w:r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1496383232,&quot;citationText&quot;:&quot;&lt;span style=\&quot;font-family:Calibri;font-size:14.666666666666666px;color:#000000\&quot;&gt;(Welsh Government 2019)&lt;/span&gt;&quot;}"/>
          <w:id w:val="1800628381"/>
          <w:placeholder>
            <w:docPart w:val="DefaultPlaceholder_1081868574"/>
          </w:placeholder>
        </w:sdtPr>
        <w:sdtContent>
          <w:r w:rsidR="2C9C9314" w:rsidRPr="00B700D3">
            <w:rPr>
              <w:rFonts w:ascii="Calibri" w:eastAsia="Calibri" w:hAnsi="Calibri" w:cs="Calibri"/>
              <w:color w:val="000000" w:themeColor="text1"/>
              <w:sz w:val="20"/>
              <w:szCs w:val="20"/>
            </w:rPr>
            <w:t>(Welsh Government 2019)</w:t>
          </w:r>
        </w:sdtContent>
      </w:sdt>
    </w:p>
    <w:p w14:paraId="006C9BB8" w14:textId="2B468150" w:rsidR="75BB7DBA" w:rsidRPr="00B700D3" w:rsidRDefault="75BB7DBA" w:rsidP="00675C8F">
      <w:pPr>
        <w:pBdr>
          <w:top w:val="single" w:sz="4" w:space="1" w:color="auto"/>
          <w:left w:val="single" w:sz="4" w:space="4" w:color="auto"/>
          <w:bottom w:val="single" w:sz="4" w:space="1" w:color="auto"/>
          <w:right w:val="single" w:sz="4" w:space="4" w:color="auto"/>
        </w:pBdr>
        <w:jc w:val="both"/>
        <w:rPr>
          <w:rFonts w:ascii="Calibri" w:eastAsia="Calibri" w:hAnsi="Calibri" w:cs="Calibri"/>
          <w:i/>
          <w:iCs/>
          <w:sz w:val="20"/>
          <w:szCs w:val="20"/>
        </w:rPr>
      </w:pPr>
      <w:r w:rsidRPr="00B700D3">
        <w:rPr>
          <w:rFonts w:ascii="Calibri" w:eastAsia="Calibri" w:hAnsi="Calibri" w:cs="Calibri"/>
          <w:color w:val="000000" w:themeColor="text1"/>
          <w:sz w:val="20"/>
          <w:szCs w:val="20"/>
        </w:rPr>
        <w:t>In exhibit 13 on page 38 of</w:t>
      </w:r>
      <w:r w:rsidR="3DB3AEC1" w:rsidRPr="00B700D3">
        <w:rPr>
          <w:rFonts w:ascii="Calibri" w:eastAsia="Calibri" w:hAnsi="Calibri" w:cs="Calibri"/>
          <w:color w:val="000000" w:themeColor="text1"/>
          <w:sz w:val="20"/>
          <w:szCs w:val="20"/>
        </w:rPr>
        <w:t xml:space="preserve"> </w:t>
      </w:r>
      <w:sdt>
        <w:sdtPr>
          <w:rPr>
            <w:sz w:val="20"/>
            <w:szCs w:val="20"/>
          </w:r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
          <w:id w:val="875744052"/>
          <w:placeholder>
            <w:docPart w:val="DefaultPlaceholder_1081868574"/>
          </w:placeholder>
        </w:sdtPr>
        <w:sdtContent>
          <w:r w:rsidR="2C9C9314" w:rsidRPr="00B700D3">
            <w:rPr>
              <w:rFonts w:ascii="Calibri" w:eastAsia="Calibri" w:hAnsi="Calibri" w:cs="Calibri"/>
              <w:color w:val="000000" w:themeColor="text1"/>
              <w:sz w:val="20"/>
              <w:szCs w:val="20"/>
            </w:rPr>
            <w:t>(Welsh Government 2019)</w:t>
          </w:r>
        </w:sdtContent>
      </w:sdt>
      <w:r w:rsidR="5C808595" w:rsidRPr="00B700D3">
        <w:rPr>
          <w:rFonts w:ascii="Calibri" w:eastAsia="Calibri" w:hAnsi="Calibri" w:cs="Calibri"/>
          <w:color w:val="000000" w:themeColor="text1"/>
          <w:sz w:val="20"/>
          <w:szCs w:val="20"/>
        </w:rPr>
        <w:t xml:space="preserve"> reference is made to the focus on Digital Innovation Hubs in Denmark</w:t>
      </w:r>
      <w:r w:rsidR="0070BEC5" w:rsidRPr="00B700D3">
        <w:rPr>
          <w:rFonts w:ascii="Calibri" w:eastAsia="Calibri" w:hAnsi="Calibri" w:cs="Calibri"/>
          <w:color w:val="000000" w:themeColor="text1"/>
          <w:sz w:val="20"/>
          <w:szCs w:val="20"/>
        </w:rPr>
        <w:t xml:space="preserve"> including the following </w:t>
      </w:r>
      <w:bookmarkStart w:id="2" w:name="_Int_hmJK5UXv"/>
      <w:r w:rsidR="0070BEC5" w:rsidRPr="00B700D3">
        <w:rPr>
          <w:rFonts w:ascii="Calibri" w:eastAsia="Calibri" w:hAnsi="Calibri" w:cs="Calibri"/>
          <w:color w:val="000000" w:themeColor="text1"/>
          <w:sz w:val="20"/>
          <w:szCs w:val="20"/>
        </w:rPr>
        <w:t>observation</w:t>
      </w:r>
      <w:bookmarkStart w:id="3" w:name="_Int_PvpYzlPu"/>
      <w:proofErr w:type="gramStart"/>
      <w:r w:rsidR="00E33DB8" w:rsidRPr="00B700D3">
        <w:rPr>
          <w:rFonts w:ascii="Calibri" w:eastAsia="Calibri" w:hAnsi="Calibri" w:cs="Calibri"/>
          <w:color w:val="000000" w:themeColor="text1"/>
          <w:sz w:val="20"/>
          <w:szCs w:val="20"/>
        </w:rPr>
        <w:t xml:space="preserve">, </w:t>
      </w:r>
      <w:r w:rsidR="0070BEC5" w:rsidRPr="00B700D3">
        <w:rPr>
          <w:rFonts w:ascii="Calibri" w:eastAsia="Calibri" w:hAnsi="Calibri" w:cs="Calibri"/>
          <w:i/>
          <w:iCs/>
          <w:color w:val="000000" w:themeColor="text1"/>
          <w:sz w:val="20"/>
          <w:szCs w:val="20"/>
        </w:rPr>
        <w:t>”The</w:t>
      </w:r>
      <w:bookmarkEnd w:id="2"/>
      <w:bookmarkEnd w:id="3"/>
      <w:proofErr w:type="gramEnd"/>
      <w:r w:rsidR="0070BEC5" w:rsidRPr="00B700D3">
        <w:rPr>
          <w:rFonts w:ascii="Calibri" w:eastAsia="Calibri" w:hAnsi="Calibri" w:cs="Calibri"/>
          <w:i/>
          <w:iCs/>
          <w:sz w:val="20"/>
          <w:szCs w:val="20"/>
        </w:rPr>
        <w:t xml:space="preserve"> goal of Digital Hub Denmark is to support and strengthen the digital growth environment and to boost collaboration across private companies, researchers, and tech-entrepreneurs. It aims to initiate activities that can strengthen company access to specialised competences and position Denmark as a digital hub internationally, for example, </w:t>
      </w:r>
      <w:bookmarkStart w:id="4" w:name="_Int_I7n2byDr"/>
      <w:r w:rsidR="0070BEC5" w:rsidRPr="00B700D3">
        <w:rPr>
          <w:rFonts w:ascii="Calibri" w:eastAsia="Calibri" w:hAnsi="Calibri" w:cs="Calibri"/>
          <w:i/>
          <w:iCs/>
          <w:sz w:val="20"/>
          <w:szCs w:val="20"/>
        </w:rPr>
        <w:t>in the area of</w:t>
      </w:r>
      <w:bookmarkEnd w:id="4"/>
      <w:r w:rsidR="0070BEC5" w:rsidRPr="00B700D3">
        <w:rPr>
          <w:rFonts w:ascii="Calibri" w:eastAsia="Calibri" w:hAnsi="Calibri" w:cs="Calibri"/>
          <w:i/>
          <w:iCs/>
          <w:sz w:val="20"/>
          <w:szCs w:val="20"/>
        </w:rPr>
        <w:t xml:space="preserve"> new data-driven business models”</w:t>
      </w:r>
    </w:p>
    <w:p w14:paraId="3D45E1AE" w14:textId="77777777" w:rsidR="00B700D3" w:rsidRDefault="00B700D3" w:rsidP="3DB3AEC1">
      <w:pPr>
        <w:jc w:val="both"/>
        <w:rPr>
          <w:rFonts w:ascii="Calibri" w:eastAsia="Calibri" w:hAnsi="Calibri" w:cs="Calibri"/>
          <w:color w:val="000000" w:themeColor="text1"/>
        </w:rPr>
      </w:pPr>
    </w:p>
    <w:p w14:paraId="729245CC" w14:textId="6B01C094" w:rsidR="751ABEEA" w:rsidRDefault="751ABEEA" w:rsidP="3DB3AEC1">
      <w:pPr>
        <w:jc w:val="both"/>
        <w:rPr>
          <w:rFonts w:ascii="Calibri" w:eastAsia="Calibri" w:hAnsi="Calibri" w:cs="Calibri"/>
          <w:color w:val="000000" w:themeColor="text1"/>
        </w:rPr>
      </w:pPr>
      <w:r w:rsidRPr="3DB3AEC1">
        <w:rPr>
          <w:rFonts w:ascii="Calibri" w:eastAsia="Calibri" w:hAnsi="Calibri" w:cs="Calibri"/>
          <w:color w:val="000000" w:themeColor="text1"/>
        </w:rPr>
        <w:t>A word count for the use of collaborate (2), collaboration (19) and collaborative (8)</w:t>
      </w:r>
      <w:r w:rsidR="05DA0761" w:rsidRPr="3DB3AEC1">
        <w:rPr>
          <w:rFonts w:ascii="Calibri" w:eastAsia="Calibri" w:hAnsi="Calibri" w:cs="Calibri"/>
          <w:color w:val="000000" w:themeColor="text1"/>
        </w:rPr>
        <w:t>, in</w:t>
      </w:r>
      <w:r w:rsidR="3DB3AEC1" w:rsidRPr="3DB3AEC1">
        <w:rPr>
          <w:rFonts w:ascii="Calibri" w:eastAsia="Calibri" w:hAnsi="Calibri" w:cs="Calibri"/>
          <w:color w:val="000000" w:themeColor="text1"/>
        </w:rPr>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
          <w:id w:val="569711221"/>
          <w:placeholder>
            <w:docPart w:val="DefaultPlaceholder_1081868574"/>
          </w:placeholder>
        </w:sdtPr>
        <w:sdtContent>
          <w:r w:rsidR="2C9C9314" w:rsidRPr="3DB3AEC1">
            <w:rPr>
              <w:rFonts w:ascii="Calibri" w:eastAsia="Calibri" w:hAnsi="Calibri" w:cs="Calibri"/>
              <w:color w:val="000000" w:themeColor="text1"/>
            </w:rPr>
            <w:t>(Welsh Government 2019)</w:t>
          </w:r>
        </w:sdtContent>
      </w:sdt>
      <w:r w:rsidR="5F4AD5B7" w:rsidRPr="3DB3AEC1">
        <w:rPr>
          <w:rFonts w:ascii="Calibri" w:eastAsia="Calibri" w:hAnsi="Calibri" w:cs="Calibri"/>
          <w:color w:val="000000" w:themeColor="text1"/>
        </w:rPr>
        <w:t xml:space="preserve"> returned a total of 29 results. The </w:t>
      </w:r>
      <w:r w:rsidR="11B12ED9" w:rsidRPr="3DB3AEC1">
        <w:rPr>
          <w:rFonts w:ascii="Calibri" w:eastAsia="Calibri" w:hAnsi="Calibri" w:cs="Calibri"/>
          <w:color w:val="000000" w:themeColor="text1"/>
        </w:rPr>
        <w:t xml:space="preserve">word </w:t>
      </w:r>
      <w:r w:rsidR="5F4AD5B7" w:rsidRPr="3DB3AEC1">
        <w:rPr>
          <w:rFonts w:ascii="Calibri" w:eastAsia="Calibri" w:hAnsi="Calibri" w:cs="Calibri"/>
          <w:color w:val="000000" w:themeColor="text1"/>
        </w:rPr>
        <w:t>count for</w:t>
      </w:r>
      <w:r w:rsidR="53377340" w:rsidRPr="3DB3AEC1">
        <w:rPr>
          <w:rFonts w:ascii="Calibri" w:eastAsia="Calibri" w:hAnsi="Calibri" w:cs="Calibri"/>
          <w:color w:val="000000" w:themeColor="text1"/>
        </w:rPr>
        <w:t xml:space="preserve"> 'partner' </w:t>
      </w:r>
      <w:bookmarkStart w:id="5" w:name="_Int_KxXKPjPF"/>
      <w:r w:rsidR="53377340" w:rsidRPr="3DB3AEC1">
        <w:rPr>
          <w:rFonts w:ascii="Calibri" w:eastAsia="Calibri" w:hAnsi="Calibri" w:cs="Calibri"/>
          <w:color w:val="000000" w:themeColor="text1"/>
        </w:rPr>
        <w:t>(</w:t>
      </w:r>
      <w:bookmarkEnd w:id="5"/>
      <w:r w:rsidR="5F4AD5B7" w:rsidRPr="3DB3AEC1">
        <w:rPr>
          <w:rFonts w:ascii="Calibri" w:eastAsia="Calibri" w:hAnsi="Calibri" w:cs="Calibri"/>
          <w:color w:val="000000" w:themeColor="text1"/>
        </w:rPr>
        <w:t>including partnership, partne</w:t>
      </w:r>
      <w:r w:rsidR="00E6B7CD" w:rsidRPr="3DB3AEC1">
        <w:rPr>
          <w:rFonts w:ascii="Calibri" w:eastAsia="Calibri" w:hAnsi="Calibri" w:cs="Calibri"/>
          <w:color w:val="000000" w:themeColor="text1"/>
        </w:rPr>
        <w:t xml:space="preserve">ring and partners) returned a total of 46 results. This emphasis </w:t>
      </w:r>
      <w:r w:rsidR="628172F2" w:rsidRPr="3DB3AEC1">
        <w:rPr>
          <w:rFonts w:ascii="Calibri" w:eastAsia="Calibri" w:hAnsi="Calibri" w:cs="Calibri"/>
          <w:color w:val="000000" w:themeColor="text1"/>
        </w:rPr>
        <w:t xml:space="preserve">on partnerships and collaboration </w:t>
      </w:r>
      <w:r w:rsidR="00E6B7CD" w:rsidRPr="3DB3AEC1">
        <w:rPr>
          <w:rFonts w:ascii="Calibri" w:eastAsia="Calibri" w:hAnsi="Calibri" w:cs="Calibri"/>
          <w:color w:val="000000" w:themeColor="text1"/>
        </w:rPr>
        <w:t>in the policy document</w:t>
      </w:r>
      <w:r w:rsidR="6C82250B" w:rsidRPr="3DB3AEC1">
        <w:rPr>
          <w:rFonts w:ascii="Calibri" w:eastAsia="Calibri" w:hAnsi="Calibri" w:cs="Calibri"/>
          <w:color w:val="000000" w:themeColor="text1"/>
        </w:rPr>
        <w:t xml:space="preserve"> is encouraging and the research project will seek to determine how this is being </w:t>
      </w:r>
      <w:r w:rsidR="39A938BC" w:rsidRPr="3DB3AEC1">
        <w:rPr>
          <w:rFonts w:ascii="Calibri" w:eastAsia="Calibri" w:hAnsi="Calibri" w:cs="Calibri"/>
          <w:color w:val="000000" w:themeColor="text1"/>
        </w:rPr>
        <w:t>applied,</w:t>
      </w:r>
      <w:r w:rsidR="6C82250B" w:rsidRPr="3DB3AEC1">
        <w:rPr>
          <w:rFonts w:ascii="Calibri" w:eastAsia="Calibri" w:hAnsi="Calibri" w:cs="Calibri"/>
          <w:color w:val="000000" w:themeColor="text1"/>
        </w:rPr>
        <w:t xml:space="preserve"> and by whom</w:t>
      </w:r>
      <w:r w:rsidR="5DA19BFA" w:rsidRPr="3DB3AEC1">
        <w:rPr>
          <w:rFonts w:ascii="Calibri" w:eastAsia="Calibri" w:hAnsi="Calibri" w:cs="Calibri"/>
          <w:color w:val="000000" w:themeColor="text1"/>
        </w:rPr>
        <w:t>.</w:t>
      </w:r>
    </w:p>
    <w:p w14:paraId="539532DB" w14:textId="75691429" w:rsidR="7946F5A4" w:rsidRDefault="7946F5A4" w:rsidP="3DB3AEC1">
      <w:pPr>
        <w:jc w:val="both"/>
        <w:rPr>
          <w:rFonts w:ascii="Calibri" w:eastAsia="Calibri" w:hAnsi="Calibri" w:cs="Calibri"/>
          <w:color w:val="000000" w:themeColor="text1"/>
        </w:rPr>
      </w:pPr>
    </w:p>
    <w:p w14:paraId="52D64CC1" w14:textId="34466C0B" w:rsidR="7946F5A4" w:rsidRDefault="7946F5A4" w:rsidP="7946F5A4">
      <w:pPr>
        <w:jc w:val="both"/>
        <w:rPr>
          <w:rFonts w:ascii="Calibri" w:eastAsia="Calibri" w:hAnsi="Calibri" w:cs="Calibri"/>
          <w:color w:val="000000" w:themeColor="text1"/>
        </w:rPr>
      </w:pPr>
    </w:p>
    <w:p w14:paraId="2A5ED435" w14:textId="2D3A15C6" w:rsidR="7946F5A4" w:rsidRDefault="7946F5A4" w:rsidP="7946F5A4">
      <w:pPr>
        <w:jc w:val="both"/>
        <w:rPr>
          <w:rFonts w:ascii="Calibri" w:eastAsia="Calibri" w:hAnsi="Calibri" w:cs="Calibri"/>
          <w:color w:val="000000" w:themeColor="text1"/>
        </w:rPr>
      </w:pPr>
    </w:p>
    <w:p w14:paraId="13C44616" w14:textId="0A7A43FB" w:rsidR="7946F5A4" w:rsidRDefault="7946F5A4" w:rsidP="3DB3AEC1">
      <w:pPr>
        <w:jc w:val="both"/>
        <w:rPr>
          <w:rFonts w:ascii="Calibri" w:eastAsia="Calibri" w:hAnsi="Calibri" w:cs="Calibri"/>
          <w:color w:val="000000" w:themeColor="text1"/>
        </w:rPr>
      </w:pPr>
    </w:p>
    <w:p w14:paraId="67A5FDF0" w14:textId="6014A245" w:rsidR="3DB3AEC1" w:rsidRDefault="3DB3AEC1" w:rsidP="3DB3AEC1">
      <w:pPr>
        <w:jc w:val="both"/>
        <w:rPr>
          <w:rFonts w:ascii="Calibri" w:eastAsia="Calibri" w:hAnsi="Calibri" w:cs="Calibri"/>
          <w:color w:val="000000" w:themeColor="text1"/>
        </w:rPr>
      </w:pPr>
    </w:p>
    <w:p w14:paraId="4328AC3A" w14:textId="4BF344F8" w:rsidR="7946F5A4" w:rsidRDefault="7946F5A4" w:rsidP="3DB3AEC1">
      <w:pPr>
        <w:jc w:val="both"/>
        <w:rPr>
          <w:rFonts w:ascii="Calibri" w:eastAsia="Calibri" w:hAnsi="Calibri" w:cs="Calibri"/>
          <w:color w:val="000000" w:themeColor="text1"/>
        </w:rPr>
      </w:pPr>
    </w:p>
    <w:p w14:paraId="7B595655" w14:textId="6E6E4EAC" w:rsidR="3DB3AEC1" w:rsidRDefault="3DB3AEC1" w:rsidP="3DB3AEC1">
      <w:pPr>
        <w:jc w:val="both"/>
        <w:rPr>
          <w:rFonts w:ascii="Calibri" w:eastAsia="Calibri" w:hAnsi="Calibri" w:cs="Calibri"/>
          <w:color w:val="000000" w:themeColor="text1"/>
        </w:rPr>
      </w:pPr>
    </w:p>
    <w:p w14:paraId="61447C6B" w14:textId="58211499" w:rsidR="3DB3AEC1" w:rsidRDefault="3DB3AEC1" w:rsidP="3DB3AEC1">
      <w:pPr>
        <w:jc w:val="both"/>
        <w:rPr>
          <w:rFonts w:ascii="Calibri" w:eastAsia="Calibri" w:hAnsi="Calibri" w:cs="Calibri"/>
          <w:color w:val="000000" w:themeColor="text1"/>
        </w:rPr>
      </w:pPr>
    </w:p>
    <w:p w14:paraId="3C5CCC21" w14:textId="4180C7B8" w:rsidR="3DB3AEC1" w:rsidRDefault="3DB3AEC1" w:rsidP="3DB3AEC1">
      <w:pPr>
        <w:jc w:val="both"/>
        <w:rPr>
          <w:rFonts w:ascii="Calibri" w:eastAsia="Calibri" w:hAnsi="Calibri" w:cs="Calibri"/>
          <w:color w:val="000000" w:themeColor="text1"/>
        </w:rPr>
      </w:pPr>
    </w:p>
    <w:p w14:paraId="70E7D137" w14:textId="21B130D2" w:rsidR="3DB3AEC1" w:rsidRDefault="3DB3AEC1" w:rsidP="3DB3AEC1">
      <w:pPr>
        <w:jc w:val="both"/>
        <w:rPr>
          <w:rFonts w:ascii="Calibri" w:eastAsia="Calibri" w:hAnsi="Calibri" w:cs="Calibri"/>
          <w:color w:val="000000" w:themeColor="text1"/>
        </w:rPr>
      </w:pPr>
    </w:p>
    <w:p w14:paraId="2423CBF7" w14:textId="53D4BDA9" w:rsidR="3DB3AEC1" w:rsidRDefault="3DB3AEC1" w:rsidP="3DB3AEC1">
      <w:pPr>
        <w:jc w:val="both"/>
        <w:rPr>
          <w:rFonts w:ascii="Calibri" w:eastAsia="Calibri" w:hAnsi="Calibri" w:cs="Calibri"/>
          <w:color w:val="000000" w:themeColor="text1"/>
        </w:rPr>
      </w:pPr>
    </w:p>
    <w:p w14:paraId="4F3C1DFC" w14:textId="760DAEDF" w:rsidR="5CA167F3" w:rsidRDefault="5CA167F3" w:rsidP="3DB3AEC1">
      <w:pPr>
        <w:jc w:val="both"/>
        <w:rPr>
          <w:rFonts w:ascii="Calibri" w:eastAsia="Calibri" w:hAnsi="Calibri" w:cs="Calibri"/>
          <w:color w:val="000000" w:themeColor="text1"/>
        </w:rPr>
      </w:pPr>
      <w:bookmarkStart w:id="6" w:name="_Hlk115968657"/>
      <w:r w:rsidRPr="3DB3AEC1">
        <w:rPr>
          <w:rFonts w:ascii="Calibri" w:eastAsia="Calibri" w:hAnsi="Calibri" w:cs="Calibri"/>
          <w:b/>
          <w:bCs/>
          <w:color w:val="000000" w:themeColor="text1"/>
        </w:rPr>
        <w:t>DMIW Digital Manufacturing Innovation Hub Wales</w:t>
      </w:r>
      <w:r w:rsidR="7946F5A4" w:rsidRPr="3DB3AEC1">
        <w:rPr>
          <w:rFonts w:ascii="Calibri" w:eastAsia="Calibri" w:hAnsi="Calibri" w:cs="Calibri"/>
          <w:b/>
          <w:bCs/>
          <w:color w:val="000000" w:themeColor="text1"/>
        </w:rPr>
        <w:t xml:space="preserve"> </w:t>
      </w:r>
      <w:bookmarkEnd w:id="6"/>
      <w:sdt>
        <w:sdtPr>
          <w:alias w:val="Citation"/>
          <w:tag w:val="{&quot;referencesIds&quot;:[&quot;doc:6339d1288f08bce197081b3f&quot;],&quot;referencesOptions&quot;:{&quot;doc:6339d1288f08bce197081b3f&quot;:{&quot;author&quot;:true,&quot;year&quot;:true,&quot;pageReplace&quot;:&quot;&quot;,&quot;prefix&quot;:&quot;&quot;,&quot;suffix&quot;:&quot;&quot;}},&quot;hasBrokenReferences&quot;:false,&quot;hasManualEdits&quot;:false,&quot;citationType&quot;:&quot;inline&quot;,&quot;id&quot;:808158274,&quot;citationText&quot;:&quot;&lt;span style=\&quot;font-family:Calibri;font-size:14.666666666666666px;color:#000000\&quot;&gt;(Digital Manufacturing Innovation Hub Wales 2022)&lt;/span&gt;&quot;}"/>
          <w:id w:val="705358805"/>
          <w:placeholder>
            <w:docPart w:val="DefaultPlaceholder_1081868574"/>
          </w:placeholder>
        </w:sdtPr>
        <w:sdtContent>
          <w:r w:rsidR="2C9C9314" w:rsidRPr="3DB3AEC1">
            <w:rPr>
              <w:rFonts w:ascii="Calibri" w:eastAsia="Calibri" w:hAnsi="Calibri" w:cs="Calibri"/>
              <w:color w:val="000000" w:themeColor="text1"/>
            </w:rPr>
            <w:t>(Digital Manufacturing Innovation Hub Wales 2022)</w:t>
          </w:r>
        </w:sdtContent>
      </w:sdt>
      <w:r>
        <w:t xml:space="preserve"> </w:t>
      </w:r>
    </w:p>
    <w:p w14:paraId="3CB1A031" w14:textId="3387D548"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How visible is the possible? Seeing what is possible reveals the potential value that a business could derive from embarking on a digital transformation journey.</w:t>
      </w:r>
    </w:p>
    <w:p w14:paraId="30FBD747" w14:textId="6E9BBBED"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It is essential to offer practical demonstrations of Industry 4.0 technologies thereby enabling managers and engineers to see what might be possible. There is no substitute for experiential learning centres of excellence, as recognised by SAP</w:t>
      </w:r>
      <w:sdt>
        <w:sdtPr>
          <w:alias w:val="Citation"/>
          <w:tag w:val="{&quot;referencesIds&quot;:[&quot;doc:63164e9d8f0882e1087d1099&quot;],&quot;referencesOptions&quot;:{&quot;doc:63164e9d8f0882e1087d1099&quot;:{&quot;author&quot;:true,&quot;year&quot;:true,&quot;pageReplace&quot;:&quot;&quot;,&quot;prefix&quot;:&quot;&quot;,&quot;suffix&quot;:&quot;&quot;}},&quot;hasBrokenReferences&quot;:false,&quot;hasManualEdits&quot;:false,&quot;citationType&quot;:&quot;inline&quot;,&quot;id&quot;:2063878244,&quot;citationText&quot;:&quot;&lt;span style=\&quot;font-family:Calibri;font-size:14.666666666666666px;color:#000000\&quot;&gt;(SAP Digital Supply Chain 2022)&lt;/span&gt;&quot;}"/>
          <w:id w:val="309270458"/>
          <w:placeholder>
            <w:docPart w:val="DefaultPlaceholder_1081868574"/>
          </w:placeholder>
        </w:sdtPr>
        <w:sdtContent>
          <w:r w:rsidR="2C9C9314" w:rsidRPr="3DB3AEC1">
            <w:rPr>
              <w:rFonts w:ascii="Calibri" w:eastAsia="Calibri" w:hAnsi="Calibri" w:cs="Calibri"/>
              <w:color w:val="000000" w:themeColor="text1"/>
            </w:rPr>
            <w:t xml:space="preserve"> (SAP Digital Supply Chain 2022)</w:t>
          </w:r>
          <w:r w:rsidR="2C9C9314">
            <w:t xml:space="preserve"> </w:t>
          </w:r>
        </w:sdtContent>
      </w:sdt>
      <w:r>
        <w:t>Universities</w:t>
      </w:r>
      <w:r w:rsidRPr="3DB3AEC1">
        <w:rPr>
          <w:rFonts w:ascii="Calibri" w:eastAsia="Calibri" w:hAnsi="Calibri" w:cs="Calibri"/>
          <w:color w:val="000000" w:themeColor="text1"/>
        </w:rPr>
        <w:t xml:space="preserve">, Advanced Manufacturing </w:t>
      </w:r>
      <w:r w:rsidR="38E32063" w:rsidRPr="3DB3AEC1">
        <w:rPr>
          <w:rFonts w:ascii="Calibri" w:eastAsia="Calibri" w:hAnsi="Calibri" w:cs="Calibri"/>
          <w:color w:val="000000" w:themeColor="text1"/>
        </w:rPr>
        <w:t xml:space="preserve">Research </w:t>
      </w:r>
      <w:r w:rsidRPr="3DB3AEC1">
        <w:rPr>
          <w:rFonts w:ascii="Calibri" w:eastAsia="Calibri" w:hAnsi="Calibri" w:cs="Calibri"/>
          <w:color w:val="000000" w:themeColor="text1"/>
        </w:rPr>
        <w:t>Centres, Digital Manufacturing Innovation Hubs, GIFTs, and Welsh SMEs who have already adopted and benefited from I4.0 technology might all be candidates for sharing knowledge and helping the wider business community.</w:t>
      </w:r>
    </w:p>
    <w:p w14:paraId="0F8BB601" w14:textId="4ADB91CF"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Digital </w:t>
      </w:r>
      <w:r w:rsidR="30C78848" w:rsidRPr="3DB3AEC1">
        <w:rPr>
          <w:rFonts w:ascii="Calibri" w:eastAsia="Calibri" w:hAnsi="Calibri" w:cs="Calibri"/>
          <w:color w:val="000000" w:themeColor="text1"/>
        </w:rPr>
        <w:t>diagnostic reports</w:t>
      </w:r>
      <w:r w:rsidRPr="3DB3AEC1">
        <w:rPr>
          <w:rFonts w:ascii="Calibri" w:eastAsia="Calibri" w:hAnsi="Calibri" w:cs="Calibri"/>
          <w:color w:val="000000" w:themeColor="text1"/>
        </w:rPr>
        <w:t xml:space="preserve"> could be offered by experienced counsellors </w:t>
      </w:r>
      <w:r w:rsidR="03D1003B" w:rsidRPr="3DB3AEC1">
        <w:rPr>
          <w:rFonts w:ascii="Calibri" w:eastAsia="Calibri" w:hAnsi="Calibri" w:cs="Calibri"/>
          <w:color w:val="000000" w:themeColor="text1"/>
        </w:rPr>
        <w:t>which</w:t>
      </w:r>
      <w:r w:rsidRPr="3DB3AEC1">
        <w:rPr>
          <w:rFonts w:ascii="Calibri" w:eastAsia="Calibri" w:hAnsi="Calibri" w:cs="Calibri"/>
          <w:color w:val="000000" w:themeColor="text1"/>
        </w:rPr>
        <w:t xml:space="preserve"> would make appropriate recommendations for potential investment in relevant I4.0 technologies. These recommendations may, subject to normal financial due diligence, open the door for Welsh Government </w:t>
      </w:r>
      <w:r w:rsidR="214425E3" w:rsidRPr="3DB3AEC1">
        <w:rPr>
          <w:rFonts w:ascii="Calibri" w:eastAsia="Calibri" w:hAnsi="Calibri" w:cs="Calibri"/>
          <w:color w:val="000000" w:themeColor="text1"/>
        </w:rPr>
        <w:t>f</w:t>
      </w:r>
      <w:r w:rsidRPr="3DB3AEC1">
        <w:rPr>
          <w:rFonts w:ascii="Calibri" w:eastAsia="Calibri" w:hAnsi="Calibri" w:cs="Calibri"/>
          <w:color w:val="000000" w:themeColor="text1"/>
        </w:rPr>
        <w:t>unding in the form of targeted grant (or interest free loan) support</w:t>
      </w:r>
      <w:r w:rsidR="7B5CD78E" w:rsidRPr="3DB3AEC1">
        <w:rPr>
          <w:rFonts w:ascii="Calibri" w:eastAsia="Calibri" w:hAnsi="Calibri" w:cs="Calibri"/>
          <w:color w:val="000000" w:themeColor="text1"/>
        </w:rPr>
        <w:t xml:space="preserve"> towards implementation of recommendation</w:t>
      </w:r>
      <w:r w:rsidR="0CDF9322" w:rsidRPr="3DB3AEC1">
        <w:rPr>
          <w:rFonts w:ascii="Calibri" w:eastAsia="Calibri" w:hAnsi="Calibri" w:cs="Calibri"/>
          <w:color w:val="000000" w:themeColor="text1"/>
        </w:rPr>
        <w:t>s</w:t>
      </w:r>
      <w:r w:rsidRPr="3DB3AEC1">
        <w:rPr>
          <w:rFonts w:ascii="Calibri" w:eastAsia="Calibri" w:hAnsi="Calibri" w:cs="Calibri"/>
          <w:color w:val="000000" w:themeColor="text1"/>
        </w:rPr>
        <w:t xml:space="preserve">. </w:t>
      </w:r>
    </w:p>
    <w:p w14:paraId="4E56D068" w14:textId="189FA27B"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 xml:space="preserve">Evidence of success from the Carbon Trust Interest Free Loan Scheme which operated in Wales for many years provides an excellent example of how well-designed Government intervention can achieve the desired results. Briefly under this scheme, which set out to stimulate SME adoption of energy efficient technologies, SMEs were offered funding based upon the reduction in CO2 emissions that would result from an energy savings project. </w:t>
      </w:r>
    </w:p>
    <w:p w14:paraId="6B3E3159" w14:textId="443DAEBB"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Loan repayments made by successful applicants were then recycled and made available for further loans to be issued. This revolving pot of money therefore delivered project after project and the low delinquency rates on loan repayments ensured that the scheme made a significant contribution to reducing Welsh SME CO2 emissions.</w:t>
      </w:r>
    </w:p>
    <w:p w14:paraId="264A5A90" w14:textId="15360DF0"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Unfortunately, in the absence of any clear rationale</w:t>
      </w:r>
      <w:r w:rsidR="0D95032B" w:rsidRPr="3DB3AEC1">
        <w:rPr>
          <w:rFonts w:ascii="Calibri" w:eastAsia="Calibri" w:hAnsi="Calibri" w:cs="Calibri"/>
          <w:color w:val="000000" w:themeColor="text1"/>
        </w:rPr>
        <w:t xml:space="preserve"> </w:t>
      </w:r>
      <w:sdt>
        <w:sdtPr>
          <w:alias w:val="Citation"/>
          <w:tag w:val="{&quot;referencesIds&quot;:[&quot;doc:633830538f0867107ceebb37&quot;],&quot;referencesOptions&quot;:{&quot;doc:633830538f0867107ceebb37&quot;:{&quot;author&quot;:true,&quot;year&quot;:true,&quot;pageReplace&quot;:&quot;&quot;,&quot;prefix&quot;:&quot;&quot;,&quot;suffix&quot;:&quot;&quot;}},&quot;hasBrokenReferences&quot;:false,&quot;hasManualEdits&quot;:false,&quot;citationType&quot;:&quot;inline&quot;,&quot;id&quot;:1119704685,&quot;citationText&quot;:&quot;&lt;span style=\&quot;font-family:Calibri;font-size:14.666666666666666px;color:#000000\&quot;&gt;(Carbon Trust 2020)&lt;/span&gt;&quot;}"/>
          <w:id w:val="1144997074"/>
          <w:placeholder>
            <w:docPart w:val="DefaultPlaceholder_1081868574"/>
          </w:placeholder>
        </w:sdtPr>
        <w:sdtContent>
          <w:r w:rsidR="2C9C9314" w:rsidRPr="3DB3AEC1">
            <w:rPr>
              <w:rFonts w:ascii="Calibri" w:eastAsia="Calibri" w:hAnsi="Calibri" w:cs="Calibri"/>
              <w:color w:val="000000" w:themeColor="text1"/>
            </w:rPr>
            <w:t>(Carbon Trust 2020)</w:t>
          </w:r>
          <w:r w:rsidR="2C9C9314">
            <w:t xml:space="preserve"> </w:t>
          </w:r>
        </w:sdtContent>
      </w:sdt>
      <w:r>
        <w:t>announced</w:t>
      </w:r>
      <w:r w:rsidRPr="3DB3AEC1">
        <w:rPr>
          <w:rFonts w:ascii="Calibri" w:eastAsia="Calibri" w:hAnsi="Calibri" w:cs="Calibri"/>
          <w:color w:val="000000" w:themeColor="text1"/>
        </w:rPr>
        <w:t xml:space="preserve"> the closure of the scheme, without ’handing over the baton’. To date, no replacement fund has been created, which in the context of moving towards net-zero, and the scheme’s undoubted success, seems odd.</w:t>
      </w:r>
    </w:p>
    <w:p w14:paraId="1A0FEB8D" w14:textId="1EF4832F" w:rsidR="7946F5A4"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Digital Innovation Hubs (DIHs), as highlighted in</w:t>
      </w:r>
      <w:r w:rsidR="0D95032B" w:rsidRPr="3DB3AEC1">
        <w:rPr>
          <w:rFonts w:ascii="Calibri" w:eastAsia="Calibri" w:hAnsi="Calibri" w:cs="Calibri"/>
          <w:color w:val="000000" w:themeColor="text1"/>
        </w:rPr>
        <w:t xml:space="preserve"> </w:t>
      </w:r>
      <w:sdt>
        <w:sdtPr>
          <w:alias w:val="Citation"/>
          <w:tag w:val="{&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1065344225,&quot;citationText&quot;:&quot;&lt;span style=\&quot;font-family:Calibri;font-size:14.666666666666666px;color:#000000\&quot;&gt;(Cotrino, Sebastián et al. 2021)&lt;/span&gt;&quot;}"/>
          <w:id w:val="1270468399"/>
          <w:placeholder>
            <w:docPart w:val="DefaultPlaceholder_1081868574"/>
          </w:placeholder>
        </w:sdtPr>
        <w:sdtContent>
          <w:r w:rsidR="2C9C9314" w:rsidRPr="3DB3AEC1">
            <w:rPr>
              <w:rFonts w:ascii="Calibri" w:eastAsia="Calibri" w:hAnsi="Calibri" w:cs="Calibri"/>
              <w:color w:val="000000" w:themeColor="text1"/>
            </w:rPr>
            <w:t>(</w:t>
          </w:r>
          <w:proofErr w:type="spellStart"/>
          <w:r w:rsidR="2C9C9314" w:rsidRPr="3DB3AEC1">
            <w:rPr>
              <w:rFonts w:ascii="Calibri" w:eastAsia="Calibri" w:hAnsi="Calibri" w:cs="Calibri"/>
              <w:color w:val="000000" w:themeColor="text1"/>
            </w:rPr>
            <w:t>Cotrino</w:t>
          </w:r>
          <w:proofErr w:type="spellEnd"/>
          <w:r w:rsidR="2C9C9314" w:rsidRPr="3DB3AEC1">
            <w:rPr>
              <w:rFonts w:ascii="Calibri" w:eastAsia="Calibri" w:hAnsi="Calibri" w:cs="Calibri"/>
              <w:color w:val="000000" w:themeColor="text1"/>
            </w:rPr>
            <w:t>, Sebastián et al. 2021)</w:t>
          </w:r>
          <w:r w:rsidR="2C9C9314">
            <w:t xml:space="preserve"> </w:t>
          </w:r>
        </w:sdtContent>
      </w:sdt>
      <w:r>
        <w:t>have</w:t>
      </w:r>
      <w:r w:rsidRPr="3DB3AEC1">
        <w:rPr>
          <w:rFonts w:ascii="Calibri" w:eastAsia="Calibri" w:hAnsi="Calibri" w:cs="Calibri"/>
          <w:color w:val="000000" w:themeColor="text1"/>
        </w:rPr>
        <w:t xml:space="preserve"> the potential to create networking opportunities for SMEs to access and transfer knowledge. The authors identify that European DIHs are creating ’a sustainable pan-European network of networks’ for the purpose of promoting networking and collaboration. Their journal also noted that several studies have suggested that the development of online knowledge sharing platforms would improve knowledge transfer.</w:t>
      </w:r>
    </w:p>
    <w:p w14:paraId="0B6D8E67" w14:textId="39E340B5" w:rsidR="2C9C9314" w:rsidRDefault="00000000" w:rsidP="3DB3AEC1">
      <w:pPr>
        <w:jc w:val="both"/>
        <w:rPr>
          <w:rFonts w:ascii="Calibri" w:eastAsia="Calibri" w:hAnsi="Calibri" w:cs="Calibri"/>
          <w:color w:val="000000" w:themeColor="text1"/>
        </w:rPr>
      </w:pPr>
      <w:sdt>
        <w:sdtPr>
          <w:alias w:val="Citation"/>
          <w:tag w:val="{&quot;referencesIds&quot;:[&quot;doc:633d95a58f0846c8e5dc5f30&quot;],&quot;referencesOptions&quot;:{&quot;doc:633d95a58f0846c8e5dc5f30&quot;:{&quot;author&quot;:true,&quot;year&quot;:true,&quot;pageReplace&quot;:&quot;&quot;,&quot;prefix&quot;:&quot;&quot;,&quot;suffix&quot;:&quot;&quot;}},&quot;hasBrokenReferences&quot;:false,&quot;hasManualEdits&quot;:false,&quot;citationType&quot;:&quot;inline&quot;}"/>
          <w:id w:val="1461103528"/>
          <w:placeholder>
            <w:docPart w:val="DefaultPlaceholder_1081868574"/>
          </w:placeholder>
        </w:sdtPr>
        <w:sdtContent>
          <w:r w:rsidR="2C9C9314" w:rsidRPr="3DB3AEC1">
            <w:rPr>
              <w:rFonts w:ascii="Calibri" w:eastAsia="Calibri" w:hAnsi="Calibri" w:cs="Calibri"/>
              <w:color w:val="000000" w:themeColor="text1"/>
            </w:rPr>
            <w:t xml:space="preserve">(Kipper, </w:t>
          </w:r>
          <w:proofErr w:type="spellStart"/>
          <w:r w:rsidR="2C9C9314" w:rsidRPr="3DB3AEC1">
            <w:rPr>
              <w:rFonts w:ascii="Calibri" w:eastAsia="Calibri" w:hAnsi="Calibri" w:cs="Calibri"/>
              <w:color w:val="000000" w:themeColor="text1"/>
            </w:rPr>
            <w:t>Iepsen</w:t>
          </w:r>
          <w:proofErr w:type="spellEnd"/>
          <w:r w:rsidR="2C9C9314" w:rsidRPr="3DB3AEC1">
            <w:rPr>
              <w:rFonts w:ascii="Calibri" w:eastAsia="Calibri" w:hAnsi="Calibri" w:cs="Calibri"/>
              <w:color w:val="000000" w:themeColor="text1"/>
            </w:rPr>
            <w:t xml:space="preserve"> et al. 2021)</w:t>
          </w:r>
        </w:sdtContent>
      </w:sdt>
      <w:r w:rsidR="349CDEA2" w:rsidRPr="3DB3AEC1">
        <w:rPr>
          <w:rFonts w:ascii="Calibri" w:eastAsia="Calibri" w:hAnsi="Calibri" w:cs="Calibri"/>
          <w:color w:val="000000" w:themeColor="text1"/>
        </w:rPr>
        <w:t xml:space="preserve"> </w:t>
      </w:r>
      <w:r w:rsidR="256E0E87" w:rsidRPr="3DB3AEC1">
        <w:rPr>
          <w:rFonts w:ascii="Calibri" w:eastAsia="Calibri" w:hAnsi="Calibri" w:cs="Calibri"/>
          <w:color w:val="000000" w:themeColor="text1"/>
        </w:rPr>
        <w:t xml:space="preserve">refers to </w:t>
      </w:r>
      <w:r w:rsidR="33E203EC" w:rsidRPr="3DB3AEC1">
        <w:rPr>
          <w:rFonts w:ascii="Calibri" w:eastAsia="Calibri" w:hAnsi="Calibri" w:cs="Calibri"/>
          <w:color w:val="000000" w:themeColor="text1"/>
        </w:rPr>
        <w:t xml:space="preserve">and underlines </w:t>
      </w:r>
      <w:r w:rsidR="256E0E87" w:rsidRPr="3DB3AEC1">
        <w:rPr>
          <w:rFonts w:ascii="Calibri" w:eastAsia="Calibri" w:hAnsi="Calibri" w:cs="Calibri"/>
          <w:color w:val="000000" w:themeColor="text1"/>
        </w:rPr>
        <w:t>the need for learning factories</w:t>
      </w:r>
      <w:r w:rsidR="1C514286" w:rsidRPr="3DB3AEC1">
        <w:rPr>
          <w:rFonts w:ascii="Calibri" w:eastAsia="Calibri" w:hAnsi="Calibri" w:cs="Calibri"/>
          <w:color w:val="000000" w:themeColor="text1"/>
        </w:rPr>
        <w:t>, which enables professionals to develop their skills and understanding relating to the adoption and applicat</w:t>
      </w:r>
      <w:r w:rsidR="60D88BF9" w:rsidRPr="3DB3AEC1">
        <w:rPr>
          <w:rFonts w:ascii="Calibri" w:eastAsia="Calibri" w:hAnsi="Calibri" w:cs="Calibri"/>
          <w:color w:val="000000" w:themeColor="text1"/>
        </w:rPr>
        <w:t>ion of I4.0 technologies</w:t>
      </w:r>
      <w:r w:rsidR="04B24806" w:rsidRPr="3DB3AEC1">
        <w:rPr>
          <w:rFonts w:ascii="Calibri" w:eastAsia="Calibri" w:hAnsi="Calibri" w:cs="Calibri"/>
          <w:color w:val="000000" w:themeColor="text1"/>
        </w:rPr>
        <w:t>. Here then is anoth</w:t>
      </w:r>
      <w:r w:rsidR="2001A34D" w:rsidRPr="3DB3AEC1">
        <w:rPr>
          <w:rFonts w:ascii="Calibri" w:eastAsia="Calibri" w:hAnsi="Calibri" w:cs="Calibri"/>
          <w:color w:val="000000" w:themeColor="text1"/>
        </w:rPr>
        <w:t>er example of the potential benefits of a strong DIH network.</w:t>
      </w:r>
    </w:p>
    <w:p w14:paraId="0AC79094" w14:textId="1C2EC67C" w:rsidR="0D95032B" w:rsidRDefault="0D95032B" w:rsidP="0D95032B">
      <w:pPr>
        <w:jc w:val="both"/>
        <w:rPr>
          <w:rFonts w:ascii="Calibri" w:eastAsia="Calibri" w:hAnsi="Calibri" w:cs="Calibri"/>
          <w:b/>
          <w:bCs/>
          <w:color w:val="000000" w:themeColor="text1"/>
        </w:rPr>
      </w:pPr>
    </w:p>
    <w:p w14:paraId="6E957F75" w14:textId="1169ED7A" w:rsidR="0D95032B" w:rsidRDefault="0D95032B" w:rsidP="3DB3AEC1">
      <w:pPr>
        <w:jc w:val="both"/>
        <w:rPr>
          <w:rFonts w:ascii="Calibri" w:eastAsia="Calibri" w:hAnsi="Calibri" w:cs="Calibri"/>
          <w:b/>
          <w:bCs/>
          <w:color w:val="000000" w:themeColor="text1"/>
        </w:rPr>
      </w:pPr>
    </w:p>
    <w:p w14:paraId="14A791F8" w14:textId="41625F3F" w:rsidR="3DB3AEC1" w:rsidRDefault="3DB3AEC1" w:rsidP="3DB3AEC1">
      <w:pPr>
        <w:jc w:val="both"/>
        <w:rPr>
          <w:rFonts w:ascii="Calibri" w:eastAsia="Calibri" w:hAnsi="Calibri" w:cs="Calibri"/>
          <w:b/>
          <w:bCs/>
          <w:color w:val="000000" w:themeColor="text1"/>
        </w:rPr>
      </w:pPr>
    </w:p>
    <w:p w14:paraId="75ECD97D" w14:textId="77777777" w:rsidR="009A15F7" w:rsidRDefault="009A15F7" w:rsidP="3DB3AEC1">
      <w:pPr>
        <w:jc w:val="both"/>
        <w:rPr>
          <w:rFonts w:ascii="Calibri" w:eastAsia="Calibri" w:hAnsi="Calibri" w:cs="Calibri"/>
          <w:b/>
          <w:bCs/>
          <w:color w:val="000000" w:themeColor="text1"/>
        </w:rPr>
      </w:pPr>
    </w:p>
    <w:p w14:paraId="2F445FD2" w14:textId="7DD73179" w:rsidR="3DB3AEC1" w:rsidRDefault="3DB3AEC1" w:rsidP="3DB3AEC1">
      <w:pPr>
        <w:jc w:val="both"/>
        <w:rPr>
          <w:rFonts w:ascii="Calibri" w:eastAsia="Calibri" w:hAnsi="Calibri" w:cs="Calibri"/>
          <w:b/>
          <w:bCs/>
          <w:color w:val="000000" w:themeColor="text1"/>
        </w:rPr>
      </w:pPr>
    </w:p>
    <w:p w14:paraId="5D63F841" w14:textId="00550A28" w:rsidR="5CA167F3" w:rsidRDefault="5CA167F3" w:rsidP="7946F5A4">
      <w:pPr>
        <w:jc w:val="both"/>
        <w:rPr>
          <w:rFonts w:ascii="Calibri" w:eastAsia="Calibri" w:hAnsi="Calibri" w:cs="Calibri"/>
          <w:color w:val="000000" w:themeColor="text1"/>
        </w:rPr>
      </w:pPr>
      <w:r w:rsidRPr="7946F5A4">
        <w:rPr>
          <w:rFonts w:ascii="Calibri" w:eastAsia="Calibri" w:hAnsi="Calibri" w:cs="Calibri"/>
          <w:b/>
          <w:bCs/>
          <w:color w:val="000000" w:themeColor="text1"/>
        </w:rPr>
        <w:t>Breathing life into networks – A networking culture must start at the top of an organisation and will enhance communication, knowledge sharing and collaboration</w:t>
      </w:r>
    </w:p>
    <w:p w14:paraId="33FF084A" w14:textId="1ACDA611"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The post Brexit reality is that UK DIHs do not form part of this pan-European network (as evidenced by the lack of blue dots over the UK in Fig 1.) and this vacuum needs to be filled with other value-adding collaborative partners.</w:t>
      </w:r>
    </w:p>
    <w:p w14:paraId="0718BF74" w14:textId="57E34B8E" w:rsidR="5CA167F3" w:rsidRDefault="5CA167F3" w:rsidP="7946F5A4">
      <w:pPr>
        <w:jc w:val="both"/>
        <w:rPr>
          <w:rFonts w:ascii="Calibri" w:eastAsia="Calibri" w:hAnsi="Calibri" w:cs="Calibri"/>
          <w:color w:val="000000" w:themeColor="text1"/>
        </w:rPr>
      </w:pPr>
      <w:r>
        <w:rPr>
          <w:noProof/>
        </w:rPr>
        <w:drawing>
          <wp:inline distT="0" distB="0" distL="0" distR="0" wp14:anchorId="3A020C4C" wp14:editId="5D44F86A">
            <wp:extent cx="5695948" cy="3228975"/>
            <wp:effectExtent l="0" t="0" r="0" b="0"/>
            <wp:docPr id="747268565" name="Picture 747268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695948" cy="3228975"/>
                    </a:xfrm>
                    <a:prstGeom prst="rect">
                      <a:avLst/>
                    </a:prstGeom>
                  </pic:spPr>
                </pic:pic>
              </a:graphicData>
            </a:graphic>
          </wp:inline>
        </w:drawing>
      </w:r>
    </w:p>
    <w:p w14:paraId="74283511" w14:textId="6FFB527C" w:rsidR="5CA167F3" w:rsidRDefault="5CA167F3" w:rsidP="7946F5A4">
      <w:pPr>
        <w:jc w:val="center"/>
        <w:rPr>
          <w:rFonts w:ascii="Calibri" w:eastAsia="Calibri" w:hAnsi="Calibri" w:cs="Calibri"/>
          <w:color w:val="000000" w:themeColor="text1"/>
          <w:sz w:val="18"/>
          <w:szCs w:val="18"/>
        </w:rPr>
      </w:pPr>
      <w:r w:rsidRPr="3DB3AEC1">
        <w:rPr>
          <w:rFonts w:ascii="Calibri" w:eastAsia="Calibri" w:hAnsi="Calibri" w:cs="Calibri"/>
          <w:color w:val="000000" w:themeColor="text1"/>
          <w:sz w:val="18"/>
          <w:szCs w:val="18"/>
        </w:rPr>
        <w:t>Fig 1. Source: DIHNET/BOWI - Vanguard Initiative webinar | 29 June 2021</w:t>
      </w:r>
    </w:p>
    <w:p w14:paraId="147AAB2C" w14:textId="646D8967" w:rsidR="5CA167F3" w:rsidRDefault="5CA167F3" w:rsidP="7946F5A4">
      <w:pPr>
        <w:jc w:val="both"/>
        <w:rPr>
          <w:rFonts w:ascii="Calibri" w:eastAsia="Calibri" w:hAnsi="Calibri" w:cs="Calibri"/>
          <w:color w:val="000000" w:themeColor="text1"/>
        </w:rPr>
      </w:pPr>
      <w:r w:rsidRPr="7946F5A4">
        <w:rPr>
          <w:rFonts w:ascii="Calibri" w:eastAsia="Calibri" w:hAnsi="Calibri" w:cs="Calibri"/>
          <w:b/>
          <w:bCs/>
          <w:color w:val="000000" w:themeColor="text1"/>
        </w:rPr>
        <w:t>Who might these value-adding collaborative partners be?</w:t>
      </w:r>
    </w:p>
    <w:p w14:paraId="36B366B5" w14:textId="5D3BD4DC"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 xml:space="preserve">If the problem is that you do not have any network partners, </w:t>
      </w:r>
      <w:r w:rsidRPr="7946F5A4">
        <w:rPr>
          <w:rFonts w:ascii="Calibri" w:eastAsia="Calibri" w:hAnsi="Calibri" w:cs="Calibri"/>
          <w:b/>
          <w:bCs/>
          <w:color w:val="000000" w:themeColor="text1"/>
        </w:rPr>
        <w:t>then the answer is to get some</w:t>
      </w:r>
      <w:r w:rsidRPr="7946F5A4">
        <w:rPr>
          <w:rFonts w:ascii="Calibri" w:eastAsia="Calibri" w:hAnsi="Calibri" w:cs="Calibri"/>
          <w:color w:val="000000" w:themeColor="text1"/>
        </w:rPr>
        <w:t xml:space="preserve"> by building a network. Reaching out to universities, innovation counsellors, sustainability officers, SME organisations such as the Federation of Small Business (FSB), networking groups such as Business Network International (BNI) will begin to generate networking opportunities.</w:t>
      </w:r>
    </w:p>
    <w:p w14:paraId="3428644D" w14:textId="7E1A8605"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From the perspective of DMI</w:t>
      </w:r>
      <w:r w:rsidR="75A7DAD6" w:rsidRPr="3DB3AEC1">
        <w:rPr>
          <w:rFonts w:ascii="Calibri" w:eastAsia="Calibri" w:hAnsi="Calibri" w:cs="Calibri"/>
          <w:color w:val="000000" w:themeColor="text1"/>
        </w:rPr>
        <w:t>W</w:t>
      </w:r>
      <w:r w:rsidR="3DB3AEC1" w:rsidRPr="3DB3AEC1">
        <w:rPr>
          <w:rFonts w:ascii="Calibri" w:eastAsia="Calibri" w:hAnsi="Calibri" w:cs="Calibri"/>
          <w:color w:val="000000" w:themeColor="text1"/>
        </w:rPr>
        <w:t xml:space="preserve"> </w:t>
      </w:r>
      <w:sdt>
        <w:sdtPr>
          <w:alias w:val="Citation"/>
          <w:tag w:val="{&quot;referencesIds&quot;:[&quot;doc:6339d1288f08bce197081b3f&quot;],&quot;referencesOptions&quot;:{&quot;doc:6339d1288f08bce197081b3f&quot;:{&quot;author&quot;:true,&quot;year&quot;:true,&quot;pageReplace&quot;:&quot;&quot;,&quot;prefix&quot;:&quot;&quot;,&quot;suffix&quot;:&quot;&quot;}},&quot;hasBrokenReferences&quot;:false,&quot;hasManualEdits&quot;:false,&quot;citationType&quot;:&quot;inline&quot;}"/>
          <w:id w:val="1185905164"/>
          <w:placeholder>
            <w:docPart w:val="DefaultPlaceholder_1081868574"/>
          </w:placeholder>
        </w:sdtPr>
        <w:sdtContent>
          <w:r w:rsidR="2C9C9314" w:rsidRPr="3DB3AEC1">
            <w:rPr>
              <w:rFonts w:ascii="Calibri" w:eastAsia="Calibri" w:hAnsi="Calibri" w:cs="Calibri"/>
              <w:color w:val="000000" w:themeColor="text1"/>
            </w:rPr>
            <w:t>(Digital Manufacturing Innovation Hub Wales 2022)</w:t>
          </w:r>
        </w:sdtContent>
      </w:sdt>
      <w:r>
        <w:t>, being excluded from the former European Network, means that new collaborative initiatives are needed to inject momentum into a vital SME service.</w:t>
      </w:r>
    </w:p>
    <w:p w14:paraId="6AC07BA9" w14:textId="4908D5BC"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It is suggested that with support from Welsh Government, GIFTs such as AWS, SAP, SIEMENS, ABB,</w:t>
      </w:r>
      <w:r w:rsidR="5726AF02" w:rsidRPr="3DB3AEC1">
        <w:rPr>
          <w:rFonts w:ascii="Calibri" w:eastAsia="Calibri" w:hAnsi="Calibri" w:cs="Calibri"/>
          <w:color w:val="000000" w:themeColor="text1"/>
        </w:rPr>
        <w:t xml:space="preserve"> TESLA</w:t>
      </w:r>
      <w:r w:rsidRPr="3DB3AEC1">
        <w:rPr>
          <w:rFonts w:ascii="Calibri" w:eastAsia="Calibri" w:hAnsi="Calibri" w:cs="Calibri"/>
          <w:color w:val="000000" w:themeColor="text1"/>
        </w:rPr>
        <w:t xml:space="preserve"> and others, could be invited to partner with DMIW as it seeks to expand its impact across Wales. Indeed, it is proposed by the author that funding could be made available to create additional DIHs in Wales, in association with Universities, FE Colleges and strategic Industrial Clusters. Creating, fostering, and growing DIHs should result in the formation of innovative SME networks.</w:t>
      </w:r>
    </w:p>
    <w:p w14:paraId="34DC583B" w14:textId="6459CEF0"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The propensity organisations have for networking will surely have a direct correlation with the number of associations they make. Knowledge Transfer will be enhanced via networking, and this applies to all sectors in the multi-helix models.</w:t>
      </w:r>
    </w:p>
    <w:p w14:paraId="7334012F" w14:textId="064980BF" w:rsidR="7946F5A4" w:rsidRDefault="7946F5A4" w:rsidP="7946F5A4">
      <w:pPr>
        <w:jc w:val="both"/>
        <w:rPr>
          <w:rFonts w:ascii="Calibri" w:eastAsia="Calibri" w:hAnsi="Calibri" w:cs="Calibri"/>
          <w:color w:val="000000" w:themeColor="text1"/>
        </w:rPr>
      </w:pPr>
    </w:p>
    <w:p w14:paraId="5F44A045" w14:textId="5DA7B6A5" w:rsidR="3DB3AEC1" w:rsidRDefault="3DB3AEC1" w:rsidP="3DB3AEC1">
      <w:pPr>
        <w:jc w:val="both"/>
        <w:rPr>
          <w:rFonts w:ascii="Calibri" w:eastAsia="Calibri" w:hAnsi="Calibri" w:cs="Calibri"/>
          <w:b/>
          <w:bCs/>
          <w:color w:val="000000" w:themeColor="text1"/>
        </w:rPr>
      </w:pPr>
    </w:p>
    <w:p w14:paraId="6BE0AB0D" w14:textId="6B40CB06" w:rsidR="5CA167F3" w:rsidRDefault="5CA167F3" w:rsidP="0D95032B">
      <w:pPr>
        <w:jc w:val="both"/>
        <w:rPr>
          <w:rFonts w:ascii="Calibri" w:eastAsia="Calibri" w:hAnsi="Calibri" w:cs="Calibri"/>
          <w:color w:val="000000" w:themeColor="text1"/>
        </w:rPr>
      </w:pPr>
      <w:r w:rsidRPr="0D95032B">
        <w:rPr>
          <w:rFonts w:ascii="Calibri" w:eastAsia="Calibri" w:hAnsi="Calibri" w:cs="Calibri"/>
          <w:b/>
          <w:bCs/>
          <w:color w:val="000000" w:themeColor="text1"/>
        </w:rPr>
        <w:t xml:space="preserve">What might be possible </w:t>
      </w:r>
      <w:r w:rsidRPr="0D95032B">
        <w:rPr>
          <w:rFonts w:ascii="Calibri" w:eastAsia="Calibri" w:hAnsi="Calibri" w:cs="Calibri"/>
          <w:b/>
          <w:bCs/>
          <w:color w:val="000000" w:themeColor="text1"/>
          <w:u w:val="single"/>
        </w:rPr>
        <w:t>IF</w:t>
      </w:r>
      <w:r w:rsidRPr="0D95032B">
        <w:rPr>
          <w:rFonts w:ascii="Calibri" w:eastAsia="Calibri" w:hAnsi="Calibri" w:cs="Calibri"/>
          <w:b/>
          <w:bCs/>
          <w:color w:val="000000" w:themeColor="text1"/>
        </w:rPr>
        <w:t xml:space="preserve"> collaborative partnerships are forged by Welsh Government with GIFTs?</w:t>
      </w:r>
    </w:p>
    <w:p w14:paraId="358B727D" w14:textId="129F27CD"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Siemens and Alberta example reveals the potential value that can be released via strategic collaboration at State (or National) level. When collaborati</w:t>
      </w:r>
      <w:r w:rsidR="1DE72C4F" w:rsidRPr="3DB3AEC1">
        <w:rPr>
          <w:rFonts w:ascii="Calibri" w:eastAsia="Calibri" w:hAnsi="Calibri" w:cs="Calibri"/>
          <w:color w:val="000000" w:themeColor="text1"/>
        </w:rPr>
        <w:t>ve culture</w:t>
      </w:r>
      <w:r w:rsidRPr="3DB3AEC1">
        <w:rPr>
          <w:rFonts w:ascii="Calibri" w:eastAsia="Calibri" w:hAnsi="Calibri" w:cs="Calibri"/>
          <w:color w:val="000000" w:themeColor="text1"/>
        </w:rPr>
        <w:t xml:space="preserve"> begins at the top level of Government or another organisation, it has the potential to diffuse throughout the departmental offices, as a positive force for good. </w:t>
      </w:r>
    </w:p>
    <w:p w14:paraId="0F9498D1" w14:textId="010BAB9C" w:rsidR="5CA167F3" w:rsidRDefault="00000000" w:rsidP="3DB3AEC1">
      <w:pPr>
        <w:jc w:val="both"/>
        <w:rPr>
          <w:rFonts w:ascii="Calibri" w:eastAsia="Calibri" w:hAnsi="Calibri" w:cs="Calibri"/>
          <w:color w:val="000000" w:themeColor="text1"/>
        </w:rPr>
      </w:pPr>
      <w:sdt>
        <w:sdt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549017265,&quot;citationText&quot;:&quot;&lt;span style=\&quot;font-family:Calibri;font-size:14.666666666666666px;color:#000000\&quot;&gt;(Siemens Canada Collaboration 2016)&lt;/span&gt;&quot;}"/>
          <w:id w:val="677261498"/>
          <w:placeholder>
            <w:docPart w:val="DefaultPlaceholder_1081868574"/>
          </w:placeholder>
        </w:sdtPr>
        <w:sdtContent>
          <w:r w:rsidR="2C9C9314" w:rsidRPr="3DB3AEC1">
            <w:rPr>
              <w:rFonts w:ascii="Calibri" w:eastAsia="Calibri" w:hAnsi="Calibri" w:cs="Calibri"/>
              <w:color w:val="000000" w:themeColor="text1"/>
            </w:rPr>
            <w:t>(Siemens Canada Collaboration 2016)</w:t>
          </w:r>
          <w:r w:rsidR="2C9C9314">
            <w:t xml:space="preserve"> </w:t>
          </w:r>
        </w:sdtContent>
      </w:sdt>
      <w:r w:rsidR="5CA167F3">
        <w:t>provides</w:t>
      </w:r>
      <w:r w:rsidR="5CA167F3" w:rsidRPr="3DB3AEC1">
        <w:rPr>
          <w:rFonts w:ascii="Calibri" w:eastAsia="Calibri" w:hAnsi="Calibri" w:cs="Calibri"/>
          <w:color w:val="000000" w:themeColor="text1"/>
        </w:rPr>
        <w:t xml:space="preserve"> a compelling example of what might be possible when strategic collaborative partnerships are formed.</w:t>
      </w:r>
    </w:p>
    <w:p w14:paraId="5BE21CFF" w14:textId="4B2D6538" w:rsidR="5CA167F3" w:rsidRDefault="5CA167F3" w:rsidP="3DB3AEC1">
      <w:pPr>
        <w:jc w:val="both"/>
        <w:rPr>
          <w:rFonts w:ascii="Calibri" w:eastAsia="Calibri" w:hAnsi="Calibri" w:cs="Calibri"/>
          <w:color w:val="000000" w:themeColor="text1"/>
        </w:rPr>
      </w:pPr>
      <w:r w:rsidRPr="3DB3AEC1">
        <w:rPr>
          <w:rFonts w:ascii="Calibri" w:eastAsia="Calibri" w:hAnsi="Calibri" w:cs="Calibri"/>
          <w:color w:val="000000" w:themeColor="text1"/>
        </w:rPr>
        <w:t>One of the outcomes of this collaborative partnership was the development by SIEMENS of the Work Integrated Learning Program (SIEMENS (WILP), 2016) which produced the following significant benefits</w:t>
      </w:r>
      <w:r w:rsidR="0D95032B" w:rsidRPr="3DB3AEC1">
        <w:rPr>
          <w:rFonts w:ascii="Calibri" w:eastAsia="Calibri" w:hAnsi="Calibri" w:cs="Calibri"/>
          <w:color w:val="000000" w:themeColor="text1"/>
        </w:rPr>
        <w:t xml:space="preserve"> </w:t>
      </w:r>
      <w:sdt>
        <w:sdtPr>
          <w:alias w:val="Citation"/>
          <w:tag w:val="{&quot;referencesIds&quot;:[&quot;doc:633882998f08e94640212bd2&quot;],&quot;referencesOptions&quot;:{&quot;doc:633882998f08e94640212bd2&quot;:{&quot;author&quot;:true,&quot;year&quot;:true,&quot;pageReplace&quot;:&quot;&quot;,&quot;prefix&quot;:&quot;&quot;,&quot;suffix&quot;:&quot;&quot;}},&quot;hasBrokenReferences&quot;:false,&quot;hasManualEdits&quot;:false,&quot;citationType&quot;:&quot;inline&quot;,&quot;id&quot;:1884818256,&quot;citationText&quot;:&quot;&lt;span style=\&quot;font-family:Calibri;font-size:14.666666666666666px;color:#000000\&quot;&gt;(SIEMENS (WILP) 2016)&lt;/span&gt;&quot;}"/>
          <w:id w:val="291696115"/>
          <w:placeholder>
            <w:docPart w:val="DefaultPlaceholder_1081868574"/>
          </w:placeholder>
        </w:sdtPr>
        <w:sdtContent>
          <w:r w:rsidR="2C9C9314" w:rsidRPr="3DB3AEC1">
            <w:rPr>
              <w:rFonts w:ascii="Calibri" w:eastAsia="Calibri" w:hAnsi="Calibri" w:cs="Calibri"/>
              <w:color w:val="000000" w:themeColor="text1"/>
            </w:rPr>
            <w:t>(SIEMENS (WILP) 2016)</w:t>
          </w:r>
        </w:sdtContent>
      </w:sdt>
      <w:r w:rsidRPr="3DB3AEC1">
        <w:t xml:space="preserve"> </w:t>
      </w:r>
      <w:r w:rsidRPr="3DB3AEC1">
        <w:rPr>
          <w:rFonts w:ascii="Calibri" w:eastAsia="Calibri" w:hAnsi="Calibri" w:cs="Calibri"/>
          <w:color w:val="000000" w:themeColor="text1"/>
        </w:rPr>
        <w:t>states:</w:t>
      </w:r>
    </w:p>
    <w:p w14:paraId="5B16110C" w14:textId="4183A6D8" w:rsidR="5CA167F3" w:rsidRDefault="5CA167F3" w:rsidP="7946F5A4">
      <w:pPr>
        <w:jc w:val="both"/>
        <w:rPr>
          <w:rFonts w:ascii="Calibri" w:eastAsia="Calibri" w:hAnsi="Calibri" w:cs="Calibri"/>
          <w:color w:val="000000" w:themeColor="text1"/>
        </w:rPr>
      </w:pPr>
      <w:r w:rsidRPr="7946F5A4">
        <w:rPr>
          <w:rFonts w:ascii="Calibri" w:eastAsia="Calibri" w:hAnsi="Calibri" w:cs="Calibri"/>
          <w:color w:val="000000" w:themeColor="text1"/>
        </w:rPr>
        <w:t xml:space="preserve">Benefits for Canada – </w:t>
      </w:r>
      <w:r w:rsidRPr="7946F5A4">
        <w:rPr>
          <w:rFonts w:ascii="Calibri" w:eastAsia="Calibri" w:hAnsi="Calibri" w:cs="Calibri"/>
          <w:color w:val="000000" w:themeColor="text1"/>
          <w:highlight w:val="yellow"/>
        </w:rPr>
        <w:t>(Question: would these be attractive to Welsh Government?)</w:t>
      </w:r>
    </w:p>
    <w:p w14:paraId="24876E77" w14:textId="3132F669" w:rsidR="5CA167F3" w:rsidRDefault="5CA167F3" w:rsidP="7946F5A4">
      <w:pPr>
        <w:pStyle w:val="ListParagraph"/>
        <w:numPr>
          <w:ilvl w:val="0"/>
          <w:numId w:val="2"/>
        </w:numPr>
        <w:jc w:val="both"/>
        <w:rPr>
          <w:rFonts w:eastAsiaTheme="minorEastAsia"/>
          <w:color w:val="000000" w:themeColor="text1"/>
        </w:rPr>
      </w:pPr>
      <w:r w:rsidRPr="7946F5A4">
        <w:rPr>
          <w:rFonts w:ascii="Calibri" w:eastAsia="Calibri" w:hAnsi="Calibri" w:cs="Calibri"/>
          <w:i/>
          <w:iCs/>
          <w:color w:val="000000" w:themeColor="text1"/>
        </w:rPr>
        <w:t>Canada is better able to compete globally; helping to deliver a globally competitive workforce</w:t>
      </w:r>
    </w:p>
    <w:p w14:paraId="0D5D265C" w14:textId="779ED694" w:rsidR="5CA167F3" w:rsidRDefault="5CA167F3" w:rsidP="3DB3AEC1">
      <w:pPr>
        <w:pStyle w:val="ListParagraph"/>
        <w:numPr>
          <w:ilvl w:val="0"/>
          <w:numId w:val="2"/>
        </w:numPr>
        <w:jc w:val="both"/>
        <w:rPr>
          <w:rFonts w:eastAsiaTheme="minorEastAsia"/>
          <w:color w:val="000000" w:themeColor="text1"/>
          <w:u w:val="single"/>
        </w:rPr>
      </w:pPr>
      <w:r w:rsidRPr="3DB3AEC1">
        <w:rPr>
          <w:rFonts w:ascii="Calibri" w:eastAsia="Calibri" w:hAnsi="Calibri" w:cs="Calibri"/>
          <w:i/>
          <w:iCs/>
          <w:color w:val="000000" w:themeColor="text1"/>
        </w:rPr>
        <w:t xml:space="preserve">Eliminates current and future skill gaps; an ongoing program that identifies and addresses skills gaps </w:t>
      </w:r>
      <w:r w:rsidRPr="3DB3AEC1">
        <w:rPr>
          <w:rFonts w:ascii="Calibri" w:eastAsia="Calibri" w:hAnsi="Calibri" w:cs="Calibri"/>
          <w:i/>
          <w:iCs/>
          <w:color w:val="000000" w:themeColor="text1"/>
          <w:u w:val="single"/>
        </w:rPr>
        <w:t>keeps Canada adaptable for whatever new competencies are required</w:t>
      </w:r>
    </w:p>
    <w:p w14:paraId="60D553C9" w14:textId="6CFA5591" w:rsidR="5CA167F3" w:rsidRDefault="5CA167F3" w:rsidP="7946F5A4">
      <w:pPr>
        <w:pStyle w:val="ListParagraph"/>
        <w:numPr>
          <w:ilvl w:val="0"/>
          <w:numId w:val="2"/>
        </w:numPr>
        <w:jc w:val="both"/>
        <w:rPr>
          <w:rFonts w:eastAsiaTheme="minorEastAsia"/>
          <w:color w:val="000000" w:themeColor="text1"/>
        </w:rPr>
      </w:pPr>
      <w:r w:rsidRPr="7946F5A4">
        <w:rPr>
          <w:rFonts w:ascii="Calibri" w:eastAsia="Calibri" w:hAnsi="Calibri" w:cs="Calibri"/>
          <w:i/>
          <w:iCs/>
          <w:color w:val="000000" w:themeColor="text1"/>
        </w:rPr>
        <w:t>Enhances innovation through collaboration; students and partner schools create powerful platforms for collaborative research and innovation</w:t>
      </w:r>
    </w:p>
    <w:p w14:paraId="351056B7" w14:textId="0CE1C607" w:rsidR="7946F5A4" w:rsidRDefault="5CA167F3" w:rsidP="3DB3AEC1">
      <w:pPr>
        <w:pStyle w:val="ListParagraph"/>
        <w:numPr>
          <w:ilvl w:val="0"/>
          <w:numId w:val="2"/>
        </w:numPr>
        <w:jc w:val="both"/>
        <w:rPr>
          <w:rFonts w:eastAsiaTheme="minorEastAsia"/>
          <w:color w:val="000000" w:themeColor="text1"/>
        </w:rPr>
      </w:pPr>
      <w:r w:rsidRPr="3DB3AEC1">
        <w:rPr>
          <w:rFonts w:ascii="Calibri" w:eastAsia="Calibri" w:hAnsi="Calibri" w:cs="Calibri"/>
          <w:i/>
          <w:iCs/>
          <w:color w:val="000000" w:themeColor="text1"/>
        </w:rPr>
        <w:t>Enhances productivity; students graduating post-secondary schools will have the training needed to be productive quickly. This will advance companies time to market.</w:t>
      </w:r>
    </w:p>
    <w:p w14:paraId="105B87F7" w14:textId="7F132AD5" w:rsidR="3DB3AEC1" w:rsidRDefault="3DB3AEC1" w:rsidP="3DB3AEC1">
      <w:pPr>
        <w:jc w:val="both"/>
        <w:rPr>
          <w:rFonts w:ascii="Calibri" w:eastAsia="Calibri" w:hAnsi="Calibri" w:cs="Calibri"/>
          <w:b/>
          <w:bCs/>
          <w:color w:val="000000" w:themeColor="text1"/>
        </w:rPr>
      </w:pPr>
    </w:p>
    <w:p w14:paraId="75C1D899" w14:textId="6685A006" w:rsidR="7946F5A4" w:rsidRDefault="3297DA1B" w:rsidP="3DB3AEC1">
      <w:pPr>
        <w:jc w:val="both"/>
        <w:rPr>
          <w:rFonts w:ascii="Calibri" w:eastAsia="Calibri" w:hAnsi="Calibri" w:cs="Calibri"/>
          <w:b/>
          <w:bCs/>
          <w:color w:val="000000" w:themeColor="text1"/>
        </w:rPr>
      </w:pPr>
      <w:r w:rsidRPr="3DB3AEC1">
        <w:rPr>
          <w:rFonts w:ascii="Calibri" w:eastAsia="Calibri" w:hAnsi="Calibri" w:cs="Calibri"/>
          <w:b/>
          <w:bCs/>
          <w:color w:val="000000" w:themeColor="text1"/>
        </w:rPr>
        <w:t>Conclusion</w:t>
      </w:r>
    </w:p>
    <w:p w14:paraId="1E2F1B65" w14:textId="449CF99A" w:rsidR="7946F5A4" w:rsidRDefault="3297DA1B"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This RP is based upon a question which </w:t>
      </w:r>
      <w:r w:rsidR="6589E165" w:rsidRPr="3DB3AEC1">
        <w:rPr>
          <w:rFonts w:ascii="Calibri" w:eastAsia="Calibri" w:hAnsi="Calibri" w:cs="Calibri"/>
          <w:color w:val="000000" w:themeColor="text1"/>
        </w:rPr>
        <w:t>invites consideration of</w:t>
      </w:r>
      <w:r w:rsidRPr="3DB3AEC1">
        <w:rPr>
          <w:rFonts w:ascii="Calibri" w:eastAsia="Calibri" w:hAnsi="Calibri" w:cs="Calibri"/>
          <w:color w:val="000000" w:themeColor="text1"/>
        </w:rPr>
        <w:t xml:space="preserve"> the </w:t>
      </w:r>
      <w:r w:rsidR="1EC96419" w:rsidRPr="3DB3AEC1">
        <w:rPr>
          <w:rFonts w:ascii="Calibri" w:eastAsia="Calibri" w:hAnsi="Calibri" w:cs="Calibri"/>
          <w:color w:val="000000" w:themeColor="text1"/>
        </w:rPr>
        <w:t>‘</w:t>
      </w:r>
      <w:r w:rsidRPr="3DB3AEC1">
        <w:rPr>
          <w:rFonts w:ascii="Calibri" w:eastAsia="Calibri" w:hAnsi="Calibri" w:cs="Calibri"/>
          <w:color w:val="000000" w:themeColor="text1"/>
        </w:rPr>
        <w:t>adjacent possibilities</w:t>
      </w:r>
      <w:r w:rsidR="64924D64" w:rsidRPr="3DB3AEC1">
        <w:rPr>
          <w:rFonts w:ascii="Calibri" w:eastAsia="Calibri" w:hAnsi="Calibri" w:cs="Calibri"/>
          <w:color w:val="000000" w:themeColor="text1"/>
        </w:rPr>
        <w:t>’</w:t>
      </w:r>
      <w:r w:rsidR="3DB3AEC1" w:rsidRPr="3DB3AEC1">
        <w:rPr>
          <w:rFonts w:ascii="Calibri" w:eastAsia="Calibri" w:hAnsi="Calibri" w:cs="Calibri"/>
          <w:color w:val="000000" w:themeColor="text1"/>
        </w:rPr>
        <w:t xml:space="preserve"> </w:t>
      </w:r>
      <w:sdt>
        <w:sdtPr>
          <w:alias w:val="Citation"/>
          <w:tag w:val="{&quot;referencesIds&quot;:[&quot;doc:633dd6da8f08c5bb7932fb1d&quot;],&quot;referencesOptions&quot;:{&quot;doc:633dd6da8f08c5bb7932fb1d&quot;:{&quot;author&quot;:true,&quot;year&quot;:true,&quot;pageReplace&quot;:&quot;&quot;,&quot;prefix&quot;:&quot;&quot;,&quot;suffix&quot;:&quot;&quot;}},&quot;hasBrokenReferences&quot;:false,&quot;hasManualEdits&quot;:false,&quot;citationType&quot;:&quot;inline&quot;}"/>
          <w:id w:val="2105382214"/>
          <w:placeholder>
            <w:docPart w:val="DefaultPlaceholder_1081868574"/>
          </w:placeholder>
        </w:sdtPr>
        <w:sdtContent>
          <w:r w:rsidR="2C9C9314" w:rsidRPr="3DB3AEC1">
            <w:rPr>
              <w:rFonts w:ascii="Calibri" w:eastAsia="Calibri" w:hAnsi="Calibri" w:cs="Calibri"/>
              <w:color w:val="000000" w:themeColor="text1"/>
            </w:rPr>
            <w:t>(Loreto 2022)</w:t>
          </w:r>
        </w:sdtContent>
      </w:sdt>
      <w:r>
        <w:t xml:space="preserve"> that might arise throug</w:t>
      </w:r>
      <w:r w:rsidR="713CBF4C" w:rsidRPr="3DB3AEC1">
        <w:rPr>
          <w:rFonts w:ascii="Calibri" w:eastAsia="Calibri" w:hAnsi="Calibri" w:cs="Calibri"/>
          <w:color w:val="000000" w:themeColor="text1"/>
        </w:rPr>
        <w:t xml:space="preserve">h collaboration. </w:t>
      </w:r>
      <w:r w:rsidR="51254EA4" w:rsidRPr="3DB3AEC1">
        <w:rPr>
          <w:rFonts w:ascii="Calibri" w:eastAsia="Calibri" w:hAnsi="Calibri" w:cs="Calibri"/>
          <w:color w:val="000000" w:themeColor="text1"/>
        </w:rPr>
        <w:t>R</w:t>
      </w:r>
      <w:r w:rsidR="713CBF4C" w:rsidRPr="3DB3AEC1">
        <w:rPr>
          <w:rFonts w:ascii="Calibri" w:eastAsia="Calibri" w:hAnsi="Calibri" w:cs="Calibri"/>
          <w:color w:val="000000" w:themeColor="text1"/>
        </w:rPr>
        <w:t>esearch has been proposed surrounding the human</w:t>
      </w:r>
      <w:r w:rsidR="174FAF32" w:rsidRPr="3DB3AEC1">
        <w:rPr>
          <w:rFonts w:ascii="Calibri" w:eastAsia="Calibri" w:hAnsi="Calibri" w:cs="Calibri"/>
          <w:color w:val="000000" w:themeColor="text1"/>
        </w:rPr>
        <w:t>istic enablers and drivers for the adoption of I4.0 technology</w:t>
      </w:r>
      <w:r w:rsidR="1402779D" w:rsidRPr="3DB3AEC1">
        <w:rPr>
          <w:rFonts w:ascii="Calibri" w:eastAsia="Calibri" w:hAnsi="Calibri" w:cs="Calibri"/>
          <w:color w:val="000000" w:themeColor="text1"/>
        </w:rPr>
        <w:t xml:space="preserve"> across Wales </w:t>
      </w:r>
      <w:r w:rsidR="5A33E18B" w:rsidRPr="3DB3AEC1">
        <w:rPr>
          <w:rFonts w:ascii="Calibri" w:eastAsia="Calibri" w:hAnsi="Calibri" w:cs="Calibri"/>
          <w:color w:val="000000" w:themeColor="text1"/>
        </w:rPr>
        <w:t>including</w:t>
      </w:r>
      <w:r w:rsidR="1402779D" w:rsidRPr="3DB3AEC1">
        <w:rPr>
          <w:rFonts w:ascii="Calibri" w:eastAsia="Calibri" w:hAnsi="Calibri" w:cs="Calibri"/>
          <w:color w:val="000000" w:themeColor="text1"/>
        </w:rPr>
        <w:t xml:space="preserve"> the perceived </w:t>
      </w:r>
      <w:r w:rsidR="734170EF" w:rsidRPr="3DB3AEC1">
        <w:rPr>
          <w:rFonts w:ascii="Calibri" w:eastAsia="Calibri" w:hAnsi="Calibri" w:cs="Calibri"/>
          <w:color w:val="000000" w:themeColor="text1"/>
        </w:rPr>
        <w:t xml:space="preserve">vital </w:t>
      </w:r>
      <w:r w:rsidR="1402779D" w:rsidRPr="3DB3AEC1">
        <w:rPr>
          <w:rFonts w:ascii="Calibri" w:eastAsia="Calibri" w:hAnsi="Calibri" w:cs="Calibri"/>
          <w:color w:val="000000" w:themeColor="text1"/>
        </w:rPr>
        <w:t>culture change needed at all levels of Government</w:t>
      </w:r>
      <w:r w:rsidR="08940CC1" w:rsidRPr="3DB3AEC1">
        <w:rPr>
          <w:rFonts w:ascii="Calibri" w:eastAsia="Calibri" w:hAnsi="Calibri" w:cs="Calibri"/>
          <w:color w:val="000000" w:themeColor="text1"/>
        </w:rPr>
        <w:t>.</w:t>
      </w:r>
    </w:p>
    <w:p w14:paraId="1205BDB8" w14:textId="0E95F935" w:rsidR="7AC87B99" w:rsidRDefault="7AC87B99"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It is </w:t>
      </w:r>
      <w:r w:rsidR="009D7980">
        <w:rPr>
          <w:rFonts w:ascii="Calibri" w:eastAsia="Calibri" w:hAnsi="Calibri" w:cs="Calibri"/>
          <w:color w:val="000000" w:themeColor="text1"/>
        </w:rPr>
        <w:t>anticipat</w:t>
      </w:r>
      <w:r w:rsidRPr="3DB3AEC1">
        <w:rPr>
          <w:rFonts w:ascii="Calibri" w:eastAsia="Calibri" w:hAnsi="Calibri" w:cs="Calibri"/>
          <w:color w:val="000000" w:themeColor="text1"/>
        </w:rPr>
        <w:t>ed that r</w:t>
      </w:r>
      <w:r w:rsidR="35BD0004" w:rsidRPr="3DB3AEC1">
        <w:rPr>
          <w:rFonts w:ascii="Calibri" w:eastAsia="Calibri" w:hAnsi="Calibri" w:cs="Calibri"/>
          <w:color w:val="000000" w:themeColor="text1"/>
        </w:rPr>
        <w:t>esea</w:t>
      </w:r>
      <w:r w:rsidR="6818EA8F" w:rsidRPr="3DB3AEC1">
        <w:rPr>
          <w:rFonts w:ascii="Calibri" w:eastAsia="Calibri" w:hAnsi="Calibri" w:cs="Calibri"/>
          <w:color w:val="000000" w:themeColor="text1"/>
        </w:rPr>
        <w:t xml:space="preserve">rch to </w:t>
      </w:r>
      <w:r w:rsidR="4DD1F38C" w:rsidRPr="3DB3AEC1">
        <w:rPr>
          <w:rFonts w:ascii="Calibri" w:eastAsia="Calibri" w:hAnsi="Calibri" w:cs="Calibri"/>
          <w:color w:val="000000" w:themeColor="text1"/>
        </w:rPr>
        <w:t xml:space="preserve">discover </w:t>
      </w:r>
      <w:r w:rsidR="6818EA8F" w:rsidRPr="3DB3AEC1">
        <w:rPr>
          <w:rFonts w:ascii="Calibri" w:eastAsia="Calibri" w:hAnsi="Calibri" w:cs="Calibri"/>
          <w:color w:val="000000" w:themeColor="text1"/>
        </w:rPr>
        <w:t xml:space="preserve">the enablers and drivers </w:t>
      </w:r>
      <w:r w:rsidR="0610425A" w:rsidRPr="3DB3AEC1">
        <w:rPr>
          <w:rFonts w:ascii="Calibri" w:eastAsia="Calibri" w:hAnsi="Calibri" w:cs="Calibri"/>
          <w:color w:val="000000" w:themeColor="text1"/>
        </w:rPr>
        <w:t>that led to</w:t>
      </w:r>
      <w:r w:rsidR="6818EA8F" w:rsidRPr="3DB3AEC1">
        <w:rPr>
          <w:rFonts w:ascii="Calibri" w:eastAsia="Calibri" w:hAnsi="Calibri" w:cs="Calibri"/>
          <w:color w:val="000000" w:themeColor="text1"/>
        </w:rPr>
        <w:t xml:space="preserve"> the successful collaboration</w:t>
      </w:r>
      <w:r w:rsidR="189F2BD4" w:rsidRPr="3DB3AEC1">
        <w:rPr>
          <w:rFonts w:ascii="Calibri" w:eastAsia="Calibri" w:hAnsi="Calibri" w:cs="Calibri"/>
          <w:color w:val="000000" w:themeColor="text1"/>
        </w:rPr>
        <w:t xml:space="preserve"> agreement</w:t>
      </w:r>
      <w:r w:rsidR="6818EA8F" w:rsidRPr="3DB3AEC1">
        <w:rPr>
          <w:rFonts w:ascii="Calibri" w:eastAsia="Calibri" w:hAnsi="Calibri" w:cs="Calibri"/>
          <w:color w:val="000000" w:themeColor="text1"/>
        </w:rPr>
        <w:t xml:space="preserve"> </w:t>
      </w:r>
      <w:r w:rsidR="5F878FD8" w:rsidRPr="3DB3AEC1">
        <w:rPr>
          <w:rFonts w:ascii="Calibri" w:eastAsia="Calibri" w:hAnsi="Calibri" w:cs="Calibri"/>
          <w:color w:val="000000" w:themeColor="text1"/>
        </w:rPr>
        <w:t>between</w:t>
      </w:r>
      <w:r w:rsidR="6818EA8F" w:rsidRPr="3DB3AEC1">
        <w:rPr>
          <w:rFonts w:ascii="Calibri" w:eastAsia="Calibri" w:hAnsi="Calibri" w:cs="Calibri"/>
          <w:color w:val="000000" w:themeColor="text1"/>
        </w:rPr>
        <w:t xml:space="preserve"> SIEMENS and the State of Alberta</w:t>
      </w:r>
      <w:r w:rsidR="18BFD364" w:rsidRPr="3DB3AEC1">
        <w:rPr>
          <w:rFonts w:ascii="Calibri" w:eastAsia="Calibri" w:hAnsi="Calibri" w:cs="Calibri"/>
          <w:color w:val="000000" w:themeColor="text1"/>
        </w:rPr>
        <w:t xml:space="preserve"> will provide valuable insights</w:t>
      </w:r>
      <w:r w:rsidR="797518DF" w:rsidRPr="3DB3AEC1">
        <w:rPr>
          <w:rFonts w:ascii="Calibri" w:eastAsia="Calibri" w:hAnsi="Calibri" w:cs="Calibri"/>
          <w:color w:val="000000" w:themeColor="text1"/>
        </w:rPr>
        <w:t xml:space="preserve"> for Welsh Government about </w:t>
      </w:r>
      <w:r w:rsidR="194008F2" w:rsidRPr="3DB3AEC1">
        <w:rPr>
          <w:rFonts w:ascii="Calibri" w:eastAsia="Calibri" w:hAnsi="Calibri" w:cs="Calibri"/>
          <w:color w:val="000000" w:themeColor="text1"/>
        </w:rPr>
        <w:t xml:space="preserve">how to drive and enable </w:t>
      </w:r>
      <w:r w:rsidR="797518DF" w:rsidRPr="3DB3AEC1">
        <w:rPr>
          <w:rFonts w:ascii="Calibri" w:eastAsia="Calibri" w:hAnsi="Calibri" w:cs="Calibri"/>
          <w:color w:val="000000" w:themeColor="text1"/>
        </w:rPr>
        <w:t>a</w:t>
      </w:r>
      <w:r w:rsidR="439DFAA3" w:rsidRPr="3DB3AEC1">
        <w:rPr>
          <w:rFonts w:ascii="Calibri" w:eastAsia="Calibri" w:hAnsi="Calibri" w:cs="Calibri"/>
          <w:color w:val="000000" w:themeColor="text1"/>
        </w:rPr>
        <w:t xml:space="preserve"> </w:t>
      </w:r>
      <w:r w:rsidR="1F8808C5" w:rsidRPr="3DB3AEC1">
        <w:rPr>
          <w:rFonts w:ascii="Calibri" w:eastAsia="Calibri" w:hAnsi="Calibri" w:cs="Calibri"/>
          <w:color w:val="000000" w:themeColor="text1"/>
        </w:rPr>
        <w:t xml:space="preserve">more </w:t>
      </w:r>
      <w:r w:rsidR="797518DF" w:rsidRPr="3DB3AEC1">
        <w:rPr>
          <w:rFonts w:ascii="Calibri" w:eastAsia="Calibri" w:hAnsi="Calibri" w:cs="Calibri"/>
          <w:color w:val="000000" w:themeColor="text1"/>
        </w:rPr>
        <w:t>sustainable</w:t>
      </w:r>
      <w:r w:rsidR="765654F6" w:rsidRPr="3DB3AEC1">
        <w:rPr>
          <w:rFonts w:ascii="Calibri" w:eastAsia="Calibri" w:hAnsi="Calibri" w:cs="Calibri"/>
          <w:color w:val="000000" w:themeColor="text1"/>
        </w:rPr>
        <w:t xml:space="preserve"> culture of collaboration that diffuses through all levels of Government in Wales.</w:t>
      </w:r>
      <w:r w:rsidR="6ACF202C" w:rsidRPr="3DB3AEC1">
        <w:rPr>
          <w:rFonts w:ascii="Calibri" w:eastAsia="Calibri" w:hAnsi="Calibri" w:cs="Calibri"/>
          <w:color w:val="000000" w:themeColor="text1"/>
        </w:rPr>
        <w:t xml:space="preserve"> </w:t>
      </w:r>
    </w:p>
    <w:p w14:paraId="04F9EB50" w14:textId="4C89517E" w:rsidR="04DB7631" w:rsidRDefault="04DB7631" w:rsidP="3DB3AEC1">
      <w:pPr>
        <w:jc w:val="both"/>
        <w:rPr>
          <w:rFonts w:ascii="Calibri" w:eastAsia="Calibri" w:hAnsi="Calibri" w:cs="Calibri"/>
          <w:color w:val="000000" w:themeColor="text1"/>
        </w:rPr>
      </w:pPr>
      <w:r w:rsidRPr="3DB3AEC1">
        <w:rPr>
          <w:rFonts w:ascii="Calibri" w:eastAsia="Calibri" w:hAnsi="Calibri" w:cs="Calibri"/>
          <w:color w:val="000000" w:themeColor="text1"/>
        </w:rPr>
        <w:t xml:space="preserve">It is hoped that the proposed research will help to bring </w:t>
      </w:r>
      <w:r w:rsidR="364C4FA4" w:rsidRPr="3DB3AEC1">
        <w:rPr>
          <w:rFonts w:ascii="Calibri" w:eastAsia="Calibri" w:hAnsi="Calibri" w:cs="Calibri"/>
          <w:color w:val="000000" w:themeColor="text1"/>
        </w:rPr>
        <w:t xml:space="preserve">the </w:t>
      </w:r>
      <w:r w:rsidRPr="3DB3AEC1">
        <w:rPr>
          <w:rFonts w:ascii="Calibri" w:eastAsia="Calibri" w:hAnsi="Calibri" w:cs="Calibri"/>
          <w:color w:val="000000" w:themeColor="text1"/>
        </w:rPr>
        <w:t>convict</w:t>
      </w:r>
      <w:r w:rsidR="03145D3A" w:rsidRPr="3DB3AEC1">
        <w:rPr>
          <w:rFonts w:ascii="Calibri" w:eastAsia="Calibri" w:hAnsi="Calibri" w:cs="Calibri"/>
          <w:color w:val="000000" w:themeColor="text1"/>
        </w:rPr>
        <w:t>ion</w:t>
      </w:r>
      <w:r w:rsidR="72ECA76D" w:rsidRPr="3DB3AEC1">
        <w:rPr>
          <w:rFonts w:ascii="Calibri" w:eastAsia="Calibri" w:hAnsi="Calibri" w:cs="Calibri"/>
          <w:color w:val="000000" w:themeColor="text1"/>
        </w:rPr>
        <w:t xml:space="preserve"> and courage needed to embrace </w:t>
      </w:r>
      <w:r w:rsidR="05A75B73" w:rsidRPr="3DB3AEC1">
        <w:rPr>
          <w:rFonts w:ascii="Calibri" w:eastAsia="Calibri" w:hAnsi="Calibri" w:cs="Calibri"/>
          <w:color w:val="000000" w:themeColor="text1"/>
        </w:rPr>
        <w:t>‘</w:t>
      </w:r>
      <w:r w:rsidR="72ECA76D" w:rsidRPr="3DB3AEC1">
        <w:rPr>
          <w:rFonts w:ascii="Calibri" w:eastAsia="Calibri" w:hAnsi="Calibri" w:cs="Calibri"/>
          <w:color w:val="000000" w:themeColor="text1"/>
        </w:rPr>
        <w:t xml:space="preserve">the </w:t>
      </w:r>
      <w:r w:rsidR="11CDDD4E" w:rsidRPr="3DB3AEC1">
        <w:rPr>
          <w:rFonts w:ascii="Calibri" w:eastAsia="Calibri" w:hAnsi="Calibri" w:cs="Calibri"/>
          <w:color w:val="000000" w:themeColor="text1"/>
        </w:rPr>
        <w:t xml:space="preserve">adjacent </w:t>
      </w:r>
      <w:r w:rsidR="72ECA76D" w:rsidRPr="3DB3AEC1">
        <w:rPr>
          <w:rFonts w:ascii="Calibri" w:eastAsia="Calibri" w:hAnsi="Calibri" w:cs="Calibri"/>
          <w:color w:val="000000" w:themeColor="text1"/>
        </w:rPr>
        <w:t>possible</w:t>
      </w:r>
      <w:r w:rsidR="6F66A278" w:rsidRPr="3DB3AEC1">
        <w:rPr>
          <w:rFonts w:ascii="Calibri" w:eastAsia="Calibri" w:hAnsi="Calibri" w:cs="Calibri"/>
          <w:color w:val="000000" w:themeColor="text1"/>
        </w:rPr>
        <w:t>’</w:t>
      </w:r>
      <w:r w:rsidR="3DB3AEC1" w:rsidRPr="3DB3AEC1">
        <w:rPr>
          <w:rFonts w:ascii="Calibri" w:eastAsia="Calibri" w:hAnsi="Calibri" w:cs="Calibri"/>
          <w:color w:val="000000" w:themeColor="text1"/>
        </w:rPr>
        <w:t xml:space="preserve"> </w:t>
      </w:r>
      <w:sdt>
        <w:sdtPr>
          <w:alias w:val="Citation"/>
          <w:tag w:val="{&quot;referencesIds&quot;:[&quot;doc:633dd6da8f08c5bb7932fb1d&quot;],&quot;referencesOptions&quot;:{&quot;doc:633dd6da8f08c5bb7932fb1d&quot;:{&quot;author&quot;:true,&quot;year&quot;:true,&quot;pageReplace&quot;:&quot;&quot;,&quot;prefix&quot;:&quot;&quot;,&quot;suffix&quot;:&quot;&quot;}},&quot;hasBrokenReferences&quot;:false,&quot;hasManualEdits&quot;:false,&quot;citationType&quot;:&quot;inline&quot;}"/>
          <w:id w:val="2006737731"/>
          <w:placeholder>
            <w:docPart w:val="DefaultPlaceholder_1081868574"/>
          </w:placeholder>
        </w:sdtPr>
        <w:sdtContent>
          <w:r w:rsidR="2C9C9314" w:rsidRPr="3DB3AEC1">
            <w:rPr>
              <w:rFonts w:ascii="Calibri" w:eastAsia="Calibri" w:hAnsi="Calibri" w:cs="Calibri"/>
              <w:color w:val="000000" w:themeColor="text1"/>
            </w:rPr>
            <w:t>(Loreto 2022)</w:t>
          </w:r>
        </w:sdtContent>
      </w:sdt>
      <w:r w:rsidR="72ECA76D">
        <w:t xml:space="preserve"> which will mean</w:t>
      </w:r>
      <w:r w:rsidR="772A68AE" w:rsidRPr="3DB3AEC1">
        <w:rPr>
          <w:rFonts w:ascii="Calibri" w:eastAsia="Calibri" w:hAnsi="Calibri" w:cs="Calibri"/>
          <w:color w:val="000000" w:themeColor="text1"/>
        </w:rPr>
        <w:t xml:space="preserve"> </w:t>
      </w:r>
      <w:r w:rsidR="2F68B77C" w:rsidRPr="3DB3AEC1">
        <w:rPr>
          <w:rFonts w:ascii="Calibri" w:eastAsia="Calibri" w:hAnsi="Calibri" w:cs="Calibri"/>
          <w:color w:val="000000" w:themeColor="text1"/>
        </w:rPr>
        <w:t xml:space="preserve">being willing to </w:t>
      </w:r>
      <w:bookmarkStart w:id="7" w:name="_Int_NWBtnpXj"/>
      <w:r w:rsidR="7668ADD8" w:rsidRPr="3DB3AEC1">
        <w:rPr>
          <w:rFonts w:ascii="Calibri" w:eastAsia="Calibri" w:hAnsi="Calibri" w:cs="Calibri"/>
          <w:color w:val="000000" w:themeColor="text1"/>
        </w:rPr>
        <w:t>change and</w:t>
      </w:r>
      <w:bookmarkEnd w:id="7"/>
      <w:r w:rsidR="2F68B77C" w:rsidRPr="3DB3AEC1">
        <w:rPr>
          <w:rFonts w:ascii="Calibri" w:eastAsia="Calibri" w:hAnsi="Calibri" w:cs="Calibri"/>
          <w:color w:val="000000" w:themeColor="text1"/>
        </w:rPr>
        <w:t xml:space="preserve"> </w:t>
      </w:r>
      <w:r w:rsidR="772A68AE" w:rsidRPr="3DB3AEC1">
        <w:rPr>
          <w:rFonts w:ascii="Calibri" w:eastAsia="Calibri" w:hAnsi="Calibri" w:cs="Calibri"/>
          <w:color w:val="000000" w:themeColor="text1"/>
        </w:rPr>
        <w:t>letting go of outdated attitudes and policies</w:t>
      </w:r>
      <w:r w:rsidR="2E366305" w:rsidRPr="3DB3AEC1">
        <w:rPr>
          <w:rFonts w:ascii="Calibri" w:eastAsia="Calibri" w:hAnsi="Calibri" w:cs="Calibri"/>
          <w:color w:val="000000" w:themeColor="text1"/>
        </w:rPr>
        <w:t>.</w:t>
      </w:r>
    </w:p>
    <w:p w14:paraId="0DE2E0E0" w14:textId="7C99D7D0" w:rsidR="2E366305" w:rsidRDefault="007D139F" w:rsidP="3DB3AEC1">
      <w:pPr>
        <w:jc w:val="both"/>
        <w:rPr>
          <w:rFonts w:ascii="Calibri" w:eastAsia="Calibri" w:hAnsi="Calibri" w:cs="Calibri"/>
          <w:color w:val="000000" w:themeColor="text1"/>
        </w:rPr>
      </w:pPr>
      <w:r>
        <w:rPr>
          <w:rFonts w:ascii="Calibri" w:eastAsia="Calibri" w:hAnsi="Calibri" w:cs="Calibri"/>
          <w:color w:val="000000" w:themeColor="text1"/>
        </w:rPr>
        <w:t>Paying lip-service to collaboration will simply miss the mark and leave Wales trailing in the wake of other countries where authentic collaborative partnerships are transforming those economies. Doing it the old Welsh way, leaning towards an insular culture, simply isn’t going to be good enough.</w:t>
      </w:r>
    </w:p>
    <w:p w14:paraId="153C3425" w14:textId="391B9B10" w:rsidR="3DB3AEC1" w:rsidRPr="007D139F" w:rsidRDefault="007D139F" w:rsidP="3DB3AEC1">
      <w:pPr>
        <w:jc w:val="both"/>
        <w:rPr>
          <w:rFonts w:ascii="Calibri" w:eastAsia="Calibri" w:hAnsi="Calibri" w:cs="Calibri"/>
          <w:color w:val="000000" w:themeColor="text1"/>
        </w:rPr>
      </w:pPr>
      <w:r>
        <w:rPr>
          <w:rFonts w:ascii="Calibri" w:eastAsia="Calibri" w:hAnsi="Calibri" w:cs="Calibri"/>
          <w:color w:val="000000" w:themeColor="text1"/>
        </w:rPr>
        <w:t>Partnering with the best, understanding what others do better and doing what we do well must be the way forward.</w:t>
      </w:r>
    </w:p>
    <w:p w14:paraId="2B1683D9" w14:textId="64CF6C8F" w:rsidR="3DB3AEC1" w:rsidRPr="007D139F" w:rsidRDefault="3DB3AEC1" w:rsidP="3DB3AEC1">
      <w:pPr>
        <w:jc w:val="both"/>
        <w:rPr>
          <w:rFonts w:ascii="Calibri" w:eastAsia="Calibri" w:hAnsi="Calibri" w:cs="Calibri"/>
          <w:color w:val="000000" w:themeColor="text1"/>
        </w:rPr>
      </w:pPr>
    </w:p>
    <w:p w14:paraId="2F5519D9" w14:textId="181EF6E4" w:rsidR="3DB3AEC1" w:rsidRPr="007D139F" w:rsidRDefault="3DB3AEC1" w:rsidP="3DB3AEC1">
      <w:pPr>
        <w:jc w:val="both"/>
        <w:rPr>
          <w:rFonts w:ascii="Calibri" w:eastAsia="Calibri" w:hAnsi="Calibri" w:cs="Calibri"/>
          <w:color w:val="000000" w:themeColor="text1"/>
        </w:rPr>
      </w:pPr>
    </w:p>
    <w:p w14:paraId="3A7488AD" w14:textId="399F00CD" w:rsidR="7946F5A4" w:rsidRPr="007D139F" w:rsidRDefault="7946F5A4" w:rsidP="7946F5A4"/>
    <w:p w14:paraId="590B709C" w14:textId="77777777" w:rsidR="3DB3AEC1" w:rsidRPr="007D139F" w:rsidRDefault="3DB3AEC1" w:rsidP="3DB3AEC1"/>
    <w:sdt>
      <w:sdtPr>
        <w:tag w:val="rw.biblio"/>
        <w:id w:val="1359477329"/>
        <w:placeholder>
          <w:docPart w:val="DefaultPlaceholder_1081868574"/>
        </w:placeholder>
      </w:sdtPr>
      <w:sdtContent>
        <w:p w14:paraId="3CA6BB92" w14:textId="474B5A88" w:rsidR="70C70435" w:rsidRDefault="70C70435" w:rsidP="3DB3AEC1">
          <w:r w:rsidRPr="3DB3AEC1">
            <w:rPr>
              <w:rFonts w:ascii="Calibri" w:eastAsia="Calibri" w:hAnsi="Calibri" w:cs="Calibri"/>
              <w:color w:val="000000" w:themeColor="text1"/>
            </w:rPr>
            <w:t xml:space="preserve">ABB GROUP, 2022a-last update, ABB recognized as a globally leading innovative corporation. Available: </w:t>
          </w:r>
          <w:hyperlink r:id="rId12">
            <w:r w:rsidRPr="3DB3AEC1">
              <w:rPr>
                <w:rStyle w:val="Hyperlink"/>
                <w:rFonts w:ascii="Calibri" w:eastAsia="Calibri" w:hAnsi="Calibri" w:cs="Calibri"/>
              </w:rPr>
              <w:t>https://new.abb.com/news/detail/74709/abb-recognized-as-a-globally-leading-innovative-corporation</w:t>
            </w:r>
          </w:hyperlink>
          <w:r w:rsidRPr="3DB3AEC1">
            <w:rPr>
              <w:rFonts w:ascii="Calibri" w:eastAsia="Calibri" w:hAnsi="Calibri" w:cs="Calibri"/>
              <w:color w:val="000000" w:themeColor="text1"/>
            </w:rPr>
            <w:t xml:space="preserve"> [May 1, 2022].</w:t>
          </w:r>
        </w:p>
        <w:p w14:paraId="2973F173" w14:textId="625B42F7" w:rsidR="70C70435" w:rsidRDefault="70C70435">
          <w:r w:rsidRPr="3DB3AEC1">
            <w:rPr>
              <w:rFonts w:ascii="Calibri" w:eastAsia="Calibri" w:hAnsi="Calibri" w:cs="Calibri"/>
              <w:color w:val="000000" w:themeColor="text1"/>
            </w:rPr>
            <w:t xml:space="preserve">ABB GROUP, 2022b-last update, University collaboration. Available: </w:t>
          </w:r>
          <w:hyperlink r:id="rId13">
            <w:r w:rsidRPr="3DB3AEC1">
              <w:rPr>
                <w:rStyle w:val="Hyperlink"/>
                <w:rFonts w:ascii="Calibri" w:eastAsia="Calibri" w:hAnsi="Calibri" w:cs="Calibri"/>
              </w:rPr>
              <w:t>https://global.abb/group/en/technology/university-collaboration</w:t>
            </w:r>
          </w:hyperlink>
          <w:r w:rsidRPr="3DB3AEC1">
            <w:rPr>
              <w:rFonts w:ascii="Calibri" w:eastAsia="Calibri" w:hAnsi="Calibri" w:cs="Calibri"/>
              <w:color w:val="000000" w:themeColor="text1"/>
            </w:rPr>
            <w:t xml:space="preserve"> [May 18, 2022].</w:t>
          </w:r>
        </w:p>
        <w:p w14:paraId="503556D6" w14:textId="2D4079E5" w:rsidR="70C70435" w:rsidRDefault="70C70435">
          <w:r w:rsidRPr="3DB3AEC1">
            <w:rPr>
              <w:rFonts w:ascii="Calibri" w:eastAsia="Calibri" w:hAnsi="Calibri" w:cs="Calibri"/>
              <w:color w:val="000000" w:themeColor="text1"/>
            </w:rPr>
            <w:t xml:space="preserve">AMAZON WEB SERVICES, 2022-last update, AWS in the UK Public Sector. Available: </w:t>
          </w:r>
          <w:hyperlink r:id="rId14">
            <w:r w:rsidRPr="3DB3AEC1">
              <w:rPr>
                <w:rStyle w:val="Hyperlink"/>
                <w:rFonts w:ascii="Calibri" w:eastAsia="Calibri" w:hAnsi="Calibri" w:cs="Calibri"/>
              </w:rPr>
              <w:t>https://aws.amazon.com/government-education/worldwide/uk/?wwps-cards.sort-by=item.additionalFields.sortDate&amp;wwps-cards.sort-order=desc</w:t>
            </w:r>
          </w:hyperlink>
          <w:r w:rsidRPr="3DB3AEC1">
            <w:rPr>
              <w:rFonts w:ascii="Calibri" w:eastAsia="Calibri" w:hAnsi="Calibri" w:cs="Calibri"/>
              <w:color w:val="000000" w:themeColor="text1"/>
            </w:rPr>
            <w:t xml:space="preserve"> [03 Oct, 2022].</w:t>
          </w:r>
        </w:p>
        <w:p w14:paraId="23FE5FAB" w14:textId="07610109" w:rsidR="70C70435" w:rsidRDefault="70C70435">
          <w:r w:rsidRPr="3DB3AEC1">
            <w:rPr>
              <w:rFonts w:ascii="Calibri" w:eastAsia="Calibri" w:hAnsi="Calibri" w:cs="Calibri"/>
              <w:color w:val="000000" w:themeColor="text1"/>
            </w:rPr>
            <w:t xml:space="preserve">BACKHOLER, K., BAUM, F., FINLAY, S.M., FRIEL, S., GILES-CORTI, B., JONES, A., PATRICK, R., SHILL, J., TOWNSEND, B., ARMSTRONG, F., BAKER, P., BOWEN, K., BROWNE, J., BÜSST, C., BUTT, A., CANUTO, K., CANUTO, K., CAPON, A., CORBEN, K., DAUBE, M., GOLDFELD, S., GRENFELL, R., GUNN, L., HARRIS, P., HORTON, K., KEANE, L., LACY-NICHOLS, J., LO, S.N., LOVETT, R.W., LOWE, M., MARTIN, J.E., NEAL, N., PEETERS, A., PETTMAN, T., THOMS, A., THOW, A.M.T., TIMPERIO, A., WILLIAMS, C., WRIGHT, A., ZAPATA-DIOMEDI, B. and DEMAIO, S., 2021. Australia in 2030: what is our path to health for all? </w:t>
          </w:r>
          <w:r w:rsidRPr="3DB3AEC1">
            <w:rPr>
              <w:rFonts w:ascii="Calibri" w:eastAsia="Calibri" w:hAnsi="Calibri" w:cs="Calibri"/>
              <w:i/>
              <w:iCs/>
              <w:color w:val="000000" w:themeColor="text1"/>
            </w:rPr>
            <w:t xml:space="preserve">Medical journal of Australia; Med J </w:t>
          </w:r>
          <w:proofErr w:type="spellStart"/>
          <w:r w:rsidRPr="3DB3AEC1">
            <w:rPr>
              <w:rFonts w:ascii="Calibri" w:eastAsia="Calibri" w:hAnsi="Calibri" w:cs="Calibri"/>
              <w:i/>
              <w:iCs/>
              <w:color w:val="000000" w:themeColor="text1"/>
            </w:rPr>
            <w:t>Aust</w:t>
          </w:r>
          <w:proofErr w:type="spellEnd"/>
          <w:r w:rsidRPr="3DB3AEC1">
            <w:rPr>
              <w:rFonts w:ascii="Calibri" w:eastAsia="Calibri" w:hAnsi="Calibri" w:cs="Calibri"/>
              <w:i/>
              <w:iCs/>
              <w:color w:val="000000" w:themeColor="text1"/>
            </w:rPr>
            <w:t xml:space="preserve">, </w:t>
          </w:r>
          <w:r w:rsidRPr="3DB3AEC1">
            <w:rPr>
              <w:rFonts w:ascii="Calibri" w:eastAsia="Calibri" w:hAnsi="Calibri" w:cs="Calibri"/>
              <w:b/>
              <w:bCs/>
              <w:color w:val="000000" w:themeColor="text1"/>
            </w:rPr>
            <w:t>214</w:t>
          </w:r>
          <w:r w:rsidRPr="3DB3AEC1">
            <w:rPr>
              <w:rFonts w:ascii="Calibri" w:eastAsia="Calibri" w:hAnsi="Calibri" w:cs="Calibri"/>
              <w:color w:val="000000" w:themeColor="text1"/>
            </w:rPr>
            <w:t>, pp. S5-S40.</w:t>
          </w:r>
        </w:p>
        <w:p w14:paraId="117DB58F" w14:textId="4DA859B7" w:rsidR="70C70435" w:rsidRDefault="70C70435">
          <w:r w:rsidRPr="3DB3AEC1">
            <w:rPr>
              <w:rFonts w:ascii="Calibri" w:eastAsia="Calibri" w:hAnsi="Calibri" w:cs="Calibri"/>
              <w:color w:val="000000" w:themeColor="text1"/>
            </w:rPr>
            <w:t xml:space="preserve">BROWN, S., 2020. </w:t>
          </w:r>
          <w:r w:rsidRPr="3DB3AEC1">
            <w:rPr>
              <w:rFonts w:ascii="Calibri" w:eastAsia="Calibri" w:hAnsi="Calibri" w:cs="Calibri"/>
              <w:i/>
              <w:iCs/>
              <w:color w:val="000000" w:themeColor="text1"/>
            </w:rPr>
            <w:t xml:space="preserve">The Innovation Ultimatum: How Six Strategic Technologies Will Reshape Every Business in </w:t>
          </w:r>
          <w:proofErr w:type="gramStart"/>
          <w:r w:rsidRPr="3DB3AEC1">
            <w:rPr>
              <w:rFonts w:ascii="Calibri" w:eastAsia="Calibri" w:hAnsi="Calibri" w:cs="Calibri"/>
              <w:i/>
              <w:iCs/>
              <w:color w:val="000000" w:themeColor="text1"/>
            </w:rPr>
            <w:t>The</w:t>
          </w:r>
          <w:proofErr w:type="gramEnd"/>
          <w:r w:rsidRPr="3DB3AEC1">
            <w:rPr>
              <w:rFonts w:ascii="Calibri" w:eastAsia="Calibri" w:hAnsi="Calibri" w:cs="Calibri"/>
              <w:i/>
              <w:iCs/>
              <w:color w:val="000000" w:themeColor="text1"/>
            </w:rPr>
            <w:t xml:space="preserve"> 2020s. </w:t>
          </w:r>
          <w:r w:rsidRPr="3DB3AEC1">
            <w:rPr>
              <w:rFonts w:ascii="Calibri" w:eastAsia="Calibri" w:hAnsi="Calibri" w:cs="Calibri"/>
              <w:color w:val="000000" w:themeColor="text1"/>
            </w:rPr>
            <w:t>Newark, UNITED STATES: John Wiley &amp; Sons, Incorporated.</w:t>
          </w:r>
        </w:p>
        <w:p w14:paraId="050A3201" w14:textId="01BF5A29" w:rsidR="70C70435" w:rsidRDefault="70C70435">
          <w:r w:rsidRPr="3DB3AEC1">
            <w:rPr>
              <w:rFonts w:ascii="Calibri" w:eastAsia="Calibri" w:hAnsi="Calibri" w:cs="Calibri"/>
              <w:color w:val="000000" w:themeColor="text1"/>
            </w:rPr>
            <w:t xml:space="preserve">CARBON TRUST, 19 January, 2020-last update, Energy Efficiency Loan Fund (Wales). Available: </w:t>
          </w:r>
          <w:hyperlink r:id="rId15">
            <w:r w:rsidRPr="3DB3AEC1">
              <w:rPr>
                <w:rStyle w:val="Hyperlink"/>
                <w:rFonts w:ascii="Calibri" w:eastAsia="Calibri" w:hAnsi="Calibri" w:cs="Calibri"/>
              </w:rPr>
              <w:t>https://www.carbontrust.com/what-we-do/finance-and-investment/energy-efficiency-loan-fund</w:t>
            </w:r>
          </w:hyperlink>
          <w:r w:rsidRPr="3DB3AEC1">
            <w:rPr>
              <w:rFonts w:ascii="Calibri" w:eastAsia="Calibri" w:hAnsi="Calibri" w:cs="Calibri"/>
              <w:color w:val="000000" w:themeColor="text1"/>
            </w:rPr>
            <w:t xml:space="preserve"> [Oct 1, 2022].</w:t>
          </w:r>
        </w:p>
        <w:p w14:paraId="65609202" w14:textId="23809153" w:rsidR="70C70435" w:rsidRDefault="70C70435">
          <w:r w:rsidRPr="002355A3">
            <w:rPr>
              <w:rFonts w:ascii="Calibri" w:eastAsia="Calibri" w:hAnsi="Calibri" w:cs="Calibri"/>
              <w:color w:val="000000" w:themeColor="text1"/>
              <w:lang w:val="es-ES"/>
            </w:rPr>
            <w:t xml:space="preserve">COTRINO, A., SEBASTIÁN, M.A. and GONZÁLEZ-GAYA, C., 2021. </w:t>
          </w:r>
          <w:r w:rsidRPr="3DB3AEC1">
            <w:rPr>
              <w:rFonts w:ascii="Calibri" w:eastAsia="Calibri" w:hAnsi="Calibri" w:cs="Calibri"/>
              <w:color w:val="000000" w:themeColor="text1"/>
            </w:rPr>
            <w:t xml:space="preserve">Industry 4.0 HUB: A Collaborative Knowledge Transfer Platform for Small and Medium-Sized Enterprises. </w:t>
          </w:r>
          <w:r w:rsidRPr="3DB3AEC1">
            <w:rPr>
              <w:rFonts w:ascii="Calibri" w:eastAsia="Calibri" w:hAnsi="Calibri" w:cs="Calibri"/>
              <w:i/>
              <w:iCs/>
              <w:color w:val="000000" w:themeColor="text1"/>
            </w:rPr>
            <w:t xml:space="preserve">Applied sciences, </w:t>
          </w:r>
          <w:r w:rsidRPr="3DB3AEC1">
            <w:rPr>
              <w:rFonts w:ascii="Calibri" w:eastAsia="Calibri" w:hAnsi="Calibri" w:cs="Calibri"/>
              <w:b/>
              <w:bCs/>
              <w:color w:val="000000" w:themeColor="text1"/>
            </w:rPr>
            <w:t>11</w:t>
          </w:r>
          <w:r w:rsidRPr="3DB3AEC1">
            <w:rPr>
              <w:rFonts w:ascii="Calibri" w:eastAsia="Calibri" w:hAnsi="Calibri" w:cs="Calibri"/>
              <w:color w:val="000000" w:themeColor="text1"/>
            </w:rPr>
            <w:t>(12), pp. 5548.</w:t>
          </w:r>
        </w:p>
        <w:p w14:paraId="388FEFB0" w14:textId="0D0C3308" w:rsidR="70C70435" w:rsidRDefault="70C70435">
          <w:r w:rsidRPr="3DB3AEC1">
            <w:rPr>
              <w:rFonts w:ascii="Calibri" w:eastAsia="Calibri" w:hAnsi="Calibri" w:cs="Calibri"/>
              <w:color w:val="000000" w:themeColor="text1"/>
            </w:rPr>
            <w:t xml:space="preserve">DIGITAL MANUFACTURING INNOVATION HUB WALES, 2022-last update, Digital Manufacturing Innovation Hub Wales. Available: </w:t>
          </w:r>
          <w:hyperlink r:id="rId16">
            <w:r w:rsidRPr="3DB3AEC1">
              <w:rPr>
                <w:rStyle w:val="Hyperlink"/>
                <w:rFonts w:ascii="Calibri" w:eastAsia="Calibri" w:hAnsi="Calibri" w:cs="Calibri"/>
              </w:rPr>
              <w:t>https://www.dmiw.co.uk/</w:t>
            </w:r>
          </w:hyperlink>
          <w:r w:rsidRPr="3DB3AEC1">
            <w:rPr>
              <w:rFonts w:ascii="Calibri" w:eastAsia="Calibri" w:hAnsi="Calibri" w:cs="Calibri"/>
              <w:color w:val="000000" w:themeColor="text1"/>
            </w:rPr>
            <w:t xml:space="preserve"> [02 Oct, 2022].</w:t>
          </w:r>
        </w:p>
        <w:p w14:paraId="177EB465" w14:textId="398B9847" w:rsidR="70C70435" w:rsidRDefault="70C70435">
          <w:r w:rsidRPr="3DB3AEC1">
            <w:rPr>
              <w:rFonts w:ascii="Calibri" w:eastAsia="Calibri" w:hAnsi="Calibri" w:cs="Calibri"/>
              <w:color w:val="000000" w:themeColor="text1"/>
            </w:rPr>
            <w:t xml:space="preserve">KIPPER, L.M., IEPSEN, S., DAL FORNO, A.J., FROZZA, R., FURSTENAU, L., AGNES, J. and COSSUL, D., 2021. Scientific mapping to identify competencies required by industry 4.0. </w:t>
          </w:r>
          <w:r w:rsidRPr="3DB3AEC1">
            <w:rPr>
              <w:rFonts w:ascii="Calibri" w:eastAsia="Calibri" w:hAnsi="Calibri" w:cs="Calibri"/>
              <w:i/>
              <w:iCs/>
              <w:color w:val="000000" w:themeColor="text1"/>
            </w:rPr>
            <w:t xml:space="preserve">Technology in society, </w:t>
          </w:r>
          <w:r w:rsidRPr="3DB3AEC1">
            <w:rPr>
              <w:rFonts w:ascii="Calibri" w:eastAsia="Calibri" w:hAnsi="Calibri" w:cs="Calibri"/>
              <w:b/>
              <w:bCs/>
              <w:color w:val="000000" w:themeColor="text1"/>
            </w:rPr>
            <w:t>64</w:t>
          </w:r>
          <w:r w:rsidRPr="3DB3AEC1">
            <w:rPr>
              <w:rFonts w:ascii="Calibri" w:eastAsia="Calibri" w:hAnsi="Calibri" w:cs="Calibri"/>
              <w:color w:val="000000" w:themeColor="text1"/>
            </w:rPr>
            <w:t>, pp. 101454.</w:t>
          </w:r>
        </w:p>
        <w:p w14:paraId="67A1741D" w14:textId="1268273A" w:rsidR="70C70435" w:rsidRDefault="70C70435">
          <w:r w:rsidRPr="3DB3AEC1">
            <w:rPr>
              <w:rFonts w:ascii="Calibri" w:eastAsia="Calibri" w:hAnsi="Calibri" w:cs="Calibri"/>
              <w:color w:val="000000" w:themeColor="text1"/>
            </w:rPr>
            <w:t xml:space="preserve">LARREA, M. and ESTENSORO, M., 2021. Governance of Industry 4.0 policies: making knowledge services accessible for SMEs. </w:t>
          </w:r>
          <w:r w:rsidRPr="3DB3AEC1">
            <w:rPr>
              <w:rFonts w:ascii="Calibri" w:eastAsia="Calibri" w:hAnsi="Calibri" w:cs="Calibri"/>
              <w:i/>
              <w:iCs/>
              <w:color w:val="000000" w:themeColor="text1"/>
            </w:rPr>
            <w:t xml:space="preserve">Regional Studies, </w:t>
          </w:r>
          <w:r w:rsidRPr="3DB3AEC1">
            <w:rPr>
              <w:rFonts w:ascii="Calibri" w:eastAsia="Calibri" w:hAnsi="Calibri" w:cs="Calibri"/>
              <w:b/>
              <w:bCs/>
              <w:color w:val="000000" w:themeColor="text1"/>
            </w:rPr>
            <w:t>55</w:t>
          </w:r>
          <w:r w:rsidRPr="3DB3AEC1">
            <w:rPr>
              <w:rFonts w:ascii="Calibri" w:eastAsia="Calibri" w:hAnsi="Calibri" w:cs="Calibri"/>
              <w:color w:val="000000" w:themeColor="text1"/>
            </w:rPr>
            <w:t>(10-11), pp. 1839-1850.</w:t>
          </w:r>
        </w:p>
        <w:p w14:paraId="0705F848" w14:textId="1CE9AD20" w:rsidR="70C70435" w:rsidRDefault="70C70435">
          <w:r w:rsidRPr="3DB3AEC1">
            <w:rPr>
              <w:rFonts w:ascii="Calibri" w:eastAsia="Calibri" w:hAnsi="Calibri" w:cs="Calibri"/>
              <w:color w:val="000000" w:themeColor="text1"/>
            </w:rPr>
            <w:t xml:space="preserve">LORETO, V., 2022-last update, Vittorio Loreto: Need a new idea? Start at the edge of what is known | TED Talk. Available: </w:t>
          </w:r>
          <w:hyperlink r:id="rId17">
            <w:r w:rsidRPr="3DB3AEC1">
              <w:rPr>
                <w:rStyle w:val="Hyperlink"/>
                <w:rFonts w:ascii="Calibri" w:eastAsia="Calibri" w:hAnsi="Calibri" w:cs="Calibri"/>
              </w:rPr>
              <w:t>https://www.ted.com/talks/vittorio_loreto_need_a_new_idea_start_at_the_edge_of_what_is_known</w:t>
            </w:r>
          </w:hyperlink>
          <w:r w:rsidRPr="3DB3AEC1">
            <w:rPr>
              <w:rFonts w:ascii="Calibri" w:eastAsia="Calibri" w:hAnsi="Calibri" w:cs="Calibri"/>
              <w:color w:val="000000" w:themeColor="text1"/>
            </w:rPr>
            <w:t xml:space="preserve"> [Oct 5, 2022].</w:t>
          </w:r>
        </w:p>
        <w:p w14:paraId="7E367FE4" w14:textId="3279B141" w:rsidR="70C70435" w:rsidRDefault="70C70435">
          <w:r w:rsidRPr="3DB3AEC1">
            <w:rPr>
              <w:rFonts w:ascii="Calibri" w:eastAsia="Calibri" w:hAnsi="Calibri" w:cs="Calibri"/>
              <w:color w:val="000000" w:themeColor="text1"/>
            </w:rPr>
            <w:t xml:space="preserve">NEELEY, T. and LEONARDI, P., 2021, Jun </w:t>
          </w:r>
          <w:proofErr w:type="gramStart"/>
          <w:r w:rsidRPr="3DB3AEC1">
            <w:rPr>
              <w:rFonts w:ascii="Calibri" w:eastAsia="Calibri" w:hAnsi="Calibri" w:cs="Calibri"/>
              <w:color w:val="000000" w:themeColor="text1"/>
            </w:rPr>
            <w:t>14,.</w:t>
          </w:r>
          <w:proofErr w:type="gramEnd"/>
          <w:r w:rsidRPr="3DB3AEC1">
            <w:rPr>
              <w:rFonts w:ascii="Calibri" w:eastAsia="Calibri" w:hAnsi="Calibri" w:cs="Calibri"/>
              <w:color w:val="000000" w:themeColor="text1"/>
            </w:rPr>
            <w:t xml:space="preserve"> Developing Your Digital Mindset</w:t>
          </w:r>
          <w:r w:rsidRPr="3DB3AEC1">
            <w:rPr>
              <w:rFonts w:ascii="Calibri" w:eastAsia="Calibri" w:hAnsi="Calibri" w:cs="Calibri"/>
              <w:i/>
              <w:iCs/>
              <w:color w:val="000000" w:themeColor="text1"/>
            </w:rPr>
            <w:t xml:space="preserve">. </w:t>
          </w:r>
          <w:proofErr w:type="gramStart"/>
          <w:r w:rsidRPr="3DB3AEC1">
            <w:rPr>
              <w:rFonts w:ascii="Calibri" w:eastAsia="Calibri" w:hAnsi="Calibri" w:cs="Calibri"/>
              <w:i/>
              <w:iCs/>
              <w:color w:val="000000" w:themeColor="text1"/>
            </w:rPr>
            <w:t>Plus</w:t>
          </w:r>
          <w:proofErr w:type="gramEnd"/>
          <w:r w:rsidRPr="3DB3AEC1">
            <w:rPr>
              <w:rFonts w:ascii="Calibri" w:eastAsia="Calibri" w:hAnsi="Calibri" w:cs="Calibri"/>
              <w:i/>
              <w:iCs/>
              <w:color w:val="000000" w:themeColor="text1"/>
            </w:rPr>
            <w:t xml:space="preserve"> Company Updates</w:t>
          </w:r>
          <w:r w:rsidRPr="3DB3AEC1">
            <w:rPr>
              <w:rFonts w:ascii="Calibri" w:eastAsia="Calibri" w:hAnsi="Calibri" w:cs="Calibri"/>
              <w:b/>
              <w:bCs/>
              <w:color w:val="000000" w:themeColor="text1"/>
            </w:rPr>
            <w:t xml:space="preserve"> 100</w:t>
          </w:r>
          <w:r w:rsidRPr="3DB3AEC1">
            <w:rPr>
              <w:rFonts w:ascii="Calibri" w:eastAsia="Calibri" w:hAnsi="Calibri" w:cs="Calibri"/>
              <w:color w:val="000000" w:themeColor="text1"/>
            </w:rPr>
            <w:t>(3), 50-55.</w:t>
          </w:r>
        </w:p>
        <w:p w14:paraId="0DF7F7F7" w14:textId="171160B5" w:rsidR="70C70435" w:rsidRDefault="70C70435">
          <w:r w:rsidRPr="3DB3AEC1">
            <w:rPr>
              <w:rFonts w:ascii="Calibri" w:eastAsia="Calibri" w:hAnsi="Calibri" w:cs="Calibri"/>
              <w:color w:val="000000" w:themeColor="text1"/>
            </w:rPr>
            <w:t xml:space="preserve">OECD, 2020. </w:t>
          </w:r>
          <w:r w:rsidRPr="3DB3AEC1">
            <w:rPr>
              <w:rFonts w:ascii="Calibri" w:eastAsia="Calibri" w:hAnsi="Calibri" w:cs="Calibri"/>
              <w:i/>
              <w:iCs/>
              <w:color w:val="000000" w:themeColor="text1"/>
            </w:rPr>
            <w:t xml:space="preserve">The Future of Regional Development and Public Investment in Wales, United Kingdom. </w:t>
          </w:r>
        </w:p>
        <w:p w14:paraId="5ECC5AF3" w14:textId="3DCBA059" w:rsidR="70C70435" w:rsidRDefault="70C70435">
          <w:r w:rsidRPr="3DB3AEC1">
            <w:rPr>
              <w:rFonts w:ascii="Calibri" w:eastAsia="Calibri" w:hAnsi="Calibri" w:cs="Calibri"/>
              <w:color w:val="000000" w:themeColor="text1"/>
            </w:rPr>
            <w:lastRenderedPageBreak/>
            <w:t xml:space="preserve">REUTERS, -02-03T14:17:08Z, 2022-last update, Siemens to increase research and development spending - CEO. Available: </w:t>
          </w:r>
          <w:hyperlink r:id="rId18">
            <w:r w:rsidRPr="3DB3AEC1">
              <w:rPr>
                <w:rStyle w:val="Hyperlink"/>
                <w:rFonts w:ascii="Calibri" w:eastAsia="Calibri" w:hAnsi="Calibri" w:cs="Calibri"/>
              </w:rPr>
              <w:t>https://www.reuters.com/business/siemens-increase-research-development-spending-ceo-2022-02-03/</w:t>
            </w:r>
          </w:hyperlink>
          <w:r w:rsidRPr="3DB3AEC1">
            <w:rPr>
              <w:rFonts w:ascii="Calibri" w:eastAsia="Calibri" w:hAnsi="Calibri" w:cs="Calibri"/>
              <w:color w:val="000000" w:themeColor="text1"/>
            </w:rPr>
            <w:t xml:space="preserve"> [Oct 2, 2022].</w:t>
          </w:r>
        </w:p>
        <w:p w14:paraId="113119A2" w14:textId="6D5D0635" w:rsidR="70C70435" w:rsidRDefault="70C70435">
          <w:r w:rsidRPr="3DB3AEC1">
            <w:rPr>
              <w:rFonts w:ascii="Calibri" w:eastAsia="Calibri" w:hAnsi="Calibri" w:cs="Calibri"/>
              <w:color w:val="000000" w:themeColor="text1"/>
            </w:rPr>
            <w:t xml:space="preserve">SAP DIGITAL SUPPLY CHAIN, 2022-last update, Explore the Future of Manufacturing Productivity at Innovation Hubs for Industry </w:t>
          </w:r>
          <w:proofErr w:type="gramStart"/>
          <w:r w:rsidRPr="3DB3AEC1">
            <w:rPr>
              <w:rFonts w:ascii="Calibri" w:eastAsia="Calibri" w:hAnsi="Calibri" w:cs="Calibri"/>
              <w:color w:val="000000" w:themeColor="text1"/>
            </w:rPr>
            <w:t>4.Now</w:t>
          </w:r>
          <w:proofErr w:type="gramEnd"/>
          <w:r w:rsidRPr="3DB3AEC1">
            <w:rPr>
              <w:rFonts w:ascii="Calibri" w:eastAsia="Calibri" w:hAnsi="Calibri" w:cs="Calibri"/>
              <w:color w:val="000000" w:themeColor="text1"/>
            </w:rPr>
            <w:t xml:space="preserve">. Available: </w:t>
          </w:r>
          <w:hyperlink r:id="rId19">
            <w:r w:rsidRPr="3DB3AEC1">
              <w:rPr>
                <w:rStyle w:val="Hyperlink"/>
                <w:rFonts w:ascii="Calibri" w:eastAsia="Calibri" w:hAnsi="Calibri" w:cs="Calibri"/>
              </w:rPr>
              <w:t>https://www.sap.com/documents/2020/06/723aa7cb-9e7d-0010-87a3-c30de2ffd8ff.html</w:t>
            </w:r>
          </w:hyperlink>
          <w:r w:rsidRPr="3DB3AEC1">
            <w:rPr>
              <w:rFonts w:ascii="Calibri" w:eastAsia="Calibri" w:hAnsi="Calibri" w:cs="Calibri"/>
              <w:color w:val="000000" w:themeColor="text1"/>
            </w:rPr>
            <w:t xml:space="preserve"> [Sep 5, 2022].</w:t>
          </w:r>
        </w:p>
        <w:p w14:paraId="33A1609B" w14:textId="6E0B768A" w:rsidR="70C70435" w:rsidRDefault="70C70435">
          <w:r w:rsidRPr="3DB3AEC1">
            <w:rPr>
              <w:rFonts w:ascii="Calibri" w:eastAsia="Calibri" w:hAnsi="Calibri" w:cs="Calibri"/>
              <w:color w:val="000000" w:themeColor="text1"/>
            </w:rPr>
            <w:t xml:space="preserve">SAP GLOBAL COMPANY INFORMATION, 2022-last update, About SAP SE. Available: </w:t>
          </w:r>
          <w:hyperlink r:id="rId20">
            <w:r w:rsidRPr="3DB3AEC1">
              <w:rPr>
                <w:rStyle w:val="Hyperlink"/>
                <w:rFonts w:ascii="Calibri" w:eastAsia="Calibri" w:hAnsi="Calibri" w:cs="Calibri"/>
              </w:rPr>
              <w:t>https://www.sap.com/uk/about/company.html</w:t>
            </w:r>
          </w:hyperlink>
          <w:r w:rsidRPr="3DB3AEC1">
            <w:rPr>
              <w:rFonts w:ascii="Calibri" w:eastAsia="Calibri" w:hAnsi="Calibri" w:cs="Calibri"/>
              <w:color w:val="000000" w:themeColor="text1"/>
            </w:rPr>
            <w:t xml:space="preserve"> [Oct 3, 2022].</w:t>
          </w:r>
        </w:p>
        <w:p w14:paraId="55A649D7" w14:textId="3E6C7FEB" w:rsidR="70C70435" w:rsidRDefault="70C70435">
          <w:r w:rsidRPr="002355A3">
            <w:rPr>
              <w:rFonts w:ascii="Calibri" w:eastAsia="Calibri" w:hAnsi="Calibri" w:cs="Calibri"/>
              <w:color w:val="000000" w:themeColor="text1"/>
              <w:lang w:val="it-IT"/>
            </w:rPr>
            <w:t xml:space="preserve">SASSANELLI, C. and TERZI, S., 2022. </w:t>
          </w:r>
          <w:r w:rsidRPr="3DB3AEC1">
            <w:rPr>
              <w:rFonts w:ascii="Calibri" w:eastAsia="Calibri" w:hAnsi="Calibri" w:cs="Calibri"/>
              <w:color w:val="000000" w:themeColor="text1"/>
            </w:rPr>
            <w:t xml:space="preserve">Building the Value Proposition of a Digital Innovation Hub Network to Support Ecosystem Sustainability. </w:t>
          </w:r>
          <w:r w:rsidRPr="3DB3AEC1">
            <w:rPr>
              <w:rFonts w:ascii="Calibri" w:eastAsia="Calibri" w:hAnsi="Calibri" w:cs="Calibri"/>
              <w:i/>
              <w:iCs/>
              <w:color w:val="000000" w:themeColor="text1"/>
            </w:rPr>
            <w:t xml:space="preserve">Sustainability, </w:t>
          </w:r>
          <w:r w:rsidRPr="3DB3AEC1">
            <w:rPr>
              <w:rFonts w:ascii="Calibri" w:eastAsia="Calibri" w:hAnsi="Calibri" w:cs="Calibri"/>
              <w:b/>
              <w:bCs/>
              <w:color w:val="000000" w:themeColor="text1"/>
            </w:rPr>
            <w:t>14</w:t>
          </w:r>
          <w:r w:rsidRPr="3DB3AEC1">
            <w:rPr>
              <w:rFonts w:ascii="Calibri" w:eastAsia="Calibri" w:hAnsi="Calibri" w:cs="Calibri"/>
              <w:color w:val="000000" w:themeColor="text1"/>
            </w:rPr>
            <w:t>(18), pp. 11159.</w:t>
          </w:r>
        </w:p>
        <w:p w14:paraId="4F3B03AA" w14:textId="79830128" w:rsidR="70C70435" w:rsidRDefault="70C70435">
          <w:r w:rsidRPr="3DB3AEC1">
            <w:rPr>
              <w:rFonts w:ascii="Calibri" w:eastAsia="Calibri" w:hAnsi="Calibri" w:cs="Calibri"/>
              <w:color w:val="000000" w:themeColor="text1"/>
            </w:rPr>
            <w:t xml:space="preserve">SIEMENS (WILP), 2016-last update, The Work Integrated Learning Program. Available: </w:t>
          </w:r>
          <w:hyperlink r:id="rId21">
            <w:r w:rsidRPr="3DB3AEC1">
              <w:rPr>
                <w:rStyle w:val="Hyperlink"/>
                <w:rFonts w:ascii="Calibri" w:eastAsia="Calibri" w:hAnsi="Calibri" w:cs="Calibri"/>
              </w:rPr>
              <w:t>https://new.siemens.com/ca/en/company/sustainability/education/sceta-wilp.html</w:t>
            </w:r>
          </w:hyperlink>
          <w:r w:rsidRPr="3DB3AEC1">
            <w:rPr>
              <w:rFonts w:ascii="Calibri" w:eastAsia="Calibri" w:hAnsi="Calibri" w:cs="Calibri"/>
              <w:color w:val="000000" w:themeColor="text1"/>
            </w:rPr>
            <w:t xml:space="preserve"> [01 Oct, 2022].</w:t>
          </w:r>
        </w:p>
        <w:p w14:paraId="57A1C584" w14:textId="4C7D2E74" w:rsidR="70C70435" w:rsidRDefault="70C70435">
          <w:r w:rsidRPr="3DB3AEC1">
            <w:rPr>
              <w:rFonts w:ascii="Calibri" w:eastAsia="Calibri" w:hAnsi="Calibri" w:cs="Calibri"/>
              <w:color w:val="000000" w:themeColor="text1"/>
            </w:rPr>
            <w:t>SIEMENS CANADA COLLABORATION, M., 2016-last update, Siemens and Government of Alberta strengthen ties with</w:t>
          </w:r>
          <w:r>
            <w:br/>
          </w:r>
          <w:r w:rsidRPr="3DB3AEC1">
            <w:rPr>
              <w:rFonts w:ascii="Calibri" w:eastAsia="Calibri" w:hAnsi="Calibri" w:cs="Calibri"/>
              <w:color w:val="000000" w:themeColor="text1"/>
            </w:rPr>
            <w:t xml:space="preserve">new collaboration agreement. Available: </w:t>
          </w:r>
          <w:hyperlink r:id="rId22">
            <w:r w:rsidRPr="3DB3AEC1">
              <w:rPr>
                <w:rStyle w:val="Hyperlink"/>
                <w:rFonts w:ascii="Calibri" w:eastAsia="Calibri" w:hAnsi="Calibri" w:cs="Calibri"/>
              </w:rPr>
              <w:t>https://assets.new.siemens.com/siemens/assets/api/uuid:02c23492d47b34b37a3c18606c099b594ded70a3/08-06-2016-siemens-and-government-of-alberta-strengthen-ties-wit.pdf</w:t>
            </w:r>
          </w:hyperlink>
          <w:r w:rsidRPr="3DB3AEC1">
            <w:rPr>
              <w:rFonts w:ascii="Calibri" w:eastAsia="Calibri" w:hAnsi="Calibri" w:cs="Calibri"/>
              <w:color w:val="000000" w:themeColor="text1"/>
            </w:rPr>
            <w:t xml:space="preserve"> [01 Oct, 2022].</w:t>
          </w:r>
        </w:p>
        <w:p w14:paraId="7F6B1B77" w14:textId="6BAFF345" w:rsidR="70C70435" w:rsidRDefault="70C70435">
          <w:r w:rsidRPr="3DB3AEC1">
            <w:rPr>
              <w:rFonts w:ascii="Calibri" w:eastAsia="Calibri" w:hAnsi="Calibri" w:cs="Calibri"/>
              <w:color w:val="000000" w:themeColor="text1"/>
            </w:rPr>
            <w:t xml:space="preserve">SIEMENS DIGITAL INDUSTRIES SOFTWARE - NEWSROOM, 2022-last update, Siemens Expands Partnership with AWS to Facilitate Cloud-Based Digital Transformation | Siemens Software. Available: </w:t>
          </w:r>
          <w:hyperlink r:id="rId23">
            <w:r w:rsidRPr="3DB3AEC1">
              <w:rPr>
                <w:rStyle w:val="Hyperlink"/>
                <w:rFonts w:ascii="Calibri" w:eastAsia="Calibri" w:hAnsi="Calibri" w:cs="Calibri"/>
              </w:rPr>
              <w:t>https://www.plm.automation.siemens.com/global/en/our-story/newsroom/siemens-aws-iiot-digital-twin/103287</w:t>
            </w:r>
          </w:hyperlink>
          <w:r w:rsidRPr="3DB3AEC1">
            <w:rPr>
              <w:rFonts w:ascii="Calibri" w:eastAsia="Calibri" w:hAnsi="Calibri" w:cs="Calibri"/>
              <w:color w:val="000000" w:themeColor="text1"/>
            </w:rPr>
            <w:t xml:space="preserve"> [Oct 1, 2022].</w:t>
          </w:r>
        </w:p>
        <w:p w14:paraId="6D9068E4" w14:textId="33E0F2A9" w:rsidR="70C70435" w:rsidRDefault="70C70435">
          <w:r w:rsidRPr="3DB3AEC1">
            <w:rPr>
              <w:rFonts w:ascii="Calibri" w:eastAsia="Calibri" w:hAnsi="Calibri" w:cs="Calibri"/>
              <w:color w:val="000000" w:themeColor="text1"/>
            </w:rPr>
            <w:t xml:space="preserve">UN DEPARTMENT OF SOCIAL AND ECONOMIC AFFAIRS, 2022-last update, UN Sustainable Development Goals. Available: </w:t>
          </w:r>
          <w:hyperlink r:id="rId24">
            <w:r w:rsidRPr="3DB3AEC1">
              <w:rPr>
                <w:rStyle w:val="Hyperlink"/>
                <w:rFonts w:ascii="Calibri" w:eastAsia="Calibri" w:hAnsi="Calibri" w:cs="Calibri"/>
              </w:rPr>
              <w:t>https://sdgs.un.org/goals.</w:t>
            </w:r>
          </w:hyperlink>
        </w:p>
        <w:p w14:paraId="22F8ADFC" w14:textId="1E96CFC5" w:rsidR="70C70435" w:rsidRDefault="70C70435">
          <w:r w:rsidRPr="3DB3AEC1">
            <w:rPr>
              <w:rFonts w:ascii="Calibri" w:eastAsia="Calibri" w:hAnsi="Calibri" w:cs="Calibri"/>
              <w:color w:val="000000" w:themeColor="text1"/>
            </w:rPr>
            <w:t xml:space="preserve">WELSH GOVERNMENT, 2019. </w:t>
          </w:r>
          <w:r w:rsidRPr="3DB3AEC1">
            <w:rPr>
              <w:rFonts w:ascii="Calibri" w:eastAsia="Calibri" w:hAnsi="Calibri" w:cs="Calibri"/>
              <w:i/>
              <w:iCs/>
              <w:color w:val="000000" w:themeColor="text1"/>
            </w:rPr>
            <w:t>Wales 4.0</w:t>
          </w:r>
          <w:r>
            <w:br/>
          </w:r>
          <w:r w:rsidRPr="3DB3AEC1">
            <w:rPr>
              <w:rFonts w:ascii="Calibri" w:eastAsia="Calibri" w:hAnsi="Calibri" w:cs="Calibri"/>
              <w:i/>
              <w:iCs/>
              <w:color w:val="000000" w:themeColor="text1"/>
            </w:rPr>
            <w:t>Delivering Economic Transformation</w:t>
          </w:r>
          <w:r>
            <w:br/>
          </w:r>
          <w:r w:rsidRPr="3DB3AEC1">
            <w:rPr>
              <w:rFonts w:ascii="Calibri" w:eastAsia="Calibri" w:hAnsi="Calibri" w:cs="Calibri"/>
              <w:i/>
              <w:iCs/>
              <w:color w:val="000000" w:themeColor="text1"/>
            </w:rPr>
            <w:t xml:space="preserve">for a Better Future of Work - A Race against time. </w:t>
          </w:r>
          <w:r w:rsidRPr="3DB3AEC1">
            <w:rPr>
              <w:rFonts w:ascii="Calibri" w:eastAsia="Calibri" w:hAnsi="Calibri" w:cs="Calibri"/>
              <w:color w:val="000000" w:themeColor="text1"/>
            </w:rPr>
            <w:t>Welsh Government.</w:t>
          </w:r>
        </w:p>
        <w:p w14:paraId="7AF88111" w14:textId="47ABF2EA" w:rsidR="70C70435" w:rsidRDefault="70C70435">
          <w:r w:rsidRPr="3DB3AEC1">
            <w:rPr>
              <w:rFonts w:ascii="Calibri" w:eastAsia="Calibri" w:hAnsi="Calibri" w:cs="Calibri"/>
              <w:color w:val="000000" w:themeColor="text1"/>
            </w:rPr>
            <w:t xml:space="preserve">WELSH GOVERNMENT POLICY AND STRATEGY, 28 Jan, 2022-last update, Draft Budget 2022 to 2023. Available: </w:t>
          </w:r>
          <w:hyperlink r:id="rId25">
            <w:r w:rsidRPr="3DB3AEC1">
              <w:rPr>
                <w:rStyle w:val="Hyperlink"/>
                <w:rFonts w:ascii="Calibri" w:eastAsia="Calibri" w:hAnsi="Calibri" w:cs="Calibri"/>
              </w:rPr>
              <w:t>https://gov.wales/draft-budget-2022-2023</w:t>
            </w:r>
          </w:hyperlink>
          <w:r w:rsidRPr="3DB3AEC1">
            <w:rPr>
              <w:rFonts w:ascii="Calibri" w:eastAsia="Calibri" w:hAnsi="Calibri" w:cs="Calibri"/>
              <w:color w:val="000000" w:themeColor="text1"/>
            </w:rPr>
            <w:t xml:space="preserve"> [Oct 2, 2022].</w:t>
          </w:r>
        </w:p>
        <w:p w14:paraId="20983454" w14:textId="126EB225" w:rsidR="3DB3AEC1" w:rsidRDefault="00000000" w:rsidP="3DB3AEC1"/>
      </w:sdtContent>
    </w:sdt>
    <w:p w14:paraId="3BB4EB3E" w14:textId="6064D03D" w:rsidR="004805FB" w:rsidRDefault="004805FB" w:rsidP="3DB3AEC1"/>
    <w:p w14:paraId="1695AF92" w14:textId="077D2DBD" w:rsidR="003970CB" w:rsidRDefault="003970CB" w:rsidP="3DB3AEC1"/>
    <w:p w14:paraId="685059E4" w14:textId="6D955C70" w:rsidR="003970CB" w:rsidRDefault="003970CB" w:rsidP="3DB3AEC1"/>
    <w:p w14:paraId="16082203" w14:textId="510D812A" w:rsidR="003970CB" w:rsidRDefault="003970CB" w:rsidP="3DB3AEC1"/>
    <w:p w14:paraId="0E210B51" w14:textId="24BBDAD9" w:rsidR="003970CB" w:rsidRDefault="003970CB" w:rsidP="3DB3AEC1"/>
    <w:p w14:paraId="55C7880E" w14:textId="62BB5707" w:rsidR="003970CB" w:rsidRDefault="003970CB" w:rsidP="3DB3AEC1"/>
    <w:p w14:paraId="48068E7F" w14:textId="11E5009D" w:rsidR="003970CB" w:rsidRDefault="003970CB" w:rsidP="3DB3AEC1"/>
    <w:p w14:paraId="195537BE" w14:textId="487020D3" w:rsidR="003970CB" w:rsidRPr="000E5300" w:rsidRDefault="003970CB" w:rsidP="3DB3AEC1">
      <w:pPr>
        <w:rPr>
          <w:b/>
          <w:bCs/>
          <w:sz w:val="23"/>
          <w:szCs w:val="23"/>
        </w:rPr>
      </w:pPr>
      <w:r w:rsidRPr="000E5300">
        <w:rPr>
          <w:b/>
          <w:bCs/>
          <w:sz w:val="23"/>
          <w:szCs w:val="23"/>
        </w:rPr>
        <w:lastRenderedPageBreak/>
        <w:t>FULL BIBLIOGRAPHY INCLUDING RESEARCH NOT REFERENCED IN THIS RESEARCH PROPOSAL</w:t>
      </w:r>
    </w:p>
    <w:p w14:paraId="284D655E"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Seizing the Trade 4.0 opportunity2022-last update. Available: </w:t>
      </w:r>
      <w:hyperlink r:id="rId26" w:tgtFrame="_blank" w:history="1">
        <w:r w:rsidRPr="003970CB">
          <w:rPr>
            <w:rFonts w:ascii="Roboto" w:eastAsia="Times New Roman" w:hAnsi="Roboto" w:cs="Times New Roman"/>
            <w:color w:val="0066CC"/>
            <w:sz w:val="21"/>
            <w:szCs w:val="21"/>
            <w:u w:val="single"/>
            <w:lang w:eastAsia="en-GB"/>
          </w:rPr>
          <w:t>https://www2.deloitte.com/xe/en/insights/industry/public-sector/trade-4-0-government-opportunity.html</w:t>
        </w:r>
      </w:hyperlink>
      <w:r w:rsidRPr="003970CB">
        <w:rPr>
          <w:rFonts w:ascii="Roboto" w:eastAsia="Times New Roman" w:hAnsi="Roboto" w:cs="Times New Roman"/>
          <w:color w:val="53565A"/>
          <w:sz w:val="21"/>
          <w:szCs w:val="21"/>
          <w:lang w:eastAsia="en-GB"/>
        </w:rPr>
        <w:t> [Sep 23, 2022].</w:t>
      </w:r>
    </w:p>
    <w:p w14:paraId="3C36A110"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Industry 4.0 and the human factor – A systems framework and analysis methodology for successful development. 2021. </w:t>
      </w:r>
      <w:r w:rsidRPr="003970CB">
        <w:rPr>
          <w:rFonts w:ascii="Roboto" w:eastAsia="Times New Roman" w:hAnsi="Roboto" w:cs="Times New Roman"/>
          <w:i/>
          <w:iCs/>
          <w:color w:val="53565A"/>
          <w:sz w:val="21"/>
          <w:szCs w:val="21"/>
          <w:lang w:eastAsia="en-GB"/>
        </w:rPr>
        <w:t>International Journal of Production Economics, </w:t>
      </w:r>
      <w:r w:rsidRPr="003970CB">
        <w:rPr>
          <w:rFonts w:ascii="Roboto" w:eastAsia="Times New Roman" w:hAnsi="Roboto" w:cs="Times New Roman"/>
          <w:b/>
          <w:bCs/>
          <w:color w:val="53565A"/>
          <w:sz w:val="21"/>
          <w:szCs w:val="21"/>
          <w:lang w:eastAsia="en-GB"/>
        </w:rPr>
        <w:t>233</w:t>
      </w:r>
      <w:r w:rsidRPr="003970CB">
        <w:rPr>
          <w:rFonts w:ascii="Roboto" w:eastAsia="Times New Roman" w:hAnsi="Roboto" w:cs="Times New Roman"/>
          <w:color w:val="53565A"/>
          <w:sz w:val="21"/>
          <w:szCs w:val="21"/>
          <w:lang w:eastAsia="en-GB"/>
        </w:rPr>
        <w:t>, pp. 107992.</w:t>
      </w:r>
    </w:p>
    <w:p w14:paraId="16CDBB75"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Manufacturing future for Wales: framework [HTML]Feb 25, 2021-last update. Available: </w:t>
      </w:r>
      <w:hyperlink r:id="rId27" w:tgtFrame="_blank" w:history="1">
        <w:r w:rsidRPr="003970CB">
          <w:rPr>
            <w:rFonts w:ascii="Roboto" w:eastAsia="Times New Roman" w:hAnsi="Roboto" w:cs="Times New Roman"/>
            <w:color w:val="0066CC"/>
            <w:sz w:val="21"/>
            <w:szCs w:val="21"/>
            <w:u w:val="single"/>
            <w:lang w:eastAsia="en-GB"/>
          </w:rPr>
          <w:t>https://gov.wales/manufacturing-future-wales-framework-html</w:t>
        </w:r>
      </w:hyperlink>
      <w:r w:rsidRPr="003970CB">
        <w:rPr>
          <w:rFonts w:ascii="Roboto" w:eastAsia="Times New Roman" w:hAnsi="Roboto" w:cs="Times New Roman"/>
          <w:color w:val="53565A"/>
          <w:sz w:val="21"/>
          <w:szCs w:val="21"/>
          <w:lang w:eastAsia="en-GB"/>
        </w:rPr>
        <w:t> [Sep 25, 2022].</w:t>
      </w:r>
    </w:p>
    <w:p w14:paraId="6D9D2668"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900 MW Cascade Power Project in Alberta Closes Financing and Commences Construction-08-28, 2020-last update. Available: </w:t>
      </w:r>
      <w:hyperlink r:id="rId28" w:tgtFrame="_blank" w:history="1">
        <w:r w:rsidRPr="003970CB">
          <w:rPr>
            <w:rFonts w:ascii="Roboto" w:eastAsia="Times New Roman" w:hAnsi="Roboto" w:cs="Times New Roman"/>
            <w:color w:val="0066CC"/>
            <w:sz w:val="21"/>
            <w:szCs w:val="21"/>
            <w:u w:val="single"/>
            <w:lang w:eastAsia="en-GB"/>
          </w:rPr>
          <w:t>https://www.businesswire.com/news/home/20200828005159/en/900-MW-Cascade-Power-Project-in-Alberta-Closes-Financing-and-Commences-Construction</w:t>
        </w:r>
      </w:hyperlink>
      <w:r w:rsidRPr="003970CB">
        <w:rPr>
          <w:rFonts w:ascii="Roboto" w:eastAsia="Times New Roman" w:hAnsi="Roboto" w:cs="Times New Roman"/>
          <w:color w:val="53565A"/>
          <w:sz w:val="21"/>
          <w:szCs w:val="21"/>
          <w:lang w:eastAsia="en-GB"/>
        </w:rPr>
        <w:t> [Sep 23, 2022].</w:t>
      </w:r>
    </w:p>
    <w:p w14:paraId="40D758B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E4C AND SIEMENS LAUNCH DESIGN CHALLENGE. 2020. </w:t>
      </w:r>
      <w:r w:rsidRPr="003970CB">
        <w:rPr>
          <w:rFonts w:ascii="Roboto" w:eastAsia="Times New Roman" w:hAnsi="Roboto" w:cs="Times New Roman"/>
          <w:i/>
          <w:iCs/>
          <w:color w:val="53565A"/>
          <w:sz w:val="21"/>
          <w:szCs w:val="21"/>
          <w:lang w:eastAsia="en-GB"/>
        </w:rPr>
        <w:t>Mechanical Engineering, </w:t>
      </w:r>
      <w:r w:rsidRPr="003970CB">
        <w:rPr>
          <w:rFonts w:ascii="Roboto" w:eastAsia="Times New Roman" w:hAnsi="Roboto" w:cs="Times New Roman"/>
          <w:b/>
          <w:bCs/>
          <w:color w:val="53565A"/>
          <w:sz w:val="21"/>
          <w:szCs w:val="21"/>
          <w:lang w:eastAsia="en-GB"/>
        </w:rPr>
        <w:t>142</w:t>
      </w:r>
      <w:r w:rsidRPr="003970CB">
        <w:rPr>
          <w:rFonts w:ascii="Roboto" w:eastAsia="Times New Roman" w:hAnsi="Roboto" w:cs="Times New Roman"/>
          <w:color w:val="53565A"/>
          <w:sz w:val="21"/>
          <w:szCs w:val="21"/>
          <w:lang w:eastAsia="en-GB"/>
        </w:rPr>
        <w:t>(4), pp. 62.</w:t>
      </w:r>
    </w:p>
    <w:p w14:paraId="20745FB2"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ABB and Amazon Web Services steer fleets to an all-electric future. Available: </w:t>
      </w:r>
      <w:hyperlink r:id="rId29" w:tgtFrame="_blank" w:history="1">
        <w:r w:rsidRPr="003970CB">
          <w:rPr>
            <w:rFonts w:ascii="Roboto" w:eastAsia="Times New Roman" w:hAnsi="Roboto" w:cs="Times New Roman"/>
            <w:color w:val="0066CC"/>
            <w:sz w:val="21"/>
            <w:szCs w:val="21"/>
            <w:u w:val="single"/>
            <w:lang w:eastAsia="en-GB"/>
          </w:rPr>
          <w:t>https://new.abb.com/news/detail/76179/abb-and-amazon-web-services-steer-fleets-to-an-all-electric-future?fbclid=IwAR1baon9KM3C8J1SC47GbpxBNzyto3kTewf2v60oWDPhm0JR98RJm7mrQuM</w:t>
        </w:r>
      </w:hyperlink>
      <w:r w:rsidRPr="003970CB">
        <w:rPr>
          <w:rFonts w:ascii="Roboto" w:eastAsia="Times New Roman" w:hAnsi="Roboto" w:cs="Times New Roman"/>
          <w:color w:val="53565A"/>
          <w:sz w:val="21"/>
          <w:szCs w:val="21"/>
          <w:lang w:eastAsia="en-GB"/>
        </w:rPr>
        <w:t> [Sep 23, 2022].</w:t>
      </w:r>
    </w:p>
    <w:p w14:paraId="2B87EE02"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 EDB Scholarship - Charting Singapore's Economic Future | </w:t>
      </w:r>
      <w:proofErr w:type="spellStart"/>
      <w:r w:rsidRPr="003970CB">
        <w:rPr>
          <w:rFonts w:ascii="Roboto" w:eastAsia="Times New Roman" w:hAnsi="Roboto" w:cs="Times New Roman"/>
          <w:color w:val="53565A"/>
          <w:sz w:val="21"/>
          <w:szCs w:val="21"/>
          <w:lang w:eastAsia="en-GB"/>
        </w:rPr>
        <w:t>BrightSparks</w:t>
      </w:r>
      <w:proofErr w:type="spellEnd"/>
      <w:r w:rsidRPr="003970CB">
        <w:rPr>
          <w:rFonts w:ascii="Roboto" w:eastAsia="Times New Roman" w:hAnsi="Roboto" w:cs="Times New Roman"/>
          <w:color w:val="53565A"/>
          <w:sz w:val="21"/>
          <w:szCs w:val="21"/>
          <w:lang w:eastAsia="en-GB"/>
        </w:rPr>
        <w:t xml:space="preserve"> February 2022 e-Magazine. Available: </w:t>
      </w:r>
      <w:hyperlink r:id="rId30" w:tgtFrame="_blank" w:history="1">
        <w:r w:rsidRPr="003970CB">
          <w:rPr>
            <w:rFonts w:ascii="Roboto" w:eastAsia="Times New Roman" w:hAnsi="Roboto" w:cs="Times New Roman"/>
            <w:color w:val="0066CC"/>
            <w:sz w:val="21"/>
            <w:szCs w:val="21"/>
            <w:u w:val="single"/>
            <w:lang w:eastAsia="en-GB"/>
          </w:rPr>
          <w:t>https://brightsparks.com.sg/magazine/february-2022/edb-charting-singapores-economic-future.php</w:t>
        </w:r>
      </w:hyperlink>
      <w:r w:rsidRPr="003970CB">
        <w:rPr>
          <w:rFonts w:ascii="Roboto" w:eastAsia="Times New Roman" w:hAnsi="Roboto" w:cs="Times New Roman"/>
          <w:color w:val="53565A"/>
          <w:sz w:val="21"/>
          <w:szCs w:val="21"/>
          <w:lang w:eastAsia="en-GB"/>
        </w:rPr>
        <w:t> [Sep 23, 2022].</w:t>
      </w:r>
    </w:p>
    <w:p w14:paraId="18C27B00"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Human-Centred Artificial Intelligence for Human Resources. Available: </w:t>
      </w:r>
      <w:hyperlink r:id="rId31" w:tgtFrame="_blank" w:history="1">
        <w:r w:rsidRPr="003970CB">
          <w:rPr>
            <w:rFonts w:ascii="Roboto" w:eastAsia="Times New Roman" w:hAnsi="Roboto" w:cs="Times New Roman"/>
            <w:color w:val="0066CC"/>
            <w:sz w:val="21"/>
            <w:szCs w:val="21"/>
            <w:u w:val="single"/>
            <w:lang w:eastAsia="en-GB"/>
          </w:rPr>
          <w:t>https://www.weforum.org/projects/human-centred-artificial-intelligence-for-human-resources/</w:t>
        </w:r>
      </w:hyperlink>
      <w:r w:rsidRPr="003970CB">
        <w:rPr>
          <w:rFonts w:ascii="Roboto" w:eastAsia="Times New Roman" w:hAnsi="Roboto" w:cs="Times New Roman"/>
          <w:color w:val="53565A"/>
          <w:sz w:val="21"/>
          <w:szCs w:val="21"/>
          <w:lang w:eastAsia="en-GB"/>
        </w:rPr>
        <w:t> [Sep 22, 2022].</w:t>
      </w:r>
    </w:p>
    <w:p w14:paraId="77F57248"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Innovation strategy for Wales [HTML]. Available: </w:t>
      </w:r>
      <w:hyperlink r:id="rId32" w:tgtFrame="_blank" w:history="1">
        <w:r w:rsidRPr="003970CB">
          <w:rPr>
            <w:rFonts w:ascii="Roboto" w:eastAsia="Times New Roman" w:hAnsi="Roboto" w:cs="Times New Roman"/>
            <w:color w:val="0066CC"/>
            <w:sz w:val="21"/>
            <w:szCs w:val="21"/>
            <w:u w:val="single"/>
            <w:lang w:eastAsia="en-GB"/>
          </w:rPr>
          <w:t>https://gov.wales/innovation-strategy-wales-html</w:t>
        </w:r>
      </w:hyperlink>
      <w:r w:rsidRPr="003970CB">
        <w:rPr>
          <w:rFonts w:ascii="Roboto" w:eastAsia="Times New Roman" w:hAnsi="Roboto" w:cs="Times New Roman"/>
          <w:color w:val="53565A"/>
          <w:sz w:val="21"/>
          <w:szCs w:val="21"/>
          <w:lang w:eastAsia="en-GB"/>
        </w:rPr>
        <w:t> [Sep 25, 2022].</w:t>
      </w:r>
    </w:p>
    <w:p w14:paraId="1E2E38B5"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 Leading Industry 4.0 players collaborate to help manufacturers </w:t>
      </w:r>
      <w:proofErr w:type="spellStart"/>
      <w:r w:rsidRPr="003970CB">
        <w:rPr>
          <w:rFonts w:ascii="Roboto" w:eastAsia="Times New Roman" w:hAnsi="Roboto" w:cs="Times New Roman"/>
          <w:color w:val="53565A"/>
          <w:sz w:val="21"/>
          <w:szCs w:val="21"/>
          <w:lang w:eastAsia="en-GB"/>
        </w:rPr>
        <w:t>acc</w:t>
      </w:r>
      <w:proofErr w:type="spellEnd"/>
      <w:r w:rsidRPr="003970CB">
        <w:rPr>
          <w:rFonts w:ascii="Roboto" w:eastAsia="Times New Roman" w:hAnsi="Roboto" w:cs="Times New Roman"/>
          <w:color w:val="53565A"/>
          <w:sz w:val="21"/>
          <w:szCs w:val="21"/>
          <w:lang w:eastAsia="en-GB"/>
        </w:rPr>
        <w:t xml:space="preserve"> ... Available: </w:t>
      </w:r>
      <w:hyperlink r:id="rId33" w:tgtFrame="_blank" w:history="1">
        <w:r w:rsidRPr="003970CB">
          <w:rPr>
            <w:rFonts w:ascii="Roboto" w:eastAsia="Times New Roman" w:hAnsi="Roboto" w:cs="Times New Roman"/>
            <w:color w:val="0066CC"/>
            <w:sz w:val="21"/>
            <w:szCs w:val="21"/>
            <w:u w:val="single"/>
            <w:lang w:eastAsia="en-GB"/>
          </w:rPr>
          <w:t>https://press.siemens.com/sg/en/pressrelease/leading-industry-40-players-collaborate-help-manufacturers-accelerate-digital</w:t>
        </w:r>
      </w:hyperlink>
      <w:r w:rsidRPr="003970CB">
        <w:rPr>
          <w:rFonts w:ascii="Roboto" w:eastAsia="Times New Roman" w:hAnsi="Roboto" w:cs="Times New Roman"/>
          <w:color w:val="53565A"/>
          <w:sz w:val="21"/>
          <w:szCs w:val="21"/>
          <w:lang w:eastAsia="en-GB"/>
        </w:rPr>
        <w:t> [Sep 23, 2022].</w:t>
      </w:r>
    </w:p>
    <w:p w14:paraId="6E4237AA"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The power of collaboration - University of Wales Trinity Saint David. Available: </w:t>
      </w:r>
      <w:hyperlink r:id="rId34" w:tgtFrame="_blank" w:history="1">
        <w:r w:rsidRPr="003970CB">
          <w:rPr>
            <w:rFonts w:ascii="Roboto" w:eastAsia="Times New Roman" w:hAnsi="Roboto" w:cs="Times New Roman"/>
            <w:color w:val="0066CC"/>
            <w:sz w:val="21"/>
            <w:szCs w:val="21"/>
            <w:u w:val="single"/>
            <w:lang w:eastAsia="en-GB"/>
          </w:rPr>
          <w:t>https://librarysearch.uwtsd.ac.uk/discovery/fulldisplay/cdi_proquest_reports_197848852/44WHELF_UWTSD:44WHELF_UWTSD_VU1</w:t>
        </w:r>
      </w:hyperlink>
      <w:r w:rsidRPr="003970CB">
        <w:rPr>
          <w:rFonts w:ascii="Roboto" w:eastAsia="Times New Roman" w:hAnsi="Roboto" w:cs="Times New Roman"/>
          <w:color w:val="53565A"/>
          <w:sz w:val="21"/>
          <w:szCs w:val="21"/>
          <w:lang w:eastAsia="en-GB"/>
        </w:rPr>
        <w:t> [Sep 21, 2022].</w:t>
      </w:r>
    </w:p>
    <w:p w14:paraId="7D5E72A2"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 Siemens and </w:t>
      </w:r>
      <w:proofErr w:type="spellStart"/>
      <w:r w:rsidRPr="003970CB">
        <w:rPr>
          <w:rFonts w:ascii="Roboto" w:eastAsia="Times New Roman" w:hAnsi="Roboto" w:cs="Times New Roman"/>
          <w:color w:val="53565A"/>
          <w:sz w:val="21"/>
          <w:szCs w:val="21"/>
          <w:lang w:eastAsia="en-GB"/>
        </w:rPr>
        <w:t>Awen</w:t>
      </w:r>
      <w:proofErr w:type="spellEnd"/>
      <w:r w:rsidRPr="003970CB">
        <w:rPr>
          <w:rFonts w:ascii="Roboto" w:eastAsia="Times New Roman" w:hAnsi="Roboto" w:cs="Times New Roman"/>
          <w:color w:val="53565A"/>
          <w:sz w:val="21"/>
          <w:szCs w:val="21"/>
          <w:lang w:eastAsia="en-GB"/>
        </w:rPr>
        <w:t xml:space="preserve"> Collective collaborate to provide SMEs affordable cybersecurity solutions. Available: </w:t>
      </w:r>
      <w:hyperlink r:id="rId35" w:tgtFrame="_blank" w:history="1">
        <w:r w:rsidRPr="003970CB">
          <w:rPr>
            <w:rFonts w:ascii="Roboto" w:eastAsia="Times New Roman" w:hAnsi="Roboto" w:cs="Times New Roman"/>
            <w:color w:val="0066CC"/>
            <w:sz w:val="21"/>
            <w:szCs w:val="21"/>
            <w:u w:val="single"/>
            <w:lang w:eastAsia="en-GB"/>
          </w:rPr>
          <w:t>https://news.siemens.co.uk/news/siemens-and-awen-collective-collaborate-to-provide-smes-affordable-cybersecurity-solutions</w:t>
        </w:r>
      </w:hyperlink>
      <w:r w:rsidRPr="003970CB">
        <w:rPr>
          <w:rFonts w:ascii="Roboto" w:eastAsia="Times New Roman" w:hAnsi="Roboto" w:cs="Times New Roman"/>
          <w:color w:val="53565A"/>
          <w:sz w:val="21"/>
          <w:szCs w:val="21"/>
          <w:lang w:eastAsia="en-GB"/>
        </w:rPr>
        <w:t> [Sep 21, 2022].</w:t>
      </w:r>
    </w:p>
    <w:p w14:paraId="2B60B70D"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 Siemens and Government of Alberta Strengthen Ties </w:t>
      </w:r>
      <w:proofErr w:type="gramStart"/>
      <w:r w:rsidRPr="003970CB">
        <w:rPr>
          <w:rFonts w:ascii="Roboto" w:eastAsia="Times New Roman" w:hAnsi="Roboto" w:cs="Times New Roman"/>
          <w:color w:val="53565A"/>
          <w:sz w:val="21"/>
          <w:szCs w:val="21"/>
          <w:lang w:eastAsia="en-GB"/>
        </w:rPr>
        <w:t>With</w:t>
      </w:r>
      <w:proofErr w:type="gramEnd"/>
      <w:r w:rsidRPr="003970CB">
        <w:rPr>
          <w:rFonts w:ascii="Roboto" w:eastAsia="Times New Roman" w:hAnsi="Roboto" w:cs="Times New Roman"/>
          <w:color w:val="53565A"/>
          <w:sz w:val="21"/>
          <w:szCs w:val="21"/>
          <w:lang w:eastAsia="en-GB"/>
        </w:rPr>
        <w:t xml:space="preserve"> New Collaboration Agreement - ProQuest. Available: </w:t>
      </w:r>
      <w:hyperlink r:id="rId36" w:tgtFrame="_blank" w:history="1">
        <w:r w:rsidRPr="003970CB">
          <w:rPr>
            <w:rFonts w:ascii="Roboto" w:eastAsia="Times New Roman" w:hAnsi="Roboto" w:cs="Times New Roman"/>
            <w:color w:val="0066CC"/>
            <w:sz w:val="21"/>
            <w:szCs w:val="21"/>
            <w:u w:val="single"/>
            <w:lang w:eastAsia="en-GB"/>
          </w:rPr>
          <w:t>https://www-proquest-com.ezproxy.uwtsd.ac.uk/docview/1794878454?pq-origsite=primo</w:t>
        </w:r>
      </w:hyperlink>
      <w:r w:rsidRPr="003970CB">
        <w:rPr>
          <w:rFonts w:ascii="Roboto" w:eastAsia="Times New Roman" w:hAnsi="Roboto" w:cs="Times New Roman"/>
          <w:color w:val="53565A"/>
          <w:sz w:val="21"/>
          <w:szCs w:val="21"/>
          <w:lang w:eastAsia="en-GB"/>
        </w:rPr>
        <w:t> [Sep 22, 2022].</w:t>
      </w:r>
    </w:p>
    <w:p w14:paraId="385B2D7D"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Siemens calls for collaboration between food and manufacturing industries. Available: </w:t>
      </w:r>
      <w:hyperlink r:id="rId37" w:tgtFrame="_blank" w:history="1">
        <w:r w:rsidRPr="003970CB">
          <w:rPr>
            <w:rFonts w:ascii="Roboto" w:eastAsia="Times New Roman" w:hAnsi="Roboto" w:cs="Times New Roman"/>
            <w:color w:val="0066CC"/>
            <w:sz w:val="21"/>
            <w:szCs w:val="21"/>
            <w:u w:val="single"/>
            <w:lang w:eastAsia="en-GB"/>
          </w:rPr>
          <w:t>https://www.newfoodmagazine.com/news/144589/siemens-whitepaper/</w:t>
        </w:r>
      </w:hyperlink>
      <w:r w:rsidRPr="003970CB">
        <w:rPr>
          <w:rFonts w:ascii="Roboto" w:eastAsia="Times New Roman" w:hAnsi="Roboto" w:cs="Times New Roman"/>
          <w:color w:val="53565A"/>
          <w:sz w:val="21"/>
          <w:szCs w:val="21"/>
          <w:lang w:eastAsia="en-GB"/>
        </w:rPr>
        <w:t> [Sep 21, 2022].</w:t>
      </w:r>
    </w:p>
    <w:p w14:paraId="1CECDDFE"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Siemens, NVIDIA Team Up on Industrial Metaverse. Available: </w:t>
      </w:r>
      <w:hyperlink r:id="rId38" w:tgtFrame="_blank" w:history="1">
        <w:r w:rsidRPr="003970CB">
          <w:rPr>
            <w:rFonts w:ascii="Roboto" w:eastAsia="Times New Roman" w:hAnsi="Roboto" w:cs="Times New Roman"/>
            <w:color w:val="0066CC"/>
            <w:sz w:val="21"/>
            <w:szCs w:val="21"/>
            <w:u w:val="single"/>
            <w:lang w:eastAsia="en-GB"/>
          </w:rPr>
          <w:t>https://www.thomasnet.com/insights/siemens-nvidia-team-up-on-industrial-metaverse/</w:t>
        </w:r>
      </w:hyperlink>
      <w:r w:rsidRPr="003970CB">
        <w:rPr>
          <w:rFonts w:ascii="Roboto" w:eastAsia="Times New Roman" w:hAnsi="Roboto" w:cs="Times New Roman"/>
          <w:color w:val="53565A"/>
          <w:sz w:val="21"/>
          <w:szCs w:val="21"/>
          <w:lang w:eastAsia="en-GB"/>
        </w:rPr>
        <w:t> [Sep 23, 2022].</w:t>
      </w:r>
    </w:p>
    <w:p w14:paraId="460D1AFC"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lastRenderedPageBreak/>
        <w:t>, University collaboration. Available: </w:t>
      </w:r>
      <w:hyperlink r:id="rId39" w:tgtFrame="_blank" w:history="1">
        <w:r w:rsidRPr="003970CB">
          <w:rPr>
            <w:rFonts w:ascii="Roboto" w:eastAsia="Times New Roman" w:hAnsi="Roboto" w:cs="Times New Roman"/>
            <w:color w:val="0066CC"/>
            <w:sz w:val="21"/>
            <w:szCs w:val="21"/>
            <w:u w:val="single"/>
            <w:lang w:eastAsia="en-GB"/>
          </w:rPr>
          <w:t>https://global.abb/group/en/technology/university-collaboration</w:t>
        </w:r>
      </w:hyperlink>
      <w:r w:rsidRPr="003970CB">
        <w:rPr>
          <w:rFonts w:ascii="Roboto" w:eastAsia="Times New Roman" w:hAnsi="Roboto" w:cs="Times New Roman"/>
          <w:color w:val="53565A"/>
          <w:sz w:val="21"/>
          <w:szCs w:val="21"/>
          <w:lang w:eastAsia="en-GB"/>
        </w:rPr>
        <w:t> [Sep 23, 2022].</w:t>
      </w:r>
    </w:p>
    <w:p w14:paraId="7FD11AD9"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Where Wales is leading the race to Industry 4.0 (and what’s holding us back). Available: </w:t>
      </w:r>
      <w:hyperlink r:id="rId40" w:tgtFrame="_blank" w:history="1">
        <w:r w:rsidRPr="003970CB">
          <w:rPr>
            <w:rFonts w:ascii="Roboto" w:eastAsia="Times New Roman" w:hAnsi="Roboto" w:cs="Times New Roman"/>
            <w:color w:val="0066CC"/>
            <w:sz w:val="21"/>
            <w:szCs w:val="21"/>
            <w:u w:val="single"/>
            <w:lang w:eastAsia="en-GB"/>
          </w:rPr>
          <w:t>https://www.thalesgroup.com/en/united-kingdom/news/where-wales-leading-race-industry-40-and-whats-holding-us-back</w:t>
        </w:r>
      </w:hyperlink>
      <w:r w:rsidRPr="003970CB">
        <w:rPr>
          <w:rFonts w:ascii="Roboto" w:eastAsia="Times New Roman" w:hAnsi="Roboto" w:cs="Times New Roman"/>
          <w:color w:val="53565A"/>
          <w:sz w:val="21"/>
          <w:szCs w:val="21"/>
          <w:lang w:eastAsia="en-GB"/>
        </w:rPr>
        <w:t> [Sep 26, 2022].</w:t>
      </w:r>
    </w:p>
    <w:p w14:paraId="13FFE6DA"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AHMED, A.A., NAZZAL, M.A. and DARRAS, B.M., 2021. Cyber-Physical Systems as an Enabler of Circular Economy to Achieve Sustainable Development Goals: A Comprehensive Review. </w:t>
      </w:r>
      <w:r w:rsidRPr="003970CB">
        <w:rPr>
          <w:rFonts w:ascii="Roboto" w:eastAsia="Times New Roman" w:hAnsi="Roboto" w:cs="Times New Roman"/>
          <w:i/>
          <w:iCs/>
          <w:color w:val="53565A"/>
          <w:sz w:val="21"/>
          <w:szCs w:val="21"/>
          <w:lang w:eastAsia="en-GB"/>
        </w:rPr>
        <w:t>International Journal of Precision Engineering and Manufacturing - Green Technology, </w:t>
      </w:r>
      <w:r w:rsidRPr="003970CB">
        <w:rPr>
          <w:rFonts w:ascii="Roboto" w:eastAsia="Times New Roman" w:hAnsi="Roboto" w:cs="Times New Roman"/>
          <w:b/>
          <w:bCs/>
          <w:color w:val="53565A"/>
          <w:sz w:val="21"/>
          <w:szCs w:val="21"/>
          <w:lang w:eastAsia="en-GB"/>
        </w:rPr>
        <w:t>9</w:t>
      </w:r>
      <w:r w:rsidRPr="003970CB">
        <w:rPr>
          <w:rFonts w:ascii="Roboto" w:eastAsia="Times New Roman" w:hAnsi="Roboto" w:cs="Times New Roman"/>
          <w:color w:val="53565A"/>
          <w:sz w:val="21"/>
          <w:szCs w:val="21"/>
          <w:lang w:eastAsia="en-GB"/>
        </w:rPr>
        <w:t>(3), pp. 955-975.</w:t>
      </w:r>
    </w:p>
    <w:p w14:paraId="5B4801F3"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AMAZON WEB SERVICES, 2022-last update, AWS in the UK Public Sector. Available: </w:t>
      </w:r>
      <w:hyperlink r:id="rId41" w:tgtFrame="_blank" w:history="1">
        <w:r w:rsidRPr="003970CB">
          <w:rPr>
            <w:rFonts w:ascii="Roboto" w:eastAsia="Times New Roman" w:hAnsi="Roboto" w:cs="Times New Roman"/>
            <w:color w:val="0066CC"/>
            <w:sz w:val="21"/>
            <w:szCs w:val="21"/>
            <w:u w:val="single"/>
            <w:lang w:eastAsia="en-GB"/>
          </w:rPr>
          <w:t>https://aws.amazon.com/government-education/worldwide/uk/?wwps-cards.sort-by=item.additionalFields.sortDate&amp;wwps-cards.sort-order=desc</w:t>
        </w:r>
      </w:hyperlink>
      <w:r w:rsidRPr="003970CB">
        <w:rPr>
          <w:rFonts w:ascii="Roboto" w:eastAsia="Times New Roman" w:hAnsi="Roboto" w:cs="Times New Roman"/>
          <w:color w:val="53565A"/>
          <w:sz w:val="21"/>
          <w:szCs w:val="21"/>
          <w:lang w:eastAsia="en-GB"/>
        </w:rPr>
        <w:t> [03 Oct, 2022].</w:t>
      </w:r>
    </w:p>
    <w:p w14:paraId="747FAF6D"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ANDERSON, M.C., 2021. At the cusp of something awesome. </w:t>
      </w:r>
      <w:r w:rsidRPr="003970CB">
        <w:rPr>
          <w:rFonts w:ascii="Roboto" w:eastAsia="Times New Roman" w:hAnsi="Roboto" w:cs="Times New Roman"/>
          <w:i/>
          <w:iCs/>
          <w:color w:val="53565A"/>
          <w:sz w:val="21"/>
          <w:szCs w:val="21"/>
          <w:lang w:eastAsia="en-GB"/>
        </w:rPr>
        <w:t>SMART Manufacturing</w:t>
      </w:r>
      <w:proofErr w:type="gramStart"/>
      <w:r w:rsidRPr="003970CB">
        <w:rPr>
          <w:rFonts w:ascii="Roboto" w:eastAsia="Times New Roman" w:hAnsi="Roboto" w:cs="Times New Roman"/>
          <w:i/>
          <w:iCs/>
          <w:color w:val="53565A"/>
          <w:sz w:val="21"/>
          <w:szCs w:val="21"/>
          <w:lang w:eastAsia="en-GB"/>
        </w:rPr>
        <w:t>, </w:t>
      </w:r>
      <w:r w:rsidRPr="003970CB">
        <w:rPr>
          <w:rFonts w:ascii="Roboto" w:eastAsia="Times New Roman" w:hAnsi="Roboto" w:cs="Times New Roman"/>
          <w:color w:val="53565A"/>
          <w:sz w:val="21"/>
          <w:szCs w:val="21"/>
          <w:lang w:eastAsia="en-GB"/>
        </w:rPr>
        <w:t>.</w:t>
      </w:r>
      <w:proofErr w:type="gramEnd"/>
    </w:p>
    <w:p w14:paraId="6179D4DE"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BAABDULLAH, A.M., ALALWAN, A.A., SLADE, E.L., RAMAN, R. and KHATATNEH, K.F., 2021. SMEs and artificial intelligence (AI): Antecedents and consequences of AI-based B2B practices. </w:t>
      </w:r>
      <w:r w:rsidRPr="003970CB">
        <w:rPr>
          <w:rFonts w:ascii="Roboto" w:eastAsia="Times New Roman" w:hAnsi="Roboto" w:cs="Times New Roman"/>
          <w:i/>
          <w:iCs/>
          <w:color w:val="53565A"/>
          <w:sz w:val="21"/>
          <w:szCs w:val="21"/>
          <w:lang w:eastAsia="en-GB"/>
        </w:rPr>
        <w:t>Industrial Marketing Management, </w:t>
      </w:r>
      <w:r w:rsidRPr="003970CB">
        <w:rPr>
          <w:rFonts w:ascii="Roboto" w:eastAsia="Times New Roman" w:hAnsi="Roboto" w:cs="Times New Roman"/>
          <w:b/>
          <w:bCs/>
          <w:color w:val="53565A"/>
          <w:sz w:val="21"/>
          <w:szCs w:val="21"/>
          <w:lang w:eastAsia="en-GB"/>
        </w:rPr>
        <w:t>98</w:t>
      </w:r>
      <w:r w:rsidRPr="003970CB">
        <w:rPr>
          <w:rFonts w:ascii="Roboto" w:eastAsia="Times New Roman" w:hAnsi="Roboto" w:cs="Times New Roman"/>
          <w:color w:val="53565A"/>
          <w:sz w:val="21"/>
          <w:szCs w:val="21"/>
          <w:lang w:eastAsia="en-GB"/>
        </w:rPr>
        <w:t>, pp. 255-270.</w:t>
      </w:r>
    </w:p>
    <w:p w14:paraId="19E8349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BACKHOLER, K., BAUM, F., FINLAY, S.M., FRIEL, S., GILES-CORTI, B., JONES, A., PATRICK, R., SHILL, J., TOWNSEND, B., ARMSTRONG, F., BAKER, P., BOWEN, K., BROWNE, J., BÜSST, C., BUTT, A., CANUTO, K., CANUTO, K., CAPON, A., CORBEN, K., DAUBE, M., GOLDFELD, S., GRENFELL, R., GUNN, L., HARRIS, P., HORTON, K., KEANE, L., LACY-NICHOLS, J., LO, S.N., LOVETT, R.W., LOWE, M., MARTIN, J.E., NEAL, N., PEETERS, A., PETTMAN, T., THOMS, A., THOW, A.M.T., TIMPERIO, A., WILLIAMS, C., WRIGHT, A., ZAPATA-DIOMEDI, B. and DEMAIO, S., 2021. Australia in 2030: what is our path to health for all? </w:t>
      </w:r>
      <w:r w:rsidRPr="003970CB">
        <w:rPr>
          <w:rFonts w:ascii="Roboto" w:eastAsia="Times New Roman" w:hAnsi="Roboto" w:cs="Times New Roman"/>
          <w:i/>
          <w:iCs/>
          <w:color w:val="53565A"/>
          <w:sz w:val="21"/>
          <w:szCs w:val="21"/>
          <w:lang w:eastAsia="en-GB"/>
        </w:rPr>
        <w:t xml:space="preserve">Medical journal of Australia; Med J </w:t>
      </w:r>
      <w:proofErr w:type="spellStart"/>
      <w:r w:rsidRPr="003970CB">
        <w:rPr>
          <w:rFonts w:ascii="Roboto" w:eastAsia="Times New Roman" w:hAnsi="Roboto" w:cs="Times New Roman"/>
          <w:i/>
          <w:iCs/>
          <w:color w:val="53565A"/>
          <w:sz w:val="21"/>
          <w:szCs w:val="21"/>
          <w:lang w:eastAsia="en-GB"/>
        </w:rPr>
        <w:t>Aust</w:t>
      </w:r>
      <w:proofErr w:type="spellEnd"/>
      <w:r w:rsidRPr="003970CB">
        <w:rPr>
          <w:rFonts w:ascii="Roboto" w:eastAsia="Times New Roman" w:hAnsi="Roboto" w:cs="Times New Roman"/>
          <w:i/>
          <w:iCs/>
          <w:color w:val="53565A"/>
          <w:sz w:val="21"/>
          <w:szCs w:val="21"/>
          <w:lang w:eastAsia="en-GB"/>
        </w:rPr>
        <w:t>, </w:t>
      </w:r>
      <w:r w:rsidRPr="003970CB">
        <w:rPr>
          <w:rFonts w:ascii="Roboto" w:eastAsia="Times New Roman" w:hAnsi="Roboto" w:cs="Times New Roman"/>
          <w:b/>
          <w:bCs/>
          <w:color w:val="53565A"/>
          <w:sz w:val="21"/>
          <w:szCs w:val="21"/>
          <w:lang w:eastAsia="en-GB"/>
        </w:rPr>
        <w:t>214</w:t>
      </w:r>
      <w:r w:rsidRPr="003970CB">
        <w:rPr>
          <w:rFonts w:ascii="Roboto" w:eastAsia="Times New Roman" w:hAnsi="Roboto" w:cs="Times New Roman"/>
          <w:color w:val="53565A"/>
          <w:sz w:val="21"/>
          <w:szCs w:val="21"/>
          <w:lang w:eastAsia="en-GB"/>
        </w:rPr>
        <w:t>, pp. S5-S40.</w:t>
      </w:r>
    </w:p>
    <w:p w14:paraId="7C3787C8"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BADRI, A., BOUDREAU-TRUDEL, B. and SOUISSI, A.S., 2018. Occupational health and safety in the industry 4.0 era: A cause for major concern? </w:t>
      </w:r>
      <w:r w:rsidRPr="003970CB">
        <w:rPr>
          <w:rFonts w:ascii="Roboto" w:eastAsia="Times New Roman" w:hAnsi="Roboto" w:cs="Times New Roman"/>
          <w:i/>
          <w:iCs/>
          <w:color w:val="53565A"/>
          <w:sz w:val="21"/>
          <w:szCs w:val="21"/>
          <w:lang w:eastAsia="en-GB"/>
        </w:rPr>
        <w:t>Safety Science, </w:t>
      </w:r>
      <w:r w:rsidRPr="003970CB">
        <w:rPr>
          <w:rFonts w:ascii="Roboto" w:eastAsia="Times New Roman" w:hAnsi="Roboto" w:cs="Times New Roman"/>
          <w:b/>
          <w:bCs/>
          <w:color w:val="53565A"/>
          <w:sz w:val="21"/>
          <w:szCs w:val="21"/>
          <w:lang w:eastAsia="en-GB"/>
        </w:rPr>
        <w:t>109</w:t>
      </w:r>
      <w:r w:rsidRPr="003970CB">
        <w:rPr>
          <w:rFonts w:ascii="Roboto" w:eastAsia="Times New Roman" w:hAnsi="Roboto" w:cs="Times New Roman"/>
          <w:color w:val="53565A"/>
          <w:sz w:val="21"/>
          <w:szCs w:val="21"/>
          <w:lang w:eastAsia="en-GB"/>
        </w:rPr>
        <w:t>, pp. 403-411.</w:t>
      </w:r>
    </w:p>
    <w:p w14:paraId="7961038E"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BHALLA, P., 2022. Nurturing Entrepreneurial Mindset Within Education System. </w:t>
      </w:r>
      <w:r w:rsidRPr="003970CB">
        <w:rPr>
          <w:rFonts w:ascii="Roboto" w:eastAsia="Times New Roman" w:hAnsi="Roboto" w:cs="Times New Roman"/>
          <w:i/>
          <w:iCs/>
          <w:color w:val="53565A"/>
          <w:sz w:val="21"/>
          <w:szCs w:val="21"/>
          <w:lang w:eastAsia="en-GB"/>
        </w:rPr>
        <w:t>Business world (India)</w:t>
      </w:r>
      <w:proofErr w:type="gramStart"/>
      <w:r w:rsidRPr="003970CB">
        <w:rPr>
          <w:rFonts w:ascii="Roboto" w:eastAsia="Times New Roman" w:hAnsi="Roboto" w:cs="Times New Roman"/>
          <w:i/>
          <w:iCs/>
          <w:color w:val="53565A"/>
          <w:sz w:val="21"/>
          <w:szCs w:val="21"/>
          <w:lang w:eastAsia="en-GB"/>
        </w:rPr>
        <w:t>, </w:t>
      </w:r>
      <w:r w:rsidRPr="003970CB">
        <w:rPr>
          <w:rFonts w:ascii="Roboto" w:eastAsia="Times New Roman" w:hAnsi="Roboto" w:cs="Times New Roman"/>
          <w:color w:val="53565A"/>
          <w:sz w:val="21"/>
          <w:szCs w:val="21"/>
          <w:lang w:eastAsia="en-GB"/>
        </w:rPr>
        <w:t>.</w:t>
      </w:r>
      <w:proofErr w:type="gramEnd"/>
    </w:p>
    <w:p w14:paraId="19D26130"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BHUTE, V.J., SENGUPTA, S., CAMPBELL, J., SHAH, U.V., HENG, J.Y.Y. and BRECHTELSBAUER, C., 2022. Effectiveness of a large-scale implementation of hybrid labs for experiential learning at Imperial College London. </w:t>
      </w:r>
      <w:r w:rsidRPr="003970CB">
        <w:rPr>
          <w:rFonts w:ascii="Roboto" w:eastAsia="Times New Roman" w:hAnsi="Roboto" w:cs="Times New Roman"/>
          <w:i/>
          <w:iCs/>
          <w:color w:val="53565A"/>
          <w:sz w:val="21"/>
          <w:szCs w:val="21"/>
          <w:lang w:eastAsia="en-GB"/>
        </w:rPr>
        <w:t>Education for chemical engineers, </w:t>
      </w:r>
      <w:r w:rsidRPr="003970CB">
        <w:rPr>
          <w:rFonts w:ascii="Roboto" w:eastAsia="Times New Roman" w:hAnsi="Roboto" w:cs="Times New Roman"/>
          <w:b/>
          <w:bCs/>
          <w:color w:val="53565A"/>
          <w:sz w:val="21"/>
          <w:szCs w:val="21"/>
          <w:lang w:eastAsia="en-GB"/>
        </w:rPr>
        <w:t>39</w:t>
      </w:r>
      <w:r w:rsidRPr="003970CB">
        <w:rPr>
          <w:rFonts w:ascii="Roboto" w:eastAsia="Times New Roman" w:hAnsi="Roboto" w:cs="Times New Roman"/>
          <w:color w:val="53565A"/>
          <w:sz w:val="21"/>
          <w:szCs w:val="21"/>
          <w:lang w:eastAsia="en-GB"/>
        </w:rPr>
        <w:t>, pp. 58-66.</w:t>
      </w:r>
    </w:p>
    <w:p w14:paraId="36E738FE"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BUER, S., STRANDHAGEN, J.W., SEMINI, M. and STRANDHAGEN, J.O., 2021. The digitalization of manufacturing: investigating the impact of production environment and company size. </w:t>
      </w:r>
      <w:r w:rsidRPr="003970CB">
        <w:rPr>
          <w:rFonts w:ascii="Roboto" w:eastAsia="Times New Roman" w:hAnsi="Roboto" w:cs="Times New Roman"/>
          <w:i/>
          <w:iCs/>
          <w:color w:val="53565A"/>
          <w:sz w:val="21"/>
          <w:szCs w:val="21"/>
          <w:lang w:eastAsia="en-GB"/>
        </w:rPr>
        <w:t>Journal of manufacturing technology management, </w:t>
      </w:r>
      <w:r w:rsidRPr="003970CB">
        <w:rPr>
          <w:rFonts w:ascii="Roboto" w:eastAsia="Times New Roman" w:hAnsi="Roboto" w:cs="Times New Roman"/>
          <w:b/>
          <w:bCs/>
          <w:color w:val="53565A"/>
          <w:sz w:val="21"/>
          <w:szCs w:val="21"/>
          <w:lang w:eastAsia="en-GB"/>
        </w:rPr>
        <w:t>32</w:t>
      </w:r>
      <w:r w:rsidRPr="003970CB">
        <w:rPr>
          <w:rFonts w:ascii="Roboto" w:eastAsia="Times New Roman" w:hAnsi="Roboto" w:cs="Times New Roman"/>
          <w:color w:val="53565A"/>
          <w:sz w:val="21"/>
          <w:szCs w:val="21"/>
          <w:lang w:eastAsia="en-GB"/>
        </w:rPr>
        <w:t>(3), pp. 621-645.</w:t>
      </w:r>
    </w:p>
    <w:p w14:paraId="5F8237D8"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val="es-ES" w:eastAsia="en-GB"/>
        </w:rPr>
      </w:pPr>
      <w:r w:rsidRPr="003970CB">
        <w:rPr>
          <w:rFonts w:ascii="Roboto" w:eastAsia="Times New Roman" w:hAnsi="Roboto" w:cs="Times New Roman"/>
          <w:color w:val="53565A"/>
          <w:sz w:val="21"/>
          <w:szCs w:val="21"/>
          <w:lang w:eastAsia="en-GB"/>
        </w:rPr>
        <w:t>ÇALIK, A., 2021. Key Enablers Assessment to Implement Industry 4.0 Technologies in the Future for the Turkish Manufacturing Sector. In: N. BAPORIKAR, ed, </w:t>
      </w:r>
      <w:r w:rsidRPr="003970CB">
        <w:rPr>
          <w:rFonts w:ascii="Roboto" w:eastAsia="Times New Roman" w:hAnsi="Roboto" w:cs="Times New Roman"/>
          <w:i/>
          <w:iCs/>
          <w:color w:val="53565A"/>
          <w:sz w:val="21"/>
          <w:szCs w:val="21"/>
          <w:lang w:eastAsia="en-GB"/>
        </w:rPr>
        <w:t>Handbook of Research on Sustaining SMEs and Entrepreneurial Innovation in the Post-COVID-19 Era. </w:t>
      </w:r>
      <w:proofErr w:type="spellStart"/>
      <w:r w:rsidRPr="003970CB">
        <w:rPr>
          <w:rFonts w:ascii="Roboto" w:eastAsia="Times New Roman" w:hAnsi="Roboto" w:cs="Times New Roman"/>
          <w:color w:val="53565A"/>
          <w:sz w:val="21"/>
          <w:szCs w:val="21"/>
          <w:lang w:val="es-ES" w:eastAsia="en-GB"/>
        </w:rPr>
        <w:t>Hershey</w:t>
      </w:r>
      <w:proofErr w:type="spellEnd"/>
      <w:r w:rsidRPr="003970CB">
        <w:rPr>
          <w:rFonts w:ascii="Roboto" w:eastAsia="Times New Roman" w:hAnsi="Roboto" w:cs="Times New Roman"/>
          <w:color w:val="53565A"/>
          <w:sz w:val="21"/>
          <w:szCs w:val="21"/>
          <w:lang w:val="es-ES" w:eastAsia="en-GB"/>
        </w:rPr>
        <w:t>, PA, USA: IGI Global, pp. 243-265.</w:t>
      </w:r>
    </w:p>
    <w:p w14:paraId="21A555ED"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val="es-ES" w:eastAsia="en-GB"/>
        </w:rPr>
        <w:t xml:space="preserve">CAPETILLO, A., ABRAHAM TIJERINA, A., RAMIREZ, R. and GALVAN, J.A., 2021. </w:t>
      </w:r>
      <w:r w:rsidRPr="003970CB">
        <w:rPr>
          <w:rFonts w:ascii="Roboto" w:eastAsia="Times New Roman" w:hAnsi="Roboto" w:cs="Times New Roman"/>
          <w:color w:val="53565A"/>
          <w:sz w:val="21"/>
          <w:szCs w:val="21"/>
          <w:lang w:eastAsia="en-GB"/>
        </w:rPr>
        <w:t xml:space="preserve">Evolution from triple helix into </w:t>
      </w:r>
      <w:proofErr w:type="spellStart"/>
      <w:r w:rsidRPr="003970CB">
        <w:rPr>
          <w:rFonts w:ascii="Roboto" w:eastAsia="Times New Roman" w:hAnsi="Roboto" w:cs="Times New Roman"/>
          <w:color w:val="53565A"/>
          <w:sz w:val="21"/>
          <w:szCs w:val="21"/>
          <w:lang w:eastAsia="en-GB"/>
        </w:rPr>
        <w:t>penta</w:t>
      </w:r>
      <w:proofErr w:type="spellEnd"/>
      <w:r w:rsidRPr="003970CB">
        <w:rPr>
          <w:rFonts w:ascii="Roboto" w:eastAsia="Times New Roman" w:hAnsi="Roboto" w:cs="Times New Roman"/>
          <w:color w:val="53565A"/>
          <w:sz w:val="21"/>
          <w:szCs w:val="21"/>
          <w:lang w:eastAsia="en-GB"/>
        </w:rPr>
        <w:t xml:space="preserve"> helix: the case of Nuevo Leon 4.0 and the push for industry 4.0. </w:t>
      </w:r>
      <w:r w:rsidRPr="003970CB">
        <w:rPr>
          <w:rFonts w:ascii="Roboto" w:eastAsia="Times New Roman" w:hAnsi="Roboto" w:cs="Times New Roman"/>
          <w:i/>
          <w:iCs/>
          <w:color w:val="53565A"/>
          <w:sz w:val="21"/>
          <w:szCs w:val="21"/>
          <w:lang w:eastAsia="en-GB"/>
        </w:rPr>
        <w:t>International journal on interactive design and manufacturing, </w:t>
      </w:r>
      <w:r w:rsidRPr="003970CB">
        <w:rPr>
          <w:rFonts w:ascii="Roboto" w:eastAsia="Times New Roman" w:hAnsi="Roboto" w:cs="Times New Roman"/>
          <w:b/>
          <w:bCs/>
          <w:color w:val="53565A"/>
          <w:sz w:val="21"/>
          <w:szCs w:val="21"/>
          <w:lang w:eastAsia="en-GB"/>
        </w:rPr>
        <w:t>15</w:t>
      </w:r>
      <w:r w:rsidRPr="003970CB">
        <w:rPr>
          <w:rFonts w:ascii="Roboto" w:eastAsia="Times New Roman" w:hAnsi="Roboto" w:cs="Times New Roman"/>
          <w:color w:val="53565A"/>
          <w:sz w:val="21"/>
          <w:szCs w:val="21"/>
          <w:lang w:eastAsia="en-GB"/>
        </w:rPr>
        <w:t>(4), pp. 597-612.</w:t>
      </w:r>
    </w:p>
    <w:p w14:paraId="5EDE339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CARAYANNIS, E.G. and CAMPBELL, D.F.J., 2021. Democracy of Climate and Climate for Democracy: </w:t>
      </w:r>
      <w:proofErr w:type="gramStart"/>
      <w:r w:rsidRPr="003970CB">
        <w:rPr>
          <w:rFonts w:ascii="Roboto" w:eastAsia="Times New Roman" w:hAnsi="Roboto" w:cs="Times New Roman"/>
          <w:color w:val="53565A"/>
          <w:sz w:val="21"/>
          <w:szCs w:val="21"/>
          <w:lang w:eastAsia="en-GB"/>
        </w:rPr>
        <w:t>the</w:t>
      </w:r>
      <w:proofErr w:type="gramEnd"/>
      <w:r w:rsidRPr="003970CB">
        <w:rPr>
          <w:rFonts w:ascii="Roboto" w:eastAsia="Times New Roman" w:hAnsi="Roboto" w:cs="Times New Roman"/>
          <w:color w:val="53565A"/>
          <w:sz w:val="21"/>
          <w:szCs w:val="21"/>
          <w:lang w:eastAsia="en-GB"/>
        </w:rPr>
        <w:t xml:space="preserve"> Evolution of Quadruple and Quintuple Helix Innovation Systems. </w:t>
      </w:r>
      <w:r w:rsidRPr="003970CB">
        <w:rPr>
          <w:rFonts w:ascii="Roboto" w:eastAsia="Times New Roman" w:hAnsi="Roboto" w:cs="Times New Roman"/>
          <w:i/>
          <w:iCs/>
          <w:color w:val="53565A"/>
          <w:sz w:val="21"/>
          <w:szCs w:val="21"/>
          <w:lang w:eastAsia="en-GB"/>
        </w:rPr>
        <w:t>Journal of the knowledge economy, </w:t>
      </w:r>
      <w:r w:rsidRPr="003970CB">
        <w:rPr>
          <w:rFonts w:ascii="Roboto" w:eastAsia="Times New Roman" w:hAnsi="Roboto" w:cs="Times New Roman"/>
          <w:b/>
          <w:bCs/>
          <w:color w:val="53565A"/>
          <w:sz w:val="21"/>
          <w:szCs w:val="21"/>
          <w:lang w:eastAsia="en-GB"/>
        </w:rPr>
        <w:t>12</w:t>
      </w:r>
      <w:r w:rsidRPr="003970CB">
        <w:rPr>
          <w:rFonts w:ascii="Roboto" w:eastAsia="Times New Roman" w:hAnsi="Roboto" w:cs="Times New Roman"/>
          <w:color w:val="53565A"/>
          <w:sz w:val="21"/>
          <w:szCs w:val="21"/>
          <w:lang w:eastAsia="en-GB"/>
        </w:rPr>
        <w:t>(4), pp. 2050-2082.</w:t>
      </w:r>
    </w:p>
    <w:p w14:paraId="0D6F4264"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lastRenderedPageBreak/>
        <w:t>CARBON TRUST, 19 January, 2020-last update, Energy Efficiency Loan Fund (Wales). Available: </w:t>
      </w:r>
      <w:hyperlink r:id="rId42" w:tgtFrame="_blank" w:history="1">
        <w:r w:rsidRPr="003970CB">
          <w:rPr>
            <w:rFonts w:ascii="Roboto" w:eastAsia="Times New Roman" w:hAnsi="Roboto" w:cs="Times New Roman"/>
            <w:color w:val="0066CC"/>
            <w:sz w:val="21"/>
            <w:szCs w:val="21"/>
            <w:u w:val="single"/>
            <w:lang w:eastAsia="en-GB"/>
          </w:rPr>
          <w:t>https://www.carbontrust.com/what-we-do/finance-and-investment/energy-efficiency-loan-fund</w:t>
        </w:r>
      </w:hyperlink>
      <w:r w:rsidRPr="003970CB">
        <w:rPr>
          <w:rFonts w:ascii="Roboto" w:eastAsia="Times New Roman" w:hAnsi="Roboto" w:cs="Times New Roman"/>
          <w:color w:val="53565A"/>
          <w:sz w:val="21"/>
          <w:szCs w:val="21"/>
          <w:lang w:eastAsia="en-GB"/>
        </w:rPr>
        <w:t> [Oct 1, 2022].</w:t>
      </w:r>
    </w:p>
    <w:p w14:paraId="0052B1D3"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val="es-ES" w:eastAsia="en-GB"/>
        </w:rPr>
        <w:t xml:space="preserve">COTRINO, A., SEBASTIÁN, M.A. and GONZÁLEZ-GAYA, C., 2021. </w:t>
      </w:r>
      <w:r w:rsidRPr="003970CB">
        <w:rPr>
          <w:rFonts w:ascii="Roboto" w:eastAsia="Times New Roman" w:hAnsi="Roboto" w:cs="Times New Roman"/>
          <w:color w:val="53565A"/>
          <w:sz w:val="21"/>
          <w:szCs w:val="21"/>
          <w:lang w:eastAsia="en-GB"/>
        </w:rPr>
        <w:t>Industry 4.0 HUB: A Collaborative Knowledge Transfer Platform for Small and Medium-Sized Enterprises. </w:t>
      </w:r>
      <w:r w:rsidRPr="003970CB">
        <w:rPr>
          <w:rFonts w:ascii="Roboto" w:eastAsia="Times New Roman" w:hAnsi="Roboto" w:cs="Times New Roman"/>
          <w:i/>
          <w:iCs/>
          <w:color w:val="53565A"/>
          <w:sz w:val="21"/>
          <w:szCs w:val="21"/>
          <w:lang w:eastAsia="en-GB"/>
        </w:rPr>
        <w:t>Applied sciences, </w:t>
      </w:r>
      <w:r w:rsidRPr="003970CB">
        <w:rPr>
          <w:rFonts w:ascii="Roboto" w:eastAsia="Times New Roman" w:hAnsi="Roboto" w:cs="Times New Roman"/>
          <w:b/>
          <w:bCs/>
          <w:color w:val="53565A"/>
          <w:sz w:val="21"/>
          <w:szCs w:val="21"/>
          <w:lang w:eastAsia="en-GB"/>
        </w:rPr>
        <w:t>11</w:t>
      </w:r>
      <w:r w:rsidRPr="003970CB">
        <w:rPr>
          <w:rFonts w:ascii="Roboto" w:eastAsia="Times New Roman" w:hAnsi="Roboto" w:cs="Times New Roman"/>
          <w:color w:val="53565A"/>
          <w:sz w:val="21"/>
          <w:szCs w:val="21"/>
          <w:lang w:eastAsia="en-GB"/>
        </w:rPr>
        <w:t>(12), pp. 5548.</w:t>
      </w:r>
    </w:p>
    <w:p w14:paraId="7F7CA7AB"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DAVIES, F., HOWSON, T., BOY, F., JOYCE, N. and DAVIES, G., 2020. </w:t>
      </w:r>
      <w:r w:rsidRPr="003970CB">
        <w:rPr>
          <w:rFonts w:ascii="Roboto" w:eastAsia="Times New Roman" w:hAnsi="Roboto" w:cs="Times New Roman"/>
          <w:i/>
          <w:iCs/>
          <w:color w:val="53565A"/>
          <w:sz w:val="21"/>
          <w:szCs w:val="21"/>
          <w:lang w:eastAsia="en-GB"/>
        </w:rPr>
        <w:t>BUCANIER: A Cross-Border Innovation Ecosystem. </w:t>
      </w:r>
      <w:r w:rsidRPr="003970CB">
        <w:rPr>
          <w:rFonts w:ascii="Roboto" w:eastAsia="Times New Roman" w:hAnsi="Roboto" w:cs="Times New Roman"/>
          <w:color w:val="53565A"/>
          <w:sz w:val="21"/>
          <w:szCs w:val="21"/>
          <w:lang w:eastAsia="en-GB"/>
        </w:rPr>
        <w:t>Reading: Academic Conferences International Limited.</w:t>
      </w:r>
    </w:p>
    <w:p w14:paraId="6C3937EB"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DAVIS, M., LENNERFORS, T.T. and TOLSTOY, D., 2022. Can blockchain-technology fight corruption in MNEs’ operations in emerging markets? </w:t>
      </w:r>
      <w:r w:rsidRPr="003970CB">
        <w:rPr>
          <w:rFonts w:ascii="Roboto" w:eastAsia="Times New Roman" w:hAnsi="Roboto" w:cs="Times New Roman"/>
          <w:i/>
          <w:iCs/>
          <w:color w:val="53565A"/>
          <w:sz w:val="21"/>
          <w:szCs w:val="21"/>
          <w:lang w:eastAsia="en-GB"/>
        </w:rPr>
        <w:t>Review of International Business and Strategy, </w:t>
      </w:r>
      <w:r w:rsidRPr="003970CB">
        <w:rPr>
          <w:rFonts w:ascii="Roboto" w:eastAsia="Times New Roman" w:hAnsi="Roboto" w:cs="Times New Roman"/>
          <w:b/>
          <w:bCs/>
          <w:color w:val="53565A"/>
          <w:sz w:val="21"/>
          <w:szCs w:val="21"/>
          <w:lang w:eastAsia="en-GB"/>
        </w:rPr>
        <w:t>32</w:t>
      </w:r>
      <w:r w:rsidRPr="003970CB">
        <w:rPr>
          <w:rFonts w:ascii="Roboto" w:eastAsia="Times New Roman" w:hAnsi="Roboto" w:cs="Times New Roman"/>
          <w:color w:val="53565A"/>
          <w:sz w:val="21"/>
          <w:szCs w:val="21"/>
          <w:lang w:eastAsia="en-GB"/>
        </w:rPr>
        <w:t>(1), pp. 39-56.</w:t>
      </w:r>
    </w:p>
    <w:p w14:paraId="6A2310B4"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val="it-IT" w:eastAsia="en-GB"/>
        </w:rPr>
      </w:pPr>
      <w:r w:rsidRPr="003970CB">
        <w:rPr>
          <w:rFonts w:ascii="Roboto" w:eastAsia="Times New Roman" w:hAnsi="Roboto" w:cs="Times New Roman"/>
          <w:color w:val="53565A"/>
          <w:sz w:val="21"/>
          <w:szCs w:val="21"/>
          <w:lang w:eastAsia="en-GB"/>
        </w:rPr>
        <w:t>DE VIN, L., JACOBSSON, L., ODHE, J. and WICKBERG, A., 2017. Lean Production Training for the Manufacturing Industry: Experiences from Karlstad Lean Factory. </w:t>
      </w:r>
      <w:r w:rsidRPr="003970CB">
        <w:rPr>
          <w:rFonts w:ascii="Roboto" w:eastAsia="Times New Roman" w:hAnsi="Roboto" w:cs="Times New Roman"/>
          <w:i/>
          <w:iCs/>
          <w:color w:val="53565A"/>
          <w:sz w:val="21"/>
          <w:szCs w:val="21"/>
          <w:lang w:val="it-IT" w:eastAsia="en-GB"/>
        </w:rPr>
        <w:t>Procedia manufacturing, </w:t>
      </w:r>
      <w:r w:rsidRPr="003970CB">
        <w:rPr>
          <w:rFonts w:ascii="Roboto" w:eastAsia="Times New Roman" w:hAnsi="Roboto" w:cs="Times New Roman"/>
          <w:b/>
          <w:bCs/>
          <w:color w:val="53565A"/>
          <w:sz w:val="21"/>
          <w:szCs w:val="21"/>
          <w:lang w:val="it-IT" w:eastAsia="en-GB"/>
        </w:rPr>
        <w:t>11</w:t>
      </w:r>
      <w:r w:rsidRPr="003970CB">
        <w:rPr>
          <w:rFonts w:ascii="Roboto" w:eastAsia="Times New Roman" w:hAnsi="Roboto" w:cs="Times New Roman"/>
          <w:color w:val="53565A"/>
          <w:sz w:val="21"/>
          <w:szCs w:val="21"/>
          <w:lang w:val="it-IT" w:eastAsia="en-GB"/>
        </w:rPr>
        <w:t>.</w:t>
      </w:r>
    </w:p>
    <w:p w14:paraId="5E44BD9A"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val="it-IT" w:eastAsia="en-GB"/>
        </w:rPr>
        <w:t xml:space="preserve">DEL GIUDICE, M., SCUOTTO, V., PAPA, A., TARBA, S.Y., BRESCIANI, S. and WARKENTIN, M., 2021. </w:t>
      </w:r>
      <w:r w:rsidRPr="003970CB">
        <w:rPr>
          <w:rFonts w:ascii="Roboto" w:eastAsia="Times New Roman" w:hAnsi="Roboto" w:cs="Times New Roman"/>
          <w:color w:val="53565A"/>
          <w:sz w:val="21"/>
          <w:szCs w:val="21"/>
          <w:lang w:eastAsia="en-GB"/>
        </w:rPr>
        <w:t>A Self-Tuning Model for Smart Manufacturing SMEs: Effects on Digital Innovation. </w:t>
      </w:r>
      <w:r w:rsidRPr="003970CB">
        <w:rPr>
          <w:rFonts w:ascii="Roboto" w:eastAsia="Times New Roman" w:hAnsi="Roboto" w:cs="Times New Roman"/>
          <w:i/>
          <w:iCs/>
          <w:color w:val="53565A"/>
          <w:sz w:val="21"/>
          <w:szCs w:val="21"/>
          <w:lang w:eastAsia="en-GB"/>
        </w:rPr>
        <w:t>Journal of Product Innovation Management, </w:t>
      </w:r>
      <w:r w:rsidRPr="003970CB">
        <w:rPr>
          <w:rFonts w:ascii="Roboto" w:eastAsia="Times New Roman" w:hAnsi="Roboto" w:cs="Times New Roman"/>
          <w:b/>
          <w:bCs/>
          <w:color w:val="53565A"/>
          <w:sz w:val="21"/>
          <w:szCs w:val="21"/>
          <w:lang w:eastAsia="en-GB"/>
        </w:rPr>
        <w:t>38</w:t>
      </w:r>
      <w:r w:rsidRPr="003970CB">
        <w:rPr>
          <w:rFonts w:ascii="Roboto" w:eastAsia="Times New Roman" w:hAnsi="Roboto" w:cs="Times New Roman"/>
          <w:color w:val="53565A"/>
          <w:sz w:val="21"/>
          <w:szCs w:val="21"/>
          <w:lang w:eastAsia="en-GB"/>
        </w:rPr>
        <w:t>(1), pp. 68-89.</w:t>
      </w:r>
    </w:p>
    <w:p w14:paraId="0E2AB296"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DIECK-ASSAD, G., ÁVILA-ORTEGA, A. and GONZÁLEZ PEÑA, O.I., 2021. Comparing Competency Assessment in Electronics Engineering Education with and without Industry Training Partner by Challenge-Based Learning Oriented to Sustainable Development Goals. </w:t>
      </w:r>
      <w:r w:rsidRPr="003970CB">
        <w:rPr>
          <w:rFonts w:ascii="Roboto" w:eastAsia="Times New Roman" w:hAnsi="Roboto" w:cs="Times New Roman"/>
          <w:i/>
          <w:iCs/>
          <w:color w:val="53565A"/>
          <w:sz w:val="21"/>
          <w:szCs w:val="21"/>
          <w:lang w:eastAsia="en-GB"/>
        </w:rPr>
        <w:t>Sustainability (Basel, Switzerland), </w:t>
      </w:r>
      <w:r w:rsidRPr="003970CB">
        <w:rPr>
          <w:rFonts w:ascii="Roboto" w:eastAsia="Times New Roman" w:hAnsi="Roboto" w:cs="Times New Roman"/>
          <w:b/>
          <w:bCs/>
          <w:color w:val="53565A"/>
          <w:sz w:val="21"/>
          <w:szCs w:val="21"/>
          <w:lang w:eastAsia="en-GB"/>
        </w:rPr>
        <w:t>13</w:t>
      </w:r>
      <w:r w:rsidRPr="003970CB">
        <w:rPr>
          <w:rFonts w:ascii="Roboto" w:eastAsia="Times New Roman" w:hAnsi="Roboto" w:cs="Times New Roman"/>
          <w:color w:val="53565A"/>
          <w:sz w:val="21"/>
          <w:szCs w:val="21"/>
          <w:lang w:eastAsia="en-GB"/>
        </w:rPr>
        <w:t>(19), pp. 10721.</w:t>
      </w:r>
    </w:p>
    <w:p w14:paraId="1711DEB7"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DIGITAL MANUFACTURING INNOVATION HUB WALES, 2022-last update, Digital Manufacturing Innovation Hub Wales. Available: </w:t>
      </w:r>
      <w:hyperlink r:id="rId43" w:tgtFrame="_blank" w:history="1">
        <w:r w:rsidRPr="003970CB">
          <w:rPr>
            <w:rFonts w:ascii="Roboto" w:eastAsia="Times New Roman" w:hAnsi="Roboto" w:cs="Times New Roman"/>
            <w:color w:val="0066CC"/>
            <w:sz w:val="21"/>
            <w:szCs w:val="21"/>
            <w:u w:val="single"/>
            <w:lang w:eastAsia="en-GB"/>
          </w:rPr>
          <w:t>https://www.dmiw.co.uk/</w:t>
        </w:r>
      </w:hyperlink>
      <w:r w:rsidRPr="003970CB">
        <w:rPr>
          <w:rFonts w:ascii="Roboto" w:eastAsia="Times New Roman" w:hAnsi="Roboto" w:cs="Times New Roman"/>
          <w:color w:val="53565A"/>
          <w:sz w:val="21"/>
          <w:szCs w:val="21"/>
          <w:lang w:eastAsia="en-GB"/>
        </w:rPr>
        <w:t> [02 Oct, 2022].</w:t>
      </w:r>
    </w:p>
    <w:p w14:paraId="2399CB21"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DIXIT, A., JAKHAR, S.K. and KUMAR, P., 2022. Does lean and sustainable manufacturing lead to Industry 4.0 adoption: The mediating role of ambidextrous innovation capabilities. </w:t>
      </w:r>
      <w:r w:rsidRPr="003970CB">
        <w:rPr>
          <w:rFonts w:ascii="Roboto" w:eastAsia="Times New Roman" w:hAnsi="Roboto" w:cs="Times New Roman"/>
          <w:i/>
          <w:iCs/>
          <w:color w:val="53565A"/>
          <w:sz w:val="21"/>
          <w:szCs w:val="21"/>
          <w:lang w:eastAsia="en-GB"/>
        </w:rPr>
        <w:t>Technological Forecasting and Social Change, </w:t>
      </w:r>
      <w:r w:rsidRPr="003970CB">
        <w:rPr>
          <w:rFonts w:ascii="Roboto" w:eastAsia="Times New Roman" w:hAnsi="Roboto" w:cs="Times New Roman"/>
          <w:b/>
          <w:bCs/>
          <w:color w:val="53565A"/>
          <w:sz w:val="21"/>
          <w:szCs w:val="21"/>
          <w:lang w:eastAsia="en-GB"/>
        </w:rPr>
        <w:t>175</w:t>
      </w:r>
      <w:r w:rsidRPr="003970CB">
        <w:rPr>
          <w:rFonts w:ascii="Roboto" w:eastAsia="Times New Roman" w:hAnsi="Roboto" w:cs="Times New Roman"/>
          <w:color w:val="53565A"/>
          <w:sz w:val="21"/>
          <w:szCs w:val="21"/>
          <w:lang w:eastAsia="en-GB"/>
        </w:rPr>
        <w:t>, pp. 121328.</w:t>
      </w:r>
    </w:p>
    <w:p w14:paraId="5E1270C0"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DUXBURY, K.</w:t>
      </w:r>
      <w:proofErr w:type="gramStart"/>
      <w:r w:rsidRPr="003970CB">
        <w:rPr>
          <w:rFonts w:ascii="Roboto" w:eastAsia="Times New Roman" w:hAnsi="Roboto" w:cs="Times New Roman"/>
          <w:color w:val="53565A"/>
          <w:sz w:val="21"/>
          <w:szCs w:val="21"/>
          <w:lang w:eastAsia="en-GB"/>
        </w:rPr>
        <w:t>, ,</w:t>
      </w:r>
      <w:proofErr w:type="gramEnd"/>
      <w:r w:rsidRPr="003970CB">
        <w:rPr>
          <w:rFonts w:ascii="Roboto" w:eastAsia="Times New Roman" w:hAnsi="Roboto" w:cs="Times New Roman"/>
          <w:color w:val="53565A"/>
          <w:sz w:val="21"/>
          <w:szCs w:val="21"/>
          <w:lang w:eastAsia="en-GB"/>
        </w:rPr>
        <w:t xml:space="preserve"> Siemens collaboration with Uganda is progressing positively. Available: </w:t>
      </w:r>
      <w:hyperlink r:id="rId44" w:tgtFrame="_blank" w:history="1">
        <w:r w:rsidRPr="003970CB">
          <w:rPr>
            <w:rFonts w:ascii="Roboto" w:eastAsia="Times New Roman" w:hAnsi="Roboto" w:cs="Times New Roman"/>
            <w:color w:val="0066CC"/>
            <w:sz w:val="21"/>
            <w:szCs w:val="21"/>
            <w:u w:val="single"/>
            <w:lang w:eastAsia="en-GB"/>
          </w:rPr>
          <w:t>http://africanreview.com/events/event-news/siemens-collaboration-with-uganda-is-progressing-positively</w:t>
        </w:r>
      </w:hyperlink>
      <w:r w:rsidRPr="003970CB">
        <w:rPr>
          <w:rFonts w:ascii="Roboto" w:eastAsia="Times New Roman" w:hAnsi="Roboto" w:cs="Times New Roman"/>
          <w:color w:val="53565A"/>
          <w:sz w:val="21"/>
          <w:szCs w:val="21"/>
          <w:lang w:eastAsia="en-GB"/>
        </w:rPr>
        <w:t> [Sep 23, 2022].</w:t>
      </w:r>
    </w:p>
    <w:p w14:paraId="047C65B2"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EDB SINGAPORE, May 17, 2022-last update, The Smart Industry Readiness Index. Available: </w:t>
      </w:r>
      <w:hyperlink r:id="rId45" w:tgtFrame="_blank" w:history="1">
        <w:r w:rsidRPr="003970CB">
          <w:rPr>
            <w:rFonts w:ascii="Roboto" w:eastAsia="Times New Roman" w:hAnsi="Roboto" w:cs="Times New Roman"/>
            <w:color w:val="0066CC"/>
            <w:sz w:val="21"/>
            <w:szCs w:val="21"/>
            <w:u w:val="single"/>
            <w:lang w:eastAsia="en-GB"/>
          </w:rPr>
          <w:t>https://www.edb.gov.sg/en/about-edb/media-releases-publications/advanced-manufacturing-release.html</w:t>
        </w:r>
      </w:hyperlink>
      <w:r w:rsidRPr="003970CB">
        <w:rPr>
          <w:rFonts w:ascii="Roboto" w:eastAsia="Times New Roman" w:hAnsi="Roboto" w:cs="Times New Roman"/>
          <w:color w:val="53565A"/>
          <w:sz w:val="21"/>
          <w:szCs w:val="21"/>
          <w:lang w:eastAsia="en-GB"/>
        </w:rPr>
        <w:t> [23 Sep, 2022].</w:t>
      </w:r>
    </w:p>
    <w:p w14:paraId="33561F61"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ELLIS, R.K., 2018. Revolution 4.0. </w:t>
      </w:r>
      <w:r w:rsidRPr="003970CB">
        <w:rPr>
          <w:rFonts w:ascii="Roboto" w:eastAsia="Times New Roman" w:hAnsi="Roboto" w:cs="Times New Roman"/>
          <w:i/>
          <w:iCs/>
          <w:color w:val="53565A"/>
          <w:sz w:val="21"/>
          <w:szCs w:val="21"/>
          <w:lang w:eastAsia="en-GB"/>
        </w:rPr>
        <w:t>Talent Development, </w:t>
      </w:r>
      <w:r w:rsidRPr="003970CB">
        <w:rPr>
          <w:rFonts w:ascii="Roboto" w:eastAsia="Times New Roman" w:hAnsi="Roboto" w:cs="Times New Roman"/>
          <w:b/>
          <w:bCs/>
          <w:color w:val="53565A"/>
          <w:sz w:val="21"/>
          <w:szCs w:val="21"/>
          <w:lang w:eastAsia="en-GB"/>
        </w:rPr>
        <w:t>72</w:t>
      </w:r>
      <w:r w:rsidRPr="003970CB">
        <w:rPr>
          <w:rFonts w:ascii="Roboto" w:eastAsia="Times New Roman" w:hAnsi="Roboto" w:cs="Times New Roman"/>
          <w:color w:val="53565A"/>
          <w:sz w:val="21"/>
          <w:szCs w:val="21"/>
          <w:lang w:eastAsia="en-GB"/>
        </w:rPr>
        <w:t>(11), pp. 26-31.</w:t>
      </w:r>
    </w:p>
    <w:p w14:paraId="09FE8B2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ENVIRONMENT, E.&amp;., -01-26T05:20:42+00:00, 2022-last update, Trends in Energy and Infrastructure for 2022. Available: </w:t>
      </w:r>
      <w:hyperlink r:id="rId46" w:tgtFrame="_blank" w:history="1">
        <w:r w:rsidRPr="003970CB">
          <w:rPr>
            <w:rFonts w:ascii="Roboto" w:eastAsia="Times New Roman" w:hAnsi="Roboto" w:cs="Times New Roman"/>
            <w:color w:val="0066CC"/>
            <w:sz w:val="21"/>
            <w:szCs w:val="21"/>
            <w:u w:val="single"/>
            <w:lang w:eastAsia="en-GB"/>
          </w:rPr>
          <w:t>https://businessnewswales.com/siemens-trends-in-energy-and-infrastructure-for-2022/</w:t>
        </w:r>
      </w:hyperlink>
      <w:r w:rsidRPr="003970CB">
        <w:rPr>
          <w:rFonts w:ascii="Roboto" w:eastAsia="Times New Roman" w:hAnsi="Roboto" w:cs="Times New Roman"/>
          <w:color w:val="53565A"/>
          <w:sz w:val="21"/>
          <w:szCs w:val="21"/>
          <w:lang w:eastAsia="en-GB"/>
        </w:rPr>
        <w:t> [Oct 1, 2022].</w:t>
      </w:r>
    </w:p>
    <w:p w14:paraId="052E2D5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val="it-IT" w:eastAsia="en-GB"/>
        </w:rPr>
        <w:t xml:space="preserve">GARZONI, A., DE TURI, I., SECUNDO, G. and PASQUALE DEL VECCHIO, 2020. </w:t>
      </w:r>
      <w:r w:rsidRPr="003970CB">
        <w:rPr>
          <w:rFonts w:ascii="Roboto" w:eastAsia="Times New Roman" w:hAnsi="Roboto" w:cs="Times New Roman"/>
          <w:color w:val="53565A"/>
          <w:sz w:val="21"/>
          <w:szCs w:val="21"/>
          <w:lang w:eastAsia="en-GB"/>
        </w:rPr>
        <w:t>Fostering digital transformation of SMEs: a four levels approach. </w:t>
      </w:r>
      <w:r w:rsidRPr="003970CB">
        <w:rPr>
          <w:rFonts w:ascii="Roboto" w:eastAsia="Times New Roman" w:hAnsi="Roboto" w:cs="Times New Roman"/>
          <w:i/>
          <w:iCs/>
          <w:color w:val="53565A"/>
          <w:sz w:val="21"/>
          <w:szCs w:val="21"/>
          <w:lang w:eastAsia="en-GB"/>
        </w:rPr>
        <w:t>Management Decision, </w:t>
      </w:r>
      <w:r w:rsidRPr="003970CB">
        <w:rPr>
          <w:rFonts w:ascii="Roboto" w:eastAsia="Times New Roman" w:hAnsi="Roboto" w:cs="Times New Roman"/>
          <w:b/>
          <w:bCs/>
          <w:color w:val="53565A"/>
          <w:sz w:val="21"/>
          <w:szCs w:val="21"/>
          <w:lang w:eastAsia="en-GB"/>
        </w:rPr>
        <w:t>58</w:t>
      </w:r>
      <w:r w:rsidRPr="003970CB">
        <w:rPr>
          <w:rFonts w:ascii="Roboto" w:eastAsia="Times New Roman" w:hAnsi="Roboto" w:cs="Times New Roman"/>
          <w:color w:val="53565A"/>
          <w:sz w:val="21"/>
          <w:szCs w:val="21"/>
          <w:lang w:eastAsia="en-GB"/>
        </w:rPr>
        <w:t>(8), pp. 1543-1562.</w:t>
      </w:r>
    </w:p>
    <w:p w14:paraId="578F37D4"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GEBHARDT, M., KOPYTO, M., BIRKEL, H. and HARTMANN, E., 2021. Industry 4.0 technologies as enablers of collaboration in circular supply chains: a systematic literature review. </w:t>
      </w:r>
      <w:r w:rsidRPr="003970CB">
        <w:rPr>
          <w:rFonts w:ascii="Roboto" w:eastAsia="Times New Roman" w:hAnsi="Roboto" w:cs="Times New Roman"/>
          <w:i/>
          <w:iCs/>
          <w:color w:val="53565A"/>
          <w:sz w:val="21"/>
          <w:szCs w:val="21"/>
          <w:lang w:eastAsia="en-GB"/>
        </w:rPr>
        <w:t>International Journal of Production Research, </w:t>
      </w:r>
      <w:r w:rsidRPr="003970CB">
        <w:rPr>
          <w:rFonts w:ascii="Roboto" w:eastAsia="Times New Roman" w:hAnsi="Roboto" w:cs="Times New Roman"/>
          <w:b/>
          <w:bCs/>
          <w:color w:val="53565A"/>
          <w:sz w:val="21"/>
          <w:szCs w:val="21"/>
          <w:lang w:eastAsia="en-GB"/>
        </w:rPr>
        <w:t>ahead-of-</w:t>
      </w:r>
      <w:proofErr w:type="gramStart"/>
      <w:r w:rsidRPr="003970CB">
        <w:rPr>
          <w:rFonts w:ascii="Roboto" w:eastAsia="Times New Roman" w:hAnsi="Roboto" w:cs="Times New Roman"/>
          <w:b/>
          <w:bCs/>
          <w:color w:val="53565A"/>
          <w:sz w:val="21"/>
          <w:szCs w:val="21"/>
          <w:lang w:eastAsia="en-GB"/>
        </w:rPr>
        <w:t>print</w:t>
      </w:r>
      <w:r w:rsidRPr="003970CB">
        <w:rPr>
          <w:rFonts w:ascii="Roboto" w:eastAsia="Times New Roman" w:hAnsi="Roboto" w:cs="Times New Roman"/>
          <w:color w:val="53565A"/>
          <w:sz w:val="21"/>
          <w:szCs w:val="21"/>
          <w:lang w:eastAsia="en-GB"/>
        </w:rPr>
        <w:t>(</w:t>
      </w:r>
      <w:proofErr w:type="gramEnd"/>
      <w:r w:rsidRPr="003970CB">
        <w:rPr>
          <w:rFonts w:ascii="Roboto" w:eastAsia="Times New Roman" w:hAnsi="Roboto" w:cs="Times New Roman"/>
          <w:color w:val="53565A"/>
          <w:sz w:val="21"/>
          <w:szCs w:val="21"/>
          <w:lang w:eastAsia="en-GB"/>
        </w:rPr>
        <w:t>-), pp. 1-29.</w:t>
      </w:r>
    </w:p>
    <w:p w14:paraId="2C5DA133"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HAN, H. and TRIMI, S., 2022. Towards a data science platform for improving SME collaboration through Industry 4.0 technologies. </w:t>
      </w:r>
      <w:r w:rsidRPr="003970CB">
        <w:rPr>
          <w:rFonts w:ascii="Roboto" w:eastAsia="Times New Roman" w:hAnsi="Roboto" w:cs="Times New Roman"/>
          <w:i/>
          <w:iCs/>
          <w:color w:val="53565A"/>
          <w:sz w:val="21"/>
          <w:szCs w:val="21"/>
          <w:lang w:eastAsia="en-GB"/>
        </w:rPr>
        <w:t>Technological Forecasting and Social Change, </w:t>
      </w:r>
      <w:r w:rsidRPr="003970CB">
        <w:rPr>
          <w:rFonts w:ascii="Roboto" w:eastAsia="Times New Roman" w:hAnsi="Roboto" w:cs="Times New Roman"/>
          <w:b/>
          <w:bCs/>
          <w:color w:val="53565A"/>
          <w:sz w:val="21"/>
          <w:szCs w:val="21"/>
          <w:lang w:eastAsia="en-GB"/>
        </w:rPr>
        <w:t>174</w:t>
      </w:r>
      <w:r w:rsidRPr="003970CB">
        <w:rPr>
          <w:rFonts w:ascii="Roboto" w:eastAsia="Times New Roman" w:hAnsi="Roboto" w:cs="Times New Roman"/>
          <w:color w:val="53565A"/>
          <w:sz w:val="21"/>
          <w:szCs w:val="21"/>
          <w:lang w:eastAsia="en-GB"/>
        </w:rPr>
        <w:t>, pp. 121242.</w:t>
      </w:r>
    </w:p>
    <w:p w14:paraId="1EFDEB8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lastRenderedPageBreak/>
        <w:t>HANSEN, E.B. and BØGH, S., 2021. Artificial intelligence and internet of things in small and medium-sized enterprises: A survey. </w:t>
      </w:r>
      <w:r w:rsidRPr="003970CB">
        <w:rPr>
          <w:rFonts w:ascii="Roboto" w:eastAsia="Times New Roman" w:hAnsi="Roboto" w:cs="Times New Roman"/>
          <w:i/>
          <w:iCs/>
          <w:color w:val="53565A"/>
          <w:sz w:val="21"/>
          <w:szCs w:val="21"/>
          <w:lang w:eastAsia="en-GB"/>
        </w:rPr>
        <w:t>Journal of Manufacturing Systems, </w:t>
      </w:r>
      <w:r w:rsidRPr="003970CB">
        <w:rPr>
          <w:rFonts w:ascii="Roboto" w:eastAsia="Times New Roman" w:hAnsi="Roboto" w:cs="Times New Roman"/>
          <w:b/>
          <w:bCs/>
          <w:color w:val="53565A"/>
          <w:sz w:val="21"/>
          <w:szCs w:val="21"/>
          <w:lang w:eastAsia="en-GB"/>
        </w:rPr>
        <w:t>58</w:t>
      </w:r>
      <w:r w:rsidRPr="003970CB">
        <w:rPr>
          <w:rFonts w:ascii="Roboto" w:eastAsia="Times New Roman" w:hAnsi="Roboto" w:cs="Times New Roman"/>
          <w:color w:val="53565A"/>
          <w:sz w:val="21"/>
          <w:szCs w:val="21"/>
          <w:lang w:eastAsia="en-GB"/>
        </w:rPr>
        <w:t>, pp. 362-372.</w:t>
      </w:r>
    </w:p>
    <w:p w14:paraId="0E42921D"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HASCHE, N., HÖGLUND, L. and LINTON, G., 2020. Quadruple helix as a network of relationships: creating value within a Swedish regional innovation system. </w:t>
      </w:r>
      <w:r w:rsidRPr="003970CB">
        <w:rPr>
          <w:rFonts w:ascii="Roboto" w:eastAsia="Times New Roman" w:hAnsi="Roboto" w:cs="Times New Roman"/>
          <w:i/>
          <w:iCs/>
          <w:color w:val="53565A"/>
          <w:sz w:val="21"/>
          <w:szCs w:val="21"/>
          <w:lang w:eastAsia="en-GB"/>
        </w:rPr>
        <w:t>null, </w:t>
      </w:r>
      <w:r w:rsidRPr="003970CB">
        <w:rPr>
          <w:rFonts w:ascii="Roboto" w:eastAsia="Times New Roman" w:hAnsi="Roboto" w:cs="Times New Roman"/>
          <w:b/>
          <w:bCs/>
          <w:color w:val="53565A"/>
          <w:sz w:val="21"/>
          <w:szCs w:val="21"/>
          <w:lang w:eastAsia="en-GB"/>
        </w:rPr>
        <w:t>32</w:t>
      </w:r>
      <w:r w:rsidRPr="003970CB">
        <w:rPr>
          <w:rFonts w:ascii="Roboto" w:eastAsia="Times New Roman" w:hAnsi="Roboto" w:cs="Times New Roman"/>
          <w:color w:val="53565A"/>
          <w:sz w:val="21"/>
          <w:szCs w:val="21"/>
          <w:lang w:eastAsia="en-GB"/>
        </w:rPr>
        <w:t>(6), pp. 523-544.</w:t>
      </w:r>
    </w:p>
    <w:p w14:paraId="2AEC08C0"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HOOK, L., 2022. ABB and Siemens back Norwegian battery start-up. </w:t>
      </w:r>
      <w:r w:rsidRPr="003970CB">
        <w:rPr>
          <w:rFonts w:ascii="Roboto" w:eastAsia="Times New Roman" w:hAnsi="Roboto" w:cs="Times New Roman"/>
          <w:i/>
          <w:iCs/>
          <w:color w:val="53565A"/>
          <w:sz w:val="21"/>
          <w:szCs w:val="21"/>
          <w:lang w:eastAsia="en-GB"/>
        </w:rPr>
        <w:t>FT.com</w:t>
      </w:r>
      <w:proofErr w:type="gramStart"/>
      <w:r w:rsidRPr="003970CB">
        <w:rPr>
          <w:rFonts w:ascii="Roboto" w:eastAsia="Times New Roman" w:hAnsi="Roboto" w:cs="Times New Roman"/>
          <w:i/>
          <w:iCs/>
          <w:color w:val="53565A"/>
          <w:sz w:val="21"/>
          <w:szCs w:val="21"/>
          <w:lang w:eastAsia="en-GB"/>
        </w:rPr>
        <w:t>, </w:t>
      </w:r>
      <w:r w:rsidRPr="003970CB">
        <w:rPr>
          <w:rFonts w:ascii="Roboto" w:eastAsia="Times New Roman" w:hAnsi="Roboto" w:cs="Times New Roman"/>
          <w:color w:val="53565A"/>
          <w:sz w:val="21"/>
          <w:szCs w:val="21"/>
          <w:lang w:eastAsia="en-GB"/>
        </w:rPr>
        <w:t>,</w:t>
      </w:r>
      <w:proofErr w:type="gramEnd"/>
      <w:r w:rsidRPr="003970CB">
        <w:rPr>
          <w:rFonts w:ascii="Roboto" w:eastAsia="Times New Roman" w:hAnsi="Roboto" w:cs="Times New Roman"/>
          <w:color w:val="53565A"/>
          <w:sz w:val="21"/>
          <w:szCs w:val="21"/>
          <w:lang w:eastAsia="en-GB"/>
        </w:rPr>
        <w:t xml:space="preserve"> pp. n/a.</w:t>
      </w:r>
    </w:p>
    <w:p w14:paraId="3C1879A7"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JIMENO-MORENILLA, A., AZARIADIS, P., MOLINA-CARMONA, R., KYRATZI, S. and MOULIANITIS, V., 2021. Technology enablers for the implementation of Industry 4.0 to traditional manufacturing sectors: A review. </w:t>
      </w:r>
      <w:r w:rsidRPr="003970CB">
        <w:rPr>
          <w:rFonts w:ascii="Roboto" w:eastAsia="Times New Roman" w:hAnsi="Roboto" w:cs="Times New Roman"/>
          <w:i/>
          <w:iCs/>
          <w:color w:val="53565A"/>
          <w:sz w:val="21"/>
          <w:szCs w:val="21"/>
          <w:lang w:eastAsia="en-GB"/>
        </w:rPr>
        <w:t>Computers in Industry, </w:t>
      </w:r>
      <w:r w:rsidRPr="003970CB">
        <w:rPr>
          <w:rFonts w:ascii="Roboto" w:eastAsia="Times New Roman" w:hAnsi="Roboto" w:cs="Times New Roman"/>
          <w:b/>
          <w:bCs/>
          <w:color w:val="53565A"/>
          <w:sz w:val="21"/>
          <w:szCs w:val="21"/>
          <w:lang w:eastAsia="en-GB"/>
        </w:rPr>
        <w:t>125</w:t>
      </w:r>
      <w:r w:rsidRPr="003970CB">
        <w:rPr>
          <w:rFonts w:ascii="Roboto" w:eastAsia="Times New Roman" w:hAnsi="Roboto" w:cs="Times New Roman"/>
          <w:color w:val="53565A"/>
          <w:sz w:val="21"/>
          <w:szCs w:val="21"/>
          <w:lang w:eastAsia="en-GB"/>
        </w:rPr>
        <w:t>, pp. 103390.</w:t>
      </w:r>
    </w:p>
    <w:p w14:paraId="11FFD596"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KHANZODE, A.G., SARMA, P.R.S., MANGLA, S.K. and YUAN, H., 2021. </w:t>
      </w:r>
      <w:proofErr w:type="spellStart"/>
      <w:r w:rsidRPr="003970CB">
        <w:rPr>
          <w:rFonts w:ascii="Roboto" w:eastAsia="Times New Roman" w:hAnsi="Roboto" w:cs="Times New Roman"/>
          <w:color w:val="53565A"/>
          <w:sz w:val="21"/>
          <w:szCs w:val="21"/>
          <w:lang w:eastAsia="en-GB"/>
        </w:rPr>
        <w:t>Modeling</w:t>
      </w:r>
      <w:proofErr w:type="spellEnd"/>
      <w:r w:rsidRPr="003970CB">
        <w:rPr>
          <w:rFonts w:ascii="Roboto" w:eastAsia="Times New Roman" w:hAnsi="Roboto" w:cs="Times New Roman"/>
          <w:color w:val="53565A"/>
          <w:sz w:val="21"/>
          <w:szCs w:val="21"/>
          <w:lang w:eastAsia="en-GB"/>
        </w:rPr>
        <w:t xml:space="preserve"> the Industry 4.0 adoption for sustainable production in Micro, Small &amp; Medium Enterprises. </w:t>
      </w:r>
      <w:r w:rsidRPr="003970CB">
        <w:rPr>
          <w:rFonts w:ascii="Roboto" w:eastAsia="Times New Roman" w:hAnsi="Roboto" w:cs="Times New Roman"/>
          <w:i/>
          <w:iCs/>
          <w:color w:val="53565A"/>
          <w:sz w:val="21"/>
          <w:szCs w:val="21"/>
          <w:lang w:eastAsia="en-GB"/>
        </w:rPr>
        <w:t>Journal of Cleaner Production, </w:t>
      </w:r>
      <w:r w:rsidRPr="003970CB">
        <w:rPr>
          <w:rFonts w:ascii="Roboto" w:eastAsia="Times New Roman" w:hAnsi="Roboto" w:cs="Times New Roman"/>
          <w:b/>
          <w:bCs/>
          <w:color w:val="53565A"/>
          <w:sz w:val="21"/>
          <w:szCs w:val="21"/>
          <w:lang w:eastAsia="en-GB"/>
        </w:rPr>
        <w:t>279</w:t>
      </w:r>
      <w:r w:rsidRPr="003970CB">
        <w:rPr>
          <w:rFonts w:ascii="Roboto" w:eastAsia="Times New Roman" w:hAnsi="Roboto" w:cs="Times New Roman"/>
          <w:color w:val="53565A"/>
          <w:sz w:val="21"/>
          <w:szCs w:val="21"/>
          <w:lang w:eastAsia="en-GB"/>
        </w:rPr>
        <w:t>, pp. 123489.</w:t>
      </w:r>
    </w:p>
    <w:p w14:paraId="1EB18DC5"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KIPPER, L.M., IEPSEN, S., DAL FORNO, A.J., FROZZA, R., FURSTENAU, L., AGNES, J. and COSSUL, D., 2021. Scientific mapping to identify competencies required by industry 4.0. </w:t>
      </w:r>
      <w:r w:rsidRPr="003970CB">
        <w:rPr>
          <w:rFonts w:ascii="Roboto" w:eastAsia="Times New Roman" w:hAnsi="Roboto" w:cs="Times New Roman"/>
          <w:i/>
          <w:iCs/>
          <w:color w:val="53565A"/>
          <w:sz w:val="21"/>
          <w:szCs w:val="21"/>
          <w:lang w:eastAsia="en-GB"/>
        </w:rPr>
        <w:t>Technology in Society, </w:t>
      </w:r>
      <w:r w:rsidRPr="003970CB">
        <w:rPr>
          <w:rFonts w:ascii="Roboto" w:eastAsia="Times New Roman" w:hAnsi="Roboto" w:cs="Times New Roman"/>
          <w:b/>
          <w:bCs/>
          <w:color w:val="53565A"/>
          <w:sz w:val="21"/>
          <w:szCs w:val="21"/>
          <w:lang w:eastAsia="en-GB"/>
        </w:rPr>
        <w:t>64</w:t>
      </w:r>
      <w:r w:rsidRPr="003970CB">
        <w:rPr>
          <w:rFonts w:ascii="Roboto" w:eastAsia="Times New Roman" w:hAnsi="Roboto" w:cs="Times New Roman"/>
          <w:color w:val="53565A"/>
          <w:sz w:val="21"/>
          <w:szCs w:val="21"/>
          <w:lang w:eastAsia="en-GB"/>
        </w:rPr>
        <w:t>, pp. 101454.</w:t>
      </w:r>
    </w:p>
    <w:p w14:paraId="1C9893D6"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val="it-IT" w:eastAsia="en-GB"/>
        </w:rPr>
      </w:pPr>
      <w:r w:rsidRPr="003970CB">
        <w:rPr>
          <w:rFonts w:ascii="Roboto" w:eastAsia="Times New Roman" w:hAnsi="Roboto" w:cs="Times New Roman"/>
          <w:color w:val="53565A"/>
          <w:sz w:val="21"/>
          <w:szCs w:val="21"/>
          <w:lang w:eastAsia="en-GB"/>
        </w:rPr>
        <w:t>LARREA, M. and ESTENSORO, M., 2021. Governance of Industry 4.0 policies: making knowledge services accessible for SMEs. </w:t>
      </w:r>
      <w:r w:rsidRPr="003970CB">
        <w:rPr>
          <w:rFonts w:ascii="Roboto" w:eastAsia="Times New Roman" w:hAnsi="Roboto" w:cs="Times New Roman"/>
          <w:i/>
          <w:iCs/>
          <w:color w:val="53565A"/>
          <w:sz w:val="21"/>
          <w:szCs w:val="21"/>
          <w:lang w:val="it-IT" w:eastAsia="en-GB"/>
        </w:rPr>
        <w:t>Regional Studies, </w:t>
      </w:r>
      <w:r w:rsidRPr="003970CB">
        <w:rPr>
          <w:rFonts w:ascii="Roboto" w:eastAsia="Times New Roman" w:hAnsi="Roboto" w:cs="Times New Roman"/>
          <w:b/>
          <w:bCs/>
          <w:color w:val="53565A"/>
          <w:sz w:val="21"/>
          <w:szCs w:val="21"/>
          <w:lang w:val="it-IT" w:eastAsia="en-GB"/>
        </w:rPr>
        <w:t>55</w:t>
      </w:r>
      <w:r w:rsidRPr="003970CB">
        <w:rPr>
          <w:rFonts w:ascii="Roboto" w:eastAsia="Times New Roman" w:hAnsi="Roboto" w:cs="Times New Roman"/>
          <w:color w:val="53565A"/>
          <w:sz w:val="21"/>
          <w:szCs w:val="21"/>
          <w:lang w:val="it-IT" w:eastAsia="en-GB"/>
        </w:rPr>
        <w:t>(10-11), pp. 1839-1850.</w:t>
      </w:r>
    </w:p>
    <w:p w14:paraId="246C4758"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val="it-IT" w:eastAsia="en-GB"/>
        </w:rPr>
        <w:t xml:space="preserve">LEPORE, D., DUBBINI, S., MICOZZI, A. and SPIGARELLI, F., 2021. </w:t>
      </w:r>
      <w:r w:rsidRPr="003970CB">
        <w:rPr>
          <w:rFonts w:ascii="Roboto" w:eastAsia="Times New Roman" w:hAnsi="Roboto" w:cs="Times New Roman"/>
          <w:color w:val="53565A"/>
          <w:sz w:val="21"/>
          <w:szCs w:val="21"/>
          <w:lang w:eastAsia="en-GB"/>
        </w:rPr>
        <w:t>Knowledge Sharing Opportunities for Industry 4.0 Firms. </w:t>
      </w:r>
      <w:r w:rsidRPr="003970CB">
        <w:rPr>
          <w:rFonts w:ascii="Roboto" w:eastAsia="Times New Roman" w:hAnsi="Roboto" w:cs="Times New Roman"/>
          <w:i/>
          <w:iCs/>
          <w:color w:val="53565A"/>
          <w:sz w:val="21"/>
          <w:szCs w:val="21"/>
          <w:lang w:eastAsia="en-GB"/>
        </w:rPr>
        <w:t>Journal of the knowledge economy, </w:t>
      </w:r>
      <w:r w:rsidRPr="003970CB">
        <w:rPr>
          <w:rFonts w:ascii="Roboto" w:eastAsia="Times New Roman" w:hAnsi="Roboto" w:cs="Times New Roman"/>
          <w:b/>
          <w:bCs/>
          <w:color w:val="53565A"/>
          <w:sz w:val="21"/>
          <w:szCs w:val="21"/>
          <w:lang w:eastAsia="en-GB"/>
        </w:rPr>
        <w:t>13</w:t>
      </w:r>
      <w:r w:rsidRPr="003970CB">
        <w:rPr>
          <w:rFonts w:ascii="Roboto" w:eastAsia="Times New Roman" w:hAnsi="Roboto" w:cs="Times New Roman"/>
          <w:color w:val="53565A"/>
          <w:sz w:val="21"/>
          <w:szCs w:val="21"/>
          <w:lang w:eastAsia="en-GB"/>
        </w:rPr>
        <w:t>(1), pp. 501-520.</w:t>
      </w:r>
    </w:p>
    <w:p w14:paraId="68F9C333"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LORETO, V., 2022-last update, Vittorio Loreto: Need a new idea? Start at the edge of what is known | TED Talk. Available: </w:t>
      </w:r>
      <w:hyperlink r:id="rId47" w:tgtFrame="_blank" w:history="1">
        <w:r w:rsidRPr="003970CB">
          <w:rPr>
            <w:rFonts w:ascii="Roboto" w:eastAsia="Times New Roman" w:hAnsi="Roboto" w:cs="Times New Roman"/>
            <w:color w:val="0066CC"/>
            <w:sz w:val="21"/>
            <w:szCs w:val="21"/>
            <w:u w:val="single"/>
            <w:lang w:eastAsia="en-GB"/>
          </w:rPr>
          <w:t>https://www.ted.com/talks/vittorio_loreto_need_a_new_idea_start_at_the_edge_of_what_is_known</w:t>
        </w:r>
      </w:hyperlink>
      <w:r w:rsidRPr="003970CB">
        <w:rPr>
          <w:rFonts w:ascii="Roboto" w:eastAsia="Times New Roman" w:hAnsi="Roboto" w:cs="Times New Roman"/>
          <w:color w:val="53565A"/>
          <w:sz w:val="21"/>
          <w:szCs w:val="21"/>
          <w:lang w:eastAsia="en-GB"/>
        </w:rPr>
        <w:t> [Oct 5, 2022].</w:t>
      </w:r>
    </w:p>
    <w:p w14:paraId="50C25943"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LUTHRA, S., KUMAR, A., ZAVADSKAS, E.K., MANGLA, S.K. and GARZA-REYES, J., 2020. Industry 4.0 as an enabler of sustainability diffusion in supply chain: an analysis of influential strength of drivers in an emerging economy. </w:t>
      </w:r>
      <w:r w:rsidRPr="003970CB">
        <w:rPr>
          <w:rFonts w:ascii="Roboto" w:eastAsia="Times New Roman" w:hAnsi="Roboto" w:cs="Times New Roman"/>
          <w:i/>
          <w:iCs/>
          <w:color w:val="53565A"/>
          <w:sz w:val="21"/>
          <w:szCs w:val="21"/>
          <w:lang w:eastAsia="en-GB"/>
        </w:rPr>
        <w:t>International Journal of Production Research, </w:t>
      </w:r>
      <w:r w:rsidRPr="003970CB">
        <w:rPr>
          <w:rFonts w:ascii="Roboto" w:eastAsia="Times New Roman" w:hAnsi="Roboto" w:cs="Times New Roman"/>
          <w:b/>
          <w:bCs/>
          <w:color w:val="53565A"/>
          <w:sz w:val="21"/>
          <w:szCs w:val="21"/>
          <w:lang w:eastAsia="en-GB"/>
        </w:rPr>
        <w:t>58</w:t>
      </w:r>
      <w:r w:rsidRPr="003970CB">
        <w:rPr>
          <w:rFonts w:ascii="Roboto" w:eastAsia="Times New Roman" w:hAnsi="Roboto" w:cs="Times New Roman"/>
          <w:color w:val="53565A"/>
          <w:sz w:val="21"/>
          <w:szCs w:val="21"/>
          <w:lang w:eastAsia="en-GB"/>
        </w:rPr>
        <w:t>(5), pp. 1505-1521.</w:t>
      </w:r>
    </w:p>
    <w:p w14:paraId="4AE74218"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72EDB">
        <w:rPr>
          <w:rFonts w:ascii="Roboto" w:eastAsia="Times New Roman" w:hAnsi="Roboto" w:cs="Times New Roman"/>
          <w:color w:val="53565A"/>
          <w:sz w:val="21"/>
          <w:szCs w:val="21"/>
          <w:lang w:eastAsia="en-GB"/>
        </w:rPr>
        <w:t xml:space="preserve">MACHADO, E., LUIZ FELIPE SCAVARDA, RODRIGO GOYANNES GUSMÃO CAIADO and ANTONIO MÁRCIO TAVARES THOMÉ, 2021. </w:t>
      </w:r>
      <w:r w:rsidRPr="003970CB">
        <w:rPr>
          <w:rFonts w:ascii="Roboto" w:eastAsia="Times New Roman" w:hAnsi="Roboto" w:cs="Times New Roman"/>
          <w:color w:val="53565A"/>
          <w:sz w:val="21"/>
          <w:szCs w:val="21"/>
          <w:lang w:eastAsia="en-GB"/>
        </w:rPr>
        <w:t>Barriers and Enablers for the Integration of Industry 4.0 and Sustainability in Supply Chains of MSMEs. </w:t>
      </w:r>
      <w:r w:rsidRPr="003970CB">
        <w:rPr>
          <w:rFonts w:ascii="Roboto" w:eastAsia="Times New Roman" w:hAnsi="Roboto" w:cs="Times New Roman"/>
          <w:i/>
          <w:iCs/>
          <w:color w:val="53565A"/>
          <w:sz w:val="21"/>
          <w:szCs w:val="21"/>
          <w:lang w:eastAsia="en-GB"/>
        </w:rPr>
        <w:t>Sustainability, </w:t>
      </w:r>
      <w:r w:rsidRPr="003970CB">
        <w:rPr>
          <w:rFonts w:ascii="Roboto" w:eastAsia="Times New Roman" w:hAnsi="Roboto" w:cs="Times New Roman"/>
          <w:b/>
          <w:bCs/>
          <w:color w:val="53565A"/>
          <w:sz w:val="21"/>
          <w:szCs w:val="21"/>
          <w:lang w:eastAsia="en-GB"/>
        </w:rPr>
        <w:t>13</w:t>
      </w:r>
      <w:r w:rsidRPr="003970CB">
        <w:rPr>
          <w:rFonts w:ascii="Roboto" w:eastAsia="Times New Roman" w:hAnsi="Roboto" w:cs="Times New Roman"/>
          <w:color w:val="53565A"/>
          <w:sz w:val="21"/>
          <w:szCs w:val="21"/>
          <w:lang w:eastAsia="en-GB"/>
        </w:rPr>
        <w:t>(21), pp. 11664.</w:t>
      </w:r>
    </w:p>
    <w:p w14:paraId="24DF7BF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MESSHAM, E. and SHEARD, S., 2020. Taking the long view: the development of the Well-being of Future Generations (Wales) Act. </w:t>
      </w:r>
      <w:r w:rsidRPr="003970CB">
        <w:rPr>
          <w:rFonts w:ascii="Roboto" w:eastAsia="Times New Roman" w:hAnsi="Roboto" w:cs="Times New Roman"/>
          <w:i/>
          <w:iCs/>
          <w:color w:val="53565A"/>
          <w:sz w:val="21"/>
          <w:szCs w:val="21"/>
          <w:lang w:eastAsia="en-GB"/>
        </w:rPr>
        <w:t xml:space="preserve">Health research policy and systems; Health Res Policy </w:t>
      </w:r>
      <w:proofErr w:type="spellStart"/>
      <w:r w:rsidRPr="003970CB">
        <w:rPr>
          <w:rFonts w:ascii="Roboto" w:eastAsia="Times New Roman" w:hAnsi="Roboto" w:cs="Times New Roman"/>
          <w:i/>
          <w:iCs/>
          <w:color w:val="53565A"/>
          <w:sz w:val="21"/>
          <w:szCs w:val="21"/>
          <w:lang w:eastAsia="en-GB"/>
        </w:rPr>
        <w:t>Syst</w:t>
      </w:r>
      <w:proofErr w:type="spellEnd"/>
      <w:r w:rsidRPr="003970CB">
        <w:rPr>
          <w:rFonts w:ascii="Roboto" w:eastAsia="Times New Roman" w:hAnsi="Roboto" w:cs="Times New Roman"/>
          <w:i/>
          <w:iCs/>
          <w:color w:val="53565A"/>
          <w:sz w:val="21"/>
          <w:szCs w:val="21"/>
          <w:lang w:eastAsia="en-GB"/>
        </w:rPr>
        <w:t>, </w:t>
      </w:r>
      <w:r w:rsidRPr="003970CB">
        <w:rPr>
          <w:rFonts w:ascii="Roboto" w:eastAsia="Times New Roman" w:hAnsi="Roboto" w:cs="Times New Roman"/>
          <w:b/>
          <w:bCs/>
          <w:color w:val="53565A"/>
          <w:sz w:val="21"/>
          <w:szCs w:val="21"/>
          <w:lang w:eastAsia="en-GB"/>
        </w:rPr>
        <w:t>18</w:t>
      </w:r>
      <w:r w:rsidRPr="003970CB">
        <w:rPr>
          <w:rFonts w:ascii="Roboto" w:eastAsia="Times New Roman" w:hAnsi="Roboto" w:cs="Times New Roman"/>
          <w:color w:val="53565A"/>
          <w:sz w:val="21"/>
          <w:szCs w:val="21"/>
          <w:lang w:eastAsia="en-GB"/>
        </w:rPr>
        <w:t>(1), pp. 33-12.</w:t>
      </w:r>
    </w:p>
    <w:p w14:paraId="2CA4A0FB"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val="de-DE" w:eastAsia="en-GB"/>
        </w:rPr>
        <w:t xml:space="preserve">MÜLLER, J.M. and DÄSCHLE, S., 2018. </w:t>
      </w:r>
      <w:r w:rsidRPr="003970CB">
        <w:rPr>
          <w:rFonts w:ascii="Roboto" w:eastAsia="Times New Roman" w:hAnsi="Roboto" w:cs="Times New Roman"/>
          <w:color w:val="53565A"/>
          <w:sz w:val="21"/>
          <w:szCs w:val="21"/>
          <w:lang w:eastAsia="en-GB"/>
        </w:rPr>
        <w:t>Business Model Innovation of Industry 4.0 Solution Providers Towards Customer Process Innovation. </w:t>
      </w:r>
      <w:r w:rsidRPr="003970CB">
        <w:rPr>
          <w:rFonts w:ascii="Roboto" w:eastAsia="Times New Roman" w:hAnsi="Roboto" w:cs="Times New Roman"/>
          <w:i/>
          <w:iCs/>
          <w:color w:val="53565A"/>
          <w:sz w:val="21"/>
          <w:szCs w:val="21"/>
          <w:lang w:eastAsia="en-GB"/>
        </w:rPr>
        <w:t>Processes, </w:t>
      </w:r>
      <w:r w:rsidRPr="003970CB">
        <w:rPr>
          <w:rFonts w:ascii="Roboto" w:eastAsia="Times New Roman" w:hAnsi="Roboto" w:cs="Times New Roman"/>
          <w:b/>
          <w:bCs/>
          <w:color w:val="53565A"/>
          <w:sz w:val="21"/>
          <w:szCs w:val="21"/>
          <w:lang w:eastAsia="en-GB"/>
        </w:rPr>
        <w:t>6</w:t>
      </w:r>
      <w:r w:rsidRPr="003970CB">
        <w:rPr>
          <w:rFonts w:ascii="Roboto" w:eastAsia="Times New Roman" w:hAnsi="Roboto" w:cs="Times New Roman"/>
          <w:color w:val="53565A"/>
          <w:sz w:val="21"/>
          <w:szCs w:val="21"/>
          <w:lang w:eastAsia="en-GB"/>
        </w:rPr>
        <w:t>(12), pp. n/a.</w:t>
      </w:r>
    </w:p>
    <w:p w14:paraId="42C091A1"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OECD, 2020. </w:t>
      </w:r>
      <w:r w:rsidRPr="003970CB">
        <w:rPr>
          <w:rFonts w:ascii="Roboto" w:eastAsia="Times New Roman" w:hAnsi="Roboto" w:cs="Times New Roman"/>
          <w:i/>
          <w:iCs/>
          <w:color w:val="53565A"/>
          <w:sz w:val="21"/>
          <w:szCs w:val="21"/>
          <w:lang w:eastAsia="en-GB"/>
        </w:rPr>
        <w:t>The Future of Regional Development and Public Investment in Wales, United Kingdom.</w:t>
      </w:r>
    </w:p>
    <w:p w14:paraId="709F9C29"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OZTEMEL, E. and OZEL, S., 2021. A conceptual model for measuring the competency level of Small and Medium-sized Enterprises (SMEs). </w:t>
      </w:r>
      <w:r w:rsidRPr="003970CB">
        <w:rPr>
          <w:rFonts w:ascii="Roboto" w:eastAsia="Times New Roman" w:hAnsi="Roboto" w:cs="Times New Roman"/>
          <w:i/>
          <w:iCs/>
          <w:color w:val="53565A"/>
          <w:sz w:val="21"/>
          <w:szCs w:val="21"/>
          <w:lang w:eastAsia="en-GB"/>
        </w:rPr>
        <w:t>Advances in production engineering &amp; management, </w:t>
      </w:r>
      <w:r w:rsidRPr="003970CB">
        <w:rPr>
          <w:rFonts w:ascii="Roboto" w:eastAsia="Times New Roman" w:hAnsi="Roboto" w:cs="Times New Roman"/>
          <w:b/>
          <w:bCs/>
          <w:color w:val="53565A"/>
          <w:sz w:val="21"/>
          <w:szCs w:val="21"/>
          <w:lang w:eastAsia="en-GB"/>
        </w:rPr>
        <w:t>16</w:t>
      </w:r>
      <w:r w:rsidRPr="003970CB">
        <w:rPr>
          <w:rFonts w:ascii="Roboto" w:eastAsia="Times New Roman" w:hAnsi="Roboto" w:cs="Times New Roman"/>
          <w:color w:val="53565A"/>
          <w:sz w:val="21"/>
          <w:szCs w:val="21"/>
          <w:lang w:eastAsia="en-GB"/>
        </w:rPr>
        <w:t>(1), pp. 47-66.</w:t>
      </w:r>
    </w:p>
    <w:p w14:paraId="3636C675"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PASQUALINO, R., DEMARTINI, M. and BAGHERI, F., 2021. Digital Transformation and Sustainable Oriented Innovation: A System Transition Model for Socio-Economic Scenario Analysis. </w:t>
      </w:r>
      <w:r w:rsidRPr="003970CB">
        <w:rPr>
          <w:rFonts w:ascii="Roboto" w:eastAsia="Times New Roman" w:hAnsi="Roboto" w:cs="Times New Roman"/>
          <w:i/>
          <w:iCs/>
          <w:color w:val="53565A"/>
          <w:sz w:val="21"/>
          <w:szCs w:val="21"/>
          <w:lang w:eastAsia="en-GB"/>
        </w:rPr>
        <w:t>Sustainability (Basel, Switzerland), </w:t>
      </w:r>
      <w:r w:rsidRPr="003970CB">
        <w:rPr>
          <w:rFonts w:ascii="Roboto" w:eastAsia="Times New Roman" w:hAnsi="Roboto" w:cs="Times New Roman"/>
          <w:b/>
          <w:bCs/>
          <w:color w:val="53565A"/>
          <w:sz w:val="21"/>
          <w:szCs w:val="21"/>
          <w:lang w:eastAsia="en-GB"/>
        </w:rPr>
        <w:t>13</w:t>
      </w:r>
      <w:r w:rsidRPr="003970CB">
        <w:rPr>
          <w:rFonts w:ascii="Roboto" w:eastAsia="Times New Roman" w:hAnsi="Roboto" w:cs="Times New Roman"/>
          <w:color w:val="53565A"/>
          <w:sz w:val="21"/>
          <w:szCs w:val="21"/>
          <w:lang w:eastAsia="en-GB"/>
        </w:rPr>
        <w:t>(21), pp. 11564.</w:t>
      </w:r>
    </w:p>
    <w:p w14:paraId="6E685031"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lastRenderedPageBreak/>
        <w:t>RANGRAZ, M. and PARETO, L., 2021. Workplace work-integrated learning: supporting industry 4.0 transformation for small manufacturing plants by reskilling staff. </w:t>
      </w:r>
      <w:r w:rsidRPr="003970CB">
        <w:rPr>
          <w:rFonts w:ascii="Roboto" w:eastAsia="Times New Roman" w:hAnsi="Roboto" w:cs="Times New Roman"/>
          <w:i/>
          <w:iCs/>
          <w:color w:val="53565A"/>
          <w:sz w:val="21"/>
          <w:szCs w:val="21"/>
          <w:lang w:eastAsia="en-GB"/>
        </w:rPr>
        <w:t>International journal of lifelong education, </w:t>
      </w:r>
      <w:r w:rsidRPr="003970CB">
        <w:rPr>
          <w:rFonts w:ascii="Roboto" w:eastAsia="Times New Roman" w:hAnsi="Roboto" w:cs="Times New Roman"/>
          <w:b/>
          <w:bCs/>
          <w:color w:val="53565A"/>
          <w:sz w:val="21"/>
          <w:szCs w:val="21"/>
          <w:lang w:eastAsia="en-GB"/>
        </w:rPr>
        <w:t>40</w:t>
      </w:r>
      <w:r w:rsidRPr="003970CB">
        <w:rPr>
          <w:rFonts w:ascii="Roboto" w:eastAsia="Times New Roman" w:hAnsi="Roboto" w:cs="Times New Roman"/>
          <w:color w:val="53565A"/>
          <w:sz w:val="21"/>
          <w:szCs w:val="21"/>
          <w:lang w:eastAsia="en-GB"/>
        </w:rPr>
        <w:t>(1), pp. 5-22.</w:t>
      </w:r>
    </w:p>
    <w:p w14:paraId="32D951E6"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REUTERS, -02-03T14:17:08Z, 2022-last update, Siemens to increase research and development spending - CEO. Available: </w:t>
      </w:r>
      <w:hyperlink r:id="rId48" w:tgtFrame="_blank" w:history="1">
        <w:r w:rsidRPr="003970CB">
          <w:rPr>
            <w:rFonts w:ascii="Roboto" w:eastAsia="Times New Roman" w:hAnsi="Roboto" w:cs="Times New Roman"/>
            <w:color w:val="0066CC"/>
            <w:sz w:val="21"/>
            <w:szCs w:val="21"/>
            <w:u w:val="single"/>
            <w:lang w:eastAsia="en-GB"/>
          </w:rPr>
          <w:t>https://www.reuters.com/business/siemens-increase-research-development-spending-ceo-2022-02-03/</w:t>
        </w:r>
      </w:hyperlink>
      <w:r w:rsidRPr="003970CB">
        <w:rPr>
          <w:rFonts w:ascii="Roboto" w:eastAsia="Times New Roman" w:hAnsi="Roboto" w:cs="Times New Roman"/>
          <w:color w:val="53565A"/>
          <w:sz w:val="21"/>
          <w:szCs w:val="21"/>
          <w:lang w:eastAsia="en-GB"/>
        </w:rPr>
        <w:t> [Oct 2, 2022].</w:t>
      </w:r>
    </w:p>
    <w:p w14:paraId="5627C62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SAP GLOBAL COMPANY INFORMATION, 2022-last update, About SAP SE. Available: </w:t>
      </w:r>
      <w:hyperlink r:id="rId49" w:tgtFrame="_blank" w:history="1">
        <w:r w:rsidRPr="003970CB">
          <w:rPr>
            <w:rFonts w:ascii="Roboto" w:eastAsia="Times New Roman" w:hAnsi="Roboto" w:cs="Times New Roman"/>
            <w:color w:val="0066CC"/>
            <w:sz w:val="21"/>
            <w:szCs w:val="21"/>
            <w:u w:val="single"/>
            <w:lang w:eastAsia="en-GB"/>
          </w:rPr>
          <w:t>https://www.sap.com/uk/about/company.html</w:t>
        </w:r>
      </w:hyperlink>
      <w:r w:rsidRPr="003970CB">
        <w:rPr>
          <w:rFonts w:ascii="Roboto" w:eastAsia="Times New Roman" w:hAnsi="Roboto" w:cs="Times New Roman"/>
          <w:color w:val="53565A"/>
          <w:sz w:val="21"/>
          <w:szCs w:val="21"/>
          <w:lang w:eastAsia="en-GB"/>
        </w:rPr>
        <w:t> [Oct 3, 2022].</w:t>
      </w:r>
    </w:p>
    <w:p w14:paraId="4EEAECEA"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val="it-IT" w:eastAsia="en-GB"/>
        </w:rPr>
        <w:t xml:space="preserve">SASSANELLI, C. and TERZI, S., 2022. </w:t>
      </w:r>
      <w:r w:rsidRPr="003970CB">
        <w:rPr>
          <w:rFonts w:ascii="Roboto" w:eastAsia="Times New Roman" w:hAnsi="Roboto" w:cs="Times New Roman"/>
          <w:color w:val="53565A"/>
          <w:sz w:val="21"/>
          <w:szCs w:val="21"/>
          <w:lang w:eastAsia="en-GB"/>
        </w:rPr>
        <w:t>Building the Value Proposition of a Digital Innovation Hub Network to Support Ecosystem Sustainability. </w:t>
      </w:r>
      <w:r w:rsidRPr="003970CB">
        <w:rPr>
          <w:rFonts w:ascii="Roboto" w:eastAsia="Times New Roman" w:hAnsi="Roboto" w:cs="Times New Roman"/>
          <w:i/>
          <w:iCs/>
          <w:color w:val="53565A"/>
          <w:sz w:val="21"/>
          <w:szCs w:val="21"/>
          <w:lang w:eastAsia="en-GB"/>
        </w:rPr>
        <w:t>Sustainability, </w:t>
      </w:r>
      <w:r w:rsidRPr="003970CB">
        <w:rPr>
          <w:rFonts w:ascii="Roboto" w:eastAsia="Times New Roman" w:hAnsi="Roboto" w:cs="Times New Roman"/>
          <w:b/>
          <w:bCs/>
          <w:color w:val="53565A"/>
          <w:sz w:val="21"/>
          <w:szCs w:val="21"/>
          <w:lang w:eastAsia="en-GB"/>
        </w:rPr>
        <w:t>14</w:t>
      </w:r>
      <w:r w:rsidRPr="003970CB">
        <w:rPr>
          <w:rFonts w:ascii="Roboto" w:eastAsia="Times New Roman" w:hAnsi="Roboto" w:cs="Times New Roman"/>
          <w:color w:val="53565A"/>
          <w:sz w:val="21"/>
          <w:szCs w:val="21"/>
          <w:lang w:eastAsia="en-GB"/>
        </w:rPr>
        <w:t>(18), pp. 11159.</w:t>
      </w:r>
    </w:p>
    <w:p w14:paraId="258F9FCE"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SEN, S., 2018. The Need </w:t>
      </w:r>
      <w:proofErr w:type="gramStart"/>
      <w:r w:rsidRPr="003970CB">
        <w:rPr>
          <w:rFonts w:ascii="Roboto" w:eastAsia="Times New Roman" w:hAnsi="Roboto" w:cs="Times New Roman"/>
          <w:color w:val="53565A"/>
          <w:sz w:val="21"/>
          <w:szCs w:val="21"/>
          <w:lang w:eastAsia="en-GB"/>
        </w:rPr>
        <w:t>Of</w:t>
      </w:r>
      <w:proofErr w:type="gramEnd"/>
      <w:r w:rsidRPr="003970CB">
        <w:rPr>
          <w:rFonts w:ascii="Roboto" w:eastAsia="Times New Roman" w:hAnsi="Roboto" w:cs="Times New Roman"/>
          <w:color w:val="53565A"/>
          <w:sz w:val="21"/>
          <w:szCs w:val="21"/>
          <w:lang w:eastAsia="en-GB"/>
        </w:rPr>
        <w:t xml:space="preserve"> The Hour: Industry 4.0 Backed By Executive Education 4.0. </w:t>
      </w:r>
      <w:r w:rsidRPr="003970CB">
        <w:rPr>
          <w:rFonts w:ascii="Roboto" w:eastAsia="Times New Roman" w:hAnsi="Roboto" w:cs="Times New Roman"/>
          <w:i/>
          <w:iCs/>
          <w:color w:val="53565A"/>
          <w:sz w:val="21"/>
          <w:szCs w:val="21"/>
          <w:lang w:eastAsia="en-GB"/>
        </w:rPr>
        <w:t>Business world (India)</w:t>
      </w:r>
      <w:proofErr w:type="gramStart"/>
      <w:r w:rsidRPr="003970CB">
        <w:rPr>
          <w:rFonts w:ascii="Roboto" w:eastAsia="Times New Roman" w:hAnsi="Roboto" w:cs="Times New Roman"/>
          <w:i/>
          <w:iCs/>
          <w:color w:val="53565A"/>
          <w:sz w:val="21"/>
          <w:szCs w:val="21"/>
          <w:lang w:eastAsia="en-GB"/>
        </w:rPr>
        <w:t>, </w:t>
      </w:r>
      <w:r w:rsidRPr="003970CB">
        <w:rPr>
          <w:rFonts w:ascii="Roboto" w:eastAsia="Times New Roman" w:hAnsi="Roboto" w:cs="Times New Roman"/>
          <w:color w:val="53565A"/>
          <w:sz w:val="21"/>
          <w:szCs w:val="21"/>
          <w:lang w:eastAsia="en-GB"/>
        </w:rPr>
        <w:t>.</w:t>
      </w:r>
      <w:proofErr w:type="gramEnd"/>
    </w:p>
    <w:p w14:paraId="11F270AA"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SIEMENS (WILP), 2016-last update, The Work Integrated Learning Program. Available: </w:t>
      </w:r>
      <w:hyperlink r:id="rId50" w:tgtFrame="_blank" w:history="1">
        <w:r w:rsidRPr="003970CB">
          <w:rPr>
            <w:rFonts w:ascii="Roboto" w:eastAsia="Times New Roman" w:hAnsi="Roboto" w:cs="Times New Roman"/>
            <w:color w:val="0066CC"/>
            <w:sz w:val="21"/>
            <w:szCs w:val="21"/>
            <w:u w:val="single"/>
            <w:lang w:eastAsia="en-GB"/>
          </w:rPr>
          <w:t>https://new.siemens.com/ca/en/company/sustainability/education/sceta-wilp.html</w:t>
        </w:r>
      </w:hyperlink>
      <w:r w:rsidRPr="003970CB">
        <w:rPr>
          <w:rFonts w:ascii="Roboto" w:eastAsia="Times New Roman" w:hAnsi="Roboto" w:cs="Times New Roman"/>
          <w:color w:val="53565A"/>
          <w:sz w:val="21"/>
          <w:szCs w:val="21"/>
          <w:lang w:eastAsia="en-GB"/>
        </w:rPr>
        <w:t> [01 Oct, 2022].</w:t>
      </w:r>
    </w:p>
    <w:p w14:paraId="1CD8E088"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SIEMENS CANADA COLLABORATION, M., 2016-last update, Siemens and Government of Alberta strengthen ties with</w:t>
      </w:r>
      <w:r w:rsidRPr="003970CB">
        <w:rPr>
          <w:rFonts w:ascii="Roboto" w:eastAsia="Times New Roman" w:hAnsi="Roboto" w:cs="Times New Roman"/>
          <w:color w:val="53565A"/>
          <w:sz w:val="21"/>
          <w:szCs w:val="21"/>
          <w:lang w:eastAsia="en-GB"/>
        </w:rPr>
        <w:br/>
        <w:t>new collaboration agreement. Available: </w:t>
      </w:r>
      <w:hyperlink r:id="rId51" w:tgtFrame="_blank" w:history="1">
        <w:r w:rsidRPr="003970CB">
          <w:rPr>
            <w:rFonts w:ascii="Roboto" w:eastAsia="Times New Roman" w:hAnsi="Roboto" w:cs="Times New Roman"/>
            <w:color w:val="0066CC"/>
            <w:sz w:val="21"/>
            <w:szCs w:val="21"/>
            <w:u w:val="single"/>
            <w:lang w:eastAsia="en-GB"/>
          </w:rPr>
          <w:t>https://assets.new.siemens.com/siemens/assets/api/uuid:02c23492d47b34b37a3c18606c099b594ded70a3/08-06-2016-siemens-and-government-of-alberta-strengthen-ties-wit.pdf</w:t>
        </w:r>
      </w:hyperlink>
      <w:r w:rsidRPr="003970CB">
        <w:rPr>
          <w:rFonts w:ascii="Roboto" w:eastAsia="Times New Roman" w:hAnsi="Roboto" w:cs="Times New Roman"/>
          <w:color w:val="53565A"/>
          <w:sz w:val="21"/>
          <w:szCs w:val="21"/>
          <w:lang w:eastAsia="en-GB"/>
        </w:rPr>
        <w:t> [01 Oct, 2022].</w:t>
      </w:r>
    </w:p>
    <w:p w14:paraId="472A92C7"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SIEMENS DIGITAL INDUSTRIES SOFTWARE - NEWSROOM, 2022-last update, Siemens Expands Partnership with AWS to Facilitate Cloud-Based Digital Transformation | Siemens Software. Available: </w:t>
      </w:r>
      <w:hyperlink r:id="rId52" w:tgtFrame="_blank" w:history="1">
        <w:r w:rsidRPr="003970CB">
          <w:rPr>
            <w:rFonts w:ascii="Roboto" w:eastAsia="Times New Roman" w:hAnsi="Roboto" w:cs="Times New Roman"/>
            <w:color w:val="0066CC"/>
            <w:sz w:val="21"/>
            <w:szCs w:val="21"/>
            <w:u w:val="single"/>
            <w:lang w:eastAsia="en-GB"/>
          </w:rPr>
          <w:t>https://www.plm.automation.siemens.com/global/en/our-story/newsroom/siemens-aws-iiot-digital-twin/103287</w:t>
        </w:r>
      </w:hyperlink>
      <w:r w:rsidRPr="003970CB">
        <w:rPr>
          <w:rFonts w:ascii="Roboto" w:eastAsia="Times New Roman" w:hAnsi="Roboto" w:cs="Times New Roman"/>
          <w:color w:val="53565A"/>
          <w:sz w:val="21"/>
          <w:szCs w:val="21"/>
          <w:lang w:eastAsia="en-GB"/>
        </w:rPr>
        <w:t> [Oct 1, 2022].</w:t>
      </w:r>
    </w:p>
    <w:p w14:paraId="474DC02C"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SIEMENS ENERGY, May 4, 2022a-last update, Siemens Energy. Available: </w:t>
      </w:r>
      <w:hyperlink r:id="rId53" w:tgtFrame="_blank" w:history="1">
        <w:r w:rsidRPr="003970CB">
          <w:rPr>
            <w:rFonts w:ascii="Roboto" w:eastAsia="Times New Roman" w:hAnsi="Roboto" w:cs="Times New Roman"/>
            <w:color w:val="0066CC"/>
            <w:sz w:val="21"/>
            <w:szCs w:val="21"/>
            <w:u w:val="single"/>
            <w:lang w:eastAsia="en-GB"/>
          </w:rPr>
          <w:t>https://www.siemens-energy.com/global/en/news/magazine/2022/the-power-of-partnerships.html</w:t>
        </w:r>
      </w:hyperlink>
      <w:r w:rsidRPr="003970CB">
        <w:rPr>
          <w:rFonts w:ascii="Roboto" w:eastAsia="Times New Roman" w:hAnsi="Roboto" w:cs="Times New Roman"/>
          <w:color w:val="53565A"/>
          <w:sz w:val="21"/>
          <w:szCs w:val="21"/>
          <w:lang w:eastAsia="en-GB"/>
        </w:rPr>
        <w:t> [23 Sep, 2022].</w:t>
      </w:r>
    </w:p>
    <w:p w14:paraId="0CD236B2"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 xml:space="preserve">SIEMENS ENERGY, 2022b-last update, Siemens Energy and </w:t>
      </w:r>
      <w:proofErr w:type="spellStart"/>
      <w:r w:rsidRPr="003970CB">
        <w:rPr>
          <w:rFonts w:ascii="Roboto" w:eastAsia="Times New Roman" w:hAnsi="Roboto" w:cs="Times New Roman"/>
          <w:color w:val="53565A"/>
          <w:sz w:val="21"/>
          <w:szCs w:val="21"/>
          <w:lang w:eastAsia="en-GB"/>
        </w:rPr>
        <w:t>Kineticor</w:t>
      </w:r>
      <w:proofErr w:type="spellEnd"/>
      <w:r w:rsidRPr="003970CB">
        <w:rPr>
          <w:rFonts w:ascii="Roboto" w:eastAsia="Times New Roman" w:hAnsi="Roboto" w:cs="Times New Roman"/>
          <w:color w:val="53565A"/>
          <w:sz w:val="21"/>
          <w:szCs w:val="21"/>
          <w:lang w:eastAsia="en-GB"/>
        </w:rPr>
        <w:t xml:space="preserve"> advance Canada’s decarbonization e ... Available: </w:t>
      </w:r>
      <w:hyperlink r:id="rId54" w:tgtFrame="_blank" w:history="1">
        <w:r w:rsidRPr="003970CB">
          <w:rPr>
            <w:rFonts w:ascii="Roboto" w:eastAsia="Times New Roman" w:hAnsi="Roboto" w:cs="Times New Roman"/>
            <w:color w:val="0066CC"/>
            <w:sz w:val="21"/>
            <w:szCs w:val="21"/>
            <w:u w:val="single"/>
            <w:lang w:eastAsia="en-GB"/>
          </w:rPr>
          <w:t>https://press.siemens-energy.com/global/en/pressrelease/siemens-energy-and-kineticor-advance-canadas-decarbonization-efforts</w:t>
        </w:r>
      </w:hyperlink>
      <w:r w:rsidRPr="003970CB">
        <w:rPr>
          <w:rFonts w:ascii="Roboto" w:eastAsia="Times New Roman" w:hAnsi="Roboto" w:cs="Times New Roman"/>
          <w:color w:val="53565A"/>
          <w:sz w:val="21"/>
          <w:szCs w:val="21"/>
          <w:lang w:eastAsia="en-GB"/>
        </w:rPr>
        <w:t> [Sep 23, 2022].</w:t>
      </w:r>
    </w:p>
    <w:p w14:paraId="778914EA"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SOFTWARE, S.D.I.</w:t>
      </w:r>
      <w:proofErr w:type="gramStart"/>
      <w:r w:rsidRPr="003970CB">
        <w:rPr>
          <w:rFonts w:ascii="Roboto" w:eastAsia="Times New Roman" w:hAnsi="Roboto" w:cs="Times New Roman"/>
          <w:color w:val="53565A"/>
          <w:sz w:val="21"/>
          <w:szCs w:val="21"/>
          <w:lang w:eastAsia="en-GB"/>
        </w:rPr>
        <w:t>, ,</w:t>
      </w:r>
      <w:proofErr w:type="gramEnd"/>
      <w:r w:rsidRPr="003970CB">
        <w:rPr>
          <w:rFonts w:ascii="Roboto" w:eastAsia="Times New Roman" w:hAnsi="Roboto" w:cs="Times New Roman"/>
          <w:color w:val="53565A"/>
          <w:sz w:val="21"/>
          <w:szCs w:val="21"/>
          <w:lang w:eastAsia="en-GB"/>
        </w:rPr>
        <w:t xml:space="preserve"> Siemens Expands Collaboration with AWS to Facilitate Cloud-Based Digital Transformation for Industry. Available: </w:t>
      </w:r>
      <w:hyperlink r:id="rId55" w:tgtFrame="_blank" w:history="1">
        <w:r w:rsidRPr="003970CB">
          <w:rPr>
            <w:rFonts w:ascii="Roboto" w:eastAsia="Times New Roman" w:hAnsi="Roboto" w:cs="Times New Roman"/>
            <w:color w:val="0066CC"/>
            <w:sz w:val="21"/>
            <w:szCs w:val="21"/>
            <w:u w:val="single"/>
            <w:lang w:eastAsia="en-GB"/>
          </w:rPr>
          <w:t>https://www.prnewswire.com/news-releases/siemens-expands-collaboration-with-aws-to-facilitate-cloud-based-digital-transformation-for-industry-301432799.html</w:t>
        </w:r>
      </w:hyperlink>
      <w:r w:rsidRPr="003970CB">
        <w:rPr>
          <w:rFonts w:ascii="Roboto" w:eastAsia="Times New Roman" w:hAnsi="Roboto" w:cs="Times New Roman"/>
          <w:color w:val="53565A"/>
          <w:sz w:val="21"/>
          <w:szCs w:val="21"/>
          <w:lang w:eastAsia="en-GB"/>
        </w:rPr>
        <w:t> [Sep 21, 2022].</w:t>
      </w:r>
    </w:p>
    <w:p w14:paraId="60F4556F"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SOMOHANO-RODRÍGUEZ, F.M., MADRID-GUIJARRO, A. and LÓPEZ-FERNÁNDEZ, J.M., 2022. Does Industry 4.0 really matter for SME innovation? </w:t>
      </w:r>
      <w:r w:rsidRPr="003970CB">
        <w:rPr>
          <w:rFonts w:ascii="Roboto" w:eastAsia="Times New Roman" w:hAnsi="Roboto" w:cs="Times New Roman"/>
          <w:i/>
          <w:iCs/>
          <w:color w:val="53565A"/>
          <w:sz w:val="21"/>
          <w:szCs w:val="21"/>
          <w:lang w:eastAsia="en-GB"/>
        </w:rPr>
        <w:t>null, </w:t>
      </w:r>
      <w:r w:rsidRPr="003970CB">
        <w:rPr>
          <w:rFonts w:ascii="Roboto" w:eastAsia="Times New Roman" w:hAnsi="Roboto" w:cs="Times New Roman"/>
          <w:b/>
          <w:bCs/>
          <w:color w:val="53565A"/>
          <w:sz w:val="21"/>
          <w:szCs w:val="21"/>
          <w:lang w:eastAsia="en-GB"/>
        </w:rPr>
        <w:t>60</w:t>
      </w:r>
      <w:r w:rsidRPr="003970CB">
        <w:rPr>
          <w:rFonts w:ascii="Roboto" w:eastAsia="Times New Roman" w:hAnsi="Roboto" w:cs="Times New Roman"/>
          <w:color w:val="53565A"/>
          <w:sz w:val="21"/>
          <w:szCs w:val="21"/>
          <w:lang w:eastAsia="en-GB"/>
        </w:rPr>
        <w:t>(4), pp. 1001-1028.</w:t>
      </w:r>
    </w:p>
    <w:p w14:paraId="187E6A0E"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SUBRAMANIAN, G., PATIL, B.T. and GARDAS, B.B., 2021. Evaluation of enablers of cloud technology to boost industry 4.0 adoption in the manufacturing micro, small and medium enterprises. </w:t>
      </w:r>
      <w:r w:rsidRPr="003970CB">
        <w:rPr>
          <w:rFonts w:ascii="Roboto" w:eastAsia="Times New Roman" w:hAnsi="Roboto" w:cs="Times New Roman"/>
          <w:i/>
          <w:iCs/>
          <w:color w:val="53565A"/>
          <w:sz w:val="21"/>
          <w:szCs w:val="21"/>
          <w:lang w:eastAsia="en-GB"/>
        </w:rPr>
        <w:t>Journal of Modelling in Management, </w:t>
      </w:r>
      <w:r w:rsidRPr="003970CB">
        <w:rPr>
          <w:rFonts w:ascii="Roboto" w:eastAsia="Times New Roman" w:hAnsi="Roboto" w:cs="Times New Roman"/>
          <w:b/>
          <w:bCs/>
          <w:color w:val="53565A"/>
          <w:sz w:val="21"/>
          <w:szCs w:val="21"/>
          <w:lang w:eastAsia="en-GB"/>
        </w:rPr>
        <w:t>16</w:t>
      </w:r>
      <w:r w:rsidRPr="003970CB">
        <w:rPr>
          <w:rFonts w:ascii="Roboto" w:eastAsia="Times New Roman" w:hAnsi="Roboto" w:cs="Times New Roman"/>
          <w:color w:val="53565A"/>
          <w:sz w:val="21"/>
          <w:szCs w:val="21"/>
          <w:lang w:eastAsia="en-GB"/>
        </w:rPr>
        <w:t>(3), pp. 944-962.</w:t>
      </w:r>
    </w:p>
    <w:p w14:paraId="44B74FB0"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SULEIMAN, Z., SHAIKHOLLA, S., DIKHANBAYEVA, D., SHEHAB, E. and TURKYILMAZ, A., 2022. Industry 4.0: Clustering of concepts and characteristics. </w:t>
      </w:r>
      <w:r w:rsidRPr="003970CB">
        <w:rPr>
          <w:rFonts w:ascii="Roboto" w:eastAsia="Times New Roman" w:hAnsi="Roboto" w:cs="Times New Roman"/>
          <w:i/>
          <w:iCs/>
          <w:color w:val="53565A"/>
          <w:sz w:val="21"/>
          <w:szCs w:val="21"/>
          <w:lang w:eastAsia="en-GB"/>
        </w:rPr>
        <w:t>null, </w:t>
      </w:r>
      <w:r w:rsidRPr="003970CB">
        <w:rPr>
          <w:rFonts w:ascii="Roboto" w:eastAsia="Times New Roman" w:hAnsi="Roboto" w:cs="Times New Roman"/>
          <w:b/>
          <w:bCs/>
          <w:color w:val="53565A"/>
          <w:sz w:val="21"/>
          <w:szCs w:val="21"/>
          <w:lang w:eastAsia="en-GB"/>
        </w:rPr>
        <w:t>9</w:t>
      </w:r>
      <w:r w:rsidRPr="003970CB">
        <w:rPr>
          <w:rFonts w:ascii="Roboto" w:eastAsia="Times New Roman" w:hAnsi="Roboto" w:cs="Times New Roman"/>
          <w:color w:val="53565A"/>
          <w:sz w:val="21"/>
          <w:szCs w:val="21"/>
          <w:lang w:eastAsia="en-GB"/>
        </w:rPr>
        <w:t>(1), pp. 2034264.</w:t>
      </w:r>
    </w:p>
    <w:p w14:paraId="4778DA0B"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lastRenderedPageBreak/>
        <w:t>TEIXEIRA, J.E. and TAVARES-LEHMANN, ANA TERESA C. P., 2022. Industry 4.0 in the European union: Policies and national strategies. </w:t>
      </w:r>
      <w:r w:rsidRPr="003970CB">
        <w:rPr>
          <w:rFonts w:ascii="Roboto" w:eastAsia="Times New Roman" w:hAnsi="Roboto" w:cs="Times New Roman"/>
          <w:i/>
          <w:iCs/>
          <w:color w:val="53565A"/>
          <w:sz w:val="21"/>
          <w:szCs w:val="21"/>
          <w:lang w:eastAsia="en-GB"/>
        </w:rPr>
        <w:t>Technological Forecasting and Social Change, </w:t>
      </w:r>
      <w:r w:rsidRPr="003970CB">
        <w:rPr>
          <w:rFonts w:ascii="Roboto" w:eastAsia="Times New Roman" w:hAnsi="Roboto" w:cs="Times New Roman"/>
          <w:b/>
          <w:bCs/>
          <w:color w:val="53565A"/>
          <w:sz w:val="21"/>
          <w:szCs w:val="21"/>
          <w:lang w:eastAsia="en-GB"/>
        </w:rPr>
        <w:t>180</w:t>
      </w:r>
      <w:r w:rsidRPr="003970CB">
        <w:rPr>
          <w:rFonts w:ascii="Roboto" w:eastAsia="Times New Roman" w:hAnsi="Roboto" w:cs="Times New Roman"/>
          <w:color w:val="53565A"/>
          <w:sz w:val="21"/>
          <w:szCs w:val="21"/>
          <w:lang w:eastAsia="en-GB"/>
        </w:rPr>
        <w:t>, pp. 121664.</w:t>
      </w:r>
    </w:p>
    <w:p w14:paraId="0251C04D"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THE SINGAPORE ECONOMIC DEVELOPMENT BOARD, (EDB), Jun 9, 2022-last update, World-class manufacturing ecosystem. Available: </w:t>
      </w:r>
      <w:hyperlink r:id="rId56" w:tgtFrame="_blank" w:history="1">
        <w:r w:rsidRPr="003970CB">
          <w:rPr>
            <w:rFonts w:ascii="Roboto" w:eastAsia="Times New Roman" w:hAnsi="Roboto" w:cs="Times New Roman"/>
            <w:color w:val="0066CC"/>
            <w:sz w:val="21"/>
            <w:szCs w:val="21"/>
            <w:u w:val="single"/>
            <w:lang w:eastAsia="en-GB"/>
          </w:rPr>
          <w:t>https://www.edb.gov.sg/en/our-industries/advanced-manufacturing.html.</w:t>
        </w:r>
      </w:hyperlink>
    </w:p>
    <w:p w14:paraId="154AF775"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THIRUNAVUKARASU, G., CHANDRASEKARAN, S., SUBHASH BETAGERI, V. and LONG, J., 2020. Assessing Learners’ Perceptions of Graduate Employability. </w:t>
      </w:r>
      <w:r w:rsidRPr="003970CB">
        <w:rPr>
          <w:rFonts w:ascii="Roboto" w:eastAsia="Times New Roman" w:hAnsi="Roboto" w:cs="Times New Roman"/>
          <w:i/>
          <w:iCs/>
          <w:color w:val="53565A"/>
          <w:sz w:val="21"/>
          <w:szCs w:val="21"/>
          <w:lang w:eastAsia="en-GB"/>
        </w:rPr>
        <w:t>Sustainability (Basel, Switzerland), </w:t>
      </w:r>
      <w:r w:rsidRPr="003970CB">
        <w:rPr>
          <w:rFonts w:ascii="Roboto" w:eastAsia="Times New Roman" w:hAnsi="Roboto" w:cs="Times New Roman"/>
          <w:b/>
          <w:bCs/>
          <w:color w:val="53565A"/>
          <w:sz w:val="21"/>
          <w:szCs w:val="21"/>
          <w:lang w:eastAsia="en-GB"/>
        </w:rPr>
        <w:t>12</w:t>
      </w:r>
      <w:r w:rsidRPr="003970CB">
        <w:rPr>
          <w:rFonts w:ascii="Roboto" w:eastAsia="Times New Roman" w:hAnsi="Roboto" w:cs="Times New Roman"/>
          <w:color w:val="53565A"/>
          <w:sz w:val="21"/>
          <w:szCs w:val="21"/>
          <w:lang w:eastAsia="en-GB"/>
        </w:rPr>
        <w:t>(2), pp. 460.</w:t>
      </w:r>
    </w:p>
    <w:p w14:paraId="780400CB"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UN DEPARTMENT OF SOCIAL AND ECONOMIC AFFAIRS, 2022-last update, UN Sustainable Development Goals. Available: </w:t>
      </w:r>
      <w:hyperlink r:id="rId57" w:tgtFrame="_blank" w:history="1">
        <w:r w:rsidRPr="003970CB">
          <w:rPr>
            <w:rFonts w:ascii="Roboto" w:eastAsia="Times New Roman" w:hAnsi="Roboto" w:cs="Times New Roman"/>
            <w:color w:val="0066CC"/>
            <w:sz w:val="21"/>
            <w:szCs w:val="21"/>
            <w:u w:val="single"/>
            <w:lang w:eastAsia="en-GB"/>
          </w:rPr>
          <w:t>https://sdgs.un.org/goals.</w:t>
        </w:r>
      </w:hyperlink>
    </w:p>
    <w:p w14:paraId="4C9F72EB" w14:textId="77777777" w:rsidR="003970CB" w:rsidRPr="003970CB" w:rsidRDefault="003970CB" w:rsidP="003970CB">
      <w:pPr>
        <w:shd w:val="clear" w:color="auto" w:fill="FFFFFF"/>
        <w:spacing w:after="173" w:line="240" w:lineRule="auto"/>
        <w:rPr>
          <w:rFonts w:ascii="Roboto" w:eastAsia="Times New Roman" w:hAnsi="Roboto" w:cs="Times New Roman"/>
          <w:color w:val="53565A"/>
          <w:sz w:val="21"/>
          <w:szCs w:val="21"/>
          <w:lang w:eastAsia="en-GB"/>
        </w:rPr>
      </w:pPr>
      <w:r w:rsidRPr="003970CB">
        <w:rPr>
          <w:rFonts w:ascii="Roboto" w:eastAsia="Times New Roman" w:hAnsi="Roboto" w:cs="Times New Roman"/>
          <w:color w:val="53565A"/>
          <w:sz w:val="21"/>
          <w:szCs w:val="21"/>
          <w:lang w:eastAsia="en-GB"/>
        </w:rPr>
        <w:t>WELSH GOVERNMENT POLICY AND STRATEGY, 28 Jan, 2022-last update, Draft Budget 2022 to 2023. Available: </w:t>
      </w:r>
      <w:hyperlink r:id="rId58" w:tgtFrame="_blank" w:history="1">
        <w:r w:rsidRPr="003970CB">
          <w:rPr>
            <w:rFonts w:ascii="Roboto" w:eastAsia="Times New Roman" w:hAnsi="Roboto" w:cs="Times New Roman"/>
            <w:color w:val="0066CC"/>
            <w:sz w:val="21"/>
            <w:szCs w:val="21"/>
            <w:u w:val="single"/>
            <w:lang w:eastAsia="en-GB"/>
          </w:rPr>
          <w:t>https://gov.wales/draft-budget-2022-2023</w:t>
        </w:r>
      </w:hyperlink>
      <w:r w:rsidRPr="003970CB">
        <w:rPr>
          <w:rFonts w:ascii="Roboto" w:eastAsia="Times New Roman" w:hAnsi="Roboto" w:cs="Times New Roman"/>
          <w:color w:val="53565A"/>
          <w:sz w:val="21"/>
          <w:szCs w:val="21"/>
          <w:lang w:eastAsia="en-GB"/>
        </w:rPr>
        <w:t> [Oct 2, 2022].</w:t>
      </w:r>
    </w:p>
    <w:p w14:paraId="04B5DFB0" w14:textId="505325FF" w:rsidR="003970CB" w:rsidRDefault="003970CB" w:rsidP="3DB3AEC1"/>
    <w:p w14:paraId="20E59748" w14:textId="22E9715C" w:rsidR="003970CB" w:rsidRDefault="003970CB" w:rsidP="3DB3AEC1"/>
    <w:p w14:paraId="70AEA5D8" w14:textId="77777777" w:rsidR="003970CB" w:rsidRDefault="003970CB" w:rsidP="3DB3AEC1"/>
    <w:p w14:paraId="7FB0BEFE" w14:textId="3A9C167A" w:rsidR="004805FB" w:rsidRDefault="004805FB" w:rsidP="3DB3AEC1"/>
    <w:p w14:paraId="11171812" w14:textId="3E032489" w:rsidR="004805FB" w:rsidRDefault="004805FB" w:rsidP="3DB3AEC1"/>
    <w:p w14:paraId="199D65E0" w14:textId="465A0E81" w:rsidR="004805FB" w:rsidRDefault="004805FB" w:rsidP="3DB3AEC1"/>
    <w:p w14:paraId="07EB3353" w14:textId="651C9D10" w:rsidR="004805FB" w:rsidRDefault="004805FB" w:rsidP="3DB3AEC1"/>
    <w:p w14:paraId="15C26B92" w14:textId="5EA58413" w:rsidR="004805FB" w:rsidRDefault="004805FB" w:rsidP="3DB3AEC1"/>
    <w:p w14:paraId="0EC8A40C" w14:textId="1D26A1EC" w:rsidR="004805FB" w:rsidRDefault="004805FB" w:rsidP="3DB3AEC1"/>
    <w:p w14:paraId="6E1EA79C" w14:textId="2910F373" w:rsidR="001E0DA0" w:rsidRDefault="001E0DA0" w:rsidP="3DB3AEC1"/>
    <w:p w14:paraId="0A584C49" w14:textId="78734743" w:rsidR="001E0DA0" w:rsidRDefault="001E0DA0" w:rsidP="3DB3AEC1"/>
    <w:p w14:paraId="7981BEC3" w14:textId="01802E90" w:rsidR="001E0DA0" w:rsidRDefault="001E0DA0" w:rsidP="3DB3AEC1"/>
    <w:p w14:paraId="2D86F732" w14:textId="2DC60B70" w:rsidR="001E0DA0" w:rsidRDefault="001E0DA0" w:rsidP="3DB3AEC1"/>
    <w:p w14:paraId="21B1979A" w14:textId="3511AADA" w:rsidR="001E0DA0" w:rsidRDefault="001E0DA0" w:rsidP="3DB3AEC1"/>
    <w:p w14:paraId="01D43C5C" w14:textId="461C585F" w:rsidR="001E0DA0" w:rsidRDefault="001E0DA0" w:rsidP="3DB3AEC1"/>
    <w:p w14:paraId="48770686" w14:textId="194218DA" w:rsidR="001E0DA0" w:rsidRDefault="001E0DA0" w:rsidP="3DB3AEC1"/>
    <w:p w14:paraId="17C01254" w14:textId="3E8BDDA8" w:rsidR="001E0DA0" w:rsidRDefault="001E0DA0" w:rsidP="3DB3AEC1"/>
    <w:p w14:paraId="16C35844" w14:textId="5F1DE133" w:rsidR="001E0DA0" w:rsidRDefault="001E0DA0" w:rsidP="3DB3AEC1"/>
    <w:p w14:paraId="185539B8" w14:textId="189419AB" w:rsidR="001E0DA0" w:rsidRDefault="001E0DA0" w:rsidP="3DB3AEC1"/>
    <w:p w14:paraId="04A97616" w14:textId="7423EFF9" w:rsidR="001E0DA0" w:rsidRDefault="001E0DA0" w:rsidP="3DB3AEC1"/>
    <w:p w14:paraId="21BA1653" w14:textId="7AF73328" w:rsidR="001E0DA0" w:rsidRDefault="001E0DA0" w:rsidP="3DB3AEC1"/>
    <w:p w14:paraId="52E9D8F6" w14:textId="77777777" w:rsidR="0010787F" w:rsidRDefault="0010787F" w:rsidP="3DB3AEC1"/>
    <w:p w14:paraId="055C9889" w14:textId="0FF50BD4" w:rsidR="004805FB" w:rsidRPr="001D7B99" w:rsidRDefault="004805FB" w:rsidP="3DB3AEC1">
      <w:pPr>
        <w:rPr>
          <w:b/>
          <w:bCs/>
        </w:rPr>
      </w:pPr>
      <w:r w:rsidRPr="001D7B99">
        <w:rPr>
          <w:b/>
          <w:bCs/>
        </w:rPr>
        <w:t>APPENDIX 1 –</w:t>
      </w:r>
      <w:r w:rsidR="001C62E4">
        <w:rPr>
          <w:b/>
          <w:bCs/>
        </w:rPr>
        <w:t xml:space="preserve"> </w:t>
      </w:r>
      <w:r w:rsidRPr="001D7B99">
        <w:rPr>
          <w:b/>
          <w:bCs/>
        </w:rPr>
        <w:t>Ethnographic</w:t>
      </w:r>
      <w:r w:rsidR="001C62E4">
        <w:rPr>
          <w:b/>
          <w:bCs/>
        </w:rPr>
        <w:t>/Qualitative</w:t>
      </w:r>
      <w:r w:rsidRPr="001D7B99">
        <w:rPr>
          <w:b/>
          <w:bCs/>
        </w:rPr>
        <w:t xml:space="preserve"> Research Questions/Conversations/Networking</w:t>
      </w:r>
    </w:p>
    <w:p w14:paraId="0C54D7DB" w14:textId="055D3EE5" w:rsidR="004805FB" w:rsidRDefault="00372EDB" w:rsidP="3DB3AEC1">
      <w:r>
        <w:object w:dxaOrig="1544" w:dyaOrig="993" w14:anchorId="654296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7.2pt;height:49.65pt" o:ole="">
            <v:imagedata r:id="rId59" o:title=""/>
          </v:shape>
          <o:OLEObject Type="Embed" ProgID="Package" ShapeID="_x0000_i1033" DrawAspect="Icon" ObjectID="_1726657033" r:id="rId60"/>
        </w:object>
      </w:r>
    </w:p>
    <w:p w14:paraId="046E559E" w14:textId="77777777" w:rsidR="004805FB" w:rsidRPr="004805FB" w:rsidRDefault="004805FB" w:rsidP="3DB3AEC1"/>
    <w:p w14:paraId="7822FA20" w14:textId="4C668BFD" w:rsidR="004805FB" w:rsidRPr="001D7B99" w:rsidRDefault="004805FB" w:rsidP="3DB3AEC1">
      <w:pPr>
        <w:rPr>
          <w:b/>
          <w:bCs/>
          <w:lang w:val="fr-FR"/>
        </w:rPr>
      </w:pPr>
      <w:r w:rsidRPr="001D7B99">
        <w:rPr>
          <w:b/>
          <w:bCs/>
          <w:lang w:val="fr-FR"/>
        </w:rPr>
        <w:t>APPENDIX - 2 OECD 2020 Report</w:t>
      </w:r>
    </w:p>
    <w:p w14:paraId="15153ACF" w14:textId="77777777" w:rsidR="00F74579" w:rsidRDefault="00F74579" w:rsidP="3DB3AEC1">
      <w:pPr>
        <w:rPr>
          <w:lang w:val="fr-FR"/>
        </w:rPr>
      </w:pPr>
    </w:p>
    <w:p w14:paraId="1C6F2DD2" w14:textId="1ECFEDEC" w:rsidR="004805FB" w:rsidRPr="004805FB" w:rsidRDefault="0047401E" w:rsidP="00F74579">
      <w:pPr>
        <w:rPr>
          <w:lang w:val="fr-FR"/>
        </w:rPr>
      </w:pPr>
      <w:r>
        <w:rPr>
          <w:lang w:val="fr-FR"/>
        </w:rPr>
        <w:object w:dxaOrig="1544" w:dyaOrig="993" w14:anchorId="574B5B6B">
          <v:shape id="_x0000_i1026" type="#_x0000_t75" style="width:77.2pt;height:49.65pt" o:ole="">
            <v:imagedata r:id="rId61" o:title=""/>
          </v:shape>
          <o:OLEObject Type="Embed" ProgID="Package" ShapeID="_x0000_i1026" DrawAspect="Icon" ObjectID="_1726657034" r:id="rId62"/>
        </w:object>
      </w:r>
    </w:p>
    <w:p w14:paraId="7EBB4739" w14:textId="71A843ED" w:rsidR="004805FB" w:rsidRPr="004805FB" w:rsidRDefault="004805FB" w:rsidP="3DB3AEC1">
      <w:pPr>
        <w:rPr>
          <w:lang w:val="fr-FR"/>
        </w:rPr>
      </w:pPr>
    </w:p>
    <w:p w14:paraId="5F42BC6E" w14:textId="01CDBF8D" w:rsidR="004805FB" w:rsidRPr="001D7B99" w:rsidRDefault="004805FB" w:rsidP="3DB3AEC1">
      <w:pPr>
        <w:rPr>
          <w:b/>
          <w:bCs/>
          <w:lang w:val="fr-FR"/>
        </w:rPr>
      </w:pPr>
      <w:r w:rsidRPr="001D7B99">
        <w:rPr>
          <w:b/>
          <w:bCs/>
          <w:lang w:val="fr-FR"/>
        </w:rPr>
        <w:t>APPENDIX 3 – Wales 4.0 Policy Document</w:t>
      </w:r>
    </w:p>
    <w:p w14:paraId="4D3A3094" w14:textId="77777777" w:rsidR="00F74579" w:rsidRDefault="00F74579" w:rsidP="3DB3AEC1">
      <w:pPr>
        <w:rPr>
          <w:lang w:val="fr-FR"/>
        </w:rPr>
      </w:pPr>
    </w:p>
    <w:p w14:paraId="2DC5906D" w14:textId="411EA552" w:rsidR="004805FB" w:rsidRPr="004805FB" w:rsidRDefault="002320F8" w:rsidP="00F74579">
      <w:pPr>
        <w:rPr>
          <w:lang w:val="fr-FR"/>
        </w:rPr>
      </w:pPr>
      <w:r>
        <w:rPr>
          <w:lang w:val="fr-FR"/>
        </w:rPr>
        <w:object w:dxaOrig="1544" w:dyaOrig="993" w14:anchorId="385C3608">
          <v:shape id="_x0000_i1027" type="#_x0000_t75" style="width:77.25pt;height:49.5pt" o:ole="">
            <v:imagedata r:id="rId63" o:title=""/>
          </v:shape>
          <o:OLEObject Type="Embed" ProgID="Package" ShapeID="_x0000_i1027" DrawAspect="Icon" ObjectID="_1726657035" r:id="rId64"/>
        </w:object>
      </w:r>
    </w:p>
    <w:p w14:paraId="447FFEF2" w14:textId="7D646672" w:rsidR="004805FB" w:rsidRPr="004805FB" w:rsidRDefault="004805FB" w:rsidP="3DB3AEC1">
      <w:pPr>
        <w:rPr>
          <w:lang w:val="fr-FR"/>
        </w:rPr>
      </w:pPr>
    </w:p>
    <w:p w14:paraId="0FBB3022" w14:textId="77E6BB67" w:rsidR="004805FB" w:rsidRPr="001D7B99" w:rsidRDefault="004805FB" w:rsidP="3DB3AEC1">
      <w:pPr>
        <w:rPr>
          <w:b/>
          <w:bCs/>
        </w:rPr>
      </w:pPr>
      <w:r w:rsidRPr="001D7B99">
        <w:rPr>
          <w:b/>
          <w:bCs/>
        </w:rPr>
        <w:t>APPENDIX 4 – SIEMENS Collaboration MOU with State of Alberta</w:t>
      </w:r>
    </w:p>
    <w:p w14:paraId="5C49444A" w14:textId="77777777" w:rsidR="00F74579" w:rsidRDefault="00F74579" w:rsidP="00F74579">
      <w:pPr>
        <w:jc w:val="center"/>
      </w:pPr>
    </w:p>
    <w:p w14:paraId="5EB0AB3D" w14:textId="6A7DDF21" w:rsidR="004805FB" w:rsidRDefault="00F74579" w:rsidP="00F74579">
      <w:r>
        <w:object w:dxaOrig="7305" w:dyaOrig="811" w14:anchorId="0C82E30A">
          <v:shape id="_x0000_i1028" type="#_x0000_t75" style="width:365.25pt;height:40.5pt" o:ole="">
            <v:imagedata r:id="rId65" o:title=""/>
          </v:shape>
          <o:OLEObject Type="Embed" ProgID="Package" ShapeID="_x0000_i1028" DrawAspect="Content" ObjectID="_1726657036" r:id="rId66"/>
        </w:object>
      </w:r>
    </w:p>
    <w:p w14:paraId="79E5DD36" w14:textId="026453DC" w:rsidR="00F74579" w:rsidRDefault="00F74579" w:rsidP="00F74579"/>
    <w:p w14:paraId="22CDEC57" w14:textId="33867422" w:rsidR="00F74579" w:rsidRPr="001D7B99" w:rsidRDefault="00F74579" w:rsidP="00F74579">
      <w:pPr>
        <w:rPr>
          <w:b/>
          <w:bCs/>
        </w:rPr>
      </w:pPr>
      <w:r w:rsidRPr="001D7B99">
        <w:rPr>
          <w:b/>
          <w:bCs/>
        </w:rPr>
        <w:t>APPENDIX 5 – SIEMENS Integrity Initiative Annual Report 2020</w:t>
      </w:r>
    </w:p>
    <w:p w14:paraId="36CED05E" w14:textId="77777777" w:rsidR="00F74579" w:rsidRDefault="00F74579" w:rsidP="00F74579"/>
    <w:p w14:paraId="5DF1E07C" w14:textId="50F08944" w:rsidR="00F74579" w:rsidRPr="004805FB" w:rsidRDefault="00F74579" w:rsidP="00F74579">
      <w:r>
        <w:object w:dxaOrig="5071" w:dyaOrig="811" w14:anchorId="0A20E920">
          <v:shape id="_x0000_i1029" type="#_x0000_t75" style="width:253.5pt;height:40.5pt" o:ole="">
            <v:imagedata r:id="rId67" o:title=""/>
          </v:shape>
          <o:OLEObject Type="Embed" ProgID="Package" ShapeID="_x0000_i1029" DrawAspect="Content" ObjectID="_1726657037" r:id="rId68"/>
        </w:object>
      </w:r>
    </w:p>
    <w:sectPr w:rsidR="00F74579" w:rsidRPr="004805FB" w:rsidSect="00D63249">
      <w:headerReference w:type="default" r:id="rId69"/>
      <w:footerReference w:type="default" r:id="rId7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68B5B" w14:textId="77777777" w:rsidR="00EB7841" w:rsidRDefault="00EB7841" w:rsidP="00E42410">
      <w:pPr>
        <w:spacing w:after="0" w:line="240" w:lineRule="auto"/>
      </w:pPr>
      <w:r>
        <w:separator/>
      </w:r>
    </w:p>
  </w:endnote>
  <w:endnote w:type="continuationSeparator" w:id="0">
    <w:p w14:paraId="644E9F8A" w14:textId="77777777" w:rsidR="00EB7841" w:rsidRDefault="00EB7841" w:rsidP="00E42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9"/>
      <w:gridCol w:w="4487"/>
    </w:tblGrid>
    <w:tr w:rsidR="009A15F7" w14:paraId="79140E2B" w14:textId="77777777">
      <w:trPr>
        <w:trHeight w:hRule="exact" w:val="115"/>
        <w:jc w:val="center"/>
      </w:trPr>
      <w:tc>
        <w:tcPr>
          <w:tcW w:w="4686" w:type="dxa"/>
          <w:shd w:val="clear" w:color="auto" w:fill="4472C4" w:themeFill="accent1"/>
          <w:tcMar>
            <w:top w:w="0" w:type="dxa"/>
            <w:bottom w:w="0" w:type="dxa"/>
          </w:tcMar>
        </w:tcPr>
        <w:p w14:paraId="2627566F" w14:textId="77777777" w:rsidR="009A15F7" w:rsidRDefault="009A15F7">
          <w:pPr>
            <w:pStyle w:val="Header"/>
            <w:rPr>
              <w:caps/>
              <w:sz w:val="18"/>
            </w:rPr>
          </w:pPr>
        </w:p>
      </w:tc>
      <w:tc>
        <w:tcPr>
          <w:tcW w:w="4674" w:type="dxa"/>
          <w:shd w:val="clear" w:color="auto" w:fill="4472C4" w:themeFill="accent1"/>
          <w:tcMar>
            <w:top w:w="0" w:type="dxa"/>
            <w:bottom w:w="0" w:type="dxa"/>
          </w:tcMar>
        </w:tcPr>
        <w:p w14:paraId="4E2B9586" w14:textId="77777777" w:rsidR="009A15F7" w:rsidRDefault="009A15F7">
          <w:pPr>
            <w:pStyle w:val="Header"/>
            <w:jc w:val="right"/>
            <w:rPr>
              <w:caps/>
              <w:sz w:val="18"/>
            </w:rPr>
          </w:pPr>
        </w:p>
      </w:tc>
    </w:tr>
    <w:tr w:rsidR="009A15F7" w14:paraId="2AF2CD8D" w14:textId="77777777">
      <w:trPr>
        <w:jc w:val="center"/>
      </w:trPr>
      <w:sdt>
        <w:sdtPr>
          <w:rPr>
            <w:caps/>
            <w:color w:val="808080" w:themeColor="background1" w:themeShade="80"/>
            <w:sz w:val="18"/>
            <w:szCs w:val="18"/>
          </w:rPr>
          <w:alias w:val="Author"/>
          <w:tag w:val=""/>
          <w:id w:val="1534151868"/>
          <w:placeholder>
            <w:docPart w:val="1C6A06405DA34D219FEFBB9CF037326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11707552" w14:textId="7E0B931E" w:rsidR="009A15F7" w:rsidRDefault="009A15F7">
              <w:pPr>
                <w:pStyle w:val="Footer"/>
                <w:rPr>
                  <w:caps/>
                  <w:color w:val="808080" w:themeColor="background1" w:themeShade="80"/>
                  <w:sz w:val="18"/>
                  <w:szCs w:val="18"/>
                </w:rPr>
              </w:pPr>
              <w:r>
                <w:rPr>
                  <w:caps/>
                  <w:color w:val="808080" w:themeColor="background1" w:themeShade="80"/>
                  <w:sz w:val="18"/>
                  <w:szCs w:val="18"/>
                </w:rPr>
                <w:t>Christopher Davies (2126255)</w:t>
              </w:r>
            </w:p>
          </w:tc>
        </w:sdtContent>
      </w:sdt>
      <w:tc>
        <w:tcPr>
          <w:tcW w:w="4674" w:type="dxa"/>
          <w:shd w:val="clear" w:color="auto" w:fill="auto"/>
          <w:vAlign w:val="center"/>
        </w:tcPr>
        <w:p w14:paraId="22517B45" w14:textId="77777777" w:rsidR="009A15F7" w:rsidRDefault="009A15F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04CDB39" w14:textId="77777777" w:rsidR="009A15F7" w:rsidRDefault="009A1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A7EC9" w14:textId="77777777" w:rsidR="00EB7841" w:rsidRDefault="00EB7841" w:rsidP="00E42410">
      <w:pPr>
        <w:spacing w:after="0" w:line="240" w:lineRule="auto"/>
      </w:pPr>
      <w:r>
        <w:separator/>
      </w:r>
    </w:p>
  </w:footnote>
  <w:footnote w:type="continuationSeparator" w:id="0">
    <w:p w14:paraId="46875652" w14:textId="77777777" w:rsidR="00EB7841" w:rsidRDefault="00EB7841" w:rsidP="00E424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08E2F" w14:textId="1C74310A" w:rsidR="00E42410" w:rsidRDefault="00E42410">
    <w:pPr>
      <w:pStyle w:val="Header"/>
    </w:pPr>
    <w:r>
      <w:rPr>
        <w:noProof/>
      </w:rPr>
      <mc:AlternateContent>
        <mc:Choice Requires="wps">
          <w:drawing>
            <wp:anchor distT="0" distB="0" distL="118745" distR="118745" simplePos="0" relativeHeight="251659264" behindDoc="1" locked="0" layoutInCell="1" allowOverlap="0" wp14:anchorId="308A1923" wp14:editId="3CF318A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E1D9A3B" w14:textId="7B9F73BE" w:rsidR="00E42410" w:rsidRDefault="00E42410">
                              <w:pPr>
                                <w:pStyle w:val="Header"/>
                                <w:jc w:val="center"/>
                                <w:rPr>
                                  <w:caps/>
                                  <w:color w:val="FFFFFF" w:themeColor="background1"/>
                                </w:rPr>
                              </w:pPr>
                              <w:r>
                                <w:t>ACFA 7004 - Research Proposal – Student ID 2126255 – Christopher Davies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08A1923"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E1D9A3B" w14:textId="7B9F73BE" w:rsidR="00E42410" w:rsidRDefault="00E42410">
                        <w:pPr>
                          <w:pStyle w:val="Header"/>
                          <w:jc w:val="center"/>
                          <w:rPr>
                            <w:caps/>
                            <w:color w:val="FFFFFF" w:themeColor="background1"/>
                          </w:rPr>
                        </w:pPr>
                        <w:r>
                          <w:t>ACFA 7004 - Research Proposal – Student ID 2126255 – Christopher Davies</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bookmark int2:bookmarkName="_Int_ku92iw9f" int2:invalidationBookmarkName="" int2:hashCode="UJb9E7JMBs4TVy" int2:id="L5yjmSWV"/>
    <int2:bookmark int2:bookmarkName="_Int_NWBtnpXj" int2:invalidationBookmarkName="" int2:hashCode="WOJG+PxRph62QZ" int2:id="10mzZNgg"/>
    <int2:bookmark int2:bookmarkName="_Int_KS57Ov3l" int2:invalidationBookmarkName="" int2:hashCode="hwPiTbc06nClae" int2:id="pacguAJH"/>
    <int2:bookmark int2:bookmarkName="_Int_KxXKPjPF" int2:invalidationBookmarkName="" int2:hashCode="mdciZuy30om18P" int2:id="R4Ko4gEw"/>
    <int2:bookmark int2:bookmarkName="_Int_hzaWWbH0" int2:invalidationBookmarkName="" int2:hashCode="7iN8n/J/XNdG6b" int2:id="5N76wumO"/>
    <int2:bookmark int2:bookmarkName="_Int_PvpYzlPu" int2:invalidationBookmarkName="" int2:hashCode="W59yyHufyswIiT" int2:id="Y5Bz8S7w">
      <int2:state int2:value="Rejected" int2:type="AugLoop_Text_Critique"/>
    </int2:bookmark>
    <int2:bookmark int2:bookmarkName="_Int_I7n2byDr" int2:invalidationBookmarkName="" int2:hashCode="gD0NHrr6BQHmXZ" int2:id="gzFtANFC">
      <int2:state int2:value="Rejected" int2:type="AugLoop_Text_Critique"/>
    </int2:bookmark>
    <int2:bookmark int2:bookmarkName="_Int_hmJK5UXv" int2:invalidationBookmarkName="" int2:hashCode="eoQ/3qC8EeHCcl" int2:id="mpXb63mv"/>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06E6"/>
    <w:multiLevelType w:val="hybridMultilevel"/>
    <w:tmpl w:val="1D188C5C"/>
    <w:lvl w:ilvl="0" w:tplc="325A354A">
      <w:start w:val="1"/>
      <w:numFmt w:val="bullet"/>
      <w:lvlText w:val=""/>
      <w:lvlJc w:val="left"/>
      <w:pPr>
        <w:ind w:left="720" w:hanging="360"/>
      </w:pPr>
      <w:rPr>
        <w:rFonts w:ascii="Symbol" w:hAnsi="Symbol" w:hint="default"/>
      </w:rPr>
    </w:lvl>
    <w:lvl w:ilvl="1" w:tplc="E22E8122">
      <w:start w:val="1"/>
      <w:numFmt w:val="bullet"/>
      <w:lvlText w:val="o"/>
      <w:lvlJc w:val="left"/>
      <w:pPr>
        <w:ind w:left="1440" w:hanging="360"/>
      </w:pPr>
      <w:rPr>
        <w:rFonts w:ascii="Courier New" w:hAnsi="Courier New" w:hint="default"/>
      </w:rPr>
    </w:lvl>
    <w:lvl w:ilvl="2" w:tplc="590EDAF0">
      <w:start w:val="1"/>
      <w:numFmt w:val="bullet"/>
      <w:lvlText w:val=""/>
      <w:lvlJc w:val="left"/>
      <w:pPr>
        <w:ind w:left="2160" w:hanging="360"/>
      </w:pPr>
      <w:rPr>
        <w:rFonts w:ascii="Wingdings" w:hAnsi="Wingdings" w:hint="default"/>
      </w:rPr>
    </w:lvl>
    <w:lvl w:ilvl="3" w:tplc="BEEA8B5C">
      <w:start w:val="1"/>
      <w:numFmt w:val="bullet"/>
      <w:lvlText w:val=""/>
      <w:lvlJc w:val="left"/>
      <w:pPr>
        <w:ind w:left="2880" w:hanging="360"/>
      </w:pPr>
      <w:rPr>
        <w:rFonts w:ascii="Symbol" w:hAnsi="Symbol" w:hint="default"/>
      </w:rPr>
    </w:lvl>
    <w:lvl w:ilvl="4" w:tplc="E0B8961E">
      <w:start w:val="1"/>
      <w:numFmt w:val="bullet"/>
      <w:lvlText w:val="o"/>
      <w:lvlJc w:val="left"/>
      <w:pPr>
        <w:ind w:left="3600" w:hanging="360"/>
      </w:pPr>
      <w:rPr>
        <w:rFonts w:ascii="Courier New" w:hAnsi="Courier New" w:hint="default"/>
      </w:rPr>
    </w:lvl>
    <w:lvl w:ilvl="5" w:tplc="A5D2104A">
      <w:start w:val="1"/>
      <w:numFmt w:val="bullet"/>
      <w:lvlText w:val=""/>
      <w:lvlJc w:val="left"/>
      <w:pPr>
        <w:ind w:left="4320" w:hanging="360"/>
      </w:pPr>
      <w:rPr>
        <w:rFonts w:ascii="Wingdings" w:hAnsi="Wingdings" w:hint="default"/>
      </w:rPr>
    </w:lvl>
    <w:lvl w:ilvl="6" w:tplc="26306920">
      <w:start w:val="1"/>
      <w:numFmt w:val="bullet"/>
      <w:lvlText w:val=""/>
      <w:lvlJc w:val="left"/>
      <w:pPr>
        <w:ind w:left="5040" w:hanging="360"/>
      </w:pPr>
      <w:rPr>
        <w:rFonts w:ascii="Symbol" w:hAnsi="Symbol" w:hint="default"/>
      </w:rPr>
    </w:lvl>
    <w:lvl w:ilvl="7" w:tplc="71E6E4D2">
      <w:start w:val="1"/>
      <w:numFmt w:val="bullet"/>
      <w:lvlText w:val="o"/>
      <w:lvlJc w:val="left"/>
      <w:pPr>
        <w:ind w:left="5760" w:hanging="360"/>
      </w:pPr>
      <w:rPr>
        <w:rFonts w:ascii="Courier New" w:hAnsi="Courier New" w:hint="default"/>
      </w:rPr>
    </w:lvl>
    <w:lvl w:ilvl="8" w:tplc="00006CFC">
      <w:start w:val="1"/>
      <w:numFmt w:val="bullet"/>
      <w:lvlText w:val=""/>
      <w:lvlJc w:val="left"/>
      <w:pPr>
        <w:ind w:left="6480" w:hanging="360"/>
      </w:pPr>
      <w:rPr>
        <w:rFonts w:ascii="Wingdings" w:hAnsi="Wingdings" w:hint="default"/>
      </w:rPr>
    </w:lvl>
  </w:abstractNum>
  <w:abstractNum w:abstractNumId="1" w15:restartNumberingAfterBreak="0">
    <w:nsid w:val="19801DE6"/>
    <w:multiLevelType w:val="hybridMultilevel"/>
    <w:tmpl w:val="D116BC0A"/>
    <w:lvl w:ilvl="0" w:tplc="76643986">
      <w:start w:val="1"/>
      <w:numFmt w:val="bullet"/>
      <w:lvlText w:val=""/>
      <w:lvlJc w:val="left"/>
      <w:pPr>
        <w:ind w:left="720" w:hanging="360"/>
      </w:pPr>
      <w:rPr>
        <w:rFonts w:ascii="Symbol" w:hAnsi="Symbol" w:hint="default"/>
      </w:rPr>
    </w:lvl>
    <w:lvl w:ilvl="1" w:tplc="5630D066">
      <w:start w:val="1"/>
      <w:numFmt w:val="bullet"/>
      <w:lvlText w:val="o"/>
      <w:lvlJc w:val="left"/>
      <w:pPr>
        <w:ind w:left="1440" w:hanging="360"/>
      </w:pPr>
      <w:rPr>
        <w:rFonts w:ascii="Courier New" w:hAnsi="Courier New" w:hint="default"/>
      </w:rPr>
    </w:lvl>
    <w:lvl w:ilvl="2" w:tplc="537889DA">
      <w:start w:val="1"/>
      <w:numFmt w:val="bullet"/>
      <w:lvlText w:val=""/>
      <w:lvlJc w:val="left"/>
      <w:pPr>
        <w:ind w:left="2160" w:hanging="360"/>
      </w:pPr>
      <w:rPr>
        <w:rFonts w:ascii="Wingdings" w:hAnsi="Wingdings" w:hint="default"/>
      </w:rPr>
    </w:lvl>
    <w:lvl w:ilvl="3" w:tplc="EBA485EA">
      <w:start w:val="1"/>
      <w:numFmt w:val="bullet"/>
      <w:lvlText w:val=""/>
      <w:lvlJc w:val="left"/>
      <w:pPr>
        <w:ind w:left="2880" w:hanging="360"/>
      </w:pPr>
      <w:rPr>
        <w:rFonts w:ascii="Symbol" w:hAnsi="Symbol" w:hint="default"/>
      </w:rPr>
    </w:lvl>
    <w:lvl w:ilvl="4" w:tplc="D7DC97B4">
      <w:start w:val="1"/>
      <w:numFmt w:val="bullet"/>
      <w:lvlText w:val="o"/>
      <w:lvlJc w:val="left"/>
      <w:pPr>
        <w:ind w:left="3600" w:hanging="360"/>
      </w:pPr>
      <w:rPr>
        <w:rFonts w:ascii="Courier New" w:hAnsi="Courier New" w:hint="default"/>
      </w:rPr>
    </w:lvl>
    <w:lvl w:ilvl="5" w:tplc="41D024A6">
      <w:start w:val="1"/>
      <w:numFmt w:val="bullet"/>
      <w:lvlText w:val=""/>
      <w:lvlJc w:val="left"/>
      <w:pPr>
        <w:ind w:left="4320" w:hanging="360"/>
      </w:pPr>
      <w:rPr>
        <w:rFonts w:ascii="Wingdings" w:hAnsi="Wingdings" w:hint="default"/>
      </w:rPr>
    </w:lvl>
    <w:lvl w:ilvl="6" w:tplc="4FA61EA0">
      <w:start w:val="1"/>
      <w:numFmt w:val="bullet"/>
      <w:lvlText w:val=""/>
      <w:lvlJc w:val="left"/>
      <w:pPr>
        <w:ind w:left="5040" w:hanging="360"/>
      </w:pPr>
      <w:rPr>
        <w:rFonts w:ascii="Symbol" w:hAnsi="Symbol" w:hint="default"/>
      </w:rPr>
    </w:lvl>
    <w:lvl w:ilvl="7" w:tplc="1FE64610">
      <w:start w:val="1"/>
      <w:numFmt w:val="bullet"/>
      <w:lvlText w:val="o"/>
      <w:lvlJc w:val="left"/>
      <w:pPr>
        <w:ind w:left="5760" w:hanging="360"/>
      </w:pPr>
      <w:rPr>
        <w:rFonts w:ascii="Courier New" w:hAnsi="Courier New" w:hint="default"/>
      </w:rPr>
    </w:lvl>
    <w:lvl w:ilvl="8" w:tplc="4FAC030A">
      <w:start w:val="1"/>
      <w:numFmt w:val="bullet"/>
      <w:lvlText w:val=""/>
      <w:lvlJc w:val="left"/>
      <w:pPr>
        <w:ind w:left="6480" w:hanging="360"/>
      </w:pPr>
      <w:rPr>
        <w:rFonts w:ascii="Wingdings" w:hAnsi="Wingdings" w:hint="default"/>
      </w:rPr>
    </w:lvl>
  </w:abstractNum>
  <w:abstractNum w:abstractNumId="2" w15:restartNumberingAfterBreak="0">
    <w:nsid w:val="38624E15"/>
    <w:multiLevelType w:val="hybridMultilevel"/>
    <w:tmpl w:val="42AC2AE2"/>
    <w:lvl w:ilvl="0" w:tplc="65D4CE88">
      <w:start w:val="1"/>
      <w:numFmt w:val="decimal"/>
      <w:lvlText w:val="%1."/>
      <w:lvlJc w:val="left"/>
      <w:pPr>
        <w:ind w:left="720" w:hanging="360"/>
      </w:pPr>
    </w:lvl>
    <w:lvl w:ilvl="1" w:tplc="DE809594">
      <w:start w:val="1"/>
      <w:numFmt w:val="lowerLetter"/>
      <w:lvlText w:val="%2."/>
      <w:lvlJc w:val="left"/>
      <w:pPr>
        <w:ind w:left="1440" w:hanging="360"/>
      </w:pPr>
    </w:lvl>
    <w:lvl w:ilvl="2" w:tplc="C1903570">
      <w:start w:val="1"/>
      <w:numFmt w:val="lowerRoman"/>
      <w:lvlText w:val="%3."/>
      <w:lvlJc w:val="right"/>
      <w:pPr>
        <w:ind w:left="2160" w:hanging="180"/>
      </w:pPr>
    </w:lvl>
    <w:lvl w:ilvl="3" w:tplc="6DD27C1A">
      <w:start w:val="1"/>
      <w:numFmt w:val="decimal"/>
      <w:lvlText w:val="%4."/>
      <w:lvlJc w:val="left"/>
      <w:pPr>
        <w:ind w:left="2880" w:hanging="360"/>
      </w:pPr>
    </w:lvl>
    <w:lvl w:ilvl="4" w:tplc="568CA010">
      <w:start w:val="1"/>
      <w:numFmt w:val="lowerLetter"/>
      <w:lvlText w:val="%5."/>
      <w:lvlJc w:val="left"/>
      <w:pPr>
        <w:ind w:left="3600" w:hanging="360"/>
      </w:pPr>
    </w:lvl>
    <w:lvl w:ilvl="5" w:tplc="28E2BB58">
      <w:start w:val="1"/>
      <w:numFmt w:val="lowerRoman"/>
      <w:lvlText w:val="%6."/>
      <w:lvlJc w:val="right"/>
      <w:pPr>
        <w:ind w:left="4320" w:hanging="180"/>
      </w:pPr>
    </w:lvl>
    <w:lvl w:ilvl="6" w:tplc="A03805A0">
      <w:start w:val="1"/>
      <w:numFmt w:val="decimal"/>
      <w:lvlText w:val="%7."/>
      <w:lvlJc w:val="left"/>
      <w:pPr>
        <w:ind w:left="5040" w:hanging="360"/>
      </w:pPr>
    </w:lvl>
    <w:lvl w:ilvl="7" w:tplc="2D28DA16">
      <w:start w:val="1"/>
      <w:numFmt w:val="lowerLetter"/>
      <w:lvlText w:val="%8."/>
      <w:lvlJc w:val="left"/>
      <w:pPr>
        <w:ind w:left="5760" w:hanging="360"/>
      </w:pPr>
    </w:lvl>
    <w:lvl w:ilvl="8" w:tplc="1D4C2BFE">
      <w:start w:val="1"/>
      <w:numFmt w:val="lowerRoman"/>
      <w:lvlText w:val="%9."/>
      <w:lvlJc w:val="right"/>
      <w:pPr>
        <w:ind w:left="6480" w:hanging="180"/>
      </w:pPr>
    </w:lvl>
  </w:abstractNum>
  <w:abstractNum w:abstractNumId="3" w15:restartNumberingAfterBreak="0">
    <w:nsid w:val="486D162D"/>
    <w:multiLevelType w:val="hybridMultilevel"/>
    <w:tmpl w:val="192C0480"/>
    <w:lvl w:ilvl="0" w:tplc="EB7A4576">
      <w:start w:val="1"/>
      <w:numFmt w:val="bullet"/>
      <w:lvlText w:val=""/>
      <w:lvlJc w:val="left"/>
      <w:pPr>
        <w:ind w:left="720" w:hanging="360"/>
      </w:pPr>
      <w:rPr>
        <w:rFonts w:ascii="Symbol" w:hAnsi="Symbol" w:hint="default"/>
      </w:rPr>
    </w:lvl>
    <w:lvl w:ilvl="1" w:tplc="4DA2A7E4">
      <w:start w:val="1"/>
      <w:numFmt w:val="bullet"/>
      <w:lvlText w:val="o"/>
      <w:lvlJc w:val="left"/>
      <w:pPr>
        <w:ind w:left="1440" w:hanging="360"/>
      </w:pPr>
      <w:rPr>
        <w:rFonts w:ascii="Courier New" w:hAnsi="Courier New" w:hint="default"/>
      </w:rPr>
    </w:lvl>
    <w:lvl w:ilvl="2" w:tplc="73305CCA">
      <w:start w:val="1"/>
      <w:numFmt w:val="bullet"/>
      <w:lvlText w:val=""/>
      <w:lvlJc w:val="left"/>
      <w:pPr>
        <w:ind w:left="2160" w:hanging="360"/>
      </w:pPr>
      <w:rPr>
        <w:rFonts w:ascii="Wingdings" w:hAnsi="Wingdings" w:hint="default"/>
      </w:rPr>
    </w:lvl>
    <w:lvl w:ilvl="3" w:tplc="3B489294">
      <w:start w:val="1"/>
      <w:numFmt w:val="bullet"/>
      <w:lvlText w:val=""/>
      <w:lvlJc w:val="left"/>
      <w:pPr>
        <w:ind w:left="2880" w:hanging="360"/>
      </w:pPr>
      <w:rPr>
        <w:rFonts w:ascii="Symbol" w:hAnsi="Symbol" w:hint="default"/>
      </w:rPr>
    </w:lvl>
    <w:lvl w:ilvl="4" w:tplc="E432DCBC">
      <w:start w:val="1"/>
      <w:numFmt w:val="bullet"/>
      <w:lvlText w:val="o"/>
      <w:lvlJc w:val="left"/>
      <w:pPr>
        <w:ind w:left="3600" w:hanging="360"/>
      </w:pPr>
      <w:rPr>
        <w:rFonts w:ascii="Courier New" w:hAnsi="Courier New" w:hint="default"/>
      </w:rPr>
    </w:lvl>
    <w:lvl w:ilvl="5" w:tplc="B12C6C06">
      <w:start w:val="1"/>
      <w:numFmt w:val="bullet"/>
      <w:lvlText w:val=""/>
      <w:lvlJc w:val="left"/>
      <w:pPr>
        <w:ind w:left="4320" w:hanging="360"/>
      </w:pPr>
      <w:rPr>
        <w:rFonts w:ascii="Wingdings" w:hAnsi="Wingdings" w:hint="default"/>
      </w:rPr>
    </w:lvl>
    <w:lvl w:ilvl="6" w:tplc="A7921036">
      <w:start w:val="1"/>
      <w:numFmt w:val="bullet"/>
      <w:lvlText w:val=""/>
      <w:lvlJc w:val="left"/>
      <w:pPr>
        <w:ind w:left="5040" w:hanging="360"/>
      </w:pPr>
      <w:rPr>
        <w:rFonts w:ascii="Symbol" w:hAnsi="Symbol" w:hint="default"/>
      </w:rPr>
    </w:lvl>
    <w:lvl w:ilvl="7" w:tplc="5F522A78">
      <w:start w:val="1"/>
      <w:numFmt w:val="bullet"/>
      <w:lvlText w:val="o"/>
      <w:lvlJc w:val="left"/>
      <w:pPr>
        <w:ind w:left="5760" w:hanging="360"/>
      </w:pPr>
      <w:rPr>
        <w:rFonts w:ascii="Courier New" w:hAnsi="Courier New" w:hint="default"/>
      </w:rPr>
    </w:lvl>
    <w:lvl w:ilvl="8" w:tplc="9384B220">
      <w:start w:val="1"/>
      <w:numFmt w:val="bullet"/>
      <w:lvlText w:val=""/>
      <w:lvlJc w:val="left"/>
      <w:pPr>
        <w:ind w:left="6480" w:hanging="360"/>
      </w:pPr>
      <w:rPr>
        <w:rFonts w:ascii="Wingdings" w:hAnsi="Wingdings" w:hint="default"/>
      </w:rPr>
    </w:lvl>
  </w:abstractNum>
  <w:abstractNum w:abstractNumId="4" w15:restartNumberingAfterBreak="0">
    <w:nsid w:val="51F7F7F1"/>
    <w:multiLevelType w:val="hybridMultilevel"/>
    <w:tmpl w:val="A9467A2E"/>
    <w:lvl w:ilvl="0" w:tplc="D994C4EA">
      <w:start w:val="1"/>
      <w:numFmt w:val="bullet"/>
      <w:lvlText w:val=""/>
      <w:lvlJc w:val="left"/>
      <w:pPr>
        <w:ind w:left="720" w:hanging="360"/>
      </w:pPr>
      <w:rPr>
        <w:rFonts w:ascii="Symbol" w:hAnsi="Symbol" w:hint="default"/>
      </w:rPr>
    </w:lvl>
    <w:lvl w:ilvl="1" w:tplc="D3C2404C">
      <w:start w:val="1"/>
      <w:numFmt w:val="bullet"/>
      <w:lvlText w:val="o"/>
      <w:lvlJc w:val="left"/>
      <w:pPr>
        <w:ind w:left="1440" w:hanging="360"/>
      </w:pPr>
      <w:rPr>
        <w:rFonts w:ascii="Courier New" w:hAnsi="Courier New" w:hint="default"/>
      </w:rPr>
    </w:lvl>
    <w:lvl w:ilvl="2" w:tplc="FA8E9D94">
      <w:start w:val="1"/>
      <w:numFmt w:val="bullet"/>
      <w:lvlText w:val=""/>
      <w:lvlJc w:val="left"/>
      <w:pPr>
        <w:ind w:left="2160" w:hanging="360"/>
      </w:pPr>
      <w:rPr>
        <w:rFonts w:ascii="Wingdings" w:hAnsi="Wingdings" w:hint="default"/>
      </w:rPr>
    </w:lvl>
    <w:lvl w:ilvl="3" w:tplc="BB9862BA">
      <w:start w:val="1"/>
      <w:numFmt w:val="bullet"/>
      <w:lvlText w:val=""/>
      <w:lvlJc w:val="left"/>
      <w:pPr>
        <w:ind w:left="2880" w:hanging="360"/>
      </w:pPr>
      <w:rPr>
        <w:rFonts w:ascii="Symbol" w:hAnsi="Symbol" w:hint="default"/>
      </w:rPr>
    </w:lvl>
    <w:lvl w:ilvl="4" w:tplc="03A2A08A">
      <w:start w:val="1"/>
      <w:numFmt w:val="bullet"/>
      <w:lvlText w:val="o"/>
      <w:lvlJc w:val="left"/>
      <w:pPr>
        <w:ind w:left="3600" w:hanging="360"/>
      </w:pPr>
      <w:rPr>
        <w:rFonts w:ascii="Courier New" w:hAnsi="Courier New" w:hint="default"/>
      </w:rPr>
    </w:lvl>
    <w:lvl w:ilvl="5" w:tplc="4238E24E">
      <w:start w:val="1"/>
      <w:numFmt w:val="bullet"/>
      <w:lvlText w:val=""/>
      <w:lvlJc w:val="left"/>
      <w:pPr>
        <w:ind w:left="4320" w:hanging="360"/>
      </w:pPr>
      <w:rPr>
        <w:rFonts w:ascii="Wingdings" w:hAnsi="Wingdings" w:hint="default"/>
      </w:rPr>
    </w:lvl>
    <w:lvl w:ilvl="6" w:tplc="6C2C3D7C">
      <w:start w:val="1"/>
      <w:numFmt w:val="bullet"/>
      <w:lvlText w:val=""/>
      <w:lvlJc w:val="left"/>
      <w:pPr>
        <w:ind w:left="5040" w:hanging="360"/>
      </w:pPr>
      <w:rPr>
        <w:rFonts w:ascii="Symbol" w:hAnsi="Symbol" w:hint="default"/>
      </w:rPr>
    </w:lvl>
    <w:lvl w:ilvl="7" w:tplc="0F7AFED4">
      <w:start w:val="1"/>
      <w:numFmt w:val="bullet"/>
      <w:lvlText w:val="o"/>
      <w:lvlJc w:val="left"/>
      <w:pPr>
        <w:ind w:left="5760" w:hanging="360"/>
      </w:pPr>
      <w:rPr>
        <w:rFonts w:ascii="Courier New" w:hAnsi="Courier New" w:hint="default"/>
      </w:rPr>
    </w:lvl>
    <w:lvl w:ilvl="8" w:tplc="D338C916">
      <w:start w:val="1"/>
      <w:numFmt w:val="bullet"/>
      <w:lvlText w:val=""/>
      <w:lvlJc w:val="left"/>
      <w:pPr>
        <w:ind w:left="6480" w:hanging="360"/>
      </w:pPr>
      <w:rPr>
        <w:rFonts w:ascii="Wingdings" w:hAnsi="Wingdings" w:hint="default"/>
      </w:rPr>
    </w:lvl>
  </w:abstractNum>
  <w:abstractNum w:abstractNumId="5" w15:restartNumberingAfterBreak="0">
    <w:nsid w:val="7AB303B3"/>
    <w:multiLevelType w:val="hybridMultilevel"/>
    <w:tmpl w:val="17F2D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650540">
    <w:abstractNumId w:val="4"/>
  </w:num>
  <w:num w:numId="2" w16cid:durableId="1683773526">
    <w:abstractNumId w:val="0"/>
  </w:num>
  <w:num w:numId="3" w16cid:durableId="1892424413">
    <w:abstractNumId w:val="3"/>
  </w:num>
  <w:num w:numId="4" w16cid:durableId="104351319">
    <w:abstractNumId w:val="2"/>
  </w:num>
  <w:num w:numId="5" w16cid:durableId="121504295">
    <w:abstractNumId w:val="1"/>
  </w:num>
  <w:num w:numId="6" w16cid:durableId="16574946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94AAEB"/>
    <w:rsid w:val="00046250"/>
    <w:rsid w:val="000AE642"/>
    <w:rsid w:val="000E5300"/>
    <w:rsid w:val="0010787F"/>
    <w:rsid w:val="001566F8"/>
    <w:rsid w:val="001C62E4"/>
    <w:rsid w:val="001D7B99"/>
    <w:rsid w:val="001E0DA0"/>
    <w:rsid w:val="002320F8"/>
    <w:rsid w:val="002355A3"/>
    <w:rsid w:val="00243EA9"/>
    <w:rsid w:val="003243D0"/>
    <w:rsid w:val="00332E30"/>
    <w:rsid w:val="0035CFFF"/>
    <w:rsid w:val="00372EDB"/>
    <w:rsid w:val="003970CB"/>
    <w:rsid w:val="003F4CBC"/>
    <w:rsid w:val="004166B7"/>
    <w:rsid w:val="0047401E"/>
    <w:rsid w:val="004805FB"/>
    <w:rsid w:val="004E53D5"/>
    <w:rsid w:val="00522CCD"/>
    <w:rsid w:val="005C540B"/>
    <w:rsid w:val="005F4AD2"/>
    <w:rsid w:val="005F6B72"/>
    <w:rsid w:val="00675C8F"/>
    <w:rsid w:val="006C70FA"/>
    <w:rsid w:val="0070BEC5"/>
    <w:rsid w:val="00715A3D"/>
    <w:rsid w:val="00722CC9"/>
    <w:rsid w:val="007D139F"/>
    <w:rsid w:val="009A15F7"/>
    <w:rsid w:val="009D6299"/>
    <w:rsid w:val="009D7980"/>
    <w:rsid w:val="00A135D9"/>
    <w:rsid w:val="00A9523C"/>
    <w:rsid w:val="00B700D3"/>
    <w:rsid w:val="00C82487"/>
    <w:rsid w:val="00CC57F3"/>
    <w:rsid w:val="00CE569A"/>
    <w:rsid w:val="00D57E20"/>
    <w:rsid w:val="00D63249"/>
    <w:rsid w:val="00DD121D"/>
    <w:rsid w:val="00DF161A"/>
    <w:rsid w:val="00E33DB8"/>
    <w:rsid w:val="00E42410"/>
    <w:rsid w:val="00E6B7CD"/>
    <w:rsid w:val="00EB7841"/>
    <w:rsid w:val="00F27AEE"/>
    <w:rsid w:val="00F74579"/>
    <w:rsid w:val="00FA537E"/>
    <w:rsid w:val="00FB1A1E"/>
    <w:rsid w:val="00FB6AF9"/>
    <w:rsid w:val="0113C83F"/>
    <w:rsid w:val="013B3E70"/>
    <w:rsid w:val="014BD2AD"/>
    <w:rsid w:val="015404AE"/>
    <w:rsid w:val="0155D785"/>
    <w:rsid w:val="016CCA0A"/>
    <w:rsid w:val="01803DCB"/>
    <w:rsid w:val="0278E27E"/>
    <w:rsid w:val="02812E98"/>
    <w:rsid w:val="02828148"/>
    <w:rsid w:val="02B1FE96"/>
    <w:rsid w:val="02EBB3A8"/>
    <w:rsid w:val="03145D3A"/>
    <w:rsid w:val="033E25F1"/>
    <w:rsid w:val="03C68AD0"/>
    <w:rsid w:val="03D1003B"/>
    <w:rsid w:val="0409E59F"/>
    <w:rsid w:val="04347CB7"/>
    <w:rsid w:val="0445CEED"/>
    <w:rsid w:val="04499FE9"/>
    <w:rsid w:val="04B24806"/>
    <w:rsid w:val="04B7DE8D"/>
    <w:rsid w:val="04DB7631"/>
    <w:rsid w:val="0552CA1C"/>
    <w:rsid w:val="05625B31"/>
    <w:rsid w:val="05717606"/>
    <w:rsid w:val="0577517C"/>
    <w:rsid w:val="05A3B3FA"/>
    <w:rsid w:val="05A75B73"/>
    <w:rsid w:val="05B2175D"/>
    <w:rsid w:val="05C79601"/>
    <w:rsid w:val="05DA0761"/>
    <w:rsid w:val="05FA1CAE"/>
    <w:rsid w:val="05FA61FC"/>
    <w:rsid w:val="0610425A"/>
    <w:rsid w:val="0653AEEE"/>
    <w:rsid w:val="06BB3A03"/>
    <w:rsid w:val="06E89D14"/>
    <w:rsid w:val="06FD999F"/>
    <w:rsid w:val="070DAB94"/>
    <w:rsid w:val="07158476"/>
    <w:rsid w:val="072451B7"/>
    <w:rsid w:val="073E0DAD"/>
    <w:rsid w:val="076853F8"/>
    <w:rsid w:val="07733080"/>
    <w:rsid w:val="078F1C70"/>
    <w:rsid w:val="07CA1B07"/>
    <w:rsid w:val="07F86EB7"/>
    <w:rsid w:val="08940CC1"/>
    <w:rsid w:val="08DB12F3"/>
    <w:rsid w:val="09B9D1E2"/>
    <w:rsid w:val="09E02DB6"/>
    <w:rsid w:val="0A12FD87"/>
    <w:rsid w:val="0AD07538"/>
    <w:rsid w:val="0AECF497"/>
    <w:rsid w:val="0AF4E1A8"/>
    <w:rsid w:val="0B16B8B4"/>
    <w:rsid w:val="0B2BE5B1"/>
    <w:rsid w:val="0B98F402"/>
    <w:rsid w:val="0BAD1861"/>
    <w:rsid w:val="0BC78F2D"/>
    <w:rsid w:val="0BDDE7E0"/>
    <w:rsid w:val="0BE3BDF5"/>
    <w:rsid w:val="0C6A404C"/>
    <w:rsid w:val="0C6C4599"/>
    <w:rsid w:val="0C7C2423"/>
    <w:rsid w:val="0CAE3C5E"/>
    <w:rsid w:val="0CDF9322"/>
    <w:rsid w:val="0CF172A4"/>
    <w:rsid w:val="0D24D65B"/>
    <w:rsid w:val="0D34C463"/>
    <w:rsid w:val="0D62B36C"/>
    <w:rsid w:val="0D63C4BB"/>
    <w:rsid w:val="0D663328"/>
    <w:rsid w:val="0D8E0785"/>
    <w:rsid w:val="0D95032B"/>
    <w:rsid w:val="0DA5AB7B"/>
    <w:rsid w:val="0DCD9C47"/>
    <w:rsid w:val="0DCE6595"/>
    <w:rsid w:val="0E0A5449"/>
    <w:rsid w:val="0E170B51"/>
    <w:rsid w:val="0E485281"/>
    <w:rsid w:val="0E5EC0D3"/>
    <w:rsid w:val="0EB8F6E2"/>
    <w:rsid w:val="0EFF2FEF"/>
    <w:rsid w:val="0EFF3E37"/>
    <w:rsid w:val="0F312C1A"/>
    <w:rsid w:val="0F7C4005"/>
    <w:rsid w:val="0FE71D73"/>
    <w:rsid w:val="0FEEEE3D"/>
    <w:rsid w:val="0FFA9134"/>
    <w:rsid w:val="1054068B"/>
    <w:rsid w:val="1072E5D8"/>
    <w:rsid w:val="109E06BB"/>
    <w:rsid w:val="111FD0C4"/>
    <w:rsid w:val="11257ECF"/>
    <w:rsid w:val="112DCE42"/>
    <w:rsid w:val="118ADB5A"/>
    <w:rsid w:val="11B12ED9"/>
    <w:rsid w:val="11CA0DBA"/>
    <w:rsid w:val="11CDDD4E"/>
    <w:rsid w:val="1236D0B1"/>
    <w:rsid w:val="124E2F9C"/>
    <w:rsid w:val="1287E50D"/>
    <w:rsid w:val="12D1E041"/>
    <w:rsid w:val="12DB871D"/>
    <w:rsid w:val="12FFF38D"/>
    <w:rsid w:val="133231F6"/>
    <w:rsid w:val="1374A5BB"/>
    <w:rsid w:val="13AE65C4"/>
    <w:rsid w:val="13CFB938"/>
    <w:rsid w:val="1402779D"/>
    <w:rsid w:val="1423B56E"/>
    <w:rsid w:val="1454771B"/>
    <w:rsid w:val="14B5F31A"/>
    <w:rsid w:val="14BBF041"/>
    <w:rsid w:val="14CE0257"/>
    <w:rsid w:val="14EEC3EE"/>
    <w:rsid w:val="1506819E"/>
    <w:rsid w:val="155EA447"/>
    <w:rsid w:val="156F8B47"/>
    <w:rsid w:val="157177DE"/>
    <w:rsid w:val="159C4F69"/>
    <w:rsid w:val="15A89CED"/>
    <w:rsid w:val="15D8AE2C"/>
    <w:rsid w:val="15EAA3AC"/>
    <w:rsid w:val="15F2DAC9"/>
    <w:rsid w:val="163E9C68"/>
    <w:rsid w:val="16748C62"/>
    <w:rsid w:val="16FD5485"/>
    <w:rsid w:val="170A41D4"/>
    <w:rsid w:val="172F1064"/>
    <w:rsid w:val="17381FCA"/>
    <w:rsid w:val="174FAF32"/>
    <w:rsid w:val="175D95AB"/>
    <w:rsid w:val="1771E0E5"/>
    <w:rsid w:val="17E929F2"/>
    <w:rsid w:val="189924E6"/>
    <w:rsid w:val="189F2BD4"/>
    <w:rsid w:val="18A91AAE"/>
    <w:rsid w:val="18BFD364"/>
    <w:rsid w:val="18C1A87D"/>
    <w:rsid w:val="18CCC9EE"/>
    <w:rsid w:val="18D3F02B"/>
    <w:rsid w:val="18E03DAF"/>
    <w:rsid w:val="18E18F7D"/>
    <w:rsid w:val="191F935B"/>
    <w:rsid w:val="194008F2"/>
    <w:rsid w:val="1994EE3A"/>
    <w:rsid w:val="1995ED3F"/>
    <w:rsid w:val="199A3A55"/>
    <w:rsid w:val="19AC2D24"/>
    <w:rsid w:val="1A1C9316"/>
    <w:rsid w:val="1A94563A"/>
    <w:rsid w:val="1AD4EDC5"/>
    <w:rsid w:val="1B00A730"/>
    <w:rsid w:val="1B0424BB"/>
    <w:rsid w:val="1B419AC2"/>
    <w:rsid w:val="1BD07FD3"/>
    <w:rsid w:val="1BDDB2F7"/>
    <w:rsid w:val="1C046AB0"/>
    <w:rsid w:val="1C148472"/>
    <w:rsid w:val="1C344B35"/>
    <w:rsid w:val="1C514286"/>
    <w:rsid w:val="1CDF5033"/>
    <w:rsid w:val="1D05DFB6"/>
    <w:rsid w:val="1D1715B9"/>
    <w:rsid w:val="1D56D0C7"/>
    <w:rsid w:val="1D627E41"/>
    <w:rsid w:val="1D8C4504"/>
    <w:rsid w:val="1DAEDB84"/>
    <w:rsid w:val="1DCA97B4"/>
    <w:rsid w:val="1DE3E46D"/>
    <w:rsid w:val="1DE72C4F"/>
    <w:rsid w:val="1E15E2D1"/>
    <w:rsid w:val="1E5D9983"/>
    <w:rsid w:val="1EB018A6"/>
    <w:rsid w:val="1EC853DC"/>
    <w:rsid w:val="1EC96419"/>
    <w:rsid w:val="1EE1408F"/>
    <w:rsid w:val="1F666815"/>
    <w:rsid w:val="1F8808C5"/>
    <w:rsid w:val="1FDAE66F"/>
    <w:rsid w:val="1FE3B5C2"/>
    <w:rsid w:val="1FEFEE4F"/>
    <w:rsid w:val="2001A34D"/>
    <w:rsid w:val="202191EC"/>
    <w:rsid w:val="20BB2115"/>
    <w:rsid w:val="20C69C5B"/>
    <w:rsid w:val="20E5617F"/>
    <w:rsid w:val="20E66A04"/>
    <w:rsid w:val="20F00FB1"/>
    <w:rsid w:val="214425E3"/>
    <w:rsid w:val="2167AAD3"/>
    <w:rsid w:val="218AB7F9"/>
    <w:rsid w:val="21BD624D"/>
    <w:rsid w:val="21CBADC8"/>
    <w:rsid w:val="21E74339"/>
    <w:rsid w:val="21F1A9C4"/>
    <w:rsid w:val="2208C273"/>
    <w:rsid w:val="2240D32E"/>
    <w:rsid w:val="224CF47B"/>
    <w:rsid w:val="22F8B03E"/>
    <w:rsid w:val="23037B34"/>
    <w:rsid w:val="23278F11"/>
    <w:rsid w:val="2391382D"/>
    <w:rsid w:val="2393FB52"/>
    <w:rsid w:val="23F4AD76"/>
    <w:rsid w:val="2415F21E"/>
    <w:rsid w:val="241F9F8C"/>
    <w:rsid w:val="256A6D07"/>
    <w:rsid w:val="256E0E87"/>
    <w:rsid w:val="25B33A7C"/>
    <w:rsid w:val="261628D3"/>
    <w:rsid w:val="2655A59F"/>
    <w:rsid w:val="2672FBE1"/>
    <w:rsid w:val="26734141"/>
    <w:rsid w:val="268D0DC9"/>
    <w:rsid w:val="26C080E5"/>
    <w:rsid w:val="26C3925D"/>
    <w:rsid w:val="26CF15E2"/>
    <w:rsid w:val="26E40047"/>
    <w:rsid w:val="26E75844"/>
    <w:rsid w:val="2713C4C9"/>
    <w:rsid w:val="2720659E"/>
    <w:rsid w:val="272C995E"/>
    <w:rsid w:val="27A3B9E8"/>
    <w:rsid w:val="27D32DB1"/>
    <w:rsid w:val="28A054C4"/>
    <w:rsid w:val="28C42385"/>
    <w:rsid w:val="291A85DB"/>
    <w:rsid w:val="298E7F63"/>
    <w:rsid w:val="2A1557AF"/>
    <w:rsid w:val="2AEADD6E"/>
    <w:rsid w:val="2B607A9E"/>
    <w:rsid w:val="2B6CCC70"/>
    <w:rsid w:val="2C4D5184"/>
    <w:rsid w:val="2C743BE7"/>
    <w:rsid w:val="2C9C9314"/>
    <w:rsid w:val="2D38BFDB"/>
    <w:rsid w:val="2D4CED50"/>
    <w:rsid w:val="2DA32ED7"/>
    <w:rsid w:val="2DC5B60D"/>
    <w:rsid w:val="2DDF0CD7"/>
    <w:rsid w:val="2E0A504C"/>
    <w:rsid w:val="2E0B6CEB"/>
    <w:rsid w:val="2E366305"/>
    <w:rsid w:val="2E566982"/>
    <w:rsid w:val="2E788E2B"/>
    <w:rsid w:val="2F336509"/>
    <w:rsid w:val="2F40F465"/>
    <w:rsid w:val="2F68B77C"/>
    <w:rsid w:val="2F75AF7C"/>
    <w:rsid w:val="2F9C12B5"/>
    <w:rsid w:val="305B91C8"/>
    <w:rsid w:val="3092C27E"/>
    <w:rsid w:val="30C78848"/>
    <w:rsid w:val="313C56FA"/>
    <w:rsid w:val="315FC020"/>
    <w:rsid w:val="317DEBBE"/>
    <w:rsid w:val="31929167"/>
    <w:rsid w:val="31956015"/>
    <w:rsid w:val="31A5CB5B"/>
    <w:rsid w:val="31E7DE0A"/>
    <w:rsid w:val="323B989E"/>
    <w:rsid w:val="326B81A9"/>
    <w:rsid w:val="3297DA1B"/>
    <w:rsid w:val="32ACB3AC"/>
    <w:rsid w:val="32F0B2FE"/>
    <w:rsid w:val="33099FB1"/>
    <w:rsid w:val="33112E26"/>
    <w:rsid w:val="333550A6"/>
    <w:rsid w:val="3339A185"/>
    <w:rsid w:val="339AA337"/>
    <w:rsid w:val="33C813D1"/>
    <w:rsid w:val="33E203EC"/>
    <w:rsid w:val="349CDEA2"/>
    <w:rsid w:val="34EE38D5"/>
    <w:rsid w:val="350AF2C1"/>
    <w:rsid w:val="3511FA19"/>
    <w:rsid w:val="3513AEB6"/>
    <w:rsid w:val="353273FC"/>
    <w:rsid w:val="357771C9"/>
    <w:rsid w:val="358282B7"/>
    <w:rsid w:val="35A2A68D"/>
    <w:rsid w:val="35BD0004"/>
    <w:rsid w:val="35C95E46"/>
    <w:rsid w:val="35CDAB5C"/>
    <w:rsid w:val="35CF55A4"/>
    <w:rsid w:val="35F8D7F5"/>
    <w:rsid w:val="364C4FA4"/>
    <w:rsid w:val="36A1B978"/>
    <w:rsid w:val="36F0E5B1"/>
    <w:rsid w:val="37353F10"/>
    <w:rsid w:val="37431101"/>
    <w:rsid w:val="374663FF"/>
    <w:rsid w:val="376FCA19"/>
    <w:rsid w:val="378DFC3D"/>
    <w:rsid w:val="3799C33F"/>
    <w:rsid w:val="37B5D947"/>
    <w:rsid w:val="37FA44D7"/>
    <w:rsid w:val="383E06B4"/>
    <w:rsid w:val="38CD6731"/>
    <w:rsid w:val="38E32063"/>
    <w:rsid w:val="39758884"/>
    <w:rsid w:val="39803333"/>
    <w:rsid w:val="39A938BC"/>
    <w:rsid w:val="3A1858DF"/>
    <w:rsid w:val="3A7617B0"/>
    <w:rsid w:val="3A93842E"/>
    <w:rsid w:val="3A97D67A"/>
    <w:rsid w:val="3B010138"/>
    <w:rsid w:val="3B71942C"/>
    <w:rsid w:val="3B7597F3"/>
    <w:rsid w:val="3BF18149"/>
    <w:rsid w:val="3C616D60"/>
    <w:rsid w:val="3D2A90B1"/>
    <w:rsid w:val="3D3D9703"/>
    <w:rsid w:val="3DB3AEC1"/>
    <w:rsid w:val="3DC3C8FB"/>
    <w:rsid w:val="3DF0D354"/>
    <w:rsid w:val="3E5DAB39"/>
    <w:rsid w:val="3E8A627D"/>
    <w:rsid w:val="3EA17AF0"/>
    <w:rsid w:val="3ED96764"/>
    <w:rsid w:val="3EE89C56"/>
    <w:rsid w:val="3F31766F"/>
    <w:rsid w:val="3F33FD95"/>
    <w:rsid w:val="3F57182F"/>
    <w:rsid w:val="3F779324"/>
    <w:rsid w:val="3F7BE81B"/>
    <w:rsid w:val="3FB5058A"/>
    <w:rsid w:val="3FE6C997"/>
    <w:rsid w:val="40981DAD"/>
    <w:rsid w:val="40AB4741"/>
    <w:rsid w:val="40AFD6B4"/>
    <w:rsid w:val="40C4B49D"/>
    <w:rsid w:val="40C64145"/>
    <w:rsid w:val="40E0EABF"/>
    <w:rsid w:val="410EB53C"/>
    <w:rsid w:val="415330D3"/>
    <w:rsid w:val="419001A2"/>
    <w:rsid w:val="41A6CB6D"/>
    <w:rsid w:val="41E0E470"/>
    <w:rsid w:val="41FA1F44"/>
    <w:rsid w:val="41FF1CAC"/>
    <w:rsid w:val="423AA696"/>
    <w:rsid w:val="428EB8F1"/>
    <w:rsid w:val="4294121F"/>
    <w:rsid w:val="42F844C0"/>
    <w:rsid w:val="434E9107"/>
    <w:rsid w:val="435BC42B"/>
    <w:rsid w:val="435F47A2"/>
    <w:rsid w:val="438DC056"/>
    <w:rsid w:val="439DFAA3"/>
    <w:rsid w:val="43E77776"/>
    <w:rsid w:val="442A8952"/>
    <w:rsid w:val="4498BFBF"/>
    <w:rsid w:val="44A41E17"/>
    <w:rsid w:val="44BF9F82"/>
    <w:rsid w:val="44EA6168"/>
    <w:rsid w:val="4531C006"/>
    <w:rsid w:val="45450C6D"/>
    <w:rsid w:val="45487A90"/>
    <w:rsid w:val="4548A8E8"/>
    <w:rsid w:val="45FA4684"/>
    <w:rsid w:val="4672574F"/>
    <w:rsid w:val="46B397AB"/>
    <w:rsid w:val="46D26C4A"/>
    <w:rsid w:val="46FC1299"/>
    <w:rsid w:val="47045B24"/>
    <w:rsid w:val="47475AF5"/>
    <w:rsid w:val="47622A14"/>
    <w:rsid w:val="47C99D72"/>
    <w:rsid w:val="47CCC96F"/>
    <w:rsid w:val="47D51211"/>
    <w:rsid w:val="482FB12C"/>
    <w:rsid w:val="4832026D"/>
    <w:rsid w:val="488537E8"/>
    <w:rsid w:val="489ADD65"/>
    <w:rsid w:val="48DB34B9"/>
    <w:rsid w:val="49451A5B"/>
    <w:rsid w:val="49474E7E"/>
    <w:rsid w:val="49AA539D"/>
    <w:rsid w:val="49CD1C52"/>
    <w:rsid w:val="4A6F1794"/>
    <w:rsid w:val="4A77051A"/>
    <w:rsid w:val="4AAF1BDA"/>
    <w:rsid w:val="4ADF49CF"/>
    <w:rsid w:val="4B0774A6"/>
    <w:rsid w:val="4B19D633"/>
    <w:rsid w:val="4B2A6324"/>
    <w:rsid w:val="4B4DFB92"/>
    <w:rsid w:val="4B66D610"/>
    <w:rsid w:val="4B8BAF0E"/>
    <w:rsid w:val="4BDE3274"/>
    <w:rsid w:val="4C0E0805"/>
    <w:rsid w:val="4C5AFE30"/>
    <w:rsid w:val="4C693891"/>
    <w:rsid w:val="4C800901"/>
    <w:rsid w:val="4CD6D609"/>
    <w:rsid w:val="4D3902AE"/>
    <w:rsid w:val="4D45C153"/>
    <w:rsid w:val="4D70292A"/>
    <w:rsid w:val="4DAEFBB6"/>
    <w:rsid w:val="4DB2A0F0"/>
    <w:rsid w:val="4DD1F38C"/>
    <w:rsid w:val="4E2C8990"/>
    <w:rsid w:val="4E432C1B"/>
    <w:rsid w:val="4F4344C1"/>
    <w:rsid w:val="4F43C8CF"/>
    <w:rsid w:val="4F5A0BF5"/>
    <w:rsid w:val="4FAA761B"/>
    <w:rsid w:val="505032BE"/>
    <w:rsid w:val="50921C51"/>
    <w:rsid w:val="50DE5918"/>
    <w:rsid w:val="51254EA4"/>
    <w:rsid w:val="516FEF5A"/>
    <w:rsid w:val="51760577"/>
    <w:rsid w:val="51F56614"/>
    <w:rsid w:val="51F86604"/>
    <w:rsid w:val="5210430E"/>
    <w:rsid w:val="523EC540"/>
    <w:rsid w:val="52503ECB"/>
    <w:rsid w:val="5268EEA2"/>
    <w:rsid w:val="530C3BF7"/>
    <w:rsid w:val="53377340"/>
    <w:rsid w:val="5386319D"/>
    <w:rsid w:val="53913675"/>
    <w:rsid w:val="53976EB4"/>
    <w:rsid w:val="53D8AC8D"/>
    <w:rsid w:val="53E72EEC"/>
    <w:rsid w:val="540B87AB"/>
    <w:rsid w:val="54147078"/>
    <w:rsid w:val="5423183A"/>
    <w:rsid w:val="5460D403"/>
    <w:rsid w:val="5486AE05"/>
    <w:rsid w:val="54A6A1E4"/>
    <w:rsid w:val="54B39519"/>
    <w:rsid w:val="54E3613B"/>
    <w:rsid w:val="55D19C8D"/>
    <w:rsid w:val="55E0E2D0"/>
    <w:rsid w:val="56227E66"/>
    <w:rsid w:val="562F9CAE"/>
    <w:rsid w:val="563885F2"/>
    <w:rsid w:val="567C76C9"/>
    <w:rsid w:val="56BC5EAC"/>
    <w:rsid w:val="56FC3873"/>
    <w:rsid w:val="5726AF02"/>
    <w:rsid w:val="573C5FC5"/>
    <w:rsid w:val="5743286D"/>
    <w:rsid w:val="5799B736"/>
    <w:rsid w:val="579C9E8D"/>
    <w:rsid w:val="57E109A3"/>
    <w:rsid w:val="57EE6006"/>
    <w:rsid w:val="57F32361"/>
    <w:rsid w:val="584E7F2B"/>
    <w:rsid w:val="58F7A57E"/>
    <w:rsid w:val="5903D9EE"/>
    <w:rsid w:val="5920C308"/>
    <w:rsid w:val="597AF498"/>
    <w:rsid w:val="59EA4F8C"/>
    <w:rsid w:val="5A33E18B"/>
    <w:rsid w:val="5A545C33"/>
    <w:rsid w:val="5A969E6E"/>
    <w:rsid w:val="5AAC1747"/>
    <w:rsid w:val="5ABDD384"/>
    <w:rsid w:val="5AE27BC8"/>
    <w:rsid w:val="5AF1D336"/>
    <w:rsid w:val="5B9AAC2D"/>
    <w:rsid w:val="5B9D0A21"/>
    <w:rsid w:val="5B9DBB2E"/>
    <w:rsid w:val="5BADA500"/>
    <w:rsid w:val="5BD5B285"/>
    <w:rsid w:val="5BEAD179"/>
    <w:rsid w:val="5C0FD0E8"/>
    <w:rsid w:val="5C169990"/>
    <w:rsid w:val="5C32EB1D"/>
    <w:rsid w:val="5C7D5C7A"/>
    <w:rsid w:val="5C808595"/>
    <w:rsid w:val="5CA167F3"/>
    <w:rsid w:val="5CBA9050"/>
    <w:rsid w:val="5CE1618B"/>
    <w:rsid w:val="5CE9D9F6"/>
    <w:rsid w:val="5D9342AF"/>
    <w:rsid w:val="5DA19BFA"/>
    <w:rsid w:val="5E853FC0"/>
    <w:rsid w:val="5E9776B6"/>
    <w:rsid w:val="5E9F643C"/>
    <w:rsid w:val="5EE75FD2"/>
    <w:rsid w:val="5F2634FE"/>
    <w:rsid w:val="5F2F1310"/>
    <w:rsid w:val="5F3CBA9F"/>
    <w:rsid w:val="5F481631"/>
    <w:rsid w:val="5F4AD5B7"/>
    <w:rsid w:val="5F52C246"/>
    <w:rsid w:val="5F86DFF4"/>
    <w:rsid w:val="5F87596C"/>
    <w:rsid w:val="5F878FD8"/>
    <w:rsid w:val="5F8FB110"/>
    <w:rsid w:val="60028D66"/>
    <w:rsid w:val="60413F9B"/>
    <w:rsid w:val="60423691"/>
    <w:rsid w:val="60C8DFAC"/>
    <w:rsid w:val="60D88BF9"/>
    <w:rsid w:val="60FFDAFF"/>
    <w:rsid w:val="613FBB2C"/>
    <w:rsid w:val="614C517D"/>
    <w:rsid w:val="615E2732"/>
    <w:rsid w:val="6194C77A"/>
    <w:rsid w:val="6208F016"/>
    <w:rsid w:val="62668E96"/>
    <w:rsid w:val="628172F2"/>
    <w:rsid w:val="628F509E"/>
    <w:rsid w:val="630E774C"/>
    <w:rsid w:val="6341AD5B"/>
    <w:rsid w:val="63774CC6"/>
    <w:rsid w:val="63A90EDC"/>
    <w:rsid w:val="6404ACEF"/>
    <w:rsid w:val="640CD509"/>
    <w:rsid w:val="643A42BE"/>
    <w:rsid w:val="644D05B4"/>
    <w:rsid w:val="6471657A"/>
    <w:rsid w:val="64775BEE"/>
    <w:rsid w:val="64924D64"/>
    <w:rsid w:val="64D1A669"/>
    <w:rsid w:val="65131D27"/>
    <w:rsid w:val="6531BFF5"/>
    <w:rsid w:val="65395902"/>
    <w:rsid w:val="657A6783"/>
    <w:rsid w:val="6589E165"/>
    <w:rsid w:val="65D9A870"/>
    <w:rsid w:val="661CEF35"/>
    <w:rsid w:val="66424666"/>
    <w:rsid w:val="66C81CA1"/>
    <w:rsid w:val="66F9A0CA"/>
    <w:rsid w:val="670EE0EC"/>
    <w:rsid w:val="67221C21"/>
    <w:rsid w:val="67594CBD"/>
    <w:rsid w:val="6784C7FF"/>
    <w:rsid w:val="67865328"/>
    <w:rsid w:val="678D59C8"/>
    <w:rsid w:val="678E5E87"/>
    <w:rsid w:val="67984CBE"/>
    <w:rsid w:val="67D47291"/>
    <w:rsid w:val="67F85498"/>
    <w:rsid w:val="6818EA8F"/>
    <w:rsid w:val="68811386"/>
    <w:rsid w:val="68EDCA1F"/>
    <w:rsid w:val="690CCD8F"/>
    <w:rsid w:val="6931A4B4"/>
    <w:rsid w:val="695975DB"/>
    <w:rsid w:val="69E68E4A"/>
    <w:rsid w:val="69E71131"/>
    <w:rsid w:val="69F1AC9B"/>
    <w:rsid w:val="6A3A262A"/>
    <w:rsid w:val="6A75A0A9"/>
    <w:rsid w:val="6ACF202C"/>
    <w:rsid w:val="6ADDF07D"/>
    <w:rsid w:val="6AEEC6AF"/>
    <w:rsid w:val="6B3E7C57"/>
    <w:rsid w:val="6BA2F83B"/>
    <w:rsid w:val="6C75A54B"/>
    <w:rsid w:val="6C82250B"/>
    <w:rsid w:val="6C946FF3"/>
    <w:rsid w:val="6D660AA8"/>
    <w:rsid w:val="6D6786B1"/>
    <w:rsid w:val="6D94AAEB"/>
    <w:rsid w:val="6DB00868"/>
    <w:rsid w:val="6DBC4D14"/>
    <w:rsid w:val="6DEB03EF"/>
    <w:rsid w:val="6DEBC679"/>
    <w:rsid w:val="6E1F3B5F"/>
    <w:rsid w:val="6E1FC68B"/>
    <w:rsid w:val="6E43724C"/>
    <w:rsid w:val="6E6D30CB"/>
    <w:rsid w:val="6F532345"/>
    <w:rsid w:val="6F5D9574"/>
    <w:rsid w:val="6F66A278"/>
    <w:rsid w:val="6F73A6AF"/>
    <w:rsid w:val="6FC70FF4"/>
    <w:rsid w:val="6FD91978"/>
    <w:rsid w:val="705804EB"/>
    <w:rsid w:val="7075044A"/>
    <w:rsid w:val="7094450A"/>
    <w:rsid w:val="70994CDA"/>
    <w:rsid w:val="70C70435"/>
    <w:rsid w:val="70DC370D"/>
    <w:rsid w:val="713CBF4C"/>
    <w:rsid w:val="714486E1"/>
    <w:rsid w:val="7162E055"/>
    <w:rsid w:val="7168B340"/>
    <w:rsid w:val="719A2B3F"/>
    <w:rsid w:val="71C7DA68"/>
    <w:rsid w:val="71D9A199"/>
    <w:rsid w:val="720BC842"/>
    <w:rsid w:val="721A7004"/>
    <w:rsid w:val="728AC407"/>
    <w:rsid w:val="72ECA76D"/>
    <w:rsid w:val="72FDBB12"/>
    <w:rsid w:val="72FEB0B6"/>
    <w:rsid w:val="7303DD32"/>
    <w:rsid w:val="734170EF"/>
    <w:rsid w:val="736FD0CC"/>
    <w:rsid w:val="7392EB01"/>
    <w:rsid w:val="7398DD4C"/>
    <w:rsid w:val="73DFB9C6"/>
    <w:rsid w:val="7412A1E5"/>
    <w:rsid w:val="74678F48"/>
    <w:rsid w:val="74C7BC6B"/>
    <w:rsid w:val="751ABEEA"/>
    <w:rsid w:val="751FBA29"/>
    <w:rsid w:val="7526435F"/>
    <w:rsid w:val="7530B224"/>
    <w:rsid w:val="75846303"/>
    <w:rsid w:val="75A7DAD6"/>
    <w:rsid w:val="75BB7DBA"/>
    <w:rsid w:val="75D8616D"/>
    <w:rsid w:val="75E0151A"/>
    <w:rsid w:val="75E53FA4"/>
    <w:rsid w:val="765654F6"/>
    <w:rsid w:val="7668ADD8"/>
    <w:rsid w:val="766D9C62"/>
    <w:rsid w:val="768649EA"/>
    <w:rsid w:val="76A81615"/>
    <w:rsid w:val="76C4537D"/>
    <w:rsid w:val="76F02E24"/>
    <w:rsid w:val="76F5409A"/>
    <w:rsid w:val="7722A2F5"/>
    <w:rsid w:val="772A68AE"/>
    <w:rsid w:val="77628D4A"/>
    <w:rsid w:val="77724C62"/>
    <w:rsid w:val="77978949"/>
    <w:rsid w:val="77D12C35"/>
    <w:rsid w:val="77D95B84"/>
    <w:rsid w:val="77D99A5B"/>
    <w:rsid w:val="785E80C2"/>
    <w:rsid w:val="788B0577"/>
    <w:rsid w:val="7946F5A4"/>
    <w:rsid w:val="7961B824"/>
    <w:rsid w:val="797518DF"/>
    <w:rsid w:val="79BFD0DF"/>
    <w:rsid w:val="79DF1250"/>
    <w:rsid w:val="79F83AAD"/>
    <w:rsid w:val="79FD9B5C"/>
    <w:rsid w:val="7A15A71A"/>
    <w:rsid w:val="7A19A2B4"/>
    <w:rsid w:val="7A19E889"/>
    <w:rsid w:val="7A21FEF3"/>
    <w:rsid w:val="7A54B3CE"/>
    <w:rsid w:val="7AC08BFC"/>
    <w:rsid w:val="7AC87B99"/>
    <w:rsid w:val="7AD9D737"/>
    <w:rsid w:val="7B1CA840"/>
    <w:rsid w:val="7B5BA140"/>
    <w:rsid w:val="7B5CD78E"/>
    <w:rsid w:val="7B7AE2B1"/>
    <w:rsid w:val="7B940B0E"/>
    <w:rsid w:val="7B962184"/>
    <w:rsid w:val="7BDCEBBB"/>
    <w:rsid w:val="7C183AF3"/>
    <w:rsid w:val="7CF771A1"/>
    <w:rsid w:val="7D02906A"/>
    <w:rsid w:val="7D16B312"/>
    <w:rsid w:val="7D796CD7"/>
    <w:rsid w:val="7DD07F69"/>
    <w:rsid w:val="7DFD3F61"/>
    <w:rsid w:val="7E6CF262"/>
    <w:rsid w:val="7F0EFC94"/>
    <w:rsid w:val="7F4AE085"/>
    <w:rsid w:val="7F502C72"/>
    <w:rsid w:val="7F694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4AAEB"/>
  <w15:chartTrackingRefBased/>
  <w15:docId w15:val="{1A16105B-D193-42A9-A32C-FBE33D5A8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A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E42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410"/>
  </w:style>
  <w:style w:type="paragraph" w:styleId="Footer">
    <w:name w:val="footer"/>
    <w:basedOn w:val="Normal"/>
    <w:link w:val="FooterChar"/>
    <w:uiPriority w:val="99"/>
    <w:unhideWhenUsed/>
    <w:rsid w:val="00E42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410"/>
  </w:style>
  <w:style w:type="paragraph" w:styleId="NoSpacing">
    <w:name w:val="No Spacing"/>
    <w:link w:val="NoSpacingChar"/>
    <w:uiPriority w:val="1"/>
    <w:qFormat/>
    <w:rsid w:val="00CC57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57F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139685">
      <w:bodyDiv w:val="1"/>
      <w:marLeft w:val="0"/>
      <w:marRight w:val="0"/>
      <w:marTop w:val="0"/>
      <w:marBottom w:val="0"/>
      <w:divBdr>
        <w:top w:val="none" w:sz="0" w:space="0" w:color="auto"/>
        <w:left w:val="none" w:sz="0" w:space="0" w:color="auto"/>
        <w:bottom w:val="none" w:sz="0" w:space="0" w:color="auto"/>
        <w:right w:val="none" w:sz="0" w:space="0" w:color="auto"/>
      </w:divBdr>
      <w:divsChild>
        <w:div w:id="881287791">
          <w:marLeft w:val="0"/>
          <w:marRight w:val="0"/>
          <w:marTop w:val="0"/>
          <w:marBottom w:val="0"/>
          <w:divBdr>
            <w:top w:val="none" w:sz="0" w:space="0" w:color="auto"/>
            <w:left w:val="none" w:sz="0" w:space="0" w:color="auto"/>
            <w:bottom w:val="none" w:sz="0" w:space="0" w:color="auto"/>
            <w:right w:val="none" w:sz="0" w:space="0" w:color="auto"/>
          </w:divBdr>
        </w:div>
        <w:div w:id="1609386109">
          <w:marLeft w:val="0"/>
          <w:marRight w:val="0"/>
          <w:marTop w:val="0"/>
          <w:marBottom w:val="0"/>
          <w:divBdr>
            <w:top w:val="none" w:sz="0" w:space="0" w:color="auto"/>
            <w:left w:val="none" w:sz="0" w:space="0" w:color="auto"/>
            <w:bottom w:val="none" w:sz="0" w:space="0" w:color="auto"/>
            <w:right w:val="none" w:sz="0" w:space="0" w:color="auto"/>
          </w:divBdr>
        </w:div>
        <w:div w:id="2079211419">
          <w:marLeft w:val="0"/>
          <w:marRight w:val="0"/>
          <w:marTop w:val="0"/>
          <w:marBottom w:val="0"/>
          <w:divBdr>
            <w:top w:val="none" w:sz="0" w:space="0" w:color="auto"/>
            <w:left w:val="none" w:sz="0" w:space="0" w:color="auto"/>
            <w:bottom w:val="none" w:sz="0" w:space="0" w:color="auto"/>
            <w:right w:val="none" w:sz="0" w:space="0" w:color="auto"/>
          </w:divBdr>
        </w:div>
      </w:divsChild>
    </w:div>
    <w:div w:id="1274290053">
      <w:bodyDiv w:val="1"/>
      <w:marLeft w:val="0"/>
      <w:marRight w:val="0"/>
      <w:marTop w:val="0"/>
      <w:marBottom w:val="0"/>
      <w:divBdr>
        <w:top w:val="none" w:sz="0" w:space="0" w:color="auto"/>
        <w:left w:val="none" w:sz="0" w:space="0" w:color="auto"/>
        <w:bottom w:val="none" w:sz="0" w:space="0" w:color="auto"/>
        <w:right w:val="none" w:sz="0" w:space="0" w:color="auto"/>
      </w:divBdr>
    </w:div>
    <w:div w:id="2144612229">
      <w:bodyDiv w:val="1"/>
      <w:marLeft w:val="0"/>
      <w:marRight w:val="0"/>
      <w:marTop w:val="0"/>
      <w:marBottom w:val="0"/>
      <w:divBdr>
        <w:top w:val="none" w:sz="0" w:space="0" w:color="auto"/>
        <w:left w:val="none" w:sz="0" w:space="0" w:color="auto"/>
        <w:bottom w:val="none" w:sz="0" w:space="0" w:color="auto"/>
        <w:right w:val="none" w:sz="0" w:space="0" w:color="auto"/>
      </w:divBdr>
      <w:divsChild>
        <w:div w:id="1243296481">
          <w:marLeft w:val="0"/>
          <w:marRight w:val="0"/>
          <w:marTop w:val="0"/>
          <w:marBottom w:val="0"/>
          <w:divBdr>
            <w:top w:val="none" w:sz="0" w:space="0" w:color="auto"/>
            <w:left w:val="none" w:sz="0" w:space="0" w:color="auto"/>
            <w:bottom w:val="none" w:sz="0" w:space="0" w:color="auto"/>
            <w:right w:val="none" w:sz="0" w:space="0" w:color="auto"/>
          </w:divBdr>
        </w:div>
        <w:div w:id="1139882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2.deloitte.com/xe/en/insights/industry/public-sector/trade-4-0-government-opportunity.html" TargetMode="External"/><Relationship Id="rId21" Type="http://schemas.openxmlformats.org/officeDocument/2006/relationships/hyperlink" Target="https://new.siemens.com/ca/en/company/sustainability/education/sceta-wilp.html" TargetMode="External"/><Relationship Id="rId42" Type="http://schemas.openxmlformats.org/officeDocument/2006/relationships/hyperlink" Target="https://www.carbontrust.com/what-we-do/finance-and-investment/energy-efficiency-loan-fund" TargetMode="External"/><Relationship Id="rId47" Type="http://schemas.openxmlformats.org/officeDocument/2006/relationships/hyperlink" Target="https://www.ted.com/talks/vittorio_loreto_need_a_new_idea_start_at_the_edge_of_what_is_known" TargetMode="External"/><Relationship Id="rId63" Type="http://schemas.openxmlformats.org/officeDocument/2006/relationships/image" Target="media/image7.emf"/><Relationship Id="rId68" Type="http://schemas.openxmlformats.org/officeDocument/2006/relationships/oleObject" Target="embeddings/oleObject5.bin"/><Relationship Id="rId2" Type="http://schemas.openxmlformats.org/officeDocument/2006/relationships/numbering" Target="numbering.xml"/><Relationship Id="rId16" Type="http://schemas.openxmlformats.org/officeDocument/2006/relationships/hyperlink" Target="https://www.dmiw.co.uk/" TargetMode="External"/><Relationship Id="rId29" Type="http://schemas.openxmlformats.org/officeDocument/2006/relationships/hyperlink" Target="https://new.abb.com/news/detail/76179/abb-and-amazon-web-services-steer-fleets-to-an-all-electric-future?fbclid=IwAR1baon9KM3C8J1SC47GbpxBNzyto3kTewf2v60oWDPhm0JR98RJm7mrQuM" TargetMode="External"/><Relationship Id="rId11" Type="http://schemas.openxmlformats.org/officeDocument/2006/relationships/image" Target="media/image4.png"/><Relationship Id="rId24" Type="http://schemas.openxmlformats.org/officeDocument/2006/relationships/hyperlink" Target="https://sdgs.un.org/goals." TargetMode="External"/><Relationship Id="rId32" Type="http://schemas.openxmlformats.org/officeDocument/2006/relationships/hyperlink" Target="https://gov.wales/innovation-strategy-wales-html" TargetMode="External"/><Relationship Id="rId37" Type="http://schemas.openxmlformats.org/officeDocument/2006/relationships/hyperlink" Target="https://www.newfoodmagazine.com/news/144589/siemens-whitepaper/" TargetMode="External"/><Relationship Id="rId40" Type="http://schemas.openxmlformats.org/officeDocument/2006/relationships/hyperlink" Target="https://www.thalesgroup.com/en/united-kingdom/news/where-wales-leading-race-industry-40-and-whats-holding-us-back" TargetMode="External"/><Relationship Id="rId45" Type="http://schemas.openxmlformats.org/officeDocument/2006/relationships/hyperlink" Target="https://www.edb.gov.sg/en/about-edb/media-releases-publications/advanced-manufacturing-release.html" TargetMode="External"/><Relationship Id="rId53" Type="http://schemas.openxmlformats.org/officeDocument/2006/relationships/hyperlink" Target="https://www.siemens-energy.com/global/en/news/magazine/2022/the-power-of-partnerships.html" TargetMode="External"/><Relationship Id="rId58" Type="http://schemas.openxmlformats.org/officeDocument/2006/relationships/hyperlink" Target="https://gov.wales/draft-budget-2022-2023" TargetMode="External"/><Relationship Id="rId66" Type="http://schemas.openxmlformats.org/officeDocument/2006/relationships/oleObject" Target="embeddings/oleObject4.bin"/><Relationship Id="rId74" Type="http://schemas.microsoft.com/office/2020/10/relationships/intelligence" Target="intelligence2.xml"/><Relationship Id="rId5" Type="http://schemas.openxmlformats.org/officeDocument/2006/relationships/webSettings" Target="webSettings.xml"/><Relationship Id="rId61" Type="http://schemas.openxmlformats.org/officeDocument/2006/relationships/image" Target="media/image6.emf"/><Relationship Id="rId19" Type="http://schemas.openxmlformats.org/officeDocument/2006/relationships/hyperlink" Target="https://www.sap.com/documents/2020/06/723aa7cb-9e7d-0010-87a3-c30de2ffd8ff.html" TargetMode="External"/><Relationship Id="rId14" Type="http://schemas.openxmlformats.org/officeDocument/2006/relationships/hyperlink" Target="https://aws.amazon.com/government-education/worldwide/uk/?wwps-cards.sort-by=item.additionalFields.sortDate&amp;wwps-cards.sort-order=desc" TargetMode="External"/><Relationship Id="rId22" Type="http://schemas.openxmlformats.org/officeDocument/2006/relationships/hyperlink" Target="https://assets.new.siemens.com/siemens/assets/api/uuid:02c23492d47b34b37a3c18606c099b594ded70a3/08-06-2016-siemens-and-government-of-alberta-strengthen-ties-wit.pdf" TargetMode="External"/><Relationship Id="rId27" Type="http://schemas.openxmlformats.org/officeDocument/2006/relationships/hyperlink" Target="https://gov.wales/manufacturing-future-wales-framework-html" TargetMode="External"/><Relationship Id="rId30" Type="http://schemas.openxmlformats.org/officeDocument/2006/relationships/hyperlink" Target="https://brightsparks.com.sg/magazine/february-2022/edb-charting-singapores-economic-future.php" TargetMode="External"/><Relationship Id="rId35" Type="http://schemas.openxmlformats.org/officeDocument/2006/relationships/hyperlink" Target="https://news.siemens.co.uk/news/siemens-and-awen-collective-collaborate-to-provide-smes-affordable-cybersecurity-solutions" TargetMode="External"/><Relationship Id="rId43" Type="http://schemas.openxmlformats.org/officeDocument/2006/relationships/hyperlink" Target="https://www.dmiw.co.uk/" TargetMode="External"/><Relationship Id="rId48" Type="http://schemas.openxmlformats.org/officeDocument/2006/relationships/hyperlink" Target="https://www.reuters.com/business/siemens-increase-research-development-spending-ceo-2022-02-03/" TargetMode="External"/><Relationship Id="rId56" Type="http://schemas.openxmlformats.org/officeDocument/2006/relationships/hyperlink" Target="https://www.edb.gov.sg/en/our-industries/advanced-manufacturing.html." TargetMode="External"/><Relationship Id="rId64" Type="http://schemas.openxmlformats.org/officeDocument/2006/relationships/oleObject" Target="embeddings/oleObject3.bin"/><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assets.new.siemens.com/siemens/assets/api/uuid:02c23492d47b34b37a3c18606c099b594ded70a3/08-06-2016-siemens-and-government-of-alberta-strengthen-ties-wit.pdf" TargetMode="External"/><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hyperlink" Target="https://new.abb.com/news/detail/74709/abb-recognized-as-a-globally-leading-innovative-corporation" TargetMode="External"/><Relationship Id="rId17" Type="http://schemas.openxmlformats.org/officeDocument/2006/relationships/hyperlink" Target="https://www.ted.com/talks/vittorio_loreto_need_a_new_idea_start_at_the_edge_of_what_is_known" TargetMode="External"/><Relationship Id="rId25" Type="http://schemas.openxmlformats.org/officeDocument/2006/relationships/hyperlink" Target="https://gov.wales/draft-budget-2022-2023" TargetMode="External"/><Relationship Id="rId33" Type="http://schemas.openxmlformats.org/officeDocument/2006/relationships/hyperlink" Target="https://press.siemens.com/sg/en/pressrelease/leading-industry-40-players-collaborate-help-manufacturers-accelerate-digital" TargetMode="External"/><Relationship Id="rId38" Type="http://schemas.openxmlformats.org/officeDocument/2006/relationships/hyperlink" Target="https://www.thomasnet.com/insights/siemens-nvidia-team-up-on-industrial-metaverse/" TargetMode="External"/><Relationship Id="rId46" Type="http://schemas.openxmlformats.org/officeDocument/2006/relationships/hyperlink" Target="https://businessnewswales.com/siemens-trends-in-energy-and-infrastructure-for-2022/" TargetMode="External"/><Relationship Id="rId59" Type="http://schemas.openxmlformats.org/officeDocument/2006/relationships/image" Target="media/image5.emf"/><Relationship Id="rId67" Type="http://schemas.openxmlformats.org/officeDocument/2006/relationships/image" Target="media/image9.emf"/><Relationship Id="rId20" Type="http://schemas.openxmlformats.org/officeDocument/2006/relationships/hyperlink" Target="https://www.sap.com/uk/about/company.html" TargetMode="External"/><Relationship Id="rId41" Type="http://schemas.openxmlformats.org/officeDocument/2006/relationships/hyperlink" Target="https://aws.amazon.com/government-education/worldwide/uk/?wwps-cards.sort-by=item.additionalFields.sortDate&amp;wwps-cards.sort-order=desc" TargetMode="External"/><Relationship Id="rId54" Type="http://schemas.openxmlformats.org/officeDocument/2006/relationships/hyperlink" Target="https://press.siemens-energy.com/global/en/pressrelease/siemens-energy-and-kineticor-advance-canadas-decarbonization-efforts" TargetMode="External"/><Relationship Id="rId62" Type="http://schemas.openxmlformats.org/officeDocument/2006/relationships/oleObject" Target="embeddings/oleObject2.bin"/><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rbontrust.com/what-we-do/finance-and-investment/energy-efficiency-loan-fund" TargetMode="External"/><Relationship Id="rId23" Type="http://schemas.openxmlformats.org/officeDocument/2006/relationships/hyperlink" Target="https://www.plm.automation.siemens.com/global/en/our-story/newsroom/siemens-aws-iiot-digital-twin/103287" TargetMode="External"/><Relationship Id="rId28" Type="http://schemas.openxmlformats.org/officeDocument/2006/relationships/hyperlink" Target="https://www.businesswire.com/news/home/20200828005159/en/900-MW-Cascade-Power-Project-in-Alberta-Closes-Financing-and-Commences-Construction" TargetMode="External"/><Relationship Id="rId36" Type="http://schemas.openxmlformats.org/officeDocument/2006/relationships/hyperlink" Target="https://www-proquest-com.ezproxy.uwtsd.ac.uk/docview/1794878454?pq-origsite=primo" TargetMode="External"/><Relationship Id="rId49" Type="http://schemas.openxmlformats.org/officeDocument/2006/relationships/hyperlink" Target="https://www.sap.com/uk/about/company.html" TargetMode="External"/><Relationship Id="rId57" Type="http://schemas.openxmlformats.org/officeDocument/2006/relationships/hyperlink" Target="https://sdgs.un.org/goals." TargetMode="External"/><Relationship Id="rId10" Type="http://schemas.openxmlformats.org/officeDocument/2006/relationships/image" Target="media/image3.png"/><Relationship Id="rId31" Type="http://schemas.openxmlformats.org/officeDocument/2006/relationships/hyperlink" Target="https://www.weforum.org/projects/human-centred-artificial-intelligence-for-human-resources/" TargetMode="External"/><Relationship Id="rId44" Type="http://schemas.openxmlformats.org/officeDocument/2006/relationships/hyperlink" Target="http://africanreview.com/events/event-news/siemens-collaboration-with-uganda-is-progressing-positively" TargetMode="External"/><Relationship Id="rId52" Type="http://schemas.openxmlformats.org/officeDocument/2006/relationships/hyperlink" Target="https://www.plm.automation.siemens.com/global/en/our-story/newsroom/siemens-aws-iiot-digital-twin/103287" TargetMode="External"/><Relationship Id="rId60" Type="http://schemas.openxmlformats.org/officeDocument/2006/relationships/oleObject" Target="embeddings/oleObject1.bin"/><Relationship Id="rId65" Type="http://schemas.openxmlformats.org/officeDocument/2006/relationships/image" Target="media/image8.emf"/><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global.abb/group/en/technology/university-collaboration" TargetMode="External"/><Relationship Id="rId18" Type="http://schemas.openxmlformats.org/officeDocument/2006/relationships/hyperlink" Target="https://www.reuters.com/business/siemens-increase-research-development-spending-ceo-2022-02-03/" TargetMode="External"/><Relationship Id="rId39" Type="http://schemas.openxmlformats.org/officeDocument/2006/relationships/hyperlink" Target="https://global.abb/group/en/technology/university-collaboration" TargetMode="External"/><Relationship Id="rId34" Type="http://schemas.openxmlformats.org/officeDocument/2006/relationships/hyperlink" Target="https://librarysearch.uwtsd.ac.uk/discovery/fulldisplay/cdi_proquest_reports_197848852/44WHELF_UWTSD:44WHELF_UWTSD_VU1" TargetMode="External"/><Relationship Id="rId50" Type="http://schemas.openxmlformats.org/officeDocument/2006/relationships/hyperlink" Target="https://new.siemens.com/ca/en/company/sustainability/education/sceta-wilp.html" TargetMode="External"/><Relationship Id="rId55" Type="http://schemas.openxmlformats.org/officeDocument/2006/relationships/hyperlink" Target="https://www.prnewswire.com/news-releases/siemens-expands-collaboration-with-aws-to-facilitate-cloud-based-digital-transformation-for-industry-301432799.html" TargetMode="External"/><Relationship Id="rId7" Type="http://schemas.openxmlformats.org/officeDocument/2006/relationships/endnotes" Target="endnotes.xml"/><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E2664E96-C1D7-4411-BD39-4A111A7A068A}"/>
      </w:docPartPr>
      <w:docPartBody>
        <w:p w:rsidR="005263E2" w:rsidRDefault="00000000">
          <w:r>
            <w:t>Click here to enter text.</w:t>
          </w:r>
        </w:p>
      </w:docPartBody>
    </w:docPart>
    <w:docPart>
      <w:docPartPr>
        <w:name w:val="1C6A06405DA34D219FEFBB9CF0373262"/>
        <w:category>
          <w:name w:val="General"/>
          <w:gallery w:val="placeholder"/>
        </w:category>
        <w:types>
          <w:type w:val="bbPlcHdr"/>
        </w:types>
        <w:behaviors>
          <w:behavior w:val="content"/>
        </w:behaviors>
        <w:guid w:val="{037890D8-697A-4A39-B39B-91E5A330E984}"/>
      </w:docPartPr>
      <w:docPartBody>
        <w:p w:rsidR="00330D49" w:rsidRDefault="002318F4" w:rsidP="002318F4">
          <w:pPr>
            <w:pStyle w:val="1C6A06405DA34D219FEFBB9CF037326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263E2"/>
    <w:rsid w:val="002318F4"/>
    <w:rsid w:val="00330D49"/>
    <w:rsid w:val="005263E2"/>
    <w:rsid w:val="005E5B88"/>
    <w:rsid w:val="00647B6A"/>
    <w:rsid w:val="00E73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318F4"/>
    <w:rPr>
      <w:color w:val="808080"/>
    </w:rPr>
  </w:style>
  <w:style w:type="paragraph" w:customStyle="1" w:styleId="1C6A06405DA34D219FEFBB9CF0373262">
    <w:name w:val="1C6A06405DA34D219FEFBB9CF0373262"/>
    <w:rsid w:val="002318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e67ee9-709a-4699-82bc-25b0dc8ec8d7">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590962&quot;:{&quot;referencesIds&quot;:[&quot;doc:633981018f08bce197081445&quot;],&quot;referencesOptions&quot;:{&quot;doc:633981018f08bce197081445&quot;:{&quot;author&quot;:true,&quot;year&quot;:true,&quot;pageReplace&quot;:&quot;&quot;,&quot;prefix&quot;:&quot;&quot;,&quot;suffix&quot;:&quot;&quot;}},&quot;hasBrokenReferences&quot;:false,&quot;hasManualEdits&quot;:false,&quot;citationType&quot;:&quot;inline&quot;,&quot;id&quot;:590962,&quot;citationText&quot;:&quot;&lt;span style=\&quot;font-family:Calibri;font-size:14.666666666666666px;color:#000000\&quot;&gt;(Welsh Government Policy and Strategy 2022)&lt;/span&gt;&quot;},&quot;139168830&quot;:{&quot;referencesIds&quot;:[&quot;doc:633b1a818f08c5bb79328792&quot;],&quot;referencesOptions&quot;:{&quot;doc:633b1a818f08c5bb79328792&quot;:{&quot;author&quot;:true,&quot;year&quot;:true,&quot;pageReplace&quot;:&quot;&quot;,&quot;prefix&quot;:&quot;&quot;,&quot;suffix&quot;:&quot;&quot;}},&quot;hasBrokenReferences&quot;:false,&quot;hasManualEdits&quot;:false,&quot;citationType&quot;:&quot;inline&quot;,&quot;id&quot;:139168830,&quot;citationText&quot;:&quot;&lt;span style=\&quot;font-family:Calibri;font-size:14.666666666666666px;color:#000000\&quot;&gt;(UN Department of Social and Economic Affairs 2022)&lt;/span&gt;&quot;},&quot;239138534&quot;:{&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quot;id&quot;:239138534,&quot;citationText&quot;:&quot;&lt;span style=\&quot;font-family:Calibri;font-size:14.666666666666666px;color:#000000\&quot;&gt;(OECD 2020)&lt;/span&gt;&quot;},&quot;382845153&quot;:{&quot;referencesIds&quot;:[&quot;doc:633d95a58f0846c8e5dc5f30&quot;],&quot;referencesOptions&quot;:{&quot;doc:633d95a58f0846c8e5dc5f30&quot;:{&quot;author&quot;:true,&quot;year&quot;:true,&quot;pageReplace&quot;:&quot;&quot;,&quot;prefix&quot;:&quot;&quot;,&quot;suffix&quot;:&quot;&quot;}},&quot;hasBrokenReferences&quot;:false,&quot;hasManualEdits&quot;:false,&quot;citationType&quot;:&quot;inline&quot;,&quot;id&quot;:382845153,&quot;citationText&quot;:&quot;&lt;span style=\&quot;font-family:Calibri;font-size:14.666666666666666px;color:#000000\&quot;&gt;(Kipper, Iepsen et al. 2021)&lt;/span&gt;&quot;},&quot;505763146&quot;:{&quot;referencesIds&quot;:[&quot;doc:63389dae8f08bd17f881b968&quot;],&quot;referencesOptions&quot;:{&quot;doc:63389dae8f08bd17f881b968&quot;:{&quot;author&quot;:true,&quot;year&quot;:true,&quot;pageReplace&quot;:&quot;&quot;,&quot;prefix&quot;:&quot;&quot;,&quot;suffix&quot;:&quot;&quot;}},&quot;hasBrokenReferences&quot;:false,&quot;hasManualEdits&quot;:false,&quot;citationType&quot;:&quot;inline&quot;,&quot;id&quot;:505763146,&quot;citationText&quot;:&quot;&lt;span style=\&quot;font-family:Calibri;font-size:14.666666666666666px;color:#000000\&quot;&gt;(Siemens Digital Industries Software - Newsroom 2022)&lt;/span&gt;&quot;},&quot;563427909&quot;:{&quot;referencesIds&quot;:[&quot;doc:6284cdaa8f08d54c707a41da&quot;],&quot;referencesOptions&quot;:{&quot;doc:6284cdaa8f08d54c707a41da&quot;:{&quot;author&quot;:true,&quot;year&quot;:true,&quot;pageReplace&quot;:&quot;&quot;,&quot;prefix&quot;:&quot;&quot;,&quot;suffix&quot;:&quot;&quot;}},&quot;hasBrokenReferences&quot;:false,&quot;hasManualEdits&quot;:false,&quot;citationType&quot;:&quot;inline&quot;,&quot;id&quot;:563427909,&quot;citationText&quot;:&quot;&lt;span style=\&quot;font-family:Calibri;font-size:14.666666666666666px;color:#000000\&quot;&gt;(ABB Group 2022b)&lt;/span&gt;&quot;},&quot;575226950&quot;:{&quot;referencesIds&quot;:[&quot;doc:63394d968f08e94640213d26&quot;],&quot;referencesOptions&quot;:{&quot;doc:63394d968f08e94640213d26&quot;:{&quot;author&quot;:true,&quot;year&quot;:true,&quot;pageReplace&quot;:&quot;&quot;,&quot;prefix&quot;:&quot;&quot;,&quot;suffix&quot;:&quot;&quot;}},&quot;hasBrokenReferences&quot;:false,&quot;hasManualEdits&quot;:false,&quot;citationType&quot;:&quot;inline&quot;,&quot;id&quot;:575226950,&quot;citationText&quot;:&quot;&lt;span style=\&quot;font-family:Calibri;font-size:14.666666666666666px;color:#000000\&quot;&gt;(Reuters 2022)&lt;/span&gt;&quot;},&quot;613098024&quot;:{&quot;referencesIds&quot;:[&quot;doc:633882998f08e94640212bd2&quot;],&quot;referencesOptions&quot;:{&quot;doc:633882998f08e94640212bd2&quot;:{&quot;author&quot;:true,&quot;year&quot;:true,&quot;pageReplace&quot;:&quot;&quot;,&quot;prefix&quot;:&quot;&quot;,&quot;suffix&quot;:&quot;&quot;}},&quot;hasBrokenReferences&quot;:false,&quot;hasManualEdits&quot;:false,&quot;citationType&quot;:&quot;inline&quot;,&quot;id&quot;:613098024,&quot;citationText&quot;:&quot;&lt;span style=\&quot;font-family:Calibri;font-size:14.666666666666666px;color:#000000\&quot;&gt;(SIEMENS (WILP) 2016)&lt;/span&gt;&quot;},&quot;632538654&quot;:{&quot;referencesIds&quot;:[&quot;doc:633b28cc8f0804b0a6fa067d&quot;],&quot;referencesOptions&quot;:{&quot;doc:633b28cc8f0804b0a6fa067d&quot;:{&quot;author&quot;:true,&quot;year&quot;:true,&quot;pageReplace&quot;:&quot;&quot;,&quot;prefix&quot;:&quot;&quot;,&quot;suffix&quot;:&quot;&quot;}},&quot;hasBrokenReferences&quot;:false,&quot;hasManualEdits&quot;:false,&quot;citationType&quot;:&quot;inline&quot;,&quot;id&quot;:632538654,&quot;citationText&quot;:&quot;&lt;span style=\&quot;font-family:Calibri;font-size:14.666666666666666px;color:#000000\&quot;&gt;(Amazon Web Services 2022)&lt;/span&gt;&quot;},&quot;808158274&quot;:{&quot;referencesIds&quot;:[&quot;doc:6339d1288f08bce197081b3f&quot;],&quot;referencesOptions&quot;:{&quot;doc:6339d1288f08bce197081b3f&quot;:{&quot;author&quot;:true,&quot;year&quot;:true,&quot;pageReplace&quot;:&quot;&quot;,&quot;prefix&quot;:&quot;&quot;,&quot;suffix&quot;:&quot;&quot;}},&quot;hasBrokenReferences&quot;:false,&quot;hasManualEdits&quot;:false,&quot;citationType&quot;:&quot;inline&quot;,&quot;id&quot;:808158274,&quot;citationText&quot;:&quot;&lt;span style=\&quot;font-family:Calibri;font-size:14.666666666666666px;color:#000000\&quot;&gt;(Digital Manufacturing Innovation Hub Wales 2022)&lt;/span&gt;&quot;},&quot;838648004&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838648004,&quot;citationText&quot;:&quot;&lt;span style=\&quot;font-family:Calibri;font-size:14.666666666666666px;color:#000000\&quot;&gt;(Welsh Government 2019)&lt;/span&gt;&quot;},&quot;878002368&quot;:{&quot;referencesIds&quot;:[&quot;doc:633b28cc8f0804b0a6fa067d&quot;],&quot;referencesOptions&quot;:{&quot;doc:633b28cc8f0804b0a6fa067d&quot;:{&quot;author&quot;:true,&quot;year&quot;:true,&quot;pageReplace&quot;:&quot;&quot;,&quot;prefix&quot;:&quot;&quot;,&quot;suffix&quot;:&quot;&quot;}},&quot;hasBrokenReferences&quot;:false,&quot;hasManualEdits&quot;:false,&quot;citationType&quot;:&quot;inline&quot;,&quot;id&quot;:878002368,&quot;citationText&quot;:&quot;&lt;span style=\&quot;font-family:Calibri;font-size:14.666666666666666px;color:#000000\&quot;&gt;(Amazon Web Services 2022)&lt;/span&gt;&quot;},&quot;897882035&quot;:{&quot;referencesIds&quot;:[&quot;doc:6339d1288f08bce197081b3f&quot;],&quot;referencesOptions&quot;:{&quot;doc:6339d1288f08bce197081b3f&quot;:{&quot;author&quot;:true,&quot;year&quot;:true,&quot;pageReplace&quot;:&quot;&quot;,&quot;prefix&quot;:&quot;&quot;,&quot;suffix&quot;:&quot;&quot;}},&quot;hasBrokenReferences&quot;:false,&quot;hasManualEdits&quot;:false,&quot;citationType&quot;:&quot;inline&quot;,&quot;id&quot;:897882035,&quot;citationText&quot;:&quot;&lt;span style=\&quot;font-family:Calibri;font-size:14.666666666666666px;color:#000000\&quot;&gt;(Digital Manufacturing Innovation Hub Wales 2022)&lt;/span&gt;&quot;},&quot;900487493&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900487493,&quot;citationText&quot;:&quot;&lt;span style=\&quot;font-family:Calibri;font-size:14.666666666666666px;color:#000000\&quot;&gt;(Siemens Canada Collaboration 2016)&lt;/span&gt;&quot;},&quot;914799800&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914799800,&quot;citationText&quot;:&quot;&lt;span style=\&quot;font-family:Calibri;font-size:14.666666666666666px;color:#000000\&quot;&gt;(Brown 2020)&lt;/span&gt;&quot;},&quot;935878008&quot;:{&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935878008,&quot;citationText&quot;:&quot;&lt;span style=\&quot;font-family:Calibri;font-size:14.666666666666666px;color:#000000\&quot;&gt;(Cotrino, Sebastián et al. 2021)&lt;/span&gt;&quot;},&quot;982583946&quot;:{&quot;referencesIds&quot;:[&quot;doc:6339f2238f08763685fddcf2&quot;],&quot;referencesOptions&quot;:{&quot;doc:6339f2238f08763685fddcf2&quot;:{&quot;author&quot;:true,&quot;year&quot;:true,&quot;pageReplace&quot;:&quot;&quot;,&quot;prefix&quot;:&quot;&quot;,&quot;suffix&quot;:&quot;&quot;}},&quot;hasBrokenReferences&quot;:false,&quot;hasManualEdits&quot;:false,&quot;citationType&quot;:&quot;inline&quot;,&quot;id&quot;:982583946,&quot;citationText&quot;:&quot;&lt;span style=\&quot;font-family:Calibri;font-size:14.666666666666666px;color:#000000\&quot;&gt;(Backholer, Baum et al. 2021)&lt;/span&gt;&quot;},&quot;1056966824&quot;:{&quot;referencesIds&quot;:[&quot;doc:633dd6da8f08c5bb7932fb1d&quot;],&quot;referencesOptions&quot;:{&quot;doc:633dd6da8f08c5bb7932fb1d&quot;:{&quot;author&quot;:true,&quot;year&quot;:true,&quot;pageReplace&quot;:&quot;&quot;,&quot;prefix&quot;:&quot;&quot;,&quot;suffix&quot;:&quot;&quot;}},&quot;hasBrokenReferences&quot;:false,&quot;hasManualEdits&quot;:false,&quot;citationType&quot;:&quot;inline&quot;,&quot;id&quot;:1056966824,&quot;citationText&quot;:&quot;&lt;span style=\&quot;font-family:Calibri;font-size:14.666666666666666px;color:#000000\&quot;&gt;(Loreto 2022)&lt;/span&gt;&quot;},&quot;1062202770&quot;:{&quot;referencesIds&quot;:[&quot;doc:63394d968f08e94640213d26&quot;],&quot;referencesOptions&quot;:{&quot;doc:63394d968f08e94640213d26&quot;:{&quot;author&quot;:true,&quot;year&quot;:true,&quot;pageReplace&quot;:&quot;&quot;,&quot;prefix&quot;:&quot;&quot;,&quot;suffix&quot;:&quot;&quot;}},&quot;hasBrokenReferences&quot;:false,&quot;hasManualEdits&quot;:false,&quot;citationType&quot;:&quot;inline&quot;,&quot;id&quot;:1062202770,&quot;citationText&quot;:&quot;&lt;span style=\&quot;font-family:Calibri;font-size:14.666666666666666px;color:#000000\&quot;&gt;(Reuters 2022)&lt;/span&gt;&quot;},&quot;1065344225&quot;:{&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1065344225,&quot;citationText&quot;:&quot;&lt;span style=\&quot;font-family:Calibri;font-size:14.666666666666666px;color:#000000\&quot;&gt;(Cotrino, Sebastián et al. 2021)&lt;/span&gt;&quot;},&quot;1119704685&quot;:{&quot;referencesIds&quot;:[&quot;doc:633830538f0867107ceebb37&quot;],&quot;referencesOptions&quot;:{&quot;doc:633830538f0867107ceebb37&quot;:{&quot;author&quot;:true,&quot;year&quot;:true,&quot;pageReplace&quot;:&quot;&quot;,&quot;prefix&quot;:&quot;&quot;,&quot;suffix&quot;:&quot;&quot;}},&quot;hasBrokenReferences&quot;:false,&quot;hasManualEdits&quot;:false,&quot;citationType&quot;:&quot;inline&quot;,&quot;id&quot;:1119704685,&quot;citationText&quot;:&quot;&lt;span style=\&quot;font-family:Calibri;font-size:14.666666666666666px;color:#000000\&quot;&gt;(Carbon Trust 2020)&lt;/span&gt;&quot;},&quot;1136918795&quot;:{&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quot;id&quot;:1136918795,&quot;citationText&quot;:&quot;&lt;span style=\&quot;font-family:Calibri;font-size:14.666666666666666px;color:#000000\&quot;&gt;(OECD 2020)&lt;/span&gt;&quot;},&quot;1161583918&quot;:{&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161583918,&quot;citationText&quot;:&quot;&lt;span style=\&quot;font-family:Calibri;font-size:14.666666666666666px;color:#000000\&quot;&gt;(Neeley, Leonardi 2021)&lt;/span&gt;&quot;},&quot;1201625919&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1201625919,&quot;citationText&quot;:&quot;&lt;span style=\&quot;font-family:Calibri;font-size:14.666666666666666px;color:#000000\&quot;&gt;(Welsh Government 2019)&lt;/span&gt;&quot;},&quot;1286435428&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286435428,&quot;citationText&quot;:&quot;&lt;span style=\&quot;font-family:Calibri;font-size:14.666666666666666px;color:#000000\&quot;&gt;(Siemens Canada Collaboration 2016)&lt;/span&gt;&quot;},&quot;1333955837&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333955837,&quot;citationText&quot;:&quot;&lt;span style=\&quot;font-family:Calibri;font-size:14.666666666666666px;color:#000000\&quot;&gt;(Siemens Canada Collaboration 2016)&lt;/span&gt;&quot;},&quot;1353792928&quot;:{&quot;referencesIds&quot;:[&quot;doc:633dd6da8f08c5bb7932fb1d&quot;],&quot;referencesOptions&quot;:{&quot;doc:633dd6da8f08c5bb7932fb1d&quot;:{&quot;author&quot;:true,&quot;year&quot;:true,&quot;pageReplace&quot;:&quot;&quot;,&quot;prefix&quot;:&quot;&quot;,&quot;suffix&quot;:&quot;&quot;}},&quot;hasBrokenReferences&quot;:false,&quot;hasManualEdits&quot;:false,&quot;citationType&quot;:&quot;inline&quot;,&quot;id&quot;:1353792928,&quot;citationText&quot;:&quot;&lt;span style=\&quot;font-family:Calibri;font-size:14.666666666666666px;color:#000000\&quot;&gt;(Loreto 2022)&lt;/span&gt;&quot;},&quot;1429478114&quot;:{&quot;referencesIds&quot;:[&quot;doc:6339a9d88f08bce197081762&quot;],&quot;referencesOptions&quot;:{&quot;doc:6339a9d88f08bce197081762&quot;:{&quot;author&quot;:true,&quot;year&quot;:true,&quot;pageReplace&quot;:&quot;&quot;,&quot;prefix&quot;:&quot;&quot;,&quot;suffix&quot;:&quot;&quot;}},&quot;hasBrokenReferences&quot;:false,&quot;hasManualEdits&quot;:false,&quot;citationType&quot;:&quot;inline&quot;,&quot;id&quot;:1429478114,&quot;citationText&quot;:&quot;&lt;span style=\&quot;font-family:Calibri;font-size:14.666666666666666px;color:#000000\&quot;&gt;(Sassanelli, Terzi 2022)&lt;/span&gt;&quot;},&quot;1439585967&quot;:{&quot;referencesIds&quot;:[&quot;doc:6339f2238f08763685fddcf2&quot;],&quot;referencesOptions&quot;:{&quot;doc:6339f2238f08763685fddcf2&quot;:{&quot;author&quot;:true,&quot;year&quot;:true,&quot;pageReplace&quot;:&quot;&quot;,&quot;prefix&quot;:&quot;&quot;,&quot;suffix&quot;:&quot;&quot;}},&quot;hasBrokenReferences&quot;:false,&quot;hasManualEdits&quot;:false,&quot;citationType&quot;:&quot;inline&quot;,&quot;id&quot;:1439585967,&quot;citationText&quot;:&quot;&lt;span style=\&quot;font-family:Calibri;font-size:14.666666666666666px;color:#000000\&quot;&gt;(Backholer, Baum et al. 2021)&lt;/span&gt;&quot;},&quot;1450709160&quot;:{&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1450709160,&quot;citationText&quot;:&quot;&lt;span style=\&quot;font-family:Calibri;font-size:14.666666666666666px;color:#000000\&quot;&gt;(Cotrino, Sebastián et al. 2021)&lt;/span&gt;&quot;},&quot;1473571952&quot;:{&quot;referencesIds&quot;:[&quot;doc:626e208e8f0837f20789fa49&quot;],&quot;referencesOptions&quot;:{&quot;doc:626e208e8f0837f20789fa49&quot;:{&quot;author&quot;:true,&quot;year&quot;:true,&quot;pageReplace&quot;:&quot;&quot;,&quot;prefix&quot;:&quot;&quot;,&quot;suffix&quot;:&quot;&quot;}},&quot;hasBrokenReferences&quot;:false,&quot;hasManualEdits&quot;:false,&quot;citationType&quot;:&quot;inline&quot;,&quot;id&quot;:1473571952,&quot;citationText&quot;:&quot;&lt;span style=\&quot;font-family:Calibri;font-size:14.666666666666666px;color:#000000\&quot;&gt;(ABB Group 2022a)&lt;/span&gt;&quot;},&quot;1496383232&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1496383232,&quot;citationText&quot;:&quot;&lt;span style=\&quot;font-family:Calibri;font-size:14.666666666666666px;color:#000000\&quot;&gt;(Welsh Government 2019)&lt;/span&gt;&quot;},&quot;1504848757&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504848757,&quot;citationText&quot;:&quot;&lt;span style=\&quot;font-family:Calibri;font-size:14.666666666666666px;color:#000000\&quot;&gt;(Siemens Canada Collaboration 2016)&lt;/span&gt;&quot;},&quot;1549017265&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549017265,&quot;citationText&quot;:&quot;&lt;span style=\&quot;font-family:Calibri;font-size:14.666666666666666px;color:#000000\&quot;&gt;(Siemens Canada Collaboration 2016)&lt;/span&gt;&quot;},&quot;1671922051&quot;:{&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quot;id&quot;:1671922051,&quot;citationText&quot;:&quot;&lt;span style=\&quot;font-family:Calibri;font-size:14.666666666666666px;color:#000000\&quot;&gt;(OECD 2020)&lt;/span&gt;&quot;},&quot;1784740106&quot;:{&quot;referencesIds&quot;:[&quot;doc:633d693d8f0846c8e5dc48bb&quot;],&quot;referencesOptions&quot;:{&quot;doc:633d693d8f0846c8e5dc48bb&quot;:{&quot;author&quot;:true,&quot;year&quot;:true,&quot;pageReplace&quot;:&quot;&quot;,&quot;prefix&quot;:&quot;&quot;,&quot;suffix&quot;:&quot;&quot;}},&quot;hasBrokenReferences&quot;:false,&quot;hasManualEdits&quot;:false,&quot;citationType&quot;:&quot;inline&quot;,&quot;id&quot;:1784740106,&quot;citationText&quot;:&quot;&lt;span style=\&quot;font-family:Calibri;font-size:14.666666666666666px;color:#000000\&quot;&gt;(Larrea, Estensoro 2021)&lt;/span&gt;&quot;},&quot;1785349242&quot;:{&quot;referencesIds&quot;:[&quot;doc:633ad5a38f0867107ceefd52&quot;],&quot;referencesOptions&quot;:{&quot;doc:633ad5a38f0867107ceefd52&quot;:{&quot;author&quot;:true,&quot;year&quot;:true,&quot;pageReplace&quot;:&quot;&quot;,&quot;prefix&quot;:&quot;&quot;,&quot;suffix&quot;:&quot;&quot;}},&quot;hasBrokenReferences&quot;:false,&quot;hasManualEdits&quot;:false,&quot;citationType&quot;:&quot;inline&quot;,&quot;id&quot;:1785349242,&quot;citationText&quot;:&quot;&lt;span style=\&quot;font-family:Calibri;font-size:14.666666666666666px;color:#000000\&quot;&gt;(SAP Global Company Information 2022)&lt;/span&gt;&quot;},&quot;1843832832&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1843832832,&quot;citationText&quot;:&quot;&lt;span style=\&quot;font-family:Calibri;font-size:14.666666666666666px;color:#000000\&quot;&gt;(Welsh Government 2019)&lt;/span&gt;&quot;},&quot;1884818256&quot;:{&quot;referencesIds&quot;:[&quot;doc:633882998f08e94640212bd2&quot;],&quot;referencesOptions&quot;:{&quot;doc:633882998f08e94640212bd2&quot;:{&quot;author&quot;:true,&quot;year&quot;:true,&quot;pageReplace&quot;:&quot;&quot;,&quot;prefix&quot;:&quot;&quot;,&quot;suffix&quot;:&quot;&quot;}},&quot;hasBrokenReferences&quot;:false,&quot;hasManualEdits&quot;:false,&quot;citationType&quot;:&quot;inline&quot;,&quot;id&quot;:1884818256,&quot;citationText&quot;:&quot;&lt;span style=\&quot;font-family:Calibri;font-size:14.666666666666666px;color:#000000\&quot;&gt;(SIEMENS (WILP) 2016)&lt;/span&gt;&quot;},&quot;1895521555&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895521555,&quot;citationText&quot;:&quot;&lt;span style=\&quot;font-family:Calibri;font-size:14.666666666666666px;color:#000000\&quot;&gt;(Siemens Canada Collaboration 2016)&lt;/span&gt;&quot;},&quot;1941630208&quot;:{&quot;referencesIds&quot;:[&quot;doc:6339c5fd8f08c5bb79326007&quot;],&quot;referencesOptions&quot;:{&quot;doc:6339c5fd8f08c5bb79326007&quot;:{&quot;author&quot;:true,&quot;year&quot;:true,&quot;pageReplace&quot;:&quot;&quot;,&quot;prefix&quot;:&quot;&quot;,&quot;suffix&quot;:&quot;&quot;}},&quot;hasBrokenReferences&quot;:false,&quot;hasManualEdits&quot;:false,&quot;citationType&quot;:&quot;inline&quot;,&quot;id&quot;:1941630208,&quot;citationText&quot;:&quot;&lt;span style=\&quot;font-family:Calibri;font-size:14.666666666666666px;color:#000000\&quot;&gt;(OECD 2020)&lt;/span&gt;&quot;},&quot;1953595077&quot;:{&quot;referencesIds&quot;:[&quot;doc:633882998f08e94640212bd2&quot;],&quot;referencesOptions&quot;:{&quot;doc:633882998f08e94640212bd2&quot;:{&quot;author&quot;:true,&quot;year&quot;:true,&quot;pageReplace&quot;:&quot;&quot;,&quot;prefix&quot;:&quot;&quot;,&quot;suffix&quot;:&quot;&quot;}},&quot;hasBrokenReferences&quot;:false,&quot;hasManualEdits&quot;:false,&quot;citationType&quot;:&quot;inline&quot;,&quot;id&quot;:1953595077,&quot;citationText&quot;:&quot;&lt;span style=\&quot;font-family:Calibri;font-size:14.666666666666666px;color:#000000\&quot;&gt;(SIEMENS (WILP) 2016)&lt;/span&gt;&quot;},&quot;1954957636&quot;:{&quot;referencesIds&quot;:[&quot;doc:63331b8b8f085add9a18ea73&quot;],&quot;referencesOptions&quot;:{&quot;doc:63331b8b8f085add9a18ea73&quot;:{&quot;author&quot;:true,&quot;year&quot;:true,&quot;pageReplace&quot;:&quot;&quot;,&quot;prefix&quot;:&quot;&quot;,&quot;suffix&quot;:&quot;&quot;}},&quot;hasBrokenReferences&quot;:false,&quot;hasManualEdits&quot;:false,&quot;citationType&quot;:&quot;inline&quot;,&quot;id&quot;:1954957636,&quot;citationText&quot;:&quot;&lt;span style=\&quot;font-family:Calibri;font-size:14.666666666666666px;color:#000000\&quot;&gt;(Cotrino, Sebastián et al. 2021)&lt;/span&gt;&quot;},&quot;1985395116&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1985395116,&quot;citationText&quot;:&quot;&lt;span style=\&quot;font-family:Calibri;font-size:14.666666666666666px;color:#000000\&quot;&gt;(Welsh Government 2019)&lt;/span&gt;&quot;},&quot;2063878244&quot;:{&quot;referencesIds&quot;:[&quot;doc:63164e9d8f0882e1087d1099&quot;],&quot;referencesOptions&quot;:{&quot;doc:63164e9d8f0882e1087d1099&quot;:{&quot;author&quot;:true,&quot;year&quot;:true,&quot;pageReplace&quot;:&quot;&quot;,&quot;prefix&quot;:&quot;&quot;,&quot;suffix&quot;:&quot;&quot;}},&quot;hasBrokenReferences&quot;:false,&quot;hasManualEdits&quot;:false,&quot;citationType&quot;:&quot;inline&quot;,&quot;id&quot;:2063878244,&quot;citationText&quot;:&quot;&lt;span style=\&quot;font-family:Calibri;font-size:14.666666666666666px;color:#000000\&quot;&gt;(SAP Digital Supply Chain 2022)&lt;/span&gt;&quot;},&quot;2071941827&quot;:{&quot;referencesIds&quot;:[&quot;doc:6339d1288f08bce197081b3f&quot;],&quot;referencesOptions&quot;:{&quot;doc:6339d1288f08bce197081b3f&quot;:{&quot;author&quot;:true,&quot;year&quot;:true,&quot;pageReplace&quot;:&quot;&quot;,&quot;prefix&quot;:&quot;&quot;,&quot;suffix&quot;:&quot;&quot;}},&quot;hasBrokenReferences&quot;:false,&quot;hasManualEdits&quot;:false,&quot;citationType&quot;:&quot;inline&quot;,&quot;id&quot;:2071941827,&quot;citationText&quot;:&quot;&lt;span style=\&quot;font-family:Calibri;font-size:14.666666666666666px;color:#000000\&quot;&gt;(Digital Manufacturing Innovation Hub Wales 2022)&lt;/span&gt;&quot;},&quot;2111201866&quot;:{&quot;referencesIds&quot;:[&quot;doc:6339a9d88f08bce197081762&quot;],&quot;referencesOptions&quot;:{&quot;doc:6339a9d88f08bce197081762&quot;:{&quot;author&quot;:true,&quot;year&quot;:true,&quot;pageReplace&quot;:&quot;&quot;,&quot;prefix&quot;:&quot;&quot;,&quot;suffix&quot;:&quot;&quot;}},&quot;hasBrokenReferences&quot;:false,&quot;hasManualEdits&quot;:false,&quot;citationType&quot;:&quot;inline&quot;,&quot;id&quot;:2111201866,&quot;citationText&quot;:&quot;&lt;span style=\&quot;font-family:Calibri;font-size:14.666666666666666px;color:#000000\&quot;&gt;(Sassanelli, Terzi 2022)&lt;/span&gt;&quot;},&quot;2124390994&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2124390994,&quot;citationText&quot;:&quot;&lt;span style=\&quot;font-family:Calibri;font-size:14.666666666666666px;color:#000000\&quot;&gt;(Siemens Canada Collaboration 2016)&lt;/span&gt;&quot;}}"/>
    <we:property name="rw.control.unlocked" value="true"/>
    <we:property name="rw.officeVersion" value="&quot;1.3&quot;"/>
    <we:property name="bibliographyEnabled" value="&quot;bibliographyEnabled&quot;"/>
    <we:property name="formatForFootnotesEnabled" value="&quot;formatForFootnotesDisabled&quot;"/>
    <we:property name="rw.userId" value="&quot;user:620f90728f08f85e55258ca3&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08E68C-7E36-44D1-A6F3-A339B760D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8827</Words>
  <Characters>50320</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ACFA 7004 - Research Proposal – Student ID 2126255 – Christopher Davies</vt:lpstr>
    </vt:vector>
  </TitlesOfParts>
  <Company/>
  <LinksUpToDate>false</LinksUpToDate>
  <CharactersWithSpaces>59029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ACFA 7004 - Research Proposal – Student ID 2126255 – Christopher Davies</dc:title>
  <dc:subject/>
  <dc:creator>Christopher Davies (2126255)</dc:creator>
  <cp:keywords/>
  <dc:description/>
  <cp:lastModifiedBy>Christopher</cp:lastModifiedBy>
  <cp:revision>2</cp:revision>
  <dcterms:created xsi:type="dcterms:W3CDTF">2022-10-07T13:11:00Z</dcterms:created>
  <dcterms:modified xsi:type="dcterms:W3CDTF">2022-10-07T13:11:00Z</dcterms:modified>
</cp:coreProperties>
</file>