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B65DB" w14:textId="7FC46AFE" w:rsidR="00CC6BAA" w:rsidRDefault="00BD5F3E">
      <w:r>
        <w:rPr>
          <w:noProof/>
        </w:rPr>
        <w:drawing>
          <wp:inline distT="0" distB="0" distL="0" distR="0" wp14:anchorId="2D498717" wp14:editId="11A6DECA">
            <wp:extent cx="2243250" cy="688975"/>
            <wp:effectExtent l="0" t="0" r="5080" b="0"/>
            <wp:docPr id="1026" name="Picture 2" descr="UWTSD logo | Discover Dylan Thomas">
              <a:extLst xmlns:a="http://schemas.openxmlformats.org/drawingml/2006/main">
                <a:ext uri="{FF2B5EF4-FFF2-40B4-BE49-F238E27FC236}">
                  <a16:creationId xmlns:a16="http://schemas.microsoft.com/office/drawing/2014/main" id="{DB4E5486-661A-3A58-C6BA-CF20E456C34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UWTSD logo | Discover Dylan Thomas">
                      <a:extLst>
                        <a:ext uri="{FF2B5EF4-FFF2-40B4-BE49-F238E27FC236}">
                          <a16:creationId xmlns:a16="http://schemas.microsoft.com/office/drawing/2014/main" id="{DB4E5486-661A-3A58-C6BA-CF20E456C34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0337" cy="7034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322D89" w14:textId="77777777" w:rsidR="00BD5F3E" w:rsidRPr="00BD5F3E" w:rsidRDefault="00BD5F3E" w:rsidP="00BD5F3E"/>
    <w:p w14:paraId="02F799EE" w14:textId="77777777" w:rsidR="00BD5F3E" w:rsidRPr="00BD5F3E" w:rsidRDefault="00BD5F3E" w:rsidP="00BD5F3E"/>
    <w:p w14:paraId="6F828327" w14:textId="77777777" w:rsidR="00BD5F3E" w:rsidRDefault="00BD5F3E" w:rsidP="00BD5F3E"/>
    <w:p w14:paraId="0CFF0E12" w14:textId="03B00D6B" w:rsidR="00BD5F3E" w:rsidRPr="00BD5F3E" w:rsidRDefault="00BD5F3E" w:rsidP="00BD5F3E">
      <w:pPr>
        <w:tabs>
          <w:tab w:val="left" w:pos="2340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BD5F3E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2FCB71C1" w14:textId="77777777" w:rsidR="00BD5F3E" w:rsidRPr="00BD5F3E" w:rsidRDefault="00BD5F3E" w:rsidP="00BD5F3E">
      <w:pPr>
        <w:tabs>
          <w:tab w:val="left" w:pos="2340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BD5F3E">
        <w:rPr>
          <w:rFonts w:ascii="Arial" w:hAnsi="Arial" w:cs="Arial"/>
          <w:b/>
          <w:bCs/>
          <w:sz w:val="28"/>
          <w:szCs w:val="28"/>
        </w:rPr>
        <w:t>Module: Independent Project (BMHP6020_LON)</w:t>
      </w:r>
    </w:p>
    <w:p w14:paraId="62EB58FB" w14:textId="2AD7B739" w:rsidR="00BD5F3E" w:rsidRDefault="00BD5F3E" w:rsidP="00BD5F3E">
      <w:pPr>
        <w:tabs>
          <w:tab w:val="left" w:pos="2340"/>
        </w:tabs>
      </w:pPr>
    </w:p>
    <w:p w14:paraId="5D9DD529" w14:textId="77777777" w:rsidR="00BD5F3E" w:rsidRPr="003B1190" w:rsidRDefault="00BD5F3E" w:rsidP="00BD5F3E">
      <w:pPr>
        <w:tabs>
          <w:tab w:val="left" w:pos="2340"/>
        </w:tabs>
        <w:rPr>
          <w:rFonts w:ascii="Arial" w:hAnsi="Arial" w:cs="Arial"/>
          <w:b/>
          <w:bCs/>
        </w:rPr>
      </w:pPr>
      <w:r w:rsidRPr="003B1190">
        <w:rPr>
          <w:rFonts w:ascii="Arial" w:hAnsi="Arial" w:cs="Arial"/>
          <w:b/>
          <w:bCs/>
        </w:rPr>
        <w:t xml:space="preserve">Component 1: </w:t>
      </w:r>
      <w:r w:rsidRPr="003B1190">
        <w:rPr>
          <w:rFonts w:ascii="Arial" w:hAnsi="Arial" w:cs="Arial"/>
        </w:rPr>
        <w:t xml:space="preserve">Element 1 - Project Proposal </w:t>
      </w:r>
    </w:p>
    <w:p w14:paraId="4D3F39C1" w14:textId="77777777" w:rsidR="00BD5F3E" w:rsidRPr="003B1190" w:rsidRDefault="00BD5F3E" w:rsidP="00BD5F3E">
      <w:pPr>
        <w:tabs>
          <w:tab w:val="left" w:pos="2340"/>
        </w:tabs>
        <w:rPr>
          <w:rFonts w:ascii="Arial" w:hAnsi="Arial" w:cs="Arial"/>
        </w:rPr>
      </w:pPr>
    </w:p>
    <w:p w14:paraId="517E251E" w14:textId="77777777" w:rsidR="00BD5F3E" w:rsidRPr="003B1190" w:rsidRDefault="00BD5F3E" w:rsidP="00BD5F3E">
      <w:pPr>
        <w:tabs>
          <w:tab w:val="left" w:pos="2340"/>
        </w:tabs>
        <w:rPr>
          <w:rFonts w:ascii="Arial" w:hAnsi="Arial" w:cs="Arial"/>
        </w:rPr>
      </w:pPr>
    </w:p>
    <w:p w14:paraId="08823F07" w14:textId="22E14F80" w:rsidR="00BD5F3E" w:rsidRPr="003B1190" w:rsidRDefault="00BD5F3E" w:rsidP="00BD5F3E">
      <w:pPr>
        <w:tabs>
          <w:tab w:val="left" w:pos="2340"/>
        </w:tabs>
        <w:rPr>
          <w:rFonts w:ascii="Arial" w:hAnsi="Arial" w:cs="Arial"/>
        </w:rPr>
      </w:pPr>
      <w:r w:rsidRPr="003B1190">
        <w:rPr>
          <w:rFonts w:ascii="Arial" w:hAnsi="Arial" w:cs="Arial"/>
          <w:b/>
          <w:bCs/>
        </w:rPr>
        <w:t>Student ID</w:t>
      </w:r>
      <w:r w:rsidRPr="003B1190">
        <w:rPr>
          <w:rFonts w:ascii="Arial" w:hAnsi="Arial" w:cs="Arial"/>
        </w:rPr>
        <w:t xml:space="preserve">: </w:t>
      </w:r>
      <w:r w:rsidR="000C0CA8">
        <w:rPr>
          <w:rFonts w:ascii="Arial" w:hAnsi="Arial" w:cs="Arial"/>
        </w:rPr>
        <w:t>2328861</w:t>
      </w:r>
    </w:p>
    <w:p w14:paraId="4F787DD4" w14:textId="5E44CE32" w:rsidR="00BD5F3E" w:rsidRPr="003B1190" w:rsidRDefault="00BD5F3E" w:rsidP="00BD5F3E">
      <w:pPr>
        <w:tabs>
          <w:tab w:val="left" w:pos="2340"/>
        </w:tabs>
        <w:rPr>
          <w:rFonts w:ascii="Arial" w:hAnsi="Arial" w:cs="Arial"/>
        </w:rPr>
      </w:pPr>
      <w:r w:rsidRPr="003B1190">
        <w:rPr>
          <w:rFonts w:ascii="Arial" w:hAnsi="Arial" w:cs="Arial"/>
          <w:b/>
          <w:bCs/>
        </w:rPr>
        <w:t>Student Name</w:t>
      </w:r>
      <w:r w:rsidRPr="003B1190">
        <w:rPr>
          <w:rFonts w:ascii="Arial" w:hAnsi="Arial" w:cs="Arial"/>
        </w:rPr>
        <w:t xml:space="preserve">: </w:t>
      </w:r>
      <w:r w:rsidR="000C0CA8">
        <w:rPr>
          <w:rFonts w:ascii="Arial" w:hAnsi="Arial" w:cs="Arial"/>
        </w:rPr>
        <w:t>Telma Andrade</w:t>
      </w:r>
    </w:p>
    <w:p w14:paraId="3513A13E" w14:textId="1C2E8FA1" w:rsidR="00BD5F3E" w:rsidRPr="003B1190" w:rsidRDefault="00BD5F3E" w:rsidP="00BD5F3E">
      <w:pPr>
        <w:tabs>
          <w:tab w:val="left" w:pos="2340"/>
        </w:tabs>
        <w:rPr>
          <w:rFonts w:ascii="Arial" w:hAnsi="Arial" w:cs="Arial"/>
        </w:rPr>
      </w:pPr>
      <w:r w:rsidRPr="003B1190">
        <w:rPr>
          <w:rFonts w:ascii="Arial" w:hAnsi="Arial" w:cs="Arial"/>
          <w:b/>
          <w:bCs/>
        </w:rPr>
        <w:t>Date of submission</w:t>
      </w:r>
      <w:r w:rsidRPr="003B1190">
        <w:rPr>
          <w:rFonts w:ascii="Arial" w:hAnsi="Arial" w:cs="Arial"/>
        </w:rPr>
        <w:t xml:space="preserve">: </w:t>
      </w:r>
      <w:r w:rsidR="00B369E2" w:rsidRPr="00B369E2">
        <w:rPr>
          <w:rFonts w:ascii="Arial" w:hAnsi="Arial" w:cs="Arial"/>
        </w:rPr>
        <w:t>30th October 2026</w:t>
      </w:r>
    </w:p>
    <w:p w14:paraId="4D1D98E5" w14:textId="184E60B2" w:rsidR="00BD5F3E" w:rsidRPr="003B1190" w:rsidRDefault="00BD5F3E" w:rsidP="00BD5F3E">
      <w:pPr>
        <w:tabs>
          <w:tab w:val="left" w:pos="2340"/>
        </w:tabs>
        <w:rPr>
          <w:rFonts w:ascii="Arial" w:hAnsi="Arial" w:cs="Arial"/>
        </w:rPr>
      </w:pPr>
      <w:r w:rsidRPr="003B1190">
        <w:rPr>
          <w:rFonts w:ascii="Arial" w:hAnsi="Arial" w:cs="Arial"/>
          <w:b/>
          <w:bCs/>
        </w:rPr>
        <w:t>Word count</w:t>
      </w:r>
      <w:r w:rsidRPr="003B1190">
        <w:rPr>
          <w:rFonts w:ascii="Arial" w:hAnsi="Arial" w:cs="Arial"/>
        </w:rPr>
        <w:t xml:space="preserve">: </w:t>
      </w:r>
      <w:r w:rsidR="008F7A9B">
        <w:rPr>
          <w:rFonts w:ascii="Arial" w:hAnsi="Arial" w:cs="Arial"/>
        </w:rPr>
        <w:t>500 words</w:t>
      </w:r>
    </w:p>
    <w:p w14:paraId="16303E59" w14:textId="53D48E88" w:rsidR="003B1190" w:rsidRDefault="003B1190">
      <w:r>
        <w:br w:type="page"/>
      </w:r>
    </w:p>
    <w:p w14:paraId="1C6CEC12" w14:textId="6AA8E2F9" w:rsidR="003B1190" w:rsidRDefault="003B1190" w:rsidP="003B1190">
      <w:pPr>
        <w:tabs>
          <w:tab w:val="left" w:pos="2340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Element 1 – Project Proposal </w:t>
      </w:r>
    </w:p>
    <w:p w14:paraId="7F9E289D" w14:textId="77777777" w:rsidR="003B1190" w:rsidRDefault="003B1190" w:rsidP="003B1190">
      <w:pPr>
        <w:tabs>
          <w:tab w:val="left" w:pos="2340"/>
        </w:tabs>
        <w:rPr>
          <w:rFonts w:ascii="Arial" w:hAnsi="Arial" w:cs="Arial"/>
          <w:sz w:val="28"/>
          <w:szCs w:val="28"/>
        </w:rPr>
      </w:pPr>
    </w:p>
    <w:p w14:paraId="33B85649" w14:textId="111F54D4" w:rsidR="003B1190" w:rsidRDefault="003B1190" w:rsidP="003B1190">
      <w:pPr>
        <w:tabs>
          <w:tab w:val="left" w:pos="2340"/>
        </w:tabs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My Project title:</w:t>
      </w:r>
    </w:p>
    <w:p w14:paraId="3B4F8FEE" w14:textId="1898A839" w:rsidR="00BD5F3E" w:rsidRDefault="003B1190" w:rsidP="00BD5F3E">
      <w:pPr>
        <w:tabs>
          <w:tab w:val="left" w:pos="2340"/>
        </w:tabs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The Impact of Staff Shortages on the Quality of Dementia Care in Residential Care Homes in the U</w:t>
      </w:r>
      <w:r w:rsidR="00494E53">
        <w:rPr>
          <w:rFonts w:ascii="Arial" w:hAnsi="Arial" w:cs="Arial"/>
          <w:b/>
          <w:bCs/>
          <w:sz w:val="28"/>
          <w:szCs w:val="28"/>
        </w:rPr>
        <w:t>K</w:t>
      </w:r>
      <w:r>
        <w:rPr>
          <w:rFonts w:ascii="Arial" w:hAnsi="Arial" w:cs="Arial"/>
          <w:b/>
          <w:bCs/>
          <w:sz w:val="28"/>
          <w:szCs w:val="28"/>
        </w:rPr>
        <w:t>.</w:t>
      </w:r>
    </w:p>
    <w:p w14:paraId="73889008" w14:textId="77777777" w:rsidR="003B1190" w:rsidRDefault="003B1190" w:rsidP="00BD5F3E">
      <w:pPr>
        <w:tabs>
          <w:tab w:val="left" w:pos="2340"/>
        </w:tabs>
        <w:rPr>
          <w:rFonts w:ascii="Arial" w:hAnsi="Arial" w:cs="Arial"/>
          <w:b/>
          <w:bCs/>
          <w:sz w:val="28"/>
          <w:szCs w:val="28"/>
        </w:rPr>
      </w:pPr>
    </w:p>
    <w:p w14:paraId="00AB59A6" w14:textId="4FCB6C27" w:rsidR="003B1190" w:rsidRPr="0084145F" w:rsidRDefault="003B1190" w:rsidP="0084145F">
      <w:pPr>
        <w:pStyle w:val="Heading2"/>
        <w:rPr>
          <w:rFonts w:ascii="Arial" w:hAnsi="Arial" w:cs="Arial"/>
          <w:b/>
          <w:bCs/>
          <w:color w:val="auto"/>
        </w:rPr>
      </w:pPr>
      <w:r w:rsidRPr="0084145F">
        <w:rPr>
          <w:rFonts w:ascii="Arial" w:hAnsi="Arial" w:cs="Arial"/>
          <w:b/>
          <w:bCs/>
          <w:color w:val="auto"/>
        </w:rPr>
        <w:t>Aim:</w:t>
      </w:r>
    </w:p>
    <w:p w14:paraId="21BA48C3" w14:textId="6F01B8AF" w:rsidR="003B1190" w:rsidRDefault="0084145F" w:rsidP="005350D0">
      <w:pPr>
        <w:tabs>
          <w:tab w:val="left" w:pos="234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 explore the impact of staff shortages on the quality of care provided to people living with dementia in residential care homes in the United Kingdom.</w:t>
      </w:r>
    </w:p>
    <w:p w14:paraId="7C338DA0" w14:textId="735C960B" w:rsidR="0084145F" w:rsidRDefault="0084145F" w:rsidP="0084145F">
      <w:pPr>
        <w:pStyle w:val="Heading2"/>
        <w:rPr>
          <w:rFonts w:ascii="Arial" w:hAnsi="Arial" w:cs="Arial"/>
          <w:b/>
          <w:bCs/>
          <w:color w:val="auto"/>
        </w:rPr>
      </w:pPr>
      <w:r w:rsidRPr="0084145F">
        <w:rPr>
          <w:rFonts w:ascii="Arial" w:hAnsi="Arial" w:cs="Arial"/>
          <w:b/>
          <w:bCs/>
          <w:color w:val="auto"/>
        </w:rPr>
        <w:t>2) Objectives:</w:t>
      </w:r>
    </w:p>
    <w:p w14:paraId="130A7331" w14:textId="690CFE78" w:rsidR="007D7CB8" w:rsidRDefault="007D7CB8" w:rsidP="005350D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examine how staff shortages affect the quality of dementia care in UK residential care </w:t>
      </w:r>
      <w:r w:rsidR="00C518CF"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z w:val="22"/>
          <w:szCs w:val="22"/>
        </w:rPr>
        <w:t>omes.</w:t>
      </w:r>
    </w:p>
    <w:p w14:paraId="0F9F50A0" w14:textId="7868D24A" w:rsidR="007D7CB8" w:rsidRDefault="007D7CB8" w:rsidP="005350D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 analyse the impact of staff shortages on people living with dementia and care staff.</w:t>
      </w:r>
    </w:p>
    <w:p w14:paraId="21915ABE" w14:textId="2BC585DE" w:rsidR="007D7CB8" w:rsidRPr="007D7CB8" w:rsidRDefault="007D7CB8" w:rsidP="005350D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 propose evidence-based recommendations to improve staffing and the quality of dementia care.</w:t>
      </w:r>
    </w:p>
    <w:p w14:paraId="5BCB3CD7" w14:textId="173ABE5F" w:rsidR="0084145F" w:rsidRDefault="0084145F" w:rsidP="0084145F">
      <w:pPr>
        <w:pStyle w:val="Heading2"/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b/>
          <w:bCs/>
          <w:color w:val="auto"/>
        </w:rPr>
        <w:t>3) Background/Rationale:</w:t>
      </w:r>
    </w:p>
    <w:p w14:paraId="3D2B1C25" w14:textId="39B23BA5" w:rsidR="007D7CB8" w:rsidRPr="007D7CB8" w:rsidRDefault="007D7CB8" w:rsidP="005350D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Staff shortages remain a significant challenge within adult social care and can affect the quality of care provided to people living with </w:t>
      </w:r>
      <w:r w:rsidR="00874EA8">
        <w:rPr>
          <w:rFonts w:ascii="Arial" w:hAnsi="Arial" w:cs="Arial"/>
          <w:sz w:val="22"/>
          <w:szCs w:val="22"/>
        </w:rPr>
        <w:t xml:space="preserve">dementia. In England, approximately 111,000 adult social care posts were vacant in 2024/2025, while residential care had a vacancy rate of 4.4% (Skills for Care, 2025). People with dementia often require consistent, person-centred support, making adequate staffing particularly important. This research will examine how staff shortages influence care quality, patient safety and staff workload within UK residential care homes and identify evidence-based recommendations for improvement. </w:t>
      </w:r>
    </w:p>
    <w:p w14:paraId="553EAA04" w14:textId="4EEE1EF7" w:rsidR="0084145F" w:rsidRDefault="0084145F" w:rsidP="0084145F">
      <w:pPr>
        <w:pStyle w:val="Heading2"/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b/>
          <w:bCs/>
          <w:color w:val="auto"/>
        </w:rPr>
        <w:t>4) Methods:</w:t>
      </w:r>
    </w:p>
    <w:p w14:paraId="25FEC869" w14:textId="77777777" w:rsidR="0005384C" w:rsidRPr="0005384C" w:rsidRDefault="0005384C" w:rsidP="0005384C">
      <w:pPr>
        <w:spacing w:line="360" w:lineRule="auto"/>
        <w:rPr>
          <w:rFonts w:ascii="Arial" w:hAnsi="Arial" w:cs="Arial"/>
        </w:rPr>
      </w:pPr>
      <w:r w:rsidRPr="0005384C">
        <w:rPr>
          <w:rFonts w:ascii="Arial" w:hAnsi="Arial" w:cs="Arial"/>
        </w:rPr>
        <w:t>This study will conduct secondary research through a systematic review to identify, evaluate and synthesise evidence on the impact of staff shortages on the quality of dementia care in UK residential care homes.</w:t>
      </w:r>
    </w:p>
    <w:p w14:paraId="188EF41C" w14:textId="77777777" w:rsidR="005350D0" w:rsidRPr="0005384C" w:rsidRDefault="005350D0" w:rsidP="0005384C">
      <w:pPr>
        <w:spacing w:line="360" w:lineRule="auto"/>
        <w:rPr>
          <w:rFonts w:ascii="Arial" w:hAnsi="Arial" w:cs="Arial"/>
        </w:rPr>
      </w:pPr>
    </w:p>
    <w:p w14:paraId="05919805" w14:textId="193F4E88" w:rsidR="005350D0" w:rsidRDefault="005350D0" w:rsidP="005350D0">
      <w:pPr>
        <w:pStyle w:val="Heading3"/>
        <w:spacing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r w:rsidRPr="005350D0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Sampling:</w:t>
      </w:r>
    </w:p>
    <w:p w14:paraId="2AFE6856" w14:textId="03CC2341" w:rsidR="0005384C" w:rsidRPr="0005384C" w:rsidRDefault="0005384C" w:rsidP="0005384C">
      <w:pPr>
        <w:spacing w:line="360" w:lineRule="auto"/>
        <w:rPr>
          <w:rFonts w:ascii="Arial" w:hAnsi="Arial" w:cs="Arial"/>
          <w:sz w:val="22"/>
          <w:szCs w:val="22"/>
        </w:rPr>
      </w:pPr>
      <w:r w:rsidRPr="0005384C">
        <w:rPr>
          <w:rFonts w:ascii="Arial" w:hAnsi="Arial" w:cs="Arial"/>
          <w:sz w:val="22"/>
          <w:szCs w:val="22"/>
        </w:rPr>
        <w:t>Ten peer-reviewed primary research articles will be selected using PubMed, ProQuest, Google Scholar and the UWTSD Library.</w:t>
      </w:r>
    </w:p>
    <w:p w14:paraId="04E599EC" w14:textId="6F29738D" w:rsidR="005350D0" w:rsidRDefault="005350D0" w:rsidP="005350D0">
      <w:pPr>
        <w:pStyle w:val="Heading3"/>
        <w:spacing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r w:rsidRPr="005350D0">
        <w:rPr>
          <w:rFonts w:ascii="Arial" w:hAnsi="Arial" w:cs="Arial"/>
          <w:b/>
          <w:bCs/>
          <w:color w:val="auto"/>
          <w:sz w:val="24"/>
          <w:szCs w:val="24"/>
        </w:rPr>
        <w:t>Keywords:</w:t>
      </w:r>
    </w:p>
    <w:p w14:paraId="12A0889D" w14:textId="64455913" w:rsidR="0005384C" w:rsidRPr="0005384C" w:rsidRDefault="0005384C" w:rsidP="0005384C">
      <w:pPr>
        <w:spacing w:line="360" w:lineRule="auto"/>
        <w:rPr>
          <w:rFonts w:ascii="Arial" w:hAnsi="Arial" w:cs="Arial"/>
          <w:sz w:val="22"/>
          <w:szCs w:val="22"/>
        </w:rPr>
      </w:pPr>
      <w:r w:rsidRPr="0005384C">
        <w:rPr>
          <w:rFonts w:ascii="Arial" w:hAnsi="Arial" w:cs="Arial"/>
          <w:sz w:val="22"/>
          <w:szCs w:val="22"/>
        </w:rPr>
        <w:t xml:space="preserve">‘Staff shortages’, ‘staffing levels’, ‘dementia care’, ‘quality of care’, ‘residential care </w:t>
      </w:r>
      <w:proofErr w:type="gramStart"/>
      <w:r w:rsidRPr="0005384C">
        <w:rPr>
          <w:rFonts w:ascii="Arial" w:hAnsi="Arial" w:cs="Arial"/>
          <w:sz w:val="22"/>
          <w:szCs w:val="22"/>
        </w:rPr>
        <w:t>homes’</w:t>
      </w:r>
      <w:proofErr w:type="gramEnd"/>
      <w:r w:rsidRPr="0005384C">
        <w:rPr>
          <w:rFonts w:ascii="Arial" w:hAnsi="Arial" w:cs="Arial"/>
          <w:sz w:val="22"/>
          <w:szCs w:val="22"/>
        </w:rPr>
        <w:t xml:space="preserve"> and ‘UK’.</w:t>
      </w:r>
    </w:p>
    <w:p w14:paraId="341B0385" w14:textId="4738A101" w:rsidR="005350D0" w:rsidRDefault="005350D0" w:rsidP="005350D0">
      <w:pPr>
        <w:pStyle w:val="Heading3"/>
        <w:spacing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r w:rsidRPr="005350D0">
        <w:rPr>
          <w:rFonts w:ascii="Arial" w:hAnsi="Arial" w:cs="Arial"/>
          <w:b/>
          <w:bCs/>
          <w:color w:val="auto"/>
          <w:sz w:val="24"/>
          <w:szCs w:val="24"/>
        </w:rPr>
        <w:t>Inclusion Criteria:</w:t>
      </w:r>
    </w:p>
    <w:p w14:paraId="45ECE250" w14:textId="77777777" w:rsidR="0005384C" w:rsidRPr="0005384C" w:rsidRDefault="0005384C" w:rsidP="0005384C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05384C">
        <w:rPr>
          <w:rFonts w:ascii="Arial" w:hAnsi="Arial" w:cs="Arial"/>
          <w:sz w:val="22"/>
          <w:szCs w:val="22"/>
        </w:rPr>
        <w:t>Published between 2015 and 2026.</w:t>
      </w:r>
    </w:p>
    <w:p w14:paraId="2BB2EE6E" w14:textId="488B0BEF" w:rsidR="0005384C" w:rsidRPr="0005384C" w:rsidRDefault="0005384C" w:rsidP="0005384C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05384C">
        <w:rPr>
          <w:rFonts w:ascii="Arial" w:hAnsi="Arial" w:cs="Arial"/>
          <w:sz w:val="22"/>
          <w:szCs w:val="22"/>
        </w:rPr>
        <w:t xml:space="preserve">UK-based </w:t>
      </w:r>
      <w:r w:rsidR="00A53670">
        <w:rPr>
          <w:rFonts w:ascii="Arial" w:hAnsi="Arial" w:cs="Arial"/>
          <w:sz w:val="22"/>
          <w:szCs w:val="22"/>
        </w:rPr>
        <w:t>care</w:t>
      </w:r>
      <w:r w:rsidR="00342CBF">
        <w:rPr>
          <w:rFonts w:ascii="Arial" w:hAnsi="Arial" w:cs="Arial"/>
          <w:sz w:val="22"/>
          <w:szCs w:val="22"/>
        </w:rPr>
        <w:t xml:space="preserve"> home settings providing care for people livi</w:t>
      </w:r>
      <w:r w:rsidR="007E599B">
        <w:rPr>
          <w:rFonts w:ascii="Arial" w:hAnsi="Arial" w:cs="Arial"/>
          <w:sz w:val="22"/>
          <w:szCs w:val="22"/>
        </w:rPr>
        <w:t>n</w:t>
      </w:r>
      <w:r w:rsidR="00342CBF">
        <w:rPr>
          <w:rFonts w:ascii="Arial" w:hAnsi="Arial" w:cs="Arial"/>
          <w:sz w:val="22"/>
          <w:szCs w:val="22"/>
        </w:rPr>
        <w:t>g with</w:t>
      </w:r>
      <w:r w:rsidR="007E599B">
        <w:rPr>
          <w:rFonts w:ascii="Arial" w:hAnsi="Arial" w:cs="Arial"/>
          <w:sz w:val="22"/>
          <w:szCs w:val="22"/>
        </w:rPr>
        <w:t xml:space="preserve"> dementia</w:t>
      </w:r>
      <w:r w:rsidR="005950CB">
        <w:rPr>
          <w:rFonts w:ascii="Arial" w:hAnsi="Arial" w:cs="Arial"/>
          <w:sz w:val="22"/>
          <w:szCs w:val="22"/>
        </w:rPr>
        <w:t>.</w:t>
      </w:r>
      <w:r w:rsidR="00342CBF">
        <w:rPr>
          <w:rFonts w:ascii="Arial" w:hAnsi="Arial" w:cs="Arial"/>
          <w:sz w:val="22"/>
          <w:szCs w:val="22"/>
        </w:rPr>
        <w:t xml:space="preserve"> </w:t>
      </w:r>
    </w:p>
    <w:p w14:paraId="0A71C3DC" w14:textId="77777777" w:rsidR="0005384C" w:rsidRPr="0005384C" w:rsidRDefault="0005384C" w:rsidP="0005384C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05384C">
        <w:rPr>
          <w:rFonts w:ascii="Arial" w:hAnsi="Arial" w:cs="Arial"/>
          <w:sz w:val="22"/>
          <w:szCs w:val="22"/>
        </w:rPr>
        <w:t>Primary research addressing staffing and dementia care quality.</w:t>
      </w:r>
    </w:p>
    <w:p w14:paraId="5499AD9F" w14:textId="4B80AB2B" w:rsidR="0005384C" w:rsidRPr="0005384C" w:rsidRDefault="0005384C" w:rsidP="0005384C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05384C">
        <w:rPr>
          <w:rFonts w:ascii="Arial" w:hAnsi="Arial" w:cs="Arial"/>
          <w:sz w:val="22"/>
          <w:szCs w:val="22"/>
        </w:rPr>
        <w:t>Published in English and available in full text.</w:t>
      </w:r>
    </w:p>
    <w:p w14:paraId="33E4FF4D" w14:textId="2CC24F3E" w:rsidR="005350D0" w:rsidRDefault="005350D0" w:rsidP="005350D0">
      <w:pPr>
        <w:pStyle w:val="Heading3"/>
        <w:spacing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r w:rsidRPr="005350D0">
        <w:rPr>
          <w:rFonts w:ascii="Arial" w:hAnsi="Arial" w:cs="Arial"/>
          <w:b/>
          <w:bCs/>
          <w:color w:val="auto"/>
          <w:sz w:val="24"/>
          <w:szCs w:val="24"/>
        </w:rPr>
        <w:t>Exclusion Criteria:</w:t>
      </w:r>
    </w:p>
    <w:p w14:paraId="211A8063" w14:textId="77777777" w:rsidR="0005384C" w:rsidRPr="0005384C" w:rsidRDefault="0005384C" w:rsidP="0005384C">
      <w:pPr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05384C">
        <w:rPr>
          <w:rFonts w:ascii="Arial" w:hAnsi="Arial" w:cs="Arial"/>
          <w:sz w:val="22"/>
          <w:szCs w:val="22"/>
        </w:rPr>
        <w:t>Published before 2015 or outside the UK.</w:t>
      </w:r>
    </w:p>
    <w:p w14:paraId="10BC264B" w14:textId="77777777" w:rsidR="0005384C" w:rsidRPr="0005384C" w:rsidRDefault="0005384C" w:rsidP="0005384C">
      <w:pPr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05384C">
        <w:rPr>
          <w:rFonts w:ascii="Arial" w:hAnsi="Arial" w:cs="Arial"/>
          <w:sz w:val="22"/>
          <w:szCs w:val="22"/>
        </w:rPr>
        <w:t>Not focused on residential dementia care.</w:t>
      </w:r>
    </w:p>
    <w:p w14:paraId="1D15B3EF" w14:textId="77777777" w:rsidR="0005384C" w:rsidRPr="0005384C" w:rsidRDefault="0005384C" w:rsidP="0005384C">
      <w:pPr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05384C">
        <w:rPr>
          <w:rFonts w:ascii="Arial" w:hAnsi="Arial" w:cs="Arial"/>
          <w:sz w:val="22"/>
          <w:szCs w:val="22"/>
        </w:rPr>
        <w:t>Not primary research.</w:t>
      </w:r>
    </w:p>
    <w:p w14:paraId="2B1D504E" w14:textId="42277D4D" w:rsidR="0005384C" w:rsidRPr="0005384C" w:rsidRDefault="0005384C" w:rsidP="0005384C">
      <w:pPr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05384C">
        <w:rPr>
          <w:rFonts w:ascii="Arial" w:hAnsi="Arial" w:cs="Arial"/>
          <w:sz w:val="22"/>
          <w:szCs w:val="22"/>
        </w:rPr>
        <w:t>Not available in English or full text.</w:t>
      </w:r>
    </w:p>
    <w:p w14:paraId="686367CE" w14:textId="51A673E7" w:rsidR="005350D0" w:rsidRDefault="005350D0" w:rsidP="005350D0">
      <w:pPr>
        <w:pStyle w:val="Heading3"/>
        <w:spacing w:line="360" w:lineRule="auto"/>
        <w:rPr>
          <w:rFonts w:ascii="Arial" w:hAnsi="Arial" w:cs="Arial"/>
          <w:b/>
          <w:bCs/>
          <w:color w:val="auto"/>
          <w:sz w:val="24"/>
          <w:szCs w:val="24"/>
        </w:rPr>
      </w:pPr>
      <w:r w:rsidRPr="005350D0">
        <w:rPr>
          <w:rFonts w:ascii="Arial" w:hAnsi="Arial" w:cs="Arial"/>
          <w:b/>
          <w:bCs/>
          <w:color w:val="auto"/>
          <w:sz w:val="24"/>
          <w:szCs w:val="24"/>
        </w:rPr>
        <w:t>Data Analysis:</w:t>
      </w:r>
    </w:p>
    <w:p w14:paraId="6BA56902" w14:textId="73F5774C" w:rsidR="0005384C" w:rsidRPr="0005384C" w:rsidRDefault="0005384C" w:rsidP="0005384C">
      <w:pPr>
        <w:spacing w:line="360" w:lineRule="auto"/>
        <w:rPr>
          <w:rFonts w:ascii="Arial" w:hAnsi="Arial" w:cs="Arial"/>
          <w:sz w:val="22"/>
          <w:szCs w:val="22"/>
        </w:rPr>
      </w:pPr>
      <w:r w:rsidRPr="0005384C">
        <w:rPr>
          <w:rFonts w:ascii="Arial" w:hAnsi="Arial" w:cs="Arial"/>
          <w:sz w:val="22"/>
          <w:szCs w:val="22"/>
        </w:rPr>
        <w:t>Thematic analysis will identify key themes, patterns and findings across the selected studies (Clarke and Braun, 2017).</w:t>
      </w:r>
    </w:p>
    <w:p w14:paraId="0D29072F" w14:textId="7D77CB97" w:rsidR="0084145F" w:rsidRDefault="0084145F" w:rsidP="0084145F">
      <w:pPr>
        <w:pStyle w:val="Heading2"/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b/>
          <w:bCs/>
          <w:color w:val="auto"/>
        </w:rPr>
        <w:t>5) Resources:</w:t>
      </w:r>
    </w:p>
    <w:p w14:paraId="7D167F03" w14:textId="77777777" w:rsidR="0005384C" w:rsidRPr="0005384C" w:rsidRDefault="0005384C" w:rsidP="0005384C">
      <w:pPr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05384C">
        <w:rPr>
          <w:rFonts w:ascii="Arial" w:hAnsi="Arial" w:cs="Arial"/>
          <w:sz w:val="22"/>
          <w:szCs w:val="22"/>
        </w:rPr>
        <w:t>Internet access to academic databases and relevant research.</w:t>
      </w:r>
    </w:p>
    <w:p w14:paraId="63139371" w14:textId="77777777" w:rsidR="0005384C" w:rsidRPr="0005384C" w:rsidRDefault="0005384C" w:rsidP="0005384C">
      <w:pPr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05384C">
        <w:rPr>
          <w:rFonts w:ascii="Arial" w:hAnsi="Arial" w:cs="Arial"/>
          <w:sz w:val="22"/>
          <w:szCs w:val="22"/>
        </w:rPr>
        <w:t>UWTSD Library for retrieving full-text peer-reviewed articles.</w:t>
      </w:r>
    </w:p>
    <w:p w14:paraId="010C51E9" w14:textId="77777777" w:rsidR="0005384C" w:rsidRPr="0005384C" w:rsidRDefault="0005384C" w:rsidP="0005384C">
      <w:pPr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05384C">
        <w:rPr>
          <w:rFonts w:ascii="Arial" w:hAnsi="Arial" w:cs="Arial"/>
          <w:sz w:val="22"/>
          <w:szCs w:val="22"/>
        </w:rPr>
        <w:t>Feedback and guidance from the lecturer.</w:t>
      </w:r>
    </w:p>
    <w:p w14:paraId="1E976B97" w14:textId="77777777" w:rsidR="0005384C" w:rsidRDefault="0005384C" w:rsidP="0005384C">
      <w:pPr>
        <w:spacing w:line="360" w:lineRule="auto"/>
        <w:rPr>
          <w:rFonts w:ascii="Arial" w:hAnsi="Arial" w:cs="Arial"/>
          <w:sz w:val="22"/>
          <w:szCs w:val="22"/>
        </w:rPr>
      </w:pPr>
    </w:p>
    <w:p w14:paraId="701BC7C5" w14:textId="77777777" w:rsidR="00BA513F" w:rsidRDefault="00BA513F" w:rsidP="0005384C">
      <w:pPr>
        <w:spacing w:line="360" w:lineRule="auto"/>
        <w:rPr>
          <w:rFonts w:ascii="Arial" w:hAnsi="Arial" w:cs="Arial"/>
          <w:sz w:val="22"/>
          <w:szCs w:val="22"/>
        </w:rPr>
      </w:pPr>
    </w:p>
    <w:p w14:paraId="46ED2BBB" w14:textId="77777777" w:rsidR="00BA513F" w:rsidRPr="0005384C" w:rsidRDefault="00BA513F" w:rsidP="0005384C">
      <w:pPr>
        <w:spacing w:line="360" w:lineRule="auto"/>
        <w:rPr>
          <w:rFonts w:ascii="Arial" w:hAnsi="Arial" w:cs="Arial"/>
          <w:sz w:val="22"/>
          <w:szCs w:val="22"/>
        </w:rPr>
      </w:pPr>
    </w:p>
    <w:p w14:paraId="265E9908" w14:textId="3975CCAB" w:rsidR="0084145F" w:rsidRDefault="0084145F" w:rsidP="0084145F">
      <w:pPr>
        <w:pStyle w:val="Heading2"/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b/>
          <w:bCs/>
          <w:color w:val="auto"/>
        </w:rPr>
        <w:lastRenderedPageBreak/>
        <w:t>6) Timescale:</w:t>
      </w:r>
    </w:p>
    <w:tbl>
      <w:tblPr>
        <w:tblStyle w:val="TableGrid"/>
        <w:tblW w:w="8575" w:type="dxa"/>
        <w:tblInd w:w="-856" w:type="dxa"/>
        <w:tblLook w:val="04A0" w:firstRow="1" w:lastRow="0" w:firstColumn="1" w:lastColumn="0" w:noHBand="0" w:noVBand="1"/>
      </w:tblPr>
      <w:tblGrid>
        <w:gridCol w:w="2186"/>
        <w:gridCol w:w="1282"/>
        <w:gridCol w:w="1282"/>
        <w:gridCol w:w="1283"/>
        <w:gridCol w:w="1271"/>
        <w:gridCol w:w="1271"/>
      </w:tblGrid>
      <w:tr w:rsidR="00B378E8" w:rsidRPr="0071695B" w14:paraId="276BB137" w14:textId="77777777" w:rsidTr="00B378E8">
        <w:trPr>
          <w:trHeight w:val="581"/>
        </w:trPr>
        <w:tc>
          <w:tcPr>
            <w:tcW w:w="2006" w:type="dxa"/>
          </w:tcPr>
          <w:p w14:paraId="0F0A679C" w14:textId="310F0317" w:rsidR="00B378E8" w:rsidRPr="0071695B" w:rsidRDefault="00B378E8" w:rsidP="0005384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1695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Chapter </w:t>
            </w:r>
          </w:p>
        </w:tc>
        <w:tc>
          <w:tcPr>
            <w:tcW w:w="1321" w:type="dxa"/>
          </w:tcPr>
          <w:p w14:paraId="1D357C87" w14:textId="63B2E867" w:rsidR="00B378E8" w:rsidRPr="0071695B" w:rsidRDefault="00362701" w:rsidP="0005384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05-12-2026</w:t>
            </w:r>
          </w:p>
        </w:tc>
        <w:tc>
          <w:tcPr>
            <w:tcW w:w="1321" w:type="dxa"/>
          </w:tcPr>
          <w:p w14:paraId="27F70B01" w14:textId="6298C80A" w:rsidR="00B378E8" w:rsidRPr="0071695B" w:rsidRDefault="00BE48F9" w:rsidP="0005384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08</w:t>
            </w:r>
            <w:r w:rsidR="00643E3F">
              <w:rPr>
                <w:rFonts w:ascii="Arial" w:hAnsi="Arial" w:cs="Arial"/>
                <w:b/>
                <w:bCs/>
                <w:sz w:val="22"/>
                <w:szCs w:val="22"/>
              </w:rPr>
              <w:t>-02-</w:t>
            </w:r>
            <w:r w:rsidR="00B378E8" w:rsidRPr="0071695B">
              <w:rPr>
                <w:rFonts w:ascii="Arial" w:hAnsi="Arial" w:cs="Arial"/>
                <w:b/>
                <w:bCs/>
                <w:sz w:val="22"/>
                <w:szCs w:val="22"/>
              </w:rPr>
              <w:t>202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309" w:type="dxa"/>
          </w:tcPr>
          <w:p w14:paraId="4B6DF589" w14:textId="47BA693B" w:rsidR="00B378E8" w:rsidRPr="0071695B" w:rsidRDefault="00BE48F9" w:rsidP="0005384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28-02-</w:t>
            </w:r>
            <w:r w:rsidR="00B378E8" w:rsidRPr="0071695B">
              <w:rPr>
                <w:rFonts w:ascii="Arial" w:hAnsi="Arial" w:cs="Arial"/>
                <w:b/>
                <w:bCs/>
                <w:sz w:val="22"/>
                <w:szCs w:val="22"/>
              </w:rPr>
              <w:t>202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309" w:type="dxa"/>
          </w:tcPr>
          <w:p w14:paraId="5471703F" w14:textId="577C785D" w:rsidR="00B378E8" w:rsidRPr="0071695B" w:rsidRDefault="00A3186D" w:rsidP="0005384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15-03-</w:t>
            </w:r>
            <w:r w:rsidR="00B378E8" w:rsidRPr="0071695B">
              <w:rPr>
                <w:rFonts w:ascii="Arial" w:hAnsi="Arial" w:cs="Arial"/>
                <w:b/>
                <w:bCs/>
                <w:sz w:val="22"/>
                <w:szCs w:val="22"/>
              </w:rPr>
              <w:t>202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309" w:type="dxa"/>
          </w:tcPr>
          <w:p w14:paraId="1EEBF4CF" w14:textId="79533E50" w:rsidR="00B378E8" w:rsidRPr="0071695B" w:rsidRDefault="008C521A" w:rsidP="0005384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19-03-</w:t>
            </w:r>
            <w:r w:rsidR="00B378E8" w:rsidRPr="0071695B">
              <w:rPr>
                <w:rFonts w:ascii="Arial" w:hAnsi="Arial" w:cs="Arial"/>
                <w:b/>
                <w:bCs/>
                <w:sz w:val="22"/>
                <w:szCs w:val="22"/>
              </w:rPr>
              <w:t>202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</w:tr>
      <w:tr w:rsidR="00B378E8" w:rsidRPr="0071695B" w14:paraId="3910EF08" w14:textId="77777777" w:rsidTr="00031518">
        <w:trPr>
          <w:trHeight w:val="542"/>
        </w:trPr>
        <w:tc>
          <w:tcPr>
            <w:tcW w:w="2006" w:type="dxa"/>
          </w:tcPr>
          <w:p w14:paraId="697A6066" w14:textId="51829858" w:rsidR="00B378E8" w:rsidRPr="0071695B" w:rsidRDefault="00B378E8" w:rsidP="0005384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1695B">
              <w:rPr>
                <w:rFonts w:ascii="Arial" w:hAnsi="Arial" w:cs="Arial"/>
                <w:b/>
                <w:bCs/>
                <w:sz w:val="22"/>
                <w:szCs w:val="22"/>
              </w:rPr>
              <w:t>Chapter 1: Introduction</w:t>
            </w:r>
          </w:p>
        </w:tc>
        <w:tc>
          <w:tcPr>
            <w:tcW w:w="1321" w:type="dxa"/>
            <w:shd w:val="clear" w:color="auto" w:fill="EE0000"/>
          </w:tcPr>
          <w:p w14:paraId="16D113FB" w14:textId="77777777" w:rsidR="00B378E8" w:rsidRPr="0071695B" w:rsidRDefault="00B378E8" w:rsidP="0005384C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</w:tcPr>
          <w:p w14:paraId="6DF83F60" w14:textId="77777777" w:rsidR="00B378E8" w:rsidRPr="0071695B" w:rsidRDefault="00B378E8" w:rsidP="0005384C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</w:tcPr>
          <w:p w14:paraId="67A432BE" w14:textId="77777777" w:rsidR="00B378E8" w:rsidRPr="0071695B" w:rsidRDefault="00B378E8" w:rsidP="0005384C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</w:tcPr>
          <w:p w14:paraId="213BA061" w14:textId="77777777" w:rsidR="00B378E8" w:rsidRPr="0071695B" w:rsidRDefault="00B378E8" w:rsidP="0005384C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</w:tcPr>
          <w:p w14:paraId="07847EA9" w14:textId="77777777" w:rsidR="00B378E8" w:rsidRPr="0071695B" w:rsidRDefault="00B378E8" w:rsidP="0005384C">
            <w:pPr>
              <w:rPr>
                <w:sz w:val="22"/>
                <w:szCs w:val="22"/>
              </w:rPr>
            </w:pPr>
          </w:p>
        </w:tc>
      </w:tr>
      <w:tr w:rsidR="00B378E8" w:rsidRPr="0071695B" w14:paraId="0304B2F2" w14:textId="77777777" w:rsidTr="00FC63A0">
        <w:trPr>
          <w:trHeight w:val="542"/>
        </w:trPr>
        <w:tc>
          <w:tcPr>
            <w:tcW w:w="2006" w:type="dxa"/>
          </w:tcPr>
          <w:p w14:paraId="59AEC6B8" w14:textId="7F4356FB" w:rsidR="00B378E8" w:rsidRPr="0071695B" w:rsidRDefault="00B378E8" w:rsidP="0005384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1695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Chapter 2: Background </w:t>
            </w:r>
          </w:p>
        </w:tc>
        <w:tc>
          <w:tcPr>
            <w:tcW w:w="1321" w:type="dxa"/>
          </w:tcPr>
          <w:p w14:paraId="210A5F41" w14:textId="77777777" w:rsidR="00B378E8" w:rsidRPr="0071695B" w:rsidRDefault="00B378E8" w:rsidP="0005384C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shd w:val="clear" w:color="auto" w:fill="EE0000"/>
          </w:tcPr>
          <w:p w14:paraId="25F5155C" w14:textId="77777777" w:rsidR="00B378E8" w:rsidRPr="0071695B" w:rsidRDefault="00B378E8" w:rsidP="0005384C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</w:tcPr>
          <w:p w14:paraId="46412E9B" w14:textId="77777777" w:rsidR="00B378E8" w:rsidRPr="0071695B" w:rsidRDefault="00B378E8" w:rsidP="0005384C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</w:tcPr>
          <w:p w14:paraId="4DA5D563" w14:textId="77777777" w:rsidR="00B378E8" w:rsidRPr="0071695B" w:rsidRDefault="00B378E8" w:rsidP="0005384C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</w:tcPr>
          <w:p w14:paraId="6DF81213" w14:textId="77777777" w:rsidR="00B378E8" w:rsidRPr="0071695B" w:rsidRDefault="00B378E8" w:rsidP="0005384C">
            <w:pPr>
              <w:rPr>
                <w:sz w:val="22"/>
                <w:szCs w:val="22"/>
              </w:rPr>
            </w:pPr>
          </w:p>
        </w:tc>
      </w:tr>
      <w:tr w:rsidR="00B378E8" w:rsidRPr="0071695B" w14:paraId="42B1AB1D" w14:textId="77777777" w:rsidTr="00FC63A0">
        <w:trPr>
          <w:trHeight w:val="529"/>
        </w:trPr>
        <w:tc>
          <w:tcPr>
            <w:tcW w:w="2006" w:type="dxa"/>
          </w:tcPr>
          <w:p w14:paraId="782B02A9" w14:textId="77777777" w:rsidR="00B378E8" w:rsidRPr="0071695B" w:rsidRDefault="00B378E8" w:rsidP="0005384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1695B">
              <w:rPr>
                <w:rFonts w:ascii="Arial" w:hAnsi="Arial" w:cs="Arial"/>
                <w:b/>
                <w:bCs/>
                <w:sz w:val="22"/>
                <w:szCs w:val="22"/>
              </w:rPr>
              <w:t>Chapter 3:</w:t>
            </w:r>
          </w:p>
          <w:p w14:paraId="6651A00A" w14:textId="2E4CF950" w:rsidR="00B378E8" w:rsidRPr="0071695B" w:rsidRDefault="00B378E8" w:rsidP="0005384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1695B">
              <w:rPr>
                <w:rFonts w:ascii="Arial" w:hAnsi="Arial" w:cs="Arial"/>
                <w:b/>
                <w:bCs/>
                <w:sz w:val="22"/>
                <w:szCs w:val="22"/>
              </w:rPr>
              <w:t>Methods</w:t>
            </w:r>
          </w:p>
        </w:tc>
        <w:tc>
          <w:tcPr>
            <w:tcW w:w="1321" w:type="dxa"/>
          </w:tcPr>
          <w:p w14:paraId="64758D54" w14:textId="77777777" w:rsidR="00B378E8" w:rsidRPr="0071695B" w:rsidRDefault="00B378E8" w:rsidP="0005384C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</w:tcPr>
          <w:p w14:paraId="0CBBBD5D" w14:textId="77777777" w:rsidR="00B378E8" w:rsidRPr="0071695B" w:rsidRDefault="00B378E8" w:rsidP="0005384C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  <w:shd w:val="clear" w:color="auto" w:fill="EE0000"/>
          </w:tcPr>
          <w:p w14:paraId="195C5734" w14:textId="4F638826" w:rsidR="00B378E8" w:rsidRPr="0071695B" w:rsidRDefault="00B378E8" w:rsidP="00702F07">
            <w:pPr>
              <w:tabs>
                <w:tab w:val="left" w:pos="67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</w:tc>
        <w:tc>
          <w:tcPr>
            <w:tcW w:w="1309" w:type="dxa"/>
          </w:tcPr>
          <w:p w14:paraId="068A2522" w14:textId="77777777" w:rsidR="00B378E8" w:rsidRPr="0071695B" w:rsidRDefault="00B378E8" w:rsidP="0005384C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</w:tcPr>
          <w:p w14:paraId="7CBF4883" w14:textId="77777777" w:rsidR="00B378E8" w:rsidRPr="0071695B" w:rsidRDefault="00B378E8" w:rsidP="0005384C">
            <w:pPr>
              <w:rPr>
                <w:sz w:val="22"/>
                <w:szCs w:val="22"/>
              </w:rPr>
            </w:pPr>
          </w:p>
        </w:tc>
      </w:tr>
      <w:tr w:rsidR="00B378E8" w:rsidRPr="0071695B" w14:paraId="0329D3B2" w14:textId="77777777" w:rsidTr="00FC63A0">
        <w:trPr>
          <w:trHeight w:val="542"/>
        </w:trPr>
        <w:tc>
          <w:tcPr>
            <w:tcW w:w="2006" w:type="dxa"/>
          </w:tcPr>
          <w:p w14:paraId="4F0F4ED5" w14:textId="77777777" w:rsidR="00B378E8" w:rsidRPr="0071695B" w:rsidRDefault="00B378E8" w:rsidP="0005384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1695B">
              <w:rPr>
                <w:rFonts w:ascii="Arial" w:hAnsi="Arial" w:cs="Arial"/>
                <w:b/>
                <w:bCs/>
                <w:sz w:val="22"/>
                <w:szCs w:val="22"/>
              </w:rPr>
              <w:t>Chapter 4:</w:t>
            </w:r>
          </w:p>
          <w:p w14:paraId="3FDE76D8" w14:textId="77777777" w:rsidR="00B378E8" w:rsidRDefault="00B378E8" w:rsidP="0005384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1695B">
              <w:rPr>
                <w:rFonts w:ascii="Arial" w:hAnsi="Arial" w:cs="Arial"/>
                <w:b/>
                <w:bCs/>
                <w:sz w:val="22"/>
                <w:szCs w:val="22"/>
              </w:rPr>
              <w:t>Results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and </w:t>
            </w:r>
          </w:p>
          <w:p w14:paraId="34FE551F" w14:textId="14C75C49" w:rsidR="00B378E8" w:rsidRPr="0071695B" w:rsidRDefault="00B378E8" w:rsidP="0005384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Discussion </w:t>
            </w:r>
          </w:p>
        </w:tc>
        <w:tc>
          <w:tcPr>
            <w:tcW w:w="1321" w:type="dxa"/>
          </w:tcPr>
          <w:p w14:paraId="1C145B15" w14:textId="77777777" w:rsidR="00B378E8" w:rsidRPr="0071695B" w:rsidRDefault="00B378E8" w:rsidP="0005384C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</w:tcPr>
          <w:p w14:paraId="53F6FFC8" w14:textId="77777777" w:rsidR="00B378E8" w:rsidRPr="0071695B" w:rsidRDefault="00B378E8" w:rsidP="0005384C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</w:tcPr>
          <w:p w14:paraId="45BF7C9D" w14:textId="77777777" w:rsidR="00B378E8" w:rsidRPr="0071695B" w:rsidRDefault="00B378E8" w:rsidP="0005384C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  <w:shd w:val="clear" w:color="auto" w:fill="EE0000"/>
          </w:tcPr>
          <w:p w14:paraId="5E1C6E85" w14:textId="77777777" w:rsidR="00B378E8" w:rsidRPr="0071695B" w:rsidRDefault="00B378E8" w:rsidP="0005384C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</w:tcPr>
          <w:p w14:paraId="03C8DC35" w14:textId="77777777" w:rsidR="00B378E8" w:rsidRPr="0071695B" w:rsidRDefault="00B378E8" w:rsidP="0005384C">
            <w:pPr>
              <w:rPr>
                <w:sz w:val="22"/>
                <w:szCs w:val="22"/>
              </w:rPr>
            </w:pPr>
          </w:p>
        </w:tc>
      </w:tr>
      <w:tr w:rsidR="00B378E8" w:rsidRPr="0071695B" w14:paraId="260161E2" w14:textId="77777777" w:rsidTr="00FC63A0">
        <w:trPr>
          <w:trHeight w:val="309"/>
        </w:trPr>
        <w:tc>
          <w:tcPr>
            <w:tcW w:w="2006" w:type="dxa"/>
          </w:tcPr>
          <w:p w14:paraId="4C708CB7" w14:textId="77777777" w:rsidR="00B378E8" w:rsidRPr="00FC63A0" w:rsidRDefault="00B378E8" w:rsidP="0005384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C63A0">
              <w:rPr>
                <w:rFonts w:ascii="Arial" w:hAnsi="Arial" w:cs="Arial"/>
                <w:b/>
                <w:bCs/>
                <w:sz w:val="22"/>
                <w:szCs w:val="22"/>
              </w:rPr>
              <w:t>Chapter 5:</w:t>
            </w:r>
          </w:p>
          <w:p w14:paraId="2B680A11" w14:textId="77777777" w:rsidR="00B378E8" w:rsidRPr="00FC63A0" w:rsidRDefault="00B378E8" w:rsidP="0005384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C63A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Recommendations </w:t>
            </w:r>
          </w:p>
          <w:p w14:paraId="76AB0051" w14:textId="5BF45DF7" w:rsidR="00B378E8" w:rsidRPr="0071695B" w:rsidRDefault="00B378E8" w:rsidP="0005384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C63A0">
              <w:rPr>
                <w:rFonts w:ascii="Arial" w:hAnsi="Arial" w:cs="Arial"/>
                <w:b/>
                <w:bCs/>
                <w:sz w:val="22"/>
                <w:szCs w:val="22"/>
              </w:rPr>
              <w:t>And Conclusion</w:t>
            </w:r>
          </w:p>
        </w:tc>
        <w:tc>
          <w:tcPr>
            <w:tcW w:w="1321" w:type="dxa"/>
          </w:tcPr>
          <w:p w14:paraId="19382D86" w14:textId="77777777" w:rsidR="00B378E8" w:rsidRPr="0071695B" w:rsidRDefault="00B378E8" w:rsidP="0005384C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</w:tcPr>
          <w:p w14:paraId="1B372F18" w14:textId="77777777" w:rsidR="00B378E8" w:rsidRPr="0071695B" w:rsidRDefault="00B378E8" w:rsidP="0005384C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</w:tcPr>
          <w:p w14:paraId="2F167526" w14:textId="77777777" w:rsidR="00B378E8" w:rsidRPr="0071695B" w:rsidRDefault="00B378E8" w:rsidP="0005384C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</w:tcPr>
          <w:p w14:paraId="0B990CF2" w14:textId="77777777" w:rsidR="00B378E8" w:rsidRPr="0071695B" w:rsidRDefault="00B378E8" w:rsidP="0005384C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  <w:shd w:val="clear" w:color="auto" w:fill="EE0000"/>
          </w:tcPr>
          <w:p w14:paraId="09926719" w14:textId="77777777" w:rsidR="00B378E8" w:rsidRPr="0071695B" w:rsidRDefault="00B378E8" w:rsidP="0005384C">
            <w:pPr>
              <w:rPr>
                <w:sz w:val="22"/>
                <w:szCs w:val="22"/>
              </w:rPr>
            </w:pPr>
          </w:p>
        </w:tc>
      </w:tr>
    </w:tbl>
    <w:p w14:paraId="37283BBC" w14:textId="77777777" w:rsidR="0005384C" w:rsidRPr="0005384C" w:rsidRDefault="0005384C" w:rsidP="0005384C"/>
    <w:p w14:paraId="763DDB6B" w14:textId="51C11490" w:rsidR="0084145F" w:rsidRDefault="0084145F" w:rsidP="0084145F">
      <w:pPr>
        <w:pStyle w:val="Heading2"/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b/>
          <w:bCs/>
          <w:color w:val="auto"/>
        </w:rPr>
        <w:t>7) Self-reflection as researcher:</w:t>
      </w:r>
    </w:p>
    <w:p w14:paraId="7301F1B2" w14:textId="4781CEB1" w:rsidR="00F70223" w:rsidRPr="00F70223" w:rsidRDefault="00F70223" w:rsidP="00F7022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project</w:t>
      </w:r>
      <w:r w:rsidR="00450E3F">
        <w:rPr>
          <w:rFonts w:ascii="Arial" w:hAnsi="Arial" w:cs="Arial"/>
          <w:sz w:val="22"/>
          <w:szCs w:val="22"/>
        </w:rPr>
        <w:t xml:space="preserve"> refle</w:t>
      </w:r>
      <w:r w:rsidR="00914B98">
        <w:rPr>
          <w:rFonts w:ascii="Arial" w:hAnsi="Arial" w:cs="Arial"/>
          <w:sz w:val="22"/>
          <w:szCs w:val="22"/>
        </w:rPr>
        <w:t>c</w:t>
      </w:r>
      <w:r w:rsidR="00450E3F">
        <w:rPr>
          <w:rFonts w:ascii="Arial" w:hAnsi="Arial" w:cs="Arial"/>
          <w:sz w:val="22"/>
          <w:szCs w:val="22"/>
        </w:rPr>
        <w:t xml:space="preserve">ts my academic interest in dementia </w:t>
      </w:r>
      <w:r w:rsidR="00F85FA1">
        <w:rPr>
          <w:rFonts w:ascii="Arial" w:hAnsi="Arial" w:cs="Arial"/>
          <w:sz w:val="22"/>
          <w:szCs w:val="22"/>
        </w:rPr>
        <w:t xml:space="preserve">care and improving the quality of care provided </w:t>
      </w:r>
      <w:r w:rsidR="00F4694C">
        <w:rPr>
          <w:rFonts w:ascii="Arial" w:hAnsi="Arial" w:cs="Arial"/>
          <w:sz w:val="22"/>
          <w:szCs w:val="22"/>
        </w:rPr>
        <w:t xml:space="preserve">to vulnerable older people. The table </w:t>
      </w:r>
      <w:r w:rsidR="00011D36">
        <w:rPr>
          <w:rFonts w:ascii="Arial" w:hAnsi="Arial" w:cs="Arial"/>
          <w:sz w:val="22"/>
          <w:szCs w:val="22"/>
        </w:rPr>
        <w:t>below identifies streng</w:t>
      </w:r>
      <w:r w:rsidR="0029716B">
        <w:rPr>
          <w:rFonts w:ascii="Arial" w:hAnsi="Arial" w:cs="Arial"/>
          <w:sz w:val="22"/>
          <w:szCs w:val="22"/>
        </w:rPr>
        <w:t>ths and challenges relevant to my research.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00914" w14:paraId="73A1908F" w14:textId="77777777" w:rsidTr="00500914">
        <w:tc>
          <w:tcPr>
            <w:tcW w:w="4508" w:type="dxa"/>
          </w:tcPr>
          <w:p w14:paraId="62C9C2D8" w14:textId="35877BDD" w:rsidR="00500914" w:rsidRPr="00500914" w:rsidRDefault="00500914" w:rsidP="007D7CB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Stre</w:t>
            </w:r>
            <w:r w:rsidR="009A52D8">
              <w:rPr>
                <w:rFonts w:ascii="Arial" w:hAnsi="Arial" w:cs="Arial"/>
                <w:b/>
                <w:bCs/>
                <w:sz w:val="22"/>
                <w:szCs w:val="22"/>
              </w:rPr>
              <w:t>ng</w:t>
            </w:r>
            <w:r w:rsidR="005A1D9F">
              <w:rPr>
                <w:rFonts w:ascii="Arial" w:hAnsi="Arial" w:cs="Arial"/>
                <w:b/>
                <w:bCs/>
                <w:sz w:val="22"/>
                <w:szCs w:val="22"/>
              </w:rPr>
              <w:t>th</w:t>
            </w:r>
            <w:r w:rsidR="009A52D8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4508" w:type="dxa"/>
          </w:tcPr>
          <w:p w14:paraId="7144B35B" w14:textId="4F370869" w:rsidR="00500914" w:rsidRPr="005A1D9F" w:rsidRDefault="005A1D9F" w:rsidP="007D7CB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Weaknesses</w:t>
            </w:r>
          </w:p>
        </w:tc>
      </w:tr>
      <w:tr w:rsidR="00500914" w14:paraId="7356513A" w14:textId="77777777" w:rsidTr="00500914">
        <w:tc>
          <w:tcPr>
            <w:tcW w:w="4508" w:type="dxa"/>
          </w:tcPr>
          <w:p w14:paraId="146618C8" w14:textId="77777777" w:rsidR="00500914" w:rsidRDefault="0026160D" w:rsidP="005A1D9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Strong interest in </w:t>
            </w:r>
          </w:p>
          <w:p w14:paraId="1833AA60" w14:textId="3CE9BB0F" w:rsidR="0026160D" w:rsidRPr="005A1D9F" w:rsidRDefault="0064785A" w:rsidP="0026160D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="0026160D">
              <w:rPr>
                <w:rFonts w:ascii="Arial" w:hAnsi="Arial" w:cs="Arial"/>
                <w:sz w:val="22"/>
                <w:szCs w:val="22"/>
              </w:rPr>
              <w:t xml:space="preserve">ementia </w:t>
            </w:r>
            <w:r>
              <w:rPr>
                <w:rFonts w:ascii="Arial" w:hAnsi="Arial" w:cs="Arial"/>
                <w:sz w:val="22"/>
                <w:szCs w:val="22"/>
              </w:rPr>
              <w:t>and elderly care</w:t>
            </w:r>
            <w:r w:rsidR="004D731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4508" w:type="dxa"/>
          </w:tcPr>
          <w:p w14:paraId="60EC33E2" w14:textId="77777777" w:rsidR="00F22CC1" w:rsidRDefault="00F22CC1" w:rsidP="00F22CC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Balancing academic</w:t>
            </w:r>
          </w:p>
          <w:p w14:paraId="111BD20F" w14:textId="33104601" w:rsidR="00500914" w:rsidRPr="00F22CC1" w:rsidRDefault="00482F2E" w:rsidP="00F22CC1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Work with other </w:t>
            </w:r>
            <w:r w:rsidR="00261426">
              <w:rPr>
                <w:rFonts w:ascii="Arial" w:hAnsi="Arial" w:cs="Arial"/>
                <w:sz w:val="22"/>
                <w:szCs w:val="22"/>
              </w:rPr>
              <w:t>responsibilities.</w:t>
            </w:r>
          </w:p>
        </w:tc>
      </w:tr>
      <w:tr w:rsidR="00500914" w14:paraId="47985B0D" w14:textId="77777777" w:rsidTr="00500914">
        <w:tc>
          <w:tcPr>
            <w:tcW w:w="4508" w:type="dxa"/>
          </w:tcPr>
          <w:p w14:paraId="2166D364" w14:textId="77777777" w:rsidR="00500914" w:rsidRDefault="004D731C" w:rsidP="004D731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Good communication and </w:t>
            </w:r>
          </w:p>
          <w:p w14:paraId="51771EB9" w14:textId="58FBCB36" w:rsidR="004D731C" w:rsidRPr="004D731C" w:rsidRDefault="005A2DE9" w:rsidP="004D731C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="004D731C">
              <w:rPr>
                <w:rFonts w:ascii="Arial" w:hAnsi="Arial" w:cs="Arial"/>
                <w:sz w:val="22"/>
                <w:szCs w:val="22"/>
              </w:rPr>
              <w:t>nter</w:t>
            </w:r>
            <w:r>
              <w:rPr>
                <w:rFonts w:ascii="Arial" w:hAnsi="Arial" w:cs="Arial"/>
                <w:sz w:val="22"/>
                <w:szCs w:val="22"/>
              </w:rPr>
              <w:t>personal skills.</w:t>
            </w:r>
          </w:p>
        </w:tc>
        <w:tc>
          <w:tcPr>
            <w:tcW w:w="4508" w:type="dxa"/>
          </w:tcPr>
          <w:p w14:paraId="2E856BBF" w14:textId="77777777" w:rsidR="00500914" w:rsidRDefault="00261426" w:rsidP="0026142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Managing a large amount of </w:t>
            </w:r>
          </w:p>
          <w:p w14:paraId="61E27466" w14:textId="70937FEB" w:rsidR="00261426" w:rsidRPr="00261426" w:rsidRDefault="006C7165" w:rsidP="00261426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research literature.</w:t>
            </w:r>
          </w:p>
        </w:tc>
      </w:tr>
      <w:tr w:rsidR="00500914" w14:paraId="5578CC9E" w14:textId="77777777" w:rsidTr="00500914">
        <w:tc>
          <w:tcPr>
            <w:tcW w:w="4508" w:type="dxa"/>
          </w:tcPr>
          <w:p w14:paraId="6120122E" w14:textId="77777777" w:rsidR="00500914" w:rsidRDefault="005A2DE9" w:rsidP="005A2DE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Motivation </w:t>
            </w:r>
            <w:r w:rsidR="003154C2">
              <w:rPr>
                <w:rFonts w:ascii="Arial" w:hAnsi="Arial" w:cs="Arial"/>
                <w:sz w:val="22"/>
                <w:szCs w:val="22"/>
              </w:rPr>
              <w:t xml:space="preserve">to improve </w:t>
            </w:r>
          </w:p>
          <w:p w14:paraId="3AE9CE13" w14:textId="038E5F0C" w:rsidR="003154C2" w:rsidRPr="00DE5C57" w:rsidRDefault="003154C2" w:rsidP="00DE5C57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DE5C57">
              <w:rPr>
                <w:rFonts w:ascii="Arial" w:hAnsi="Arial" w:cs="Arial"/>
                <w:sz w:val="22"/>
                <w:szCs w:val="22"/>
              </w:rPr>
              <w:t>Knowledge of quality care.</w:t>
            </w:r>
          </w:p>
        </w:tc>
        <w:tc>
          <w:tcPr>
            <w:tcW w:w="4508" w:type="dxa"/>
          </w:tcPr>
          <w:p w14:paraId="36938C44" w14:textId="3934678D" w:rsidR="00500914" w:rsidRPr="00306254" w:rsidRDefault="00306254" w:rsidP="0030625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Time management when working to deadlines</w:t>
            </w:r>
            <w:r w:rsidR="00F70223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6BC17421" w14:textId="77777777" w:rsidR="007D7CB8" w:rsidRPr="009221EE" w:rsidRDefault="007D7CB8" w:rsidP="007D7CB8">
      <w:pPr>
        <w:rPr>
          <w:rFonts w:ascii="Arial" w:hAnsi="Arial" w:cs="Arial"/>
          <w:sz w:val="22"/>
          <w:szCs w:val="22"/>
        </w:rPr>
      </w:pPr>
    </w:p>
    <w:p w14:paraId="34FE0413" w14:textId="3E251137" w:rsidR="007D7CB8" w:rsidRDefault="007D7CB8" w:rsidP="007D7CB8">
      <w:pPr>
        <w:pStyle w:val="Heading2"/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b/>
          <w:bCs/>
          <w:color w:val="auto"/>
        </w:rPr>
        <w:t>References</w:t>
      </w:r>
    </w:p>
    <w:p w14:paraId="6BE70408" w14:textId="77777777" w:rsidR="00641455" w:rsidRPr="00641455" w:rsidRDefault="00641455" w:rsidP="00641455">
      <w:pPr>
        <w:rPr>
          <w:rFonts w:ascii="Arial" w:hAnsi="Arial" w:cs="Arial"/>
          <w:sz w:val="22"/>
          <w:szCs w:val="22"/>
        </w:rPr>
      </w:pPr>
      <w:r w:rsidRPr="00641455">
        <w:rPr>
          <w:rFonts w:ascii="Arial" w:hAnsi="Arial" w:cs="Arial"/>
          <w:sz w:val="22"/>
          <w:szCs w:val="22"/>
        </w:rPr>
        <w:t xml:space="preserve">Clarke, V. and Braun, V. (2017) ‘Thematic analysis’, </w:t>
      </w:r>
      <w:r w:rsidRPr="00D83EE3">
        <w:rPr>
          <w:rFonts w:ascii="Arial" w:hAnsi="Arial" w:cs="Arial"/>
          <w:i/>
          <w:iCs/>
          <w:sz w:val="22"/>
          <w:szCs w:val="22"/>
        </w:rPr>
        <w:t>The Journal of Positive Psychology</w:t>
      </w:r>
      <w:r w:rsidRPr="00641455">
        <w:rPr>
          <w:rFonts w:ascii="Arial" w:hAnsi="Arial" w:cs="Arial"/>
          <w:sz w:val="22"/>
          <w:szCs w:val="22"/>
        </w:rPr>
        <w:t xml:space="preserve">, 12(3), pp. 297–298. Available at: </w:t>
      </w:r>
      <w:hyperlink r:id="rId6" w:tgtFrame="_blank" w:tooltip="https://doi.org/10.1080/17439760.2016.1262613" w:history="1">
        <w:r w:rsidRPr="00641455">
          <w:rPr>
            <w:rStyle w:val="Hyperlink"/>
            <w:rFonts w:ascii="Arial" w:hAnsi="Arial" w:cs="Arial"/>
            <w:sz w:val="22"/>
            <w:szCs w:val="22"/>
          </w:rPr>
          <w:t>https://doi.org/10.1080/17439760.2016.1262613</w:t>
        </w:r>
      </w:hyperlink>
      <w:r w:rsidRPr="00641455">
        <w:rPr>
          <w:rFonts w:ascii="Arial" w:hAnsi="Arial" w:cs="Arial"/>
          <w:sz w:val="22"/>
          <w:szCs w:val="22"/>
        </w:rPr>
        <w:t>. </w:t>
      </w:r>
    </w:p>
    <w:p w14:paraId="1892950E" w14:textId="77777777" w:rsidR="00641455" w:rsidRPr="00641455" w:rsidRDefault="00641455" w:rsidP="00641455">
      <w:pPr>
        <w:rPr>
          <w:rFonts w:ascii="Arial" w:hAnsi="Arial" w:cs="Arial"/>
          <w:sz w:val="22"/>
          <w:szCs w:val="22"/>
        </w:rPr>
      </w:pPr>
      <w:r w:rsidRPr="00641455">
        <w:rPr>
          <w:rFonts w:ascii="Arial" w:hAnsi="Arial" w:cs="Arial"/>
          <w:sz w:val="22"/>
          <w:szCs w:val="22"/>
        </w:rPr>
        <w:t xml:space="preserve">Department of Health and Social Care (2025) </w:t>
      </w:r>
      <w:r w:rsidRPr="00641455">
        <w:rPr>
          <w:rFonts w:ascii="Arial" w:hAnsi="Arial" w:cs="Arial"/>
          <w:i/>
          <w:iCs/>
          <w:sz w:val="22"/>
          <w:szCs w:val="22"/>
        </w:rPr>
        <w:t>Adult social care workforce skills survey: September 2025</w:t>
      </w:r>
      <w:r w:rsidRPr="00641455">
        <w:rPr>
          <w:rFonts w:ascii="Arial" w:hAnsi="Arial" w:cs="Arial"/>
          <w:sz w:val="22"/>
          <w:szCs w:val="22"/>
        </w:rPr>
        <w:t xml:space="preserve">. Available at: </w:t>
      </w:r>
      <w:hyperlink r:id="rId7" w:tgtFrame="_blank" w:tooltip="https://www.gov.uk/government/statistics/adult-social-care-workforce-skills-survey-september-2025" w:history="1">
        <w:r w:rsidRPr="00641455">
          <w:rPr>
            <w:rStyle w:val="Hyperlink"/>
            <w:rFonts w:ascii="Arial" w:hAnsi="Arial" w:cs="Arial"/>
            <w:sz w:val="22"/>
            <w:szCs w:val="22"/>
          </w:rPr>
          <w:t>https://www.gov.uk/government/statistics/adult-social-care-workforce-skills-survey-september-2025</w:t>
        </w:r>
      </w:hyperlink>
      <w:r w:rsidRPr="00641455">
        <w:rPr>
          <w:rFonts w:ascii="Arial" w:hAnsi="Arial" w:cs="Arial"/>
          <w:sz w:val="22"/>
          <w:szCs w:val="22"/>
        </w:rPr>
        <w:t xml:space="preserve"> (Accessed: 10 October 2026). </w:t>
      </w:r>
    </w:p>
    <w:p w14:paraId="4A6CEE29" w14:textId="77777777" w:rsidR="00641455" w:rsidRPr="00641455" w:rsidRDefault="00641455" w:rsidP="00641455">
      <w:pPr>
        <w:rPr>
          <w:rFonts w:ascii="Arial" w:hAnsi="Arial" w:cs="Arial"/>
          <w:sz w:val="22"/>
          <w:szCs w:val="22"/>
        </w:rPr>
      </w:pPr>
      <w:r w:rsidRPr="00641455">
        <w:rPr>
          <w:rFonts w:ascii="Arial" w:hAnsi="Arial" w:cs="Arial"/>
          <w:sz w:val="22"/>
          <w:szCs w:val="22"/>
        </w:rPr>
        <w:t xml:space="preserve">Skills for Care (2025) </w:t>
      </w:r>
      <w:r w:rsidRPr="00641455">
        <w:rPr>
          <w:rFonts w:ascii="Arial" w:hAnsi="Arial" w:cs="Arial"/>
          <w:i/>
          <w:iCs/>
          <w:sz w:val="22"/>
          <w:szCs w:val="22"/>
        </w:rPr>
        <w:t>The state of the adult social care sector and workforce in England, 2025</w:t>
      </w:r>
      <w:r w:rsidRPr="00641455">
        <w:rPr>
          <w:rFonts w:ascii="Arial" w:hAnsi="Arial" w:cs="Arial"/>
          <w:sz w:val="22"/>
          <w:szCs w:val="22"/>
        </w:rPr>
        <w:t xml:space="preserve">. Leeds: Skills for Care. Available at: </w:t>
      </w:r>
      <w:hyperlink r:id="rId8" w:tgtFrame="_blank" w:tooltip="https://www.skillsforcare.org.uk/Adult-Social-Care-Workforce-Data/workforceintelligence/Reports-and-visualisations/National-information/The-State-of-report.aspx" w:history="1">
        <w:r w:rsidRPr="00641455">
          <w:rPr>
            <w:rStyle w:val="Hyperlink"/>
            <w:rFonts w:ascii="Arial" w:hAnsi="Arial" w:cs="Arial"/>
            <w:sz w:val="22"/>
            <w:szCs w:val="22"/>
          </w:rPr>
          <w:t>https://www.skillsforcare.org.uk/Adult-Social-Care-Workforce-Data/workforceintelligence/Reports-and-visualisations/National-information/The-State-of-report.aspx</w:t>
        </w:r>
      </w:hyperlink>
      <w:r w:rsidRPr="00641455">
        <w:rPr>
          <w:rFonts w:ascii="Arial" w:hAnsi="Arial" w:cs="Arial"/>
          <w:sz w:val="22"/>
          <w:szCs w:val="22"/>
        </w:rPr>
        <w:t xml:space="preserve"> (Accessed: 10 October 2026). </w:t>
      </w:r>
    </w:p>
    <w:p w14:paraId="4FF97DF3" w14:textId="77777777" w:rsidR="00641455" w:rsidRPr="00641455" w:rsidRDefault="00641455" w:rsidP="00641455">
      <w:pPr>
        <w:rPr>
          <w:rFonts w:ascii="Arial" w:hAnsi="Arial" w:cs="Arial"/>
          <w:sz w:val="22"/>
          <w:szCs w:val="22"/>
        </w:rPr>
      </w:pPr>
      <w:r w:rsidRPr="00641455">
        <w:rPr>
          <w:rFonts w:ascii="Arial" w:hAnsi="Arial" w:cs="Arial"/>
          <w:sz w:val="22"/>
          <w:szCs w:val="22"/>
        </w:rPr>
        <w:t xml:space="preserve">Skills for Care (2026) </w:t>
      </w:r>
      <w:r w:rsidRPr="00641455">
        <w:rPr>
          <w:rFonts w:ascii="Arial" w:hAnsi="Arial" w:cs="Arial"/>
          <w:i/>
          <w:iCs/>
          <w:sz w:val="22"/>
          <w:szCs w:val="22"/>
        </w:rPr>
        <w:t>The size and structure of the adult social care sector and workforce in England, 2026</w:t>
      </w:r>
      <w:r w:rsidRPr="00641455">
        <w:rPr>
          <w:rFonts w:ascii="Arial" w:hAnsi="Arial" w:cs="Arial"/>
          <w:sz w:val="22"/>
          <w:szCs w:val="22"/>
        </w:rPr>
        <w:t xml:space="preserve">. Leeds: Skills for Care. Available at: </w:t>
      </w:r>
      <w:hyperlink r:id="rId9" w:tgtFrame="_blank" w:tooltip="https://www.skillsforcare.org.uk/Adult-Social-Care-Workforce-Data/workforceintelligence/Reports-and-visualisations/National-information/Size-and-structure-report.aspx" w:history="1">
        <w:r w:rsidRPr="00641455">
          <w:rPr>
            <w:rStyle w:val="Hyperlink"/>
            <w:rFonts w:ascii="Arial" w:hAnsi="Arial" w:cs="Arial"/>
            <w:sz w:val="22"/>
            <w:szCs w:val="22"/>
          </w:rPr>
          <w:t>https://www.skillsforcare.org.uk/Adult-Social-Care-Workforce-Data/workforceintelligence/Reports-and-visualisations/National-information/Size-and-structure-report.aspx</w:t>
        </w:r>
      </w:hyperlink>
      <w:r w:rsidRPr="00641455">
        <w:rPr>
          <w:rFonts w:ascii="Arial" w:hAnsi="Arial" w:cs="Arial"/>
          <w:sz w:val="22"/>
          <w:szCs w:val="22"/>
        </w:rPr>
        <w:t xml:space="preserve"> (Accessed: 10 October 2026). </w:t>
      </w:r>
    </w:p>
    <w:p w14:paraId="3161B210" w14:textId="77777777" w:rsidR="00641455" w:rsidRPr="00641455" w:rsidRDefault="00641455" w:rsidP="00641455">
      <w:pPr>
        <w:rPr>
          <w:rFonts w:ascii="Arial" w:hAnsi="Arial" w:cs="Arial"/>
          <w:sz w:val="22"/>
          <w:szCs w:val="22"/>
        </w:rPr>
      </w:pPr>
      <w:r w:rsidRPr="00641455">
        <w:rPr>
          <w:rFonts w:ascii="Arial" w:hAnsi="Arial" w:cs="Arial"/>
          <w:sz w:val="22"/>
          <w:szCs w:val="22"/>
        </w:rPr>
        <w:lastRenderedPageBreak/>
        <w:t xml:space="preserve">Spilsbury, K. </w:t>
      </w:r>
      <w:r w:rsidRPr="00641455">
        <w:rPr>
          <w:rFonts w:ascii="Arial" w:hAnsi="Arial" w:cs="Arial"/>
          <w:i/>
          <w:iCs/>
          <w:sz w:val="22"/>
          <w:szCs w:val="22"/>
        </w:rPr>
        <w:t>et al.</w:t>
      </w:r>
      <w:r w:rsidRPr="00641455">
        <w:rPr>
          <w:rFonts w:ascii="Arial" w:hAnsi="Arial" w:cs="Arial"/>
          <w:sz w:val="22"/>
          <w:szCs w:val="22"/>
        </w:rPr>
        <w:t xml:space="preserve"> (2024) ‘Relationship between staff and quality of care in care homes: StaRQ mixed methods study’, </w:t>
      </w:r>
      <w:r w:rsidRPr="00641455">
        <w:rPr>
          <w:rFonts w:ascii="Arial" w:hAnsi="Arial" w:cs="Arial"/>
          <w:i/>
          <w:iCs/>
          <w:sz w:val="22"/>
          <w:szCs w:val="22"/>
        </w:rPr>
        <w:t>Health and Social Care Delivery Research</w:t>
      </w:r>
      <w:r w:rsidRPr="00641455">
        <w:rPr>
          <w:rFonts w:ascii="Arial" w:hAnsi="Arial" w:cs="Arial"/>
          <w:sz w:val="22"/>
          <w:szCs w:val="22"/>
        </w:rPr>
        <w:t xml:space="preserve">, 12(8), pp. 1–139. Available at: </w:t>
      </w:r>
      <w:hyperlink r:id="rId10" w:tgtFrame="_blank" w:tooltip="https://doi.org/10.3310/GWTT8143" w:history="1">
        <w:r w:rsidRPr="00641455">
          <w:rPr>
            <w:rStyle w:val="Hyperlink"/>
            <w:rFonts w:ascii="Arial" w:hAnsi="Arial" w:cs="Arial"/>
            <w:sz w:val="22"/>
            <w:szCs w:val="22"/>
          </w:rPr>
          <w:t>https://doi.org/10.3310/GWTT8143</w:t>
        </w:r>
      </w:hyperlink>
      <w:r w:rsidRPr="00641455">
        <w:rPr>
          <w:rFonts w:ascii="Arial" w:hAnsi="Arial" w:cs="Arial"/>
          <w:sz w:val="22"/>
          <w:szCs w:val="22"/>
        </w:rPr>
        <w:t>. </w:t>
      </w:r>
    </w:p>
    <w:p w14:paraId="4743A1B8" w14:textId="1A4CDBC8" w:rsidR="00E21ED1" w:rsidRPr="00E21ED1" w:rsidRDefault="00E21ED1" w:rsidP="00E21ED1"/>
    <w:sectPr w:rsidR="00E21ED1" w:rsidRPr="00E21E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957E32"/>
    <w:multiLevelType w:val="hybridMultilevel"/>
    <w:tmpl w:val="AA286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DF597B"/>
    <w:multiLevelType w:val="hybridMultilevel"/>
    <w:tmpl w:val="25C8D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3C4A3C"/>
    <w:multiLevelType w:val="multilevel"/>
    <w:tmpl w:val="5F909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973811"/>
    <w:multiLevelType w:val="multilevel"/>
    <w:tmpl w:val="5EEA9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F931FB"/>
    <w:multiLevelType w:val="multilevel"/>
    <w:tmpl w:val="3DB6E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4018579">
    <w:abstractNumId w:val="1"/>
  </w:num>
  <w:num w:numId="2" w16cid:durableId="944196886">
    <w:abstractNumId w:val="4"/>
  </w:num>
  <w:num w:numId="3" w16cid:durableId="202523831">
    <w:abstractNumId w:val="3"/>
  </w:num>
  <w:num w:numId="4" w16cid:durableId="49041959">
    <w:abstractNumId w:val="2"/>
  </w:num>
  <w:num w:numId="5" w16cid:durableId="1920366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BAA"/>
    <w:rsid w:val="00011D36"/>
    <w:rsid w:val="00031518"/>
    <w:rsid w:val="0005384C"/>
    <w:rsid w:val="000B7347"/>
    <w:rsid w:val="000C0CA8"/>
    <w:rsid w:val="000D64A9"/>
    <w:rsid w:val="00105797"/>
    <w:rsid w:val="00133BC2"/>
    <w:rsid w:val="001A366E"/>
    <w:rsid w:val="00244A0C"/>
    <w:rsid w:val="00261426"/>
    <w:rsid w:val="0026160D"/>
    <w:rsid w:val="0029716B"/>
    <w:rsid w:val="002F0ED3"/>
    <w:rsid w:val="002F17D7"/>
    <w:rsid w:val="00306254"/>
    <w:rsid w:val="003154C2"/>
    <w:rsid w:val="00316703"/>
    <w:rsid w:val="00342CBF"/>
    <w:rsid w:val="00362701"/>
    <w:rsid w:val="003638C3"/>
    <w:rsid w:val="003B1190"/>
    <w:rsid w:val="00450E3F"/>
    <w:rsid w:val="004667DE"/>
    <w:rsid w:val="00482F2E"/>
    <w:rsid w:val="00493837"/>
    <w:rsid w:val="00494E53"/>
    <w:rsid w:val="004C5D50"/>
    <w:rsid w:val="004D731C"/>
    <w:rsid w:val="00500914"/>
    <w:rsid w:val="00530FDA"/>
    <w:rsid w:val="005350D0"/>
    <w:rsid w:val="005440B1"/>
    <w:rsid w:val="005921F6"/>
    <w:rsid w:val="005950CB"/>
    <w:rsid w:val="005A1D9F"/>
    <w:rsid w:val="005A2DE9"/>
    <w:rsid w:val="00641455"/>
    <w:rsid w:val="00643E3F"/>
    <w:rsid w:val="0064785A"/>
    <w:rsid w:val="00655222"/>
    <w:rsid w:val="00670728"/>
    <w:rsid w:val="00670FFB"/>
    <w:rsid w:val="00672180"/>
    <w:rsid w:val="006A4D51"/>
    <w:rsid w:val="006C7165"/>
    <w:rsid w:val="00702F07"/>
    <w:rsid w:val="00704199"/>
    <w:rsid w:val="0071695B"/>
    <w:rsid w:val="00717AD0"/>
    <w:rsid w:val="007D7CB8"/>
    <w:rsid w:val="007E599B"/>
    <w:rsid w:val="0084145F"/>
    <w:rsid w:val="00845ED2"/>
    <w:rsid w:val="00870938"/>
    <w:rsid w:val="00874EA8"/>
    <w:rsid w:val="008B5414"/>
    <w:rsid w:val="008B63FB"/>
    <w:rsid w:val="008C521A"/>
    <w:rsid w:val="008F7A9B"/>
    <w:rsid w:val="009018EC"/>
    <w:rsid w:val="00914B98"/>
    <w:rsid w:val="009221EE"/>
    <w:rsid w:val="009A52D8"/>
    <w:rsid w:val="00A22663"/>
    <w:rsid w:val="00A3186D"/>
    <w:rsid w:val="00A53670"/>
    <w:rsid w:val="00A671DD"/>
    <w:rsid w:val="00A83569"/>
    <w:rsid w:val="00AF6484"/>
    <w:rsid w:val="00B06CA9"/>
    <w:rsid w:val="00B369E2"/>
    <w:rsid w:val="00B378E8"/>
    <w:rsid w:val="00B82664"/>
    <w:rsid w:val="00B831D8"/>
    <w:rsid w:val="00BA3193"/>
    <w:rsid w:val="00BA513F"/>
    <w:rsid w:val="00BD2890"/>
    <w:rsid w:val="00BD5F3E"/>
    <w:rsid w:val="00BE48F9"/>
    <w:rsid w:val="00C518CF"/>
    <w:rsid w:val="00C77163"/>
    <w:rsid w:val="00CB560D"/>
    <w:rsid w:val="00CC6BAA"/>
    <w:rsid w:val="00CE0453"/>
    <w:rsid w:val="00D005E9"/>
    <w:rsid w:val="00D04D66"/>
    <w:rsid w:val="00D064AB"/>
    <w:rsid w:val="00D83EE3"/>
    <w:rsid w:val="00DE5C57"/>
    <w:rsid w:val="00E21ED1"/>
    <w:rsid w:val="00F22CC1"/>
    <w:rsid w:val="00F4694C"/>
    <w:rsid w:val="00F53481"/>
    <w:rsid w:val="00F70223"/>
    <w:rsid w:val="00F85FA1"/>
    <w:rsid w:val="00FC6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2047F"/>
  <w15:chartTrackingRefBased/>
  <w15:docId w15:val="{6F019E1D-249F-47A2-9AA0-B496E3F11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6B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C6B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C6B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6B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6B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6B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6B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6B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6B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6B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C6B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C6B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6B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6B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6B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6B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6B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6B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6B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6B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6B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6B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6B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6B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6B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6B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6B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6B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6BA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F64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4145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14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killsforcare.org.uk/Adult-Social-Care-Workforce-Data/workforceintelligence/Reports-and-visualisations/National-information/The-State-of-report.asp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statistics/adult-social-care-workforce-skills-survey-september-202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080/17439760.2016.1262613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doi.org/10.3310/GWTT814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killsforcare.org.uk/Adult-Social-Care-Workforce-Data/workforceintelligence/Reports-and-visualisations/National-information/Size-and-structure-report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telma andrade</dc:creator>
  <cp:keywords/>
  <dc:description/>
  <cp:lastModifiedBy>telma andrade</cp:lastModifiedBy>
  <cp:revision>2</cp:revision>
  <dcterms:created xsi:type="dcterms:W3CDTF">2026-10-25T21:14:00Z</dcterms:created>
  <dcterms:modified xsi:type="dcterms:W3CDTF">2026-10-25T21:14:00Z</dcterms:modified>
</cp:coreProperties>
</file>