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121A62" w14:textId="07A84F49" w:rsidR="00E81978" w:rsidRDefault="00295858" w:rsidP="00AA135B">
      <w:pPr>
        <w:pStyle w:val="Title"/>
      </w:pPr>
      <w:sdt>
        <w:sdtPr>
          <w:alias w:val="Title:"/>
          <w:tag w:val="Title:"/>
          <w:id w:val="726351117"/>
          <w:placeholder>
            <w:docPart w:val="376FF87069D446A298CC92B4E3812410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15:appearance w15:val="hidden"/>
          <w:text w:multiLine="1"/>
        </w:sdtPr>
        <w:sdtContent>
          <w:r w:rsidR="00AA135B">
            <w:t>Explore the relationship between sensation seeking and the likelihood of</w:t>
          </w:r>
        </w:sdtContent>
      </w:sdt>
      <w:r w:rsidR="0095085A">
        <w:t xml:space="preserve"> engaging in risky driving </w:t>
      </w:r>
      <w:proofErr w:type="spellStart"/>
      <w:r w:rsidR="0095085A">
        <w:t>behavio</w:t>
      </w:r>
      <w:r w:rsidR="00352F79">
        <w:t>u</w:t>
      </w:r>
      <w:r w:rsidR="0095085A">
        <w:t>rs</w:t>
      </w:r>
      <w:proofErr w:type="spellEnd"/>
      <w:r w:rsidR="00AA135B">
        <w:t>.</w:t>
      </w:r>
    </w:p>
    <w:p w14:paraId="198B0496" w14:textId="28192F49" w:rsidR="00B823AA" w:rsidRDefault="0095085A" w:rsidP="00B823AA">
      <w:pPr>
        <w:pStyle w:val="Title2"/>
      </w:pPr>
      <w:r>
        <w:t>Amy Mellin 1705191</w:t>
      </w:r>
    </w:p>
    <w:p w14:paraId="053B9FF3" w14:textId="27ADFECE" w:rsidR="00E81978" w:rsidRDefault="0095085A" w:rsidP="00B823AA">
      <w:pPr>
        <w:pStyle w:val="Title2"/>
      </w:pPr>
      <w:r>
        <w:t xml:space="preserve">University of Wales Trinity Saint David </w:t>
      </w:r>
    </w:p>
    <w:p w14:paraId="06D5A58C" w14:textId="7133B92F" w:rsidR="00E81978" w:rsidRDefault="00E81978" w:rsidP="0095085A">
      <w:pPr>
        <w:pStyle w:val="Title"/>
        <w:jc w:val="left"/>
      </w:pPr>
    </w:p>
    <w:sdt>
      <w:sdtPr>
        <w:alias w:val="Abstract:"/>
        <w:tag w:val="Abstract:"/>
        <w:id w:val="202146031"/>
        <w:placeholder>
          <w:docPart w:val="3FBF21ACAEF84C318C32476E60F70F0B"/>
        </w:placeholder>
        <w:temporary/>
        <w:showingPlcHdr/>
        <w15:appearance w15:val="hidden"/>
      </w:sdtPr>
      <w:sdtContent>
        <w:p w14:paraId="4D3CAFF8" w14:textId="77777777" w:rsidR="00E81978" w:rsidRDefault="005D3A03">
          <w:pPr>
            <w:pStyle w:val="SectionTitle"/>
          </w:pPr>
          <w:r w:rsidRPr="00AE60B8">
            <w:rPr>
              <w:b/>
            </w:rPr>
            <w:t>Abstract</w:t>
          </w:r>
        </w:p>
      </w:sdtContent>
    </w:sdt>
    <w:p w14:paraId="2C379B35" w14:textId="1C712E22" w:rsidR="00E81978" w:rsidRDefault="00AE60B8">
      <w:pPr>
        <w:pStyle w:val="NoSpacing"/>
      </w:pPr>
      <w:r>
        <w:t>Th</w:t>
      </w:r>
      <w:r w:rsidR="00D75E8B">
        <w:t>e present</w:t>
      </w:r>
      <w:r>
        <w:t xml:space="preserve"> study was conducted to identify the correlation between Sensation </w:t>
      </w:r>
      <w:r w:rsidR="00532145">
        <w:t>S</w:t>
      </w:r>
      <w:r>
        <w:t xml:space="preserve">eeking and Risky </w:t>
      </w:r>
      <w:r w:rsidR="00532145">
        <w:t>D</w:t>
      </w:r>
      <w:r>
        <w:t xml:space="preserve">riving </w:t>
      </w:r>
      <w:proofErr w:type="spellStart"/>
      <w:r w:rsidR="00532145">
        <w:t>B</w:t>
      </w:r>
      <w:r>
        <w:t>ehaviour</w:t>
      </w:r>
      <w:proofErr w:type="spellEnd"/>
      <w:r w:rsidR="00D75E8B">
        <w:t xml:space="preserve">. This has been subject to scrutiny within psychology for many years due to researchers attempting to explain and predict individual personality traits relevant to engaging in risky driving </w:t>
      </w:r>
      <w:proofErr w:type="spellStart"/>
      <w:r w:rsidR="00D75E8B">
        <w:t>behaviour</w:t>
      </w:r>
      <w:proofErr w:type="spellEnd"/>
      <w:r w:rsidR="00D75E8B">
        <w:t xml:space="preserve">, in order to reduce road traffic accidents and increase public safety. </w:t>
      </w:r>
      <w:r>
        <w:t>This experiment survey</w:t>
      </w:r>
      <w:r w:rsidR="00532145">
        <w:t>s</w:t>
      </w:r>
      <w:r>
        <w:t xml:space="preserve"> 26 participant’s, 21 females and 5 males, between the ages of 18-60, (M = 27.</w:t>
      </w:r>
      <w:r w:rsidR="00503F36">
        <w:t>57)</w:t>
      </w:r>
      <w:r>
        <w:t xml:space="preserve"> (SD = 11.</w:t>
      </w:r>
      <w:r w:rsidR="00503F36">
        <w:t>13</w:t>
      </w:r>
      <w:r>
        <w:t>)</w:t>
      </w:r>
      <w:r w:rsidR="00503F36">
        <w:t xml:space="preserve"> all were </w:t>
      </w:r>
      <w:r w:rsidR="00503F36" w:rsidRPr="00232D20">
        <w:t>undergraduate Psychology and Counselling students at Universi</w:t>
      </w:r>
      <w:r w:rsidR="00503F36">
        <w:t>ty of Wales Trinity Saint David</w:t>
      </w:r>
      <w:r>
        <w:t xml:space="preserve">. A Pearson’s </w:t>
      </w:r>
      <w:r w:rsidR="00532145">
        <w:t xml:space="preserve">product - </w:t>
      </w:r>
      <w:r>
        <w:t>Moment Correlation report was used to analyze data</w:t>
      </w:r>
      <w:r w:rsidR="00532145">
        <w:t xml:space="preserve">, the two tests used were, </w:t>
      </w:r>
      <w:r w:rsidR="00532145" w:rsidRPr="00E97574">
        <w:rPr>
          <w:rFonts w:asciiTheme="majorHAnsi" w:hAnsiTheme="majorHAnsi" w:cstheme="majorHAnsi"/>
        </w:rPr>
        <w:t xml:space="preserve">The Brief </w:t>
      </w:r>
      <w:r w:rsidR="00532145">
        <w:rPr>
          <w:rFonts w:asciiTheme="majorHAnsi" w:hAnsiTheme="majorHAnsi" w:cstheme="majorHAnsi"/>
        </w:rPr>
        <w:t>S</w:t>
      </w:r>
      <w:r w:rsidR="00532145" w:rsidRPr="00E97574">
        <w:rPr>
          <w:rFonts w:asciiTheme="majorHAnsi" w:hAnsiTheme="majorHAnsi" w:cstheme="majorHAnsi"/>
        </w:rPr>
        <w:t xml:space="preserve">ensation </w:t>
      </w:r>
      <w:r w:rsidR="00532145">
        <w:rPr>
          <w:rFonts w:asciiTheme="majorHAnsi" w:hAnsiTheme="majorHAnsi" w:cstheme="majorHAnsi"/>
        </w:rPr>
        <w:t>S</w:t>
      </w:r>
      <w:r w:rsidR="00532145" w:rsidRPr="00E97574">
        <w:rPr>
          <w:rFonts w:asciiTheme="majorHAnsi" w:hAnsiTheme="majorHAnsi" w:cstheme="majorHAnsi"/>
        </w:rPr>
        <w:t xml:space="preserve">eeking </w:t>
      </w:r>
      <w:r w:rsidR="00532145">
        <w:rPr>
          <w:rFonts w:asciiTheme="majorHAnsi" w:hAnsiTheme="majorHAnsi" w:cstheme="majorHAnsi"/>
        </w:rPr>
        <w:t>S</w:t>
      </w:r>
      <w:r w:rsidR="00532145" w:rsidRPr="00E97574">
        <w:rPr>
          <w:rFonts w:asciiTheme="majorHAnsi" w:hAnsiTheme="majorHAnsi" w:cstheme="majorHAnsi"/>
        </w:rPr>
        <w:t>cale (BSSS)</w:t>
      </w:r>
      <w:r w:rsidR="00532145">
        <w:rPr>
          <w:rFonts w:asciiTheme="majorHAnsi" w:hAnsiTheme="majorHAnsi" w:cstheme="majorHAnsi"/>
        </w:rPr>
        <w:t xml:space="preserve"> and Risky Driving </w:t>
      </w:r>
      <w:proofErr w:type="spellStart"/>
      <w:r w:rsidR="00532145">
        <w:rPr>
          <w:rFonts w:asciiTheme="majorHAnsi" w:hAnsiTheme="majorHAnsi" w:cstheme="majorHAnsi"/>
        </w:rPr>
        <w:t>Behaviour</w:t>
      </w:r>
      <w:proofErr w:type="spellEnd"/>
      <w:r w:rsidR="00532145">
        <w:rPr>
          <w:rFonts w:asciiTheme="majorHAnsi" w:hAnsiTheme="majorHAnsi" w:cstheme="majorHAnsi"/>
        </w:rPr>
        <w:t xml:space="preserve">, both using the Likert scale of measurement to record responses and produce scores, </w:t>
      </w:r>
      <w:r w:rsidR="00532145">
        <w:t>they were conducted online and self-reported.</w:t>
      </w:r>
      <w:r>
        <w:t xml:space="preserve"> The study identified the relationship between the two variables and provides support contradictory to previous studies conducted. </w:t>
      </w:r>
    </w:p>
    <w:p w14:paraId="6C49F91F" w14:textId="610CBA97" w:rsidR="00E81978" w:rsidRDefault="00E81978" w:rsidP="00AE60B8">
      <w:pPr>
        <w:ind w:firstLine="0"/>
      </w:pPr>
    </w:p>
    <w:p w14:paraId="4E930D6E" w14:textId="77777777" w:rsidR="00296DD0" w:rsidRDefault="00296DD0">
      <w:pPr>
        <w:pStyle w:val="Heading1"/>
      </w:pPr>
    </w:p>
    <w:p w14:paraId="44E15BBF" w14:textId="77777777" w:rsidR="00296DD0" w:rsidRDefault="00296DD0">
      <w:pPr>
        <w:pStyle w:val="Heading1"/>
      </w:pPr>
    </w:p>
    <w:p w14:paraId="7D2A547F" w14:textId="77777777" w:rsidR="00296DD0" w:rsidRDefault="00296DD0">
      <w:pPr>
        <w:pStyle w:val="Heading1"/>
      </w:pPr>
    </w:p>
    <w:p w14:paraId="665E17AF" w14:textId="77777777" w:rsidR="00296DD0" w:rsidRDefault="00296DD0">
      <w:pPr>
        <w:pStyle w:val="Heading1"/>
      </w:pPr>
    </w:p>
    <w:p w14:paraId="45210880" w14:textId="77777777" w:rsidR="00296DD0" w:rsidRDefault="00296DD0">
      <w:pPr>
        <w:pStyle w:val="Heading1"/>
      </w:pPr>
    </w:p>
    <w:p w14:paraId="6B421851" w14:textId="066D013F" w:rsidR="00D75E8B" w:rsidRDefault="00D75E8B" w:rsidP="00D75E8B">
      <w:pPr>
        <w:pStyle w:val="Heading1"/>
        <w:jc w:val="left"/>
      </w:pPr>
    </w:p>
    <w:p w14:paraId="1ED590A6" w14:textId="77777777" w:rsidR="00D75E8B" w:rsidRPr="00D75E8B" w:rsidRDefault="00D75E8B" w:rsidP="00D75E8B"/>
    <w:p w14:paraId="4EA664AB" w14:textId="5812FB5E" w:rsidR="00E81978" w:rsidRDefault="00AA135B" w:rsidP="00D75E8B">
      <w:pPr>
        <w:pStyle w:val="Heading1"/>
      </w:pPr>
      <w:r>
        <w:lastRenderedPageBreak/>
        <w:t>Introduction</w:t>
      </w:r>
    </w:p>
    <w:p w14:paraId="7966892A" w14:textId="5C74DE7F" w:rsidR="00AA135B" w:rsidRDefault="0029169E" w:rsidP="005B5935">
      <w:bookmarkStart w:id="0" w:name="_Hlk512718338"/>
      <w:r>
        <w:t>It is thought that a</w:t>
      </w:r>
      <w:r w:rsidR="00CF324A">
        <w:t xml:space="preserve"> </w:t>
      </w:r>
      <w:r w:rsidR="00AE60B8">
        <w:t>driver’s</w:t>
      </w:r>
      <w:r w:rsidR="00CF324A">
        <w:t xml:space="preserve"> personality traits directly affect </w:t>
      </w:r>
      <w:r w:rsidR="001866B9">
        <w:t xml:space="preserve">their engagement of risky driving </w:t>
      </w:r>
      <w:proofErr w:type="spellStart"/>
      <w:r w:rsidR="001866B9">
        <w:t>behavio</w:t>
      </w:r>
      <w:r w:rsidR="008B7BAC">
        <w:t>u</w:t>
      </w:r>
      <w:r w:rsidR="001866B9">
        <w:t>r</w:t>
      </w:r>
      <w:proofErr w:type="spellEnd"/>
      <w:r w:rsidR="001866B9">
        <w:t xml:space="preserve"> </w:t>
      </w:r>
      <w:r w:rsidR="00865507" w:rsidRPr="00865507">
        <w:rPr>
          <w:noProof/>
          <w:lang w:val="en-GB"/>
        </w:rPr>
        <w:t>(Yousofi, 2015)</w:t>
      </w:r>
      <w:r w:rsidR="002B5A83">
        <w:t>.</w:t>
      </w:r>
      <w:r w:rsidR="001866B9">
        <w:t xml:space="preserve"> </w:t>
      </w:r>
      <w:r w:rsidR="00296DD0">
        <w:t>Sabey and Taylor (1980</w:t>
      </w:r>
      <w:r w:rsidR="00900B6C">
        <w:t xml:space="preserve">, as cited in </w:t>
      </w:r>
      <w:r w:rsidR="00900B6C" w:rsidRPr="00900B6C">
        <w:rPr>
          <w:noProof/>
          <w:lang w:val="en-GB"/>
        </w:rPr>
        <w:t>Ulleberg</w:t>
      </w:r>
      <w:r w:rsidR="00900B6C">
        <w:rPr>
          <w:noProof/>
          <w:lang w:val="en-GB"/>
        </w:rPr>
        <w:t xml:space="preserve"> &amp; Rundmo</w:t>
      </w:r>
      <w:r w:rsidR="00900B6C" w:rsidRPr="00900B6C">
        <w:rPr>
          <w:noProof/>
          <w:lang w:val="en-GB"/>
        </w:rPr>
        <w:t>, 2003</w:t>
      </w:r>
      <w:r w:rsidR="00296DD0">
        <w:t xml:space="preserve">) stated that </w:t>
      </w:r>
      <w:r w:rsidR="00FF67A7">
        <w:t>‘</w:t>
      </w:r>
      <w:r w:rsidR="002D5D08">
        <w:t xml:space="preserve">human </w:t>
      </w:r>
      <w:r w:rsidR="00FF67A7">
        <w:t>factors were contributing elements</w:t>
      </w:r>
      <w:r w:rsidR="00296DD0" w:rsidRPr="00A369B2">
        <w:t xml:space="preserve"> of</w:t>
      </w:r>
      <w:r w:rsidR="00296DD0">
        <w:t xml:space="preserve"> 95% of t</w:t>
      </w:r>
      <w:r w:rsidR="00FF67A7">
        <w:t>he</w:t>
      </w:r>
      <w:r w:rsidR="00296DD0">
        <w:t xml:space="preserve"> </w:t>
      </w:r>
      <w:r w:rsidR="00296DD0" w:rsidRPr="00A369B2">
        <w:t>accident</w:t>
      </w:r>
      <w:r w:rsidR="00296DD0">
        <w:t>s</w:t>
      </w:r>
      <w:r w:rsidR="00FF67A7">
        <w:t>’</w:t>
      </w:r>
      <w:r w:rsidR="001866B9">
        <w:t>,</w:t>
      </w:r>
      <w:r w:rsidR="00296DD0">
        <w:t xml:space="preserve"> </w:t>
      </w:r>
      <w:r>
        <w:t>hence</w:t>
      </w:r>
      <w:r w:rsidR="006443F9">
        <w:t xml:space="preserve"> there is considerable </w:t>
      </w:r>
      <w:r w:rsidR="002B5A83">
        <w:t xml:space="preserve">studies </w:t>
      </w:r>
      <w:r w:rsidR="00C52D4A">
        <w:t xml:space="preserve">of </w:t>
      </w:r>
      <w:r>
        <w:t xml:space="preserve">human factors </w:t>
      </w:r>
      <w:r w:rsidR="00AA135B">
        <w:t>that contribute to driving accidents (Grayson and Maycock, 1988</w:t>
      </w:r>
      <w:r w:rsidR="00900B6C">
        <w:t xml:space="preserve">, as cited in </w:t>
      </w:r>
      <w:r w:rsidR="00900B6C" w:rsidRPr="00900B6C">
        <w:rPr>
          <w:noProof/>
          <w:lang w:val="en-GB"/>
        </w:rPr>
        <w:t>Ulleberg</w:t>
      </w:r>
      <w:r w:rsidR="00900B6C">
        <w:rPr>
          <w:noProof/>
          <w:lang w:val="en-GB"/>
        </w:rPr>
        <w:t xml:space="preserve"> &amp; Rundamo</w:t>
      </w:r>
      <w:r w:rsidR="00900B6C" w:rsidRPr="00900B6C">
        <w:rPr>
          <w:noProof/>
          <w:lang w:val="en-GB"/>
        </w:rPr>
        <w:t>, 2003</w:t>
      </w:r>
      <w:r w:rsidR="00AA135B">
        <w:t>)</w:t>
      </w:r>
      <w:r w:rsidR="00134EC4">
        <w:t>.</w:t>
      </w:r>
      <w:r w:rsidR="002D5D08">
        <w:t xml:space="preserve"> </w:t>
      </w:r>
      <w:r w:rsidR="00134EC4">
        <w:t>F</w:t>
      </w:r>
      <w:r w:rsidR="002D5D08">
        <w:t>irstly,</w:t>
      </w:r>
      <w:r w:rsidR="003418F3">
        <w:t xml:space="preserve"> to </w:t>
      </w:r>
      <w:r w:rsidR="003177FE">
        <w:t xml:space="preserve">identify traits that cause the engagement of </w:t>
      </w:r>
      <w:r w:rsidR="00AC0E91">
        <w:t xml:space="preserve">risky driving </w:t>
      </w:r>
      <w:proofErr w:type="spellStart"/>
      <w:r w:rsidR="00AC0E91">
        <w:t>behavio</w:t>
      </w:r>
      <w:r w:rsidR="008B7BAC">
        <w:t>u</w:t>
      </w:r>
      <w:r w:rsidR="00AC0E91">
        <w:t>r</w:t>
      </w:r>
      <w:proofErr w:type="spellEnd"/>
      <w:r w:rsidR="00AC0E91">
        <w:t xml:space="preserve"> </w:t>
      </w:r>
      <w:r w:rsidR="00C12C81">
        <w:t xml:space="preserve">(RDB) </w:t>
      </w:r>
      <w:r w:rsidR="002D5D08">
        <w:t xml:space="preserve">and secondly, </w:t>
      </w:r>
      <w:r w:rsidR="00AC0E91">
        <w:t>to increase public health</w:t>
      </w:r>
      <w:r w:rsidR="002D5D08">
        <w:t xml:space="preserve"> and safety</w:t>
      </w:r>
      <w:r w:rsidR="00AC0E91">
        <w:t xml:space="preserve"> (Hilton and Shankar, 2003; Rathbone and Huckabee, 1999; United states general accounting office, 2003</w:t>
      </w:r>
      <w:r w:rsidR="00134EC4">
        <w:t>, as cited in Dahlen</w:t>
      </w:r>
      <w:r w:rsidR="0001162B">
        <w:t>, Martin, Ragan, &amp; Kuhlman</w:t>
      </w:r>
      <w:r w:rsidR="00134EC4">
        <w:t>, 2004</w:t>
      </w:r>
      <w:r w:rsidR="00AC0E91">
        <w:t>)</w:t>
      </w:r>
      <w:r w:rsidR="00296DD0">
        <w:t xml:space="preserve">. </w:t>
      </w:r>
      <w:r w:rsidR="00C52D4A">
        <w:t xml:space="preserve">Non-aggressive RDB can be defined as engaging in ‘ill-advised practices or actions that are potentially detrimental to a persons health or general well-being’ </w:t>
      </w:r>
      <w:sdt>
        <w:sdtPr>
          <w:id w:val="-1701621578"/>
          <w:citation/>
        </w:sdtPr>
        <w:sdtContent>
          <w:r w:rsidR="00C52D4A">
            <w:fldChar w:fldCharType="begin"/>
          </w:r>
          <w:r w:rsidR="00C52D4A">
            <w:rPr>
              <w:lang w:val="en-GB"/>
            </w:rPr>
            <w:instrText xml:space="preserve"> CITATION Exa18 \l 2057 </w:instrText>
          </w:r>
          <w:r w:rsidR="00C52D4A">
            <w:fldChar w:fldCharType="separate"/>
          </w:r>
          <w:r w:rsidR="00C52D4A" w:rsidRPr="00694C41">
            <w:rPr>
              <w:noProof/>
              <w:lang w:val="en-GB"/>
            </w:rPr>
            <w:t>(Examples of risky driving behavior, 2018)</w:t>
          </w:r>
          <w:r w:rsidR="00C52D4A">
            <w:fldChar w:fldCharType="end"/>
          </w:r>
        </w:sdtContent>
      </w:sdt>
      <w:r w:rsidR="00C52D4A">
        <w:t xml:space="preserve">, examples such as speeding, driving without a seatbelt, </w:t>
      </w:r>
      <w:r w:rsidR="004522A8">
        <w:t>tailgating</w:t>
      </w:r>
      <w:r w:rsidR="00C52D4A">
        <w:t xml:space="preserve">, drink driving, using a mobile phone whilst driving, violating traffic rules, driving with peers, or driving at night.  </w:t>
      </w:r>
      <w:r>
        <w:t>Though</w:t>
      </w:r>
      <w:r w:rsidR="00296DD0">
        <w:t xml:space="preserve"> </w:t>
      </w:r>
      <w:r w:rsidR="001866B9">
        <w:t>P</w:t>
      </w:r>
      <w:r w:rsidR="003418F3">
        <w:t xml:space="preserve">sychology has </w:t>
      </w:r>
      <w:r w:rsidR="005163CA">
        <w:t xml:space="preserve">various theories </w:t>
      </w:r>
      <w:r w:rsidR="00AC498F">
        <w:t xml:space="preserve">to explain influences on RDB, from cognitive research </w:t>
      </w:r>
      <w:r w:rsidR="00134EC4">
        <w:t xml:space="preserve">on </w:t>
      </w:r>
      <w:r w:rsidR="00AC498F">
        <w:t xml:space="preserve">attention and information processing capabilities, to </w:t>
      </w:r>
      <w:r w:rsidR="00C52D4A">
        <w:t xml:space="preserve">biological </w:t>
      </w:r>
      <w:r w:rsidR="00AC498F">
        <w:t>personality traits, such as aggression,</w:t>
      </w:r>
      <w:r w:rsidR="00591DEA">
        <w:t xml:space="preserve"> boredom and</w:t>
      </w:r>
      <w:r w:rsidR="00AC498F">
        <w:t xml:space="preserve"> impulsivity</w:t>
      </w:r>
      <w:r w:rsidR="00591DEA">
        <w:t xml:space="preserve">, </w:t>
      </w:r>
      <w:r w:rsidR="00030ED2">
        <w:t xml:space="preserve">and </w:t>
      </w:r>
      <w:r w:rsidR="00AC498F" w:rsidRPr="00B92078">
        <w:t xml:space="preserve">social </w:t>
      </w:r>
      <w:r w:rsidR="004522A8">
        <w:t>influences</w:t>
      </w:r>
      <w:r w:rsidR="001747BB" w:rsidRPr="00B92078">
        <w:t xml:space="preserve"> </w:t>
      </w:r>
      <w:r w:rsidR="00C52D4A">
        <w:t>such as</w:t>
      </w:r>
      <w:r w:rsidR="00030ED2" w:rsidRPr="00B92078">
        <w:t xml:space="preserve"> family, peers and </w:t>
      </w:r>
      <w:r w:rsidR="00B92078" w:rsidRPr="00B92078">
        <w:t xml:space="preserve">loved ones </w:t>
      </w:r>
      <w:r w:rsidR="004522A8">
        <w:t xml:space="preserve">attitudes </w:t>
      </w:r>
      <w:r w:rsidR="00B92078" w:rsidRPr="00B92078">
        <w:t>have on drivers</w:t>
      </w:r>
      <w:r w:rsidR="00C52D4A">
        <w:t xml:space="preserve">, all </w:t>
      </w:r>
      <w:r w:rsidR="00C52D4A" w:rsidRPr="006443F9">
        <w:t xml:space="preserve">have </w:t>
      </w:r>
      <w:r w:rsidR="006443F9" w:rsidRPr="006443F9">
        <w:t xml:space="preserve">provided support that </w:t>
      </w:r>
      <w:r w:rsidR="00FF67A7">
        <w:t>contribute to</w:t>
      </w:r>
      <w:r w:rsidR="006443F9" w:rsidRPr="006443F9">
        <w:t xml:space="preserve"> traffic accidents</w:t>
      </w:r>
      <w:r w:rsidR="0001162B">
        <w:t xml:space="preserve"> </w:t>
      </w:r>
      <w:r w:rsidR="00F77152">
        <w:t>(Arthur, Barrett, &amp; Alexander, 1991; Parker &amp; Manstead, 1996, as cited in Ulleberg &amp; Rundmo, 2003)</w:t>
      </w:r>
      <w:r w:rsidR="00B92078" w:rsidRPr="00B92078">
        <w:t>.</w:t>
      </w:r>
      <w:r w:rsidR="00B92078">
        <w:rPr>
          <w:color w:val="FF0000"/>
        </w:rPr>
        <w:t xml:space="preserve"> </w:t>
      </w:r>
      <w:r w:rsidR="005163CA" w:rsidRPr="005163CA">
        <w:t xml:space="preserve">One theory is that </w:t>
      </w:r>
      <w:r>
        <w:t xml:space="preserve">sensation seeking </w:t>
      </w:r>
      <w:r w:rsidR="00591DEA">
        <w:t xml:space="preserve">(SS) </w:t>
      </w:r>
      <w:r w:rsidR="005163CA">
        <w:t>directly influences</w:t>
      </w:r>
      <w:r>
        <w:t xml:space="preserve"> RDB,</w:t>
      </w:r>
      <w:r w:rsidR="005163CA">
        <w:t xml:space="preserve"> </w:t>
      </w:r>
      <w:r w:rsidR="005163CA" w:rsidRPr="005163CA">
        <w:rPr>
          <w:noProof/>
          <w:lang w:val="en-GB"/>
        </w:rPr>
        <w:t>Ulleberg</w:t>
      </w:r>
      <w:r w:rsidR="005163CA">
        <w:rPr>
          <w:noProof/>
          <w:lang w:val="en-GB"/>
        </w:rPr>
        <w:t xml:space="preserve"> &amp; Rundmo</w:t>
      </w:r>
      <w:r w:rsidR="00295858">
        <w:rPr>
          <w:noProof/>
          <w:lang w:val="en-GB"/>
        </w:rPr>
        <w:t xml:space="preserve"> (</w:t>
      </w:r>
      <w:r w:rsidR="005163CA" w:rsidRPr="005163CA">
        <w:rPr>
          <w:noProof/>
          <w:lang w:val="en-GB"/>
        </w:rPr>
        <w:t>2003)</w:t>
      </w:r>
      <w:r w:rsidR="005163CA">
        <w:rPr>
          <w:noProof/>
          <w:lang w:val="en-GB"/>
        </w:rPr>
        <w:t xml:space="preserve">, </w:t>
      </w:r>
      <w:r w:rsidR="00200A4C">
        <w:rPr>
          <w:noProof/>
          <w:lang w:val="en-GB"/>
        </w:rPr>
        <w:t>suggest</w:t>
      </w:r>
      <w:r w:rsidR="005163CA">
        <w:rPr>
          <w:noProof/>
          <w:lang w:val="en-GB"/>
        </w:rPr>
        <w:t xml:space="preserve"> that those scoring high on </w:t>
      </w:r>
      <w:r w:rsidR="00FF67A7">
        <w:rPr>
          <w:noProof/>
          <w:lang w:val="en-GB"/>
        </w:rPr>
        <w:t>SS</w:t>
      </w:r>
      <w:r w:rsidR="005163CA">
        <w:rPr>
          <w:noProof/>
          <w:lang w:val="en-GB"/>
        </w:rPr>
        <w:t xml:space="preserve"> and normlessness, perceived the risk of traffic accidents as lower</w:t>
      </w:r>
      <w:r w:rsidR="00200A4C">
        <w:rPr>
          <w:noProof/>
          <w:lang w:val="en-GB"/>
        </w:rPr>
        <w:t>, therefore increasing RDB</w:t>
      </w:r>
      <w:r w:rsidR="005163CA">
        <w:rPr>
          <w:noProof/>
          <w:lang w:val="en-GB"/>
        </w:rPr>
        <w:t xml:space="preserve">. Whereas, </w:t>
      </w:r>
      <w:r w:rsidR="00AF3601">
        <w:rPr>
          <w:noProof/>
          <w:lang w:val="en-GB"/>
        </w:rPr>
        <w:t>a second theory by</w:t>
      </w:r>
      <w:r w:rsidR="00295858">
        <w:rPr>
          <w:noProof/>
          <w:lang w:val="en-GB"/>
        </w:rPr>
        <w:t xml:space="preserve"> Dahlen ‘</w:t>
      </w:r>
      <w:r w:rsidR="00295858" w:rsidRPr="00200A4C">
        <w:rPr>
          <w:i/>
          <w:noProof/>
          <w:lang w:val="en-GB"/>
        </w:rPr>
        <w:t>et al’</w:t>
      </w:r>
      <w:r w:rsidR="00295858">
        <w:rPr>
          <w:noProof/>
          <w:lang w:val="en-GB"/>
        </w:rPr>
        <w:t xml:space="preserve">(2005) </w:t>
      </w:r>
      <w:r w:rsidR="00FF67A7">
        <w:rPr>
          <w:noProof/>
          <w:lang w:val="en-GB"/>
        </w:rPr>
        <w:t>suggests</w:t>
      </w:r>
      <w:r w:rsidR="00295858">
        <w:rPr>
          <w:noProof/>
          <w:lang w:val="en-GB"/>
        </w:rPr>
        <w:t xml:space="preserve"> that impulsivity contribute</w:t>
      </w:r>
      <w:r w:rsidR="00AF3601">
        <w:rPr>
          <w:noProof/>
          <w:lang w:val="en-GB"/>
        </w:rPr>
        <w:t>s</w:t>
      </w:r>
      <w:r w:rsidR="00295858">
        <w:rPr>
          <w:noProof/>
          <w:lang w:val="en-GB"/>
        </w:rPr>
        <w:t xml:space="preserve"> to the prediction of using the car to express anger. </w:t>
      </w:r>
      <w:r w:rsidR="00AF3601">
        <w:rPr>
          <w:noProof/>
          <w:lang w:val="en-GB"/>
        </w:rPr>
        <w:t xml:space="preserve">A third theory </w:t>
      </w:r>
      <w:r w:rsidR="00FF67A7">
        <w:rPr>
          <w:noProof/>
          <w:lang w:val="en-GB"/>
        </w:rPr>
        <w:t>by</w:t>
      </w:r>
      <w:r w:rsidR="00AF3601">
        <w:rPr>
          <w:noProof/>
          <w:lang w:val="en-GB"/>
        </w:rPr>
        <w:t xml:space="preserve"> </w:t>
      </w:r>
      <w:r w:rsidR="00295858">
        <w:rPr>
          <w:noProof/>
          <w:lang w:val="en-GB"/>
        </w:rPr>
        <w:t>Jonah (1997)</w:t>
      </w:r>
      <w:r w:rsidR="00FF67A7">
        <w:rPr>
          <w:noProof/>
          <w:lang w:val="en-GB"/>
        </w:rPr>
        <w:t xml:space="preserve"> </w:t>
      </w:r>
      <w:r w:rsidR="00295858">
        <w:rPr>
          <w:noProof/>
          <w:lang w:val="en-GB"/>
        </w:rPr>
        <w:t>provides support that SS is moderately related to RDB, but suggest</w:t>
      </w:r>
      <w:r w:rsidR="00AF3601">
        <w:rPr>
          <w:noProof/>
          <w:lang w:val="en-GB"/>
        </w:rPr>
        <w:t xml:space="preserve">s this is due to </w:t>
      </w:r>
      <w:r w:rsidR="00AF3601">
        <w:rPr>
          <w:noProof/>
          <w:lang w:val="en-GB"/>
        </w:rPr>
        <w:lastRenderedPageBreak/>
        <w:t>drivers with high SS perceiv</w:t>
      </w:r>
      <w:r w:rsidR="00FF67A7">
        <w:rPr>
          <w:noProof/>
          <w:lang w:val="en-GB"/>
        </w:rPr>
        <w:t>ing</w:t>
      </w:r>
      <w:r w:rsidR="00AF3601">
        <w:rPr>
          <w:noProof/>
          <w:lang w:val="en-GB"/>
        </w:rPr>
        <w:t xml:space="preserve"> less risk,</w:t>
      </w:r>
      <w:r w:rsidR="00FF67A7">
        <w:rPr>
          <w:noProof/>
          <w:lang w:val="en-GB"/>
        </w:rPr>
        <w:t xml:space="preserve"> however</w:t>
      </w:r>
      <w:r w:rsidR="00AF3601">
        <w:rPr>
          <w:noProof/>
          <w:lang w:val="en-GB"/>
        </w:rPr>
        <w:t xml:space="preserve"> </w:t>
      </w:r>
      <w:r w:rsidR="00200A4C">
        <w:rPr>
          <w:noProof/>
          <w:lang w:val="en-GB"/>
        </w:rPr>
        <w:t xml:space="preserve">this </w:t>
      </w:r>
      <w:r w:rsidR="00FF67A7">
        <w:rPr>
          <w:noProof/>
          <w:lang w:val="en-GB"/>
        </w:rPr>
        <w:t>may be</w:t>
      </w:r>
      <w:r w:rsidR="00200A4C">
        <w:rPr>
          <w:noProof/>
          <w:lang w:val="en-GB"/>
        </w:rPr>
        <w:t xml:space="preserve"> due to </w:t>
      </w:r>
      <w:r w:rsidR="00295858">
        <w:rPr>
          <w:noProof/>
          <w:lang w:val="en-GB"/>
        </w:rPr>
        <w:t>biological bases</w:t>
      </w:r>
      <w:r w:rsidR="00AF3601">
        <w:rPr>
          <w:noProof/>
          <w:lang w:val="en-GB"/>
        </w:rPr>
        <w:t xml:space="preserve">. </w:t>
      </w:r>
      <w:r w:rsidR="00AF3601">
        <w:t>W</w:t>
      </w:r>
      <w:r w:rsidR="00195BEA">
        <w:t xml:space="preserve">ithin this </w:t>
      </w:r>
      <w:r>
        <w:t>current</w:t>
      </w:r>
      <w:r w:rsidR="001747BB">
        <w:t xml:space="preserve"> </w:t>
      </w:r>
      <w:r w:rsidR="00195BEA">
        <w:t xml:space="preserve">study the </w:t>
      </w:r>
      <w:r w:rsidR="005163CA">
        <w:t>correlation</w:t>
      </w:r>
      <w:r w:rsidR="00195BEA">
        <w:t xml:space="preserve"> between </w:t>
      </w:r>
      <w:r w:rsidR="00591DEA">
        <w:t>SS</w:t>
      </w:r>
      <w:r w:rsidR="00D9364E">
        <w:t xml:space="preserve"> or more specifically impulsivity</w:t>
      </w:r>
      <w:r w:rsidR="00195BEA">
        <w:t xml:space="preserve"> and </w:t>
      </w:r>
      <w:r w:rsidR="00591DEA">
        <w:t>RDB</w:t>
      </w:r>
      <w:r>
        <w:t xml:space="preserve"> will be investigated</w:t>
      </w:r>
      <w:r w:rsidR="00C52D4A">
        <w:t>. T</w:t>
      </w:r>
      <w:r w:rsidR="00C12C81">
        <w:t xml:space="preserve">he </w:t>
      </w:r>
      <w:r w:rsidR="00D9364E">
        <w:t>b</w:t>
      </w:r>
      <w:r w:rsidR="00C12C81">
        <w:t>rief sensation seeking scale (BSSS</w:t>
      </w:r>
      <w:r w:rsidR="00AF3601">
        <w:t xml:space="preserve">) </w:t>
      </w:r>
      <w:r w:rsidR="00C12C81">
        <w:t xml:space="preserve">was used to </w:t>
      </w:r>
      <w:r w:rsidR="00591DEA">
        <w:t>score</w:t>
      </w:r>
      <w:r w:rsidR="00C12C81">
        <w:t xml:space="preserve"> impulsivity, and the </w:t>
      </w:r>
      <w:r w:rsidR="00F77152">
        <w:t>RDB</w:t>
      </w:r>
      <w:r w:rsidR="00C12C81" w:rsidRPr="00C12C81">
        <w:t xml:space="preserve"> </w:t>
      </w:r>
      <w:r w:rsidR="00591DEA">
        <w:t>self</w:t>
      </w:r>
      <w:r w:rsidR="00865507">
        <w:t>-</w:t>
      </w:r>
      <w:r w:rsidR="00591DEA">
        <w:t xml:space="preserve">reported survey </w:t>
      </w:r>
      <w:r>
        <w:rPr>
          <w:rFonts w:cstheme="minorHAnsi"/>
        </w:rPr>
        <w:t xml:space="preserve">was </w:t>
      </w:r>
      <w:r w:rsidR="00C12C81">
        <w:rPr>
          <w:rFonts w:cstheme="minorHAnsi"/>
        </w:rPr>
        <w:t xml:space="preserve">used to </w:t>
      </w:r>
      <w:r w:rsidR="00591DEA">
        <w:rPr>
          <w:rFonts w:cstheme="minorHAnsi"/>
        </w:rPr>
        <w:t>score</w:t>
      </w:r>
      <w:r w:rsidR="00C12C81">
        <w:rPr>
          <w:rFonts w:cstheme="minorHAnsi"/>
        </w:rPr>
        <w:t xml:space="preserve"> RDB. </w:t>
      </w:r>
      <w:r w:rsidR="00C12C81">
        <w:t>A</w:t>
      </w:r>
      <w:r w:rsidR="00195BEA">
        <w:t xml:space="preserve">ll participants were of </w:t>
      </w:r>
      <w:r w:rsidR="00C81760">
        <w:t>undergraduate u</w:t>
      </w:r>
      <w:r w:rsidR="00195BEA">
        <w:t>niversity level, aged between 18-60</w:t>
      </w:r>
      <w:r w:rsidR="001747BB">
        <w:t xml:space="preserve"> </w:t>
      </w:r>
      <w:r w:rsidR="00C52D4A">
        <w:t xml:space="preserve">(M = 27.57) </w:t>
      </w:r>
      <w:r w:rsidR="001747BB">
        <w:t>and</w:t>
      </w:r>
      <w:r w:rsidR="00C52D4A">
        <w:t xml:space="preserve"> all</w:t>
      </w:r>
      <w:r w:rsidR="001747BB">
        <w:t xml:space="preserve"> held a provisional or full driving license</w:t>
      </w:r>
      <w:r w:rsidR="00D9364E">
        <w:t xml:space="preserve">, </w:t>
      </w:r>
      <w:r w:rsidR="00C71CF6">
        <w:t>most</w:t>
      </w:r>
      <w:r w:rsidR="00D9364E">
        <w:t xml:space="preserve"> participants were female (80.8%)</w:t>
      </w:r>
      <w:r w:rsidR="00C81760">
        <w:t xml:space="preserve"> and majority drove regularly (92.3%) </w:t>
      </w:r>
      <w:r w:rsidR="00C71CF6">
        <w:t>(2</w:t>
      </w:r>
      <w:r w:rsidR="00C81760">
        <w:t>-3 times a week)</w:t>
      </w:r>
      <w:r w:rsidR="00195BEA">
        <w:t xml:space="preserve">. </w:t>
      </w:r>
      <w:r w:rsidR="00FF67A7">
        <w:t>SS</w:t>
      </w:r>
      <w:r w:rsidR="001747BB">
        <w:t xml:space="preserve"> </w:t>
      </w:r>
      <w:r w:rsidR="00865507">
        <w:t>i</w:t>
      </w:r>
      <w:r w:rsidR="001747BB">
        <w:t>s</w:t>
      </w:r>
      <w:r w:rsidR="00FF67A7">
        <w:t xml:space="preserve"> defined as</w:t>
      </w:r>
      <w:r w:rsidR="001747BB">
        <w:t xml:space="preserve"> </w:t>
      </w:r>
      <w:r w:rsidR="00865507">
        <w:t>‘</w:t>
      </w:r>
      <w:r w:rsidR="001747BB">
        <w:t>a personality trait involving the degree to which one desires novel and intense stimuli</w:t>
      </w:r>
      <w:r w:rsidR="00865507">
        <w:t>’</w:t>
      </w:r>
      <w:r w:rsidR="001747BB">
        <w:t xml:space="preserve"> (Arnett, 1994; Zuckerman, 1990, as cited in Dahl</w:t>
      </w:r>
      <w:r w:rsidR="00E8705D">
        <w:t>e</w:t>
      </w:r>
      <w:r w:rsidR="001747BB">
        <w:t xml:space="preserve">n </w:t>
      </w:r>
      <w:r w:rsidR="0001162B">
        <w:t>‘</w:t>
      </w:r>
      <w:r w:rsidR="001747BB" w:rsidRPr="00D67448">
        <w:rPr>
          <w:i/>
        </w:rPr>
        <w:t>et al</w:t>
      </w:r>
      <w:r w:rsidR="0001162B">
        <w:rPr>
          <w:i/>
        </w:rPr>
        <w:t>’</w:t>
      </w:r>
      <w:r w:rsidR="00D67448">
        <w:t>, 2004</w:t>
      </w:r>
      <w:r w:rsidR="00865507">
        <w:t>, p. 341</w:t>
      </w:r>
      <w:r w:rsidR="001747BB">
        <w:t>)</w:t>
      </w:r>
      <w:r w:rsidR="005B5935">
        <w:t xml:space="preserve">, </w:t>
      </w:r>
      <w:r w:rsidR="00200A4C">
        <w:t>more</w:t>
      </w:r>
      <w:r w:rsidR="00F44952">
        <w:t xml:space="preserve"> </w:t>
      </w:r>
      <w:r w:rsidR="002B5A83">
        <w:t>specific</w:t>
      </w:r>
      <w:r w:rsidR="00200A4C">
        <w:t>ally</w:t>
      </w:r>
      <w:r w:rsidR="002B5A83">
        <w:t xml:space="preserve">, </w:t>
      </w:r>
      <w:r w:rsidR="005B5935">
        <w:t xml:space="preserve">impulsivity </w:t>
      </w:r>
      <w:r w:rsidR="002B5A83">
        <w:t xml:space="preserve">is </w:t>
      </w:r>
      <w:r w:rsidR="005B5935">
        <w:t xml:space="preserve">described as </w:t>
      </w:r>
      <w:r w:rsidR="005B5935" w:rsidRPr="009608FD">
        <w:t>“</w:t>
      </w:r>
      <w:r w:rsidR="00C71CF6" w:rsidRPr="00C81760">
        <w:t>one’s</w:t>
      </w:r>
      <w:r w:rsidR="00C81760" w:rsidRPr="00C81760">
        <w:t xml:space="preserve"> control over </w:t>
      </w:r>
      <w:r w:rsidR="00C71CF6" w:rsidRPr="00C81760">
        <w:t>one’s</w:t>
      </w:r>
      <w:r w:rsidR="00C81760" w:rsidRPr="00C81760">
        <w:t xml:space="preserve"> thoughts and </w:t>
      </w:r>
      <w:r w:rsidRPr="00C81760">
        <w:t>behaviors</w:t>
      </w:r>
      <w:r w:rsidR="00C81760" w:rsidRPr="00C81760">
        <w:t xml:space="preserve">” (Barratt, 1972 as cited in </w:t>
      </w:r>
      <w:r w:rsidR="00C81760" w:rsidRPr="00C81760">
        <w:rPr>
          <w:noProof/>
          <w:lang w:val="en-GB"/>
        </w:rPr>
        <w:t>Dahlen</w:t>
      </w:r>
      <w:r w:rsidR="00E8705D">
        <w:rPr>
          <w:noProof/>
          <w:lang w:val="en-GB"/>
        </w:rPr>
        <w:t xml:space="preserve"> ‘</w:t>
      </w:r>
      <w:r w:rsidR="00E8705D" w:rsidRPr="00E8705D">
        <w:rPr>
          <w:i/>
          <w:noProof/>
          <w:lang w:val="en-GB"/>
        </w:rPr>
        <w:t>et al’</w:t>
      </w:r>
      <w:r w:rsidR="00C81760" w:rsidRPr="00C81760">
        <w:rPr>
          <w:noProof/>
          <w:lang w:val="en-GB"/>
        </w:rPr>
        <w:t>, 2004)</w:t>
      </w:r>
      <w:r w:rsidR="00C81760">
        <w:rPr>
          <w:noProof/>
          <w:lang w:val="en-GB"/>
        </w:rPr>
        <w:t xml:space="preserve">. </w:t>
      </w:r>
      <w:r w:rsidR="005B5935">
        <w:t xml:space="preserve">Impulsivity has been associated with drunk driving, lower seatbelt use, reduction in sign perception, </w:t>
      </w:r>
      <w:r w:rsidR="00D856C0">
        <w:t xml:space="preserve">weakened </w:t>
      </w:r>
      <w:r w:rsidR="002B5A83">
        <w:t xml:space="preserve">mental </w:t>
      </w:r>
      <w:r w:rsidR="00D856C0">
        <w:t xml:space="preserve">state </w:t>
      </w:r>
      <w:r w:rsidR="005B5935">
        <w:t xml:space="preserve">and higher accident rates, </w:t>
      </w:r>
      <w:r w:rsidR="002D5D08">
        <w:t xml:space="preserve">(Loo, 1979; Hansen, 1988; Stanford </w:t>
      </w:r>
      <w:r w:rsidR="0001162B">
        <w:t>‘</w:t>
      </w:r>
      <w:r w:rsidR="002D5D08" w:rsidRPr="0001162B">
        <w:rPr>
          <w:i/>
        </w:rPr>
        <w:t>et al</w:t>
      </w:r>
      <w:r w:rsidR="0001162B" w:rsidRPr="0001162B">
        <w:rPr>
          <w:i/>
        </w:rPr>
        <w:t>’</w:t>
      </w:r>
      <w:r w:rsidR="002D5D08">
        <w:t>, 1996, as cited in Dahlen</w:t>
      </w:r>
      <w:r w:rsidR="002B5A83">
        <w:t xml:space="preserve"> ‘</w:t>
      </w:r>
      <w:r w:rsidR="002B5A83" w:rsidRPr="002B5A83">
        <w:rPr>
          <w:i/>
        </w:rPr>
        <w:t>et al’</w:t>
      </w:r>
      <w:r w:rsidR="002D5D08" w:rsidRPr="002B5A83">
        <w:rPr>
          <w:i/>
        </w:rPr>
        <w:t>,</w:t>
      </w:r>
      <w:r w:rsidR="002D5D08">
        <w:t xml:space="preserve"> 2004) </w:t>
      </w:r>
      <w:r w:rsidR="00D856C0">
        <w:t xml:space="preserve">and </w:t>
      </w:r>
      <w:r w:rsidR="005B5935">
        <w:t>may lead a driver to engage in RDB due to lack of self-control</w:t>
      </w:r>
      <w:r w:rsidR="00D856C0">
        <w:t xml:space="preserve"> (Barratt, 1994 as cited in Dahlen</w:t>
      </w:r>
      <w:r w:rsidR="002B5A83">
        <w:t xml:space="preserve"> ‘</w:t>
      </w:r>
      <w:r w:rsidR="002B5A83" w:rsidRPr="002B5A83">
        <w:rPr>
          <w:i/>
        </w:rPr>
        <w:t>et al’</w:t>
      </w:r>
      <w:r w:rsidR="002B5A83">
        <w:t>,</w:t>
      </w:r>
      <w:r w:rsidR="00D856C0">
        <w:t xml:space="preserve"> 2004</w:t>
      </w:r>
      <w:r w:rsidR="00873063">
        <w:t xml:space="preserve">). </w:t>
      </w:r>
      <w:r w:rsidR="002B5A83">
        <w:t xml:space="preserve">Studies </w:t>
      </w:r>
      <w:r w:rsidR="00873063">
        <w:t xml:space="preserve">provide </w:t>
      </w:r>
      <w:r w:rsidR="002B5A83">
        <w:t>support that p</w:t>
      </w:r>
      <w:r w:rsidR="00E53233">
        <w:t xml:space="preserve">ersonality traits directly affect a </w:t>
      </w:r>
      <w:r w:rsidR="00C71CF6">
        <w:t>person’s</w:t>
      </w:r>
      <w:r w:rsidR="00E53233">
        <w:t xml:space="preserve"> perception of a situation and therefore their </w:t>
      </w:r>
      <w:proofErr w:type="spellStart"/>
      <w:r w:rsidR="00E53233">
        <w:t>behavio</w:t>
      </w:r>
      <w:r w:rsidR="00C34595">
        <w:t>u</w:t>
      </w:r>
      <w:r w:rsidR="00E53233">
        <w:t>r</w:t>
      </w:r>
      <w:proofErr w:type="spellEnd"/>
      <w:r w:rsidR="00873063">
        <w:t xml:space="preserve"> (</w:t>
      </w:r>
      <w:proofErr w:type="spellStart"/>
      <w:r w:rsidR="00873063">
        <w:t>Hilakivi</w:t>
      </w:r>
      <w:proofErr w:type="spellEnd"/>
      <w:r w:rsidR="00873063">
        <w:t xml:space="preserve"> ‘</w:t>
      </w:r>
      <w:r w:rsidR="00873063" w:rsidRPr="001E2F7E">
        <w:rPr>
          <w:i/>
        </w:rPr>
        <w:t>et al’,</w:t>
      </w:r>
      <w:r w:rsidR="00873063">
        <w:t xml:space="preserve"> 1989; Jonah, 1997; West &amp; Hall, 1997, as cited in Ulleberg</w:t>
      </w:r>
      <w:r w:rsidR="001E2F7E">
        <w:t>, &amp; Rundmo,</w:t>
      </w:r>
      <w:r w:rsidR="00FF0409">
        <w:t xml:space="preserve"> </w:t>
      </w:r>
      <w:r w:rsidR="00873063">
        <w:t>200</w:t>
      </w:r>
      <w:r w:rsidR="001E2F7E">
        <w:t>3</w:t>
      </w:r>
      <w:r w:rsidR="00873063">
        <w:t>).</w:t>
      </w:r>
      <w:r w:rsidR="002D5D08">
        <w:t xml:space="preserve"> </w:t>
      </w:r>
      <w:r w:rsidR="00B823D9">
        <w:t xml:space="preserve">Within </w:t>
      </w:r>
      <w:r w:rsidR="00591DEA">
        <w:t xml:space="preserve">this study, </w:t>
      </w:r>
      <w:r w:rsidR="002B5A83">
        <w:t xml:space="preserve">the </w:t>
      </w:r>
      <w:r w:rsidR="00591DEA">
        <w:t xml:space="preserve">hypothesis is that there will be a positive correlation between </w:t>
      </w:r>
      <w:r w:rsidR="00B823D9">
        <w:t xml:space="preserve">impulsivity </w:t>
      </w:r>
      <w:r w:rsidR="00591DEA">
        <w:t>and R</w:t>
      </w:r>
      <w:r w:rsidR="00030ED2">
        <w:t xml:space="preserve">DB and providing further support for </w:t>
      </w:r>
      <w:r w:rsidR="004522A8">
        <w:t>identifying a</w:t>
      </w:r>
      <w:r w:rsidR="00030ED2">
        <w:t xml:space="preserve"> personality trait</w:t>
      </w:r>
      <w:r w:rsidR="004522A8">
        <w:t xml:space="preserve"> that </w:t>
      </w:r>
      <w:r w:rsidR="00AF3601">
        <w:t>influences</w:t>
      </w:r>
      <w:r w:rsidR="00030ED2">
        <w:t xml:space="preserve"> RDB.</w:t>
      </w:r>
    </w:p>
    <w:bookmarkEnd w:id="0"/>
    <w:p w14:paraId="4F2B01EC" w14:textId="77777777" w:rsidR="002D5D08" w:rsidRPr="005B5935" w:rsidRDefault="002D5D08" w:rsidP="005B5935">
      <w:pPr>
        <w:rPr>
          <w:rFonts w:cstheme="minorHAnsi"/>
          <w:color w:val="FFFFFF"/>
        </w:rPr>
      </w:pPr>
    </w:p>
    <w:p w14:paraId="40BB8F35" w14:textId="1FCFFCFA" w:rsidR="001758B1" w:rsidRDefault="001758B1" w:rsidP="00F006D4">
      <w:pPr>
        <w:pStyle w:val="Heading2"/>
      </w:pPr>
    </w:p>
    <w:p w14:paraId="0928B673" w14:textId="77777777" w:rsidR="001758B1" w:rsidRPr="001758B1" w:rsidRDefault="001758B1" w:rsidP="001758B1"/>
    <w:p w14:paraId="44B5D762" w14:textId="77777777" w:rsidR="001758B1" w:rsidRDefault="001758B1" w:rsidP="00F006D4">
      <w:pPr>
        <w:pStyle w:val="Heading2"/>
      </w:pPr>
    </w:p>
    <w:p w14:paraId="73C86760" w14:textId="02745A38" w:rsidR="00F006D4" w:rsidRPr="00F006D4" w:rsidRDefault="00F006D4" w:rsidP="002B5A83">
      <w:pPr>
        <w:pStyle w:val="Heading2"/>
        <w:jc w:val="center"/>
        <w:rPr>
          <w:vertAlign w:val="superscript"/>
        </w:rPr>
      </w:pPr>
      <w:r>
        <w:t>Method</w:t>
      </w:r>
    </w:p>
    <w:p w14:paraId="15E53976" w14:textId="5F4B82B1" w:rsidR="00E81978" w:rsidRDefault="00E81978">
      <w:pPr>
        <w:pStyle w:val="NoSpacing"/>
      </w:pPr>
    </w:p>
    <w:p w14:paraId="15DA3099" w14:textId="14911AF2" w:rsidR="00355DCA" w:rsidRPr="00C31D30" w:rsidRDefault="00F006D4" w:rsidP="00C31D30">
      <w:pPr>
        <w:pStyle w:val="Heading3"/>
      </w:pPr>
      <w:r>
        <w:t>Participants</w:t>
      </w:r>
      <w:r w:rsidR="00355DCA" w:rsidRPr="00C31D30">
        <w:t>.</w:t>
      </w:r>
    </w:p>
    <w:p w14:paraId="6E87110E" w14:textId="21689C75" w:rsidR="00E81978" w:rsidRDefault="00F006D4">
      <w:r>
        <w:t xml:space="preserve">This study included 26 participants, </w:t>
      </w:r>
      <w:r w:rsidR="00232D20" w:rsidRPr="00232D20">
        <w:t>5 males and 21 females</w:t>
      </w:r>
      <w:r w:rsidR="00232D20">
        <w:t>, a</w:t>
      </w:r>
      <w:r w:rsidR="00232D20" w:rsidRPr="00232D20">
        <w:t>ll participants were undergraduate Psychology and Counselling students at Universi</w:t>
      </w:r>
      <w:r w:rsidR="00232D20">
        <w:t>ty of Wales Trinity Saint David</w:t>
      </w:r>
      <w:r>
        <w:t>. The age range was 18 to 60</w:t>
      </w:r>
      <w:bookmarkStart w:id="1" w:name="_Hlk512699814"/>
      <w:r w:rsidR="009378D2">
        <w:t>,</w:t>
      </w:r>
      <w:r w:rsidR="00E17BD2">
        <w:t xml:space="preserve"> </w:t>
      </w:r>
      <w:r w:rsidR="007A14A5">
        <w:t>(M = 27.57)</w:t>
      </w:r>
      <w:bookmarkEnd w:id="1"/>
      <w:r w:rsidR="007A14A5">
        <w:t xml:space="preserve"> (SD = 11.13). </w:t>
      </w:r>
      <w:r w:rsidR="00232D20">
        <w:t>T</w:t>
      </w:r>
      <w:r w:rsidR="00B71711">
        <w:t xml:space="preserve">he studies were self-reported and </w:t>
      </w:r>
      <w:r w:rsidR="00E17BD2">
        <w:t xml:space="preserve">conducted online. </w:t>
      </w:r>
      <w:r w:rsidR="005C2E86">
        <w:t xml:space="preserve">All </w:t>
      </w:r>
      <w:r w:rsidR="00B71711">
        <w:t xml:space="preserve">participants </w:t>
      </w:r>
      <w:r w:rsidR="005C2E86" w:rsidRPr="005C2E86">
        <w:t>held either a provisional driving license or full driving license,</w:t>
      </w:r>
      <w:r w:rsidR="00B71711">
        <w:t xml:space="preserve"> </w:t>
      </w:r>
      <w:r w:rsidR="007E6555">
        <w:t>(92.3%)</w:t>
      </w:r>
      <w:r w:rsidR="005C2E86">
        <w:t xml:space="preserve"> were regular drivers</w:t>
      </w:r>
      <w:r w:rsidR="00B71711">
        <w:t xml:space="preserve"> (drove 2 – 3 times a week)</w:t>
      </w:r>
      <w:r w:rsidR="005C2E86">
        <w:t xml:space="preserve">. </w:t>
      </w:r>
    </w:p>
    <w:p w14:paraId="454701AE" w14:textId="77777777" w:rsidR="00C34595" w:rsidRDefault="00C34595"/>
    <w:p w14:paraId="774EE070" w14:textId="41BFB647" w:rsidR="005C2E86" w:rsidRPr="005C2E86" w:rsidRDefault="005C2E86">
      <w:pPr>
        <w:rPr>
          <w:b/>
        </w:rPr>
      </w:pPr>
      <w:r w:rsidRPr="005C2E86">
        <w:rPr>
          <w:b/>
        </w:rPr>
        <w:t>Design</w:t>
      </w:r>
    </w:p>
    <w:p w14:paraId="72C0993B" w14:textId="37EA4D1D" w:rsidR="005C2E86" w:rsidRDefault="005C2E86">
      <w:pPr>
        <w:rPr>
          <w:bCs/>
        </w:rPr>
      </w:pPr>
      <w:r>
        <w:rPr>
          <w:bCs/>
        </w:rPr>
        <w:t xml:space="preserve">The test used was a </w:t>
      </w:r>
      <w:r w:rsidR="00C71CF6">
        <w:rPr>
          <w:bCs/>
        </w:rPr>
        <w:t>Pearson’s</w:t>
      </w:r>
      <w:r w:rsidR="007E6555">
        <w:rPr>
          <w:bCs/>
        </w:rPr>
        <w:t xml:space="preserve"> product-moment</w:t>
      </w:r>
      <w:r w:rsidR="001A7430">
        <w:rPr>
          <w:bCs/>
        </w:rPr>
        <w:t xml:space="preserve"> </w:t>
      </w:r>
      <w:r w:rsidR="00232D20">
        <w:rPr>
          <w:bCs/>
        </w:rPr>
        <w:t>correlation report</w:t>
      </w:r>
      <w:r w:rsidR="005D715F">
        <w:rPr>
          <w:bCs/>
        </w:rPr>
        <w:t xml:space="preserve"> </w:t>
      </w:r>
      <w:r w:rsidR="007E6555">
        <w:rPr>
          <w:bCs/>
        </w:rPr>
        <w:t>with the aim to</w:t>
      </w:r>
      <w:r w:rsidR="005D715F">
        <w:rPr>
          <w:bCs/>
        </w:rPr>
        <w:t xml:space="preserve"> examine the relationship between two variables</w:t>
      </w:r>
      <w:r w:rsidR="001A7430">
        <w:rPr>
          <w:bCs/>
        </w:rPr>
        <w:t>.</w:t>
      </w:r>
      <w:r w:rsidR="0095465E">
        <w:rPr>
          <w:bCs/>
        </w:rPr>
        <w:t xml:space="preserve"> The </w:t>
      </w:r>
      <w:r w:rsidR="001A7430">
        <w:rPr>
          <w:bCs/>
        </w:rPr>
        <w:t xml:space="preserve">two </w:t>
      </w:r>
      <w:r w:rsidR="0095465E">
        <w:rPr>
          <w:bCs/>
        </w:rPr>
        <w:t>variable</w:t>
      </w:r>
      <w:r w:rsidR="001A7430">
        <w:rPr>
          <w:bCs/>
        </w:rPr>
        <w:t>s</w:t>
      </w:r>
      <w:r w:rsidR="0095465E">
        <w:rPr>
          <w:bCs/>
        </w:rPr>
        <w:t xml:space="preserve"> </w:t>
      </w:r>
      <w:r w:rsidR="005D715F">
        <w:rPr>
          <w:bCs/>
        </w:rPr>
        <w:t>measured were</w:t>
      </w:r>
      <w:r w:rsidR="0095465E">
        <w:rPr>
          <w:bCs/>
        </w:rPr>
        <w:t xml:space="preserve"> </w:t>
      </w:r>
      <w:r w:rsidR="005D715F">
        <w:rPr>
          <w:bCs/>
        </w:rPr>
        <w:t>impulsivity and</w:t>
      </w:r>
      <w:r w:rsidR="0095465E">
        <w:rPr>
          <w:bCs/>
        </w:rPr>
        <w:t xml:space="preserve"> risky driving </w:t>
      </w:r>
      <w:proofErr w:type="spellStart"/>
      <w:r w:rsidR="0095465E">
        <w:rPr>
          <w:bCs/>
        </w:rPr>
        <w:t>behavio</w:t>
      </w:r>
      <w:r w:rsidR="00C34595">
        <w:rPr>
          <w:bCs/>
        </w:rPr>
        <w:t>u</w:t>
      </w:r>
      <w:r w:rsidR="0095465E">
        <w:rPr>
          <w:bCs/>
        </w:rPr>
        <w:t>r</w:t>
      </w:r>
      <w:proofErr w:type="spellEnd"/>
      <w:r w:rsidR="005D715F">
        <w:rPr>
          <w:bCs/>
        </w:rPr>
        <w:t>.</w:t>
      </w:r>
    </w:p>
    <w:p w14:paraId="329D18B8" w14:textId="77777777" w:rsidR="00C34595" w:rsidRPr="005C2E86" w:rsidRDefault="00C34595">
      <w:pPr>
        <w:rPr>
          <w:bCs/>
        </w:rPr>
      </w:pPr>
    </w:p>
    <w:p w14:paraId="4EA63E1F" w14:textId="2DD4B59D" w:rsidR="00355DCA" w:rsidRPr="00C31D30" w:rsidRDefault="0037060B" w:rsidP="00C31D30">
      <w:pPr>
        <w:pStyle w:val="Heading4"/>
      </w:pPr>
      <w:r>
        <w:t>Materials</w:t>
      </w:r>
      <w:r w:rsidR="00355DCA" w:rsidRPr="00C31D30">
        <w:t>.</w:t>
      </w:r>
    </w:p>
    <w:p w14:paraId="5AAA04CD" w14:textId="0B725183" w:rsidR="00E81978" w:rsidRDefault="0037060B" w:rsidP="00E97574">
      <w:pPr>
        <w:rPr>
          <w:rFonts w:asciiTheme="majorHAnsi" w:hAnsiTheme="majorHAnsi" w:cstheme="majorHAnsi"/>
        </w:rPr>
      </w:pPr>
      <w:r>
        <w:t xml:space="preserve">  </w:t>
      </w:r>
      <w:r w:rsidR="00E97574" w:rsidRPr="00E97574">
        <w:rPr>
          <w:rFonts w:asciiTheme="majorHAnsi" w:hAnsiTheme="majorHAnsi" w:cstheme="majorHAnsi"/>
        </w:rPr>
        <w:t xml:space="preserve">The Brief </w:t>
      </w:r>
      <w:r w:rsidR="00532145">
        <w:rPr>
          <w:rFonts w:asciiTheme="majorHAnsi" w:hAnsiTheme="majorHAnsi" w:cstheme="majorHAnsi"/>
        </w:rPr>
        <w:t>S</w:t>
      </w:r>
      <w:r w:rsidR="00E97574" w:rsidRPr="00E97574">
        <w:rPr>
          <w:rFonts w:asciiTheme="majorHAnsi" w:hAnsiTheme="majorHAnsi" w:cstheme="majorHAnsi"/>
        </w:rPr>
        <w:t xml:space="preserve">ensation </w:t>
      </w:r>
      <w:r w:rsidR="00532145">
        <w:rPr>
          <w:rFonts w:asciiTheme="majorHAnsi" w:hAnsiTheme="majorHAnsi" w:cstheme="majorHAnsi"/>
        </w:rPr>
        <w:t>S</w:t>
      </w:r>
      <w:r w:rsidR="00E97574" w:rsidRPr="00E97574">
        <w:rPr>
          <w:rFonts w:asciiTheme="majorHAnsi" w:hAnsiTheme="majorHAnsi" w:cstheme="majorHAnsi"/>
        </w:rPr>
        <w:t xml:space="preserve">eeking </w:t>
      </w:r>
      <w:r w:rsidR="00532145">
        <w:rPr>
          <w:rFonts w:asciiTheme="majorHAnsi" w:hAnsiTheme="majorHAnsi" w:cstheme="majorHAnsi"/>
        </w:rPr>
        <w:t>S</w:t>
      </w:r>
      <w:r w:rsidR="00E97574" w:rsidRPr="00E97574">
        <w:rPr>
          <w:rFonts w:asciiTheme="majorHAnsi" w:hAnsiTheme="majorHAnsi" w:cstheme="majorHAnsi"/>
        </w:rPr>
        <w:t xml:space="preserve">cale (BSSS) </w:t>
      </w:r>
      <w:r w:rsidR="00E97574">
        <w:rPr>
          <w:rFonts w:asciiTheme="majorHAnsi" w:hAnsiTheme="majorHAnsi" w:cstheme="majorHAnsi"/>
        </w:rPr>
        <w:t>(</w:t>
      </w:r>
      <w:r w:rsidR="00E97574" w:rsidRPr="00E97574">
        <w:rPr>
          <w:rFonts w:asciiTheme="majorHAnsi" w:hAnsiTheme="majorHAnsi" w:cstheme="majorHAnsi"/>
        </w:rPr>
        <w:t>Stephenson,</w:t>
      </w:r>
      <w:r w:rsidR="00C71CF6">
        <w:rPr>
          <w:rFonts w:asciiTheme="majorHAnsi" w:hAnsiTheme="majorHAnsi" w:cstheme="majorHAnsi"/>
        </w:rPr>
        <w:t xml:space="preserve"> </w:t>
      </w:r>
      <w:r w:rsidR="00E97574" w:rsidRPr="00E97574">
        <w:rPr>
          <w:rFonts w:asciiTheme="majorHAnsi" w:hAnsiTheme="majorHAnsi" w:cstheme="majorHAnsi"/>
        </w:rPr>
        <w:t xml:space="preserve">M. T., Hoyle, R. H., </w:t>
      </w:r>
      <w:r w:rsidR="00E97574">
        <w:rPr>
          <w:rFonts w:asciiTheme="majorHAnsi" w:hAnsiTheme="majorHAnsi" w:cstheme="majorHAnsi"/>
        </w:rPr>
        <w:t xml:space="preserve">Slater, M. D., &amp; Palmgreen, P. </w:t>
      </w:r>
      <w:r w:rsidR="00E97574" w:rsidRPr="00E97574">
        <w:rPr>
          <w:rFonts w:asciiTheme="majorHAnsi" w:hAnsiTheme="majorHAnsi" w:cstheme="majorHAnsi"/>
        </w:rPr>
        <w:t>2003)</w:t>
      </w:r>
      <w:r w:rsidR="003004D3">
        <w:rPr>
          <w:rFonts w:asciiTheme="majorHAnsi" w:hAnsiTheme="majorHAnsi" w:cstheme="majorHAnsi"/>
        </w:rPr>
        <w:t xml:space="preserve"> w</w:t>
      </w:r>
      <w:r w:rsidR="00E97574">
        <w:rPr>
          <w:rFonts w:asciiTheme="majorHAnsi" w:hAnsiTheme="majorHAnsi" w:cstheme="majorHAnsi"/>
        </w:rPr>
        <w:t xml:space="preserve">as used to measure the levels of sensation seeking in participants. </w:t>
      </w:r>
    </w:p>
    <w:p w14:paraId="6F68208C" w14:textId="3798A787" w:rsidR="00E43FCD" w:rsidRDefault="003004D3" w:rsidP="00E97574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The questionnaire </w:t>
      </w:r>
      <w:r w:rsidR="00E43FCD">
        <w:rPr>
          <w:rFonts w:asciiTheme="majorHAnsi" w:hAnsiTheme="majorHAnsi" w:cstheme="majorHAnsi"/>
        </w:rPr>
        <w:t xml:space="preserve">contains 8 items, with all 8 items measuring the levels of sensation seeking. Responses for all items in the scale were given on a 5-point Likert scale from 1 = strongly disagree to 5 = strongly agree, with scores </w:t>
      </w:r>
      <w:r>
        <w:rPr>
          <w:rFonts w:asciiTheme="majorHAnsi" w:hAnsiTheme="majorHAnsi" w:cstheme="majorHAnsi"/>
        </w:rPr>
        <w:t>s</w:t>
      </w:r>
      <w:r w:rsidR="00E43FCD">
        <w:rPr>
          <w:rFonts w:asciiTheme="majorHAnsi" w:hAnsiTheme="majorHAnsi" w:cstheme="majorHAnsi"/>
        </w:rPr>
        <w:t xml:space="preserve">ubsequently ranging from 1 to 5 for each item, making the final scores obtained from the total scale between 8 and 40. </w:t>
      </w:r>
    </w:p>
    <w:p w14:paraId="765FBF5B" w14:textId="68EF0056" w:rsidR="003004D3" w:rsidRDefault="003004D3" w:rsidP="00E97574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lastRenderedPageBreak/>
        <w:t>The second questionnaire used was Risky Driving Behavior (</w:t>
      </w:r>
      <w:r w:rsidRPr="003004D3">
        <w:rPr>
          <w:rFonts w:asciiTheme="majorHAnsi" w:hAnsiTheme="majorHAnsi" w:cstheme="majorHAnsi"/>
        </w:rPr>
        <w:t>Ivers, R., Senserrick, T., Boufous, S., Stevenson, M., Chen, H-Y.</w:t>
      </w:r>
      <w:r>
        <w:rPr>
          <w:rFonts w:asciiTheme="majorHAnsi" w:hAnsiTheme="majorHAnsi" w:cstheme="majorHAnsi"/>
        </w:rPr>
        <w:t xml:space="preserve">, Woodward, M., … &amp; Norton, R. 2009) </w:t>
      </w:r>
      <w:r w:rsidR="005D724F">
        <w:rPr>
          <w:rFonts w:asciiTheme="majorHAnsi" w:hAnsiTheme="majorHAnsi" w:cstheme="majorHAnsi"/>
        </w:rPr>
        <w:t xml:space="preserve">this </w:t>
      </w:r>
      <w:r>
        <w:rPr>
          <w:rFonts w:asciiTheme="majorHAnsi" w:hAnsiTheme="majorHAnsi" w:cstheme="majorHAnsi"/>
        </w:rPr>
        <w:t xml:space="preserve">was used to measure the levels of risky driving behavior, risk perception, and crash risk in participants. </w:t>
      </w:r>
    </w:p>
    <w:p w14:paraId="7B7BFF24" w14:textId="4FE20011" w:rsidR="003004D3" w:rsidRDefault="003004D3" w:rsidP="00D90589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The </w:t>
      </w:r>
      <w:r w:rsidR="00D90589">
        <w:rPr>
          <w:rFonts w:asciiTheme="majorHAnsi" w:hAnsiTheme="majorHAnsi" w:cstheme="majorHAnsi"/>
        </w:rPr>
        <w:t>questionnaire</w:t>
      </w:r>
      <w:r>
        <w:rPr>
          <w:rFonts w:asciiTheme="majorHAnsi" w:hAnsiTheme="majorHAnsi" w:cstheme="majorHAnsi"/>
        </w:rPr>
        <w:t xml:space="preserve"> contains </w:t>
      </w:r>
      <w:r w:rsidR="00D90589">
        <w:rPr>
          <w:rFonts w:asciiTheme="majorHAnsi" w:hAnsiTheme="majorHAnsi" w:cstheme="majorHAnsi"/>
        </w:rPr>
        <w:t>14 items, with all 14 items me</w:t>
      </w:r>
      <w:r>
        <w:rPr>
          <w:rFonts w:asciiTheme="majorHAnsi" w:hAnsiTheme="majorHAnsi" w:cstheme="majorHAnsi"/>
        </w:rPr>
        <w:t xml:space="preserve">asuring levels of </w:t>
      </w:r>
      <w:r w:rsidR="00D90589">
        <w:rPr>
          <w:rFonts w:asciiTheme="majorHAnsi" w:hAnsiTheme="majorHAnsi" w:cstheme="majorHAnsi"/>
        </w:rPr>
        <w:t xml:space="preserve">engaging in risky driving behavior. </w:t>
      </w:r>
      <w:r w:rsidR="00D90589" w:rsidRPr="00D90589">
        <w:rPr>
          <w:rFonts w:asciiTheme="majorHAnsi" w:hAnsiTheme="majorHAnsi" w:cstheme="majorHAnsi"/>
        </w:rPr>
        <w:t>Responses for all items in the scale were given on</w:t>
      </w:r>
      <w:r w:rsidR="00D90589">
        <w:rPr>
          <w:rFonts w:asciiTheme="majorHAnsi" w:hAnsiTheme="majorHAnsi" w:cstheme="majorHAnsi"/>
        </w:rPr>
        <w:t xml:space="preserve"> a 5-point Likert scale from 0 = Never to 4 = very often, with scores subsequently ranging from 0 to 4 for each item, making the final scores obtained from the total scale between 0 and 56. </w:t>
      </w:r>
    </w:p>
    <w:p w14:paraId="2C296BB6" w14:textId="77777777" w:rsidR="00C34595" w:rsidRPr="00D90589" w:rsidRDefault="00C34595" w:rsidP="00D90589">
      <w:pPr>
        <w:rPr>
          <w:rFonts w:asciiTheme="majorHAnsi" w:hAnsiTheme="majorHAnsi" w:cstheme="majorHAnsi"/>
        </w:rPr>
      </w:pPr>
    </w:p>
    <w:p w14:paraId="478708A2" w14:textId="02124B8E" w:rsidR="00355DCA" w:rsidRDefault="005D715F" w:rsidP="00C31D30">
      <w:pPr>
        <w:pStyle w:val="Heading5"/>
        <w:rPr>
          <w:b/>
          <w:i w:val="0"/>
        </w:rPr>
      </w:pPr>
      <w:r w:rsidRPr="005D715F">
        <w:rPr>
          <w:b/>
          <w:i w:val="0"/>
        </w:rPr>
        <w:t>Procedure</w:t>
      </w:r>
      <w:r w:rsidR="00355DCA" w:rsidRPr="005D715F">
        <w:rPr>
          <w:b/>
          <w:i w:val="0"/>
        </w:rPr>
        <w:t>.</w:t>
      </w:r>
    </w:p>
    <w:p w14:paraId="37A1CDBA" w14:textId="33BD9FF8" w:rsidR="005D715F" w:rsidRDefault="005D715F" w:rsidP="00477FB6">
      <w:r>
        <w:t xml:space="preserve">The participants were </w:t>
      </w:r>
      <w:r w:rsidR="00477FB6">
        <w:t xml:space="preserve">all asked to partake in the online study, all were requested to </w:t>
      </w:r>
      <w:r w:rsidR="002120C6">
        <w:t xml:space="preserve">provide </w:t>
      </w:r>
      <w:r w:rsidR="00477FB6">
        <w:t xml:space="preserve">consent to the involvement (Appendix A), and instructed that all data </w:t>
      </w:r>
      <w:r w:rsidR="004A27F3">
        <w:t>was confidential along with</w:t>
      </w:r>
      <w:r w:rsidR="00477FB6">
        <w:t xml:space="preserve"> the right to withdraw at any point by closing the screen and emailing the person conducting the </w:t>
      </w:r>
      <w:r w:rsidR="004A27F3">
        <w:t>research</w:t>
      </w:r>
      <w:r w:rsidR="00477FB6">
        <w:t xml:space="preserve">. The first questionnaire was </w:t>
      </w:r>
      <w:r w:rsidR="004A27F3">
        <w:t xml:space="preserve">a </w:t>
      </w:r>
      <w:r w:rsidR="002120C6">
        <w:t>self-reporting survey</w:t>
      </w:r>
      <w:r w:rsidR="004A27F3" w:rsidRPr="004A27F3">
        <w:t xml:space="preserve"> </w:t>
      </w:r>
      <w:r w:rsidR="00477FB6">
        <w:t xml:space="preserve">about risky driving behavior </w:t>
      </w:r>
      <w:r w:rsidR="002120C6">
        <w:t xml:space="preserve">(Appendix B) </w:t>
      </w:r>
      <w:r w:rsidR="00477FB6">
        <w:t xml:space="preserve">and </w:t>
      </w:r>
      <w:r w:rsidR="002120C6">
        <w:t>required the participant to answer 15 statements using the Likert scale to record responses from five answers ranging from very often to never. Once this first questionnaire was completed,</w:t>
      </w:r>
      <w:r w:rsidR="00896335">
        <w:t xml:space="preserve"> the students then went on</w:t>
      </w:r>
      <w:r w:rsidR="002120C6">
        <w:t xml:space="preserve"> to </w:t>
      </w:r>
      <w:r w:rsidR="00896335">
        <w:t xml:space="preserve">complete the second survey on sensation seeking (Appendix C) there were 8 self-reporting questions again using the Likert scale to record responses ranging from strongly disagree to strongly agree. Once the second questionnaire was completed the surveys closed, and participants were given a debrief form (Appendix D) on the screen. </w:t>
      </w:r>
    </w:p>
    <w:p w14:paraId="0CAEB2DB" w14:textId="2750528C" w:rsidR="00896335" w:rsidRDefault="00896335" w:rsidP="002B5A83">
      <w:pPr>
        <w:jc w:val="center"/>
        <w:rPr>
          <w:b/>
        </w:rPr>
      </w:pPr>
      <w:r w:rsidRPr="00896335">
        <w:rPr>
          <w:b/>
        </w:rPr>
        <w:t>Results</w:t>
      </w:r>
    </w:p>
    <w:p w14:paraId="5AB67A61" w14:textId="6625C18A" w:rsidR="00A623AC" w:rsidRDefault="00896335" w:rsidP="00477FB6">
      <w:r>
        <w:t xml:space="preserve">Table 1 summarizes the descriptive stats for the 2 variables in the study. </w:t>
      </w:r>
    </w:p>
    <w:p w14:paraId="4E960082" w14:textId="77777777" w:rsidR="007A66DB" w:rsidRDefault="007A66DB" w:rsidP="00477FB6">
      <w:r>
        <w:t xml:space="preserve">                               </w:t>
      </w:r>
    </w:p>
    <w:p w14:paraId="29EC14EB" w14:textId="7D12A021" w:rsidR="007A66DB" w:rsidRDefault="00896335" w:rsidP="00477FB6">
      <w:r>
        <w:lastRenderedPageBreak/>
        <w:t xml:space="preserve"> </w:t>
      </w:r>
      <w:r w:rsidR="00A623AC" w:rsidRPr="00A623AC">
        <w:rPr>
          <w:noProof/>
        </w:rPr>
        <w:drawing>
          <wp:inline distT="0" distB="0" distL="0" distR="0" wp14:anchorId="58103268" wp14:editId="0F4120BF">
            <wp:extent cx="1838325" cy="58102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A66DB">
        <w:t xml:space="preserve"> </w:t>
      </w:r>
    </w:p>
    <w:p w14:paraId="7AE87915" w14:textId="4189B1E0" w:rsidR="00896335" w:rsidRPr="007A66DB" w:rsidRDefault="007A66DB" w:rsidP="00477FB6">
      <w:pPr>
        <w:rPr>
          <w:i/>
        </w:rPr>
      </w:pPr>
      <w:r w:rsidRPr="007A66DB">
        <w:rPr>
          <w:i/>
        </w:rPr>
        <w:t xml:space="preserve">Table 1 descriptive stats. </w:t>
      </w:r>
    </w:p>
    <w:p w14:paraId="50F756EB" w14:textId="67E48C7E" w:rsidR="007A66DB" w:rsidRDefault="007A66DB" w:rsidP="00477FB6">
      <w:r w:rsidRPr="007A66DB">
        <w:t>The Pearson’s c</w:t>
      </w:r>
      <w:r>
        <w:t>orrelation report results show</w:t>
      </w:r>
      <w:r w:rsidRPr="007A66DB">
        <w:t xml:space="preserve"> weak or no</w:t>
      </w:r>
      <w:r>
        <w:t xml:space="preserve"> correlation between sensation seeking and risky driving behavior</w:t>
      </w:r>
      <w:r w:rsidR="00A3226A">
        <w:t xml:space="preserve">, </w:t>
      </w:r>
      <w:r w:rsidRPr="007A66DB">
        <w:t>r = - .076, n = 26</w:t>
      </w:r>
      <w:r w:rsidR="0001162B">
        <w:t>,</w:t>
      </w:r>
      <w:r w:rsidRPr="007A66DB">
        <w:t xml:space="preserve"> p = &gt; .712</w:t>
      </w:r>
      <w:r>
        <w:t xml:space="preserve"> </w:t>
      </w:r>
      <w:r w:rsidR="00503219">
        <w:t xml:space="preserve">(Appendix E) </w:t>
      </w:r>
      <w:r>
        <w:t xml:space="preserve">causing a rejection of the </w:t>
      </w:r>
      <w:r w:rsidR="00503219">
        <w:t xml:space="preserve">original </w:t>
      </w:r>
      <w:r>
        <w:t>hypothesis</w:t>
      </w:r>
      <w:r w:rsidR="00503219">
        <w:t>.</w:t>
      </w:r>
      <w:r>
        <w:t xml:space="preserve"> </w:t>
      </w:r>
    </w:p>
    <w:p w14:paraId="72EFCD4A" w14:textId="6D62DCF4" w:rsidR="009A1746" w:rsidRDefault="009A1746" w:rsidP="00477FB6"/>
    <w:p w14:paraId="1D9F33AC" w14:textId="77777777" w:rsidR="0065799E" w:rsidRDefault="0065799E" w:rsidP="00477FB6">
      <w:pPr>
        <w:rPr>
          <w:b/>
        </w:rPr>
      </w:pPr>
    </w:p>
    <w:p w14:paraId="1B4E8A89" w14:textId="77777777" w:rsidR="0065799E" w:rsidRDefault="009A1746" w:rsidP="002B5A83">
      <w:pPr>
        <w:jc w:val="center"/>
        <w:rPr>
          <w:b/>
        </w:rPr>
      </w:pPr>
      <w:r w:rsidRPr="009A1746">
        <w:rPr>
          <w:b/>
        </w:rPr>
        <w:t>Discussion</w:t>
      </w:r>
    </w:p>
    <w:p w14:paraId="04C3623F" w14:textId="6FC3F2D0" w:rsidR="009A1746" w:rsidRPr="002F7714" w:rsidRDefault="0065799E" w:rsidP="00477FB6">
      <w:r w:rsidRPr="002F7714">
        <w:t xml:space="preserve">The main aim of this present study was </w:t>
      </w:r>
      <w:r w:rsidR="001758B1">
        <w:t>to</w:t>
      </w:r>
      <w:r w:rsidR="002F2407">
        <w:t xml:space="preserve"> provide further support for </w:t>
      </w:r>
      <w:r w:rsidR="002F7714">
        <w:t xml:space="preserve">the </w:t>
      </w:r>
      <w:r w:rsidR="002F2407">
        <w:t xml:space="preserve">correlation of </w:t>
      </w:r>
      <w:r w:rsidR="002F7714">
        <w:t xml:space="preserve">impulsivity and risky driving behavior. The results </w:t>
      </w:r>
      <w:r w:rsidR="002F2407">
        <w:t>report</w:t>
      </w:r>
      <w:r w:rsidR="002F7714">
        <w:t xml:space="preserve"> that there is weak or no correlation between the two</w:t>
      </w:r>
      <w:r w:rsidR="00FF0409">
        <w:t xml:space="preserve"> variables</w:t>
      </w:r>
      <w:r w:rsidR="002F7714">
        <w:t xml:space="preserve">, therefore the findings cause a rejection of the hypothesis that there would be a positive correlation. One </w:t>
      </w:r>
      <w:r w:rsidR="002F2407">
        <w:t xml:space="preserve">limitation of this study is </w:t>
      </w:r>
      <w:r w:rsidR="002F7714">
        <w:t xml:space="preserve">that </w:t>
      </w:r>
      <w:r w:rsidR="00C71CF6">
        <w:t>most</w:t>
      </w:r>
      <w:r w:rsidR="002F7714">
        <w:t xml:space="preserve"> participants were female, therefore </w:t>
      </w:r>
      <w:r w:rsidR="002F2407">
        <w:t>due to lack of male participants</w:t>
      </w:r>
      <w:r w:rsidR="00C815F3">
        <w:t xml:space="preserve">, </w:t>
      </w:r>
      <w:r w:rsidR="00C329D8">
        <w:t>it cannot be used as a</w:t>
      </w:r>
      <w:r w:rsidR="00200A4C">
        <w:t>n accurate</w:t>
      </w:r>
      <w:r w:rsidR="00C329D8">
        <w:t xml:space="preserve"> representation of the general population, </w:t>
      </w:r>
      <w:r w:rsidR="00C815F3">
        <w:t xml:space="preserve">a sample with more men included may provide </w:t>
      </w:r>
      <w:r w:rsidR="002F2407">
        <w:t>further support</w:t>
      </w:r>
      <w:r w:rsidR="00C815F3">
        <w:t xml:space="preserve"> of gender differences within the driving population</w:t>
      </w:r>
      <w:r w:rsidR="002F7714">
        <w:t xml:space="preserve">. Secondly, another </w:t>
      </w:r>
      <w:r w:rsidR="002F2407">
        <w:t>limitation of</w:t>
      </w:r>
      <w:r w:rsidR="002F7714">
        <w:t xml:space="preserve"> this </w:t>
      </w:r>
      <w:r w:rsidR="002F2407">
        <w:t>study is</w:t>
      </w:r>
      <w:r w:rsidR="002F7714">
        <w:t xml:space="preserve"> that the </w:t>
      </w:r>
      <w:r w:rsidR="006443F9">
        <w:t xml:space="preserve">age </w:t>
      </w:r>
      <w:r w:rsidR="0007748F" w:rsidRPr="0007748F">
        <w:t>(M = 27.57),</w:t>
      </w:r>
      <w:r w:rsidR="0007748F">
        <w:t xml:space="preserve"> is older than </w:t>
      </w:r>
      <w:r w:rsidR="006D57E6">
        <w:t xml:space="preserve">the majority of </w:t>
      </w:r>
      <w:r w:rsidR="00397849">
        <w:t>participants</w:t>
      </w:r>
      <w:r w:rsidR="006D57E6">
        <w:t xml:space="preserve"> in </w:t>
      </w:r>
      <w:r w:rsidR="006D57E6" w:rsidRPr="006D57E6">
        <w:rPr>
          <w:noProof/>
          <w:lang w:val="en-GB"/>
        </w:rPr>
        <w:t>Ulleberg</w:t>
      </w:r>
      <w:r w:rsidR="0001162B">
        <w:rPr>
          <w:noProof/>
          <w:lang w:val="en-GB"/>
        </w:rPr>
        <w:t xml:space="preserve"> &amp; Rundmo (2003)</w:t>
      </w:r>
      <w:r w:rsidR="00397849">
        <w:rPr>
          <w:noProof/>
          <w:lang w:val="en-GB"/>
        </w:rPr>
        <w:t xml:space="preserve"> study</w:t>
      </w:r>
      <w:r w:rsidR="002F2407">
        <w:rPr>
          <w:noProof/>
          <w:lang w:val="en-GB"/>
        </w:rPr>
        <w:t>, as these</w:t>
      </w:r>
      <w:r w:rsidR="00397849">
        <w:rPr>
          <w:noProof/>
          <w:lang w:val="en-GB"/>
        </w:rPr>
        <w:t xml:space="preserve"> were adolescents</w:t>
      </w:r>
      <w:r w:rsidR="006D57E6" w:rsidRPr="006D57E6">
        <w:rPr>
          <w:noProof/>
          <w:lang w:val="en-GB"/>
        </w:rPr>
        <w:t xml:space="preserve">, </w:t>
      </w:r>
      <w:r w:rsidR="003C1063">
        <w:t xml:space="preserve">so </w:t>
      </w:r>
      <w:r w:rsidR="00C815F3">
        <w:t xml:space="preserve">it is </w:t>
      </w:r>
      <w:r w:rsidR="00397849">
        <w:t xml:space="preserve">possible </w:t>
      </w:r>
      <w:r w:rsidR="00C815F3">
        <w:t>that</w:t>
      </w:r>
      <w:r w:rsidR="00FF0409">
        <w:t xml:space="preserve"> prolonged</w:t>
      </w:r>
      <w:r w:rsidR="00397849">
        <w:t xml:space="preserve"> </w:t>
      </w:r>
      <w:r w:rsidR="003C1063">
        <w:t xml:space="preserve">driving experience and </w:t>
      </w:r>
      <w:r w:rsidR="00397849">
        <w:t xml:space="preserve">less </w:t>
      </w:r>
      <w:r w:rsidR="003C1063">
        <w:t>sensation seeking</w:t>
      </w:r>
      <w:r w:rsidR="006443F9">
        <w:t xml:space="preserve"> due to age</w:t>
      </w:r>
      <w:r w:rsidR="00200A4C">
        <w:t xml:space="preserve"> in this study</w:t>
      </w:r>
      <w:r w:rsidR="00397849">
        <w:t xml:space="preserve">, may have </w:t>
      </w:r>
      <w:r w:rsidR="003C1063">
        <w:t xml:space="preserve">affected the outcome. </w:t>
      </w:r>
      <w:r w:rsidR="0007748F">
        <w:t xml:space="preserve"> </w:t>
      </w:r>
      <w:r w:rsidR="006D57E6">
        <w:t>T</w:t>
      </w:r>
      <w:r w:rsidR="002F2407">
        <w:t>he t</w:t>
      </w:r>
      <w:r w:rsidR="006D57E6">
        <w:t>h</w:t>
      </w:r>
      <w:r w:rsidR="00397849">
        <w:t xml:space="preserve">ird </w:t>
      </w:r>
      <w:r w:rsidR="002F2407">
        <w:t xml:space="preserve">limitation </w:t>
      </w:r>
      <w:r w:rsidR="00FF0409">
        <w:t>of</w:t>
      </w:r>
      <w:r w:rsidR="002F2407">
        <w:t xml:space="preserve"> this study is</w:t>
      </w:r>
      <w:r w:rsidR="006D57E6">
        <w:t xml:space="preserve"> that due to the surveys being self reported, they may not be accurate</w:t>
      </w:r>
      <w:r w:rsidR="002F2407">
        <w:t>,</w:t>
      </w:r>
      <w:r w:rsidR="006D57E6">
        <w:t xml:space="preserve"> observing a </w:t>
      </w:r>
      <w:r w:rsidR="00C71CF6">
        <w:t>person’s</w:t>
      </w:r>
      <w:r w:rsidR="006D57E6">
        <w:t xml:space="preserve"> </w:t>
      </w:r>
      <w:r w:rsidR="00397849">
        <w:t>behavior in an actual situation</w:t>
      </w:r>
      <w:r w:rsidR="005966FC">
        <w:t xml:space="preserve"> or a driving simulator</w:t>
      </w:r>
      <w:r w:rsidR="00397849">
        <w:t xml:space="preserve">, </w:t>
      </w:r>
      <w:r w:rsidR="005966FC">
        <w:t>may provide further support of the influence o</w:t>
      </w:r>
      <w:r w:rsidR="00FF0409">
        <w:t>f</w:t>
      </w:r>
      <w:r w:rsidR="005966FC">
        <w:t xml:space="preserve"> impulsivity and the correlation to RDB</w:t>
      </w:r>
      <w:r w:rsidR="00241DF4">
        <w:t xml:space="preserve">, however, contradictory to this, evidence suggests that by putting </w:t>
      </w:r>
      <w:r w:rsidR="00CC6137">
        <w:t>a</w:t>
      </w:r>
      <w:r w:rsidR="00241DF4">
        <w:t xml:space="preserve"> person under observation, it may affect their true behavior and cause </w:t>
      </w:r>
      <w:r w:rsidR="00241DF4">
        <w:lastRenderedPageBreak/>
        <w:t>the driver to become more disciplined (Ulleberg &amp; Rundmo, 2003, p437)</w:t>
      </w:r>
      <w:r w:rsidR="00397849">
        <w:t xml:space="preserve">. </w:t>
      </w:r>
      <w:r w:rsidR="008E7028">
        <w:t xml:space="preserve">Even though impulsiveness is linked </w:t>
      </w:r>
      <w:r w:rsidR="008201AD">
        <w:t>with</w:t>
      </w:r>
      <w:r w:rsidR="008E7028">
        <w:t xml:space="preserve"> drink</w:t>
      </w:r>
      <w:r w:rsidR="007E1180">
        <w:t xml:space="preserve"> driving</w:t>
      </w:r>
      <w:r w:rsidR="008E7028">
        <w:t>, lowered seatbelt use, reduc</w:t>
      </w:r>
      <w:r w:rsidR="007E1180">
        <w:t>ed</w:t>
      </w:r>
      <w:r w:rsidR="008E7028">
        <w:t xml:space="preserve"> sign perception, weakened </w:t>
      </w:r>
      <w:r w:rsidR="008201AD">
        <w:t xml:space="preserve">mental </w:t>
      </w:r>
      <w:r w:rsidR="008E7028">
        <w:t>state and higher accidents rates</w:t>
      </w:r>
      <w:r w:rsidR="008201AD">
        <w:t>, possibly</w:t>
      </w:r>
      <w:r w:rsidR="008E7028">
        <w:t xml:space="preserve"> lead</w:t>
      </w:r>
      <w:r w:rsidR="008201AD">
        <w:t>ing</w:t>
      </w:r>
      <w:r w:rsidR="008E7028">
        <w:t xml:space="preserve"> to a driver to engag</w:t>
      </w:r>
      <w:r w:rsidR="008201AD">
        <w:t>ing</w:t>
      </w:r>
      <w:r w:rsidR="008E7028">
        <w:t xml:space="preserve"> in RDB due to lack of self control (Barrett, 1994 as cited in Dahlen, 2004) </w:t>
      </w:r>
      <w:r w:rsidR="00C815F3">
        <w:t xml:space="preserve">it cannot be ignored that </w:t>
      </w:r>
      <w:r w:rsidR="00060B7C">
        <w:t xml:space="preserve">there are various </w:t>
      </w:r>
      <w:r w:rsidR="00C815F3">
        <w:t xml:space="preserve">other factors such as frequency of driving, </w:t>
      </w:r>
      <w:r w:rsidR="00060B7C">
        <w:t xml:space="preserve">randomness, and weather </w:t>
      </w:r>
      <w:r w:rsidR="005966FC">
        <w:t xml:space="preserve">conditions </w:t>
      </w:r>
      <w:r w:rsidR="00E8705D">
        <w:t>(</w:t>
      </w:r>
      <w:r w:rsidR="00060B7C">
        <w:t xml:space="preserve">Friedstom </w:t>
      </w:r>
      <w:r w:rsidR="005966FC" w:rsidRPr="005966FC">
        <w:rPr>
          <w:i/>
        </w:rPr>
        <w:t>‘</w:t>
      </w:r>
      <w:r w:rsidR="00060B7C" w:rsidRPr="005966FC">
        <w:rPr>
          <w:i/>
        </w:rPr>
        <w:t>et al</w:t>
      </w:r>
      <w:r w:rsidR="005966FC">
        <w:rPr>
          <w:i/>
        </w:rPr>
        <w:t>’</w:t>
      </w:r>
      <w:r w:rsidR="00060B7C" w:rsidRPr="005966FC">
        <w:rPr>
          <w:i/>
        </w:rPr>
        <w:t>,</w:t>
      </w:r>
      <w:r w:rsidR="00060B7C">
        <w:t xml:space="preserve"> 1995 as cited in</w:t>
      </w:r>
      <w:r w:rsidR="00060B7C" w:rsidRPr="00060B7C">
        <w:rPr>
          <w:noProof/>
          <w:lang w:val="en-GB"/>
        </w:rPr>
        <w:t xml:space="preserve"> Ulleberg</w:t>
      </w:r>
      <w:r w:rsidR="00CF3238">
        <w:rPr>
          <w:noProof/>
          <w:lang w:val="en-GB"/>
        </w:rPr>
        <w:t xml:space="preserve"> and Rundmo</w:t>
      </w:r>
      <w:r w:rsidR="00060B7C" w:rsidRPr="00060B7C">
        <w:rPr>
          <w:noProof/>
          <w:lang w:val="en-GB"/>
        </w:rPr>
        <w:t>, 2003)</w:t>
      </w:r>
      <w:r w:rsidR="00060B7C">
        <w:rPr>
          <w:noProof/>
          <w:lang w:val="en-GB"/>
        </w:rPr>
        <w:t xml:space="preserve"> that all contribute to traffic accidents. However,</w:t>
      </w:r>
      <w:r w:rsidR="00364E58">
        <w:rPr>
          <w:noProof/>
          <w:lang w:val="en-GB"/>
        </w:rPr>
        <w:t xml:space="preserve"> there has been little success in driving campai</w:t>
      </w:r>
      <w:r w:rsidR="001E2F7E">
        <w:rPr>
          <w:noProof/>
          <w:lang w:val="en-GB"/>
        </w:rPr>
        <w:t>g</w:t>
      </w:r>
      <w:r w:rsidR="00364E58">
        <w:rPr>
          <w:noProof/>
          <w:lang w:val="en-GB"/>
        </w:rPr>
        <w:t>ns to try and reduce RDB</w:t>
      </w:r>
      <w:r w:rsidR="00107A2C">
        <w:rPr>
          <w:noProof/>
          <w:lang w:val="en-GB"/>
        </w:rPr>
        <w:t xml:space="preserve"> (Elvik, Vaa, &amp; Ostvik, 1989; OECD, 1994, as cited in Ulleberg &amp; Rundmo, 2003)</w:t>
      </w:r>
      <w:r w:rsidR="00E8705D">
        <w:rPr>
          <w:noProof/>
          <w:lang w:val="en-GB"/>
        </w:rPr>
        <w:t>. E</w:t>
      </w:r>
      <w:r w:rsidR="00364E58">
        <w:rPr>
          <w:noProof/>
          <w:lang w:val="en-GB"/>
        </w:rPr>
        <w:t xml:space="preserve">ven though within other studies </w:t>
      </w:r>
      <w:r w:rsidR="005966FC">
        <w:rPr>
          <w:noProof/>
          <w:lang w:val="en-GB"/>
        </w:rPr>
        <w:t xml:space="preserve">such as </w:t>
      </w:r>
      <w:r w:rsidR="005966FC" w:rsidRPr="005966FC">
        <w:rPr>
          <w:noProof/>
          <w:lang w:val="en-GB"/>
        </w:rPr>
        <w:t>(Ulleberg</w:t>
      </w:r>
      <w:r w:rsidR="00CF3238">
        <w:rPr>
          <w:noProof/>
          <w:lang w:val="en-GB"/>
        </w:rPr>
        <w:t xml:space="preserve"> &amp; Rundmo</w:t>
      </w:r>
      <w:r w:rsidR="005966FC" w:rsidRPr="005966FC">
        <w:rPr>
          <w:noProof/>
          <w:lang w:val="en-GB"/>
        </w:rPr>
        <w:t>, 2003</w:t>
      </w:r>
      <w:r w:rsidR="005966FC">
        <w:rPr>
          <w:noProof/>
          <w:lang w:val="en-GB"/>
        </w:rPr>
        <w:t xml:space="preserve">; </w:t>
      </w:r>
      <w:r w:rsidR="00E8705D" w:rsidRPr="00E8705D">
        <w:rPr>
          <w:noProof/>
          <w:lang w:val="en-GB"/>
        </w:rPr>
        <w:t>Dahlen</w:t>
      </w:r>
      <w:r w:rsidR="00CF3238">
        <w:rPr>
          <w:noProof/>
          <w:lang w:val="en-GB"/>
        </w:rPr>
        <w:t xml:space="preserve"> ‘</w:t>
      </w:r>
      <w:r w:rsidR="00CF3238" w:rsidRPr="00CF3238">
        <w:rPr>
          <w:i/>
          <w:noProof/>
          <w:lang w:val="en-GB"/>
        </w:rPr>
        <w:t>et al’</w:t>
      </w:r>
      <w:r w:rsidR="00E8705D" w:rsidRPr="00E8705D">
        <w:rPr>
          <w:noProof/>
          <w:lang w:val="en-GB"/>
        </w:rPr>
        <w:t>, 200</w:t>
      </w:r>
      <w:r w:rsidR="00CF3238">
        <w:rPr>
          <w:noProof/>
          <w:lang w:val="en-GB"/>
        </w:rPr>
        <w:t>5</w:t>
      </w:r>
      <w:r w:rsidR="00E8705D">
        <w:rPr>
          <w:noProof/>
          <w:lang w:val="en-GB"/>
        </w:rPr>
        <w:t xml:space="preserve">; &amp; </w:t>
      </w:r>
      <w:r w:rsidR="00E8705D" w:rsidRPr="00E8705D">
        <w:rPr>
          <w:noProof/>
          <w:lang w:val="en-GB"/>
        </w:rPr>
        <w:t>Jonah, 1996</w:t>
      </w:r>
      <w:r w:rsidR="005966FC" w:rsidRPr="005966FC">
        <w:rPr>
          <w:noProof/>
          <w:lang w:val="en-GB"/>
        </w:rPr>
        <w:t>)</w:t>
      </w:r>
      <w:r w:rsidR="005966FC">
        <w:rPr>
          <w:noProof/>
          <w:lang w:val="en-GB"/>
        </w:rPr>
        <w:t xml:space="preserve"> </w:t>
      </w:r>
      <w:r w:rsidR="00CF3238">
        <w:rPr>
          <w:noProof/>
          <w:lang w:val="en-GB"/>
        </w:rPr>
        <w:t>have suggested</w:t>
      </w:r>
      <w:r w:rsidR="005966FC">
        <w:rPr>
          <w:noProof/>
          <w:lang w:val="en-GB"/>
        </w:rPr>
        <w:t xml:space="preserve"> that there is a positive</w:t>
      </w:r>
      <w:r w:rsidR="00364E58">
        <w:rPr>
          <w:noProof/>
          <w:lang w:val="en-GB"/>
        </w:rPr>
        <w:t xml:space="preserve"> correlation between SS and RDB</w:t>
      </w:r>
      <w:r w:rsidR="00E8705D">
        <w:rPr>
          <w:noProof/>
          <w:lang w:val="en-GB"/>
        </w:rPr>
        <w:t xml:space="preserve">, this </w:t>
      </w:r>
      <w:r w:rsidR="00364E58">
        <w:rPr>
          <w:noProof/>
          <w:lang w:val="en-GB"/>
        </w:rPr>
        <w:t xml:space="preserve">study </w:t>
      </w:r>
      <w:r w:rsidR="00E8705D">
        <w:rPr>
          <w:noProof/>
          <w:lang w:val="en-GB"/>
        </w:rPr>
        <w:t xml:space="preserve">does not provide further support for this theory </w:t>
      </w:r>
      <w:r w:rsidR="00364E58">
        <w:rPr>
          <w:noProof/>
          <w:lang w:val="en-GB"/>
        </w:rPr>
        <w:t xml:space="preserve">causing a rejection of this hypothesis. </w:t>
      </w:r>
      <w:r w:rsidR="00241DF4">
        <w:rPr>
          <w:noProof/>
          <w:lang w:val="en-GB"/>
        </w:rPr>
        <w:t xml:space="preserve">In order to provide further support for the correlation of </w:t>
      </w:r>
      <w:r w:rsidR="00C87693">
        <w:rPr>
          <w:noProof/>
          <w:lang w:val="en-GB"/>
        </w:rPr>
        <w:t>impulsivity</w:t>
      </w:r>
      <w:r w:rsidR="00241DF4">
        <w:rPr>
          <w:noProof/>
          <w:lang w:val="en-GB"/>
        </w:rPr>
        <w:t xml:space="preserve"> and </w:t>
      </w:r>
      <w:r w:rsidR="00CC6137">
        <w:rPr>
          <w:noProof/>
          <w:lang w:val="en-GB"/>
        </w:rPr>
        <w:t>RDB</w:t>
      </w:r>
      <w:r w:rsidR="00241DF4">
        <w:rPr>
          <w:noProof/>
          <w:lang w:val="en-GB"/>
        </w:rPr>
        <w:t xml:space="preserve">, perhaps it may be beneficial to </w:t>
      </w:r>
      <w:r w:rsidR="008F1EAC">
        <w:rPr>
          <w:noProof/>
          <w:lang w:val="en-GB"/>
        </w:rPr>
        <w:t>correlate impulsivity, anger and risky driving behavior. Deffenbacher ‘</w:t>
      </w:r>
      <w:r w:rsidR="008F1EAC" w:rsidRPr="00CC6137">
        <w:rPr>
          <w:i/>
          <w:noProof/>
          <w:lang w:val="en-GB"/>
        </w:rPr>
        <w:t>et al’</w:t>
      </w:r>
      <w:r w:rsidR="008F1EAC">
        <w:rPr>
          <w:noProof/>
          <w:lang w:val="en-GB"/>
        </w:rPr>
        <w:t>, (1994 as cited in Dahlen</w:t>
      </w:r>
      <w:r w:rsidR="00C80F0D">
        <w:rPr>
          <w:noProof/>
          <w:lang w:val="en-GB"/>
        </w:rPr>
        <w:t xml:space="preserve"> ‘</w:t>
      </w:r>
      <w:r w:rsidR="00C80F0D" w:rsidRPr="00C80F0D">
        <w:rPr>
          <w:i/>
          <w:noProof/>
          <w:lang w:val="en-GB"/>
        </w:rPr>
        <w:t>et al’</w:t>
      </w:r>
      <w:r w:rsidR="008F1EAC">
        <w:rPr>
          <w:noProof/>
          <w:lang w:val="en-GB"/>
        </w:rPr>
        <w:t xml:space="preserve">, 2005) provides support that using the Driving Anger Scale (DAS) produced support that drivers scoring high on the DAS scale, were 3.5-4 times more likely to </w:t>
      </w:r>
      <w:r w:rsidR="00CC6137">
        <w:rPr>
          <w:noProof/>
          <w:lang w:val="en-GB"/>
        </w:rPr>
        <w:t xml:space="preserve">enagage in </w:t>
      </w:r>
      <w:r w:rsidR="00C80F0D">
        <w:rPr>
          <w:noProof/>
          <w:lang w:val="en-GB"/>
        </w:rPr>
        <w:t xml:space="preserve">aggressive </w:t>
      </w:r>
      <w:r w:rsidR="00CC6137">
        <w:rPr>
          <w:noProof/>
          <w:lang w:val="en-GB"/>
        </w:rPr>
        <w:t>driving</w:t>
      </w:r>
      <w:r w:rsidR="008F1EAC">
        <w:rPr>
          <w:noProof/>
          <w:lang w:val="en-GB"/>
        </w:rPr>
        <w:t xml:space="preserve"> and potentially lead onto RDB, and 1.5 – 2 times more likely to enage in non-aggressive risky drivng behaviour such as not wearing a seatbelt, texting whilst driving, exceeding the speed limit etc. This may</w:t>
      </w:r>
      <w:r w:rsidR="00C87693">
        <w:rPr>
          <w:noProof/>
          <w:lang w:val="en-GB"/>
        </w:rPr>
        <w:t xml:space="preserve"> provide further support that an impulsive, angry driver may use their vehicle to express their anger</w:t>
      </w:r>
      <w:r w:rsidR="008201AD">
        <w:rPr>
          <w:noProof/>
          <w:lang w:val="en-GB"/>
        </w:rPr>
        <w:t xml:space="preserve">, and provide further support for </w:t>
      </w:r>
      <w:r w:rsidR="00C80F0D">
        <w:rPr>
          <w:noProof/>
          <w:lang w:val="en-GB"/>
        </w:rPr>
        <w:t xml:space="preserve">persoanlity traits that may be influenced within driving campaigns. </w:t>
      </w:r>
    </w:p>
    <w:p w14:paraId="161406AE" w14:textId="77777777" w:rsidR="0065799E" w:rsidRDefault="0065799E" w:rsidP="00477FB6">
      <w:pPr>
        <w:rPr>
          <w:b/>
        </w:rPr>
      </w:pPr>
    </w:p>
    <w:p w14:paraId="3303DB0F" w14:textId="30FFE592" w:rsidR="009A1746" w:rsidRDefault="009A1746" w:rsidP="00477FB6">
      <w:pPr>
        <w:rPr>
          <w:b/>
        </w:rPr>
      </w:pPr>
    </w:p>
    <w:p w14:paraId="63D18CBF" w14:textId="385050B2" w:rsidR="00694C41" w:rsidRDefault="00694C41" w:rsidP="008B7BAC">
      <w:pPr>
        <w:ind w:firstLine="0"/>
        <w:rPr>
          <w:b/>
        </w:rPr>
      </w:pPr>
      <w:bookmarkStart w:id="2" w:name="_GoBack"/>
      <w:bookmarkEnd w:id="2"/>
    </w:p>
    <w:p w14:paraId="7C348378" w14:textId="77777777" w:rsidR="00694C41" w:rsidRPr="009A1746" w:rsidRDefault="00694C41" w:rsidP="00477FB6">
      <w:pPr>
        <w:rPr>
          <w:b/>
        </w:rPr>
      </w:pPr>
    </w:p>
    <w:sdt>
      <w:sdtPr>
        <w:rPr>
          <w:rFonts w:asciiTheme="minorHAnsi" w:eastAsiaTheme="minorEastAsia" w:hAnsiTheme="minorHAnsi" w:cstheme="minorBidi"/>
          <w:b w:val="0"/>
          <w:bCs w:val="0"/>
        </w:rPr>
        <w:id w:val="1493292208"/>
        <w:docPartObj>
          <w:docPartGallery w:val="Bibliographies"/>
          <w:docPartUnique/>
        </w:docPartObj>
      </w:sdtPr>
      <w:sdtContent>
        <w:p w14:paraId="04D24590" w14:textId="1A93A07F" w:rsidR="00B92078" w:rsidRDefault="00B92078">
          <w:pPr>
            <w:pStyle w:val="Heading1"/>
          </w:pPr>
          <w:r>
            <w:t>References</w:t>
          </w:r>
        </w:p>
        <w:sdt>
          <w:sdtPr>
            <w:id w:val="-573587230"/>
            <w:bibliography/>
          </w:sdtPr>
          <w:sdtContent>
            <w:p w14:paraId="6F8D7757" w14:textId="4EEFFCF6" w:rsidR="00B92078" w:rsidRDefault="00B92078" w:rsidP="00B92078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Dahlen, </w:t>
              </w:r>
              <w:r w:rsidR="00E84784">
                <w:rPr>
                  <w:noProof/>
                </w:rPr>
                <w:t xml:space="preserve">E. R., </w:t>
              </w:r>
              <w:r w:rsidR="00FF0409">
                <w:rPr>
                  <w:noProof/>
                </w:rPr>
                <w:t xml:space="preserve">Martin, </w:t>
              </w:r>
              <w:r w:rsidR="00E84784">
                <w:rPr>
                  <w:noProof/>
                </w:rPr>
                <w:t xml:space="preserve">R. C., </w:t>
              </w:r>
              <w:r w:rsidR="00FF0409">
                <w:rPr>
                  <w:noProof/>
                </w:rPr>
                <w:t xml:space="preserve">Ragan, </w:t>
              </w:r>
              <w:r w:rsidR="00E84784">
                <w:rPr>
                  <w:noProof/>
                </w:rPr>
                <w:t xml:space="preserve">K., </w:t>
              </w:r>
              <w:r w:rsidR="00FF0409">
                <w:rPr>
                  <w:noProof/>
                </w:rPr>
                <w:t>&amp; Kuhlman,</w:t>
              </w:r>
              <w:r w:rsidR="00E84784">
                <w:rPr>
                  <w:noProof/>
                </w:rPr>
                <w:t xml:space="preserve"> M. M.,</w:t>
              </w:r>
              <w:r w:rsidR="00FF0409">
                <w:rPr>
                  <w:noProof/>
                </w:rPr>
                <w:t xml:space="preserve"> </w:t>
              </w:r>
              <w:r>
                <w:rPr>
                  <w:noProof/>
                </w:rPr>
                <w:t xml:space="preserve">(2004). Driving anger, sensation seeking, impulsiveness, and bordom proneness in the prediction of unsafe driving. </w:t>
              </w:r>
              <w:r>
                <w:rPr>
                  <w:i/>
                  <w:iCs/>
                  <w:noProof/>
                </w:rPr>
                <w:t>Accident Analysis and Prevention</w:t>
              </w:r>
              <w:r>
                <w:rPr>
                  <w:noProof/>
                </w:rPr>
                <w:t xml:space="preserve">, </w:t>
              </w:r>
              <w:r w:rsidR="00B61192" w:rsidRPr="00E84784">
                <w:rPr>
                  <w:i/>
                  <w:noProof/>
                </w:rPr>
                <w:t>37</w:t>
              </w:r>
              <w:r w:rsidR="00B61192">
                <w:rPr>
                  <w:noProof/>
                </w:rPr>
                <w:t xml:space="preserve">, </w:t>
              </w:r>
              <w:r>
                <w:rPr>
                  <w:noProof/>
                </w:rPr>
                <w:t>341-348.</w:t>
              </w:r>
            </w:p>
            <w:p w14:paraId="21283A3F" w14:textId="2D6E85D8" w:rsidR="00B92078" w:rsidRDefault="00B92078" w:rsidP="00B92078">
              <w:pPr>
                <w:pStyle w:val="Bibliography"/>
                <w:rPr>
                  <w:noProof/>
                </w:rPr>
              </w:pPr>
              <w:r>
                <w:rPr>
                  <w:i/>
                  <w:iCs/>
                  <w:noProof/>
                </w:rPr>
                <w:t xml:space="preserve">Examples </w:t>
              </w:r>
              <w:r w:rsidR="00E84784">
                <w:rPr>
                  <w:i/>
                  <w:iCs/>
                  <w:noProof/>
                </w:rPr>
                <w:t>O</w:t>
              </w:r>
              <w:r>
                <w:rPr>
                  <w:i/>
                  <w:iCs/>
                  <w:noProof/>
                </w:rPr>
                <w:t xml:space="preserve">f </w:t>
              </w:r>
              <w:r w:rsidR="00E84784">
                <w:rPr>
                  <w:i/>
                  <w:iCs/>
                  <w:noProof/>
                </w:rPr>
                <w:t>R</w:t>
              </w:r>
              <w:r>
                <w:rPr>
                  <w:i/>
                  <w:iCs/>
                  <w:noProof/>
                </w:rPr>
                <w:t xml:space="preserve">isky </w:t>
              </w:r>
              <w:r w:rsidR="00E84784">
                <w:rPr>
                  <w:i/>
                  <w:iCs/>
                  <w:noProof/>
                </w:rPr>
                <w:t>D</w:t>
              </w:r>
              <w:r>
                <w:rPr>
                  <w:i/>
                  <w:iCs/>
                  <w:noProof/>
                </w:rPr>
                <w:t xml:space="preserve">riving </w:t>
              </w:r>
              <w:r w:rsidR="00E84784">
                <w:rPr>
                  <w:i/>
                  <w:iCs/>
                  <w:noProof/>
                </w:rPr>
                <w:t>B</w:t>
              </w:r>
              <w:r>
                <w:rPr>
                  <w:i/>
                  <w:iCs/>
                  <w:noProof/>
                </w:rPr>
                <w:t>ehavior</w:t>
              </w:r>
              <w:r>
                <w:rPr>
                  <w:noProof/>
                </w:rPr>
                <w:t>. (</w:t>
              </w:r>
              <w:r w:rsidR="007E04C7">
                <w:rPr>
                  <w:noProof/>
                </w:rPr>
                <w:t>accsessed on April 30, 2018</w:t>
              </w:r>
              <w:r>
                <w:rPr>
                  <w:noProof/>
                </w:rPr>
                <w:t>). Retrieved from Reference.com: https://www.reference.com/world-view/examples-risky-behavior-f0e085c57bcaeb38</w:t>
              </w:r>
            </w:p>
            <w:p w14:paraId="1F4F3D42" w14:textId="3C5BAE27" w:rsidR="00B92078" w:rsidRDefault="00B92078" w:rsidP="00B92078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>Jonah, B. A. (199</w:t>
              </w:r>
              <w:r w:rsidR="00E84784">
                <w:rPr>
                  <w:noProof/>
                </w:rPr>
                <w:t>7</w:t>
              </w:r>
              <w:r>
                <w:rPr>
                  <w:noProof/>
                </w:rPr>
                <w:t xml:space="preserve">). Sensation seeking and risky driving: a review and synthesis of the litrature. </w:t>
              </w:r>
              <w:r>
                <w:rPr>
                  <w:i/>
                  <w:iCs/>
                  <w:noProof/>
                </w:rPr>
                <w:t>Accident, Analysis and Prevention</w:t>
              </w:r>
              <w:r>
                <w:rPr>
                  <w:noProof/>
                </w:rPr>
                <w:t>,</w:t>
              </w:r>
              <w:r w:rsidR="00E84784">
                <w:rPr>
                  <w:noProof/>
                </w:rPr>
                <w:t xml:space="preserve"> </w:t>
              </w:r>
              <w:r w:rsidR="00E84784">
                <w:rPr>
                  <w:i/>
                  <w:noProof/>
                </w:rPr>
                <w:t>29(5),</w:t>
              </w:r>
              <w:r>
                <w:rPr>
                  <w:noProof/>
                </w:rPr>
                <w:t xml:space="preserve"> 651-665.</w:t>
              </w:r>
            </w:p>
            <w:p w14:paraId="3DEDD38F" w14:textId="347FC451" w:rsidR="00B92078" w:rsidRDefault="00B92078" w:rsidP="00B92078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Ulleberg, </w:t>
              </w:r>
              <w:r w:rsidR="00E84784">
                <w:rPr>
                  <w:noProof/>
                </w:rPr>
                <w:t xml:space="preserve">P., &amp; Rundmo, </w:t>
              </w:r>
              <w:r>
                <w:rPr>
                  <w:noProof/>
                </w:rPr>
                <w:t>T.</w:t>
              </w:r>
              <w:r w:rsidR="00E84784">
                <w:rPr>
                  <w:noProof/>
                </w:rPr>
                <w:t>,</w:t>
              </w:r>
              <w:r>
                <w:rPr>
                  <w:noProof/>
                </w:rPr>
                <w:t xml:space="preserve"> (2003). Personality,attitudes and risk perception as predictors of risky driving behaviour among young drivers. </w:t>
              </w:r>
              <w:r>
                <w:rPr>
                  <w:i/>
                  <w:iCs/>
                  <w:noProof/>
                </w:rPr>
                <w:t>Safety Science</w:t>
              </w:r>
              <w:r>
                <w:rPr>
                  <w:noProof/>
                </w:rPr>
                <w:t>,</w:t>
              </w:r>
              <w:r w:rsidR="00E84784">
                <w:rPr>
                  <w:noProof/>
                </w:rPr>
                <w:t xml:space="preserve"> </w:t>
              </w:r>
              <w:r w:rsidR="00E84784">
                <w:rPr>
                  <w:i/>
                  <w:noProof/>
                </w:rPr>
                <w:t>41,</w:t>
              </w:r>
              <w:r>
                <w:rPr>
                  <w:noProof/>
                </w:rPr>
                <w:t xml:space="preserve"> 427-443.</w:t>
              </w:r>
            </w:p>
            <w:p w14:paraId="67D9F2D5" w14:textId="336D64F8" w:rsidR="00B92078" w:rsidRDefault="00B92078" w:rsidP="00B92078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Yousofi, A. (2015). The relationship between sensation seeking and risky driving behavior in Mashhad . </w:t>
              </w:r>
              <w:r>
                <w:rPr>
                  <w:i/>
                  <w:iCs/>
                  <w:noProof/>
                </w:rPr>
                <w:t xml:space="preserve">Journal </w:t>
              </w:r>
              <w:r w:rsidR="00E84784">
                <w:rPr>
                  <w:i/>
                  <w:iCs/>
                  <w:noProof/>
                </w:rPr>
                <w:t>o</w:t>
              </w:r>
              <w:r>
                <w:rPr>
                  <w:i/>
                  <w:iCs/>
                  <w:noProof/>
                </w:rPr>
                <w:t xml:space="preserve">f </w:t>
              </w:r>
              <w:r w:rsidR="00E84784">
                <w:rPr>
                  <w:i/>
                  <w:iCs/>
                  <w:noProof/>
                </w:rPr>
                <w:t>S</w:t>
              </w:r>
              <w:r>
                <w:rPr>
                  <w:i/>
                  <w:iCs/>
                  <w:noProof/>
                </w:rPr>
                <w:t xml:space="preserve">ocial </w:t>
              </w:r>
              <w:r w:rsidR="00E84784">
                <w:rPr>
                  <w:i/>
                  <w:iCs/>
                  <w:noProof/>
                </w:rPr>
                <w:t>S</w:t>
              </w:r>
              <w:r>
                <w:rPr>
                  <w:i/>
                  <w:iCs/>
                  <w:noProof/>
                </w:rPr>
                <w:t>ciences</w:t>
              </w:r>
              <w:r>
                <w:rPr>
                  <w:noProof/>
                </w:rPr>
                <w:t>, 13-17.</w:t>
              </w:r>
              <w:r w:rsidR="00B61192">
                <w:rPr>
                  <w:noProof/>
                </w:rPr>
                <w:t xml:space="preserve"> </w:t>
              </w:r>
            </w:p>
            <w:p w14:paraId="11C358B7" w14:textId="74AF5353" w:rsidR="00B92078" w:rsidRDefault="00295858" w:rsidP="00B92078"/>
          </w:sdtContent>
        </w:sdt>
      </w:sdtContent>
    </w:sdt>
    <w:p w14:paraId="1894BA74" w14:textId="525793E9" w:rsidR="00E81978" w:rsidRDefault="00E81978" w:rsidP="00B92078">
      <w:pPr>
        <w:pStyle w:val="Bibliography"/>
        <w:rPr>
          <w:noProof/>
        </w:rPr>
      </w:pPr>
    </w:p>
    <w:p w14:paraId="40E25C9D" w14:textId="43E6B467" w:rsidR="00E81978" w:rsidRDefault="00EE7D84">
      <w:pPr>
        <w:pStyle w:val="SectionTitle"/>
      </w:pPr>
      <w:r>
        <w:lastRenderedPageBreak/>
        <w:t>Appendix</w:t>
      </w:r>
    </w:p>
    <w:p w14:paraId="4707BD4A" w14:textId="0CDD5AA5" w:rsidR="00E81978" w:rsidRDefault="00EE7D84">
      <w:pPr>
        <w:pStyle w:val="NoSpacing"/>
      </w:pPr>
      <w:r>
        <w:t>Appendix A</w:t>
      </w:r>
    </w:p>
    <w:p w14:paraId="578CB494" w14:textId="77777777" w:rsidR="00EE7D84" w:rsidRDefault="00EE7D84" w:rsidP="00EE7D84">
      <w:pPr>
        <w:jc w:val="center"/>
        <w:rPr>
          <w:rFonts w:ascii="Arial" w:hAnsi="Arial" w:cs="Arial"/>
          <w:b/>
          <w:kern w:val="0"/>
        </w:rPr>
      </w:pPr>
      <w:r>
        <w:rPr>
          <w:rFonts w:ascii="Arial" w:hAnsi="Arial" w:cs="Arial"/>
          <w:b/>
        </w:rPr>
        <w:t>Study information and consent</w:t>
      </w:r>
    </w:p>
    <w:p w14:paraId="4BF87A37" w14:textId="77777777" w:rsidR="00EE7D84" w:rsidRDefault="00EE7D84" w:rsidP="00EE7D84">
      <w:pPr>
        <w:jc w:val="center"/>
        <w:rPr>
          <w:rFonts w:ascii="Arial" w:hAnsi="Arial" w:cs="Arial"/>
          <w:b/>
        </w:rPr>
      </w:pPr>
    </w:p>
    <w:p w14:paraId="167571C4" w14:textId="77777777" w:rsidR="00EE7D84" w:rsidRDefault="00EE7D84" w:rsidP="00EE7D84">
      <w:pPr>
        <w:spacing w:line="240" w:lineRule="auto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>I understand that taking part in this research survey will involve me answering two short questionnaires regarding my driving behaviour. </w:t>
      </w:r>
      <w:r>
        <w:rPr>
          <w:rFonts w:ascii="Arial" w:eastAsia="Times New Roman" w:hAnsi="Arial" w:cs="Arial"/>
          <w:lang w:eastAsia="en-GB"/>
        </w:rPr>
        <w:br/>
      </w:r>
      <w:r>
        <w:rPr>
          <w:rFonts w:ascii="Arial" w:eastAsia="Times New Roman" w:hAnsi="Arial" w:cs="Arial"/>
          <w:lang w:eastAsia="en-GB"/>
        </w:rPr>
        <w:br/>
        <w:t>I understand that participating in this study is entirely voluntary and I am free to withdraw my participation at any time by closing the browser screen. I am aware that if I have concerns about the study that I can contact the principal researcher via the details below following completion of the study.</w:t>
      </w:r>
      <w:r>
        <w:rPr>
          <w:rFonts w:ascii="Arial" w:eastAsia="Times New Roman" w:hAnsi="Arial" w:cs="Arial"/>
          <w:lang w:eastAsia="en-GB"/>
        </w:rPr>
        <w:br/>
      </w:r>
      <w:r>
        <w:rPr>
          <w:rFonts w:ascii="Arial" w:eastAsia="Times New Roman" w:hAnsi="Arial" w:cs="Arial"/>
          <w:lang w:eastAsia="en-GB"/>
        </w:rPr>
        <w:br/>
        <w:t>I understand that the information provided by my will be used for the purpose of providing data for analysis, but that this data will be held confidentially and anonymously, with a code assigned in place of my name. These data will be stored in accordance with the Data Protection Act.</w:t>
      </w:r>
      <w:r>
        <w:rPr>
          <w:rFonts w:ascii="Arial" w:eastAsia="Times New Roman" w:hAnsi="Arial" w:cs="Arial"/>
          <w:lang w:eastAsia="en-GB"/>
        </w:rPr>
        <w:br/>
      </w:r>
      <w:r>
        <w:rPr>
          <w:rFonts w:ascii="Arial" w:eastAsia="Times New Roman" w:hAnsi="Arial" w:cs="Arial"/>
          <w:lang w:eastAsia="en-GB"/>
        </w:rPr>
        <w:br/>
        <w:t>I also understand that at the end of the study I will be provided with debrief information outlining the full nature of the study. I will also have the opportunity to contact the researcher with any questions I may have.</w:t>
      </w:r>
    </w:p>
    <w:p w14:paraId="329A2141" w14:textId="77777777" w:rsidR="00EE7D84" w:rsidRDefault="00EE7D84" w:rsidP="00EE7D84">
      <w:pPr>
        <w:spacing w:line="240" w:lineRule="auto"/>
        <w:jc w:val="center"/>
        <w:rPr>
          <w:rFonts w:ascii="Arial" w:eastAsia="Times New Roman" w:hAnsi="Arial" w:cs="Arial"/>
          <w:lang w:eastAsia="en-GB"/>
        </w:rPr>
      </w:pPr>
    </w:p>
    <w:p w14:paraId="5DFA852A" w14:textId="77777777" w:rsidR="00EE7D84" w:rsidRDefault="00EE7D84" w:rsidP="00EE7D84">
      <w:pPr>
        <w:spacing w:line="240" w:lineRule="auto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>Researcher details:</w:t>
      </w:r>
      <w:r>
        <w:rPr>
          <w:rFonts w:ascii="Arial" w:eastAsia="Times New Roman" w:hAnsi="Arial" w:cs="Arial"/>
          <w:lang w:eastAsia="en-GB"/>
        </w:rPr>
        <w:br/>
      </w:r>
      <w:r>
        <w:rPr>
          <w:rFonts w:ascii="Arial" w:eastAsia="Times New Roman" w:hAnsi="Arial" w:cs="Arial"/>
          <w:lang w:eastAsia="en-GB"/>
        </w:rPr>
        <w:br/>
        <w:t>Miss Stacey Coleman</w:t>
      </w:r>
      <w:r>
        <w:rPr>
          <w:rFonts w:ascii="Arial" w:eastAsia="Times New Roman" w:hAnsi="Arial" w:cs="Arial"/>
          <w:lang w:eastAsia="en-GB"/>
        </w:rPr>
        <w:br/>
        <w:t>stacey.coleman@uwtsd.ac.uk</w:t>
      </w:r>
    </w:p>
    <w:p w14:paraId="6ED39231" w14:textId="77777777" w:rsidR="00EE7D84" w:rsidRDefault="00EE7D84" w:rsidP="00EE7D84">
      <w:pPr>
        <w:jc w:val="center"/>
        <w:rPr>
          <w:rFonts w:ascii="Arial" w:eastAsiaTheme="minorHAnsi" w:hAnsi="Arial" w:cs="Arial"/>
          <w:b/>
          <w:lang w:eastAsia="en-US"/>
        </w:rPr>
      </w:pPr>
    </w:p>
    <w:p w14:paraId="459C5E42" w14:textId="77777777" w:rsidR="00EE7D84" w:rsidRDefault="00EE7D84" w:rsidP="00EE7D84">
      <w:pPr>
        <w:jc w:val="center"/>
        <w:rPr>
          <w:rFonts w:ascii="Arial" w:hAnsi="Arial" w:cs="Arial"/>
          <w:b/>
        </w:rPr>
      </w:pPr>
    </w:p>
    <w:p w14:paraId="1AD8D894" w14:textId="77777777" w:rsidR="00EE7D84" w:rsidRDefault="00EE7D84" w:rsidP="00EE7D84">
      <w:pPr>
        <w:rPr>
          <w:rFonts w:ascii="Arial" w:hAnsi="Arial" w:cs="Arial"/>
        </w:rPr>
      </w:pPr>
      <w:r>
        <w:rPr>
          <w:rFonts w:ascii="Arial" w:hAnsi="Arial" w:cs="Arial"/>
        </w:rPr>
        <w:t>I have read and understood the information provided above</w:t>
      </w:r>
    </w:p>
    <w:p w14:paraId="0BF96E00" w14:textId="77777777" w:rsidR="00EE7D84" w:rsidRDefault="00EE7D84" w:rsidP="00EE7D84">
      <w:pPr>
        <w:pStyle w:val="ListParagraph"/>
        <w:numPr>
          <w:ilvl w:val="0"/>
          <w:numId w:val="16"/>
        </w:numPr>
        <w:spacing w:after="160" w:line="256" w:lineRule="auto"/>
        <w:rPr>
          <w:rFonts w:ascii="Arial" w:hAnsi="Arial" w:cs="Arial"/>
        </w:rPr>
      </w:pPr>
      <w:r>
        <w:rPr>
          <w:rFonts w:ascii="Arial" w:hAnsi="Arial" w:cs="Arial"/>
        </w:rPr>
        <w:t>Yes</w:t>
      </w:r>
    </w:p>
    <w:p w14:paraId="7AFDAD5E" w14:textId="77777777" w:rsidR="00EE7D84" w:rsidRDefault="00EE7D84" w:rsidP="00EE7D84">
      <w:pPr>
        <w:pStyle w:val="ListParagraph"/>
        <w:numPr>
          <w:ilvl w:val="0"/>
          <w:numId w:val="16"/>
        </w:numPr>
        <w:spacing w:after="160" w:line="256" w:lineRule="auto"/>
        <w:rPr>
          <w:rFonts w:ascii="Arial" w:hAnsi="Arial" w:cs="Arial"/>
        </w:rPr>
      </w:pPr>
      <w:r>
        <w:rPr>
          <w:rFonts w:ascii="Arial" w:hAnsi="Arial" w:cs="Arial"/>
        </w:rPr>
        <w:t>No</w:t>
      </w:r>
    </w:p>
    <w:p w14:paraId="70F0F844" w14:textId="77777777" w:rsidR="00EE7D84" w:rsidRDefault="00EE7D84" w:rsidP="00EE7D84">
      <w:pPr>
        <w:rPr>
          <w:rFonts w:ascii="Arial" w:hAnsi="Arial" w:cs="Arial"/>
        </w:rPr>
      </w:pPr>
    </w:p>
    <w:p w14:paraId="67713220" w14:textId="77777777" w:rsidR="00EE7D84" w:rsidRDefault="00EE7D84" w:rsidP="00EE7D84">
      <w:pPr>
        <w:rPr>
          <w:rFonts w:ascii="Arial" w:hAnsi="Arial" w:cs="Arial"/>
        </w:rPr>
      </w:pPr>
      <w:r>
        <w:rPr>
          <w:rFonts w:ascii="Arial" w:hAnsi="Arial" w:cs="Arial"/>
        </w:rPr>
        <w:t>I consent to taking part in this study</w:t>
      </w:r>
    </w:p>
    <w:p w14:paraId="7C9CE557" w14:textId="77777777" w:rsidR="00EE7D84" w:rsidRDefault="00EE7D84" w:rsidP="00EE7D84">
      <w:pPr>
        <w:pStyle w:val="ListParagraph"/>
        <w:numPr>
          <w:ilvl w:val="0"/>
          <w:numId w:val="17"/>
        </w:numPr>
        <w:spacing w:after="160" w:line="256" w:lineRule="auto"/>
        <w:rPr>
          <w:rFonts w:ascii="Arial" w:hAnsi="Arial" w:cs="Arial"/>
        </w:rPr>
      </w:pPr>
      <w:r>
        <w:rPr>
          <w:rFonts w:ascii="Arial" w:hAnsi="Arial" w:cs="Arial"/>
        </w:rPr>
        <w:t>Yes</w:t>
      </w:r>
    </w:p>
    <w:p w14:paraId="2A173424" w14:textId="77777777" w:rsidR="00EE7D84" w:rsidRDefault="00EE7D84" w:rsidP="00EE7D84">
      <w:pPr>
        <w:pStyle w:val="ListParagraph"/>
        <w:numPr>
          <w:ilvl w:val="0"/>
          <w:numId w:val="17"/>
        </w:numPr>
        <w:spacing w:after="160" w:line="25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No </w:t>
      </w:r>
    </w:p>
    <w:p w14:paraId="57381488" w14:textId="77777777" w:rsidR="00EE7D84" w:rsidRDefault="00EE7D84" w:rsidP="00EE7D84">
      <w:pPr>
        <w:jc w:val="center"/>
        <w:rPr>
          <w:rFonts w:ascii="Arial" w:hAnsi="Arial" w:cs="Arial"/>
          <w:b/>
        </w:rPr>
      </w:pPr>
    </w:p>
    <w:p w14:paraId="1D787BE0" w14:textId="5965885B" w:rsidR="00EE7D84" w:rsidRDefault="00707D6F" w:rsidP="00EE7D84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Appendix B</w:t>
      </w:r>
    </w:p>
    <w:p w14:paraId="5FB1A074" w14:textId="77777777" w:rsidR="00707D6F" w:rsidRDefault="00707D6F" w:rsidP="00707D6F">
      <w:pPr>
        <w:jc w:val="center"/>
        <w:rPr>
          <w:rFonts w:ascii="Arial" w:hAnsi="Arial" w:cs="Arial"/>
          <w:b/>
          <w:kern w:val="0"/>
        </w:rPr>
      </w:pPr>
      <w:r>
        <w:rPr>
          <w:rFonts w:ascii="Arial" w:hAnsi="Arial" w:cs="Arial"/>
          <w:b/>
        </w:rPr>
        <w:t>Risky Driving Behaviour</w:t>
      </w:r>
    </w:p>
    <w:p w14:paraId="3C657BC0" w14:textId="77777777" w:rsidR="00707D6F" w:rsidRDefault="00707D6F" w:rsidP="00707D6F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Ivers, R., Senserrick, T., Boufous, S., Stevenson, M., Chen, H-Y., Woodward, M., … &amp; Norton, R. (2009). Novice drivers’ risky driving behaviour, risk perception, and crash risk: Findings from the DRIVE study. </w:t>
      </w:r>
      <w:r>
        <w:rPr>
          <w:rFonts w:ascii="Arial" w:hAnsi="Arial" w:cs="Arial"/>
          <w:b/>
          <w:i/>
        </w:rPr>
        <w:t>American Journal of Public Health, 99</w:t>
      </w:r>
      <w:r>
        <w:rPr>
          <w:rFonts w:ascii="Arial" w:hAnsi="Arial" w:cs="Arial"/>
          <w:b/>
        </w:rPr>
        <w:t>(9), 1638-1644.</w:t>
      </w:r>
    </w:p>
    <w:p w14:paraId="1C494706" w14:textId="77777777" w:rsidR="00707D6F" w:rsidRDefault="00707D6F" w:rsidP="00707D6F">
      <w:pPr>
        <w:rPr>
          <w:rFonts w:ascii="Arial" w:hAnsi="Arial" w:cs="Arial"/>
        </w:rPr>
      </w:pPr>
    </w:p>
    <w:p w14:paraId="42367597" w14:textId="77777777" w:rsidR="00707D6F" w:rsidRDefault="00707D6F" w:rsidP="00707D6F">
      <w:pPr>
        <w:rPr>
          <w:rStyle w:val="Strong"/>
          <w:color w:val="444444"/>
          <w:shd w:val="clear" w:color="auto" w:fill="F9F9F9"/>
        </w:rPr>
      </w:pPr>
      <w:r>
        <w:rPr>
          <w:rFonts w:ascii="Arial" w:hAnsi="Arial" w:cs="Arial"/>
          <w:color w:val="444444"/>
          <w:shd w:val="clear" w:color="auto" w:fill="F9F9F9"/>
        </w:rPr>
        <w:t>Please respond to the statements below as honestly as possible, using the rating scales as follows:</w:t>
      </w:r>
      <w:r>
        <w:rPr>
          <w:rFonts w:ascii="Arial" w:hAnsi="Arial" w:cs="Arial"/>
          <w:color w:val="444444"/>
        </w:rPr>
        <w:br/>
      </w:r>
      <w:r>
        <w:rPr>
          <w:rFonts w:ascii="Arial" w:hAnsi="Arial" w:cs="Arial"/>
          <w:color w:val="444444"/>
        </w:rPr>
        <w:br/>
      </w:r>
      <w:r>
        <w:rPr>
          <w:rStyle w:val="Strong"/>
          <w:rFonts w:ascii="Arial" w:hAnsi="Arial" w:cs="Arial"/>
          <w:color w:val="444444"/>
          <w:shd w:val="clear" w:color="auto" w:fill="F9F9F9"/>
        </w:rPr>
        <w:t>Very Often         Often        Sometimes         Hardly Ever      Never</w:t>
      </w:r>
    </w:p>
    <w:p w14:paraId="3E49F57A" w14:textId="77777777" w:rsidR="00707D6F" w:rsidRDefault="00707D6F" w:rsidP="00707D6F">
      <w:pPr>
        <w:rPr>
          <w:rStyle w:val="Strong"/>
          <w:rFonts w:ascii="Arial" w:hAnsi="Arial" w:cs="Arial"/>
          <w:color w:val="444444"/>
          <w:shd w:val="clear" w:color="auto" w:fill="F9F9F9"/>
        </w:rPr>
      </w:pPr>
    </w:p>
    <w:p w14:paraId="365B1812" w14:textId="77777777" w:rsidR="00707D6F" w:rsidRDefault="00707D6F" w:rsidP="00707D6F">
      <w:pPr>
        <w:rPr>
          <w:rStyle w:val="Strong"/>
          <w:rFonts w:ascii="Arial" w:hAnsi="Arial" w:cs="Arial"/>
          <w:color w:val="444444"/>
          <w:shd w:val="clear" w:color="auto" w:fill="F9F9F9"/>
        </w:rPr>
      </w:pPr>
    </w:p>
    <w:p w14:paraId="5FB740B4" w14:textId="77777777" w:rsidR="00707D6F" w:rsidRDefault="00707D6F" w:rsidP="00707D6F">
      <w:r>
        <w:rPr>
          <w:rFonts w:ascii="Arial" w:hAnsi="Arial" w:cs="Arial"/>
        </w:rPr>
        <w:t>1.</w:t>
      </w:r>
      <w:r>
        <w:rPr>
          <w:rFonts w:ascii="Arial" w:hAnsi="Arial" w:cs="Arial"/>
        </w:rPr>
        <w:tab/>
        <w:t>Drive with 2 or more passengers</w:t>
      </w:r>
    </w:p>
    <w:p w14:paraId="143A3540" w14:textId="77777777" w:rsidR="00707D6F" w:rsidRDefault="00707D6F" w:rsidP="00707D6F">
      <w:pPr>
        <w:rPr>
          <w:rFonts w:ascii="Arial" w:hAnsi="Arial" w:cs="Arial"/>
        </w:rPr>
      </w:pPr>
      <w:r>
        <w:rPr>
          <w:rFonts w:ascii="Arial" w:hAnsi="Arial" w:cs="Arial"/>
        </w:rPr>
        <w:t>2.</w:t>
      </w:r>
      <w:r>
        <w:rPr>
          <w:rFonts w:ascii="Arial" w:hAnsi="Arial" w:cs="Arial"/>
        </w:rPr>
        <w:tab/>
        <w:t>Drive while listening to loud music</w:t>
      </w:r>
    </w:p>
    <w:p w14:paraId="18199565" w14:textId="77777777" w:rsidR="00707D6F" w:rsidRDefault="00707D6F" w:rsidP="00707D6F">
      <w:pPr>
        <w:rPr>
          <w:rFonts w:ascii="Arial" w:hAnsi="Arial" w:cs="Arial"/>
        </w:rPr>
      </w:pPr>
      <w:r>
        <w:rPr>
          <w:rFonts w:ascii="Arial" w:hAnsi="Arial" w:cs="Arial"/>
        </w:rPr>
        <w:t>3.</w:t>
      </w:r>
      <w:r>
        <w:rPr>
          <w:rFonts w:ascii="Arial" w:hAnsi="Arial" w:cs="Arial"/>
        </w:rPr>
        <w:tab/>
        <w:t>Drive about 50mph in a 40mph zone</w:t>
      </w:r>
    </w:p>
    <w:p w14:paraId="2884FF90" w14:textId="77777777" w:rsidR="00707D6F" w:rsidRDefault="00707D6F" w:rsidP="00707D6F">
      <w:pPr>
        <w:rPr>
          <w:rFonts w:ascii="Arial" w:hAnsi="Arial" w:cs="Arial"/>
        </w:rPr>
      </w:pPr>
      <w:r>
        <w:rPr>
          <w:rFonts w:ascii="Arial" w:hAnsi="Arial" w:cs="Arial"/>
        </w:rPr>
        <w:t>4.</w:t>
      </w:r>
      <w:r>
        <w:rPr>
          <w:rFonts w:ascii="Arial" w:hAnsi="Arial" w:cs="Arial"/>
        </w:rPr>
        <w:tab/>
        <w:t>Drive fast just for the thrill of it</w:t>
      </w:r>
    </w:p>
    <w:p w14:paraId="114CEFD0" w14:textId="77777777" w:rsidR="00707D6F" w:rsidRDefault="00707D6F" w:rsidP="00707D6F">
      <w:pPr>
        <w:rPr>
          <w:rFonts w:ascii="Arial" w:hAnsi="Arial" w:cs="Arial"/>
        </w:rPr>
      </w:pPr>
      <w:r>
        <w:rPr>
          <w:rFonts w:ascii="Arial" w:hAnsi="Arial" w:cs="Arial"/>
        </w:rPr>
        <w:t>5.</w:t>
      </w:r>
      <w:r>
        <w:rPr>
          <w:rFonts w:ascii="Arial" w:hAnsi="Arial" w:cs="Arial"/>
        </w:rPr>
        <w:tab/>
        <w:t>Follow very closely behind slow drivers</w:t>
      </w:r>
    </w:p>
    <w:p w14:paraId="4F98B064" w14:textId="77777777" w:rsidR="00707D6F" w:rsidRDefault="00707D6F" w:rsidP="00707D6F">
      <w:pPr>
        <w:rPr>
          <w:rFonts w:ascii="Arial" w:hAnsi="Arial" w:cs="Arial"/>
        </w:rPr>
      </w:pPr>
      <w:r>
        <w:rPr>
          <w:rFonts w:ascii="Arial" w:hAnsi="Arial" w:cs="Arial"/>
        </w:rPr>
        <w:t>6.</w:t>
      </w:r>
      <w:r>
        <w:rPr>
          <w:rFonts w:ascii="Arial" w:hAnsi="Arial" w:cs="Arial"/>
        </w:rPr>
        <w:tab/>
        <w:t>Speed up if someone is trying to pass</w:t>
      </w:r>
    </w:p>
    <w:p w14:paraId="2FB3BE27" w14:textId="77777777" w:rsidR="00707D6F" w:rsidRDefault="00707D6F" w:rsidP="00707D6F">
      <w:pPr>
        <w:rPr>
          <w:rFonts w:ascii="Arial" w:hAnsi="Arial" w:cs="Arial"/>
        </w:rPr>
      </w:pPr>
      <w:r>
        <w:rPr>
          <w:rFonts w:ascii="Arial" w:hAnsi="Arial" w:cs="Arial"/>
        </w:rPr>
        <w:t>7.</w:t>
      </w:r>
      <w:r>
        <w:rPr>
          <w:rFonts w:ascii="Arial" w:hAnsi="Arial" w:cs="Arial"/>
        </w:rPr>
        <w:tab/>
        <w:t>Take some risks when driving because it makes driving more fun</w:t>
      </w:r>
    </w:p>
    <w:p w14:paraId="1D929F22" w14:textId="77777777" w:rsidR="00707D6F" w:rsidRDefault="00707D6F" w:rsidP="00707D6F">
      <w:pPr>
        <w:rPr>
          <w:rFonts w:ascii="Arial" w:hAnsi="Arial" w:cs="Arial"/>
        </w:rPr>
      </w:pPr>
      <w:r>
        <w:rPr>
          <w:rFonts w:ascii="Arial" w:hAnsi="Arial" w:cs="Arial"/>
        </w:rPr>
        <w:t>8.</w:t>
      </w:r>
      <w:r>
        <w:rPr>
          <w:rFonts w:ascii="Arial" w:hAnsi="Arial" w:cs="Arial"/>
        </w:rPr>
        <w:tab/>
        <w:t>Make rude gestures at other drivers</w:t>
      </w:r>
    </w:p>
    <w:p w14:paraId="1CEFA156" w14:textId="77777777" w:rsidR="00707D6F" w:rsidRDefault="00707D6F" w:rsidP="00707D6F">
      <w:pPr>
        <w:rPr>
          <w:rFonts w:ascii="Arial" w:hAnsi="Arial" w:cs="Arial"/>
        </w:rPr>
      </w:pPr>
      <w:r>
        <w:rPr>
          <w:rFonts w:ascii="Arial" w:hAnsi="Arial" w:cs="Arial"/>
        </w:rPr>
        <w:t>9.</w:t>
      </w:r>
      <w:r>
        <w:rPr>
          <w:rFonts w:ascii="Arial" w:hAnsi="Arial" w:cs="Arial"/>
        </w:rPr>
        <w:tab/>
        <w:t>Honk your horn or flash your lights in anger at other drivers</w:t>
      </w:r>
    </w:p>
    <w:p w14:paraId="300D2CBF" w14:textId="77777777" w:rsidR="00707D6F" w:rsidRDefault="00707D6F" w:rsidP="00707D6F">
      <w:pPr>
        <w:rPr>
          <w:rFonts w:ascii="Arial" w:hAnsi="Arial" w:cs="Arial"/>
        </w:rPr>
      </w:pPr>
      <w:r>
        <w:rPr>
          <w:rFonts w:ascii="Arial" w:hAnsi="Arial" w:cs="Arial"/>
        </w:rPr>
        <w:t>10.</w:t>
      </w:r>
      <w:r>
        <w:rPr>
          <w:rFonts w:ascii="Arial" w:hAnsi="Arial" w:cs="Arial"/>
        </w:rPr>
        <w:tab/>
        <w:t>Do burnouts, donuts, or skids just for the fun of it</w:t>
      </w:r>
    </w:p>
    <w:p w14:paraId="047A6053" w14:textId="77777777" w:rsidR="00707D6F" w:rsidRDefault="00707D6F" w:rsidP="00707D6F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11.</w:t>
      </w:r>
      <w:r>
        <w:rPr>
          <w:rFonts w:ascii="Arial" w:hAnsi="Arial" w:cs="Arial"/>
        </w:rPr>
        <w:tab/>
        <w:t>Race or drag race for the fun of it</w:t>
      </w:r>
    </w:p>
    <w:p w14:paraId="65CE07D2" w14:textId="77777777" w:rsidR="00707D6F" w:rsidRDefault="00707D6F" w:rsidP="00707D6F">
      <w:pPr>
        <w:rPr>
          <w:rFonts w:ascii="Arial" w:hAnsi="Arial" w:cs="Arial"/>
        </w:rPr>
      </w:pPr>
      <w:r>
        <w:rPr>
          <w:rFonts w:ascii="Arial" w:hAnsi="Arial" w:cs="Arial"/>
        </w:rPr>
        <w:t>12.</w:t>
      </w:r>
      <w:r>
        <w:rPr>
          <w:rFonts w:ascii="Arial" w:hAnsi="Arial" w:cs="Arial"/>
        </w:rPr>
        <w:tab/>
        <w:t>Drive while using SMS on a mobile phone</w:t>
      </w:r>
    </w:p>
    <w:p w14:paraId="2C0F01EB" w14:textId="77777777" w:rsidR="00707D6F" w:rsidRDefault="00707D6F" w:rsidP="00707D6F">
      <w:pPr>
        <w:rPr>
          <w:rFonts w:ascii="Arial" w:hAnsi="Arial" w:cs="Arial"/>
        </w:rPr>
      </w:pPr>
      <w:r>
        <w:rPr>
          <w:rFonts w:ascii="Arial" w:hAnsi="Arial" w:cs="Arial"/>
        </w:rPr>
        <w:t>13.</w:t>
      </w:r>
      <w:r>
        <w:rPr>
          <w:rFonts w:ascii="Arial" w:hAnsi="Arial" w:cs="Arial"/>
        </w:rPr>
        <w:tab/>
        <w:t>Drive while talking on a mobile phone</w:t>
      </w:r>
    </w:p>
    <w:p w14:paraId="56C96D29" w14:textId="77777777" w:rsidR="00707D6F" w:rsidRDefault="00707D6F" w:rsidP="00707D6F">
      <w:pPr>
        <w:rPr>
          <w:rFonts w:ascii="Arial" w:hAnsi="Arial" w:cs="Arial"/>
        </w:rPr>
      </w:pPr>
      <w:r>
        <w:rPr>
          <w:rFonts w:ascii="Arial" w:hAnsi="Arial" w:cs="Arial"/>
        </w:rPr>
        <w:t>14.</w:t>
      </w:r>
      <w:r>
        <w:rPr>
          <w:rFonts w:ascii="Arial" w:hAnsi="Arial" w:cs="Arial"/>
        </w:rPr>
        <w:tab/>
        <w:t>Drive without wearing a seatbelt</w:t>
      </w:r>
    </w:p>
    <w:p w14:paraId="086DA11A" w14:textId="77777777" w:rsidR="00707D6F" w:rsidRDefault="00707D6F" w:rsidP="00707D6F">
      <w:pPr>
        <w:rPr>
          <w:rFonts w:ascii="Arial" w:hAnsi="Arial" w:cs="Arial"/>
        </w:rPr>
      </w:pPr>
    </w:p>
    <w:p w14:paraId="70CA28CD" w14:textId="77777777" w:rsidR="00707D6F" w:rsidRDefault="00707D6F" w:rsidP="00707D6F">
      <w:pPr>
        <w:rPr>
          <w:rFonts w:ascii="Arial" w:hAnsi="Arial" w:cs="Arial"/>
        </w:rPr>
      </w:pPr>
      <w:r>
        <w:rPr>
          <w:rFonts w:ascii="Arial" w:hAnsi="Arial" w:cs="Arial"/>
        </w:rPr>
        <w:t>Scoring key:</w:t>
      </w:r>
    </w:p>
    <w:p w14:paraId="168C2FD2" w14:textId="77777777" w:rsidR="00707D6F" w:rsidRDefault="00707D6F" w:rsidP="00707D6F">
      <w:pPr>
        <w:rPr>
          <w:rFonts w:ascii="Arial" w:hAnsi="Arial" w:cs="Arial"/>
        </w:rPr>
      </w:pPr>
      <w:r>
        <w:rPr>
          <w:rFonts w:ascii="Arial" w:hAnsi="Arial" w:cs="Arial"/>
        </w:rPr>
        <w:t>Very often = 4     Often = 3     Sometimes = 2     Hardly ever = 1    Never = 0</w:t>
      </w:r>
    </w:p>
    <w:p w14:paraId="1B133BC5" w14:textId="77777777" w:rsidR="00707D6F" w:rsidRDefault="00707D6F" w:rsidP="00707D6F">
      <w:pPr>
        <w:rPr>
          <w:rFonts w:ascii="Arial" w:hAnsi="Arial" w:cs="Arial"/>
        </w:rPr>
      </w:pPr>
    </w:p>
    <w:p w14:paraId="4BE8BC0C" w14:textId="77777777" w:rsidR="00707D6F" w:rsidRDefault="00707D6F" w:rsidP="00707D6F">
      <w:pPr>
        <w:rPr>
          <w:rFonts w:ascii="Arial" w:hAnsi="Arial" w:cs="Arial"/>
        </w:rPr>
      </w:pPr>
      <w:r>
        <w:rPr>
          <w:rFonts w:ascii="Arial" w:hAnsi="Arial" w:cs="Arial"/>
        </w:rPr>
        <w:t>Range 0-56 with higher scores indicating greater likelihood of engaging in risky driving behaviours</w:t>
      </w:r>
    </w:p>
    <w:p w14:paraId="272CFB27" w14:textId="3A82FD23" w:rsidR="00707D6F" w:rsidRDefault="00707D6F" w:rsidP="00EE7D84">
      <w:pPr>
        <w:rPr>
          <w:rFonts w:ascii="Arial" w:hAnsi="Arial" w:cs="Arial"/>
        </w:rPr>
      </w:pPr>
    </w:p>
    <w:p w14:paraId="4E360D51" w14:textId="0AA9C1F5" w:rsidR="00707D6F" w:rsidRDefault="00707D6F" w:rsidP="00EE7D84">
      <w:pPr>
        <w:rPr>
          <w:rFonts w:ascii="Arial" w:hAnsi="Arial" w:cs="Arial"/>
        </w:rPr>
      </w:pPr>
    </w:p>
    <w:p w14:paraId="2D828C34" w14:textId="04496336" w:rsidR="00707D6F" w:rsidRDefault="00707D6F" w:rsidP="00EE7D84">
      <w:pPr>
        <w:rPr>
          <w:rFonts w:ascii="Arial" w:hAnsi="Arial" w:cs="Arial"/>
        </w:rPr>
      </w:pPr>
    </w:p>
    <w:p w14:paraId="0E6FCA90" w14:textId="71BAB5C6" w:rsidR="00707D6F" w:rsidRDefault="00707D6F" w:rsidP="00EE7D84">
      <w:pPr>
        <w:rPr>
          <w:rFonts w:ascii="Arial" w:hAnsi="Arial" w:cs="Arial"/>
        </w:rPr>
      </w:pPr>
    </w:p>
    <w:p w14:paraId="22DC675D" w14:textId="7C762D21" w:rsidR="00707D6F" w:rsidRDefault="00707D6F" w:rsidP="00EE7D84">
      <w:pPr>
        <w:rPr>
          <w:rFonts w:ascii="Arial" w:hAnsi="Arial" w:cs="Arial"/>
        </w:rPr>
      </w:pPr>
    </w:p>
    <w:p w14:paraId="5CAE3CBA" w14:textId="235CA196" w:rsidR="00707D6F" w:rsidRDefault="00707D6F" w:rsidP="00EE7D84">
      <w:pPr>
        <w:rPr>
          <w:rFonts w:ascii="Arial" w:hAnsi="Arial" w:cs="Arial"/>
        </w:rPr>
      </w:pPr>
    </w:p>
    <w:p w14:paraId="33AFAE31" w14:textId="75BA5834" w:rsidR="00707D6F" w:rsidRDefault="00707D6F" w:rsidP="00EE7D84">
      <w:pPr>
        <w:rPr>
          <w:rFonts w:ascii="Arial" w:hAnsi="Arial" w:cs="Arial"/>
        </w:rPr>
      </w:pPr>
    </w:p>
    <w:p w14:paraId="08D6AAE5" w14:textId="2E66CB2A" w:rsidR="00707D6F" w:rsidRDefault="00707D6F" w:rsidP="00EE7D84">
      <w:pPr>
        <w:rPr>
          <w:rFonts w:ascii="Arial" w:hAnsi="Arial" w:cs="Arial"/>
        </w:rPr>
      </w:pPr>
    </w:p>
    <w:p w14:paraId="388CD809" w14:textId="0E489994" w:rsidR="00707D6F" w:rsidRDefault="00707D6F" w:rsidP="00EE7D84">
      <w:pPr>
        <w:rPr>
          <w:rFonts w:ascii="Arial" w:hAnsi="Arial" w:cs="Arial"/>
        </w:rPr>
      </w:pPr>
    </w:p>
    <w:p w14:paraId="1238811C" w14:textId="1CBDC772" w:rsidR="00707D6F" w:rsidRDefault="00707D6F" w:rsidP="00EE7D84">
      <w:pPr>
        <w:rPr>
          <w:rFonts w:ascii="Arial" w:hAnsi="Arial" w:cs="Arial"/>
        </w:rPr>
      </w:pPr>
    </w:p>
    <w:p w14:paraId="379923B3" w14:textId="08FB6837" w:rsidR="00707D6F" w:rsidRDefault="00707D6F" w:rsidP="00EE7D84">
      <w:pPr>
        <w:rPr>
          <w:rFonts w:ascii="Arial" w:hAnsi="Arial" w:cs="Arial"/>
        </w:rPr>
      </w:pPr>
    </w:p>
    <w:p w14:paraId="2FD9C5D2" w14:textId="5086D9D6" w:rsidR="00707D6F" w:rsidRDefault="00707D6F" w:rsidP="00EE7D84">
      <w:pPr>
        <w:rPr>
          <w:rFonts w:ascii="Arial" w:hAnsi="Arial" w:cs="Arial"/>
        </w:rPr>
      </w:pPr>
    </w:p>
    <w:p w14:paraId="605FCAB2" w14:textId="55EFF457" w:rsidR="00707D6F" w:rsidRDefault="00707D6F" w:rsidP="00EE7D84">
      <w:pPr>
        <w:rPr>
          <w:rFonts w:ascii="Arial" w:hAnsi="Arial" w:cs="Arial"/>
        </w:rPr>
      </w:pPr>
    </w:p>
    <w:p w14:paraId="717D9A19" w14:textId="04F655EE" w:rsidR="00707D6F" w:rsidRDefault="00707D6F" w:rsidP="00EE7D84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Appendix c</w:t>
      </w:r>
    </w:p>
    <w:p w14:paraId="336C76E6" w14:textId="77777777" w:rsidR="00707D6F" w:rsidRDefault="00707D6F" w:rsidP="00707D6F">
      <w:pPr>
        <w:jc w:val="center"/>
        <w:rPr>
          <w:rFonts w:ascii="Arial" w:hAnsi="Arial" w:cs="Arial"/>
          <w:b/>
          <w:kern w:val="0"/>
        </w:rPr>
      </w:pPr>
      <w:r>
        <w:rPr>
          <w:rFonts w:ascii="Arial" w:hAnsi="Arial" w:cs="Arial"/>
          <w:b/>
        </w:rPr>
        <w:t>Brief Sensation Seeking Scale (BSSS)</w:t>
      </w:r>
    </w:p>
    <w:p w14:paraId="631A2234" w14:textId="03BA4AB4" w:rsidR="00707D6F" w:rsidRDefault="00C71CF6" w:rsidP="00707D6F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Stephenson, M.</w:t>
      </w:r>
      <w:r w:rsidR="00707D6F">
        <w:rPr>
          <w:rFonts w:ascii="Arial" w:hAnsi="Arial" w:cs="Arial"/>
          <w:b/>
        </w:rPr>
        <w:t xml:space="preserve"> T., Hoyle, R. H., Slater, M. D., &amp; Palmgreen, P. (2003). Brief measures of sensation seeking for screening and large scale surveys. </w:t>
      </w:r>
      <w:r w:rsidR="00707D6F">
        <w:rPr>
          <w:rFonts w:ascii="Arial" w:hAnsi="Arial" w:cs="Arial"/>
          <w:b/>
          <w:i/>
        </w:rPr>
        <w:t>Drug and Alcohol Dependency, 72,</w:t>
      </w:r>
      <w:r w:rsidR="00707D6F">
        <w:rPr>
          <w:rFonts w:ascii="Arial" w:hAnsi="Arial" w:cs="Arial"/>
          <w:b/>
        </w:rPr>
        <w:t xml:space="preserve"> 279-286.</w:t>
      </w:r>
    </w:p>
    <w:p w14:paraId="7C9F1E1F" w14:textId="77777777" w:rsidR="00707D6F" w:rsidRDefault="00707D6F" w:rsidP="00707D6F">
      <w:pPr>
        <w:jc w:val="center"/>
        <w:rPr>
          <w:rFonts w:ascii="Arial" w:hAnsi="Arial" w:cs="Arial"/>
          <w:b/>
        </w:rPr>
      </w:pPr>
    </w:p>
    <w:p w14:paraId="7F53876A" w14:textId="77777777" w:rsidR="00707D6F" w:rsidRDefault="00707D6F" w:rsidP="00707D6F">
      <w:pPr>
        <w:rPr>
          <w:rFonts w:ascii="Arial" w:hAnsi="Arial" w:cs="Arial"/>
        </w:rPr>
      </w:pPr>
      <w:r>
        <w:rPr>
          <w:rFonts w:ascii="Arial" w:hAnsi="Arial" w:cs="Arial"/>
          <w:color w:val="444444"/>
          <w:shd w:val="clear" w:color="auto" w:fill="F9F9F9"/>
        </w:rPr>
        <w:t>Please respond to the statements below about how you generally feel about yourself, using the rating scale as follows:</w:t>
      </w:r>
      <w:r>
        <w:rPr>
          <w:rFonts w:ascii="Arial" w:hAnsi="Arial" w:cs="Arial"/>
          <w:color w:val="444444"/>
          <w:sz w:val="20"/>
          <w:szCs w:val="21"/>
        </w:rPr>
        <w:br/>
      </w:r>
      <w:r>
        <w:rPr>
          <w:rFonts w:ascii="Arial" w:hAnsi="Arial" w:cs="Arial"/>
          <w:color w:val="444444"/>
          <w:sz w:val="20"/>
          <w:szCs w:val="21"/>
        </w:rPr>
        <w:br/>
      </w:r>
      <w:r>
        <w:rPr>
          <w:rStyle w:val="Strong"/>
          <w:rFonts w:ascii="Arial" w:hAnsi="Arial" w:cs="Arial"/>
          <w:color w:val="444444"/>
          <w:sz w:val="20"/>
          <w:szCs w:val="21"/>
          <w:shd w:val="clear" w:color="auto" w:fill="F9F9F9"/>
        </w:rPr>
        <w:t>Strongly disagree       Disagree       Neither disagree nor agree       Agree      Strongly agree</w:t>
      </w:r>
    </w:p>
    <w:p w14:paraId="427EECF6" w14:textId="77777777" w:rsidR="00707D6F" w:rsidRDefault="00707D6F" w:rsidP="00707D6F">
      <w:pPr>
        <w:rPr>
          <w:sz w:val="22"/>
          <w:szCs w:val="22"/>
        </w:rPr>
      </w:pPr>
    </w:p>
    <w:p w14:paraId="1A557229" w14:textId="77777777" w:rsidR="00707D6F" w:rsidRDefault="00707D6F" w:rsidP="00707D6F">
      <w:pPr>
        <w:pStyle w:val="ListParagraph"/>
        <w:numPr>
          <w:ilvl w:val="0"/>
          <w:numId w:val="18"/>
        </w:numPr>
        <w:spacing w:after="160" w:line="256" w:lineRule="auto"/>
        <w:rPr>
          <w:rFonts w:ascii="Arial" w:hAnsi="Arial" w:cs="Arial"/>
        </w:rPr>
      </w:pPr>
      <w:r>
        <w:rPr>
          <w:rFonts w:ascii="Arial" w:hAnsi="Arial" w:cs="Arial"/>
        </w:rPr>
        <w:t>I would like to explore strange places</w:t>
      </w:r>
    </w:p>
    <w:p w14:paraId="5B094BBC" w14:textId="77777777" w:rsidR="00707D6F" w:rsidRDefault="00707D6F" w:rsidP="00707D6F">
      <w:pPr>
        <w:pStyle w:val="ListParagraph"/>
        <w:numPr>
          <w:ilvl w:val="0"/>
          <w:numId w:val="18"/>
        </w:numPr>
        <w:spacing w:after="160" w:line="256" w:lineRule="auto"/>
        <w:rPr>
          <w:rFonts w:ascii="Arial" w:hAnsi="Arial" w:cs="Arial"/>
        </w:rPr>
      </w:pPr>
      <w:r>
        <w:rPr>
          <w:rFonts w:ascii="Arial" w:hAnsi="Arial" w:cs="Arial"/>
        </w:rPr>
        <w:t>I would like to take off on a trip with no pre-planned routes or timetables</w:t>
      </w:r>
    </w:p>
    <w:p w14:paraId="0EAB5805" w14:textId="77777777" w:rsidR="00707D6F" w:rsidRDefault="00707D6F" w:rsidP="00707D6F">
      <w:pPr>
        <w:pStyle w:val="ListParagraph"/>
        <w:numPr>
          <w:ilvl w:val="0"/>
          <w:numId w:val="18"/>
        </w:numPr>
        <w:spacing w:after="160" w:line="256" w:lineRule="auto"/>
        <w:rPr>
          <w:rFonts w:ascii="Arial" w:hAnsi="Arial" w:cs="Arial"/>
        </w:rPr>
      </w:pPr>
      <w:r>
        <w:rPr>
          <w:rFonts w:ascii="Arial" w:hAnsi="Arial" w:cs="Arial"/>
        </w:rPr>
        <w:t>I like to do frightening things</w:t>
      </w:r>
    </w:p>
    <w:p w14:paraId="5E5C80CC" w14:textId="77777777" w:rsidR="00707D6F" w:rsidRDefault="00707D6F" w:rsidP="00707D6F">
      <w:pPr>
        <w:pStyle w:val="ListParagraph"/>
        <w:numPr>
          <w:ilvl w:val="0"/>
          <w:numId w:val="18"/>
        </w:numPr>
        <w:spacing w:after="160" w:line="256" w:lineRule="auto"/>
        <w:rPr>
          <w:rFonts w:ascii="Arial" w:hAnsi="Arial" w:cs="Arial"/>
        </w:rPr>
      </w:pPr>
      <w:r>
        <w:rPr>
          <w:rFonts w:ascii="Arial" w:hAnsi="Arial" w:cs="Arial"/>
        </w:rPr>
        <w:t>I would like to try parachute-jumping</w:t>
      </w:r>
    </w:p>
    <w:p w14:paraId="1DC5E8CE" w14:textId="77777777" w:rsidR="00707D6F" w:rsidRDefault="00707D6F" w:rsidP="00707D6F">
      <w:pPr>
        <w:pStyle w:val="ListParagraph"/>
        <w:numPr>
          <w:ilvl w:val="0"/>
          <w:numId w:val="18"/>
        </w:numPr>
        <w:spacing w:after="160" w:line="256" w:lineRule="auto"/>
        <w:rPr>
          <w:rFonts w:ascii="Arial" w:hAnsi="Arial" w:cs="Arial"/>
        </w:rPr>
      </w:pPr>
      <w:r>
        <w:rPr>
          <w:rFonts w:ascii="Arial" w:hAnsi="Arial" w:cs="Arial"/>
        </w:rPr>
        <w:t>I like wild parties</w:t>
      </w:r>
    </w:p>
    <w:p w14:paraId="4C80E061" w14:textId="77777777" w:rsidR="00707D6F" w:rsidRDefault="00707D6F" w:rsidP="00707D6F">
      <w:pPr>
        <w:pStyle w:val="ListParagraph"/>
        <w:numPr>
          <w:ilvl w:val="0"/>
          <w:numId w:val="18"/>
        </w:numPr>
        <w:spacing w:after="160" w:line="256" w:lineRule="auto"/>
        <w:rPr>
          <w:rFonts w:ascii="Arial" w:hAnsi="Arial" w:cs="Arial"/>
        </w:rPr>
      </w:pPr>
      <w:r>
        <w:rPr>
          <w:rFonts w:ascii="Arial" w:hAnsi="Arial" w:cs="Arial"/>
        </w:rPr>
        <w:t>I like new and exciting experiences, even if I have to break the rules</w:t>
      </w:r>
    </w:p>
    <w:p w14:paraId="072CD643" w14:textId="77777777" w:rsidR="00707D6F" w:rsidRDefault="00707D6F" w:rsidP="00707D6F">
      <w:pPr>
        <w:pStyle w:val="ListParagraph"/>
        <w:numPr>
          <w:ilvl w:val="0"/>
          <w:numId w:val="18"/>
        </w:numPr>
        <w:spacing w:after="160" w:line="256" w:lineRule="auto"/>
        <w:rPr>
          <w:rFonts w:ascii="Arial" w:hAnsi="Arial" w:cs="Arial"/>
        </w:rPr>
      </w:pPr>
      <w:r>
        <w:rPr>
          <w:rFonts w:ascii="Arial" w:hAnsi="Arial" w:cs="Arial"/>
        </w:rPr>
        <w:t>I get restless when I spend too much time at home</w:t>
      </w:r>
    </w:p>
    <w:p w14:paraId="5E2486D4" w14:textId="77777777" w:rsidR="00707D6F" w:rsidRDefault="00707D6F" w:rsidP="00707D6F">
      <w:pPr>
        <w:pStyle w:val="ListParagraph"/>
        <w:numPr>
          <w:ilvl w:val="0"/>
          <w:numId w:val="18"/>
        </w:numPr>
        <w:spacing w:after="160" w:line="256" w:lineRule="auto"/>
        <w:rPr>
          <w:rFonts w:ascii="Arial" w:hAnsi="Arial" w:cs="Arial"/>
        </w:rPr>
      </w:pPr>
      <w:r>
        <w:rPr>
          <w:rFonts w:ascii="Arial" w:hAnsi="Arial" w:cs="Arial"/>
        </w:rPr>
        <w:t>I prefer friends who are excitingly unpredictable</w:t>
      </w:r>
    </w:p>
    <w:p w14:paraId="3A555F96" w14:textId="77777777" w:rsidR="00707D6F" w:rsidRDefault="00707D6F" w:rsidP="00707D6F">
      <w:pPr>
        <w:rPr>
          <w:rFonts w:ascii="Arial" w:hAnsi="Arial" w:cs="Arial"/>
        </w:rPr>
      </w:pPr>
    </w:p>
    <w:p w14:paraId="7840DEE5" w14:textId="77777777" w:rsidR="00707D6F" w:rsidRDefault="00707D6F" w:rsidP="00707D6F">
      <w:pPr>
        <w:rPr>
          <w:rFonts w:ascii="Arial" w:hAnsi="Arial" w:cs="Arial"/>
        </w:rPr>
      </w:pPr>
      <w:r>
        <w:rPr>
          <w:rFonts w:ascii="Arial" w:hAnsi="Arial" w:cs="Arial"/>
        </w:rPr>
        <w:t>Scoring key:</w:t>
      </w:r>
    </w:p>
    <w:p w14:paraId="6BB3FC7D" w14:textId="77777777" w:rsidR="00707D6F" w:rsidRDefault="00707D6F" w:rsidP="00707D6F">
      <w:pPr>
        <w:rPr>
          <w:rFonts w:ascii="Arial" w:hAnsi="Arial" w:cs="Arial"/>
        </w:rPr>
      </w:pPr>
      <w:r>
        <w:rPr>
          <w:rFonts w:ascii="Arial" w:hAnsi="Arial" w:cs="Arial"/>
        </w:rPr>
        <w:t>Strongly disagree = 1</w:t>
      </w:r>
    </w:p>
    <w:p w14:paraId="72EA26A4" w14:textId="77777777" w:rsidR="00707D6F" w:rsidRDefault="00707D6F" w:rsidP="00707D6F">
      <w:pPr>
        <w:rPr>
          <w:rFonts w:ascii="Arial" w:hAnsi="Arial" w:cs="Arial"/>
        </w:rPr>
      </w:pPr>
      <w:r>
        <w:rPr>
          <w:rFonts w:ascii="Arial" w:hAnsi="Arial" w:cs="Arial"/>
        </w:rPr>
        <w:t>Disagree = 2</w:t>
      </w:r>
    </w:p>
    <w:p w14:paraId="1BD95CB0" w14:textId="77777777" w:rsidR="00707D6F" w:rsidRDefault="00707D6F" w:rsidP="00707D6F">
      <w:pPr>
        <w:rPr>
          <w:rFonts w:ascii="Arial" w:hAnsi="Arial" w:cs="Arial"/>
        </w:rPr>
      </w:pPr>
      <w:r>
        <w:rPr>
          <w:rFonts w:ascii="Arial" w:hAnsi="Arial" w:cs="Arial"/>
        </w:rPr>
        <w:t>Neither disagree nor agree = 3</w:t>
      </w:r>
    </w:p>
    <w:p w14:paraId="7CC59032" w14:textId="77777777" w:rsidR="00707D6F" w:rsidRDefault="00707D6F" w:rsidP="00707D6F">
      <w:pPr>
        <w:rPr>
          <w:rFonts w:ascii="Arial" w:hAnsi="Arial" w:cs="Arial"/>
        </w:rPr>
      </w:pPr>
      <w:r>
        <w:rPr>
          <w:rFonts w:ascii="Arial" w:hAnsi="Arial" w:cs="Arial"/>
        </w:rPr>
        <w:t>Agree = 4</w:t>
      </w:r>
    </w:p>
    <w:p w14:paraId="4239BA36" w14:textId="77777777" w:rsidR="00707D6F" w:rsidRDefault="00707D6F" w:rsidP="00707D6F">
      <w:pPr>
        <w:rPr>
          <w:rFonts w:ascii="Arial" w:hAnsi="Arial" w:cs="Arial"/>
        </w:rPr>
      </w:pPr>
      <w:r>
        <w:rPr>
          <w:rFonts w:ascii="Arial" w:hAnsi="Arial" w:cs="Arial"/>
        </w:rPr>
        <w:t>Strongly agree = 5</w:t>
      </w:r>
    </w:p>
    <w:p w14:paraId="3BA980C2" w14:textId="77777777" w:rsidR="00707D6F" w:rsidRDefault="00707D6F" w:rsidP="00707D6F">
      <w:pPr>
        <w:rPr>
          <w:rFonts w:ascii="Arial" w:hAnsi="Arial" w:cs="Arial"/>
        </w:rPr>
      </w:pPr>
    </w:p>
    <w:p w14:paraId="70BD75D4" w14:textId="77777777" w:rsidR="00707D6F" w:rsidRDefault="00707D6F" w:rsidP="00707D6F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Range of scores between 8 and 40. Higher scores indicated greater sensation seeking tendencies.</w:t>
      </w:r>
    </w:p>
    <w:p w14:paraId="2F5E40AD" w14:textId="77777777" w:rsidR="00707D6F" w:rsidRDefault="00707D6F" w:rsidP="00707D6F">
      <w:pPr>
        <w:rPr>
          <w:sz w:val="22"/>
        </w:rPr>
      </w:pPr>
    </w:p>
    <w:p w14:paraId="794B3D96" w14:textId="4DE3EDA9" w:rsidR="00707D6F" w:rsidRDefault="00707D6F" w:rsidP="00EE7D84">
      <w:pPr>
        <w:rPr>
          <w:rFonts w:ascii="Arial" w:hAnsi="Arial" w:cs="Arial"/>
        </w:rPr>
      </w:pPr>
    </w:p>
    <w:p w14:paraId="3C214ACE" w14:textId="643F9594" w:rsidR="00707D6F" w:rsidRDefault="00707D6F" w:rsidP="00EE7D84">
      <w:pPr>
        <w:rPr>
          <w:rFonts w:ascii="Arial" w:hAnsi="Arial" w:cs="Arial"/>
        </w:rPr>
      </w:pPr>
    </w:p>
    <w:p w14:paraId="765A3950" w14:textId="7E559723" w:rsidR="00707D6F" w:rsidRDefault="00707D6F" w:rsidP="00EE7D84">
      <w:pPr>
        <w:rPr>
          <w:rFonts w:ascii="Arial" w:hAnsi="Arial" w:cs="Arial"/>
        </w:rPr>
      </w:pPr>
    </w:p>
    <w:p w14:paraId="34941B44" w14:textId="30E6DBCB" w:rsidR="00707D6F" w:rsidRDefault="00707D6F" w:rsidP="00EE7D84">
      <w:pPr>
        <w:rPr>
          <w:rFonts w:ascii="Arial" w:hAnsi="Arial" w:cs="Arial"/>
        </w:rPr>
      </w:pPr>
    </w:p>
    <w:p w14:paraId="238AB74A" w14:textId="1BA662BC" w:rsidR="00707D6F" w:rsidRDefault="00707D6F" w:rsidP="00EE7D84">
      <w:pPr>
        <w:rPr>
          <w:rFonts w:ascii="Arial" w:hAnsi="Arial" w:cs="Arial"/>
        </w:rPr>
      </w:pPr>
    </w:p>
    <w:p w14:paraId="59267966" w14:textId="340C1340" w:rsidR="00707D6F" w:rsidRDefault="00707D6F" w:rsidP="00EE7D84">
      <w:pPr>
        <w:rPr>
          <w:rFonts w:ascii="Arial" w:hAnsi="Arial" w:cs="Arial"/>
        </w:rPr>
      </w:pPr>
    </w:p>
    <w:p w14:paraId="4E4B45E2" w14:textId="38C4BB74" w:rsidR="00707D6F" w:rsidRDefault="00707D6F" w:rsidP="00EE7D84">
      <w:pPr>
        <w:rPr>
          <w:rFonts w:ascii="Arial" w:hAnsi="Arial" w:cs="Arial"/>
        </w:rPr>
      </w:pPr>
    </w:p>
    <w:p w14:paraId="6E582E80" w14:textId="47FCCAC7" w:rsidR="00707D6F" w:rsidRDefault="00707D6F" w:rsidP="00EE7D84">
      <w:pPr>
        <w:rPr>
          <w:rFonts w:ascii="Arial" w:hAnsi="Arial" w:cs="Arial"/>
        </w:rPr>
      </w:pPr>
    </w:p>
    <w:p w14:paraId="47FC0BE2" w14:textId="2B60C3E8" w:rsidR="00707D6F" w:rsidRDefault="00707D6F" w:rsidP="00EE7D84">
      <w:pPr>
        <w:rPr>
          <w:rFonts w:ascii="Arial" w:hAnsi="Arial" w:cs="Arial"/>
        </w:rPr>
      </w:pPr>
    </w:p>
    <w:p w14:paraId="3A4856DA" w14:textId="0438AC2F" w:rsidR="00707D6F" w:rsidRDefault="00707D6F" w:rsidP="00EE7D84">
      <w:pPr>
        <w:rPr>
          <w:rFonts w:ascii="Arial" w:hAnsi="Arial" w:cs="Arial"/>
        </w:rPr>
      </w:pPr>
    </w:p>
    <w:p w14:paraId="0D324964" w14:textId="5D362B49" w:rsidR="00707D6F" w:rsidRDefault="00707D6F" w:rsidP="00EE7D84">
      <w:pPr>
        <w:rPr>
          <w:rFonts w:ascii="Arial" w:hAnsi="Arial" w:cs="Arial"/>
        </w:rPr>
      </w:pPr>
    </w:p>
    <w:p w14:paraId="022784F0" w14:textId="41239081" w:rsidR="00707D6F" w:rsidRDefault="00707D6F" w:rsidP="00EE7D84">
      <w:pPr>
        <w:rPr>
          <w:rFonts w:ascii="Arial" w:hAnsi="Arial" w:cs="Arial"/>
        </w:rPr>
      </w:pPr>
    </w:p>
    <w:p w14:paraId="0C6B69E1" w14:textId="0FC98C05" w:rsidR="00707D6F" w:rsidRDefault="00707D6F" w:rsidP="00EE7D84">
      <w:pPr>
        <w:rPr>
          <w:rFonts w:ascii="Arial" w:hAnsi="Arial" w:cs="Arial"/>
        </w:rPr>
      </w:pPr>
    </w:p>
    <w:p w14:paraId="420D66E5" w14:textId="1731392F" w:rsidR="00707D6F" w:rsidRDefault="00707D6F" w:rsidP="00EE7D84">
      <w:pPr>
        <w:rPr>
          <w:rFonts w:ascii="Arial" w:hAnsi="Arial" w:cs="Arial"/>
        </w:rPr>
      </w:pPr>
    </w:p>
    <w:p w14:paraId="566B7952" w14:textId="741A0FEF" w:rsidR="00707D6F" w:rsidRDefault="00707D6F" w:rsidP="00EE7D84">
      <w:pPr>
        <w:rPr>
          <w:rFonts w:ascii="Arial" w:hAnsi="Arial" w:cs="Arial"/>
        </w:rPr>
      </w:pPr>
    </w:p>
    <w:p w14:paraId="26E2392A" w14:textId="4FB7C51E" w:rsidR="00707D6F" w:rsidRDefault="00707D6F" w:rsidP="00EE7D84">
      <w:pPr>
        <w:rPr>
          <w:rFonts w:ascii="Arial" w:hAnsi="Arial" w:cs="Arial"/>
        </w:rPr>
      </w:pPr>
    </w:p>
    <w:p w14:paraId="5811E6F7" w14:textId="41D66E1E" w:rsidR="00707D6F" w:rsidRDefault="00707D6F" w:rsidP="00EE7D84">
      <w:pPr>
        <w:rPr>
          <w:rFonts w:ascii="Arial" w:hAnsi="Arial" w:cs="Arial"/>
        </w:rPr>
      </w:pPr>
    </w:p>
    <w:p w14:paraId="5A4B4D50" w14:textId="15E1DCCB" w:rsidR="00707D6F" w:rsidRDefault="00707D6F" w:rsidP="00EE7D84">
      <w:pPr>
        <w:rPr>
          <w:rFonts w:ascii="Arial" w:hAnsi="Arial" w:cs="Arial"/>
        </w:rPr>
      </w:pPr>
    </w:p>
    <w:p w14:paraId="14E00C59" w14:textId="72467970" w:rsidR="00707D6F" w:rsidRDefault="00707D6F" w:rsidP="00EE7D84">
      <w:pPr>
        <w:rPr>
          <w:rFonts w:ascii="Arial" w:hAnsi="Arial" w:cs="Arial"/>
        </w:rPr>
      </w:pPr>
    </w:p>
    <w:p w14:paraId="14ADA5FE" w14:textId="64C5AEC1" w:rsidR="00707D6F" w:rsidRDefault="00707D6F" w:rsidP="00EE7D84">
      <w:pPr>
        <w:rPr>
          <w:rFonts w:ascii="Arial" w:hAnsi="Arial" w:cs="Arial"/>
        </w:rPr>
      </w:pPr>
    </w:p>
    <w:p w14:paraId="0ECE05C5" w14:textId="10C02060" w:rsidR="00707D6F" w:rsidRDefault="00707D6F" w:rsidP="00EE7D84">
      <w:pPr>
        <w:rPr>
          <w:rFonts w:ascii="Arial" w:hAnsi="Arial" w:cs="Arial"/>
        </w:rPr>
      </w:pPr>
    </w:p>
    <w:p w14:paraId="35A6B321" w14:textId="4212D3DE" w:rsidR="00707D6F" w:rsidRDefault="00707D6F" w:rsidP="00EE7D84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Appendix D</w:t>
      </w:r>
    </w:p>
    <w:p w14:paraId="48B41CD5" w14:textId="77777777" w:rsidR="008B6DD0" w:rsidRDefault="008B6DD0" w:rsidP="008B6DD0">
      <w:pPr>
        <w:jc w:val="center"/>
        <w:rPr>
          <w:rFonts w:ascii="Arial" w:hAnsi="Arial" w:cs="Arial"/>
          <w:b/>
          <w:kern w:val="0"/>
        </w:rPr>
      </w:pPr>
      <w:r>
        <w:rPr>
          <w:rFonts w:ascii="Arial" w:hAnsi="Arial" w:cs="Arial"/>
          <w:b/>
        </w:rPr>
        <w:t>Debrief information</w:t>
      </w:r>
    </w:p>
    <w:p w14:paraId="40C2ED66" w14:textId="77777777" w:rsidR="008B6DD0" w:rsidRDefault="008B6DD0" w:rsidP="008B6DD0">
      <w:pPr>
        <w:jc w:val="center"/>
        <w:rPr>
          <w:rFonts w:ascii="Arial" w:hAnsi="Arial" w:cs="Arial"/>
          <w:b/>
        </w:rPr>
      </w:pPr>
    </w:p>
    <w:p w14:paraId="111A299D" w14:textId="77777777" w:rsidR="008B6DD0" w:rsidRDefault="008B6DD0" w:rsidP="008B6DD0">
      <w:pPr>
        <w:rPr>
          <w:rFonts w:ascii="Arial" w:hAnsi="Arial" w:cs="Arial"/>
          <w:sz w:val="22"/>
        </w:rPr>
      </w:pPr>
      <w:r>
        <w:rPr>
          <w:rFonts w:ascii="Arial" w:hAnsi="Arial" w:cs="Arial"/>
        </w:rPr>
        <w:t>Thank you for taking part in this study.</w:t>
      </w:r>
      <w:r>
        <w:rPr>
          <w:rFonts w:ascii="Arial" w:hAnsi="Arial" w:cs="Arial"/>
        </w:rPr>
        <w:br/>
      </w:r>
      <w:r>
        <w:rPr>
          <w:rFonts w:ascii="Arial" w:hAnsi="Arial" w:cs="Arial"/>
        </w:rPr>
        <w:br/>
        <w:t>The main aim of this study was to explore whether there is a relationship between levels of sensation seeking and the likelihood of engaging in risky driving behaviours. It was specifically hypothesised that higher levels of sensation seeking would be related to a greater likelihood of engagement in risky driving behaviours.</w:t>
      </w:r>
      <w:r>
        <w:rPr>
          <w:rFonts w:ascii="Arial" w:hAnsi="Arial" w:cs="Arial"/>
        </w:rPr>
        <w:br/>
      </w:r>
      <w:r>
        <w:rPr>
          <w:rFonts w:ascii="Arial" w:hAnsi="Arial" w:cs="Arial"/>
        </w:rPr>
        <w:br/>
      </w:r>
      <w:r>
        <w:rPr>
          <w:rStyle w:val="Strong"/>
          <w:rFonts w:ascii="Arial" w:hAnsi="Arial" w:cs="Arial"/>
        </w:rPr>
        <w:t>If you wish to withdraw your data from the study you must email the researcher now.</w:t>
      </w:r>
      <w:r>
        <w:rPr>
          <w:rFonts w:ascii="Arial" w:hAnsi="Arial" w:cs="Arial"/>
        </w:rPr>
        <w:t> Once you submit this form, all of your data will remain confidential and it will not be able to be traced back to you.</w:t>
      </w:r>
      <w:r>
        <w:rPr>
          <w:rFonts w:ascii="Arial" w:hAnsi="Arial" w:cs="Arial"/>
        </w:rPr>
        <w:br/>
      </w:r>
      <w:r>
        <w:rPr>
          <w:rFonts w:ascii="Arial" w:hAnsi="Arial" w:cs="Arial"/>
        </w:rPr>
        <w:br/>
        <w:t>Researcher details:</w:t>
      </w:r>
      <w:r>
        <w:rPr>
          <w:rFonts w:ascii="Arial" w:hAnsi="Arial" w:cs="Arial"/>
        </w:rPr>
        <w:br/>
      </w:r>
      <w:r>
        <w:rPr>
          <w:rFonts w:ascii="Arial" w:hAnsi="Arial" w:cs="Arial"/>
        </w:rPr>
        <w:br/>
        <w:t>Miss Stacey Coleman</w:t>
      </w:r>
      <w:r>
        <w:rPr>
          <w:rFonts w:ascii="Arial" w:hAnsi="Arial" w:cs="Arial"/>
        </w:rPr>
        <w:br/>
      </w:r>
      <w:hyperlink r:id="rId10" w:history="1">
        <w:r>
          <w:rPr>
            <w:rStyle w:val="Hyperlink"/>
            <w:rFonts w:ascii="Arial" w:hAnsi="Arial" w:cs="Arial"/>
          </w:rPr>
          <w:t>stacey.coleman@uwtsd.ac.uk</w:t>
        </w:r>
      </w:hyperlink>
    </w:p>
    <w:p w14:paraId="33BB316B" w14:textId="77777777" w:rsidR="008B6DD0" w:rsidRDefault="008B6DD0" w:rsidP="008B6DD0">
      <w:pPr>
        <w:rPr>
          <w:rFonts w:ascii="Arial" w:hAnsi="Arial" w:cs="Arial"/>
        </w:rPr>
      </w:pPr>
    </w:p>
    <w:p w14:paraId="2F63B75B" w14:textId="77777777" w:rsidR="008B6DD0" w:rsidRDefault="008B6DD0" w:rsidP="008B6DD0">
      <w:pPr>
        <w:rPr>
          <w:rFonts w:ascii="Arial" w:hAnsi="Arial" w:cs="Arial"/>
        </w:rPr>
      </w:pPr>
    </w:p>
    <w:p w14:paraId="1F7DDD9A" w14:textId="77777777" w:rsidR="008B6DD0" w:rsidRDefault="008B6DD0" w:rsidP="008B6DD0">
      <w:pPr>
        <w:rPr>
          <w:rFonts w:ascii="Arial" w:hAnsi="Arial" w:cs="Arial"/>
        </w:rPr>
      </w:pPr>
      <w:r>
        <w:rPr>
          <w:rFonts w:ascii="Arial" w:hAnsi="Arial" w:cs="Arial"/>
        </w:rPr>
        <w:t>Please click the button below to submit your answers</w:t>
      </w:r>
    </w:p>
    <w:p w14:paraId="3AAB119F" w14:textId="77777777" w:rsidR="008B6DD0" w:rsidRDefault="008B6DD0" w:rsidP="008B6DD0">
      <w:pPr>
        <w:rPr>
          <w:rFonts w:ascii="Arial" w:hAnsi="Arial" w:cs="Arial"/>
        </w:rPr>
      </w:pPr>
    </w:p>
    <w:p w14:paraId="4FCFCED6" w14:textId="77777777" w:rsidR="008B6DD0" w:rsidRDefault="008B6DD0" w:rsidP="008B6DD0">
      <w:pPr>
        <w:pStyle w:val="ListParagraph"/>
        <w:numPr>
          <w:ilvl w:val="0"/>
          <w:numId w:val="19"/>
        </w:numPr>
        <w:spacing w:after="160" w:line="256" w:lineRule="auto"/>
        <w:rPr>
          <w:rFonts w:ascii="Arial" w:hAnsi="Arial" w:cs="Arial"/>
        </w:rPr>
      </w:pPr>
      <w:r>
        <w:rPr>
          <w:rFonts w:ascii="Arial" w:hAnsi="Arial" w:cs="Arial"/>
        </w:rPr>
        <w:t>SUBMIT</w:t>
      </w:r>
    </w:p>
    <w:p w14:paraId="6756B7EC" w14:textId="723ECBEB" w:rsidR="00707D6F" w:rsidRDefault="00707D6F" w:rsidP="00EE7D84">
      <w:pPr>
        <w:rPr>
          <w:rFonts w:ascii="Arial" w:hAnsi="Arial" w:cs="Arial"/>
        </w:rPr>
      </w:pPr>
    </w:p>
    <w:p w14:paraId="6995A791" w14:textId="01232656" w:rsidR="008B6DD0" w:rsidRDefault="008B6DD0" w:rsidP="00EE7D84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Appendix E</w:t>
      </w:r>
    </w:p>
    <w:p w14:paraId="3C825309" w14:textId="77777777" w:rsidR="008B6DD0" w:rsidRDefault="008B6DD0" w:rsidP="00EE7D84">
      <w:pPr>
        <w:rPr>
          <w:rFonts w:ascii="Arial" w:hAnsi="Arial" w:cs="Arial"/>
        </w:rPr>
      </w:pPr>
    </w:p>
    <w:p w14:paraId="4053CB46" w14:textId="77777777" w:rsidR="002911A8" w:rsidRPr="002911A8" w:rsidRDefault="002911A8" w:rsidP="002911A8">
      <w:pPr>
        <w:autoSpaceDE w:val="0"/>
        <w:autoSpaceDN w:val="0"/>
        <w:adjustRightInd w:val="0"/>
        <w:spacing w:line="240" w:lineRule="auto"/>
        <w:ind w:firstLine="0"/>
        <w:rPr>
          <w:rFonts w:ascii="Times New Roman" w:hAnsi="Times New Roman" w:cs="Times New Roman"/>
          <w:kern w:val="0"/>
          <w:lang w:val="en-GB"/>
        </w:rPr>
      </w:pPr>
    </w:p>
    <w:tbl>
      <w:tblPr>
        <w:tblW w:w="524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06"/>
        <w:gridCol w:w="1999"/>
        <w:gridCol w:w="1107"/>
        <w:gridCol w:w="1030"/>
      </w:tblGrid>
      <w:tr w:rsidR="002911A8" w:rsidRPr="002911A8" w14:paraId="3B87395D" w14:textId="77777777">
        <w:trPr>
          <w:cantSplit/>
        </w:trPr>
        <w:tc>
          <w:tcPr>
            <w:tcW w:w="523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9AA0B7A" w14:textId="77777777" w:rsidR="002911A8" w:rsidRPr="002911A8" w:rsidRDefault="002911A8" w:rsidP="002911A8">
            <w:pPr>
              <w:autoSpaceDE w:val="0"/>
              <w:autoSpaceDN w:val="0"/>
              <w:adjustRightInd w:val="0"/>
              <w:spacing w:line="320" w:lineRule="atLeast"/>
              <w:ind w:left="60" w:right="60" w:firstLine="0"/>
              <w:jc w:val="center"/>
              <w:rPr>
                <w:rFonts w:ascii="Arial" w:hAnsi="Arial" w:cs="Arial"/>
                <w:color w:val="010205"/>
                <w:kern w:val="0"/>
                <w:sz w:val="22"/>
                <w:szCs w:val="22"/>
                <w:lang w:val="en-GB"/>
              </w:rPr>
            </w:pPr>
            <w:r w:rsidRPr="002911A8">
              <w:rPr>
                <w:rFonts w:ascii="Arial" w:hAnsi="Arial" w:cs="Arial"/>
                <w:b/>
                <w:bCs/>
                <w:color w:val="010205"/>
                <w:kern w:val="0"/>
                <w:sz w:val="22"/>
                <w:szCs w:val="22"/>
                <w:lang w:val="en-GB"/>
              </w:rPr>
              <w:t>Correlations</w:t>
            </w:r>
          </w:p>
        </w:tc>
      </w:tr>
      <w:tr w:rsidR="002911A8" w:rsidRPr="002911A8" w14:paraId="068D9C5C" w14:textId="77777777">
        <w:trPr>
          <w:cantSplit/>
        </w:trPr>
        <w:tc>
          <w:tcPr>
            <w:tcW w:w="3104" w:type="dxa"/>
            <w:gridSpan w:val="2"/>
            <w:tcBorders>
              <w:top w:val="nil"/>
              <w:left w:val="nil"/>
              <w:bottom w:val="single" w:sz="8" w:space="0" w:color="152935"/>
              <w:right w:val="nil"/>
            </w:tcBorders>
            <w:shd w:val="clear" w:color="auto" w:fill="FFFFFF"/>
            <w:vAlign w:val="bottom"/>
          </w:tcPr>
          <w:p w14:paraId="4DB069CB" w14:textId="77777777" w:rsidR="002911A8" w:rsidRPr="002911A8" w:rsidRDefault="002911A8" w:rsidP="002911A8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" w:hAnsi="Times New Roman" w:cs="Times New Roman"/>
                <w:kern w:val="0"/>
                <w:lang w:val="en-GB"/>
              </w:rPr>
            </w:pPr>
          </w:p>
        </w:tc>
        <w:tc>
          <w:tcPr>
            <w:tcW w:w="1106" w:type="dxa"/>
            <w:tcBorders>
              <w:top w:val="nil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03D775C1" w14:textId="77777777" w:rsidR="002911A8" w:rsidRPr="002911A8" w:rsidRDefault="002911A8" w:rsidP="002911A8">
            <w:pPr>
              <w:autoSpaceDE w:val="0"/>
              <w:autoSpaceDN w:val="0"/>
              <w:adjustRightInd w:val="0"/>
              <w:spacing w:line="320" w:lineRule="atLeast"/>
              <w:ind w:left="60" w:right="60" w:firstLine="0"/>
              <w:jc w:val="center"/>
              <w:rPr>
                <w:rFonts w:ascii="Arial" w:hAnsi="Arial" w:cs="Arial"/>
                <w:color w:val="264A60"/>
                <w:kern w:val="0"/>
                <w:sz w:val="18"/>
                <w:szCs w:val="18"/>
                <w:lang w:val="en-GB"/>
              </w:rPr>
            </w:pPr>
            <w:r w:rsidRPr="002911A8">
              <w:rPr>
                <w:rFonts w:ascii="Arial" w:hAnsi="Arial" w:cs="Arial"/>
                <w:color w:val="264A60"/>
                <w:kern w:val="0"/>
                <w:sz w:val="18"/>
                <w:szCs w:val="18"/>
                <w:lang w:val="en-GB"/>
              </w:rPr>
              <w:t>TotalRDB</w:t>
            </w:r>
          </w:p>
        </w:tc>
        <w:tc>
          <w:tcPr>
            <w:tcW w:w="1029" w:type="dxa"/>
            <w:tcBorders>
              <w:top w:val="nil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  <w:vAlign w:val="bottom"/>
          </w:tcPr>
          <w:p w14:paraId="7BCD1AE4" w14:textId="77777777" w:rsidR="002911A8" w:rsidRPr="002911A8" w:rsidRDefault="002911A8" w:rsidP="002911A8">
            <w:pPr>
              <w:autoSpaceDE w:val="0"/>
              <w:autoSpaceDN w:val="0"/>
              <w:adjustRightInd w:val="0"/>
              <w:spacing w:line="320" w:lineRule="atLeast"/>
              <w:ind w:left="60" w:right="60" w:firstLine="0"/>
              <w:jc w:val="center"/>
              <w:rPr>
                <w:rFonts w:ascii="Arial" w:hAnsi="Arial" w:cs="Arial"/>
                <w:color w:val="264A60"/>
                <w:kern w:val="0"/>
                <w:sz w:val="18"/>
                <w:szCs w:val="18"/>
                <w:lang w:val="en-GB"/>
              </w:rPr>
            </w:pPr>
            <w:r w:rsidRPr="002911A8">
              <w:rPr>
                <w:rFonts w:ascii="Arial" w:hAnsi="Arial" w:cs="Arial"/>
                <w:color w:val="264A60"/>
                <w:kern w:val="0"/>
                <w:sz w:val="18"/>
                <w:szCs w:val="18"/>
                <w:lang w:val="en-GB"/>
              </w:rPr>
              <w:t>TotalSS</w:t>
            </w:r>
          </w:p>
        </w:tc>
      </w:tr>
      <w:tr w:rsidR="002911A8" w:rsidRPr="002911A8" w14:paraId="3654024A" w14:textId="77777777">
        <w:trPr>
          <w:cantSplit/>
        </w:trPr>
        <w:tc>
          <w:tcPr>
            <w:tcW w:w="1106" w:type="dxa"/>
            <w:vMerge w:val="restart"/>
            <w:tcBorders>
              <w:top w:val="single" w:sz="8" w:space="0" w:color="152935"/>
              <w:left w:val="nil"/>
              <w:bottom w:val="nil"/>
              <w:right w:val="nil"/>
            </w:tcBorders>
            <w:shd w:val="clear" w:color="auto" w:fill="E0E0E0"/>
          </w:tcPr>
          <w:p w14:paraId="01B42EE5" w14:textId="77777777" w:rsidR="002911A8" w:rsidRPr="002911A8" w:rsidRDefault="002911A8" w:rsidP="002911A8">
            <w:pPr>
              <w:autoSpaceDE w:val="0"/>
              <w:autoSpaceDN w:val="0"/>
              <w:adjustRightInd w:val="0"/>
              <w:spacing w:line="320" w:lineRule="atLeast"/>
              <w:ind w:left="60" w:right="60" w:firstLine="0"/>
              <w:rPr>
                <w:rFonts w:ascii="Arial" w:hAnsi="Arial" w:cs="Arial"/>
                <w:color w:val="264A60"/>
                <w:kern w:val="0"/>
                <w:sz w:val="18"/>
                <w:szCs w:val="18"/>
                <w:lang w:val="en-GB"/>
              </w:rPr>
            </w:pPr>
            <w:r w:rsidRPr="002911A8">
              <w:rPr>
                <w:rFonts w:ascii="Arial" w:hAnsi="Arial" w:cs="Arial"/>
                <w:color w:val="264A60"/>
                <w:kern w:val="0"/>
                <w:sz w:val="18"/>
                <w:szCs w:val="18"/>
                <w:lang w:val="en-GB"/>
              </w:rPr>
              <w:t>TotalRDB</w:t>
            </w:r>
          </w:p>
        </w:tc>
        <w:tc>
          <w:tcPr>
            <w:tcW w:w="1998" w:type="dxa"/>
            <w:tcBorders>
              <w:top w:val="single" w:sz="8" w:space="0" w:color="152935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7877C6E1" w14:textId="77777777" w:rsidR="002911A8" w:rsidRPr="002911A8" w:rsidRDefault="002911A8" w:rsidP="002911A8">
            <w:pPr>
              <w:autoSpaceDE w:val="0"/>
              <w:autoSpaceDN w:val="0"/>
              <w:adjustRightInd w:val="0"/>
              <w:spacing w:line="320" w:lineRule="atLeast"/>
              <w:ind w:left="60" w:right="60" w:firstLine="0"/>
              <w:rPr>
                <w:rFonts w:ascii="Arial" w:hAnsi="Arial" w:cs="Arial"/>
                <w:color w:val="264A60"/>
                <w:kern w:val="0"/>
                <w:sz w:val="18"/>
                <w:szCs w:val="18"/>
                <w:lang w:val="en-GB"/>
              </w:rPr>
            </w:pPr>
            <w:r w:rsidRPr="002911A8">
              <w:rPr>
                <w:rFonts w:ascii="Arial" w:hAnsi="Arial" w:cs="Arial"/>
                <w:color w:val="264A60"/>
                <w:kern w:val="0"/>
                <w:sz w:val="18"/>
                <w:szCs w:val="18"/>
                <w:lang w:val="en-GB"/>
              </w:rPr>
              <w:t>Pearson Correlation</w:t>
            </w:r>
          </w:p>
        </w:tc>
        <w:tc>
          <w:tcPr>
            <w:tcW w:w="1106" w:type="dxa"/>
            <w:tcBorders>
              <w:top w:val="single" w:sz="8" w:space="0" w:color="152935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26158EB8" w14:textId="77777777" w:rsidR="002911A8" w:rsidRPr="002911A8" w:rsidRDefault="002911A8" w:rsidP="002911A8">
            <w:pPr>
              <w:autoSpaceDE w:val="0"/>
              <w:autoSpaceDN w:val="0"/>
              <w:adjustRightInd w:val="0"/>
              <w:spacing w:line="320" w:lineRule="atLeast"/>
              <w:ind w:left="60" w:right="60" w:firstLine="0"/>
              <w:jc w:val="right"/>
              <w:rPr>
                <w:rFonts w:ascii="Arial" w:hAnsi="Arial" w:cs="Arial"/>
                <w:color w:val="010205"/>
                <w:kern w:val="0"/>
                <w:sz w:val="18"/>
                <w:szCs w:val="18"/>
                <w:lang w:val="en-GB"/>
              </w:rPr>
            </w:pPr>
            <w:r w:rsidRPr="002911A8">
              <w:rPr>
                <w:rFonts w:ascii="Arial" w:hAnsi="Arial" w:cs="Arial"/>
                <w:color w:val="010205"/>
                <w:kern w:val="0"/>
                <w:sz w:val="18"/>
                <w:szCs w:val="18"/>
                <w:lang w:val="en-GB"/>
              </w:rPr>
              <w:t>1</w:t>
            </w:r>
          </w:p>
        </w:tc>
        <w:tc>
          <w:tcPr>
            <w:tcW w:w="1029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14:paraId="2410DF52" w14:textId="77777777" w:rsidR="002911A8" w:rsidRPr="002911A8" w:rsidRDefault="002911A8" w:rsidP="002911A8">
            <w:pPr>
              <w:autoSpaceDE w:val="0"/>
              <w:autoSpaceDN w:val="0"/>
              <w:adjustRightInd w:val="0"/>
              <w:spacing w:line="320" w:lineRule="atLeast"/>
              <w:ind w:left="60" w:right="60" w:firstLine="0"/>
              <w:jc w:val="right"/>
              <w:rPr>
                <w:rFonts w:ascii="Arial" w:hAnsi="Arial" w:cs="Arial"/>
                <w:color w:val="010205"/>
                <w:kern w:val="0"/>
                <w:sz w:val="18"/>
                <w:szCs w:val="18"/>
                <w:lang w:val="en-GB"/>
              </w:rPr>
            </w:pPr>
            <w:r w:rsidRPr="002911A8">
              <w:rPr>
                <w:rFonts w:ascii="Arial" w:hAnsi="Arial" w:cs="Arial"/>
                <w:color w:val="010205"/>
                <w:kern w:val="0"/>
                <w:sz w:val="18"/>
                <w:szCs w:val="18"/>
                <w:lang w:val="en-GB"/>
              </w:rPr>
              <w:t>-.076</w:t>
            </w:r>
          </w:p>
        </w:tc>
      </w:tr>
      <w:tr w:rsidR="002911A8" w:rsidRPr="002911A8" w14:paraId="6E53326E" w14:textId="77777777">
        <w:trPr>
          <w:cantSplit/>
        </w:trPr>
        <w:tc>
          <w:tcPr>
            <w:tcW w:w="1106" w:type="dxa"/>
            <w:vMerge/>
            <w:tcBorders>
              <w:top w:val="single" w:sz="8" w:space="0" w:color="152935"/>
              <w:left w:val="nil"/>
              <w:bottom w:val="nil"/>
              <w:right w:val="nil"/>
            </w:tcBorders>
            <w:shd w:val="clear" w:color="auto" w:fill="E0E0E0"/>
          </w:tcPr>
          <w:p w14:paraId="4FE89EE2" w14:textId="77777777" w:rsidR="002911A8" w:rsidRPr="002911A8" w:rsidRDefault="002911A8" w:rsidP="002911A8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Arial" w:hAnsi="Arial" w:cs="Arial"/>
                <w:color w:val="010205"/>
                <w:kern w:val="0"/>
                <w:sz w:val="18"/>
                <w:szCs w:val="18"/>
                <w:lang w:val="en-GB"/>
              </w:rPr>
            </w:pPr>
          </w:p>
        </w:tc>
        <w:tc>
          <w:tcPr>
            <w:tcW w:w="1998" w:type="dxa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2A242150" w14:textId="77777777" w:rsidR="002911A8" w:rsidRPr="002911A8" w:rsidRDefault="002911A8" w:rsidP="002911A8">
            <w:pPr>
              <w:autoSpaceDE w:val="0"/>
              <w:autoSpaceDN w:val="0"/>
              <w:adjustRightInd w:val="0"/>
              <w:spacing w:line="320" w:lineRule="atLeast"/>
              <w:ind w:left="60" w:right="60" w:firstLine="0"/>
              <w:rPr>
                <w:rFonts w:ascii="Arial" w:hAnsi="Arial" w:cs="Arial"/>
                <w:color w:val="264A60"/>
                <w:kern w:val="0"/>
                <w:sz w:val="18"/>
                <w:szCs w:val="18"/>
                <w:lang w:val="en-GB"/>
              </w:rPr>
            </w:pPr>
            <w:r w:rsidRPr="002911A8">
              <w:rPr>
                <w:rFonts w:ascii="Arial" w:hAnsi="Arial" w:cs="Arial"/>
                <w:color w:val="264A60"/>
                <w:kern w:val="0"/>
                <w:sz w:val="18"/>
                <w:szCs w:val="18"/>
                <w:lang w:val="en-GB"/>
              </w:rPr>
              <w:t>Sig. (2-tailed)</w:t>
            </w:r>
          </w:p>
        </w:tc>
        <w:tc>
          <w:tcPr>
            <w:tcW w:w="1106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  <w:vAlign w:val="center"/>
          </w:tcPr>
          <w:p w14:paraId="471ED267" w14:textId="77777777" w:rsidR="002911A8" w:rsidRPr="002911A8" w:rsidRDefault="002911A8" w:rsidP="002911A8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" w:hAnsi="Times New Roman" w:cs="Times New Roman"/>
                <w:kern w:val="0"/>
                <w:lang w:val="en-GB"/>
              </w:rPr>
            </w:pPr>
          </w:p>
        </w:tc>
        <w:tc>
          <w:tcPr>
            <w:tcW w:w="102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14:paraId="047A992E" w14:textId="77777777" w:rsidR="002911A8" w:rsidRPr="002911A8" w:rsidRDefault="002911A8" w:rsidP="002911A8">
            <w:pPr>
              <w:autoSpaceDE w:val="0"/>
              <w:autoSpaceDN w:val="0"/>
              <w:adjustRightInd w:val="0"/>
              <w:spacing w:line="320" w:lineRule="atLeast"/>
              <w:ind w:left="60" w:right="60" w:firstLine="0"/>
              <w:jc w:val="right"/>
              <w:rPr>
                <w:rFonts w:ascii="Arial" w:hAnsi="Arial" w:cs="Arial"/>
                <w:color w:val="010205"/>
                <w:kern w:val="0"/>
                <w:sz w:val="18"/>
                <w:szCs w:val="18"/>
                <w:lang w:val="en-GB"/>
              </w:rPr>
            </w:pPr>
            <w:r w:rsidRPr="002911A8">
              <w:rPr>
                <w:rFonts w:ascii="Arial" w:hAnsi="Arial" w:cs="Arial"/>
                <w:color w:val="010205"/>
                <w:kern w:val="0"/>
                <w:sz w:val="18"/>
                <w:szCs w:val="18"/>
                <w:lang w:val="en-GB"/>
              </w:rPr>
              <w:t>.712</w:t>
            </w:r>
          </w:p>
        </w:tc>
      </w:tr>
      <w:tr w:rsidR="002911A8" w:rsidRPr="002911A8" w14:paraId="482255E5" w14:textId="77777777">
        <w:trPr>
          <w:cantSplit/>
        </w:trPr>
        <w:tc>
          <w:tcPr>
            <w:tcW w:w="1106" w:type="dxa"/>
            <w:vMerge/>
            <w:tcBorders>
              <w:top w:val="single" w:sz="8" w:space="0" w:color="152935"/>
              <w:left w:val="nil"/>
              <w:bottom w:val="nil"/>
              <w:right w:val="nil"/>
            </w:tcBorders>
            <w:shd w:val="clear" w:color="auto" w:fill="E0E0E0"/>
          </w:tcPr>
          <w:p w14:paraId="08C2930F" w14:textId="77777777" w:rsidR="002911A8" w:rsidRPr="002911A8" w:rsidRDefault="002911A8" w:rsidP="002911A8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Arial" w:hAnsi="Arial" w:cs="Arial"/>
                <w:color w:val="010205"/>
                <w:kern w:val="0"/>
                <w:sz w:val="18"/>
                <w:szCs w:val="18"/>
                <w:lang w:val="en-GB"/>
              </w:rPr>
            </w:pPr>
          </w:p>
        </w:tc>
        <w:tc>
          <w:tcPr>
            <w:tcW w:w="1998" w:type="dxa"/>
            <w:tcBorders>
              <w:top w:val="single" w:sz="8" w:space="0" w:color="AEAEAE"/>
              <w:left w:val="nil"/>
              <w:bottom w:val="nil"/>
              <w:right w:val="nil"/>
            </w:tcBorders>
            <w:shd w:val="clear" w:color="auto" w:fill="E0E0E0"/>
          </w:tcPr>
          <w:p w14:paraId="2B906BE9" w14:textId="77777777" w:rsidR="002911A8" w:rsidRPr="002911A8" w:rsidRDefault="002911A8" w:rsidP="002911A8">
            <w:pPr>
              <w:autoSpaceDE w:val="0"/>
              <w:autoSpaceDN w:val="0"/>
              <w:adjustRightInd w:val="0"/>
              <w:spacing w:line="320" w:lineRule="atLeast"/>
              <w:ind w:left="60" w:right="60" w:firstLine="0"/>
              <w:rPr>
                <w:rFonts w:ascii="Arial" w:hAnsi="Arial" w:cs="Arial"/>
                <w:color w:val="264A60"/>
                <w:kern w:val="0"/>
                <w:sz w:val="18"/>
                <w:szCs w:val="18"/>
                <w:lang w:val="en-GB"/>
              </w:rPr>
            </w:pPr>
            <w:r w:rsidRPr="002911A8">
              <w:rPr>
                <w:rFonts w:ascii="Arial" w:hAnsi="Arial" w:cs="Arial"/>
                <w:color w:val="264A60"/>
                <w:kern w:val="0"/>
                <w:sz w:val="18"/>
                <w:szCs w:val="18"/>
                <w:lang w:val="en-GB"/>
              </w:rPr>
              <w:t>N</w:t>
            </w:r>
          </w:p>
        </w:tc>
        <w:tc>
          <w:tcPr>
            <w:tcW w:w="1106" w:type="dxa"/>
            <w:tcBorders>
              <w:top w:val="single" w:sz="8" w:space="0" w:color="AEAEAE"/>
              <w:left w:val="nil"/>
              <w:bottom w:val="nil"/>
              <w:right w:val="single" w:sz="8" w:space="0" w:color="E0E0E0"/>
            </w:tcBorders>
            <w:shd w:val="clear" w:color="auto" w:fill="FFFFFF"/>
          </w:tcPr>
          <w:p w14:paraId="5E888BBB" w14:textId="77777777" w:rsidR="002911A8" w:rsidRPr="002911A8" w:rsidRDefault="002911A8" w:rsidP="002911A8">
            <w:pPr>
              <w:autoSpaceDE w:val="0"/>
              <w:autoSpaceDN w:val="0"/>
              <w:adjustRightInd w:val="0"/>
              <w:spacing w:line="320" w:lineRule="atLeast"/>
              <w:ind w:left="60" w:right="60" w:firstLine="0"/>
              <w:jc w:val="right"/>
              <w:rPr>
                <w:rFonts w:ascii="Arial" w:hAnsi="Arial" w:cs="Arial"/>
                <w:color w:val="010205"/>
                <w:kern w:val="0"/>
                <w:sz w:val="18"/>
                <w:szCs w:val="18"/>
                <w:lang w:val="en-GB"/>
              </w:rPr>
            </w:pPr>
            <w:r w:rsidRPr="002911A8">
              <w:rPr>
                <w:rFonts w:ascii="Arial" w:hAnsi="Arial" w:cs="Arial"/>
                <w:color w:val="010205"/>
                <w:kern w:val="0"/>
                <w:sz w:val="18"/>
                <w:szCs w:val="18"/>
                <w:lang w:val="en-GB"/>
              </w:rPr>
              <w:t>26</w:t>
            </w:r>
          </w:p>
        </w:tc>
        <w:tc>
          <w:tcPr>
            <w:tcW w:w="1029" w:type="dxa"/>
            <w:tcBorders>
              <w:top w:val="single" w:sz="8" w:space="0" w:color="AEAEAE"/>
              <w:left w:val="single" w:sz="8" w:space="0" w:color="E0E0E0"/>
              <w:bottom w:val="nil"/>
              <w:right w:val="nil"/>
            </w:tcBorders>
            <w:shd w:val="clear" w:color="auto" w:fill="FFFFFF"/>
          </w:tcPr>
          <w:p w14:paraId="376566B7" w14:textId="77777777" w:rsidR="002911A8" w:rsidRPr="002911A8" w:rsidRDefault="002911A8" w:rsidP="002911A8">
            <w:pPr>
              <w:autoSpaceDE w:val="0"/>
              <w:autoSpaceDN w:val="0"/>
              <w:adjustRightInd w:val="0"/>
              <w:spacing w:line="320" w:lineRule="atLeast"/>
              <w:ind w:left="60" w:right="60" w:firstLine="0"/>
              <w:jc w:val="right"/>
              <w:rPr>
                <w:rFonts w:ascii="Arial" w:hAnsi="Arial" w:cs="Arial"/>
                <w:color w:val="010205"/>
                <w:kern w:val="0"/>
                <w:sz w:val="18"/>
                <w:szCs w:val="18"/>
                <w:lang w:val="en-GB"/>
              </w:rPr>
            </w:pPr>
            <w:r w:rsidRPr="002911A8">
              <w:rPr>
                <w:rFonts w:ascii="Arial" w:hAnsi="Arial" w:cs="Arial"/>
                <w:color w:val="010205"/>
                <w:kern w:val="0"/>
                <w:sz w:val="18"/>
                <w:szCs w:val="18"/>
                <w:lang w:val="en-GB"/>
              </w:rPr>
              <w:t>26</w:t>
            </w:r>
          </w:p>
        </w:tc>
      </w:tr>
      <w:tr w:rsidR="002911A8" w:rsidRPr="002911A8" w14:paraId="6D2FB9F4" w14:textId="77777777">
        <w:trPr>
          <w:cantSplit/>
        </w:trPr>
        <w:tc>
          <w:tcPr>
            <w:tcW w:w="1106" w:type="dxa"/>
            <w:vMerge w:val="restart"/>
            <w:tcBorders>
              <w:top w:val="single" w:sz="8" w:space="0" w:color="AEAEAE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14:paraId="6845FCBE" w14:textId="77777777" w:rsidR="002911A8" w:rsidRPr="002911A8" w:rsidRDefault="002911A8" w:rsidP="002911A8">
            <w:pPr>
              <w:autoSpaceDE w:val="0"/>
              <w:autoSpaceDN w:val="0"/>
              <w:adjustRightInd w:val="0"/>
              <w:spacing w:line="320" w:lineRule="atLeast"/>
              <w:ind w:left="60" w:right="60" w:firstLine="0"/>
              <w:rPr>
                <w:rFonts w:ascii="Arial" w:hAnsi="Arial" w:cs="Arial"/>
                <w:color w:val="264A60"/>
                <w:kern w:val="0"/>
                <w:sz w:val="18"/>
                <w:szCs w:val="18"/>
                <w:lang w:val="en-GB"/>
              </w:rPr>
            </w:pPr>
            <w:r w:rsidRPr="002911A8">
              <w:rPr>
                <w:rFonts w:ascii="Arial" w:hAnsi="Arial" w:cs="Arial"/>
                <w:color w:val="264A60"/>
                <w:kern w:val="0"/>
                <w:sz w:val="18"/>
                <w:szCs w:val="18"/>
                <w:lang w:val="en-GB"/>
              </w:rPr>
              <w:t>TotalSS</w:t>
            </w:r>
          </w:p>
        </w:tc>
        <w:tc>
          <w:tcPr>
            <w:tcW w:w="1998" w:type="dxa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5FFDFAF5" w14:textId="77777777" w:rsidR="002911A8" w:rsidRPr="002911A8" w:rsidRDefault="002911A8" w:rsidP="002911A8">
            <w:pPr>
              <w:autoSpaceDE w:val="0"/>
              <w:autoSpaceDN w:val="0"/>
              <w:adjustRightInd w:val="0"/>
              <w:spacing w:line="320" w:lineRule="atLeast"/>
              <w:ind w:left="60" w:right="60" w:firstLine="0"/>
              <w:rPr>
                <w:rFonts w:ascii="Arial" w:hAnsi="Arial" w:cs="Arial"/>
                <w:color w:val="264A60"/>
                <w:kern w:val="0"/>
                <w:sz w:val="18"/>
                <w:szCs w:val="18"/>
                <w:lang w:val="en-GB"/>
              </w:rPr>
            </w:pPr>
            <w:r w:rsidRPr="002911A8">
              <w:rPr>
                <w:rFonts w:ascii="Arial" w:hAnsi="Arial" w:cs="Arial"/>
                <w:color w:val="264A60"/>
                <w:kern w:val="0"/>
                <w:sz w:val="18"/>
                <w:szCs w:val="18"/>
                <w:lang w:val="en-GB"/>
              </w:rPr>
              <w:t>Pearson Correlation</w:t>
            </w:r>
          </w:p>
        </w:tc>
        <w:tc>
          <w:tcPr>
            <w:tcW w:w="1106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2D918576" w14:textId="77777777" w:rsidR="002911A8" w:rsidRPr="002911A8" w:rsidRDefault="002911A8" w:rsidP="002911A8">
            <w:pPr>
              <w:autoSpaceDE w:val="0"/>
              <w:autoSpaceDN w:val="0"/>
              <w:adjustRightInd w:val="0"/>
              <w:spacing w:line="320" w:lineRule="atLeast"/>
              <w:ind w:left="60" w:right="60" w:firstLine="0"/>
              <w:jc w:val="right"/>
              <w:rPr>
                <w:rFonts w:ascii="Arial" w:hAnsi="Arial" w:cs="Arial"/>
                <w:color w:val="010205"/>
                <w:kern w:val="0"/>
                <w:sz w:val="18"/>
                <w:szCs w:val="18"/>
                <w:lang w:val="en-GB"/>
              </w:rPr>
            </w:pPr>
            <w:r w:rsidRPr="002911A8">
              <w:rPr>
                <w:rFonts w:ascii="Arial" w:hAnsi="Arial" w:cs="Arial"/>
                <w:color w:val="010205"/>
                <w:kern w:val="0"/>
                <w:sz w:val="18"/>
                <w:szCs w:val="18"/>
                <w:lang w:val="en-GB"/>
              </w:rPr>
              <w:t>-.076</w:t>
            </w:r>
          </w:p>
        </w:tc>
        <w:tc>
          <w:tcPr>
            <w:tcW w:w="102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14:paraId="42B9CE64" w14:textId="77777777" w:rsidR="002911A8" w:rsidRPr="002911A8" w:rsidRDefault="002911A8" w:rsidP="002911A8">
            <w:pPr>
              <w:autoSpaceDE w:val="0"/>
              <w:autoSpaceDN w:val="0"/>
              <w:adjustRightInd w:val="0"/>
              <w:spacing w:line="320" w:lineRule="atLeast"/>
              <w:ind w:left="60" w:right="60" w:firstLine="0"/>
              <w:jc w:val="right"/>
              <w:rPr>
                <w:rFonts w:ascii="Arial" w:hAnsi="Arial" w:cs="Arial"/>
                <w:color w:val="010205"/>
                <w:kern w:val="0"/>
                <w:sz w:val="18"/>
                <w:szCs w:val="18"/>
                <w:lang w:val="en-GB"/>
              </w:rPr>
            </w:pPr>
            <w:r w:rsidRPr="002911A8">
              <w:rPr>
                <w:rFonts w:ascii="Arial" w:hAnsi="Arial" w:cs="Arial"/>
                <w:color w:val="010205"/>
                <w:kern w:val="0"/>
                <w:sz w:val="18"/>
                <w:szCs w:val="18"/>
                <w:lang w:val="en-GB"/>
              </w:rPr>
              <w:t>1</w:t>
            </w:r>
          </w:p>
        </w:tc>
      </w:tr>
      <w:tr w:rsidR="002911A8" w:rsidRPr="002911A8" w14:paraId="7540A401" w14:textId="77777777">
        <w:trPr>
          <w:cantSplit/>
        </w:trPr>
        <w:tc>
          <w:tcPr>
            <w:tcW w:w="1106" w:type="dxa"/>
            <w:vMerge/>
            <w:tcBorders>
              <w:top w:val="single" w:sz="8" w:space="0" w:color="AEAEAE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14:paraId="5AFDA77F" w14:textId="77777777" w:rsidR="002911A8" w:rsidRPr="002911A8" w:rsidRDefault="002911A8" w:rsidP="002911A8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Arial" w:hAnsi="Arial" w:cs="Arial"/>
                <w:color w:val="010205"/>
                <w:kern w:val="0"/>
                <w:sz w:val="18"/>
                <w:szCs w:val="18"/>
                <w:lang w:val="en-GB"/>
              </w:rPr>
            </w:pPr>
          </w:p>
        </w:tc>
        <w:tc>
          <w:tcPr>
            <w:tcW w:w="1998" w:type="dxa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500F95AB" w14:textId="77777777" w:rsidR="002911A8" w:rsidRPr="002911A8" w:rsidRDefault="002911A8" w:rsidP="002911A8">
            <w:pPr>
              <w:autoSpaceDE w:val="0"/>
              <w:autoSpaceDN w:val="0"/>
              <w:adjustRightInd w:val="0"/>
              <w:spacing w:line="320" w:lineRule="atLeast"/>
              <w:ind w:left="60" w:right="60" w:firstLine="0"/>
              <w:rPr>
                <w:rFonts w:ascii="Arial" w:hAnsi="Arial" w:cs="Arial"/>
                <w:color w:val="264A60"/>
                <w:kern w:val="0"/>
                <w:sz w:val="18"/>
                <w:szCs w:val="18"/>
                <w:lang w:val="en-GB"/>
              </w:rPr>
            </w:pPr>
            <w:r w:rsidRPr="002911A8">
              <w:rPr>
                <w:rFonts w:ascii="Arial" w:hAnsi="Arial" w:cs="Arial"/>
                <w:color w:val="264A60"/>
                <w:kern w:val="0"/>
                <w:sz w:val="18"/>
                <w:szCs w:val="18"/>
                <w:lang w:val="en-GB"/>
              </w:rPr>
              <w:t>Sig. (2-tailed)</w:t>
            </w:r>
          </w:p>
        </w:tc>
        <w:tc>
          <w:tcPr>
            <w:tcW w:w="1106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00ED957F" w14:textId="77777777" w:rsidR="002911A8" w:rsidRPr="002911A8" w:rsidRDefault="002911A8" w:rsidP="002911A8">
            <w:pPr>
              <w:autoSpaceDE w:val="0"/>
              <w:autoSpaceDN w:val="0"/>
              <w:adjustRightInd w:val="0"/>
              <w:spacing w:line="320" w:lineRule="atLeast"/>
              <w:ind w:left="60" w:right="60" w:firstLine="0"/>
              <w:jc w:val="right"/>
              <w:rPr>
                <w:rFonts w:ascii="Arial" w:hAnsi="Arial" w:cs="Arial"/>
                <w:color w:val="010205"/>
                <w:kern w:val="0"/>
                <w:sz w:val="18"/>
                <w:szCs w:val="18"/>
                <w:lang w:val="en-GB"/>
              </w:rPr>
            </w:pPr>
            <w:r w:rsidRPr="002911A8">
              <w:rPr>
                <w:rFonts w:ascii="Arial" w:hAnsi="Arial" w:cs="Arial"/>
                <w:color w:val="010205"/>
                <w:kern w:val="0"/>
                <w:sz w:val="18"/>
                <w:szCs w:val="18"/>
                <w:lang w:val="en-GB"/>
              </w:rPr>
              <w:t>.712</w:t>
            </w:r>
          </w:p>
        </w:tc>
        <w:tc>
          <w:tcPr>
            <w:tcW w:w="102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  <w:vAlign w:val="center"/>
          </w:tcPr>
          <w:p w14:paraId="358CCA7B" w14:textId="77777777" w:rsidR="002911A8" w:rsidRPr="002911A8" w:rsidRDefault="002911A8" w:rsidP="002911A8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" w:hAnsi="Times New Roman" w:cs="Times New Roman"/>
                <w:kern w:val="0"/>
                <w:lang w:val="en-GB"/>
              </w:rPr>
            </w:pPr>
          </w:p>
        </w:tc>
      </w:tr>
      <w:tr w:rsidR="002911A8" w:rsidRPr="002911A8" w14:paraId="2FE84CA9" w14:textId="77777777">
        <w:trPr>
          <w:cantSplit/>
        </w:trPr>
        <w:tc>
          <w:tcPr>
            <w:tcW w:w="1106" w:type="dxa"/>
            <w:vMerge/>
            <w:tcBorders>
              <w:top w:val="single" w:sz="8" w:space="0" w:color="AEAEAE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14:paraId="4BE09F11" w14:textId="77777777" w:rsidR="002911A8" w:rsidRPr="002911A8" w:rsidRDefault="002911A8" w:rsidP="002911A8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" w:hAnsi="Times New Roman" w:cs="Times New Roman"/>
                <w:kern w:val="0"/>
                <w:lang w:val="en-GB"/>
              </w:rPr>
            </w:pPr>
          </w:p>
        </w:tc>
        <w:tc>
          <w:tcPr>
            <w:tcW w:w="1998" w:type="dxa"/>
            <w:tcBorders>
              <w:top w:val="single" w:sz="8" w:space="0" w:color="AEAEAE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14:paraId="03432DD0" w14:textId="77777777" w:rsidR="002911A8" w:rsidRPr="002911A8" w:rsidRDefault="002911A8" w:rsidP="002911A8">
            <w:pPr>
              <w:autoSpaceDE w:val="0"/>
              <w:autoSpaceDN w:val="0"/>
              <w:adjustRightInd w:val="0"/>
              <w:spacing w:line="320" w:lineRule="atLeast"/>
              <w:ind w:left="60" w:right="60" w:firstLine="0"/>
              <w:rPr>
                <w:rFonts w:ascii="Arial" w:hAnsi="Arial" w:cs="Arial"/>
                <w:color w:val="264A60"/>
                <w:kern w:val="0"/>
                <w:sz w:val="18"/>
                <w:szCs w:val="18"/>
                <w:lang w:val="en-GB"/>
              </w:rPr>
            </w:pPr>
            <w:r w:rsidRPr="002911A8">
              <w:rPr>
                <w:rFonts w:ascii="Arial" w:hAnsi="Arial" w:cs="Arial"/>
                <w:color w:val="264A60"/>
                <w:kern w:val="0"/>
                <w:sz w:val="18"/>
                <w:szCs w:val="18"/>
                <w:lang w:val="en-GB"/>
              </w:rPr>
              <w:t>N</w:t>
            </w:r>
          </w:p>
        </w:tc>
        <w:tc>
          <w:tcPr>
            <w:tcW w:w="1106" w:type="dxa"/>
            <w:tcBorders>
              <w:top w:val="single" w:sz="8" w:space="0" w:color="AEAEAE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14:paraId="434147D9" w14:textId="77777777" w:rsidR="002911A8" w:rsidRPr="002911A8" w:rsidRDefault="002911A8" w:rsidP="002911A8">
            <w:pPr>
              <w:autoSpaceDE w:val="0"/>
              <w:autoSpaceDN w:val="0"/>
              <w:adjustRightInd w:val="0"/>
              <w:spacing w:line="320" w:lineRule="atLeast"/>
              <w:ind w:left="60" w:right="60" w:firstLine="0"/>
              <w:jc w:val="right"/>
              <w:rPr>
                <w:rFonts w:ascii="Arial" w:hAnsi="Arial" w:cs="Arial"/>
                <w:color w:val="010205"/>
                <w:kern w:val="0"/>
                <w:sz w:val="18"/>
                <w:szCs w:val="18"/>
                <w:lang w:val="en-GB"/>
              </w:rPr>
            </w:pPr>
            <w:r w:rsidRPr="002911A8">
              <w:rPr>
                <w:rFonts w:ascii="Arial" w:hAnsi="Arial" w:cs="Arial"/>
                <w:color w:val="010205"/>
                <w:kern w:val="0"/>
                <w:sz w:val="18"/>
                <w:szCs w:val="18"/>
                <w:lang w:val="en-GB"/>
              </w:rPr>
              <w:t>26</w:t>
            </w:r>
          </w:p>
        </w:tc>
        <w:tc>
          <w:tcPr>
            <w:tcW w:w="1029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</w:tcPr>
          <w:p w14:paraId="3A6E2E05" w14:textId="77777777" w:rsidR="002911A8" w:rsidRPr="002911A8" w:rsidRDefault="002911A8" w:rsidP="002911A8">
            <w:pPr>
              <w:autoSpaceDE w:val="0"/>
              <w:autoSpaceDN w:val="0"/>
              <w:adjustRightInd w:val="0"/>
              <w:spacing w:line="320" w:lineRule="atLeast"/>
              <w:ind w:left="60" w:right="60" w:firstLine="0"/>
              <w:jc w:val="right"/>
              <w:rPr>
                <w:rFonts w:ascii="Arial" w:hAnsi="Arial" w:cs="Arial"/>
                <w:color w:val="010205"/>
                <w:kern w:val="0"/>
                <w:sz w:val="18"/>
                <w:szCs w:val="18"/>
                <w:lang w:val="en-GB"/>
              </w:rPr>
            </w:pPr>
            <w:r w:rsidRPr="002911A8">
              <w:rPr>
                <w:rFonts w:ascii="Arial" w:hAnsi="Arial" w:cs="Arial"/>
                <w:color w:val="010205"/>
                <w:kern w:val="0"/>
                <w:sz w:val="18"/>
                <w:szCs w:val="18"/>
                <w:lang w:val="en-GB"/>
              </w:rPr>
              <w:t>26</w:t>
            </w:r>
          </w:p>
        </w:tc>
      </w:tr>
    </w:tbl>
    <w:p w14:paraId="7DD1B6DF" w14:textId="77777777" w:rsidR="002911A8" w:rsidRPr="002911A8" w:rsidRDefault="002911A8" w:rsidP="002911A8">
      <w:pPr>
        <w:autoSpaceDE w:val="0"/>
        <w:autoSpaceDN w:val="0"/>
        <w:adjustRightInd w:val="0"/>
        <w:spacing w:line="400" w:lineRule="atLeast"/>
        <w:ind w:firstLine="0"/>
        <w:rPr>
          <w:rFonts w:ascii="Times New Roman" w:hAnsi="Times New Roman" w:cs="Times New Roman"/>
          <w:kern w:val="0"/>
          <w:lang w:val="en-GB"/>
        </w:rPr>
      </w:pPr>
    </w:p>
    <w:p w14:paraId="0A236023" w14:textId="77777777" w:rsidR="00C505B5" w:rsidRPr="00C505B5" w:rsidRDefault="00C505B5" w:rsidP="00C505B5">
      <w:pPr>
        <w:autoSpaceDE w:val="0"/>
        <w:autoSpaceDN w:val="0"/>
        <w:adjustRightInd w:val="0"/>
        <w:spacing w:line="240" w:lineRule="auto"/>
        <w:ind w:firstLine="0"/>
        <w:rPr>
          <w:rFonts w:ascii="Times New Roman" w:hAnsi="Times New Roman" w:cs="Times New Roman"/>
          <w:kern w:val="0"/>
          <w:lang w:val="en-GB"/>
        </w:rPr>
      </w:pPr>
    </w:p>
    <w:tbl>
      <w:tblPr>
        <w:tblW w:w="285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59"/>
        <w:gridCol w:w="979"/>
        <w:gridCol w:w="1121"/>
      </w:tblGrid>
      <w:tr w:rsidR="00C505B5" w:rsidRPr="00C505B5" w14:paraId="4D793B7E" w14:textId="77777777">
        <w:trPr>
          <w:cantSplit/>
        </w:trPr>
        <w:tc>
          <w:tcPr>
            <w:tcW w:w="285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A2BCD8C" w14:textId="77777777" w:rsidR="00C505B5" w:rsidRPr="00C505B5" w:rsidRDefault="00C505B5" w:rsidP="00C505B5">
            <w:pPr>
              <w:autoSpaceDE w:val="0"/>
              <w:autoSpaceDN w:val="0"/>
              <w:adjustRightInd w:val="0"/>
              <w:spacing w:line="320" w:lineRule="atLeast"/>
              <w:ind w:left="60" w:right="60" w:firstLine="0"/>
              <w:jc w:val="center"/>
              <w:rPr>
                <w:rFonts w:ascii="Arial" w:hAnsi="Arial" w:cs="Arial"/>
                <w:color w:val="010205"/>
                <w:kern w:val="0"/>
                <w:sz w:val="22"/>
                <w:szCs w:val="22"/>
                <w:lang w:val="en-GB"/>
              </w:rPr>
            </w:pPr>
            <w:r w:rsidRPr="00C505B5">
              <w:rPr>
                <w:rFonts w:ascii="Arial" w:hAnsi="Arial" w:cs="Arial"/>
                <w:b/>
                <w:bCs/>
                <w:color w:val="010205"/>
                <w:kern w:val="0"/>
                <w:sz w:val="22"/>
                <w:szCs w:val="22"/>
                <w:lang w:val="en-GB"/>
              </w:rPr>
              <w:t>Statistics</w:t>
            </w:r>
          </w:p>
        </w:tc>
      </w:tr>
      <w:tr w:rsidR="00C505B5" w:rsidRPr="00C505B5" w14:paraId="032631FD" w14:textId="77777777">
        <w:trPr>
          <w:cantSplit/>
        </w:trPr>
        <w:tc>
          <w:tcPr>
            <w:tcW w:w="285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3EEC1D20" w14:textId="77777777" w:rsidR="00C505B5" w:rsidRPr="00C505B5" w:rsidRDefault="00C505B5" w:rsidP="00C505B5">
            <w:pPr>
              <w:autoSpaceDE w:val="0"/>
              <w:autoSpaceDN w:val="0"/>
              <w:adjustRightInd w:val="0"/>
              <w:spacing w:line="320" w:lineRule="atLeast"/>
              <w:ind w:firstLine="0"/>
              <w:rPr>
                <w:rFonts w:ascii="Times New Roman" w:hAnsi="Times New Roman" w:cs="Times New Roman"/>
                <w:kern w:val="0"/>
                <w:lang w:val="en-GB"/>
              </w:rPr>
            </w:pPr>
            <w:r w:rsidRPr="00C505B5">
              <w:rPr>
                <w:rFonts w:ascii="Arial" w:hAnsi="Arial" w:cs="Arial"/>
                <w:color w:val="010205"/>
                <w:kern w:val="0"/>
                <w:sz w:val="18"/>
                <w:szCs w:val="18"/>
                <w:shd w:val="clear" w:color="auto" w:fill="FFFFFF"/>
                <w:lang w:val="en-GB"/>
              </w:rPr>
              <w:t xml:space="preserve">Age  </w:t>
            </w:r>
          </w:p>
        </w:tc>
      </w:tr>
      <w:tr w:rsidR="00C505B5" w:rsidRPr="00C505B5" w14:paraId="7C8F015B" w14:textId="77777777">
        <w:trPr>
          <w:cantSplit/>
        </w:trPr>
        <w:tc>
          <w:tcPr>
            <w:tcW w:w="758" w:type="dxa"/>
            <w:vMerge w:val="restart"/>
            <w:tcBorders>
              <w:top w:val="nil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6B5876D2" w14:textId="77777777" w:rsidR="00C505B5" w:rsidRPr="00C505B5" w:rsidRDefault="00C505B5" w:rsidP="00C505B5">
            <w:pPr>
              <w:autoSpaceDE w:val="0"/>
              <w:autoSpaceDN w:val="0"/>
              <w:adjustRightInd w:val="0"/>
              <w:spacing w:line="320" w:lineRule="atLeast"/>
              <w:ind w:left="60" w:right="60" w:firstLine="0"/>
              <w:rPr>
                <w:rFonts w:ascii="Arial" w:hAnsi="Arial" w:cs="Arial"/>
                <w:color w:val="264A60"/>
                <w:kern w:val="0"/>
                <w:sz w:val="18"/>
                <w:szCs w:val="18"/>
                <w:lang w:val="en-GB"/>
              </w:rPr>
            </w:pPr>
            <w:r w:rsidRPr="00C505B5">
              <w:rPr>
                <w:rFonts w:ascii="Arial" w:hAnsi="Arial" w:cs="Arial"/>
                <w:color w:val="264A60"/>
                <w:kern w:val="0"/>
                <w:sz w:val="18"/>
                <w:szCs w:val="18"/>
                <w:lang w:val="en-GB"/>
              </w:rPr>
              <w:t>N</w:t>
            </w:r>
          </w:p>
        </w:tc>
        <w:tc>
          <w:tcPr>
            <w:tcW w:w="979" w:type="dxa"/>
            <w:tcBorders>
              <w:top w:val="nil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3BD3542C" w14:textId="77777777" w:rsidR="00C505B5" w:rsidRPr="00C505B5" w:rsidRDefault="00C505B5" w:rsidP="00C505B5">
            <w:pPr>
              <w:autoSpaceDE w:val="0"/>
              <w:autoSpaceDN w:val="0"/>
              <w:adjustRightInd w:val="0"/>
              <w:spacing w:line="320" w:lineRule="atLeast"/>
              <w:ind w:left="60" w:right="60" w:firstLine="0"/>
              <w:rPr>
                <w:rFonts w:ascii="Arial" w:hAnsi="Arial" w:cs="Arial"/>
                <w:color w:val="264A60"/>
                <w:kern w:val="0"/>
                <w:sz w:val="18"/>
                <w:szCs w:val="18"/>
                <w:lang w:val="en-GB"/>
              </w:rPr>
            </w:pPr>
            <w:r w:rsidRPr="00C505B5">
              <w:rPr>
                <w:rFonts w:ascii="Arial" w:hAnsi="Arial" w:cs="Arial"/>
                <w:color w:val="264A60"/>
                <w:kern w:val="0"/>
                <w:sz w:val="18"/>
                <w:szCs w:val="18"/>
                <w:lang w:val="en-GB"/>
              </w:rPr>
              <w:t>Valid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AEAEAE"/>
              <w:right w:val="nil"/>
            </w:tcBorders>
            <w:shd w:val="clear" w:color="auto" w:fill="FFFFFF"/>
          </w:tcPr>
          <w:p w14:paraId="3550EC89" w14:textId="77777777" w:rsidR="00C505B5" w:rsidRPr="00C505B5" w:rsidRDefault="00C505B5" w:rsidP="00C505B5">
            <w:pPr>
              <w:autoSpaceDE w:val="0"/>
              <w:autoSpaceDN w:val="0"/>
              <w:adjustRightInd w:val="0"/>
              <w:spacing w:line="320" w:lineRule="atLeast"/>
              <w:ind w:left="60" w:right="60" w:firstLine="0"/>
              <w:jc w:val="right"/>
              <w:rPr>
                <w:rFonts w:ascii="Arial" w:hAnsi="Arial" w:cs="Arial"/>
                <w:color w:val="010205"/>
                <w:kern w:val="0"/>
                <w:sz w:val="18"/>
                <w:szCs w:val="18"/>
                <w:lang w:val="en-GB"/>
              </w:rPr>
            </w:pPr>
            <w:r w:rsidRPr="00C505B5">
              <w:rPr>
                <w:rFonts w:ascii="Arial" w:hAnsi="Arial" w:cs="Arial"/>
                <w:color w:val="010205"/>
                <w:kern w:val="0"/>
                <w:sz w:val="18"/>
                <w:szCs w:val="18"/>
                <w:lang w:val="en-GB"/>
              </w:rPr>
              <w:t>26</w:t>
            </w:r>
          </w:p>
        </w:tc>
      </w:tr>
      <w:tr w:rsidR="00C505B5" w:rsidRPr="00C505B5" w14:paraId="32FE7ED6" w14:textId="77777777">
        <w:trPr>
          <w:cantSplit/>
        </w:trPr>
        <w:tc>
          <w:tcPr>
            <w:tcW w:w="758" w:type="dxa"/>
            <w:vMerge/>
            <w:tcBorders>
              <w:top w:val="nil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15340C1A" w14:textId="77777777" w:rsidR="00C505B5" w:rsidRPr="00C505B5" w:rsidRDefault="00C505B5" w:rsidP="00C505B5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Arial" w:hAnsi="Arial" w:cs="Arial"/>
                <w:color w:val="010205"/>
                <w:kern w:val="0"/>
                <w:sz w:val="18"/>
                <w:szCs w:val="18"/>
                <w:lang w:val="en-GB"/>
              </w:rPr>
            </w:pPr>
          </w:p>
        </w:tc>
        <w:tc>
          <w:tcPr>
            <w:tcW w:w="979" w:type="dxa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08C107A8" w14:textId="77777777" w:rsidR="00C505B5" w:rsidRPr="00C505B5" w:rsidRDefault="00C505B5" w:rsidP="00C505B5">
            <w:pPr>
              <w:autoSpaceDE w:val="0"/>
              <w:autoSpaceDN w:val="0"/>
              <w:adjustRightInd w:val="0"/>
              <w:spacing w:line="320" w:lineRule="atLeast"/>
              <w:ind w:left="60" w:right="60" w:firstLine="0"/>
              <w:rPr>
                <w:rFonts w:ascii="Arial" w:hAnsi="Arial" w:cs="Arial"/>
                <w:color w:val="264A60"/>
                <w:kern w:val="0"/>
                <w:sz w:val="18"/>
                <w:szCs w:val="18"/>
                <w:lang w:val="en-GB"/>
              </w:rPr>
            </w:pPr>
            <w:r w:rsidRPr="00C505B5">
              <w:rPr>
                <w:rFonts w:ascii="Arial" w:hAnsi="Arial" w:cs="Arial"/>
                <w:color w:val="264A60"/>
                <w:kern w:val="0"/>
                <w:sz w:val="18"/>
                <w:szCs w:val="18"/>
                <w:lang w:val="en-GB"/>
              </w:rPr>
              <w:t>Missing</w:t>
            </w:r>
          </w:p>
        </w:tc>
        <w:tc>
          <w:tcPr>
            <w:tcW w:w="1121" w:type="dxa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FFFFFF"/>
          </w:tcPr>
          <w:p w14:paraId="704F7312" w14:textId="77777777" w:rsidR="00C505B5" w:rsidRPr="00C505B5" w:rsidRDefault="00C505B5" w:rsidP="00C505B5">
            <w:pPr>
              <w:autoSpaceDE w:val="0"/>
              <w:autoSpaceDN w:val="0"/>
              <w:adjustRightInd w:val="0"/>
              <w:spacing w:line="320" w:lineRule="atLeast"/>
              <w:ind w:left="60" w:right="60" w:firstLine="0"/>
              <w:jc w:val="right"/>
              <w:rPr>
                <w:rFonts w:ascii="Arial" w:hAnsi="Arial" w:cs="Arial"/>
                <w:color w:val="010205"/>
                <w:kern w:val="0"/>
                <w:sz w:val="18"/>
                <w:szCs w:val="18"/>
                <w:lang w:val="en-GB"/>
              </w:rPr>
            </w:pPr>
            <w:r w:rsidRPr="00C505B5">
              <w:rPr>
                <w:rFonts w:ascii="Arial" w:hAnsi="Arial" w:cs="Arial"/>
                <w:color w:val="010205"/>
                <w:kern w:val="0"/>
                <w:sz w:val="18"/>
                <w:szCs w:val="18"/>
                <w:lang w:val="en-GB"/>
              </w:rPr>
              <w:t>0</w:t>
            </w:r>
          </w:p>
        </w:tc>
      </w:tr>
      <w:tr w:rsidR="00C505B5" w:rsidRPr="00C505B5" w14:paraId="3267C3FE" w14:textId="77777777">
        <w:trPr>
          <w:cantSplit/>
        </w:trPr>
        <w:tc>
          <w:tcPr>
            <w:tcW w:w="1737" w:type="dxa"/>
            <w:gridSpan w:val="2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6854B6F9" w14:textId="77777777" w:rsidR="00C505B5" w:rsidRPr="00C505B5" w:rsidRDefault="00C505B5" w:rsidP="00C505B5">
            <w:pPr>
              <w:autoSpaceDE w:val="0"/>
              <w:autoSpaceDN w:val="0"/>
              <w:adjustRightInd w:val="0"/>
              <w:spacing w:line="320" w:lineRule="atLeast"/>
              <w:ind w:left="60" w:right="60" w:firstLine="0"/>
              <w:rPr>
                <w:rFonts w:ascii="Arial" w:hAnsi="Arial" w:cs="Arial"/>
                <w:color w:val="264A60"/>
                <w:kern w:val="0"/>
                <w:sz w:val="18"/>
                <w:szCs w:val="18"/>
                <w:lang w:val="en-GB"/>
              </w:rPr>
            </w:pPr>
            <w:r w:rsidRPr="00C505B5">
              <w:rPr>
                <w:rFonts w:ascii="Arial" w:hAnsi="Arial" w:cs="Arial"/>
                <w:color w:val="264A60"/>
                <w:kern w:val="0"/>
                <w:sz w:val="18"/>
                <w:szCs w:val="18"/>
                <w:lang w:val="en-GB"/>
              </w:rPr>
              <w:t>Mean</w:t>
            </w:r>
          </w:p>
        </w:tc>
        <w:tc>
          <w:tcPr>
            <w:tcW w:w="1121" w:type="dxa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FFFFFF"/>
          </w:tcPr>
          <w:p w14:paraId="14FC697E" w14:textId="77777777" w:rsidR="00C505B5" w:rsidRPr="00C505B5" w:rsidRDefault="00C505B5" w:rsidP="00C505B5">
            <w:pPr>
              <w:autoSpaceDE w:val="0"/>
              <w:autoSpaceDN w:val="0"/>
              <w:adjustRightInd w:val="0"/>
              <w:spacing w:line="320" w:lineRule="atLeast"/>
              <w:ind w:left="60" w:right="60" w:firstLine="0"/>
              <w:jc w:val="right"/>
              <w:rPr>
                <w:rFonts w:ascii="Arial" w:hAnsi="Arial" w:cs="Arial"/>
                <w:color w:val="010205"/>
                <w:kern w:val="0"/>
                <w:sz w:val="18"/>
                <w:szCs w:val="18"/>
                <w:lang w:val="en-GB"/>
              </w:rPr>
            </w:pPr>
            <w:r w:rsidRPr="00C505B5">
              <w:rPr>
                <w:rFonts w:ascii="Arial" w:hAnsi="Arial" w:cs="Arial"/>
                <w:color w:val="010205"/>
                <w:kern w:val="0"/>
                <w:sz w:val="18"/>
                <w:szCs w:val="18"/>
                <w:lang w:val="en-GB"/>
              </w:rPr>
              <w:t>27.5769</w:t>
            </w:r>
          </w:p>
        </w:tc>
      </w:tr>
      <w:tr w:rsidR="00C505B5" w:rsidRPr="00C505B5" w14:paraId="0B369937" w14:textId="77777777">
        <w:trPr>
          <w:cantSplit/>
        </w:trPr>
        <w:tc>
          <w:tcPr>
            <w:tcW w:w="1737" w:type="dxa"/>
            <w:gridSpan w:val="2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51D6AA1C" w14:textId="77777777" w:rsidR="00C505B5" w:rsidRPr="00C505B5" w:rsidRDefault="00C505B5" w:rsidP="00C505B5">
            <w:pPr>
              <w:autoSpaceDE w:val="0"/>
              <w:autoSpaceDN w:val="0"/>
              <w:adjustRightInd w:val="0"/>
              <w:spacing w:line="320" w:lineRule="atLeast"/>
              <w:ind w:left="60" w:right="60" w:firstLine="0"/>
              <w:rPr>
                <w:rFonts w:ascii="Arial" w:hAnsi="Arial" w:cs="Arial"/>
                <w:color w:val="264A60"/>
                <w:kern w:val="0"/>
                <w:sz w:val="18"/>
                <w:szCs w:val="18"/>
                <w:lang w:val="en-GB"/>
              </w:rPr>
            </w:pPr>
            <w:r w:rsidRPr="00C505B5">
              <w:rPr>
                <w:rFonts w:ascii="Arial" w:hAnsi="Arial" w:cs="Arial"/>
                <w:color w:val="264A60"/>
                <w:kern w:val="0"/>
                <w:sz w:val="18"/>
                <w:szCs w:val="18"/>
                <w:lang w:val="en-GB"/>
              </w:rPr>
              <w:t>Median</w:t>
            </w:r>
          </w:p>
        </w:tc>
        <w:tc>
          <w:tcPr>
            <w:tcW w:w="1121" w:type="dxa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FFFFFF"/>
          </w:tcPr>
          <w:p w14:paraId="3348CEE9" w14:textId="77777777" w:rsidR="00C505B5" w:rsidRPr="00C505B5" w:rsidRDefault="00C505B5" w:rsidP="00C505B5">
            <w:pPr>
              <w:autoSpaceDE w:val="0"/>
              <w:autoSpaceDN w:val="0"/>
              <w:adjustRightInd w:val="0"/>
              <w:spacing w:line="320" w:lineRule="atLeast"/>
              <w:ind w:left="60" w:right="60" w:firstLine="0"/>
              <w:jc w:val="right"/>
              <w:rPr>
                <w:rFonts w:ascii="Arial" w:hAnsi="Arial" w:cs="Arial"/>
                <w:color w:val="010205"/>
                <w:kern w:val="0"/>
                <w:sz w:val="18"/>
                <w:szCs w:val="18"/>
                <w:lang w:val="en-GB"/>
              </w:rPr>
            </w:pPr>
            <w:r w:rsidRPr="00C505B5">
              <w:rPr>
                <w:rFonts w:ascii="Arial" w:hAnsi="Arial" w:cs="Arial"/>
                <w:color w:val="010205"/>
                <w:kern w:val="0"/>
                <w:sz w:val="18"/>
                <w:szCs w:val="18"/>
                <w:lang w:val="en-GB"/>
              </w:rPr>
              <w:t>24.5000</w:t>
            </w:r>
          </w:p>
        </w:tc>
      </w:tr>
      <w:tr w:rsidR="00C505B5" w:rsidRPr="00C505B5" w14:paraId="2311CC94" w14:textId="77777777">
        <w:trPr>
          <w:cantSplit/>
        </w:trPr>
        <w:tc>
          <w:tcPr>
            <w:tcW w:w="1737" w:type="dxa"/>
            <w:gridSpan w:val="2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48A07AEB" w14:textId="77777777" w:rsidR="00C505B5" w:rsidRPr="00C505B5" w:rsidRDefault="00C505B5" w:rsidP="00C505B5">
            <w:pPr>
              <w:autoSpaceDE w:val="0"/>
              <w:autoSpaceDN w:val="0"/>
              <w:adjustRightInd w:val="0"/>
              <w:spacing w:line="320" w:lineRule="atLeast"/>
              <w:ind w:left="60" w:right="60" w:firstLine="0"/>
              <w:rPr>
                <w:rFonts w:ascii="Arial" w:hAnsi="Arial" w:cs="Arial"/>
                <w:color w:val="264A60"/>
                <w:kern w:val="0"/>
                <w:sz w:val="18"/>
                <w:szCs w:val="18"/>
                <w:lang w:val="en-GB"/>
              </w:rPr>
            </w:pPr>
            <w:r w:rsidRPr="00C505B5">
              <w:rPr>
                <w:rFonts w:ascii="Arial" w:hAnsi="Arial" w:cs="Arial"/>
                <w:color w:val="264A60"/>
                <w:kern w:val="0"/>
                <w:sz w:val="18"/>
                <w:szCs w:val="18"/>
                <w:lang w:val="en-GB"/>
              </w:rPr>
              <w:t>Std. Deviation</w:t>
            </w:r>
          </w:p>
        </w:tc>
        <w:tc>
          <w:tcPr>
            <w:tcW w:w="1121" w:type="dxa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FFFFFF"/>
          </w:tcPr>
          <w:p w14:paraId="4F985C17" w14:textId="77777777" w:rsidR="00C505B5" w:rsidRPr="00C505B5" w:rsidRDefault="00C505B5" w:rsidP="00C505B5">
            <w:pPr>
              <w:autoSpaceDE w:val="0"/>
              <w:autoSpaceDN w:val="0"/>
              <w:adjustRightInd w:val="0"/>
              <w:spacing w:line="320" w:lineRule="atLeast"/>
              <w:ind w:left="60" w:right="60" w:firstLine="0"/>
              <w:jc w:val="right"/>
              <w:rPr>
                <w:rFonts w:ascii="Arial" w:hAnsi="Arial" w:cs="Arial"/>
                <w:color w:val="010205"/>
                <w:kern w:val="0"/>
                <w:sz w:val="18"/>
                <w:szCs w:val="18"/>
                <w:lang w:val="en-GB"/>
              </w:rPr>
            </w:pPr>
            <w:r w:rsidRPr="00C505B5">
              <w:rPr>
                <w:rFonts w:ascii="Arial" w:hAnsi="Arial" w:cs="Arial"/>
                <w:color w:val="010205"/>
                <w:kern w:val="0"/>
                <w:sz w:val="18"/>
                <w:szCs w:val="18"/>
                <w:lang w:val="en-GB"/>
              </w:rPr>
              <w:t>11.13256</w:t>
            </w:r>
          </w:p>
        </w:tc>
      </w:tr>
      <w:tr w:rsidR="00C505B5" w:rsidRPr="00C505B5" w14:paraId="07B81BCF" w14:textId="77777777">
        <w:trPr>
          <w:cantSplit/>
        </w:trPr>
        <w:tc>
          <w:tcPr>
            <w:tcW w:w="1737" w:type="dxa"/>
            <w:gridSpan w:val="2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7CE204A8" w14:textId="77777777" w:rsidR="00C505B5" w:rsidRPr="00C505B5" w:rsidRDefault="00C505B5" w:rsidP="00C505B5">
            <w:pPr>
              <w:autoSpaceDE w:val="0"/>
              <w:autoSpaceDN w:val="0"/>
              <w:adjustRightInd w:val="0"/>
              <w:spacing w:line="320" w:lineRule="atLeast"/>
              <w:ind w:left="60" w:right="60" w:firstLine="0"/>
              <w:rPr>
                <w:rFonts w:ascii="Arial" w:hAnsi="Arial" w:cs="Arial"/>
                <w:color w:val="264A60"/>
                <w:kern w:val="0"/>
                <w:sz w:val="18"/>
                <w:szCs w:val="18"/>
                <w:lang w:val="en-GB"/>
              </w:rPr>
            </w:pPr>
            <w:r w:rsidRPr="00C505B5">
              <w:rPr>
                <w:rFonts w:ascii="Arial" w:hAnsi="Arial" w:cs="Arial"/>
                <w:color w:val="264A60"/>
                <w:kern w:val="0"/>
                <w:sz w:val="18"/>
                <w:szCs w:val="18"/>
                <w:lang w:val="en-GB"/>
              </w:rPr>
              <w:t>Range</w:t>
            </w:r>
          </w:p>
        </w:tc>
        <w:tc>
          <w:tcPr>
            <w:tcW w:w="1121" w:type="dxa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FFFFFF"/>
          </w:tcPr>
          <w:p w14:paraId="05D99865" w14:textId="77777777" w:rsidR="00C505B5" w:rsidRPr="00C505B5" w:rsidRDefault="00C505B5" w:rsidP="00C505B5">
            <w:pPr>
              <w:autoSpaceDE w:val="0"/>
              <w:autoSpaceDN w:val="0"/>
              <w:adjustRightInd w:val="0"/>
              <w:spacing w:line="320" w:lineRule="atLeast"/>
              <w:ind w:left="60" w:right="60" w:firstLine="0"/>
              <w:jc w:val="right"/>
              <w:rPr>
                <w:rFonts w:ascii="Arial" w:hAnsi="Arial" w:cs="Arial"/>
                <w:color w:val="010205"/>
                <w:kern w:val="0"/>
                <w:sz w:val="18"/>
                <w:szCs w:val="18"/>
                <w:lang w:val="en-GB"/>
              </w:rPr>
            </w:pPr>
            <w:r w:rsidRPr="00C505B5">
              <w:rPr>
                <w:rFonts w:ascii="Arial" w:hAnsi="Arial" w:cs="Arial"/>
                <w:color w:val="010205"/>
                <w:kern w:val="0"/>
                <w:sz w:val="18"/>
                <w:szCs w:val="18"/>
                <w:lang w:val="en-GB"/>
              </w:rPr>
              <w:t>42.00</w:t>
            </w:r>
          </w:p>
        </w:tc>
      </w:tr>
      <w:tr w:rsidR="00C505B5" w:rsidRPr="00C505B5" w14:paraId="51891F58" w14:textId="77777777">
        <w:trPr>
          <w:cantSplit/>
        </w:trPr>
        <w:tc>
          <w:tcPr>
            <w:tcW w:w="1737" w:type="dxa"/>
            <w:gridSpan w:val="2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3D0F81C2" w14:textId="77777777" w:rsidR="00C505B5" w:rsidRPr="00C505B5" w:rsidRDefault="00C505B5" w:rsidP="00C505B5">
            <w:pPr>
              <w:autoSpaceDE w:val="0"/>
              <w:autoSpaceDN w:val="0"/>
              <w:adjustRightInd w:val="0"/>
              <w:spacing w:line="320" w:lineRule="atLeast"/>
              <w:ind w:left="60" w:right="60" w:firstLine="0"/>
              <w:rPr>
                <w:rFonts w:ascii="Arial" w:hAnsi="Arial" w:cs="Arial"/>
                <w:color w:val="264A60"/>
                <w:kern w:val="0"/>
                <w:sz w:val="18"/>
                <w:szCs w:val="18"/>
                <w:lang w:val="en-GB"/>
              </w:rPr>
            </w:pPr>
            <w:r w:rsidRPr="00C505B5">
              <w:rPr>
                <w:rFonts w:ascii="Arial" w:hAnsi="Arial" w:cs="Arial"/>
                <w:color w:val="264A60"/>
                <w:kern w:val="0"/>
                <w:sz w:val="18"/>
                <w:szCs w:val="18"/>
                <w:lang w:val="en-GB"/>
              </w:rPr>
              <w:t>Minimum</w:t>
            </w:r>
          </w:p>
        </w:tc>
        <w:tc>
          <w:tcPr>
            <w:tcW w:w="1121" w:type="dxa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FFFFFF"/>
          </w:tcPr>
          <w:p w14:paraId="16F1B3BD" w14:textId="77777777" w:rsidR="00C505B5" w:rsidRPr="00C505B5" w:rsidRDefault="00C505B5" w:rsidP="00C505B5">
            <w:pPr>
              <w:autoSpaceDE w:val="0"/>
              <w:autoSpaceDN w:val="0"/>
              <w:adjustRightInd w:val="0"/>
              <w:spacing w:line="320" w:lineRule="atLeast"/>
              <w:ind w:left="60" w:right="60" w:firstLine="0"/>
              <w:jc w:val="right"/>
              <w:rPr>
                <w:rFonts w:ascii="Arial" w:hAnsi="Arial" w:cs="Arial"/>
                <w:color w:val="010205"/>
                <w:kern w:val="0"/>
                <w:sz w:val="18"/>
                <w:szCs w:val="18"/>
                <w:lang w:val="en-GB"/>
              </w:rPr>
            </w:pPr>
            <w:r w:rsidRPr="00C505B5">
              <w:rPr>
                <w:rFonts w:ascii="Arial" w:hAnsi="Arial" w:cs="Arial"/>
                <w:color w:val="010205"/>
                <w:kern w:val="0"/>
                <w:sz w:val="18"/>
                <w:szCs w:val="18"/>
                <w:lang w:val="en-GB"/>
              </w:rPr>
              <w:t>18.00</w:t>
            </w:r>
          </w:p>
        </w:tc>
      </w:tr>
      <w:tr w:rsidR="00C505B5" w:rsidRPr="00C505B5" w14:paraId="1966F68F" w14:textId="77777777">
        <w:trPr>
          <w:cantSplit/>
        </w:trPr>
        <w:tc>
          <w:tcPr>
            <w:tcW w:w="1737" w:type="dxa"/>
            <w:gridSpan w:val="2"/>
            <w:tcBorders>
              <w:top w:val="single" w:sz="8" w:space="0" w:color="AEAEAE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14:paraId="148449F7" w14:textId="77777777" w:rsidR="00C505B5" w:rsidRPr="00C505B5" w:rsidRDefault="00C505B5" w:rsidP="00C505B5">
            <w:pPr>
              <w:autoSpaceDE w:val="0"/>
              <w:autoSpaceDN w:val="0"/>
              <w:adjustRightInd w:val="0"/>
              <w:spacing w:line="320" w:lineRule="atLeast"/>
              <w:ind w:left="60" w:right="60" w:firstLine="0"/>
              <w:rPr>
                <w:rFonts w:ascii="Arial" w:hAnsi="Arial" w:cs="Arial"/>
                <w:color w:val="264A60"/>
                <w:kern w:val="0"/>
                <w:sz w:val="18"/>
                <w:szCs w:val="18"/>
                <w:lang w:val="en-GB"/>
              </w:rPr>
            </w:pPr>
            <w:r w:rsidRPr="00C505B5">
              <w:rPr>
                <w:rFonts w:ascii="Arial" w:hAnsi="Arial" w:cs="Arial"/>
                <w:color w:val="264A60"/>
                <w:kern w:val="0"/>
                <w:sz w:val="18"/>
                <w:szCs w:val="18"/>
                <w:lang w:val="en-GB"/>
              </w:rPr>
              <w:t>Maximum</w:t>
            </w:r>
          </w:p>
        </w:tc>
        <w:tc>
          <w:tcPr>
            <w:tcW w:w="1121" w:type="dxa"/>
            <w:tcBorders>
              <w:top w:val="single" w:sz="8" w:space="0" w:color="AEAEAE"/>
              <w:left w:val="nil"/>
              <w:bottom w:val="single" w:sz="8" w:space="0" w:color="152935"/>
              <w:right w:val="nil"/>
            </w:tcBorders>
            <w:shd w:val="clear" w:color="auto" w:fill="FFFFFF"/>
          </w:tcPr>
          <w:p w14:paraId="321637C9" w14:textId="77777777" w:rsidR="00C505B5" w:rsidRPr="00C505B5" w:rsidRDefault="00C505B5" w:rsidP="00C505B5">
            <w:pPr>
              <w:autoSpaceDE w:val="0"/>
              <w:autoSpaceDN w:val="0"/>
              <w:adjustRightInd w:val="0"/>
              <w:spacing w:line="320" w:lineRule="atLeast"/>
              <w:ind w:left="60" w:right="60" w:firstLine="0"/>
              <w:jc w:val="right"/>
              <w:rPr>
                <w:rFonts w:ascii="Arial" w:hAnsi="Arial" w:cs="Arial"/>
                <w:color w:val="010205"/>
                <w:kern w:val="0"/>
                <w:sz w:val="18"/>
                <w:szCs w:val="18"/>
                <w:lang w:val="en-GB"/>
              </w:rPr>
            </w:pPr>
            <w:r w:rsidRPr="00C505B5">
              <w:rPr>
                <w:rFonts w:ascii="Arial" w:hAnsi="Arial" w:cs="Arial"/>
                <w:color w:val="010205"/>
                <w:kern w:val="0"/>
                <w:sz w:val="18"/>
                <w:szCs w:val="18"/>
                <w:lang w:val="en-GB"/>
              </w:rPr>
              <w:t>60.00</w:t>
            </w:r>
          </w:p>
        </w:tc>
      </w:tr>
    </w:tbl>
    <w:p w14:paraId="1E0D8BF1" w14:textId="77777777" w:rsidR="00C505B5" w:rsidRPr="00C505B5" w:rsidRDefault="00C505B5" w:rsidP="00C505B5">
      <w:pPr>
        <w:autoSpaceDE w:val="0"/>
        <w:autoSpaceDN w:val="0"/>
        <w:adjustRightInd w:val="0"/>
        <w:spacing w:line="400" w:lineRule="atLeast"/>
        <w:ind w:firstLine="0"/>
        <w:rPr>
          <w:rFonts w:ascii="Times New Roman" w:hAnsi="Times New Roman" w:cs="Times New Roman"/>
          <w:kern w:val="0"/>
          <w:lang w:val="en-GB"/>
        </w:rPr>
      </w:pPr>
    </w:p>
    <w:p w14:paraId="499FDBAF" w14:textId="77777777" w:rsidR="00754DE2" w:rsidRPr="00754DE2" w:rsidRDefault="00754DE2" w:rsidP="00754DE2">
      <w:pPr>
        <w:autoSpaceDE w:val="0"/>
        <w:autoSpaceDN w:val="0"/>
        <w:adjustRightInd w:val="0"/>
        <w:spacing w:line="240" w:lineRule="auto"/>
        <w:ind w:firstLine="0"/>
        <w:rPr>
          <w:rFonts w:ascii="Times New Roman" w:hAnsi="Times New Roman" w:cs="Times New Roman"/>
          <w:kern w:val="0"/>
          <w:lang w:val="en-GB"/>
        </w:rPr>
      </w:pPr>
    </w:p>
    <w:tbl>
      <w:tblPr>
        <w:tblW w:w="654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37"/>
        <w:gridCol w:w="737"/>
        <w:gridCol w:w="1169"/>
        <w:gridCol w:w="1030"/>
        <w:gridCol w:w="1399"/>
        <w:gridCol w:w="1476"/>
      </w:tblGrid>
      <w:tr w:rsidR="00754DE2" w:rsidRPr="00754DE2" w14:paraId="7AE5AA1C" w14:textId="77777777">
        <w:trPr>
          <w:cantSplit/>
        </w:trPr>
        <w:tc>
          <w:tcPr>
            <w:tcW w:w="654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4BB923B" w14:textId="77777777" w:rsidR="00754DE2" w:rsidRPr="00754DE2" w:rsidRDefault="00754DE2" w:rsidP="00754DE2">
            <w:pPr>
              <w:autoSpaceDE w:val="0"/>
              <w:autoSpaceDN w:val="0"/>
              <w:adjustRightInd w:val="0"/>
              <w:spacing w:line="320" w:lineRule="atLeast"/>
              <w:ind w:left="60" w:right="60" w:firstLine="0"/>
              <w:jc w:val="center"/>
              <w:rPr>
                <w:rFonts w:ascii="Arial" w:hAnsi="Arial" w:cs="Arial"/>
                <w:color w:val="010205"/>
                <w:kern w:val="0"/>
                <w:sz w:val="22"/>
                <w:szCs w:val="22"/>
                <w:lang w:val="en-GB"/>
              </w:rPr>
            </w:pPr>
            <w:r w:rsidRPr="00754DE2">
              <w:rPr>
                <w:rFonts w:ascii="Arial" w:hAnsi="Arial" w:cs="Arial"/>
                <w:b/>
                <w:bCs/>
                <w:color w:val="010205"/>
                <w:kern w:val="0"/>
                <w:sz w:val="22"/>
                <w:szCs w:val="22"/>
                <w:lang w:val="en-GB"/>
              </w:rPr>
              <w:t>Gender</w:t>
            </w:r>
          </w:p>
        </w:tc>
      </w:tr>
      <w:tr w:rsidR="00754DE2" w:rsidRPr="00754DE2" w14:paraId="54DA2615" w14:textId="77777777">
        <w:trPr>
          <w:cantSplit/>
        </w:trPr>
        <w:tc>
          <w:tcPr>
            <w:tcW w:w="1474" w:type="dxa"/>
            <w:gridSpan w:val="2"/>
            <w:tcBorders>
              <w:top w:val="nil"/>
              <w:left w:val="nil"/>
              <w:bottom w:val="single" w:sz="8" w:space="0" w:color="152935"/>
              <w:right w:val="nil"/>
            </w:tcBorders>
            <w:shd w:val="clear" w:color="auto" w:fill="FFFFFF"/>
            <w:vAlign w:val="bottom"/>
          </w:tcPr>
          <w:p w14:paraId="57BBFBB7" w14:textId="77777777" w:rsidR="00754DE2" w:rsidRPr="00754DE2" w:rsidRDefault="00754DE2" w:rsidP="00754DE2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" w:hAnsi="Times New Roman" w:cs="Times New Roman"/>
                <w:kern w:val="0"/>
                <w:lang w:val="en-GB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61B48BF2" w14:textId="77777777" w:rsidR="00754DE2" w:rsidRPr="00754DE2" w:rsidRDefault="00754DE2" w:rsidP="00754DE2">
            <w:pPr>
              <w:autoSpaceDE w:val="0"/>
              <w:autoSpaceDN w:val="0"/>
              <w:adjustRightInd w:val="0"/>
              <w:spacing w:line="320" w:lineRule="atLeast"/>
              <w:ind w:left="60" w:right="60" w:firstLine="0"/>
              <w:jc w:val="center"/>
              <w:rPr>
                <w:rFonts w:ascii="Arial" w:hAnsi="Arial" w:cs="Arial"/>
                <w:color w:val="264A60"/>
                <w:kern w:val="0"/>
                <w:sz w:val="18"/>
                <w:szCs w:val="18"/>
                <w:lang w:val="en-GB"/>
              </w:rPr>
            </w:pPr>
            <w:r w:rsidRPr="00754DE2">
              <w:rPr>
                <w:rFonts w:ascii="Arial" w:hAnsi="Arial" w:cs="Arial"/>
                <w:color w:val="264A60"/>
                <w:kern w:val="0"/>
                <w:sz w:val="18"/>
                <w:szCs w:val="18"/>
                <w:lang w:val="en-GB"/>
              </w:rPr>
              <w:t>Frequency</w:t>
            </w:r>
          </w:p>
        </w:tc>
        <w:tc>
          <w:tcPr>
            <w:tcW w:w="1029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6669B567" w14:textId="77777777" w:rsidR="00754DE2" w:rsidRPr="00754DE2" w:rsidRDefault="00754DE2" w:rsidP="00754DE2">
            <w:pPr>
              <w:autoSpaceDE w:val="0"/>
              <w:autoSpaceDN w:val="0"/>
              <w:adjustRightInd w:val="0"/>
              <w:spacing w:line="320" w:lineRule="atLeast"/>
              <w:ind w:left="60" w:right="60" w:firstLine="0"/>
              <w:jc w:val="center"/>
              <w:rPr>
                <w:rFonts w:ascii="Arial" w:hAnsi="Arial" w:cs="Arial"/>
                <w:color w:val="264A60"/>
                <w:kern w:val="0"/>
                <w:sz w:val="18"/>
                <w:szCs w:val="18"/>
                <w:lang w:val="en-GB"/>
              </w:rPr>
            </w:pPr>
            <w:r w:rsidRPr="00754DE2">
              <w:rPr>
                <w:rFonts w:ascii="Arial" w:hAnsi="Arial" w:cs="Arial"/>
                <w:color w:val="264A60"/>
                <w:kern w:val="0"/>
                <w:sz w:val="18"/>
                <w:szCs w:val="18"/>
                <w:lang w:val="en-GB"/>
              </w:rPr>
              <w:t>Percent</w:t>
            </w:r>
          </w:p>
        </w:tc>
        <w:tc>
          <w:tcPr>
            <w:tcW w:w="1398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00611F3E" w14:textId="77777777" w:rsidR="00754DE2" w:rsidRPr="00754DE2" w:rsidRDefault="00754DE2" w:rsidP="00754DE2">
            <w:pPr>
              <w:autoSpaceDE w:val="0"/>
              <w:autoSpaceDN w:val="0"/>
              <w:adjustRightInd w:val="0"/>
              <w:spacing w:line="320" w:lineRule="atLeast"/>
              <w:ind w:left="60" w:right="60" w:firstLine="0"/>
              <w:jc w:val="center"/>
              <w:rPr>
                <w:rFonts w:ascii="Arial" w:hAnsi="Arial" w:cs="Arial"/>
                <w:color w:val="264A60"/>
                <w:kern w:val="0"/>
                <w:sz w:val="18"/>
                <w:szCs w:val="18"/>
                <w:lang w:val="en-GB"/>
              </w:rPr>
            </w:pPr>
            <w:r w:rsidRPr="00754DE2">
              <w:rPr>
                <w:rFonts w:ascii="Arial" w:hAnsi="Arial" w:cs="Arial"/>
                <w:color w:val="264A60"/>
                <w:kern w:val="0"/>
                <w:sz w:val="18"/>
                <w:szCs w:val="18"/>
                <w:lang w:val="en-GB"/>
              </w:rPr>
              <w:t>Valid Percent</w:t>
            </w:r>
          </w:p>
        </w:tc>
        <w:tc>
          <w:tcPr>
            <w:tcW w:w="1475" w:type="dxa"/>
            <w:tcBorders>
              <w:top w:val="nil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  <w:vAlign w:val="bottom"/>
          </w:tcPr>
          <w:p w14:paraId="28F83370" w14:textId="77777777" w:rsidR="00754DE2" w:rsidRPr="00754DE2" w:rsidRDefault="00754DE2" w:rsidP="00754DE2">
            <w:pPr>
              <w:autoSpaceDE w:val="0"/>
              <w:autoSpaceDN w:val="0"/>
              <w:adjustRightInd w:val="0"/>
              <w:spacing w:line="320" w:lineRule="atLeast"/>
              <w:ind w:left="60" w:right="60" w:firstLine="0"/>
              <w:jc w:val="center"/>
              <w:rPr>
                <w:rFonts w:ascii="Arial" w:hAnsi="Arial" w:cs="Arial"/>
                <w:color w:val="264A60"/>
                <w:kern w:val="0"/>
                <w:sz w:val="18"/>
                <w:szCs w:val="18"/>
                <w:lang w:val="en-GB"/>
              </w:rPr>
            </w:pPr>
            <w:r w:rsidRPr="00754DE2">
              <w:rPr>
                <w:rFonts w:ascii="Arial" w:hAnsi="Arial" w:cs="Arial"/>
                <w:color w:val="264A60"/>
                <w:kern w:val="0"/>
                <w:sz w:val="18"/>
                <w:szCs w:val="18"/>
                <w:lang w:val="en-GB"/>
              </w:rPr>
              <w:t>Cumulative Percent</w:t>
            </w:r>
          </w:p>
        </w:tc>
      </w:tr>
      <w:tr w:rsidR="00754DE2" w:rsidRPr="00754DE2" w14:paraId="57E549AC" w14:textId="77777777">
        <w:trPr>
          <w:cantSplit/>
        </w:trPr>
        <w:tc>
          <w:tcPr>
            <w:tcW w:w="737" w:type="dxa"/>
            <w:vMerge w:val="restart"/>
            <w:tcBorders>
              <w:top w:val="single" w:sz="8" w:space="0" w:color="152935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14:paraId="4FF3C60D" w14:textId="77777777" w:rsidR="00754DE2" w:rsidRPr="00754DE2" w:rsidRDefault="00754DE2" w:rsidP="00754DE2">
            <w:pPr>
              <w:autoSpaceDE w:val="0"/>
              <w:autoSpaceDN w:val="0"/>
              <w:adjustRightInd w:val="0"/>
              <w:spacing w:line="320" w:lineRule="atLeast"/>
              <w:ind w:left="60" w:right="60" w:firstLine="0"/>
              <w:rPr>
                <w:rFonts w:ascii="Arial" w:hAnsi="Arial" w:cs="Arial"/>
                <w:color w:val="264A60"/>
                <w:kern w:val="0"/>
                <w:sz w:val="18"/>
                <w:szCs w:val="18"/>
                <w:lang w:val="en-GB"/>
              </w:rPr>
            </w:pPr>
            <w:r w:rsidRPr="00754DE2">
              <w:rPr>
                <w:rFonts w:ascii="Arial" w:hAnsi="Arial" w:cs="Arial"/>
                <w:color w:val="264A60"/>
                <w:kern w:val="0"/>
                <w:sz w:val="18"/>
                <w:szCs w:val="18"/>
                <w:lang w:val="en-GB"/>
              </w:rPr>
              <w:t>Valid</w:t>
            </w:r>
          </w:p>
        </w:tc>
        <w:tc>
          <w:tcPr>
            <w:tcW w:w="737" w:type="dxa"/>
            <w:tcBorders>
              <w:top w:val="single" w:sz="8" w:space="0" w:color="152935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5601B311" w14:textId="77777777" w:rsidR="00754DE2" w:rsidRPr="00754DE2" w:rsidRDefault="00754DE2" w:rsidP="00754DE2">
            <w:pPr>
              <w:autoSpaceDE w:val="0"/>
              <w:autoSpaceDN w:val="0"/>
              <w:adjustRightInd w:val="0"/>
              <w:spacing w:line="320" w:lineRule="atLeast"/>
              <w:ind w:left="60" w:right="60" w:firstLine="0"/>
              <w:rPr>
                <w:rFonts w:ascii="Arial" w:hAnsi="Arial" w:cs="Arial"/>
                <w:color w:val="264A60"/>
                <w:kern w:val="0"/>
                <w:sz w:val="18"/>
                <w:szCs w:val="18"/>
                <w:lang w:val="en-GB"/>
              </w:rPr>
            </w:pPr>
            <w:r w:rsidRPr="00754DE2">
              <w:rPr>
                <w:rFonts w:ascii="Arial" w:hAnsi="Arial" w:cs="Arial"/>
                <w:color w:val="264A60"/>
                <w:kern w:val="0"/>
                <w:sz w:val="18"/>
                <w:szCs w:val="18"/>
                <w:lang w:val="en-GB"/>
              </w:rPr>
              <w:t>1.00</w:t>
            </w:r>
          </w:p>
        </w:tc>
        <w:tc>
          <w:tcPr>
            <w:tcW w:w="1168" w:type="dxa"/>
            <w:tcBorders>
              <w:top w:val="single" w:sz="8" w:space="0" w:color="152935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1A3F84EB" w14:textId="77777777" w:rsidR="00754DE2" w:rsidRPr="00754DE2" w:rsidRDefault="00754DE2" w:rsidP="00754DE2">
            <w:pPr>
              <w:autoSpaceDE w:val="0"/>
              <w:autoSpaceDN w:val="0"/>
              <w:adjustRightInd w:val="0"/>
              <w:spacing w:line="320" w:lineRule="atLeast"/>
              <w:ind w:left="60" w:right="60" w:firstLine="0"/>
              <w:jc w:val="right"/>
              <w:rPr>
                <w:rFonts w:ascii="Arial" w:hAnsi="Arial" w:cs="Arial"/>
                <w:color w:val="010205"/>
                <w:kern w:val="0"/>
                <w:sz w:val="18"/>
                <w:szCs w:val="18"/>
                <w:lang w:val="en-GB"/>
              </w:rPr>
            </w:pPr>
            <w:r w:rsidRPr="00754DE2">
              <w:rPr>
                <w:rFonts w:ascii="Arial" w:hAnsi="Arial" w:cs="Arial"/>
                <w:color w:val="010205"/>
                <w:kern w:val="0"/>
                <w:sz w:val="18"/>
                <w:szCs w:val="18"/>
                <w:lang w:val="en-GB"/>
              </w:rPr>
              <w:t>5</w:t>
            </w:r>
          </w:p>
        </w:tc>
        <w:tc>
          <w:tcPr>
            <w:tcW w:w="1029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11DAFAE0" w14:textId="77777777" w:rsidR="00754DE2" w:rsidRPr="00754DE2" w:rsidRDefault="00754DE2" w:rsidP="00754DE2">
            <w:pPr>
              <w:autoSpaceDE w:val="0"/>
              <w:autoSpaceDN w:val="0"/>
              <w:adjustRightInd w:val="0"/>
              <w:spacing w:line="320" w:lineRule="atLeast"/>
              <w:ind w:left="60" w:right="60" w:firstLine="0"/>
              <w:jc w:val="right"/>
              <w:rPr>
                <w:rFonts w:ascii="Arial" w:hAnsi="Arial" w:cs="Arial"/>
                <w:color w:val="010205"/>
                <w:kern w:val="0"/>
                <w:sz w:val="18"/>
                <w:szCs w:val="18"/>
                <w:lang w:val="en-GB"/>
              </w:rPr>
            </w:pPr>
            <w:r w:rsidRPr="00754DE2">
              <w:rPr>
                <w:rFonts w:ascii="Arial" w:hAnsi="Arial" w:cs="Arial"/>
                <w:color w:val="010205"/>
                <w:kern w:val="0"/>
                <w:sz w:val="18"/>
                <w:szCs w:val="18"/>
                <w:lang w:val="en-GB"/>
              </w:rPr>
              <w:t>19.2</w:t>
            </w:r>
          </w:p>
        </w:tc>
        <w:tc>
          <w:tcPr>
            <w:tcW w:w="1398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18D70C24" w14:textId="77777777" w:rsidR="00754DE2" w:rsidRPr="00754DE2" w:rsidRDefault="00754DE2" w:rsidP="00754DE2">
            <w:pPr>
              <w:autoSpaceDE w:val="0"/>
              <w:autoSpaceDN w:val="0"/>
              <w:adjustRightInd w:val="0"/>
              <w:spacing w:line="320" w:lineRule="atLeast"/>
              <w:ind w:left="60" w:right="60" w:firstLine="0"/>
              <w:jc w:val="right"/>
              <w:rPr>
                <w:rFonts w:ascii="Arial" w:hAnsi="Arial" w:cs="Arial"/>
                <w:color w:val="010205"/>
                <w:kern w:val="0"/>
                <w:sz w:val="18"/>
                <w:szCs w:val="18"/>
                <w:lang w:val="en-GB"/>
              </w:rPr>
            </w:pPr>
            <w:r w:rsidRPr="00754DE2">
              <w:rPr>
                <w:rFonts w:ascii="Arial" w:hAnsi="Arial" w:cs="Arial"/>
                <w:color w:val="010205"/>
                <w:kern w:val="0"/>
                <w:sz w:val="18"/>
                <w:szCs w:val="18"/>
                <w:lang w:val="en-GB"/>
              </w:rPr>
              <w:t>19.2</w:t>
            </w:r>
          </w:p>
        </w:tc>
        <w:tc>
          <w:tcPr>
            <w:tcW w:w="1475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14:paraId="0CF96D5D" w14:textId="77777777" w:rsidR="00754DE2" w:rsidRPr="00754DE2" w:rsidRDefault="00754DE2" w:rsidP="00754DE2">
            <w:pPr>
              <w:autoSpaceDE w:val="0"/>
              <w:autoSpaceDN w:val="0"/>
              <w:adjustRightInd w:val="0"/>
              <w:spacing w:line="320" w:lineRule="atLeast"/>
              <w:ind w:left="60" w:right="60" w:firstLine="0"/>
              <w:jc w:val="right"/>
              <w:rPr>
                <w:rFonts w:ascii="Arial" w:hAnsi="Arial" w:cs="Arial"/>
                <w:color w:val="010205"/>
                <w:kern w:val="0"/>
                <w:sz w:val="18"/>
                <w:szCs w:val="18"/>
                <w:lang w:val="en-GB"/>
              </w:rPr>
            </w:pPr>
            <w:r w:rsidRPr="00754DE2">
              <w:rPr>
                <w:rFonts w:ascii="Arial" w:hAnsi="Arial" w:cs="Arial"/>
                <w:color w:val="010205"/>
                <w:kern w:val="0"/>
                <w:sz w:val="18"/>
                <w:szCs w:val="18"/>
                <w:lang w:val="en-GB"/>
              </w:rPr>
              <w:t>19.2</w:t>
            </w:r>
          </w:p>
        </w:tc>
      </w:tr>
      <w:tr w:rsidR="00754DE2" w:rsidRPr="00754DE2" w14:paraId="29190558" w14:textId="77777777">
        <w:trPr>
          <w:cantSplit/>
        </w:trPr>
        <w:tc>
          <w:tcPr>
            <w:tcW w:w="737" w:type="dxa"/>
            <w:vMerge/>
            <w:tcBorders>
              <w:top w:val="single" w:sz="8" w:space="0" w:color="152935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14:paraId="124830DE" w14:textId="77777777" w:rsidR="00754DE2" w:rsidRPr="00754DE2" w:rsidRDefault="00754DE2" w:rsidP="00754DE2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Arial" w:hAnsi="Arial" w:cs="Arial"/>
                <w:color w:val="010205"/>
                <w:kern w:val="0"/>
                <w:sz w:val="18"/>
                <w:szCs w:val="18"/>
                <w:lang w:val="en-GB"/>
              </w:rPr>
            </w:pPr>
          </w:p>
        </w:tc>
        <w:tc>
          <w:tcPr>
            <w:tcW w:w="737" w:type="dxa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76875EE8" w14:textId="77777777" w:rsidR="00754DE2" w:rsidRPr="00754DE2" w:rsidRDefault="00754DE2" w:rsidP="00754DE2">
            <w:pPr>
              <w:autoSpaceDE w:val="0"/>
              <w:autoSpaceDN w:val="0"/>
              <w:adjustRightInd w:val="0"/>
              <w:spacing w:line="320" w:lineRule="atLeast"/>
              <w:ind w:left="60" w:right="60" w:firstLine="0"/>
              <w:rPr>
                <w:rFonts w:ascii="Arial" w:hAnsi="Arial" w:cs="Arial"/>
                <w:color w:val="264A60"/>
                <w:kern w:val="0"/>
                <w:sz w:val="18"/>
                <w:szCs w:val="18"/>
                <w:lang w:val="en-GB"/>
              </w:rPr>
            </w:pPr>
            <w:r w:rsidRPr="00754DE2">
              <w:rPr>
                <w:rFonts w:ascii="Arial" w:hAnsi="Arial" w:cs="Arial"/>
                <w:color w:val="264A60"/>
                <w:kern w:val="0"/>
                <w:sz w:val="18"/>
                <w:szCs w:val="18"/>
                <w:lang w:val="en-GB"/>
              </w:rPr>
              <w:t>2.00</w:t>
            </w:r>
          </w:p>
        </w:tc>
        <w:tc>
          <w:tcPr>
            <w:tcW w:w="1168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4250D534" w14:textId="77777777" w:rsidR="00754DE2" w:rsidRPr="00754DE2" w:rsidRDefault="00754DE2" w:rsidP="00754DE2">
            <w:pPr>
              <w:autoSpaceDE w:val="0"/>
              <w:autoSpaceDN w:val="0"/>
              <w:adjustRightInd w:val="0"/>
              <w:spacing w:line="320" w:lineRule="atLeast"/>
              <w:ind w:left="60" w:right="60" w:firstLine="0"/>
              <w:jc w:val="right"/>
              <w:rPr>
                <w:rFonts w:ascii="Arial" w:hAnsi="Arial" w:cs="Arial"/>
                <w:color w:val="010205"/>
                <w:kern w:val="0"/>
                <w:sz w:val="18"/>
                <w:szCs w:val="18"/>
                <w:lang w:val="en-GB"/>
              </w:rPr>
            </w:pPr>
            <w:r w:rsidRPr="00754DE2">
              <w:rPr>
                <w:rFonts w:ascii="Arial" w:hAnsi="Arial" w:cs="Arial"/>
                <w:color w:val="010205"/>
                <w:kern w:val="0"/>
                <w:sz w:val="18"/>
                <w:szCs w:val="18"/>
                <w:lang w:val="en-GB"/>
              </w:rPr>
              <w:t>21</w:t>
            </w:r>
          </w:p>
        </w:tc>
        <w:tc>
          <w:tcPr>
            <w:tcW w:w="102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32100D86" w14:textId="77777777" w:rsidR="00754DE2" w:rsidRPr="00754DE2" w:rsidRDefault="00754DE2" w:rsidP="00754DE2">
            <w:pPr>
              <w:autoSpaceDE w:val="0"/>
              <w:autoSpaceDN w:val="0"/>
              <w:adjustRightInd w:val="0"/>
              <w:spacing w:line="320" w:lineRule="atLeast"/>
              <w:ind w:left="60" w:right="60" w:firstLine="0"/>
              <w:jc w:val="right"/>
              <w:rPr>
                <w:rFonts w:ascii="Arial" w:hAnsi="Arial" w:cs="Arial"/>
                <w:color w:val="010205"/>
                <w:kern w:val="0"/>
                <w:sz w:val="18"/>
                <w:szCs w:val="18"/>
                <w:lang w:val="en-GB"/>
              </w:rPr>
            </w:pPr>
            <w:r w:rsidRPr="00754DE2">
              <w:rPr>
                <w:rFonts w:ascii="Arial" w:hAnsi="Arial" w:cs="Arial"/>
                <w:color w:val="010205"/>
                <w:kern w:val="0"/>
                <w:sz w:val="18"/>
                <w:szCs w:val="18"/>
                <w:lang w:val="en-GB"/>
              </w:rPr>
              <w:t>80.8</w:t>
            </w:r>
          </w:p>
        </w:tc>
        <w:tc>
          <w:tcPr>
            <w:tcW w:w="139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2CE39B28" w14:textId="77777777" w:rsidR="00754DE2" w:rsidRPr="00754DE2" w:rsidRDefault="00754DE2" w:rsidP="00754DE2">
            <w:pPr>
              <w:autoSpaceDE w:val="0"/>
              <w:autoSpaceDN w:val="0"/>
              <w:adjustRightInd w:val="0"/>
              <w:spacing w:line="320" w:lineRule="atLeast"/>
              <w:ind w:left="60" w:right="60" w:firstLine="0"/>
              <w:jc w:val="right"/>
              <w:rPr>
                <w:rFonts w:ascii="Arial" w:hAnsi="Arial" w:cs="Arial"/>
                <w:color w:val="010205"/>
                <w:kern w:val="0"/>
                <w:sz w:val="18"/>
                <w:szCs w:val="18"/>
                <w:lang w:val="en-GB"/>
              </w:rPr>
            </w:pPr>
            <w:r w:rsidRPr="00754DE2">
              <w:rPr>
                <w:rFonts w:ascii="Arial" w:hAnsi="Arial" w:cs="Arial"/>
                <w:color w:val="010205"/>
                <w:kern w:val="0"/>
                <w:sz w:val="18"/>
                <w:szCs w:val="18"/>
                <w:lang w:val="en-GB"/>
              </w:rPr>
              <w:t>80.8</w:t>
            </w:r>
          </w:p>
        </w:tc>
        <w:tc>
          <w:tcPr>
            <w:tcW w:w="1475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14:paraId="32C42054" w14:textId="77777777" w:rsidR="00754DE2" w:rsidRPr="00754DE2" w:rsidRDefault="00754DE2" w:rsidP="00754DE2">
            <w:pPr>
              <w:autoSpaceDE w:val="0"/>
              <w:autoSpaceDN w:val="0"/>
              <w:adjustRightInd w:val="0"/>
              <w:spacing w:line="320" w:lineRule="atLeast"/>
              <w:ind w:left="60" w:right="60" w:firstLine="0"/>
              <w:jc w:val="right"/>
              <w:rPr>
                <w:rFonts w:ascii="Arial" w:hAnsi="Arial" w:cs="Arial"/>
                <w:color w:val="010205"/>
                <w:kern w:val="0"/>
                <w:sz w:val="18"/>
                <w:szCs w:val="18"/>
                <w:lang w:val="en-GB"/>
              </w:rPr>
            </w:pPr>
            <w:r w:rsidRPr="00754DE2">
              <w:rPr>
                <w:rFonts w:ascii="Arial" w:hAnsi="Arial" w:cs="Arial"/>
                <w:color w:val="010205"/>
                <w:kern w:val="0"/>
                <w:sz w:val="18"/>
                <w:szCs w:val="18"/>
                <w:lang w:val="en-GB"/>
              </w:rPr>
              <w:t>100.0</w:t>
            </w:r>
          </w:p>
        </w:tc>
      </w:tr>
      <w:tr w:rsidR="00754DE2" w:rsidRPr="00754DE2" w14:paraId="1B8A4E54" w14:textId="77777777">
        <w:trPr>
          <w:cantSplit/>
        </w:trPr>
        <w:tc>
          <w:tcPr>
            <w:tcW w:w="737" w:type="dxa"/>
            <w:vMerge/>
            <w:tcBorders>
              <w:top w:val="single" w:sz="8" w:space="0" w:color="152935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14:paraId="3FEEB7BE" w14:textId="77777777" w:rsidR="00754DE2" w:rsidRPr="00754DE2" w:rsidRDefault="00754DE2" w:rsidP="00754DE2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Arial" w:hAnsi="Arial" w:cs="Arial"/>
                <w:color w:val="010205"/>
                <w:kern w:val="0"/>
                <w:sz w:val="18"/>
                <w:szCs w:val="18"/>
                <w:lang w:val="en-GB"/>
              </w:rPr>
            </w:pPr>
          </w:p>
        </w:tc>
        <w:tc>
          <w:tcPr>
            <w:tcW w:w="737" w:type="dxa"/>
            <w:tcBorders>
              <w:top w:val="single" w:sz="8" w:space="0" w:color="AEAEAE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14:paraId="440BC565" w14:textId="77777777" w:rsidR="00754DE2" w:rsidRPr="00754DE2" w:rsidRDefault="00754DE2" w:rsidP="00754DE2">
            <w:pPr>
              <w:autoSpaceDE w:val="0"/>
              <w:autoSpaceDN w:val="0"/>
              <w:adjustRightInd w:val="0"/>
              <w:spacing w:line="320" w:lineRule="atLeast"/>
              <w:ind w:left="60" w:right="60" w:firstLine="0"/>
              <w:rPr>
                <w:rFonts w:ascii="Arial" w:hAnsi="Arial" w:cs="Arial"/>
                <w:color w:val="264A60"/>
                <w:kern w:val="0"/>
                <w:sz w:val="18"/>
                <w:szCs w:val="18"/>
                <w:lang w:val="en-GB"/>
              </w:rPr>
            </w:pPr>
            <w:r w:rsidRPr="00754DE2">
              <w:rPr>
                <w:rFonts w:ascii="Arial" w:hAnsi="Arial" w:cs="Arial"/>
                <w:color w:val="264A60"/>
                <w:kern w:val="0"/>
                <w:sz w:val="18"/>
                <w:szCs w:val="18"/>
                <w:lang w:val="en-GB"/>
              </w:rPr>
              <w:t>Total</w:t>
            </w:r>
          </w:p>
        </w:tc>
        <w:tc>
          <w:tcPr>
            <w:tcW w:w="1168" w:type="dxa"/>
            <w:tcBorders>
              <w:top w:val="single" w:sz="8" w:space="0" w:color="AEAEAE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14:paraId="12A09793" w14:textId="77777777" w:rsidR="00754DE2" w:rsidRPr="00754DE2" w:rsidRDefault="00754DE2" w:rsidP="00754DE2">
            <w:pPr>
              <w:autoSpaceDE w:val="0"/>
              <w:autoSpaceDN w:val="0"/>
              <w:adjustRightInd w:val="0"/>
              <w:spacing w:line="320" w:lineRule="atLeast"/>
              <w:ind w:left="60" w:right="60" w:firstLine="0"/>
              <w:jc w:val="right"/>
              <w:rPr>
                <w:rFonts w:ascii="Arial" w:hAnsi="Arial" w:cs="Arial"/>
                <w:color w:val="010205"/>
                <w:kern w:val="0"/>
                <w:sz w:val="18"/>
                <w:szCs w:val="18"/>
                <w:lang w:val="en-GB"/>
              </w:rPr>
            </w:pPr>
            <w:r w:rsidRPr="00754DE2">
              <w:rPr>
                <w:rFonts w:ascii="Arial" w:hAnsi="Arial" w:cs="Arial"/>
                <w:color w:val="010205"/>
                <w:kern w:val="0"/>
                <w:sz w:val="18"/>
                <w:szCs w:val="18"/>
                <w:lang w:val="en-GB"/>
              </w:rPr>
              <w:t>26</w:t>
            </w:r>
          </w:p>
        </w:tc>
        <w:tc>
          <w:tcPr>
            <w:tcW w:w="1029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14:paraId="35E39AC0" w14:textId="77777777" w:rsidR="00754DE2" w:rsidRPr="00754DE2" w:rsidRDefault="00754DE2" w:rsidP="00754DE2">
            <w:pPr>
              <w:autoSpaceDE w:val="0"/>
              <w:autoSpaceDN w:val="0"/>
              <w:adjustRightInd w:val="0"/>
              <w:spacing w:line="320" w:lineRule="atLeast"/>
              <w:ind w:left="60" w:right="60" w:firstLine="0"/>
              <w:jc w:val="right"/>
              <w:rPr>
                <w:rFonts w:ascii="Arial" w:hAnsi="Arial" w:cs="Arial"/>
                <w:color w:val="010205"/>
                <w:kern w:val="0"/>
                <w:sz w:val="18"/>
                <w:szCs w:val="18"/>
                <w:lang w:val="en-GB"/>
              </w:rPr>
            </w:pPr>
            <w:r w:rsidRPr="00754DE2">
              <w:rPr>
                <w:rFonts w:ascii="Arial" w:hAnsi="Arial" w:cs="Arial"/>
                <w:color w:val="010205"/>
                <w:kern w:val="0"/>
                <w:sz w:val="18"/>
                <w:szCs w:val="18"/>
                <w:lang w:val="en-GB"/>
              </w:rPr>
              <w:t>100.0</w:t>
            </w:r>
          </w:p>
        </w:tc>
        <w:tc>
          <w:tcPr>
            <w:tcW w:w="1398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14:paraId="77B48200" w14:textId="77777777" w:rsidR="00754DE2" w:rsidRPr="00754DE2" w:rsidRDefault="00754DE2" w:rsidP="00754DE2">
            <w:pPr>
              <w:autoSpaceDE w:val="0"/>
              <w:autoSpaceDN w:val="0"/>
              <w:adjustRightInd w:val="0"/>
              <w:spacing w:line="320" w:lineRule="atLeast"/>
              <w:ind w:left="60" w:right="60" w:firstLine="0"/>
              <w:jc w:val="right"/>
              <w:rPr>
                <w:rFonts w:ascii="Arial" w:hAnsi="Arial" w:cs="Arial"/>
                <w:color w:val="010205"/>
                <w:kern w:val="0"/>
                <w:sz w:val="18"/>
                <w:szCs w:val="18"/>
                <w:lang w:val="en-GB"/>
              </w:rPr>
            </w:pPr>
            <w:r w:rsidRPr="00754DE2">
              <w:rPr>
                <w:rFonts w:ascii="Arial" w:hAnsi="Arial" w:cs="Arial"/>
                <w:color w:val="010205"/>
                <w:kern w:val="0"/>
                <w:sz w:val="18"/>
                <w:szCs w:val="18"/>
                <w:lang w:val="en-GB"/>
              </w:rPr>
              <w:t>100.0</w:t>
            </w:r>
          </w:p>
        </w:tc>
        <w:tc>
          <w:tcPr>
            <w:tcW w:w="1475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  <w:vAlign w:val="center"/>
          </w:tcPr>
          <w:p w14:paraId="62EC3A6D" w14:textId="77777777" w:rsidR="00754DE2" w:rsidRPr="00754DE2" w:rsidRDefault="00754DE2" w:rsidP="00754DE2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" w:hAnsi="Times New Roman" w:cs="Times New Roman"/>
                <w:kern w:val="0"/>
                <w:lang w:val="en-GB"/>
              </w:rPr>
            </w:pPr>
          </w:p>
        </w:tc>
      </w:tr>
    </w:tbl>
    <w:p w14:paraId="23EBA11E" w14:textId="77777777" w:rsidR="00754DE2" w:rsidRPr="00754DE2" w:rsidRDefault="00754DE2" w:rsidP="00754DE2">
      <w:pPr>
        <w:autoSpaceDE w:val="0"/>
        <w:autoSpaceDN w:val="0"/>
        <w:adjustRightInd w:val="0"/>
        <w:spacing w:line="400" w:lineRule="atLeast"/>
        <w:ind w:firstLine="0"/>
        <w:rPr>
          <w:rFonts w:ascii="Times New Roman" w:hAnsi="Times New Roman" w:cs="Times New Roman"/>
          <w:kern w:val="0"/>
          <w:lang w:val="en-GB"/>
        </w:rPr>
      </w:pPr>
    </w:p>
    <w:p w14:paraId="4229DA7D" w14:textId="77777777" w:rsidR="00754DE2" w:rsidRPr="00754DE2" w:rsidRDefault="00754DE2" w:rsidP="00754DE2">
      <w:pPr>
        <w:autoSpaceDE w:val="0"/>
        <w:autoSpaceDN w:val="0"/>
        <w:adjustRightInd w:val="0"/>
        <w:spacing w:line="240" w:lineRule="auto"/>
        <w:ind w:firstLine="0"/>
        <w:rPr>
          <w:rFonts w:ascii="Times New Roman" w:hAnsi="Times New Roman" w:cs="Times New Roman"/>
          <w:kern w:val="0"/>
          <w:lang w:val="en-GB"/>
        </w:rPr>
      </w:pPr>
    </w:p>
    <w:tbl>
      <w:tblPr>
        <w:tblW w:w="654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37"/>
        <w:gridCol w:w="737"/>
        <w:gridCol w:w="1169"/>
        <w:gridCol w:w="1030"/>
        <w:gridCol w:w="1399"/>
        <w:gridCol w:w="1476"/>
      </w:tblGrid>
      <w:tr w:rsidR="00754DE2" w:rsidRPr="00754DE2" w14:paraId="26AC3AB5" w14:textId="77777777">
        <w:trPr>
          <w:cantSplit/>
        </w:trPr>
        <w:tc>
          <w:tcPr>
            <w:tcW w:w="654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2CCC17B" w14:textId="77777777" w:rsidR="00754DE2" w:rsidRDefault="00754DE2" w:rsidP="00754DE2">
            <w:pPr>
              <w:autoSpaceDE w:val="0"/>
              <w:autoSpaceDN w:val="0"/>
              <w:adjustRightInd w:val="0"/>
              <w:spacing w:line="320" w:lineRule="atLeast"/>
              <w:ind w:left="60" w:right="60" w:firstLine="0"/>
              <w:jc w:val="center"/>
              <w:rPr>
                <w:rFonts w:ascii="Arial" w:hAnsi="Arial" w:cs="Arial"/>
                <w:b/>
                <w:bCs/>
                <w:color w:val="010205"/>
                <w:kern w:val="0"/>
                <w:sz w:val="22"/>
                <w:szCs w:val="22"/>
                <w:lang w:val="en-GB"/>
              </w:rPr>
            </w:pPr>
          </w:p>
          <w:p w14:paraId="5D2CF2AD" w14:textId="77777777" w:rsidR="00754DE2" w:rsidRDefault="00754DE2" w:rsidP="00754DE2">
            <w:pPr>
              <w:autoSpaceDE w:val="0"/>
              <w:autoSpaceDN w:val="0"/>
              <w:adjustRightInd w:val="0"/>
              <w:spacing w:line="320" w:lineRule="atLeast"/>
              <w:ind w:left="60" w:right="60" w:firstLine="0"/>
              <w:jc w:val="center"/>
              <w:rPr>
                <w:rFonts w:ascii="Arial" w:hAnsi="Arial" w:cs="Arial"/>
                <w:b/>
                <w:bCs/>
                <w:color w:val="010205"/>
                <w:kern w:val="0"/>
                <w:sz w:val="22"/>
                <w:szCs w:val="22"/>
                <w:lang w:val="en-GB"/>
              </w:rPr>
            </w:pPr>
          </w:p>
          <w:p w14:paraId="07754AE5" w14:textId="77777777" w:rsidR="00754DE2" w:rsidRDefault="00754DE2" w:rsidP="00754DE2">
            <w:pPr>
              <w:autoSpaceDE w:val="0"/>
              <w:autoSpaceDN w:val="0"/>
              <w:adjustRightInd w:val="0"/>
              <w:spacing w:line="320" w:lineRule="atLeast"/>
              <w:ind w:left="60" w:right="60" w:firstLine="0"/>
              <w:jc w:val="center"/>
              <w:rPr>
                <w:rFonts w:ascii="Arial" w:hAnsi="Arial" w:cs="Arial"/>
                <w:b/>
                <w:bCs/>
                <w:color w:val="010205"/>
                <w:kern w:val="0"/>
                <w:sz w:val="22"/>
                <w:szCs w:val="22"/>
                <w:lang w:val="en-GB"/>
              </w:rPr>
            </w:pPr>
          </w:p>
          <w:p w14:paraId="3E9FDD91" w14:textId="77777777" w:rsidR="00754DE2" w:rsidRDefault="00754DE2" w:rsidP="00754DE2">
            <w:pPr>
              <w:autoSpaceDE w:val="0"/>
              <w:autoSpaceDN w:val="0"/>
              <w:adjustRightInd w:val="0"/>
              <w:spacing w:line="320" w:lineRule="atLeast"/>
              <w:ind w:left="60" w:right="60" w:firstLine="0"/>
              <w:jc w:val="center"/>
              <w:rPr>
                <w:rFonts w:ascii="Arial" w:hAnsi="Arial" w:cs="Arial"/>
                <w:b/>
                <w:bCs/>
                <w:color w:val="010205"/>
                <w:kern w:val="0"/>
                <w:sz w:val="22"/>
                <w:szCs w:val="22"/>
                <w:lang w:val="en-GB"/>
              </w:rPr>
            </w:pPr>
          </w:p>
          <w:p w14:paraId="5AAFD5DC" w14:textId="27DC045B" w:rsidR="00754DE2" w:rsidRPr="00754DE2" w:rsidRDefault="00754DE2" w:rsidP="00754DE2">
            <w:pPr>
              <w:autoSpaceDE w:val="0"/>
              <w:autoSpaceDN w:val="0"/>
              <w:adjustRightInd w:val="0"/>
              <w:spacing w:line="320" w:lineRule="atLeast"/>
              <w:ind w:left="60" w:right="60" w:firstLine="0"/>
              <w:jc w:val="center"/>
              <w:rPr>
                <w:rFonts w:ascii="Arial" w:hAnsi="Arial" w:cs="Arial"/>
                <w:color w:val="010205"/>
                <w:kern w:val="0"/>
                <w:sz w:val="22"/>
                <w:szCs w:val="22"/>
                <w:lang w:val="en-GB"/>
              </w:rPr>
            </w:pPr>
            <w:r w:rsidRPr="00754DE2">
              <w:rPr>
                <w:rFonts w:ascii="Arial" w:hAnsi="Arial" w:cs="Arial"/>
                <w:b/>
                <w:bCs/>
                <w:color w:val="010205"/>
                <w:kern w:val="0"/>
                <w:sz w:val="22"/>
                <w:szCs w:val="22"/>
                <w:lang w:val="en-GB"/>
              </w:rPr>
              <w:t>License</w:t>
            </w:r>
          </w:p>
        </w:tc>
      </w:tr>
      <w:tr w:rsidR="00754DE2" w:rsidRPr="00754DE2" w14:paraId="15CBDD89" w14:textId="77777777">
        <w:trPr>
          <w:cantSplit/>
        </w:trPr>
        <w:tc>
          <w:tcPr>
            <w:tcW w:w="1474" w:type="dxa"/>
            <w:gridSpan w:val="2"/>
            <w:tcBorders>
              <w:top w:val="nil"/>
              <w:left w:val="nil"/>
              <w:bottom w:val="single" w:sz="8" w:space="0" w:color="152935"/>
              <w:right w:val="nil"/>
            </w:tcBorders>
            <w:shd w:val="clear" w:color="auto" w:fill="FFFFFF"/>
            <w:vAlign w:val="bottom"/>
          </w:tcPr>
          <w:p w14:paraId="3854E6CE" w14:textId="77777777" w:rsidR="00754DE2" w:rsidRPr="00754DE2" w:rsidRDefault="00754DE2" w:rsidP="00754DE2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" w:hAnsi="Times New Roman" w:cs="Times New Roman"/>
                <w:kern w:val="0"/>
                <w:lang w:val="en-GB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2C273764" w14:textId="77777777" w:rsidR="00754DE2" w:rsidRPr="00754DE2" w:rsidRDefault="00754DE2" w:rsidP="00754DE2">
            <w:pPr>
              <w:autoSpaceDE w:val="0"/>
              <w:autoSpaceDN w:val="0"/>
              <w:adjustRightInd w:val="0"/>
              <w:spacing w:line="320" w:lineRule="atLeast"/>
              <w:ind w:left="60" w:right="60" w:firstLine="0"/>
              <w:jc w:val="center"/>
              <w:rPr>
                <w:rFonts w:ascii="Arial" w:hAnsi="Arial" w:cs="Arial"/>
                <w:color w:val="264A60"/>
                <w:kern w:val="0"/>
                <w:sz w:val="18"/>
                <w:szCs w:val="18"/>
                <w:lang w:val="en-GB"/>
              </w:rPr>
            </w:pPr>
            <w:r w:rsidRPr="00754DE2">
              <w:rPr>
                <w:rFonts w:ascii="Arial" w:hAnsi="Arial" w:cs="Arial"/>
                <w:color w:val="264A60"/>
                <w:kern w:val="0"/>
                <w:sz w:val="18"/>
                <w:szCs w:val="18"/>
                <w:lang w:val="en-GB"/>
              </w:rPr>
              <w:t>Frequency</w:t>
            </w:r>
          </w:p>
        </w:tc>
        <w:tc>
          <w:tcPr>
            <w:tcW w:w="1029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7784C6E6" w14:textId="77777777" w:rsidR="00754DE2" w:rsidRPr="00754DE2" w:rsidRDefault="00754DE2" w:rsidP="00754DE2">
            <w:pPr>
              <w:autoSpaceDE w:val="0"/>
              <w:autoSpaceDN w:val="0"/>
              <w:adjustRightInd w:val="0"/>
              <w:spacing w:line="320" w:lineRule="atLeast"/>
              <w:ind w:left="60" w:right="60" w:firstLine="0"/>
              <w:jc w:val="center"/>
              <w:rPr>
                <w:rFonts w:ascii="Arial" w:hAnsi="Arial" w:cs="Arial"/>
                <w:color w:val="264A60"/>
                <w:kern w:val="0"/>
                <w:sz w:val="18"/>
                <w:szCs w:val="18"/>
                <w:lang w:val="en-GB"/>
              </w:rPr>
            </w:pPr>
            <w:r w:rsidRPr="00754DE2">
              <w:rPr>
                <w:rFonts w:ascii="Arial" w:hAnsi="Arial" w:cs="Arial"/>
                <w:color w:val="264A60"/>
                <w:kern w:val="0"/>
                <w:sz w:val="18"/>
                <w:szCs w:val="18"/>
                <w:lang w:val="en-GB"/>
              </w:rPr>
              <w:t>Percent</w:t>
            </w:r>
          </w:p>
        </w:tc>
        <w:tc>
          <w:tcPr>
            <w:tcW w:w="1398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3BCF6203" w14:textId="77777777" w:rsidR="00754DE2" w:rsidRPr="00754DE2" w:rsidRDefault="00754DE2" w:rsidP="00754DE2">
            <w:pPr>
              <w:autoSpaceDE w:val="0"/>
              <w:autoSpaceDN w:val="0"/>
              <w:adjustRightInd w:val="0"/>
              <w:spacing w:line="320" w:lineRule="atLeast"/>
              <w:ind w:left="60" w:right="60" w:firstLine="0"/>
              <w:jc w:val="center"/>
              <w:rPr>
                <w:rFonts w:ascii="Arial" w:hAnsi="Arial" w:cs="Arial"/>
                <w:color w:val="264A60"/>
                <w:kern w:val="0"/>
                <w:sz w:val="18"/>
                <w:szCs w:val="18"/>
                <w:lang w:val="en-GB"/>
              </w:rPr>
            </w:pPr>
            <w:r w:rsidRPr="00754DE2">
              <w:rPr>
                <w:rFonts w:ascii="Arial" w:hAnsi="Arial" w:cs="Arial"/>
                <w:color w:val="264A60"/>
                <w:kern w:val="0"/>
                <w:sz w:val="18"/>
                <w:szCs w:val="18"/>
                <w:lang w:val="en-GB"/>
              </w:rPr>
              <w:t>Valid Percent</w:t>
            </w:r>
          </w:p>
        </w:tc>
        <w:tc>
          <w:tcPr>
            <w:tcW w:w="1475" w:type="dxa"/>
            <w:tcBorders>
              <w:top w:val="nil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  <w:vAlign w:val="bottom"/>
          </w:tcPr>
          <w:p w14:paraId="1DEFDBB1" w14:textId="77777777" w:rsidR="00754DE2" w:rsidRPr="00754DE2" w:rsidRDefault="00754DE2" w:rsidP="00754DE2">
            <w:pPr>
              <w:autoSpaceDE w:val="0"/>
              <w:autoSpaceDN w:val="0"/>
              <w:adjustRightInd w:val="0"/>
              <w:spacing w:line="320" w:lineRule="atLeast"/>
              <w:ind w:left="60" w:right="60" w:firstLine="0"/>
              <w:jc w:val="center"/>
              <w:rPr>
                <w:rFonts w:ascii="Arial" w:hAnsi="Arial" w:cs="Arial"/>
                <w:color w:val="264A60"/>
                <w:kern w:val="0"/>
                <w:sz w:val="18"/>
                <w:szCs w:val="18"/>
                <w:lang w:val="en-GB"/>
              </w:rPr>
            </w:pPr>
            <w:r w:rsidRPr="00754DE2">
              <w:rPr>
                <w:rFonts w:ascii="Arial" w:hAnsi="Arial" w:cs="Arial"/>
                <w:color w:val="264A60"/>
                <w:kern w:val="0"/>
                <w:sz w:val="18"/>
                <w:szCs w:val="18"/>
                <w:lang w:val="en-GB"/>
              </w:rPr>
              <w:t>Cumulative Percent</w:t>
            </w:r>
          </w:p>
        </w:tc>
      </w:tr>
      <w:tr w:rsidR="00754DE2" w:rsidRPr="00754DE2" w14:paraId="01132A6F" w14:textId="77777777">
        <w:trPr>
          <w:cantSplit/>
        </w:trPr>
        <w:tc>
          <w:tcPr>
            <w:tcW w:w="737" w:type="dxa"/>
            <w:vMerge w:val="restart"/>
            <w:tcBorders>
              <w:top w:val="single" w:sz="8" w:space="0" w:color="152935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14:paraId="48FE8824" w14:textId="77777777" w:rsidR="00754DE2" w:rsidRPr="00754DE2" w:rsidRDefault="00754DE2" w:rsidP="00754DE2">
            <w:pPr>
              <w:autoSpaceDE w:val="0"/>
              <w:autoSpaceDN w:val="0"/>
              <w:adjustRightInd w:val="0"/>
              <w:spacing w:line="320" w:lineRule="atLeast"/>
              <w:ind w:left="60" w:right="60" w:firstLine="0"/>
              <w:rPr>
                <w:rFonts w:ascii="Arial" w:hAnsi="Arial" w:cs="Arial"/>
                <w:color w:val="264A60"/>
                <w:kern w:val="0"/>
                <w:sz w:val="18"/>
                <w:szCs w:val="18"/>
                <w:lang w:val="en-GB"/>
              </w:rPr>
            </w:pPr>
            <w:r w:rsidRPr="00754DE2">
              <w:rPr>
                <w:rFonts w:ascii="Arial" w:hAnsi="Arial" w:cs="Arial"/>
                <w:color w:val="264A60"/>
                <w:kern w:val="0"/>
                <w:sz w:val="18"/>
                <w:szCs w:val="18"/>
                <w:lang w:val="en-GB"/>
              </w:rPr>
              <w:t>Valid</w:t>
            </w:r>
          </w:p>
        </w:tc>
        <w:tc>
          <w:tcPr>
            <w:tcW w:w="737" w:type="dxa"/>
            <w:tcBorders>
              <w:top w:val="single" w:sz="8" w:space="0" w:color="152935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67B9AFD5" w14:textId="77777777" w:rsidR="00754DE2" w:rsidRPr="00754DE2" w:rsidRDefault="00754DE2" w:rsidP="00754DE2">
            <w:pPr>
              <w:autoSpaceDE w:val="0"/>
              <w:autoSpaceDN w:val="0"/>
              <w:adjustRightInd w:val="0"/>
              <w:spacing w:line="320" w:lineRule="atLeast"/>
              <w:ind w:left="60" w:right="60" w:firstLine="0"/>
              <w:rPr>
                <w:rFonts w:ascii="Arial" w:hAnsi="Arial" w:cs="Arial"/>
                <w:color w:val="264A60"/>
                <w:kern w:val="0"/>
                <w:sz w:val="18"/>
                <w:szCs w:val="18"/>
                <w:lang w:val="en-GB"/>
              </w:rPr>
            </w:pPr>
            <w:r w:rsidRPr="00754DE2">
              <w:rPr>
                <w:rFonts w:ascii="Arial" w:hAnsi="Arial" w:cs="Arial"/>
                <w:color w:val="264A60"/>
                <w:kern w:val="0"/>
                <w:sz w:val="18"/>
                <w:szCs w:val="18"/>
                <w:lang w:val="en-GB"/>
              </w:rPr>
              <w:t>1.00</w:t>
            </w:r>
          </w:p>
        </w:tc>
        <w:tc>
          <w:tcPr>
            <w:tcW w:w="1168" w:type="dxa"/>
            <w:tcBorders>
              <w:top w:val="single" w:sz="8" w:space="0" w:color="152935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599B67A7" w14:textId="77777777" w:rsidR="00754DE2" w:rsidRPr="00754DE2" w:rsidRDefault="00754DE2" w:rsidP="00754DE2">
            <w:pPr>
              <w:autoSpaceDE w:val="0"/>
              <w:autoSpaceDN w:val="0"/>
              <w:adjustRightInd w:val="0"/>
              <w:spacing w:line="320" w:lineRule="atLeast"/>
              <w:ind w:left="60" w:right="60" w:firstLine="0"/>
              <w:jc w:val="right"/>
              <w:rPr>
                <w:rFonts w:ascii="Arial" w:hAnsi="Arial" w:cs="Arial"/>
                <w:color w:val="010205"/>
                <w:kern w:val="0"/>
                <w:sz w:val="18"/>
                <w:szCs w:val="18"/>
                <w:lang w:val="en-GB"/>
              </w:rPr>
            </w:pPr>
            <w:r w:rsidRPr="00754DE2">
              <w:rPr>
                <w:rFonts w:ascii="Arial" w:hAnsi="Arial" w:cs="Arial"/>
                <w:color w:val="010205"/>
                <w:kern w:val="0"/>
                <w:sz w:val="18"/>
                <w:szCs w:val="18"/>
                <w:lang w:val="en-GB"/>
              </w:rPr>
              <w:t>2</w:t>
            </w:r>
          </w:p>
        </w:tc>
        <w:tc>
          <w:tcPr>
            <w:tcW w:w="1029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39E45360" w14:textId="77777777" w:rsidR="00754DE2" w:rsidRPr="00754DE2" w:rsidRDefault="00754DE2" w:rsidP="00754DE2">
            <w:pPr>
              <w:autoSpaceDE w:val="0"/>
              <w:autoSpaceDN w:val="0"/>
              <w:adjustRightInd w:val="0"/>
              <w:spacing w:line="320" w:lineRule="atLeast"/>
              <w:ind w:left="60" w:right="60" w:firstLine="0"/>
              <w:jc w:val="right"/>
              <w:rPr>
                <w:rFonts w:ascii="Arial" w:hAnsi="Arial" w:cs="Arial"/>
                <w:color w:val="010205"/>
                <w:kern w:val="0"/>
                <w:sz w:val="18"/>
                <w:szCs w:val="18"/>
                <w:lang w:val="en-GB"/>
              </w:rPr>
            </w:pPr>
            <w:r w:rsidRPr="00754DE2">
              <w:rPr>
                <w:rFonts w:ascii="Arial" w:hAnsi="Arial" w:cs="Arial"/>
                <w:color w:val="010205"/>
                <w:kern w:val="0"/>
                <w:sz w:val="18"/>
                <w:szCs w:val="18"/>
                <w:lang w:val="en-GB"/>
              </w:rPr>
              <w:t>7.7</w:t>
            </w:r>
          </w:p>
        </w:tc>
        <w:tc>
          <w:tcPr>
            <w:tcW w:w="1398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075F5E53" w14:textId="77777777" w:rsidR="00754DE2" w:rsidRPr="00754DE2" w:rsidRDefault="00754DE2" w:rsidP="00754DE2">
            <w:pPr>
              <w:autoSpaceDE w:val="0"/>
              <w:autoSpaceDN w:val="0"/>
              <w:adjustRightInd w:val="0"/>
              <w:spacing w:line="320" w:lineRule="atLeast"/>
              <w:ind w:left="60" w:right="60" w:firstLine="0"/>
              <w:jc w:val="right"/>
              <w:rPr>
                <w:rFonts w:ascii="Arial" w:hAnsi="Arial" w:cs="Arial"/>
                <w:color w:val="010205"/>
                <w:kern w:val="0"/>
                <w:sz w:val="18"/>
                <w:szCs w:val="18"/>
                <w:lang w:val="en-GB"/>
              </w:rPr>
            </w:pPr>
            <w:r w:rsidRPr="00754DE2">
              <w:rPr>
                <w:rFonts w:ascii="Arial" w:hAnsi="Arial" w:cs="Arial"/>
                <w:color w:val="010205"/>
                <w:kern w:val="0"/>
                <w:sz w:val="18"/>
                <w:szCs w:val="18"/>
                <w:lang w:val="en-GB"/>
              </w:rPr>
              <w:t>7.7</w:t>
            </w:r>
          </w:p>
        </w:tc>
        <w:tc>
          <w:tcPr>
            <w:tcW w:w="1475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14:paraId="70B23E76" w14:textId="77777777" w:rsidR="00754DE2" w:rsidRPr="00754DE2" w:rsidRDefault="00754DE2" w:rsidP="00754DE2">
            <w:pPr>
              <w:autoSpaceDE w:val="0"/>
              <w:autoSpaceDN w:val="0"/>
              <w:adjustRightInd w:val="0"/>
              <w:spacing w:line="320" w:lineRule="atLeast"/>
              <w:ind w:left="60" w:right="60" w:firstLine="0"/>
              <w:jc w:val="right"/>
              <w:rPr>
                <w:rFonts w:ascii="Arial" w:hAnsi="Arial" w:cs="Arial"/>
                <w:color w:val="010205"/>
                <w:kern w:val="0"/>
                <w:sz w:val="18"/>
                <w:szCs w:val="18"/>
                <w:lang w:val="en-GB"/>
              </w:rPr>
            </w:pPr>
            <w:r w:rsidRPr="00754DE2">
              <w:rPr>
                <w:rFonts w:ascii="Arial" w:hAnsi="Arial" w:cs="Arial"/>
                <w:color w:val="010205"/>
                <w:kern w:val="0"/>
                <w:sz w:val="18"/>
                <w:szCs w:val="18"/>
                <w:lang w:val="en-GB"/>
              </w:rPr>
              <w:t>7.7</w:t>
            </w:r>
          </w:p>
        </w:tc>
      </w:tr>
      <w:tr w:rsidR="00754DE2" w:rsidRPr="00754DE2" w14:paraId="176D6228" w14:textId="77777777">
        <w:trPr>
          <w:cantSplit/>
        </w:trPr>
        <w:tc>
          <w:tcPr>
            <w:tcW w:w="737" w:type="dxa"/>
            <w:vMerge/>
            <w:tcBorders>
              <w:top w:val="single" w:sz="8" w:space="0" w:color="152935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14:paraId="574F97A6" w14:textId="77777777" w:rsidR="00754DE2" w:rsidRPr="00754DE2" w:rsidRDefault="00754DE2" w:rsidP="00754DE2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Arial" w:hAnsi="Arial" w:cs="Arial"/>
                <w:color w:val="010205"/>
                <w:kern w:val="0"/>
                <w:sz w:val="18"/>
                <w:szCs w:val="18"/>
                <w:lang w:val="en-GB"/>
              </w:rPr>
            </w:pPr>
          </w:p>
        </w:tc>
        <w:tc>
          <w:tcPr>
            <w:tcW w:w="737" w:type="dxa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2379A568" w14:textId="77777777" w:rsidR="00754DE2" w:rsidRPr="00754DE2" w:rsidRDefault="00754DE2" w:rsidP="00754DE2">
            <w:pPr>
              <w:autoSpaceDE w:val="0"/>
              <w:autoSpaceDN w:val="0"/>
              <w:adjustRightInd w:val="0"/>
              <w:spacing w:line="320" w:lineRule="atLeast"/>
              <w:ind w:left="60" w:right="60" w:firstLine="0"/>
              <w:rPr>
                <w:rFonts w:ascii="Arial" w:hAnsi="Arial" w:cs="Arial"/>
                <w:color w:val="264A60"/>
                <w:kern w:val="0"/>
                <w:sz w:val="18"/>
                <w:szCs w:val="18"/>
                <w:lang w:val="en-GB"/>
              </w:rPr>
            </w:pPr>
            <w:r w:rsidRPr="00754DE2">
              <w:rPr>
                <w:rFonts w:ascii="Arial" w:hAnsi="Arial" w:cs="Arial"/>
                <w:color w:val="264A60"/>
                <w:kern w:val="0"/>
                <w:sz w:val="18"/>
                <w:szCs w:val="18"/>
                <w:lang w:val="en-GB"/>
              </w:rPr>
              <w:t>2.00</w:t>
            </w:r>
          </w:p>
        </w:tc>
        <w:tc>
          <w:tcPr>
            <w:tcW w:w="1168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0CCB4D84" w14:textId="77777777" w:rsidR="00754DE2" w:rsidRPr="00754DE2" w:rsidRDefault="00754DE2" w:rsidP="00754DE2">
            <w:pPr>
              <w:autoSpaceDE w:val="0"/>
              <w:autoSpaceDN w:val="0"/>
              <w:adjustRightInd w:val="0"/>
              <w:spacing w:line="320" w:lineRule="atLeast"/>
              <w:ind w:left="60" w:right="60" w:firstLine="0"/>
              <w:jc w:val="right"/>
              <w:rPr>
                <w:rFonts w:ascii="Arial" w:hAnsi="Arial" w:cs="Arial"/>
                <w:color w:val="010205"/>
                <w:kern w:val="0"/>
                <w:sz w:val="18"/>
                <w:szCs w:val="18"/>
                <w:lang w:val="en-GB"/>
              </w:rPr>
            </w:pPr>
            <w:r w:rsidRPr="00754DE2">
              <w:rPr>
                <w:rFonts w:ascii="Arial" w:hAnsi="Arial" w:cs="Arial"/>
                <w:color w:val="010205"/>
                <w:kern w:val="0"/>
                <w:sz w:val="18"/>
                <w:szCs w:val="18"/>
                <w:lang w:val="en-GB"/>
              </w:rPr>
              <w:t>24</w:t>
            </w:r>
          </w:p>
        </w:tc>
        <w:tc>
          <w:tcPr>
            <w:tcW w:w="102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6E698669" w14:textId="77777777" w:rsidR="00754DE2" w:rsidRPr="00754DE2" w:rsidRDefault="00754DE2" w:rsidP="00754DE2">
            <w:pPr>
              <w:autoSpaceDE w:val="0"/>
              <w:autoSpaceDN w:val="0"/>
              <w:adjustRightInd w:val="0"/>
              <w:spacing w:line="320" w:lineRule="atLeast"/>
              <w:ind w:left="60" w:right="60" w:firstLine="0"/>
              <w:jc w:val="right"/>
              <w:rPr>
                <w:rFonts w:ascii="Arial" w:hAnsi="Arial" w:cs="Arial"/>
                <w:color w:val="010205"/>
                <w:kern w:val="0"/>
                <w:sz w:val="18"/>
                <w:szCs w:val="18"/>
                <w:lang w:val="en-GB"/>
              </w:rPr>
            </w:pPr>
            <w:r w:rsidRPr="00754DE2">
              <w:rPr>
                <w:rFonts w:ascii="Arial" w:hAnsi="Arial" w:cs="Arial"/>
                <w:color w:val="010205"/>
                <w:kern w:val="0"/>
                <w:sz w:val="18"/>
                <w:szCs w:val="18"/>
                <w:lang w:val="en-GB"/>
              </w:rPr>
              <w:t>92.3</w:t>
            </w:r>
          </w:p>
        </w:tc>
        <w:tc>
          <w:tcPr>
            <w:tcW w:w="139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61565298" w14:textId="77777777" w:rsidR="00754DE2" w:rsidRPr="00754DE2" w:rsidRDefault="00754DE2" w:rsidP="00754DE2">
            <w:pPr>
              <w:autoSpaceDE w:val="0"/>
              <w:autoSpaceDN w:val="0"/>
              <w:adjustRightInd w:val="0"/>
              <w:spacing w:line="320" w:lineRule="atLeast"/>
              <w:ind w:left="60" w:right="60" w:firstLine="0"/>
              <w:jc w:val="right"/>
              <w:rPr>
                <w:rFonts w:ascii="Arial" w:hAnsi="Arial" w:cs="Arial"/>
                <w:color w:val="010205"/>
                <w:kern w:val="0"/>
                <w:sz w:val="18"/>
                <w:szCs w:val="18"/>
                <w:lang w:val="en-GB"/>
              </w:rPr>
            </w:pPr>
            <w:r w:rsidRPr="00754DE2">
              <w:rPr>
                <w:rFonts w:ascii="Arial" w:hAnsi="Arial" w:cs="Arial"/>
                <w:color w:val="010205"/>
                <w:kern w:val="0"/>
                <w:sz w:val="18"/>
                <w:szCs w:val="18"/>
                <w:lang w:val="en-GB"/>
              </w:rPr>
              <w:t>92.3</w:t>
            </w:r>
          </w:p>
        </w:tc>
        <w:tc>
          <w:tcPr>
            <w:tcW w:w="1475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14:paraId="47AB7326" w14:textId="77777777" w:rsidR="00754DE2" w:rsidRPr="00754DE2" w:rsidRDefault="00754DE2" w:rsidP="00754DE2">
            <w:pPr>
              <w:autoSpaceDE w:val="0"/>
              <w:autoSpaceDN w:val="0"/>
              <w:adjustRightInd w:val="0"/>
              <w:spacing w:line="320" w:lineRule="atLeast"/>
              <w:ind w:left="60" w:right="60" w:firstLine="0"/>
              <w:jc w:val="right"/>
              <w:rPr>
                <w:rFonts w:ascii="Arial" w:hAnsi="Arial" w:cs="Arial"/>
                <w:color w:val="010205"/>
                <w:kern w:val="0"/>
                <w:sz w:val="18"/>
                <w:szCs w:val="18"/>
                <w:lang w:val="en-GB"/>
              </w:rPr>
            </w:pPr>
            <w:r w:rsidRPr="00754DE2">
              <w:rPr>
                <w:rFonts w:ascii="Arial" w:hAnsi="Arial" w:cs="Arial"/>
                <w:color w:val="010205"/>
                <w:kern w:val="0"/>
                <w:sz w:val="18"/>
                <w:szCs w:val="18"/>
                <w:lang w:val="en-GB"/>
              </w:rPr>
              <w:t>100.0</w:t>
            </w:r>
          </w:p>
        </w:tc>
      </w:tr>
      <w:tr w:rsidR="00754DE2" w:rsidRPr="00754DE2" w14:paraId="76E2034C" w14:textId="77777777">
        <w:trPr>
          <w:cantSplit/>
        </w:trPr>
        <w:tc>
          <w:tcPr>
            <w:tcW w:w="737" w:type="dxa"/>
            <w:vMerge/>
            <w:tcBorders>
              <w:top w:val="single" w:sz="8" w:space="0" w:color="152935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14:paraId="5A5B5AD7" w14:textId="77777777" w:rsidR="00754DE2" w:rsidRPr="00754DE2" w:rsidRDefault="00754DE2" w:rsidP="00754DE2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Arial" w:hAnsi="Arial" w:cs="Arial"/>
                <w:color w:val="010205"/>
                <w:kern w:val="0"/>
                <w:sz w:val="18"/>
                <w:szCs w:val="18"/>
                <w:lang w:val="en-GB"/>
              </w:rPr>
            </w:pPr>
          </w:p>
        </w:tc>
        <w:tc>
          <w:tcPr>
            <w:tcW w:w="737" w:type="dxa"/>
            <w:tcBorders>
              <w:top w:val="single" w:sz="8" w:space="0" w:color="AEAEAE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14:paraId="7DB8E0CA" w14:textId="77777777" w:rsidR="00754DE2" w:rsidRPr="00754DE2" w:rsidRDefault="00754DE2" w:rsidP="00754DE2">
            <w:pPr>
              <w:autoSpaceDE w:val="0"/>
              <w:autoSpaceDN w:val="0"/>
              <w:adjustRightInd w:val="0"/>
              <w:spacing w:line="320" w:lineRule="atLeast"/>
              <w:ind w:left="60" w:right="60" w:firstLine="0"/>
              <w:rPr>
                <w:rFonts w:ascii="Arial" w:hAnsi="Arial" w:cs="Arial"/>
                <w:color w:val="264A60"/>
                <w:kern w:val="0"/>
                <w:sz w:val="18"/>
                <w:szCs w:val="18"/>
                <w:lang w:val="en-GB"/>
              </w:rPr>
            </w:pPr>
            <w:r w:rsidRPr="00754DE2">
              <w:rPr>
                <w:rFonts w:ascii="Arial" w:hAnsi="Arial" w:cs="Arial"/>
                <w:color w:val="264A60"/>
                <w:kern w:val="0"/>
                <w:sz w:val="18"/>
                <w:szCs w:val="18"/>
                <w:lang w:val="en-GB"/>
              </w:rPr>
              <w:t>Total</w:t>
            </w:r>
          </w:p>
        </w:tc>
        <w:tc>
          <w:tcPr>
            <w:tcW w:w="1168" w:type="dxa"/>
            <w:tcBorders>
              <w:top w:val="single" w:sz="8" w:space="0" w:color="AEAEAE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14:paraId="38949ACC" w14:textId="77777777" w:rsidR="00754DE2" w:rsidRPr="00754DE2" w:rsidRDefault="00754DE2" w:rsidP="00754DE2">
            <w:pPr>
              <w:autoSpaceDE w:val="0"/>
              <w:autoSpaceDN w:val="0"/>
              <w:adjustRightInd w:val="0"/>
              <w:spacing w:line="320" w:lineRule="atLeast"/>
              <w:ind w:left="60" w:right="60" w:firstLine="0"/>
              <w:jc w:val="right"/>
              <w:rPr>
                <w:rFonts w:ascii="Arial" w:hAnsi="Arial" w:cs="Arial"/>
                <w:color w:val="010205"/>
                <w:kern w:val="0"/>
                <w:sz w:val="18"/>
                <w:szCs w:val="18"/>
                <w:lang w:val="en-GB"/>
              </w:rPr>
            </w:pPr>
            <w:r w:rsidRPr="00754DE2">
              <w:rPr>
                <w:rFonts w:ascii="Arial" w:hAnsi="Arial" w:cs="Arial"/>
                <w:color w:val="010205"/>
                <w:kern w:val="0"/>
                <w:sz w:val="18"/>
                <w:szCs w:val="18"/>
                <w:lang w:val="en-GB"/>
              </w:rPr>
              <w:t>26</w:t>
            </w:r>
          </w:p>
        </w:tc>
        <w:tc>
          <w:tcPr>
            <w:tcW w:w="1029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14:paraId="38034FDD" w14:textId="77777777" w:rsidR="00754DE2" w:rsidRPr="00754DE2" w:rsidRDefault="00754DE2" w:rsidP="00754DE2">
            <w:pPr>
              <w:autoSpaceDE w:val="0"/>
              <w:autoSpaceDN w:val="0"/>
              <w:adjustRightInd w:val="0"/>
              <w:spacing w:line="320" w:lineRule="atLeast"/>
              <w:ind w:left="60" w:right="60" w:firstLine="0"/>
              <w:jc w:val="right"/>
              <w:rPr>
                <w:rFonts w:ascii="Arial" w:hAnsi="Arial" w:cs="Arial"/>
                <w:color w:val="010205"/>
                <w:kern w:val="0"/>
                <w:sz w:val="18"/>
                <w:szCs w:val="18"/>
                <w:lang w:val="en-GB"/>
              </w:rPr>
            </w:pPr>
            <w:r w:rsidRPr="00754DE2">
              <w:rPr>
                <w:rFonts w:ascii="Arial" w:hAnsi="Arial" w:cs="Arial"/>
                <w:color w:val="010205"/>
                <w:kern w:val="0"/>
                <w:sz w:val="18"/>
                <w:szCs w:val="18"/>
                <w:lang w:val="en-GB"/>
              </w:rPr>
              <w:t>100.0</w:t>
            </w:r>
          </w:p>
        </w:tc>
        <w:tc>
          <w:tcPr>
            <w:tcW w:w="1398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14:paraId="721B9D42" w14:textId="77777777" w:rsidR="00754DE2" w:rsidRPr="00754DE2" w:rsidRDefault="00754DE2" w:rsidP="00754DE2">
            <w:pPr>
              <w:autoSpaceDE w:val="0"/>
              <w:autoSpaceDN w:val="0"/>
              <w:adjustRightInd w:val="0"/>
              <w:spacing w:line="320" w:lineRule="atLeast"/>
              <w:ind w:left="60" w:right="60" w:firstLine="0"/>
              <w:jc w:val="right"/>
              <w:rPr>
                <w:rFonts w:ascii="Arial" w:hAnsi="Arial" w:cs="Arial"/>
                <w:color w:val="010205"/>
                <w:kern w:val="0"/>
                <w:sz w:val="18"/>
                <w:szCs w:val="18"/>
                <w:lang w:val="en-GB"/>
              </w:rPr>
            </w:pPr>
            <w:r w:rsidRPr="00754DE2">
              <w:rPr>
                <w:rFonts w:ascii="Arial" w:hAnsi="Arial" w:cs="Arial"/>
                <w:color w:val="010205"/>
                <w:kern w:val="0"/>
                <w:sz w:val="18"/>
                <w:szCs w:val="18"/>
                <w:lang w:val="en-GB"/>
              </w:rPr>
              <w:t>100.0</w:t>
            </w:r>
          </w:p>
        </w:tc>
        <w:tc>
          <w:tcPr>
            <w:tcW w:w="1475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  <w:vAlign w:val="center"/>
          </w:tcPr>
          <w:p w14:paraId="286CF439" w14:textId="77777777" w:rsidR="00754DE2" w:rsidRPr="00754DE2" w:rsidRDefault="00754DE2" w:rsidP="00754DE2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" w:hAnsi="Times New Roman" w:cs="Times New Roman"/>
                <w:kern w:val="0"/>
                <w:lang w:val="en-GB"/>
              </w:rPr>
            </w:pPr>
          </w:p>
        </w:tc>
      </w:tr>
    </w:tbl>
    <w:p w14:paraId="57A57D95" w14:textId="77777777" w:rsidR="00754DE2" w:rsidRPr="00754DE2" w:rsidRDefault="00754DE2" w:rsidP="00754DE2">
      <w:pPr>
        <w:autoSpaceDE w:val="0"/>
        <w:autoSpaceDN w:val="0"/>
        <w:adjustRightInd w:val="0"/>
        <w:spacing w:line="400" w:lineRule="atLeast"/>
        <w:ind w:firstLine="0"/>
        <w:rPr>
          <w:rFonts w:ascii="Times New Roman" w:hAnsi="Times New Roman" w:cs="Times New Roman"/>
          <w:kern w:val="0"/>
          <w:lang w:val="en-GB"/>
        </w:rPr>
      </w:pPr>
    </w:p>
    <w:p w14:paraId="7C26E205" w14:textId="77777777" w:rsidR="00754DE2" w:rsidRPr="00754DE2" w:rsidRDefault="00754DE2" w:rsidP="00754DE2">
      <w:pPr>
        <w:autoSpaceDE w:val="0"/>
        <w:autoSpaceDN w:val="0"/>
        <w:adjustRightInd w:val="0"/>
        <w:spacing w:line="240" w:lineRule="auto"/>
        <w:ind w:firstLine="0"/>
        <w:rPr>
          <w:rFonts w:ascii="Times New Roman" w:hAnsi="Times New Roman" w:cs="Times New Roman"/>
          <w:kern w:val="0"/>
          <w:lang w:val="en-GB"/>
        </w:rPr>
      </w:pPr>
    </w:p>
    <w:tbl>
      <w:tblPr>
        <w:tblW w:w="654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37"/>
        <w:gridCol w:w="737"/>
        <w:gridCol w:w="1169"/>
        <w:gridCol w:w="1030"/>
        <w:gridCol w:w="1399"/>
        <w:gridCol w:w="1476"/>
      </w:tblGrid>
      <w:tr w:rsidR="00754DE2" w:rsidRPr="00754DE2" w14:paraId="45D9CFFA" w14:textId="77777777">
        <w:trPr>
          <w:cantSplit/>
        </w:trPr>
        <w:tc>
          <w:tcPr>
            <w:tcW w:w="654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AB9D2D3" w14:textId="77777777" w:rsidR="00754DE2" w:rsidRPr="00754DE2" w:rsidRDefault="00754DE2" w:rsidP="00754DE2">
            <w:pPr>
              <w:autoSpaceDE w:val="0"/>
              <w:autoSpaceDN w:val="0"/>
              <w:adjustRightInd w:val="0"/>
              <w:spacing w:line="320" w:lineRule="atLeast"/>
              <w:ind w:left="60" w:right="60" w:firstLine="0"/>
              <w:jc w:val="center"/>
              <w:rPr>
                <w:rFonts w:ascii="Arial" w:hAnsi="Arial" w:cs="Arial"/>
                <w:color w:val="010205"/>
                <w:kern w:val="0"/>
                <w:sz w:val="22"/>
                <w:szCs w:val="22"/>
                <w:lang w:val="en-GB"/>
              </w:rPr>
            </w:pPr>
            <w:r w:rsidRPr="00754DE2">
              <w:rPr>
                <w:rFonts w:ascii="Arial" w:hAnsi="Arial" w:cs="Arial"/>
                <w:b/>
                <w:bCs/>
                <w:color w:val="010205"/>
                <w:kern w:val="0"/>
                <w:sz w:val="22"/>
                <w:szCs w:val="22"/>
                <w:lang w:val="en-GB"/>
              </w:rPr>
              <w:t>RegularDrive</w:t>
            </w:r>
          </w:p>
        </w:tc>
      </w:tr>
      <w:tr w:rsidR="00754DE2" w:rsidRPr="00754DE2" w14:paraId="3290C543" w14:textId="77777777">
        <w:trPr>
          <w:cantSplit/>
        </w:trPr>
        <w:tc>
          <w:tcPr>
            <w:tcW w:w="1474" w:type="dxa"/>
            <w:gridSpan w:val="2"/>
            <w:tcBorders>
              <w:top w:val="nil"/>
              <w:left w:val="nil"/>
              <w:bottom w:val="single" w:sz="8" w:space="0" w:color="152935"/>
              <w:right w:val="nil"/>
            </w:tcBorders>
            <w:shd w:val="clear" w:color="auto" w:fill="FFFFFF"/>
            <w:vAlign w:val="bottom"/>
          </w:tcPr>
          <w:p w14:paraId="500C963E" w14:textId="77777777" w:rsidR="00754DE2" w:rsidRPr="00754DE2" w:rsidRDefault="00754DE2" w:rsidP="00754DE2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" w:hAnsi="Times New Roman" w:cs="Times New Roman"/>
                <w:kern w:val="0"/>
                <w:lang w:val="en-GB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0DEC9BFF" w14:textId="77777777" w:rsidR="00754DE2" w:rsidRPr="00754DE2" w:rsidRDefault="00754DE2" w:rsidP="00754DE2">
            <w:pPr>
              <w:autoSpaceDE w:val="0"/>
              <w:autoSpaceDN w:val="0"/>
              <w:adjustRightInd w:val="0"/>
              <w:spacing w:line="320" w:lineRule="atLeast"/>
              <w:ind w:left="60" w:right="60" w:firstLine="0"/>
              <w:jc w:val="center"/>
              <w:rPr>
                <w:rFonts w:ascii="Arial" w:hAnsi="Arial" w:cs="Arial"/>
                <w:color w:val="264A60"/>
                <w:kern w:val="0"/>
                <w:sz w:val="18"/>
                <w:szCs w:val="18"/>
                <w:lang w:val="en-GB"/>
              </w:rPr>
            </w:pPr>
            <w:r w:rsidRPr="00754DE2">
              <w:rPr>
                <w:rFonts w:ascii="Arial" w:hAnsi="Arial" w:cs="Arial"/>
                <w:color w:val="264A60"/>
                <w:kern w:val="0"/>
                <w:sz w:val="18"/>
                <w:szCs w:val="18"/>
                <w:lang w:val="en-GB"/>
              </w:rPr>
              <w:t>Frequency</w:t>
            </w:r>
          </w:p>
        </w:tc>
        <w:tc>
          <w:tcPr>
            <w:tcW w:w="1029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49294673" w14:textId="77777777" w:rsidR="00754DE2" w:rsidRPr="00754DE2" w:rsidRDefault="00754DE2" w:rsidP="00754DE2">
            <w:pPr>
              <w:autoSpaceDE w:val="0"/>
              <w:autoSpaceDN w:val="0"/>
              <w:adjustRightInd w:val="0"/>
              <w:spacing w:line="320" w:lineRule="atLeast"/>
              <w:ind w:left="60" w:right="60" w:firstLine="0"/>
              <w:jc w:val="center"/>
              <w:rPr>
                <w:rFonts w:ascii="Arial" w:hAnsi="Arial" w:cs="Arial"/>
                <w:color w:val="264A60"/>
                <w:kern w:val="0"/>
                <w:sz w:val="18"/>
                <w:szCs w:val="18"/>
                <w:lang w:val="en-GB"/>
              </w:rPr>
            </w:pPr>
            <w:r w:rsidRPr="00754DE2">
              <w:rPr>
                <w:rFonts w:ascii="Arial" w:hAnsi="Arial" w:cs="Arial"/>
                <w:color w:val="264A60"/>
                <w:kern w:val="0"/>
                <w:sz w:val="18"/>
                <w:szCs w:val="18"/>
                <w:lang w:val="en-GB"/>
              </w:rPr>
              <w:t>Percent</w:t>
            </w:r>
          </w:p>
        </w:tc>
        <w:tc>
          <w:tcPr>
            <w:tcW w:w="1398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4F808830" w14:textId="77777777" w:rsidR="00754DE2" w:rsidRPr="00754DE2" w:rsidRDefault="00754DE2" w:rsidP="00754DE2">
            <w:pPr>
              <w:autoSpaceDE w:val="0"/>
              <w:autoSpaceDN w:val="0"/>
              <w:adjustRightInd w:val="0"/>
              <w:spacing w:line="320" w:lineRule="atLeast"/>
              <w:ind w:left="60" w:right="60" w:firstLine="0"/>
              <w:jc w:val="center"/>
              <w:rPr>
                <w:rFonts w:ascii="Arial" w:hAnsi="Arial" w:cs="Arial"/>
                <w:color w:val="264A60"/>
                <w:kern w:val="0"/>
                <w:sz w:val="18"/>
                <w:szCs w:val="18"/>
                <w:lang w:val="en-GB"/>
              </w:rPr>
            </w:pPr>
            <w:r w:rsidRPr="00754DE2">
              <w:rPr>
                <w:rFonts w:ascii="Arial" w:hAnsi="Arial" w:cs="Arial"/>
                <w:color w:val="264A60"/>
                <w:kern w:val="0"/>
                <w:sz w:val="18"/>
                <w:szCs w:val="18"/>
                <w:lang w:val="en-GB"/>
              </w:rPr>
              <w:t>Valid Percent</w:t>
            </w:r>
          </w:p>
        </w:tc>
        <w:tc>
          <w:tcPr>
            <w:tcW w:w="1475" w:type="dxa"/>
            <w:tcBorders>
              <w:top w:val="nil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  <w:vAlign w:val="bottom"/>
          </w:tcPr>
          <w:p w14:paraId="10F56E2F" w14:textId="77777777" w:rsidR="00754DE2" w:rsidRPr="00754DE2" w:rsidRDefault="00754DE2" w:rsidP="00754DE2">
            <w:pPr>
              <w:autoSpaceDE w:val="0"/>
              <w:autoSpaceDN w:val="0"/>
              <w:adjustRightInd w:val="0"/>
              <w:spacing w:line="320" w:lineRule="atLeast"/>
              <w:ind w:left="60" w:right="60" w:firstLine="0"/>
              <w:jc w:val="center"/>
              <w:rPr>
                <w:rFonts w:ascii="Arial" w:hAnsi="Arial" w:cs="Arial"/>
                <w:color w:val="264A60"/>
                <w:kern w:val="0"/>
                <w:sz w:val="18"/>
                <w:szCs w:val="18"/>
                <w:lang w:val="en-GB"/>
              </w:rPr>
            </w:pPr>
            <w:r w:rsidRPr="00754DE2">
              <w:rPr>
                <w:rFonts w:ascii="Arial" w:hAnsi="Arial" w:cs="Arial"/>
                <w:color w:val="264A60"/>
                <w:kern w:val="0"/>
                <w:sz w:val="18"/>
                <w:szCs w:val="18"/>
                <w:lang w:val="en-GB"/>
              </w:rPr>
              <w:t>Cumulative Percent</w:t>
            </w:r>
          </w:p>
        </w:tc>
      </w:tr>
      <w:tr w:rsidR="00754DE2" w:rsidRPr="00754DE2" w14:paraId="65B101B1" w14:textId="77777777">
        <w:trPr>
          <w:cantSplit/>
        </w:trPr>
        <w:tc>
          <w:tcPr>
            <w:tcW w:w="737" w:type="dxa"/>
            <w:vMerge w:val="restart"/>
            <w:tcBorders>
              <w:top w:val="single" w:sz="8" w:space="0" w:color="152935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14:paraId="76EC5A0D" w14:textId="77777777" w:rsidR="00754DE2" w:rsidRPr="00754DE2" w:rsidRDefault="00754DE2" w:rsidP="00754DE2">
            <w:pPr>
              <w:autoSpaceDE w:val="0"/>
              <w:autoSpaceDN w:val="0"/>
              <w:adjustRightInd w:val="0"/>
              <w:spacing w:line="320" w:lineRule="atLeast"/>
              <w:ind w:left="60" w:right="60" w:firstLine="0"/>
              <w:rPr>
                <w:rFonts w:ascii="Arial" w:hAnsi="Arial" w:cs="Arial"/>
                <w:color w:val="264A60"/>
                <w:kern w:val="0"/>
                <w:sz w:val="18"/>
                <w:szCs w:val="18"/>
                <w:lang w:val="en-GB"/>
              </w:rPr>
            </w:pPr>
            <w:r w:rsidRPr="00754DE2">
              <w:rPr>
                <w:rFonts w:ascii="Arial" w:hAnsi="Arial" w:cs="Arial"/>
                <w:color w:val="264A60"/>
                <w:kern w:val="0"/>
                <w:sz w:val="18"/>
                <w:szCs w:val="18"/>
                <w:lang w:val="en-GB"/>
              </w:rPr>
              <w:t>Valid</w:t>
            </w:r>
          </w:p>
        </w:tc>
        <w:tc>
          <w:tcPr>
            <w:tcW w:w="737" w:type="dxa"/>
            <w:tcBorders>
              <w:top w:val="single" w:sz="8" w:space="0" w:color="152935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6447A632" w14:textId="77777777" w:rsidR="00754DE2" w:rsidRPr="00754DE2" w:rsidRDefault="00754DE2" w:rsidP="00754DE2">
            <w:pPr>
              <w:autoSpaceDE w:val="0"/>
              <w:autoSpaceDN w:val="0"/>
              <w:adjustRightInd w:val="0"/>
              <w:spacing w:line="320" w:lineRule="atLeast"/>
              <w:ind w:left="60" w:right="60" w:firstLine="0"/>
              <w:rPr>
                <w:rFonts w:ascii="Arial" w:hAnsi="Arial" w:cs="Arial"/>
                <w:color w:val="264A60"/>
                <w:kern w:val="0"/>
                <w:sz w:val="18"/>
                <w:szCs w:val="18"/>
                <w:lang w:val="en-GB"/>
              </w:rPr>
            </w:pPr>
            <w:r w:rsidRPr="00754DE2">
              <w:rPr>
                <w:rFonts w:ascii="Arial" w:hAnsi="Arial" w:cs="Arial"/>
                <w:color w:val="264A60"/>
                <w:kern w:val="0"/>
                <w:sz w:val="18"/>
                <w:szCs w:val="18"/>
                <w:lang w:val="en-GB"/>
              </w:rPr>
              <w:t>.00</w:t>
            </w:r>
          </w:p>
        </w:tc>
        <w:tc>
          <w:tcPr>
            <w:tcW w:w="1168" w:type="dxa"/>
            <w:tcBorders>
              <w:top w:val="single" w:sz="8" w:space="0" w:color="152935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2BBFC793" w14:textId="77777777" w:rsidR="00754DE2" w:rsidRPr="00754DE2" w:rsidRDefault="00754DE2" w:rsidP="00754DE2">
            <w:pPr>
              <w:autoSpaceDE w:val="0"/>
              <w:autoSpaceDN w:val="0"/>
              <w:adjustRightInd w:val="0"/>
              <w:spacing w:line="320" w:lineRule="atLeast"/>
              <w:ind w:left="60" w:right="60" w:firstLine="0"/>
              <w:jc w:val="right"/>
              <w:rPr>
                <w:rFonts w:ascii="Arial" w:hAnsi="Arial" w:cs="Arial"/>
                <w:color w:val="010205"/>
                <w:kern w:val="0"/>
                <w:sz w:val="18"/>
                <w:szCs w:val="18"/>
                <w:lang w:val="en-GB"/>
              </w:rPr>
            </w:pPr>
            <w:r w:rsidRPr="00754DE2">
              <w:rPr>
                <w:rFonts w:ascii="Arial" w:hAnsi="Arial" w:cs="Arial"/>
                <w:color w:val="010205"/>
                <w:kern w:val="0"/>
                <w:sz w:val="18"/>
                <w:szCs w:val="18"/>
                <w:lang w:val="en-GB"/>
              </w:rPr>
              <w:t>2</w:t>
            </w:r>
          </w:p>
        </w:tc>
        <w:tc>
          <w:tcPr>
            <w:tcW w:w="1029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77580C18" w14:textId="77777777" w:rsidR="00754DE2" w:rsidRPr="00754DE2" w:rsidRDefault="00754DE2" w:rsidP="00754DE2">
            <w:pPr>
              <w:autoSpaceDE w:val="0"/>
              <w:autoSpaceDN w:val="0"/>
              <w:adjustRightInd w:val="0"/>
              <w:spacing w:line="320" w:lineRule="atLeast"/>
              <w:ind w:left="60" w:right="60" w:firstLine="0"/>
              <w:jc w:val="right"/>
              <w:rPr>
                <w:rFonts w:ascii="Arial" w:hAnsi="Arial" w:cs="Arial"/>
                <w:color w:val="010205"/>
                <w:kern w:val="0"/>
                <w:sz w:val="18"/>
                <w:szCs w:val="18"/>
                <w:lang w:val="en-GB"/>
              </w:rPr>
            </w:pPr>
            <w:r w:rsidRPr="00754DE2">
              <w:rPr>
                <w:rFonts w:ascii="Arial" w:hAnsi="Arial" w:cs="Arial"/>
                <w:color w:val="010205"/>
                <w:kern w:val="0"/>
                <w:sz w:val="18"/>
                <w:szCs w:val="18"/>
                <w:lang w:val="en-GB"/>
              </w:rPr>
              <w:t>7.7</w:t>
            </w:r>
          </w:p>
        </w:tc>
        <w:tc>
          <w:tcPr>
            <w:tcW w:w="1398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07D4EFAE" w14:textId="77777777" w:rsidR="00754DE2" w:rsidRPr="00754DE2" w:rsidRDefault="00754DE2" w:rsidP="00754DE2">
            <w:pPr>
              <w:autoSpaceDE w:val="0"/>
              <w:autoSpaceDN w:val="0"/>
              <w:adjustRightInd w:val="0"/>
              <w:spacing w:line="320" w:lineRule="atLeast"/>
              <w:ind w:left="60" w:right="60" w:firstLine="0"/>
              <w:jc w:val="right"/>
              <w:rPr>
                <w:rFonts w:ascii="Arial" w:hAnsi="Arial" w:cs="Arial"/>
                <w:color w:val="010205"/>
                <w:kern w:val="0"/>
                <w:sz w:val="18"/>
                <w:szCs w:val="18"/>
                <w:lang w:val="en-GB"/>
              </w:rPr>
            </w:pPr>
            <w:r w:rsidRPr="00754DE2">
              <w:rPr>
                <w:rFonts w:ascii="Arial" w:hAnsi="Arial" w:cs="Arial"/>
                <w:color w:val="010205"/>
                <w:kern w:val="0"/>
                <w:sz w:val="18"/>
                <w:szCs w:val="18"/>
                <w:lang w:val="en-GB"/>
              </w:rPr>
              <w:t>7.7</w:t>
            </w:r>
          </w:p>
        </w:tc>
        <w:tc>
          <w:tcPr>
            <w:tcW w:w="1475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14:paraId="0EFB9C8A" w14:textId="77777777" w:rsidR="00754DE2" w:rsidRPr="00754DE2" w:rsidRDefault="00754DE2" w:rsidP="00754DE2">
            <w:pPr>
              <w:autoSpaceDE w:val="0"/>
              <w:autoSpaceDN w:val="0"/>
              <w:adjustRightInd w:val="0"/>
              <w:spacing w:line="320" w:lineRule="atLeast"/>
              <w:ind w:left="60" w:right="60" w:firstLine="0"/>
              <w:jc w:val="right"/>
              <w:rPr>
                <w:rFonts w:ascii="Arial" w:hAnsi="Arial" w:cs="Arial"/>
                <w:color w:val="010205"/>
                <w:kern w:val="0"/>
                <w:sz w:val="18"/>
                <w:szCs w:val="18"/>
                <w:lang w:val="en-GB"/>
              </w:rPr>
            </w:pPr>
            <w:r w:rsidRPr="00754DE2">
              <w:rPr>
                <w:rFonts w:ascii="Arial" w:hAnsi="Arial" w:cs="Arial"/>
                <w:color w:val="010205"/>
                <w:kern w:val="0"/>
                <w:sz w:val="18"/>
                <w:szCs w:val="18"/>
                <w:lang w:val="en-GB"/>
              </w:rPr>
              <w:t>7.7</w:t>
            </w:r>
          </w:p>
        </w:tc>
      </w:tr>
      <w:tr w:rsidR="00754DE2" w:rsidRPr="00754DE2" w14:paraId="7FED0893" w14:textId="77777777">
        <w:trPr>
          <w:cantSplit/>
        </w:trPr>
        <w:tc>
          <w:tcPr>
            <w:tcW w:w="737" w:type="dxa"/>
            <w:vMerge/>
            <w:tcBorders>
              <w:top w:val="single" w:sz="8" w:space="0" w:color="152935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14:paraId="529ADFE8" w14:textId="77777777" w:rsidR="00754DE2" w:rsidRPr="00754DE2" w:rsidRDefault="00754DE2" w:rsidP="00754DE2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Arial" w:hAnsi="Arial" w:cs="Arial"/>
                <w:color w:val="010205"/>
                <w:kern w:val="0"/>
                <w:sz w:val="18"/>
                <w:szCs w:val="18"/>
                <w:lang w:val="en-GB"/>
              </w:rPr>
            </w:pPr>
          </w:p>
        </w:tc>
        <w:tc>
          <w:tcPr>
            <w:tcW w:w="737" w:type="dxa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1A8CA3BF" w14:textId="77777777" w:rsidR="00754DE2" w:rsidRPr="00754DE2" w:rsidRDefault="00754DE2" w:rsidP="00754DE2">
            <w:pPr>
              <w:autoSpaceDE w:val="0"/>
              <w:autoSpaceDN w:val="0"/>
              <w:adjustRightInd w:val="0"/>
              <w:spacing w:line="320" w:lineRule="atLeast"/>
              <w:ind w:left="60" w:right="60" w:firstLine="0"/>
              <w:rPr>
                <w:rFonts w:ascii="Arial" w:hAnsi="Arial" w:cs="Arial"/>
                <w:color w:val="264A60"/>
                <w:kern w:val="0"/>
                <w:sz w:val="18"/>
                <w:szCs w:val="18"/>
                <w:lang w:val="en-GB"/>
              </w:rPr>
            </w:pPr>
            <w:r w:rsidRPr="00754DE2">
              <w:rPr>
                <w:rFonts w:ascii="Arial" w:hAnsi="Arial" w:cs="Arial"/>
                <w:color w:val="264A60"/>
                <w:kern w:val="0"/>
                <w:sz w:val="18"/>
                <w:szCs w:val="18"/>
                <w:lang w:val="en-GB"/>
              </w:rPr>
              <w:t>1.00</w:t>
            </w:r>
          </w:p>
        </w:tc>
        <w:tc>
          <w:tcPr>
            <w:tcW w:w="1168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20728F69" w14:textId="77777777" w:rsidR="00754DE2" w:rsidRPr="00754DE2" w:rsidRDefault="00754DE2" w:rsidP="00754DE2">
            <w:pPr>
              <w:autoSpaceDE w:val="0"/>
              <w:autoSpaceDN w:val="0"/>
              <w:adjustRightInd w:val="0"/>
              <w:spacing w:line="320" w:lineRule="atLeast"/>
              <w:ind w:left="60" w:right="60" w:firstLine="0"/>
              <w:jc w:val="right"/>
              <w:rPr>
                <w:rFonts w:ascii="Arial" w:hAnsi="Arial" w:cs="Arial"/>
                <w:color w:val="010205"/>
                <w:kern w:val="0"/>
                <w:sz w:val="18"/>
                <w:szCs w:val="18"/>
                <w:lang w:val="en-GB"/>
              </w:rPr>
            </w:pPr>
            <w:r w:rsidRPr="00754DE2">
              <w:rPr>
                <w:rFonts w:ascii="Arial" w:hAnsi="Arial" w:cs="Arial"/>
                <w:color w:val="010205"/>
                <w:kern w:val="0"/>
                <w:sz w:val="18"/>
                <w:szCs w:val="18"/>
                <w:lang w:val="en-GB"/>
              </w:rPr>
              <w:t>24</w:t>
            </w:r>
          </w:p>
        </w:tc>
        <w:tc>
          <w:tcPr>
            <w:tcW w:w="102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65F46B63" w14:textId="77777777" w:rsidR="00754DE2" w:rsidRPr="00754DE2" w:rsidRDefault="00754DE2" w:rsidP="00754DE2">
            <w:pPr>
              <w:autoSpaceDE w:val="0"/>
              <w:autoSpaceDN w:val="0"/>
              <w:adjustRightInd w:val="0"/>
              <w:spacing w:line="320" w:lineRule="atLeast"/>
              <w:ind w:left="60" w:right="60" w:firstLine="0"/>
              <w:jc w:val="right"/>
              <w:rPr>
                <w:rFonts w:ascii="Arial" w:hAnsi="Arial" w:cs="Arial"/>
                <w:color w:val="010205"/>
                <w:kern w:val="0"/>
                <w:sz w:val="18"/>
                <w:szCs w:val="18"/>
                <w:lang w:val="en-GB"/>
              </w:rPr>
            </w:pPr>
            <w:r w:rsidRPr="00754DE2">
              <w:rPr>
                <w:rFonts w:ascii="Arial" w:hAnsi="Arial" w:cs="Arial"/>
                <w:color w:val="010205"/>
                <w:kern w:val="0"/>
                <w:sz w:val="18"/>
                <w:szCs w:val="18"/>
                <w:lang w:val="en-GB"/>
              </w:rPr>
              <w:t>92.3</w:t>
            </w:r>
          </w:p>
        </w:tc>
        <w:tc>
          <w:tcPr>
            <w:tcW w:w="139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6CC8904D" w14:textId="77777777" w:rsidR="00754DE2" w:rsidRPr="00754DE2" w:rsidRDefault="00754DE2" w:rsidP="00754DE2">
            <w:pPr>
              <w:autoSpaceDE w:val="0"/>
              <w:autoSpaceDN w:val="0"/>
              <w:adjustRightInd w:val="0"/>
              <w:spacing w:line="320" w:lineRule="atLeast"/>
              <w:ind w:left="60" w:right="60" w:firstLine="0"/>
              <w:jc w:val="right"/>
              <w:rPr>
                <w:rFonts w:ascii="Arial" w:hAnsi="Arial" w:cs="Arial"/>
                <w:color w:val="010205"/>
                <w:kern w:val="0"/>
                <w:sz w:val="18"/>
                <w:szCs w:val="18"/>
                <w:lang w:val="en-GB"/>
              </w:rPr>
            </w:pPr>
            <w:r w:rsidRPr="00754DE2">
              <w:rPr>
                <w:rFonts w:ascii="Arial" w:hAnsi="Arial" w:cs="Arial"/>
                <w:color w:val="010205"/>
                <w:kern w:val="0"/>
                <w:sz w:val="18"/>
                <w:szCs w:val="18"/>
                <w:lang w:val="en-GB"/>
              </w:rPr>
              <w:t>92.3</w:t>
            </w:r>
          </w:p>
        </w:tc>
        <w:tc>
          <w:tcPr>
            <w:tcW w:w="1475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14:paraId="6554C3EB" w14:textId="77777777" w:rsidR="00754DE2" w:rsidRPr="00754DE2" w:rsidRDefault="00754DE2" w:rsidP="00754DE2">
            <w:pPr>
              <w:autoSpaceDE w:val="0"/>
              <w:autoSpaceDN w:val="0"/>
              <w:adjustRightInd w:val="0"/>
              <w:spacing w:line="320" w:lineRule="atLeast"/>
              <w:ind w:left="60" w:right="60" w:firstLine="0"/>
              <w:jc w:val="right"/>
              <w:rPr>
                <w:rFonts w:ascii="Arial" w:hAnsi="Arial" w:cs="Arial"/>
                <w:color w:val="010205"/>
                <w:kern w:val="0"/>
                <w:sz w:val="18"/>
                <w:szCs w:val="18"/>
                <w:lang w:val="en-GB"/>
              </w:rPr>
            </w:pPr>
            <w:r w:rsidRPr="00754DE2">
              <w:rPr>
                <w:rFonts w:ascii="Arial" w:hAnsi="Arial" w:cs="Arial"/>
                <w:color w:val="010205"/>
                <w:kern w:val="0"/>
                <w:sz w:val="18"/>
                <w:szCs w:val="18"/>
                <w:lang w:val="en-GB"/>
              </w:rPr>
              <w:t>100.0</w:t>
            </w:r>
          </w:p>
        </w:tc>
      </w:tr>
      <w:tr w:rsidR="00754DE2" w:rsidRPr="00754DE2" w14:paraId="7048386D" w14:textId="77777777">
        <w:trPr>
          <w:cantSplit/>
        </w:trPr>
        <w:tc>
          <w:tcPr>
            <w:tcW w:w="737" w:type="dxa"/>
            <w:vMerge/>
            <w:tcBorders>
              <w:top w:val="single" w:sz="8" w:space="0" w:color="152935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14:paraId="436EF96C" w14:textId="77777777" w:rsidR="00754DE2" w:rsidRPr="00754DE2" w:rsidRDefault="00754DE2" w:rsidP="00754DE2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Arial" w:hAnsi="Arial" w:cs="Arial"/>
                <w:color w:val="010205"/>
                <w:kern w:val="0"/>
                <w:sz w:val="18"/>
                <w:szCs w:val="18"/>
                <w:lang w:val="en-GB"/>
              </w:rPr>
            </w:pPr>
          </w:p>
        </w:tc>
        <w:tc>
          <w:tcPr>
            <w:tcW w:w="737" w:type="dxa"/>
            <w:tcBorders>
              <w:top w:val="single" w:sz="8" w:space="0" w:color="AEAEAE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14:paraId="13636E31" w14:textId="77777777" w:rsidR="00754DE2" w:rsidRPr="00754DE2" w:rsidRDefault="00754DE2" w:rsidP="00754DE2">
            <w:pPr>
              <w:autoSpaceDE w:val="0"/>
              <w:autoSpaceDN w:val="0"/>
              <w:adjustRightInd w:val="0"/>
              <w:spacing w:line="320" w:lineRule="atLeast"/>
              <w:ind w:left="60" w:right="60" w:firstLine="0"/>
              <w:rPr>
                <w:rFonts w:ascii="Arial" w:hAnsi="Arial" w:cs="Arial"/>
                <w:color w:val="264A60"/>
                <w:kern w:val="0"/>
                <w:sz w:val="18"/>
                <w:szCs w:val="18"/>
                <w:lang w:val="en-GB"/>
              </w:rPr>
            </w:pPr>
            <w:r w:rsidRPr="00754DE2">
              <w:rPr>
                <w:rFonts w:ascii="Arial" w:hAnsi="Arial" w:cs="Arial"/>
                <w:color w:val="264A60"/>
                <w:kern w:val="0"/>
                <w:sz w:val="18"/>
                <w:szCs w:val="18"/>
                <w:lang w:val="en-GB"/>
              </w:rPr>
              <w:t>Total</w:t>
            </w:r>
          </w:p>
        </w:tc>
        <w:tc>
          <w:tcPr>
            <w:tcW w:w="1168" w:type="dxa"/>
            <w:tcBorders>
              <w:top w:val="single" w:sz="8" w:space="0" w:color="AEAEAE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14:paraId="68870BFD" w14:textId="77777777" w:rsidR="00754DE2" w:rsidRPr="00754DE2" w:rsidRDefault="00754DE2" w:rsidP="00754DE2">
            <w:pPr>
              <w:autoSpaceDE w:val="0"/>
              <w:autoSpaceDN w:val="0"/>
              <w:adjustRightInd w:val="0"/>
              <w:spacing w:line="320" w:lineRule="atLeast"/>
              <w:ind w:left="60" w:right="60" w:firstLine="0"/>
              <w:jc w:val="right"/>
              <w:rPr>
                <w:rFonts w:ascii="Arial" w:hAnsi="Arial" w:cs="Arial"/>
                <w:color w:val="010205"/>
                <w:kern w:val="0"/>
                <w:sz w:val="18"/>
                <w:szCs w:val="18"/>
                <w:lang w:val="en-GB"/>
              </w:rPr>
            </w:pPr>
            <w:r w:rsidRPr="00754DE2">
              <w:rPr>
                <w:rFonts w:ascii="Arial" w:hAnsi="Arial" w:cs="Arial"/>
                <w:color w:val="010205"/>
                <w:kern w:val="0"/>
                <w:sz w:val="18"/>
                <w:szCs w:val="18"/>
                <w:lang w:val="en-GB"/>
              </w:rPr>
              <w:t>26</w:t>
            </w:r>
          </w:p>
        </w:tc>
        <w:tc>
          <w:tcPr>
            <w:tcW w:w="1029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14:paraId="1FE3DFF9" w14:textId="77777777" w:rsidR="00754DE2" w:rsidRPr="00754DE2" w:rsidRDefault="00754DE2" w:rsidP="00754DE2">
            <w:pPr>
              <w:autoSpaceDE w:val="0"/>
              <w:autoSpaceDN w:val="0"/>
              <w:adjustRightInd w:val="0"/>
              <w:spacing w:line="320" w:lineRule="atLeast"/>
              <w:ind w:left="60" w:right="60" w:firstLine="0"/>
              <w:jc w:val="right"/>
              <w:rPr>
                <w:rFonts w:ascii="Arial" w:hAnsi="Arial" w:cs="Arial"/>
                <w:color w:val="010205"/>
                <w:kern w:val="0"/>
                <w:sz w:val="18"/>
                <w:szCs w:val="18"/>
                <w:lang w:val="en-GB"/>
              </w:rPr>
            </w:pPr>
            <w:r w:rsidRPr="00754DE2">
              <w:rPr>
                <w:rFonts w:ascii="Arial" w:hAnsi="Arial" w:cs="Arial"/>
                <w:color w:val="010205"/>
                <w:kern w:val="0"/>
                <w:sz w:val="18"/>
                <w:szCs w:val="18"/>
                <w:lang w:val="en-GB"/>
              </w:rPr>
              <w:t>100.0</w:t>
            </w:r>
          </w:p>
        </w:tc>
        <w:tc>
          <w:tcPr>
            <w:tcW w:w="1398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14:paraId="04141EFD" w14:textId="77777777" w:rsidR="00754DE2" w:rsidRPr="00754DE2" w:rsidRDefault="00754DE2" w:rsidP="00754DE2">
            <w:pPr>
              <w:autoSpaceDE w:val="0"/>
              <w:autoSpaceDN w:val="0"/>
              <w:adjustRightInd w:val="0"/>
              <w:spacing w:line="320" w:lineRule="atLeast"/>
              <w:ind w:left="60" w:right="60" w:firstLine="0"/>
              <w:jc w:val="right"/>
              <w:rPr>
                <w:rFonts w:ascii="Arial" w:hAnsi="Arial" w:cs="Arial"/>
                <w:color w:val="010205"/>
                <w:kern w:val="0"/>
                <w:sz w:val="18"/>
                <w:szCs w:val="18"/>
                <w:lang w:val="en-GB"/>
              </w:rPr>
            </w:pPr>
            <w:r w:rsidRPr="00754DE2">
              <w:rPr>
                <w:rFonts w:ascii="Arial" w:hAnsi="Arial" w:cs="Arial"/>
                <w:color w:val="010205"/>
                <w:kern w:val="0"/>
                <w:sz w:val="18"/>
                <w:szCs w:val="18"/>
                <w:lang w:val="en-GB"/>
              </w:rPr>
              <w:t>100.0</w:t>
            </w:r>
          </w:p>
        </w:tc>
        <w:tc>
          <w:tcPr>
            <w:tcW w:w="1475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  <w:vAlign w:val="center"/>
          </w:tcPr>
          <w:p w14:paraId="12F586FC" w14:textId="77777777" w:rsidR="00754DE2" w:rsidRPr="00754DE2" w:rsidRDefault="00754DE2" w:rsidP="00754DE2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" w:hAnsi="Times New Roman" w:cs="Times New Roman"/>
                <w:kern w:val="0"/>
                <w:lang w:val="en-GB"/>
              </w:rPr>
            </w:pPr>
          </w:p>
        </w:tc>
      </w:tr>
    </w:tbl>
    <w:p w14:paraId="1DA9A75C" w14:textId="77777777" w:rsidR="00754DE2" w:rsidRPr="00754DE2" w:rsidRDefault="00754DE2" w:rsidP="00754DE2">
      <w:pPr>
        <w:autoSpaceDE w:val="0"/>
        <w:autoSpaceDN w:val="0"/>
        <w:adjustRightInd w:val="0"/>
        <w:spacing w:line="400" w:lineRule="atLeast"/>
        <w:ind w:firstLine="0"/>
        <w:rPr>
          <w:rFonts w:ascii="Times New Roman" w:hAnsi="Times New Roman" w:cs="Times New Roman"/>
          <w:kern w:val="0"/>
          <w:lang w:val="en-GB"/>
        </w:rPr>
      </w:pPr>
    </w:p>
    <w:p w14:paraId="7F1FBF7D" w14:textId="15C4B3F4" w:rsidR="00E81978" w:rsidRPr="00EE7D84" w:rsidRDefault="00E81978">
      <w:pPr>
        <w:pStyle w:val="TableFigure"/>
      </w:pPr>
    </w:p>
    <w:sectPr w:rsidR="00E81978" w:rsidRPr="00EE7D84">
      <w:headerReference w:type="default" r:id="rId11"/>
      <w:headerReference w:type="first" r:id="rId12"/>
      <w:footnotePr>
        <w:pos w:val="beneathText"/>
      </w:footnotePr>
      <w:pgSz w:w="12240" w:h="15840"/>
      <w:pgMar w:top="1440" w:right="1440" w:bottom="1440" w:left="1440" w:header="720" w:footer="720" w:gutter="0"/>
      <w:cols w:space="720"/>
      <w:titlePg/>
      <w:docGrid w:linePitch="360"/>
      <w15:footnoteColumns w:val="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A88BE90" w14:textId="77777777" w:rsidR="00B11157" w:rsidRDefault="00B11157">
      <w:pPr>
        <w:spacing w:line="240" w:lineRule="auto"/>
      </w:pPr>
      <w:r>
        <w:separator/>
      </w:r>
    </w:p>
    <w:p w14:paraId="1B038191" w14:textId="77777777" w:rsidR="00B11157" w:rsidRDefault="00B11157"/>
  </w:endnote>
  <w:endnote w:type="continuationSeparator" w:id="0">
    <w:p w14:paraId="1FA094ED" w14:textId="77777777" w:rsidR="00B11157" w:rsidRDefault="00B11157">
      <w:pPr>
        <w:spacing w:line="240" w:lineRule="auto"/>
      </w:pPr>
      <w:r>
        <w:continuationSeparator/>
      </w:r>
    </w:p>
    <w:p w14:paraId="6E7E0CA8" w14:textId="77777777" w:rsidR="00B11157" w:rsidRDefault="00B1115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F32B58A" w14:textId="77777777" w:rsidR="00B11157" w:rsidRDefault="00B11157">
      <w:pPr>
        <w:spacing w:line="240" w:lineRule="auto"/>
      </w:pPr>
      <w:r>
        <w:separator/>
      </w:r>
    </w:p>
    <w:p w14:paraId="076B6992" w14:textId="77777777" w:rsidR="00B11157" w:rsidRDefault="00B11157"/>
  </w:footnote>
  <w:footnote w:type="continuationSeparator" w:id="0">
    <w:p w14:paraId="0E635B90" w14:textId="77777777" w:rsidR="00B11157" w:rsidRDefault="00B11157">
      <w:pPr>
        <w:spacing w:line="240" w:lineRule="auto"/>
      </w:pPr>
      <w:r>
        <w:continuationSeparator/>
      </w:r>
    </w:p>
    <w:p w14:paraId="14BC4C73" w14:textId="77777777" w:rsidR="00B11157" w:rsidRDefault="00B1115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7BF7C6" w14:textId="5585404A" w:rsidR="00295858" w:rsidRDefault="00295858">
    <w:pPr>
      <w:pStyle w:val="Header"/>
    </w:pPr>
    <w:sdt>
      <w:sdtPr>
        <w:rPr>
          <w:rStyle w:val="Strong"/>
        </w:rPr>
        <w:alias w:val="Running head"/>
        <w:tag w:val=""/>
        <w:id w:val="12739865"/>
        <w:dataBinding w:prefixMappings="xmlns:ns0='http://schemas.microsoft.com/office/2006/coverPageProps' " w:xpath="/ns0:CoverPageProperties[1]/ns0:Abstract[1]" w:storeItemID="{55AF091B-3C7A-41E3-B477-F2FDAA23CFDA}"/>
        <w15:appearance w15:val="hidden"/>
        <w:text/>
      </w:sdtPr>
      <w:sdtEndPr>
        <w:rPr>
          <w:rStyle w:val="DefaultParagraphFont"/>
          <w:caps w:val="0"/>
        </w:rPr>
      </w:sdtEndPr>
      <w:sdtContent>
        <w:r>
          <w:rPr>
            <w:rStyle w:val="Strong"/>
          </w:rPr>
          <w:t>Exploring the relationship between sensation seeking</w:t>
        </w:r>
      </w:sdtContent>
    </w:sdt>
    <w:r>
      <w:rPr>
        <w:rStyle w:val="Strong"/>
      </w:rPr>
      <w:ptab w:relativeTo="margin" w:alignment="right" w:leader="none"/>
    </w:r>
    <w:r>
      <w:rPr>
        <w:rStyle w:val="Strong"/>
      </w:rPr>
      <w:fldChar w:fldCharType="begin"/>
    </w:r>
    <w:r>
      <w:rPr>
        <w:rStyle w:val="Strong"/>
      </w:rPr>
      <w:instrText xml:space="preserve"> PAGE   \* MERGEFORMAT </w:instrText>
    </w:r>
    <w:r>
      <w:rPr>
        <w:rStyle w:val="Strong"/>
      </w:rPr>
      <w:fldChar w:fldCharType="separate"/>
    </w:r>
    <w:r w:rsidR="007E1180">
      <w:rPr>
        <w:rStyle w:val="Strong"/>
        <w:noProof/>
      </w:rPr>
      <w:t>9</w:t>
    </w:r>
    <w:r>
      <w:rPr>
        <w:rStyle w:val="Strong"/>
        <w:noProof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F6FAAD" w14:textId="448FD52D" w:rsidR="00295858" w:rsidRDefault="00295858">
    <w:pPr>
      <w:pStyle w:val="Header"/>
      <w:rPr>
        <w:rStyle w:val="Strong"/>
      </w:rPr>
    </w:pPr>
    <w:r>
      <w:t xml:space="preserve">Running head: </w:t>
    </w:r>
    <w:sdt>
      <w:sdtPr>
        <w:rPr>
          <w:rStyle w:val="Strong"/>
        </w:rPr>
        <w:alias w:val="Running head"/>
        <w:tag w:val=""/>
        <w:id w:val="-696842620"/>
        <w:dataBinding w:prefixMappings="xmlns:ns0='http://schemas.microsoft.com/office/2006/coverPageProps' " w:xpath="/ns0:CoverPageProperties[1]/ns0:Abstract[1]" w:storeItemID="{55AF091B-3C7A-41E3-B477-F2FDAA23CFDA}"/>
        <w15:appearance w15:val="hidden"/>
        <w:text/>
      </w:sdtPr>
      <w:sdtEndPr>
        <w:rPr>
          <w:rStyle w:val="DefaultParagraphFont"/>
          <w:caps w:val="0"/>
        </w:rPr>
      </w:sdtEndPr>
      <w:sdtContent>
        <w:r>
          <w:rPr>
            <w:rStyle w:val="Strong"/>
          </w:rPr>
          <w:t>Exploring the relationship between sensation seeking</w:t>
        </w:r>
      </w:sdtContent>
    </w:sdt>
    <w:r>
      <w:rPr>
        <w:rStyle w:val="Strong"/>
      </w:rPr>
      <w:ptab w:relativeTo="margin" w:alignment="right" w:leader="none"/>
    </w:r>
    <w:r>
      <w:rPr>
        <w:rStyle w:val="Strong"/>
      </w:rPr>
      <w:fldChar w:fldCharType="begin"/>
    </w:r>
    <w:r>
      <w:rPr>
        <w:rStyle w:val="Strong"/>
      </w:rPr>
      <w:instrText xml:space="preserve"> PAGE   \* MERGEFORMAT </w:instrText>
    </w:r>
    <w:r>
      <w:rPr>
        <w:rStyle w:val="Strong"/>
      </w:rPr>
      <w:fldChar w:fldCharType="separate"/>
    </w:r>
    <w:r w:rsidR="00FF67A7">
      <w:rPr>
        <w:rStyle w:val="Strong"/>
        <w:noProof/>
      </w:rPr>
      <w:t>1</w:t>
    </w:r>
    <w:r>
      <w:rPr>
        <w:rStyle w:val="Strong"/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6ED08D94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3D5203EE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2DC96EC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94D2CA36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17BCEBA6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D386FFE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73A80FE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0AB08068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6E00290"/>
    <w:lvl w:ilvl="0">
      <w:start w:val="1"/>
      <w:numFmt w:val="decimal"/>
      <w:pStyle w:val="ListNumb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9" w15:restartNumberingAfterBreak="0">
    <w:nsid w:val="FFFFFF89"/>
    <w:multiLevelType w:val="singleLevel"/>
    <w:tmpl w:val="D6FC344C"/>
    <w:lvl w:ilvl="0">
      <w:start w:val="1"/>
      <w:numFmt w:val="bullet"/>
      <w:pStyle w:val="List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10" w15:restartNumberingAfterBreak="0">
    <w:nsid w:val="3379681D"/>
    <w:multiLevelType w:val="hybridMultilevel"/>
    <w:tmpl w:val="F620C9C2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1FB0277"/>
    <w:multiLevelType w:val="hybridMultilevel"/>
    <w:tmpl w:val="7F58B72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47D3652"/>
    <w:multiLevelType w:val="hybridMultilevel"/>
    <w:tmpl w:val="FECC84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A5A1099"/>
    <w:multiLevelType w:val="multilevel"/>
    <w:tmpl w:val="4268E1E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4" w15:restartNumberingAfterBreak="0">
    <w:nsid w:val="54B27D0C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6D702056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6" w15:restartNumberingAfterBreak="0">
    <w:nsid w:val="7273740B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73C06F5D"/>
    <w:multiLevelType w:val="hybridMultilevel"/>
    <w:tmpl w:val="0EF2BDAC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  <w:lvlOverride w:ilvl="0">
      <w:startOverride w:val="1"/>
    </w:lvlOverride>
  </w:num>
  <w:num w:numId="12">
    <w:abstractNumId w:val="16"/>
  </w:num>
  <w:num w:numId="13">
    <w:abstractNumId w:val="14"/>
  </w:num>
  <w:num w:numId="14">
    <w:abstractNumId w:val="13"/>
  </w:num>
  <w:num w:numId="15">
    <w:abstractNumId w:val="15"/>
  </w:num>
  <w:num w:numId="16">
    <w:abstractNumId w:val="10"/>
  </w:num>
  <w:num w:numId="17">
    <w:abstractNumId w:val="11"/>
  </w:num>
  <w:num w:numId="1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20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085A"/>
    <w:rsid w:val="0001162B"/>
    <w:rsid w:val="00030ED2"/>
    <w:rsid w:val="00060B7C"/>
    <w:rsid w:val="0007748F"/>
    <w:rsid w:val="000A3B6A"/>
    <w:rsid w:val="000D3F41"/>
    <w:rsid w:val="00107A2C"/>
    <w:rsid w:val="00134EC4"/>
    <w:rsid w:val="001747BB"/>
    <w:rsid w:val="001758B1"/>
    <w:rsid w:val="001866B9"/>
    <w:rsid w:val="00195BEA"/>
    <w:rsid w:val="001A3148"/>
    <w:rsid w:val="001A336C"/>
    <w:rsid w:val="001A7430"/>
    <w:rsid w:val="001D5441"/>
    <w:rsid w:val="001E2F7E"/>
    <w:rsid w:val="00200A4C"/>
    <w:rsid w:val="002120C6"/>
    <w:rsid w:val="00232D20"/>
    <w:rsid w:val="00241DF4"/>
    <w:rsid w:val="002911A8"/>
    <w:rsid w:val="0029169E"/>
    <w:rsid w:val="00295858"/>
    <w:rsid w:val="00296DD0"/>
    <w:rsid w:val="002B5A83"/>
    <w:rsid w:val="002C373B"/>
    <w:rsid w:val="002D5D08"/>
    <w:rsid w:val="002F2407"/>
    <w:rsid w:val="002F7714"/>
    <w:rsid w:val="003004D3"/>
    <w:rsid w:val="003177FE"/>
    <w:rsid w:val="003418F3"/>
    <w:rsid w:val="00352F79"/>
    <w:rsid w:val="0035455A"/>
    <w:rsid w:val="00355DCA"/>
    <w:rsid w:val="00364E58"/>
    <w:rsid w:val="0037060B"/>
    <w:rsid w:val="00397849"/>
    <w:rsid w:val="003A1822"/>
    <w:rsid w:val="003C1063"/>
    <w:rsid w:val="00411F56"/>
    <w:rsid w:val="00432435"/>
    <w:rsid w:val="004522A8"/>
    <w:rsid w:val="00463043"/>
    <w:rsid w:val="00475A09"/>
    <w:rsid w:val="00477FB6"/>
    <w:rsid w:val="004A27F3"/>
    <w:rsid w:val="00503219"/>
    <w:rsid w:val="00503F36"/>
    <w:rsid w:val="005163CA"/>
    <w:rsid w:val="00532145"/>
    <w:rsid w:val="00551A02"/>
    <w:rsid w:val="005534FA"/>
    <w:rsid w:val="00591DEA"/>
    <w:rsid w:val="005966FC"/>
    <w:rsid w:val="005B5935"/>
    <w:rsid w:val="005C2E86"/>
    <w:rsid w:val="005D3A03"/>
    <w:rsid w:val="005D715F"/>
    <w:rsid w:val="005D724F"/>
    <w:rsid w:val="006443F9"/>
    <w:rsid w:val="0065799E"/>
    <w:rsid w:val="00694C41"/>
    <w:rsid w:val="00695135"/>
    <w:rsid w:val="006D2FE4"/>
    <w:rsid w:val="006D57E6"/>
    <w:rsid w:val="00707D6F"/>
    <w:rsid w:val="00754DE2"/>
    <w:rsid w:val="007770DD"/>
    <w:rsid w:val="007A14A5"/>
    <w:rsid w:val="007A66DB"/>
    <w:rsid w:val="007E04C7"/>
    <w:rsid w:val="007E1180"/>
    <w:rsid w:val="007E6555"/>
    <w:rsid w:val="008002C0"/>
    <w:rsid w:val="008201AD"/>
    <w:rsid w:val="0086517B"/>
    <w:rsid w:val="00865507"/>
    <w:rsid w:val="00873063"/>
    <w:rsid w:val="00896335"/>
    <w:rsid w:val="008B6DD0"/>
    <w:rsid w:val="008B7BAC"/>
    <w:rsid w:val="008C5323"/>
    <w:rsid w:val="008E7028"/>
    <w:rsid w:val="008F1EAC"/>
    <w:rsid w:val="00900B6C"/>
    <w:rsid w:val="00915566"/>
    <w:rsid w:val="00925F81"/>
    <w:rsid w:val="009378D2"/>
    <w:rsid w:val="0095085A"/>
    <w:rsid w:val="0095465E"/>
    <w:rsid w:val="009608FD"/>
    <w:rsid w:val="009620C8"/>
    <w:rsid w:val="009A1746"/>
    <w:rsid w:val="009A6A3B"/>
    <w:rsid w:val="009C2C02"/>
    <w:rsid w:val="00A13C25"/>
    <w:rsid w:val="00A3226A"/>
    <w:rsid w:val="00A369B2"/>
    <w:rsid w:val="00A45052"/>
    <w:rsid w:val="00A623AC"/>
    <w:rsid w:val="00AA135B"/>
    <w:rsid w:val="00AC0E91"/>
    <w:rsid w:val="00AC498F"/>
    <w:rsid w:val="00AE60B8"/>
    <w:rsid w:val="00AF3601"/>
    <w:rsid w:val="00B11157"/>
    <w:rsid w:val="00B16152"/>
    <w:rsid w:val="00B46AA9"/>
    <w:rsid w:val="00B61192"/>
    <w:rsid w:val="00B71711"/>
    <w:rsid w:val="00B823AA"/>
    <w:rsid w:val="00B823D9"/>
    <w:rsid w:val="00B92078"/>
    <w:rsid w:val="00BA45DB"/>
    <w:rsid w:val="00BF4184"/>
    <w:rsid w:val="00C0601E"/>
    <w:rsid w:val="00C12C81"/>
    <w:rsid w:val="00C31D30"/>
    <w:rsid w:val="00C329D8"/>
    <w:rsid w:val="00C34595"/>
    <w:rsid w:val="00C505B5"/>
    <w:rsid w:val="00C52D4A"/>
    <w:rsid w:val="00C71CF6"/>
    <w:rsid w:val="00C80F0D"/>
    <w:rsid w:val="00C815F3"/>
    <w:rsid w:val="00C81760"/>
    <w:rsid w:val="00C87693"/>
    <w:rsid w:val="00CC6137"/>
    <w:rsid w:val="00CD6E39"/>
    <w:rsid w:val="00CF3238"/>
    <w:rsid w:val="00CF324A"/>
    <w:rsid w:val="00CF6E91"/>
    <w:rsid w:val="00D0062F"/>
    <w:rsid w:val="00D4576C"/>
    <w:rsid w:val="00D67448"/>
    <w:rsid w:val="00D75E8B"/>
    <w:rsid w:val="00D762C5"/>
    <w:rsid w:val="00D856C0"/>
    <w:rsid w:val="00D85B68"/>
    <w:rsid w:val="00D90589"/>
    <w:rsid w:val="00D9364E"/>
    <w:rsid w:val="00DA1B0A"/>
    <w:rsid w:val="00E17BD2"/>
    <w:rsid w:val="00E27ECB"/>
    <w:rsid w:val="00E43FCD"/>
    <w:rsid w:val="00E53233"/>
    <w:rsid w:val="00E6004D"/>
    <w:rsid w:val="00E81978"/>
    <w:rsid w:val="00E84784"/>
    <w:rsid w:val="00E8705D"/>
    <w:rsid w:val="00E97574"/>
    <w:rsid w:val="00ED6641"/>
    <w:rsid w:val="00EE7D84"/>
    <w:rsid w:val="00F006D4"/>
    <w:rsid w:val="00F379B7"/>
    <w:rsid w:val="00F44952"/>
    <w:rsid w:val="00F525FA"/>
    <w:rsid w:val="00F571AA"/>
    <w:rsid w:val="00F7640A"/>
    <w:rsid w:val="00F77152"/>
    <w:rsid w:val="00FA76EC"/>
    <w:rsid w:val="00FF0409"/>
    <w:rsid w:val="00FF2002"/>
    <w:rsid w:val="00FF67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A33FB04"/>
  <w15:chartTrackingRefBased/>
  <w15:docId w15:val="{A8016DAD-2C4E-4413-81E3-1B6DCAD87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line="480" w:lineRule="auto"/>
        <w:ind w:firstLine="72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3" w:unhideWhenUsed="1" w:qFormat="1"/>
    <w:lsdException w:name="heading 3" w:semiHidden="1" w:uiPriority="3" w:unhideWhenUsed="1" w:qFormat="1"/>
    <w:lsdException w:name="heading 4" w:semiHidden="1" w:uiPriority="3" w:unhideWhenUsed="1" w:qFormat="1"/>
    <w:lsdException w:name="heading 5" w:semiHidden="1" w:uiPriority="3" w:unhideWhenUsed="1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semiHidden="1" w:unhideWhenUsed="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8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 w:qFormat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D3F41"/>
    <w:rPr>
      <w:kern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9A6A3B"/>
    <w:pPr>
      <w:keepNext/>
      <w:keepLines/>
      <w:ind w:firstLine="0"/>
      <w:jc w:val="center"/>
      <w:outlineLvl w:val="0"/>
    </w:pPr>
    <w:rPr>
      <w:rFonts w:asciiTheme="majorHAnsi" w:eastAsiaTheme="majorEastAsia" w:hAnsiTheme="majorHAnsi" w:cstheme="majorBidi"/>
      <w:b/>
      <w:bCs/>
    </w:rPr>
  </w:style>
  <w:style w:type="paragraph" w:styleId="Heading2">
    <w:name w:val="heading 2"/>
    <w:basedOn w:val="Normal"/>
    <w:next w:val="Normal"/>
    <w:link w:val="Heading2Char"/>
    <w:uiPriority w:val="4"/>
    <w:unhideWhenUsed/>
    <w:qFormat/>
    <w:rsid w:val="009A6A3B"/>
    <w:pPr>
      <w:keepNext/>
      <w:keepLines/>
      <w:ind w:firstLine="0"/>
      <w:outlineLvl w:val="1"/>
    </w:pPr>
    <w:rPr>
      <w:rFonts w:asciiTheme="majorHAnsi" w:eastAsiaTheme="majorEastAsia" w:hAnsiTheme="majorHAnsi" w:cstheme="majorBidi"/>
      <w:b/>
      <w:bCs/>
    </w:rPr>
  </w:style>
  <w:style w:type="paragraph" w:styleId="Heading3">
    <w:name w:val="heading 3"/>
    <w:basedOn w:val="Normal"/>
    <w:next w:val="Normal"/>
    <w:link w:val="Heading3Char"/>
    <w:uiPriority w:val="4"/>
    <w:unhideWhenUsed/>
    <w:qFormat/>
    <w:rsid w:val="00C31D30"/>
    <w:pPr>
      <w:keepNext/>
      <w:keepLines/>
      <w:outlineLvl w:val="2"/>
    </w:pPr>
    <w:rPr>
      <w:rFonts w:asciiTheme="majorHAnsi" w:eastAsiaTheme="majorEastAsia" w:hAnsiTheme="majorHAnsi" w:cstheme="majorBidi"/>
      <w:b/>
      <w:bCs/>
    </w:rPr>
  </w:style>
  <w:style w:type="paragraph" w:styleId="Heading4">
    <w:name w:val="heading 4"/>
    <w:basedOn w:val="Normal"/>
    <w:next w:val="Normal"/>
    <w:link w:val="Heading4Char"/>
    <w:uiPriority w:val="4"/>
    <w:unhideWhenUsed/>
    <w:qFormat/>
    <w:rsid w:val="00C31D30"/>
    <w:pPr>
      <w:keepNext/>
      <w:keepLines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Heading5">
    <w:name w:val="heading 5"/>
    <w:basedOn w:val="Normal"/>
    <w:next w:val="Normal"/>
    <w:link w:val="Heading5Char"/>
    <w:uiPriority w:val="4"/>
    <w:unhideWhenUsed/>
    <w:qFormat/>
    <w:rsid w:val="00C31D30"/>
    <w:pPr>
      <w:keepNext/>
      <w:keepLines/>
      <w:outlineLvl w:val="4"/>
    </w:pPr>
    <w:rPr>
      <w:rFonts w:asciiTheme="majorHAnsi" w:eastAsiaTheme="majorEastAsia" w:hAnsiTheme="majorHAnsi" w:cstheme="majorBidi"/>
      <w:i/>
      <w:iCs/>
    </w:rPr>
  </w:style>
  <w:style w:type="paragraph" w:styleId="Heading6">
    <w:name w:val="heading 6"/>
    <w:basedOn w:val="Normal"/>
    <w:next w:val="Normal"/>
    <w:link w:val="Heading6Char"/>
    <w:uiPriority w:val="9"/>
    <w:semiHidden/>
    <w:qFormat/>
    <w:rsid w:val="009A6A3B"/>
    <w:pPr>
      <w:keepNext/>
      <w:keepLines/>
      <w:spacing w:before="40"/>
      <w:ind w:firstLine="0"/>
      <w:outlineLvl w:val="5"/>
    </w:pPr>
    <w:rPr>
      <w:rFonts w:asciiTheme="majorHAnsi" w:eastAsiaTheme="majorEastAsia" w:hAnsiTheme="majorHAnsi" w:cstheme="majorBidi"/>
      <w:color w:val="6E6E6E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qFormat/>
    <w:rsid w:val="009A6A3B"/>
    <w:pPr>
      <w:keepNext/>
      <w:keepLines/>
      <w:spacing w:before="40"/>
      <w:ind w:firstLine="0"/>
      <w:outlineLvl w:val="6"/>
    </w:pPr>
    <w:rPr>
      <w:rFonts w:asciiTheme="majorHAnsi" w:eastAsiaTheme="majorEastAsia" w:hAnsiTheme="majorHAnsi" w:cstheme="majorBidi"/>
      <w:i/>
      <w:iCs/>
      <w:color w:val="6E6E6E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qFormat/>
    <w:rsid w:val="009A6A3B"/>
    <w:pPr>
      <w:keepNext/>
      <w:keepLines/>
      <w:spacing w:before="40"/>
      <w:ind w:firstLine="0"/>
      <w:outlineLvl w:val="7"/>
    </w:pPr>
    <w:rPr>
      <w:rFonts w:asciiTheme="majorHAnsi" w:eastAsiaTheme="majorEastAsia" w:hAnsiTheme="majorHAnsi" w:cstheme="majorBidi"/>
      <w:color w:val="272727" w:themeColor="text1" w:themeTint="D8"/>
      <w:sz w:val="22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qFormat/>
    <w:rsid w:val="009A6A3B"/>
    <w:pPr>
      <w:keepNext/>
      <w:keepLines/>
      <w:spacing w:before="40"/>
      <w:ind w:firstLine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2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ectionTitle">
    <w:name w:val="Section Title"/>
    <w:basedOn w:val="Normal"/>
    <w:uiPriority w:val="2"/>
    <w:qFormat/>
    <w:pPr>
      <w:pageBreakBefore/>
      <w:ind w:firstLine="0"/>
      <w:jc w:val="center"/>
      <w:outlineLvl w:val="0"/>
    </w:pPr>
    <w:rPr>
      <w:rFonts w:asciiTheme="majorHAnsi" w:eastAsiaTheme="majorEastAsia" w:hAnsiTheme="majorHAnsi" w:cstheme="majorBidi"/>
    </w:rPr>
  </w:style>
  <w:style w:type="paragraph" w:styleId="Header">
    <w:name w:val="header"/>
    <w:basedOn w:val="Normal"/>
    <w:link w:val="HeaderChar"/>
    <w:uiPriority w:val="99"/>
    <w:unhideWhenUsed/>
    <w:qFormat/>
    <w:pPr>
      <w:spacing w:line="240" w:lineRule="auto"/>
      <w:ind w:firstLine="0"/>
    </w:pPr>
  </w:style>
  <w:style w:type="character" w:customStyle="1" w:styleId="HeaderChar">
    <w:name w:val="Header Char"/>
    <w:basedOn w:val="DefaultParagraphFont"/>
    <w:link w:val="Header"/>
    <w:uiPriority w:val="99"/>
    <w:rPr>
      <w:kern w:val="24"/>
    </w:rPr>
  </w:style>
  <w:style w:type="character" w:styleId="Strong">
    <w:name w:val="Strong"/>
    <w:basedOn w:val="DefaultParagraphFont"/>
    <w:uiPriority w:val="22"/>
    <w:unhideWhenUsed/>
    <w:qFormat/>
    <w:rPr>
      <w:b w:val="0"/>
      <w:bCs w:val="0"/>
      <w:caps/>
      <w:smallCaps w:val="0"/>
    </w:rPr>
  </w:style>
  <w:style w:type="character" w:styleId="PlaceholderText">
    <w:name w:val="Placeholder Text"/>
    <w:basedOn w:val="DefaultParagraphFont"/>
    <w:uiPriority w:val="99"/>
    <w:semiHidden/>
    <w:rsid w:val="005D3A03"/>
    <w:rPr>
      <w:color w:val="404040" w:themeColor="text1" w:themeTint="BF"/>
    </w:rPr>
  </w:style>
  <w:style w:type="paragraph" w:styleId="NoSpacing">
    <w:name w:val="No Spacing"/>
    <w:aliases w:val="No Indent"/>
    <w:uiPriority w:val="3"/>
    <w:qFormat/>
    <w:pPr>
      <w:ind w:firstLine="0"/>
    </w:p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b/>
      <w:bCs/>
      <w:kern w:val="24"/>
    </w:rPr>
  </w:style>
  <w:style w:type="character" w:customStyle="1" w:styleId="Heading2Char">
    <w:name w:val="Heading 2 Char"/>
    <w:basedOn w:val="DefaultParagraphFont"/>
    <w:link w:val="Heading2"/>
    <w:uiPriority w:val="4"/>
    <w:rPr>
      <w:rFonts w:asciiTheme="majorHAnsi" w:eastAsiaTheme="majorEastAsia" w:hAnsiTheme="majorHAnsi" w:cstheme="majorBidi"/>
      <w:b/>
      <w:bCs/>
      <w:kern w:val="24"/>
    </w:rPr>
  </w:style>
  <w:style w:type="paragraph" w:styleId="Title">
    <w:name w:val="Title"/>
    <w:basedOn w:val="Normal"/>
    <w:link w:val="TitleChar"/>
    <w:qFormat/>
    <w:pPr>
      <w:spacing w:before="2400"/>
      <w:ind w:firstLine="0"/>
      <w:contextualSpacing/>
      <w:jc w:val="center"/>
    </w:pPr>
    <w:rPr>
      <w:rFonts w:asciiTheme="majorHAnsi" w:eastAsiaTheme="majorEastAsia" w:hAnsiTheme="majorHAnsi" w:cstheme="majorBidi"/>
    </w:rPr>
  </w:style>
  <w:style w:type="character" w:customStyle="1" w:styleId="TitleChar">
    <w:name w:val="Title Char"/>
    <w:basedOn w:val="DefaultParagraphFont"/>
    <w:link w:val="Title"/>
    <w:rsid w:val="008C5323"/>
    <w:rPr>
      <w:rFonts w:asciiTheme="majorHAnsi" w:eastAsiaTheme="majorEastAsia" w:hAnsiTheme="majorHAnsi" w:cstheme="majorBidi"/>
      <w:kern w:val="24"/>
    </w:rPr>
  </w:style>
  <w:style w:type="character" w:styleId="Emphasis">
    <w:name w:val="Emphasis"/>
    <w:basedOn w:val="DefaultParagraphFont"/>
    <w:uiPriority w:val="4"/>
    <w:unhideWhenUsed/>
    <w:qFormat/>
    <w:rPr>
      <w:i/>
      <w:iCs/>
    </w:rPr>
  </w:style>
  <w:style w:type="character" w:customStyle="1" w:styleId="Heading3Char">
    <w:name w:val="Heading 3 Char"/>
    <w:basedOn w:val="DefaultParagraphFont"/>
    <w:link w:val="Heading3"/>
    <w:uiPriority w:val="4"/>
    <w:rsid w:val="00C31D30"/>
    <w:rPr>
      <w:rFonts w:asciiTheme="majorHAnsi" w:eastAsiaTheme="majorEastAsia" w:hAnsiTheme="majorHAnsi" w:cstheme="majorBidi"/>
      <w:b/>
      <w:bCs/>
      <w:kern w:val="24"/>
    </w:rPr>
  </w:style>
  <w:style w:type="character" w:customStyle="1" w:styleId="Heading4Char">
    <w:name w:val="Heading 4 Char"/>
    <w:basedOn w:val="DefaultParagraphFont"/>
    <w:link w:val="Heading4"/>
    <w:uiPriority w:val="4"/>
    <w:rsid w:val="00C31D30"/>
    <w:rPr>
      <w:rFonts w:asciiTheme="majorHAnsi" w:eastAsiaTheme="majorEastAsia" w:hAnsiTheme="majorHAnsi" w:cstheme="majorBidi"/>
      <w:b/>
      <w:bCs/>
      <w:i/>
      <w:iCs/>
      <w:kern w:val="24"/>
    </w:rPr>
  </w:style>
  <w:style w:type="character" w:customStyle="1" w:styleId="Heading5Char">
    <w:name w:val="Heading 5 Char"/>
    <w:basedOn w:val="DefaultParagraphFont"/>
    <w:link w:val="Heading5"/>
    <w:uiPriority w:val="4"/>
    <w:rsid w:val="00C31D30"/>
    <w:rPr>
      <w:rFonts w:asciiTheme="majorHAnsi" w:eastAsiaTheme="majorEastAsia" w:hAnsiTheme="majorHAnsi" w:cstheme="majorBidi"/>
      <w:i/>
      <w:iCs/>
      <w:kern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F2002"/>
    <w:pPr>
      <w:spacing w:line="240" w:lineRule="auto"/>
      <w:ind w:firstLine="0"/>
    </w:pPr>
    <w:rPr>
      <w:rFonts w:ascii="Segoe UI" w:hAnsi="Segoe UI" w:cs="Segoe UI"/>
      <w:sz w:val="22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2002"/>
    <w:rPr>
      <w:rFonts w:ascii="Segoe UI" w:hAnsi="Segoe UI" w:cs="Segoe UI"/>
      <w:kern w:val="24"/>
      <w:sz w:val="22"/>
      <w:szCs w:val="18"/>
    </w:rPr>
  </w:style>
  <w:style w:type="paragraph" w:styleId="Bibliography">
    <w:name w:val="Bibliography"/>
    <w:basedOn w:val="Normal"/>
    <w:next w:val="Normal"/>
    <w:uiPriority w:val="37"/>
    <w:unhideWhenUsed/>
    <w:qFormat/>
    <w:pPr>
      <w:ind w:left="720" w:hanging="720"/>
    </w:pPr>
  </w:style>
  <w:style w:type="paragraph" w:styleId="BlockText">
    <w:name w:val="Block Text"/>
    <w:basedOn w:val="Normal"/>
    <w:uiPriority w:val="99"/>
    <w:semiHidden/>
    <w:unhideWhenUsed/>
    <w:rsid w:val="009A6A3B"/>
    <w:pPr>
      <w:pBdr>
        <w:top w:val="single" w:sz="2" w:space="10" w:color="595959" w:themeColor="text1" w:themeTint="A6" w:shadow="1"/>
        <w:left w:val="single" w:sz="2" w:space="10" w:color="595959" w:themeColor="text1" w:themeTint="A6" w:shadow="1"/>
        <w:bottom w:val="single" w:sz="2" w:space="10" w:color="595959" w:themeColor="text1" w:themeTint="A6" w:shadow="1"/>
        <w:right w:val="single" w:sz="2" w:space="10" w:color="595959" w:themeColor="text1" w:themeTint="A6" w:shadow="1"/>
      </w:pBdr>
      <w:ind w:left="1152" w:right="1152" w:firstLine="0"/>
    </w:pPr>
    <w:rPr>
      <w:i/>
      <w:iCs/>
      <w:color w:val="595959" w:themeColor="text1" w:themeTint="A6"/>
    </w:rPr>
  </w:style>
  <w:style w:type="paragraph" w:styleId="BodyText">
    <w:name w:val="Body Text"/>
    <w:basedOn w:val="Normal"/>
    <w:link w:val="BodyTextChar"/>
    <w:uiPriority w:val="99"/>
    <w:semiHidden/>
    <w:unhideWhenUsed/>
    <w:pPr>
      <w:spacing w:after="120"/>
      <w:ind w:firstLine="0"/>
    </w:pPr>
  </w:style>
  <w:style w:type="character" w:customStyle="1" w:styleId="BodyTextChar">
    <w:name w:val="Body Text Char"/>
    <w:basedOn w:val="DefaultParagraphFont"/>
    <w:link w:val="BodyText"/>
    <w:uiPriority w:val="99"/>
    <w:semiHidden/>
    <w:rPr>
      <w:kern w:val="24"/>
    </w:rPr>
  </w:style>
  <w:style w:type="paragraph" w:styleId="BodyText2">
    <w:name w:val="Body Text 2"/>
    <w:basedOn w:val="Normal"/>
    <w:link w:val="BodyText2Char"/>
    <w:uiPriority w:val="99"/>
    <w:semiHidden/>
    <w:unhideWhenUsed/>
    <w:pPr>
      <w:spacing w:after="120"/>
      <w:ind w:firstLine="0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Pr>
      <w:kern w:val="24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FF2002"/>
    <w:pPr>
      <w:spacing w:after="120"/>
      <w:ind w:firstLine="0"/>
    </w:pPr>
    <w:rPr>
      <w:sz w:val="22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FF2002"/>
    <w:rPr>
      <w:kern w:val="24"/>
      <w:sz w:val="22"/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pPr>
      <w:spacing w:after="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Pr>
      <w:kern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pPr>
      <w:spacing w:after="120"/>
      <w:ind w:left="360" w:firstLine="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Pr>
      <w:kern w:val="24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pPr>
      <w:spacing w:after="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Pr>
      <w:kern w:val="24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pPr>
      <w:spacing w:after="120"/>
      <w:ind w:left="360" w:firstLine="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Pr>
      <w:kern w:val="24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FF2002"/>
    <w:pPr>
      <w:spacing w:after="120"/>
      <w:ind w:left="360" w:firstLine="0"/>
    </w:pPr>
    <w:rPr>
      <w:sz w:val="22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FF2002"/>
    <w:rPr>
      <w:kern w:val="24"/>
      <w:sz w:val="22"/>
      <w:szCs w:val="16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F2002"/>
    <w:pPr>
      <w:spacing w:after="200" w:line="240" w:lineRule="auto"/>
      <w:ind w:firstLine="0"/>
    </w:pPr>
    <w:rPr>
      <w:i/>
      <w:iCs/>
      <w:color w:val="000000" w:themeColor="text2"/>
      <w:sz w:val="22"/>
      <w:szCs w:val="18"/>
    </w:rPr>
  </w:style>
  <w:style w:type="paragraph" w:styleId="Closing">
    <w:name w:val="Closing"/>
    <w:basedOn w:val="Normal"/>
    <w:link w:val="ClosingChar"/>
    <w:uiPriority w:val="99"/>
    <w:semiHidden/>
    <w:unhideWhenUsed/>
    <w:pPr>
      <w:spacing w:line="240" w:lineRule="auto"/>
      <w:ind w:left="4320" w:firstLine="0"/>
    </w:pPr>
  </w:style>
  <w:style w:type="character" w:customStyle="1" w:styleId="ClosingChar">
    <w:name w:val="Closing Char"/>
    <w:basedOn w:val="DefaultParagraphFont"/>
    <w:link w:val="Closing"/>
    <w:uiPriority w:val="99"/>
    <w:semiHidden/>
    <w:rPr>
      <w:kern w:val="24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F2002"/>
    <w:pPr>
      <w:spacing w:line="240" w:lineRule="auto"/>
      <w:ind w:firstLine="0"/>
    </w:pPr>
    <w:rPr>
      <w:sz w:val="22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F2002"/>
    <w:rPr>
      <w:kern w:val="24"/>
      <w:sz w:val="22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Pr>
      <w:b/>
      <w:bCs/>
      <w:kern w:val="24"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semiHidden/>
    <w:unhideWhenUsed/>
    <w:pPr>
      <w:ind w:firstLine="0"/>
    </w:pPr>
  </w:style>
  <w:style w:type="character" w:customStyle="1" w:styleId="DateChar">
    <w:name w:val="Date Char"/>
    <w:basedOn w:val="DefaultParagraphFont"/>
    <w:link w:val="Date"/>
    <w:uiPriority w:val="99"/>
    <w:semiHidden/>
    <w:rPr>
      <w:kern w:val="24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FF2002"/>
    <w:pPr>
      <w:spacing w:line="240" w:lineRule="auto"/>
      <w:ind w:firstLine="0"/>
    </w:pPr>
    <w:rPr>
      <w:rFonts w:ascii="Segoe UI" w:hAnsi="Segoe UI" w:cs="Segoe UI"/>
      <w:sz w:val="22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FF2002"/>
    <w:rPr>
      <w:rFonts w:ascii="Segoe UI" w:hAnsi="Segoe UI" w:cs="Segoe UI"/>
      <w:kern w:val="24"/>
      <w:sz w:val="22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pPr>
      <w:spacing w:line="240" w:lineRule="auto"/>
      <w:ind w:firstLine="0"/>
    </w:pPr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Pr>
      <w:kern w:val="24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F2002"/>
    <w:pPr>
      <w:spacing w:line="240" w:lineRule="auto"/>
    </w:pPr>
    <w:rPr>
      <w:sz w:val="22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F2002"/>
    <w:rPr>
      <w:kern w:val="24"/>
      <w:sz w:val="22"/>
      <w:szCs w:val="20"/>
    </w:rPr>
  </w:style>
  <w:style w:type="paragraph" w:styleId="EnvelopeAddress">
    <w:name w:val="envelope address"/>
    <w:basedOn w:val="Normal"/>
    <w:uiPriority w:val="99"/>
    <w:semiHidden/>
    <w:unhideWhenUsed/>
    <w:pPr>
      <w:framePr w:w="7920" w:h="1980" w:hRule="exact" w:hSpace="180" w:wrap="auto" w:hAnchor="page" w:xAlign="center" w:yAlign="bottom"/>
      <w:spacing w:line="240" w:lineRule="auto"/>
      <w:ind w:left="2880" w:firstLine="0"/>
    </w:pPr>
    <w:rPr>
      <w:rFonts w:asciiTheme="majorHAnsi" w:eastAsiaTheme="majorEastAsia" w:hAnsiTheme="majorHAnsi" w:cstheme="majorBidi"/>
    </w:rPr>
  </w:style>
  <w:style w:type="paragraph" w:styleId="EnvelopeReturn">
    <w:name w:val="envelope return"/>
    <w:basedOn w:val="Normal"/>
    <w:uiPriority w:val="99"/>
    <w:semiHidden/>
    <w:unhideWhenUsed/>
    <w:rsid w:val="00FF2002"/>
    <w:pPr>
      <w:spacing w:line="240" w:lineRule="auto"/>
      <w:ind w:firstLine="0"/>
    </w:pPr>
    <w:rPr>
      <w:rFonts w:asciiTheme="majorHAnsi" w:eastAsiaTheme="majorEastAsia" w:hAnsiTheme="majorHAnsi" w:cstheme="majorBidi"/>
      <w:sz w:val="22"/>
      <w:szCs w:val="20"/>
    </w:rPr>
  </w:style>
  <w:style w:type="paragraph" w:styleId="Footer">
    <w:name w:val="footer"/>
    <w:basedOn w:val="Normal"/>
    <w:link w:val="FooterChar"/>
    <w:uiPriority w:val="99"/>
    <w:unhideWhenUsed/>
    <w:rsid w:val="008002C0"/>
    <w:pPr>
      <w:spacing w:line="240" w:lineRule="auto"/>
      <w:ind w:firstLine="0"/>
    </w:pPr>
  </w:style>
  <w:style w:type="character" w:customStyle="1" w:styleId="FooterChar">
    <w:name w:val="Footer Char"/>
    <w:basedOn w:val="DefaultParagraphFont"/>
    <w:link w:val="Footer"/>
    <w:uiPriority w:val="99"/>
    <w:rsid w:val="008002C0"/>
    <w:rPr>
      <w:kern w:val="24"/>
    </w:rPr>
  </w:style>
  <w:style w:type="table" w:styleId="TableGrid">
    <w:name w:val="Table Grid"/>
    <w:basedOn w:val="TableNormal"/>
    <w:uiPriority w:val="39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Light">
    <w:name w:val="Grid Table Light"/>
    <w:basedOn w:val="TableNormal"/>
    <w:uiPriority w:val="40"/>
    <w:pPr>
      <w:spacing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Theme="majorHAnsi" w:eastAsiaTheme="majorEastAsia" w:hAnsiTheme="majorHAnsi" w:cstheme="majorBidi"/>
      <w:color w:val="6E6E6E" w:themeColor="accent1" w:themeShade="7F"/>
      <w:kern w:val="24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Theme="majorHAnsi" w:eastAsiaTheme="majorEastAsia" w:hAnsiTheme="majorHAnsi" w:cstheme="majorBidi"/>
      <w:i/>
      <w:iCs/>
      <w:color w:val="6E6E6E" w:themeColor="accent1" w:themeShade="7F"/>
      <w:kern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F2002"/>
    <w:rPr>
      <w:rFonts w:asciiTheme="majorHAnsi" w:eastAsiaTheme="majorEastAsia" w:hAnsiTheme="majorHAnsi" w:cstheme="majorBidi"/>
      <w:color w:val="272727" w:themeColor="text1" w:themeTint="D8"/>
      <w:kern w:val="24"/>
      <w:sz w:val="22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F2002"/>
    <w:rPr>
      <w:rFonts w:asciiTheme="majorHAnsi" w:eastAsiaTheme="majorEastAsia" w:hAnsiTheme="majorHAnsi" w:cstheme="majorBidi"/>
      <w:i/>
      <w:iCs/>
      <w:color w:val="272727" w:themeColor="text1" w:themeTint="D8"/>
      <w:kern w:val="24"/>
      <w:sz w:val="22"/>
      <w:szCs w:val="21"/>
    </w:rPr>
  </w:style>
  <w:style w:type="paragraph" w:styleId="HTMLAddress">
    <w:name w:val="HTML Address"/>
    <w:basedOn w:val="Normal"/>
    <w:link w:val="HTMLAddressChar"/>
    <w:uiPriority w:val="99"/>
    <w:semiHidden/>
    <w:unhideWhenUsed/>
    <w:pPr>
      <w:spacing w:line="240" w:lineRule="auto"/>
      <w:ind w:firstLine="0"/>
    </w:pPr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Pr>
      <w:i/>
      <w:iCs/>
      <w:kern w:val="24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FF2002"/>
    <w:pPr>
      <w:spacing w:line="240" w:lineRule="auto"/>
      <w:ind w:firstLine="0"/>
    </w:pPr>
    <w:rPr>
      <w:rFonts w:ascii="Consolas" w:hAnsi="Consolas" w:cs="Consolas"/>
      <w:sz w:val="22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FF2002"/>
    <w:rPr>
      <w:rFonts w:ascii="Consolas" w:hAnsi="Consolas" w:cs="Consolas"/>
      <w:kern w:val="24"/>
      <w:sz w:val="22"/>
      <w:szCs w:val="20"/>
    </w:rPr>
  </w:style>
  <w:style w:type="paragraph" w:styleId="Index1">
    <w:name w:val="index 1"/>
    <w:basedOn w:val="Normal"/>
    <w:next w:val="Normal"/>
    <w:autoRedefine/>
    <w:uiPriority w:val="99"/>
    <w:semiHidden/>
    <w:unhideWhenUsed/>
    <w:pPr>
      <w:spacing w:line="240" w:lineRule="auto"/>
      <w:ind w:left="240" w:firstLine="0"/>
    </w:pPr>
  </w:style>
  <w:style w:type="paragraph" w:styleId="Index2">
    <w:name w:val="index 2"/>
    <w:basedOn w:val="Normal"/>
    <w:next w:val="Normal"/>
    <w:autoRedefine/>
    <w:uiPriority w:val="99"/>
    <w:semiHidden/>
    <w:unhideWhenUsed/>
    <w:pPr>
      <w:spacing w:line="240" w:lineRule="auto"/>
      <w:ind w:left="480" w:firstLine="0"/>
    </w:pPr>
  </w:style>
  <w:style w:type="paragraph" w:styleId="Index3">
    <w:name w:val="index 3"/>
    <w:basedOn w:val="Normal"/>
    <w:next w:val="Normal"/>
    <w:autoRedefine/>
    <w:uiPriority w:val="99"/>
    <w:semiHidden/>
    <w:unhideWhenUsed/>
    <w:pPr>
      <w:spacing w:line="240" w:lineRule="auto"/>
      <w:ind w:left="720" w:firstLine="0"/>
    </w:pPr>
  </w:style>
  <w:style w:type="paragraph" w:styleId="Index4">
    <w:name w:val="index 4"/>
    <w:basedOn w:val="Normal"/>
    <w:next w:val="Normal"/>
    <w:autoRedefine/>
    <w:uiPriority w:val="99"/>
    <w:semiHidden/>
    <w:unhideWhenUsed/>
    <w:pPr>
      <w:spacing w:line="240" w:lineRule="auto"/>
      <w:ind w:left="960" w:firstLine="0"/>
    </w:pPr>
  </w:style>
  <w:style w:type="paragraph" w:styleId="Index5">
    <w:name w:val="index 5"/>
    <w:basedOn w:val="Normal"/>
    <w:next w:val="Normal"/>
    <w:autoRedefine/>
    <w:uiPriority w:val="99"/>
    <w:semiHidden/>
    <w:unhideWhenUsed/>
    <w:pPr>
      <w:spacing w:line="240" w:lineRule="auto"/>
      <w:ind w:left="1200" w:firstLine="0"/>
    </w:pPr>
  </w:style>
  <w:style w:type="paragraph" w:styleId="Index6">
    <w:name w:val="index 6"/>
    <w:basedOn w:val="Normal"/>
    <w:next w:val="Normal"/>
    <w:autoRedefine/>
    <w:uiPriority w:val="99"/>
    <w:semiHidden/>
    <w:unhideWhenUsed/>
    <w:pPr>
      <w:spacing w:line="240" w:lineRule="auto"/>
      <w:ind w:left="1440" w:firstLine="0"/>
    </w:pPr>
  </w:style>
  <w:style w:type="paragraph" w:styleId="Index7">
    <w:name w:val="index 7"/>
    <w:basedOn w:val="Normal"/>
    <w:next w:val="Normal"/>
    <w:autoRedefine/>
    <w:uiPriority w:val="99"/>
    <w:semiHidden/>
    <w:unhideWhenUsed/>
    <w:pPr>
      <w:spacing w:line="240" w:lineRule="auto"/>
      <w:ind w:left="1680" w:firstLine="0"/>
    </w:pPr>
  </w:style>
  <w:style w:type="paragraph" w:styleId="Index8">
    <w:name w:val="index 8"/>
    <w:basedOn w:val="Normal"/>
    <w:next w:val="Normal"/>
    <w:autoRedefine/>
    <w:uiPriority w:val="99"/>
    <w:semiHidden/>
    <w:unhideWhenUsed/>
    <w:pPr>
      <w:spacing w:line="240" w:lineRule="auto"/>
      <w:ind w:left="1920" w:firstLine="0"/>
    </w:pPr>
  </w:style>
  <w:style w:type="paragraph" w:styleId="Index9">
    <w:name w:val="index 9"/>
    <w:basedOn w:val="Normal"/>
    <w:next w:val="Normal"/>
    <w:autoRedefine/>
    <w:uiPriority w:val="99"/>
    <w:semiHidden/>
    <w:unhideWhenUsed/>
    <w:pPr>
      <w:spacing w:line="240" w:lineRule="auto"/>
      <w:ind w:left="2160" w:firstLine="0"/>
    </w:pPr>
  </w:style>
  <w:style w:type="paragraph" w:styleId="IndexHeading">
    <w:name w:val="index heading"/>
    <w:basedOn w:val="Normal"/>
    <w:next w:val="Index1"/>
    <w:uiPriority w:val="99"/>
    <w:semiHidden/>
    <w:unhideWhenUsed/>
    <w:pPr>
      <w:ind w:firstLine="0"/>
    </w:pPr>
    <w:rPr>
      <w:rFonts w:asciiTheme="majorHAnsi" w:eastAsiaTheme="majorEastAsia" w:hAnsiTheme="majorHAnsi" w:cstheme="majorBidi"/>
      <w:b/>
      <w:bCs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rsid w:val="005D3A03"/>
    <w:pPr>
      <w:pBdr>
        <w:top w:val="single" w:sz="4" w:space="10" w:color="404040" w:themeColor="text1" w:themeTint="BF"/>
        <w:bottom w:val="single" w:sz="4" w:space="10" w:color="404040" w:themeColor="text1" w:themeTint="BF"/>
      </w:pBdr>
      <w:spacing w:before="360" w:after="360"/>
      <w:ind w:left="864" w:right="864" w:firstLine="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5D3A03"/>
    <w:rPr>
      <w:i/>
      <w:iCs/>
      <w:color w:val="404040" w:themeColor="text1" w:themeTint="BF"/>
      <w:kern w:val="24"/>
    </w:rPr>
  </w:style>
  <w:style w:type="paragraph" w:styleId="List">
    <w:name w:val="List"/>
    <w:basedOn w:val="Normal"/>
    <w:uiPriority w:val="99"/>
    <w:semiHidden/>
    <w:unhideWhenUsed/>
    <w:pPr>
      <w:ind w:left="360" w:firstLine="0"/>
      <w:contextualSpacing/>
    </w:pPr>
  </w:style>
  <w:style w:type="paragraph" w:styleId="List2">
    <w:name w:val="List 2"/>
    <w:basedOn w:val="Normal"/>
    <w:uiPriority w:val="99"/>
    <w:semiHidden/>
    <w:unhideWhenUsed/>
    <w:pPr>
      <w:ind w:left="720" w:firstLine="0"/>
      <w:contextualSpacing/>
    </w:pPr>
  </w:style>
  <w:style w:type="paragraph" w:styleId="List3">
    <w:name w:val="List 3"/>
    <w:basedOn w:val="Normal"/>
    <w:uiPriority w:val="99"/>
    <w:semiHidden/>
    <w:unhideWhenUsed/>
    <w:pPr>
      <w:ind w:left="1080" w:firstLine="0"/>
      <w:contextualSpacing/>
    </w:pPr>
  </w:style>
  <w:style w:type="paragraph" w:styleId="List4">
    <w:name w:val="List 4"/>
    <w:basedOn w:val="Normal"/>
    <w:uiPriority w:val="99"/>
    <w:semiHidden/>
    <w:unhideWhenUsed/>
    <w:pPr>
      <w:ind w:left="1440" w:firstLine="0"/>
      <w:contextualSpacing/>
    </w:pPr>
  </w:style>
  <w:style w:type="paragraph" w:styleId="List5">
    <w:name w:val="List 5"/>
    <w:basedOn w:val="Normal"/>
    <w:uiPriority w:val="99"/>
    <w:semiHidden/>
    <w:unhideWhenUsed/>
    <w:pPr>
      <w:ind w:left="1800" w:firstLine="0"/>
      <w:contextualSpacing/>
    </w:pPr>
  </w:style>
  <w:style w:type="paragraph" w:styleId="ListBullet">
    <w:name w:val="List Bullet"/>
    <w:basedOn w:val="Normal"/>
    <w:uiPriority w:val="9"/>
    <w:unhideWhenUsed/>
    <w:qFormat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pPr>
      <w:numPr>
        <w:numId w:val="2"/>
      </w:numPr>
      <w:ind w:firstLine="0"/>
      <w:contextualSpacing/>
    </w:pPr>
  </w:style>
  <w:style w:type="paragraph" w:styleId="ListBullet3">
    <w:name w:val="List Bullet 3"/>
    <w:basedOn w:val="Normal"/>
    <w:uiPriority w:val="99"/>
    <w:semiHidden/>
    <w:unhideWhenUsed/>
    <w:pPr>
      <w:numPr>
        <w:numId w:val="3"/>
      </w:numPr>
      <w:ind w:firstLine="0"/>
      <w:contextualSpacing/>
    </w:pPr>
  </w:style>
  <w:style w:type="paragraph" w:styleId="ListBullet4">
    <w:name w:val="List Bullet 4"/>
    <w:basedOn w:val="Normal"/>
    <w:uiPriority w:val="99"/>
    <w:semiHidden/>
    <w:unhideWhenUsed/>
    <w:pPr>
      <w:numPr>
        <w:numId w:val="4"/>
      </w:numPr>
      <w:ind w:firstLine="0"/>
      <w:contextualSpacing/>
    </w:pPr>
  </w:style>
  <w:style w:type="paragraph" w:styleId="ListBullet5">
    <w:name w:val="List Bullet 5"/>
    <w:basedOn w:val="Normal"/>
    <w:uiPriority w:val="99"/>
    <w:semiHidden/>
    <w:unhideWhenUsed/>
    <w:pPr>
      <w:numPr>
        <w:numId w:val="5"/>
      </w:numPr>
      <w:ind w:firstLine="0"/>
      <w:contextualSpacing/>
    </w:pPr>
  </w:style>
  <w:style w:type="paragraph" w:styleId="ListContinue">
    <w:name w:val="List Continue"/>
    <w:basedOn w:val="Normal"/>
    <w:uiPriority w:val="99"/>
    <w:semiHidden/>
    <w:unhideWhenUsed/>
    <w:pPr>
      <w:spacing w:after="120"/>
      <w:ind w:left="360" w:firstLine="0"/>
      <w:contextualSpacing/>
    </w:pPr>
  </w:style>
  <w:style w:type="paragraph" w:styleId="ListContinue2">
    <w:name w:val="List Continue 2"/>
    <w:basedOn w:val="Normal"/>
    <w:uiPriority w:val="99"/>
    <w:semiHidden/>
    <w:unhideWhenUsed/>
    <w:pPr>
      <w:spacing w:after="120"/>
      <w:ind w:left="720" w:firstLine="0"/>
      <w:contextualSpacing/>
    </w:pPr>
  </w:style>
  <w:style w:type="paragraph" w:styleId="ListContinue3">
    <w:name w:val="List Continue 3"/>
    <w:basedOn w:val="Normal"/>
    <w:uiPriority w:val="99"/>
    <w:semiHidden/>
    <w:unhideWhenUsed/>
    <w:pPr>
      <w:spacing w:after="120"/>
      <w:ind w:left="1080" w:firstLine="0"/>
      <w:contextualSpacing/>
    </w:pPr>
  </w:style>
  <w:style w:type="paragraph" w:styleId="ListContinue4">
    <w:name w:val="List Continue 4"/>
    <w:basedOn w:val="Normal"/>
    <w:uiPriority w:val="99"/>
    <w:semiHidden/>
    <w:unhideWhenUsed/>
    <w:pPr>
      <w:spacing w:after="120"/>
      <w:ind w:left="1440" w:firstLine="0"/>
      <w:contextualSpacing/>
    </w:pPr>
  </w:style>
  <w:style w:type="paragraph" w:styleId="ListContinue5">
    <w:name w:val="List Continue 5"/>
    <w:basedOn w:val="Normal"/>
    <w:uiPriority w:val="99"/>
    <w:semiHidden/>
    <w:unhideWhenUsed/>
    <w:pPr>
      <w:spacing w:after="120"/>
      <w:ind w:left="1800" w:firstLine="0"/>
      <w:contextualSpacing/>
    </w:pPr>
  </w:style>
  <w:style w:type="paragraph" w:styleId="ListNumber">
    <w:name w:val="List Number"/>
    <w:basedOn w:val="Normal"/>
    <w:uiPriority w:val="9"/>
    <w:unhideWhenUsed/>
    <w:qFormat/>
    <w:pPr>
      <w:numPr>
        <w:numId w:val="6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pPr>
      <w:numPr>
        <w:numId w:val="7"/>
      </w:numPr>
      <w:ind w:firstLine="0"/>
      <w:contextualSpacing/>
    </w:pPr>
  </w:style>
  <w:style w:type="paragraph" w:styleId="ListNumber3">
    <w:name w:val="List Number 3"/>
    <w:basedOn w:val="Normal"/>
    <w:uiPriority w:val="99"/>
    <w:semiHidden/>
    <w:unhideWhenUsed/>
    <w:pPr>
      <w:numPr>
        <w:numId w:val="8"/>
      </w:numPr>
      <w:ind w:firstLine="0"/>
      <w:contextualSpacing/>
    </w:pPr>
  </w:style>
  <w:style w:type="paragraph" w:styleId="ListNumber4">
    <w:name w:val="List Number 4"/>
    <w:basedOn w:val="Normal"/>
    <w:uiPriority w:val="99"/>
    <w:semiHidden/>
    <w:unhideWhenUsed/>
    <w:pPr>
      <w:numPr>
        <w:numId w:val="9"/>
      </w:numPr>
      <w:ind w:firstLine="0"/>
      <w:contextualSpacing/>
    </w:pPr>
  </w:style>
  <w:style w:type="paragraph" w:styleId="ListNumber5">
    <w:name w:val="List Number 5"/>
    <w:basedOn w:val="Normal"/>
    <w:uiPriority w:val="99"/>
    <w:semiHidden/>
    <w:unhideWhenUsed/>
    <w:pPr>
      <w:numPr>
        <w:numId w:val="10"/>
      </w:numPr>
      <w:ind w:firstLine="0"/>
      <w:contextualSpacing/>
    </w:pPr>
  </w:style>
  <w:style w:type="paragraph" w:styleId="ListParagraph">
    <w:name w:val="List Paragraph"/>
    <w:basedOn w:val="Normal"/>
    <w:uiPriority w:val="34"/>
    <w:unhideWhenUsed/>
    <w:qFormat/>
    <w:pPr>
      <w:ind w:left="720" w:firstLine="0"/>
      <w:contextualSpacing/>
    </w:pPr>
  </w:style>
  <w:style w:type="paragraph" w:styleId="MacroText">
    <w:name w:val="macro"/>
    <w:link w:val="MacroTextChar"/>
    <w:uiPriority w:val="99"/>
    <w:semiHidden/>
    <w:unhideWhenUsed/>
    <w:rsid w:val="00FF200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ind w:firstLine="0"/>
    </w:pPr>
    <w:rPr>
      <w:rFonts w:ascii="Consolas" w:hAnsi="Consolas" w:cs="Consolas"/>
      <w:kern w:val="24"/>
      <w:sz w:val="22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FF2002"/>
    <w:rPr>
      <w:rFonts w:ascii="Consolas" w:hAnsi="Consolas" w:cs="Consolas"/>
      <w:kern w:val="24"/>
      <w:sz w:val="22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line="240" w:lineRule="auto"/>
      <w:ind w:left="1080" w:firstLine="0"/>
    </w:pPr>
    <w:rPr>
      <w:rFonts w:asciiTheme="majorHAnsi" w:eastAsiaTheme="majorEastAsia" w:hAnsiTheme="majorHAnsi" w:cstheme="majorBidi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Pr>
      <w:rFonts w:asciiTheme="majorHAnsi" w:eastAsiaTheme="majorEastAsia" w:hAnsiTheme="majorHAnsi" w:cstheme="majorBidi"/>
      <w:kern w:val="24"/>
      <w:shd w:val="pct20" w:color="auto" w:fill="auto"/>
    </w:rPr>
  </w:style>
  <w:style w:type="paragraph" w:styleId="NormalWeb">
    <w:name w:val="Normal (Web)"/>
    <w:basedOn w:val="Normal"/>
    <w:uiPriority w:val="99"/>
    <w:semiHidden/>
    <w:unhideWhenUsed/>
    <w:pPr>
      <w:ind w:firstLine="0"/>
    </w:pPr>
    <w:rPr>
      <w:rFonts w:ascii="Times New Roman" w:hAnsi="Times New Roman" w:cs="Times New Roman"/>
    </w:rPr>
  </w:style>
  <w:style w:type="paragraph" w:styleId="NormalIndent">
    <w:name w:val="Normal Indent"/>
    <w:basedOn w:val="Normal"/>
    <w:uiPriority w:val="99"/>
    <w:semiHidden/>
    <w:unhideWhenUsed/>
    <w:pPr>
      <w:ind w:left="720" w:firstLine="0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pPr>
      <w:spacing w:line="240" w:lineRule="auto"/>
      <w:ind w:firstLine="0"/>
    </w:pPr>
  </w:style>
  <w:style w:type="character" w:customStyle="1" w:styleId="NoteHeadingChar">
    <w:name w:val="Note Heading Char"/>
    <w:basedOn w:val="DefaultParagraphFont"/>
    <w:link w:val="NoteHeading"/>
    <w:uiPriority w:val="99"/>
    <w:semiHidden/>
    <w:rPr>
      <w:kern w:val="24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FF2002"/>
    <w:pPr>
      <w:spacing w:line="240" w:lineRule="auto"/>
      <w:ind w:firstLine="0"/>
    </w:pPr>
    <w:rPr>
      <w:rFonts w:ascii="Consolas" w:hAnsi="Consolas" w:cs="Consolas"/>
      <w:sz w:val="22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FF2002"/>
    <w:rPr>
      <w:rFonts w:ascii="Consolas" w:hAnsi="Consolas" w:cs="Consolas"/>
      <w:kern w:val="24"/>
      <w:sz w:val="22"/>
      <w:szCs w:val="21"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pPr>
      <w:spacing w:before="200" w:after="160"/>
      <w:ind w:left="864" w:right="864" w:firstLine="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semiHidden/>
    <w:rPr>
      <w:i/>
      <w:iCs/>
      <w:color w:val="404040" w:themeColor="text1" w:themeTint="BF"/>
      <w:kern w:val="24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pPr>
      <w:ind w:firstLine="0"/>
    </w:pPr>
  </w:style>
  <w:style w:type="character" w:customStyle="1" w:styleId="SalutationChar">
    <w:name w:val="Salutation Char"/>
    <w:basedOn w:val="DefaultParagraphFont"/>
    <w:link w:val="Salutation"/>
    <w:uiPriority w:val="99"/>
    <w:semiHidden/>
    <w:rPr>
      <w:kern w:val="24"/>
    </w:rPr>
  </w:style>
  <w:style w:type="paragraph" w:styleId="Signature">
    <w:name w:val="Signature"/>
    <w:basedOn w:val="Normal"/>
    <w:link w:val="SignatureChar"/>
    <w:uiPriority w:val="99"/>
    <w:semiHidden/>
    <w:unhideWhenUsed/>
    <w:pPr>
      <w:spacing w:line="240" w:lineRule="auto"/>
      <w:ind w:left="4320" w:firstLine="0"/>
    </w:pPr>
  </w:style>
  <w:style w:type="character" w:customStyle="1" w:styleId="SignatureChar">
    <w:name w:val="Signature Char"/>
    <w:basedOn w:val="DefaultParagraphFont"/>
    <w:link w:val="Signature"/>
    <w:uiPriority w:val="99"/>
    <w:semiHidden/>
    <w:rPr>
      <w:kern w:val="24"/>
    </w:rPr>
  </w:style>
  <w:style w:type="paragraph" w:styleId="TableofAuthorities">
    <w:name w:val="table of authorities"/>
    <w:basedOn w:val="Normal"/>
    <w:next w:val="Normal"/>
    <w:uiPriority w:val="99"/>
    <w:semiHidden/>
    <w:unhideWhenUsed/>
    <w:pPr>
      <w:ind w:left="240" w:firstLine="0"/>
    </w:pPr>
  </w:style>
  <w:style w:type="paragraph" w:styleId="TableofFigures">
    <w:name w:val="table of figures"/>
    <w:basedOn w:val="Normal"/>
    <w:next w:val="Normal"/>
    <w:uiPriority w:val="99"/>
    <w:semiHidden/>
    <w:unhideWhenUsed/>
    <w:pPr>
      <w:ind w:firstLine="0"/>
    </w:pPr>
  </w:style>
  <w:style w:type="paragraph" w:styleId="TOAHeading">
    <w:name w:val="toa heading"/>
    <w:basedOn w:val="Normal"/>
    <w:next w:val="Normal"/>
    <w:uiPriority w:val="99"/>
    <w:semiHidden/>
    <w:unhideWhenUsed/>
    <w:pPr>
      <w:spacing w:before="120"/>
      <w:ind w:firstLine="0"/>
    </w:pPr>
    <w:rPr>
      <w:rFonts w:asciiTheme="majorHAnsi" w:eastAsiaTheme="majorEastAsia" w:hAnsiTheme="majorHAnsi" w:cstheme="majorBidi"/>
      <w:b/>
      <w:bCs/>
    </w:rPr>
  </w:style>
  <w:style w:type="paragraph" w:styleId="TOC4">
    <w:name w:val="toc 4"/>
    <w:basedOn w:val="Normal"/>
    <w:next w:val="Normal"/>
    <w:autoRedefine/>
    <w:uiPriority w:val="39"/>
    <w:semiHidden/>
    <w:unhideWhenUsed/>
    <w:pPr>
      <w:spacing w:after="100"/>
      <w:ind w:left="720" w:firstLine="0"/>
    </w:pPr>
  </w:style>
  <w:style w:type="paragraph" w:styleId="TOC5">
    <w:name w:val="toc 5"/>
    <w:basedOn w:val="Normal"/>
    <w:next w:val="Normal"/>
    <w:autoRedefine/>
    <w:uiPriority w:val="39"/>
    <w:semiHidden/>
    <w:unhideWhenUsed/>
    <w:pPr>
      <w:spacing w:after="100"/>
      <w:ind w:left="960" w:firstLine="0"/>
    </w:pPr>
  </w:style>
  <w:style w:type="paragraph" w:styleId="TOC6">
    <w:name w:val="toc 6"/>
    <w:basedOn w:val="Normal"/>
    <w:next w:val="Normal"/>
    <w:autoRedefine/>
    <w:uiPriority w:val="39"/>
    <w:semiHidden/>
    <w:unhideWhenUsed/>
    <w:pPr>
      <w:spacing w:after="100"/>
      <w:ind w:left="1200" w:firstLine="0"/>
    </w:pPr>
  </w:style>
  <w:style w:type="paragraph" w:styleId="TOC7">
    <w:name w:val="toc 7"/>
    <w:basedOn w:val="Normal"/>
    <w:next w:val="Normal"/>
    <w:autoRedefine/>
    <w:uiPriority w:val="39"/>
    <w:semiHidden/>
    <w:unhideWhenUsed/>
    <w:pPr>
      <w:spacing w:after="100"/>
      <w:ind w:left="1440" w:firstLine="0"/>
    </w:pPr>
  </w:style>
  <w:style w:type="paragraph" w:styleId="TOC8">
    <w:name w:val="toc 8"/>
    <w:basedOn w:val="Normal"/>
    <w:next w:val="Normal"/>
    <w:autoRedefine/>
    <w:uiPriority w:val="39"/>
    <w:semiHidden/>
    <w:unhideWhenUsed/>
    <w:pPr>
      <w:spacing w:after="100"/>
      <w:ind w:left="1680" w:firstLine="0"/>
    </w:pPr>
  </w:style>
  <w:style w:type="paragraph" w:styleId="TOC9">
    <w:name w:val="toc 9"/>
    <w:basedOn w:val="Normal"/>
    <w:next w:val="Normal"/>
    <w:autoRedefine/>
    <w:uiPriority w:val="39"/>
    <w:semiHidden/>
    <w:unhideWhenUsed/>
    <w:pPr>
      <w:spacing w:after="100"/>
      <w:ind w:left="1920" w:firstLine="0"/>
    </w:p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character" w:styleId="FootnoteReference">
    <w:name w:val="footnote reference"/>
    <w:basedOn w:val="DefaultParagraphFont"/>
    <w:uiPriority w:val="5"/>
    <w:unhideWhenUsed/>
    <w:qFormat/>
    <w:rPr>
      <w:vertAlign w:val="superscript"/>
    </w:rPr>
  </w:style>
  <w:style w:type="table" w:customStyle="1" w:styleId="APAReport">
    <w:name w:val="APA Report"/>
    <w:basedOn w:val="TableNormal"/>
    <w:uiPriority w:val="99"/>
    <w:rsid w:val="00BF4184"/>
    <w:pPr>
      <w:spacing w:line="240" w:lineRule="auto"/>
      <w:ind w:firstLine="0"/>
    </w:pPr>
    <w:tblPr>
      <w:tblBorders>
        <w:top w:val="single" w:sz="12" w:space="0" w:color="auto"/>
        <w:bottom w:val="single" w:sz="12" w:space="0" w:color="auto"/>
      </w:tblBorders>
    </w:tblPr>
    <w:tblStylePr w:type="firstRow">
      <w:rPr>
        <w:rFonts w:asciiTheme="majorHAnsi" w:hAnsiTheme="majorHAnsi"/>
      </w:rPr>
      <w:tblPr/>
      <w:trPr>
        <w:tblHeader/>
      </w:trPr>
      <w:tcPr>
        <w:tcBorders>
          <w:top w:val="single" w:sz="12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TableFigure">
    <w:name w:val="Table/Figure"/>
    <w:basedOn w:val="Normal"/>
    <w:uiPriority w:val="39"/>
    <w:qFormat/>
    <w:pPr>
      <w:spacing w:before="240"/>
      <w:ind w:firstLine="0"/>
      <w:contextualSpacing/>
    </w:pPr>
  </w:style>
  <w:style w:type="table" w:styleId="PlainTable1">
    <w:name w:val="Plain Table 1"/>
    <w:basedOn w:val="TableNormal"/>
    <w:uiPriority w:val="41"/>
    <w:rsid w:val="00E6004D"/>
    <w:pPr>
      <w:spacing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CommentReference">
    <w:name w:val="annotation reference"/>
    <w:basedOn w:val="DefaultParagraphFont"/>
    <w:uiPriority w:val="99"/>
    <w:semiHidden/>
    <w:unhideWhenUsed/>
    <w:rsid w:val="00FF2002"/>
    <w:rPr>
      <w:sz w:val="22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qFormat/>
    <w:rsid w:val="00FF2002"/>
    <w:pPr>
      <w:spacing w:line="240" w:lineRule="auto"/>
    </w:pPr>
    <w:rPr>
      <w:sz w:val="22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FF2002"/>
    <w:rPr>
      <w:kern w:val="24"/>
      <w:sz w:val="22"/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FF200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FF2002"/>
    <w:rPr>
      <w:rFonts w:ascii="Consolas" w:hAnsi="Consolas"/>
      <w:sz w:val="22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FF2002"/>
    <w:rPr>
      <w:rFonts w:ascii="Consolas" w:hAnsi="Consolas"/>
      <w:sz w:val="22"/>
      <w:szCs w:val="20"/>
    </w:rPr>
  </w:style>
  <w:style w:type="character" w:styleId="IntenseEmphasis">
    <w:name w:val="Intense Emphasis"/>
    <w:basedOn w:val="DefaultParagraphFont"/>
    <w:uiPriority w:val="21"/>
    <w:semiHidden/>
    <w:unhideWhenUsed/>
    <w:qFormat/>
    <w:rsid w:val="005D3A03"/>
    <w:rPr>
      <w:i/>
      <w:iCs/>
      <w:color w:val="373737" w:themeColor="accent1" w:themeShade="40"/>
    </w:rPr>
  </w:style>
  <w:style w:type="character" w:styleId="IntenseReference">
    <w:name w:val="Intense Reference"/>
    <w:basedOn w:val="DefaultParagraphFont"/>
    <w:uiPriority w:val="32"/>
    <w:semiHidden/>
    <w:unhideWhenUsed/>
    <w:qFormat/>
    <w:rsid w:val="00BA45DB"/>
    <w:rPr>
      <w:b/>
      <w:bCs/>
      <w:caps w:val="0"/>
      <w:smallCaps/>
      <w:color w:val="595959" w:themeColor="text1" w:themeTint="A6"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A6A3B"/>
    <w:pPr>
      <w:spacing w:before="240"/>
      <w:ind w:firstLine="720"/>
      <w:jc w:val="left"/>
      <w:outlineLvl w:val="9"/>
    </w:pPr>
    <w:rPr>
      <w:bCs w:val="0"/>
      <w:szCs w:val="32"/>
    </w:rPr>
  </w:style>
  <w:style w:type="character" w:styleId="FollowedHyperlink">
    <w:name w:val="FollowedHyperlink"/>
    <w:basedOn w:val="DefaultParagraphFont"/>
    <w:uiPriority w:val="99"/>
    <w:semiHidden/>
    <w:unhideWhenUsed/>
    <w:rsid w:val="009A6A3B"/>
    <w:rPr>
      <w:color w:val="595959" w:themeColor="text1" w:themeTint="A6"/>
      <w:u w:val="single"/>
    </w:rPr>
  </w:style>
  <w:style w:type="paragraph" w:customStyle="1" w:styleId="Title2">
    <w:name w:val="Title 2"/>
    <w:basedOn w:val="Normal"/>
    <w:uiPriority w:val="1"/>
    <w:qFormat/>
    <w:rsid w:val="00B823AA"/>
    <w:pPr>
      <w:ind w:firstLine="0"/>
      <w:jc w:val="center"/>
    </w:pPr>
  </w:style>
  <w:style w:type="character" w:styleId="Hyperlink">
    <w:name w:val="Hyperlink"/>
    <w:basedOn w:val="DefaultParagraphFont"/>
    <w:uiPriority w:val="99"/>
    <w:semiHidden/>
    <w:unhideWhenUsed/>
    <w:rsid w:val="008B6DD0"/>
    <w:rPr>
      <w:color w:val="5F5F5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09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5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5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4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7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9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9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72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2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90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8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9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0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7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8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2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99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42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7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62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6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6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00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6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83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36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81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5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8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34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1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6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stacey.coleman@uwtsd.ac.uk" TargetMode="External"/><Relationship Id="rId4" Type="http://schemas.openxmlformats.org/officeDocument/2006/relationships/styles" Target="styles.xml"/><Relationship Id="rId9" Type="http://schemas.openxmlformats.org/officeDocument/2006/relationships/image" Target="media/image1.emf"/><Relationship Id="rId14" Type="http://schemas.openxmlformats.org/officeDocument/2006/relationships/glossaryDocument" Target="glossary/document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y_l\AppData\Roaming\Microsoft\Templates\APA%20style%20report%20(6th%20edition)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376FF87069D446A298CC92B4E38124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944627-A808-473C-A443-0D4E497073D1}"/>
      </w:docPartPr>
      <w:docPartBody>
        <w:p w:rsidR="00985A08" w:rsidRDefault="004E31F9">
          <w:pPr>
            <w:pStyle w:val="376FF87069D446A298CC92B4E3812410"/>
          </w:pPr>
          <w:r>
            <w:t>[Title Here, up to 12 Words, on One to Two Lines]</w:t>
          </w:r>
        </w:p>
      </w:docPartBody>
    </w:docPart>
    <w:docPart>
      <w:docPartPr>
        <w:name w:val="3FBF21ACAEF84C318C32476E60F70F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7481A5-CD3E-4DBB-90AC-D84DC07622A9}"/>
      </w:docPartPr>
      <w:docPartBody>
        <w:p w:rsidR="00985A08" w:rsidRDefault="004E31F9">
          <w:pPr>
            <w:pStyle w:val="3FBF21ACAEF84C318C32476E60F70F0B"/>
          </w:pPr>
          <w:r>
            <w:t>Abstract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31F9"/>
    <w:rsid w:val="003E6837"/>
    <w:rsid w:val="004E31F9"/>
    <w:rsid w:val="006F4777"/>
    <w:rsid w:val="00985A08"/>
    <w:rsid w:val="00D04409"/>
    <w:rsid w:val="00F511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4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376FF87069D446A298CC92B4E3812410">
    <w:name w:val="376FF87069D446A298CC92B4E3812410"/>
  </w:style>
  <w:style w:type="paragraph" w:customStyle="1" w:styleId="E5BA037BE8264A739B601D68B4E12788">
    <w:name w:val="E5BA037BE8264A739B601D68B4E12788"/>
  </w:style>
  <w:style w:type="paragraph" w:customStyle="1" w:styleId="BAFBC6A90CDE4CD5B72737352707884D">
    <w:name w:val="BAFBC6A90CDE4CD5B72737352707884D"/>
  </w:style>
  <w:style w:type="paragraph" w:customStyle="1" w:styleId="0306677C60F24965BAA65A5DD126A5D9">
    <w:name w:val="0306677C60F24965BAA65A5DD126A5D9"/>
  </w:style>
  <w:style w:type="paragraph" w:customStyle="1" w:styleId="0B3BE47D627D46C295C847D320A9C865">
    <w:name w:val="0B3BE47D627D46C295C847D320A9C865"/>
  </w:style>
  <w:style w:type="paragraph" w:customStyle="1" w:styleId="3FBF21ACAEF84C318C32476E60F70F0B">
    <w:name w:val="3FBF21ACAEF84C318C32476E60F70F0B"/>
  </w:style>
  <w:style w:type="character" w:styleId="Emphasis">
    <w:name w:val="Emphasis"/>
    <w:basedOn w:val="DefaultParagraphFont"/>
    <w:uiPriority w:val="4"/>
    <w:unhideWhenUsed/>
    <w:qFormat/>
    <w:rPr>
      <w:i/>
      <w:iCs/>
    </w:rPr>
  </w:style>
  <w:style w:type="paragraph" w:customStyle="1" w:styleId="82547DCEF2B44721BD389B4C768FC16E">
    <w:name w:val="82547DCEF2B44721BD389B4C768FC16E"/>
  </w:style>
  <w:style w:type="paragraph" w:customStyle="1" w:styleId="3B544A8B70154AB8B83D6C4000AF00C3">
    <w:name w:val="3B544A8B70154AB8B83D6C4000AF00C3"/>
  </w:style>
  <w:style w:type="paragraph" w:customStyle="1" w:styleId="C48ACDFE21774E8B83E236402B0CBA6B">
    <w:name w:val="C48ACDFE21774E8B83E236402B0CBA6B"/>
  </w:style>
  <w:style w:type="paragraph" w:customStyle="1" w:styleId="0269D7B2C490408A897D2F4978E9FEC9">
    <w:name w:val="0269D7B2C490408A897D2F4978E9FEC9"/>
  </w:style>
  <w:style w:type="paragraph" w:customStyle="1" w:styleId="0154D5E524DC478CB26AC4649BA4A089">
    <w:name w:val="0154D5E524DC478CB26AC4649BA4A089"/>
  </w:style>
  <w:style w:type="paragraph" w:customStyle="1" w:styleId="98F0BA3B1ED347BE938D445785AFE235">
    <w:name w:val="98F0BA3B1ED347BE938D445785AFE235"/>
  </w:style>
  <w:style w:type="paragraph" w:customStyle="1" w:styleId="9EBED7D5434D4F6EAF39844FD8CDE150">
    <w:name w:val="9EBED7D5434D4F6EAF39844FD8CDE150"/>
  </w:style>
  <w:style w:type="paragraph" w:customStyle="1" w:styleId="F0AB49ACFF8344729495C59CEDB7F3D1">
    <w:name w:val="F0AB49ACFF8344729495C59CEDB7F3D1"/>
  </w:style>
  <w:style w:type="paragraph" w:customStyle="1" w:styleId="EDB46F43C91B4F5499CC344D3F1F125A">
    <w:name w:val="EDB46F43C91B4F5499CC344D3F1F125A"/>
  </w:style>
  <w:style w:type="paragraph" w:customStyle="1" w:styleId="A2C7CA28DC534D829C0DB56241076CCA">
    <w:name w:val="A2C7CA28DC534D829C0DB56241076CCA"/>
  </w:style>
  <w:style w:type="paragraph" w:customStyle="1" w:styleId="E67681BE8A5E45139D5A05677BCD48CC">
    <w:name w:val="E67681BE8A5E45139D5A05677BCD48CC"/>
  </w:style>
  <w:style w:type="paragraph" w:customStyle="1" w:styleId="606AC893F6AE48029545F30A91D61314">
    <w:name w:val="606AC893F6AE48029545F30A91D61314"/>
  </w:style>
  <w:style w:type="paragraph" w:customStyle="1" w:styleId="A4AE1D3B2BD149E99D443784F100DA14">
    <w:name w:val="A4AE1D3B2BD149E99D443784F100DA14"/>
  </w:style>
  <w:style w:type="paragraph" w:customStyle="1" w:styleId="834DD056FFF34FD282CC508669034918">
    <w:name w:val="834DD056FFF34FD282CC508669034918"/>
  </w:style>
  <w:style w:type="paragraph" w:customStyle="1" w:styleId="E7F293691DCE42BEA875CE63FB0B46B2">
    <w:name w:val="E7F293691DCE42BEA875CE63FB0B46B2"/>
  </w:style>
  <w:style w:type="paragraph" w:customStyle="1" w:styleId="B6AA8C6585C348789BCFFCADAFB83E73">
    <w:name w:val="B6AA8C6585C348789BCFFCADAFB83E73"/>
  </w:style>
  <w:style w:type="paragraph" w:customStyle="1" w:styleId="1DAC3218408E433D8A5B55ABF6E0C1B4">
    <w:name w:val="1DAC3218408E433D8A5B55ABF6E0C1B4"/>
  </w:style>
  <w:style w:type="paragraph" w:customStyle="1" w:styleId="AE480DDBA6FB4470831A2494FEAF3CD5">
    <w:name w:val="AE480DDBA6FB4470831A2494FEAF3CD5"/>
  </w:style>
  <w:style w:type="paragraph" w:customStyle="1" w:styleId="0B31D91E97D1430BA1217C39C06BC0C8">
    <w:name w:val="0B31D91E97D1430BA1217C39C06BC0C8"/>
  </w:style>
  <w:style w:type="paragraph" w:customStyle="1" w:styleId="026904BAEB9B465ABDCDBD6A94DF27F5">
    <w:name w:val="026904BAEB9B465ABDCDBD6A94DF27F5"/>
  </w:style>
  <w:style w:type="paragraph" w:customStyle="1" w:styleId="DB626748B4974D37A61483D72903C0E9">
    <w:name w:val="DB626748B4974D37A61483D72903C0E9"/>
  </w:style>
  <w:style w:type="paragraph" w:customStyle="1" w:styleId="2B986B4FF34B4910A4B9F8558E2549CD">
    <w:name w:val="2B986B4FF34B4910A4B9F8558E2549CD"/>
  </w:style>
  <w:style w:type="paragraph" w:customStyle="1" w:styleId="3A56E5C3074C4B149509CFF1DA8C35EB">
    <w:name w:val="3A56E5C3074C4B149509CFF1DA8C35EB"/>
  </w:style>
  <w:style w:type="paragraph" w:customStyle="1" w:styleId="742097AF5BB24E0A80CA77C4F0BD2917">
    <w:name w:val="742097AF5BB24E0A80CA77C4F0BD2917"/>
  </w:style>
  <w:style w:type="paragraph" w:customStyle="1" w:styleId="9585E9D587CD4104BDDFE8FAEB36DDD9">
    <w:name w:val="9585E9D587CD4104BDDFE8FAEB36DDD9"/>
  </w:style>
  <w:style w:type="paragraph" w:customStyle="1" w:styleId="1D017A02AAA9438B96CAA479175983AB">
    <w:name w:val="1D017A02AAA9438B96CAA479175983AB"/>
  </w:style>
  <w:style w:type="paragraph" w:customStyle="1" w:styleId="634349D06DC84F1196C6B928DD7370C3">
    <w:name w:val="634349D06DC84F1196C6B928DD7370C3"/>
  </w:style>
  <w:style w:type="paragraph" w:customStyle="1" w:styleId="2E4F63130D894405AF5063A9E033859E">
    <w:name w:val="2E4F63130D894405AF5063A9E033859E"/>
  </w:style>
  <w:style w:type="paragraph" w:customStyle="1" w:styleId="9CC9D5EFE7DE4E9394EA9A7EBBF1D21F">
    <w:name w:val="9CC9D5EFE7DE4E9394EA9A7EBBF1D21F"/>
  </w:style>
  <w:style w:type="paragraph" w:customStyle="1" w:styleId="0C06AEF5635047E792A3141C90F3E41F">
    <w:name w:val="0C06AEF5635047E792A3141C90F3E41F"/>
  </w:style>
  <w:style w:type="paragraph" w:customStyle="1" w:styleId="42A42B0A6A834651BDB289FDEAB79AE9">
    <w:name w:val="42A42B0A6A834651BDB289FDEAB79AE9"/>
  </w:style>
  <w:style w:type="paragraph" w:customStyle="1" w:styleId="69CB317D21F9496184A0F8D4A5B0CA3A">
    <w:name w:val="69CB317D21F9496184A0F8D4A5B0CA3A"/>
  </w:style>
  <w:style w:type="paragraph" w:customStyle="1" w:styleId="863B32E9533C4E2EA52BAB62813B178F">
    <w:name w:val="863B32E9533C4E2EA52BAB62813B178F"/>
  </w:style>
  <w:style w:type="paragraph" w:customStyle="1" w:styleId="ECEE0E4928AC404F81CE19BD37798F31">
    <w:name w:val="ECEE0E4928AC404F81CE19BD37798F31"/>
  </w:style>
  <w:style w:type="paragraph" w:customStyle="1" w:styleId="6E970490F7F44543B3EC0D6A99F120AF">
    <w:name w:val="6E970490F7F44543B3EC0D6A99F120AF"/>
  </w:style>
  <w:style w:type="paragraph" w:customStyle="1" w:styleId="F72E03CC788D4E37ACB0368425E25C95">
    <w:name w:val="F72E03CC788D4E37ACB0368425E25C95"/>
  </w:style>
  <w:style w:type="paragraph" w:customStyle="1" w:styleId="D1D0753244E8455F8A4DAB4A04A3F2AE">
    <w:name w:val="D1D0753244E8455F8A4DAB4A04A3F2AE"/>
  </w:style>
  <w:style w:type="paragraph" w:customStyle="1" w:styleId="89FFCFCAF43E4D2A98BC3BA3C28D317F">
    <w:name w:val="89FFCFCAF43E4D2A98BC3BA3C28D317F"/>
  </w:style>
  <w:style w:type="paragraph" w:customStyle="1" w:styleId="3E6B6897EEF04E33BA509EC8B2FCB9CC">
    <w:name w:val="3E6B6897EEF04E33BA509EC8B2FCB9CC"/>
  </w:style>
  <w:style w:type="paragraph" w:customStyle="1" w:styleId="674DEEB740B0484391DA316D26C415BC">
    <w:name w:val="674DEEB740B0484391DA316D26C415BC"/>
  </w:style>
  <w:style w:type="paragraph" w:customStyle="1" w:styleId="613F0E9E14594B16AD2383D9471BF89E">
    <w:name w:val="613F0E9E14594B16AD2383D9471BF89E"/>
  </w:style>
  <w:style w:type="paragraph" w:customStyle="1" w:styleId="5CE05147889649B6ABA81F4B2F15C1CE">
    <w:name w:val="5CE05147889649B6ABA81F4B2F15C1CE"/>
  </w:style>
  <w:style w:type="paragraph" w:customStyle="1" w:styleId="4B5A1DBDCDE2485BA893D84D28202003">
    <w:name w:val="4B5A1DBDCDE2485BA893D84D28202003"/>
  </w:style>
  <w:style w:type="paragraph" w:customStyle="1" w:styleId="A83C19EBFB1A415AB2C4B9780E6401D9">
    <w:name w:val="A83C19EBFB1A415AB2C4B9780E6401D9"/>
  </w:style>
  <w:style w:type="paragraph" w:customStyle="1" w:styleId="BBE6616FBB2A42E9B31253B4653D699E">
    <w:name w:val="BBE6616FBB2A42E9B31253B4653D699E"/>
  </w:style>
  <w:style w:type="paragraph" w:customStyle="1" w:styleId="EA74F8FB72F04FB59395B67FF51A5101">
    <w:name w:val="EA74F8FB72F04FB59395B67FF51A5101"/>
  </w:style>
  <w:style w:type="paragraph" w:customStyle="1" w:styleId="11FE4B58122A4FF3AF0E95AB2FEB9F9F">
    <w:name w:val="11FE4B58122A4FF3AF0E95AB2FEB9F9F"/>
  </w:style>
  <w:style w:type="paragraph" w:customStyle="1" w:styleId="6CF7F664DBFA4576A5D6C2371E5F1827">
    <w:name w:val="6CF7F664DBFA4576A5D6C2371E5F1827"/>
  </w:style>
  <w:style w:type="paragraph" w:customStyle="1" w:styleId="2BE4B96F4AE64A468849E72AEC106F53">
    <w:name w:val="2BE4B96F4AE64A468849E72AEC106F53"/>
  </w:style>
  <w:style w:type="paragraph" w:customStyle="1" w:styleId="74D18047FEDB458C994350EC9E729C0C">
    <w:name w:val="74D18047FEDB458C994350EC9E729C0C"/>
  </w:style>
  <w:style w:type="paragraph" w:customStyle="1" w:styleId="263037BECEDA4C259A0C69DAE3E07A2F">
    <w:name w:val="263037BECEDA4C259A0C69DAE3E07A2F"/>
  </w:style>
  <w:style w:type="paragraph" w:customStyle="1" w:styleId="F186D29461954D92989D1BC9BB22E927">
    <w:name w:val="F186D29461954D92989D1BC9BB22E927"/>
  </w:style>
  <w:style w:type="paragraph" w:customStyle="1" w:styleId="5CC0A42AC9174485A2E039C0DA2AC531">
    <w:name w:val="5CC0A42AC9174485A2E039C0DA2AC531"/>
  </w:style>
  <w:style w:type="paragraph" w:customStyle="1" w:styleId="4AE741C1AB974E01A61F855ED3AB93FB">
    <w:name w:val="4AE741C1AB974E01A61F855ED3AB93FB"/>
  </w:style>
  <w:style w:type="paragraph" w:customStyle="1" w:styleId="8A30F2DF98D04B04ADD34E2FBC25F08A">
    <w:name w:val="8A30F2DF98D04B04ADD34E2FBC25F08A"/>
  </w:style>
  <w:style w:type="paragraph" w:customStyle="1" w:styleId="C25E8C71FE0A4C9A86CCA3C2B31F2A09">
    <w:name w:val="C25E8C71FE0A4C9A86CCA3C2B31F2A09"/>
  </w:style>
  <w:style w:type="paragraph" w:customStyle="1" w:styleId="49520F90CF7C40479023C33D1BC91661">
    <w:name w:val="49520F90CF7C40479023C33D1BC9166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Grayscale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Times New Roman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>Exploring the relationship between sensation seeking</Abstract>
  <CompanyAddress/>
  <CompanyPhone/>
  <CompanyFax/>
  <CompanyEmail/>
</CoverPageProperties>
</file>

<file path=customXml/item2.xml><?xml version="1.0" encoding="utf-8"?>
<b:Sources xmlns:b="http://schemas.openxmlformats.org/officeDocument/2006/bibliography" SelectedStyle="\APASixthEditionOfficeOnline.xsl" StyleName="APA" Version="6">
  <b:Source>
    <b:Tag>BAJ96</b:Tag>
    <b:SourceType>JournalArticle</b:SourceType>
    <b:Guid>{B7E4CC30-1DB6-4AF9-8E03-6A00758D5227}</b:Guid>
    <b:Author>
      <b:Author>
        <b:NameList>
          <b:Person>
            <b:Last>Jonah</b:Last>
            <b:First>B.</b:First>
            <b:Middle>A.</b:Middle>
          </b:Person>
        </b:NameList>
      </b:Author>
    </b:Author>
    <b:Title>Sensation seeking and risky driving: a review and synthesis of the litrature</b:Title>
    <b:JournalName>Accident, Analysis and Prevention </b:JournalName>
    <b:Year>1996</b:Year>
    <b:Pages>p651-665</b:Pages>
    <b:RefOrder>3</b:RefOrder>
  </b:Source>
  <b:Source>
    <b:Tag>PUl03</b:Tag>
    <b:SourceType>JournalArticle</b:SourceType>
    <b:Guid>{2458FD22-5EA9-4782-8EAE-096A0FDA4EC8}</b:Guid>
    <b:Author>
      <b:Author>
        <b:NameList>
          <b:Person>
            <b:Last>P. Ulleberg</b:Last>
            <b:First>T.</b:First>
            <b:Middle>Rundmo</b:Middle>
          </b:Person>
        </b:NameList>
      </b:Author>
    </b:Author>
    <b:Title>Personality,attitudes and risk perception as predictors of risky driving behaviour among young drivers</b:Title>
    <b:JournalName>Safety Science</b:JournalName>
    <b:Year>2003</b:Year>
    <b:Pages>p427-443</b:Pages>
    <b:RefOrder>2</b:RefOrder>
  </b:Source>
  <b:Source>
    <b:Tag>ERD04</b:Tag>
    <b:SourceType>JournalArticle</b:SourceType>
    <b:Guid>{FA68BF26-7517-434F-A838-7515665CB5B0}</b:Guid>
    <b:Author>
      <b:Author>
        <b:NameList>
          <b:Person>
            <b:Last>E. R. Dahlen</b:Last>
            <b:First>R.</b:First>
            <b:Middle>C. Martin, K. Ragan, M. M. Kuhlman</b:Middle>
          </b:Person>
        </b:NameList>
      </b:Author>
    </b:Author>
    <b:Title>Driving anger, sensation seeking, impulsiveness, and bordom proneness in the prediction of unsafe driving</b:Title>
    <b:JournalName>Accident Analysis and Prevention</b:JournalName>
    <b:Year>2004</b:Year>
    <b:Pages>p341-348</b:Pages>
    <b:RefOrder>4</b:RefOrder>
  </b:Source>
  <b:Source>
    <b:Tag>AYo15</b:Tag>
    <b:SourceType>JournalArticle</b:SourceType>
    <b:Guid>{A17767DA-5B58-4B10-B8C1-B8F161891AD9}</b:Guid>
    <b:Author>
      <b:Author>
        <b:NameList>
          <b:Person>
            <b:Last>Yousofi</b:Last>
            <b:First>A.</b:First>
          </b:Person>
        </b:NameList>
      </b:Author>
    </b:Author>
    <b:Title>The relationship between sensation seeking and risky driving behavior in Mashhad </b:Title>
    <b:JournalName>Journal of social sciences </b:JournalName>
    <b:Year>2015</b:Year>
    <b:Pages>p13-17</b:Pages>
    <b:RefOrder>5</b:RefOrder>
  </b:Source>
  <b:Source>
    <b:Tag>Exa18</b:Tag>
    <b:SourceType>InternetSite</b:SourceType>
    <b:Guid>{82288179-DCB1-43B0-8DD1-EE383A80600D}</b:Guid>
    <b:Title>Examples of risky driving behavior</b:Title>
    <b:Year>2018</b:Year>
    <b:InternetSiteTitle>Reference.com</b:InternetSiteTitle>
    <b:Month>04</b:Month>
    <b:Day>30</b:Day>
    <b:URL>https://www.reference.com/world-view/examples-risky-behavior-f0e085c57bcaeb38</b:URL>
    <b:RefOrder>1</b:RefOrder>
  </b:Source>
</b:Sourc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227BE21B-BEFA-4749-A757-0F698FE23E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APA style report (6th edition)</Template>
  <TotalTime>0</TotalTime>
  <Pages>17</Pages>
  <Words>2585</Words>
  <Characters>14741</Characters>
  <Application>Microsoft Office Word</Application>
  <DocSecurity>0</DocSecurity>
  <Lines>122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Explore the relationship between sensation seeking and the likelihood of</vt:lpstr>
    </vt:vector>
  </TitlesOfParts>
  <Company/>
  <LinksUpToDate>false</LinksUpToDate>
  <CharactersWithSpaces>17292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Explore the relationship between sensation seeking and the likelihood of</dc:title>
  <dc:subject/>
  <dc:creator>Amy Mellin (1705191)</dc:creator>
  <cp:keywords/>
  <dc:description/>
  <cp:lastModifiedBy>AMY MELLIN</cp:lastModifiedBy>
  <cp:revision>2</cp:revision>
  <dcterms:created xsi:type="dcterms:W3CDTF">2018-05-01T10:08:00Z</dcterms:created>
  <dcterms:modified xsi:type="dcterms:W3CDTF">2018-05-01T10:08:00Z</dcterms:modified>
</cp:coreProperties>
</file>