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40B8F" w14:textId="0FC361E5" w:rsidR="00B730C6" w:rsidRDefault="00B75084" w:rsidP="008F42D3">
      <w:pPr>
        <w:spacing w:line="360" w:lineRule="auto"/>
        <w:rPr>
          <w:rFonts w:ascii="Arial" w:hAnsi="Arial" w:cs="Arial"/>
          <w:sz w:val="28"/>
          <w:szCs w:val="28"/>
        </w:rPr>
      </w:pPr>
      <w:r w:rsidRPr="008231AC">
        <w:rPr>
          <w:rFonts w:ascii="Arial" w:hAnsi="Arial" w:cs="Arial"/>
          <w:b/>
          <w:bCs/>
          <w:sz w:val="28"/>
          <w:szCs w:val="28"/>
        </w:rPr>
        <w:t>Student Name:</w:t>
      </w:r>
      <w:r>
        <w:rPr>
          <w:rFonts w:ascii="Arial" w:hAnsi="Arial" w:cs="Arial"/>
          <w:sz w:val="28"/>
          <w:szCs w:val="28"/>
        </w:rPr>
        <w:t xml:space="preserve"> Ansar Ali</w:t>
      </w:r>
    </w:p>
    <w:p w14:paraId="73D70ECA" w14:textId="76356BCB" w:rsidR="00B75084" w:rsidRDefault="00B75084" w:rsidP="008F42D3">
      <w:pPr>
        <w:spacing w:line="360" w:lineRule="auto"/>
        <w:rPr>
          <w:rFonts w:ascii="Arial" w:hAnsi="Arial" w:cs="Arial"/>
          <w:sz w:val="28"/>
          <w:szCs w:val="28"/>
        </w:rPr>
      </w:pPr>
      <w:r w:rsidRPr="008231AC">
        <w:rPr>
          <w:rFonts w:ascii="Arial" w:hAnsi="Arial" w:cs="Arial"/>
          <w:b/>
          <w:bCs/>
          <w:sz w:val="28"/>
          <w:szCs w:val="28"/>
        </w:rPr>
        <w:t xml:space="preserve">Student </w:t>
      </w:r>
      <w:r w:rsidR="00921E12" w:rsidRPr="008231AC">
        <w:rPr>
          <w:rFonts w:ascii="Arial" w:hAnsi="Arial" w:cs="Arial"/>
          <w:b/>
          <w:bCs/>
          <w:sz w:val="28"/>
          <w:szCs w:val="28"/>
        </w:rPr>
        <w:t>Number:</w:t>
      </w:r>
      <w:r w:rsidR="00921E12">
        <w:rPr>
          <w:rFonts w:ascii="Arial" w:hAnsi="Arial" w:cs="Arial"/>
          <w:sz w:val="28"/>
          <w:szCs w:val="28"/>
        </w:rPr>
        <w:t xml:space="preserve"> </w:t>
      </w:r>
      <w:r w:rsidR="000D46B1">
        <w:rPr>
          <w:rFonts w:ascii="Arial" w:hAnsi="Arial" w:cs="Arial"/>
          <w:sz w:val="28"/>
          <w:szCs w:val="28"/>
        </w:rPr>
        <w:t>2433274</w:t>
      </w:r>
    </w:p>
    <w:p w14:paraId="637E86F9" w14:textId="1960191C" w:rsidR="00921E12" w:rsidRDefault="00921E12" w:rsidP="008F42D3">
      <w:pPr>
        <w:spacing w:line="360" w:lineRule="auto"/>
        <w:rPr>
          <w:rFonts w:ascii="Arial" w:hAnsi="Arial" w:cs="Arial"/>
          <w:sz w:val="28"/>
          <w:szCs w:val="28"/>
        </w:rPr>
      </w:pPr>
      <w:r w:rsidRPr="008231AC">
        <w:rPr>
          <w:rFonts w:ascii="Arial" w:hAnsi="Arial" w:cs="Arial"/>
          <w:b/>
          <w:bCs/>
          <w:sz w:val="28"/>
          <w:szCs w:val="28"/>
        </w:rPr>
        <w:t>Module Name:</w:t>
      </w:r>
      <w:r>
        <w:rPr>
          <w:rFonts w:ascii="Arial" w:hAnsi="Arial" w:cs="Arial"/>
          <w:sz w:val="28"/>
          <w:szCs w:val="28"/>
        </w:rPr>
        <w:t xml:space="preserve"> </w:t>
      </w:r>
      <w:r w:rsidR="008C6F3C" w:rsidRPr="004B7C2C">
        <w:rPr>
          <w:rFonts w:ascii="Arial" w:hAnsi="Arial" w:cs="Arial"/>
          <w:sz w:val="28"/>
          <w:szCs w:val="28"/>
        </w:rPr>
        <w:t>Introduction</w:t>
      </w:r>
      <w:r w:rsidR="008C6F3C" w:rsidRPr="004B7C2C">
        <w:rPr>
          <w:rFonts w:ascii="Arial" w:hAnsi="Arial" w:cs="Arial"/>
          <w:spacing w:val="-4"/>
          <w:sz w:val="28"/>
          <w:szCs w:val="28"/>
        </w:rPr>
        <w:t xml:space="preserve"> </w:t>
      </w:r>
      <w:r w:rsidR="008C6F3C" w:rsidRPr="004B7C2C">
        <w:rPr>
          <w:rFonts w:ascii="Arial" w:hAnsi="Arial" w:cs="Arial"/>
          <w:sz w:val="28"/>
          <w:szCs w:val="28"/>
        </w:rPr>
        <w:t>to</w:t>
      </w:r>
      <w:r w:rsidR="008C6F3C" w:rsidRPr="004B7C2C">
        <w:rPr>
          <w:rFonts w:ascii="Arial" w:hAnsi="Arial" w:cs="Arial"/>
          <w:spacing w:val="-6"/>
          <w:sz w:val="28"/>
          <w:szCs w:val="28"/>
        </w:rPr>
        <w:t xml:space="preserve"> </w:t>
      </w:r>
      <w:r w:rsidR="008C6F3C" w:rsidRPr="004B7C2C">
        <w:rPr>
          <w:rFonts w:ascii="Arial" w:hAnsi="Arial" w:cs="Arial"/>
          <w:sz w:val="28"/>
          <w:szCs w:val="28"/>
        </w:rPr>
        <w:t>Public</w:t>
      </w:r>
      <w:r w:rsidR="008C6F3C" w:rsidRPr="004B7C2C">
        <w:rPr>
          <w:rFonts w:ascii="Arial" w:hAnsi="Arial" w:cs="Arial"/>
          <w:spacing w:val="-5"/>
          <w:sz w:val="28"/>
          <w:szCs w:val="28"/>
        </w:rPr>
        <w:t xml:space="preserve"> </w:t>
      </w:r>
      <w:r w:rsidR="008C6F3C" w:rsidRPr="004B7C2C">
        <w:rPr>
          <w:rFonts w:ascii="Arial" w:hAnsi="Arial" w:cs="Arial"/>
          <w:spacing w:val="-2"/>
          <w:sz w:val="28"/>
          <w:szCs w:val="28"/>
        </w:rPr>
        <w:t>Health</w:t>
      </w:r>
    </w:p>
    <w:p w14:paraId="28CBCF05" w14:textId="17A84269" w:rsidR="006F74F4" w:rsidRDefault="008E70F9" w:rsidP="008F42D3">
      <w:pPr>
        <w:spacing w:line="360" w:lineRule="auto"/>
        <w:rPr>
          <w:rFonts w:ascii="Arial" w:hAnsi="Arial" w:cs="Arial"/>
          <w:sz w:val="28"/>
          <w:szCs w:val="28"/>
        </w:rPr>
      </w:pPr>
      <w:r w:rsidRPr="008231AC">
        <w:rPr>
          <w:rFonts w:ascii="Arial" w:hAnsi="Arial" w:cs="Arial"/>
          <w:b/>
          <w:bCs/>
          <w:sz w:val="28"/>
          <w:szCs w:val="28"/>
        </w:rPr>
        <w:t>Module Code:</w:t>
      </w:r>
      <w:r>
        <w:rPr>
          <w:rFonts w:ascii="Arial" w:hAnsi="Arial" w:cs="Arial"/>
          <w:sz w:val="28"/>
          <w:szCs w:val="28"/>
        </w:rPr>
        <w:t xml:space="preserve"> LCHS400</w:t>
      </w:r>
      <w:r w:rsidR="00D67364">
        <w:rPr>
          <w:rFonts w:ascii="Arial" w:hAnsi="Arial" w:cs="Arial"/>
          <w:sz w:val="28"/>
          <w:szCs w:val="28"/>
        </w:rPr>
        <w:t>8</w:t>
      </w:r>
    </w:p>
    <w:p w14:paraId="09851C35" w14:textId="38BA5BCB" w:rsidR="008E70F9" w:rsidRDefault="008E70F9" w:rsidP="008F42D3">
      <w:pPr>
        <w:spacing w:line="360" w:lineRule="auto"/>
        <w:rPr>
          <w:rFonts w:ascii="Arial" w:hAnsi="Arial" w:cs="Arial"/>
          <w:sz w:val="28"/>
          <w:szCs w:val="28"/>
        </w:rPr>
      </w:pPr>
      <w:r w:rsidRPr="008231AC">
        <w:rPr>
          <w:rFonts w:ascii="Arial" w:hAnsi="Arial" w:cs="Arial"/>
          <w:b/>
          <w:bCs/>
          <w:sz w:val="28"/>
          <w:szCs w:val="28"/>
        </w:rPr>
        <w:t>Lecturer</w:t>
      </w:r>
      <w:r w:rsidR="007711E5" w:rsidRPr="008231AC">
        <w:rPr>
          <w:rFonts w:ascii="Arial" w:hAnsi="Arial" w:cs="Arial"/>
          <w:b/>
          <w:bCs/>
          <w:sz w:val="28"/>
          <w:szCs w:val="28"/>
        </w:rPr>
        <w:t>:</w:t>
      </w:r>
      <w:r w:rsidR="007711E5">
        <w:rPr>
          <w:rFonts w:ascii="Arial" w:hAnsi="Arial" w:cs="Arial"/>
          <w:sz w:val="28"/>
          <w:szCs w:val="28"/>
        </w:rPr>
        <w:t xml:space="preserve"> </w:t>
      </w:r>
      <w:r w:rsidR="004B7C2C">
        <w:rPr>
          <w:rFonts w:ascii="Arial" w:hAnsi="Arial" w:cs="Arial"/>
          <w:sz w:val="28"/>
          <w:szCs w:val="28"/>
        </w:rPr>
        <w:t xml:space="preserve">Vivian </w:t>
      </w:r>
      <w:proofErr w:type="spellStart"/>
      <w:r w:rsidR="004B7C2C">
        <w:rPr>
          <w:rFonts w:ascii="Arial" w:hAnsi="Arial" w:cs="Arial"/>
          <w:sz w:val="28"/>
          <w:szCs w:val="28"/>
        </w:rPr>
        <w:t>Osuchukwu</w:t>
      </w:r>
      <w:proofErr w:type="spellEnd"/>
    </w:p>
    <w:p w14:paraId="2E6415FF" w14:textId="0159EDA9" w:rsidR="007711E5" w:rsidRDefault="007711E5" w:rsidP="008F42D3">
      <w:pPr>
        <w:spacing w:line="360" w:lineRule="auto"/>
        <w:rPr>
          <w:rFonts w:ascii="Arial" w:hAnsi="Arial" w:cs="Arial"/>
          <w:sz w:val="28"/>
          <w:szCs w:val="28"/>
        </w:rPr>
      </w:pPr>
      <w:r w:rsidRPr="008231AC">
        <w:rPr>
          <w:rFonts w:ascii="Arial" w:hAnsi="Arial" w:cs="Arial"/>
          <w:b/>
          <w:bCs/>
          <w:sz w:val="28"/>
          <w:szCs w:val="28"/>
        </w:rPr>
        <w:t>Title:</w:t>
      </w:r>
      <w:r>
        <w:rPr>
          <w:rFonts w:ascii="Arial" w:hAnsi="Arial" w:cs="Arial"/>
          <w:sz w:val="28"/>
          <w:szCs w:val="28"/>
        </w:rPr>
        <w:t xml:space="preserve"> </w:t>
      </w:r>
      <w:r w:rsidR="00D67364">
        <w:rPr>
          <w:rFonts w:ascii="Arial" w:hAnsi="Arial" w:cs="Arial"/>
          <w:sz w:val="28"/>
          <w:szCs w:val="28"/>
        </w:rPr>
        <w:t>Heart Disease Report</w:t>
      </w:r>
    </w:p>
    <w:p w14:paraId="13181F6E" w14:textId="77777777" w:rsidR="00785968" w:rsidRDefault="00785968" w:rsidP="008F42D3">
      <w:pPr>
        <w:spacing w:line="360" w:lineRule="auto"/>
        <w:rPr>
          <w:rFonts w:ascii="Arial" w:hAnsi="Arial" w:cs="Arial"/>
          <w:sz w:val="28"/>
          <w:szCs w:val="28"/>
        </w:rPr>
      </w:pPr>
    </w:p>
    <w:p w14:paraId="3AFA5C87" w14:textId="77777777" w:rsidR="00785968" w:rsidRDefault="00785968" w:rsidP="008F42D3">
      <w:pPr>
        <w:spacing w:line="360" w:lineRule="auto"/>
        <w:rPr>
          <w:rFonts w:ascii="Arial" w:hAnsi="Arial" w:cs="Arial"/>
          <w:sz w:val="28"/>
          <w:szCs w:val="28"/>
        </w:rPr>
      </w:pPr>
    </w:p>
    <w:p w14:paraId="2719763E" w14:textId="77777777" w:rsidR="00785968" w:rsidRDefault="00785968" w:rsidP="008F42D3">
      <w:pPr>
        <w:spacing w:line="360" w:lineRule="auto"/>
        <w:rPr>
          <w:rFonts w:ascii="Arial" w:hAnsi="Arial" w:cs="Arial"/>
          <w:sz w:val="28"/>
          <w:szCs w:val="28"/>
        </w:rPr>
      </w:pPr>
    </w:p>
    <w:p w14:paraId="40EAA5E0" w14:textId="77777777" w:rsidR="00785968" w:rsidRDefault="00785968" w:rsidP="008F42D3">
      <w:pPr>
        <w:spacing w:line="360" w:lineRule="auto"/>
        <w:rPr>
          <w:rFonts w:ascii="Arial" w:hAnsi="Arial" w:cs="Arial"/>
          <w:sz w:val="28"/>
          <w:szCs w:val="28"/>
        </w:rPr>
      </w:pPr>
    </w:p>
    <w:p w14:paraId="2F282CE9" w14:textId="77777777" w:rsidR="00785968" w:rsidRDefault="00785968" w:rsidP="008F42D3">
      <w:pPr>
        <w:spacing w:line="360" w:lineRule="auto"/>
        <w:rPr>
          <w:rFonts w:ascii="Arial" w:hAnsi="Arial" w:cs="Arial"/>
          <w:sz w:val="28"/>
          <w:szCs w:val="28"/>
        </w:rPr>
      </w:pPr>
    </w:p>
    <w:p w14:paraId="141CB7CB" w14:textId="77777777" w:rsidR="00785968" w:rsidRDefault="00785968" w:rsidP="008F42D3">
      <w:pPr>
        <w:spacing w:line="360" w:lineRule="auto"/>
        <w:rPr>
          <w:rFonts w:ascii="Arial" w:hAnsi="Arial" w:cs="Arial"/>
          <w:sz w:val="28"/>
          <w:szCs w:val="28"/>
        </w:rPr>
      </w:pPr>
    </w:p>
    <w:p w14:paraId="67F78341" w14:textId="77777777" w:rsidR="00785968" w:rsidRDefault="00785968" w:rsidP="008F42D3">
      <w:pPr>
        <w:spacing w:line="360" w:lineRule="auto"/>
        <w:rPr>
          <w:rFonts w:ascii="Arial" w:hAnsi="Arial" w:cs="Arial"/>
          <w:sz w:val="28"/>
          <w:szCs w:val="28"/>
        </w:rPr>
      </w:pPr>
    </w:p>
    <w:p w14:paraId="6B19B826" w14:textId="77777777" w:rsidR="00785968" w:rsidRDefault="00785968" w:rsidP="008F42D3">
      <w:pPr>
        <w:spacing w:line="360" w:lineRule="auto"/>
        <w:rPr>
          <w:rFonts w:ascii="Arial" w:hAnsi="Arial" w:cs="Arial"/>
          <w:sz w:val="28"/>
          <w:szCs w:val="28"/>
        </w:rPr>
      </w:pPr>
    </w:p>
    <w:p w14:paraId="11CC11CE" w14:textId="77777777" w:rsidR="00785968" w:rsidRDefault="00785968" w:rsidP="008F42D3">
      <w:pPr>
        <w:spacing w:line="360" w:lineRule="auto"/>
        <w:rPr>
          <w:rFonts w:ascii="Arial" w:hAnsi="Arial" w:cs="Arial"/>
          <w:sz w:val="28"/>
          <w:szCs w:val="28"/>
        </w:rPr>
      </w:pPr>
    </w:p>
    <w:p w14:paraId="459DEC5C" w14:textId="77777777" w:rsidR="00785968" w:rsidRDefault="00785968" w:rsidP="008F42D3">
      <w:pPr>
        <w:spacing w:line="360" w:lineRule="auto"/>
        <w:rPr>
          <w:rFonts w:ascii="Arial" w:hAnsi="Arial" w:cs="Arial"/>
          <w:sz w:val="28"/>
          <w:szCs w:val="28"/>
        </w:rPr>
      </w:pPr>
    </w:p>
    <w:p w14:paraId="3B17CC24" w14:textId="48ABA0F0" w:rsidR="008F42D3" w:rsidRDefault="008F42D3" w:rsidP="00D67364">
      <w:pPr>
        <w:pStyle w:val="NormalWeb"/>
        <w:spacing w:line="360" w:lineRule="auto"/>
        <w:rPr>
          <w:rFonts w:ascii="Arial" w:hAnsi="Arial" w:cs="Arial"/>
          <w:sz w:val="22"/>
          <w:szCs w:val="22"/>
        </w:rPr>
      </w:pPr>
    </w:p>
    <w:p w14:paraId="1BBF5EB7" w14:textId="77777777" w:rsidR="00E22A99" w:rsidRDefault="00E22A99" w:rsidP="00D67364">
      <w:pPr>
        <w:pStyle w:val="NormalWeb"/>
        <w:spacing w:line="360" w:lineRule="auto"/>
        <w:rPr>
          <w:rFonts w:ascii="Arial" w:hAnsi="Arial" w:cs="Arial"/>
          <w:sz w:val="22"/>
          <w:szCs w:val="22"/>
        </w:rPr>
      </w:pPr>
    </w:p>
    <w:p w14:paraId="20B51D4D" w14:textId="77777777" w:rsidR="00E22A99" w:rsidRDefault="00E22A99" w:rsidP="00D67364">
      <w:pPr>
        <w:pStyle w:val="NormalWeb"/>
        <w:spacing w:line="360" w:lineRule="auto"/>
        <w:rPr>
          <w:rFonts w:ascii="Arial" w:hAnsi="Arial" w:cs="Arial"/>
          <w:sz w:val="22"/>
          <w:szCs w:val="22"/>
        </w:rPr>
      </w:pPr>
    </w:p>
    <w:p w14:paraId="13913BB6" w14:textId="77777777" w:rsidR="00E22A99" w:rsidRDefault="00E22A99" w:rsidP="00D67364">
      <w:pPr>
        <w:pStyle w:val="NormalWeb"/>
        <w:spacing w:line="360" w:lineRule="auto"/>
        <w:rPr>
          <w:rFonts w:ascii="Arial" w:hAnsi="Arial" w:cs="Arial"/>
          <w:sz w:val="22"/>
          <w:szCs w:val="22"/>
        </w:rPr>
      </w:pPr>
    </w:p>
    <w:p w14:paraId="03605372" w14:textId="77777777" w:rsidR="00E22A99" w:rsidRDefault="00E22A99" w:rsidP="00D67364">
      <w:pPr>
        <w:pStyle w:val="NormalWeb"/>
        <w:spacing w:line="360" w:lineRule="auto"/>
        <w:rPr>
          <w:rFonts w:ascii="Arial" w:hAnsi="Arial" w:cs="Arial"/>
          <w:sz w:val="22"/>
          <w:szCs w:val="22"/>
        </w:rPr>
      </w:pPr>
    </w:p>
    <w:p w14:paraId="108A9BA9" w14:textId="77777777" w:rsidR="00E22A99" w:rsidRDefault="00E22A99" w:rsidP="00D67364">
      <w:pPr>
        <w:pStyle w:val="NormalWeb"/>
        <w:spacing w:line="360" w:lineRule="auto"/>
        <w:rPr>
          <w:rFonts w:ascii="Arial" w:hAnsi="Arial" w:cs="Arial"/>
          <w:sz w:val="22"/>
          <w:szCs w:val="22"/>
        </w:rPr>
      </w:pPr>
    </w:p>
    <w:p w14:paraId="02057005" w14:textId="77777777" w:rsidR="00AC1C60" w:rsidRDefault="00AC1C60" w:rsidP="00D67364">
      <w:pPr>
        <w:pStyle w:val="NormalWeb"/>
        <w:spacing w:line="360" w:lineRule="auto"/>
        <w:rPr>
          <w:rFonts w:ascii="Arial" w:hAnsi="Arial" w:cs="Arial"/>
          <w:sz w:val="22"/>
          <w:szCs w:val="22"/>
        </w:rPr>
      </w:pPr>
    </w:p>
    <w:p w14:paraId="18DF1BF7" w14:textId="77777777" w:rsidR="00AC1C60" w:rsidRDefault="00AC1C60" w:rsidP="00D67364">
      <w:pPr>
        <w:pStyle w:val="NormalWeb"/>
        <w:spacing w:line="360" w:lineRule="auto"/>
        <w:rPr>
          <w:rFonts w:ascii="Arial" w:hAnsi="Arial" w:cs="Arial"/>
          <w:sz w:val="22"/>
          <w:szCs w:val="22"/>
        </w:rPr>
      </w:pPr>
    </w:p>
    <w:sdt>
      <w:sdtPr>
        <w:rPr>
          <w:rFonts w:asciiTheme="minorHAnsi" w:eastAsiaTheme="minorHAnsi" w:hAnsiTheme="minorHAnsi" w:cstheme="minorBidi"/>
          <w:b w:val="0"/>
          <w:bCs w:val="0"/>
          <w:color w:val="auto"/>
          <w:kern w:val="2"/>
          <w:sz w:val="24"/>
          <w:szCs w:val="24"/>
          <w:lang w:val="en-GB"/>
          <w14:ligatures w14:val="standardContextual"/>
        </w:rPr>
        <w:id w:val="475499639"/>
        <w:docPartObj>
          <w:docPartGallery w:val="Table of Contents"/>
          <w:docPartUnique/>
        </w:docPartObj>
      </w:sdtPr>
      <w:sdtEndPr>
        <w:rPr>
          <w:rFonts w:ascii="Times New Roman" w:eastAsia="Times New Roman" w:hAnsi="Times New Roman" w:cs="Times New Roman"/>
          <w:noProof/>
          <w:kern w:val="0"/>
          <w:lang w:eastAsia="en-GB"/>
          <w14:ligatures w14:val="none"/>
        </w:rPr>
      </w:sdtEndPr>
      <w:sdtContent>
        <w:p w14:paraId="208A47D4" w14:textId="2EC672B9" w:rsidR="00DF41B9" w:rsidRPr="00AC1C60" w:rsidRDefault="00DF41B9">
          <w:pPr>
            <w:pStyle w:val="TOCHeading"/>
            <w:rPr>
              <w:rFonts w:ascii="Arial" w:hAnsi="Arial" w:cs="Arial"/>
              <w:color w:val="000000" w:themeColor="text1"/>
              <w:sz w:val="22"/>
              <w:szCs w:val="22"/>
            </w:rPr>
          </w:pPr>
          <w:r w:rsidRPr="00AC1C60">
            <w:rPr>
              <w:rFonts w:ascii="Arial" w:hAnsi="Arial" w:cs="Arial"/>
              <w:color w:val="000000" w:themeColor="text1"/>
              <w:sz w:val="22"/>
              <w:szCs w:val="22"/>
            </w:rPr>
            <w:t>Table of Contents</w:t>
          </w:r>
        </w:p>
        <w:p w14:paraId="5BE58781" w14:textId="57D30F5D" w:rsidR="00AC1C60" w:rsidRDefault="00DF41B9">
          <w:pPr>
            <w:pStyle w:val="TOC1"/>
            <w:tabs>
              <w:tab w:val="right" w:leader="dot" w:pos="9016"/>
            </w:tabs>
            <w:rPr>
              <w:rFonts w:eastAsiaTheme="minorEastAsia"/>
              <w:b w:val="0"/>
              <w:bC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214213917" w:history="1">
            <w:r w:rsidR="00AC1C60" w:rsidRPr="00D44A10">
              <w:rPr>
                <w:rStyle w:val="Hyperlink"/>
                <w:rFonts w:ascii="Arial" w:hAnsi="Arial" w:cs="Arial"/>
                <w:noProof/>
              </w:rPr>
              <w:t>Introduction</w:t>
            </w:r>
            <w:r w:rsidR="00AC1C60">
              <w:rPr>
                <w:noProof/>
                <w:webHidden/>
              </w:rPr>
              <w:tab/>
            </w:r>
            <w:r w:rsidR="00AC1C60">
              <w:rPr>
                <w:noProof/>
                <w:webHidden/>
              </w:rPr>
              <w:fldChar w:fldCharType="begin"/>
            </w:r>
            <w:r w:rsidR="00AC1C60">
              <w:rPr>
                <w:noProof/>
                <w:webHidden/>
              </w:rPr>
              <w:instrText xml:space="preserve"> PAGEREF _Toc214213917 \h </w:instrText>
            </w:r>
            <w:r w:rsidR="00AC1C60">
              <w:rPr>
                <w:noProof/>
                <w:webHidden/>
              </w:rPr>
            </w:r>
            <w:r w:rsidR="00AC1C60">
              <w:rPr>
                <w:noProof/>
                <w:webHidden/>
              </w:rPr>
              <w:fldChar w:fldCharType="separate"/>
            </w:r>
            <w:r w:rsidR="00AC1C60">
              <w:rPr>
                <w:noProof/>
                <w:webHidden/>
              </w:rPr>
              <w:t>3</w:t>
            </w:r>
            <w:r w:rsidR="00AC1C60">
              <w:rPr>
                <w:noProof/>
                <w:webHidden/>
              </w:rPr>
              <w:fldChar w:fldCharType="end"/>
            </w:r>
          </w:hyperlink>
        </w:p>
        <w:p w14:paraId="0F8C452B" w14:textId="678DA021" w:rsidR="00AC1C60" w:rsidRDefault="00AC1C60">
          <w:pPr>
            <w:pStyle w:val="TOC1"/>
            <w:tabs>
              <w:tab w:val="right" w:leader="dot" w:pos="9016"/>
            </w:tabs>
            <w:rPr>
              <w:rFonts w:eastAsiaTheme="minorEastAsia"/>
              <w:b w:val="0"/>
              <w:bCs w:val="0"/>
              <w:noProof/>
              <w:sz w:val="24"/>
              <w:szCs w:val="24"/>
              <w:lang w:eastAsia="en-GB"/>
            </w:rPr>
          </w:pPr>
          <w:hyperlink w:anchor="_Toc214213918" w:history="1">
            <w:r w:rsidRPr="00D44A10">
              <w:rPr>
                <w:rStyle w:val="Hyperlink"/>
                <w:rFonts w:ascii="Arial" w:hAnsi="Arial" w:cs="Arial"/>
                <w:noProof/>
              </w:rPr>
              <w:t>Definition of the disease</w:t>
            </w:r>
            <w:r>
              <w:rPr>
                <w:noProof/>
                <w:webHidden/>
              </w:rPr>
              <w:tab/>
            </w:r>
            <w:r>
              <w:rPr>
                <w:noProof/>
                <w:webHidden/>
              </w:rPr>
              <w:fldChar w:fldCharType="begin"/>
            </w:r>
            <w:r>
              <w:rPr>
                <w:noProof/>
                <w:webHidden/>
              </w:rPr>
              <w:instrText xml:space="preserve"> PAGEREF _Toc214213918 \h </w:instrText>
            </w:r>
            <w:r>
              <w:rPr>
                <w:noProof/>
                <w:webHidden/>
              </w:rPr>
            </w:r>
            <w:r>
              <w:rPr>
                <w:noProof/>
                <w:webHidden/>
              </w:rPr>
              <w:fldChar w:fldCharType="separate"/>
            </w:r>
            <w:r>
              <w:rPr>
                <w:noProof/>
                <w:webHidden/>
              </w:rPr>
              <w:t>4</w:t>
            </w:r>
            <w:r>
              <w:rPr>
                <w:noProof/>
                <w:webHidden/>
              </w:rPr>
              <w:fldChar w:fldCharType="end"/>
            </w:r>
          </w:hyperlink>
        </w:p>
        <w:p w14:paraId="13464C47" w14:textId="53FDBFD5" w:rsidR="00AC1C60" w:rsidRDefault="00AC1C60">
          <w:pPr>
            <w:pStyle w:val="TOC1"/>
            <w:tabs>
              <w:tab w:val="right" w:leader="dot" w:pos="9016"/>
            </w:tabs>
            <w:rPr>
              <w:rFonts w:eastAsiaTheme="minorEastAsia"/>
              <w:b w:val="0"/>
              <w:bCs w:val="0"/>
              <w:noProof/>
              <w:sz w:val="24"/>
              <w:szCs w:val="24"/>
              <w:lang w:eastAsia="en-GB"/>
            </w:rPr>
          </w:pPr>
          <w:hyperlink w:anchor="_Toc214213919" w:history="1">
            <w:r w:rsidRPr="00D44A10">
              <w:rPr>
                <w:rStyle w:val="Hyperlink"/>
                <w:rFonts w:ascii="Arial" w:hAnsi="Arial" w:cs="Arial"/>
                <w:noProof/>
              </w:rPr>
              <w:t>Signs and symptoms</w:t>
            </w:r>
            <w:r>
              <w:rPr>
                <w:noProof/>
                <w:webHidden/>
              </w:rPr>
              <w:tab/>
            </w:r>
            <w:r>
              <w:rPr>
                <w:noProof/>
                <w:webHidden/>
              </w:rPr>
              <w:fldChar w:fldCharType="begin"/>
            </w:r>
            <w:r>
              <w:rPr>
                <w:noProof/>
                <w:webHidden/>
              </w:rPr>
              <w:instrText xml:space="preserve"> PAGEREF _Toc214213919 \h </w:instrText>
            </w:r>
            <w:r>
              <w:rPr>
                <w:noProof/>
                <w:webHidden/>
              </w:rPr>
            </w:r>
            <w:r>
              <w:rPr>
                <w:noProof/>
                <w:webHidden/>
              </w:rPr>
              <w:fldChar w:fldCharType="separate"/>
            </w:r>
            <w:r>
              <w:rPr>
                <w:noProof/>
                <w:webHidden/>
              </w:rPr>
              <w:t>4</w:t>
            </w:r>
            <w:r>
              <w:rPr>
                <w:noProof/>
                <w:webHidden/>
              </w:rPr>
              <w:fldChar w:fldCharType="end"/>
            </w:r>
          </w:hyperlink>
        </w:p>
        <w:p w14:paraId="0AE9087A" w14:textId="67E06902" w:rsidR="00AC1C60" w:rsidRDefault="00AC1C60">
          <w:pPr>
            <w:pStyle w:val="TOC1"/>
            <w:tabs>
              <w:tab w:val="right" w:leader="dot" w:pos="9016"/>
            </w:tabs>
            <w:rPr>
              <w:rFonts w:eastAsiaTheme="minorEastAsia"/>
              <w:b w:val="0"/>
              <w:bCs w:val="0"/>
              <w:noProof/>
              <w:sz w:val="24"/>
              <w:szCs w:val="24"/>
              <w:lang w:eastAsia="en-GB"/>
            </w:rPr>
          </w:pPr>
          <w:hyperlink w:anchor="_Toc214213920" w:history="1">
            <w:r w:rsidRPr="00D44A10">
              <w:rPr>
                <w:rStyle w:val="Hyperlink"/>
                <w:rFonts w:ascii="Arial" w:hAnsi="Arial" w:cs="Arial"/>
                <w:noProof/>
              </w:rPr>
              <w:t>Incidence and severity</w:t>
            </w:r>
            <w:r>
              <w:rPr>
                <w:noProof/>
                <w:webHidden/>
              </w:rPr>
              <w:tab/>
            </w:r>
            <w:r>
              <w:rPr>
                <w:noProof/>
                <w:webHidden/>
              </w:rPr>
              <w:fldChar w:fldCharType="begin"/>
            </w:r>
            <w:r>
              <w:rPr>
                <w:noProof/>
                <w:webHidden/>
              </w:rPr>
              <w:instrText xml:space="preserve"> PAGEREF _Toc214213920 \h </w:instrText>
            </w:r>
            <w:r>
              <w:rPr>
                <w:noProof/>
                <w:webHidden/>
              </w:rPr>
            </w:r>
            <w:r>
              <w:rPr>
                <w:noProof/>
                <w:webHidden/>
              </w:rPr>
              <w:fldChar w:fldCharType="separate"/>
            </w:r>
            <w:r>
              <w:rPr>
                <w:noProof/>
                <w:webHidden/>
              </w:rPr>
              <w:t>5</w:t>
            </w:r>
            <w:r>
              <w:rPr>
                <w:noProof/>
                <w:webHidden/>
              </w:rPr>
              <w:fldChar w:fldCharType="end"/>
            </w:r>
          </w:hyperlink>
        </w:p>
        <w:p w14:paraId="28F6EB24" w14:textId="76F42375" w:rsidR="00AC1C60" w:rsidRDefault="00AC1C60">
          <w:pPr>
            <w:pStyle w:val="TOC2"/>
            <w:tabs>
              <w:tab w:val="right" w:leader="dot" w:pos="9016"/>
            </w:tabs>
            <w:rPr>
              <w:rFonts w:eastAsiaTheme="minorEastAsia"/>
              <w:i w:val="0"/>
              <w:iCs w:val="0"/>
              <w:noProof/>
              <w:sz w:val="24"/>
              <w:szCs w:val="24"/>
              <w:lang w:eastAsia="en-GB"/>
            </w:rPr>
          </w:pPr>
          <w:hyperlink w:anchor="_Toc214213921" w:history="1">
            <w:r w:rsidRPr="00D44A10">
              <w:rPr>
                <w:rStyle w:val="Hyperlink"/>
                <w:rFonts w:ascii="Arial" w:hAnsi="Arial" w:cs="Arial"/>
                <w:b/>
                <w:bCs/>
                <w:noProof/>
                <w:kern w:val="0"/>
                <w:lang w:eastAsia="en-GB"/>
                <w14:ligatures w14:val="none"/>
              </w:rPr>
              <w:t>Worldwide</w:t>
            </w:r>
            <w:r>
              <w:rPr>
                <w:noProof/>
                <w:webHidden/>
              </w:rPr>
              <w:tab/>
            </w:r>
            <w:r>
              <w:rPr>
                <w:noProof/>
                <w:webHidden/>
              </w:rPr>
              <w:fldChar w:fldCharType="begin"/>
            </w:r>
            <w:r>
              <w:rPr>
                <w:noProof/>
                <w:webHidden/>
              </w:rPr>
              <w:instrText xml:space="preserve"> PAGEREF _Toc214213921 \h </w:instrText>
            </w:r>
            <w:r>
              <w:rPr>
                <w:noProof/>
                <w:webHidden/>
              </w:rPr>
            </w:r>
            <w:r>
              <w:rPr>
                <w:noProof/>
                <w:webHidden/>
              </w:rPr>
              <w:fldChar w:fldCharType="separate"/>
            </w:r>
            <w:r>
              <w:rPr>
                <w:noProof/>
                <w:webHidden/>
              </w:rPr>
              <w:t>5</w:t>
            </w:r>
            <w:r>
              <w:rPr>
                <w:noProof/>
                <w:webHidden/>
              </w:rPr>
              <w:fldChar w:fldCharType="end"/>
            </w:r>
          </w:hyperlink>
        </w:p>
        <w:p w14:paraId="23A78E1C" w14:textId="3AB719CD" w:rsidR="00AC1C60" w:rsidRDefault="00AC1C60">
          <w:pPr>
            <w:pStyle w:val="TOC2"/>
            <w:tabs>
              <w:tab w:val="right" w:leader="dot" w:pos="9016"/>
            </w:tabs>
            <w:rPr>
              <w:rFonts w:eastAsiaTheme="minorEastAsia"/>
              <w:i w:val="0"/>
              <w:iCs w:val="0"/>
              <w:noProof/>
              <w:sz w:val="24"/>
              <w:szCs w:val="24"/>
              <w:lang w:eastAsia="en-GB"/>
            </w:rPr>
          </w:pPr>
          <w:hyperlink w:anchor="_Toc214213922" w:history="1">
            <w:r w:rsidRPr="00D44A10">
              <w:rPr>
                <w:rStyle w:val="Hyperlink"/>
                <w:rFonts w:ascii="Arial" w:hAnsi="Arial" w:cs="Arial"/>
                <w:b/>
                <w:bCs/>
                <w:noProof/>
                <w:kern w:val="0"/>
                <w:lang w:eastAsia="en-GB"/>
                <w14:ligatures w14:val="none"/>
              </w:rPr>
              <w:t>United Kingdom</w:t>
            </w:r>
            <w:r>
              <w:rPr>
                <w:noProof/>
                <w:webHidden/>
              </w:rPr>
              <w:tab/>
            </w:r>
            <w:r>
              <w:rPr>
                <w:noProof/>
                <w:webHidden/>
              </w:rPr>
              <w:fldChar w:fldCharType="begin"/>
            </w:r>
            <w:r>
              <w:rPr>
                <w:noProof/>
                <w:webHidden/>
              </w:rPr>
              <w:instrText xml:space="preserve"> PAGEREF _Toc214213922 \h </w:instrText>
            </w:r>
            <w:r>
              <w:rPr>
                <w:noProof/>
                <w:webHidden/>
              </w:rPr>
            </w:r>
            <w:r>
              <w:rPr>
                <w:noProof/>
                <w:webHidden/>
              </w:rPr>
              <w:fldChar w:fldCharType="separate"/>
            </w:r>
            <w:r>
              <w:rPr>
                <w:noProof/>
                <w:webHidden/>
              </w:rPr>
              <w:t>5</w:t>
            </w:r>
            <w:r>
              <w:rPr>
                <w:noProof/>
                <w:webHidden/>
              </w:rPr>
              <w:fldChar w:fldCharType="end"/>
            </w:r>
          </w:hyperlink>
        </w:p>
        <w:p w14:paraId="6E038D54" w14:textId="60015789" w:rsidR="00AC1C60" w:rsidRDefault="00AC1C60">
          <w:pPr>
            <w:pStyle w:val="TOC1"/>
            <w:tabs>
              <w:tab w:val="right" w:leader="dot" w:pos="9016"/>
            </w:tabs>
            <w:rPr>
              <w:rFonts w:eastAsiaTheme="minorEastAsia"/>
              <w:b w:val="0"/>
              <w:bCs w:val="0"/>
              <w:noProof/>
              <w:sz w:val="24"/>
              <w:szCs w:val="24"/>
              <w:lang w:eastAsia="en-GB"/>
            </w:rPr>
          </w:pPr>
          <w:hyperlink w:anchor="_Toc214213923" w:history="1">
            <w:r w:rsidRPr="00D44A10">
              <w:rPr>
                <w:rStyle w:val="Hyperlink"/>
                <w:rFonts w:ascii="Arial" w:hAnsi="Arial" w:cs="Arial"/>
                <w:noProof/>
              </w:rPr>
              <w:t>Main body</w:t>
            </w:r>
            <w:r>
              <w:rPr>
                <w:noProof/>
                <w:webHidden/>
              </w:rPr>
              <w:tab/>
            </w:r>
            <w:r>
              <w:rPr>
                <w:noProof/>
                <w:webHidden/>
              </w:rPr>
              <w:fldChar w:fldCharType="begin"/>
            </w:r>
            <w:r>
              <w:rPr>
                <w:noProof/>
                <w:webHidden/>
              </w:rPr>
              <w:instrText xml:space="preserve"> PAGEREF _Toc214213923 \h </w:instrText>
            </w:r>
            <w:r>
              <w:rPr>
                <w:noProof/>
                <w:webHidden/>
              </w:rPr>
            </w:r>
            <w:r>
              <w:rPr>
                <w:noProof/>
                <w:webHidden/>
              </w:rPr>
              <w:fldChar w:fldCharType="separate"/>
            </w:r>
            <w:r>
              <w:rPr>
                <w:noProof/>
                <w:webHidden/>
              </w:rPr>
              <w:t>6</w:t>
            </w:r>
            <w:r>
              <w:rPr>
                <w:noProof/>
                <w:webHidden/>
              </w:rPr>
              <w:fldChar w:fldCharType="end"/>
            </w:r>
          </w:hyperlink>
        </w:p>
        <w:p w14:paraId="1951C275" w14:textId="32E1539C" w:rsidR="00AC1C60" w:rsidRDefault="00AC1C60">
          <w:pPr>
            <w:pStyle w:val="TOC1"/>
            <w:tabs>
              <w:tab w:val="right" w:leader="dot" w:pos="9016"/>
            </w:tabs>
            <w:rPr>
              <w:rFonts w:eastAsiaTheme="minorEastAsia"/>
              <w:b w:val="0"/>
              <w:bCs w:val="0"/>
              <w:noProof/>
              <w:sz w:val="24"/>
              <w:szCs w:val="24"/>
              <w:lang w:eastAsia="en-GB"/>
            </w:rPr>
          </w:pPr>
          <w:hyperlink w:anchor="_Toc214213924" w:history="1">
            <w:r w:rsidRPr="00D44A10">
              <w:rPr>
                <w:rStyle w:val="Hyperlink"/>
                <w:rFonts w:ascii="Arial" w:hAnsi="Arial" w:cs="Arial"/>
                <w:noProof/>
              </w:rPr>
              <w:t>Disease Control</w:t>
            </w:r>
            <w:r>
              <w:rPr>
                <w:noProof/>
                <w:webHidden/>
              </w:rPr>
              <w:tab/>
            </w:r>
            <w:r>
              <w:rPr>
                <w:noProof/>
                <w:webHidden/>
              </w:rPr>
              <w:fldChar w:fldCharType="begin"/>
            </w:r>
            <w:r>
              <w:rPr>
                <w:noProof/>
                <w:webHidden/>
              </w:rPr>
              <w:instrText xml:space="preserve"> PAGEREF _Toc214213924 \h </w:instrText>
            </w:r>
            <w:r>
              <w:rPr>
                <w:noProof/>
                <w:webHidden/>
              </w:rPr>
            </w:r>
            <w:r>
              <w:rPr>
                <w:noProof/>
                <w:webHidden/>
              </w:rPr>
              <w:fldChar w:fldCharType="separate"/>
            </w:r>
            <w:r>
              <w:rPr>
                <w:noProof/>
                <w:webHidden/>
              </w:rPr>
              <w:t>7</w:t>
            </w:r>
            <w:r>
              <w:rPr>
                <w:noProof/>
                <w:webHidden/>
              </w:rPr>
              <w:fldChar w:fldCharType="end"/>
            </w:r>
          </w:hyperlink>
        </w:p>
        <w:p w14:paraId="709DCE67" w14:textId="12810B7B" w:rsidR="00AC1C60" w:rsidRDefault="00AC1C60">
          <w:pPr>
            <w:pStyle w:val="TOC2"/>
            <w:tabs>
              <w:tab w:val="right" w:leader="dot" w:pos="9016"/>
            </w:tabs>
            <w:rPr>
              <w:rFonts w:eastAsiaTheme="minorEastAsia"/>
              <w:i w:val="0"/>
              <w:iCs w:val="0"/>
              <w:noProof/>
              <w:sz w:val="24"/>
              <w:szCs w:val="24"/>
              <w:lang w:eastAsia="en-GB"/>
            </w:rPr>
          </w:pPr>
          <w:hyperlink w:anchor="_Toc214213925" w:history="1">
            <w:r w:rsidRPr="00D44A10">
              <w:rPr>
                <w:rStyle w:val="Hyperlink"/>
                <w:rFonts w:ascii="Arial" w:hAnsi="Arial" w:cs="Arial"/>
                <w:b/>
                <w:bCs/>
                <w:noProof/>
              </w:rPr>
              <w:t>Population-level prevention and policy</w:t>
            </w:r>
            <w:r>
              <w:rPr>
                <w:noProof/>
                <w:webHidden/>
              </w:rPr>
              <w:tab/>
            </w:r>
            <w:r>
              <w:rPr>
                <w:noProof/>
                <w:webHidden/>
              </w:rPr>
              <w:fldChar w:fldCharType="begin"/>
            </w:r>
            <w:r>
              <w:rPr>
                <w:noProof/>
                <w:webHidden/>
              </w:rPr>
              <w:instrText xml:space="preserve"> PAGEREF _Toc214213925 \h </w:instrText>
            </w:r>
            <w:r>
              <w:rPr>
                <w:noProof/>
                <w:webHidden/>
              </w:rPr>
            </w:r>
            <w:r>
              <w:rPr>
                <w:noProof/>
                <w:webHidden/>
              </w:rPr>
              <w:fldChar w:fldCharType="separate"/>
            </w:r>
            <w:r>
              <w:rPr>
                <w:noProof/>
                <w:webHidden/>
              </w:rPr>
              <w:t>7</w:t>
            </w:r>
            <w:r>
              <w:rPr>
                <w:noProof/>
                <w:webHidden/>
              </w:rPr>
              <w:fldChar w:fldCharType="end"/>
            </w:r>
          </w:hyperlink>
        </w:p>
        <w:p w14:paraId="710445B1" w14:textId="15F312AA" w:rsidR="00AC1C60" w:rsidRDefault="00AC1C60">
          <w:pPr>
            <w:pStyle w:val="TOC2"/>
            <w:tabs>
              <w:tab w:val="right" w:leader="dot" w:pos="9016"/>
            </w:tabs>
            <w:rPr>
              <w:rFonts w:eastAsiaTheme="minorEastAsia"/>
              <w:i w:val="0"/>
              <w:iCs w:val="0"/>
              <w:noProof/>
              <w:sz w:val="24"/>
              <w:szCs w:val="24"/>
              <w:lang w:eastAsia="en-GB"/>
            </w:rPr>
          </w:pPr>
          <w:hyperlink w:anchor="_Toc214213926" w:history="1">
            <w:r w:rsidRPr="00D44A10">
              <w:rPr>
                <w:rStyle w:val="Hyperlink"/>
                <w:rFonts w:ascii="Arial" w:hAnsi="Arial" w:cs="Arial"/>
                <w:b/>
                <w:bCs/>
                <w:noProof/>
              </w:rPr>
              <w:t>Primary-care risk identification and management</w:t>
            </w:r>
            <w:r>
              <w:rPr>
                <w:noProof/>
                <w:webHidden/>
              </w:rPr>
              <w:tab/>
            </w:r>
            <w:r>
              <w:rPr>
                <w:noProof/>
                <w:webHidden/>
              </w:rPr>
              <w:fldChar w:fldCharType="begin"/>
            </w:r>
            <w:r>
              <w:rPr>
                <w:noProof/>
                <w:webHidden/>
              </w:rPr>
              <w:instrText xml:space="preserve"> PAGEREF _Toc214213926 \h </w:instrText>
            </w:r>
            <w:r>
              <w:rPr>
                <w:noProof/>
                <w:webHidden/>
              </w:rPr>
            </w:r>
            <w:r>
              <w:rPr>
                <w:noProof/>
                <w:webHidden/>
              </w:rPr>
              <w:fldChar w:fldCharType="separate"/>
            </w:r>
            <w:r>
              <w:rPr>
                <w:noProof/>
                <w:webHidden/>
              </w:rPr>
              <w:t>8</w:t>
            </w:r>
            <w:r>
              <w:rPr>
                <w:noProof/>
                <w:webHidden/>
              </w:rPr>
              <w:fldChar w:fldCharType="end"/>
            </w:r>
          </w:hyperlink>
        </w:p>
        <w:p w14:paraId="4BF2964E" w14:textId="4223FAB1" w:rsidR="00AC1C60" w:rsidRDefault="00AC1C60">
          <w:pPr>
            <w:pStyle w:val="TOC2"/>
            <w:tabs>
              <w:tab w:val="right" w:leader="dot" w:pos="9016"/>
            </w:tabs>
            <w:rPr>
              <w:rFonts w:eastAsiaTheme="minorEastAsia"/>
              <w:i w:val="0"/>
              <w:iCs w:val="0"/>
              <w:noProof/>
              <w:sz w:val="24"/>
              <w:szCs w:val="24"/>
              <w:lang w:eastAsia="en-GB"/>
            </w:rPr>
          </w:pPr>
          <w:hyperlink w:anchor="_Toc214213927" w:history="1">
            <w:r w:rsidRPr="00D44A10">
              <w:rPr>
                <w:rStyle w:val="Hyperlink"/>
                <w:rFonts w:ascii="Arial" w:hAnsi="Arial" w:cs="Arial"/>
                <w:b/>
                <w:bCs/>
                <w:noProof/>
              </w:rPr>
              <w:t>Acute care and secondary prevention</w:t>
            </w:r>
            <w:r>
              <w:rPr>
                <w:noProof/>
                <w:webHidden/>
              </w:rPr>
              <w:tab/>
            </w:r>
            <w:r>
              <w:rPr>
                <w:noProof/>
                <w:webHidden/>
              </w:rPr>
              <w:fldChar w:fldCharType="begin"/>
            </w:r>
            <w:r>
              <w:rPr>
                <w:noProof/>
                <w:webHidden/>
              </w:rPr>
              <w:instrText xml:space="preserve"> PAGEREF _Toc214213927 \h </w:instrText>
            </w:r>
            <w:r>
              <w:rPr>
                <w:noProof/>
                <w:webHidden/>
              </w:rPr>
            </w:r>
            <w:r>
              <w:rPr>
                <w:noProof/>
                <w:webHidden/>
              </w:rPr>
              <w:fldChar w:fldCharType="separate"/>
            </w:r>
            <w:r>
              <w:rPr>
                <w:noProof/>
                <w:webHidden/>
              </w:rPr>
              <w:t>8</w:t>
            </w:r>
            <w:r>
              <w:rPr>
                <w:noProof/>
                <w:webHidden/>
              </w:rPr>
              <w:fldChar w:fldCharType="end"/>
            </w:r>
          </w:hyperlink>
        </w:p>
        <w:p w14:paraId="347D03AE" w14:textId="53C4E882" w:rsidR="00AC1C60" w:rsidRDefault="00AC1C60">
          <w:pPr>
            <w:pStyle w:val="TOC2"/>
            <w:tabs>
              <w:tab w:val="right" w:leader="dot" w:pos="9016"/>
            </w:tabs>
            <w:rPr>
              <w:rFonts w:eastAsiaTheme="minorEastAsia"/>
              <w:i w:val="0"/>
              <w:iCs w:val="0"/>
              <w:noProof/>
              <w:sz w:val="24"/>
              <w:szCs w:val="24"/>
              <w:lang w:eastAsia="en-GB"/>
            </w:rPr>
          </w:pPr>
          <w:hyperlink w:anchor="_Toc214213928" w:history="1">
            <w:r w:rsidRPr="00D44A10">
              <w:rPr>
                <w:rStyle w:val="Hyperlink"/>
                <w:rFonts w:ascii="Arial" w:hAnsi="Arial" w:cs="Arial"/>
                <w:b/>
                <w:bCs/>
                <w:noProof/>
              </w:rPr>
              <w:t>System and service interventions</w:t>
            </w:r>
            <w:r>
              <w:rPr>
                <w:noProof/>
                <w:webHidden/>
              </w:rPr>
              <w:tab/>
            </w:r>
            <w:r>
              <w:rPr>
                <w:noProof/>
                <w:webHidden/>
              </w:rPr>
              <w:fldChar w:fldCharType="begin"/>
            </w:r>
            <w:r>
              <w:rPr>
                <w:noProof/>
                <w:webHidden/>
              </w:rPr>
              <w:instrText xml:space="preserve"> PAGEREF _Toc214213928 \h </w:instrText>
            </w:r>
            <w:r>
              <w:rPr>
                <w:noProof/>
                <w:webHidden/>
              </w:rPr>
            </w:r>
            <w:r>
              <w:rPr>
                <w:noProof/>
                <w:webHidden/>
              </w:rPr>
              <w:fldChar w:fldCharType="separate"/>
            </w:r>
            <w:r>
              <w:rPr>
                <w:noProof/>
                <w:webHidden/>
              </w:rPr>
              <w:t>8</w:t>
            </w:r>
            <w:r>
              <w:rPr>
                <w:noProof/>
                <w:webHidden/>
              </w:rPr>
              <w:fldChar w:fldCharType="end"/>
            </w:r>
          </w:hyperlink>
        </w:p>
        <w:p w14:paraId="3B02FFC8" w14:textId="01CC8A24" w:rsidR="00AC1C60" w:rsidRDefault="00AC1C60">
          <w:pPr>
            <w:pStyle w:val="TOC1"/>
            <w:tabs>
              <w:tab w:val="right" w:leader="dot" w:pos="9016"/>
            </w:tabs>
            <w:rPr>
              <w:rFonts w:eastAsiaTheme="minorEastAsia"/>
              <w:b w:val="0"/>
              <w:bCs w:val="0"/>
              <w:noProof/>
              <w:sz w:val="24"/>
              <w:szCs w:val="24"/>
              <w:lang w:eastAsia="en-GB"/>
            </w:rPr>
          </w:pPr>
          <w:hyperlink w:anchor="_Toc214213929" w:history="1">
            <w:r w:rsidRPr="00D44A10">
              <w:rPr>
                <w:rStyle w:val="Hyperlink"/>
                <w:rFonts w:ascii="Arial" w:hAnsi="Arial" w:cs="Arial"/>
                <w:noProof/>
              </w:rPr>
              <w:t>Factors influencing health and well-being of people affected and those around them</w:t>
            </w:r>
            <w:r>
              <w:rPr>
                <w:noProof/>
                <w:webHidden/>
              </w:rPr>
              <w:tab/>
            </w:r>
            <w:r>
              <w:rPr>
                <w:noProof/>
                <w:webHidden/>
              </w:rPr>
              <w:fldChar w:fldCharType="begin"/>
            </w:r>
            <w:r>
              <w:rPr>
                <w:noProof/>
                <w:webHidden/>
              </w:rPr>
              <w:instrText xml:space="preserve"> PAGEREF _Toc214213929 \h </w:instrText>
            </w:r>
            <w:r>
              <w:rPr>
                <w:noProof/>
                <w:webHidden/>
              </w:rPr>
            </w:r>
            <w:r>
              <w:rPr>
                <w:noProof/>
                <w:webHidden/>
              </w:rPr>
              <w:fldChar w:fldCharType="separate"/>
            </w:r>
            <w:r>
              <w:rPr>
                <w:noProof/>
                <w:webHidden/>
              </w:rPr>
              <w:t>8</w:t>
            </w:r>
            <w:r>
              <w:rPr>
                <w:noProof/>
                <w:webHidden/>
              </w:rPr>
              <w:fldChar w:fldCharType="end"/>
            </w:r>
          </w:hyperlink>
        </w:p>
        <w:p w14:paraId="7D1B5FC3" w14:textId="028E21F4" w:rsidR="00AC1C60" w:rsidRDefault="00AC1C60">
          <w:pPr>
            <w:pStyle w:val="TOC2"/>
            <w:tabs>
              <w:tab w:val="right" w:leader="dot" w:pos="9016"/>
            </w:tabs>
            <w:rPr>
              <w:rFonts w:eastAsiaTheme="minorEastAsia"/>
              <w:i w:val="0"/>
              <w:iCs w:val="0"/>
              <w:noProof/>
              <w:sz w:val="24"/>
              <w:szCs w:val="24"/>
              <w:lang w:eastAsia="en-GB"/>
            </w:rPr>
          </w:pPr>
          <w:hyperlink w:anchor="_Toc214213930" w:history="1">
            <w:r w:rsidRPr="00D44A10">
              <w:rPr>
                <w:rStyle w:val="Hyperlink"/>
                <w:rFonts w:ascii="Arial" w:hAnsi="Arial" w:cs="Arial"/>
                <w:b/>
                <w:bCs/>
                <w:noProof/>
              </w:rPr>
              <w:t>Modifiable behavioural and clinical risk factors</w:t>
            </w:r>
            <w:r>
              <w:rPr>
                <w:noProof/>
                <w:webHidden/>
              </w:rPr>
              <w:tab/>
            </w:r>
            <w:r>
              <w:rPr>
                <w:noProof/>
                <w:webHidden/>
              </w:rPr>
              <w:fldChar w:fldCharType="begin"/>
            </w:r>
            <w:r>
              <w:rPr>
                <w:noProof/>
                <w:webHidden/>
              </w:rPr>
              <w:instrText xml:space="preserve"> PAGEREF _Toc214213930 \h </w:instrText>
            </w:r>
            <w:r>
              <w:rPr>
                <w:noProof/>
                <w:webHidden/>
              </w:rPr>
            </w:r>
            <w:r>
              <w:rPr>
                <w:noProof/>
                <w:webHidden/>
              </w:rPr>
              <w:fldChar w:fldCharType="separate"/>
            </w:r>
            <w:r>
              <w:rPr>
                <w:noProof/>
                <w:webHidden/>
              </w:rPr>
              <w:t>8</w:t>
            </w:r>
            <w:r>
              <w:rPr>
                <w:noProof/>
                <w:webHidden/>
              </w:rPr>
              <w:fldChar w:fldCharType="end"/>
            </w:r>
          </w:hyperlink>
        </w:p>
        <w:p w14:paraId="1E35C051" w14:textId="5A2C5745" w:rsidR="00AC1C60" w:rsidRDefault="00AC1C60">
          <w:pPr>
            <w:pStyle w:val="TOC2"/>
            <w:tabs>
              <w:tab w:val="right" w:leader="dot" w:pos="9016"/>
            </w:tabs>
            <w:rPr>
              <w:rFonts w:eastAsiaTheme="minorEastAsia"/>
              <w:i w:val="0"/>
              <w:iCs w:val="0"/>
              <w:noProof/>
              <w:sz w:val="24"/>
              <w:szCs w:val="24"/>
              <w:lang w:eastAsia="en-GB"/>
            </w:rPr>
          </w:pPr>
          <w:hyperlink w:anchor="_Toc214213931" w:history="1">
            <w:r w:rsidRPr="00D44A10">
              <w:rPr>
                <w:rStyle w:val="Hyperlink"/>
                <w:rFonts w:ascii="Arial" w:hAnsi="Arial" w:cs="Arial"/>
                <w:b/>
                <w:bCs/>
                <w:noProof/>
              </w:rPr>
              <w:t>Social determinants and inequalities</w:t>
            </w:r>
            <w:r>
              <w:rPr>
                <w:noProof/>
                <w:webHidden/>
              </w:rPr>
              <w:tab/>
            </w:r>
            <w:r>
              <w:rPr>
                <w:noProof/>
                <w:webHidden/>
              </w:rPr>
              <w:fldChar w:fldCharType="begin"/>
            </w:r>
            <w:r>
              <w:rPr>
                <w:noProof/>
                <w:webHidden/>
              </w:rPr>
              <w:instrText xml:space="preserve"> PAGEREF _Toc214213931 \h </w:instrText>
            </w:r>
            <w:r>
              <w:rPr>
                <w:noProof/>
                <w:webHidden/>
              </w:rPr>
            </w:r>
            <w:r>
              <w:rPr>
                <w:noProof/>
                <w:webHidden/>
              </w:rPr>
              <w:fldChar w:fldCharType="separate"/>
            </w:r>
            <w:r>
              <w:rPr>
                <w:noProof/>
                <w:webHidden/>
              </w:rPr>
              <w:t>9</w:t>
            </w:r>
            <w:r>
              <w:rPr>
                <w:noProof/>
                <w:webHidden/>
              </w:rPr>
              <w:fldChar w:fldCharType="end"/>
            </w:r>
          </w:hyperlink>
        </w:p>
        <w:p w14:paraId="0F1F9C4D" w14:textId="597BEA46" w:rsidR="00AC1C60" w:rsidRDefault="00AC1C60">
          <w:pPr>
            <w:pStyle w:val="TOC2"/>
            <w:tabs>
              <w:tab w:val="right" w:leader="dot" w:pos="9016"/>
            </w:tabs>
            <w:rPr>
              <w:rFonts w:eastAsiaTheme="minorEastAsia"/>
              <w:i w:val="0"/>
              <w:iCs w:val="0"/>
              <w:noProof/>
              <w:sz w:val="24"/>
              <w:szCs w:val="24"/>
              <w:lang w:eastAsia="en-GB"/>
            </w:rPr>
          </w:pPr>
          <w:hyperlink w:anchor="_Toc214213932" w:history="1">
            <w:r w:rsidRPr="00D44A10">
              <w:rPr>
                <w:rStyle w:val="Hyperlink"/>
                <w:rFonts w:ascii="Arial" w:hAnsi="Arial" w:cs="Arial"/>
                <w:b/>
                <w:bCs/>
                <w:noProof/>
              </w:rPr>
              <w:t>Health-system factors and service access</w:t>
            </w:r>
            <w:r>
              <w:rPr>
                <w:noProof/>
                <w:webHidden/>
              </w:rPr>
              <w:tab/>
            </w:r>
            <w:r>
              <w:rPr>
                <w:noProof/>
                <w:webHidden/>
              </w:rPr>
              <w:fldChar w:fldCharType="begin"/>
            </w:r>
            <w:r>
              <w:rPr>
                <w:noProof/>
                <w:webHidden/>
              </w:rPr>
              <w:instrText xml:space="preserve"> PAGEREF _Toc214213932 \h </w:instrText>
            </w:r>
            <w:r>
              <w:rPr>
                <w:noProof/>
                <w:webHidden/>
              </w:rPr>
            </w:r>
            <w:r>
              <w:rPr>
                <w:noProof/>
                <w:webHidden/>
              </w:rPr>
              <w:fldChar w:fldCharType="separate"/>
            </w:r>
            <w:r>
              <w:rPr>
                <w:noProof/>
                <w:webHidden/>
              </w:rPr>
              <w:t>9</w:t>
            </w:r>
            <w:r>
              <w:rPr>
                <w:noProof/>
                <w:webHidden/>
              </w:rPr>
              <w:fldChar w:fldCharType="end"/>
            </w:r>
          </w:hyperlink>
        </w:p>
        <w:p w14:paraId="4ABBE447" w14:textId="40A1DA0B" w:rsidR="00AC1C60" w:rsidRDefault="00AC1C60">
          <w:pPr>
            <w:pStyle w:val="TOC2"/>
            <w:tabs>
              <w:tab w:val="right" w:leader="dot" w:pos="9016"/>
            </w:tabs>
            <w:rPr>
              <w:rFonts w:eastAsiaTheme="minorEastAsia"/>
              <w:i w:val="0"/>
              <w:iCs w:val="0"/>
              <w:noProof/>
              <w:sz w:val="24"/>
              <w:szCs w:val="24"/>
              <w:lang w:eastAsia="en-GB"/>
            </w:rPr>
          </w:pPr>
          <w:hyperlink w:anchor="_Toc214213933" w:history="1">
            <w:r w:rsidRPr="00D44A10">
              <w:rPr>
                <w:rStyle w:val="Hyperlink"/>
                <w:rFonts w:ascii="Arial" w:hAnsi="Arial" w:cs="Arial"/>
                <w:b/>
                <w:bCs/>
                <w:noProof/>
              </w:rPr>
              <w:t>Psychological, family and economic influences</w:t>
            </w:r>
            <w:r>
              <w:rPr>
                <w:noProof/>
                <w:webHidden/>
              </w:rPr>
              <w:tab/>
            </w:r>
            <w:r>
              <w:rPr>
                <w:noProof/>
                <w:webHidden/>
              </w:rPr>
              <w:fldChar w:fldCharType="begin"/>
            </w:r>
            <w:r>
              <w:rPr>
                <w:noProof/>
                <w:webHidden/>
              </w:rPr>
              <w:instrText xml:space="preserve"> PAGEREF _Toc214213933 \h </w:instrText>
            </w:r>
            <w:r>
              <w:rPr>
                <w:noProof/>
                <w:webHidden/>
              </w:rPr>
            </w:r>
            <w:r>
              <w:rPr>
                <w:noProof/>
                <w:webHidden/>
              </w:rPr>
              <w:fldChar w:fldCharType="separate"/>
            </w:r>
            <w:r>
              <w:rPr>
                <w:noProof/>
                <w:webHidden/>
              </w:rPr>
              <w:t>9</w:t>
            </w:r>
            <w:r>
              <w:rPr>
                <w:noProof/>
                <w:webHidden/>
              </w:rPr>
              <w:fldChar w:fldCharType="end"/>
            </w:r>
          </w:hyperlink>
        </w:p>
        <w:p w14:paraId="25315B60" w14:textId="7B4570E9" w:rsidR="00AC1C60" w:rsidRDefault="00AC1C60">
          <w:pPr>
            <w:pStyle w:val="TOC2"/>
            <w:tabs>
              <w:tab w:val="right" w:leader="dot" w:pos="9016"/>
            </w:tabs>
            <w:rPr>
              <w:rFonts w:eastAsiaTheme="minorEastAsia"/>
              <w:i w:val="0"/>
              <w:iCs w:val="0"/>
              <w:noProof/>
              <w:sz w:val="24"/>
              <w:szCs w:val="24"/>
              <w:lang w:eastAsia="en-GB"/>
            </w:rPr>
          </w:pPr>
          <w:hyperlink w:anchor="_Toc214213934" w:history="1">
            <w:r w:rsidRPr="00D44A10">
              <w:rPr>
                <w:rStyle w:val="Hyperlink"/>
                <w:rFonts w:ascii="Arial" w:hAnsi="Arial" w:cs="Arial"/>
                <w:b/>
                <w:bCs/>
                <w:noProof/>
              </w:rPr>
              <w:t>Commercial and environmental drivers</w:t>
            </w:r>
            <w:r>
              <w:rPr>
                <w:noProof/>
                <w:webHidden/>
              </w:rPr>
              <w:tab/>
            </w:r>
            <w:r>
              <w:rPr>
                <w:noProof/>
                <w:webHidden/>
              </w:rPr>
              <w:fldChar w:fldCharType="begin"/>
            </w:r>
            <w:r>
              <w:rPr>
                <w:noProof/>
                <w:webHidden/>
              </w:rPr>
              <w:instrText xml:space="preserve"> PAGEREF _Toc214213934 \h </w:instrText>
            </w:r>
            <w:r>
              <w:rPr>
                <w:noProof/>
                <w:webHidden/>
              </w:rPr>
            </w:r>
            <w:r>
              <w:rPr>
                <w:noProof/>
                <w:webHidden/>
              </w:rPr>
              <w:fldChar w:fldCharType="separate"/>
            </w:r>
            <w:r>
              <w:rPr>
                <w:noProof/>
                <w:webHidden/>
              </w:rPr>
              <w:t>9</w:t>
            </w:r>
            <w:r>
              <w:rPr>
                <w:noProof/>
                <w:webHidden/>
              </w:rPr>
              <w:fldChar w:fldCharType="end"/>
            </w:r>
          </w:hyperlink>
        </w:p>
        <w:p w14:paraId="718B34B5" w14:textId="35DF647F" w:rsidR="00AC1C60" w:rsidRDefault="00AC1C60">
          <w:pPr>
            <w:pStyle w:val="TOC1"/>
            <w:tabs>
              <w:tab w:val="right" w:leader="dot" w:pos="9016"/>
            </w:tabs>
            <w:rPr>
              <w:rFonts w:eastAsiaTheme="minorEastAsia"/>
              <w:b w:val="0"/>
              <w:bCs w:val="0"/>
              <w:noProof/>
              <w:sz w:val="24"/>
              <w:szCs w:val="24"/>
              <w:lang w:eastAsia="en-GB"/>
            </w:rPr>
          </w:pPr>
          <w:hyperlink w:anchor="_Toc214213935" w:history="1">
            <w:r w:rsidRPr="00D44A10">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_Toc214213935 \h </w:instrText>
            </w:r>
            <w:r>
              <w:rPr>
                <w:noProof/>
                <w:webHidden/>
              </w:rPr>
            </w:r>
            <w:r>
              <w:rPr>
                <w:noProof/>
                <w:webHidden/>
              </w:rPr>
              <w:fldChar w:fldCharType="separate"/>
            </w:r>
            <w:r>
              <w:rPr>
                <w:noProof/>
                <w:webHidden/>
              </w:rPr>
              <w:t>10</w:t>
            </w:r>
            <w:r>
              <w:rPr>
                <w:noProof/>
                <w:webHidden/>
              </w:rPr>
              <w:fldChar w:fldCharType="end"/>
            </w:r>
          </w:hyperlink>
        </w:p>
        <w:p w14:paraId="047204DC" w14:textId="046F8021" w:rsidR="00AC1C60" w:rsidRDefault="00AC1C60">
          <w:pPr>
            <w:pStyle w:val="TOC1"/>
            <w:tabs>
              <w:tab w:val="right" w:leader="dot" w:pos="9016"/>
            </w:tabs>
            <w:rPr>
              <w:rFonts w:eastAsiaTheme="minorEastAsia"/>
              <w:b w:val="0"/>
              <w:bCs w:val="0"/>
              <w:noProof/>
              <w:sz w:val="24"/>
              <w:szCs w:val="24"/>
              <w:lang w:eastAsia="en-GB"/>
            </w:rPr>
          </w:pPr>
          <w:hyperlink w:anchor="_Toc214213936" w:history="1">
            <w:r w:rsidRPr="00D44A10">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_Toc214213936 \h </w:instrText>
            </w:r>
            <w:r>
              <w:rPr>
                <w:noProof/>
                <w:webHidden/>
              </w:rPr>
            </w:r>
            <w:r>
              <w:rPr>
                <w:noProof/>
                <w:webHidden/>
              </w:rPr>
              <w:fldChar w:fldCharType="separate"/>
            </w:r>
            <w:r>
              <w:rPr>
                <w:noProof/>
                <w:webHidden/>
              </w:rPr>
              <w:t>11</w:t>
            </w:r>
            <w:r>
              <w:rPr>
                <w:noProof/>
                <w:webHidden/>
              </w:rPr>
              <w:fldChar w:fldCharType="end"/>
            </w:r>
          </w:hyperlink>
        </w:p>
        <w:p w14:paraId="73F24F1A" w14:textId="25311E33" w:rsidR="00DF41B9" w:rsidRDefault="00DF41B9">
          <w:r>
            <w:rPr>
              <w:b/>
              <w:bCs/>
              <w:noProof/>
            </w:rPr>
            <w:fldChar w:fldCharType="end"/>
          </w:r>
        </w:p>
      </w:sdtContent>
    </w:sdt>
    <w:p w14:paraId="5EF79AFA" w14:textId="77777777" w:rsidR="00622025" w:rsidRDefault="00622025" w:rsidP="00D67364">
      <w:pPr>
        <w:pStyle w:val="NormalWeb"/>
        <w:spacing w:line="360" w:lineRule="auto"/>
        <w:rPr>
          <w:rFonts w:ascii="Arial" w:hAnsi="Arial" w:cs="Arial"/>
          <w:b/>
          <w:bCs/>
        </w:rPr>
      </w:pPr>
    </w:p>
    <w:p w14:paraId="3AC57845" w14:textId="77777777" w:rsidR="00622025" w:rsidRDefault="00622025" w:rsidP="00D67364">
      <w:pPr>
        <w:pStyle w:val="NormalWeb"/>
        <w:spacing w:line="360" w:lineRule="auto"/>
        <w:rPr>
          <w:rFonts w:ascii="Arial" w:hAnsi="Arial" w:cs="Arial"/>
          <w:b/>
          <w:bCs/>
        </w:rPr>
      </w:pPr>
    </w:p>
    <w:p w14:paraId="59008DBB" w14:textId="77777777" w:rsidR="00622025" w:rsidRDefault="00622025" w:rsidP="00D67364">
      <w:pPr>
        <w:pStyle w:val="NormalWeb"/>
        <w:spacing w:line="360" w:lineRule="auto"/>
        <w:rPr>
          <w:rFonts w:ascii="Arial" w:hAnsi="Arial" w:cs="Arial"/>
          <w:b/>
          <w:bCs/>
        </w:rPr>
      </w:pPr>
    </w:p>
    <w:p w14:paraId="072F2F66" w14:textId="77777777" w:rsidR="00622025" w:rsidRDefault="00622025" w:rsidP="00D67364">
      <w:pPr>
        <w:pStyle w:val="NormalWeb"/>
        <w:spacing w:line="360" w:lineRule="auto"/>
        <w:rPr>
          <w:rFonts w:ascii="Arial" w:hAnsi="Arial" w:cs="Arial"/>
          <w:b/>
          <w:bCs/>
        </w:rPr>
      </w:pPr>
    </w:p>
    <w:p w14:paraId="56DB4BBE" w14:textId="77777777" w:rsidR="00F77569" w:rsidRPr="00F77569" w:rsidRDefault="00F77569" w:rsidP="00F77569"/>
    <w:p w14:paraId="13A397FF" w14:textId="4785BD8F" w:rsidR="00E22A99" w:rsidRPr="00247376" w:rsidRDefault="00E22A99" w:rsidP="00622025">
      <w:pPr>
        <w:pStyle w:val="Heading1"/>
        <w:rPr>
          <w:rFonts w:ascii="Arial" w:hAnsi="Arial" w:cs="Arial"/>
          <w:b/>
          <w:bCs/>
          <w:color w:val="000000" w:themeColor="text1"/>
          <w:sz w:val="22"/>
          <w:szCs w:val="22"/>
        </w:rPr>
      </w:pPr>
      <w:bookmarkStart w:id="0" w:name="_Toc214213917"/>
      <w:r w:rsidRPr="00247376">
        <w:rPr>
          <w:rFonts w:ascii="Arial" w:hAnsi="Arial" w:cs="Arial"/>
          <w:b/>
          <w:bCs/>
          <w:color w:val="000000" w:themeColor="text1"/>
          <w:sz w:val="22"/>
          <w:szCs w:val="22"/>
        </w:rPr>
        <w:lastRenderedPageBreak/>
        <w:t>Introduction</w:t>
      </w:r>
      <w:bookmarkEnd w:id="0"/>
    </w:p>
    <w:p w14:paraId="728043DD" w14:textId="63455275" w:rsidR="009B1922" w:rsidRPr="00247376" w:rsidRDefault="008231AC" w:rsidP="008231AC">
      <w:pPr>
        <w:spacing w:line="360" w:lineRule="auto"/>
        <w:jc w:val="both"/>
        <w:rPr>
          <w:rFonts w:ascii="Arial" w:hAnsi="Arial" w:cs="Arial"/>
          <w:color w:val="000000" w:themeColor="text1"/>
          <w:sz w:val="22"/>
          <w:szCs w:val="22"/>
        </w:rPr>
      </w:pPr>
      <w:r w:rsidRPr="00247376">
        <w:rPr>
          <w:rFonts w:ascii="Arial" w:hAnsi="Arial" w:cs="Arial"/>
          <w:color w:val="000000" w:themeColor="text1"/>
          <w:sz w:val="22"/>
          <w:szCs w:val="22"/>
        </w:rPr>
        <w:t>This report defines heart disease, summarises key signs and symptoms, outlines global and UK incidence and burden, examines impacts on communities and the NHS, explains control measures, and discusses factors influencing health and wellbeing. Heart disease, commonly referred to as cardiovascular disease (CVD), encompasses conditions affecting the heart and blood vessels, including congenital and rheumatic heart disease, heart failure, coronary heart disease, and stroke</w:t>
      </w:r>
      <w:r w:rsidR="00AA3023" w:rsidRPr="00247376">
        <w:rPr>
          <w:rFonts w:ascii="Arial" w:hAnsi="Arial" w:cs="Arial"/>
          <w:color w:val="000000" w:themeColor="text1"/>
          <w:sz w:val="22"/>
          <w:szCs w:val="22"/>
        </w:rPr>
        <w:t xml:space="preserve"> (Mayo Clinic, 2024)</w:t>
      </w:r>
      <w:r w:rsidRPr="00247376">
        <w:rPr>
          <w:rFonts w:ascii="Arial" w:hAnsi="Arial" w:cs="Arial"/>
          <w:color w:val="000000" w:themeColor="text1"/>
          <w:sz w:val="22"/>
          <w:szCs w:val="22"/>
        </w:rPr>
        <w:t xml:space="preserve">. CVD is the leading global cause of death and disability, responsible for significant early mortality, long-term morbidity, and demand for health services (WHO, 2025). An estimated 17.9–18 million deaths occur worldwide each year, with millions more living with chronic heart conditions due to ageing populations and increasing risk factors (WHO, 2025; BHF, 2025). In the </w:t>
      </w:r>
      <w:r w:rsidR="00247376">
        <w:rPr>
          <w:rFonts w:ascii="Arial" w:hAnsi="Arial" w:cs="Arial"/>
          <w:color w:val="000000" w:themeColor="text1"/>
          <w:sz w:val="22"/>
          <w:szCs w:val="22"/>
        </w:rPr>
        <w:t>UK</w:t>
      </w:r>
      <w:r w:rsidRPr="00247376">
        <w:rPr>
          <w:rFonts w:ascii="Arial" w:hAnsi="Arial" w:cs="Arial"/>
          <w:color w:val="000000" w:themeColor="text1"/>
          <w:sz w:val="22"/>
          <w:szCs w:val="22"/>
        </w:rPr>
        <w:t>, CVD remains a major cause of death and disability. Around seven million people are affected, and large numbers require hospital or specialist care annually, placing sustained pressure on the NHS (BHF, 2025; NHS England, 2025).</w:t>
      </w:r>
    </w:p>
    <w:p w14:paraId="638E6050" w14:textId="77777777" w:rsidR="00FB6E92" w:rsidRPr="00247376" w:rsidRDefault="00FB6E92" w:rsidP="008231AC">
      <w:pPr>
        <w:spacing w:line="360" w:lineRule="auto"/>
        <w:jc w:val="both"/>
        <w:rPr>
          <w:rFonts w:ascii="Arial" w:hAnsi="Arial" w:cs="Arial"/>
          <w:color w:val="000000" w:themeColor="text1"/>
          <w:sz w:val="22"/>
          <w:szCs w:val="22"/>
        </w:rPr>
      </w:pPr>
    </w:p>
    <w:p w14:paraId="0BE8CEF4" w14:textId="77777777" w:rsidR="00FB6E92" w:rsidRPr="00247376" w:rsidRDefault="00FB6E92" w:rsidP="008231AC">
      <w:pPr>
        <w:spacing w:line="360" w:lineRule="auto"/>
        <w:jc w:val="both"/>
        <w:rPr>
          <w:rFonts w:ascii="Arial" w:hAnsi="Arial" w:cs="Arial"/>
          <w:color w:val="000000" w:themeColor="text1"/>
          <w:sz w:val="22"/>
          <w:szCs w:val="22"/>
        </w:rPr>
      </w:pPr>
    </w:p>
    <w:p w14:paraId="2DAC6654" w14:textId="77777777" w:rsidR="00FB6E92" w:rsidRPr="00247376" w:rsidRDefault="00FB6E92" w:rsidP="008231AC">
      <w:pPr>
        <w:spacing w:line="360" w:lineRule="auto"/>
        <w:jc w:val="both"/>
        <w:rPr>
          <w:rFonts w:ascii="Arial" w:hAnsi="Arial" w:cs="Arial"/>
          <w:color w:val="000000" w:themeColor="text1"/>
          <w:sz w:val="22"/>
          <w:szCs w:val="22"/>
        </w:rPr>
      </w:pPr>
    </w:p>
    <w:p w14:paraId="2BB58B22" w14:textId="77777777" w:rsidR="00FB6E92" w:rsidRPr="00247376" w:rsidRDefault="00FB6E92" w:rsidP="008231AC">
      <w:pPr>
        <w:spacing w:line="360" w:lineRule="auto"/>
        <w:jc w:val="both"/>
        <w:rPr>
          <w:rFonts w:ascii="Arial" w:hAnsi="Arial" w:cs="Arial"/>
          <w:color w:val="000000" w:themeColor="text1"/>
          <w:sz w:val="22"/>
          <w:szCs w:val="22"/>
        </w:rPr>
      </w:pPr>
    </w:p>
    <w:p w14:paraId="50D0B56A" w14:textId="77777777" w:rsidR="00FB6E92" w:rsidRPr="00247376" w:rsidRDefault="00FB6E92" w:rsidP="008231AC">
      <w:pPr>
        <w:spacing w:line="360" w:lineRule="auto"/>
        <w:jc w:val="both"/>
        <w:rPr>
          <w:rFonts w:ascii="Arial" w:hAnsi="Arial" w:cs="Arial"/>
          <w:color w:val="000000" w:themeColor="text1"/>
          <w:sz w:val="22"/>
          <w:szCs w:val="22"/>
        </w:rPr>
      </w:pPr>
    </w:p>
    <w:p w14:paraId="395D87CA" w14:textId="77777777" w:rsidR="00FB6E92" w:rsidRPr="00247376" w:rsidRDefault="00FB6E92" w:rsidP="008231AC">
      <w:pPr>
        <w:spacing w:line="360" w:lineRule="auto"/>
        <w:jc w:val="both"/>
        <w:rPr>
          <w:rFonts w:ascii="Arial" w:hAnsi="Arial" w:cs="Arial"/>
          <w:color w:val="000000" w:themeColor="text1"/>
          <w:sz w:val="22"/>
          <w:szCs w:val="22"/>
        </w:rPr>
      </w:pPr>
    </w:p>
    <w:p w14:paraId="1B8A8C51" w14:textId="77777777" w:rsidR="00FB6E92" w:rsidRPr="00247376" w:rsidRDefault="00FB6E92" w:rsidP="008231AC">
      <w:pPr>
        <w:spacing w:line="360" w:lineRule="auto"/>
        <w:jc w:val="both"/>
        <w:rPr>
          <w:rFonts w:ascii="Arial" w:hAnsi="Arial" w:cs="Arial"/>
          <w:color w:val="000000" w:themeColor="text1"/>
          <w:sz w:val="22"/>
          <w:szCs w:val="22"/>
        </w:rPr>
      </w:pPr>
    </w:p>
    <w:p w14:paraId="3A92565A" w14:textId="77777777" w:rsidR="00FB6E92" w:rsidRPr="00247376" w:rsidRDefault="00FB6E92" w:rsidP="008231AC">
      <w:pPr>
        <w:spacing w:line="360" w:lineRule="auto"/>
        <w:jc w:val="both"/>
        <w:rPr>
          <w:rFonts w:ascii="Arial" w:hAnsi="Arial" w:cs="Arial"/>
          <w:color w:val="000000" w:themeColor="text1"/>
          <w:sz w:val="22"/>
          <w:szCs w:val="22"/>
        </w:rPr>
      </w:pPr>
    </w:p>
    <w:p w14:paraId="230DAE5B" w14:textId="77777777" w:rsidR="00FB6E92" w:rsidRPr="00247376" w:rsidRDefault="00FB6E92" w:rsidP="008231AC">
      <w:pPr>
        <w:spacing w:line="360" w:lineRule="auto"/>
        <w:jc w:val="both"/>
        <w:rPr>
          <w:rFonts w:ascii="Arial" w:hAnsi="Arial" w:cs="Arial"/>
          <w:color w:val="000000" w:themeColor="text1"/>
          <w:sz w:val="22"/>
          <w:szCs w:val="22"/>
        </w:rPr>
      </w:pPr>
    </w:p>
    <w:p w14:paraId="7DB7FBA4" w14:textId="77777777" w:rsidR="00FB6E92" w:rsidRPr="00247376" w:rsidRDefault="00FB6E92" w:rsidP="008231AC">
      <w:pPr>
        <w:spacing w:line="360" w:lineRule="auto"/>
        <w:jc w:val="both"/>
        <w:rPr>
          <w:rFonts w:ascii="Arial" w:hAnsi="Arial" w:cs="Arial"/>
          <w:color w:val="000000" w:themeColor="text1"/>
          <w:sz w:val="22"/>
          <w:szCs w:val="22"/>
        </w:rPr>
      </w:pPr>
    </w:p>
    <w:p w14:paraId="56FC4A7D" w14:textId="77777777" w:rsidR="00FB6E92" w:rsidRPr="00247376" w:rsidRDefault="00FB6E92" w:rsidP="008231AC">
      <w:pPr>
        <w:spacing w:line="360" w:lineRule="auto"/>
        <w:jc w:val="both"/>
        <w:rPr>
          <w:rFonts w:ascii="Arial" w:hAnsi="Arial" w:cs="Arial"/>
          <w:color w:val="000000" w:themeColor="text1"/>
          <w:sz w:val="22"/>
          <w:szCs w:val="22"/>
        </w:rPr>
      </w:pPr>
    </w:p>
    <w:p w14:paraId="0DEF0E83" w14:textId="77777777" w:rsidR="00FB6E92" w:rsidRPr="00247376" w:rsidRDefault="00FB6E92" w:rsidP="008231AC">
      <w:pPr>
        <w:spacing w:line="360" w:lineRule="auto"/>
        <w:jc w:val="both"/>
        <w:rPr>
          <w:rFonts w:ascii="Arial" w:hAnsi="Arial" w:cs="Arial"/>
          <w:color w:val="000000" w:themeColor="text1"/>
          <w:sz w:val="22"/>
          <w:szCs w:val="22"/>
        </w:rPr>
      </w:pPr>
    </w:p>
    <w:p w14:paraId="67D5CE3B" w14:textId="77777777" w:rsidR="00FB6E92" w:rsidRPr="00247376" w:rsidRDefault="00FB6E92" w:rsidP="008231AC">
      <w:pPr>
        <w:spacing w:line="360" w:lineRule="auto"/>
        <w:jc w:val="both"/>
        <w:rPr>
          <w:rFonts w:ascii="Arial" w:hAnsi="Arial" w:cs="Arial"/>
          <w:color w:val="000000" w:themeColor="text1"/>
          <w:sz w:val="22"/>
          <w:szCs w:val="22"/>
        </w:rPr>
      </w:pPr>
    </w:p>
    <w:p w14:paraId="30FC5B3B" w14:textId="77777777" w:rsidR="00FB6E92" w:rsidRPr="00247376" w:rsidRDefault="00FB6E92" w:rsidP="008231AC">
      <w:pPr>
        <w:spacing w:line="360" w:lineRule="auto"/>
        <w:jc w:val="both"/>
        <w:rPr>
          <w:rFonts w:ascii="Arial" w:hAnsi="Arial" w:cs="Arial"/>
          <w:color w:val="000000" w:themeColor="text1"/>
          <w:sz w:val="22"/>
          <w:szCs w:val="22"/>
        </w:rPr>
      </w:pPr>
    </w:p>
    <w:p w14:paraId="0625BC7B" w14:textId="77777777" w:rsidR="00FB6E92" w:rsidRPr="00247376" w:rsidRDefault="00FB6E92" w:rsidP="00622025">
      <w:pPr>
        <w:pStyle w:val="Heading1"/>
        <w:rPr>
          <w:rFonts w:ascii="Arial" w:hAnsi="Arial" w:cs="Arial"/>
          <w:b/>
          <w:bCs/>
          <w:color w:val="000000" w:themeColor="text1"/>
          <w:sz w:val="22"/>
          <w:szCs w:val="22"/>
        </w:rPr>
      </w:pPr>
    </w:p>
    <w:p w14:paraId="059086F4" w14:textId="77777777" w:rsidR="00FB6E92" w:rsidRPr="00247376" w:rsidRDefault="00FB6E92" w:rsidP="00622025">
      <w:pPr>
        <w:pStyle w:val="Heading1"/>
        <w:rPr>
          <w:rFonts w:ascii="Arial" w:hAnsi="Arial" w:cs="Arial"/>
          <w:b/>
          <w:bCs/>
          <w:color w:val="000000" w:themeColor="text1"/>
          <w:sz w:val="22"/>
          <w:szCs w:val="22"/>
        </w:rPr>
      </w:pPr>
    </w:p>
    <w:p w14:paraId="29C32FD3" w14:textId="77777777" w:rsidR="0030790A" w:rsidRDefault="0030790A" w:rsidP="0030790A">
      <w:pPr>
        <w:pStyle w:val="Heading1"/>
        <w:rPr>
          <w:rFonts w:ascii="Arial" w:hAnsi="Arial" w:cs="Arial"/>
          <w:b/>
          <w:bCs/>
          <w:color w:val="000000" w:themeColor="text1"/>
          <w:sz w:val="22"/>
          <w:szCs w:val="22"/>
        </w:rPr>
      </w:pPr>
    </w:p>
    <w:p w14:paraId="05867AEE" w14:textId="77777777" w:rsidR="0030790A" w:rsidRDefault="0030790A" w:rsidP="0030790A">
      <w:pPr>
        <w:rPr>
          <w:lang w:eastAsia="en-US"/>
        </w:rPr>
      </w:pPr>
    </w:p>
    <w:p w14:paraId="4BFC5598" w14:textId="77777777" w:rsidR="0030790A" w:rsidRPr="0030790A" w:rsidRDefault="0030790A" w:rsidP="0030790A">
      <w:pPr>
        <w:rPr>
          <w:lang w:eastAsia="en-US"/>
        </w:rPr>
      </w:pPr>
    </w:p>
    <w:p w14:paraId="57E789FB" w14:textId="3DCAD7BD" w:rsidR="0030790A" w:rsidRDefault="000B2557" w:rsidP="0030790A">
      <w:pPr>
        <w:pStyle w:val="Heading1"/>
        <w:rPr>
          <w:rFonts w:ascii="Arial" w:hAnsi="Arial" w:cs="Arial"/>
          <w:b/>
          <w:bCs/>
          <w:color w:val="000000" w:themeColor="text1"/>
          <w:sz w:val="22"/>
          <w:szCs w:val="22"/>
        </w:rPr>
      </w:pPr>
      <w:bookmarkStart w:id="1" w:name="_Toc214213918"/>
      <w:r w:rsidRPr="00247376">
        <w:rPr>
          <w:rFonts w:ascii="Arial" w:hAnsi="Arial" w:cs="Arial"/>
          <w:b/>
          <w:bCs/>
          <w:color w:val="000000" w:themeColor="text1"/>
          <w:sz w:val="22"/>
          <w:szCs w:val="22"/>
        </w:rPr>
        <w:lastRenderedPageBreak/>
        <w:t>Definition of the disease</w:t>
      </w:r>
      <w:bookmarkEnd w:id="1"/>
    </w:p>
    <w:p w14:paraId="6B15C8F2" w14:textId="77777777" w:rsidR="0030790A" w:rsidRPr="0030790A" w:rsidRDefault="0030790A" w:rsidP="0030790A">
      <w:pPr>
        <w:rPr>
          <w:lang w:eastAsia="en-US"/>
        </w:rPr>
      </w:pPr>
    </w:p>
    <w:p w14:paraId="19267A4E" w14:textId="1AD17918" w:rsidR="00FB6E92" w:rsidRPr="00247376" w:rsidRDefault="004D4695" w:rsidP="008231AC">
      <w:pPr>
        <w:spacing w:line="360" w:lineRule="auto"/>
        <w:jc w:val="both"/>
        <w:rPr>
          <w:rFonts w:ascii="Arial" w:hAnsi="Arial" w:cs="Arial"/>
          <w:color w:val="000000" w:themeColor="text1"/>
          <w:sz w:val="22"/>
          <w:szCs w:val="22"/>
        </w:rPr>
      </w:pPr>
      <w:r w:rsidRPr="00247376">
        <w:rPr>
          <w:rFonts w:ascii="Arial" w:hAnsi="Arial" w:cs="Arial"/>
          <w:color w:val="000000" w:themeColor="text1"/>
          <w:sz w:val="22"/>
          <w:szCs w:val="22"/>
        </w:rPr>
        <w:t xml:space="preserve">Conditions affecting the heart and blood arteries are referred to as "heart disease" (also known as </w:t>
      </w:r>
      <w:r w:rsidR="002D4FD5" w:rsidRPr="00247376">
        <w:rPr>
          <w:rFonts w:ascii="Arial" w:hAnsi="Arial" w:cs="Arial"/>
          <w:color w:val="000000" w:themeColor="text1"/>
          <w:sz w:val="22"/>
          <w:szCs w:val="22"/>
        </w:rPr>
        <w:t>CVD</w:t>
      </w:r>
      <w:r w:rsidRPr="00247376">
        <w:rPr>
          <w:rFonts w:ascii="Arial" w:hAnsi="Arial" w:cs="Arial"/>
          <w:color w:val="000000" w:themeColor="text1"/>
          <w:sz w:val="22"/>
          <w:szCs w:val="22"/>
        </w:rPr>
        <w:t>)</w:t>
      </w:r>
      <w:r w:rsidR="00AA3023" w:rsidRPr="00247376">
        <w:rPr>
          <w:rFonts w:ascii="Arial" w:hAnsi="Arial" w:cs="Arial"/>
          <w:color w:val="000000" w:themeColor="text1"/>
          <w:sz w:val="22"/>
          <w:szCs w:val="22"/>
        </w:rPr>
        <w:t xml:space="preserve"> (</w:t>
      </w:r>
      <w:proofErr w:type="spellStart"/>
      <w:r w:rsidR="00AA3023" w:rsidRPr="00247376">
        <w:rPr>
          <w:rFonts w:ascii="Arial" w:hAnsi="Arial" w:cs="Arial"/>
          <w:color w:val="000000" w:themeColor="text1"/>
          <w:sz w:val="22"/>
          <w:szCs w:val="22"/>
        </w:rPr>
        <w:t>Lakatta</w:t>
      </w:r>
      <w:proofErr w:type="spellEnd"/>
      <w:r w:rsidR="00AA3023" w:rsidRPr="00247376">
        <w:rPr>
          <w:rFonts w:ascii="Arial" w:hAnsi="Arial" w:cs="Arial"/>
          <w:color w:val="000000" w:themeColor="text1"/>
          <w:sz w:val="22"/>
          <w:szCs w:val="22"/>
        </w:rPr>
        <w:t xml:space="preserve"> and Levy, 2023)</w:t>
      </w:r>
      <w:r w:rsidRPr="00247376">
        <w:rPr>
          <w:rFonts w:ascii="Arial" w:hAnsi="Arial" w:cs="Arial"/>
          <w:color w:val="000000" w:themeColor="text1"/>
          <w:sz w:val="22"/>
          <w:szCs w:val="22"/>
        </w:rPr>
        <w:t>. Heart failure, peripheral arterial disease, rheumatic heart disease, cerebrovascular disease</w:t>
      </w:r>
      <w:r w:rsidR="00247376">
        <w:rPr>
          <w:rFonts w:ascii="Arial" w:hAnsi="Arial" w:cs="Arial"/>
          <w:color w:val="000000" w:themeColor="text1"/>
          <w:sz w:val="22"/>
          <w:szCs w:val="22"/>
        </w:rPr>
        <w:t xml:space="preserve">, </w:t>
      </w:r>
      <w:r w:rsidRPr="00247376">
        <w:rPr>
          <w:rFonts w:ascii="Arial" w:hAnsi="Arial" w:cs="Arial"/>
          <w:color w:val="000000" w:themeColor="text1"/>
          <w:sz w:val="22"/>
          <w:szCs w:val="22"/>
        </w:rPr>
        <w:t>ischaemic heart disease and congenital heart disease are the main categories</w:t>
      </w:r>
      <w:r w:rsidR="00FB6E92" w:rsidRPr="00247376">
        <w:rPr>
          <w:rFonts w:ascii="Arial" w:hAnsi="Arial" w:cs="Arial"/>
          <w:color w:val="000000" w:themeColor="text1"/>
          <w:sz w:val="22"/>
          <w:szCs w:val="22"/>
        </w:rPr>
        <w:t xml:space="preserve"> (Lopez </w:t>
      </w:r>
      <w:r w:rsidR="00FB6E92" w:rsidRPr="00247376">
        <w:rPr>
          <w:rFonts w:ascii="Arial" w:hAnsi="Arial" w:cs="Arial"/>
          <w:i/>
          <w:iCs/>
          <w:color w:val="000000" w:themeColor="text1"/>
          <w:sz w:val="22"/>
          <w:szCs w:val="22"/>
        </w:rPr>
        <w:t>et al.,</w:t>
      </w:r>
      <w:r w:rsidR="00FB6E92" w:rsidRPr="00247376">
        <w:rPr>
          <w:rFonts w:ascii="Arial" w:hAnsi="Arial" w:cs="Arial"/>
          <w:color w:val="000000" w:themeColor="text1"/>
          <w:sz w:val="22"/>
          <w:szCs w:val="22"/>
        </w:rPr>
        <w:t xml:space="preserve"> 2023)</w:t>
      </w:r>
      <w:r w:rsidRPr="00247376">
        <w:rPr>
          <w:rFonts w:ascii="Arial" w:hAnsi="Arial" w:cs="Arial"/>
          <w:color w:val="000000" w:themeColor="text1"/>
          <w:sz w:val="22"/>
          <w:szCs w:val="22"/>
        </w:rPr>
        <w:t>. The majority of CVD is brought on by atherosclerosis, or plaque in the arteries, and problems with the rhythm of the heart; some types, such rheumatic heart disease, are linked to past illnesses or congenital defects</w:t>
      </w:r>
      <w:r w:rsidR="00D00BDB" w:rsidRPr="00247376">
        <w:rPr>
          <w:rFonts w:ascii="Arial" w:hAnsi="Arial" w:cs="Arial"/>
          <w:color w:val="000000" w:themeColor="text1"/>
          <w:sz w:val="22"/>
          <w:szCs w:val="22"/>
        </w:rPr>
        <w:t xml:space="preserve"> (WHO, 2025; </w:t>
      </w:r>
      <w:r w:rsidR="00A46246" w:rsidRPr="00247376">
        <w:rPr>
          <w:rFonts w:ascii="Arial" w:hAnsi="Arial" w:cs="Arial"/>
          <w:color w:val="000000" w:themeColor="text1"/>
          <w:sz w:val="22"/>
          <w:szCs w:val="22"/>
        </w:rPr>
        <w:t>BHF</w:t>
      </w:r>
      <w:r w:rsidR="00D00BDB" w:rsidRPr="00247376">
        <w:rPr>
          <w:rFonts w:ascii="Arial" w:hAnsi="Arial" w:cs="Arial"/>
          <w:color w:val="000000" w:themeColor="text1"/>
          <w:sz w:val="22"/>
          <w:szCs w:val="22"/>
        </w:rPr>
        <w:t>, 2025</w:t>
      </w:r>
      <w:r w:rsidR="00856257" w:rsidRPr="00247376">
        <w:rPr>
          <w:rFonts w:ascii="Arial" w:hAnsi="Arial" w:cs="Arial"/>
          <w:color w:val="000000" w:themeColor="text1"/>
          <w:sz w:val="22"/>
          <w:szCs w:val="22"/>
        </w:rPr>
        <w:t>a</w:t>
      </w:r>
      <w:r w:rsidR="00D00BDB" w:rsidRPr="00247376">
        <w:rPr>
          <w:rFonts w:ascii="Arial" w:hAnsi="Arial" w:cs="Arial"/>
          <w:color w:val="000000" w:themeColor="text1"/>
          <w:sz w:val="22"/>
          <w:szCs w:val="22"/>
        </w:rPr>
        <w:t>).</w:t>
      </w:r>
      <w:r w:rsidR="00B0492A" w:rsidRPr="00247376">
        <w:rPr>
          <w:rFonts w:ascii="Arial" w:hAnsi="Arial" w:cs="Arial"/>
          <w:color w:val="000000" w:themeColor="text1"/>
          <w:sz w:val="22"/>
          <w:szCs w:val="22"/>
        </w:rPr>
        <w:t xml:space="preserve"> </w:t>
      </w:r>
      <w:r w:rsidR="00247376" w:rsidRPr="00247376">
        <w:rPr>
          <w:rFonts w:ascii="Arial" w:hAnsi="Arial" w:cs="Arial"/>
          <w:color w:val="000000" w:themeColor="text1"/>
          <w:sz w:val="22"/>
          <w:szCs w:val="22"/>
        </w:rPr>
        <w:t>Below the Figure 1 illustrates the chamber and valves of the heart.</w:t>
      </w:r>
    </w:p>
    <w:p w14:paraId="7EB929A5" w14:textId="77777777" w:rsidR="00247376" w:rsidRPr="00247376" w:rsidRDefault="00247376" w:rsidP="008231AC">
      <w:pPr>
        <w:spacing w:line="360" w:lineRule="auto"/>
        <w:jc w:val="both"/>
        <w:rPr>
          <w:rFonts w:ascii="Arial" w:hAnsi="Arial" w:cs="Arial"/>
          <w:b/>
          <w:bCs/>
          <w:color w:val="000000" w:themeColor="text1"/>
          <w:sz w:val="22"/>
          <w:szCs w:val="22"/>
        </w:rPr>
      </w:pPr>
    </w:p>
    <w:p w14:paraId="3C81E0E3" w14:textId="192D6CF1" w:rsidR="00247376" w:rsidRPr="00247376" w:rsidRDefault="00247376" w:rsidP="008231AC">
      <w:pPr>
        <w:spacing w:line="360" w:lineRule="auto"/>
        <w:jc w:val="both"/>
        <w:rPr>
          <w:rFonts w:ascii="Arial" w:hAnsi="Arial" w:cs="Arial"/>
          <w:b/>
          <w:bCs/>
          <w:color w:val="000000" w:themeColor="text1"/>
          <w:sz w:val="22"/>
          <w:szCs w:val="22"/>
        </w:rPr>
      </w:pPr>
      <w:r w:rsidRPr="00247376">
        <w:rPr>
          <w:rFonts w:ascii="Arial" w:hAnsi="Arial" w:cs="Arial"/>
          <w:b/>
          <w:bCs/>
          <w:color w:val="000000" w:themeColor="text1"/>
          <w:sz w:val="22"/>
          <w:szCs w:val="22"/>
        </w:rPr>
        <w:t>Figure 1</w:t>
      </w:r>
    </w:p>
    <w:tbl>
      <w:tblPr>
        <w:tblW w:w="6570" w:type="dxa"/>
        <w:shd w:val="clear" w:color="auto" w:fill="FFFFFF"/>
        <w:tblCellMar>
          <w:left w:w="0" w:type="dxa"/>
          <w:right w:w="0" w:type="dxa"/>
        </w:tblCellMar>
        <w:tblLook w:val="04A0" w:firstRow="1" w:lastRow="0" w:firstColumn="1" w:lastColumn="0" w:noHBand="0" w:noVBand="1"/>
      </w:tblPr>
      <w:tblGrid>
        <w:gridCol w:w="6570"/>
      </w:tblGrid>
      <w:tr w:rsidR="00FB6E92" w14:paraId="3ED9800C" w14:textId="77777777">
        <w:tc>
          <w:tcPr>
            <w:tcW w:w="0" w:type="auto"/>
            <w:shd w:val="clear" w:color="auto" w:fill="FFFFFF"/>
            <w:tcMar>
              <w:top w:w="120" w:type="dxa"/>
              <w:left w:w="0" w:type="dxa"/>
              <w:bottom w:w="120" w:type="dxa"/>
              <w:right w:w="0" w:type="dxa"/>
            </w:tcMar>
            <w:hideMark/>
          </w:tcPr>
          <w:p w14:paraId="742EB4C3" w14:textId="2349766E" w:rsidR="00FB6E92" w:rsidRDefault="00FB6E92">
            <w:pPr>
              <w:rPr>
                <w:rFonts w:ascii="Arial" w:hAnsi="Arial" w:cs="Arial"/>
                <w:color w:val="222222"/>
                <w:sz w:val="20"/>
                <w:szCs w:val="20"/>
              </w:rPr>
            </w:pPr>
          </w:p>
        </w:tc>
      </w:tr>
      <w:tr w:rsidR="00FB6E92" w14:paraId="0564E5D4" w14:textId="77777777">
        <w:tc>
          <w:tcPr>
            <w:tcW w:w="0" w:type="auto"/>
            <w:shd w:val="clear" w:color="auto" w:fill="FFFFFF"/>
            <w:tcMar>
              <w:top w:w="120" w:type="dxa"/>
              <w:left w:w="0" w:type="dxa"/>
              <w:bottom w:w="120" w:type="dxa"/>
              <w:right w:w="0" w:type="dxa"/>
            </w:tcMar>
            <w:hideMark/>
          </w:tcPr>
          <w:p w14:paraId="391212B8" w14:textId="77777777" w:rsidR="00FB6E92" w:rsidRDefault="00FB6E92">
            <w:pPr>
              <w:rPr>
                <w:rFonts w:ascii="Arial" w:hAnsi="Arial" w:cs="Arial"/>
                <w:color w:val="222222"/>
                <w:sz w:val="20"/>
                <w:szCs w:val="20"/>
              </w:rPr>
            </w:pPr>
          </w:p>
        </w:tc>
      </w:tr>
    </w:tbl>
    <w:p w14:paraId="52F321B9" w14:textId="77777777" w:rsidR="00FB6E92" w:rsidRDefault="00FB6E92" w:rsidP="008231AC">
      <w:pPr>
        <w:spacing w:line="360" w:lineRule="auto"/>
        <w:jc w:val="both"/>
        <w:rPr>
          <w:rFonts w:ascii="Arial" w:hAnsi="Arial" w:cs="Arial"/>
          <w:sz w:val="22"/>
          <w:szCs w:val="22"/>
        </w:rPr>
      </w:pPr>
    </w:p>
    <w:p w14:paraId="73285AD2" w14:textId="79FFEA0F" w:rsidR="00FB6E92" w:rsidRDefault="00FB6E92" w:rsidP="00FB6E92">
      <w:pPr>
        <w:spacing w:line="360" w:lineRule="auto"/>
        <w:jc w:val="center"/>
        <w:rPr>
          <w:rFonts w:ascii="Arial" w:hAnsi="Arial" w:cs="Arial"/>
          <w:sz w:val="22"/>
          <w:szCs w:val="22"/>
        </w:rPr>
      </w:pPr>
      <w:r>
        <w:rPr>
          <w:rFonts w:ascii="Arial" w:hAnsi="Arial" w:cs="Arial"/>
          <w:noProof/>
          <w:sz w:val="22"/>
          <w:szCs w:val="22"/>
        </w:rPr>
        <w:drawing>
          <wp:inline distT="0" distB="0" distL="0" distR="0" wp14:anchorId="69C33643" wp14:editId="2AB88574">
            <wp:extent cx="2417135" cy="2782947"/>
            <wp:effectExtent l="50800" t="0" r="46990" b="100330"/>
            <wp:docPr id="50438159" name="Picture 1" descr="A diagram of a he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38159" name="Picture 1" descr="A diagram of a hear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54873" cy="2826396"/>
                    </a:xfrm>
                    <a:prstGeom prst="rect">
                      <a:avLst/>
                    </a:prstGeom>
                    <a:effectLst>
                      <a:outerShdw blurRad="50800" dist="50800" dir="5400000" algn="ctr" rotWithShape="0">
                        <a:srgbClr val="000000">
                          <a:alpha val="63914"/>
                        </a:srgbClr>
                      </a:outerShdw>
                    </a:effectLst>
                  </pic:spPr>
                </pic:pic>
              </a:graphicData>
            </a:graphic>
          </wp:inline>
        </w:drawing>
      </w:r>
    </w:p>
    <w:p w14:paraId="7CDFF8F7" w14:textId="53319727" w:rsidR="00FB6E92" w:rsidRPr="00247376" w:rsidRDefault="00FB6E92" w:rsidP="00FB6E92">
      <w:pPr>
        <w:spacing w:line="360" w:lineRule="auto"/>
        <w:jc w:val="right"/>
        <w:rPr>
          <w:rFonts w:ascii="Arial" w:hAnsi="Arial" w:cs="Arial"/>
          <w:color w:val="000000" w:themeColor="text1"/>
          <w:sz w:val="22"/>
          <w:szCs w:val="22"/>
        </w:rPr>
      </w:pPr>
      <w:r w:rsidRPr="00247376">
        <w:rPr>
          <w:rFonts w:ascii="Arial" w:hAnsi="Arial" w:cs="Arial"/>
          <w:color w:val="000000" w:themeColor="text1"/>
          <w:sz w:val="22"/>
          <w:szCs w:val="22"/>
        </w:rPr>
        <w:t>(Mayo Clinic, 2024)</w:t>
      </w:r>
    </w:p>
    <w:p w14:paraId="77D60D9F" w14:textId="03926DC5" w:rsidR="009E02A0" w:rsidRPr="00247376" w:rsidRDefault="00B0492A" w:rsidP="008231AC">
      <w:pPr>
        <w:pStyle w:val="Heading1"/>
        <w:jc w:val="both"/>
        <w:rPr>
          <w:rFonts w:ascii="Arial" w:hAnsi="Arial" w:cs="Arial"/>
          <w:b/>
          <w:bCs/>
          <w:color w:val="000000" w:themeColor="text1"/>
          <w:sz w:val="22"/>
          <w:szCs w:val="22"/>
        </w:rPr>
      </w:pPr>
      <w:bookmarkStart w:id="2" w:name="_Toc214213919"/>
      <w:r w:rsidRPr="00247376">
        <w:rPr>
          <w:rFonts w:ascii="Arial" w:hAnsi="Arial" w:cs="Arial"/>
          <w:b/>
          <w:bCs/>
          <w:color w:val="000000" w:themeColor="text1"/>
          <w:sz w:val="22"/>
          <w:szCs w:val="22"/>
        </w:rPr>
        <w:t>Signs and symptoms</w:t>
      </w:r>
      <w:bookmarkEnd w:id="2"/>
    </w:p>
    <w:p w14:paraId="2526CC52" w14:textId="6960BFE2" w:rsidR="00762DFF" w:rsidRPr="00247376" w:rsidRDefault="00762DFF" w:rsidP="008231AC">
      <w:pPr>
        <w:spacing w:line="360" w:lineRule="auto"/>
        <w:jc w:val="both"/>
        <w:rPr>
          <w:rFonts w:ascii="Arial" w:hAnsi="Arial" w:cs="Arial"/>
          <w:color w:val="000000" w:themeColor="text1"/>
          <w:sz w:val="22"/>
          <w:szCs w:val="22"/>
        </w:rPr>
      </w:pPr>
      <w:r w:rsidRPr="00247376">
        <w:rPr>
          <w:rFonts w:ascii="Arial" w:hAnsi="Arial" w:cs="Arial"/>
          <w:color w:val="000000" w:themeColor="text1"/>
          <w:sz w:val="22"/>
          <w:szCs w:val="22"/>
        </w:rPr>
        <w:t>Symptoms depend on the specific condition and severity but commonly include:</w:t>
      </w:r>
    </w:p>
    <w:p w14:paraId="184042EB" w14:textId="7FCC1105" w:rsidR="009A29FB" w:rsidRPr="00247376" w:rsidRDefault="009A29FB" w:rsidP="008231AC">
      <w:pPr>
        <w:pStyle w:val="NormalWeb"/>
        <w:numPr>
          <w:ilvl w:val="0"/>
          <w:numId w:val="6"/>
        </w:numPr>
        <w:spacing w:line="360" w:lineRule="auto"/>
        <w:jc w:val="both"/>
        <w:rPr>
          <w:rFonts w:ascii="Arial" w:hAnsi="Arial" w:cs="Arial"/>
          <w:color w:val="000000" w:themeColor="text1"/>
          <w:sz w:val="22"/>
          <w:szCs w:val="22"/>
        </w:rPr>
      </w:pPr>
      <w:r w:rsidRPr="00247376">
        <w:rPr>
          <w:rFonts w:ascii="Arial" w:hAnsi="Arial" w:cs="Arial"/>
          <w:color w:val="000000" w:themeColor="text1"/>
          <w:sz w:val="22"/>
          <w:szCs w:val="22"/>
        </w:rPr>
        <w:t>Chest pain (angina) an</w:t>
      </w:r>
      <w:r w:rsidR="009207EA" w:rsidRPr="00247376">
        <w:rPr>
          <w:rFonts w:ascii="Arial" w:hAnsi="Arial" w:cs="Arial"/>
          <w:color w:val="000000" w:themeColor="text1"/>
          <w:sz w:val="22"/>
          <w:szCs w:val="22"/>
        </w:rPr>
        <w:t>d pressure</w:t>
      </w:r>
      <w:r w:rsidRPr="00247376">
        <w:rPr>
          <w:rFonts w:ascii="Arial" w:hAnsi="Arial" w:cs="Arial"/>
          <w:color w:val="000000" w:themeColor="text1"/>
          <w:sz w:val="22"/>
          <w:szCs w:val="22"/>
        </w:rPr>
        <w:t xml:space="preserve"> </w:t>
      </w:r>
      <w:r w:rsidR="0046074E" w:rsidRPr="00247376">
        <w:rPr>
          <w:rFonts w:ascii="Arial" w:hAnsi="Arial" w:cs="Arial"/>
          <w:color w:val="000000" w:themeColor="text1"/>
          <w:sz w:val="22"/>
          <w:szCs w:val="22"/>
        </w:rPr>
        <w:t>spreading</w:t>
      </w:r>
      <w:r w:rsidRPr="00247376">
        <w:rPr>
          <w:rFonts w:ascii="Arial" w:hAnsi="Arial" w:cs="Arial"/>
          <w:color w:val="000000" w:themeColor="text1"/>
          <w:sz w:val="22"/>
          <w:szCs w:val="22"/>
        </w:rPr>
        <w:t xml:space="preserve"> to the jaw, neck, shoulder or arm.</w:t>
      </w:r>
    </w:p>
    <w:p w14:paraId="15977F4C" w14:textId="554932D5" w:rsidR="009A29FB" w:rsidRPr="00247376" w:rsidRDefault="009A29FB" w:rsidP="008231AC">
      <w:pPr>
        <w:pStyle w:val="NormalWeb"/>
        <w:numPr>
          <w:ilvl w:val="0"/>
          <w:numId w:val="6"/>
        </w:numPr>
        <w:spacing w:line="360" w:lineRule="auto"/>
        <w:jc w:val="both"/>
        <w:rPr>
          <w:rFonts w:ascii="Arial" w:hAnsi="Arial" w:cs="Arial"/>
          <w:color w:val="000000" w:themeColor="text1"/>
          <w:sz w:val="22"/>
          <w:szCs w:val="22"/>
        </w:rPr>
      </w:pPr>
      <w:r w:rsidRPr="00247376">
        <w:rPr>
          <w:rFonts w:ascii="Arial" w:hAnsi="Arial" w:cs="Arial"/>
          <w:color w:val="000000" w:themeColor="text1"/>
          <w:sz w:val="22"/>
          <w:szCs w:val="22"/>
        </w:rPr>
        <w:t>Shortness of breath, especially when lying flat (common in heart failure).</w:t>
      </w:r>
    </w:p>
    <w:p w14:paraId="6FFB4F83" w14:textId="4E6651F8" w:rsidR="009A29FB" w:rsidRPr="00247376" w:rsidRDefault="009A29FB" w:rsidP="008231AC">
      <w:pPr>
        <w:pStyle w:val="NormalWeb"/>
        <w:numPr>
          <w:ilvl w:val="0"/>
          <w:numId w:val="6"/>
        </w:numPr>
        <w:spacing w:line="360" w:lineRule="auto"/>
        <w:jc w:val="both"/>
        <w:rPr>
          <w:rFonts w:ascii="Arial" w:hAnsi="Arial" w:cs="Arial"/>
          <w:color w:val="000000" w:themeColor="text1"/>
          <w:sz w:val="22"/>
          <w:szCs w:val="22"/>
        </w:rPr>
      </w:pPr>
      <w:r w:rsidRPr="00247376">
        <w:rPr>
          <w:rFonts w:ascii="Arial" w:hAnsi="Arial" w:cs="Arial"/>
          <w:color w:val="000000" w:themeColor="text1"/>
          <w:sz w:val="22"/>
          <w:szCs w:val="22"/>
        </w:rPr>
        <w:t>Palpitations, light-headedness or fainting (arrhythmias).</w:t>
      </w:r>
    </w:p>
    <w:p w14:paraId="17264AAE" w14:textId="5855EA88" w:rsidR="009A29FB" w:rsidRPr="00247376" w:rsidRDefault="009A29FB" w:rsidP="008231AC">
      <w:pPr>
        <w:pStyle w:val="NormalWeb"/>
        <w:numPr>
          <w:ilvl w:val="0"/>
          <w:numId w:val="6"/>
        </w:numPr>
        <w:spacing w:line="360" w:lineRule="auto"/>
        <w:jc w:val="both"/>
        <w:rPr>
          <w:rFonts w:ascii="Arial" w:hAnsi="Arial" w:cs="Arial"/>
          <w:color w:val="000000" w:themeColor="text1"/>
          <w:sz w:val="22"/>
          <w:szCs w:val="22"/>
        </w:rPr>
      </w:pPr>
      <w:r w:rsidRPr="00247376">
        <w:rPr>
          <w:rFonts w:ascii="Arial" w:hAnsi="Arial" w:cs="Arial"/>
          <w:color w:val="000000" w:themeColor="text1"/>
          <w:sz w:val="22"/>
          <w:szCs w:val="22"/>
        </w:rPr>
        <w:t xml:space="preserve">Sudden </w:t>
      </w:r>
      <w:r w:rsidR="00A02648" w:rsidRPr="00247376">
        <w:rPr>
          <w:rFonts w:ascii="Arial" w:hAnsi="Arial" w:cs="Arial"/>
          <w:color w:val="000000" w:themeColor="text1"/>
          <w:sz w:val="22"/>
          <w:szCs w:val="22"/>
        </w:rPr>
        <w:t>intense</w:t>
      </w:r>
      <w:r w:rsidRPr="00247376">
        <w:rPr>
          <w:rFonts w:ascii="Arial" w:hAnsi="Arial" w:cs="Arial"/>
          <w:color w:val="000000" w:themeColor="text1"/>
          <w:sz w:val="22"/>
          <w:szCs w:val="22"/>
        </w:rPr>
        <w:t xml:space="preserve"> symptoms such as </w:t>
      </w:r>
      <w:r w:rsidR="00A02648" w:rsidRPr="00247376">
        <w:rPr>
          <w:rFonts w:ascii="Arial" w:hAnsi="Arial" w:cs="Arial"/>
          <w:color w:val="000000" w:themeColor="text1"/>
          <w:sz w:val="22"/>
          <w:szCs w:val="22"/>
        </w:rPr>
        <w:t>severve</w:t>
      </w:r>
      <w:r w:rsidRPr="00247376">
        <w:rPr>
          <w:rFonts w:ascii="Arial" w:hAnsi="Arial" w:cs="Arial"/>
          <w:color w:val="000000" w:themeColor="text1"/>
          <w:sz w:val="22"/>
          <w:szCs w:val="22"/>
        </w:rPr>
        <w:t xml:space="preserve"> chest pain, collapse or sudden weakness/numbness</w:t>
      </w:r>
      <w:r w:rsidR="00247376">
        <w:rPr>
          <w:rFonts w:ascii="Arial" w:hAnsi="Arial" w:cs="Arial"/>
          <w:color w:val="000000" w:themeColor="text1"/>
          <w:sz w:val="22"/>
          <w:szCs w:val="22"/>
        </w:rPr>
        <w:t>.</w:t>
      </w:r>
    </w:p>
    <w:p w14:paraId="4895CCCA" w14:textId="345F4761" w:rsidR="00F35677" w:rsidRPr="00247376" w:rsidRDefault="009A29FB" w:rsidP="008231AC">
      <w:pPr>
        <w:pStyle w:val="NormalWeb"/>
        <w:numPr>
          <w:ilvl w:val="0"/>
          <w:numId w:val="6"/>
        </w:numPr>
        <w:spacing w:line="360" w:lineRule="auto"/>
        <w:jc w:val="both"/>
        <w:rPr>
          <w:rFonts w:ascii="Arial" w:hAnsi="Arial" w:cs="Arial"/>
          <w:color w:val="000000" w:themeColor="text1"/>
          <w:sz w:val="22"/>
          <w:szCs w:val="22"/>
        </w:rPr>
      </w:pPr>
      <w:r w:rsidRPr="00247376">
        <w:rPr>
          <w:rFonts w:ascii="Arial" w:hAnsi="Arial" w:cs="Arial"/>
          <w:color w:val="000000" w:themeColor="text1"/>
          <w:sz w:val="22"/>
          <w:szCs w:val="22"/>
        </w:rPr>
        <w:t>Fatigue and reduced exercise tolerance; ankle swelling</w:t>
      </w:r>
      <w:r w:rsidR="00247376">
        <w:rPr>
          <w:rFonts w:ascii="Arial" w:hAnsi="Arial" w:cs="Arial"/>
          <w:color w:val="000000" w:themeColor="text1"/>
          <w:sz w:val="22"/>
          <w:szCs w:val="22"/>
        </w:rPr>
        <w:t xml:space="preserve"> </w:t>
      </w:r>
      <w:r w:rsidRPr="00247376">
        <w:rPr>
          <w:rFonts w:ascii="Arial" w:hAnsi="Arial" w:cs="Arial"/>
          <w:color w:val="000000" w:themeColor="text1"/>
          <w:sz w:val="22"/>
          <w:szCs w:val="22"/>
        </w:rPr>
        <w:t>in advanced heart failure.</w:t>
      </w:r>
    </w:p>
    <w:p w14:paraId="71334D7F" w14:textId="2A7FB857" w:rsidR="00CD7F36" w:rsidRPr="00247376" w:rsidRDefault="00437544" w:rsidP="008231AC">
      <w:pPr>
        <w:pStyle w:val="NormalWeb"/>
        <w:spacing w:line="360" w:lineRule="auto"/>
        <w:jc w:val="both"/>
        <w:rPr>
          <w:rFonts w:ascii="Arial" w:hAnsi="Arial" w:cs="Arial"/>
          <w:color w:val="000000" w:themeColor="text1"/>
          <w:sz w:val="22"/>
          <w:szCs w:val="22"/>
        </w:rPr>
      </w:pPr>
      <w:r w:rsidRPr="00247376">
        <w:rPr>
          <w:rFonts w:ascii="Arial" w:hAnsi="Arial" w:cs="Arial"/>
          <w:color w:val="000000" w:themeColor="text1"/>
          <w:sz w:val="22"/>
          <w:szCs w:val="22"/>
        </w:rPr>
        <w:lastRenderedPageBreak/>
        <w:t>Many CVD presentations can be unusual or silent, delaying diagnosis and therapy (especially in women, older adults, and those with diabetes).</w:t>
      </w:r>
      <w:r w:rsidR="001F0C9D" w:rsidRPr="00247376">
        <w:rPr>
          <w:rFonts w:ascii="Arial" w:hAnsi="Arial" w:cs="Arial"/>
          <w:color w:val="000000" w:themeColor="text1"/>
          <w:sz w:val="22"/>
          <w:szCs w:val="22"/>
        </w:rPr>
        <w:t xml:space="preserve"> (WHO, 2025; BHF, 2025</w:t>
      </w:r>
      <w:r w:rsidR="00856257" w:rsidRPr="00247376">
        <w:rPr>
          <w:rFonts w:ascii="Arial" w:hAnsi="Arial" w:cs="Arial"/>
          <w:color w:val="000000" w:themeColor="text1"/>
          <w:sz w:val="22"/>
          <w:szCs w:val="22"/>
        </w:rPr>
        <w:t>a</w:t>
      </w:r>
      <w:r w:rsidR="001F0C9D" w:rsidRPr="00247376">
        <w:rPr>
          <w:rFonts w:ascii="Arial" w:hAnsi="Arial" w:cs="Arial"/>
          <w:color w:val="000000" w:themeColor="text1"/>
          <w:sz w:val="22"/>
          <w:szCs w:val="22"/>
        </w:rPr>
        <w:t>).</w:t>
      </w:r>
      <w:r w:rsidR="00CD7F36" w:rsidRPr="00247376">
        <w:rPr>
          <w:rFonts w:ascii="Arial" w:hAnsi="Arial" w:cs="Arial"/>
          <w:color w:val="000000" w:themeColor="text1"/>
          <w:sz w:val="22"/>
          <w:szCs w:val="22"/>
        </w:rPr>
        <w:t xml:space="preserve"> </w:t>
      </w:r>
    </w:p>
    <w:p w14:paraId="1248F045" w14:textId="13ABE985" w:rsidR="00F35677" w:rsidRPr="00247376" w:rsidRDefault="00CD7F36" w:rsidP="008231AC">
      <w:pPr>
        <w:pStyle w:val="Heading1"/>
        <w:jc w:val="both"/>
        <w:rPr>
          <w:rFonts w:ascii="Arial" w:hAnsi="Arial" w:cs="Arial"/>
          <w:b/>
          <w:bCs/>
          <w:color w:val="000000" w:themeColor="text1"/>
          <w:sz w:val="22"/>
          <w:szCs w:val="22"/>
        </w:rPr>
      </w:pPr>
      <w:bookmarkStart w:id="3" w:name="_Toc214213920"/>
      <w:r w:rsidRPr="00247376">
        <w:rPr>
          <w:rFonts w:ascii="Arial" w:hAnsi="Arial" w:cs="Arial"/>
          <w:b/>
          <w:bCs/>
          <w:color w:val="000000" w:themeColor="text1"/>
          <w:sz w:val="22"/>
          <w:szCs w:val="22"/>
        </w:rPr>
        <w:t>Incidence and severity</w:t>
      </w:r>
      <w:bookmarkEnd w:id="3"/>
      <w:r w:rsidRPr="00247376">
        <w:rPr>
          <w:rFonts w:ascii="Arial" w:hAnsi="Arial" w:cs="Arial"/>
          <w:b/>
          <w:bCs/>
          <w:color w:val="000000" w:themeColor="text1"/>
          <w:sz w:val="22"/>
          <w:szCs w:val="22"/>
        </w:rPr>
        <w:t xml:space="preserve"> </w:t>
      </w:r>
    </w:p>
    <w:p w14:paraId="49E71950" w14:textId="50B78CDC" w:rsidR="00CD7F36" w:rsidRPr="00247376" w:rsidRDefault="007C5617" w:rsidP="008231AC">
      <w:pPr>
        <w:pStyle w:val="NormalWeb"/>
        <w:spacing w:line="360" w:lineRule="auto"/>
        <w:jc w:val="both"/>
        <w:rPr>
          <w:rFonts w:ascii="Arial" w:hAnsi="Arial" w:cs="Arial"/>
          <w:color w:val="000000" w:themeColor="text1"/>
          <w:sz w:val="22"/>
          <w:szCs w:val="22"/>
        </w:rPr>
      </w:pPr>
      <w:bookmarkStart w:id="4" w:name="_Toc214213921"/>
      <w:r w:rsidRPr="00247376">
        <w:rPr>
          <w:rStyle w:val="Heading2Char"/>
          <w:rFonts w:ascii="Arial" w:hAnsi="Arial" w:cs="Arial"/>
          <w:b/>
          <w:bCs/>
          <w:color w:val="000000" w:themeColor="text1"/>
          <w:sz w:val="22"/>
          <w:szCs w:val="22"/>
        </w:rPr>
        <w:t>W</w:t>
      </w:r>
      <w:r w:rsidR="00BC22C1" w:rsidRPr="00247376">
        <w:rPr>
          <w:rStyle w:val="Heading2Char"/>
          <w:rFonts w:ascii="Arial" w:hAnsi="Arial" w:cs="Arial"/>
          <w:b/>
          <w:bCs/>
          <w:color w:val="000000" w:themeColor="text1"/>
          <w:sz w:val="22"/>
          <w:szCs w:val="22"/>
        </w:rPr>
        <w:t>orldwide</w:t>
      </w:r>
      <w:bookmarkEnd w:id="4"/>
      <w:r w:rsidR="00BC22C1" w:rsidRPr="00247376">
        <w:rPr>
          <w:rFonts w:ascii="Arial" w:hAnsi="Arial" w:cs="Arial"/>
          <w:b/>
          <w:bCs/>
          <w:color w:val="000000" w:themeColor="text1"/>
          <w:sz w:val="22"/>
          <w:szCs w:val="22"/>
        </w:rPr>
        <w:t>:</w:t>
      </w:r>
      <w:r w:rsidR="00BC22C1" w:rsidRPr="00247376">
        <w:rPr>
          <w:rFonts w:ascii="Arial" w:hAnsi="Arial" w:cs="Arial"/>
          <w:color w:val="000000" w:themeColor="text1"/>
          <w:sz w:val="22"/>
          <w:szCs w:val="22"/>
        </w:rPr>
        <w:t xml:space="preserve"> The most common cause of death worldwide is </w:t>
      </w:r>
      <w:r w:rsidR="002D4FD5" w:rsidRPr="00247376">
        <w:rPr>
          <w:rFonts w:ascii="Arial" w:hAnsi="Arial" w:cs="Arial"/>
          <w:color w:val="000000" w:themeColor="text1"/>
          <w:sz w:val="22"/>
          <w:szCs w:val="22"/>
        </w:rPr>
        <w:t>CVD, a</w:t>
      </w:r>
      <w:r w:rsidR="00BC22C1" w:rsidRPr="00247376">
        <w:rPr>
          <w:rFonts w:ascii="Arial" w:hAnsi="Arial" w:cs="Arial"/>
          <w:color w:val="000000" w:themeColor="text1"/>
          <w:sz w:val="22"/>
          <w:szCs w:val="22"/>
        </w:rPr>
        <w:t>ccording to the most recent WHO data, CVD causes approximately 17.9 million deaths annually, with myocardial infarction and stroke accounting for four out of five CVD deaths. The prevalence of CVD is likewise high and continues to rise</w:t>
      </w:r>
      <w:r w:rsidR="00B2077C" w:rsidRPr="00247376">
        <w:rPr>
          <w:rFonts w:ascii="Arial" w:hAnsi="Arial" w:cs="Arial"/>
          <w:color w:val="000000" w:themeColor="text1"/>
          <w:sz w:val="22"/>
          <w:szCs w:val="22"/>
        </w:rPr>
        <w:t xml:space="preserve"> (WHO, 2025).</w:t>
      </w:r>
      <w:r w:rsidR="008817C1" w:rsidRPr="00247376">
        <w:rPr>
          <w:rFonts w:ascii="Arial" w:hAnsi="Arial" w:cs="Arial"/>
          <w:color w:val="000000" w:themeColor="text1"/>
          <w:sz w:val="22"/>
          <w:szCs w:val="22"/>
        </w:rPr>
        <w:t xml:space="preserve"> According to a global factsheet from the </w:t>
      </w:r>
      <w:r w:rsidR="00A46246" w:rsidRPr="00247376">
        <w:rPr>
          <w:rFonts w:ascii="Arial" w:hAnsi="Arial" w:cs="Arial"/>
          <w:color w:val="000000" w:themeColor="text1"/>
          <w:sz w:val="22"/>
          <w:szCs w:val="22"/>
        </w:rPr>
        <w:t>BHF</w:t>
      </w:r>
      <w:r w:rsidR="008817C1" w:rsidRPr="00247376">
        <w:rPr>
          <w:rFonts w:ascii="Arial" w:hAnsi="Arial" w:cs="Arial"/>
          <w:color w:val="000000" w:themeColor="text1"/>
          <w:sz w:val="22"/>
          <w:szCs w:val="22"/>
        </w:rPr>
        <w:t>, 640 million people globally suffer from CVD</w:t>
      </w:r>
      <w:r w:rsidR="00603161" w:rsidRPr="00247376">
        <w:rPr>
          <w:rFonts w:ascii="Arial" w:hAnsi="Arial" w:cs="Arial"/>
          <w:color w:val="000000" w:themeColor="text1"/>
          <w:sz w:val="22"/>
          <w:szCs w:val="22"/>
        </w:rPr>
        <w:t xml:space="preserve"> (</w:t>
      </w:r>
      <w:r w:rsidR="00A46246" w:rsidRPr="00247376">
        <w:rPr>
          <w:rFonts w:ascii="Arial" w:hAnsi="Arial" w:cs="Arial"/>
          <w:color w:val="000000" w:themeColor="text1"/>
          <w:sz w:val="22"/>
          <w:szCs w:val="22"/>
        </w:rPr>
        <w:t>BHF</w:t>
      </w:r>
      <w:r w:rsidR="00603161" w:rsidRPr="00247376">
        <w:rPr>
          <w:rFonts w:ascii="Arial" w:hAnsi="Arial" w:cs="Arial"/>
          <w:color w:val="000000" w:themeColor="text1"/>
          <w:sz w:val="22"/>
          <w:szCs w:val="22"/>
        </w:rPr>
        <w:t>, 2025).</w:t>
      </w:r>
    </w:p>
    <w:p w14:paraId="2ED9D9C5" w14:textId="3A07215F" w:rsidR="005B2C56" w:rsidRPr="00247376" w:rsidRDefault="00FE4FC1" w:rsidP="008231AC">
      <w:pPr>
        <w:pStyle w:val="NormalWeb"/>
        <w:spacing w:line="360" w:lineRule="auto"/>
        <w:jc w:val="both"/>
        <w:rPr>
          <w:rFonts w:ascii="Arial" w:hAnsi="Arial" w:cs="Arial"/>
          <w:color w:val="000000" w:themeColor="text1"/>
          <w:sz w:val="22"/>
          <w:szCs w:val="22"/>
        </w:rPr>
      </w:pPr>
      <w:bookmarkStart w:id="5" w:name="_Toc214213922"/>
      <w:r w:rsidRPr="00247376">
        <w:rPr>
          <w:rStyle w:val="Heading2Char"/>
          <w:rFonts w:ascii="Arial" w:hAnsi="Arial" w:cs="Arial"/>
          <w:b/>
          <w:bCs/>
          <w:color w:val="000000" w:themeColor="text1"/>
          <w:sz w:val="22"/>
          <w:szCs w:val="22"/>
        </w:rPr>
        <w:t>United Kingdom</w:t>
      </w:r>
      <w:bookmarkEnd w:id="5"/>
      <w:r w:rsidRPr="00247376">
        <w:rPr>
          <w:rFonts w:ascii="Arial" w:hAnsi="Arial" w:cs="Arial"/>
          <w:b/>
          <w:bCs/>
          <w:color w:val="000000" w:themeColor="text1"/>
          <w:sz w:val="22"/>
          <w:szCs w:val="22"/>
        </w:rPr>
        <w:t>:</w:t>
      </w:r>
      <w:r w:rsidR="00A73BCE" w:rsidRPr="00247376">
        <w:rPr>
          <w:rFonts w:ascii="Arial" w:hAnsi="Arial" w:cs="Arial"/>
          <w:color w:val="000000" w:themeColor="text1"/>
          <w:sz w:val="22"/>
          <w:szCs w:val="22"/>
        </w:rPr>
        <w:t xml:space="preserve"> </w:t>
      </w:r>
      <w:r w:rsidR="005612D9" w:rsidRPr="00247376">
        <w:rPr>
          <w:rFonts w:ascii="Arial" w:hAnsi="Arial" w:cs="Arial"/>
          <w:color w:val="000000" w:themeColor="text1"/>
          <w:sz w:val="22"/>
          <w:szCs w:val="22"/>
        </w:rPr>
        <w:t>More than seven million people in the UK suffer from heart and circulation conditions</w:t>
      </w:r>
      <w:r w:rsidR="0023126C" w:rsidRPr="00247376">
        <w:rPr>
          <w:rFonts w:ascii="Arial" w:hAnsi="Arial" w:cs="Arial"/>
          <w:color w:val="000000" w:themeColor="text1"/>
          <w:sz w:val="22"/>
          <w:szCs w:val="22"/>
        </w:rPr>
        <w:t xml:space="preserve"> (NHS England, 2025).</w:t>
      </w:r>
      <w:r w:rsidR="003747D6" w:rsidRPr="00247376">
        <w:rPr>
          <w:rFonts w:ascii="Arial" w:hAnsi="Arial" w:cs="Arial"/>
          <w:color w:val="000000" w:themeColor="text1"/>
          <w:sz w:val="22"/>
          <w:szCs w:val="22"/>
        </w:rPr>
        <w:t xml:space="preserve"> A significant percentage of deaths and premature mortality (deaths under 75) are caused by CVD, which exhibits distinct socioeconomic gradients with significantly higher rates in underprivileged areas</w:t>
      </w:r>
      <w:r w:rsidR="000B1684" w:rsidRPr="00247376">
        <w:rPr>
          <w:rFonts w:ascii="Arial" w:hAnsi="Arial" w:cs="Arial"/>
          <w:color w:val="000000" w:themeColor="text1"/>
          <w:sz w:val="22"/>
          <w:szCs w:val="22"/>
        </w:rPr>
        <w:t xml:space="preserve"> (</w:t>
      </w:r>
      <w:r w:rsidR="00864E40" w:rsidRPr="00247376">
        <w:rPr>
          <w:rFonts w:ascii="Arial" w:hAnsi="Arial" w:cs="Arial"/>
          <w:color w:val="000000" w:themeColor="text1"/>
          <w:sz w:val="22"/>
          <w:szCs w:val="22"/>
        </w:rPr>
        <w:t>Offic</w:t>
      </w:r>
      <w:r w:rsidR="00090E27" w:rsidRPr="00247376">
        <w:rPr>
          <w:rFonts w:ascii="Arial" w:hAnsi="Arial" w:cs="Arial"/>
          <w:color w:val="000000" w:themeColor="text1"/>
          <w:sz w:val="22"/>
          <w:szCs w:val="22"/>
        </w:rPr>
        <w:t xml:space="preserve">e of National Statistic, </w:t>
      </w:r>
      <w:r w:rsidR="003B487C" w:rsidRPr="00247376">
        <w:rPr>
          <w:rFonts w:ascii="Arial" w:hAnsi="Arial" w:cs="Arial"/>
          <w:color w:val="000000" w:themeColor="text1"/>
          <w:sz w:val="22"/>
          <w:szCs w:val="22"/>
        </w:rPr>
        <w:t>202</w:t>
      </w:r>
      <w:r w:rsidR="005B2C56" w:rsidRPr="00247376">
        <w:rPr>
          <w:rFonts w:ascii="Arial" w:hAnsi="Arial" w:cs="Arial"/>
          <w:color w:val="000000" w:themeColor="text1"/>
          <w:sz w:val="22"/>
          <w:szCs w:val="22"/>
        </w:rPr>
        <w:t>5</w:t>
      </w:r>
      <w:r w:rsidR="003B487C" w:rsidRPr="00247376">
        <w:rPr>
          <w:rFonts w:ascii="Arial" w:hAnsi="Arial" w:cs="Arial"/>
          <w:color w:val="000000" w:themeColor="text1"/>
          <w:sz w:val="22"/>
          <w:szCs w:val="22"/>
        </w:rPr>
        <w:t>)</w:t>
      </w:r>
      <w:r w:rsidR="007A1782" w:rsidRPr="00247376">
        <w:rPr>
          <w:rFonts w:ascii="Arial" w:hAnsi="Arial" w:cs="Arial"/>
          <w:color w:val="000000" w:themeColor="text1"/>
          <w:sz w:val="22"/>
          <w:szCs w:val="22"/>
        </w:rPr>
        <w:t xml:space="preserve">. </w:t>
      </w:r>
      <w:r w:rsidR="007D4E63" w:rsidRPr="00247376">
        <w:rPr>
          <w:rFonts w:ascii="Arial" w:hAnsi="Arial" w:cs="Arial"/>
          <w:color w:val="000000" w:themeColor="text1"/>
          <w:sz w:val="22"/>
          <w:szCs w:val="22"/>
        </w:rPr>
        <w:t xml:space="preserve">As illustrated in figure </w:t>
      </w:r>
      <w:r w:rsidR="00247376" w:rsidRPr="00247376">
        <w:rPr>
          <w:rFonts w:ascii="Arial" w:hAnsi="Arial" w:cs="Arial"/>
          <w:color w:val="000000" w:themeColor="text1"/>
          <w:sz w:val="22"/>
          <w:szCs w:val="22"/>
        </w:rPr>
        <w:t>2</w:t>
      </w:r>
      <w:r w:rsidR="007D4E63" w:rsidRPr="00247376">
        <w:rPr>
          <w:rFonts w:ascii="Arial" w:hAnsi="Arial" w:cs="Arial"/>
          <w:color w:val="000000" w:themeColor="text1"/>
          <w:sz w:val="22"/>
          <w:szCs w:val="22"/>
        </w:rPr>
        <w:t xml:space="preserve"> below</w:t>
      </w:r>
      <w:r w:rsidR="009C0BA5" w:rsidRPr="00247376">
        <w:rPr>
          <w:rFonts w:ascii="Arial" w:hAnsi="Arial" w:cs="Arial"/>
          <w:color w:val="000000" w:themeColor="text1"/>
          <w:sz w:val="22"/>
          <w:szCs w:val="22"/>
        </w:rPr>
        <w:t>:</w:t>
      </w:r>
    </w:p>
    <w:p w14:paraId="55E14236" w14:textId="5C08F49A" w:rsidR="007D4E63" w:rsidRPr="00247376" w:rsidRDefault="007D4E63" w:rsidP="00072797">
      <w:pPr>
        <w:pStyle w:val="NormalWeb"/>
        <w:spacing w:line="360" w:lineRule="auto"/>
        <w:rPr>
          <w:rFonts w:ascii="Arial" w:hAnsi="Arial" w:cs="Arial"/>
          <w:b/>
          <w:bCs/>
          <w:color w:val="000000" w:themeColor="text1"/>
          <w:sz w:val="22"/>
          <w:szCs w:val="22"/>
        </w:rPr>
      </w:pPr>
      <w:r w:rsidRPr="00247376">
        <w:rPr>
          <w:rFonts w:ascii="Arial" w:hAnsi="Arial" w:cs="Arial"/>
          <w:b/>
          <w:bCs/>
          <w:color w:val="000000" w:themeColor="text1"/>
          <w:sz w:val="22"/>
          <w:szCs w:val="22"/>
        </w:rPr>
        <w:t xml:space="preserve">Figure </w:t>
      </w:r>
      <w:r w:rsidR="00247376" w:rsidRPr="00247376">
        <w:rPr>
          <w:rFonts w:ascii="Arial" w:hAnsi="Arial" w:cs="Arial"/>
          <w:b/>
          <w:bCs/>
          <w:color w:val="000000" w:themeColor="text1"/>
          <w:sz w:val="22"/>
          <w:szCs w:val="22"/>
        </w:rPr>
        <w:t>2</w:t>
      </w:r>
      <w:r w:rsidR="009C0BA5" w:rsidRPr="00247376">
        <w:rPr>
          <w:rFonts w:ascii="Arial" w:hAnsi="Arial" w:cs="Arial"/>
          <w:b/>
          <w:bCs/>
          <w:color w:val="000000" w:themeColor="text1"/>
          <w:sz w:val="22"/>
          <w:szCs w:val="22"/>
        </w:rPr>
        <w:t xml:space="preserve">: Deaths </w:t>
      </w:r>
      <w:r w:rsidR="00082A9A" w:rsidRPr="00247376">
        <w:rPr>
          <w:rFonts w:ascii="Arial" w:hAnsi="Arial" w:cs="Arial"/>
          <w:b/>
          <w:bCs/>
          <w:color w:val="000000" w:themeColor="text1"/>
          <w:sz w:val="22"/>
          <w:szCs w:val="22"/>
        </w:rPr>
        <w:t>in England and Wales in 2024 and 2023</w:t>
      </w:r>
    </w:p>
    <w:p w14:paraId="2EFCB55F" w14:textId="776C09F4" w:rsidR="001A14EC" w:rsidRPr="0056386D" w:rsidRDefault="001A14EC" w:rsidP="001A14EC">
      <w:pPr>
        <w:pStyle w:val="NormalWeb"/>
        <w:spacing w:line="360" w:lineRule="auto"/>
        <w:jc w:val="center"/>
        <w:rPr>
          <w:rFonts w:ascii="Arial" w:hAnsi="Arial" w:cs="Arial"/>
          <w:b/>
          <w:bCs/>
          <w:color w:val="000000" w:themeColor="text1"/>
          <w:sz w:val="22"/>
          <w:szCs w:val="22"/>
        </w:rPr>
      </w:pPr>
      <w:r w:rsidRPr="0056386D">
        <w:rPr>
          <w:rFonts w:ascii="Arial" w:hAnsi="Arial" w:cs="Arial"/>
          <w:b/>
          <w:bCs/>
          <w:noProof/>
          <w:color w:val="000000" w:themeColor="text1"/>
          <w:sz w:val="22"/>
          <w:szCs w:val="22"/>
          <w14:ligatures w14:val="standardContextual"/>
        </w:rPr>
        <w:drawing>
          <wp:inline distT="0" distB="0" distL="0" distR="0" wp14:anchorId="06C6D818" wp14:editId="235EA8CC">
            <wp:extent cx="3403600" cy="3033677"/>
            <wp:effectExtent l="50800" t="0" r="50800" b="103505"/>
            <wp:docPr id="1502866767" name="Picture 2" descr="A graph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866767" name="Picture 2" descr="A graph with blue line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38416" cy="3064709"/>
                    </a:xfrm>
                    <a:prstGeom prst="rect">
                      <a:avLst/>
                    </a:prstGeom>
                    <a:effectLst>
                      <a:outerShdw blurRad="50800" dist="50800" dir="5400000" algn="ctr" rotWithShape="0">
                        <a:srgbClr val="000000">
                          <a:alpha val="46000"/>
                        </a:srgbClr>
                      </a:outerShdw>
                    </a:effectLst>
                  </pic:spPr>
                </pic:pic>
              </a:graphicData>
            </a:graphic>
          </wp:inline>
        </w:drawing>
      </w:r>
    </w:p>
    <w:p w14:paraId="2B079A16" w14:textId="00B52199" w:rsidR="00DC4475" w:rsidRPr="00247376" w:rsidRDefault="00DC4475" w:rsidP="00DC4475">
      <w:pPr>
        <w:pStyle w:val="NormalWeb"/>
        <w:spacing w:line="360" w:lineRule="auto"/>
        <w:jc w:val="right"/>
        <w:rPr>
          <w:rFonts w:ascii="Arial" w:hAnsi="Arial" w:cs="Arial"/>
          <w:color w:val="000000" w:themeColor="text1"/>
          <w:sz w:val="22"/>
          <w:szCs w:val="22"/>
        </w:rPr>
      </w:pPr>
      <w:r w:rsidRPr="00247376">
        <w:rPr>
          <w:rFonts w:ascii="Arial" w:hAnsi="Arial" w:cs="Arial"/>
          <w:color w:val="000000" w:themeColor="text1"/>
          <w:sz w:val="22"/>
          <w:szCs w:val="22"/>
        </w:rPr>
        <w:t>(Office for National Statistic, 2025)</w:t>
      </w:r>
    </w:p>
    <w:p w14:paraId="52D4AB55" w14:textId="3DD1B6B3" w:rsidR="00F35677" w:rsidRPr="00247376" w:rsidRDefault="009241BF" w:rsidP="007C2003">
      <w:pPr>
        <w:pStyle w:val="NormalWeb"/>
        <w:spacing w:line="360" w:lineRule="auto"/>
        <w:jc w:val="both"/>
        <w:rPr>
          <w:rFonts w:ascii="Arial" w:hAnsi="Arial" w:cs="Arial"/>
          <w:color w:val="000000" w:themeColor="text1"/>
          <w:sz w:val="22"/>
          <w:szCs w:val="22"/>
        </w:rPr>
      </w:pPr>
      <w:r w:rsidRPr="00247376">
        <w:rPr>
          <w:rFonts w:ascii="Arial" w:hAnsi="Arial" w:cs="Arial"/>
          <w:color w:val="000000" w:themeColor="text1"/>
          <w:sz w:val="22"/>
          <w:szCs w:val="22"/>
        </w:rPr>
        <w:t>According to recent BHF databases, heart and circulatory disorders, as well as CHD, continue to cause a substantial number of deaths. They also show that certain negative trends have increased since 2019</w:t>
      </w:r>
      <w:r w:rsidR="0000766C" w:rsidRPr="00247376">
        <w:rPr>
          <w:rFonts w:ascii="Arial" w:hAnsi="Arial" w:cs="Arial"/>
          <w:color w:val="000000" w:themeColor="text1"/>
          <w:sz w:val="22"/>
          <w:szCs w:val="22"/>
        </w:rPr>
        <w:t xml:space="preserve"> (</w:t>
      </w:r>
      <w:r w:rsidR="00A46246" w:rsidRPr="00247376">
        <w:rPr>
          <w:rFonts w:ascii="Arial" w:hAnsi="Arial" w:cs="Arial"/>
          <w:color w:val="000000" w:themeColor="text1"/>
          <w:sz w:val="22"/>
          <w:szCs w:val="22"/>
        </w:rPr>
        <w:t>BHF</w:t>
      </w:r>
      <w:r w:rsidR="0000766C" w:rsidRPr="00247376">
        <w:rPr>
          <w:rFonts w:ascii="Arial" w:hAnsi="Arial" w:cs="Arial"/>
          <w:color w:val="000000" w:themeColor="text1"/>
          <w:sz w:val="22"/>
          <w:szCs w:val="22"/>
        </w:rPr>
        <w:t>, 2025; GOV.UK, 2024).</w:t>
      </w:r>
      <w:r w:rsidR="00AE66CB" w:rsidRPr="00247376">
        <w:rPr>
          <w:rFonts w:ascii="Arial" w:hAnsi="Arial" w:cs="Arial"/>
          <w:color w:val="000000" w:themeColor="text1"/>
          <w:sz w:val="22"/>
          <w:szCs w:val="22"/>
        </w:rPr>
        <w:t xml:space="preserve"> Research has revealed a significant </w:t>
      </w:r>
      <w:r w:rsidR="00AE66CB" w:rsidRPr="00247376">
        <w:rPr>
          <w:rFonts w:ascii="Arial" w:hAnsi="Arial" w:cs="Arial"/>
          <w:color w:val="000000" w:themeColor="text1"/>
          <w:sz w:val="22"/>
          <w:szCs w:val="22"/>
        </w:rPr>
        <w:lastRenderedPageBreak/>
        <w:t>incidence of deaths among patients awaiting valve surgery or transcatheter aortic valve implantation (TAVI) while on NHS waiting lists</w:t>
      </w:r>
      <w:r w:rsidR="00646947" w:rsidRPr="00247376">
        <w:rPr>
          <w:rFonts w:ascii="Arial" w:hAnsi="Arial" w:cs="Arial"/>
          <w:color w:val="000000" w:themeColor="text1"/>
          <w:sz w:val="22"/>
          <w:szCs w:val="22"/>
        </w:rPr>
        <w:t xml:space="preserve"> (</w:t>
      </w:r>
      <w:r w:rsidR="008B662E" w:rsidRPr="00247376">
        <w:rPr>
          <w:rFonts w:ascii="Arial" w:hAnsi="Arial" w:cs="Arial"/>
          <w:color w:val="000000" w:themeColor="text1"/>
          <w:sz w:val="22"/>
          <w:szCs w:val="22"/>
        </w:rPr>
        <w:t xml:space="preserve">Jahangiri </w:t>
      </w:r>
      <w:r w:rsidR="008B662E" w:rsidRPr="00247376">
        <w:rPr>
          <w:rFonts w:ascii="Arial" w:hAnsi="Arial" w:cs="Arial"/>
          <w:i/>
          <w:iCs/>
          <w:color w:val="000000" w:themeColor="text1"/>
          <w:sz w:val="22"/>
          <w:szCs w:val="22"/>
        </w:rPr>
        <w:t>et al.,</w:t>
      </w:r>
      <w:r w:rsidR="008B662E" w:rsidRPr="00247376">
        <w:rPr>
          <w:rFonts w:ascii="Arial" w:hAnsi="Arial" w:cs="Arial"/>
          <w:color w:val="000000" w:themeColor="text1"/>
          <w:sz w:val="22"/>
          <w:szCs w:val="22"/>
        </w:rPr>
        <w:t xml:space="preserve"> 2021)</w:t>
      </w:r>
      <w:r w:rsidR="00AE66CB" w:rsidRPr="00247376">
        <w:rPr>
          <w:rFonts w:ascii="Arial" w:hAnsi="Arial" w:cs="Arial"/>
          <w:color w:val="000000" w:themeColor="text1"/>
          <w:sz w:val="22"/>
          <w:szCs w:val="22"/>
        </w:rPr>
        <w:t>. Press and national data have also indicated rising waiting lists and treatment delays for cardiac operations in England</w:t>
      </w:r>
      <w:r w:rsidR="00072797" w:rsidRPr="00247376">
        <w:rPr>
          <w:rFonts w:ascii="Arial" w:hAnsi="Arial" w:cs="Arial"/>
          <w:color w:val="000000" w:themeColor="text1"/>
          <w:sz w:val="22"/>
          <w:szCs w:val="22"/>
        </w:rPr>
        <w:t xml:space="preserve"> (B</w:t>
      </w:r>
      <w:r w:rsidR="00247376">
        <w:rPr>
          <w:rFonts w:ascii="Arial" w:hAnsi="Arial" w:cs="Arial"/>
          <w:color w:val="000000" w:themeColor="text1"/>
          <w:sz w:val="22"/>
          <w:szCs w:val="22"/>
        </w:rPr>
        <w:t xml:space="preserve">HF, </w:t>
      </w:r>
      <w:r w:rsidR="00072797" w:rsidRPr="00247376">
        <w:rPr>
          <w:rFonts w:ascii="Arial" w:hAnsi="Arial" w:cs="Arial"/>
          <w:color w:val="000000" w:themeColor="text1"/>
          <w:sz w:val="22"/>
          <w:szCs w:val="22"/>
        </w:rPr>
        <w:t>2025; The Guardian, 2025; NHS England, 2025).</w:t>
      </w:r>
    </w:p>
    <w:p w14:paraId="6C92E1FF" w14:textId="5D7EE899" w:rsidR="009F66A2" w:rsidRDefault="00EA6C20" w:rsidP="007C2003">
      <w:pPr>
        <w:pStyle w:val="Heading1"/>
        <w:jc w:val="both"/>
        <w:rPr>
          <w:rFonts w:ascii="Arial" w:hAnsi="Arial" w:cs="Arial"/>
          <w:b/>
          <w:bCs/>
          <w:color w:val="000000" w:themeColor="text1"/>
          <w:sz w:val="22"/>
          <w:szCs w:val="22"/>
        </w:rPr>
      </w:pPr>
      <w:bookmarkStart w:id="6" w:name="_Toc214213923"/>
      <w:r w:rsidRPr="00247376">
        <w:rPr>
          <w:rFonts w:ascii="Arial" w:hAnsi="Arial" w:cs="Arial"/>
          <w:b/>
          <w:bCs/>
          <w:color w:val="000000" w:themeColor="text1"/>
          <w:sz w:val="22"/>
          <w:szCs w:val="22"/>
        </w:rPr>
        <w:t>Main body</w:t>
      </w:r>
      <w:bookmarkEnd w:id="6"/>
    </w:p>
    <w:p w14:paraId="462FD527" w14:textId="77777777" w:rsidR="00247376" w:rsidRPr="00247376" w:rsidRDefault="00247376" w:rsidP="00247376">
      <w:pPr>
        <w:rPr>
          <w:lang w:eastAsia="en-US"/>
        </w:rPr>
      </w:pPr>
    </w:p>
    <w:p w14:paraId="245DD0E7" w14:textId="04493E99" w:rsidR="00257D94" w:rsidRPr="00247376" w:rsidRDefault="00731A95" w:rsidP="007C2003">
      <w:pPr>
        <w:spacing w:line="360" w:lineRule="auto"/>
        <w:jc w:val="both"/>
        <w:rPr>
          <w:rFonts w:ascii="Arial" w:hAnsi="Arial" w:cs="Arial"/>
          <w:b/>
          <w:bCs/>
          <w:color w:val="000000" w:themeColor="text1"/>
          <w:sz w:val="22"/>
          <w:szCs w:val="22"/>
        </w:rPr>
      </w:pPr>
      <w:r w:rsidRPr="00247376">
        <w:rPr>
          <w:rFonts w:ascii="Arial" w:hAnsi="Arial" w:cs="Arial"/>
          <w:b/>
          <w:bCs/>
          <w:color w:val="000000" w:themeColor="text1"/>
          <w:sz w:val="22"/>
          <w:szCs w:val="22"/>
        </w:rPr>
        <w:t>Consequences of heart disease in the community and for the NHS</w:t>
      </w:r>
    </w:p>
    <w:p w14:paraId="6E9C7042" w14:textId="35328FF3" w:rsidR="00DD5F99" w:rsidRPr="00247376" w:rsidRDefault="00E758CB" w:rsidP="007C2003">
      <w:pPr>
        <w:spacing w:line="360" w:lineRule="auto"/>
        <w:jc w:val="both"/>
        <w:rPr>
          <w:rFonts w:ascii="Arial" w:hAnsi="Arial" w:cs="Arial"/>
          <w:color w:val="000000" w:themeColor="text1"/>
          <w:sz w:val="22"/>
          <w:szCs w:val="22"/>
        </w:rPr>
      </w:pPr>
      <w:r w:rsidRPr="00247376">
        <w:rPr>
          <w:rFonts w:ascii="Arial" w:hAnsi="Arial" w:cs="Arial"/>
          <w:color w:val="000000" w:themeColor="text1"/>
          <w:sz w:val="22"/>
          <w:szCs w:val="22"/>
        </w:rPr>
        <w:t xml:space="preserve">Heart disease causes significant personal suffering and reduced quality of life </w:t>
      </w:r>
      <w:r w:rsidR="00D17173" w:rsidRPr="00247376">
        <w:rPr>
          <w:rFonts w:ascii="Arial" w:hAnsi="Arial" w:cs="Arial"/>
          <w:color w:val="000000" w:themeColor="text1"/>
          <w:sz w:val="22"/>
          <w:szCs w:val="22"/>
        </w:rPr>
        <w:t>(</w:t>
      </w:r>
      <w:r w:rsidR="00D17173" w:rsidRPr="00247376">
        <w:rPr>
          <w:rFonts w:ascii="Arial" w:hAnsi="Arial" w:cs="Arial"/>
          <w:color w:val="000000" w:themeColor="text1"/>
          <w:sz w:val="22"/>
          <w:szCs w:val="22"/>
          <w:shd w:val="clear" w:color="auto" w:fill="FFFFFF"/>
        </w:rPr>
        <w:t>Hecker</w:t>
      </w:r>
      <w:r w:rsidR="00462FB2" w:rsidRPr="00247376">
        <w:rPr>
          <w:rFonts w:ascii="Arial" w:hAnsi="Arial" w:cs="Arial"/>
          <w:color w:val="000000" w:themeColor="text1"/>
          <w:sz w:val="22"/>
          <w:szCs w:val="22"/>
          <w:shd w:val="clear" w:color="auto" w:fill="FFFFFF"/>
        </w:rPr>
        <w:t xml:space="preserve"> </w:t>
      </w:r>
      <w:r w:rsidR="00462FB2" w:rsidRPr="00247376">
        <w:rPr>
          <w:rFonts w:ascii="Arial" w:hAnsi="Arial" w:cs="Arial"/>
          <w:i/>
          <w:iCs/>
          <w:color w:val="000000" w:themeColor="text1"/>
          <w:sz w:val="22"/>
          <w:szCs w:val="22"/>
          <w:shd w:val="clear" w:color="auto" w:fill="FFFFFF"/>
        </w:rPr>
        <w:t>et al</w:t>
      </w:r>
      <w:r w:rsidR="00625CA5" w:rsidRPr="00247376">
        <w:rPr>
          <w:rFonts w:ascii="Arial" w:hAnsi="Arial" w:cs="Arial"/>
          <w:color w:val="000000" w:themeColor="text1"/>
          <w:sz w:val="22"/>
          <w:szCs w:val="22"/>
          <w:shd w:val="clear" w:color="auto" w:fill="FFFFFF"/>
        </w:rPr>
        <w:t xml:space="preserve">., </w:t>
      </w:r>
      <w:r w:rsidR="00D17173" w:rsidRPr="00247376">
        <w:rPr>
          <w:rFonts w:ascii="Arial" w:hAnsi="Arial" w:cs="Arial"/>
          <w:color w:val="000000" w:themeColor="text1"/>
          <w:sz w:val="22"/>
          <w:szCs w:val="22"/>
          <w:shd w:val="clear" w:color="auto" w:fill="FFFFFF"/>
        </w:rPr>
        <w:t>2022</w:t>
      </w:r>
      <w:r w:rsidR="00625CA5" w:rsidRPr="00247376">
        <w:rPr>
          <w:rFonts w:ascii="Arial" w:hAnsi="Arial" w:cs="Arial"/>
          <w:color w:val="000000" w:themeColor="text1"/>
          <w:sz w:val="22"/>
          <w:szCs w:val="22"/>
          <w:shd w:val="clear" w:color="auto" w:fill="FFFFFF"/>
        </w:rPr>
        <w:t>).</w:t>
      </w:r>
      <w:r w:rsidR="00563E18" w:rsidRPr="00247376">
        <w:rPr>
          <w:rFonts w:ascii="Arial" w:hAnsi="Arial" w:cs="Arial"/>
          <w:color w:val="000000" w:themeColor="text1"/>
          <w:sz w:val="22"/>
          <w:szCs w:val="22"/>
          <w:shd w:val="clear" w:color="auto" w:fill="FFFFFF"/>
        </w:rPr>
        <w:t xml:space="preserve"> </w:t>
      </w:r>
      <w:r w:rsidR="00563E18" w:rsidRPr="00247376">
        <w:rPr>
          <w:rFonts w:ascii="Arial" w:hAnsi="Arial" w:cs="Arial"/>
          <w:color w:val="000000" w:themeColor="text1"/>
          <w:sz w:val="22"/>
          <w:szCs w:val="22"/>
        </w:rPr>
        <w:t>Myocardial infarction and stroke are acute occurrences that can result in mortality or leave survivors with long-term functional impairment, cognitive problems</w:t>
      </w:r>
      <w:r w:rsidR="00FB6E92" w:rsidRPr="00247376">
        <w:rPr>
          <w:rFonts w:ascii="Arial" w:hAnsi="Arial" w:cs="Arial"/>
          <w:color w:val="000000" w:themeColor="text1"/>
          <w:sz w:val="22"/>
          <w:szCs w:val="22"/>
        </w:rPr>
        <w:t xml:space="preserve">, </w:t>
      </w:r>
      <w:r w:rsidR="00563E18" w:rsidRPr="00247376">
        <w:rPr>
          <w:rFonts w:ascii="Arial" w:hAnsi="Arial" w:cs="Arial"/>
          <w:color w:val="000000" w:themeColor="text1"/>
          <w:sz w:val="22"/>
          <w:szCs w:val="22"/>
        </w:rPr>
        <w:t>chronic pain or exhaustion, and limits in da</w:t>
      </w:r>
      <w:r w:rsidR="00FB6E92" w:rsidRPr="00247376">
        <w:rPr>
          <w:rFonts w:ascii="Arial" w:hAnsi="Arial" w:cs="Arial"/>
          <w:color w:val="000000" w:themeColor="text1"/>
          <w:sz w:val="22"/>
          <w:szCs w:val="22"/>
        </w:rPr>
        <w:t>ily</w:t>
      </w:r>
      <w:r w:rsidR="00563E18" w:rsidRPr="00247376">
        <w:rPr>
          <w:rFonts w:ascii="Arial" w:hAnsi="Arial" w:cs="Arial"/>
          <w:color w:val="000000" w:themeColor="text1"/>
          <w:sz w:val="22"/>
          <w:szCs w:val="22"/>
        </w:rPr>
        <w:t xml:space="preserve"> functioning. </w:t>
      </w:r>
      <w:r w:rsidR="00FB6E92" w:rsidRPr="00247376">
        <w:rPr>
          <w:rFonts w:ascii="Arial" w:hAnsi="Arial" w:cs="Arial"/>
          <w:color w:val="000000" w:themeColor="text1"/>
          <w:sz w:val="22"/>
          <w:szCs w:val="22"/>
        </w:rPr>
        <w:t>Survivors often require ongoing medication, follow-up consultations, and rehabilitation services</w:t>
      </w:r>
      <w:r w:rsidR="00FB6E92" w:rsidRPr="00247376">
        <w:rPr>
          <w:rFonts w:ascii="Arial" w:hAnsi="Arial" w:cs="Arial"/>
          <w:color w:val="000000" w:themeColor="text1"/>
          <w:sz w:val="22"/>
          <w:szCs w:val="22"/>
        </w:rPr>
        <w:t xml:space="preserve"> </w:t>
      </w:r>
      <w:r w:rsidR="007B2B24" w:rsidRPr="00247376">
        <w:rPr>
          <w:rFonts w:ascii="Arial" w:hAnsi="Arial" w:cs="Arial"/>
          <w:color w:val="000000" w:themeColor="text1"/>
          <w:sz w:val="22"/>
          <w:szCs w:val="22"/>
        </w:rPr>
        <w:t>(</w:t>
      </w:r>
      <w:r w:rsidR="001F2556" w:rsidRPr="00247376">
        <w:rPr>
          <w:rFonts w:ascii="Arial" w:hAnsi="Arial" w:cs="Arial"/>
          <w:color w:val="000000" w:themeColor="text1"/>
          <w:sz w:val="22"/>
          <w:szCs w:val="22"/>
          <w:shd w:val="clear" w:color="auto" w:fill="FFFFFF"/>
        </w:rPr>
        <w:t>Choha</w:t>
      </w:r>
      <w:r w:rsidR="007B2B24" w:rsidRPr="00247376">
        <w:rPr>
          <w:rFonts w:ascii="Arial" w:hAnsi="Arial" w:cs="Arial"/>
          <w:color w:val="000000" w:themeColor="text1"/>
          <w:sz w:val="22"/>
          <w:szCs w:val="22"/>
          <w:shd w:val="clear" w:color="auto" w:fill="FFFFFF"/>
        </w:rPr>
        <w:t xml:space="preserve">n </w:t>
      </w:r>
      <w:r w:rsidR="007B2B24" w:rsidRPr="00247376">
        <w:rPr>
          <w:rFonts w:ascii="Arial" w:hAnsi="Arial" w:cs="Arial"/>
          <w:i/>
          <w:iCs/>
          <w:color w:val="000000" w:themeColor="text1"/>
          <w:sz w:val="22"/>
          <w:szCs w:val="22"/>
          <w:shd w:val="clear" w:color="auto" w:fill="FFFFFF"/>
        </w:rPr>
        <w:t>et al</w:t>
      </w:r>
      <w:r w:rsidR="001F2556" w:rsidRPr="00247376">
        <w:rPr>
          <w:rFonts w:ascii="Arial" w:hAnsi="Arial" w:cs="Arial"/>
          <w:color w:val="000000" w:themeColor="text1"/>
          <w:sz w:val="22"/>
          <w:szCs w:val="22"/>
          <w:shd w:val="clear" w:color="auto" w:fill="FFFFFF"/>
        </w:rPr>
        <w:t>., 2019</w:t>
      </w:r>
      <w:r w:rsidR="00D86F0D" w:rsidRPr="00247376">
        <w:rPr>
          <w:rFonts w:ascii="Arial" w:hAnsi="Arial" w:cs="Arial"/>
          <w:color w:val="000000" w:themeColor="text1"/>
          <w:sz w:val="22"/>
          <w:szCs w:val="22"/>
          <w:shd w:val="clear" w:color="auto" w:fill="FFFFFF"/>
        </w:rPr>
        <w:t xml:space="preserve">). </w:t>
      </w:r>
      <w:r w:rsidR="009741BA" w:rsidRPr="00247376">
        <w:rPr>
          <w:rFonts w:ascii="Arial" w:hAnsi="Arial" w:cs="Arial"/>
          <w:color w:val="000000" w:themeColor="text1"/>
          <w:sz w:val="22"/>
          <w:szCs w:val="22"/>
        </w:rPr>
        <w:t xml:space="preserve">Anxiety, despair, and a lack of confidence are common psychological effects that can hinder rehabilitation and secondary-prevention efforts. When patients </w:t>
      </w:r>
      <w:r w:rsidR="00FB6E92" w:rsidRPr="00247376">
        <w:rPr>
          <w:rFonts w:ascii="Arial" w:hAnsi="Arial" w:cs="Arial"/>
          <w:color w:val="000000" w:themeColor="text1"/>
          <w:sz w:val="22"/>
          <w:szCs w:val="22"/>
        </w:rPr>
        <w:t>cannot</w:t>
      </w:r>
      <w:r w:rsidR="009741BA" w:rsidRPr="00247376">
        <w:rPr>
          <w:rFonts w:ascii="Arial" w:hAnsi="Arial" w:cs="Arial"/>
          <w:color w:val="000000" w:themeColor="text1"/>
          <w:sz w:val="22"/>
          <w:szCs w:val="22"/>
        </w:rPr>
        <w:t xml:space="preserve"> work, families and unpaid carers often handle practical care needs, transportation to appointments, and financial burden. </w:t>
      </w:r>
      <w:r w:rsidR="00FB6E92" w:rsidRPr="00247376">
        <w:rPr>
          <w:rFonts w:ascii="Arial" w:hAnsi="Arial" w:cs="Arial"/>
          <w:color w:val="000000" w:themeColor="text1"/>
          <w:sz w:val="22"/>
          <w:szCs w:val="22"/>
        </w:rPr>
        <w:t>Communities with high CVD prevalence experience greater social-care demands and reduced labour-force participation</w:t>
      </w:r>
      <w:r w:rsidR="00FB6E92" w:rsidRPr="00247376">
        <w:rPr>
          <w:rFonts w:ascii="Arial" w:hAnsi="Arial" w:cs="Arial"/>
          <w:color w:val="000000" w:themeColor="text1"/>
          <w:sz w:val="22"/>
          <w:szCs w:val="22"/>
        </w:rPr>
        <w:t xml:space="preserve"> </w:t>
      </w:r>
      <w:r w:rsidR="009741BA" w:rsidRPr="00247376">
        <w:rPr>
          <w:rFonts w:ascii="Arial" w:hAnsi="Arial" w:cs="Arial"/>
          <w:color w:val="000000" w:themeColor="text1"/>
          <w:sz w:val="22"/>
          <w:szCs w:val="22"/>
        </w:rPr>
        <w:t>(B</w:t>
      </w:r>
      <w:r w:rsidR="00BB7CB6" w:rsidRPr="00247376">
        <w:rPr>
          <w:rFonts w:ascii="Arial" w:hAnsi="Arial" w:cs="Arial"/>
          <w:color w:val="000000" w:themeColor="text1"/>
          <w:sz w:val="22"/>
          <w:szCs w:val="22"/>
        </w:rPr>
        <w:t>HF</w:t>
      </w:r>
      <w:r w:rsidR="009741BA" w:rsidRPr="00247376">
        <w:rPr>
          <w:rFonts w:ascii="Arial" w:hAnsi="Arial" w:cs="Arial"/>
          <w:color w:val="000000" w:themeColor="text1"/>
          <w:sz w:val="22"/>
          <w:szCs w:val="22"/>
        </w:rPr>
        <w:t>, 2025</w:t>
      </w:r>
      <w:r w:rsidR="00DC1BF8" w:rsidRPr="00247376">
        <w:rPr>
          <w:rFonts w:ascii="Arial" w:hAnsi="Arial" w:cs="Arial"/>
          <w:color w:val="000000" w:themeColor="text1"/>
          <w:sz w:val="22"/>
          <w:szCs w:val="22"/>
        </w:rPr>
        <w:t>a</w:t>
      </w:r>
      <w:r w:rsidR="009741BA" w:rsidRPr="00247376">
        <w:rPr>
          <w:rFonts w:ascii="Arial" w:hAnsi="Arial" w:cs="Arial"/>
          <w:color w:val="000000" w:themeColor="text1"/>
          <w:sz w:val="22"/>
          <w:szCs w:val="22"/>
        </w:rPr>
        <w:t>; WHO, 2025).</w:t>
      </w:r>
    </w:p>
    <w:p w14:paraId="39B0F800" w14:textId="77777777" w:rsidR="00247376" w:rsidRPr="00247376" w:rsidRDefault="00247376" w:rsidP="007C2003">
      <w:pPr>
        <w:spacing w:line="360" w:lineRule="auto"/>
        <w:jc w:val="both"/>
        <w:rPr>
          <w:rFonts w:ascii="Arial" w:hAnsi="Arial" w:cs="Arial"/>
          <w:color w:val="000000" w:themeColor="text1"/>
          <w:sz w:val="22"/>
          <w:szCs w:val="22"/>
        </w:rPr>
      </w:pPr>
    </w:p>
    <w:p w14:paraId="5044D637" w14:textId="53BDF6C6" w:rsidR="008379D8" w:rsidRPr="00247376" w:rsidRDefault="00FB6E92" w:rsidP="007C2003">
      <w:pPr>
        <w:spacing w:line="360" w:lineRule="auto"/>
        <w:jc w:val="both"/>
        <w:rPr>
          <w:rFonts w:ascii="Arial" w:hAnsi="Arial" w:cs="Arial"/>
          <w:color w:val="000000" w:themeColor="text1"/>
          <w:sz w:val="22"/>
          <w:szCs w:val="22"/>
        </w:rPr>
      </w:pPr>
      <w:r w:rsidRPr="00247376">
        <w:rPr>
          <w:rFonts w:ascii="Arial" w:hAnsi="Arial" w:cs="Arial"/>
          <w:color w:val="000000" w:themeColor="text1"/>
          <w:sz w:val="22"/>
          <w:szCs w:val="22"/>
        </w:rPr>
        <w:t>High rates of primary care visits, emergency attendances for heart attacks, unstable angina, and stroke, inpatient stays, cardiology consultations, diagnostic tests, and costly interventional or surgical procedures are all driven by CVD</w:t>
      </w:r>
      <w:r w:rsidRPr="00247376">
        <w:rPr>
          <w:rFonts w:ascii="Arial" w:hAnsi="Arial" w:cs="Arial"/>
          <w:color w:val="000000" w:themeColor="text1"/>
          <w:sz w:val="22"/>
          <w:szCs w:val="22"/>
        </w:rPr>
        <w:t xml:space="preserve"> </w:t>
      </w:r>
      <w:r w:rsidR="009342BA" w:rsidRPr="00247376">
        <w:rPr>
          <w:rFonts w:ascii="Arial" w:hAnsi="Arial" w:cs="Arial"/>
          <w:color w:val="000000" w:themeColor="text1"/>
          <w:sz w:val="22"/>
          <w:szCs w:val="22"/>
        </w:rPr>
        <w:t>(Kobo</w:t>
      </w:r>
      <w:r w:rsidR="00797093" w:rsidRPr="00247376">
        <w:rPr>
          <w:rFonts w:ascii="Arial" w:hAnsi="Arial" w:cs="Arial"/>
          <w:color w:val="000000" w:themeColor="text1"/>
          <w:sz w:val="22"/>
          <w:szCs w:val="22"/>
        </w:rPr>
        <w:t xml:space="preserve"> </w:t>
      </w:r>
      <w:r w:rsidR="00797093" w:rsidRPr="00247376">
        <w:rPr>
          <w:rFonts w:ascii="Arial" w:hAnsi="Arial" w:cs="Arial"/>
          <w:i/>
          <w:iCs/>
          <w:color w:val="000000" w:themeColor="text1"/>
          <w:sz w:val="22"/>
          <w:szCs w:val="22"/>
        </w:rPr>
        <w:t>et al.,</w:t>
      </w:r>
      <w:r w:rsidR="00797093" w:rsidRPr="00247376">
        <w:rPr>
          <w:rFonts w:ascii="Arial" w:hAnsi="Arial" w:cs="Arial"/>
          <w:color w:val="000000" w:themeColor="text1"/>
          <w:sz w:val="22"/>
          <w:szCs w:val="22"/>
        </w:rPr>
        <w:t xml:space="preserve"> 2022)</w:t>
      </w:r>
      <w:r w:rsidR="00333A36" w:rsidRPr="00247376">
        <w:rPr>
          <w:rFonts w:ascii="Arial" w:hAnsi="Arial" w:cs="Arial"/>
          <w:color w:val="000000" w:themeColor="text1"/>
          <w:sz w:val="22"/>
          <w:szCs w:val="22"/>
        </w:rPr>
        <w:t xml:space="preserve">. </w:t>
      </w:r>
      <w:r w:rsidR="005411A3" w:rsidRPr="00247376">
        <w:rPr>
          <w:rFonts w:ascii="Arial" w:hAnsi="Arial" w:cs="Arial"/>
          <w:color w:val="000000" w:themeColor="text1"/>
          <w:sz w:val="22"/>
          <w:szCs w:val="22"/>
        </w:rPr>
        <w:t xml:space="preserve">An estimated 1 million hospital bed days (about 2% of all NHS inpatient days) and significant emergency admissions, </w:t>
      </w:r>
      <w:r w:rsidR="00D53392" w:rsidRPr="00247376">
        <w:rPr>
          <w:rFonts w:ascii="Arial" w:hAnsi="Arial" w:cs="Arial"/>
          <w:color w:val="000000" w:themeColor="text1"/>
          <w:sz w:val="22"/>
          <w:szCs w:val="22"/>
        </w:rPr>
        <w:t>when</w:t>
      </w:r>
      <w:r w:rsidR="00255C19" w:rsidRPr="00247376">
        <w:rPr>
          <w:rFonts w:ascii="Arial" w:hAnsi="Arial" w:cs="Arial"/>
          <w:color w:val="000000" w:themeColor="text1"/>
          <w:sz w:val="22"/>
          <w:szCs w:val="22"/>
        </w:rPr>
        <w:t xml:space="preserve"> hospital care, long-term care, and rehabilitation are </w:t>
      </w:r>
      <w:r w:rsidR="00797093" w:rsidRPr="00247376">
        <w:rPr>
          <w:rFonts w:ascii="Arial" w:hAnsi="Arial" w:cs="Arial"/>
          <w:color w:val="000000" w:themeColor="text1"/>
          <w:sz w:val="22"/>
          <w:szCs w:val="22"/>
        </w:rPr>
        <w:t>considered</w:t>
      </w:r>
      <w:r w:rsidR="00255C19" w:rsidRPr="00247376">
        <w:rPr>
          <w:rFonts w:ascii="Arial" w:hAnsi="Arial" w:cs="Arial"/>
          <w:color w:val="000000" w:themeColor="text1"/>
          <w:sz w:val="22"/>
          <w:szCs w:val="22"/>
        </w:rPr>
        <w:t>, the annual financial cost to the NHS and social care sectors amounts to billions of pounds</w:t>
      </w:r>
      <w:r w:rsidR="005411A3" w:rsidRPr="00247376">
        <w:rPr>
          <w:rFonts w:ascii="Arial" w:hAnsi="Arial" w:cs="Arial"/>
          <w:color w:val="000000" w:themeColor="text1"/>
          <w:sz w:val="22"/>
          <w:szCs w:val="22"/>
        </w:rPr>
        <w:t>, are attributed to heart failure alone</w:t>
      </w:r>
      <w:r w:rsidR="009C153A" w:rsidRPr="00247376">
        <w:rPr>
          <w:rFonts w:ascii="Arial" w:hAnsi="Arial" w:cs="Arial"/>
          <w:color w:val="000000" w:themeColor="text1"/>
          <w:sz w:val="22"/>
          <w:szCs w:val="22"/>
        </w:rPr>
        <w:t xml:space="preserve"> (</w:t>
      </w:r>
      <w:r w:rsidR="008640D2" w:rsidRPr="00247376">
        <w:rPr>
          <w:rFonts w:ascii="Arial" w:hAnsi="Arial" w:cs="Arial"/>
          <w:color w:val="000000" w:themeColor="text1"/>
          <w:sz w:val="22"/>
          <w:szCs w:val="22"/>
        </w:rPr>
        <w:t>BHF</w:t>
      </w:r>
      <w:r w:rsidR="009C153A" w:rsidRPr="00247376">
        <w:rPr>
          <w:rFonts w:ascii="Arial" w:hAnsi="Arial" w:cs="Arial"/>
          <w:color w:val="000000" w:themeColor="text1"/>
          <w:sz w:val="22"/>
          <w:szCs w:val="22"/>
        </w:rPr>
        <w:t>, 2025).</w:t>
      </w:r>
    </w:p>
    <w:p w14:paraId="616EE0B8" w14:textId="7E77C498" w:rsidR="00DC4475" w:rsidRPr="00247376" w:rsidRDefault="00B10CC2" w:rsidP="007C2003">
      <w:pPr>
        <w:pStyle w:val="NormalWeb"/>
        <w:spacing w:line="360" w:lineRule="auto"/>
        <w:jc w:val="both"/>
        <w:rPr>
          <w:rFonts w:ascii="Arial" w:hAnsi="Arial" w:cs="Arial"/>
          <w:color w:val="000000" w:themeColor="text1"/>
          <w:sz w:val="22"/>
          <w:szCs w:val="22"/>
        </w:rPr>
      </w:pPr>
      <w:r w:rsidRPr="00247376">
        <w:rPr>
          <w:rFonts w:ascii="Arial" w:hAnsi="Arial" w:cs="Arial"/>
          <w:color w:val="000000" w:themeColor="text1"/>
          <w:sz w:val="22"/>
          <w:szCs w:val="22"/>
        </w:rPr>
        <w:t>Recent reports s</w:t>
      </w:r>
      <w:r w:rsidR="00AB303E" w:rsidRPr="00247376">
        <w:rPr>
          <w:rFonts w:ascii="Arial" w:hAnsi="Arial" w:cs="Arial"/>
          <w:color w:val="000000" w:themeColor="text1"/>
          <w:sz w:val="22"/>
          <w:szCs w:val="22"/>
        </w:rPr>
        <w:t xml:space="preserve">hown in figure </w:t>
      </w:r>
      <w:r w:rsidR="00247376" w:rsidRPr="00247376">
        <w:rPr>
          <w:rFonts w:ascii="Arial" w:hAnsi="Arial" w:cs="Arial"/>
          <w:color w:val="000000" w:themeColor="text1"/>
          <w:sz w:val="22"/>
          <w:szCs w:val="22"/>
        </w:rPr>
        <w:t>3</w:t>
      </w:r>
      <w:r w:rsidR="00AB303E" w:rsidRPr="00247376">
        <w:rPr>
          <w:rFonts w:ascii="Arial" w:hAnsi="Arial" w:cs="Arial"/>
          <w:color w:val="000000" w:themeColor="text1"/>
          <w:sz w:val="22"/>
          <w:szCs w:val="22"/>
        </w:rPr>
        <w:t xml:space="preserve"> illustrat</w:t>
      </w:r>
      <w:r w:rsidR="00114F4F" w:rsidRPr="00247376">
        <w:rPr>
          <w:rFonts w:ascii="Arial" w:hAnsi="Arial" w:cs="Arial"/>
          <w:color w:val="000000" w:themeColor="text1"/>
          <w:sz w:val="22"/>
          <w:szCs w:val="22"/>
        </w:rPr>
        <w:t xml:space="preserve">e </w:t>
      </w:r>
      <w:r w:rsidRPr="00247376">
        <w:rPr>
          <w:rFonts w:ascii="Arial" w:hAnsi="Arial" w:cs="Arial"/>
          <w:color w:val="000000" w:themeColor="text1"/>
          <w:sz w:val="22"/>
          <w:szCs w:val="22"/>
        </w:rPr>
        <w:t>there are record-high wait times for routine cardiac care in England</w:t>
      </w:r>
      <w:r w:rsidR="00B25346" w:rsidRPr="00247376">
        <w:rPr>
          <w:rFonts w:ascii="Arial" w:hAnsi="Arial" w:cs="Arial"/>
          <w:color w:val="000000" w:themeColor="text1"/>
          <w:sz w:val="22"/>
          <w:szCs w:val="22"/>
        </w:rPr>
        <w:t xml:space="preserve">, </w:t>
      </w:r>
      <w:r w:rsidRPr="00247376">
        <w:rPr>
          <w:rFonts w:ascii="Arial" w:hAnsi="Arial" w:cs="Arial"/>
          <w:color w:val="000000" w:themeColor="text1"/>
          <w:sz w:val="22"/>
          <w:szCs w:val="22"/>
        </w:rPr>
        <w:t xml:space="preserve">increases in wait times longer than 18 weeks, and alarming wait-related mortality for certain procedures </w:t>
      </w:r>
      <w:r w:rsidR="00371DA4" w:rsidRPr="00247376">
        <w:rPr>
          <w:rFonts w:ascii="Arial" w:hAnsi="Arial" w:cs="Arial"/>
          <w:color w:val="000000" w:themeColor="text1"/>
          <w:sz w:val="22"/>
          <w:szCs w:val="22"/>
        </w:rPr>
        <w:t>(The Gu</w:t>
      </w:r>
      <w:r w:rsidR="00F96DF7" w:rsidRPr="00247376">
        <w:rPr>
          <w:rFonts w:ascii="Arial" w:hAnsi="Arial" w:cs="Arial"/>
          <w:color w:val="000000" w:themeColor="text1"/>
          <w:sz w:val="22"/>
          <w:szCs w:val="22"/>
        </w:rPr>
        <w:t>ardian, 2024</w:t>
      </w:r>
      <w:r w:rsidR="00B25346" w:rsidRPr="00247376">
        <w:rPr>
          <w:rFonts w:ascii="Arial" w:hAnsi="Arial" w:cs="Arial"/>
          <w:color w:val="000000" w:themeColor="text1"/>
          <w:sz w:val="22"/>
          <w:szCs w:val="22"/>
        </w:rPr>
        <w:t>)</w:t>
      </w:r>
      <w:r w:rsidR="00A723AB" w:rsidRPr="00247376">
        <w:rPr>
          <w:rFonts w:ascii="Arial" w:hAnsi="Arial" w:cs="Arial"/>
          <w:color w:val="000000" w:themeColor="text1"/>
          <w:sz w:val="22"/>
          <w:szCs w:val="22"/>
        </w:rPr>
        <w:t xml:space="preserve">. </w:t>
      </w:r>
    </w:p>
    <w:p w14:paraId="7422449B" w14:textId="77777777" w:rsidR="00247376" w:rsidRDefault="00247376" w:rsidP="000E3224">
      <w:pPr>
        <w:pStyle w:val="NormalWeb"/>
        <w:spacing w:line="360" w:lineRule="auto"/>
        <w:rPr>
          <w:rFonts w:ascii="Arial" w:hAnsi="Arial" w:cs="Arial"/>
          <w:b/>
          <w:bCs/>
          <w:color w:val="000000" w:themeColor="text1"/>
          <w:sz w:val="22"/>
          <w:szCs w:val="22"/>
        </w:rPr>
      </w:pPr>
    </w:p>
    <w:p w14:paraId="0F5165B8" w14:textId="77777777" w:rsidR="00247376" w:rsidRDefault="00247376" w:rsidP="000E3224">
      <w:pPr>
        <w:pStyle w:val="NormalWeb"/>
        <w:spacing w:line="360" w:lineRule="auto"/>
        <w:rPr>
          <w:rFonts w:ascii="Arial" w:hAnsi="Arial" w:cs="Arial"/>
          <w:b/>
          <w:bCs/>
          <w:color w:val="000000" w:themeColor="text1"/>
          <w:sz w:val="22"/>
          <w:szCs w:val="22"/>
        </w:rPr>
      </w:pPr>
    </w:p>
    <w:p w14:paraId="6D866BB9" w14:textId="77777777" w:rsidR="00247376" w:rsidRDefault="00247376" w:rsidP="000E3224">
      <w:pPr>
        <w:pStyle w:val="NormalWeb"/>
        <w:spacing w:line="360" w:lineRule="auto"/>
        <w:rPr>
          <w:rFonts w:ascii="Arial" w:hAnsi="Arial" w:cs="Arial"/>
          <w:b/>
          <w:bCs/>
          <w:color w:val="000000" w:themeColor="text1"/>
          <w:sz w:val="22"/>
          <w:szCs w:val="22"/>
        </w:rPr>
      </w:pPr>
    </w:p>
    <w:p w14:paraId="15512109" w14:textId="77777777" w:rsidR="00247376" w:rsidRDefault="00247376" w:rsidP="000E3224">
      <w:pPr>
        <w:pStyle w:val="NormalWeb"/>
        <w:spacing w:line="360" w:lineRule="auto"/>
        <w:rPr>
          <w:rFonts w:ascii="Arial" w:hAnsi="Arial" w:cs="Arial"/>
          <w:b/>
          <w:bCs/>
          <w:color w:val="000000" w:themeColor="text1"/>
          <w:sz w:val="22"/>
          <w:szCs w:val="22"/>
        </w:rPr>
      </w:pPr>
    </w:p>
    <w:p w14:paraId="410D3CC4" w14:textId="58DF9B2E" w:rsidR="00B54EE5" w:rsidRPr="00247376" w:rsidRDefault="00B54EE5" w:rsidP="000E3224">
      <w:pPr>
        <w:pStyle w:val="NormalWeb"/>
        <w:spacing w:line="360" w:lineRule="auto"/>
        <w:rPr>
          <w:rFonts w:ascii="Arial" w:hAnsi="Arial" w:cs="Arial"/>
          <w:b/>
          <w:bCs/>
          <w:color w:val="000000" w:themeColor="text1"/>
          <w:sz w:val="22"/>
          <w:szCs w:val="22"/>
        </w:rPr>
      </w:pPr>
      <w:r w:rsidRPr="00247376">
        <w:rPr>
          <w:rFonts w:ascii="Arial" w:hAnsi="Arial" w:cs="Arial"/>
          <w:b/>
          <w:bCs/>
          <w:color w:val="000000" w:themeColor="text1"/>
          <w:sz w:val="22"/>
          <w:szCs w:val="22"/>
        </w:rPr>
        <w:lastRenderedPageBreak/>
        <w:t xml:space="preserve">Figure </w:t>
      </w:r>
      <w:r w:rsidR="00247376" w:rsidRPr="00247376">
        <w:rPr>
          <w:rFonts w:ascii="Arial" w:hAnsi="Arial" w:cs="Arial"/>
          <w:b/>
          <w:bCs/>
          <w:color w:val="000000" w:themeColor="text1"/>
          <w:sz w:val="22"/>
          <w:szCs w:val="22"/>
        </w:rPr>
        <w:t>3</w:t>
      </w:r>
      <w:r w:rsidRPr="00247376">
        <w:rPr>
          <w:rFonts w:ascii="Arial" w:hAnsi="Arial" w:cs="Arial"/>
          <w:b/>
          <w:bCs/>
          <w:color w:val="000000" w:themeColor="text1"/>
          <w:sz w:val="22"/>
          <w:szCs w:val="22"/>
        </w:rPr>
        <w:t>:</w:t>
      </w:r>
      <w:r w:rsidR="00E43664" w:rsidRPr="00247376">
        <w:rPr>
          <w:rFonts w:ascii="Arial" w:hAnsi="Arial" w:cs="Arial"/>
          <w:b/>
          <w:bCs/>
          <w:color w:val="000000" w:themeColor="text1"/>
          <w:sz w:val="22"/>
          <w:szCs w:val="22"/>
        </w:rPr>
        <w:t xml:space="preserve"> Patients waiting for cardiac care </w:t>
      </w:r>
    </w:p>
    <w:p w14:paraId="7BE1A822" w14:textId="558538D0" w:rsidR="00114F4F" w:rsidRPr="0056386D" w:rsidRDefault="00114F4F" w:rsidP="00B54EE5">
      <w:pPr>
        <w:pStyle w:val="NormalWeb"/>
        <w:spacing w:line="360" w:lineRule="auto"/>
        <w:jc w:val="center"/>
        <w:rPr>
          <w:rFonts w:ascii="Arial" w:hAnsi="Arial" w:cs="Arial"/>
          <w:sz w:val="22"/>
          <w:szCs w:val="22"/>
        </w:rPr>
      </w:pPr>
      <w:r w:rsidRPr="0056386D">
        <w:rPr>
          <w:rFonts w:ascii="Arial" w:hAnsi="Arial" w:cs="Arial"/>
          <w:noProof/>
          <w:sz w:val="22"/>
          <w:szCs w:val="22"/>
          <w14:ligatures w14:val="standardContextual"/>
        </w:rPr>
        <w:drawing>
          <wp:inline distT="0" distB="0" distL="0" distR="0" wp14:anchorId="72E179CC" wp14:editId="23DE548F">
            <wp:extent cx="3025373" cy="3255645"/>
            <wp:effectExtent l="50800" t="0" r="48260" b="97155"/>
            <wp:docPr id="1521967718" name="Picture 1" descr="A graph of a patient's f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967718" name="Picture 1" descr="A graph of a patient's fall&#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51630" cy="3391512"/>
                    </a:xfrm>
                    <a:prstGeom prst="rect">
                      <a:avLst/>
                    </a:prstGeom>
                    <a:effectLst>
                      <a:outerShdw blurRad="50800" dist="50800" dir="5400000" algn="ctr" rotWithShape="0">
                        <a:srgbClr val="000000">
                          <a:alpha val="67000"/>
                        </a:srgbClr>
                      </a:outerShdw>
                    </a:effectLst>
                  </pic:spPr>
                </pic:pic>
              </a:graphicData>
            </a:graphic>
          </wp:inline>
        </w:drawing>
      </w:r>
    </w:p>
    <w:p w14:paraId="775F164C" w14:textId="7B7EAC88" w:rsidR="00114F4F" w:rsidRPr="00247376" w:rsidRDefault="00114F4F" w:rsidP="00B54EE5">
      <w:pPr>
        <w:pStyle w:val="NormalWeb"/>
        <w:spacing w:line="360" w:lineRule="auto"/>
        <w:jc w:val="right"/>
        <w:rPr>
          <w:rFonts w:ascii="Arial" w:hAnsi="Arial" w:cs="Arial"/>
          <w:color w:val="000000" w:themeColor="text1"/>
          <w:sz w:val="22"/>
          <w:szCs w:val="22"/>
        </w:rPr>
      </w:pPr>
      <w:r w:rsidRPr="00247376">
        <w:rPr>
          <w:rFonts w:ascii="Arial" w:hAnsi="Arial" w:cs="Arial"/>
          <w:color w:val="000000" w:themeColor="text1"/>
          <w:sz w:val="22"/>
          <w:szCs w:val="22"/>
        </w:rPr>
        <w:t>(The Guardian, 202</w:t>
      </w:r>
      <w:r w:rsidR="00B54EE5" w:rsidRPr="00247376">
        <w:rPr>
          <w:rFonts w:ascii="Arial" w:hAnsi="Arial" w:cs="Arial"/>
          <w:color w:val="000000" w:themeColor="text1"/>
          <w:sz w:val="22"/>
          <w:szCs w:val="22"/>
        </w:rPr>
        <w:t>4).</w:t>
      </w:r>
    </w:p>
    <w:p w14:paraId="7B537433" w14:textId="46F76EBD" w:rsidR="00556C77" w:rsidRPr="00247376" w:rsidRDefault="00B10CC2" w:rsidP="007C2003">
      <w:pPr>
        <w:pStyle w:val="NormalWeb"/>
        <w:spacing w:line="360" w:lineRule="auto"/>
        <w:jc w:val="both"/>
        <w:rPr>
          <w:rFonts w:ascii="Arial" w:hAnsi="Arial" w:cs="Arial"/>
          <w:color w:val="000000" w:themeColor="text1"/>
          <w:sz w:val="22"/>
          <w:szCs w:val="22"/>
        </w:rPr>
      </w:pPr>
      <w:r w:rsidRPr="00247376">
        <w:rPr>
          <w:rFonts w:ascii="Arial" w:hAnsi="Arial" w:cs="Arial"/>
          <w:color w:val="000000" w:themeColor="text1"/>
          <w:sz w:val="22"/>
          <w:szCs w:val="22"/>
        </w:rPr>
        <w:t>These findings highlight service capacity pressures and potential preventable harm from postponed treatment</w:t>
      </w:r>
      <w:r w:rsidR="001C1912" w:rsidRPr="00247376">
        <w:rPr>
          <w:rFonts w:ascii="Arial" w:hAnsi="Arial" w:cs="Arial"/>
          <w:color w:val="000000" w:themeColor="text1"/>
          <w:sz w:val="22"/>
          <w:szCs w:val="22"/>
        </w:rPr>
        <w:t xml:space="preserve"> (NHS England, 2025; The Guardian, 2025).</w:t>
      </w:r>
      <w:r w:rsidR="00C83BA6" w:rsidRPr="00247376">
        <w:rPr>
          <w:rFonts w:ascii="Arial" w:hAnsi="Arial" w:cs="Arial"/>
          <w:color w:val="000000" w:themeColor="text1"/>
          <w:sz w:val="22"/>
          <w:szCs w:val="22"/>
        </w:rPr>
        <w:t xml:space="preserve"> These challenges are </w:t>
      </w:r>
      <w:r w:rsidR="007242E9" w:rsidRPr="00247376">
        <w:rPr>
          <w:rFonts w:ascii="Arial" w:hAnsi="Arial" w:cs="Arial"/>
          <w:color w:val="000000" w:themeColor="text1"/>
          <w:sz w:val="22"/>
          <w:szCs w:val="22"/>
        </w:rPr>
        <w:t xml:space="preserve">made worse </w:t>
      </w:r>
      <w:r w:rsidR="00C83BA6" w:rsidRPr="00247376">
        <w:rPr>
          <w:rFonts w:ascii="Arial" w:hAnsi="Arial" w:cs="Arial"/>
          <w:color w:val="000000" w:themeColor="text1"/>
          <w:sz w:val="22"/>
          <w:szCs w:val="22"/>
        </w:rPr>
        <w:t>by a lack of cardiology and cardiac surgery personnel, diagnostic bottlenecks, and limited interventional capacity. These factors also contribute to socioeconomic</w:t>
      </w:r>
      <w:r w:rsidR="007242E9" w:rsidRPr="00247376">
        <w:rPr>
          <w:rFonts w:ascii="Arial" w:hAnsi="Arial" w:cs="Arial"/>
          <w:color w:val="000000" w:themeColor="text1"/>
          <w:sz w:val="22"/>
          <w:szCs w:val="22"/>
        </w:rPr>
        <w:t xml:space="preserve"> </w:t>
      </w:r>
      <w:r w:rsidR="00C3428B" w:rsidRPr="00247376">
        <w:rPr>
          <w:rFonts w:ascii="Arial" w:hAnsi="Arial" w:cs="Arial"/>
          <w:color w:val="000000" w:themeColor="text1"/>
          <w:sz w:val="22"/>
          <w:szCs w:val="22"/>
        </w:rPr>
        <w:t xml:space="preserve">inequalities </w:t>
      </w:r>
      <w:r w:rsidR="00C83BA6" w:rsidRPr="00247376">
        <w:rPr>
          <w:rFonts w:ascii="Arial" w:hAnsi="Arial" w:cs="Arial"/>
          <w:color w:val="000000" w:themeColor="text1"/>
          <w:sz w:val="22"/>
          <w:szCs w:val="22"/>
        </w:rPr>
        <w:t>results and access</w:t>
      </w:r>
      <w:r w:rsidR="000E3224" w:rsidRPr="00247376">
        <w:rPr>
          <w:rFonts w:ascii="Arial" w:hAnsi="Arial" w:cs="Arial"/>
          <w:color w:val="000000" w:themeColor="text1"/>
          <w:sz w:val="22"/>
          <w:szCs w:val="22"/>
        </w:rPr>
        <w:t xml:space="preserve"> (NHS England, 2025; </w:t>
      </w:r>
      <w:r w:rsidR="00DC1BF8" w:rsidRPr="00247376">
        <w:rPr>
          <w:rFonts w:ascii="Arial" w:hAnsi="Arial" w:cs="Arial"/>
          <w:color w:val="000000" w:themeColor="text1"/>
          <w:sz w:val="22"/>
          <w:szCs w:val="22"/>
        </w:rPr>
        <w:t>BHF</w:t>
      </w:r>
      <w:r w:rsidR="000E3224" w:rsidRPr="00247376">
        <w:rPr>
          <w:rFonts w:ascii="Arial" w:hAnsi="Arial" w:cs="Arial"/>
          <w:color w:val="000000" w:themeColor="text1"/>
          <w:sz w:val="22"/>
          <w:szCs w:val="22"/>
        </w:rPr>
        <w:t>, 2025).</w:t>
      </w:r>
      <w:r w:rsidR="00556C77" w:rsidRPr="00247376">
        <w:rPr>
          <w:rFonts w:ascii="Arial" w:hAnsi="Arial" w:cs="Arial"/>
          <w:color w:val="000000" w:themeColor="text1"/>
          <w:sz w:val="22"/>
          <w:szCs w:val="22"/>
        </w:rPr>
        <w:t xml:space="preserve"> </w:t>
      </w:r>
    </w:p>
    <w:p w14:paraId="704BC1EB" w14:textId="1133939D" w:rsidR="000E3224" w:rsidRPr="00247376" w:rsidRDefault="00556C77" w:rsidP="007C2003">
      <w:pPr>
        <w:pStyle w:val="NormalWeb"/>
        <w:spacing w:line="360" w:lineRule="auto"/>
        <w:jc w:val="both"/>
        <w:rPr>
          <w:rFonts w:ascii="Arial" w:hAnsi="Arial" w:cs="Arial"/>
          <w:b/>
          <w:bCs/>
          <w:color w:val="000000" w:themeColor="text1"/>
          <w:sz w:val="22"/>
          <w:szCs w:val="22"/>
        </w:rPr>
      </w:pPr>
      <w:r w:rsidRPr="00247376">
        <w:rPr>
          <w:rFonts w:ascii="Arial" w:hAnsi="Arial" w:cs="Arial"/>
          <w:b/>
          <w:bCs/>
          <w:color w:val="000000" w:themeColor="text1"/>
          <w:sz w:val="22"/>
          <w:szCs w:val="22"/>
        </w:rPr>
        <w:t xml:space="preserve">Economic and </w:t>
      </w:r>
      <w:r w:rsidR="002A51F0" w:rsidRPr="00247376">
        <w:rPr>
          <w:rFonts w:ascii="Arial" w:hAnsi="Arial" w:cs="Arial"/>
          <w:b/>
          <w:bCs/>
          <w:color w:val="000000" w:themeColor="text1"/>
          <w:sz w:val="22"/>
          <w:szCs w:val="22"/>
        </w:rPr>
        <w:t>S</w:t>
      </w:r>
      <w:r w:rsidRPr="00247376">
        <w:rPr>
          <w:rFonts w:ascii="Arial" w:hAnsi="Arial" w:cs="Arial"/>
          <w:b/>
          <w:bCs/>
          <w:color w:val="000000" w:themeColor="text1"/>
          <w:sz w:val="22"/>
          <w:szCs w:val="22"/>
        </w:rPr>
        <w:t>ocietal burden</w:t>
      </w:r>
    </w:p>
    <w:p w14:paraId="6C9C2574" w14:textId="0BB340BE" w:rsidR="00FC108E" w:rsidRPr="00247376" w:rsidRDefault="00DA5B8D" w:rsidP="007C2003">
      <w:pPr>
        <w:pStyle w:val="NormalWeb"/>
        <w:spacing w:line="360" w:lineRule="auto"/>
        <w:jc w:val="both"/>
        <w:rPr>
          <w:rFonts w:ascii="Arial" w:hAnsi="Arial" w:cs="Arial"/>
          <w:color w:val="000000" w:themeColor="text1"/>
          <w:sz w:val="22"/>
          <w:szCs w:val="22"/>
        </w:rPr>
      </w:pPr>
      <w:r w:rsidRPr="00247376">
        <w:rPr>
          <w:rFonts w:ascii="Arial" w:hAnsi="Arial" w:cs="Arial"/>
          <w:color w:val="000000" w:themeColor="text1"/>
          <w:sz w:val="22"/>
          <w:szCs w:val="22"/>
        </w:rPr>
        <w:t>Beyond direct NHS expenses, CVD raises welfare expenditures and unpaid care while decreasing productivity through early retirement and sick leave. Programs for early intervention and prevention are therefore financially appealing: Effective primary prevention lowers long-term disability and future, costly acute treatment</w:t>
      </w:r>
      <w:r w:rsidR="00E2693C" w:rsidRPr="00247376">
        <w:rPr>
          <w:rFonts w:ascii="Arial" w:hAnsi="Arial" w:cs="Arial"/>
          <w:color w:val="000000" w:themeColor="text1"/>
          <w:sz w:val="22"/>
          <w:szCs w:val="22"/>
        </w:rPr>
        <w:t xml:space="preserve"> (</w:t>
      </w:r>
      <w:proofErr w:type="spellStart"/>
      <w:r w:rsidR="008C7BBD" w:rsidRPr="00247376">
        <w:rPr>
          <w:rFonts w:ascii="Arial" w:hAnsi="Arial" w:cs="Arial"/>
          <w:color w:val="000000" w:themeColor="text1"/>
          <w:sz w:val="22"/>
          <w:szCs w:val="22"/>
          <w:shd w:val="clear" w:color="auto" w:fill="FFFFFF"/>
        </w:rPr>
        <w:t>Alsaidan</w:t>
      </w:r>
      <w:proofErr w:type="spellEnd"/>
      <w:r w:rsidR="008C7BBD" w:rsidRPr="00247376">
        <w:rPr>
          <w:rFonts w:ascii="Arial" w:hAnsi="Arial" w:cs="Arial"/>
          <w:color w:val="000000" w:themeColor="text1"/>
          <w:sz w:val="22"/>
          <w:szCs w:val="22"/>
          <w:shd w:val="clear" w:color="auto" w:fill="FFFFFF"/>
        </w:rPr>
        <w:t>, 2025).</w:t>
      </w:r>
    </w:p>
    <w:p w14:paraId="3288A0E0" w14:textId="56B54145" w:rsidR="00BD4DD2" w:rsidRPr="00247376" w:rsidRDefault="00BD4DD2" w:rsidP="007C2003">
      <w:pPr>
        <w:pStyle w:val="Heading1"/>
        <w:jc w:val="both"/>
        <w:rPr>
          <w:rFonts w:ascii="Arial" w:hAnsi="Arial" w:cs="Arial"/>
          <w:b/>
          <w:bCs/>
          <w:color w:val="000000" w:themeColor="text1"/>
          <w:sz w:val="22"/>
          <w:szCs w:val="22"/>
        </w:rPr>
      </w:pPr>
      <w:bookmarkStart w:id="7" w:name="_Toc214213924"/>
      <w:r w:rsidRPr="00247376">
        <w:rPr>
          <w:rFonts w:ascii="Arial" w:hAnsi="Arial" w:cs="Arial"/>
          <w:b/>
          <w:bCs/>
          <w:color w:val="000000" w:themeColor="text1"/>
          <w:sz w:val="22"/>
          <w:szCs w:val="22"/>
        </w:rPr>
        <w:t xml:space="preserve">Disease </w:t>
      </w:r>
      <w:r w:rsidR="009F3AA9" w:rsidRPr="00247376">
        <w:rPr>
          <w:rFonts w:ascii="Arial" w:hAnsi="Arial" w:cs="Arial"/>
          <w:b/>
          <w:bCs/>
          <w:color w:val="000000" w:themeColor="text1"/>
          <w:sz w:val="22"/>
          <w:szCs w:val="22"/>
        </w:rPr>
        <w:t>C</w:t>
      </w:r>
      <w:r w:rsidR="009D035B" w:rsidRPr="00247376">
        <w:rPr>
          <w:rFonts w:ascii="Arial" w:hAnsi="Arial" w:cs="Arial"/>
          <w:b/>
          <w:bCs/>
          <w:color w:val="000000" w:themeColor="text1"/>
          <w:sz w:val="22"/>
          <w:szCs w:val="22"/>
        </w:rPr>
        <w:t>ontrol</w:t>
      </w:r>
      <w:bookmarkEnd w:id="7"/>
    </w:p>
    <w:p w14:paraId="4CBA523F" w14:textId="59DA9B67" w:rsidR="002F27E5" w:rsidRPr="00247376" w:rsidRDefault="009A3D1D" w:rsidP="007C2003">
      <w:pPr>
        <w:pStyle w:val="Heading2"/>
        <w:jc w:val="both"/>
        <w:rPr>
          <w:rFonts w:ascii="Arial" w:hAnsi="Arial" w:cs="Arial"/>
          <w:b/>
          <w:bCs/>
          <w:color w:val="000000" w:themeColor="text1"/>
          <w:sz w:val="22"/>
          <w:szCs w:val="22"/>
        </w:rPr>
      </w:pPr>
      <w:bookmarkStart w:id="8" w:name="_Toc214213925"/>
      <w:r w:rsidRPr="00247376">
        <w:rPr>
          <w:rFonts w:ascii="Arial" w:hAnsi="Arial" w:cs="Arial"/>
          <w:b/>
          <w:bCs/>
          <w:color w:val="000000" w:themeColor="text1"/>
          <w:sz w:val="22"/>
          <w:szCs w:val="22"/>
        </w:rPr>
        <w:t>Population-level prevention and policy</w:t>
      </w:r>
      <w:bookmarkEnd w:id="8"/>
    </w:p>
    <w:p w14:paraId="2BAB46F1" w14:textId="66495916" w:rsidR="00B37E72" w:rsidRPr="00247376" w:rsidRDefault="004453C5" w:rsidP="007C2003">
      <w:pPr>
        <w:pStyle w:val="NormalWeb"/>
        <w:spacing w:line="360" w:lineRule="auto"/>
        <w:jc w:val="both"/>
        <w:rPr>
          <w:rFonts w:ascii="Arial" w:hAnsi="Arial" w:cs="Arial"/>
          <w:color w:val="000000" w:themeColor="text1"/>
          <w:sz w:val="22"/>
          <w:szCs w:val="22"/>
        </w:rPr>
      </w:pPr>
      <w:r w:rsidRPr="00247376">
        <w:rPr>
          <w:rFonts w:ascii="Arial" w:hAnsi="Arial" w:cs="Arial"/>
          <w:color w:val="000000" w:themeColor="text1"/>
          <w:sz w:val="22"/>
          <w:szCs w:val="22"/>
        </w:rPr>
        <w:t>It is fundamental to implement policy actions to lower population exposure to significant risk factors. Tobacco control</w:t>
      </w:r>
      <w:r w:rsidR="00245071">
        <w:rPr>
          <w:rFonts w:ascii="Arial" w:hAnsi="Arial" w:cs="Arial"/>
          <w:color w:val="000000" w:themeColor="text1"/>
          <w:sz w:val="22"/>
          <w:szCs w:val="22"/>
        </w:rPr>
        <w:t>,</w:t>
      </w:r>
      <w:r w:rsidRPr="00247376">
        <w:rPr>
          <w:rFonts w:ascii="Arial" w:hAnsi="Arial" w:cs="Arial"/>
          <w:color w:val="000000" w:themeColor="text1"/>
          <w:sz w:val="22"/>
          <w:szCs w:val="22"/>
        </w:rPr>
        <w:t xml:space="preserve"> food reformulation, trans fat limitations, policies to reduce dangerous alcohol consumption, encouraging physical exercise and active transport through urban </w:t>
      </w:r>
      <w:r w:rsidRPr="00247376">
        <w:rPr>
          <w:rFonts w:ascii="Arial" w:hAnsi="Arial" w:cs="Arial"/>
          <w:color w:val="000000" w:themeColor="text1"/>
          <w:sz w:val="22"/>
          <w:szCs w:val="22"/>
        </w:rPr>
        <w:lastRenderedPageBreak/>
        <w:t>design, and improving air quality are also effective strategies</w:t>
      </w:r>
      <w:r w:rsidR="00FA3F83" w:rsidRPr="00247376">
        <w:rPr>
          <w:rFonts w:ascii="Arial" w:hAnsi="Arial" w:cs="Arial"/>
          <w:color w:val="000000" w:themeColor="text1"/>
          <w:sz w:val="22"/>
          <w:szCs w:val="22"/>
        </w:rPr>
        <w:t xml:space="preserve"> (Di C</w:t>
      </w:r>
      <w:r w:rsidR="00234EA6" w:rsidRPr="00247376">
        <w:rPr>
          <w:rFonts w:ascii="Arial" w:hAnsi="Arial" w:cs="Arial"/>
          <w:color w:val="000000" w:themeColor="text1"/>
          <w:sz w:val="22"/>
          <w:szCs w:val="22"/>
        </w:rPr>
        <w:t xml:space="preserve">esare </w:t>
      </w:r>
      <w:r w:rsidR="00234EA6" w:rsidRPr="00247376">
        <w:rPr>
          <w:rFonts w:ascii="Arial" w:hAnsi="Arial" w:cs="Arial"/>
          <w:i/>
          <w:iCs/>
          <w:color w:val="000000" w:themeColor="text1"/>
          <w:sz w:val="22"/>
          <w:szCs w:val="22"/>
        </w:rPr>
        <w:t>et al.,</w:t>
      </w:r>
      <w:r w:rsidR="00234EA6" w:rsidRPr="00247376">
        <w:rPr>
          <w:rFonts w:ascii="Arial" w:hAnsi="Arial" w:cs="Arial"/>
          <w:color w:val="000000" w:themeColor="text1"/>
          <w:sz w:val="22"/>
          <w:szCs w:val="22"/>
        </w:rPr>
        <w:t xml:space="preserve"> 2024)</w:t>
      </w:r>
      <w:r w:rsidRPr="00247376">
        <w:rPr>
          <w:rFonts w:ascii="Arial" w:hAnsi="Arial" w:cs="Arial"/>
          <w:color w:val="000000" w:themeColor="text1"/>
          <w:sz w:val="22"/>
          <w:szCs w:val="22"/>
        </w:rPr>
        <w:t>. Tobacco taxes, salt reduction, alcohol laws, and public awareness are among the "best buys" that the WHO has determined offer significant public health benefits for the prevention of CVD</w:t>
      </w:r>
      <w:r w:rsidR="00A4081F" w:rsidRPr="00247376">
        <w:rPr>
          <w:rFonts w:ascii="Arial" w:hAnsi="Arial" w:cs="Arial"/>
          <w:color w:val="000000" w:themeColor="text1"/>
          <w:sz w:val="22"/>
          <w:szCs w:val="22"/>
        </w:rPr>
        <w:t xml:space="preserve"> (WHO, 2025; B</w:t>
      </w:r>
      <w:r w:rsidR="00234EA6" w:rsidRPr="00247376">
        <w:rPr>
          <w:rFonts w:ascii="Arial" w:hAnsi="Arial" w:cs="Arial"/>
          <w:color w:val="000000" w:themeColor="text1"/>
          <w:sz w:val="22"/>
          <w:szCs w:val="22"/>
        </w:rPr>
        <w:t>HF</w:t>
      </w:r>
      <w:r w:rsidR="00A4081F" w:rsidRPr="00247376">
        <w:rPr>
          <w:rFonts w:ascii="Arial" w:hAnsi="Arial" w:cs="Arial"/>
          <w:color w:val="000000" w:themeColor="text1"/>
          <w:sz w:val="22"/>
          <w:szCs w:val="22"/>
        </w:rPr>
        <w:t>, 2025).</w:t>
      </w:r>
      <w:r w:rsidR="00B37E72" w:rsidRPr="00247376">
        <w:rPr>
          <w:rFonts w:ascii="Arial" w:hAnsi="Arial" w:cs="Arial"/>
          <w:color w:val="000000" w:themeColor="text1"/>
          <w:sz w:val="22"/>
          <w:szCs w:val="22"/>
        </w:rPr>
        <w:t xml:space="preserve"> </w:t>
      </w:r>
    </w:p>
    <w:p w14:paraId="44C828D8" w14:textId="5951A171" w:rsidR="009A3D1D" w:rsidRPr="00247376" w:rsidRDefault="00B37E72" w:rsidP="007C2003">
      <w:pPr>
        <w:pStyle w:val="Heading2"/>
        <w:jc w:val="both"/>
        <w:rPr>
          <w:rFonts w:ascii="Arial" w:hAnsi="Arial" w:cs="Arial"/>
          <w:b/>
          <w:bCs/>
          <w:color w:val="000000" w:themeColor="text1"/>
          <w:sz w:val="22"/>
          <w:szCs w:val="22"/>
        </w:rPr>
      </w:pPr>
      <w:bookmarkStart w:id="9" w:name="_Toc214213926"/>
      <w:r w:rsidRPr="00247376">
        <w:rPr>
          <w:rFonts w:ascii="Arial" w:hAnsi="Arial" w:cs="Arial"/>
          <w:b/>
          <w:bCs/>
          <w:color w:val="000000" w:themeColor="text1"/>
          <w:sz w:val="22"/>
          <w:szCs w:val="22"/>
        </w:rPr>
        <w:t>Primary-care risk identification and management</w:t>
      </w:r>
      <w:bookmarkEnd w:id="9"/>
    </w:p>
    <w:p w14:paraId="57B07AAB" w14:textId="5EA40631" w:rsidR="006408FA" w:rsidRPr="00247376" w:rsidRDefault="00F3185C" w:rsidP="007C2003">
      <w:pPr>
        <w:pStyle w:val="NormalWeb"/>
        <w:spacing w:line="360" w:lineRule="auto"/>
        <w:jc w:val="both"/>
        <w:rPr>
          <w:rFonts w:ascii="Arial" w:hAnsi="Arial" w:cs="Arial"/>
          <w:color w:val="000000" w:themeColor="text1"/>
          <w:sz w:val="22"/>
          <w:szCs w:val="22"/>
        </w:rPr>
      </w:pPr>
      <w:r w:rsidRPr="00247376">
        <w:rPr>
          <w:rFonts w:ascii="Arial" w:hAnsi="Arial" w:cs="Arial"/>
          <w:color w:val="000000" w:themeColor="text1"/>
          <w:sz w:val="22"/>
          <w:szCs w:val="22"/>
        </w:rPr>
        <w:t>Smoking, diabetes, dyslipidaemia, and hypertension are the main modifiable factors for CVD that are identified and managed in primary care</w:t>
      </w:r>
      <w:r w:rsidR="00181A9B" w:rsidRPr="00247376">
        <w:rPr>
          <w:rFonts w:ascii="Arial" w:hAnsi="Arial" w:cs="Arial"/>
          <w:color w:val="000000" w:themeColor="text1"/>
          <w:sz w:val="22"/>
          <w:szCs w:val="22"/>
        </w:rPr>
        <w:t xml:space="preserve"> (Kucia and Hartley, 2022)</w:t>
      </w:r>
      <w:r w:rsidRPr="00247376">
        <w:rPr>
          <w:rFonts w:ascii="Arial" w:hAnsi="Arial" w:cs="Arial"/>
          <w:color w:val="000000" w:themeColor="text1"/>
          <w:sz w:val="22"/>
          <w:szCs w:val="22"/>
        </w:rPr>
        <w:t>. In the UK, preventive counselling and the prescription of statins and antihypertensive medications are guided by cardiovascular risk calculators, such as QRISK. Reducing first occurrences requires comprehensive and opportunistic screening, smoking cessation programs, and diabetes and obesity treatment</w:t>
      </w:r>
      <w:r w:rsidR="00E805EA" w:rsidRPr="00247376">
        <w:rPr>
          <w:rFonts w:ascii="Arial" w:hAnsi="Arial" w:cs="Arial"/>
          <w:color w:val="000000" w:themeColor="text1"/>
          <w:sz w:val="22"/>
          <w:szCs w:val="22"/>
        </w:rPr>
        <w:t xml:space="preserve"> (</w:t>
      </w:r>
      <w:proofErr w:type="spellStart"/>
      <w:r w:rsidR="007258A9" w:rsidRPr="00247376">
        <w:rPr>
          <w:rFonts w:ascii="Arial" w:hAnsi="Arial" w:cs="Arial"/>
          <w:color w:val="000000" w:themeColor="text1"/>
          <w:sz w:val="22"/>
          <w:szCs w:val="22"/>
        </w:rPr>
        <w:t>Merwass</w:t>
      </w:r>
      <w:proofErr w:type="spellEnd"/>
      <w:r w:rsidR="007258A9" w:rsidRPr="00247376">
        <w:rPr>
          <w:rFonts w:ascii="Arial" w:hAnsi="Arial" w:cs="Arial"/>
          <w:color w:val="000000" w:themeColor="text1"/>
          <w:sz w:val="22"/>
          <w:szCs w:val="22"/>
        </w:rPr>
        <w:t xml:space="preserve"> </w:t>
      </w:r>
      <w:r w:rsidR="007258A9" w:rsidRPr="00247376">
        <w:rPr>
          <w:rFonts w:ascii="Arial" w:hAnsi="Arial" w:cs="Arial"/>
          <w:i/>
          <w:iCs/>
          <w:color w:val="000000" w:themeColor="text1"/>
          <w:sz w:val="22"/>
          <w:szCs w:val="22"/>
        </w:rPr>
        <w:t>et al.,</w:t>
      </w:r>
      <w:r w:rsidR="007258A9" w:rsidRPr="00247376">
        <w:rPr>
          <w:rFonts w:ascii="Arial" w:hAnsi="Arial" w:cs="Arial"/>
          <w:color w:val="000000" w:themeColor="text1"/>
          <w:sz w:val="22"/>
          <w:szCs w:val="22"/>
        </w:rPr>
        <w:t xml:space="preserve"> 2024; </w:t>
      </w:r>
      <w:r w:rsidR="00E805EA" w:rsidRPr="00247376">
        <w:rPr>
          <w:rFonts w:ascii="Arial" w:hAnsi="Arial" w:cs="Arial"/>
          <w:color w:val="000000" w:themeColor="text1"/>
          <w:sz w:val="22"/>
          <w:szCs w:val="22"/>
        </w:rPr>
        <w:t>NHS England, 2025).</w:t>
      </w:r>
    </w:p>
    <w:p w14:paraId="4D4E0E80" w14:textId="4716FB38" w:rsidR="002F27E5" w:rsidRPr="00247376" w:rsidRDefault="0095106C" w:rsidP="007C2003">
      <w:pPr>
        <w:pStyle w:val="Heading2"/>
        <w:jc w:val="both"/>
        <w:rPr>
          <w:rFonts w:ascii="Arial" w:hAnsi="Arial" w:cs="Arial"/>
          <w:b/>
          <w:bCs/>
          <w:color w:val="000000" w:themeColor="text1"/>
          <w:sz w:val="22"/>
          <w:szCs w:val="22"/>
        </w:rPr>
      </w:pPr>
      <w:bookmarkStart w:id="10" w:name="_Toc214213927"/>
      <w:r w:rsidRPr="00247376">
        <w:rPr>
          <w:rFonts w:ascii="Arial" w:hAnsi="Arial" w:cs="Arial"/>
          <w:b/>
          <w:bCs/>
          <w:color w:val="000000" w:themeColor="text1"/>
          <w:sz w:val="22"/>
          <w:szCs w:val="22"/>
        </w:rPr>
        <w:t>Acute care and secondary prevention</w:t>
      </w:r>
      <w:bookmarkEnd w:id="10"/>
    </w:p>
    <w:p w14:paraId="45AD58A6" w14:textId="0D2AD109" w:rsidR="006408FA" w:rsidRPr="00247376" w:rsidRDefault="00205F33" w:rsidP="007C2003">
      <w:pPr>
        <w:pStyle w:val="NormalWeb"/>
        <w:spacing w:line="360" w:lineRule="auto"/>
        <w:jc w:val="both"/>
        <w:rPr>
          <w:rFonts w:ascii="Arial" w:hAnsi="Arial" w:cs="Arial"/>
          <w:color w:val="000000" w:themeColor="text1"/>
          <w:sz w:val="22"/>
          <w:szCs w:val="22"/>
        </w:rPr>
      </w:pPr>
      <w:r w:rsidRPr="00247376">
        <w:rPr>
          <w:rFonts w:ascii="Arial" w:hAnsi="Arial" w:cs="Arial"/>
          <w:color w:val="000000" w:themeColor="text1"/>
          <w:sz w:val="22"/>
          <w:szCs w:val="22"/>
        </w:rPr>
        <w:t>Mortality and disability are decreased by prompt, evidence-based treatment of acute coronary syndromes (timely reperfusion via primary percutaneous coronary intervention or thrombolysis), stroke thrombolysis or thrombectomy where needed, and expert heart-failure management</w:t>
      </w:r>
      <w:r w:rsidR="00CC2D39" w:rsidRPr="00247376">
        <w:rPr>
          <w:rFonts w:ascii="Arial" w:hAnsi="Arial" w:cs="Arial"/>
          <w:color w:val="000000" w:themeColor="text1"/>
          <w:sz w:val="22"/>
          <w:szCs w:val="22"/>
        </w:rPr>
        <w:t xml:space="preserve"> (Bergmark </w:t>
      </w:r>
      <w:r w:rsidR="00CC2D39" w:rsidRPr="00247376">
        <w:rPr>
          <w:rFonts w:ascii="Arial" w:hAnsi="Arial" w:cs="Arial"/>
          <w:i/>
          <w:iCs/>
          <w:color w:val="000000" w:themeColor="text1"/>
          <w:sz w:val="22"/>
          <w:szCs w:val="22"/>
        </w:rPr>
        <w:t xml:space="preserve">et </w:t>
      </w:r>
      <w:r w:rsidR="00FE7D98" w:rsidRPr="00247376">
        <w:rPr>
          <w:rFonts w:ascii="Arial" w:hAnsi="Arial" w:cs="Arial"/>
          <w:i/>
          <w:iCs/>
          <w:color w:val="000000" w:themeColor="text1"/>
          <w:sz w:val="22"/>
          <w:szCs w:val="22"/>
        </w:rPr>
        <w:t>al.,</w:t>
      </w:r>
      <w:r w:rsidR="00FE7D98" w:rsidRPr="00247376">
        <w:rPr>
          <w:rFonts w:ascii="Arial" w:hAnsi="Arial" w:cs="Arial"/>
          <w:color w:val="000000" w:themeColor="text1"/>
          <w:sz w:val="22"/>
          <w:szCs w:val="22"/>
        </w:rPr>
        <w:t xml:space="preserve"> 2022)</w:t>
      </w:r>
      <w:r w:rsidRPr="00247376">
        <w:rPr>
          <w:rFonts w:ascii="Arial" w:hAnsi="Arial" w:cs="Arial"/>
          <w:color w:val="000000" w:themeColor="text1"/>
          <w:sz w:val="22"/>
          <w:szCs w:val="22"/>
        </w:rPr>
        <w:t>. Recurrence is decreased and functional recovery is enhanced by secondary prevention (antiplatelets, statins, ACE inhibitors/ARBs, beta-blockers where needed) and cardiac rehabilitation. Ensuring timely and equal access to these services is a top responsibility for the health system</w:t>
      </w:r>
      <w:r w:rsidR="00132078" w:rsidRPr="00247376">
        <w:rPr>
          <w:rFonts w:ascii="Arial" w:hAnsi="Arial" w:cs="Arial"/>
          <w:color w:val="000000" w:themeColor="text1"/>
          <w:sz w:val="22"/>
          <w:szCs w:val="22"/>
        </w:rPr>
        <w:t xml:space="preserve"> (</w:t>
      </w:r>
      <w:r w:rsidR="00A9771C" w:rsidRPr="00247376">
        <w:rPr>
          <w:rFonts w:ascii="Arial" w:hAnsi="Arial" w:cs="Arial"/>
          <w:color w:val="000000" w:themeColor="text1"/>
          <w:sz w:val="22"/>
          <w:szCs w:val="22"/>
          <w:shd w:val="clear" w:color="auto" w:fill="FFFFFF"/>
        </w:rPr>
        <w:t>Sulashvili</w:t>
      </w:r>
      <w:r w:rsidR="009D4383" w:rsidRPr="00247376">
        <w:rPr>
          <w:rFonts w:ascii="Arial" w:hAnsi="Arial" w:cs="Arial"/>
          <w:color w:val="000000" w:themeColor="text1"/>
          <w:sz w:val="22"/>
          <w:szCs w:val="22"/>
          <w:shd w:val="clear" w:color="auto" w:fill="FFFFFF"/>
        </w:rPr>
        <w:t xml:space="preserve"> </w:t>
      </w:r>
      <w:r w:rsidR="00A9771C" w:rsidRPr="00247376">
        <w:rPr>
          <w:rFonts w:ascii="Arial" w:hAnsi="Arial" w:cs="Arial"/>
          <w:color w:val="000000" w:themeColor="text1"/>
          <w:sz w:val="22"/>
          <w:szCs w:val="22"/>
          <w:shd w:val="clear" w:color="auto" w:fill="FFFFFF"/>
        </w:rPr>
        <w:t>and Nimangre, 2025</w:t>
      </w:r>
      <w:r w:rsidR="009D4383" w:rsidRPr="00247376">
        <w:rPr>
          <w:rFonts w:ascii="Arial" w:hAnsi="Arial" w:cs="Arial"/>
          <w:color w:val="000000" w:themeColor="text1"/>
          <w:sz w:val="22"/>
          <w:szCs w:val="22"/>
          <w:shd w:val="clear" w:color="auto" w:fill="FFFFFF"/>
        </w:rPr>
        <w:t>).</w:t>
      </w:r>
    </w:p>
    <w:p w14:paraId="5F28095C" w14:textId="1F7D1D4D" w:rsidR="00D51005" w:rsidRPr="00247376" w:rsidRDefault="00D51005" w:rsidP="007C2003">
      <w:pPr>
        <w:pStyle w:val="Heading2"/>
        <w:jc w:val="both"/>
        <w:rPr>
          <w:rFonts w:ascii="Arial" w:hAnsi="Arial" w:cs="Arial"/>
          <w:b/>
          <w:bCs/>
          <w:color w:val="000000" w:themeColor="text1"/>
          <w:sz w:val="22"/>
          <w:szCs w:val="22"/>
        </w:rPr>
      </w:pPr>
      <w:bookmarkStart w:id="11" w:name="_Toc214213928"/>
      <w:r w:rsidRPr="00247376">
        <w:rPr>
          <w:rFonts w:ascii="Arial" w:hAnsi="Arial" w:cs="Arial"/>
          <w:b/>
          <w:bCs/>
          <w:color w:val="000000" w:themeColor="text1"/>
          <w:sz w:val="22"/>
          <w:szCs w:val="22"/>
        </w:rPr>
        <w:t>System and service interventions</w:t>
      </w:r>
      <w:bookmarkEnd w:id="11"/>
    </w:p>
    <w:p w14:paraId="05EA700E" w14:textId="3585117A" w:rsidR="00FC108E" w:rsidRPr="00247376" w:rsidRDefault="002C075A" w:rsidP="007C2003">
      <w:pPr>
        <w:pStyle w:val="NormalWeb"/>
        <w:spacing w:line="360" w:lineRule="auto"/>
        <w:jc w:val="both"/>
        <w:rPr>
          <w:rFonts w:ascii="Arial" w:hAnsi="Arial" w:cs="Arial"/>
          <w:color w:val="000000" w:themeColor="text1"/>
          <w:sz w:val="22"/>
          <w:szCs w:val="22"/>
        </w:rPr>
      </w:pPr>
      <w:r w:rsidRPr="00247376">
        <w:rPr>
          <w:rFonts w:ascii="Arial" w:hAnsi="Arial" w:cs="Arial"/>
          <w:color w:val="000000" w:themeColor="text1"/>
          <w:sz w:val="22"/>
          <w:szCs w:val="22"/>
        </w:rPr>
        <w:t>To fulfil demand and minimise preventable injury, it is essential to address waiting lists, increase interventional capacity, make investments in staff development and diagnostics, and provide integrated pathways across primary, secondary, and community care</w:t>
      </w:r>
      <w:r w:rsidR="00177A90" w:rsidRPr="00247376">
        <w:rPr>
          <w:rFonts w:ascii="Arial" w:hAnsi="Arial" w:cs="Arial"/>
          <w:color w:val="000000" w:themeColor="text1"/>
          <w:sz w:val="22"/>
          <w:szCs w:val="22"/>
        </w:rPr>
        <w:t xml:space="preserve"> (</w:t>
      </w:r>
      <w:r w:rsidR="00177A90" w:rsidRPr="00247376">
        <w:rPr>
          <w:rFonts w:ascii="Arial" w:hAnsi="Arial" w:cs="Arial"/>
          <w:color w:val="000000" w:themeColor="text1"/>
          <w:sz w:val="22"/>
          <w:szCs w:val="22"/>
          <w:shd w:val="clear" w:color="auto" w:fill="FFFFFF"/>
        </w:rPr>
        <w:t xml:space="preserve">Csontos </w:t>
      </w:r>
      <w:r w:rsidR="00177A90" w:rsidRPr="00247376">
        <w:rPr>
          <w:rFonts w:ascii="Arial" w:hAnsi="Arial" w:cs="Arial"/>
          <w:i/>
          <w:iCs/>
          <w:color w:val="000000" w:themeColor="text1"/>
          <w:sz w:val="22"/>
          <w:szCs w:val="22"/>
          <w:shd w:val="clear" w:color="auto" w:fill="FFFFFF"/>
        </w:rPr>
        <w:t>et al.,</w:t>
      </w:r>
      <w:r w:rsidR="00177A90" w:rsidRPr="00247376">
        <w:rPr>
          <w:rFonts w:ascii="Arial" w:hAnsi="Arial" w:cs="Arial"/>
          <w:color w:val="000000" w:themeColor="text1"/>
          <w:sz w:val="22"/>
          <w:szCs w:val="22"/>
          <w:shd w:val="clear" w:color="auto" w:fill="FFFFFF"/>
        </w:rPr>
        <w:t xml:space="preserve"> 2025)</w:t>
      </w:r>
      <w:r w:rsidRPr="00247376">
        <w:rPr>
          <w:rFonts w:ascii="Arial" w:hAnsi="Arial" w:cs="Arial"/>
          <w:color w:val="000000" w:themeColor="text1"/>
          <w:sz w:val="22"/>
          <w:szCs w:val="22"/>
        </w:rPr>
        <w:t>. Inequalities in the use of preventative and treatment services can be decreased by focused outreach to underprivileged populations and culturally appropriate interventions</w:t>
      </w:r>
      <w:r w:rsidR="00F9568E" w:rsidRPr="00247376">
        <w:rPr>
          <w:rFonts w:ascii="Arial" w:hAnsi="Arial" w:cs="Arial"/>
          <w:color w:val="000000" w:themeColor="text1"/>
          <w:sz w:val="22"/>
          <w:szCs w:val="22"/>
        </w:rPr>
        <w:t xml:space="preserve"> (</w:t>
      </w:r>
      <w:r w:rsidR="00D03C9F" w:rsidRPr="00247376">
        <w:rPr>
          <w:rFonts w:ascii="Arial" w:hAnsi="Arial" w:cs="Arial"/>
          <w:color w:val="000000" w:themeColor="text1"/>
          <w:sz w:val="22"/>
          <w:szCs w:val="22"/>
          <w:shd w:val="clear" w:color="auto" w:fill="FFFFFF"/>
        </w:rPr>
        <w:t>Aidoo, 2024</w:t>
      </w:r>
      <w:r w:rsidR="00F9568E" w:rsidRPr="00247376">
        <w:rPr>
          <w:rFonts w:ascii="Arial" w:hAnsi="Arial" w:cs="Arial"/>
          <w:color w:val="000000" w:themeColor="text1"/>
          <w:sz w:val="22"/>
          <w:szCs w:val="22"/>
        </w:rPr>
        <w:t>).</w:t>
      </w:r>
    </w:p>
    <w:p w14:paraId="657AF574" w14:textId="426A5FCF" w:rsidR="00D3025D" w:rsidRPr="00247376" w:rsidRDefault="00FE3BE3" w:rsidP="007C2003">
      <w:pPr>
        <w:pStyle w:val="Heading1"/>
        <w:jc w:val="both"/>
        <w:rPr>
          <w:rFonts w:ascii="Arial" w:hAnsi="Arial" w:cs="Arial"/>
          <w:b/>
          <w:bCs/>
          <w:color w:val="000000" w:themeColor="text1"/>
          <w:sz w:val="22"/>
          <w:szCs w:val="22"/>
        </w:rPr>
      </w:pPr>
      <w:bookmarkStart w:id="12" w:name="_Toc214213929"/>
      <w:r w:rsidRPr="00247376">
        <w:rPr>
          <w:rFonts w:ascii="Arial" w:hAnsi="Arial" w:cs="Arial"/>
          <w:b/>
          <w:bCs/>
          <w:color w:val="000000" w:themeColor="text1"/>
          <w:sz w:val="22"/>
          <w:szCs w:val="22"/>
        </w:rPr>
        <w:t>Factors influencing health and well-being of people affected and those around them</w:t>
      </w:r>
      <w:bookmarkEnd w:id="12"/>
    </w:p>
    <w:p w14:paraId="7426036E" w14:textId="21AC2E5A" w:rsidR="00FE3BE3" w:rsidRPr="00247376" w:rsidRDefault="00D3025D" w:rsidP="007C2003">
      <w:pPr>
        <w:pStyle w:val="Heading2"/>
        <w:jc w:val="both"/>
        <w:rPr>
          <w:rFonts w:ascii="Arial" w:hAnsi="Arial" w:cs="Arial"/>
          <w:b/>
          <w:bCs/>
          <w:color w:val="000000" w:themeColor="text1"/>
          <w:sz w:val="22"/>
          <w:szCs w:val="22"/>
        </w:rPr>
      </w:pPr>
      <w:bookmarkStart w:id="13" w:name="_Toc214213930"/>
      <w:r w:rsidRPr="00247376">
        <w:rPr>
          <w:rFonts w:ascii="Arial" w:hAnsi="Arial" w:cs="Arial"/>
          <w:b/>
          <w:bCs/>
          <w:color w:val="000000" w:themeColor="text1"/>
          <w:sz w:val="22"/>
          <w:szCs w:val="22"/>
        </w:rPr>
        <w:t>Modifiable behavioural and clinical risk factors</w:t>
      </w:r>
      <w:bookmarkEnd w:id="13"/>
    </w:p>
    <w:p w14:paraId="1BCB7438" w14:textId="26EB93C9" w:rsidR="00D3025D" w:rsidRPr="00247376" w:rsidRDefault="00D57C76" w:rsidP="007C2003">
      <w:pPr>
        <w:pStyle w:val="NormalWeb"/>
        <w:spacing w:line="360" w:lineRule="auto"/>
        <w:jc w:val="both"/>
        <w:rPr>
          <w:rFonts w:ascii="Arial" w:hAnsi="Arial" w:cs="Arial"/>
          <w:b/>
          <w:bCs/>
          <w:color w:val="000000" w:themeColor="text1"/>
          <w:sz w:val="22"/>
          <w:szCs w:val="22"/>
        </w:rPr>
      </w:pPr>
      <w:r w:rsidRPr="00247376">
        <w:rPr>
          <w:rFonts w:ascii="Arial" w:hAnsi="Arial" w:cs="Arial"/>
          <w:color w:val="000000" w:themeColor="text1"/>
          <w:sz w:val="22"/>
          <w:szCs w:val="22"/>
        </w:rPr>
        <w:t>The primary modifiable causes of CVD are smoking, unhealthy diets heavy in salt, saturated fat, and ultra-processed foods, physical inactivity, hazardous alcohol consumption, obesity, uncontrolled hypertension, high cholesterol, and diabetes</w:t>
      </w:r>
      <w:r w:rsidR="00D14E2F" w:rsidRPr="00247376">
        <w:rPr>
          <w:rFonts w:ascii="Arial" w:hAnsi="Arial" w:cs="Arial"/>
          <w:color w:val="000000" w:themeColor="text1"/>
          <w:sz w:val="22"/>
          <w:szCs w:val="22"/>
        </w:rPr>
        <w:t xml:space="preserve"> (</w:t>
      </w:r>
      <w:r w:rsidR="00D14E2F" w:rsidRPr="00247376">
        <w:rPr>
          <w:rFonts w:ascii="Arial" w:hAnsi="Arial" w:cs="Arial"/>
          <w:color w:val="000000" w:themeColor="text1"/>
          <w:sz w:val="22"/>
          <w:szCs w:val="22"/>
          <w:shd w:val="clear" w:color="auto" w:fill="FFFFFF"/>
        </w:rPr>
        <w:t xml:space="preserve">Mendis, 2024). </w:t>
      </w:r>
      <w:r w:rsidRPr="00247376">
        <w:rPr>
          <w:rFonts w:ascii="Arial" w:hAnsi="Arial" w:cs="Arial"/>
          <w:color w:val="000000" w:themeColor="text1"/>
          <w:sz w:val="22"/>
          <w:szCs w:val="22"/>
        </w:rPr>
        <w:t xml:space="preserve">The risk of first and </w:t>
      </w:r>
      <w:r w:rsidRPr="00247376">
        <w:rPr>
          <w:rFonts w:ascii="Arial" w:hAnsi="Arial" w:cs="Arial"/>
          <w:color w:val="000000" w:themeColor="text1"/>
          <w:sz w:val="22"/>
          <w:szCs w:val="22"/>
        </w:rPr>
        <w:lastRenderedPageBreak/>
        <w:t xml:space="preserve">subsequent occurrences is significantly reduced when these hazards are effectively modified </w:t>
      </w:r>
      <w:r w:rsidR="009A3FEC" w:rsidRPr="00247376">
        <w:rPr>
          <w:rFonts w:ascii="Arial" w:hAnsi="Arial" w:cs="Arial"/>
          <w:color w:val="000000" w:themeColor="text1"/>
          <w:sz w:val="22"/>
          <w:szCs w:val="22"/>
        </w:rPr>
        <w:t>(WHO, 2025).</w:t>
      </w:r>
    </w:p>
    <w:p w14:paraId="6AC354C4" w14:textId="77777777" w:rsidR="00004158" w:rsidRPr="00247376" w:rsidRDefault="009D7E55" w:rsidP="007C2003">
      <w:pPr>
        <w:pStyle w:val="Heading2"/>
        <w:jc w:val="both"/>
        <w:rPr>
          <w:rFonts w:ascii="Arial" w:hAnsi="Arial" w:cs="Arial"/>
          <w:b/>
          <w:bCs/>
          <w:color w:val="000000" w:themeColor="text1"/>
          <w:sz w:val="22"/>
          <w:szCs w:val="22"/>
        </w:rPr>
      </w:pPr>
      <w:bookmarkStart w:id="14" w:name="_Toc214213931"/>
      <w:r w:rsidRPr="00247376">
        <w:rPr>
          <w:rFonts w:ascii="Arial" w:hAnsi="Arial" w:cs="Arial"/>
          <w:b/>
          <w:bCs/>
          <w:color w:val="000000" w:themeColor="text1"/>
          <w:sz w:val="22"/>
          <w:szCs w:val="22"/>
        </w:rPr>
        <w:t>Social determinants and inequalities</w:t>
      </w:r>
      <w:bookmarkEnd w:id="14"/>
      <w:r w:rsidR="00004158" w:rsidRPr="00247376">
        <w:rPr>
          <w:rFonts w:ascii="Arial" w:hAnsi="Arial" w:cs="Arial"/>
          <w:b/>
          <w:bCs/>
          <w:color w:val="000000" w:themeColor="text1"/>
          <w:sz w:val="22"/>
          <w:szCs w:val="22"/>
        </w:rPr>
        <w:t xml:space="preserve"> </w:t>
      </w:r>
    </w:p>
    <w:p w14:paraId="4A8DDB4C" w14:textId="3BBE621D" w:rsidR="0056539F" w:rsidRPr="00247376" w:rsidRDefault="00004158" w:rsidP="007C2003">
      <w:pPr>
        <w:pStyle w:val="NormalWeb"/>
        <w:spacing w:line="360" w:lineRule="auto"/>
        <w:jc w:val="both"/>
        <w:rPr>
          <w:rFonts w:ascii="Arial" w:hAnsi="Arial" w:cs="Arial"/>
          <w:color w:val="000000" w:themeColor="text1"/>
          <w:sz w:val="22"/>
          <w:szCs w:val="22"/>
        </w:rPr>
      </w:pPr>
      <w:r w:rsidRPr="00247376">
        <w:rPr>
          <w:rFonts w:ascii="Arial" w:hAnsi="Arial" w:cs="Arial"/>
          <w:color w:val="000000" w:themeColor="text1"/>
          <w:sz w:val="22"/>
          <w:szCs w:val="22"/>
        </w:rPr>
        <w:t>Exposure to risk and access to care are significantly influenced by socioeconomic level, education, work, housing circumstances, and neighbourhood surroundings</w:t>
      </w:r>
      <w:r w:rsidR="00D8468B" w:rsidRPr="00247376">
        <w:rPr>
          <w:rFonts w:ascii="Arial" w:hAnsi="Arial" w:cs="Arial"/>
          <w:color w:val="000000" w:themeColor="text1"/>
          <w:sz w:val="22"/>
          <w:szCs w:val="22"/>
        </w:rPr>
        <w:t xml:space="preserve"> (Troost </w:t>
      </w:r>
      <w:r w:rsidR="00D8468B" w:rsidRPr="00247376">
        <w:rPr>
          <w:rFonts w:ascii="Arial" w:hAnsi="Arial" w:cs="Arial"/>
          <w:i/>
          <w:iCs/>
          <w:color w:val="000000" w:themeColor="text1"/>
          <w:sz w:val="22"/>
          <w:szCs w:val="22"/>
        </w:rPr>
        <w:t>et al.,</w:t>
      </w:r>
      <w:r w:rsidR="00D8468B" w:rsidRPr="00247376">
        <w:rPr>
          <w:rFonts w:ascii="Arial" w:hAnsi="Arial" w:cs="Arial"/>
          <w:color w:val="000000" w:themeColor="text1"/>
          <w:sz w:val="22"/>
          <w:szCs w:val="22"/>
        </w:rPr>
        <w:t xml:space="preserve"> 2023)</w:t>
      </w:r>
      <w:r w:rsidRPr="00247376">
        <w:rPr>
          <w:rFonts w:ascii="Arial" w:hAnsi="Arial" w:cs="Arial"/>
          <w:color w:val="000000" w:themeColor="text1"/>
          <w:sz w:val="22"/>
          <w:szCs w:val="22"/>
        </w:rPr>
        <w:t xml:space="preserve">. The most impoverished areas of the UK have significantly higher rates of premature CVD mortality; ethnic disparities (such as a higher risk of CHD in some South Asian populations) reflect intricate relationships between biology, culture, risk-factor patterns, and access to care </w:t>
      </w:r>
      <w:r w:rsidR="000A1959" w:rsidRPr="00247376">
        <w:rPr>
          <w:rFonts w:ascii="Arial" w:hAnsi="Arial" w:cs="Arial"/>
          <w:color w:val="000000" w:themeColor="text1"/>
          <w:sz w:val="22"/>
          <w:szCs w:val="22"/>
        </w:rPr>
        <w:t>(</w:t>
      </w:r>
      <w:r w:rsidR="00E03F9E" w:rsidRPr="00247376">
        <w:rPr>
          <w:rFonts w:ascii="Arial" w:hAnsi="Arial" w:cs="Arial"/>
          <w:color w:val="000000" w:themeColor="text1"/>
          <w:sz w:val="22"/>
          <w:szCs w:val="22"/>
        </w:rPr>
        <w:t xml:space="preserve">Anand </w:t>
      </w:r>
      <w:r w:rsidR="00E03F9E" w:rsidRPr="00247376">
        <w:rPr>
          <w:rFonts w:ascii="Arial" w:hAnsi="Arial" w:cs="Arial"/>
          <w:i/>
          <w:iCs/>
          <w:color w:val="000000" w:themeColor="text1"/>
          <w:sz w:val="22"/>
          <w:szCs w:val="22"/>
        </w:rPr>
        <w:t>et al.,</w:t>
      </w:r>
      <w:r w:rsidR="00E03F9E" w:rsidRPr="00247376">
        <w:rPr>
          <w:rFonts w:ascii="Arial" w:hAnsi="Arial" w:cs="Arial"/>
          <w:color w:val="000000" w:themeColor="text1"/>
          <w:sz w:val="22"/>
          <w:szCs w:val="22"/>
        </w:rPr>
        <w:t xml:space="preserve"> 2025)</w:t>
      </w:r>
      <w:r w:rsidR="00392993" w:rsidRPr="00247376">
        <w:rPr>
          <w:rFonts w:ascii="Arial" w:hAnsi="Arial" w:cs="Arial"/>
          <w:color w:val="000000" w:themeColor="text1"/>
          <w:sz w:val="22"/>
          <w:szCs w:val="22"/>
        </w:rPr>
        <w:t>.</w:t>
      </w:r>
    </w:p>
    <w:p w14:paraId="67A5507F" w14:textId="40C8E6B2" w:rsidR="0087556D" w:rsidRPr="00247376" w:rsidRDefault="0087556D" w:rsidP="007C2003">
      <w:pPr>
        <w:pStyle w:val="Heading2"/>
        <w:jc w:val="both"/>
        <w:rPr>
          <w:rFonts w:ascii="Arial" w:hAnsi="Arial" w:cs="Arial"/>
          <w:b/>
          <w:bCs/>
          <w:color w:val="000000" w:themeColor="text1"/>
          <w:sz w:val="22"/>
          <w:szCs w:val="22"/>
        </w:rPr>
      </w:pPr>
      <w:bookmarkStart w:id="15" w:name="_Toc214213932"/>
      <w:r w:rsidRPr="00247376">
        <w:rPr>
          <w:rFonts w:ascii="Arial" w:hAnsi="Arial" w:cs="Arial"/>
          <w:b/>
          <w:bCs/>
          <w:color w:val="000000" w:themeColor="text1"/>
          <w:sz w:val="22"/>
          <w:szCs w:val="22"/>
        </w:rPr>
        <w:t>Health-system factors and service access</w:t>
      </w:r>
      <w:bookmarkEnd w:id="15"/>
    </w:p>
    <w:p w14:paraId="2E6D6C93" w14:textId="05A02A86" w:rsidR="001B388C" w:rsidRPr="00247376" w:rsidRDefault="009356FC" w:rsidP="007C2003">
      <w:pPr>
        <w:pStyle w:val="NormalWeb"/>
        <w:spacing w:line="360" w:lineRule="auto"/>
        <w:jc w:val="both"/>
        <w:rPr>
          <w:rFonts w:ascii="Arial" w:hAnsi="Arial" w:cs="Arial"/>
          <w:color w:val="000000" w:themeColor="text1"/>
          <w:sz w:val="22"/>
          <w:szCs w:val="22"/>
        </w:rPr>
      </w:pPr>
      <w:r w:rsidRPr="00247376">
        <w:rPr>
          <w:rFonts w:ascii="Arial" w:hAnsi="Arial" w:cs="Arial"/>
          <w:color w:val="000000" w:themeColor="text1"/>
          <w:sz w:val="22"/>
          <w:szCs w:val="22"/>
        </w:rPr>
        <w:t xml:space="preserve">Results are influenced by prompt availability to diagnosis, treatments, and rehabilitation. Measurable variations in survival and disability following cardiac events are caused by waiting durations, regional variances in service delivery, and a lack of workers </w:t>
      </w:r>
      <w:r w:rsidR="00C92E90" w:rsidRPr="00247376">
        <w:rPr>
          <w:rFonts w:ascii="Arial" w:hAnsi="Arial" w:cs="Arial"/>
          <w:color w:val="000000" w:themeColor="text1"/>
          <w:sz w:val="22"/>
          <w:szCs w:val="22"/>
        </w:rPr>
        <w:t>(NHS England, 2025; The Guardian, 2025).</w:t>
      </w:r>
    </w:p>
    <w:p w14:paraId="0D5A32CC" w14:textId="3D603210" w:rsidR="009356FC" w:rsidRPr="00247376" w:rsidRDefault="00EB42D2" w:rsidP="007C2003">
      <w:pPr>
        <w:pStyle w:val="Heading2"/>
        <w:jc w:val="both"/>
        <w:rPr>
          <w:rFonts w:ascii="Arial" w:hAnsi="Arial" w:cs="Arial"/>
          <w:b/>
          <w:bCs/>
          <w:color w:val="000000" w:themeColor="text1"/>
          <w:sz w:val="22"/>
          <w:szCs w:val="22"/>
        </w:rPr>
      </w:pPr>
      <w:bookmarkStart w:id="16" w:name="_Toc214213933"/>
      <w:r w:rsidRPr="00247376">
        <w:rPr>
          <w:rFonts w:ascii="Arial" w:hAnsi="Arial" w:cs="Arial"/>
          <w:b/>
          <w:bCs/>
          <w:color w:val="000000" w:themeColor="text1"/>
          <w:sz w:val="22"/>
          <w:szCs w:val="22"/>
        </w:rPr>
        <w:t>Psychological, family and economic influences</w:t>
      </w:r>
      <w:bookmarkEnd w:id="16"/>
    </w:p>
    <w:p w14:paraId="7AE4937A" w14:textId="1CFDF5B5" w:rsidR="00F03B27" w:rsidRPr="00247376" w:rsidRDefault="00945EC2" w:rsidP="007C2003">
      <w:pPr>
        <w:pStyle w:val="NormalWeb"/>
        <w:spacing w:line="360" w:lineRule="auto"/>
        <w:jc w:val="both"/>
        <w:rPr>
          <w:rFonts w:ascii="Arial" w:hAnsi="Arial" w:cs="Arial"/>
          <w:color w:val="000000" w:themeColor="text1"/>
          <w:sz w:val="22"/>
          <w:szCs w:val="22"/>
        </w:rPr>
      </w:pPr>
      <w:r w:rsidRPr="00247376">
        <w:rPr>
          <w:rFonts w:ascii="Arial" w:hAnsi="Arial" w:cs="Arial"/>
          <w:color w:val="000000" w:themeColor="text1"/>
          <w:sz w:val="22"/>
          <w:szCs w:val="22"/>
        </w:rPr>
        <w:t>Following cardiac events, mental-health comorbidity (anxiety, depression) is prevalent and hinders adherence and self-care. Financial and emotional strain are experienced by carers and their families; rehabilitation and long-term wellbeing are enhanced by social support and the integration of mental and physical care (B</w:t>
      </w:r>
      <w:r w:rsidR="00DC1BF8" w:rsidRPr="00247376">
        <w:rPr>
          <w:rFonts w:ascii="Arial" w:hAnsi="Arial" w:cs="Arial"/>
          <w:color w:val="000000" w:themeColor="text1"/>
          <w:sz w:val="22"/>
          <w:szCs w:val="22"/>
        </w:rPr>
        <w:t>HF</w:t>
      </w:r>
      <w:r w:rsidRPr="00247376">
        <w:rPr>
          <w:rFonts w:ascii="Arial" w:hAnsi="Arial" w:cs="Arial"/>
          <w:color w:val="000000" w:themeColor="text1"/>
          <w:sz w:val="22"/>
          <w:szCs w:val="22"/>
        </w:rPr>
        <w:t>, 2025).</w:t>
      </w:r>
    </w:p>
    <w:p w14:paraId="43EF8E3A" w14:textId="62FC0F51" w:rsidR="00945EC2" w:rsidRPr="00247376" w:rsidRDefault="00A65E11" w:rsidP="007C2003">
      <w:pPr>
        <w:pStyle w:val="Heading2"/>
        <w:jc w:val="both"/>
        <w:rPr>
          <w:rFonts w:ascii="Arial" w:hAnsi="Arial" w:cs="Arial"/>
          <w:b/>
          <w:bCs/>
          <w:color w:val="000000" w:themeColor="text1"/>
          <w:sz w:val="22"/>
          <w:szCs w:val="22"/>
        </w:rPr>
      </w:pPr>
      <w:bookmarkStart w:id="17" w:name="_Toc214213934"/>
      <w:r w:rsidRPr="00247376">
        <w:rPr>
          <w:rFonts w:ascii="Arial" w:hAnsi="Arial" w:cs="Arial"/>
          <w:b/>
          <w:bCs/>
          <w:color w:val="000000" w:themeColor="text1"/>
          <w:sz w:val="22"/>
          <w:szCs w:val="22"/>
        </w:rPr>
        <w:t>Commercial and environmental drivers</w:t>
      </w:r>
      <w:bookmarkEnd w:id="17"/>
    </w:p>
    <w:p w14:paraId="7E4C8A35" w14:textId="0AF6F1C8" w:rsidR="00EB42D2" w:rsidRPr="00247376" w:rsidRDefault="005B1474" w:rsidP="007C2003">
      <w:pPr>
        <w:pStyle w:val="NormalWeb"/>
        <w:spacing w:line="360" w:lineRule="auto"/>
        <w:jc w:val="both"/>
        <w:rPr>
          <w:rFonts w:ascii="Arial" w:hAnsi="Arial" w:cs="Arial"/>
          <w:color w:val="000000" w:themeColor="text1"/>
          <w:sz w:val="22"/>
          <w:szCs w:val="22"/>
        </w:rPr>
      </w:pPr>
      <w:r w:rsidRPr="00247376">
        <w:rPr>
          <w:rFonts w:ascii="Arial" w:hAnsi="Arial" w:cs="Arial"/>
          <w:color w:val="000000" w:themeColor="text1"/>
          <w:sz w:val="22"/>
          <w:szCs w:val="22"/>
        </w:rPr>
        <w:t>Environmental exposures (air pollution) and commercial determinants (selling of unhealthy foods, alcohol, and tobacco) increase population risk and require regulatory actions to lessen upstream causes of disease</w:t>
      </w:r>
      <w:r w:rsidR="00CF6398" w:rsidRPr="00247376">
        <w:rPr>
          <w:rFonts w:ascii="Arial" w:hAnsi="Arial" w:cs="Arial"/>
          <w:color w:val="000000" w:themeColor="text1"/>
          <w:sz w:val="22"/>
          <w:szCs w:val="22"/>
        </w:rPr>
        <w:t xml:space="preserve"> (</w:t>
      </w:r>
      <w:r w:rsidR="008550CB" w:rsidRPr="00247376">
        <w:rPr>
          <w:rFonts w:ascii="Arial" w:hAnsi="Arial" w:cs="Arial"/>
          <w:color w:val="000000" w:themeColor="text1"/>
          <w:sz w:val="22"/>
          <w:szCs w:val="22"/>
        </w:rPr>
        <w:t>Lee and Freudenberg</w:t>
      </w:r>
      <w:r w:rsidR="00725C47" w:rsidRPr="00247376">
        <w:rPr>
          <w:rFonts w:ascii="Arial" w:hAnsi="Arial" w:cs="Arial"/>
          <w:color w:val="000000" w:themeColor="text1"/>
          <w:sz w:val="22"/>
          <w:szCs w:val="22"/>
        </w:rPr>
        <w:t xml:space="preserve">, 2022; </w:t>
      </w:r>
      <w:r w:rsidR="00CF6398" w:rsidRPr="00247376">
        <w:rPr>
          <w:rFonts w:ascii="Arial" w:hAnsi="Arial" w:cs="Arial"/>
          <w:color w:val="000000" w:themeColor="text1"/>
          <w:sz w:val="22"/>
          <w:szCs w:val="22"/>
        </w:rPr>
        <w:t>WHO, 2025).</w:t>
      </w:r>
    </w:p>
    <w:p w14:paraId="28650030" w14:textId="77777777" w:rsidR="00247376" w:rsidRPr="00247376" w:rsidRDefault="00247376" w:rsidP="007C2003">
      <w:pPr>
        <w:pStyle w:val="Heading1"/>
        <w:jc w:val="both"/>
        <w:rPr>
          <w:rFonts w:ascii="Arial" w:hAnsi="Arial" w:cs="Arial"/>
          <w:b/>
          <w:bCs/>
          <w:color w:val="000000" w:themeColor="text1"/>
          <w:sz w:val="22"/>
          <w:szCs w:val="22"/>
        </w:rPr>
      </w:pPr>
    </w:p>
    <w:p w14:paraId="32EF98BC" w14:textId="77777777" w:rsidR="00247376" w:rsidRPr="00247376" w:rsidRDefault="00247376" w:rsidP="007C2003">
      <w:pPr>
        <w:pStyle w:val="Heading1"/>
        <w:jc w:val="both"/>
        <w:rPr>
          <w:rFonts w:ascii="Arial" w:hAnsi="Arial" w:cs="Arial"/>
          <w:b/>
          <w:bCs/>
          <w:color w:val="000000" w:themeColor="text1"/>
          <w:sz w:val="22"/>
          <w:szCs w:val="22"/>
        </w:rPr>
      </w:pPr>
    </w:p>
    <w:p w14:paraId="0522E9D4" w14:textId="77777777" w:rsidR="00247376" w:rsidRPr="00247376" w:rsidRDefault="00247376" w:rsidP="007C2003">
      <w:pPr>
        <w:pStyle w:val="Heading1"/>
        <w:jc w:val="both"/>
        <w:rPr>
          <w:rFonts w:ascii="Arial" w:hAnsi="Arial" w:cs="Arial"/>
          <w:b/>
          <w:bCs/>
          <w:color w:val="000000" w:themeColor="text1"/>
          <w:sz w:val="22"/>
          <w:szCs w:val="22"/>
        </w:rPr>
      </w:pPr>
    </w:p>
    <w:p w14:paraId="370FB8C5" w14:textId="77777777" w:rsidR="00247376" w:rsidRPr="00247376" w:rsidRDefault="00247376" w:rsidP="00247376">
      <w:pPr>
        <w:rPr>
          <w:color w:val="000000" w:themeColor="text1"/>
          <w:lang w:eastAsia="en-US"/>
        </w:rPr>
      </w:pPr>
    </w:p>
    <w:p w14:paraId="1E827428" w14:textId="77777777" w:rsidR="00247376" w:rsidRDefault="00247376" w:rsidP="007C2003">
      <w:pPr>
        <w:pStyle w:val="Heading1"/>
        <w:jc w:val="both"/>
        <w:rPr>
          <w:rFonts w:ascii="Arial" w:hAnsi="Arial" w:cs="Arial"/>
          <w:b/>
          <w:bCs/>
          <w:color w:val="000000" w:themeColor="text1"/>
          <w:sz w:val="22"/>
          <w:szCs w:val="22"/>
        </w:rPr>
      </w:pPr>
    </w:p>
    <w:p w14:paraId="075D7C04" w14:textId="77777777" w:rsidR="00247376" w:rsidRPr="00247376" w:rsidRDefault="00247376" w:rsidP="00247376">
      <w:pPr>
        <w:rPr>
          <w:lang w:eastAsia="en-US"/>
        </w:rPr>
      </w:pPr>
    </w:p>
    <w:p w14:paraId="15E9C12F" w14:textId="486D271E" w:rsidR="000B2557" w:rsidRPr="00247376" w:rsidRDefault="008F2A54" w:rsidP="007C2003">
      <w:pPr>
        <w:pStyle w:val="Heading1"/>
        <w:jc w:val="both"/>
        <w:rPr>
          <w:rFonts w:ascii="Arial" w:hAnsi="Arial" w:cs="Arial"/>
          <w:b/>
          <w:bCs/>
          <w:color w:val="000000" w:themeColor="text1"/>
          <w:sz w:val="22"/>
          <w:szCs w:val="22"/>
        </w:rPr>
      </w:pPr>
      <w:bookmarkStart w:id="18" w:name="_Toc214213935"/>
      <w:r w:rsidRPr="00247376">
        <w:rPr>
          <w:rFonts w:ascii="Arial" w:hAnsi="Arial" w:cs="Arial"/>
          <w:b/>
          <w:bCs/>
          <w:color w:val="000000" w:themeColor="text1"/>
          <w:sz w:val="22"/>
          <w:szCs w:val="22"/>
        </w:rPr>
        <w:lastRenderedPageBreak/>
        <w:t>Conclusion</w:t>
      </w:r>
      <w:bookmarkEnd w:id="18"/>
    </w:p>
    <w:p w14:paraId="3D1E99A4" w14:textId="77777777" w:rsidR="0084275A" w:rsidRPr="00247376" w:rsidRDefault="0084275A" w:rsidP="007C2003">
      <w:pPr>
        <w:spacing w:line="360" w:lineRule="auto"/>
        <w:jc w:val="both"/>
        <w:rPr>
          <w:rFonts w:ascii="Arial" w:hAnsi="Arial" w:cs="Arial"/>
          <w:color w:val="000000" w:themeColor="text1"/>
          <w:sz w:val="22"/>
          <w:szCs w:val="22"/>
        </w:rPr>
      </w:pPr>
      <w:r w:rsidRPr="00247376">
        <w:rPr>
          <w:rFonts w:ascii="Arial" w:hAnsi="Arial" w:cs="Arial"/>
          <w:color w:val="000000" w:themeColor="text1"/>
          <w:sz w:val="22"/>
          <w:szCs w:val="22"/>
        </w:rPr>
        <w:t xml:space="preserve">In conclusion, CVD remains the leading global cause of death and a major source of morbidity and system strain in the United Kingdom (WHO, 2025). Beyond short-term clinical suffering, its effects include long-term incapacity, mental health consequences, financial and familial hardship, and substantial ongoing costs for social services and healthcare. Population-level policies (tobacco control, food reformulation, salt reduction, physical activity promotion), effective primary-care risk detection, timely acute treatment, and equitable access to specialised interventions and rehabilitation can significantly reduce death and disability (Di Cesare </w:t>
      </w:r>
      <w:r w:rsidRPr="00247376">
        <w:rPr>
          <w:rFonts w:ascii="Arial" w:hAnsi="Arial" w:cs="Arial"/>
          <w:i/>
          <w:iCs/>
          <w:color w:val="000000" w:themeColor="text1"/>
          <w:sz w:val="22"/>
          <w:szCs w:val="22"/>
        </w:rPr>
        <w:t>et al.,</w:t>
      </w:r>
      <w:r w:rsidRPr="00247376">
        <w:rPr>
          <w:rFonts w:ascii="Arial" w:hAnsi="Arial" w:cs="Arial"/>
          <w:color w:val="000000" w:themeColor="text1"/>
          <w:sz w:val="22"/>
          <w:szCs w:val="22"/>
        </w:rPr>
        <w:t xml:space="preserve"> 2024). Reducing inequalities requires addressing social determinants that concentrate risk in disadvantaged groups, expanding NHS capacity, and providing integrated, person-centred care (Anand et al., 2025). To lessen the future burden of heart disease on people, communities, and the NHS, sustained investment in prevention and service resilience is essential (WHO, 2025; BHF, 2025a; NHS England, 2025).</w:t>
      </w:r>
    </w:p>
    <w:p w14:paraId="2D56A7B2" w14:textId="5237A80F" w:rsidR="000B2557" w:rsidRDefault="000B2557">
      <w:pPr>
        <w:rPr>
          <w:rFonts w:ascii="Arial" w:hAnsi="Arial" w:cs="Arial"/>
          <w:sz w:val="22"/>
          <w:szCs w:val="22"/>
        </w:rPr>
      </w:pPr>
      <w:r>
        <w:rPr>
          <w:rFonts w:ascii="Arial" w:hAnsi="Arial" w:cs="Arial"/>
          <w:sz w:val="22"/>
          <w:szCs w:val="22"/>
        </w:rPr>
        <w:br w:type="page"/>
      </w:r>
    </w:p>
    <w:p w14:paraId="7ACAFAD6" w14:textId="3E8DE922" w:rsidR="007E7BC5" w:rsidRPr="00247376" w:rsidRDefault="009B1922" w:rsidP="0056386D">
      <w:pPr>
        <w:pStyle w:val="Heading1"/>
        <w:rPr>
          <w:rFonts w:ascii="Arial" w:hAnsi="Arial" w:cs="Arial"/>
          <w:b/>
          <w:bCs/>
          <w:color w:val="000000" w:themeColor="text1"/>
          <w:sz w:val="22"/>
          <w:szCs w:val="22"/>
        </w:rPr>
      </w:pPr>
      <w:bookmarkStart w:id="19" w:name="_Toc214213936"/>
      <w:r w:rsidRPr="00247376">
        <w:rPr>
          <w:rFonts w:ascii="Arial" w:hAnsi="Arial" w:cs="Arial"/>
          <w:b/>
          <w:bCs/>
          <w:color w:val="000000" w:themeColor="text1"/>
          <w:sz w:val="22"/>
          <w:szCs w:val="22"/>
        </w:rPr>
        <w:lastRenderedPageBreak/>
        <w:t>References</w:t>
      </w:r>
      <w:bookmarkEnd w:id="19"/>
    </w:p>
    <w:p w14:paraId="5805E6CA" w14:textId="77777777" w:rsidR="007E7BC5" w:rsidRPr="00247376" w:rsidRDefault="007E7BC5" w:rsidP="0056386D">
      <w:pPr>
        <w:pStyle w:val="NormalWeb"/>
        <w:rPr>
          <w:rFonts w:ascii="Arial" w:hAnsi="Arial" w:cs="Arial"/>
          <w:color w:val="000000" w:themeColor="text1"/>
          <w:sz w:val="22"/>
          <w:szCs w:val="22"/>
          <w:shd w:val="clear" w:color="auto" w:fill="FFFFFF"/>
        </w:rPr>
      </w:pPr>
      <w:r w:rsidRPr="00247376">
        <w:rPr>
          <w:rFonts w:ascii="Arial" w:hAnsi="Arial" w:cs="Arial"/>
          <w:color w:val="000000" w:themeColor="text1"/>
          <w:sz w:val="22"/>
          <w:szCs w:val="22"/>
          <w:shd w:val="clear" w:color="auto" w:fill="FFFFFF"/>
        </w:rPr>
        <w:t>Aidoo, E.M. (2024) ‘Community based healthcare interventions and their role in reducing maternal and infant mortality among minorities’, </w:t>
      </w:r>
      <w:r w:rsidRPr="00247376">
        <w:rPr>
          <w:rFonts w:ascii="Arial" w:hAnsi="Arial" w:cs="Arial"/>
          <w:i/>
          <w:iCs/>
          <w:color w:val="000000" w:themeColor="text1"/>
          <w:sz w:val="22"/>
          <w:szCs w:val="22"/>
          <w:shd w:val="clear" w:color="auto" w:fill="FFFFFF"/>
        </w:rPr>
        <w:t>International Journal of Research Publication and Reviews</w:t>
      </w:r>
      <w:r w:rsidRPr="00247376">
        <w:rPr>
          <w:rFonts w:ascii="Arial" w:hAnsi="Arial" w:cs="Arial"/>
          <w:color w:val="000000" w:themeColor="text1"/>
          <w:sz w:val="22"/>
          <w:szCs w:val="22"/>
          <w:shd w:val="clear" w:color="auto" w:fill="FFFFFF"/>
        </w:rPr>
        <w:t>, 5(8), pp.4620-36.</w:t>
      </w:r>
    </w:p>
    <w:p w14:paraId="7573C7BE" w14:textId="77777777" w:rsidR="007E7BC5" w:rsidRPr="00247376" w:rsidRDefault="007E7BC5" w:rsidP="0056386D">
      <w:pPr>
        <w:pStyle w:val="NormalWeb"/>
        <w:rPr>
          <w:rFonts w:ascii="Arial" w:hAnsi="Arial" w:cs="Arial"/>
          <w:color w:val="000000" w:themeColor="text1"/>
          <w:sz w:val="22"/>
          <w:szCs w:val="22"/>
          <w:shd w:val="clear" w:color="auto" w:fill="FFFFFF"/>
        </w:rPr>
      </w:pPr>
      <w:proofErr w:type="spellStart"/>
      <w:r w:rsidRPr="00247376">
        <w:rPr>
          <w:rFonts w:ascii="Arial" w:hAnsi="Arial" w:cs="Arial"/>
          <w:color w:val="000000" w:themeColor="text1"/>
          <w:sz w:val="22"/>
          <w:szCs w:val="22"/>
          <w:shd w:val="clear" w:color="auto" w:fill="FFFFFF"/>
        </w:rPr>
        <w:t>Alsaidan</w:t>
      </w:r>
      <w:proofErr w:type="spellEnd"/>
      <w:r w:rsidRPr="00247376">
        <w:rPr>
          <w:rFonts w:ascii="Arial" w:hAnsi="Arial" w:cs="Arial"/>
          <w:color w:val="000000" w:themeColor="text1"/>
          <w:sz w:val="22"/>
          <w:szCs w:val="22"/>
          <w:shd w:val="clear" w:color="auto" w:fill="FFFFFF"/>
        </w:rPr>
        <w:t>, A.A. (2025) ‘Cardiovascular disease management and prevention in Saudi Arabia: strategies, risk factors, and targeted interventions’, </w:t>
      </w:r>
      <w:r w:rsidRPr="00247376">
        <w:rPr>
          <w:rFonts w:ascii="Arial" w:hAnsi="Arial" w:cs="Arial"/>
          <w:i/>
          <w:iCs/>
          <w:color w:val="000000" w:themeColor="text1"/>
          <w:sz w:val="22"/>
          <w:szCs w:val="22"/>
          <w:shd w:val="clear" w:color="auto" w:fill="FFFFFF"/>
        </w:rPr>
        <w:t>International Journal of Clinical Practice</w:t>
      </w:r>
      <w:r w:rsidRPr="00247376">
        <w:rPr>
          <w:rFonts w:ascii="Arial" w:hAnsi="Arial" w:cs="Arial"/>
          <w:color w:val="000000" w:themeColor="text1"/>
          <w:sz w:val="22"/>
          <w:szCs w:val="22"/>
          <w:shd w:val="clear" w:color="auto" w:fill="FFFFFF"/>
        </w:rPr>
        <w:t xml:space="preserve">, 2025(1), p.7233591. </w:t>
      </w:r>
    </w:p>
    <w:p w14:paraId="75C2C798" w14:textId="77777777" w:rsidR="007E7BC5" w:rsidRPr="00247376" w:rsidRDefault="007E7BC5" w:rsidP="0056386D">
      <w:pPr>
        <w:pStyle w:val="NormalWeb"/>
        <w:rPr>
          <w:rFonts w:ascii="Arial" w:hAnsi="Arial" w:cs="Arial"/>
          <w:color w:val="000000" w:themeColor="text1"/>
          <w:sz w:val="22"/>
          <w:szCs w:val="22"/>
        </w:rPr>
      </w:pPr>
      <w:r w:rsidRPr="00247376">
        <w:rPr>
          <w:rFonts w:ascii="Arial" w:hAnsi="Arial" w:cs="Arial"/>
          <w:color w:val="000000" w:themeColor="text1"/>
          <w:sz w:val="22"/>
          <w:szCs w:val="22"/>
          <w:shd w:val="clear" w:color="auto" w:fill="FFFFFF"/>
        </w:rPr>
        <w:t xml:space="preserve">Anand, S.S., Kandasamy, S., Marchand, M., </w:t>
      </w:r>
      <w:proofErr w:type="spellStart"/>
      <w:r w:rsidRPr="00247376">
        <w:rPr>
          <w:rFonts w:ascii="Arial" w:hAnsi="Arial" w:cs="Arial"/>
          <w:color w:val="000000" w:themeColor="text1"/>
          <w:sz w:val="22"/>
          <w:szCs w:val="22"/>
          <w:shd w:val="clear" w:color="auto" w:fill="FFFFFF"/>
        </w:rPr>
        <w:t>Kavousi</w:t>
      </w:r>
      <w:proofErr w:type="spellEnd"/>
      <w:r w:rsidRPr="00247376">
        <w:rPr>
          <w:rFonts w:ascii="Arial" w:hAnsi="Arial" w:cs="Arial"/>
          <w:color w:val="000000" w:themeColor="text1"/>
          <w:sz w:val="22"/>
          <w:szCs w:val="22"/>
          <w:shd w:val="clear" w:color="auto" w:fill="FFFFFF"/>
        </w:rPr>
        <w:t xml:space="preserve">, M., Gulati, M., </w:t>
      </w:r>
      <w:proofErr w:type="spellStart"/>
      <w:r w:rsidRPr="00247376">
        <w:rPr>
          <w:rFonts w:ascii="Arial" w:hAnsi="Arial" w:cs="Arial"/>
          <w:color w:val="000000" w:themeColor="text1"/>
          <w:sz w:val="22"/>
          <w:szCs w:val="22"/>
          <w:shd w:val="clear" w:color="auto" w:fill="FFFFFF"/>
        </w:rPr>
        <w:t>Deanfield</w:t>
      </w:r>
      <w:proofErr w:type="spellEnd"/>
      <w:r w:rsidRPr="00247376">
        <w:rPr>
          <w:rFonts w:ascii="Arial" w:hAnsi="Arial" w:cs="Arial"/>
          <w:color w:val="000000" w:themeColor="text1"/>
          <w:sz w:val="22"/>
          <w:szCs w:val="22"/>
          <w:shd w:val="clear" w:color="auto" w:fill="FFFFFF"/>
        </w:rPr>
        <w:t xml:space="preserve">, J. and </w:t>
      </w:r>
      <w:proofErr w:type="spellStart"/>
      <w:r w:rsidRPr="00247376">
        <w:rPr>
          <w:rFonts w:ascii="Arial" w:hAnsi="Arial" w:cs="Arial"/>
          <w:color w:val="000000" w:themeColor="text1"/>
          <w:sz w:val="22"/>
          <w:szCs w:val="22"/>
          <w:shd w:val="clear" w:color="auto" w:fill="FFFFFF"/>
        </w:rPr>
        <w:t>Quyyumi</w:t>
      </w:r>
      <w:proofErr w:type="spellEnd"/>
      <w:r w:rsidRPr="00247376">
        <w:rPr>
          <w:rFonts w:ascii="Arial" w:hAnsi="Arial" w:cs="Arial"/>
          <w:color w:val="000000" w:themeColor="text1"/>
          <w:sz w:val="22"/>
          <w:szCs w:val="22"/>
          <w:shd w:val="clear" w:color="auto" w:fill="FFFFFF"/>
        </w:rPr>
        <w:t>, A.A. (2025) ‘Reducing inequalities in cardiovascular disease: focus on marginalized populations considering ethnicity and race’, </w:t>
      </w:r>
      <w:r w:rsidRPr="00247376">
        <w:rPr>
          <w:rFonts w:ascii="Arial" w:hAnsi="Arial" w:cs="Arial"/>
          <w:i/>
          <w:iCs/>
          <w:color w:val="000000" w:themeColor="text1"/>
          <w:sz w:val="22"/>
          <w:szCs w:val="22"/>
          <w:shd w:val="clear" w:color="auto" w:fill="FFFFFF"/>
        </w:rPr>
        <w:t>The Lancet Regional Health–Europe</w:t>
      </w:r>
      <w:r w:rsidRPr="00247376">
        <w:rPr>
          <w:rFonts w:ascii="Arial" w:hAnsi="Arial" w:cs="Arial"/>
          <w:color w:val="000000" w:themeColor="text1"/>
          <w:sz w:val="22"/>
          <w:szCs w:val="22"/>
          <w:shd w:val="clear" w:color="auto" w:fill="FFFFFF"/>
        </w:rPr>
        <w:t xml:space="preserve">, 56. pp. 1-17. </w:t>
      </w:r>
    </w:p>
    <w:p w14:paraId="4C7010EC" w14:textId="77777777" w:rsidR="007E7BC5" w:rsidRPr="00247376" w:rsidRDefault="007E7BC5" w:rsidP="0056386D">
      <w:pPr>
        <w:pStyle w:val="NormalWeb"/>
        <w:rPr>
          <w:rFonts w:ascii="Arial" w:hAnsi="Arial" w:cs="Arial"/>
          <w:color w:val="000000" w:themeColor="text1"/>
          <w:sz w:val="22"/>
          <w:szCs w:val="22"/>
          <w:shd w:val="clear" w:color="auto" w:fill="FFFFFF"/>
        </w:rPr>
      </w:pPr>
      <w:r w:rsidRPr="00247376">
        <w:rPr>
          <w:rFonts w:ascii="Arial" w:hAnsi="Arial" w:cs="Arial"/>
          <w:color w:val="000000" w:themeColor="text1"/>
          <w:sz w:val="22"/>
          <w:szCs w:val="22"/>
          <w:shd w:val="clear" w:color="auto" w:fill="FFFFFF"/>
        </w:rPr>
        <w:t xml:space="preserve">Bergmark, B.A., Mathenge, N., Merlini, P.A., Lawrence-Wright, M.B. and Giugliano, R.P. (2022) ‘Acute coronary syndromes’, </w:t>
      </w:r>
      <w:r w:rsidRPr="00247376">
        <w:rPr>
          <w:rFonts w:ascii="Arial" w:hAnsi="Arial" w:cs="Arial"/>
          <w:i/>
          <w:iCs/>
          <w:color w:val="000000" w:themeColor="text1"/>
          <w:sz w:val="22"/>
          <w:szCs w:val="22"/>
          <w:shd w:val="clear" w:color="auto" w:fill="FFFFFF"/>
        </w:rPr>
        <w:t>The Lancet</w:t>
      </w:r>
      <w:r w:rsidRPr="00247376">
        <w:rPr>
          <w:rFonts w:ascii="Arial" w:hAnsi="Arial" w:cs="Arial"/>
          <w:color w:val="000000" w:themeColor="text1"/>
          <w:sz w:val="22"/>
          <w:szCs w:val="22"/>
          <w:shd w:val="clear" w:color="auto" w:fill="FFFFFF"/>
        </w:rPr>
        <w:t>, 399(10332), pp.1347-1358.</w:t>
      </w:r>
    </w:p>
    <w:p w14:paraId="02460D92" w14:textId="77777777" w:rsidR="007E7BC5" w:rsidRPr="00247376" w:rsidRDefault="007E7BC5" w:rsidP="0056386D">
      <w:pPr>
        <w:pStyle w:val="NormalWeb"/>
        <w:rPr>
          <w:rFonts w:ascii="Arial" w:hAnsi="Arial" w:cs="Arial"/>
          <w:color w:val="000000" w:themeColor="text1"/>
          <w:sz w:val="22"/>
          <w:szCs w:val="22"/>
        </w:rPr>
      </w:pPr>
      <w:r w:rsidRPr="00247376">
        <w:rPr>
          <w:rFonts w:ascii="Arial" w:hAnsi="Arial" w:cs="Arial"/>
          <w:color w:val="000000" w:themeColor="text1"/>
          <w:sz w:val="22"/>
          <w:szCs w:val="22"/>
        </w:rPr>
        <w:t xml:space="preserve">British Heart Foundation (2025) </w:t>
      </w:r>
      <w:r w:rsidRPr="00247376">
        <w:rPr>
          <w:rStyle w:val="Emphasis"/>
          <w:rFonts w:ascii="Arial" w:eastAsiaTheme="majorEastAsia" w:hAnsi="Arial" w:cs="Arial"/>
          <w:color w:val="000000" w:themeColor="text1"/>
          <w:sz w:val="22"/>
          <w:szCs w:val="22"/>
        </w:rPr>
        <w:t>Heart and Circulatory Disease Statistics 2025</w:t>
      </w:r>
      <w:r w:rsidRPr="00247376">
        <w:rPr>
          <w:rFonts w:ascii="Arial" w:hAnsi="Arial" w:cs="Arial"/>
          <w:color w:val="000000" w:themeColor="text1"/>
          <w:sz w:val="22"/>
          <w:szCs w:val="22"/>
        </w:rPr>
        <w:t xml:space="preserve">. British Heart Foundation. Available at: </w:t>
      </w:r>
      <w:hyperlink r:id="rId11" w:history="1">
        <w:r w:rsidRPr="00247376">
          <w:rPr>
            <w:rStyle w:val="Hyperlink"/>
            <w:rFonts w:ascii="Arial" w:hAnsi="Arial" w:cs="Arial"/>
            <w:color w:val="000000" w:themeColor="text1"/>
            <w:sz w:val="22"/>
            <w:szCs w:val="22"/>
          </w:rPr>
          <w:t>https://www.bhf.org.uk/what-we-do/our-research/heart-statistics/heart-statistics-publications/cardiovascular-disease-statistics-2025</w:t>
        </w:r>
      </w:hyperlink>
      <w:r w:rsidRPr="00247376">
        <w:rPr>
          <w:rFonts w:ascii="Arial" w:hAnsi="Arial" w:cs="Arial"/>
          <w:color w:val="000000" w:themeColor="text1"/>
          <w:sz w:val="22"/>
          <w:szCs w:val="22"/>
        </w:rPr>
        <w:t xml:space="preserve"> (Accessed: 12 November 2025).</w:t>
      </w:r>
    </w:p>
    <w:p w14:paraId="548359BA" w14:textId="77777777" w:rsidR="007E7BC5" w:rsidRPr="00247376" w:rsidRDefault="007E7BC5" w:rsidP="0056386D">
      <w:pPr>
        <w:pStyle w:val="NormalWeb"/>
        <w:rPr>
          <w:rFonts w:ascii="Arial" w:hAnsi="Arial" w:cs="Arial"/>
          <w:color w:val="000000" w:themeColor="text1"/>
          <w:sz w:val="22"/>
          <w:szCs w:val="22"/>
        </w:rPr>
      </w:pPr>
      <w:r w:rsidRPr="00247376">
        <w:rPr>
          <w:rFonts w:ascii="Arial" w:hAnsi="Arial" w:cs="Arial"/>
          <w:color w:val="000000" w:themeColor="text1"/>
          <w:sz w:val="22"/>
          <w:szCs w:val="22"/>
        </w:rPr>
        <w:t xml:space="preserve">British Heart Foundation (2025a) </w:t>
      </w:r>
      <w:r w:rsidRPr="00247376">
        <w:rPr>
          <w:rStyle w:val="Emphasis"/>
          <w:rFonts w:ascii="Arial" w:eastAsiaTheme="majorEastAsia" w:hAnsi="Arial" w:cs="Arial"/>
          <w:color w:val="000000" w:themeColor="text1"/>
          <w:sz w:val="22"/>
          <w:szCs w:val="22"/>
        </w:rPr>
        <w:t>Global cardiovascular disease factsheet</w:t>
      </w:r>
      <w:r w:rsidRPr="00247376">
        <w:rPr>
          <w:rFonts w:ascii="Arial" w:hAnsi="Arial" w:cs="Arial"/>
          <w:color w:val="000000" w:themeColor="text1"/>
          <w:sz w:val="22"/>
          <w:szCs w:val="22"/>
        </w:rPr>
        <w:t xml:space="preserve">. British Heart Foundation. Available at: </w:t>
      </w:r>
      <w:hyperlink r:id="rId12" w:history="1">
        <w:r w:rsidRPr="00247376">
          <w:rPr>
            <w:rStyle w:val="Hyperlink"/>
            <w:rFonts w:ascii="Arial" w:hAnsi="Arial" w:cs="Arial"/>
            <w:color w:val="000000" w:themeColor="text1"/>
            <w:sz w:val="22"/>
            <w:szCs w:val="22"/>
          </w:rPr>
          <w:t>https://www.bhf.org.uk/-/media/files/for-professionals/research/heart-statistics/bhf-cvd-statistics-global-factsheet.pdf</w:t>
        </w:r>
      </w:hyperlink>
      <w:r w:rsidRPr="00247376">
        <w:rPr>
          <w:rFonts w:ascii="Arial" w:hAnsi="Arial" w:cs="Arial"/>
          <w:color w:val="000000" w:themeColor="text1"/>
          <w:sz w:val="22"/>
          <w:szCs w:val="22"/>
        </w:rPr>
        <w:t xml:space="preserve"> (Accessed: 12 November 2025).</w:t>
      </w:r>
    </w:p>
    <w:p w14:paraId="4E161D8C" w14:textId="60D59591" w:rsidR="007E7BC5" w:rsidRPr="00247376" w:rsidRDefault="007E7BC5" w:rsidP="0056386D">
      <w:pPr>
        <w:pStyle w:val="NormalWeb"/>
        <w:rPr>
          <w:rFonts w:ascii="Arial" w:hAnsi="Arial" w:cs="Arial"/>
          <w:color w:val="000000" w:themeColor="text1"/>
          <w:sz w:val="22"/>
          <w:szCs w:val="22"/>
        </w:rPr>
      </w:pPr>
      <w:r w:rsidRPr="00247376">
        <w:rPr>
          <w:rFonts w:ascii="Arial" w:hAnsi="Arial" w:cs="Arial"/>
          <w:color w:val="000000" w:themeColor="text1"/>
          <w:sz w:val="22"/>
          <w:szCs w:val="22"/>
          <w:shd w:val="clear" w:color="auto" w:fill="FFFFFF"/>
        </w:rPr>
        <w:t>Chohan, S.A., Venkatesh, P.K. and How, C.H.</w:t>
      </w:r>
      <w:r w:rsidR="0056386D" w:rsidRPr="00247376">
        <w:rPr>
          <w:rFonts w:ascii="Arial" w:hAnsi="Arial" w:cs="Arial"/>
          <w:color w:val="000000" w:themeColor="text1"/>
          <w:sz w:val="22"/>
          <w:szCs w:val="22"/>
          <w:shd w:val="clear" w:color="auto" w:fill="FFFFFF"/>
        </w:rPr>
        <w:t xml:space="preserve"> (</w:t>
      </w:r>
      <w:r w:rsidRPr="00247376">
        <w:rPr>
          <w:rFonts w:ascii="Arial" w:hAnsi="Arial" w:cs="Arial"/>
          <w:color w:val="000000" w:themeColor="text1"/>
          <w:sz w:val="22"/>
          <w:szCs w:val="22"/>
          <w:shd w:val="clear" w:color="auto" w:fill="FFFFFF"/>
        </w:rPr>
        <w:t>2019</w:t>
      </w:r>
      <w:r w:rsidR="0056386D" w:rsidRPr="00247376">
        <w:rPr>
          <w:rFonts w:ascii="Arial" w:hAnsi="Arial" w:cs="Arial"/>
          <w:color w:val="000000" w:themeColor="text1"/>
          <w:sz w:val="22"/>
          <w:szCs w:val="22"/>
          <w:shd w:val="clear" w:color="auto" w:fill="FFFFFF"/>
        </w:rPr>
        <w:t>)</w:t>
      </w:r>
      <w:r w:rsidRPr="00247376">
        <w:rPr>
          <w:rFonts w:ascii="Arial" w:hAnsi="Arial" w:cs="Arial"/>
          <w:color w:val="000000" w:themeColor="text1"/>
          <w:sz w:val="22"/>
          <w:szCs w:val="22"/>
          <w:shd w:val="clear" w:color="auto" w:fill="FFFFFF"/>
        </w:rPr>
        <w:t xml:space="preserve"> </w:t>
      </w:r>
      <w:r w:rsidR="0056386D" w:rsidRPr="00247376">
        <w:rPr>
          <w:rFonts w:ascii="Arial" w:hAnsi="Arial" w:cs="Arial"/>
          <w:color w:val="000000" w:themeColor="text1"/>
          <w:sz w:val="22"/>
          <w:szCs w:val="22"/>
          <w:shd w:val="clear" w:color="auto" w:fill="FFFFFF"/>
        </w:rPr>
        <w:t>‘</w:t>
      </w:r>
      <w:r w:rsidRPr="00247376">
        <w:rPr>
          <w:rFonts w:ascii="Arial" w:hAnsi="Arial" w:cs="Arial"/>
          <w:color w:val="000000" w:themeColor="text1"/>
          <w:sz w:val="22"/>
          <w:szCs w:val="22"/>
          <w:shd w:val="clear" w:color="auto" w:fill="FFFFFF"/>
        </w:rPr>
        <w:t>Long-term complications of stroke and secondary prevention: an overview for primary care physicians</w:t>
      </w:r>
      <w:r w:rsidR="0056386D" w:rsidRPr="00247376">
        <w:rPr>
          <w:rFonts w:ascii="Arial" w:hAnsi="Arial" w:cs="Arial"/>
          <w:color w:val="000000" w:themeColor="text1"/>
          <w:sz w:val="22"/>
          <w:szCs w:val="22"/>
          <w:shd w:val="clear" w:color="auto" w:fill="FFFFFF"/>
        </w:rPr>
        <w:t xml:space="preserve">’, </w:t>
      </w:r>
      <w:r w:rsidRPr="00247376">
        <w:rPr>
          <w:rFonts w:ascii="Arial" w:hAnsi="Arial" w:cs="Arial"/>
          <w:i/>
          <w:iCs/>
          <w:color w:val="000000" w:themeColor="text1"/>
          <w:sz w:val="22"/>
          <w:szCs w:val="22"/>
          <w:shd w:val="clear" w:color="auto" w:fill="FFFFFF"/>
        </w:rPr>
        <w:t>Singapore medical journal</w:t>
      </w:r>
      <w:r w:rsidRPr="00247376">
        <w:rPr>
          <w:rFonts w:ascii="Arial" w:hAnsi="Arial" w:cs="Arial"/>
          <w:color w:val="000000" w:themeColor="text1"/>
          <w:sz w:val="22"/>
          <w:szCs w:val="22"/>
          <w:shd w:val="clear" w:color="auto" w:fill="FFFFFF"/>
        </w:rPr>
        <w:t>, 60(12), p.616.</w:t>
      </w:r>
      <w:r w:rsidRPr="00247376">
        <w:rPr>
          <w:rFonts w:ascii="Arial" w:hAnsi="Arial" w:cs="Arial"/>
          <w:color w:val="000000" w:themeColor="text1"/>
          <w:sz w:val="22"/>
          <w:szCs w:val="22"/>
        </w:rPr>
        <w:t xml:space="preserve"> </w:t>
      </w:r>
    </w:p>
    <w:p w14:paraId="417860B2" w14:textId="77777777" w:rsidR="007E7BC5" w:rsidRPr="00247376" w:rsidRDefault="007E7BC5" w:rsidP="0056386D">
      <w:pPr>
        <w:pStyle w:val="NormalWeb"/>
        <w:rPr>
          <w:rFonts w:ascii="Arial" w:hAnsi="Arial" w:cs="Arial"/>
          <w:color w:val="000000" w:themeColor="text1"/>
          <w:sz w:val="22"/>
          <w:szCs w:val="22"/>
        </w:rPr>
      </w:pPr>
      <w:r w:rsidRPr="00247376">
        <w:rPr>
          <w:rFonts w:ascii="Arial" w:hAnsi="Arial" w:cs="Arial"/>
          <w:color w:val="000000" w:themeColor="text1"/>
          <w:sz w:val="22"/>
          <w:szCs w:val="22"/>
          <w:shd w:val="clear" w:color="auto" w:fill="FFFFFF"/>
        </w:rPr>
        <w:t>Csontos, J., Gillen, E., Edwards, D., Islam, A., Davies, J., Edwards, R.T., Edwards, A., Cooper, A. and Lewis, R. (2025) ‘Integrated care for older people or people living with frailty and waiting times/lists–a mixed methods rapid review’, </w:t>
      </w:r>
      <w:proofErr w:type="spellStart"/>
      <w:r w:rsidRPr="00247376">
        <w:rPr>
          <w:rFonts w:ascii="Arial" w:hAnsi="Arial" w:cs="Arial"/>
          <w:i/>
          <w:iCs/>
          <w:color w:val="000000" w:themeColor="text1"/>
          <w:sz w:val="22"/>
          <w:szCs w:val="22"/>
          <w:shd w:val="clear" w:color="auto" w:fill="FFFFFF"/>
        </w:rPr>
        <w:t>medRxiv</w:t>
      </w:r>
      <w:proofErr w:type="spellEnd"/>
      <w:r w:rsidRPr="00247376">
        <w:rPr>
          <w:rFonts w:ascii="Arial" w:hAnsi="Arial" w:cs="Arial"/>
          <w:color w:val="000000" w:themeColor="text1"/>
          <w:sz w:val="22"/>
          <w:szCs w:val="22"/>
          <w:shd w:val="clear" w:color="auto" w:fill="FFFFFF"/>
        </w:rPr>
        <w:t>, pp.2025-06.</w:t>
      </w:r>
    </w:p>
    <w:p w14:paraId="42226887" w14:textId="77777777" w:rsidR="007E7BC5" w:rsidRPr="00247376" w:rsidRDefault="007E7BC5" w:rsidP="0056386D">
      <w:pPr>
        <w:pStyle w:val="NormalWeb"/>
        <w:rPr>
          <w:rFonts w:ascii="Arial" w:hAnsi="Arial" w:cs="Arial"/>
          <w:color w:val="000000" w:themeColor="text1"/>
          <w:sz w:val="22"/>
          <w:szCs w:val="22"/>
        </w:rPr>
      </w:pPr>
      <w:r w:rsidRPr="00247376">
        <w:rPr>
          <w:rFonts w:ascii="Arial" w:hAnsi="Arial" w:cs="Arial"/>
          <w:color w:val="000000" w:themeColor="text1"/>
          <w:sz w:val="22"/>
          <w:szCs w:val="22"/>
          <w:shd w:val="clear" w:color="auto" w:fill="FFFFFF"/>
        </w:rPr>
        <w:t xml:space="preserve">Di Cesare, M., Perel, P., Taylor, S., </w:t>
      </w:r>
      <w:proofErr w:type="spellStart"/>
      <w:r w:rsidRPr="00247376">
        <w:rPr>
          <w:rFonts w:ascii="Arial" w:hAnsi="Arial" w:cs="Arial"/>
          <w:color w:val="000000" w:themeColor="text1"/>
          <w:sz w:val="22"/>
          <w:szCs w:val="22"/>
          <w:shd w:val="clear" w:color="auto" w:fill="FFFFFF"/>
        </w:rPr>
        <w:t>Kabudula</w:t>
      </w:r>
      <w:proofErr w:type="spellEnd"/>
      <w:r w:rsidRPr="00247376">
        <w:rPr>
          <w:rFonts w:ascii="Arial" w:hAnsi="Arial" w:cs="Arial"/>
          <w:color w:val="000000" w:themeColor="text1"/>
          <w:sz w:val="22"/>
          <w:szCs w:val="22"/>
          <w:shd w:val="clear" w:color="auto" w:fill="FFFFFF"/>
        </w:rPr>
        <w:t>, C., Bixby, H., Gaziano, T.A., McGhie, D.V., Mwangi, J., Pervan, B., Narula, J. and Pineiro, D. (2024) ‘The heart of the world’, </w:t>
      </w:r>
      <w:r w:rsidRPr="00247376">
        <w:rPr>
          <w:rFonts w:ascii="Arial" w:hAnsi="Arial" w:cs="Arial"/>
          <w:i/>
          <w:iCs/>
          <w:color w:val="000000" w:themeColor="text1"/>
          <w:sz w:val="22"/>
          <w:szCs w:val="22"/>
          <w:shd w:val="clear" w:color="auto" w:fill="FFFFFF"/>
        </w:rPr>
        <w:t>Global heart</w:t>
      </w:r>
      <w:r w:rsidRPr="00247376">
        <w:rPr>
          <w:rFonts w:ascii="Arial" w:hAnsi="Arial" w:cs="Arial"/>
          <w:color w:val="000000" w:themeColor="text1"/>
          <w:sz w:val="22"/>
          <w:szCs w:val="22"/>
          <w:shd w:val="clear" w:color="auto" w:fill="FFFFFF"/>
        </w:rPr>
        <w:t>, 19(1), p.11.</w:t>
      </w:r>
    </w:p>
    <w:p w14:paraId="3D10D10B" w14:textId="61359E44" w:rsidR="007E7BC5" w:rsidRPr="00247376" w:rsidRDefault="007E7BC5" w:rsidP="0056386D">
      <w:pPr>
        <w:pStyle w:val="NormalWeb"/>
        <w:rPr>
          <w:rFonts w:ascii="Arial" w:hAnsi="Arial" w:cs="Arial"/>
          <w:color w:val="000000" w:themeColor="text1"/>
          <w:sz w:val="22"/>
          <w:szCs w:val="22"/>
        </w:rPr>
      </w:pPr>
      <w:r w:rsidRPr="00247376">
        <w:rPr>
          <w:rFonts w:ascii="Arial" w:hAnsi="Arial" w:cs="Arial"/>
          <w:color w:val="000000" w:themeColor="text1"/>
          <w:sz w:val="22"/>
          <w:szCs w:val="22"/>
        </w:rPr>
        <w:t xml:space="preserve">GOV.UK (2024) </w:t>
      </w:r>
      <w:r w:rsidR="0056386D" w:rsidRPr="00247376">
        <w:rPr>
          <w:rStyle w:val="Emphasis"/>
          <w:rFonts w:ascii="Arial" w:eastAsiaTheme="majorEastAsia" w:hAnsi="Arial" w:cs="Arial"/>
          <w:color w:val="000000" w:themeColor="text1"/>
          <w:sz w:val="22"/>
          <w:szCs w:val="22"/>
        </w:rPr>
        <w:t>C</w:t>
      </w:r>
      <w:r w:rsidRPr="00247376">
        <w:rPr>
          <w:rStyle w:val="Emphasis"/>
          <w:rFonts w:ascii="Arial" w:eastAsiaTheme="majorEastAsia" w:hAnsi="Arial" w:cs="Arial"/>
          <w:color w:val="000000" w:themeColor="text1"/>
          <w:sz w:val="22"/>
          <w:szCs w:val="22"/>
        </w:rPr>
        <w:t xml:space="preserve">ardiovascular </w:t>
      </w:r>
      <w:r w:rsidR="0056386D" w:rsidRPr="00247376">
        <w:rPr>
          <w:rStyle w:val="Emphasis"/>
          <w:rFonts w:ascii="Arial" w:eastAsiaTheme="majorEastAsia" w:hAnsi="Arial" w:cs="Arial"/>
          <w:color w:val="000000" w:themeColor="text1"/>
          <w:sz w:val="22"/>
          <w:szCs w:val="22"/>
        </w:rPr>
        <w:t>D</w:t>
      </w:r>
      <w:r w:rsidRPr="00247376">
        <w:rPr>
          <w:rStyle w:val="Emphasis"/>
          <w:rFonts w:ascii="Arial" w:eastAsiaTheme="majorEastAsia" w:hAnsi="Arial" w:cs="Arial"/>
          <w:color w:val="000000" w:themeColor="text1"/>
          <w:sz w:val="22"/>
          <w:szCs w:val="22"/>
        </w:rPr>
        <w:t xml:space="preserve">isease </w:t>
      </w:r>
      <w:r w:rsidR="0056386D" w:rsidRPr="00247376">
        <w:rPr>
          <w:rStyle w:val="Emphasis"/>
          <w:rFonts w:ascii="Arial" w:eastAsiaTheme="majorEastAsia" w:hAnsi="Arial" w:cs="Arial"/>
          <w:color w:val="000000" w:themeColor="text1"/>
          <w:sz w:val="22"/>
          <w:szCs w:val="22"/>
        </w:rPr>
        <w:t>P</w:t>
      </w:r>
      <w:r w:rsidRPr="00247376">
        <w:rPr>
          <w:rStyle w:val="Emphasis"/>
          <w:rFonts w:ascii="Arial" w:eastAsiaTheme="majorEastAsia" w:hAnsi="Arial" w:cs="Arial"/>
          <w:color w:val="000000" w:themeColor="text1"/>
          <w:sz w:val="22"/>
          <w:szCs w:val="22"/>
        </w:rPr>
        <w:t xml:space="preserve">rofiles: </w:t>
      </w:r>
      <w:r w:rsidR="0056386D" w:rsidRPr="00247376">
        <w:rPr>
          <w:rStyle w:val="Emphasis"/>
          <w:rFonts w:ascii="Arial" w:eastAsiaTheme="majorEastAsia" w:hAnsi="Arial" w:cs="Arial"/>
          <w:color w:val="000000" w:themeColor="text1"/>
          <w:sz w:val="22"/>
          <w:szCs w:val="22"/>
        </w:rPr>
        <w:t>S</w:t>
      </w:r>
      <w:r w:rsidRPr="00247376">
        <w:rPr>
          <w:rStyle w:val="Emphasis"/>
          <w:rFonts w:ascii="Arial" w:eastAsiaTheme="majorEastAsia" w:hAnsi="Arial" w:cs="Arial"/>
          <w:color w:val="000000" w:themeColor="text1"/>
          <w:sz w:val="22"/>
          <w:szCs w:val="22"/>
        </w:rPr>
        <w:t>hort</w:t>
      </w:r>
      <w:r w:rsidR="0056386D" w:rsidRPr="00247376">
        <w:rPr>
          <w:rStyle w:val="Emphasis"/>
          <w:rFonts w:ascii="Arial" w:eastAsiaTheme="majorEastAsia" w:hAnsi="Arial" w:cs="Arial"/>
          <w:color w:val="000000" w:themeColor="text1"/>
          <w:sz w:val="22"/>
          <w:szCs w:val="22"/>
        </w:rPr>
        <w:t xml:space="preserve"> S</w:t>
      </w:r>
      <w:r w:rsidRPr="00247376">
        <w:rPr>
          <w:rStyle w:val="Emphasis"/>
          <w:rFonts w:ascii="Arial" w:eastAsiaTheme="majorEastAsia" w:hAnsi="Arial" w:cs="Arial"/>
          <w:color w:val="000000" w:themeColor="text1"/>
          <w:sz w:val="22"/>
          <w:szCs w:val="22"/>
        </w:rPr>
        <w:t>tatistical</w:t>
      </w:r>
      <w:r w:rsidR="0056386D" w:rsidRPr="00247376">
        <w:rPr>
          <w:rStyle w:val="Emphasis"/>
          <w:rFonts w:ascii="Arial" w:eastAsiaTheme="majorEastAsia" w:hAnsi="Arial" w:cs="Arial"/>
          <w:color w:val="000000" w:themeColor="text1"/>
          <w:sz w:val="22"/>
          <w:szCs w:val="22"/>
        </w:rPr>
        <w:t xml:space="preserve"> C</w:t>
      </w:r>
      <w:r w:rsidRPr="00247376">
        <w:rPr>
          <w:rStyle w:val="Emphasis"/>
          <w:rFonts w:ascii="Arial" w:eastAsiaTheme="majorEastAsia" w:hAnsi="Arial" w:cs="Arial"/>
          <w:color w:val="000000" w:themeColor="text1"/>
          <w:sz w:val="22"/>
          <w:szCs w:val="22"/>
        </w:rPr>
        <w:t>ommentary</w:t>
      </w:r>
      <w:r w:rsidRPr="00247376">
        <w:rPr>
          <w:rFonts w:ascii="Arial" w:hAnsi="Arial" w:cs="Arial"/>
          <w:color w:val="000000" w:themeColor="text1"/>
          <w:sz w:val="22"/>
          <w:szCs w:val="22"/>
        </w:rPr>
        <w:t xml:space="preserve"> (December 2024 update). Available at: </w:t>
      </w:r>
      <w:hyperlink r:id="rId13" w:history="1">
        <w:r w:rsidRPr="00247376">
          <w:rPr>
            <w:rStyle w:val="Hyperlink"/>
            <w:rFonts w:ascii="Arial" w:hAnsi="Arial" w:cs="Arial"/>
            <w:color w:val="000000" w:themeColor="text1"/>
            <w:sz w:val="22"/>
            <w:szCs w:val="22"/>
          </w:rPr>
          <w:t>https://www.gov.uk/government/statistics/cardiovascular-disease-profiles-december-2024-update/cardiovascular-disease-profiles-short-statistical-commentary</w:t>
        </w:r>
      </w:hyperlink>
      <w:r w:rsidRPr="00247376">
        <w:rPr>
          <w:rFonts w:ascii="Arial" w:hAnsi="Arial" w:cs="Arial"/>
          <w:color w:val="000000" w:themeColor="text1"/>
          <w:sz w:val="22"/>
          <w:szCs w:val="22"/>
        </w:rPr>
        <w:t xml:space="preserve"> (Accessed: 12 November 2025).</w:t>
      </w:r>
    </w:p>
    <w:p w14:paraId="49307035" w14:textId="52364B22" w:rsidR="007E7BC5" w:rsidRPr="00247376" w:rsidRDefault="007E7BC5" w:rsidP="0056386D">
      <w:pPr>
        <w:pStyle w:val="NormalWeb"/>
        <w:rPr>
          <w:rFonts w:ascii="Arial" w:hAnsi="Arial" w:cs="Arial"/>
          <w:color w:val="000000" w:themeColor="text1"/>
          <w:sz w:val="22"/>
          <w:szCs w:val="22"/>
          <w:shd w:val="clear" w:color="auto" w:fill="FFFFFF"/>
        </w:rPr>
      </w:pPr>
      <w:r w:rsidRPr="00247376">
        <w:rPr>
          <w:rFonts w:ascii="Arial" w:hAnsi="Arial" w:cs="Arial"/>
          <w:color w:val="000000" w:themeColor="text1"/>
          <w:sz w:val="22"/>
          <w:szCs w:val="22"/>
          <w:shd w:val="clear" w:color="auto" w:fill="FFFFFF"/>
        </w:rPr>
        <w:t xml:space="preserve">Hecker, J., </w:t>
      </w:r>
      <w:proofErr w:type="spellStart"/>
      <w:r w:rsidRPr="00247376">
        <w:rPr>
          <w:rFonts w:ascii="Arial" w:hAnsi="Arial" w:cs="Arial"/>
          <w:color w:val="000000" w:themeColor="text1"/>
          <w:sz w:val="22"/>
          <w:szCs w:val="22"/>
          <w:shd w:val="clear" w:color="auto" w:fill="FFFFFF"/>
        </w:rPr>
        <w:t>Freijer</w:t>
      </w:r>
      <w:proofErr w:type="spellEnd"/>
      <w:r w:rsidRPr="00247376">
        <w:rPr>
          <w:rFonts w:ascii="Arial" w:hAnsi="Arial" w:cs="Arial"/>
          <w:color w:val="000000" w:themeColor="text1"/>
          <w:sz w:val="22"/>
          <w:szCs w:val="22"/>
          <w:shd w:val="clear" w:color="auto" w:fill="FFFFFF"/>
        </w:rPr>
        <w:t xml:space="preserve">, K., </w:t>
      </w:r>
      <w:proofErr w:type="spellStart"/>
      <w:r w:rsidRPr="00247376">
        <w:rPr>
          <w:rFonts w:ascii="Arial" w:hAnsi="Arial" w:cs="Arial"/>
          <w:color w:val="000000" w:themeColor="text1"/>
          <w:sz w:val="22"/>
          <w:szCs w:val="22"/>
          <w:shd w:val="clear" w:color="auto" w:fill="FFFFFF"/>
        </w:rPr>
        <w:t>Hiligsmann</w:t>
      </w:r>
      <w:proofErr w:type="spellEnd"/>
      <w:r w:rsidRPr="00247376">
        <w:rPr>
          <w:rFonts w:ascii="Arial" w:hAnsi="Arial" w:cs="Arial"/>
          <w:color w:val="000000" w:themeColor="text1"/>
          <w:sz w:val="22"/>
          <w:szCs w:val="22"/>
          <w:shd w:val="clear" w:color="auto" w:fill="FFFFFF"/>
        </w:rPr>
        <w:t xml:space="preserve">, M. and Evers, S.M.A.A. </w:t>
      </w:r>
      <w:r w:rsidR="0056386D" w:rsidRPr="00247376">
        <w:rPr>
          <w:rFonts w:ascii="Arial" w:hAnsi="Arial" w:cs="Arial"/>
          <w:color w:val="000000" w:themeColor="text1"/>
          <w:sz w:val="22"/>
          <w:szCs w:val="22"/>
          <w:shd w:val="clear" w:color="auto" w:fill="FFFFFF"/>
        </w:rPr>
        <w:t>(</w:t>
      </w:r>
      <w:r w:rsidRPr="00247376">
        <w:rPr>
          <w:rFonts w:ascii="Arial" w:hAnsi="Arial" w:cs="Arial"/>
          <w:color w:val="000000" w:themeColor="text1"/>
          <w:sz w:val="22"/>
          <w:szCs w:val="22"/>
          <w:shd w:val="clear" w:color="auto" w:fill="FFFFFF"/>
        </w:rPr>
        <w:t>2022</w:t>
      </w:r>
      <w:r w:rsidR="0056386D" w:rsidRPr="00247376">
        <w:rPr>
          <w:rFonts w:ascii="Arial" w:hAnsi="Arial" w:cs="Arial"/>
          <w:color w:val="000000" w:themeColor="text1"/>
          <w:sz w:val="22"/>
          <w:szCs w:val="22"/>
          <w:shd w:val="clear" w:color="auto" w:fill="FFFFFF"/>
        </w:rPr>
        <w:t>)</w:t>
      </w:r>
      <w:r w:rsidRPr="00247376">
        <w:rPr>
          <w:rFonts w:ascii="Arial" w:hAnsi="Arial" w:cs="Arial"/>
          <w:color w:val="000000" w:themeColor="text1"/>
          <w:sz w:val="22"/>
          <w:szCs w:val="22"/>
          <w:shd w:val="clear" w:color="auto" w:fill="FFFFFF"/>
        </w:rPr>
        <w:t xml:space="preserve"> </w:t>
      </w:r>
      <w:r w:rsidR="0056386D" w:rsidRPr="00247376">
        <w:rPr>
          <w:rFonts w:ascii="Arial" w:hAnsi="Arial" w:cs="Arial"/>
          <w:color w:val="000000" w:themeColor="text1"/>
          <w:sz w:val="22"/>
          <w:szCs w:val="22"/>
          <w:shd w:val="clear" w:color="auto" w:fill="FFFFFF"/>
        </w:rPr>
        <w:t>‘</w:t>
      </w:r>
      <w:r w:rsidRPr="00247376">
        <w:rPr>
          <w:rFonts w:ascii="Arial" w:hAnsi="Arial" w:cs="Arial"/>
          <w:color w:val="000000" w:themeColor="text1"/>
          <w:sz w:val="22"/>
          <w:szCs w:val="22"/>
          <w:shd w:val="clear" w:color="auto" w:fill="FFFFFF"/>
        </w:rPr>
        <w:t>Burden of disease study of overweight and obesity; the societal impact in terms of cost-of-illness and health-related quality of life</w:t>
      </w:r>
      <w:r w:rsidR="0056386D" w:rsidRPr="00247376">
        <w:rPr>
          <w:rFonts w:ascii="Arial" w:hAnsi="Arial" w:cs="Arial"/>
          <w:color w:val="000000" w:themeColor="text1"/>
          <w:sz w:val="22"/>
          <w:szCs w:val="22"/>
          <w:shd w:val="clear" w:color="auto" w:fill="FFFFFF"/>
        </w:rPr>
        <w:t xml:space="preserve">’, </w:t>
      </w:r>
      <w:r w:rsidRPr="00247376">
        <w:rPr>
          <w:rFonts w:ascii="Arial" w:hAnsi="Arial" w:cs="Arial"/>
          <w:i/>
          <w:iCs/>
          <w:color w:val="000000" w:themeColor="text1"/>
          <w:sz w:val="22"/>
          <w:szCs w:val="22"/>
          <w:shd w:val="clear" w:color="auto" w:fill="FFFFFF"/>
        </w:rPr>
        <w:t>BMC Public Health</w:t>
      </w:r>
      <w:r w:rsidRPr="00247376">
        <w:rPr>
          <w:rFonts w:ascii="Arial" w:hAnsi="Arial" w:cs="Arial"/>
          <w:color w:val="000000" w:themeColor="text1"/>
          <w:sz w:val="22"/>
          <w:szCs w:val="22"/>
          <w:shd w:val="clear" w:color="auto" w:fill="FFFFFF"/>
        </w:rPr>
        <w:t>, 22(1), p.46.</w:t>
      </w:r>
    </w:p>
    <w:p w14:paraId="624D7998" w14:textId="77777777" w:rsidR="007E7BC5" w:rsidRPr="00247376" w:rsidRDefault="007E7BC5" w:rsidP="0056386D">
      <w:pPr>
        <w:pStyle w:val="NormalWeb"/>
        <w:rPr>
          <w:rFonts w:ascii="Arial" w:hAnsi="Arial" w:cs="Arial"/>
          <w:color w:val="000000" w:themeColor="text1"/>
          <w:sz w:val="22"/>
          <w:szCs w:val="22"/>
        </w:rPr>
      </w:pPr>
      <w:r w:rsidRPr="00247376">
        <w:rPr>
          <w:rFonts w:ascii="Arial" w:hAnsi="Arial" w:cs="Arial"/>
          <w:color w:val="000000" w:themeColor="text1"/>
          <w:sz w:val="22"/>
          <w:szCs w:val="22"/>
          <w:shd w:val="clear" w:color="auto" w:fill="FFFFFF"/>
        </w:rPr>
        <w:t xml:space="preserve">Jahangiri, M., </w:t>
      </w:r>
      <w:proofErr w:type="spellStart"/>
      <w:r w:rsidRPr="00247376">
        <w:rPr>
          <w:rFonts w:ascii="Arial" w:hAnsi="Arial" w:cs="Arial"/>
          <w:color w:val="000000" w:themeColor="text1"/>
          <w:sz w:val="22"/>
          <w:szCs w:val="22"/>
          <w:shd w:val="clear" w:color="auto" w:fill="FFFFFF"/>
        </w:rPr>
        <w:t>Bilkhu</w:t>
      </w:r>
      <w:proofErr w:type="spellEnd"/>
      <w:r w:rsidRPr="00247376">
        <w:rPr>
          <w:rFonts w:ascii="Arial" w:hAnsi="Arial" w:cs="Arial"/>
          <w:color w:val="000000" w:themeColor="text1"/>
          <w:sz w:val="22"/>
          <w:szCs w:val="22"/>
          <w:shd w:val="clear" w:color="auto" w:fill="FFFFFF"/>
        </w:rPr>
        <w:t xml:space="preserve">, R., Embleton-Thirsk, A., </w:t>
      </w:r>
      <w:proofErr w:type="spellStart"/>
      <w:r w:rsidRPr="00247376">
        <w:rPr>
          <w:rFonts w:ascii="Arial" w:hAnsi="Arial" w:cs="Arial"/>
          <w:color w:val="000000" w:themeColor="text1"/>
          <w:sz w:val="22"/>
          <w:szCs w:val="22"/>
          <w:shd w:val="clear" w:color="auto" w:fill="FFFFFF"/>
        </w:rPr>
        <w:t>Dehbi</w:t>
      </w:r>
      <w:proofErr w:type="spellEnd"/>
      <w:r w:rsidRPr="00247376">
        <w:rPr>
          <w:rFonts w:ascii="Arial" w:hAnsi="Arial" w:cs="Arial"/>
          <w:color w:val="000000" w:themeColor="text1"/>
          <w:sz w:val="22"/>
          <w:szCs w:val="22"/>
          <w:shd w:val="clear" w:color="auto" w:fill="FFFFFF"/>
        </w:rPr>
        <w:t xml:space="preserve">, H.M., Mani, K., Anderson, J., </w:t>
      </w:r>
      <w:proofErr w:type="spellStart"/>
      <w:r w:rsidRPr="00247376">
        <w:rPr>
          <w:rFonts w:ascii="Arial" w:hAnsi="Arial" w:cs="Arial"/>
          <w:color w:val="000000" w:themeColor="text1"/>
          <w:sz w:val="22"/>
          <w:szCs w:val="22"/>
          <w:shd w:val="clear" w:color="auto" w:fill="FFFFFF"/>
        </w:rPr>
        <w:t>Avlonitis</w:t>
      </w:r>
      <w:proofErr w:type="spellEnd"/>
      <w:r w:rsidRPr="00247376">
        <w:rPr>
          <w:rFonts w:ascii="Arial" w:hAnsi="Arial" w:cs="Arial"/>
          <w:color w:val="000000" w:themeColor="text1"/>
          <w:sz w:val="22"/>
          <w:szCs w:val="22"/>
          <w:shd w:val="clear" w:color="auto" w:fill="FFFFFF"/>
        </w:rPr>
        <w:t>, V., Baghai, M., Birdi, I., Booth, K. and Bose, A. (2021) ‘Surgical aortic valve replacement in the era of transcatheter aortic valve implantation: a review of the UK national database’, </w:t>
      </w:r>
      <w:r w:rsidRPr="00247376">
        <w:rPr>
          <w:rFonts w:ascii="Arial" w:hAnsi="Arial" w:cs="Arial"/>
          <w:i/>
          <w:iCs/>
          <w:color w:val="000000" w:themeColor="text1"/>
          <w:sz w:val="22"/>
          <w:szCs w:val="22"/>
          <w:shd w:val="clear" w:color="auto" w:fill="FFFFFF"/>
        </w:rPr>
        <w:t>BMJ open</w:t>
      </w:r>
      <w:r w:rsidRPr="00247376">
        <w:rPr>
          <w:rFonts w:ascii="Arial" w:hAnsi="Arial" w:cs="Arial"/>
          <w:color w:val="000000" w:themeColor="text1"/>
          <w:sz w:val="22"/>
          <w:szCs w:val="22"/>
          <w:shd w:val="clear" w:color="auto" w:fill="FFFFFF"/>
        </w:rPr>
        <w:t>, 11(10), p.e046491.</w:t>
      </w:r>
    </w:p>
    <w:p w14:paraId="513E9BFA" w14:textId="77777777" w:rsidR="007E7BC5" w:rsidRPr="00247376" w:rsidRDefault="007E7BC5" w:rsidP="0056386D">
      <w:pPr>
        <w:rPr>
          <w:rFonts w:ascii="Arial" w:hAnsi="Arial" w:cs="Arial"/>
          <w:color w:val="000000" w:themeColor="text1"/>
          <w:sz w:val="22"/>
          <w:szCs w:val="22"/>
        </w:rPr>
      </w:pPr>
      <w:r w:rsidRPr="00247376">
        <w:rPr>
          <w:rFonts w:ascii="Arial" w:hAnsi="Arial" w:cs="Arial"/>
          <w:color w:val="000000" w:themeColor="text1"/>
          <w:sz w:val="22"/>
          <w:szCs w:val="22"/>
          <w:shd w:val="clear" w:color="auto" w:fill="FFFFFF"/>
        </w:rPr>
        <w:lastRenderedPageBreak/>
        <w:t>Kobo, O., Moledina, S.M., Raisi-</w:t>
      </w:r>
      <w:proofErr w:type="spellStart"/>
      <w:r w:rsidRPr="00247376">
        <w:rPr>
          <w:rFonts w:ascii="Arial" w:hAnsi="Arial" w:cs="Arial"/>
          <w:color w:val="000000" w:themeColor="text1"/>
          <w:sz w:val="22"/>
          <w:szCs w:val="22"/>
          <w:shd w:val="clear" w:color="auto" w:fill="FFFFFF"/>
        </w:rPr>
        <w:t>Estabragh</w:t>
      </w:r>
      <w:proofErr w:type="spellEnd"/>
      <w:r w:rsidRPr="00247376">
        <w:rPr>
          <w:rFonts w:ascii="Arial" w:hAnsi="Arial" w:cs="Arial"/>
          <w:color w:val="000000" w:themeColor="text1"/>
          <w:sz w:val="22"/>
          <w:szCs w:val="22"/>
          <w:shd w:val="clear" w:color="auto" w:fill="FFFFFF"/>
        </w:rPr>
        <w:t xml:space="preserve">, Z., Shanmuganathan, J.W.D., Chieffo, A., Al Ayoubi, F., </w:t>
      </w:r>
      <w:proofErr w:type="spellStart"/>
      <w:r w:rsidRPr="00247376">
        <w:rPr>
          <w:rFonts w:ascii="Arial" w:hAnsi="Arial" w:cs="Arial"/>
          <w:color w:val="000000" w:themeColor="text1"/>
          <w:sz w:val="22"/>
          <w:szCs w:val="22"/>
          <w:shd w:val="clear" w:color="auto" w:fill="FFFFFF"/>
        </w:rPr>
        <w:t>Alraies</w:t>
      </w:r>
      <w:proofErr w:type="spellEnd"/>
      <w:r w:rsidRPr="00247376">
        <w:rPr>
          <w:rFonts w:ascii="Arial" w:hAnsi="Arial" w:cs="Arial"/>
          <w:color w:val="000000" w:themeColor="text1"/>
          <w:sz w:val="22"/>
          <w:szCs w:val="22"/>
          <w:shd w:val="clear" w:color="auto" w:fill="FFFFFF"/>
        </w:rPr>
        <w:t>, M.C., Biondi-</w:t>
      </w:r>
      <w:proofErr w:type="spellStart"/>
      <w:r w:rsidRPr="00247376">
        <w:rPr>
          <w:rFonts w:ascii="Arial" w:hAnsi="Arial" w:cs="Arial"/>
          <w:color w:val="000000" w:themeColor="text1"/>
          <w:sz w:val="22"/>
          <w:szCs w:val="22"/>
          <w:shd w:val="clear" w:color="auto" w:fill="FFFFFF"/>
        </w:rPr>
        <w:t>Zoccai</w:t>
      </w:r>
      <w:proofErr w:type="spellEnd"/>
      <w:r w:rsidRPr="00247376">
        <w:rPr>
          <w:rFonts w:ascii="Arial" w:hAnsi="Arial" w:cs="Arial"/>
          <w:color w:val="000000" w:themeColor="text1"/>
          <w:sz w:val="22"/>
          <w:szCs w:val="22"/>
          <w:shd w:val="clear" w:color="auto" w:fill="FFFFFF"/>
        </w:rPr>
        <w:t xml:space="preserve">, G., Elgendy, I.Y., Mohamed, M.O. and </w:t>
      </w:r>
      <w:proofErr w:type="spellStart"/>
      <w:r w:rsidRPr="00247376">
        <w:rPr>
          <w:rFonts w:ascii="Arial" w:hAnsi="Arial" w:cs="Arial"/>
          <w:color w:val="000000" w:themeColor="text1"/>
          <w:sz w:val="22"/>
          <w:szCs w:val="22"/>
          <w:shd w:val="clear" w:color="auto" w:fill="FFFFFF"/>
        </w:rPr>
        <w:t>Roguin</w:t>
      </w:r>
      <w:proofErr w:type="spellEnd"/>
      <w:r w:rsidRPr="00247376">
        <w:rPr>
          <w:rFonts w:ascii="Arial" w:hAnsi="Arial" w:cs="Arial"/>
          <w:color w:val="000000" w:themeColor="text1"/>
          <w:sz w:val="22"/>
          <w:szCs w:val="22"/>
          <w:shd w:val="clear" w:color="auto" w:fill="FFFFFF"/>
        </w:rPr>
        <w:t>, A. (2022) ‘Emergency department cardiovascular disease encounters and associated mortality in patients with cancer: a study of 20.6 million records from the USA’, </w:t>
      </w:r>
      <w:r w:rsidRPr="00247376">
        <w:rPr>
          <w:rFonts w:ascii="Arial" w:hAnsi="Arial" w:cs="Arial"/>
          <w:i/>
          <w:iCs/>
          <w:color w:val="000000" w:themeColor="text1"/>
          <w:sz w:val="22"/>
          <w:szCs w:val="22"/>
          <w:shd w:val="clear" w:color="auto" w:fill="FFFFFF"/>
        </w:rPr>
        <w:t>International Journal of Cardiology</w:t>
      </w:r>
      <w:r w:rsidRPr="00247376">
        <w:rPr>
          <w:rFonts w:ascii="Arial" w:hAnsi="Arial" w:cs="Arial"/>
          <w:color w:val="000000" w:themeColor="text1"/>
          <w:sz w:val="22"/>
          <w:szCs w:val="22"/>
          <w:shd w:val="clear" w:color="auto" w:fill="FFFFFF"/>
        </w:rPr>
        <w:t>, 363, pp.210-217.</w:t>
      </w:r>
    </w:p>
    <w:p w14:paraId="69F2A4E7" w14:textId="77777777" w:rsidR="007E7BC5" w:rsidRPr="00247376" w:rsidRDefault="007E7BC5" w:rsidP="0056386D">
      <w:pPr>
        <w:pStyle w:val="NormalWeb"/>
        <w:rPr>
          <w:rFonts w:ascii="Arial" w:hAnsi="Arial" w:cs="Arial"/>
          <w:color w:val="000000" w:themeColor="text1"/>
          <w:sz w:val="22"/>
          <w:szCs w:val="22"/>
          <w:shd w:val="clear" w:color="auto" w:fill="FFFFFF"/>
        </w:rPr>
      </w:pPr>
      <w:r w:rsidRPr="00247376">
        <w:rPr>
          <w:rFonts w:ascii="Arial" w:hAnsi="Arial" w:cs="Arial"/>
          <w:color w:val="000000" w:themeColor="text1"/>
          <w:sz w:val="22"/>
          <w:szCs w:val="22"/>
          <w:shd w:val="clear" w:color="auto" w:fill="FFFFFF"/>
        </w:rPr>
        <w:t>Kucia, A.M. and Hartley, A. (2022) ‘Risk factors for cardiovascular disease’, </w:t>
      </w:r>
      <w:r w:rsidRPr="00247376">
        <w:rPr>
          <w:rFonts w:ascii="Arial" w:hAnsi="Arial" w:cs="Arial"/>
          <w:i/>
          <w:iCs/>
          <w:color w:val="000000" w:themeColor="text1"/>
          <w:sz w:val="22"/>
          <w:szCs w:val="22"/>
          <w:shd w:val="clear" w:color="auto" w:fill="FFFFFF"/>
        </w:rPr>
        <w:t>Cardiac Care: A Practical Guide for Nurses</w:t>
      </w:r>
      <w:r w:rsidRPr="00247376">
        <w:rPr>
          <w:rFonts w:ascii="Arial" w:hAnsi="Arial" w:cs="Arial"/>
          <w:color w:val="000000" w:themeColor="text1"/>
          <w:sz w:val="22"/>
          <w:szCs w:val="22"/>
          <w:shd w:val="clear" w:color="auto" w:fill="FFFFFF"/>
        </w:rPr>
        <w:t>, pp.35-51.</w:t>
      </w:r>
    </w:p>
    <w:p w14:paraId="663087F1" w14:textId="77777777" w:rsidR="00AA3023" w:rsidRPr="00247376" w:rsidRDefault="00AA3023" w:rsidP="00AA3023">
      <w:pPr>
        <w:jc w:val="both"/>
        <w:rPr>
          <w:rFonts w:ascii="Arial" w:hAnsi="Arial" w:cs="Arial"/>
          <w:color w:val="000000" w:themeColor="text1"/>
          <w:sz w:val="22"/>
          <w:szCs w:val="22"/>
        </w:rPr>
      </w:pPr>
      <w:proofErr w:type="spellStart"/>
      <w:r w:rsidRPr="00247376">
        <w:rPr>
          <w:rFonts w:ascii="Arial" w:hAnsi="Arial" w:cs="Arial"/>
          <w:color w:val="000000" w:themeColor="text1"/>
          <w:sz w:val="22"/>
          <w:szCs w:val="22"/>
          <w:shd w:val="clear" w:color="auto" w:fill="FFFFFF"/>
        </w:rPr>
        <w:t>Lakatta</w:t>
      </w:r>
      <w:proofErr w:type="spellEnd"/>
      <w:r w:rsidRPr="00247376">
        <w:rPr>
          <w:rFonts w:ascii="Arial" w:hAnsi="Arial" w:cs="Arial"/>
          <w:color w:val="000000" w:themeColor="text1"/>
          <w:sz w:val="22"/>
          <w:szCs w:val="22"/>
          <w:shd w:val="clear" w:color="auto" w:fill="FFFFFF"/>
        </w:rPr>
        <w:t xml:space="preserve">, E.G. and Levy, D. (2003) ‘Arterial and cardiac aging: major shareholders in cardiovascular disease enterprises: Part II: the aging heart in health: links to heart disease’, </w:t>
      </w:r>
      <w:r w:rsidRPr="00247376">
        <w:rPr>
          <w:rFonts w:ascii="Arial" w:hAnsi="Arial" w:cs="Arial"/>
          <w:i/>
          <w:iCs/>
          <w:color w:val="000000" w:themeColor="text1"/>
          <w:sz w:val="22"/>
          <w:szCs w:val="22"/>
          <w:shd w:val="clear" w:color="auto" w:fill="FFFFFF"/>
        </w:rPr>
        <w:t>Circulation</w:t>
      </w:r>
      <w:r w:rsidRPr="00247376">
        <w:rPr>
          <w:rFonts w:ascii="Arial" w:hAnsi="Arial" w:cs="Arial"/>
          <w:color w:val="000000" w:themeColor="text1"/>
          <w:sz w:val="22"/>
          <w:szCs w:val="22"/>
          <w:shd w:val="clear" w:color="auto" w:fill="FFFFFF"/>
        </w:rPr>
        <w:t>, 107(2), pp.346-354.</w:t>
      </w:r>
    </w:p>
    <w:p w14:paraId="1CAD1F04" w14:textId="77777777" w:rsidR="007E7BC5" w:rsidRPr="00247376" w:rsidRDefault="007E7BC5" w:rsidP="0056386D">
      <w:pPr>
        <w:pStyle w:val="NormalWeb"/>
        <w:rPr>
          <w:rFonts w:ascii="Arial" w:hAnsi="Arial" w:cs="Arial"/>
          <w:b/>
          <w:bCs/>
          <w:color w:val="000000" w:themeColor="text1"/>
          <w:sz w:val="22"/>
          <w:szCs w:val="22"/>
        </w:rPr>
      </w:pPr>
      <w:r w:rsidRPr="00247376">
        <w:rPr>
          <w:rFonts w:ascii="Arial" w:hAnsi="Arial" w:cs="Arial"/>
          <w:color w:val="000000" w:themeColor="text1"/>
          <w:sz w:val="22"/>
          <w:szCs w:val="22"/>
          <w:shd w:val="clear" w:color="auto" w:fill="FFFFFF"/>
        </w:rPr>
        <w:t xml:space="preserve">Lee, K. and Freudenberg, N. (2022) ‘Public health roles in addressing commercial determinants of health’, </w:t>
      </w:r>
      <w:r w:rsidRPr="00247376">
        <w:rPr>
          <w:rFonts w:ascii="Arial" w:hAnsi="Arial" w:cs="Arial"/>
          <w:i/>
          <w:iCs/>
          <w:color w:val="000000" w:themeColor="text1"/>
          <w:sz w:val="22"/>
          <w:szCs w:val="22"/>
          <w:shd w:val="clear" w:color="auto" w:fill="FFFFFF"/>
        </w:rPr>
        <w:t>Annual review of public health</w:t>
      </w:r>
      <w:r w:rsidRPr="00247376">
        <w:rPr>
          <w:rFonts w:ascii="Arial" w:hAnsi="Arial" w:cs="Arial"/>
          <w:color w:val="000000" w:themeColor="text1"/>
          <w:sz w:val="22"/>
          <w:szCs w:val="22"/>
          <w:shd w:val="clear" w:color="auto" w:fill="FFFFFF"/>
        </w:rPr>
        <w:t>, 43(1), pp.375-395.</w:t>
      </w:r>
    </w:p>
    <w:p w14:paraId="0D95C453" w14:textId="588C7ED6" w:rsidR="00FB6E92" w:rsidRPr="00247376" w:rsidRDefault="00FB6E92" w:rsidP="00AA3023">
      <w:pPr>
        <w:jc w:val="both"/>
        <w:rPr>
          <w:rFonts w:ascii="Arial" w:hAnsi="Arial" w:cs="Arial"/>
          <w:color w:val="000000" w:themeColor="text1"/>
          <w:sz w:val="22"/>
          <w:szCs w:val="22"/>
        </w:rPr>
      </w:pPr>
      <w:r w:rsidRPr="00247376">
        <w:rPr>
          <w:rFonts w:ascii="Arial" w:hAnsi="Arial" w:cs="Arial"/>
          <w:color w:val="000000" w:themeColor="text1"/>
          <w:sz w:val="22"/>
          <w:szCs w:val="22"/>
        </w:rPr>
        <w:t xml:space="preserve">Lopez, E.O., Ballard, B.D. and Jan, A. (2023) </w:t>
      </w:r>
      <w:r w:rsidRPr="00247376">
        <w:rPr>
          <w:rFonts w:ascii="Arial" w:hAnsi="Arial" w:cs="Arial"/>
          <w:i/>
          <w:iCs/>
          <w:color w:val="000000" w:themeColor="text1"/>
          <w:sz w:val="22"/>
          <w:szCs w:val="22"/>
        </w:rPr>
        <w:t>Cardiovascular disease</w:t>
      </w:r>
      <w:r w:rsidRPr="00247376">
        <w:rPr>
          <w:rFonts w:ascii="Arial" w:hAnsi="Arial" w:cs="Arial"/>
          <w:color w:val="000000" w:themeColor="text1"/>
          <w:sz w:val="22"/>
          <w:szCs w:val="22"/>
        </w:rPr>
        <w:t>. In </w:t>
      </w:r>
      <w:proofErr w:type="spellStart"/>
      <w:r w:rsidRPr="00247376">
        <w:rPr>
          <w:rFonts w:ascii="Arial" w:hAnsi="Arial" w:cs="Arial"/>
          <w:i/>
          <w:iCs/>
          <w:color w:val="000000" w:themeColor="text1"/>
          <w:sz w:val="22"/>
          <w:szCs w:val="22"/>
        </w:rPr>
        <w:t>StatPearls</w:t>
      </w:r>
      <w:proofErr w:type="spellEnd"/>
      <w:r w:rsidRPr="00247376">
        <w:rPr>
          <w:rFonts w:ascii="Arial" w:hAnsi="Arial" w:cs="Arial"/>
          <w:i/>
          <w:iCs/>
          <w:color w:val="000000" w:themeColor="text1"/>
          <w:sz w:val="22"/>
          <w:szCs w:val="22"/>
        </w:rPr>
        <w:t xml:space="preserve"> [Internet]</w:t>
      </w:r>
      <w:r w:rsidRPr="00247376">
        <w:rPr>
          <w:rFonts w:ascii="Arial" w:hAnsi="Arial" w:cs="Arial"/>
          <w:color w:val="000000" w:themeColor="text1"/>
          <w:sz w:val="22"/>
          <w:szCs w:val="22"/>
        </w:rPr>
        <w:t xml:space="preserve">. </w:t>
      </w:r>
      <w:proofErr w:type="spellStart"/>
      <w:r w:rsidRPr="00247376">
        <w:rPr>
          <w:rFonts w:ascii="Arial" w:hAnsi="Arial" w:cs="Arial"/>
          <w:color w:val="000000" w:themeColor="text1"/>
          <w:sz w:val="22"/>
          <w:szCs w:val="22"/>
        </w:rPr>
        <w:t>StatPearls</w:t>
      </w:r>
      <w:proofErr w:type="spellEnd"/>
      <w:r w:rsidRPr="00247376">
        <w:rPr>
          <w:rFonts w:ascii="Arial" w:hAnsi="Arial" w:cs="Arial"/>
          <w:color w:val="000000" w:themeColor="text1"/>
          <w:sz w:val="22"/>
          <w:szCs w:val="22"/>
        </w:rPr>
        <w:t xml:space="preserve"> Publishing.</w:t>
      </w:r>
    </w:p>
    <w:p w14:paraId="299DAC50" w14:textId="77777777" w:rsidR="00FB6E92" w:rsidRPr="00247376" w:rsidRDefault="00FB6E92" w:rsidP="00AA3023">
      <w:pPr>
        <w:jc w:val="both"/>
        <w:rPr>
          <w:rFonts w:ascii="Arial" w:hAnsi="Arial" w:cs="Arial"/>
          <w:color w:val="000000" w:themeColor="text1"/>
          <w:sz w:val="22"/>
          <w:szCs w:val="22"/>
        </w:rPr>
      </w:pPr>
    </w:p>
    <w:p w14:paraId="7CA0CB78" w14:textId="45996AA9" w:rsidR="00AA3023" w:rsidRPr="00247376" w:rsidRDefault="00AA3023" w:rsidP="00AA3023">
      <w:pPr>
        <w:jc w:val="both"/>
        <w:rPr>
          <w:rFonts w:ascii="Arial" w:hAnsi="Arial" w:cs="Arial"/>
          <w:color w:val="000000" w:themeColor="text1"/>
          <w:sz w:val="22"/>
          <w:szCs w:val="22"/>
        </w:rPr>
      </w:pPr>
      <w:r w:rsidRPr="00247376">
        <w:rPr>
          <w:rFonts w:ascii="Arial" w:hAnsi="Arial" w:cs="Arial"/>
          <w:color w:val="000000" w:themeColor="text1"/>
          <w:sz w:val="22"/>
          <w:szCs w:val="22"/>
        </w:rPr>
        <w:t xml:space="preserve">Mayo Clinic (2024) </w:t>
      </w:r>
      <w:r w:rsidRPr="00247376">
        <w:rPr>
          <w:rFonts w:ascii="Arial" w:hAnsi="Arial" w:cs="Arial"/>
          <w:i/>
          <w:iCs/>
          <w:color w:val="000000" w:themeColor="text1"/>
          <w:sz w:val="22"/>
          <w:szCs w:val="22"/>
        </w:rPr>
        <w:t>Heart</w:t>
      </w:r>
      <w:r w:rsidRPr="00247376">
        <w:rPr>
          <w:rFonts w:ascii="Arial" w:hAnsi="Arial" w:cs="Arial"/>
          <w:i/>
          <w:iCs/>
          <w:color w:val="000000" w:themeColor="text1"/>
          <w:sz w:val="22"/>
          <w:szCs w:val="22"/>
        </w:rPr>
        <w:t>-</w:t>
      </w:r>
      <w:r w:rsidRPr="00247376">
        <w:rPr>
          <w:rFonts w:ascii="Arial" w:hAnsi="Arial" w:cs="Arial"/>
          <w:i/>
          <w:iCs/>
          <w:color w:val="000000" w:themeColor="text1"/>
          <w:sz w:val="22"/>
          <w:szCs w:val="22"/>
        </w:rPr>
        <w:t>Disease.</w:t>
      </w:r>
      <w:r w:rsidRPr="00247376">
        <w:rPr>
          <w:rFonts w:ascii="Arial" w:hAnsi="Arial" w:cs="Arial"/>
          <w:color w:val="000000" w:themeColor="text1"/>
          <w:sz w:val="22"/>
          <w:szCs w:val="22"/>
        </w:rPr>
        <w:t xml:space="preserve"> Available at: </w:t>
      </w:r>
      <w:hyperlink r:id="rId14" w:history="1">
        <w:r w:rsidRPr="00247376">
          <w:rPr>
            <w:rStyle w:val="Hyperlink"/>
            <w:rFonts w:ascii="Arial" w:hAnsi="Arial" w:cs="Arial"/>
            <w:color w:val="000000" w:themeColor="text1"/>
            <w:sz w:val="22"/>
            <w:szCs w:val="22"/>
          </w:rPr>
          <w:t>https://www.mayoclinic.org/diseases-conditions/h</w:t>
        </w:r>
        <w:r w:rsidRPr="00247376">
          <w:rPr>
            <w:rStyle w:val="Hyperlink"/>
            <w:rFonts w:ascii="Arial" w:hAnsi="Arial" w:cs="Arial"/>
            <w:color w:val="000000" w:themeColor="text1"/>
            <w:sz w:val="22"/>
            <w:szCs w:val="22"/>
          </w:rPr>
          <w:t>e</w:t>
        </w:r>
        <w:r w:rsidRPr="00247376">
          <w:rPr>
            <w:rStyle w:val="Hyperlink"/>
            <w:rFonts w:ascii="Arial" w:hAnsi="Arial" w:cs="Arial"/>
            <w:color w:val="000000" w:themeColor="text1"/>
            <w:sz w:val="22"/>
            <w:szCs w:val="22"/>
          </w:rPr>
          <w:t>art-dis</w:t>
        </w:r>
        <w:r w:rsidRPr="00247376">
          <w:rPr>
            <w:rStyle w:val="Hyperlink"/>
            <w:rFonts w:ascii="Arial" w:hAnsi="Arial" w:cs="Arial"/>
            <w:color w:val="000000" w:themeColor="text1"/>
            <w:sz w:val="22"/>
            <w:szCs w:val="22"/>
          </w:rPr>
          <w:t>e</w:t>
        </w:r>
        <w:r w:rsidRPr="00247376">
          <w:rPr>
            <w:rStyle w:val="Hyperlink"/>
            <w:rFonts w:ascii="Arial" w:hAnsi="Arial" w:cs="Arial"/>
            <w:color w:val="000000" w:themeColor="text1"/>
            <w:sz w:val="22"/>
            <w:szCs w:val="22"/>
          </w:rPr>
          <w:t>ase/s</w:t>
        </w:r>
        <w:r w:rsidRPr="00247376">
          <w:rPr>
            <w:rStyle w:val="Hyperlink"/>
            <w:rFonts w:ascii="Arial" w:hAnsi="Arial" w:cs="Arial"/>
            <w:color w:val="000000" w:themeColor="text1"/>
            <w:sz w:val="22"/>
            <w:szCs w:val="22"/>
          </w:rPr>
          <w:t>y</w:t>
        </w:r>
        <w:r w:rsidRPr="00247376">
          <w:rPr>
            <w:rStyle w:val="Hyperlink"/>
            <w:rFonts w:ascii="Arial" w:hAnsi="Arial" w:cs="Arial"/>
            <w:color w:val="000000" w:themeColor="text1"/>
            <w:sz w:val="22"/>
            <w:szCs w:val="22"/>
          </w:rPr>
          <w:t>mptoms-causes/syc-20353118</w:t>
        </w:r>
      </w:hyperlink>
      <w:r w:rsidRPr="00247376">
        <w:rPr>
          <w:rFonts w:ascii="Arial" w:hAnsi="Arial" w:cs="Arial"/>
          <w:color w:val="000000" w:themeColor="text1"/>
          <w:sz w:val="22"/>
          <w:szCs w:val="22"/>
        </w:rPr>
        <w:t xml:space="preserve"> (Accessed: 16 November 2025).</w:t>
      </w:r>
    </w:p>
    <w:p w14:paraId="388BA1EA" w14:textId="77777777" w:rsidR="007E7BC5" w:rsidRPr="00247376" w:rsidRDefault="007E7BC5" w:rsidP="0056386D">
      <w:pPr>
        <w:pStyle w:val="NormalWeb"/>
        <w:rPr>
          <w:rFonts w:ascii="Arial" w:hAnsi="Arial" w:cs="Arial"/>
          <w:color w:val="000000" w:themeColor="text1"/>
          <w:sz w:val="22"/>
          <w:szCs w:val="22"/>
          <w:shd w:val="clear" w:color="auto" w:fill="FFFFFF"/>
        </w:rPr>
      </w:pPr>
      <w:r w:rsidRPr="00247376">
        <w:rPr>
          <w:rFonts w:ascii="Arial" w:hAnsi="Arial" w:cs="Arial"/>
          <w:color w:val="000000" w:themeColor="text1"/>
          <w:sz w:val="22"/>
          <w:szCs w:val="22"/>
          <w:shd w:val="clear" w:color="auto" w:fill="FFFFFF"/>
        </w:rPr>
        <w:t>Mendis, S. (2024) ‘Diet and Prevention of Cardiovascular Disease’, </w:t>
      </w:r>
      <w:r w:rsidRPr="00247376">
        <w:rPr>
          <w:rFonts w:ascii="Arial" w:hAnsi="Arial" w:cs="Arial"/>
          <w:i/>
          <w:iCs/>
          <w:color w:val="000000" w:themeColor="text1"/>
          <w:sz w:val="22"/>
          <w:szCs w:val="22"/>
          <w:shd w:val="clear" w:color="auto" w:fill="FFFFFF"/>
        </w:rPr>
        <w:t>Recent Progress in Nutrition</w:t>
      </w:r>
      <w:r w:rsidRPr="00247376">
        <w:rPr>
          <w:rFonts w:ascii="Arial" w:hAnsi="Arial" w:cs="Arial"/>
          <w:color w:val="000000" w:themeColor="text1"/>
          <w:sz w:val="22"/>
          <w:szCs w:val="22"/>
          <w:shd w:val="clear" w:color="auto" w:fill="FFFFFF"/>
        </w:rPr>
        <w:t>, 4(3), pp.1-19.</w:t>
      </w:r>
    </w:p>
    <w:p w14:paraId="5FCF5018" w14:textId="77777777" w:rsidR="007E7BC5" w:rsidRPr="00247376" w:rsidRDefault="007E7BC5" w:rsidP="0056386D">
      <w:pPr>
        <w:pStyle w:val="NormalWeb"/>
        <w:rPr>
          <w:rFonts w:ascii="Arial" w:hAnsi="Arial" w:cs="Arial"/>
          <w:color w:val="000000" w:themeColor="text1"/>
          <w:sz w:val="22"/>
          <w:szCs w:val="22"/>
          <w:shd w:val="clear" w:color="auto" w:fill="FFFFFF"/>
        </w:rPr>
      </w:pPr>
      <w:proofErr w:type="spellStart"/>
      <w:r w:rsidRPr="00247376">
        <w:rPr>
          <w:rFonts w:ascii="Arial" w:hAnsi="Arial" w:cs="Arial"/>
          <w:color w:val="000000" w:themeColor="text1"/>
          <w:sz w:val="22"/>
          <w:szCs w:val="22"/>
          <w:shd w:val="clear" w:color="auto" w:fill="FFFFFF"/>
        </w:rPr>
        <w:t>Merwass</w:t>
      </w:r>
      <w:proofErr w:type="spellEnd"/>
      <w:r w:rsidRPr="00247376">
        <w:rPr>
          <w:rFonts w:ascii="Arial" w:hAnsi="Arial" w:cs="Arial"/>
          <w:color w:val="000000" w:themeColor="text1"/>
          <w:sz w:val="22"/>
          <w:szCs w:val="22"/>
          <w:shd w:val="clear" w:color="auto" w:fill="FFFFFF"/>
        </w:rPr>
        <w:t xml:space="preserve">, N.A., </w:t>
      </w:r>
      <w:proofErr w:type="spellStart"/>
      <w:r w:rsidRPr="00247376">
        <w:rPr>
          <w:rFonts w:ascii="Arial" w:hAnsi="Arial" w:cs="Arial"/>
          <w:color w:val="000000" w:themeColor="text1"/>
          <w:sz w:val="22"/>
          <w:szCs w:val="22"/>
          <w:shd w:val="clear" w:color="auto" w:fill="FFFFFF"/>
        </w:rPr>
        <w:t>Alkhader</w:t>
      </w:r>
      <w:proofErr w:type="spellEnd"/>
      <w:r w:rsidRPr="00247376">
        <w:rPr>
          <w:rFonts w:ascii="Arial" w:hAnsi="Arial" w:cs="Arial"/>
          <w:color w:val="000000" w:themeColor="text1"/>
          <w:sz w:val="22"/>
          <w:szCs w:val="22"/>
          <w:shd w:val="clear" w:color="auto" w:fill="FFFFFF"/>
        </w:rPr>
        <w:t xml:space="preserve">, Y.K., Alharthi, S.A., Al Fardan, R.M., Alqahtani, A.M., </w:t>
      </w:r>
      <w:proofErr w:type="spellStart"/>
      <w:r w:rsidRPr="00247376">
        <w:rPr>
          <w:rFonts w:ascii="Arial" w:hAnsi="Arial" w:cs="Arial"/>
          <w:color w:val="000000" w:themeColor="text1"/>
          <w:sz w:val="22"/>
          <w:szCs w:val="22"/>
          <w:shd w:val="clear" w:color="auto" w:fill="FFFFFF"/>
        </w:rPr>
        <w:t>Mahnashi</w:t>
      </w:r>
      <w:proofErr w:type="spellEnd"/>
      <w:r w:rsidRPr="00247376">
        <w:rPr>
          <w:rFonts w:ascii="Arial" w:hAnsi="Arial" w:cs="Arial"/>
          <w:color w:val="000000" w:themeColor="text1"/>
          <w:sz w:val="22"/>
          <w:szCs w:val="22"/>
          <w:shd w:val="clear" w:color="auto" w:fill="FFFFFF"/>
        </w:rPr>
        <w:t xml:space="preserve">, F.A., Salam, N.M., Al Najim, M.M., </w:t>
      </w:r>
      <w:proofErr w:type="spellStart"/>
      <w:r w:rsidRPr="00247376">
        <w:rPr>
          <w:rFonts w:ascii="Arial" w:hAnsi="Arial" w:cs="Arial"/>
          <w:color w:val="000000" w:themeColor="text1"/>
          <w:sz w:val="22"/>
          <w:szCs w:val="22"/>
          <w:shd w:val="clear" w:color="auto" w:fill="FFFFFF"/>
        </w:rPr>
        <w:t>Alenezi</w:t>
      </w:r>
      <w:proofErr w:type="spellEnd"/>
      <w:r w:rsidRPr="00247376">
        <w:rPr>
          <w:rFonts w:ascii="Arial" w:hAnsi="Arial" w:cs="Arial"/>
          <w:color w:val="000000" w:themeColor="text1"/>
          <w:sz w:val="22"/>
          <w:szCs w:val="22"/>
          <w:shd w:val="clear" w:color="auto" w:fill="FFFFFF"/>
        </w:rPr>
        <w:t xml:space="preserve">, A.A., </w:t>
      </w:r>
      <w:proofErr w:type="spellStart"/>
      <w:r w:rsidRPr="00247376">
        <w:rPr>
          <w:rFonts w:ascii="Arial" w:hAnsi="Arial" w:cs="Arial"/>
          <w:color w:val="000000" w:themeColor="text1"/>
          <w:sz w:val="22"/>
          <w:szCs w:val="22"/>
          <w:shd w:val="clear" w:color="auto" w:fill="FFFFFF"/>
        </w:rPr>
        <w:t>Binobaid</w:t>
      </w:r>
      <w:proofErr w:type="spellEnd"/>
      <w:r w:rsidRPr="00247376">
        <w:rPr>
          <w:rFonts w:ascii="Arial" w:hAnsi="Arial" w:cs="Arial"/>
          <w:color w:val="000000" w:themeColor="text1"/>
          <w:sz w:val="22"/>
          <w:szCs w:val="22"/>
          <w:shd w:val="clear" w:color="auto" w:fill="FFFFFF"/>
        </w:rPr>
        <w:t xml:space="preserve">, A.O. and </w:t>
      </w:r>
      <w:proofErr w:type="spellStart"/>
      <w:r w:rsidRPr="00247376">
        <w:rPr>
          <w:rFonts w:ascii="Arial" w:hAnsi="Arial" w:cs="Arial"/>
          <w:color w:val="000000" w:themeColor="text1"/>
          <w:sz w:val="22"/>
          <w:szCs w:val="22"/>
          <w:shd w:val="clear" w:color="auto" w:fill="FFFFFF"/>
        </w:rPr>
        <w:t>Alkhader</w:t>
      </w:r>
      <w:proofErr w:type="spellEnd"/>
      <w:r w:rsidRPr="00247376">
        <w:rPr>
          <w:rFonts w:ascii="Arial" w:hAnsi="Arial" w:cs="Arial"/>
          <w:color w:val="000000" w:themeColor="text1"/>
          <w:sz w:val="22"/>
          <w:szCs w:val="22"/>
          <w:shd w:val="clear" w:color="auto" w:fill="FFFFFF"/>
        </w:rPr>
        <w:t>, Y. (2024) ‘The role of screening, risk factors, and early intervention in preventing diabetes in the obese population: A systematic review’, </w:t>
      </w:r>
      <w:proofErr w:type="spellStart"/>
      <w:r w:rsidRPr="00247376">
        <w:rPr>
          <w:rFonts w:ascii="Arial" w:hAnsi="Arial" w:cs="Arial"/>
          <w:i/>
          <w:iCs/>
          <w:color w:val="000000" w:themeColor="text1"/>
          <w:sz w:val="22"/>
          <w:szCs w:val="22"/>
          <w:shd w:val="clear" w:color="auto" w:fill="FFFFFF"/>
        </w:rPr>
        <w:t>Cureus</w:t>
      </w:r>
      <w:proofErr w:type="spellEnd"/>
      <w:r w:rsidRPr="00247376">
        <w:rPr>
          <w:rFonts w:ascii="Arial" w:hAnsi="Arial" w:cs="Arial"/>
          <w:color w:val="000000" w:themeColor="text1"/>
          <w:sz w:val="22"/>
          <w:szCs w:val="22"/>
          <w:shd w:val="clear" w:color="auto" w:fill="FFFFFF"/>
        </w:rPr>
        <w:t>, 16(7).</w:t>
      </w:r>
    </w:p>
    <w:p w14:paraId="2F408A80" w14:textId="67026617" w:rsidR="007E7BC5" w:rsidRPr="00247376" w:rsidRDefault="007E7BC5" w:rsidP="0056386D">
      <w:pPr>
        <w:pStyle w:val="NormalWeb"/>
        <w:rPr>
          <w:rFonts w:ascii="Arial" w:hAnsi="Arial" w:cs="Arial"/>
          <w:color w:val="000000" w:themeColor="text1"/>
          <w:sz w:val="22"/>
          <w:szCs w:val="22"/>
        </w:rPr>
      </w:pPr>
      <w:r w:rsidRPr="00247376">
        <w:rPr>
          <w:rFonts w:ascii="Arial" w:hAnsi="Arial" w:cs="Arial"/>
          <w:color w:val="000000" w:themeColor="text1"/>
          <w:sz w:val="22"/>
          <w:szCs w:val="22"/>
        </w:rPr>
        <w:t xml:space="preserve">NHS England (2025) </w:t>
      </w:r>
      <w:r w:rsidRPr="00247376">
        <w:rPr>
          <w:rStyle w:val="Emphasis"/>
          <w:rFonts w:ascii="Arial" w:eastAsiaTheme="majorEastAsia" w:hAnsi="Arial" w:cs="Arial"/>
          <w:color w:val="000000" w:themeColor="text1"/>
          <w:sz w:val="22"/>
          <w:szCs w:val="22"/>
        </w:rPr>
        <w:t xml:space="preserve">Monthly </w:t>
      </w:r>
      <w:r w:rsidR="0056386D" w:rsidRPr="00247376">
        <w:rPr>
          <w:rStyle w:val="Emphasis"/>
          <w:rFonts w:ascii="Arial" w:eastAsiaTheme="majorEastAsia" w:hAnsi="Arial" w:cs="Arial"/>
          <w:color w:val="000000" w:themeColor="text1"/>
          <w:sz w:val="22"/>
          <w:szCs w:val="22"/>
        </w:rPr>
        <w:t>O</w:t>
      </w:r>
      <w:r w:rsidRPr="00247376">
        <w:rPr>
          <w:rStyle w:val="Emphasis"/>
          <w:rFonts w:ascii="Arial" w:eastAsiaTheme="majorEastAsia" w:hAnsi="Arial" w:cs="Arial"/>
          <w:color w:val="000000" w:themeColor="text1"/>
          <w:sz w:val="22"/>
          <w:szCs w:val="22"/>
        </w:rPr>
        <w:t xml:space="preserve">perational </w:t>
      </w:r>
      <w:r w:rsidR="0056386D" w:rsidRPr="00247376">
        <w:rPr>
          <w:rStyle w:val="Emphasis"/>
          <w:rFonts w:ascii="Arial" w:eastAsiaTheme="majorEastAsia" w:hAnsi="Arial" w:cs="Arial"/>
          <w:color w:val="000000" w:themeColor="text1"/>
          <w:sz w:val="22"/>
          <w:szCs w:val="22"/>
        </w:rPr>
        <w:t>S</w:t>
      </w:r>
      <w:r w:rsidRPr="00247376">
        <w:rPr>
          <w:rStyle w:val="Emphasis"/>
          <w:rFonts w:ascii="Arial" w:eastAsiaTheme="majorEastAsia" w:hAnsi="Arial" w:cs="Arial"/>
          <w:color w:val="000000" w:themeColor="text1"/>
          <w:sz w:val="22"/>
          <w:szCs w:val="22"/>
        </w:rPr>
        <w:t>tatistics — January 2025</w:t>
      </w:r>
      <w:r w:rsidRPr="00247376">
        <w:rPr>
          <w:rFonts w:ascii="Arial" w:hAnsi="Arial" w:cs="Arial"/>
          <w:color w:val="000000" w:themeColor="text1"/>
          <w:sz w:val="22"/>
          <w:szCs w:val="22"/>
        </w:rPr>
        <w:t xml:space="preserve"> and NHS England publications on cardiovascular high-impact interventions. NHS England. Available at: </w:t>
      </w:r>
      <w:hyperlink r:id="rId15" w:history="1">
        <w:r w:rsidRPr="00247376">
          <w:rPr>
            <w:rStyle w:val="Hyperlink"/>
            <w:rFonts w:ascii="Arial" w:hAnsi="Arial" w:cs="Arial"/>
            <w:color w:val="000000" w:themeColor="text1"/>
            <w:sz w:val="22"/>
            <w:szCs w:val="22"/>
          </w:rPr>
          <w:t>https://www.england.nhs.uk/long-read/monthly-operational-statistics-january-2025/</w:t>
        </w:r>
      </w:hyperlink>
      <w:r w:rsidRPr="00247376">
        <w:rPr>
          <w:rFonts w:ascii="Arial" w:hAnsi="Arial" w:cs="Arial"/>
          <w:color w:val="000000" w:themeColor="text1"/>
          <w:sz w:val="22"/>
          <w:szCs w:val="22"/>
        </w:rPr>
        <w:t xml:space="preserve"> (Accessed: 12 November 2025).</w:t>
      </w:r>
    </w:p>
    <w:p w14:paraId="5A0E2BE9" w14:textId="77777777" w:rsidR="007E7BC5" w:rsidRPr="00247376" w:rsidRDefault="007E7BC5" w:rsidP="0056386D">
      <w:pPr>
        <w:pStyle w:val="NormalWeb"/>
        <w:rPr>
          <w:rFonts w:ascii="Arial" w:hAnsi="Arial" w:cs="Arial"/>
          <w:color w:val="000000" w:themeColor="text1"/>
          <w:sz w:val="22"/>
          <w:szCs w:val="22"/>
        </w:rPr>
      </w:pPr>
      <w:r w:rsidRPr="00247376">
        <w:rPr>
          <w:rFonts w:ascii="Arial" w:hAnsi="Arial" w:cs="Arial"/>
          <w:color w:val="000000" w:themeColor="text1"/>
          <w:sz w:val="22"/>
          <w:szCs w:val="22"/>
        </w:rPr>
        <w:t xml:space="preserve">Office for National Statistics (ONS) (2025) </w:t>
      </w:r>
      <w:r w:rsidRPr="00247376">
        <w:rPr>
          <w:rStyle w:val="Emphasis"/>
          <w:rFonts w:ascii="Arial" w:eastAsiaTheme="majorEastAsia" w:hAnsi="Arial" w:cs="Arial"/>
          <w:color w:val="000000" w:themeColor="text1"/>
          <w:sz w:val="22"/>
          <w:szCs w:val="22"/>
        </w:rPr>
        <w:t>Deaths registered in England and Wales: 2024</w:t>
      </w:r>
      <w:r w:rsidRPr="00247376">
        <w:rPr>
          <w:rFonts w:ascii="Arial" w:hAnsi="Arial" w:cs="Arial"/>
          <w:color w:val="000000" w:themeColor="text1"/>
          <w:sz w:val="22"/>
          <w:szCs w:val="22"/>
        </w:rPr>
        <w:t xml:space="preserve">. ONS. Available at: </w:t>
      </w:r>
      <w:hyperlink r:id="rId16" w:history="1">
        <w:r w:rsidRPr="00247376">
          <w:rPr>
            <w:rStyle w:val="Hyperlink"/>
            <w:rFonts w:ascii="Arial" w:hAnsi="Arial" w:cs="Arial"/>
            <w:color w:val="000000" w:themeColor="text1"/>
            <w:sz w:val="22"/>
            <w:szCs w:val="22"/>
          </w:rPr>
          <w:t>https://www.ons.gov.uk/peoplepopulationandcommunity/birthsdeathsandmarriages/deaths/bulletins/deathsregistrationsummarytables/2024</w:t>
        </w:r>
      </w:hyperlink>
      <w:r w:rsidRPr="00247376">
        <w:rPr>
          <w:rFonts w:ascii="Arial" w:hAnsi="Arial" w:cs="Arial"/>
          <w:color w:val="000000" w:themeColor="text1"/>
          <w:sz w:val="22"/>
          <w:szCs w:val="22"/>
        </w:rPr>
        <w:t xml:space="preserve">  (Accessed: 12 November 2025).</w:t>
      </w:r>
    </w:p>
    <w:p w14:paraId="6CB77A8F" w14:textId="77777777" w:rsidR="007E7BC5" w:rsidRPr="00247376" w:rsidRDefault="007E7BC5" w:rsidP="0056386D">
      <w:pPr>
        <w:pStyle w:val="NormalWeb"/>
        <w:rPr>
          <w:rFonts w:ascii="Arial" w:hAnsi="Arial" w:cs="Arial"/>
          <w:color w:val="000000" w:themeColor="text1"/>
          <w:sz w:val="22"/>
          <w:szCs w:val="22"/>
          <w:shd w:val="clear" w:color="auto" w:fill="FFFFFF"/>
        </w:rPr>
      </w:pPr>
      <w:r w:rsidRPr="00247376">
        <w:rPr>
          <w:rFonts w:ascii="Arial" w:hAnsi="Arial" w:cs="Arial"/>
          <w:color w:val="000000" w:themeColor="text1"/>
          <w:sz w:val="22"/>
          <w:szCs w:val="22"/>
          <w:shd w:val="clear" w:color="auto" w:fill="FFFFFF"/>
        </w:rPr>
        <w:t>Sulashvili, N. and Nimangre, R.R. (2025) ‘Manifestation of some aspects of cardiovascular diseases, implications, pharmacotherapeutic strategies, effects, impacts and potential hazards in general’, </w:t>
      </w:r>
      <w:r w:rsidRPr="00247376">
        <w:rPr>
          <w:rFonts w:ascii="Arial" w:hAnsi="Arial" w:cs="Arial"/>
          <w:i/>
          <w:iCs/>
          <w:color w:val="000000" w:themeColor="text1"/>
          <w:sz w:val="22"/>
          <w:szCs w:val="22"/>
          <w:shd w:val="clear" w:color="auto" w:fill="FFFFFF"/>
        </w:rPr>
        <w:t>Junior Researchers</w:t>
      </w:r>
      <w:r w:rsidRPr="00247376">
        <w:rPr>
          <w:rFonts w:ascii="Arial" w:hAnsi="Arial" w:cs="Arial"/>
          <w:color w:val="000000" w:themeColor="text1"/>
          <w:sz w:val="22"/>
          <w:szCs w:val="22"/>
          <w:shd w:val="clear" w:color="auto" w:fill="FFFFFF"/>
        </w:rPr>
        <w:t>, 3(1), pp.1-27.</w:t>
      </w:r>
    </w:p>
    <w:p w14:paraId="55E5B5E3" w14:textId="77777777" w:rsidR="007E7BC5" w:rsidRPr="00247376" w:rsidRDefault="007E7BC5" w:rsidP="0056386D">
      <w:pPr>
        <w:rPr>
          <w:rFonts w:ascii="Arial" w:hAnsi="Arial" w:cs="Arial"/>
          <w:color w:val="000000" w:themeColor="text1"/>
          <w:sz w:val="22"/>
          <w:szCs w:val="22"/>
        </w:rPr>
      </w:pPr>
      <w:r w:rsidRPr="00247376">
        <w:rPr>
          <w:rFonts w:ascii="Arial" w:hAnsi="Arial" w:cs="Arial"/>
          <w:color w:val="000000" w:themeColor="text1"/>
          <w:sz w:val="22"/>
          <w:szCs w:val="22"/>
        </w:rPr>
        <w:t xml:space="preserve">The Guardian (2024) </w:t>
      </w:r>
      <w:r w:rsidRPr="00247376">
        <w:rPr>
          <w:rFonts w:ascii="Arial" w:hAnsi="Arial" w:cs="Arial"/>
          <w:i/>
          <w:iCs/>
          <w:color w:val="000000" w:themeColor="text1"/>
          <w:sz w:val="22"/>
          <w:szCs w:val="22"/>
        </w:rPr>
        <w:t xml:space="preserve">Number waiting over 18 weeks for NHS heart treatment in England rises fivefold. </w:t>
      </w:r>
      <w:r w:rsidRPr="00247376">
        <w:rPr>
          <w:rFonts w:ascii="Arial" w:hAnsi="Arial" w:cs="Arial"/>
          <w:color w:val="000000" w:themeColor="text1"/>
          <w:sz w:val="22"/>
          <w:szCs w:val="22"/>
        </w:rPr>
        <w:t xml:space="preserve">Available at: </w:t>
      </w:r>
      <w:hyperlink r:id="rId17" w:history="1">
        <w:r w:rsidRPr="00247376">
          <w:rPr>
            <w:rStyle w:val="Hyperlink"/>
            <w:rFonts w:ascii="Arial" w:hAnsi="Arial" w:cs="Arial"/>
            <w:color w:val="000000" w:themeColor="text1"/>
            <w:kern w:val="36"/>
            <w:sz w:val="22"/>
            <w:szCs w:val="22"/>
          </w:rPr>
          <w:t>https://www.theguardian.com/society/2024/apr/11/number-waiting-for-nhs-care-for-serious-heart-problems-in-england-rises-fivefold</w:t>
        </w:r>
      </w:hyperlink>
      <w:r w:rsidRPr="00247376">
        <w:rPr>
          <w:rFonts w:ascii="Arial" w:hAnsi="Arial" w:cs="Arial"/>
          <w:color w:val="000000" w:themeColor="text1"/>
          <w:sz w:val="22"/>
          <w:szCs w:val="22"/>
        </w:rPr>
        <w:t xml:space="preserve"> (Accessed: 15 November 2025).</w:t>
      </w:r>
    </w:p>
    <w:p w14:paraId="687F9B8E" w14:textId="77777777" w:rsidR="007E7BC5" w:rsidRPr="00247376" w:rsidRDefault="007E7BC5" w:rsidP="0056386D">
      <w:pPr>
        <w:pStyle w:val="NormalWeb"/>
        <w:rPr>
          <w:rFonts w:ascii="Arial" w:hAnsi="Arial" w:cs="Arial"/>
          <w:color w:val="000000" w:themeColor="text1"/>
          <w:sz w:val="22"/>
          <w:szCs w:val="22"/>
        </w:rPr>
      </w:pPr>
      <w:r w:rsidRPr="00247376">
        <w:rPr>
          <w:rFonts w:ascii="Arial" w:hAnsi="Arial" w:cs="Arial"/>
          <w:color w:val="000000" w:themeColor="text1"/>
          <w:sz w:val="22"/>
          <w:szCs w:val="22"/>
        </w:rPr>
        <w:t xml:space="preserve">The Guardian (2025) </w:t>
      </w:r>
      <w:r w:rsidRPr="00247376">
        <w:rPr>
          <w:rFonts w:ascii="Arial" w:hAnsi="Arial" w:cs="Arial"/>
          <w:i/>
          <w:iCs/>
          <w:color w:val="000000" w:themeColor="text1"/>
          <w:sz w:val="22"/>
          <w:szCs w:val="22"/>
        </w:rPr>
        <w:t>More than 400 with heart valve condition dying each year on NHS waiting list, research finds, 18 May 2025</w:t>
      </w:r>
      <w:r w:rsidRPr="00247376">
        <w:rPr>
          <w:rFonts w:ascii="Arial" w:hAnsi="Arial" w:cs="Arial"/>
          <w:color w:val="000000" w:themeColor="text1"/>
          <w:sz w:val="22"/>
          <w:szCs w:val="22"/>
        </w:rPr>
        <w:t xml:space="preserve">. Available at: </w:t>
      </w:r>
      <w:hyperlink r:id="rId18" w:history="1">
        <w:r w:rsidRPr="00247376">
          <w:rPr>
            <w:rStyle w:val="Hyperlink"/>
            <w:rFonts w:ascii="Arial" w:hAnsi="Arial" w:cs="Arial"/>
            <w:color w:val="000000" w:themeColor="text1"/>
            <w:sz w:val="22"/>
            <w:szCs w:val="22"/>
          </w:rPr>
          <w:t>https://www.theguardian.com/society/2025/may/18/heart-valve-condition-aortic-stenosis-deaths-nhs-waiting-list</w:t>
        </w:r>
      </w:hyperlink>
      <w:r w:rsidRPr="00247376">
        <w:rPr>
          <w:rFonts w:ascii="Arial" w:hAnsi="Arial" w:cs="Arial"/>
          <w:color w:val="000000" w:themeColor="text1"/>
          <w:sz w:val="22"/>
          <w:szCs w:val="22"/>
        </w:rPr>
        <w:t xml:space="preserve"> (Accessed: 12 November 2025).</w:t>
      </w:r>
    </w:p>
    <w:p w14:paraId="027F8B7A" w14:textId="77777777" w:rsidR="007E7BC5" w:rsidRPr="00247376" w:rsidRDefault="007E7BC5" w:rsidP="0056386D">
      <w:pPr>
        <w:pStyle w:val="NormalWeb"/>
        <w:rPr>
          <w:rFonts w:ascii="Arial" w:hAnsi="Arial" w:cs="Arial"/>
          <w:color w:val="000000" w:themeColor="text1"/>
          <w:sz w:val="22"/>
          <w:szCs w:val="22"/>
          <w:shd w:val="clear" w:color="auto" w:fill="FFFFFF"/>
        </w:rPr>
      </w:pPr>
      <w:r w:rsidRPr="00247376">
        <w:rPr>
          <w:rFonts w:ascii="Arial" w:hAnsi="Arial" w:cs="Arial"/>
          <w:color w:val="000000" w:themeColor="text1"/>
          <w:sz w:val="22"/>
          <w:szCs w:val="22"/>
          <w:shd w:val="clear" w:color="auto" w:fill="FFFFFF"/>
        </w:rPr>
        <w:lastRenderedPageBreak/>
        <w:t>Troost, A.A., Van Ham, M. and Manley, D.J. (2023) ‘Neighbourhood effects on educational attainment. What matters more: Exposure to poverty or exposure to affluence?’, </w:t>
      </w:r>
      <w:proofErr w:type="spellStart"/>
      <w:r w:rsidRPr="00247376">
        <w:rPr>
          <w:rFonts w:ascii="Arial" w:hAnsi="Arial" w:cs="Arial"/>
          <w:i/>
          <w:iCs/>
          <w:color w:val="000000" w:themeColor="text1"/>
          <w:sz w:val="22"/>
          <w:szCs w:val="22"/>
          <w:shd w:val="clear" w:color="auto" w:fill="FFFFFF"/>
        </w:rPr>
        <w:t>Plos</w:t>
      </w:r>
      <w:proofErr w:type="spellEnd"/>
      <w:r w:rsidRPr="00247376">
        <w:rPr>
          <w:rFonts w:ascii="Arial" w:hAnsi="Arial" w:cs="Arial"/>
          <w:i/>
          <w:iCs/>
          <w:color w:val="000000" w:themeColor="text1"/>
          <w:sz w:val="22"/>
          <w:szCs w:val="22"/>
          <w:shd w:val="clear" w:color="auto" w:fill="FFFFFF"/>
        </w:rPr>
        <w:t xml:space="preserve"> one</w:t>
      </w:r>
      <w:r w:rsidRPr="00247376">
        <w:rPr>
          <w:rFonts w:ascii="Arial" w:hAnsi="Arial" w:cs="Arial"/>
          <w:color w:val="000000" w:themeColor="text1"/>
          <w:sz w:val="22"/>
          <w:szCs w:val="22"/>
          <w:shd w:val="clear" w:color="auto" w:fill="FFFFFF"/>
        </w:rPr>
        <w:t>, 18(3), p.e0281928.</w:t>
      </w:r>
    </w:p>
    <w:p w14:paraId="72168895" w14:textId="77777777" w:rsidR="007E7BC5" w:rsidRPr="00247376" w:rsidRDefault="007E7BC5" w:rsidP="0056386D">
      <w:pPr>
        <w:pStyle w:val="NormalWeb"/>
        <w:rPr>
          <w:rFonts w:ascii="Arial" w:hAnsi="Arial" w:cs="Arial"/>
          <w:color w:val="000000" w:themeColor="text1"/>
          <w:sz w:val="22"/>
          <w:szCs w:val="22"/>
        </w:rPr>
      </w:pPr>
      <w:r w:rsidRPr="00247376">
        <w:rPr>
          <w:rFonts w:ascii="Arial" w:hAnsi="Arial" w:cs="Arial"/>
          <w:color w:val="000000" w:themeColor="text1"/>
          <w:sz w:val="22"/>
          <w:szCs w:val="22"/>
        </w:rPr>
        <w:t xml:space="preserve">World Health Organization (WHO) (2025) </w:t>
      </w:r>
      <w:r w:rsidRPr="00247376">
        <w:rPr>
          <w:rStyle w:val="Emphasis"/>
          <w:rFonts w:ascii="Arial" w:eastAsiaTheme="majorEastAsia" w:hAnsi="Arial" w:cs="Arial"/>
          <w:color w:val="000000" w:themeColor="text1"/>
          <w:sz w:val="22"/>
          <w:szCs w:val="22"/>
        </w:rPr>
        <w:t>Cardiovascular diseases (CVDs) — fact sheet</w:t>
      </w:r>
      <w:r w:rsidRPr="00247376">
        <w:rPr>
          <w:rFonts w:ascii="Arial" w:hAnsi="Arial" w:cs="Arial"/>
          <w:color w:val="000000" w:themeColor="text1"/>
          <w:sz w:val="22"/>
          <w:szCs w:val="22"/>
        </w:rPr>
        <w:t xml:space="preserve"> (updated 31 July 2025). WHO. Available at: </w:t>
      </w:r>
      <w:hyperlink r:id="rId19" w:tgtFrame="_new" w:history="1">
        <w:r w:rsidRPr="00247376">
          <w:rPr>
            <w:rStyle w:val="Hyperlink"/>
            <w:rFonts w:ascii="Arial" w:eastAsiaTheme="majorEastAsia" w:hAnsi="Arial" w:cs="Arial"/>
            <w:color w:val="000000" w:themeColor="text1"/>
            <w:sz w:val="22"/>
            <w:szCs w:val="22"/>
          </w:rPr>
          <w:t>https://www.who.int/news-room/fact-sheets/detail/cardiovascular-diseases-(cvds)</w:t>
        </w:r>
      </w:hyperlink>
      <w:r w:rsidRPr="00247376">
        <w:rPr>
          <w:rFonts w:ascii="Arial" w:hAnsi="Arial" w:cs="Arial"/>
          <w:color w:val="000000" w:themeColor="text1"/>
          <w:sz w:val="22"/>
          <w:szCs w:val="22"/>
        </w:rPr>
        <w:t xml:space="preserve"> (Accessed: 12 November 2025).</w:t>
      </w:r>
    </w:p>
    <w:sectPr w:rsidR="007E7BC5" w:rsidRPr="00247376">
      <w:footerReference w:type="even"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DC9B2" w14:textId="77777777" w:rsidR="00CD0880" w:rsidRDefault="00CD0880" w:rsidP="00785968">
      <w:r>
        <w:separator/>
      </w:r>
    </w:p>
  </w:endnote>
  <w:endnote w:type="continuationSeparator" w:id="0">
    <w:p w14:paraId="274BAFD4" w14:textId="77777777" w:rsidR="00CD0880" w:rsidRDefault="00CD0880" w:rsidP="00785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19518380"/>
      <w:docPartObj>
        <w:docPartGallery w:val="Page Numbers (Bottom of Page)"/>
        <w:docPartUnique/>
      </w:docPartObj>
    </w:sdtPr>
    <w:sdtContent>
      <w:p w14:paraId="3FA6EAA5" w14:textId="57646077" w:rsidR="00785968" w:rsidRDefault="00785968" w:rsidP="00987A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6769E61" w14:textId="77777777" w:rsidR="00785968" w:rsidRDefault="00785968" w:rsidP="0078596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49307823"/>
      <w:docPartObj>
        <w:docPartGallery w:val="Page Numbers (Bottom of Page)"/>
        <w:docPartUnique/>
      </w:docPartObj>
    </w:sdtPr>
    <w:sdtContent>
      <w:p w14:paraId="17CB24C7" w14:textId="22AED6FA" w:rsidR="00785968" w:rsidRDefault="00785968" w:rsidP="00987A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2ACBC92" w14:textId="77777777" w:rsidR="00785968" w:rsidRDefault="00785968" w:rsidP="0078596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04E4A" w14:textId="77777777" w:rsidR="00CD0880" w:rsidRDefault="00CD0880" w:rsidP="00785968">
      <w:r>
        <w:separator/>
      </w:r>
    </w:p>
  </w:footnote>
  <w:footnote w:type="continuationSeparator" w:id="0">
    <w:p w14:paraId="48F04BD1" w14:textId="77777777" w:rsidR="00CD0880" w:rsidRDefault="00CD0880" w:rsidP="007859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B721C"/>
    <w:multiLevelType w:val="hybridMultilevel"/>
    <w:tmpl w:val="D8582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DB2220"/>
    <w:multiLevelType w:val="hybridMultilevel"/>
    <w:tmpl w:val="33F8088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203F50"/>
    <w:multiLevelType w:val="hybridMultilevel"/>
    <w:tmpl w:val="DB029CE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8AA2A08"/>
    <w:multiLevelType w:val="hybridMultilevel"/>
    <w:tmpl w:val="68BA028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7847C7"/>
    <w:multiLevelType w:val="hybridMultilevel"/>
    <w:tmpl w:val="BB7AE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AA4865"/>
    <w:multiLevelType w:val="hybridMultilevel"/>
    <w:tmpl w:val="1CE0319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171DC1"/>
    <w:multiLevelType w:val="hybridMultilevel"/>
    <w:tmpl w:val="930A8650"/>
    <w:lvl w:ilvl="0" w:tplc="FE7C789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A90971"/>
    <w:multiLevelType w:val="hybridMultilevel"/>
    <w:tmpl w:val="4894BFB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641415"/>
    <w:multiLevelType w:val="hybridMultilevel"/>
    <w:tmpl w:val="8C18EBA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0694514">
    <w:abstractNumId w:val="3"/>
  </w:num>
  <w:num w:numId="2" w16cid:durableId="967206181">
    <w:abstractNumId w:val="6"/>
  </w:num>
  <w:num w:numId="3" w16cid:durableId="1028916467">
    <w:abstractNumId w:val="0"/>
  </w:num>
  <w:num w:numId="4" w16cid:durableId="1095906114">
    <w:abstractNumId w:val="4"/>
  </w:num>
  <w:num w:numId="5" w16cid:durableId="730228692">
    <w:abstractNumId w:val="2"/>
  </w:num>
  <w:num w:numId="6" w16cid:durableId="1656490553">
    <w:abstractNumId w:val="7"/>
  </w:num>
  <w:num w:numId="7" w16cid:durableId="366300862">
    <w:abstractNumId w:val="5"/>
  </w:num>
  <w:num w:numId="8" w16cid:durableId="1668628307">
    <w:abstractNumId w:val="1"/>
  </w:num>
  <w:num w:numId="9" w16cid:durableId="166273370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39E"/>
    <w:rsid w:val="0000100C"/>
    <w:rsid w:val="00002D32"/>
    <w:rsid w:val="00004158"/>
    <w:rsid w:val="0000766C"/>
    <w:rsid w:val="00021217"/>
    <w:rsid w:val="00025342"/>
    <w:rsid w:val="00026B5B"/>
    <w:rsid w:val="00031B03"/>
    <w:rsid w:val="000428A2"/>
    <w:rsid w:val="000473F9"/>
    <w:rsid w:val="00047D39"/>
    <w:rsid w:val="00050157"/>
    <w:rsid w:val="00050CD1"/>
    <w:rsid w:val="0005228F"/>
    <w:rsid w:val="0005419F"/>
    <w:rsid w:val="00056817"/>
    <w:rsid w:val="000676BC"/>
    <w:rsid w:val="00072797"/>
    <w:rsid w:val="000801D3"/>
    <w:rsid w:val="00082A9A"/>
    <w:rsid w:val="00090E27"/>
    <w:rsid w:val="00094E19"/>
    <w:rsid w:val="00095188"/>
    <w:rsid w:val="000A173E"/>
    <w:rsid w:val="000A1959"/>
    <w:rsid w:val="000A2A4D"/>
    <w:rsid w:val="000B11E1"/>
    <w:rsid w:val="000B1684"/>
    <w:rsid w:val="000B2557"/>
    <w:rsid w:val="000B678F"/>
    <w:rsid w:val="000C134E"/>
    <w:rsid w:val="000D0397"/>
    <w:rsid w:val="000D46B1"/>
    <w:rsid w:val="000E0AF0"/>
    <w:rsid w:val="000E3224"/>
    <w:rsid w:val="000E7A29"/>
    <w:rsid w:val="00111C86"/>
    <w:rsid w:val="00113C36"/>
    <w:rsid w:val="00114F4F"/>
    <w:rsid w:val="00120762"/>
    <w:rsid w:val="00126E58"/>
    <w:rsid w:val="00127708"/>
    <w:rsid w:val="00132078"/>
    <w:rsid w:val="00145C60"/>
    <w:rsid w:val="00160C72"/>
    <w:rsid w:val="0016729F"/>
    <w:rsid w:val="00170430"/>
    <w:rsid w:val="00177A90"/>
    <w:rsid w:val="00181A9B"/>
    <w:rsid w:val="00184857"/>
    <w:rsid w:val="00184BBE"/>
    <w:rsid w:val="00185838"/>
    <w:rsid w:val="00197D98"/>
    <w:rsid w:val="001A0DD0"/>
    <w:rsid w:val="001A14EC"/>
    <w:rsid w:val="001A7667"/>
    <w:rsid w:val="001A7892"/>
    <w:rsid w:val="001B388C"/>
    <w:rsid w:val="001B717B"/>
    <w:rsid w:val="001C0B12"/>
    <w:rsid w:val="001C1912"/>
    <w:rsid w:val="001C277A"/>
    <w:rsid w:val="001D1946"/>
    <w:rsid w:val="001D48B7"/>
    <w:rsid w:val="001E3E4E"/>
    <w:rsid w:val="001F0C9D"/>
    <w:rsid w:val="001F2556"/>
    <w:rsid w:val="001F7BE8"/>
    <w:rsid w:val="0020123D"/>
    <w:rsid w:val="002041CE"/>
    <w:rsid w:val="0020569E"/>
    <w:rsid w:val="00205F33"/>
    <w:rsid w:val="002211B6"/>
    <w:rsid w:val="00224B35"/>
    <w:rsid w:val="002264E3"/>
    <w:rsid w:val="0023126C"/>
    <w:rsid w:val="00234EA6"/>
    <w:rsid w:val="00245071"/>
    <w:rsid w:val="00247376"/>
    <w:rsid w:val="00250DF9"/>
    <w:rsid w:val="00255C19"/>
    <w:rsid w:val="00257195"/>
    <w:rsid w:val="00257D94"/>
    <w:rsid w:val="002611E4"/>
    <w:rsid w:val="002660D9"/>
    <w:rsid w:val="00272622"/>
    <w:rsid w:val="0027281C"/>
    <w:rsid w:val="0027305D"/>
    <w:rsid w:val="002738F9"/>
    <w:rsid w:val="00277DF8"/>
    <w:rsid w:val="002A0E5D"/>
    <w:rsid w:val="002A150A"/>
    <w:rsid w:val="002A51F0"/>
    <w:rsid w:val="002B1E37"/>
    <w:rsid w:val="002B31F9"/>
    <w:rsid w:val="002C075A"/>
    <w:rsid w:val="002D4FD5"/>
    <w:rsid w:val="002D7491"/>
    <w:rsid w:val="002E64F3"/>
    <w:rsid w:val="002F22FF"/>
    <w:rsid w:val="002F27E5"/>
    <w:rsid w:val="002F4FFB"/>
    <w:rsid w:val="00304F71"/>
    <w:rsid w:val="003054FA"/>
    <w:rsid w:val="0030790A"/>
    <w:rsid w:val="00326A9C"/>
    <w:rsid w:val="00333A36"/>
    <w:rsid w:val="00345F2C"/>
    <w:rsid w:val="00346179"/>
    <w:rsid w:val="0035259E"/>
    <w:rsid w:val="0036000F"/>
    <w:rsid w:val="00362333"/>
    <w:rsid w:val="003635F7"/>
    <w:rsid w:val="0037008D"/>
    <w:rsid w:val="0037042C"/>
    <w:rsid w:val="00371DA4"/>
    <w:rsid w:val="003721BF"/>
    <w:rsid w:val="0037452B"/>
    <w:rsid w:val="003747D6"/>
    <w:rsid w:val="003837F4"/>
    <w:rsid w:val="00392993"/>
    <w:rsid w:val="00393771"/>
    <w:rsid w:val="0039639D"/>
    <w:rsid w:val="003B03D2"/>
    <w:rsid w:val="003B487C"/>
    <w:rsid w:val="003C0551"/>
    <w:rsid w:val="003C7CC5"/>
    <w:rsid w:val="003E336E"/>
    <w:rsid w:val="003E587C"/>
    <w:rsid w:val="003F07F8"/>
    <w:rsid w:val="00400E13"/>
    <w:rsid w:val="00405942"/>
    <w:rsid w:val="00406073"/>
    <w:rsid w:val="00421AAF"/>
    <w:rsid w:val="00435FD9"/>
    <w:rsid w:val="004372B2"/>
    <w:rsid w:val="00437544"/>
    <w:rsid w:val="004453C5"/>
    <w:rsid w:val="00453913"/>
    <w:rsid w:val="00455E33"/>
    <w:rsid w:val="0046074E"/>
    <w:rsid w:val="00462FB2"/>
    <w:rsid w:val="00466B03"/>
    <w:rsid w:val="00470838"/>
    <w:rsid w:val="004746A8"/>
    <w:rsid w:val="00480849"/>
    <w:rsid w:val="00484B52"/>
    <w:rsid w:val="004874AB"/>
    <w:rsid w:val="004906BC"/>
    <w:rsid w:val="004A0806"/>
    <w:rsid w:val="004A4028"/>
    <w:rsid w:val="004A62CF"/>
    <w:rsid w:val="004A705E"/>
    <w:rsid w:val="004B7C2C"/>
    <w:rsid w:val="004D4695"/>
    <w:rsid w:val="00501CDB"/>
    <w:rsid w:val="00503E0D"/>
    <w:rsid w:val="0050554B"/>
    <w:rsid w:val="00516BC6"/>
    <w:rsid w:val="00525C28"/>
    <w:rsid w:val="005411A3"/>
    <w:rsid w:val="005438B5"/>
    <w:rsid w:val="00543CCA"/>
    <w:rsid w:val="0055378A"/>
    <w:rsid w:val="00556C77"/>
    <w:rsid w:val="00557D93"/>
    <w:rsid w:val="005612D9"/>
    <w:rsid w:val="0056386D"/>
    <w:rsid w:val="00563E18"/>
    <w:rsid w:val="0056539F"/>
    <w:rsid w:val="0057069E"/>
    <w:rsid w:val="005738F6"/>
    <w:rsid w:val="0057581F"/>
    <w:rsid w:val="005835A4"/>
    <w:rsid w:val="005915ED"/>
    <w:rsid w:val="00592345"/>
    <w:rsid w:val="00592D97"/>
    <w:rsid w:val="005A662A"/>
    <w:rsid w:val="005B1474"/>
    <w:rsid w:val="005B207B"/>
    <w:rsid w:val="005B2C56"/>
    <w:rsid w:val="005B4F3A"/>
    <w:rsid w:val="005B53BF"/>
    <w:rsid w:val="005C06E9"/>
    <w:rsid w:val="005C51C1"/>
    <w:rsid w:val="005C5A70"/>
    <w:rsid w:val="005D2C60"/>
    <w:rsid w:val="005D3513"/>
    <w:rsid w:val="005D4338"/>
    <w:rsid w:val="005D5D9B"/>
    <w:rsid w:val="005E48DA"/>
    <w:rsid w:val="005F0F4F"/>
    <w:rsid w:val="00603161"/>
    <w:rsid w:val="00617F3B"/>
    <w:rsid w:val="006213F5"/>
    <w:rsid w:val="00622025"/>
    <w:rsid w:val="00623460"/>
    <w:rsid w:val="006242B9"/>
    <w:rsid w:val="00625CA5"/>
    <w:rsid w:val="006408FA"/>
    <w:rsid w:val="00640CE5"/>
    <w:rsid w:val="00646947"/>
    <w:rsid w:val="00653DF1"/>
    <w:rsid w:val="00664462"/>
    <w:rsid w:val="0066649C"/>
    <w:rsid w:val="006727CA"/>
    <w:rsid w:val="006734B9"/>
    <w:rsid w:val="006840D5"/>
    <w:rsid w:val="0069026A"/>
    <w:rsid w:val="0069339E"/>
    <w:rsid w:val="00695ECA"/>
    <w:rsid w:val="006A2BDC"/>
    <w:rsid w:val="006A6041"/>
    <w:rsid w:val="006A6CA2"/>
    <w:rsid w:val="006B4BE1"/>
    <w:rsid w:val="006B578A"/>
    <w:rsid w:val="006C3518"/>
    <w:rsid w:val="006C4E5B"/>
    <w:rsid w:val="006C5294"/>
    <w:rsid w:val="006E1E29"/>
    <w:rsid w:val="006E6017"/>
    <w:rsid w:val="006E7511"/>
    <w:rsid w:val="006F74F4"/>
    <w:rsid w:val="00701DBA"/>
    <w:rsid w:val="0070280C"/>
    <w:rsid w:val="00703F5F"/>
    <w:rsid w:val="00704D3B"/>
    <w:rsid w:val="00705149"/>
    <w:rsid w:val="007071E4"/>
    <w:rsid w:val="0071270A"/>
    <w:rsid w:val="00715162"/>
    <w:rsid w:val="00715AC2"/>
    <w:rsid w:val="00716DFD"/>
    <w:rsid w:val="0072064B"/>
    <w:rsid w:val="00722F4A"/>
    <w:rsid w:val="007242E9"/>
    <w:rsid w:val="0072584D"/>
    <w:rsid w:val="007258A9"/>
    <w:rsid w:val="00725C47"/>
    <w:rsid w:val="00727F36"/>
    <w:rsid w:val="00731A95"/>
    <w:rsid w:val="00743DE4"/>
    <w:rsid w:val="00762DFF"/>
    <w:rsid w:val="007711E5"/>
    <w:rsid w:val="00777F1D"/>
    <w:rsid w:val="00785968"/>
    <w:rsid w:val="00785F84"/>
    <w:rsid w:val="007911ED"/>
    <w:rsid w:val="00794792"/>
    <w:rsid w:val="00795BE2"/>
    <w:rsid w:val="00797093"/>
    <w:rsid w:val="007A1782"/>
    <w:rsid w:val="007B2B24"/>
    <w:rsid w:val="007B548F"/>
    <w:rsid w:val="007C2003"/>
    <w:rsid w:val="007C21A9"/>
    <w:rsid w:val="007C5617"/>
    <w:rsid w:val="007C6528"/>
    <w:rsid w:val="007D4E63"/>
    <w:rsid w:val="007E6EEF"/>
    <w:rsid w:val="007E7BC5"/>
    <w:rsid w:val="007F2816"/>
    <w:rsid w:val="007F4EF2"/>
    <w:rsid w:val="00802043"/>
    <w:rsid w:val="008042C5"/>
    <w:rsid w:val="00812F06"/>
    <w:rsid w:val="008231AC"/>
    <w:rsid w:val="008379D8"/>
    <w:rsid w:val="0084275A"/>
    <w:rsid w:val="0085167E"/>
    <w:rsid w:val="00854DC3"/>
    <w:rsid w:val="008550CB"/>
    <w:rsid w:val="00856257"/>
    <w:rsid w:val="00861FCB"/>
    <w:rsid w:val="008640D2"/>
    <w:rsid w:val="00864E40"/>
    <w:rsid w:val="0087556D"/>
    <w:rsid w:val="008817C1"/>
    <w:rsid w:val="00881AB0"/>
    <w:rsid w:val="008820C5"/>
    <w:rsid w:val="008869DF"/>
    <w:rsid w:val="008949A9"/>
    <w:rsid w:val="008B22CE"/>
    <w:rsid w:val="008B3D7A"/>
    <w:rsid w:val="008B662E"/>
    <w:rsid w:val="008C52CD"/>
    <w:rsid w:val="008C6F3C"/>
    <w:rsid w:val="008C7BBD"/>
    <w:rsid w:val="008E70F9"/>
    <w:rsid w:val="008F194A"/>
    <w:rsid w:val="008F2A54"/>
    <w:rsid w:val="008F42D3"/>
    <w:rsid w:val="00906333"/>
    <w:rsid w:val="00912233"/>
    <w:rsid w:val="00913D06"/>
    <w:rsid w:val="009207EA"/>
    <w:rsid w:val="00921E12"/>
    <w:rsid w:val="009241BF"/>
    <w:rsid w:val="00932661"/>
    <w:rsid w:val="009342BA"/>
    <w:rsid w:val="009356FC"/>
    <w:rsid w:val="00945EC2"/>
    <w:rsid w:val="0095106C"/>
    <w:rsid w:val="00962DD6"/>
    <w:rsid w:val="00971F18"/>
    <w:rsid w:val="009741BA"/>
    <w:rsid w:val="00974AFB"/>
    <w:rsid w:val="009768A5"/>
    <w:rsid w:val="00980540"/>
    <w:rsid w:val="00990551"/>
    <w:rsid w:val="009905DE"/>
    <w:rsid w:val="00993168"/>
    <w:rsid w:val="009A29FB"/>
    <w:rsid w:val="009A3D1D"/>
    <w:rsid w:val="009A3FEC"/>
    <w:rsid w:val="009B1922"/>
    <w:rsid w:val="009C0BA5"/>
    <w:rsid w:val="009C153A"/>
    <w:rsid w:val="009C3558"/>
    <w:rsid w:val="009D035B"/>
    <w:rsid w:val="009D24F0"/>
    <w:rsid w:val="009D2938"/>
    <w:rsid w:val="009D378D"/>
    <w:rsid w:val="009D4383"/>
    <w:rsid w:val="009D7591"/>
    <w:rsid w:val="009D7E55"/>
    <w:rsid w:val="009E02A0"/>
    <w:rsid w:val="009E467A"/>
    <w:rsid w:val="009E57CC"/>
    <w:rsid w:val="009F39B2"/>
    <w:rsid w:val="009F3AA9"/>
    <w:rsid w:val="009F66A2"/>
    <w:rsid w:val="009F782D"/>
    <w:rsid w:val="00A00B94"/>
    <w:rsid w:val="00A02648"/>
    <w:rsid w:val="00A078C8"/>
    <w:rsid w:val="00A1510A"/>
    <w:rsid w:val="00A1683E"/>
    <w:rsid w:val="00A261BB"/>
    <w:rsid w:val="00A27709"/>
    <w:rsid w:val="00A315AE"/>
    <w:rsid w:val="00A355BD"/>
    <w:rsid w:val="00A4081F"/>
    <w:rsid w:val="00A46246"/>
    <w:rsid w:val="00A4645B"/>
    <w:rsid w:val="00A51F78"/>
    <w:rsid w:val="00A61227"/>
    <w:rsid w:val="00A65E11"/>
    <w:rsid w:val="00A70F81"/>
    <w:rsid w:val="00A723AB"/>
    <w:rsid w:val="00A73BCE"/>
    <w:rsid w:val="00A73F73"/>
    <w:rsid w:val="00A741D3"/>
    <w:rsid w:val="00A82E7C"/>
    <w:rsid w:val="00A834C2"/>
    <w:rsid w:val="00A94587"/>
    <w:rsid w:val="00A9771C"/>
    <w:rsid w:val="00AA0E57"/>
    <w:rsid w:val="00AA16CF"/>
    <w:rsid w:val="00AA3023"/>
    <w:rsid w:val="00AA37DF"/>
    <w:rsid w:val="00AB133A"/>
    <w:rsid w:val="00AB303E"/>
    <w:rsid w:val="00AC0118"/>
    <w:rsid w:val="00AC1C60"/>
    <w:rsid w:val="00AC2F82"/>
    <w:rsid w:val="00AE0FE0"/>
    <w:rsid w:val="00AE2BBA"/>
    <w:rsid w:val="00AE5FD1"/>
    <w:rsid w:val="00AE66CB"/>
    <w:rsid w:val="00AE6984"/>
    <w:rsid w:val="00AF5E2A"/>
    <w:rsid w:val="00AF5EE5"/>
    <w:rsid w:val="00B0075D"/>
    <w:rsid w:val="00B00EDD"/>
    <w:rsid w:val="00B03FAA"/>
    <w:rsid w:val="00B0492A"/>
    <w:rsid w:val="00B04D8B"/>
    <w:rsid w:val="00B10CC2"/>
    <w:rsid w:val="00B11247"/>
    <w:rsid w:val="00B2077C"/>
    <w:rsid w:val="00B211DA"/>
    <w:rsid w:val="00B25346"/>
    <w:rsid w:val="00B31E48"/>
    <w:rsid w:val="00B32A29"/>
    <w:rsid w:val="00B37E72"/>
    <w:rsid w:val="00B436DB"/>
    <w:rsid w:val="00B439BD"/>
    <w:rsid w:val="00B515A6"/>
    <w:rsid w:val="00B54EE5"/>
    <w:rsid w:val="00B557CC"/>
    <w:rsid w:val="00B56B30"/>
    <w:rsid w:val="00B61DC9"/>
    <w:rsid w:val="00B719EB"/>
    <w:rsid w:val="00B730C6"/>
    <w:rsid w:val="00B75084"/>
    <w:rsid w:val="00B86575"/>
    <w:rsid w:val="00B93188"/>
    <w:rsid w:val="00B94D84"/>
    <w:rsid w:val="00B96238"/>
    <w:rsid w:val="00B96C63"/>
    <w:rsid w:val="00BB70D6"/>
    <w:rsid w:val="00BB7CB6"/>
    <w:rsid w:val="00BC22C1"/>
    <w:rsid w:val="00BD4DD2"/>
    <w:rsid w:val="00BE615A"/>
    <w:rsid w:val="00C139E0"/>
    <w:rsid w:val="00C163AC"/>
    <w:rsid w:val="00C16653"/>
    <w:rsid w:val="00C22A43"/>
    <w:rsid w:val="00C2706A"/>
    <w:rsid w:val="00C304DC"/>
    <w:rsid w:val="00C3428B"/>
    <w:rsid w:val="00C47C10"/>
    <w:rsid w:val="00C52E90"/>
    <w:rsid w:val="00C711DF"/>
    <w:rsid w:val="00C80528"/>
    <w:rsid w:val="00C834D5"/>
    <w:rsid w:val="00C83BA6"/>
    <w:rsid w:val="00C92E90"/>
    <w:rsid w:val="00CA3E6E"/>
    <w:rsid w:val="00CA70F4"/>
    <w:rsid w:val="00CB42B6"/>
    <w:rsid w:val="00CB509A"/>
    <w:rsid w:val="00CC20D4"/>
    <w:rsid w:val="00CC2D39"/>
    <w:rsid w:val="00CC2DFD"/>
    <w:rsid w:val="00CD0880"/>
    <w:rsid w:val="00CD0E3D"/>
    <w:rsid w:val="00CD7F36"/>
    <w:rsid w:val="00CE68BA"/>
    <w:rsid w:val="00CF5E1B"/>
    <w:rsid w:val="00CF6398"/>
    <w:rsid w:val="00CF7357"/>
    <w:rsid w:val="00CF76AB"/>
    <w:rsid w:val="00D00BDB"/>
    <w:rsid w:val="00D03555"/>
    <w:rsid w:val="00D03C9F"/>
    <w:rsid w:val="00D14E2F"/>
    <w:rsid w:val="00D17173"/>
    <w:rsid w:val="00D208EC"/>
    <w:rsid w:val="00D3025D"/>
    <w:rsid w:val="00D32C5D"/>
    <w:rsid w:val="00D51005"/>
    <w:rsid w:val="00D519EC"/>
    <w:rsid w:val="00D53392"/>
    <w:rsid w:val="00D547FC"/>
    <w:rsid w:val="00D57C76"/>
    <w:rsid w:val="00D603FB"/>
    <w:rsid w:val="00D62AF8"/>
    <w:rsid w:val="00D62C93"/>
    <w:rsid w:val="00D64263"/>
    <w:rsid w:val="00D67364"/>
    <w:rsid w:val="00D8468B"/>
    <w:rsid w:val="00D86F0D"/>
    <w:rsid w:val="00D87CFD"/>
    <w:rsid w:val="00D96E01"/>
    <w:rsid w:val="00DA1E12"/>
    <w:rsid w:val="00DA5B8D"/>
    <w:rsid w:val="00DA7802"/>
    <w:rsid w:val="00DB4521"/>
    <w:rsid w:val="00DC1BF8"/>
    <w:rsid w:val="00DC238D"/>
    <w:rsid w:val="00DC3400"/>
    <w:rsid w:val="00DC4475"/>
    <w:rsid w:val="00DC565D"/>
    <w:rsid w:val="00DC72A5"/>
    <w:rsid w:val="00DD5F99"/>
    <w:rsid w:val="00DE0231"/>
    <w:rsid w:val="00DF1560"/>
    <w:rsid w:val="00DF41B9"/>
    <w:rsid w:val="00E03F9E"/>
    <w:rsid w:val="00E04680"/>
    <w:rsid w:val="00E0567F"/>
    <w:rsid w:val="00E17EA5"/>
    <w:rsid w:val="00E21131"/>
    <w:rsid w:val="00E22A99"/>
    <w:rsid w:val="00E24933"/>
    <w:rsid w:val="00E2693C"/>
    <w:rsid w:val="00E32FDC"/>
    <w:rsid w:val="00E33533"/>
    <w:rsid w:val="00E35951"/>
    <w:rsid w:val="00E35D2B"/>
    <w:rsid w:val="00E37816"/>
    <w:rsid w:val="00E43664"/>
    <w:rsid w:val="00E523F3"/>
    <w:rsid w:val="00E660A7"/>
    <w:rsid w:val="00E74D0E"/>
    <w:rsid w:val="00E758CB"/>
    <w:rsid w:val="00E76052"/>
    <w:rsid w:val="00E80020"/>
    <w:rsid w:val="00E805EA"/>
    <w:rsid w:val="00E90A7F"/>
    <w:rsid w:val="00E916AD"/>
    <w:rsid w:val="00E93F97"/>
    <w:rsid w:val="00E94FAD"/>
    <w:rsid w:val="00E95BB9"/>
    <w:rsid w:val="00EA4294"/>
    <w:rsid w:val="00EA5A99"/>
    <w:rsid w:val="00EA6C20"/>
    <w:rsid w:val="00EB42D2"/>
    <w:rsid w:val="00ED4D77"/>
    <w:rsid w:val="00EE51EE"/>
    <w:rsid w:val="00F00429"/>
    <w:rsid w:val="00F03B27"/>
    <w:rsid w:val="00F06F11"/>
    <w:rsid w:val="00F071ED"/>
    <w:rsid w:val="00F0722E"/>
    <w:rsid w:val="00F07610"/>
    <w:rsid w:val="00F108C0"/>
    <w:rsid w:val="00F10B3B"/>
    <w:rsid w:val="00F157AC"/>
    <w:rsid w:val="00F26AC6"/>
    <w:rsid w:val="00F27607"/>
    <w:rsid w:val="00F3185C"/>
    <w:rsid w:val="00F35677"/>
    <w:rsid w:val="00F36EC6"/>
    <w:rsid w:val="00F413FE"/>
    <w:rsid w:val="00F74753"/>
    <w:rsid w:val="00F75942"/>
    <w:rsid w:val="00F77569"/>
    <w:rsid w:val="00F77EA4"/>
    <w:rsid w:val="00F8384E"/>
    <w:rsid w:val="00F9568E"/>
    <w:rsid w:val="00F96DF7"/>
    <w:rsid w:val="00FA3F83"/>
    <w:rsid w:val="00FB0637"/>
    <w:rsid w:val="00FB6942"/>
    <w:rsid w:val="00FB6E92"/>
    <w:rsid w:val="00FC108E"/>
    <w:rsid w:val="00FD0460"/>
    <w:rsid w:val="00FD401E"/>
    <w:rsid w:val="00FD5A97"/>
    <w:rsid w:val="00FE069E"/>
    <w:rsid w:val="00FE3BE3"/>
    <w:rsid w:val="00FE4FC1"/>
    <w:rsid w:val="00FE7D98"/>
    <w:rsid w:val="00FF5D73"/>
    <w:rsid w:val="0C77B562"/>
    <w:rsid w:val="1A507AA8"/>
    <w:rsid w:val="2B948233"/>
    <w:rsid w:val="2DC40A9C"/>
    <w:rsid w:val="4AEB4B3F"/>
    <w:rsid w:val="4FF732A4"/>
    <w:rsid w:val="63F2651E"/>
    <w:rsid w:val="74EAB27C"/>
    <w:rsid w:val="779A51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FF831"/>
  <w15:chartTrackingRefBased/>
  <w15:docId w15:val="{6F686ECC-BBC0-E246-8CDA-EB5B5770F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E92"/>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69339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69339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69339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69339E"/>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69339E"/>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69339E"/>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69339E"/>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69339E"/>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69339E"/>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3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933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933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33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33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33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33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33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339E"/>
    <w:rPr>
      <w:rFonts w:eastAsiaTheme="majorEastAsia" w:cstheme="majorBidi"/>
      <w:color w:val="272727" w:themeColor="text1" w:themeTint="D8"/>
    </w:rPr>
  </w:style>
  <w:style w:type="paragraph" w:styleId="Title">
    <w:name w:val="Title"/>
    <w:basedOn w:val="Normal"/>
    <w:next w:val="Normal"/>
    <w:link w:val="TitleChar"/>
    <w:uiPriority w:val="10"/>
    <w:qFormat/>
    <w:rsid w:val="0069339E"/>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6933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339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6933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339E"/>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69339E"/>
    <w:rPr>
      <w:i/>
      <w:iCs/>
      <w:color w:val="404040" w:themeColor="text1" w:themeTint="BF"/>
    </w:rPr>
  </w:style>
  <w:style w:type="paragraph" w:styleId="ListParagraph">
    <w:name w:val="List Paragraph"/>
    <w:basedOn w:val="Normal"/>
    <w:uiPriority w:val="34"/>
    <w:qFormat/>
    <w:rsid w:val="0069339E"/>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69339E"/>
    <w:rPr>
      <w:i/>
      <w:iCs/>
      <w:color w:val="0F4761" w:themeColor="accent1" w:themeShade="BF"/>
    </w:rPr>
  </w:style>
  <w:style w:type="paragraph" w:styleId="IntenseQuote">
    <w:name w:val="Intense Quote"/>
    <w:basedOn w:val="Normal"/>
    <w:next w:val="Normal"/>
    <w:link w:val="IntenseQuoteChar"/>
    <w:uiPriority w:val="30"/>
    <w:qFormat/>
    <w:rsid w:val="0069339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69339E"/>
    <w:rPr>
      <w:i/>
      <w:iCs/>
      <w:color w:val="0F4761" w:themeColor="accent1" w:themeShade="BF"/>
    </w:rPr>
  </w:style>
  <w:style w:type="character" w:styleId="IntenseReference">
    <w:name w:val="Intense Reference"/>
    <w:basedOn w:val="DefaultParagraphFont"/>
    <w:uiPriority w:val="32"/>
    <w:qFormat/>
    <w:rsid w:val="0069339E"/>
    <w:rPr>
      <w:b/>
      <w:bCs/>
      <w:smallCaps/>
      <w:color w:val="0F4761" w:themeColor="accent1" w:themeShade="BF"/>
      <w:spacing w:val="5"/>
    </w:rPr>
  </w:style>
  <w:style w:type="character" w:styleId="Strong">
    <w:name w:val="Strong"/>
    <w:basedOn w:val="DefaultParagraphFont"/>
    <w:uiPriority w:val="22"/>
    <w:qFormat/>
    <w:rsid w:val="00AA0E57"/>
    <w:rPr>
      <w:b/>
      <w:bCs/>
    </w:rPr>
  </w:style>
  <w:style w:type="paragraph" w:styleId="NormalWeb">
    <w:name w:val="Normal (Web)"/>
    <w:basedOn w:val="Normal"/>
    <w:uiPriority w:val="99"/>
    <w:unhideWhenUsed/>
    <w:rsid w:val="0057069E"/>
    <w:pPr>
      <w:spacing w:before="100" w:beforeAutospacing="1" w:after="100" w:afterAutospacing="1"/>
    </w:pPr>
  </w:style>
  <w:style w:type="character" w:styleId="Emphasis">
    <w:name w:val="Emphasis"/>
    <w:basedOn w:val="DefaultParagraphFont"/>
    <w:uiPriority w:val="20"/>
    <w:qFormat/>
    <w:rsid w:val="00B00EDD"/>
    <w:rPr>
      <w:i/>
      <w:iCs/>
    </w:rPr>
  </w:style>
  <w:style w:type="paragraph" w:styleId="Footer">
    <w:name w:val="footer"/>
    <w:basedOn w:val="Normal"/>
    <w:link w:val="FooterChar"/>
    <w:uiPriority w:val="99"/>
    <w:unhideWhenUsed/>
    <w:rsid w:val="00785968"/>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785968"/>
  </w:style>
  <w:style w:type="character" w:styleId="PageNumber">
    <w:name w:val="page number"/>
    <w:basedOn w:val="DefaultParagraphFont"/>
    <w:uiPriority w:val="99"/>
    <w:semiHidden/>
    <w:unhideWhenUsed/>
    <w:rsid w:val="00785968"/>
  </w:style>
  <w:style w:type="paragraph" w:styleId="TOCHeading">
    <w:name w:val="TOC Heading"/>
    <w:basedOn w:val="Heading1"/>
    <w:next w:val="Normal"/>
    <w:uiPriority w:val="39"/>
    <w:unhideWhenUsed/>
    <w:qFormat/>
    <w:rsid w:val="00C80528"/>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80528"/>
    <w:pPr>
      <w:spacing w:before="240" w:after="120" w:line="278" w:lineRule="auto"/>
    </w:pPr>
    <w:rPr>
      <w:rFonts w:asciiTheme="minorHAnsi" w:eastAsiaTheme="minorHAnsi" w:hAnsiTheme="minorHAnsi" w:cstheme="minorBidi"/>
      <w:b/>
      <w:bCs/>
      <w:kern w:val="2"/>
      <w:sz w:val="20"/>
      <w:szCs w:val="20"/>
      <w:lang w:eastAsia="en-US"/>
      <w14:ligatures w14:val="standardContextual"/>
    </w:rPr>
  </w:style>
  <w:style w:type="character" w:styleId="Hyperlink">
    <w:name w:val="Hyperlink"/>
    <w:basedOn w:val="DefaultParagraphFont"/>
    <w:uiPriority w:val="99"/>
    <w:unhideWhenUsed/>
    <w:rsid w:val="00C80528"/>
    <w:rPr>
      <w:color w:val="467886" w:themeColor="hyperlink"/>
      <w:u w:val="single"/>
    </w:rPr>
  </w:style>
  <w:style w:type="paragraph" w:styleId="TOC2">
    <w:name w:val="toc 2"/>
    <w:basedOn w:val="Normal"/>
    <w:next w:val="Normal"/>
    <w:autoRedefine/>
    <w:uiPriority w:val="39"/>
    <w:unhideWhenUsed/>
    <w:rsid w:val="00C80528"/>
    <w:pPr>
      <w:spacing w:before="120" w:line="278" w:lineRule="auto"/>
      <w:ind w:left="240"/>
    </w:pPr>
    <w:rPr>
      <w:rFonts w:asciiTheme="minorHAnsi" w:eastAsiaTheme="minorHAnsi" w:hAnsiTheme="minorHAnsi" w:cstheme="minorBidi"/>
      <w:i/>
      <w:iCs/>
      <w:kern w:val="2"/>
      <w:sz w:val="20"/>
      <w:szCs w:val="20"/>
      <w:lang w:eastAsia="en-US"/>
      <w14:ligatures w14:val="standardContextual"/>
    </w:rPr>
  </w:style>
  <w:style w:type="paragraph" w:styleId="TOC3">
    <w:name w:val="toc 3"/>
    <w:basedOn w:val="Normal"/>
    <w:next w:val="Normal"/>
    <w:autoRedefine/>
    <w:uiPriority w:val="39"/>
    <w:semiHidden/>
    <w:unhideWhenUsed/>
    <w:rsid w:val="00C80528"/>
    <w:pPr>
      <w:spacing w:line="278" w:lineRule="auto"/>
      <w:ind w:left="480"/>
    </w:pPr>
    <w:rPr>
      <w:rFonts w:asciiTheme="minorHAnsi" w:eastAsiaTheme="minorHAnsi" w:hAnsiTheme="minorHAnsi" w:cstheme="minorBidi"/>
      <w:kern w:val="2"/>
      <w:sz w:val="20"/>
      <w:szCs w:val="20"/>
      <w:lang w:eastAsia="en-US"/>
      <w14:ligatures w14:val="standardContextual"/>
    </w:rPr>
  </w:style>
  <w:style w:type="paragraph" w:styleId="TOC4">
    <w:name w:val="toc 4"/>
    <w:basedOn w:val="Normal"/>
    <w:next w:val="Normal"/>
    <w:autoRedefine/>
    <w:uiPriority w:val="39"/>
    <w:semiHidden/>
    <w:unhideWhenUsed/>
    <w:rsid w:val="00C80528"/>
    <w:pPr>
      <w:spacing w:line="278" w:lineRule="auto"/>
      <w:ind w:left="720"/>
    </w:pPr>
    <w:rPr>
      <w:rFonts w:asciiTheme="minorHAnsi" w:eastAsiaTheme="minorHAnsi" w:hAnsiTheme="minorHAnsi" w:cstheme="minorBidi"/>
      <w:kern w:val="2"/>
      <w:sz w:val="20"/>
      <w:szCs w:val="20"/>
      <w:lang w:eastAsia="en-US"/>
      <w14:ligatures w14:val="standardContextual"/>
    </w:rPr>
  </w:style>
  <w:style w:type="paragraph" w:styleId="TOC5">
    <w:name w:val="toc 5"/>
    <w:basedOn w:val="Normal"/>
    <w:next w:val="Normal"/>
    <w:autoRedefine/>
    <w:uiPriority w:val="39"/>
    <w:semiHidden/>
    <w:unhideWhenUsed/>
    <w:rsid w:val="00C80528"/>
    <w:pPr>
      <w:spacing w:line="278" w:lineRule="auto"/>
      <w:ind w:left="960"/>
    </w:pPr>
    <w:rPr>
      <w:rFonts w:asciiTheme="minorHAnsi" w:eastAsiaTheme="minorHAnsi" w:hAnsiTheme="minorHAnsi" w:cstheme="minorBidi"/>
      <w:kern w:val="2"/>
      <w:sz w:val="20"/>
      <w:szCs w:val="20"/>
      <w:lang w:eastAsia="en-US"/>
      <w14:ligatures w14:val="standardContextual"/>
    </w:rPr>
  </w:style>
  <w:style w:type="paragraph" w:styleId="TOC6">
    <w:name w:val="toc 6"/>
    <w:basedOn w:val="Normal"/>
    <w:next w:val="Normal"/>
    <w:autoRedefine/>
    <w:uiPriority w:val="39"/>
    <w:semiHidden/>
    <w:unhideWhenUsed/>
    <w:rsid w:val="00C80528"/>
    <w:pPr>
      <w:spacing w:line="278" w:lineRule="auto"/>
      <w:ind w:left="1200"/>
    </w:pPr>
    <w:rPr>
      <w:rFonts w:asciiTheme="minorHAnsi" w:eastAsiaTheme="minorHAnsi" w:hAnsiTheme="minorHAnsi" w:cstheme="minorBidi"/>
      <w:kern w:val="2"/>
      <w:sz w:val="20"/>
      <w:szCs w:val="20"/>
      <w:lang w:eastAsia="en-US"/>
      <w14:ligatures w14:val="standardContextual"/>
    </w:rPr>
  </w:style>
  <w:style w:type="paragraph" w:styleId="TOC7">
    <w:name w:val="toc 7"/>
    <w:basedOn w:val="Normal"/>
    <w:next w:val="Normal"/>
    <w:autoRedefine/>
    <w:uiPriority w:val="39"/>
    <w:semiHidden/>
    <w:unhideWhenUsed/>
    <w:rsid w:val="00C80528"/>
    <w:pPr>
      <w:spacing w:line="278" w:lineRule="auto"/>
      <w:ind w:left="1440"/>
    </w:pPr>
    <w:rPr>
      <w:rFonts w:asciiTheme="minorHAnsi" w:eastAsiaTheme="minorHAnsi" w:hAnsiTheme="minorHAnsi" w:cstheme="minorBidi"/>
      <w:kern w:val="2"/>
      <w:sz w:val="20"/>
      <w:szCs w:val="20"/>
      <w:lang w:eastAsia="en-US"/>
      <w14:ligatures w14:val="standardContextual"/>
    </w:rPr>
  </w:style>
  <w:style w:type="paragraph" w:styleId="TOC8">
    <w:name w:val="toc 8"/>
    <w:basedOn w:val="Normal"/>
    <w:next w:val="Normal"/>
    <w:autoRedefine/>
    <w:uiPriority w:val="39"/>
    <w:semiHidden/>
    <w:unhideWhenUsed/>
    <w:rsid w:val="00C80528"/>
    <w:pPr>
      <w:spacing w:line="278" w:lineRule="auto"/>
      <w:ind w:left="1680"/>
    </w:pPr>
    <w:rPr>
      <w:rFonts w:asciiTheme="minorHAnsi" w:eastAsiaTheme="minorHAnsi" w:hAnsiTheme="minorHAnsi" w:cstheme="minorBidi"/>
      <w:kern w:val="2"/>
      <w:sz w:val="20"/>
      <w:szCs w:val="20"/>
      <w:lang w:eastAsia="en-US"/>
      <w14:ligatures w14:val="standardContextual"/>
    </w:rPr>
  </w:style>
  <w:style w:type="paragraph" w:styleId="TOC9">
    <w:name w:val="toc 9"/>
    <w:basedOn w:val="Normal"/>
    <w:next w:val="Normal"/>
    <w:autoRedefine/>
    <w:uiPriority w:val="39"/>
    <w:semiHidden/>
    <w:unhideWhenUsed/>
    <w:rsid w:val="00C80528"/>
    <w:pPr>
      <w:spacing w:line="278" w:lineRule="auto"/>
      <w:ind w:left="1920"/>
    </w:pPr>
    <w:rPr>
      <w:rFonts w:asciiTheme="minorHAnsi" w:eastAsiaTheme="minorHAnsi" w:hAnsiTheme="minorHAnsi" w:cstheme="minorBidi"/>
      <w:kern w:val="2"/>
      <w:sz w:val="20"/>
      <w:szCs w:val="20"/>
      <w:lang w:eastAsia="en-US"/>
      <w14:ligatures w14:val="standardContextual"/>
    </w:rPr>
  </w:style>
  <w:style w:type="character" w:styleId="UnresolvedMention">
    <w:name w:val="Unresolved Mention"/>
    <w:basedOn w:val="DefaultParagraphFont"/>
    <w:uiPriority w:val="99"/>
    <w:semiHidden/>
    <w:unhideWhenUsed/>
    <w:rsid w:val="00705149"/>
    <w:rPr>
      <w:color w:val="605E5C"/>
      <w:shd w:val="clear" w:color="auto" w:fill="E1DFDD"/>
    </w:rPr>
  </w:style>
  <w:style w:type="paragraph" w:styleId="Header">
    <w:name w:val="header"/>
    <w:basedOn w:val="Normal"/>
    <w:link w:val="HeaderChar"/>
    <w:uiPriority w:val="99"/>
    <w:semiHidden/>
    <w:unhideWhenUsed/>
    <w:rsid w:val="00455E33"/>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semiHidden/>
    <w:rsid w:val="00455E33"/>
  </w:style>
  <w:style w:type="paragraph" w:styleId="NoSpacing">
    <w:name w:val="No Spacing"/>
    <w:uiPriority w:val="1"/>
    <w:qFormat/>
    <w:rsid w:val="009D2938"/>
    <w:pPr>
      <w:spacing w:after="0" w:line="240" w:lineRule="auto"/>
    </w:pPr>
  </w:style>
  <w:style w:type="character" w:styleId="FollowedHyperlink">
    <w:name w:val="FollowedHyperlink"/>
    <w:basedOn w:val="DefaultParagraphFont"/>
    <w:uiPriority w:val="99"/>
    <w:semiHidden/>
    <w:unhideWhenUsed/>
    <w:rsid w:val="000473F9"/>
    <w:rPr>
      <w:color w:val="96607D" w:themeColor="followedHyperlink"/>
      <w:u w:val="single"/>
    </w:rPr>
  </w:style>
  <w:style w:type="character" w:customStyle="1" w:styleId="muibox-root">
    <w:name w:val="muibox-root"/>
    <w:basedOn w:val="DefaultParagraphFont"/>
    <w:rsid w:val="0000100C"/>
  </w:style>
  <w:style w:type="character" w:customStyle="1" w:styleId="css-0">
    <w:name w:val="css-0"/>
    <w:basedOn w:val="DefaultParagraphFont"/>
    <w:rsid w:val="0000100C"/>
  </w:style>
  <w:style w:type="character" w:customStyle="1" w:styleId="css-1tmeul0">
    <w:name w:val="css-1tmeul0"/>
    <w:basedOn w:val="DefaultParagraphFont"/>
    <w:rsid w:val="0000100C"/>
  </w:style>
  <w:style w:type="character" w:customStyle="1" w:styleId="css-10o52y0">
    <w:name w:val="css-10o52y0"/>
    <w:basedOn w:val="DefaultParagraphFont"/>
    <w:rsid w:val="0000100C"/>
  </w:style>
  <w:style w:type="character" w:customStyle="1" w:styleId="css-h5d7i9">
    <w:name w:val="css-h5d7i9"/>
    <w:basedOn w:val="DefaultParagraphFont"/>
    <w:rsid w:val="0000100C"/>
  </w:style>
  <w:style w:type="character" w:customStyle="1" w:styleId="css-lq4jk2">
    <w:name w:val="css-lq4jk2"/>
    <w:basedOn w:val="DefaultParagraphFont"/>
    <w:rsid w:val="000010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statistics/cardiovascular-disease-profiles-december-2024-update/cardiovascular-disease-profiles-short-statistical-commentary" TargetMode="External"/><Relationship Id="rId18" Type="http://schemas.openxmlformats.org/officeDocument/2006/relationships/hyperlink" Target="https://www.theguardian.com/society/2025/may/18/heart-valve-condition-aortic-stenosis-deaths-nhs-waiting-list"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bhf.org.uk/-/media/files/for-professionals/research/heart-statistics/bhf-cvd-statistics-global-factsheet.pdf" TargetMode="External"/><Relationship Id="rId17" Type="http://schemas.openxmlformats.org/officeDocument/2006/relationships/hyperlink" Target="https://www.theguardian.com/society/2024/apr/11/number-waiting-for-nhs-care-for-serious-heart-problems-in-england-rises-fivefold" TargetMode="External"/><Relationship Id="rId2" Type="http://schemas.openxmlformats.org/officeDocument/2006/relationships/numbering" Target="numbering.xml"/><Relationship Id="rId16" Type="http://schemas.openxmlformats.org/officeDocument/2006/relationships/hyperlink" Target="https://www.ons.gov.uk/peoplepopulationandcommunity/birthsdeathsandmarriages/deaths/bulletins/deathsregistrationsummarytables/2024"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hf.org.uk/what-we-do/our-research/heart-statistics/heart-statistics-publications/cardiovascular-disease-statistics-2025" TargetMode="External"/><Relationship Id="rId5" Type="http://schemas.openxmlformats.org/officeDocument/2006/relationships/webSettings" Target="webSettings.xml"/><Relationship Id="rId15" Type="http://schemas.openxmlformats.org/officeDocument/2006/relationships/hyperlink" Target="https://www.england.nhs.uk/long-read/monthly-operational-statistics-january-2025/"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who.int/news-room/fact-sheets/detail/cardiovascular-diseases-(cvds)?utm_source=chatgp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ayoclinic.org/diseases-conditions/heart-disease/symptoms-causes/syc-20353118"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A5C6C6-440B-E847-86BD-4AC3E8BE5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13</Pages>
  <Words>3251</Words>
  <Characters>18531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21739</CharactersWithSpaces>
  <SharedDoc>false</SharedDoc>
  <HLinks>
    <vt:vector size="54" baseType="variant">
      <vt:variant>
        <vt:i4>5439508</vt:i4>
      </vt:variant>
      <vt:variant>
        <vt:i4>48</vt:i4>
      </vt:variant>
      <vt:variant>
        <vt:i4>0</vt:i4>
      </vt:variant>
      <vt:variant>
        <vt:i4>5</vt:i4>
      </vt:variant>
      <vt:variant>
        <vt:lpwstr>https://www.skillsforcare.org.uk/Support-for-leaders-and-managers/Developing-leaders-and-managers/Manager-induction-standards/4-Effective-Communication.aspx</vt:lpwstr>
      </vt:variant>
      <vt:variant>
        <vt:lpwstr/>
      </vt:variant>
      <vt:variant>
        <vt:i4>5439508</vt:i4>
      </vt:variant>
      <vt:variant>
        <vt:i4>45</vt:i4>
      </vt:variant>
      <vt:variant>
        <vt:i4>0</vt:i4>
      </vt:variant>
      <vt:variant>
        <vt:i4>5</vt:i4>
      </vt:variant>
      <vt:variant>
        <vt:lpwstr>https://www.skillsforcare.org.uk/Support-for-leaders-and-managers/Developing-leaders-and-managers/Manager-induction-standards/4-Effective-Communication.aspx</vt:lpwstr>
      </vt:variant>
      <vt:variant>
        <vt:lpwstr/>
      </vt:variant>
      <vt:variant>
        <vt:i4>1179696</vt:i4>
      </vt:variant>
      <vt:variant>
        <vt:i4>38</vt:i4>
      </vt:variant>
      <vt:variant>
        <vt:i4>0</vt:i4>
      </vt:variant>
      <vt:variant>
        <vt:i4>5</vt:i4>
      </vt:variant>
      <vt:variant>
        <vt:lpwstr/>
      </vt:variant>
      <vt:variant>
        <vt:lpwstr>_Toc212908051</vt:lpwstr>
      </vt:variant>
      <vt:variant>
        <vt:i4>1179696</vt:i4>
      </vt:variant>
      <vt:variant>
        <vt:i4>32</vt:i4>
      </vt:variant>
      <vt:variant>
        <vt:i4>0</vt:i4>
      </vt:variant>
      <vt:variant>
        <vt:i4>5</vt:i4>
      </vt:variant>
      <vt:variant>
        <vt:lpwstr/>
      </vt:variant>
      <vt:variant>
        <vt:lpwstr>_Toc212908050</vt:lpwstr>
      </vt:variant>
      <vt:variant>
        <vt:i4>1245232</vt:i4>
      </vt:variant>
      <vt:variant>
        <vt:i4>26</vt:i4>
      </vt:variant>
      <vt:variant>
        <vt:i4>0</vt:i4>
      </vt:variant>
      <vt:variant>
        <vt:i4>5</vt:i4>
      </vt:variant>
      <vt:variant>
        <vt:lpwstr/>
      </vt:variant>
      <vt:variant>
        <vt:lpwstr>_Toc212908049</vt:lpwstr>
      </vt:variant>
      <vt:variant>
        <vt:i4>1245232</vt:i4>
      </vt:variant>
      <vt:variant>
        <vt:i4>20</vt:i4>
      </vt:variant>
      <vt:variant>
        <vt:i4>0</vt:i4>
      </vt:variant>
      <vt:variant>
        <vt:i4>5</vt:i4>
      </vt:variant>
      <vt:variant>
        <vt:lpwstr/>
      </vt:variant>
      <vt:variant>
        <vt:lpwstr>_Toc212908048</vt:lpwstr>
      </vt:variant>
      <vt:variant>
        <vt:i4>1245232</vt:i4>
      </vt:variant>
      <vt:variant>
        <vt:i4>14</vt:i4>
      </vt:variant>
      <vt:variant>
        <vt:i4>0</vt:i4>
      </vt:variant>
      <vt:variant>
        <vt:i4>5</vt:i4>
      </vt:variant>
      <vt:variant>
        <vt:lpwstr/>
      </vt:variant>
      <vt:variant>
        <vt:lpwstr>_Toc212908047</vt:lpwstr>
      </vt:variant>
      <vt:variant>
        <vt:i4>1245232</vt:i4>
      </vt:variant>
      <vt:variant>
        <vt:i4>8</vt:i4>
      </vt:variant>
      <vt:variant>
        <vt:i4>0</vt:i4>
      </vt:variant>
      <vt:variant>
        <vt:i4>5</vt:i4>
      </vt:variant>
      <vt:variant>
        <vt:lpwstr/>
      </vt:variant>
      <vt:variant>
        <vt:lpwstr>_Toc212908046</vt:lpwstr>
      </vt:variant>
      <vt:variant>
        <vt:i4>1245232</vt:i4>
      </vt:variant>
      <vt:variant>
        <vt:i4>2</vt:i4>
      </vt:variant>
      <vt:variant>
        <vt:i4>0</vt:i4>
      </vt:variant>
      <vt:variant>
        <vt:i4>5</vt:i4>
      </vt:variant>
      <vt:variant>
        <vt:lpwstr/>
      </vt:variant>
      <vt:variant>
        <vt:lpwstr>_Toc212908045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Ansar Ali (2433274)</dc:creator>
  <cp:keywords/>
  <dc:description/>
  <cp:lastModifiedBy>Ansar Ali (2433274)</cp:lastModifiedBy>
  <cp:revision>5</cp:revision>
  <dcterms:created xsi:type="dcterms:W3CDTF">2025-11-15T20:09:00Z</dcterms:created>
  <dcterms:modified xsi:type="dcterms:W3CDTF">2025-11-16T19:32:00Z</dcterms:modified>
</cp:coreProperties>
</file>