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1CE820" w14:textId="77777777" w:rsidR="00A61229" w:rsidRPr="00305B61" w:rsidRDefault="00A61229" w:rsidP="00A61229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Reference list. </w:t>
      </w:r>
    </w:p>
    <w:p w14:paraId="5501CE71" w14:textId="77777777" w:rsidR="00A61229" w:rsidRPr="009B32F4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Aberystwyth University (2022) </w:t>
      </w:r>
      <w:r>
        <w:rPr>
          <w:rFonts w:ascii="Arial" w:hAnsi="Arial" w:cs="Arial"/>
          <w:i/>
          <w:iCs/>
          <w:sz w:val="24"/>
          <w:szCs w:val="24"/>
        </w:rPr>
        <w:t xml:space="preserve">Why Learn Welsh?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" w:history="1">
        <w:r w:rsidRPr="009B32F4">
          <w:rPr>
            <w:rStyle w:val="Hyperlink"/>
            <w:rFonts w:ascii="Arial" w:hAnsi="Arial" w:cs="Arial"/>
            <w:sz w:val="24"/>
            <w:szCs w:val="24"/>
          </w:rPr>
          <w:t>Why Learn Welsh</w:t>
        </w:r>
        <w:proofErr w:type="gramStart"/>
        <w:r w:rsidRPr="009B32F4">
          <w:rPr>
            <w:rStyle w:val="Hyperlink"/>
            <w:rFonts w:ascii="Arial" w:hAnsi="Arial" w:cs="Arial"/>
            <w:sz w:val="24"/>
            <w:szCs w:val="24"/>
          </w:rPr>
          <w:t>?  :</w:t>
        </w:r>
        <w:proofErr w:type="gramEnd"/>
        <w:r w:rsidRPr="009B32F4">
          <w:rPr>
            <w:rStyle w:val="Hyperlink"/>
            <w:rFonts w:ascii="Arial" w:hAnsi="Arial" w:cs="Arial"/>
            <w:sz w:val="24"/>
            <w:szCs w:val="24"/>
          </w:rPr>
          <w:t xml:space="preserve"> Learn Welsh , Aberystwyth University</w:t>
        </w:r>
      </w:hyperlink>
      <w:r>
        <w:rPr>
          <w:rFonts w:ascii="Arial" w:hAnsi="Arial" w:cs="Arial"/>
          <w:sz w:val="24"/>
          <w:szCs w:val="24"/>
        </w:rPr>
        <w:t xml:space="preserve"> (Accessed: 7 January 2024). </w:t>
      </w:r>
    </w:p>
    <w:p w14:paraId="4159B572" w14:textId="77777777" w:rsidR="00A61229" w:rsidRPr="00B23B55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Bassot, B. (2016) </w:t>
      </w:r>
      <w:r>
        <w:rPr>
          <w:rFonts w:ascii="Arial" w:hAnsi="Arial" w:cs="Arial"/>
          <w:i/>
          <w:iCs/>
          <w:sz w:val="24"/>
          <w:szCs w:val="24"/>
        </w:rPr>
        <w:t xml:space="preserve">The Reflective Practice Guide. </w:t>
      </w:r>
      <w:r>
        <w:rPr>
          <w:rFonts w:ascii="Arial" w:hAnsi="Arial" w:cs="Arial"/>
          <w:sz w:val="24"/>
          <w:szCs w:val="24"/>
        </w:rPr>
        <w:t>Routledge: London.</w:t>
      </w:r>
    </w:p>
    <w:p w14:paraId="29929B93" w14:textId="77777777" w:rsidR="00A61229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Brown, L. (2023) Available at: </w:t>
      </w:r>
      <w:hyperlink r:id="rId5" w:history="1">
        <w:r w:rsidRPr="00821A57">
          <w:rPr>
            <w:rStyle w:val="Hyperlink"/>
            <w:rFonts w:ascii="Arial" w:hAnsi="Arial" w:cs="Arial"/>
            <w:sz w:val="24"/>
            <w:szCs w:val="24"/>
          </w:rPr>
          <w:t>University student statistics 2024 - Save the Student</w:t>
        </w:r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786722FA" w14:textId="77777777" w:rsidR="00A61229" w:rsidRPr="005C4CA3" w:rsidRDefault="00A61229" w:rsidP="00A6122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Chucas</w:t>
      </w:r>
      <w:proofErr w:type="spellEnd"/>
      <w:r>
        <w:rPr>
          <w:rFonts w:ascii="Arial" w:hAnsi="Arial" w:cs="Arial"/>
          <w:sz w:val="24"/>
          <w:szCs w:val="24"/>
        </w:rPr>
        <w:t xml:space="preserve">, J. (2017) </w:t>
      </w:r>
      <w:r>
        <w:rPr>
          <w:rFonts w:ascii="Arial" w:hAnsi="Arial" w:cs="Arial"/>
          <w:i/>
          <w:iCs/>
          <w:sz w:val="24"/>
          <w:szCs w:val="24"/>
        </w:rPr>
        <w:t xml:space="preserve">Why You Should Support the Welsh Language.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5C4CA3">
          <w:rPr>
            <w:rStyle w:val="Hyperlink"/>
            <w:rFonts w:ascii="Arial" w:hAnsi="Arial" w:cs="Arial"/>
            <w:sz w:val="24"/>
            <w:szCs w:val="24"/>
          </w:rPr>
          <w:t>Four reasons why you should support the Welsh language (</w:t>
        </w:r>
        <w:proofErr w:type="spellStart"/>
        <w:r w:rsidRPr="005C4CA3">
          <w:rPr>
            <w:rStyle w:val="Hyperlink"/>
            <w:rFonts w:ascii="Arial" w:hAnsi="Arial" w:cs="Arial"/>
            <w:sz w:val="24"/>
            <w:szCs w:val="24"/>
          </w:rPr>
          <w:t>nation.cymru</w:t>
        </w:r>
        <w:proofErr w:type="spellEnd"/>
        <w:r w:rsidRPr="005C4CA3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>
        <w:rPr>
          <w:rFonts w:ascii="Arial" w:hAnsi="Arial" w:cs="Arial"/>
          <w:sz w:val="24"/>
          <w:szCs w:val="24"/>
        </w:rPr>
        <w:t xml:space="preserve"> (Accessed: 7 January 2024). </w:t>
      </w:r>
    </w:p>
    <w:p w14:paraId="27B5C316" w14:textId="77777777" w:rsidR="00A61229" w:rsidRPr="0031347F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(2019) 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Choices that </w:t>
      </w:r>
      <w:r>
        <w:rPr>
          <w:rFonts w:ascii="Arial" w:hAnsi="Arial" w:cs="Arial"/>
          <w:i/>
          <w:iCs/>
          <w:sz w:val="24"/>
          <w:szCs w:val="24"/>
        </w:rPr>
        <w:t>S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tudents </w:t>
      </w:r>
      <w:r>
        <w:rPr>
          <w:rFonts w:ascii="Arial" w:hAnsi="Arial" w:cs="Arial"/>
          <w:i/>
          <w:iCs/>
          <w:sz w:val="24"/>
          <w:szCs w:val="24"/>
        </w:rPr>
        <w:t>M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ake </w:t>
      </w:r>
      <w:r>
        <w:rPr>
          <w:rFonts w:ascii="Arial" w:hAnsi="Arial" w:cs="Arial"/>
          <w:i/>
          <w:iCs/>
          <w:sz w:val="24"/>
          <w:szCs w:val="24"/>
        </w:rPr>
        <w:t>B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etween </w:t>
      </w:r>
      <w:r>
        <w:rPr>
          <w:rFonts w:ascii="Arial" w:hAnsi="Arial" w:cs="Arial"/>
          <w:i/>
          <w:iCs/>
          <w:sz w:val="24"/>
          <w:szCs w:val="24"/>
        </w:rPr>
        <w:t>D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ifferent </w:t>
      </w:r>
      <w:r>
        <w:rPr>
          <w:rFonts w:ascii="Arial" w:hAnsi="Arial" w:cs="Arial"/>
          <w:i/>
          <w:iCs/>
          <w:sz w:val="24"/>
          <w:szCs w:val="24"/>
        </w:rPr>
        <w:t>P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ost-18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outes and </w:t>
      </w:r>
      <w:r>
        <w:rPr>
          <w:rFonts w:ascii="Arial" w:hAnsi="Arial" w:cs="Arial"/>
          <w:i/>
          <w:iCs/>
          <w:sz w:val="24"/>
          <w:szCs w:val="24"/>
        </w:rPr>
        <w:t>W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hether </w:t>
      </w:r>
      <w:r>
        <w:rPr>
          <w:rFonts w:ascii="Arial" w:hAnsi="Arial" w:cs="Arial"/>
          <w:i/>
          <w:iCs/>
          <w:sz w:val="24"/>
          <w:szCs w:val="24"/>
        </w:rPr>
        <w:t>t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hese </w:t>
      </w:r>
      <w:r>
        <w:rPr>
          <w:rFonts w:ascii="Arial" w:hAnsi="Arial" w:cs="Arial"/>
          <w:i/>
          <w:iCs/>
          <w:sz w:val="24"/>
          <w:szCs w:val="24"/>
        </w:rPr>
        <w:t>C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hoices are </w:t>
      </w:r>
      <w:r>
        <w:rPr>
          <w:rFonts w:ascii="Arial" w:hAnsi="Arial" w:cs="Arial"/>
          <w:i/>
          <w:iCs/>
          <w:sz w:val="24"/>
          <w:szCs w:val="24"/>
        </w:rPr>
        <w:t>E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ffective and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31347F">
        <w:rPr>
          <w:rFonts w:ascii="Arial" w:hAnsi="Arial" w:cs="Arial"/>
          <w:i/>
          <w:iCs/>
          <w:sz w:val="24"/>
          <w:szCs w:val="24"/>
        </w:rPr>
        <w:t>eliably</w:t>
      </w:r>
      <w:r>
        <w:rPr>
          <w:rFonts w:ascii="Arial" w:hAnsi="Arial" w:cs="Arial"/>
          <w:i/>
          <w:iCs/>
          <w:sz w:val="24"/>
          <w:szCs w:val="24"/>
        </w:rPr>
        <w:t xml:space="preserve"> I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nformed: Review of </w:t>
      </w:r>
      <w:r>
        <w:rPr>
          <w:rFonts w:ascii="Arial" w:hAnsi="Arial" w:cs="Arial"/>
          <w:i/>
          <w:iCs/>
          <w:sz w:val="24"/>
          <w:szCs w:val="24"/>
        </w:rPr>
        <w:t>R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elevant </w:t>
      </w:r>
      <w:r>
        <w:rPr>
          <w:rFonts w:ascii="Arial" w:hAnsi="Arial" w:cs="Arial"/>
          <w:i/>
          <w:iCs/>
          <w:sz w:val="24"/>
          <w:szCs w:val="24"/>
        </w:rPr>
        <w:t>L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iterature and </w:t>
      </w:r>
      <w:r>
        <w:rPr>
          <w:rFonts w:ascii="Arial" w:hAnsi="Arial" w:cs="Arial"/>
          <w:i/>
          <w:iCs/>
          <w:sz w:val="24"/>
          <w:szCs w:val="24"/>
        </w:rPr>
        <w:t>E</w:t>
      </w:r>
      <w:r w:rsidRPr="0031347F">
        <w:rPr>
          <w:rFonts w:ascii="Arial" w:hAnsi="Arial" w:cs="Arial"/>
          <w:i/>
          <w:iCs/>
          <w:sz w:val="24"/>
          <w:szCs w:val="24"/>
        </w:rPr>
        <w:t>vidence</w:t>
      </w:r>
      <w:r>
        <w:rPr>
          <w:rFonts w:ascii="Arial" w:hAnsi="Arial" w:cs="Arial"/>
          <w:i/>
          <w:iCs/>
          <w:sz w:val="24"/>
          <w:szCs w:val="24"/>
        </w:rPr>
        <w:t>:</w:t>
      </w:r>
      <w:r w:rsidRPr="0031347F">
        <w:rPr>
          <w:rFonts w:ascii="Arial" w:hAnsi="Arial" w:cs="Arial"/>
          <w:i/>
          <w:iCs/>
          <w:sz w:val="24"/>
          <w:szCs w:val="24"/>
        </w:rPr>
        <w:t xml:space="preserve"> Final Report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1347F">
          <w:rPr>
            <w:rStyle w:val="Hyperlink"/>
            <w:rFonts w:ascii="Arial" w:hAnsi="Arial" w:cs="Arial"/>
            <w:sz w:val="24"/>
            <w:szCs w:val="24"/>
          </w:rPr>
          <w:t>Choices that students make between different post-18 routes and whether these choices are effective and reliably informed (publishing.service.gov.uk)</w:t>
        </w:r>
      </w:hyperlink>
      <w:r>
        <w:rPr>
          <w:rFonts w:ascii="Arial" w:hAnsi="Arial" w:cs="Arial"/>
          <w:sz w:val="24"/>
          <w:szCs w:val="24"/>
        </w:rPr>
        <w:t xml:space="preserve"> (Accessed: 4 January 2024).</w:t>
      </w:r>
    </w:p>
    <w:p w14:paraId="0309FCFC" w14:textId="77777777" w:rsidR="00A61229" w:rsidRPr="005C4CA3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(2023) </w:t>
      </w:r>
      <w:r>
        <w:rPr>
          <w:rFonts w:ascii="Arial" w:hAnsi="Arial" w:cs="Arial"/>
          <w:i/>
          <w:iCs/>
          <w:sz w:val="24"/>
          <w:szCs w:val="24"/>
        </w:rPr>
        <w:t xml:space="preserve">British Sign Language GCSE Moves One Step Closer to the Classroom.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5C4CA3">
          <w:rPr>
            <w:rStyle w:val="Hyperlink"/>
            <w:rFonts w:ascii="Arial" w:hAnsi="Arial" w:cs="Arial"/>
            <w:sz w:val="24"/>
            <w:szCs w:val="24"/>
          </w:rPr>
          <w:t>British Sign Language GCSE moves one step closer to the classroom - GOV.UK (www.gov.uk)</w:t>
        </w:r>
      </w:hyperlink>
      <w:r>
        <w:rPr>
          <w:rFonts w:ascii="Arial" w:hAnsi="Arial" w:cs="Arial"/>
          <w:sz w:val="24"/>
          <w:szCs w:val="24"/>
        </w:rPr>
        <w:t xml:space="preserve"> (Accessed: 7 January 2024). </w:t>
      </w:r>
    </w:p>
    <w:p w14:paraId="313B08CB" w14:textId="77777777" w:rsidR="00A61229" w:rsidRPr="0079763F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Hopkins, D. and Reid, T. (2018) </w:t>
      </w:r>
      <w:r>
        <w:rPr>
          <w:rFonts w:ascii="Arial" w:hAnsi="Arial" w:cs="Arial"/>
          <w:i/>
          <w:iCs/>
          <w:sz w:val="24"/>
          <w:szCs w:val="24"/>
        </w:rPr>
        <w:t xml:space="preserve">The Academic Skills Handbook. </w:t>
      </w:r>
      <w:r>
        <w:rPr>
          <w:rFonts w:ascii="Arial" w:hAnsi="Arial" w:cs="Arial"/>
          <w:sz w:val="24"/>
          <w:szCs w:val="24"/>
        </w:rPr>
        <w:t>SAGE Publications: London.</w:t>
      </w:r>
    </w:p>
    <w:p w14:paraId="40CD24E5" w14:textId="77777777" w:rsidR="00A61229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Jack, P. (2023) </w:t>
      </w:r>
      <w:r>
        <w:rPr>
          <w:rFonts w:ascii="Arial" w:hAnsi="Arial" w:cs="Arial"/>
          <w:i/>
          <w:iCs/>
          <w:sz w:val="24"/>
          <w:szCs w:val="24"/>
        </w:rPr>
        <w:t>42,000 Students Drop Out of University Courses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9" w:history="1">
        <w:r w:rsidRPr="00844E7F">
          <w:rPr>
            <w:rStyle w:val="Hyperlink"/>
            <w:rFonts w:ascii="Arial" w:hAnsi="Arial" w:cs="Arial"/>
            <w:sz w:val="24"/>
            <w:szCs w:val="24"/>
          </w:rPr>
          <w:t>42,000 students drop out of university courses | Times Higher Education (THE)</w:t>
        </w:r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190D4B2C" w14:textId="77777777" w:rsidR="00A61229" w:rsidRPr="0016297B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Jacobs, G. (2020) ‘</w:t>
      </w:r>
      <w:r w:rsidRPr="0016297B">
        <w:rPr>
          <w:rFonts w:ascii="Arial" w:hAnsi="Arial" w:cs="Arial"/>
          <w:sz w:val="24"/>
          <w:szCs w:val="24"/>
        </w:rPr>
        <w:t>Catalytic Strategies for Socially Transformative Leadership: Leadership Principles, Strategies and Examples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Cadmus, </w:t>
      </w:r>
      <w:r>
        <w:rPr>
          <w:rFonts w:ascii="Arial" w:hAnsi="Arial" w:cs="Arial"/>
          <w:sz w:val="24"/>
          <w:szCs w:val="24"/>
        </w:rPr>
        <w:t xml:space="preserve">4(2), pp. 6-45. Available at: </w:t>
      </w:r>
      <w:hyperlink r:id="rId10" w:history="1">
        <w:r w:rsidRPr="0016297B">
          <w:rPr>
            <w:rStyle w:val="Hyperlink"/>
            <w:rFonts w:ascii="Arial" w:hAnsi="Arial" w:cs="Arial"/>
            <w:sz w:val="24"/>
            <w:szCs w:val="24"/>
          </w:rPr>
          <w:t>(PDF) Catalytic Strategies for Socially Transformative Leadership: Leadership Principles, Strategies and Examples (researchgate.net)</w:t>
        </w:r>
      </w:hyperlink>
      <w:r>
        <w:rPr>
          <w:rFonts w:ascii="Arial" w:hAnsi="Arial" w:cs="Arial"/>
          <w:sz w:val="24"/>
          <w:szCs w:val="24"/>
        </w:rPr>
        <w:t xml:space="preserve"> (Accessed: 6 January 2024). </w:t>
      </w:r>
    </w:p>
    <w:p w14:paraId="2E0992A1" w14:textId="77777777" w:rsidR="00A61229" w:rsidRPr="005B499A" w:rsidRDefault="00A61229" w:rsidP="00A6122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Joomag</w:t>
      </w:r>
      <w:proofErr w:type="spellEnd"/>
      <w:r>
        <w:rPr>
          <w:rFonts w:ascii="Arial" w:hAnsi="Arial" w:cs="Arial"/>
          <w:sz w:val="24"/>
          <w:szCs w:val="24"/>
        </w:rPr>
        <w:t xml:space="preserve"> (No Date) </w:t>
      </w:r>
      <w:r>
        <w:rPr>
          <w:rFonts w:ascii="Arial" w:hAnsi="Arial" w:cs="Arial"/>
          <w:i/>
          <w:iCs/>
          <w:sz w:val="24"/>
          <w:szCs w:val="24"/>
        </w:rPr>
        <w:t xml:space="preserve">Importance of Continuing Professional Development.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1" w:history="1">
        <w:r w:rsidRPr="005B499A">
          <w:rPr>
            <w:rStyle w:val="Hyperlink"/>
            <w:rFonts w:ascii="Arial" w:hAnsi="Arial" w:cs="Arial"/>
            <w:sz w:val="24"/>
            <w:szCs w:val="24"/>
          </w:rPr>
          <w:t xml:space="preserve">Importance of Continuing Professional Development Continuing Professional Development! | </w:t>
        </w:r>
        <w:proofErr w:type="spellStart"/>
        <w:r w:rsidRPr="005B499A">
          <w:rPr>
            <w:rStyle w:val="Hyperlink"/>
            <w:rFonts w:ascii="Arial" w:hAnsi="Arial" w:cs="Arial"/>
            <w:sz w:val="24"/>
            <w:szCs w:val="24"/>
          </w:rPr>
          <w:t>Joomag</w:t>
        </w:r>
        <w:proofErr w:type="spellEnd"/>
        <w:r w:rsidRPr="005B499A">
          <w:rPr>
            <w:rStyle w:val="Hyperlink"/>
            <w:rFonts w:ascii="Arial" w:hAnsi="Arial" w:cs="Arial"/>
            <w:sz w:val="24"/>
            <w:szCs w:val="24"/>
          </w:rPr>
          <w:t xml:space="preserve"> Newsstand</w:t>
        </w:r>
      </w:hyperlink>
      <w:r>
        <w:rPr>
          <w:rFonts w:ascii="Arial" w:hAnsi="Arial" w:cs="Arial"/>
          <w:sz w:val="24"/>
          <w:szCs w:val="24"/>
        </w:rPr>
        <w:t xml:space="preserve"> (Accessed: 5 January 2024). </w:t>
      </w:r>
    </w:p>
    <w:p w14:paraId="404AF471" w14:textId="77777777" w:rsidR="00A61229" w:rsidRPr="007021D0" w:rsidRDefault="00A61229" w:rsidP="00A61229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Kortext</w:t>
      </w:r>
      <w:proofErr w:type="spellEnd"/>
      <w:r>
        <w:rPr>
          <w:rFonts w:ascii="Arial" w:hAnsi="Arial" w:cs="Arial"/>
          <w:sz w:val="24"/>
          <w:szCs w:val="24"/>
        </w:rPr>
        <w:t xml:space="preserve"> (2019) </w:t>
      </w:r>
      <w:r>
        <w:rPr>
          <w:rFonts w:ascii="Arial" w:hAnsi="Arial" w:cs="Arial"/>
          <w:i/>
          <w:iCs/>
          <w:sz w:val="24"/>
          <w:szCs w:val="24"/>
        </w:rPr>
        <w:t xml:space="preserve">Is There Too Much Pressure to go to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University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7021D0">
          <w:rPr>
            <w:rStyle w:val="Hyperlink"/>
            <w:rFonts w:ascii="Arial" w:hAnsi="Arial" w:cs="Arial"/>
            <w:sz w:val="24"/>
            <w:szCs w:val="24"/>
          </w:rPr>
          <w:t xml:space="preserve">Is there too much pressure to go to university? - </w:t>
        </w:r>
        <w:proofErr w:type="spellStart"/>
        <w:r w:rsidRPr="007021D0">
          <w:rPr>
            <w:rStyle w:val="Hyperlink"/>
            <w:rFonts w:ascii="Arial" w:hAnsi="Arial" w:cs="Arial"/>
            <w:sz w:val="24"/>
            <w:szCs w:val="24"/>
          </w:rPr>
          <w:t>Kortext</w:t>
        </w:r>
        <w:proofErr w:type="spellEnd"/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1690779B" w14:textId="77777777" w:rsidR="00A61229" w:rsidRPr="00AE6FFD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Makao, M.M. and </w:t>
      </w:r>
      <w:proofErr w:type="spellStart"/>
      <w:r>
        <w:rPr>
          <w:rFonts w:ascii="Arial" w:hAnsi="Arial" w:cs="Arial"/>
          <w:sz w:val="24"/>
          <w:szCs w:val="24"/>
        </w:rPr>
        <w:t>Segalo</w:t>
      </w:r>
      <w:proofErr w:type="spellEnd"/>
      <w:r>
        <w:rPr>
          <w:rFonts w:ascii="Arial" w:hAnsi="Arial" w:cs="Arial"/>
          <w:sz w:val="24"/>
          <w:szCs w:val="24"/>
        </w:rPr>
        <w:t>, J.L. (2021) ‘</w:t>
      </w:r>
      <w:r w:rsidRPr="00AE6FFD">
        <w:rPr>
          <w:rFonts w:ascii="Arial" w:hAnsi="Arial" w:cs="Arial"/>
          <w:sz w:val="24"/>
          <w:szCs w:val="24"/>
        </w:rPr>
        <w:t>Novice Teachers’ Experiences of Challenges of their Professional Development</w:t>
      </w:r>
      <w:r>
        <w:rPr>
          <w:rFonts w:ascii="Arial" w:hAnsi="Arial" w:cs="Arial"/>
          <w:sz w:val="24"/>
          <w:szCs w:val="24"/>
        </w:rPr>
        <w:t xml:space="preserve">’, </w:t>
      </w:r>
      <w:r w:rsidRPr="00AE6FFD">
        <w:rPr>
          <w:rFonts w:ascii="Arial" w:hAnsi="Arial" w:cs="Arial"/>
          <w:i/>
          <w:iCs/>
          <w:sz w:val="24"/>
          <w:szCs w:val="24"/>
        </w:rPr>
        <w:t>International Journal of Innovation, Creativity and Change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15(10), pp. 930-942. Available at: </w:t>
      </w:r>
      <w:hyperlink r:id="rId13" w:history="1">
        <w:r w:rsidRPr="00AE6FFD">
          <w:rPr>
            <w:rStyle w:val="Hyperlink"/>
            <w:rFonts w:ascii="Arial" w:hAnsi="Arial" w:cs="Arial"/>
            <w:sz w:val="24"/>
            <w:szCs w:val="24"/>
          </w:rPr>
          <w:t xml:space="preserve">151062 </w:t>
        </w:r>
        <w:proofErr w:type="spellStart"/>
        <w:r w:rsidRPr="00AE6FFD">
          <w:rPr>
            <w:rStyle w:val="Hyperlink"/>
            <w:rFonts w:ascii="Arial" w:hAnsi="Arial" w:cs="Arial"/>
            <w:sz w:val="24"/>
            <w:szCs w:val="24"/>
          </w:rPr>
          <w:t>Segalo</w:t>
        </w:r>
        <w:proofErr w:type="spellEnd"/>
        <w:r w:rsidRPr="00AE6FFD">
          <w:rPr>
            <w:rStyle w:val="Hyperlink"/>
            <w:rFonts w:ascii="Arial" w:hAnsi="Arial" w:cs="Arial"/>
            <w:sz w:val="24"/>
            <w:szCs w:val="24"/>
          </w:rPr>
          <w:t xml:space="preserve"> 2021 E1.docx (researchgate.net)</w:t>
        </w:r>
      </w:hyperlink>
      <w:r>
        <w:rPr>
          <w:rFonts w:ascii="Arial" w:hAnsi="Arial" w:cs="Arial"/>
          <w:sz w:val="24"/>
          <w:szCs w:val="24"/>
        </w:rPr>
        <w:t xml:space="preserve"> (Accessed: 5 January 2024). </w:t>
      </w:r>
    </w:p>
    <w:p w14:paraId="3F494602" w14:textId="77777777" w:rsidR="00A61229" w:rsidRPr="00776A1D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Office for Students (2021) </w:t>
      </w:r>
      <w:r>
        <w:rPr>
          <w:rFonts w:ascii="Arial" w:hAnsi="Arial" w:cs="Arial"/>
          <w:i/>
          <w:iCs/>
          <w:sz w:val="24"/>
          <w:szCs w:val="24"/>
        </w:rPr>
        <w:t xml:space="preserve">Improving Opportunity and Choice for Mature Students.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Mature%20students%20often%20have%20more%20complex%20needs%20than,or%20carer%2C%20and%20may%20work%20full%20or%20part-time." w:history="1">
        <w:r w:rsidRPr="00776A1D">
          <w:rPr>
            <w:rStyle w:val="Hyperlink"/>
            <w:rFonts w:ascii="Arial" w:hAnsi="Arial" w:cs="Arial"/>
            <w:sz w:val="24"/>
            <w:szCs w:val="24"/>
          </w:rPr>
          <w:t>Improving opportunity and choice for mature students - Office for Students</w:t>
        </w:r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790F8640" w14:textId="77777777" w:rsidR="00A61229" w:rsidRPr="00127A74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One Education (2019) </w:t>
      </w:r>
      <w:r>
        <w:rPr>
          <w:rFonts w:ascii="Arial" w:hAnsi="Arial" w:cs="Arial"/>
          <w:i/>
          <w:iCs/>
          <w:sz w:val="24"/>
          <w:szCs w:val="24"/>
        </w:rPr>
        <w:t xml:space="preserve">Why You Should Learn British Sign Language.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127A74">
          <w:rPr>
            <w:rStyle w:val="Hyperlink"/>
            <w:rFonts w:ascii="Arial" w:hAnsi="Arial" w:cs="Arial"/>
            <w:sz w:val="24"/>
            <w:szCs w:val="24"/>
          </w:rPr>
          <w:t>Why You Should Learn British Sign Language (BSL) – One Education</w:t>
        </w:r>
      </w:hyperlink>
      <w:r>
        <w:rPr>
          <w:rFonts w:ascii="Arial" w:hAnsi="Arial" w:cs="Arial"/>
          <w:sz w:val="24"/>
          <w:szCs w:val="24"/>
        </w:rPr>
        <w:t xml:space="preserve"> (Accessed: 7 January 2024). </w:t>
      </w:r>
    </w:p>
    <w:p w14:paraId="639E490C" w14:textId="77777777" w:rsidR="00A61229" w:rsidRPr="003011DA" w:rsidRDefault="00A61229" w:rsidP="00A61229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Open Access Government (2019) </w:t>
      </w:r>
      <w:r w:rsidRPr="003011DA">
        <w:rPr>
          <w:rFonts w:ascii="Arial" w:hAnsi="Arial" w:cs="Arial"/>
          <w:i/>
          <w:iCs/>
          <w:sz w:val="24"/>
          <w:szCs w:val="24"/>
        </w:rPr>
        <w:t xml:space="preserve">Students felt pressured to go to university by </w:t>
      </w:r>
      <w:proofErr w:type="gramStart"/>
      <w:r w:rsidRPr="003011DA">
        <w:rPr>
          <w:rFonts w:ascii="Arial" w:hAnsi="Arial" w:cs="Arial"/>
          <w:i/>
          <w:iCs/>
          <w:sz w:val="24"/>
          <w:szCs w:val="24"/>
        </w:rPr>
        <w:t>school teachers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6" w:history="1">
        <w:r w:rsidRPr="003011DA">
          <w:rPr>
            <w:rStyle w:val="Hyperlink"/>
            <w:rFonts w:ascii="Arial" w:hAnsi="Arial" w:cs="Arial"/>
            <w:sz w:val="24"/>
            <w:szCs w:val="24"/>
          </w:rPr>
          <w:t>Students felt pressured to go to university by school teachers (openaccessgovernment.org)</w:t>
        </w:r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4A653EAE" w14:textId="77777777" w:rsidR="00A61229" w:rsidRPr="00DC23C7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Smith, J. (2022) </w:t>
      </w:r>
      <w:r>
        <w:rPr>
          <w:rFonts w:ascii="Arial" w:hAnsi="Arial" w:cs="Arial"/>
          <w:i/>
          <w:iCs/>
          <w:sz w:val="24"/>
          <w:szCs w:val="24"/>
        </w:rPr>
        <w:t xml:space="preserve">Should I do a Masters?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DC23C7">
          <w:rPr>
            <w:rStyle w:val="Hyperlink"/>
            <w:rFonts w:ascii="Arial" w:hAnsi="Arial" w:cs="Arial"/>
            <w:sz w:val="24"/>
            <w:szCs w:val="24"/>
          </w:rPr>
          <w:t>Should I do a Masters? | Prospects.ac.uk</w:t>
        </w:r>
      </w:hyperlink>
      <w:r>
        <w:rPr>
          <w:rFonts w:ascii="Arial" w:hAnsi="Arial" w:cs="Arial"/>
          <w:sz w:val="24"/>
          <w:szCs w:val="24"/>
        </w:rPr>
        <w:t xml:space="preserve"> (Accessed: 6 January 2024). </w:t>
      </w:r>
    </w:p>
    <w:p w14:paraId="29227394" w14:textId="77777777" w:rsidR="00A61229" w:rsidRPr="00B86331" w:rsidRDefault="00A61229" w:rsidP="00A61229">
      <w:pPr>
        <w:spacing w:line="240" w:lineRule="auto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Stone, A. (2023)</w:t>
      </w:r>
      <w:r w:rsidRPr="00B86331">
        <w:rPr>
          <w:rFonts w:ascii="Arial" w:hAnsi="Arial" w:cs="Arial"/>
          <w:sz w:val="24"/>
          <w:szCs w:val="24"/>
        </w:rPr>
        <w:t xml:space="preserve"> ‘Parent, </w:t>
      </w:r>
      <w:r>
        <w:rPr>
          <w:rFonts w:ascii="Arial" w:hAnsi="Arial" w:cs="Arial"/>
          <w:sz w:val="24"/>
          <w:szCs w:val="24"/>
        </w:rPr>
        <w:t>P</w:t>
      </w:r>
      <w:r w:rsidRPr="00B86331">
        <w:rPr>
          <w:rFonts w:ascii="Arial" w:hAnsi="Arial" w:cs="Arial"/>
          <w:sz w:val="24"/>
          <w:szCs w:val="24"/>
        </w:rPr>
        <w:t xml:space="preserve">artner, </w:t>
      </w:r>
      <w:r>
        <w:rPr>
          <w:rFonts w:ascii="Arial" w:hAnsi="Arial" w:cs="Arial"/>
          <w:sz w:val="24"/>
          <w:szCs w:val="24"/>
        </w:rPr>
        <w:t>C</w:t>
      </w:r>
      <w:r w:rsidRPr="00B86331">
        <w:rPr>
          <w:rFonts w:ascii="Arial" w:hAnsi="Arial" w:cs="Arial"/>
          <w:sz w:val="24"/>
          <w:szCs w:val="24"/>
        </w:rPr>
        <w:t xml:space="preserve">arer, </w:t>
      </w:r>
      <w:r>
        <w:rPr>
          <w:rFonts w:ascii="Arial" w:hAnsi="Arial" w:cs="Arial"/>
          <w:sz w:val="24"/>
          <w:szCs w:val="24"/>
        </w:rPr>
        <w:t>B</w:t>
      </w:r>
      <w:r w:rsidRPr="00B86331">
        <w:rPr>
          <w:rFonts w:ascii="Arial" w:hAnsi="Arial" w:cs="Arial"/>
          <w:sz w:val="24"/>
          <w:szCs w:val="24"/>
        </w:rPr>
        <w:t xml:space="preserve">readwinner and </w:t>
      </w:r>
      <w:r>
        <w:rPr>
          <w:rFonts w:ascii="Arial" w:hAnsi="Arial" w:cs="Arial"/>
          <w:sz w:val="24"/>
          <w:szCs w:val="24"/>
        </w:rPr>
        <w:t>S</w:t>
      </w:r>
      <w:r w:rsidRPr="00B86331">
        <w:rPr>
          <w:rFonts w:ascii="Arial" w:hAnsi="Arial" w:cs="Arial"/>
          <w:sz w:val="24"/>
          <w:szCs w:val="24"/>
        </w:rPr>
        <w:t xml:space="preserve">tudent: </w:t>
      </w:r>
      <w:r>
        <w:rPr>
          <w:rFonts w:ascii="Arial" w:hAnsi="Arial" w:cs="Arial"/>
          <w:sz w:val="24"/>
          <w:szCs w:val="24"/>
        </w:rPr>
        <w:t>T</w:t>
      </w:r>
      <w:r w:rsidRPr="00B86331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>M</w:t>
      </w:r>
      <w:r w:rsidRPr="00B86331">
        <w:rPr>
          <w:rFonts w:ascii="Arial" w:hAnsi="Arial" w:cs="Arial"/>
          <w:sz w:val="24"/>
          <w:szCs w:val="24"/>
        </w:rPr>
        <w:t xml:space="preserve">ulti-layered </w:t>
      </w:r>
      <w:r>
        <w:rPr>
          <w:rFonts w:ascii="Arial" w:hAnsi="Arial" w:cs="Arial"/>
          <w:sz w:val="24"/>
          <w:szCs w:val="24"/>
        </w:rPr>
        <w:t>I</w:t>
      </w:r>
      <w:r w:rsidRPr="00B86331">
        <w:rPr>
          <w:rFonts w:ascii="Arial" w:hAnsi="Arial" w:cs="Arial"/>
          <w:sz w:val="24"/>
          <w:szCs w:val="24"/>
        </w:rPr>
        <w:t xml:space="preserve">dentities of </w:t>
      </w:r>
      <w:r>
        <w:rPr>
          <w:rFonts w:ascii="Arial" w:hAnsi="Arial" w:cs="Arial"/>
          <w:sz w:val="24"/>
          <w:szCs w:val="24"/>
        </w:rPr>
        <w:t>M</w:t>
      </w:r>
      <w:r w:rsidRPr="00B86331">
        <w:rPr>
          <w:rFonts w:ascii="Arial" w:hAnsi="Arial" w:cs="Arial"/>
          <w:sz w:val="24"/>
          <w:szCs w:val="24"/>
        </w:rPr>
        <w:t xml:space="preserve">ature-age </w:t>
      </w:r>
      <w:r>
        <w:rPr>
          <w:rFonts w:ascii="Arial" w:hAnsi="Arial" w:cs="Arial"/>
          <w:sz w:val="24"/>
          <w:szCs w:val="24"/>
        </w:rPr>
        <w:t>W</w:t>
      </w:r>
      <w:r w:rsidRPr="00B86331">
        <w:rPr>
          <w:rFonts w:ascii="Arial" w:hAnsi="Arial" w:cs="Arial"/>
          <w:sz w:val="24"/>
          <w:szCs w:val="24"/>
        </w:rPr>
        <w:t xml:space="preserve">omen </w:t>
      </w:r>
      <w:r>
        <w:rPr>
          <w:rFonts w:ascii="Arial" w:hAnsi="Arial" w:cs="Arial"/>
          <w:sz w:val="24"/>
          <w:szCs w:val="24"/>
        </w:rPr>
        <w:t>R</w:t>
      </w:r>
      <w:r w:rsidRPr="00B86331">
        <w:rPr>
          <w:rFonts w:ascii="Arial" w:hAnsi="Arial" w:cs="Arial"/>
          <w:sz w:val="24"/>
          <w:szCs w:val="24"/>
        </w:rPr>
        <w:t xml:space="preserve">eturning to </w:t>
      </w:r>
      <w:r>
        <w:rPr>
          <w:rFonts w:ascii="Arial" w:hAnsi="Arial" w:cs="Arial"/>
          <w:sz w:val="24"/>
          <w:szCs w:val="24"/>
        </w:rPr>
        <w:t>E</w:t>
      </w:r>
      <w:r w:rsidRPr="00B86331">
        <w:rPr>
          <w:rFonts w:ascii="Arial" w:hAnsi="Arial" w:cs="Arial"/>
          <w:sz w:val="24"/>
          <w:szCs w:val="24"/>
        </w:rPr>
        <w:t>ducation</w:t>
      </w:r>
      <w:r>
        <w:rPr>
          <w:rFonts w:ascii="Arial" w:hAnsi="Arial" w:cs="Arial"/>
          <w:sz w:val="24"/>
          <w:szCs w:val="24"/>
        </w:rPr>
        <w:t xml:space="preserve">’, </w:t>
      </w:r>
      <w:hyperlink r:id="rId18" w:tgtFrame="_self" w:history="1">
        <w:r w:rsidRPr="00B86331">
          <w:rPr>
            <w:rStyle w:val="Hyperlink"/>
            <w:rFonts w:ascii="Arial" w:hAnsi="Arial" w:cs="Arial"/>
            <w:i/>
            <w:iCs/>
            <w:color w:val="auto"/>
            <w:sz w:val="24"/>
            <w:szCs w:val="24"/>
            <w:u w:val="none"/>
          </w:rPr>
          <w:t>Research Handbook on the Student Experience in Higher Education</w:t>
        </w:r>
      </w:hyperlink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pp. 452-465. </w:t>
      </w:r>
      <w:r w:rsidRPr="00B86331">
        <w:rPr>
          <w:rFonts w:ascii="Arial" w:hAnsi="Arial" w:cs="Arial"/>
          <w:sz w:val="24"/>
          <w:szCs w:val="24"/>
        </w:rPr>
        <w:t>DOI:</w:t>
      </w:r>
      <w:r w:rsidRPr="00B86331">
        <w:rPr>
          <w:rFonts w:ascii="Arial" w:hAnsi="Arial" w:cs="Arial"/>
          <w:b/>
          <w:bCs/>
          <w:sz w:val="24"/>
          <w:szCs w:val="24"/>
        </w:rPr>
        <w:t> </w:t>
      </w:r>
      <w:hyperlink r:id="rId19" w:history="1">
        <w:r w:rsidRPr="00B86331">
          <w:rPr>
            <w:rStyle w:val="Hyperlink"/>
            <w:rFonts w:ascii="Arial" w:hAnsi="Arial" w:cs="Arial"/>
            <w:sz w:val="24"/>
            <w:szCs w:val="24"/>
          </w:rPr>
          <w:t>https://doi.org/10.4337/9781802204193.00041</w:t>
        </w:r>
      </w:hyperlink>
    </w:p>
    <w:p w14:paraId="29B8AA7E" w14:textId="77777777" w:rsidR="00A61229" w:rsidRPr="00844E7F" w:rsidRDefault="00A61229" w:rsidP="00A61229">
      <w:pPr>
        <w:rPr>
          <w:rFonts w:ascii="Arial" w:hAnsi="Arial" w:cs="Arial"/>
          <w:sz w:val="24"/>
          <w:szCs w:val="24"/>
        </w:rPr>
      </w:pPr>
      <w:r w:rsidRPr="003011DA">
        <w:rPr>
          <w:rFonts w:ascii="Arial" w:hAnsi="Arial" w:cs="Arial"/>
          <w:sz w:val="24"/>
          <w:szCs w:val="24"/>
        </w:rPr>
        <w:t>Suhas</w:t>
      </w:r>
      <w:r>
        <w:rPr>
          <w:rFonts w:ascii="Arial" w:hAnsi="Arial" w:cs="Arial"/>
          <w:sz w:val="24"/>
          <w:szCs w:val="24"/>
        </w:rPr>
        <w:t>, D.T.</w:t>
      </w:r>
      <w:r w:rsidRPr="003011DA">
        <w:rPr>
          <w:rFonts w:ascii="Arial" w:hAnsi="Arial" w:cs="Arial"/>
          <w:sz w:val="24"/>
          <w:szCs w:val="24"/>
        </w:rPr>
        <w:t xml:space="preserve"> and Sathiyaseelan</w:t>
      </w:r>
      <w:r>
        <w:rPr>
          <w:rFonts w:ascii="Arial" w:hAnsi="Arial" w:cs="Arial"/>
          <w:sz w:val="24"/>
          <w:szCs w:val="24"/>
        </w:rPr>
        <w:t>, A.</w:t>
      </w:r>
      <w:r w:rsidRPr="003011DA">
        <w:rPr>
          <w:rFonts w:ascii="Arial" w:hAnsi="Arial" w:cs="Arial"/>
          <w:sz w:val="24"/>
          <w:szCs w:val="24"/>
        </w:rPr>
        <w:t xml:space="preserve"> (2020)</w:t>
      </w:r>
      <w:r>
        <w:rPr>
          <w:rFonts w:ascii="Arial" w:hAnsi="Arial" w:cs="Arial"/>
          <w:sz w:val="24"/>
          <w:szCs w:val="24"/>
        </w:rPr>
        <w:t xml:space="preserve"> ‘</w:t>
      </w:r>
      <w:r w:rsidRPr="003011DA">
        <w:rPr>
          <w:rFonts w:ascii="Arial" w:hAnsi="Arial" w:cs="Arial"/>
          <w:sz w:val="24"/>
          <w:szCs w:val="24"/>
        </w:rPr>
        <w:t>Role of Parents Education and Occupation in Parental Pressure and Adolescents Test Anxiety</w:t>
      </w:r>
      <w:r>
        <w:rPr>
          <w:rFonts w:ascii="Arial" w:hAnsi="Arial" w:cs="Arial"/>
          <w:sz w:val="24"/>
          <w:szCs w:val="24"/>
        </w:rPr>
        <w:t xml:space="preserve">’, </w:t>
      </w:r>
      <w:r>
        <w:rPr>
          <w:rFonts w:ascii="Arial" w:hAnsi="Arial" w:cs="Arial"/>
          <w:i/>
          <w:iCs/>
          <w:sz w:val="24"/>
          <w:szCs w:val="24"/>
        </w:rPr>
        <w:t xml:space="preserve">Psychological Communication, </w:t>
      </w:r>
      <w:r>
        <w:rPr>
          <w:rFonts w:ascii="Arial" w:hAnsi="Arial" w:cs="Arial"/>
          <w:sz w:val="24"/>
          <w:szCs w:val="24"/>
        </w:rPr>
        <w:t xml:space="preserve">13(1), pp. 288-295. Available at: </w:t>
      </w:r>
      <w:hyperlink r:id="rId20" w:history="1">
        <w:r w:rsidRPr="00844E7F">
          <w:rPr>
            <w:rStyle w:val="Hyperlink"/>
            <w:rFonts w:ascii="Arial" w:hAnsi="Arial" w:cs="Arial"/>
            <w:sz w:val="24"/>
            <w:szCs w:val="24"/>
          </w:rPr>
          <w:t>Role-of-Parents-Education-Occupation-in-Parental-Pressure-and-Adolescents-Test-Anxiety.pdf (researchgate.net)</w:t>
        </w:r>
      </w:hyperlink>
      <w:r>
        <w:rPr>
          <w:rFonts w:ascii="Arial" w:hAnsi="Arial" w:cs="Arial"/>
          <w:sz w:val="24"/>
          <w:szCs w:val="24"/>
        </w:rPr>
        <w:t xml:space="preserve"> (Accessed: 4 January 2024). </w:t>
      </w:r>
    </w:p>
    <w:p w14:paraId="2C716051" w14:textId="77777777" w:rsidR="00A61229" w:rsidRDefault="00A61229" w:rsidP="00A61229">
      <w:pPr>
        <w:rPr>
          <w:rFonts w:ascii="Arial" w:hAnsi="Arial" w:cs="Arial"/>
          <w:sz w:val="24"/>
          <w:szCs w:val="24"/>
        </w:rPr>
      </w:pPr>
      <w:r w:rsidRPr="00743AD7">
        <w:rPr>
          <w:rFonts w:ascii="Arial" w:hAnsi="Arial" w:cs="Arial"/>
          <w:sz w:val="24"/>
          <w:szCs w:val="24"/>
        </w:rPr>
        <w:t>The Chartered Institute of Personnel and Development (2024)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About CPD.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743AD7">
          <w:rPr>
            <w:rStyle w:val="Hyperlink"/>
            <w:rFonts w:ascii="Arial" w:hAnsi="Arial" w:cs="Arial"/>
            <w:sz w:val="24"/>
            <w:szCs w:val="24"/>
          </w:rPr>
          <w:t>What is Continuing Professional Development (CPD) | CIPD</w:t>
        </w:r>
      </w:hyperlink>
      <w:r>
        <w:rPr>
          <w:rFonts w:ascii="Arial" w:hAnsi="Arial" w:cs="Arial"/>
          <w:sz w:val="24"/>
          <w:szCs w:val="24"/>
        </w:rPr>
        <w:t xml:space="preserve"> (Accessed: 5 January 2024). </w:t>
      </w:r>
    </w:p>
    <w:p w14:paraId="1488D447" w14:textId="77777777" w:rsidR="00A61229" w:rsidRDefault="00A61229" w:rsidP="00A61229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L. (2011) </w:t>
      </w:r>
      <w:r>
        <w:rPr>
          <w:rFonts w:ascii="Arial" w:hAnsi="Arial" w:cs="Arial"/>
          <w:i/>
          <w:iCs/>
          <w:sz w:val="24"/>
          <w:szCs w:val="24"/>
        </w:rPr>
        <w:t xml:space="preserve">Personal Image. </w:t>
      </w:r>
    </w:p>
    <w:p w14:paraId="60445AE4" w14:textId="77777777" w:rsidR="00A61229" w:rsidRPr="00A56E92" w:rsidRDefault="00A61229" w:rsidP="00A61229">
      <w:pPr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Thomas, L. (2016) </w:t>
      </w:r>
      <w:r>
        <w:rPr>
          <w:rFonts w:ascii="Arial" w:hAnsi="Arial" w:cs="Arial"/>
          <w:i/>
          <w:iCs/>
          <w:sz w:val="24"/>
          <w:szCs w:val="24"/>
        </w:rPr>
        <w:t>Personal Image.</w:t>
      </w:r>
    </w:p>
    <w:p w14:paraId="395FD863" w14:textId="77777777" w:rsidR="00A61229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Thompson, S. and Thompson, N. (2018) </w:t>
      </w:r>
      <w:r>
        <w:rPr>
          <w:rFonts w:ascii="Arial" w:hAnsi="Arial" w:cs="Arial"/>
          <w:i/>
          <w:iCs/>
          <w:sz w:val="24"/>
          <w:szCs w:val="24"/>
        </w:rPr>
        <w:t xml:space="preserve">The Critically Reflective Practitioner </w:t>
      </w:r>
      <w:r>
        <w:rPr>
          <w:rFonts w:ascii="Arial" w:hAnsi="Arial" w:cs="Arial"/>
          <w:sz w:val="24"/>
          <w:szCs w:val="24"/>
        </w:rPr>
        <w:t>(2</w:t>
      </w:r>
      <w:r w:rsidRPr="00B23B55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ed). Palgrave Macmillan: London.</w:t>
      </w:r>
    </w:p>
    <w:p w14:paraId="2CFD1599" w14:textId="77777777" w:rsidR="00A61229" w:rsidRPr="00771154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Topalov, J. and </w:t>
      </w:r>
      <w:proofErr w:type="spellStart"/>
      <w:r>
        <w:rPr>
          <w:rFonts w:ascii="Arial" w:hAnsi="Arial" w:cs="Arial"/>
          <w:sz w:val="24"/>
          <w:szCs w:val="24"/>
        </w:rPr>
        <w:t>Bojanic</w:t>
      </w:r>
      <w:proofErr w:type="spellEnd"/>
      <w:r>
        <w:rPr>
          <w:rFonts w:ascii="Arial" w:hAnsi="Arial" w:cs="Arial"/>
          <w:sz w:val="24"/>
          <w:szCs w:val="24"/>
        </w:rPr>
        <w:t>, B.R. (2013) ‘</w:t>
      </w:r>
      <w:r w:rsidRPr="00771154">
        <w:rPr>
          <w:rFonts w:ascii="Arial" w:hAnsi="Arial" w:cs="Arial"/>
          <w:sz w:val="24"/>
          <w:szCs w:val="24"/>
        </w:rPr>
        <w:t>Academic Research Skills of University Students</w:t>
      </w:r>
      <w:r>
        <w:rPr>
          <w:rFonts w:ascii="Arial" w:hAnsi="Arial" w:cs="Arial"/>
          <w:sz w:val="24"/>
          <w:szCs w:val="24"/>
        </w:rPr>
        <w:t xml:space="preserve">’, </w:t>
      </w:r>
      <w:r w:rsidRPr="00771154">
        <w:rPr>
          <w:rFonts w:ascii="Arial" w:hAnsi="Arial" w:cs="Arial"/>
          <w:i/>
          <w:iCs/>
          <w:sz w:val="24"/>
          <w:szCs w:val="24"/>
        </w:rPr>
        <w:t>Romanian Journal of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iCs/>
          <w:sz w:val="24"/>
          <w:szCs w:val="24"/>
        </w:rPr>
        <w:t xml:space="preserve">English Studies, </w:t>
      </w:r>
      <w:r>
        <w:rPr>
          <w:rFonts w:ascii="Arial" w:hAnsi="Arial" w:cs="Arial"/>
          <w:sz w:val="24"/>
          <w:szCs w:val="24"/>
        </w:rPr>
        <w:t xml:space="preserve">pp. 145-152. Available at: </w:t>
      </w:r>
      <w:hyperlink r:id="rId22" w:history="1">
        <w:r w:rsidRPr="00771154">
          <w:rPr>
            <w:rStyle w:val="Hyperlink"/>
            <w:rFonts w:ascii="Arial" w:hAnsi="Arial" w:cs="Arial"/>
            <w:sz w:val="24"/>
            <w:szCs w:val="24"/>
          </w:rPr>
          <w:t>(PDF) Academic Research Skills of University Students (researchgate.net)</w:t>
        </w:r>
      </w:hyperlink>
      <w:r>
        <w:rPr>
          <w:rFonts w:ascii="Arial" w:hAnsi="Arial" w:cs="Arial"/>
          <w:sz w:val="24"/>
          <w:szCs w:val="24"/>
        </w:rPr>
        <w:t xml:space="preserve"> (Accessed: 6 January 2024). </w:t>
      </w:r>
    </w:p>
    <w:p w14:paraId="04325AF0" w14:textId="77777777" w:rsidR="00A61229" w:rsidRPr="005B499A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Saint David (UWTSD) (No Date) </w:t>
      </w:r>
      <w:r>
        <w:rPr>
          <w:rFonts w:ascii="Arial" w:hAnsi="Arial" w:cs="Arial"/>
          <w:i/>
          <w:iCs/>
          <w:sz w:val="24"/>
          <w:szCs w:val="24"/>
        </w:rPr>
        <w:t xml:space="preserve">Home Page.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5B499A">
          <w:rPr>
            <w:rStyle w:val="Hyperlink"/>
            <w:rFonts w:ascii="Arial" w:hAnsi="Arial" w:cs="Arial"/>
            <w:sz w:val="24"/>
            <w:szCs w:val="24"/>
          </w:rPr>
          <w:t>UWTSD Home | UWTSD</w:t>
        </w:r>
      </w:hyperlink>
      <w:r>
        <w:rPr>
          <w:rFonts w:ascii="Arial" w:hAnsi="Arial" w:cs="Arial"/>
          <w:sz w:val="24"/>
          <w:szCs w:val="24"/>
        </w:rPr>
        <w:t xml:space="preserve"> (Accessed: 5 January 2024). </w:t>
      </w:r>
    </w:p>
    <w:p w14:paraId="1AD76030" w14:textId="77777777" w:rsidR="00A61229" w:rsidRPr="00A45E7A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Wahyudi, W. (2022) ‘Five Components of Work Motivation in the Achievement of Lecturer Performance’, </w:t>
      </w:r>
      <w:r>
        <w:rPr>
          <w:rFonts w:ascii="Arial" w:hAnsi="Arial" w:cs="Arial"/>
          <w:i/>
          <w:iCs/>
          <w:sz w:val="24"/>
          <w:szCs w:val="24"/>
        </w:rPr>
        <w:t xml:space="preserve">Scientific Journal of Reflection, </w:t>
      </w:r>
      <w:r>
        <w:rPr>
          <w:rFonts w:ascii="Arial" w:hAnsi="Arial" w:cs="Arial"/>
          <w:sz w:val="24"/>
          <w:szCs w:val="24"/>
        </w:rPr>
        <w:t xml:space="preserve">5(2), pp. 466-473. DOI: </w:t>
      </w:r>
      <w:hyperlink r:id="rId24" w:history="1">
        <w:r w:rsidRPr="00A45E7A">
          <w:rPr>
            <w:rStyle w:val="Hyperlink"/>
            <w:rFonts w:ascii="Arial" w:hAnsi="Arial" w:cs="Arial"/>
            <w:sz w:val="24"/>
            <w:szCs w:val="24"/>
          </w:rPr>
          <w:t>https://doi.org/10.37481/sjr.v5i2.528</w:t>
        </w:r>
      </w:hyperlink>
    </w:p>
    <w:p w14:paraId="5391D15A" w14:textId="77777777" w:rsidR="00A61229" w:rsidRDefault="00A61229" w:rsidP="00A61229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(2021) </w:t>
      </w:r>
      <w:r>
        <w:rPr>
          <w:rFonts w:ascii="Arial" w:hAnsi="Arial" w:cs="Arial"/>
          <w:i/>
          <w:iCs/>
          <w:sz w:val="24"/>
          <w:szCs w:val="24"/>
        </w:rPr>
        <w:t xml:space="preserve">Curriculum for Wales British Sign Language (BSL) Guidance.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Pr="005C4CA3">
          <w:rPr>
            <w:rStyle w:val="Hyperlink"/>
            <w:rFonts w:ascii="Arial" w:hAnsi="Arial" w:cs="Arial"/>
            <w:sz w:val="24"/>
            <w:szCs w:val="24"/>
          </w:rPr>
          <w:t>210126-curriculum-for-wales-british-sign-language-v1.pdf (</w:t>
        </w:r>
        <w:proofErr w:type="spellStart"/>
        <w:r w:rsidRPr="005C4CA3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5C4CA3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>
        <w:rPr>
          <w:rFonts w:ascii="Arial" w:hAnsi="Arial" w:cs="Arial"/>
          <w:sz w:val="24"/>
          <w:szCs w:val="24"/>
        </w:rPr>
        <w:t xml:space="preserve"> (Accessed: 7 January 2024). </w:t>
      </w:r>
    </w:p>
    <w:p w14:paraId="6C4384F0" w14:textId="77777777" w:rsidR="00075166" w:rsidRDefault="00075166"/>
    <w:sectPr w:rsidR="00075166">
      <w:head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C194137" w14:textId="77777777" w:rsidR="00000000" w:rsidRDefault="00000000">
    <w:pPr>
      <w:pStyle w:val="Header"/>
    </w:pPr>
    <w:r>
      <w:t>1908632</w:t>
    </w:r>
    <w:r>
      <w:ptab w:relativeTo="margin" w:alignment="center" w:leader="none"/>
    </w:r>
    <w:r>
      <w:t>EC</w:t>
    </w:r>
    <w:r>
      <w:t>CP7001</w:t>
    </w:r>
    <w:r>
      <w:ptab w:relativeTo="margin" w:alignment="right" w:leader="none"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1229"/>
    <w:rsid w:val="00075166"/>
    <w:rsid w:val="007B30B6"/>
    <w:rsid w:val="009020DE"/>
    <w:rsid w:val="00A61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863DB"/>
  <w15:chartTrackingRefBased/>
  <w15:docId w15:val="{C8661DD6-ECCA-4B6B-B040-4F0062F76F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6122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6122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61229"/>
  </w:style>
  <w:style w:type="character" w:styleId="Hyperlink">
    <w:name w:val="Hyperlink"/>
    <w:basedOn w:val="DefaultParagraphFont"/>
    <w:uiPriority w:val="99"/>
    <w:unhideWhenUsed/>
    <w:rsid w:val="00A6122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news/british-sign-language-gcse-moves-one-step-closer-to-the-classroom" TargetMode="External"/><Relationship Id="rId13" Type="http://schemas.openxmlformats.org/officeDocument/2006/relationships/hyperlink" Target="https://www.researchgate.net/profile/Moshe-Makoa/publication/356129084_Novice_Teachers'_Experiences_of_Challenges_of_their_Professional_Development/links/618ce7d061f09877207f5eff/Novice-Teachers-Experiences-of-Challenges-of-their-Professional-Development.pdf" TargetMode="External"/><Relationship Id="rId18" Type="http://schemas.openxmlformats.org/officeDocument/2006/relationships/hyperlink" Target="https://www.elgaronline.com/edcollbook/book/9781802204193/9781802204193.xml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cipd.org/uk/learning/cpd/about/" TargetMode="External"/><Relationship Id="rId7" Type="http://schemas.openxmlformats.org/officeDocument/2006/relationships/hyperlink" Target="https://assets.publishing.service.gov.uk/media/5f6389f4d3bf7f723ad68c34/DfE_Review_Educ_and_VET_choices_-_Final_1709.pdf" TargetMode="External"/><Relationship Id="rId12" Type="http://schemas.openxmlformats.org/officeDocument/2006/relationships/hyperlink" Target="https://www.kortext.com/blog/is-there-too-much-pressure-to-go-to-university/" TargetMode="External"/><Relationship Id="rId17" Type="http://schemas.openxmlformats.org/officeDocument/2006/relationships/hyperlink" Target="https://www.prospects.ac.uk/postgraduate-study/masters-degrees/should-i-do-a-masters" TargetMode="External"/><Relationship Id="rId25" Type="http://schemas.openxmlformats.org/officeDocument/2006/relationships/hyperlink" Target="https://www.gov.wales/sites/default/files/consultations/2021-03/210126-curriculum-for-wales-british-sign-language-v1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openaccessgovernment.org/pressured-to-go-to-university/60356/" TargetMode="External"/><Relationship Id="rId20" Type="http://schemas.openxmlformats.org/officeDocument/2006/relationships/hyperlink" Target="https://www.researchgate.net/profile/Anuradha-Sathiyaseelan/publication/339552029_Role_of_Parent's_Education_Occupation_in_Parental_Pressure_and_Adolescents'_Test_Anxiety/links/5f0974f7a6fdcc4ca45e2aca/Role-of-Parents-Education-Occupation-in-Parental-Pressure-and-Adolescents-Test-Anxiety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nation.cymru/opinion/four-reasons-why-you-should-support-the-welsh-language/" TargetMode="External"/><Relationship Id="rId11" Type="http://schemas.openxmlformats.org/officeDocument/2006/relationships/hyperlink" Target="https://newsstand.joomag.com/en/importance-of-continuing-professional-development-continuing-professional-development/0173787001482394827" TargetMode="External"/><Relationship Id="rId24" Type="http://schemas.openxmlformats.org/officeDocument/2006/relationships/hyperlink" Target="https://doi.org/10.37481/sjr.v5i2.528" TargetMode="External"/><Relationship Id="rId5" Type="http://schemas.openxmlformats.org/officeDocument/2006/relationships/hyperlink" Target="https://www.savethestudent.org/money/university-student-statistics.html" TargetMode="External"/><Relationship Id="rId15" Type="http://schemas.openxmlformats.org/officeDocument/2006/relationships/hyperlink" Target="https://www.oneeducation.org.uk/why-you-should-learn-british-sign-language/" TargetMode="External"/><Relationship Id="rId23" Type="http://schemas.openxmlformats.org/officeDocument/2006/relationships/hyperlink" Target="https://www.uwtsd.ac.uk/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researchgate.net/publication/351049037_Catalytic_Strategies_for_Socially_Transformative_Leadership_Leadership_Principles_Strategies_and_Examples" TargetMode="External"/><Relationship Id="rId19" Type="http://schemas.openxmlformats.org/officeDocument/2006/relationships/hyperlink" Target="https://doi.org/10.4337/9781802204193.00041" TargetMode="External"/><Relationship Id="rId4" Type="http://schemas.openxmlformats.org/officeDocument/2006/relationships/hyperlink" Target="https://www.aber.ac.uk/en/learn-welsh/why/" TargetMode="External"/><Relationship Id="rId9" Type="http://schemas.openxmlformats.org/officeDocument/2006/relationships/hyperlink" Target="https://www.timeshighereducation.com/news/more-40000-students-drop-out-uk-university-courses" TargetMode="External"/><Relationship Id="rId14" Type="http://schemas.openxmlformats.org/officeDocument/2006/relationships/hyperlink" Target="https://www.officeforstudents.org.uk/publications/improving-opportunity-and-choice-for-mature-students/" TargetMode="External"/><Relationship Id="rId22" Type="http://schemas.openxmlformats.org/officeDocument/2006/relationships/hyperlink" Target="https://www.researchgate.net/publication/311778698_Academic_Research_Skills_of_University_Student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1131</Words>
  <Characters>6453</Characters>
  <Application>Microsoft Office Word</Application>
  <DocSecurity>0</DocSecurity>
  <Lines>53</Lines>
  <Paragraphs>15</Paragraphs>
  <ScaleCrop>false</ScaleCrop>
  <Company/>
  <LinksUpToDate>false</LinksUpToDate>
  <CharactersWithSpaces>7569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 Thomas (1908632)</dc:creator>
  <cp:keywords/>
  <dc:description/>
  <cp:lastModifiedBy>Lauren Thomas (1908632)</cp:lastModifiedBy>
  <cp:revision>2</cp:revision>
  <dcterms:created xsi:type="dcterms:W3CDTF">2024-01-12T15:03:00Z</dcterms:created>
  <dcterms:modified xsi:type="dcterms:W3CDTF">2024-01-12T15:03:00Z</dcterms:modified>
</cp:coreProperties>
</file>