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inorHAnsi" w:hAnsiTheme="majorHAnsi" w:cstheme="majorBidi"/>
          <w:b/>
          <w:bCs/>
          <w:color w:val="5B9BD5" w:themeColor="accent1"/>
          <w:lang w:val="en-GB"/>
        </w:rPr>
        <w:id w:val="-1522475554"/>
        <w:docPartObj>
          <w:docPartGallery w:val="Cover Pages"/>
          <w:docPartUnique/>
        </w:docPartObj>
      </w:sdtPr>
      <w:sdtEndPr>
        <w:rPr>
          <w:rFonts w:eastAsiaTheme="majorEastAsia"/>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4666966E" w:rsidR="007D1947" w:rsidRDefault="00EC28BC">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Placement Briefing PAper</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649E4B91" w:rsidR="007D1947" w:rsidRDefault="003B2692">
              <w:pPr>
                <w:pStyle w:val="NoSpacing"/>
                <w:jc w:val="center"/>
                <w:rPr>
                  <w:color w:val="5B9BD5" w:themeColor="accent1"/>
                  <w:sz w:val="28"/>
                  <w:szCs w:val="28"/>
                </w:rPr>
              </w:pPr>
              <w:r>
                <w:rPr>
                  <w:color w:val="5B9BD5" w:themeColor="accent1"/>
                  <w:sz w:val="28"/>
                  <w:szCs w:val="28"/>
                </w:rPr>
                <w:t>My Internship Experience</w:t>
              </w:r>
            </w:p>
          </w:sdtContent>
        </w:sdt>
        <w:p w14:paraId="1ADC1124" w14:textId="1EAD1ED8"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4157B111" wp14:editId="74F1C78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FE48EA3" w14:textId="4068140F" w:rsidR="00CC380B" w:rsidRDefault="003B2692" w:rsidP="00CC380B">
          <w:pPr>
            <w:pStyle w:val="Heading3"/>
            <w:rPr>
              <w:i/>
              <w:sz w:val="24"/>
              <w:u w:val="single"/>
            </w:rPr>
          </w:pPr>
          <w:r>
            <w:rPr>
              <w:noProof/>
              <w:lang w:eastAsia="en-GB"/>
            </w:rPr>
            <mc:AlternateContent>
              <mc:Choice Requires="wps">
                <w:drawing>
                  <wp:anchor distT="0" distB="0" distL="114300" distR="114300" simplePos="0" relativeHeight="251659264" behindDoc="0" locked="0" layoutInCell="1" allowOverlap="1" wp14:anchorId="4A6131BB" wp14:editId="602A7117">
                    <wp:simplePos x="0" y="0"/>
                    <wp:positionH relativeFrom="margin">
                      <wp:align>center</wp:align>
                    </wp:positionH>
                    <wp:positionV relativeFrom="page">
                      <wp:posOffset>7535766</wp:posOffset>
                    </wp:positionV>
                    <wp:extent cx="6037314" cy="1620992"/>
                    <wp:effectExtent l="0" t="0" r="1905" b="0"/>
                    <wp:wrapNone/>
                    <wp:docPr id="142" name="Text Box 142"/>
                    <wp:cNvGraphicFramePr/>
                    <a:graphic xmlns:a="http://schemas.openxmlformats.org/drawingml/2006/main">
                      <a:graphicData uri="http://schemas.microsoft.com/office/word/2010/wordprocessingShape">
                        <wps:wsp>
                          <wps:cNvSpPr txBox="1"/>
                          <wps:spPr>
                            <a:xfrm>
                              <a:off x="0" y="0"/>
                              <a:ext cx="6037314" cy="162099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BAF8D9" w14:textId="638BFBA4" w:rsidR="007D1947" w:rsidRPr="00CC380B" w:rsidRDefault="003B2692">
                                <w:pPr>
                                  <w:pStyle w:val="NoSpacing"/>
                                  <w:spacing w:after="40"/>
                                  <w:jc w:val="center"/>
                                  <w:rPr>
                                    <w:caps/>
                                    <w:color w:val="5B9BD5" w:themeColor="accent1"/>
                                    <w:sz w:val="32"/>
                                    <w:szCs w:val="28"/>
                                  </w:rPr>
                                </w:pPr>
                                <w:r w:rsidRPr="00CC380B">
                                  <w:rPr>
                                    <w:caps/>
                                    <w:color w:val="5B9BD5" w:themeColor="accent1"/>
                                    <w:sz w:val="32"/>
                                    <w:szCs w:val="28"/>
                                  </w:rPr>
                                  <w:t>May 17, 2020</w:t>
                                </w:r>
                              </w:p>
                              <w:p w14:paraId="5DBD1987" w14:textId="55D5E07D" w:rsidR="003B2692" w:rsidRPr="00CC380B" w:rsidRDefault="003B2692">
                                <w:pPr>
                                  <w:pStyle w:val="NoSpacing"/>
                                  <w:spacing w:after="40"/>
                                  <w:jc w:val="center"/>
                                  <w:rPr>
                                    <w:caps/>
                                    <w:color w:val="5B9BD5" w:themeColor="accent1"/>
                                    <w:sz w:val="32"/>
                                    <w:szCs w:val="28"/>
                                  </w:rPr>
                                </w:pPr>
                                <w:r w:rsidRPr="00CC380B">
                                  <w:rPr>
                                    <w:caps/>
                                    <w:color w:val="5B9BD5" w:themeColor="accent1"/>
                                    <w:sz w:val="32"/>
                                    <w:szCs w:val="28"/>
                                  </w:rPr>
                                  <w:t>1706936</w:t>
                                </w:r>
                              </w:p>
                              <w:p w14:paraId="3FB31FC0" w14:textId="4EE57EA5" w:rsidR="003B2692" w:rsidRPr="00CC380B" w:rsidRDefault="003B2692">
                                <w:pPr>
                                  <w:pStyle w:val="NoSpacing"/>
                                  <w:spacing w:after="40"/>
                                  <w:jc w:val="center"/>
                                  <w:rPr>
                                    <w:caps/>
                                    <w:color w:val="5B9BD5" w:themeColor="accent1"/>
                                    <w:sz w:val="32"/>
                                    <w:szCs w:val="28"/>
                                  </w:rPr>
                                </w:pPr>
                                <w:r w:rsidRPr="00CC380B">
                                  <w:rPr>
                                    <w:caps/>
                                    <w:color w:val="5B9BD5" w:themeColor="accent1"/>
                                    <w:sz w:val="32"/>
                                    <w:szCs w:val="28"/>
                                  </w:rPr>
                                  <w:t>Syed Azan ali shah</w:t>
                                </w:r>
                              </w:p>
                              <w:p w14:paraId="4C65416E" w14:textId="4D5F57EE" w:rsidR="003B2692" w:rsidRPr="00CC380B" w:rsidRDefault="003B2692" w:rsidP="003B2692">
                                <w:pPr>
                                  <w:pStyle w:val="NoSpacing"/>
                                  <w:spacing w:after="40"/>
                                  <w:rPr>
                                    <w:caps/>
                                    <w:color w:val="5B9BD5" w:themeColor="accent1"/>
                                    <w:sz w:val="36"/>
                                    <w:szCs w:val="28"/>
                                  </w:rPr>
                                </w:pPr>
                              </w:p>
                              <w:p w14:paraId="69E98CB3" w14:textId="77777777" w:rsidR="007D1947" w:rsidRPr="00CC380B" w:rsidRDefault="003F7C00">
                                <w:pPr>
                                  <w:pStyle w:val="NoSpacing"/>
                                  <w:jc w:val="center"/>
                                  <w:rPr>
                                    <w:color w:val="5B9BD5" w:themeColor="accent1"/>
                                    <w:sz w:val="28"/>
                                  </w:rPr>
                                </w:pPr>
                                <w:sdt>
                                  <w:sdtPr>
                                    <w:rPr>
                                      <w:caps/>
                                      <w:color w:val="5B9BD5" w:themeColor="accent1"/>
                                      <w:sz w:val="28"/>
                                    </w:rPr>
                                    <w:alias w:val="Company"/>
                                    <w:tag w:val=""/>
                                    <w:id w:val="329488427"/>
                                    <w:dataBinding w:prefixMappings="xmlns:ns0='http://schemas.openxmlformats.org/officeDocument/2006/extended-properties' " w:xpath="/ns0:Properties[1]/ns0:Company[1]" w:storeItemID="{6668398D-A668-4E3E-A5EB-62B293D839F1}"/>
                                    <w:text/>
                                  </w:sdtPr>
                                  <w:sdtEndPr/>
                                  <w:sdtContent>
                                    <w:r w:rsidR="004A11F6" w:rsidRPr="00CC380B">
                                      <w:rPr>
                                        <w:caps/>
                                        <w:color w:val="5B9BD5" w:themeColor="accent1"/>
                                        <w:sz w:val="28"/>
                                        <w:lang w:val="en-GB"/>
                                      </w:rPr>
                                      <w:t>University of Wales Trinity Saint David</w:t>
                                    </w:r>
                                  </w:sdtContent>
                                </w:sdt>
                              </w:p>
                              <w:p w14:paraId="3FC79022" w14:textId="77777777" w:rsidR="007D1947" w:rsidRDefault="003F7C00">
                                <w:pPr>
                                  <w:pStyle w:val="NoSpacing"/>
                                  <w:jc w:val="center"/>
                                  <w:rPr>
                                    <w:color w:val="5B9BD5" w:themeColor="accent1"/>
                                  </w:rPr>
                                </w:pPr>
                                <w:sdt>
                                  <w:sdtPr>
                                    <w:rPr>
                                      <w:color w:val="5B9BD5" w:themeColor="accent1"/>
                                    </w:rPr>
                                    <w:alias w:val="Address"/>
                                    <w:tag w:val=""/>
                                    <w:id w:val="114495407"/>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margin-left:0;margin-top:593.35pt;width:475.4pt;height:127.6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" filled="f" stroked="f" strokeweight=".5pt">
                    <v:textbox inset="0,0,0,0">
                      <w:txbxContent>
                        <w:p w14:paraId="52BAF8D9" w14:textId="638BFBA4" w:rsidR="007D1947" w:rsidRPr="00CC380B" w:rsidRDefault="003B2692">
                          <w:pPr>
                            <w:pStyle w:val="NoSpacing"/>
                            <w:spacing w:after="40"/>
                            <w:jc w:val="center"/>
                            <w:rPr>
                              <w:caps/>
                              <w:color w:val="5B9BD5" w:themeColor="accent1"/>
                              <w:sz w:val="32"/>
                              <w:szCs w:val="28"/>
                            </w:rPr>
                          </w:pPr>
                          <w:r w:rsidRPr="00CC380B">
                            <w:rPr>
                              <w:caps/>
                              <w:color w:val="5B9BD5" w:themeColor="accent1"/>
                              <w:sz w:val="32"/>
                              <w:szCs w:val="28"/>
                            </w:rPr>
                            <w:t>May 17, 2020</w:t>
                          </w:r>
                        </w:p>
                        <w:p w14:paraId="5DBD1987" w14:textId="55D5E07D" w:rsidR="003B2692" w:rsidRPr="00CC380B" w:rsidRDefault="003B2692">
                          <w:pPr>
                            <w:pStyle w:val="NoSpacing"/>
                            <w:spacing w:after="40"/>
                            <w:jc w:val="center"/>
                            <w:rPr>
                              <w:caps/>
                              <w:color w:val="5B9BD5" w:themeColor="accent1"/>
                              <w:sz w:val="32"/>
                              <w:szCs w:val="28"/>
                            </w:rPr>
                          </w:pPr>
                          <w:r w:rsidRPr="00CC380B">
                            <w:rPr>
                              <w:caps/>
                              <w:color w:val="5B9BD5" w:themeColor="accent1"/>
                              <w:sz w:val="32"/>
                              <w:szCs w:val="28"/>
                            </w:rPr>
                            <w:t>1706936</w:t>
                          </w:r>
                        </w:p>
                        <w:p w14:paraId="3FB31FC0" w14:textId="4EE57EA5" w:rsidR="003B2692" w:rsidRPr="00CC380B" w:rsidRDefault="003B2692">
                          <w:pPr>
                            <w:pStyle w:val="NoSpacing"/>
                            <w:spacing w:after="40"/>
                            <w:jc w:val="center"/>
                            <w:rPr>
                              <w:caps/>
                              <w:color w:val="5B9BD5" w:themeColor="accent1"/>
                              <w:sz w:val="32"/>
                              <w:szCs w:val="28"/>
                            </w:rPr>
                          </w:pPr>
                          <w:r w:rsidRPr="00CC380B">
                            <w:rPr>
                              <w:caps/>
                              <w:color w:val="5B9BD5" w:themeColor="accent1"/>
                              <w:sz w:val="32"/>
                              <w:szCs w:val="28"/>
                            </w:rPr>
                            <w:t>Syed Azan ali shah</w:t>
                          </w:r>
                        </w:p>
                        <w:p w14:paraId="4C65416E" w14:textId="4D5F57EE" w:rsidR="003B2692" w:rsidRPr="00CC380B" w:rsidRDefault="003B2692" w:rsidP="003B2692">
                          <w:pPr>
                            <w:pStyle w:val="NoSpacing"/>
                            <w:spacing w:after="40"/>
                            <w:rPr>
                              <w:caps/>
                              <w:color w:val="5B9BD5" w:themeColor="accent1"/>
                              <w:sz w:val="36"/>
                              <w:szCs w:val="28"/>
                            </w:rPr>
                          </w:pPr>
                        </w:p>
                        <w:p w14:paraId="69E98CB3" w14:textId="77777777" w:rsidR="007D1947" w:rsidRPr="00CC380B" w:rsidRDefault="00AC7B8E">
                          <w:pPr>
                            <w:pStyle w:val="NoSpacing"/>
                            <w:jc w:val="center"/>
                            <w:rPr>
                              <w:color w:val="5B9BD5" w:themeColor="accent1"/>
                              <w:sz w:val="28"/>
                            </w:rPr>
                          </w:pPr>
                          <w:sdt>
                            <w:sdtPr>
                              <w:rPr>
                                <w:caps/>
                                <w:color w:val="5B9BD5" w:themeColor="accent1"/>
                                <w:sz w:val="28"/>
                              </w:rPr>
                              <w:alias w:val="Company"/>
                              <w:tag w:val=""/>
                              <w:id w:val="329488427"/>
                              <w:dataBinding w:prefixMappings="xmlns:ns0='http://schemas.openxmlformats.org/officeDocument/2006/extended-properties' " w:xpath="/ns0:Properties[1]/ns0:Company[1]" w:storeItemID="{6668398D-A668-4E3E-A5EB-62B293D839F1}"/>
                              <w:text/>
                            </w:sdtPr>
                            <w:sdtEndPr/>
                            <w:sdtContent>
                              <w:r w:rsidR="004A11F6" w:rsidRPr="00CC380B">
                                <w:rPr>
                                  <w:caps/>
                                  <w:color w:val="5B9BD5" w:themeColor="accent1"/>
                                  <w:sz w:val="28"/>
                                  <w:lang w:val="en-GB"/>
                                </w:rPr>
                                <w:t>University of Wales Trinity Saint David</w:t>
                              </w:r>
                            </w:sdtContent>
                          </w:sdt>
                        </w:p>
                        <w:p w14:paraId="3FC79022" w14:textId="77777777" w:rsidR="007D1947" w:rsidRDefault="00AC7B8E">
                          <w:pPr>
                            <w:pStyle w:val="NoSpacing"/>
                            <w:jc w:val="center"/>
                            <w:rPr>
                              <w:color w:val="5B9BD5" w:themeColor="accent1"/>
                            </w:rPr>
                          </w:pPr>
                          <w:sdt>
                            <w:sdtPr>
                              <w:rPr>
                                <w:color w:val="5B9BD5" w:themeColor="accent1"/>
                              </w:rPr>
                              <w:alias w:val="Address"/>
                              <w:tag w:val=""/>
                              <w:id w:val="114495407"/>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007D1947">
            <w:br w:type="page"/>
          </w:r>
          <w:r w:rsidR="00CC380B" w:rsidRPr="00CC380B">
            <w:rPr>
              <w:i/>
              <w:sz w:val="32"/>
              <w:u w:val="single"/>
            </w:rPr>
            <w:lastRenderedPageBreak/>
            <w:t xml:space="preserve">Executive Summary </w:t>
          </w:r>
        </w:p>
        <w:p w14:paraId="4A86665C" w14:textId="77777777" w:rsidR="009D12D0" w:rsidRPr="002B0FBE" w:rsidRDefault="009D12D0" w:rsidP="009D12D0"/>
        <w:p w14:paraId="2111C32C" w14:textId="292C626A" w:rsidR="009D12D0" w:rsidRDefault="009D12D0" w:rsidP="009D12D0">
          <w:pPr>
            <w:rPr>
              <w:rFonts w:cstheme="minorHAnsi"/>
            </w:rPr>
          </w:pPr>
          <w:r w:rsidRPr="00A41AE8">
            <w:rPr>
              <w:rFonts w:cstheme="minorHAnsi"/>
            </w:rPr>
            <w:t>In this assignment, I reflect on my experiences as an accountancy intern at Runtech a vehicle hire company based in Port Talbot, South Wales</w:t>
          </w:r>
          <w:r>
            <w:rPr>
              <w:rFonts w:cstheme="minorHAnsi"/>
            </w:rPr>
            <w:t xml:space="preserve">. I was required to complete two hundred of placement over a course of eight weeks. Although due to unforeseen the circumstances time was cut short to seventy five which were completed over a course of three weeks. This report is a CPD review that critically evaluates the overall internship experience with consideration to the accounting relation within the organisation. </w:t>
          </w:r>
          <w:r w:rsidR="00466E31">
            <w:rPr>
              <w:rFonts w:cstheme="minorHAnsi"/>
            </w:rPr>
            <w:t xml:space="preserve"> </w:t>
          </w:r>
          <w:r>
            <w:rPr>
              <w:rFonts w:cstheme="minorHAnsi"/>
            </w:rPr>
            <w:t xml:space="preserve"> </w:t>
          </w:r>
        </w:p>
        <w:p w14:paraId="094F535A" w14:textId="63D1499A" w:rsidR="00466E31" w:rsidRDefault="00CC680D" w:rsidP="009D12D0">
          <w:pPr>
            <w:rPr>
              <w:rFonts w:cstheme="minorHAnsi"/>
            </w:rPr>
          </w:pPr>
          <w:r>
            <w:rPr>
              <w:rFonts w:cstheme="minorHAnsi"/>
            </w:rPr>
            <w:t>The first section of the report gives an insight of the reflective models that were used to reflect on entire intern experience.</w:t>
          </w:r>
          <w:r w:rsidR="0013638B">
            <w:rPr>
              <w:rFonts w:cstheme="minorHAnsi"/>
            </w:rPr>
            <w:t xml:space="preserve"> </w:t>
          </w:r>
          <w:r w:rsidR="00466E31">
            <w:rPr>
              <w:rFonts w:cstheme="minorHAnsi"/>
            </w:rPr>
            <w:t xml:space="preserve">Granham Gibbs reflective cycle of practise </w:t>
          </w:r>
          <w:r w:rsidR="00C32760">
            <w:rPr>
              <w:rFonts w:cstheme="minorHAnsi"/>
            </w:rPr>
            <w:t>model</w:t>
          </w:r>
          <w:r w:rsidR="00466E31">
            <w:rPr>
              <w:rFonts w:cstheme="minorHAnsi"/>
            </w:rPr>
            <w:t xml:space="preserve"> </w:t>
          </w:r>
          <w:r>
            <w:rPr>
              <w:rFonts w:cstheme="minorHAnsi"/>
            </w:rPr>
            <w:t xml:space="preserve">was the favourable model that was used as its framework was well structured to the outcomes of this assignment. </w:t>
          </w:r>
          <w:r w:rsidR="00466E31">
            <w:rPr>
              <w:rFonts w:cstheme="minorHAnsi"/>
            </w:rPr>
            <w:t>Other models of reflection that were considered were Kolb’s learning styles and Roche’s three learning stages, ultimately Gibb’s reflective cycle was the favourable model.</w:t>
          </w:r>
        </w:p>
        <w:p w14:paraId="5DFE39A2" w14:textId="3E4CED7A" w:rsidR="00C32760" w:rsidRDefault="00C32760" w:rsidP="009D12D0">
          <w:pPr>
            <w:rPr>
              <w:rFonts w:cstheme="minorHAnsi"/>
            </w:rPr>
          </w:pPr>
          <w:r>
            <w:rPr>
              <w:rFonts w:cstheme="minorHAnsi"/>
            </w:rPr>
            <w:t xml:space="preserve">The </w:t>
          </w:r>
          <w:r w:rsidR="0013638B">
            <w:rPr>
              <w:rFonts w:cstheme="minorHAnsi"/>
            </w:rPr>
            <w:t xml:space="preserve">second section of the report </w:t>
          </w:r>
          <w:r w:rsidR="00EC3948">
            <w:rPr>
              <w:rFonts w:cstheme="minorHAnsi"/>
            </w:rPr>
            <w:t>presents</w:t>
          </w:r>
          <w:r w:rsidR="0013638B">
            <w:rPr>
              <w:rFonts w:cstheme="minorHAnsi"/>
            </w:rPr>
            <w:t xml:space="preserve"> where the inte</w:t>
          </w:r>
          <w:r w:rsidR="00EC3948">
            <w:rPr>
              <w:rFonts w:cstheme="minorHAnsi"/>
            </w:rPr>
            <w:t xml:space="preserve">rnship had taken place, </w:t>
          </w:r>
          <w:r w:rsidR="002C5830">
            <w:rPr>
              <w:rFonts w:cstheme="minorHAnsi"/>
            </w:rPr>
            <w:t xml:space="preserve">it states </w:t>
          </w:r>
          <w:r w:rsidR="00EC3948">
            <w:rPr>
              <w:rFonts w:cstheme="minorHAnsi"/>
            </w:rPr>
            <w:t>the initia</w:t>
          </w:r>
          <w:r w:rsidR="002C5830">
            <w:rPr>
              <w:rFonts w:cstheme="minorHAnsi"/>
            </w:rPr>
            <w:t>l tasks that were given and the difficulties that were faced with these tasks are talked about. The disappointment in the internship being cut short is talked about along with how I did not complete what I set out to do from the learning experience. Further, my feelings about the whole experience and the three weeks that I spent at placement</w:t>
          </w:r>
          <w:r w:rsidR="002824DE">
            <w:rPr>
              <w:rFonts w:cstheme="minorHAnsi"/>
            </w:rPr>
            <w:t xml:space="preserve"> are looked at along with what I had learnt whilst in practise as an accountant</w:t>
          </w:r>
          <w:r w:rsidR="002C5830">
            <w:rPr>
              <w:rFonts w:cstheme="minorHAnsi"/>
            </w:rPr>
            <w:t>. Followed by an evaluation of the whole experience</w:t>
          </w:r>
          <w:proofErr w:type="gramStart"/>
          <w:r w:rsidR="002C5830">
            <w:rPr>
              <w:rFonts w:cstheme="minorHAnsi"/>
            </w:rPr>
            <w:t>,  which</w:t>
          </w:r>
          <w:proofErr w:type="gramEnd"/>
          <w:r w:rsidR="002C5830">
            <w:rPr>
              <w:rFonts w:cstheme="minorHAnsi"/>
            </w:rPr>
            <w:t xml:space="preserve"> talks about the realities of accounting practise in the workplace, the skills that I had gained and skills that I had improved whilst on placement. </w:t>
          </w:r>
          <w:r w:rsidR="00523B7B">
            <w:rPr>
              <w:rFonts w:cstheme="minorHAnsi"/>
            </w:rPr>
            <w:t>An analysis is then detailed about the importance of critical thinking specific in relation to the accounting profession, in addition with the development of my ability to critically think whilst on placement.</w:t>
          </w:r>
          <w:r w:rsidR="001A6017">
            <w:rPr>
              <w:rFonts w:cstheme="minorHAnsi"/>
            </w:rPr>
            <w:t xml:space="preserve"> Lastly, the second section is summed up by my three stepped action plan for the immediate future.</w:t>
          </w:r>
          <w:r w:rsidR="00D010DB">
            <w:rPr>
              <w:rFonts w:cstheme="minorHAnsi"/>
            </w:rPr>
            <w:t xml:space="preserve"> The action plan consists of improving my technical skills and strengthen my IT Skills, Improve problem-solving skills and to improve my communication skills.</w:t>
          </w:r>
        </w:p>
        <w:p w14:paraId="2059565F" w14:textId="2C830E5C" w:rsidR="007D1947" w:rsidRPr="009A6074" w:rsidRDefault="003E3158" w:rsidP="00BD7E33">
          <w:pPr>
            <w:spacing w:line="240" w:lineRule="auto"/>
            <w:rPr>
              <w:rFonts w:cstheme="minorHAnsi"/>
              <w:szCs w:val="24"/>
            </w:rPr>
          </w:pPr>
          <w:r>
            <w:rPr>
              <w:rFonts w:cstheme="minorHAnsi"/>
              <w:szCs w:val="24"/>
            </w:rPr>
            <w:t>Fo</w:t>
          </w:r>
          <w:r w:rsidRPr="003575C4">
            <w:rPr>
              <w:rFonts w:cstheme="minorHAnsi"/>
              <w:szCs w:val="24"/>
            </w:rPr>
            <w:t xml:space="preserve">llowing the detail of what </w:t>
          </w:r>
          <w:r>
            <w:rPr>
              <w:rFonts w:cstheme="minorHAnsi"/>
              <w:szCs w:val="24"/>
            </w:rPr>
            <w:t xml:space="preserve">has </w:t>
          </w:r>
          <w:r w:rsidRPr="003575C4">
            <w:rPr>
              <w:rFonts w:cstheme="minorHAnsi"/>
              <w:szCs w:val="24"/>
            </w:rPr>
            <w:t xml:space="preserve">happened, the report </w:t>
          </w:r>
          <w:r w:rsidR="00AB7877">
            <w:rPr>
              <w:rFonts w:cstheme="minorHAnsi"/>
              <w:szCs w:val="24"/>
            </w:rPr>
            <w:t>is concluded, which accepts that the time that was spent on placement was invaluable</w:t>
          </w:r>
          <w:r w:rsidR="009A6074">
            <w:rPr>
              <w:rFonts w:cstheme="minorHAnsi"/>
              <w:szCs w:val="24"/>
            </w:rPr>
            <w:t>, I was able to identify skills that I had and skills that I had acquired whilst on placement, along with the skill gap in skills that I do not have. The whole experience has given me the opportunity to reflect on what I can do to make myself more employable in</w:t>
          </w:r>
          <w:r w:rsidR="00A73E09">
            <w:rPr>
              <w:rFonts w:cstheme="minorHAnsi"/>
              <w:szCs w:val="24"/>
            </w:rPr>
            <w:t xml:space="preserve"> the accountancy profession. The report settles that the most valuable transferable skills are IT, communication and problem solving skills as these skills have a well-established future in accountancy.</w:t>
          </w:r>
          <w:r w:rsidR="00F35797">
            <w:rPr>
              <w:rFonts w:cstheme="minorHAnsi"/>
              <w:szCs w:val="24"/>
            </w:rPr>
            <w:t xml:space="preserve"> </w:t>
          </w:r>
        </w:p>
        <w:p w14:paraId="251291F3" w14:textId="7A70394C" w:rsidR="003E3158" w:rsidRPr="00426DF1" w:rsidRDefault="00426DF1" w:rsidP="00BD7E33">
          <w:pPr>
            <w:pStyle w:val="NormalIndent"/>
            <w:spacing w:line="240" w:lineRule="auto"/>
            <w:ind w:left="0"/>
            <w:rPr>
              <w:rFonts w:asciiTheme="minorHAnsi" w:hAnsiTheme="minorHAnsi" w:cstheme="minorHAnsi"/>
              <w:bCs/>
              <w:sz w:val="28"/>
              <w:szCs w:val="32"/>
            </w:rPr>
          </w:pPr>
          <w:r w:rsidRPr="00426DF1">
            <w:rPr>
              <w:rFonts w:asciiTheme="minorHAnsi" w:hAnsiTheme="minorHAnsi" w:cstheme="minorHAnsi"/>
              <w:sz w:val="22"/>
            </w:rPr>
            <w:t xml:space="preserve">Lastly, two clear cut recommendations are given, one which addresses Runtech the organisation where I did my placement and the other which expresses what I would </w:t>
          </w:r>
          <w:r>
            <w:rPr>
              <w:rFonts w:asciiTheme="minorHAnsi" w:hAnsiTheme="minorHAnsi" w:cstheme="minorHAnsi"/>
              <w:sz w:val="22"/>
            </w:rPr>
            <w:t xml:space="preserve">recommend to myself </w:t>
          </w:r>
          <w:r w:rsidRPr="00426DF1">
            <w:rPr>
              <w:rFonts w:asciiTheme="minorHAnsi" w:hAnsiTheme="minorHAnsi" w:cstheme="minorHAnsi"/>
              <w:sz w:val="22"/>
            </w:rPr>
            <w:t xml:space="preserve">if I was to do the whole experience again. </w:t>
          </w:r>
        </w:p>
        <w:p w14:paraId="5475E906" w14:textId="77777777" w:rsidR="003E3158" w:rsidRDefault="003E3158" w:rsidP="0067538D">
          <w:pPr>
            <w:pStyle w:val="NormalIndent"/>
            <w:ind w:left="0"/>
            <w:rPr>
              <w:rFonts w:asciiTheme="minorHAnsi" w:hAnsiTheme="minorHAnsi" w:cstheme="minorHAnsi"/>
              <w:bCs/>
              <w:sz w:val="22"/>
              <w:szCs w:val="32"/>
            </w:rPr>
          </w:pPr>
        </w:p>
        <w:p w14:paraId="4A796B8A" w14:textId="77777777" w:rsidR="003E3158" w:rsidRDefault="003E3158" w:rsidP="0067538D">
          <w:pPr>
            <w:pStyle w:val="NormalIndent"/>
            <w:ind w:left="0"/>
            <w:rPr>
              <w:rFonts w:asciiTheme="minorHAnsi" w:hAnsiTheme="minorHAnsi" w:cstheme="minorHAnsi"/>
              <w:bCs/>
              <w:sz w:val="22"/>
              <w:szCs w:val="32"/>
            </w:rPr>
          </w:pPr>
        </w:p>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15213261" w14:textId="77777777" w:rsidR="007D1947" w:rsidRDefault="007D1947"/>
        <w:p w14:paraId="35966CEF" w14:textId="77777777" w:rsidR="007D1947" w:rsidRDefault="007D1947"/>
        <w:p w14:paraId="66DDECEB"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2A08AF14" w14:textId="6FDAC905" w:rsidR="00EC28BC" w:rsidRDefault="00613835" w:rsidP="00613835">
              <w:pPr>
                <w:pStyle w:val="TOC2"/>
                <w:tabs>
                  <w:tab w:val="right" w:leader="dot" w:pos="9016"/>
                </w:tabs>
                <w:ind w:left="0"/>
                <w:rPr>
                  <w:noProof/>
                </w:rPr>
              </w:pPr>
              <w:r>
                <w:rPr>
                  <w:rFonts w:cstheme="minorHAnsi"/>
                  <w:b/>
                  <w:bCs/>
                </w:rPr>
                <w:t xml:space="preserve">    </w:t>
              </w:r>
              <w:r w:rsidR="00EC28BC">
                <w:rPr>
                  <w:rFonts w:cstheme="minorHAnsi"/>
                  <w:b/>
                  <w:bCs/>
                </w:rPr>
                <w:fldChar w:fldCharType="begin"/>
              </w:r>
              <w:r w:rsidR="00EC28BC">
                <w:rPr>
                  <w:rFonts w:cstheme="minorHAnsi"/>
                  <w:b/>
                  <w:bCs/>
                </w:rPr>
                <w:instrText xml:space="preserve"> TOC \o "1-3" \h \z \u </w:instrText>
              </w:r>
              <w:r w:rsidR="00EC28BC">
                <w:rPr>
                  <w:rFonts w:cstheme="minorHAnsi"/>
                  <w:b/>
                  <w:bCs/>
                </w:rPr>
                <w:fldChar w:fldCharType="separate"/>
              </w:r>
              <w:hyperlink w:anchor="_Toc39744035" w:history="1">
                <w:r w:rsidR="00EC28BC" w:rsidRPr="00D552B2">
                  <w:rPr>
                    <w:rStyle w:val="Hyperlink"/>
                    <w:noProof/>
                  </w:rPr>
                  <w:t>Introduction</w:t>
                </w:r>
                <w:r w:rsidR="00EC28BC">
                  <w:rPr>
                    <w:noProof/>
                    <w:webHidden/>
                  </w:rPr>
                  <w:tab/>
                </w:r>
              </w:hyperlink>
              <w:r w:rsidR="0003013D">
                <w:rPr>
                  <w:noProof/>
                </w:rPr>
                <w:t>1</w:t>
              </w:r>
            </w:p>
            <w:p w14:paraId="2A3166DC" w14:textId="131BB0FF" w:rsidR="00EC28BC" w:rsidRDefault="00613835" w:rsidP="00613835">
              <w:pPr>
                <w:pStyle w:val="TOC3"/>
                <w:tabs>
                  <w:tab w:val="right" w:leader="dot" w:pos="9016"/>
                </w:tabs>
                <w:ind w:left="0"/>
                <w:rPr>
                  <w:noProof/>
                </w:rPr>
              </w:pPr>
              <w:r>
                <w:t xml:space="preserve">    </w:t>
              </w:r>
              <w:hyperlink w:anchor="_Toc39744036" w:history="1">
                <w:r w:rsidR="00EC28BC" w:rsidRPr="00D552B2">
                  <w:rPr>
                    <w:rStyle w:val="Hyperlink"/>
                    <w:noProof/>
                  </w:rPr>
                  <w:t>Reflective Framework</w:t>
                </w:r>
                <w:r w:rsidR="00EC28BC">
                  <w:rPr>
                    <w:noProof/>
                    <w:webHidden/>
                  </w:rPr>
                  <w:tab/>
                </w:r>
              </w:hyperlink>
              <w:r w:rsidR="0003013D">
                <w:rPr>
                  <w:noProof/>
                </w:rPr>
                <w:t>1.1</w:t>
              </w:r>
            </w:p>
            <w:p w14:paraId="4443E289" w14:textId="2861ECD9" w:rsidR="00EC28BC" w:rsidRDefault="00613835" w:rsidP="00613835">
              <w:pPr>
                <w:pStyle w:val="TOC2"/>
                <w:tabs>
                  <w:tab w:val="right" w:leader="dot" w:pos="9016"/>
                </w:tabs>
                <w:ind w:left="0"/>
                <w:rPr>
                  <w:noProof/>
                </w:rPr>
              </w:pPr>
              <w:r>
                <w:t xml:space="preserve">    </w:t>
              </w:r>
              <w:hyperlink w:anchor="_Toc39744037" w:history="1">
                <w:r w:rsidR="00EC28BC" w:rsidRPr="00D552B2">
                  <w:rPr>
                    <w:rStyle w:val="Hyperlink"/>
                    <w:noProof/>
                  </w:rPr>
                  <w:t>Main Findings</w:t>
                </w:r>
                <w:r w:rsidR="00EC28BC">
                  <w:rPr>
                    <w:noProof/>
                    <w:webHidden/>
                  </w:rPr>
                  <w:tab/>
                </w:r>
              </w:hyperlink>
              <w:r w:rsidR="0003013D">
                <w:rPr>
                  <w:noProof/>
                </w:rPr>
                <w:t>2</w:t>
              </w:r>
            </w:p>
            <w:p w14:paraId="7B5668B9" w14:textId="4FC7FBE0" w:rsidR="00EC28BC" w:rsidRDefault="00613835" w:rsidP="00613835">
              <w:pPr>
                <w:pStyle w:val="TOC3"/>
                <w:tabs>
                  <w:tab w:val="right" w:leader="dot" w:pos="9016"/>
                </w:tabs>
                <w:ind w:left="0"/>
                <w:rPr>
                  <w:noProof/>
                </w:rPr>
              </w:pPr>
              <w:r>
                <w:t xml:space="preserve">    </w:t>
              </w:r>
              <w:hyperlink w:anchor="_Toc39744038" w:history="1">
                <w:r w:rsidR="00EC28BC" w:rsidRPr="00D552B2">
                  <w:rPr>
                    <w:rStyle w:val="Hyperlink"/>
                    <w:noProof/>
                  </w:rPr>
                  <w:t>Description</w:t>
                </w:r>
                <w:r w:rsidR="00EC28BC">
                  <w:rPr>
                    <w:noProof/>
                    <w:webHidden/>
                  </w:rPr>
                  <w:tab/>
                </w:r>
              </w:hyperlink>
              <w:r w:rsidR="0003013D">
                <w:rPr>
                  <w:noProof/>
                </w:rPr>
                <w:t>2.1</w:t>
              </w:r>
            </w:p>
            <w:p w14:paraId="3CFC81EF" w14:textId="46169F4F" w:rsidR="00EC28BC" w:rsidRDefault="00613835" w:rsidP="00613835">
              <w:pPr>
                <w:pStyle w:val="TOC3"/>
                <w:tabs>
                  <w:tab w:val="right" w:leader="dot" w:pos="9016"/>
                </w:tabs>
                <w:ind w:left="0"/>
                <w:rPr>
                  <w:noProof/>
                </w:rPr>
              </w:pPr>
              <w:r>
                <w:t xml:space="preserve">    </w:t>
              </w:r>
              <w:hyperlink w:anchor="_Toc39744039" w:history="1">
                <w:r w:rsidR="00EC28BC" w:rsidRPr="00D552B2">
                  <w:rPr>
                    <w:rStyle w:val="Hyperlink"/>
                    <w:noProof/>
                  </w:rPr>
                  <w:t>Feelings</w:t>
                </w:r>
                <w:r w:rsidR="00EC28BC">
                  <w:rPr>
                    <w:noProof/>
                    <w:webHidden/>
                  </w:rPr>
                  <w:tab/>
                </w:r>
              </w:hyperlink>
              <w:r w:rsidR="0003013D">
                <w:rPr>
                  <w:noProof/>
                </w:rPr>
                <w:t>2.2</w:t>
              </w:r>
            </w:p>
            <w:p w14:paraId="3E1189E9" w14:textId="6CEA78DB" w:rsidR="00EC28BC" w:rsidRDefault="00613835" w:rsidP="00613835">
              <w:pPr>
                <w:pStyle w:val="TOC3"/>
                <w:tabs>
                  <w:tab w:val="right" w:leader="dot" w:pos="9016"/>
                </w:tabs>
                <w:ind w:left="0"/>
                <w:rPr>
                  <w:noProof/>
                </w:rPr>
              </w:pPr>
              <w:r>
                <w:t xml:space="preserve">    </w:t>
              </w:r>
              <w:hyperlink w:anchor="_Toc39744040" w:history="1">
                <w:r w:rsidR="00EC28BC" w:rsidRPr="00D552B2">
                  <w:rPr>
                    <w:rStyle w:val="Hyperlink"/>
                    <w:noProof/>
                  </w:rPr>
                  <w:t>Evaluation</w:t>
                </w:r>
                <w:r w:rsidR="00EC28BC">
                  <w:rPr>
                    <w:noProof/>
                    <w:webHidden/>
                  </w:rPr>
                  <w:tab/>
                </w:r>
              </w:hyperlink>
              <w:r w:rsidR="0003013D">
                <w:rPr>
                  <w:noProof/>
                </w:rPr>
                <w:t>2.3</w:t>
              </w:r>
            </w:p>
            <w:p w14:paraId="41E4928D" w14:textId="7A2B5D9F" w:rsidR="00EC28BC" w:rsidRDefault="00613835" w:rsidP="00613835">
              <w:pPr>
                <w:pStyle w:val="TOC3"/>
                <w:tabs>
                  <w:tab w:val="right" w:leader="dot" w:pos="9016"/>
                </w:tabs>
                <w:ind w:left="0"/>
                <w:rPr>
                  <w:noProof/>
                </w:rPr>
              </w:pPr>
              <w:r>
                <w:t xml:space="preserve">    </w:t>
              </w:r>
              <w:hyperlink w:anchor="_Toc39744041" w:history="1">
                <w:r w:rsidR="00EC28BC" w:rsidRPr="00D552B2">
                  <w:rPr>
                    <w:rStyle w:val="Hyperlink"/>
                    <w:noProof/>
                  </w:rPr>
                  <w:t>Analysis</w:t>
                </w:r>
                <w:r w:rsidR="00EC28BC">
                  <w:rPr>
                    <w:noProof/>
                    <w:webHidden/>
                  </w:rPr>
                  <w:tab/>
                </w:r>
              </w:hyperlink>
              <w:r w:rsidR="0003013D">
                <w:rPr>
                  <w:noProof/>
                </w:rPr>
                <w:t>2.4</w:t>
              </w:r>
            </w:p>
            <w:p w14:paraId="6A911800" w14:textId="6CB38489" w:rsidR="00EC28BC" w:rsidRDefault="00613835" w:rsidP="00613835">
              <w:pPr>
                <w:pStyle w:val="TOC3"/>
                <w:tabs>
                  <w:tab w:val="right" w:leader="dot" w:pos="9016"/>
                </w:tabs>
                <w:ind w:left="0"/>
                <w:rPr>
                  <w:noProof/>
                </w:rPr>
              </w:pPr>
              <w:r>
                <w:rPr>
                  <w:noProof/>
                </w:rPr>
                <w:t xml:space="preserve">    </w:t>
              </w:r>
              <w:hyperlink w:anchor="_Toc39744043" w:history="1">
                <w:r w:rsidR="00EC28BC" w:rsidRPr="00D552B2">
                  <w:rPr>
                    <w:rStyle w:val="Hyperlink"/>
                    <w:noProof/>
                  </w:rPr>
                  <w:t>Action Plan</w:t>
                </w:r>
                <w:r w:rsidR="00EC28BC">
                  <w:rPr>
                    <w:noProof/>
                    <w:webHidden/>
                  </w:rPr>
                  <w:tab/>
                </w:r>
              </w:hyperlink>
              <w:r w:rsidR="0003013D">
                <w:rPr>
                  <w:noProof/>
                </w:rPr>
                <w:t>2.5</w:t>
              </w:r>
            </w:p>
            <w:p w14:paraId="5B52B38E" w14:textId="261D729D" w:rsidR="00EC28BC" w:rsidRDefault="0003013D" w:rsidP="0003013D">
              <w:pPr>
                <w:pStyle w:val="TOC2"/>
                <w:tabs>
                  <w:tab w:val="right" w:leader="dot" w:pos="9016"/>
                </w:tabs>
                <w:ind w:left="0"/>
                <w:rPr>
                  <w:noProof/>
                </w:rPr>
              </w:pPr>
              <w:r>
                <w:t xml:space="preserve">    </w:t>
              </w:r>
              <w:hyperlink w:anchor="_Toc39744044" w:history="1">
                <w:r w:rsidR="00613835">
                  <w:rPr>
                    <w:rStyle w:val="Hyperlink"/>
                    <w:noProof/>
                  </w:rPr>
                  <w:t>Conclusion</w:t>
                </w:r>
                <w:r w:rsidR="00EC28BC">
                  <w:rPr>
                    <w:noProof/>
                    <w:webHidden/>
                  </w:rPr>
                  <w:tab/>
                </w:r>
              </w:hyperlink>
              <w:r>
                <w:rPr>
                  <w:noProof/>
                </w:rPr>
                <w:t>3</w:t>
              </w:r>
            </w:p>
            <w:p w14:paraId="77006C15" w14:textId="4DCABCF0" w:rsidR="0003013D" w:rsidRPr="0003013D" w:rsidRDefault="0003013D" w:rsidP="0003013D">
              <w:r>
                <w:t xml:space="preserve">    Recommendations…………………………………………………………………………………………………………………….…..4</w:t>
              </w:r>
            </w:p>
            <w:p w14:paraId="0EBF3C96" w14:textId="4B5E2D65" w:rsidR="00EC28BC" w:rsidRDefault="003F7C00" w:rsidP="00EC28BC">
              <w:pPr>
                <w:pStyle w:val="TOC2"/>
                <w:tabs>
                  <w:tab w:val="right" w:leader="dot" w:pos="9016"/>
                </w:tabs>
                <w:rPr>
                  <w:noProof/>
                </w:rPr>
              </w:pPr>
              <w:hyperlink w:anchor="_Toc39744045" w:history="1">
                <w:r w:rsidR="00613835">
                  <w:rPr>
                    <w:rStyle w:val="Hyperlink"/>
                    <w:noProof/>
                  </w:rPr>
                  <w:t>Bibliography</w:t>
                </w:r>
                <w:r w:rsidR="00EC28BC">
                  <w:rPr>
                    <w:noProof/>
                    <w:webHidden/>
                  </w:rPr>
                  <w:tab/>
                </w:r>
              </w:hyperlink>
              <w:r w:rsidR="0003013D">
                <w:rPr>
                  <w:noProof/>
                </w:rPr>
                <w:t>5</w:t>
              </w:r>
            </w:p>
            <w:p w14:paraId="05194699" w14:textId="5983EC7B" w:rsidR="007D1947" w:rsidRDefault="00EC28BC" w:rsidP="00EC28BC">
              <w:r>
                <w:rPr>
                  <w:rFonts w:cstheme="minorHAnsi"/>
                  <w:b/>
                  <w:bCs/>
                </w:rPr>
                <w:fldChar w:fldCharType="end"/>
              </w:r>
            </w:p>
          </w:sdtContent>
        </w:sdt>
        <w:p w14:paraId="35B6052B" w14:textId="77777777" w:rsidR="007D1947" w:rsidRDefault="007D1947"/>
        <w:p w14:paraId="09D517CB" w14:textId="77777777" w:rsidR="00943C11" w:rsidRDefault="00943C11" w:rsidP="00AF4E84">
          <w:pPr>
            <w:pStyle w:val="Heading3"/>
            <w:rPr>
              <w:rFonts w:asciiTheme="minorHAnsi" w:eastAsiaTheme="minorHAnsi" w:hAnsiTheme="minorHAnsi" w:cstheme="minorBidi"/>
              <w:b w:val="0"/>
              <w:bCs w:val="0"/>
              <w:color w:val="auto"/>
            </w:rPr>
          </w:pPr>
        </w:p>
        <w:p w14:paraId="6334DCD4" w14:textId="77777777" w:rsidR="00C73E3D" w:rsidRDefault="00C73E3D" w:rsidP="00C73E3D"/>
        <w:p w14:paraId="7E08AE98" w14:textId="77777777" w:rsidR="00C73E3D" w:rsidRDefault="00C73E3D" w:rsidP="00C73E3D"/>
        <w:p w14:paraId="7D7CDC00" w14:textId="77777777" w:rsidR="00741B9D" w:rsidRDefault="00741B9D" w:rsidP="00C73E3D"/>
        <w:p w14:paraId="3A10F20C" w14:textId="77777777" w:rsidR="00741B9D" w:rsidRDefault="00741B9D" w:rsidP="00C73E3D"/>
        <w:p w14:paraId="37228E8D" w14:textId="77777777" w:rsidR="00741B9D" w:rsidRPr="00C73E3D" w:rsidRDefault="00741B9D" w:rsidP="00C73E3D"/>
        <w:p w14:paraId="311A9A0C" w14:textId="1A55CD4D" w:rsidR="00AF4E84" w:rsidRPr="00613835" w:rsidRDefault="00AF4E84" w:rsidP="00AF4E84">
          <w:pPr>
            <w:pStyle w:val="Heading3"/>
            <w:rPr>
              <w:i/>
              <w:sz w:val="32"/>
              <w:u w:val="single"/>
            </w:rPr>
          </w:pPr>
          <w:r>
            <w:rPr>
              <w:i/>
              <w:sz w:val="32"/>
              <w:u w:val="single"/>
            </w:rPr>
            <w:lastRenderedPageBreak/>
            <w:t>Introduction</w:t>
          </w:r>
          <w:r w:rsidR="0003013D">
            <w:rPr>
              <w:i/>
              <w:sz w:val="32"/>
              <w:u w:val="single"/>
            </w:rPr>
            <w:t xml:space="preserve"> – 1 </w:t>
          </w:r>
        </w:p>
        <w:p w14:paraId="54C81D2A" w14:textId="77777777" w:rsidR="007D1947" w:rsidRDefault="007D1947" w:rsidP="007D1947"/>
        <w:p w14:paraId="24B0FAB0" w14:textId="498DF509" w:rsidR="00AF4E84" w:rsidRPr="00AF4E84" w:rsidRDefault="00BE001C" w:rsidP="00AF4E84">
          <w:pPr>
            <w:spacing w:line="360" w:lineRule="auto"/>
            <w:jc w:val="both"/>
            <w:rPr>
              <w:rFonts w:cstheme="minorHAnsi"/>
            </w:rPr>
          </w:pPr>
          <w:r>
            <w:rPr>
              <w:rFonts w:cstheme="minorHAnsi"/>
            </w:rPr>
            <w:t xml:space="preserve">Attaining new understandings through practise is a </w:t>
          </w:r>
          <w:r w:rsidR="001F1E0E">
            <w:rPr>
              <w:rFonts w:cstheme="minorHAnsi"/>
            </w:rPr>
            <w:t>beneficial process which can route ones development of their own professional knowledge a</w:t>
          </w:r>
          <w:r w:rsidR="00FB331C">
            <w:rPr>
              <w:rFonts w:cstheme="minorHAnsi"/>
            </w:rPr>
            <w:t>nd skills through challenges that are faced in the workplace. (</w:t>
          </w:r>
          <w:r w:rsidR="004C01C3">
            <w:rPr>
              <w:rFonts w:cstheme="minorHAnsi"/>
            </w:rPr>
            <w:t>ACCA 2020</w:t>
          </w:r>
          <w:r w:rsidR="00FB331C">
            <w:rPr>
              <w:rFonts w:cstheme="minorHAnsi"/>
            </w:rPr>
            <w:t xml:space="preserve">) This practice it engages one another to work together to achieve top practise. </w:t>
          </w:r>
          <w:r w:rsidRPr="00A41AE8">
            <w:rPr>
              <w:rFonts w:cstheme="minorHAnsi"/>
            </w:rPr>
            <w:t xml:space="preserve">During the internship, I had the opportunity to put into practice some of the skills which I have acquired as part of my degree. Although my internship was unfortunately cut short to the unprecedented event of the Covid-19 pandemic, I still learned a number of valuable lessons. In this assignment I utilise Gibbs’ (1988) cycle of reflective practice to think reflectively and reflexively over what I have learned as part of the internship relative to my degree, and what I can do to improve </w:t>
          </w:r>
          <w:r>
            <w:rPr>
              <w:rFonts w:cstheme="minorHAnsi"/>
            </w:rPr>
            <w:t xml:space="preserve">my employability prospects </w:t>
          </w:r>
          <w:r w:rsidRPr="00A41AE8">
            <w:rPr>
              <w:rFonts w:cstheme="minorHAnsi"/>
            </w:rPr>
            <w:t>in the future</w:t>
          </w:r>
          <w:r w:rsidR="00FB331C">
            <w:rPr>
              <w:rFonts w:cstheme="minorHAnsi"/>
            </w:rPr>
            <w:t>.</w:t>
          </w:r>
        </w:p>
        <w:p w14:paraId="68993023" w14:textId="37B60F97" w:rsidR="00613835" w:rsidRPr="00613835" w:rsidRDefault="00613835" w:rsidP="00613835">
          <w:pPr>
            <w:pStyle w:val="Heading3"/>
            <w:rPr>
              <w:i/>
              <w:sz w:val="24"/>
              <w:u w:val="single"/>
            </w:rPr>
          </w:pPr>
          <w:r w:rsidRPr="00613835">
            <w:rPr>
              <w:i/>
              <w:sz w:val="24"/>
              <w:u w:val="single"/>
            </w:rPr>
            <w:t>Reflective Framework</w:t>
          </w:r>
          <w:r w:rsidR="0003013D">
            <w:rPr>
              <w:i/>
              <w:sz w:val="24"/>
              <w:u w:val="single"/>
            </w:rPr>
            <w:t xml:space="preserve"> – 1.1</w:t>
          </w:r>
        </w:p>
        <w:p w14:paraId="344CC355" w14:textId="77777777" w:rsidR="00A94998" w:rsidRDefault="00A94998" w:rsidP="00A94998"/>
        <w:p w14:paraId="2B1EE8EC" w14:textId="56B98E1D" w:rsidR="00613835" w:rsidRDefault="00A94998" w:rsidP="00A94998">
          <w:pPr>
            <w:jc w:val="both"/>
            <w:rPr>
              <w:rFonts w:cstheme="minorHAnsi"/>
            </w:rPr>
          </w:pPr>
          <w:r w:rsidRPr="00A41AE8">
            <w:rPr>
              <w:rFonts w:cstheme="minorHAnsi"/>
            </w:rPr>
            <w:t>Gibbs’ (1988) cycle of reflective practice (</w:t>
          </w:r>
          <w:r w:rsidRPr="00A41AE8">
            <w:rPr>
              <w:rFonts w:cstheme="minorHAnsi"/>
              <w:b/>
              <w:bCs/>
              <w:i/>
              <w:iCs/>
            </w:rPr>
            <w:t>Fig. 1</w:t>
          </w:r>
          <w:r w:rsidRPr="00A41AE8">
            <w:rPr>
              <w:rFonts w:cstheme="minorHAnsi"/>
            </w:rPr>
            <w:t xml:space="preserve">) </w:t>
          </w:r>
          <w:r w:rsidR="002F40CE">
            <w:rPr>
              <w:rFonts w:cstheme="minorHAnsi"/>
            </w:rPr>
            <w:t xml:space="preserve">Fits </w:t>
          </w:r>
          <w:r w:rsidRPr="00A41AE8">
            <w:rPr>
              <w:rFonts w:cstheme="minorHAnsi"/>
            </w:rPr>
            <w:t>closely with my learning experiences. Although there are some criticisms of this framework because it can be overly introspective, and usually only focuse</w:t>
          </w:r>
          <w:r>
            <w:rPr>
              <w:rFonts w:cstheme="minorHAnsi"/>
            </w:rPr>
            <w:t>s</w:t>
          </w:r>
          <w:r w:rsidRPr="00A41AE8">
            <w:rPr>
              <w:rFonts w:cstheme="minorHAnsi"/>
            </w:rPr>
            <w:t xml:space="preserve"> on a single event (Bolton, 2010), Cottrell (2015) </w:t>
          </w:r>
          <w:r w:rsidR="00613835" w:rsidRPr="00A41AE8">
            <w:rPr>
              <w:rFonts w:cstheme="minorHAnsi"/>
            </w:rPr>
            <w:t>counter argues</w:t>
          </w:r>
          <w:r w:rsidRPr="00A41AE8">
            <w:rPr>
              <w:rFonts w:cstheme="minorHAnsi"/>
            </w:rPr>
            <w:t xml:space="preserve"> that the more comprehensive nature of Gibbs cycle as compared to simplified models is more powerful in assisting with future learning. On a personal level I found this cycle relatively easy to use and </w:t>
          </w:r>
          <w:r w:rsidR="00613835">
            <w:rPr>
              <w:rFonts w:cstheme="minorHAnsi"/>
            </w:rPr>
            <w:t xml:space="preserve">to </w:t>
          </w:r>
          <w:r w:rsidRPr="00A41AE8">
            <w:rPr>
              <w:rFonts w:cstheme="minorHAnsi"/>
            </w:rPr>
            <w:t>remember</w:t>
          </w:r>
          <w:r w:rsidR="00613835">
            <w:rPr>
              <w:rFonts w:cstheme="minorHAnsi"/>
            </w:rPr>
            <w:t>. The main outcomes of this assignment are structured well accordingly to this framework.</w:t>
          </w:r>
        </w:p>
        <w:p w14:paraId="4EC9C7FF" w14:textId="77777777" w:rsidR="00A94998" w:rsidRPr="00A41AE8" w:rsidRDefault="00A94998" w:rsidP="00A94998">
          <w:pPr>
            <w:jc w:val="center"/>
            <w:rPr>
              <w:rFonts w:cstheme="minorHAnsi"/>
              <w:b/>
              <w:bCs/>
            </w:rPr>
          </w:pPr>
          <w:r w:rsidRPr="00A41AE8">
            <w:rPr>
              <w:rFonts w:cstheme="minorHAnsi"/>
              <w:noProof/>
              <w:lang w:eastAsia="en-GB"/>
            </w:rPr>
            <w:drawing>
              <wp:inline distT="0" distB="0" distL="0" distR="0" wp14:anchorId="37492126" wp14:editId="192A2676">
                <wp:extent cx="3678865" cy="2959443"/>
                <wp:effectExtent l="0" t="0" r="0" b="0"/>
                <wp:docPr id="7" name="Content Placeholder 6" descr="gibbs.g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gibbs.gif"/>
                        <pic:cNvPicPr>
                          <a:picLocks noGrp="1" noChangeAspect="1"/>
                        </pic:cNvPicPr>
                      </pic:nvPicPr>
                      <pic:blipFill>
                        <a:blip r:embed="rId11" cstate="print"/>
                        <a:stretch>
                          <a:fillRect/>
                        </a:stretch>
                      </pic:blipFill>
                      <pic:spPr>
                        <a:xfrm>
                          <a:off x="0" y="0"/>
                          <a:ext cx="3682177" cy="2962107"/>
                        </a:xfrm>
                        <a:prstGeom prst="rect">
                          <a:avLst/>
                        </a:prstGeom>
                      </pic:spPr>
                    </pic:pic>
                  </a:graphicData>
                </a:graphic>
              </wp:inline>
            </w:drawing>
          </w:r>
        </w:p>
        <w:p w14:paraId="2E0A5FF9" w14:textId="77777777" w:rsidR="00A94998" w:rsidRPr="00A41AE8" w:rsidRDefault="00A94998" w:rsidP="00A94998">
          <w:pPr>
            <w:jc w:val="center"/>
            <w:rPr>
              <w:rFonts w:cstheme="minorHAnsi"/>
              <w:b/>
              <w:bCs/>
              <w:i/>
              <w:iCs/>
            </w:rPr>
          </w:pPr>
          <w:r w:rsidRPr="00A41AE8">
            <w:rPr>
              <w:rFonts w:cstheme="minorHAnsi"/>
              <w:b/>
              <w:bCs/>
              <w:i/>
              <w:iCs/>
            </w:rPr>
            <w:t xml:space="preserve">Fig. 1: </w:t>
          </w:r>
          <w:r w:rsidRPr="00A41AE8">
            <w:rPr>
              <w:rFonts w:cstheme="minorHAnsi"/>
              <w:i/>
              <w:iCs/>
            </w:rPr>
            <w:t>Gibbs’ Cycle of Reflective Practice</w:t>
          </w:r>
        </w:p>
        <w:p w14:paraId="5F10A13B" w14:textId="77777777" w:rsidR="00A94998" w:rsidRPr="00613835" w:rsidRDefault="00A94998" w:rsidP="00A94998">
          <w:pPr>
            <w:jc w:val="both"/>
            <w:rPr>
              <w:rFonts w:cstheme="minorHAnsi"/>
              <w:b/>
              <w:bCs/>
            </w:rPr>
          </w:pPr>
        </w:p>
        <w:p w14:paraId="1C06431B" w14:textId="331D7005" w:rsidR="00A94998" w:rsidRDefault="00A94998" w:rsidP="00A94998">
          <w:pPr>
            <w:jc w:val="both"/>
            <w:rPr>
              <w:rFonts w:cstheme="minorHAnsi"/>
            </w:rPr>
          </w:pPr>
          <w:r w:rsidRPr="00613835">
            <w:rPr>
              <w:rFonts w:cstheme="minorHAnsi"/>
            </w:rPr>
            <w:t xml:space="preserve">Other models of reflection which I could have used include Kolb’s Learning Styles (Kolb, 2014), which helps to identify learning preferences relative to the nature of learning experiences.  I found this model to be overly </w:t>
          </w:r>
          <w:proofErr w:type="gramStart"/>
          <w:r w:rsidRPr="00613835">
            <w:rPr>
              <w:rFonts w:cstheme="minorHAnsi"/>
            </w:rPr>
            <w:t>complex,</w:t>
          </w:r>
          <w:proofErr w:type="gramEnd"/>
          <w:r w:rsidRPr="00613835">
            <w:rPr>
              <w:rFonts w:cstheme="minorHAnsi"/>
            </w:rPr>
            <w:t xml:space="preserve"> and not as helpful for me</w:t>
          </w:r>
          <w:r w:rsidR="00613835">
            <w:rPr>
              <w:rFonts w:cstheme="minorHAnsi"/>
            </w:rPr>
            <w:t xml:space="preserve"> personally, </w:t>
          </w:r>
          <w:r w:rsidRPr="00613835">
            <w:rPr>
              <w:rFonts w:cstheme="minorHAnsi"/>
            </w:rPr>
            <w:t xml:space="preserve">in terms of understanding and </w:t>
          </w:r>
          <w:r w:rsidRPr="00613835">
            <w:rPr>
              <w:rFonts w:cstheme="minorHAnsi"/>
            </w:rPr>
            <w:lastRenderedPageBreak/>
            <w:t>embedding learning from a reflective experience.  An alternative simplified model of reflective practice is offered by Rolfe (2002), and her conceptualisation of the three stage ‘what, so-what, now what’ approach.  Although I can see the appeal of this simplified model, I think that this is perhaps better suited to a fast-paced environment, which does not really describe accounting.</w:t>
          </w:r>
        </w:p>
        <w:p w14:paraId="360A30C5" w14:textId="77777777" w:rsidR="001B5563" w:rsidRDefault="001B5563" w:rsidP="00A94998">
          <w:pPr>
            <w:jc w:val="both"/>
            <w:rPr>
              <w:rFonts w:cstheme="minorHAnsi"/>
            </w:rPr>
          </w:pPr>
          <w:bookmarkStart w:id="0" w:name="_GoBack"/>
          <w:bookmarkEnd w:id="0"/>
        </w:p>
        <w:p w14:paraId="783E8997" w14:textId="0995BCB0" w:rsidR="0003013D" w:rsidRPr="00613835" w:rsidRDefault="0003013D" w:rsidP="0003013D">
          <w:pPr>
            <w:pStyle w:val="Heading3"/>
            <w:rPr>
              <w:i/>
              <w:sz w:val="32"/>
              <w:u w:val="single"/>
            </w:rPr>
          </w:pPr>
          <w:r w:rsidRPr="00613835">
            <w:rPr>
              <w:i/>
              <w:sz w:val="32"/>
              <w:u w:val="single"/>
            </w:rPr>
            <w:t>Main Findings</w:t>
          </w:r>
          <w:r>
            <w:rPr>
              <w:i/>
              <w:sz w:val="32"/>
              <w:u w:val="single"/>
            </w:rPr>
            <w:t xml:space="preserve"> - 2</w:t>
          </w:r>
        </w:p>
        <w:p w14:paraId="4888025E" w14:textId="77777777" w:rsidR="00613835" w:rsidRDefault="00613835" w:rsidP="00A94998">
          <w:pPr>
            <w:jc w:val="both"/>
            <w:rPr>
              <w:rFonts w:cstheme="minorHAnsi"/>
            </w:rPr>
          </w:pPr>
        </w:p>
        <w:p w14:paraId="514ACFFC" w14:textId="34C9B598" w:rsidR="00613835" w:rsidRDefault="00613835" w:rsidP="00613835">
          <w:pPr>
            <w:pStyle w:val="Heading3"/>
            <w:rPr>
              <w:i/>
              <w:sz w:val="24"/>
              <w:u w:val="single"/>
            </w:rPr>
          </w:pPr>
          <w:r w:rsidRPr="00613835">
            <w:rPr>
              <w:i/>
              <w:sz w:val="24"/>
              <w:u w:val="single"/>
            </w:rPr>
            <w:t>Description</w:t>
          </w:r>
          <w:r w:rsidR="0003013D">
            <w:rPr>
              <w:i/>
              <w:sz w:val="24"/>
              <w:u w:val="single"/>
            </w:rPr>
            <w:t xml:space="preserve"> – 2.1</w:t>
          </w:r>
        </w:p>
        <w:p w14:paraId="1EF04682" w14:textId="77777777" w:rsidR="00AF4E84" w:rsidRPr="00AF4E84" w:rsidRDefault="00AF4E84" w:rsidP="00AF4E84"/>
        <w:p w14:paraId="52177067" w14:textId="3FCF6EB7" w:rsidR="00613835" w:rsidRPr="00A41AE8" w:rsidRDefault="00613835" w:rsidP="00613835">
          <w:pPr>
            <w:jc w:val="both"/>
            <w:rPr>
              <w:rFonts w:cstheme="minorHAnsi"/>
            </w:rPr>
          </w:pPr>
          <w:r w:rsidRPr="00A41AE8">
            <w:rPr>
              <w:rFonts w:cstheme="minorHAnsi"/>
            </w:rPr>
            <w:t xml:space="preserve">Early in 2020 I began my internship at Runtech, a large vehicle hire company based in South Wales. </w:t>
          </w:r>
          <w:r>
            <w:rPr>
              <w:rFonts w:cstheme="minorHAnsi"/>
            </w:rPr>
            <w:t xml:space="preserve">(Runtech 2020) </w:t>
          </w:r>
          <w:r w:rsidRPr="00A41AE8">
            <w:rPr>
              <w:rFonts w:cstheme="minorHAnsi"/>
            </w:rPr>
            <w:t xml:space="preserve">Following an initial induction to the company, I was quickly given tasks to complete which allowed me to utilise my accountancy skills. These tasks included internal auditing, reconciliation, generating invoicing and cost-plus pricing. Having </w:t>
          </w:r>
          <w:r>
            <w:rPr>
              <w:rFonts w:cstheme="minorHAnsi"/>
            </w:rPr>
            <w:t xml:space="preserve">initially </w:t>
          </w:r>
          <w:r w:rsidRPr="00A41AE8">
            <w:rPr>
              <w:rFonts w:cstheme="minorHAnsi"/>
            </w:rPr>
            <w:t>shadowed experienced colleagues within the organisation to understand how these tasks are completed within Runtech, I was then encouraged to undertake the tasks for myself in order to gain practical experience and embed learning. I was also advised that if I was able to complete the task</w:t>
          </w:r>
          <w:r>
            <w:rPr>
              <w:rFonts w:cstheme="minorHAnsi"/>
            </w:rPr>
            <w:t>s</w:t>
          </w:r>
          <w:r w:rsidRPr="00A41AE8">
            <w:rPr>
              <w:rFonts w:cstheme="minorHAnsi"/>
            </w:rPr>
            <w:t xml:space="preserve"> successfully without supervision, more advanced and challenging tasks would be given.</w:t>
          </w:r>
        </w:p>
        <w:p w14:paraId="683FF80E" w14:textId="77777777" w:rsidR="00613835" w:rsidRPr="00A41AE8" w:rsidRDefault="00613835" w:rsidP="00613835">
          <w:pPr>
            <w:jc w:val="both"/>
            <w:rPr>
              <w:rFonts w:cstheme="minorHAnsi"/>
            </w:rPr>
          </w:pPr>
          <w:r w:rsidRPr="00A41AE8">
            <w:rPr>
              <w:rFonts w:cstheme="minorHAnsi"/>
            </w:rPr>
            <w:t xml:space="preserve">Admittedly, I did struggle a little initially with the auditing and reconciliation processes, although I found generating invoices and cost-plus pricing more straightforward. The challenges I experienced were directly related to difficulties in navigating the internal IT systems effectively, even though these were established accountancy packages. This revealed a shortcoming in my IT skill set, although I was able to eventually work out what I needed to do and complete the task. </w:t>
          </w:r>
        </w:p>
        <w:p w14:paraId="791C2CB7" w14:textId="3F92FDE4" w:rsidR="00613835" w:rsidRPr="00A41AE8" w:rsidRDefault="00613835" w:rsidP="00613835">
          <w:pPr>
            <w:jc w:val="both"/>
            <w:rPr>
              <w:rFonts w:cstheme="minorHAnsi"/>
            </w:rPr>
          </w:pPr>
          <w:r w:rsidRPr="00A41AE8">
            <w:rPr>
              <w:rFonts w:cstheme="minorHAnsi"/>
            </w:rPr>
            <w:t xml:space="preserve">Unfortunately, the fact that my internship was cut short due to reasons entirely beyond my control meant that I was not able to accomplish everything I had hoped as part of my learning experience. For example, I had wanted to try and understand about communication with wider groups of stakeholders, and spend more time learning to navigate software systems such as Sage and </w:t>
          </w:r>
          <w:proofErr w:type="spellStart"/>
          <w:r w:rsidRPr="00A41AE8">
            <w:rPr>
              <w:rFonts w:cstheme="minorHAnsi"/>
            </w:rPr>
            <w:t>Xero</w:t>
          </w:r>
          <w:proofErr w:type="spellEnd"/>
          <w:r w:rsidRPr="00A41AE8">
            <w:rPr>
              <w:rFonts w:cstheme="minorHAnsi"/>
            </w:rPr>
            <w:t>. In spite of these limitations I felt that I was able to build on my transferable skills</w:t>
          </w:r>
          <w:r>
            <w:rPr>
              <w:rFonts w:cstheme="minorHAnsi"/>
            </w:rPr>
            <w:t>,</w:t>
          </w:r>
          <w:r w:rsidRPr="00A41AE8">
            <w:rPr>
              <w:rFonts w:cstheme="minorHAnsi"/>
            </w:rPr>
            <w:t xml:space="preserve"> and the feedback which I received when I was completing tasks was prompt and constructive</w:t>
          </w:r>
          <w:r>
            <w:rPr>
              <w:rFonts w:cstheme="minorHAnsi"/>
            </w:rPr>
            <w:t>,</w:t>
          </w:r>
          <w:r w:rsidRPr="00A41AE8">
            <w:rPr>
              <w:rFonts w:cstheme="minorHAnsi"/>
            </w:rPr>
            <w:t xml:space="preserve"> enabling me to improve.</w:t>
          </w:r>
          <w:r w:rsidR="00BA3A13">
            <w:rPr>
              <w:rFonts w:cstheme="minorHAnsi"/>
            </w:rPr>
            <w:t xml:space="preserve"> Regardless of the length of the experience the objective of the learning placement experience was to consolidate academic knowledge, learning and skills with experience which was successful. (ASET</w:t>
          </w:r>
          <w:r w:rsidR="004B06D0">
            <w:rPr>
              <w:rFonts w:cstheme="minorHAnsi"/>
            </w:rPr>
            <w:t>.</w:t>
          </w:r>
          <w:r w:rsidR="00BA3A13">
            <w:rPr>
              <w:rFonts w:cstheme="minorHAnsi"/>
            </w:rPr>
            <w:t>p7 2013)</w:t>
          </w:r>
        </w:p>
        <w:p w14:paraId="2EC9A6B9" w14:textId="5255DB67" w:rsidR="00613835" w:rsidRDefault="00613835" w:rsidP="00613835">
          <w:pPr>
            <w:pStyle w:val="Heading3"/>
            <w:rPr>
              <w:i/>
              <w:sz w:val="24"/>
              <w:u w:val="single"/>
            </w:rPr>
          </w:pPr>
          <w:bookmarkStart w:id="1" w:name="_Toc39744039"/>
          <w:r w:rsidRPr="00613835">
            <w:rPr>
              <w:i/>
              <w:sz w:val="24"/>
              <w:u w:val="single"/>
            </w:rPr>
            <w:t>Feelings</w:t>
          </w:r>
          <w:bookmarkEnd w:id="1"/>
          <w:r w:rsidR="0003013D">
            <w:rPr>
              <w:i/>
              <w:sz w:val="24"/>
              <w:u w:val="single"/>
            </w:rPr>
            <w:t xml:space="preserve"> – 2.2</w:t>
          </w:r>
        </w:p>
        <w:p w14:paraId="4D24FC4F" w14:textId="77777777" w:rsidR="00AF4E84" w:rsidRPr="00AF4E84" w:rsidRDefault="00AF4E84" w:rsidP="00AF4E84"/>
        <w:p w14:paraId="090DC58D" w14:textId="77777777" w:rsidR="00613835" w:rsidRPr="00A41AE8" w:rsidRDefault="00613835" w:rsidP="00613835">
          <w:pPr>
            <w:jc w:val="both"/>
            <w:rPr>
              <w:rFonts w:cstheme="minorHAnsi"/>
            </w:rPr>
          </w:pPr>
          <w:r w:rsidRPr="00A41AE8">
            <w:rPr>
              <w:rFonts w:cstheme="minorHAnsi"/>
            </w:rPr>
            <w:t>It is fair to say that in my first week of the internship I was both excited and daunted by the prospect, because I had a sense that although I had studied the theory of accounting in depth, its practical application would be quite different. As I quickly discovered in trying to undertake quite simple accountancy tasks in the real world, there can be a number of unforeseen problems. Incorrect or incomplete information can make it difficult to prepare invoices, and I was initially a little over confident in using IT which led to personal frustration as I struggled to complete certain tasks. However, I showed resilience in overcoming this frustration and by seeking help which was given very promptly and constructively I was able to complete tasks to the satisfaction of my supervisor which made me feel more confident in myself (</w:t>
          </w:r>
          <w:r w:rsidRPr="00A41AE8">
            <w:rPr>
              <w:rFonts w:cstheme="minorHAnsi"/>
              <w:shd w:val="clear" w:color="auto" w:fill="FFFFFF"/>
            </w:rPr>
            <w:t>Pidgeon and Coast, 2014)</w:t>
          </w:r>
          <w:r w:rsidRPr="00A41AE8">
            <w:rPr>
              <w:rFonts w:cstheme="minorHAnsi"/>
            </w:rPr>
            <w:t>.</w:t>
          </w:r>
        </w:p>
        <w:p w14:paraId="70606A7E" w14:textId="77777777" w:rsidR="00613835" w:rsidRPr="00A41AE8" w:rsidRDefault="00613835" w:rsidP="00613835">
          <w:pPr>
            <w:jc w:val="both"/>
            <w:rPr>
              <w:rFonts w:cstheme="minorHAnsi"/>
            </w:rPr>
          </w:pPr>
          <w:r w:rsidRPr="00A41AE8">
            <w:rPr>
              <w:rFonts w:cstheme="minorHAnsi"/>
            </w:rPr>
            <w:lastRenderedPageBreak/>
            <w:t>I was disappointed that I was unable to complete the second half of my internship, although I fully understand that the reasons for this were entirely beyond my control. On reflection I felt that I had just begun to gain confidence in the practical application of my theoretical skills, and I would have benefited from further weeks of applying this knowledge in order to fully embed my learning experience and use this opportunity to acquire skills in the use of specific accountancy packages. Technology is becoming increasingly prevalent in accountancy (</w:t>
          </w:r>
          <w:proofErr w:type="spellStart"/>
          <w:r w:rsidRPr="00A41AE8">
            <w:rPr>
              <w:rFonts w:cstheme="minorHAnsi"/>
              <w:shd w:val="clear" w:color="auto" w:fill="FFFFFF"/>
            </w:rPr>
            <w:t>Senik</w:t>
          </w:r>
          <w:proofErr w:type="spellEnd"/>
          <w:r w:rsidRPr="00A41AE8">
            <w:rPr>
              <w:rFonts w:cstheme="minorHAnsi"/>
              <w:shd w:val="clear" w:color="auto" w:fill="FFFFFF"/>
            </w:rPr>
            <w:t xml:space="preserve"> and Broad</w:t>
          </w:r>
          <w:r>
            <w:rPr>
              <w:rFonts w:cstheme="minorHAnsi"/>
              <w:shd w:val="clear" w:color="auto" w:fill="FFFFFF"/>
            </w:rPr>
            <w:t xml:space="preserve">, 2011; </w:t>
          </w:r>
          <w:r w:rsidRPr="00A41AE8">
            <w:rPr>
              <w:rFonts w:cstheme="minorHAnsi"/>
              <w:shd w:val="clear" w:color="auto" w:fill="FFFFFF"/>
            </w:rPr>
            <w:t xml:space="preserve">Pan and </w:t>
          </w:r>
          <w:proofErr w:type="spellStart"/>
          <w:r w:rsidRPr="00A41AE8">
            <w:rPr>
              <w:rFonts w:cstheme="minorHAnsi"/>
              <w:shd w:val="clear" w:color="auto" w:fill="FFFFFF"/>
            </w:rPr>
            <w:t>Seow</w:t>
          </w:r>
          <w:proofErr w:type="spellEnd"/>
          <w:r w:rsidRPr="00A41AE8">
            <w:rPr>
              <w:rFonts w:cstheme="minorHAnsi"/>
              <w:shd w:val="clear" w:color="auto" w:fill="FFFFFF"/>
            </w:rPr>
            <w:t>, 2016)</w:t>
          </w:r>
          <w:r w:rsidRPr="00A41AE8">
            <w:rPr>
              <w:rFonts w:cstheme="minorHAnsi"/>
            </w:rPr>
            <w:t>, and rightly so, but until the internship I had not had the opportunity to use these types of software and so I was saddened that I did not have the chance to build on this knowledge further.</w:t>
          </w:r>
        </w:p>
        <w:p w14:paraId="67A11C5B" w14:textId="77777777" w:rsidR="00AF4E84" w:rsidRDefault="00AF4E84" w:rsidP="00AF4E84">
          <w:pPr>
            <w:rPr>
              <w:rFonts w:cstheme="minorHAnsi"/>
            </w:rPr>
          </w:pPr>
          <w:bookmarkStart w:id="2" w:name="_Toc39744040"/>
        </w:p>
        <w:p w14:paraId="2AC9CBF7" w14:textId="77777777" w:rsidR="00AF4E84" w:rsidRPr="00AF4E84" w:rsidRDefault="00AF4E84" w:rsidP="00AF4E84"/>
        <w:p w14:paraId="2DC1066C" w14:textId="52AFF7FC" w:rsidR="00613835" w:rsidRDefault="00613835" w:rsidP="00613835">
          <w:pPr>
            <w:pStyle w:val="Heading3"/>
            <w:rPr>
              <w:i/>
              <w:sz w:val="24"/>
              <w:u w:val="single"/>
            </w:rPr>
          </w:pPr>
          <w:r w:rsidRPr="00613835">
            <w:rPr>
              <w:i/>
              <w:sz w:val="24"/>
              <w:u w:val="single"/>
            </w:rPr>
            <w:t>Evaluation</w:t>
          </w:r>
          <w:bookmarkEnd w:id="2"/>
          <w:r w:rsidR="0003013D">
            <w:rPr>
              <w:i/>
              <w:sz w:val="24"/>
              <w:u w:val="single"/>
            </w:rPr>
            <w:t xml:space="preserve"> – 2.3</w:t>
          </w:r>
        </w:p>
        <w:p w14:paraId="1AA294B4" w14:textId="77777777" w:rsidR="00AF4E84" w:rsidRDefault="00AF4E84" w:rsidP="00613835">
          <w:pPr>
            <w:jc w:val="both"/>
          </w:pPr>
        </w:p>
        <w:p w14:paraId="61201D12" w14:textId="77777777" w:rsidR="00613835" w:rsidRDefault="00613835" w:rsidP="00613835">
          <w:pPr>
            <w:jc w:val="both"/>
            <w:rPr>
              <w:rFonts w:cstheme="minorHAnsi"/>
            </w:rPr>
          </w:pPr>
          <w:r w:rsidRPr="00A41AE8">
            <w:rPr>
              <w:rFonts w:cstheme="minorHAnsi"/>
            </w:rPr>
            <w:t>Reflecting on my internship, there w</w:t>
          </w:r>
          <w:r>
            <w:rPr>
              <w:rFonts w:cstheme="minorHAnsi"/>
            </w:rPr>
            <w:t>ere</w:t>
          </w:r>
          <w:r w:rsidRPr="00A41AE8">
            <w:rPr>
              <w:rFonts w:cstheme="minorHAnsi"/>
            </w:rPr>
            <w:t xml:space="preserve"> certainly some very good aspects, and also some areas where I could have improved. I have no criticism of the way in which the internship was managed, because as I mentioned previously, the feedback that I had from my immediate supervisor was very helpful and constructive. I received praise for work completed well, and guidance where I needed assistance. I very much enjoyed the work that I did complete, and it was useful for me to learn about the realities of accounting in practice. I had not previously given a great deal of consideration to the fact that real-world information might be incomplete or incorrect</w:t>
          </w:r>
          <w:r>
            <w:rPr>
              <w:rFonts w:cstheme="minorHAnsi"/>
            </w:rPr>
            <w:t>,</w:t>
          </w:r>
          <w:r w:rsidRPr="00A41AE8">
            <w:rPr>
              <w:rFonts w:cstheme="minorHAnsi"/>
            </w:rPr>
            <w:t xml:space="preserve"> and this would affect the ability to complete tasks efficiently – something Wells et al., (2009, p.403) refer to as the “</w:t>
          </w:r>
          <w:r w:rsidRPr="00A41AE8">
            <w:rPr>
              <w:rFonts w:cstheme="minorHAnsi"/>
              <w:i/>
              <w:iCs/>
            </w:rPr>
            <w:t>expectation gap</w:t>
          </w:r>
          <w:r w:rsidRPr="00A41AE8">
            <w:rPr>
              <w:rFonts w:cstheme="minorHAnsi"/>
            </w:rPr>
            <w:t xml:space="preserve">” amongst graduates. </w:t>
          </w:r>
        </w:p>
        <w:p w14:paraId="28083274" w14:textId="2277A8E6" w:rsidR="00613835" w:rsidRPr="00A41AE8" w:rsidRDefault="00613835" w:rsidP="00613835">
          <w:pPr>
            <w:jc w:val="both"/>
            <w:rPr>
              <w:rFonts w:cstheme="minorHAnsi"/>
            </w:rPr>
          </w:pPr>
          <w:r w:rsidRPr="00A41AE8">
            <w:rPr>
              <w:rFonts w:cstheme="minorHAnsi"/>
            </w:rPr>
            <w:t xml:space="preserve">In a university environment, there is no reason to believe that we will be deliberately given false information, but as I came to understand </w:t>
          </w:r>
          <w:r>
            <w:rPr>
              <w:rFonts w:cstheme="minorHAnsi"/>
            </w:rPr>
            <w:t xml:space="preserve">as </w:t>
          </w:r>
          <w:r w:rsidRPr="00A41AE8">
            <w:rPr>
              <w:rFonts w:cstheme="minorHAnsi"/>
            </w:rPr>
            <w:t xml:space="preserve">part of the internship, information can be incorrect for a variety of unintentional reasons. </w:t>
          </w:r>
          <w:r w:rsidR="00492679">
            <w:rPr>
              <w:rFonts w:cstheme="minorHAnsi"/>
            </w:rPr>
            <w:t>Hence it is good to understand the responsibilities and expectations of everybody that is involved as this will ultimately foster good practise in work based and placement learning. (ASET</w:t>
          </w:r>
          <w:r w:rsidR="00BA3A13">
            <w:rPr>
              <w:rFonts w:cstheme="minorHAnsi"/>
            </w:rPr>
            <w:t>.p10</w:t>
          </w:r>
          <w:r w:rsidR="005D1682">
            <w:rPr>
              <w:rFonts w:cstheme="minorHAnsi"/>
            </w:rPr>
            <w:t xml:space="preserve"> </w:t>
          </w:r>
          <w:r w:rsidR="00492679">
            <w:rPr>
              <w:rFonts w:cstheme="minorHAnsi"/>
            </w:rPr>
            <w:t xml:space="preserve">2013) </w:t>
          </w:r>
          <w:r w:rsidRPr="00A41AE8">
            <w:rPr>
              <w:rFonts w:cstheme="minorHAnsi"/>
            </w:rPr>
            <w:t>Therefore, one of the skills I acquired was beginning to understand where I should look to obtain more information if I needed it, or how to evaluate whether there could be a problem with the information which would prevent proper completion of accounting tasks.</w:t>
          </w:r>
          <w:r w:rsidR="00492679">
            <w:rPr>
              <w:rFonts w:cstheme="minorHAnsi"/>
            </w:rPr>
            <w:t xml:space="preserve"> </w:t>
          </w:r>
        </w:p>
        <w:p w14:paraId="5D8449BB" w14:textId="77777777" w:rsidR="00613835" w:rsidRDefault="00613835" w:rsidP="00613835">
          <w:pPr>
            <w:jc w:val="both"/>
            <w:rPr>
              <w:rFonts w:cstheme="minorHAnsi"/>
            </w:rPr>
          </w:pPr>
          <w:r w:rsidRPr="00A41AE8">
            <w:rPr>
              <w:rFonts w:cstheme="minorHAnsi"/>
            </w:rPr>
            <w:t>In the course of this process I also significantly improve</w:t>
          </w:r>
          <w:r>
            <w:rPr>
              <w:rFonts w:cstheme="minorHAnsi"/>
            </w:rPr>
            <w:t>d</w:t>
          </w:r>
          <w:r w:rsidRPr="00A41AE8">
            <w:rPr>
              <w:rFonts w:cstheme="minorHAnsi"/>
            </w:rPr>
            <w:t xml:space="preserve"> my communication skills, something </w:t>
          </w:r>
          <w:proofErr w:type="spellStart"/>
          <w:r w:rsidRPr="00A41AE8">
            <w:rPr>
              <w:rFonts w:cstheme="minorHAnsi"/>
              <w:shd w:val="clear" w:color="auto" w:fill="FFFFFF"/>
            </w:rPr>
            <w:t>Gray</w:t>
          </w:r>
          <w:proofErr w:type="spellEnd"/>
          <w:r w:rsidRPr="00A41AE8">
            <w:rPr>
              <w:rFonts w:cstheme="minorHAnsi"/>
              <w:shd w:val="clear" w:color="auto" w:fill="FFFFFF"/>
            </w:rPr>
            <w:t xml:space="preserve"> and Murray (2011) describe as being a distinguishing characteristic of stronger accounting graduates.</w:t>
          </w:r>
          <w:r w:rsidRPr="00A41AE8">
            <w:rPr>
              <w:rFonts w:cstheme="minorHAnsi"/>
            </w:rPr>
            <w:t xml:space="preserve"> For example, as part of the internal auditing and reconciliation it was necessary to talk to a number of colleagues to try and understand how problems had occurred and could be resolved. Unfortunately, I did not get a great deal of opportunity to do this, as the internship was cut short but I do feel that my skills were strengthened as part of this experience, and communication skills are certainly valuable and transferable as an accountant.</w:t>
          </w:r>
        </w:p>
        <w:p w14:paraId="162DF05E" w14:textId="77777777" w:rsidR="008E73E2" w:rsidRDefault="008E73E2" w:rsidP="00613835">
          <w:pPr>
            <w:jc w:val="both"/>
            <w:rPr>
              <w:rFonts w:cstheme="minorHAnsi"/>
            </w:rPr>
          </w:pPr>
        </w:p>
        <w:p w14:paraId="7B6AF965" w14:textId="77777777" w:rsidR="008E73E2" w:rsidRDefault="008E73E2" w:rsidP="00613835">
          <w:pPr>
            <w:jc w:val="both"/>
            <w:rPr>
              <w:rFonts w:cstheme="minorHAnsi"/>
            </w:rPr>
          </w:pPr>
        </w:p>
        <w:p w14:paraId="51EEA12F" w14:textId="77777777" w:rsidR="008E73E2" w:rsidRPr="00A41AE8" w:rsidRDefault="008E73E2" w:rsidP="00613835">
          <w:pPr>
            <w:jc w:val="both"/>
            <w:rPr>
              <w:rFonts w:cstheme="minorHAnsi"/>
            </w:rPr>
          </w:pPr>
        </w:p>
        <w:p w14:paraId="370D709D" w14:textId="77777777" w:rsidR="00613835" w:rsidRPr="00A41AE8" w:rsidRDefault="00613835" w:rsidP="00613835">
          <w:pPr>
            <w:jc w:val="both"/>
            <w:rPr>
              <w:rFonts w:cstheme="minorHAnsi"/>
            </w:rPr>
          </w:pPr>
        </w:p>
        <w:p w14:paraId="19A5FD2C" w14:textId="40128171" w:rsidR="00613835" w:rsidRDefault="00613835" w:rsidP="00613835">
          <w:pPr>
            <w:pStyle w:val="Heading3"/>
            <w:rPr>
              <w:i/>
              <w:sz w:val="24"/>
              <w:u w:val="single"/>
            </w:rPr>
          </w:pPr>
          <w:bookmarkStart w:id="3" w:name="_Toc39744041"/>
          <w:r w:rsidRPr="00613835">
            <w:rPr>
              <w:i/>
              <w:sz w:val="24"/>
              <w:u w:val="single"/>
            </w:rPr>
            <w:lastRenderedPageBreak/>
            <w:t>Analysis</w:t>
          </w:r>
          <w:bookmarkEnd w:id="3"/>
          <w:r w:rsidR="0003013D">
            <w:rPr>
              <w:i/>
              <w:sz w:val="24"/>
              <w:u w:val="single"/>
            </w:rPr>
            <w:t xml:space="preserve"> – 2.4</w:t>
          </w:r>
        </w:p>
        <w:p w14:paraId="1604247C" w14:textId="77777777" w:rsidR="00AF4E84" w:rsidRPr="00AF4E84" w:rsidRDefault="00AF4E84" w:rsidP="00AF4E84"/>
        <w:p w14:paraId="0FEE3510" w14:textId="0DAB2B27" w:rsidR="00613835" w:rsidRPr="000D79DB" w:rsidRDefault="00613835" w:rsidP="00613835">
          <w:pPr>
            <w:jc w:val="both"/>
            <w:rPr>
              <w:rFonts w:cstheme="minorHAnsi"/>
              <w:shd w:val="clear" w:color="auto" w:fill="FFFFFF"/>
            </w:rPr>
          </w:pPr>
          <w:r w:rsidRPr="00A41AE8">
            <w:rPr>
              <w:rFonts w:cstheme="minorHAnsi"/>
            </w:rPr>
            <w:t xml:space="preserve">In terms of sense making from my experience, after the first week in which </w:t>
          </w:r>
          <w:r>
            <w:rPr>
              <w:rFonts w:cstheme="minorHAnsi"/>
            </w:rPr>
            <w:t xml:space="preserve">I was </w:t>
          </w:r>
          <w:r w:rsidRPr="00A41AE8">
            <w:rPr>
              <w:rFonts w:cstheme="minorHAnsi"/>
            </w:rPr>
            <w:t>quite overwhelmed, by the second week I had obtain</w:t>
          </w:r>
          <w:r>
            <w:rPr>
              <w:rFonts w:cstheme="minorHAnsi"/>
            </w:rPr>
            <w:t>ed</w:t>
          </w:r>
          <w:r w:rsidRPr="00A41AE8">
            <w:rPr>
              <w:rFonts w:cstheme="minorHAnsi"/>
            </w:rPr>
            <w:t xml:space="preserve"> more confidence in my ability to think critically about my own knowledge relative to the experiences that I was now engaged in. </w:t>
          </w:r>
          <w:r w:rsidRPr="00A41AE8">
            <w:rPr>
              <w:rFonts w:cstheme="minorHAnsi"/>
              <w:shd w:val="clear" w:color="auto" w:fill="FFFFFF"/>
            </w:rPr>
            <w:t xml:space="preserve">Van </w:t>
          </w:r>
          <w:proofErr w:type="spellStart"/>
          <w:r w:rsidRPr="00A41AE8">
            <w:rPr>
              <w:rFonts w:cstheme="minorHAnsi"/>
              <w:shd w:val="clear" w:color="auto" w:fill="FFFFFF"/>
            </w:rPr>
            <w:t>Akkeren</w:t>
          </w:r>
          <w:proofErr w:type="spellEnd"/>
          <w:r w:rsidRPr="00A41AE8">
            <w:rPr>
              <w:rFonts w:cstheme="minorHAnsi"/>
              <w:shd w:val="clear" w:color="auto" w:fill="FFFFFF"/>
            </w:rPr>
            <w:t xml:space="preserve"> et al., (2013) </w:t>
          </w:r>
          <w:r>
            <w:rPr>
              <w:rFonts w:cstheme="minorHAnsi"/>
              <w:shd w:val="clear" w:color="auto" w:fill="FFFFFF"/>
            </w:rPr>
            <w:t xml:space="preserve">and also </w:t>
          </w:r>
          <w:proofErr w:type="spellStart"/>
          <w:r>
            <w:rPr>
              <w:rFonts w:cstheme="minorHAnsi"/>
              <w:shd w:val="clear" w:color="auto" w:fill="FFFFFF"/>
            </w:rPr>
            <w:t>Howcroft</w:t>
          </w:r>
          <w:proofErr w:type="spellEnd"/>
          <w:r>
            <w:rPr>
              <w:rFonts w:cstheme="minorHAnsi"/>
              <w:shd w:val="clear" w:color="auto" w:fill="FFFFFF"/>
            </w:rPr>
            <w:t xml:space="preserve"> (2017) </w:t>
          </w:r>
          <w:r w:rsidRPr="00A41AE8">
            <w:rPr>
              <w:rFonts w:cstheme="minorHAnsi"/>
              <w:shd w:val="clear" w:color="auto" w:fill="FFFFFF"/>
            </w:rPr>
            <w:t>contend that critical thinking will be one of the most important skills for accounting graduates in the future.</w:t>
          </w:r>
          <w:r w:rsidR="00736901">
            <w:rPr>
              <w:rFonts w:cstheme="minorHAnsi"/>
              <w:shd w:val="clear" w:color="auto" w:fill="FFFFFF"/>
            </w:rPr>
            <w:t xml:space="preserve"> (Wiley 2015) defines critical thinking as disciplined thinking that is clear, </w:t>
          </w:r>
          <w:r w:rsidR="00797F38">
            <w:rPr>
              <w:rFonts w:cstheme="minorHAnsi"/>
              <w:shd w:val="clear" w:color="auto" w:fill="FFFFFF"/>
            </w:rPr>
            <w:t xml:space="preserve">rational and informed by evidence, qualities that describe the ability of many accounting professionals. Critical thinking is vital for an accountant, when working with financial statements and spreadsheets, accountants need to be able to apply critical thinking to provide the evidence behind the numbers. Accountants need to be able to find solutions for any trends and irregularities that they find. Critical thinking allows accountants to think alternatively about coming up with strategies and finding </w:t>
          </w:r>
          <w:r w:rsidR="000D79DB">
            <w:rPr>
              <w:rFonts w:cstheme="minorHAnsi"/>
              <w:shd w:val="clear" w:color="auto" w:fill="FFFFFF"/>
            </w:rPr>
            <w:t>solutions</w:t>
          </w:r>
          <w:r w:rsidR="00797F38">
            <w:rPr>
              <w:rFonts w:cstheme="minorHAnsi"/>
              <w:shd w:val="clear" w:color="auto" w:fill="FFFFFF"/>
            </w:rPr>
            <w:t>.</w:t>
          </w:r>
          <w:r w:rsidR="000D79DB">
            <w:rPr>
              <w:rFonts w:cstheme="minorHAnsi"/>
              <w:shd w:val="clear" w:color="auto" w:fill="FFFFFF"/>
            </w:rPr>
            <w:t xml:space="preserve"> (</w:t>
          </w:r>
          <w:proofErr w:type="spellStart"/>
          <w:r w:rsidR="000D79DB">
            <w:rPr>
              <w:rFonts w:cstheme="minorHAnsi"/>
              <w:shd w:val="clear" w:color="auto" w:fill="FFFFFF"/>
            </w:rPr>
            <w:t>Nyatyowa</w:t>
          </w:r>
          <w:proofErr w:type="spellEnd"/>
          <w:r w:rsidR="000D79DB">
            <w:rPr>
              <w:rFonts w:cstheme="minorHAnsi"/>
              <w:shd w:val="clear" w:color="auto" w:fill="FFFFFF"/>
            </w:rPr>
            <w:t xml:space="preserve"> 2017)</w:t>
          </w:r>
          <w:r w:rsidR="000D79DB">
            <w:rPr>
              <w:rFonts w:cstheme="minorHAnsi"/>
            </w:rPr>
            <w:t xml:space="preserve"> </w:t>
          </w:r>
          <w:r w:rsidRPr="00A41AE8">
            <w:rPr>
              <w:rFonts w:cstheme="minorHAnsi"/>
            </w:rPr>
            <w:t>Thinking critically about my own knowledge helped me to understand where I could apply and build on my existing strengths, such as analytical ability, but also improve some of my development areas, for example exposure to more software packages, problem-solving, and improve communication. Matching these back to my development plan, I do feel that I improved quite considerably</w:t>
          </w:r>
          <w:r>
            <w:rPr>
              <w:rFonts w:cstheme="minorHAnsi"/>
            </w:rPr>
            <w:t xml:space="preserve"> and</w:t>
          </w:r>
          <w:r w:rsidRPr="00A41AE8">
            <w:rPr>
              <w:rFonts w:cstheme="minorHAnsi"/>
            </w:rPr>
            <w:t xml:space="preserve"> benefited very much from being in a real-world working environment because this gave me an opportunity to understand theoretical constructs in practice. I found this to be a very effective way of learning, and one which I would actively seek out in the future if I had the opportunity.</w:t>
          </w:r>
        </w:p>
        <w:p w14:paraId="149BDAF8" w14:textId="77777777" w:rsidR="00FB331C" w:rsidRDefault="00FB331C" w:rsidP="00FB331C"/>
        <w:p w14:paraId="6A2F8C4A" w14:textId="77777777" w:rsidR="00AF4E84" w:rsidRDefault="00AF4E84" w:rsidP="00613835">
          <w:pPr>
            <w:pStyle w:val="Heading3"/>
            <w:rPr>
              <w:i/>
              <w:sz w:val="24"/>
              <w:u w:val="single"/>
            </w:rPr>
          </w:pPr>
          <w:bookmarkStart w:id="4" w:name="_Toc39744043"/>
        </w:p>
        <w:p w14:paraId="66AA0901" w14:textId="27E7E6D8" w:rsidR="00613835" w:rsidRDefault="00613835" w:rsidP="00613835">
          <w:pPr>
            <w:pStyle w:val="Heading3"/>
            <w:rPr>
              <w:i/>
              <w:sz w:val="24"/>
              <w:u w:val="single"/>
            </w:rPr>
          </w:pPr>
          <w:r w:rsidRPr="00613835">
            <w:rPr>
              <w:i/>
              <w:sz w:val="24"/>
              <w:u w:val="single"/>
            </w:rPr>
            <w:t>Action Plan</w:t>
          </w:r>
          <w:bookmarkEnd w:id="4"/>
          <w:r w:rsidR="0003013D">
            <w:rPr>
              <w:i/>
              <w:sz w:val="24"/>
              <w:u w:val="single"/>
            </w:rPr>
            <w:t xml:space="preserve"> – 2.5 </w:t>
          </w:r>
        </w:p>
        <w:p w14:paraId="557C20D3" w14:textId="77777777" w:rsidR="00AF4E84" w:rsidRPr="00AF4E84" w:rsidRDefault="00AF4E84" w:rsidP="00AF4E84"/>
        <w:p w14:paraId="24284C8C" w14:textId="2B55B74B" w:rsidR="00613835" w:rsidRPr="00A41AE8" w:rsidRDefault="00613835" w:rsidP="00613835">
          <w:pPr>
            <w:jc w:val="both"/>
            <w:rPr>
              <w:rFonts w:cstheme="minorHAnsi"/>
            </w:rPr>
          </w:pPr>
          <w:r w:rsidRPr="00A41AE8">
            <w:rPr>
              <w:rFonts w:cstheme="minorHAnsi"/>
            </w:rPr>
            <w:t>On the basis of the learning experience as part of my internship, my three planned actions for the immediate term future are</w:t>
          </w:r>
          <w:r>
            <w:rPr>
              <w:rFonts w:cstheme="minorHAnsi"/>
            </w:rPr>
            <w:t>:</w:t>
          </w:r>
          <w:r w:rsidRPr="00A41AE8">
            <w:rPr>
              <w:rFonts w:cstheme="minorHAnsi"/>
            </w:rPr>
            <w:t xml:space="preserve"> (1) to try and gain greater exposure to accountancy software packages to improve my technical skills and strengthen my IT skills; (2) to actively improve my problem-solving skills</w:t>
          </w:r>
          <w:r w:rsidR="000A5190">
            <w:rPr>
              <w:rFonts w:cstheme="minorHAnsi"/>
            </w:rPr>
            <w:t xml:space="preserve"> such as decision making and dependability</w:t>
          </w:r>
          <w:r w:rsidRPr="00A41AE8">
            <w:rPr>
              <w:rFonts w:cstheme="minorHAnsi"/>
            </w:rPr>
            <w:t>, as a particular learning point for me was understanding the likelihood of their being incomplete information which requires problem-solving; and (3) improving my communication skills by talking to a wider range of people and beginning to establish a professional network of contacts</w:t>
          </w:r>
          <w:r w:rsidR="000A5190">
            <w:rPr>
              <w:rFonts w:cstheme="minorHAnsi"/>
            </w:rPr>
            <w:t xml:space="preserve">, in particular peers, colleagues, mentors and managing directors </w:t>
          </w:r>
          <w:r w:rsidRPr="00A41AE8">
            <w:rPr>
              <w:rFonts w:cstheme="minorHAnsi"/>
            </w:rPr>
            <w:t>who might be able to help me in the future (</w:t>
          </w:r>
          <w:r w:rsidRPr="004F7F2B">
            <w:rPr>
              <w:rFonts w:cstheme="minorHAnsi"/>
            </w:rPr>
            <w:t>Vollmer, 2016;</w:t>
          </w:r>
          <w:r>
            <w:rPr>
              <w:rFonts w:cstheme="minorHAnsi"/>
            </w:rPr>
            <w:t xml:space="preserve"> </w:t>
          </w:r>
          <w:proofErr w:type="spellStart"/>
          <w:r w:rsidRPr="00A41AE8">
            <w:rPr>
              <w:rFonts w:cstheme="minorHAnsi"/>
              <w:shd w:val="clear" w:color="auto" w:fill="FFFFFF"/>
            </w:rPr>
            <w:t>Bridgstock</w:t>
          </w:r>
          <w:proofErr w:type="spellEnd"/>
          <w:r w:rsidRPr="00A41AE8">
            <w:rPr>
              <w:rFonts w:cstheme="minorHAnsi"/>
              <w:shd w:val="clear" w:color="auto" w:fill="FFFFFF"/>
            </w:rPr>
            <w:t>, 2017)</w:t>
          </w:r>
          <w:r w:rsidRPr="00A41AE8">
            <w:rPr>
              <w:rFonts w:cstheme="minorHAnsi"/>
            </w:rPr>
            <w:t>.</w:t>
          </w:r>
          <w:r w:rsidR="00C71F08">
            <w:rPr>
              <w:rFonts w:cstheme="minorHAnsi"/>
            </w:rPr>
            <w:t xml:space="preserve"> These </w:t>
          </w:r>
          <w:proofErr w:type="spellStart"/>
          <w:r w:rsidR="00C71F08">
            <w:rPr>
              <w:rFonts w:cstheme="minorHAnsi"/>
            </w:rPr>
            <w:t>pri</w:t>
          </w:r>
          <w:proofErr w:type="spellEnd"/>
        </w:p>
        <w:p w14:paraId="3A2C0AED" w14:textId="77777777" w:rsidR="00FB331C" w:rsidRPr="00FB331C" w:rsidRDefault="00FB331C" w:rsidP="00FB331C"/>
        <w:p w14:paraId="08BCA037" w14:textId="77777777" w:rsidR="007830F3" w:rsidRDefault="007830F3" w:rsidP="00613835">
          <w:pPr>
            <w:pStyle w:val="Heading3"/>
            <w:rPr>
              <w:i/>
              <w:sz w:val="32"/>
              <w:u w:val="single"/>
            </w:rPr>
          </w:pPr>
          <w:bookmarkStart w:id="5" w:name="_Toc39744042"/>
        </w:p>
        <w:p w14:paraId="297D310D" w14:textId="77777777" w:rsidR="003E3158" w:rsidRDefault="003E3158" w:rsidP="003E3158"/>
        <w:p w14:paraId="42CF7AD7" w14:textId="77777777" w:rsidR="003E3158" w:rsidRDefault="003E3158" w:rsidP="003E3158"/>
        <w:p w14:paraId="2CA87002" w14:textId="77777777" w:rsidR="003E3158" w:rsidRDefault="003E3158" w:rsidP="003E3158"/>
        <w:p w14:paraId="54DDD7C3" w14:textId="77777777" w:rsidR="003E3158" w:rsidRDefault="003E3158" w:rsidP="003E3158"/>
        <w:p w14:paraId="06C59006" w14:textId="77777777" w:rsidR="003E3158" w:rsidRPr="003E3158" w:rsidRDefault="003E3158" w:rsidP="003E3158"/>
        <w:p w14:paraId="46D20BA7" w14:textId="19D88312" w:rsidR="00613835" w:rsidRPr="00680BF8" w:rsidRDefault="00613835" w:rsidP="00613835">
          <w:pPr>
            <w:pStyle w:val="Heading3"/>
            <w:rPr>
              <w:i/>
              <w:sz w:val="32"/>
              <w:u w:val="single"/>
            </w:rPr>
          </w:pPr>
          <w:r w:rsidRPr="00680BF8">
            <w:rPr>
              <w:i/>
              <w:sz w:val="32"/>
              <w:u w:val="single"/>
            </w:rPr>
            <w:lastRenderedPageBreak/>
            <w:t>Conclusion</w:t>
          </w:r>
          <w:bookmarkEnd w:id="5"/>
          <w:r w:rsidR="0003013D" w:rsidRPr="00680BF8">
            <w:rPr>
              <w:i/>
              <w:sz w:val="32"/>
              <w:u w:val="single"/>
            </w:rPr>
            <w:t xml:space="preserve"> – 3 </w:t>
          </w:r>
        </w:p>
        <w:p w14:paraId="0754A64A" w14:textId="77777777" w:rsidR="00AF4E84" w:rsidRPr="00AF4E84" w:rsidRDefault="00AF4E84" w:rsidP="00AF4E84"/>
        <w:p w14:paraId="6983A70C" w14:textId="1DAAADD4" w:rsidR="00613835" w:rsidRDefault="00613835" w:rsidP="00613835">
          <w:pPr>
            <w:jc w:val="both"/>
            <w:rPr>
              <w:rFonts w:cstheme="minorHAnsi"/>
            </w:rPr>
          </w:pPr>
          <w:r w:rsidRPr="00A41AE8">
            <w:rPr>
              <w:rFonts w:cstheme="minorHAnsi"/>
            </w:rPr>
            <w:t>Given that my internship was cut short I believe that I did as much as I possibly could in the time I had available. It would have been preferable, as I noted above, to spend more time building on my technology skills and improving my communication skills and also problem-solving skills which are highly valued in the workplace. If I were to go back now and start my internship again, with the knowledge that I have I might have been more proactive in asking for opportunities to see particular processes or spend more time completing other tasks to gain greater confidence in these practical skills.</w:t>
          </w:r>
          <w:r w:rsidR="00E30389">
            <w:rPr>
              <w:rFonts w:cstheme="minorHAnsi"/>
            </w:rPr>
            <w:t xml:space="preserve"> </w:t>
          </w:r>
          <w:r w:rsidRPr="00A41AE8">
            <w:rPr>
              <w:rFonts w:cstheme="minorHAnsi"/>
            </w:rPr>
            <w:t>This reflective assignment has been a valuable opportunity to think back over my internship, identify the skills that I acquired, both hard technical skills and also transferable softer skills, and also consider what I can do in the future to build upon the skills and make myself more employable. Accountancy is a profession which is likely to have a long and established future, but it is important to ensure that as a professional I continue to update and refresh my skills - particularly in terms of IT, communication and problem-solving as I believe that these will be the most valuable transferable skills in the future.</w:t>
          </w:r>
        </w:p>
        <w:p w14:paraId="0C5C446B" w14:textId="77777777" w:rsidR="00AF4E84" w:rsidRDefault="00AF4E84" w:rsidP="00613835">
          <w:pPr>
            <w:jc w:val="both"/>
            <w:rPr>
              <w:rFonts w:cstheme="minorHAnsi"/>
            </w:rPr>
          </w:pPr>
        </w:p>
        <w:p w14:paraId="37BF9603" w14:textId="0A2687D0" w:rsidR="008275F3" w:rsidRDefault="00AF4E84" w:rsidP="008275F3">
          <w:pPr>
            <w:pStyle w:val="Heading3"/>
            <w:rPr>
              <w:i/>
              <w:sz w:val="32"/>
              <w:u w:val="single"/>
            </w:rPr>
          </w:pPr>
          <w:r w:rsidRPr="00680BF8">
            <w:rPr>
              <w:i/>
              <w:sz w:val="32"/>
              <w:u w:val="single"/>
            </w:rPr>
            <w:t>Recommendation</w:t>
          </w:r>
          <w:r w:rsidR="008275F3">
            <w:rPr>
              <w:i/>
              <w:sz w:val="32"/>
              <w:u w:val="single"/>
            </w:rPr>
            <w:t>s</w:t>
          </w:r>
          <w:r w:rsidR="0003013D" w:rsidRPr="00680BF8">
            <w:rPr>
              <w:i/>
              <w:sz w:val="32"/>
              <w:u w:val="single"/>
            </w:rPr>
            <w:t xml:space="preserve"> – 4 </w:t>
          </w:r>
        </w:p>
        <w:p w14:paraId="0334DF54" w14:textId="77777777" w:rsidR="008275F3" w:rsidRDefault="008275F3" w:rsidP="008275F3"/>
        <w:p w14:paraId="1E6845CD" w14:textId="2F5E2159" w:rsidR="008275F3" w:rsidRDefault="008275F3" w:rsidP="008275F3">
          <w:r>
            <w:t xml:space="preserve">It is recommended that a company such as Runtech should always maintain adequate cash resources in case </w:t>
          </w:r>
          <w:r w:rsidR="00632FE7">
            <w:t xml:space="preserve">of times of economic </w:t>
          </w:r>
          <w:r w:rsidR="00E30389">
            <w:t>difficulty that</w:t>
          </w:r>
          <w:r>
            <w:t xml:space="preserve"> they may face due to various reasons for instance the Covid-19. Runtech have a heavy reliance on financing to manage costly capital expenditures.</w:t>
          </w:r>
          <w:r w:rsidR="00632FE7">
            <w:t xml:space="preserve"> The company could strategically seek partnerships with manufactures and suppliers for complimentary/supple financing options.</w:t>
          </w:r>
        </w:p>
        <w:p w14:paraId="3BBA1FF8" w14:textId="31B5EA39" w:rsidR="00866BD3" w:rsidRDefault="00A5630A" w:rsidP="00866BD3">
          <w:r>
            <w:t xml:space="preserve">If I was to </w:t>
          </w:r>
          <w:r w:rsidR="00C03561">
            <w:t xml:space="preserve">do the </w:t>
          </w:r>
          <w:r>
            <w:t xml:space="preserve">whole experience </w:t>
          </w:r>
          <w:r w:rsidR="00C03561">
            <w:t>again I would recommend myself</w:t>
          </w:r>
          <w:r>
            <w:t xml:space="preserve"> do conduct more background research of the organisation, to learn the industry, consequently I would </w:t>
          </w:r>
          <w:r w:rsidR="00C03561">
            <w:t xml:space="preserve">then </w:t>
          </w:r>
          <w:r>
            <w:t xml:space="preserve">know what to expect </w:t>
          </w:r>
          <w:r w:rsidR="00C03561">
            <w:t>from the start. Complimentary</w:t>
          </w:r>
          <w:r>
            <w:t xml:space="preserve"> I </w:t>
          </w:r>
          <w:r w:rsidR="00C03561">
            <w:t>would recommend to anyone to take advantage of the transition time from the beginning of the internship</w:t>
          </w:r>
          <w:r w:rsidR="001070D1">
            <w:t xml:space="preserve"> to gain </w:t>
          </w:r>
          <w:r w:rsidR="008D0D6E">
            <w:t>invaluable experience.</w:t>
          </w:r>
        </w:p>
        <w:p w14:paraId="0994E641" w14:textId="77777777" w:rsidR="00A94998" w:rsidRPr="00A94998" w:rsidRDefault="00A94998" w:rsidP="00A94998">
          <w:bookmarkStart w:id="6" w:name="_Toc32560542"/>
        </w:p>
        <w:bookmarkEnd w:id="6"/>
        <w:p w14:paraId="59350D89" w14:textId="77777777" w:rsidR="003E3158" w:rsidRDefault="003E3158" w:rsidP="0090327B">
          <w:pPr>
            <w:pStyle w:val="Heading3"/>
            <w:rPr>
              <w:i/>
              <w:sz w:val="32"/>
              <w:u w:val="single"/>
            </w:rPr>
          </w:pPr>
        </w:p>
        <w:p w14:paraId="63552AB7" w14:textId="77777777" w:rsidR="003E3158" w:rsidRDefault="003E3158" w:rsidP="0090327B">
          <w:pPr>
            <w:pStyle w:val="Heading3"/>
            <w:rPr>
              <w:i/>
              <w:sz w:val="32"/>
              <w:u w:val="single"/>
            </w:rPr>
          </w:pPr>
        </w:p>
        <w:p w14:paraId="5554A88A" w14:textId="77777777" w:rsidR="003E3158" w:rsidRDefault="003E3158" w:rsidP="0090327B">
          <w:pPr>
            <w:pStyle w:val="Heading3"/>
            <w:rPr>
              <w:i/>
              <w:sz w:val="32"/>
              <w:u w:val="single"/>
            </w:rPr>
          </w:pPr>
        </w:p>
        <w:p w14:paraId="2BD28BDA" w14:textId="77777777" w:rsidR="003E3158" w:rsidRDefault="003E3158" w:rsidP="0090327B">
          <w:pPr>
            <w:pStyle w:val="Heading3"/>
            <w:rPr>
              <w:i/>
              <w:sz w:val="32"/>
              <w:u w:val="single"/>
            </w:rPr>
          </w:pPr>
        </w:p>
        <w:p w14:paraId="35A45EBB" w14:textId="0CF2A3E7" w:rsidR="00EB37AE" w:rsidRDefault="00EB37AE" w:rsidP="00EB37AE">
          <w:pPr>
            <w:pStyle w:val="Heading3"/>
            <w:rPr>
              <w:i/>
              <w:sz w:val="32"/>
              <w:u w:val="single"/>
            </w:rPr>
          </w:pPr>
          <w:r>
            <w:rPr>
              <w:i/>
              <w:sz w:val="32"/>
              <w:u w:val="single"/>
            </w:rPr>
            <w:t xml:space="preserve"> </w:t>
          </w:r>
        </w:p>
        <w:p w14:paraId="6C1F6F03" w14:textId="77777777" w:rsidR="00EB37AE" w:rsidRDefault="00EB37AE" w:rsidP="00EB37AE"/>
        <w:p w14:paraId="53869847" w14:textId="77777777" w:rsidR="00EB37AE" w:rsidRPr="00EB37AE" w:rsidRDefault="00EB37AE" w:rsidP="00EB37AE"/>
        <w:p w14:paraId="6D8CC0F2" w14:textId="39295665" w:rsidR="00EB37AE" w:rsidRPr="00680BF8" w:rsidRDefault="00EB37AE" w:rsidP="00EB37AE">
          <w:pPr>
            <w:pStyle w:val="Heading3"/>
            <w:rPr>
              <w:i/>
              <w:sz w:val="32"/>
              <w:u w:val="single"/>
            </w:rPr>
          </w:pPr>
          <w:r>
            <w:rPr>
              <w:i/>
              <w:sz w:val="32"/>
              <w:u w:val="single"/>
            </w:rPr>
            <w:lastRenderedPageBreak/>
            <w:t xml:space="preserve">Bibliography – 5 </w:t>
          </w:r>
        </w:p>
        <w:p w14:paraId="2BD6B4B0" w14:textId="41C63657" w:rsidR="003E3158" w:rsidRPr="00EB37AE" w:rsidRDefault="00EB37AE" w:rsidP="00EB37AE">
          <w:pPr>
            <w:pStyle w:val="Heading3"/>
            <w:rPr>
              <w:i/>
              <w:sz w:val="32"/>
              <w:u w:val="single"/>
            </w:rPr>
          </w:pPr>
          <w:r>
            <w:rPr>
              <w:i/>
              <w:sz w:val="32"/>
              <w:u w:val="single"/>
            </w:rPr>
            <w:t xml:space="preserve">             </w:t>
          </w:r>
          <w:r w:rsidR="003E3158">
            <w:rPr>
              <w:i/>
              <w:sz w:val="32"/>
              <w:u w:val="single"/>
            </w:rPr>
            <w:t xml:space="preserve">                                                                    </w:t>
          </w:r>
          <w:r>
            <w:rPr>
              <w:i/>
              <w:sz w:val="32"/>
              <w:u w:val="single"/>
            </w:rPr>
            <w:t xml:space="preserve">                          </w:t>
          </w:r>
        </w:p>
      </w:sdtContent>
    </w:sdt>
    <w:p w14:paraId="3162A4D3" w14:textId="3F4510C4" w:rsidR="00FB331C" w:rsidRPr="003E3158" w:rsidRDefault="00FB331C" w:rsidP="003E3158">
      <w:r w:rsidRPr="004C01C3">
        <w:rPr>
          <w:sz w:val="20"/>
          <w:szCs w:val="20"/>
          <w:shd w:val="clear" w:color="auto" w:fill="FFFFFF"/>
        </w:rPr>
        <w:t>Bolton, G., (2010).</w:t>
      </w:r>
      <w:r w:rsidRPr="004C01C3">
        <w:rPr>
          <w:rStyle w:val="apple-converted-space"/>
          <w:rFonts w:cstheme="minorHAnsi"/>
          <w:sz w:val="20"/>
          <w:szCs w:val="20"/>
          <w:shd w:val="clear" w:color="auto" w:fill="FFFFFF"/>
        </w:rPr>
        <w:t> </w:t>
      </w:r>
      <w:r w:rsidRPr="004C01C3">
        <w:rPr>
          <w:sz w:val="20"/>
          <w:szCs w:val="20"/>
          <w:shd w:val="clear" w:color="auto" w:fill="FFFFFF"/>
        </w:rPr>
        <w:t>Reflective practice: Writing and professional development. London: Sage publications.</w:t>
      </w:r>
    </w:p>
    <w:p w14:paraId="3059EFB8" w14:textId="70C854D2" w:rsidR="00FB331C" w:rsidRPr="004C01C3" w:rsidRDefault="00FB331C" w:rsidP="004C01C3">
      <w:pPr>
        <w:spacing w:line="240" w:lineRule="auto"/>
        <w:rPr>
          <w:sz w:val="20"/>
          <w:szCs w:val="20"/>
          <w:shd w:val="clear" w:color="auto" w:fill="FFFFFF"/>
        </w:rPr>
      </w:pPr>
      <w:bookmarkStart w:id="7" w:name="_Hlk39743657"/>
      <w:proofErr w:type="spellStart"/>
      <w:r w:rsidRPr="004C01C3">
        <w:rPr>
          <w:sz w:val="20"/>
          <w:szCs w:val="20"/>
          <w:shd w:val="clear" w:color="auto" w:fill="FFFFFF"/>
        </w:rPr>
        <w:t>Bridgstock</w:t>
      </w:r>
      <w:bookmarkEnd w:id="7"/>
      <w:proofErr w:type="spellEnd"/>
      <w:r w:rsidRPr="004C01C3">
        <w:rPr>
          <w:sz w:val="20"/>
          <w:szCs w:val="20"/>
          <w:shd w:val="clear" w:color="auto" w:fill="FFFFFF"/>
        </w:rPr>
        <w:t xml:space="preserve">, R., </w:t>
      </w:r>
      <w:r w:rsidR="00A94998" w:rsidRPr="004C01C3">
        <w:rPr>
          <w:sz w:val="20"/>
          <w:szCs w:val="20"/>
          <w:shd w:val="clear" w:color="auto" w:fill="FFFFFF"/>
        </w:rPr>
        <w:t>(</w:t>
      </w:r>
      <w:r w:rsidRPr="004C01C3">
        <w:rPr>
          <w:sz w:val="20"/>
          <w:szCs w:val="20"/>
          <w:shd w:val="clear" w:color="auto" w:fill="FFFFFF"/>
        </w:rPr>
        <w:t>2017</w:t>
      </w:r>
      <w:r w:rsidR="00A94998" w:rsidRPr="004C01C3">
        <w:rPr>
          <w:sz w:val="20"/>
          <w:szCs w:val="20"/>
          <w:shd w:val="clear" w:color="auto" w:fill="FFFFFF"/>
        </w:rPr>
        <w:t>)</w:t>
      </w:r>
      <w:r w:rsidRPr="004C01C3">
        <w:rPr>
          <w:sz w:val="20"/>
          <w:szCs w:val="20"/>
          <w:shd w:val="clear" w:color="auto" w:fill="FFFFFF"/>
        </w:rPr>
        <w:t xml:space="preserve">. The university and the knowledge network: A new educational model for twenty-first century learning and employability. </w:t>
      </w:r>
      <w:proofErr w:type="gramStart"/>
      <w:r w:rsidRPr="004C01C3">
        <w:rPr>
          <w:sz w:val="20"/>
          <w:szCs w:val="20"/>
          <w:shd w:val="clear" w:color="auto" w:fill="FFFFFF"/>
        </w:rPr>
        <w:t>In Graduate employability in context (pp. 339-358).</w:t>
      </w:r>
      <w:proofErr w:type="gramEnd"/>
      <w:r w:rsidRPr="004C01C3">
        <w:rPr>
          <w:sz w:val="20"/>
          <w:szCs w:val="20"/>
          <w:shd w:val="clear" w:color="auto" w:fill="FFFFFF"/>
        </w:rPr>
        <w:t xml:space="preserve"> London: Palgrave Macmillan. </w:t>
      </w:r>
    </w:p>
    <w:p w14:paraId="054E411C" w14:textId="722DD78E" w:rsidR="00FB331C" w:rsidRPr="004C01C3" w:rsidRDefault="00FB331C" w:rsidP="004C01C3">
      <w:pPr>
        <w:spacing w:line="240" w:lineRule="auto"/>
        <w:rPr>
          <w:sz w:val="20"/>
          <w:szCs w:val="20"/>
          <w:shd w:val="clear" w:color="auto" w:fill="FFFFFF"/>
        </w:rPr>
      </w:pPr>
      <w:proofErr w:type="gramStart"/>
      <w:r w:rsidRPr="004C01C3">
        <w:rPr>
          <w:sz w:val="20"/>
          <w:szCs w:val="20"/>
          <w:shd w:val="clear" w:color="auto" w:fill="FFFFFF"/>
        </w:rPr>
        <w:t xml:space="preserve">Cottrell, S., </w:t>
      </w:r>
      <w:r w:rsidR="00A94998" w:rsidRPr="004C01C3">
        <w:rPr>
          <w:sz w:val="20"/>
          <w:szCs w:val="20"/>
          <w:shd w:val="clear" w:color="auto" w:fill="FFFFFF"/>
        </w:rPr>
        <w:t>(</w:t>
      </w:r>
      <w:r w:rsidRPr="004C01C3">
        <w:rPr>
          <w:sz w:val="20"/>
          <w:szCs w:val="20"/>
          <w:shd w:val="clear" w:color="auto" w:fill="FFFFFF"/>
        </w:rPr>
        <w:t>2015</w:t>
      </w:r>
      <w:r w:rsidR="00A94998" w:rsidRPr="004C01C3">
        <w:rPr>
          <w:sz w:val="20"/>
          <w:szCs w:val="20"/>
          <w:shd w:val="clear" w:color="auto" w:fill="FFFFFF"/>
        </w:rPr>
        <w:t>)</w:t>
      </w:r>
      <w:r w:rsidRPr="004C01C3">
        <w:rPr>
          <w:sz w:val="20"/>
          <w:szCs w:val="20"/>
          <w:shd w:val="clear" w:color="auto" w:fill="FFFFFF"/>
        </w:rPr>
        <w:t>.</w:t>
      </w:r>
      <w:proofErr w:type="gramEnd"/>
      <w:r w:rsidRPr="004C01C3">
        <w:rPr>
          <w:rStyle w:val="apple-converted-space"/>
          <w:rFonts w:cstheme="minorHAnsi"/>
          <w:sz w:val="20"/>
          <w:szCs w:val="20"/>
          <w:shd w:val="clear" w:color="auto" w:fill="FFFFFF"/>
        </w:rPr>
        <w:t> </w:t>
      </w:r>
      <w:r w:rsidRPr="004C01C3">
        <w:rPr>
          <w:sz w:val="20"/>
          <w:szCs w:val="20"/>
          <w:shd w:val="clear" w:color="auto" w:fill="FFFFFF"/>
        </w:rPr>
        <w:t xml:space="preserve">Skills for success: The personal development planning handbook.  </w:t>
      </w:r>
      <w:proofErr w:type="gramStart"/>
      <w:r w:rsidRPr="004C01C3">
        <w:rPr>
          <w:sz w:val="20"/>
          <w:szCs w:val="20"/>
          <w:shd w:val="clear" w:color="auto" w:fill="FFFFFF"/>
        </w:rPr>
        <w:t>(3</w:t>
      </w:r>
      <w:r w:rsidRPr="004C01C3">
        <w:rPr>
          <w:sz w:val="20"/>
          <w:szCs w:val="20"/>
          <w:shd w:val="clear" w:color="auto" w:fill="FFFFFF"/>
          <w:vertAlign w:val="superscript"/>
        </w:rPr>
        <w:t>rd</w:t>
      </w:r>
      <w:r w:rsidRPr="004C01C3">
        <w:rPr>
          <w:sz w:val="20"/>
          <w:szCs w:val="20"/>
          <w:shd w:val="clear" w:color="auto" w:fill="FFFFFF"/>
        </w:rPr>
        <w:t xml:space="preserve"> Ed.)</w:t>
      </w:r>
      <w:proofErr w:type="gramEnd"/>
      <w:r w:rsidRPr="004C01C3">
        <w:rPr>
          <w:sz w:val="20"/>
          <w:szCs w:val="20"/>
          <w:shd w:val="clear" w:color="auto" w:fill="FFFFFF"/>
        </w:rPr>
        <w:t xml:space="preserve"> London: Palgrave Macmillan.</w:t>
      </w:r>
    </w:p>
    <w:p w14:paraId="26248BCA" w14:textId="60AA10DF" w:rsidR="00FB331C" w:rsidRPr="004C01C3" w:rsidRDefault="00FB331C" w:rsidP="004C01C3">
      <w:pPr>
        <w:spacing w:line="240" w:lineRule="auto"/>
        <w:rPr>
          <w:sz w:val="20"/>
          <w:szCs w:val="20"/>
        </w:rPr>
      </w:pPr>
      <w:r w:rsidRPr="004C01C3">
        <w:rPr>
          <w:bCs/>
          <w:sz w:val="20"/>
          <w:szCs w:val="20"/>
        </w:rPr>
        <w:t xml:space="preserve">Gibbs, G., </w:t>
      </w:r>
      <w:r w:rsidR="00A94998" w:rsidRPr="004C01C3">
        <w:rPr>
          <w:bCs/>
          <w:sz w:val="20"/>
          <w:szCs w:val="20"/>
        </w:rPr>
        <w:t>(</w:t>
      </w:r>
      <w:r w:rsidRPr="004C01C3">
        <w:rPr>
          <w:bCs/>
          <w:sz w:val="20"/>
          <w:szCs w:val="20"/>
        </w:rPr>
        <w:t>1988</w:t>
      </w:r>
      <w:r w:rsidR="00A94998" w:rsidRPr="004C01C3">
        <w:rPr>
          <w:bCs/>
          <w:sz w:val="20"/>
          <w:szCs w:val="20"/>
        </w:rPr>
        <w:t>)</w:t>
      </w:r>
      <w:r w:rsidRPr="004C01C3">
        <w:rPr>
          <w:bCs/>
          <w:sz w:val="20"/>
          <w:szCs w:val="20"/>
        </w:rPr>
        <w:t>.</w:t>
      </w:r>
      <w:r w:rsidRPr="004C01C3">
        <w:rPr>
          <w:b/>
          <w:bCs/>
          <w:sz w:val="20"/>
          <w:szCs w:val="20"/>
        </w:rPr>
        <w:t xml:space="preserve"> </w:t>
      </w:r>
      <w:r w:rsidRPr="004C01C3">
        <w:rPr>
          <w:sz w:val="20"/>
          <w:szCs w:val="20"/>
        </w:rPr>
        <w:t>Learning by doing: A guide to teaching and learning methods. Oxford: Oxford Further Education Unit.</w:t>
      </w:r>
    </w:p>
    <w:p w14:paraId="63139C32" w14:textId="4150087B" w:rsidR="00FB331C" w:rsidRPr="004C01C3" w:rsidRDefault="00FB331C" w:rsidP="004C01C3">
      <w:pPr>
        <w:spacing w:line="240" w:lineRule="auto"/>
        <w:rPr>
          <w:sz w:val="20"/>
          <w:szCs w:val="20"/>
          <w:shd w:val="clear" w:color="auto" w:fill="FFFFFF"/>
        </w:rPr>
      </w:pPr>
      <w:bookmarkStart w:id="8" w:name="_Hlk39743449"/>
      <w:proofErr w:type="spellStart"/>
      <w:r w:rsidRPr="004C01C3">
        <w:rPr>
          <w:sz w:val="20"/>
          <w:szCs w:val="20"/>
          <w:shd w:val="clear" w:color="auto" w:fill="FFFFFF"/>
        </w:rPr>
        <w:t>Gray</w:t>
      </w:r>
      <w:proofErr w:type="spellEnd"/>
      <w:r w:rsidRPr="004C01C3">
        <w:rPr>
          <w:sz w:val="20"/>
          <w:szCs w:val="20"/>
          <w:shd w:val="clear" w:color="auto" w:fill="FFFFFF"/>
        </w:rPr>
        <w:t xml:space="preserve">, F.E. and Murray, </w:t>
      </w:r>
      <w:bookmarkEnd w:id="8"/>
      <w:r w:rsidRPr="004C01C3">
        <w:rPr>
          <w:sz w:val="20"/>
          <w:szCs w:val="20"/>
          <w:shd w:val="clear" w:color="auto" w:fill="FFFFFF"/>
        </w:rPr>
        <w:t xml:space="preserve">N., </w:t>
      </w:r>
      <w:r w:rsidR="00A94998" w:rsidRPr="004C01C3">
        <w:rPr>
          <w:sz w:val="20"/>
          <w:szCs w:val="20"/>
          <w:shd w:val="clear" w:color="auto" w:fill="FFFFFF"/>
        </w:rPr>
        <w:t>(</w:t>
      </w:r>
      <w:r w:rsidRPr="004C01C3">
        <w:rPr>
          <w:sz w:val="20"/>
          <w:szCs w:val="20"/>
          <w:shd w:val="clear" w:color="auto" w:fill="FFFFFF"/>
        </w:rPr>
        <w:t>2011</w:t>
      </w:r>
      <w:r w:rsidR="00A94998" w:rsidRPr="004C01C3">
        <w:rPr>
          <w:sz w:val="20"/>
          <w:szCs w:val="20"/>
          <w:shd w:val="clear" w:color="auto" w:fill="FFFFFF"/>
        </w:rPr>
        <w:t>)</w:t>
      </w:r>
      <w:r w:rsidRPr="004C01C3">
        <w:rPr>
          <w:sz w:val="20"/>
          <w:szCs w:val="20"/>
          <w:shd w:val="clear" w:color="auto" w:fill="FFFFFF"/>
        </w:rPr>
        <w:t>. ‘A distinguishing factor’: oral communication skills in new accountancy graduates. Accounting Education, 20(3), pp.275-294.</w:t>
      </w:r>
    </w:p>
    <w:p w14:paraId="025C25E0" w14:textId="3259EB79" w:rsidR="00FB331C" w:rsidRPr="004C01C3" w:rsidRDefault="00FB331C" w:rsidP="004C01C3">
      <w:pPr>
        <w:spacing w:line="240" w:lineRule="auto"/>
        <w:rPr>
          <w:sz w:val="20"/>
          <w:szCs w:val="20"/>
          <w:shd w:val="clear" w:color="auto" w:fill="FFFFFF"/>
        </w:rPr>
      </w:pPr>
      <w:proofErr w:type="spellStart"/>
      <w:r w:rsidRPr="004C01C3">
        <w:rPr>
          <w:sz w:val="20"/>
          <w:szCs w:val="20"/>
          <w:shd w:val="clear" w:color="auto" w:fill="FFFFFF"/>
        </w:rPr>
        <w:t>Howcroft</w:t>
      </w:r>
      <w:proofErr w:type="spellEnd"/>
      <w:r w:rsidRPr="004C01C3">
        <w:rPr>
          <w:sz w:val="20"/>
          <w:szCs w:val="20"/>
          <w:shd w:val="clear" w:color="auto" w:fill="FFFFFF"/>
        </w:rPr>
        <w:t xml:space="preserve">, D., </w:t>
      </w:r>
      <w:r w:rsidR="00A94998" w:rsidRPr="004C01C3">
        <w:rPr>
          <w:sz w:val="20"/>
          <w:szCs w:val="20"/>
          <w:shd w:val="clear" w:color="auto" w:fill="FFFFFF"/>
        </w:rPr>
        <w:t>(</w:t>
      </w:r>
      <w:r w:rsidRPr="004C01C3">
        <w:rPr>
          <w:sz w:val="20"/>
          <w:szCs w:val="20"/>
          <w:shd w:val="clear" w:color="auto" w:fill="FFFFFF"/>
        </w:rPr>
        <w:t>2017</w:t>
      </w:r>
      <w:r w:rsidR="00A94998" w:rsidRPr="004C01C3">
        <w:rPr>
          <w:sz w:val="20"/>
          <w:szCs w:val="20"/>
          <w:shd w:val="clear" w:color="auto" w:fill="FFFFFF"/>
        </w:rPr>
        <w:t>)</w:t>
      </w:r>
      <w:r w:rsidRPr="004C01C3">
        <w:rPr>
          <w:sz w:val="20"/>
          <w:szCs w:val="20"/>
          <w:shd w:val="clear" w:color="auto" w:fill="FFFFFF"/>
        </w:rPr>
        <w:t>. Graduates’ vocational skills for the management accountancy profession: exploring the accounting education expectation-performance gap. Accounting Education, 26(5-6), pp.459-481.</w:t>
      </w:r>
    </w:p>
    <w:p w14:paraId="2425B195" w14:textId="77777777" w:rsidR="00FB331C" w:rsidRPr="004C01C3" w:rsidRDefault="00FB331C" w:rsidP="004C01C3">
      <w:pPr>
        <w:spacing w:line="240" w:lineRule="auto"/>
        <w:rPr>
          <w:rFonts w:cs="Arial"/>
          <w:sz w:val="20"/>
          <w:szCs w:val="20"/>
          <w:shd w:val="clear" w:color="auto" w:fill="FFFFFF"/>
        </w:rPr>
      </w:pPr>
      <w:proofErr w:type="gramStart"/>
      <w:r w:rsidRPr="004C01C3">
        <w:rPr>
          <w:rFonts w:cs="Arial"/>
          <w:sz w:val="20"/>
          <w:szCs w:val="20"/>
          <w:shd w:val="clear" w:color="auto" w:fill="FFFFFF"/>
        </w:rPr>
        <w:t>Kolb, D. A., (2014)</w:t>
      </w:r>
      <w:r w:rsidRPr="004C01C3">
        <w:rPr>
          <w:rStyle w:val="apple-converted-space"/>
          <w:rFonts w:cs="Arial"/>
          <w:sz w:val="20"/>
          <w:szCs w:val="20"/>
          <w:shd w:val="clear" w:color="auto" w:fill="FFFFFF"/>
        </w:rPr>
        <w:t> </w:t>
      </w:r>
      <w:r w:rsidRPr="004C01C3">
        <w:rPr>
          <w:rFonts w:cs="Arial"/>
          <w:sz w:val="20"/>
          <w:szCs w:val="20"/>
          <w:shd w:val="clear" w:color="auto" w:fill="FFFFFF"/>
        </w:rPr>
        <w:t>Experiential learning: Experience as the source of learning and development.</w:t>
      </w:r>
      <w:proofErr w:type="gramEnd"/>
      <w:r w:rsidRPr="004C01C3">
        <w:rPr>
          <w:rFonts w:cs="Arial"/>
          <w:sz w:val="20"/>
          <w:szCs w:val="20"/>
          <w:shd w:val="clear" w:color="auto" w:fill="FFFFFF"/>
        </w:rPr>
        <w:t xml:space="preserve"> London: FT press.</w:t>
      </w:r>
    </w:p>
    <w:p w14:paraId="551A653D" w14:textId="63540B7C" w:rsidR="00FB331C" w:rsidRPr="004C01C3" w:rsidRDefault="00FB331C" w:rsidP="004C01C3">
      <w:pPr>
        <w:spacing w:line="240" w:lineRule="auto"/>
        <w:rPr>
          <w:sz w:val="20"/>
          <w:szCs w:val="20"/>
          <w:shd w:val="clear" w:color="auto" w:fill="FFFFFF"/>
        </w:rPr>
      </w:pPr>
      <w:bookmarkStart w:id="9" w:name="_Hlk39743359"/>
      <w:proofErr w:type="gramStart"/>
      <w:r w:rsidRPr="004C01C3">
        <w:rPr>
          <w:sz w:val="20"/>
          <w:szCs w:val="20"/>
          <w:shd w:val="clear" w:color="auto" w:fill="FFFFFF"/>
        </w:rPr>
        <w:t xml:space="preserve">Pan, G. and </w:t>
      </w:r>
      <w:proofErr w:type="spellStart"/>
      <w:r w:rsidRPr="004C01C3">
        <w:rPr>
          <w:sz w:val="20"/>
          <w:szCs w:val="20"/>
          <w:shd w:val="clear" w:color="auto" w:fill="FFFFFF"/>
        </w:rPr>
        <w:t>Seow</w:t>
      </w:r>
      <w:bookmarkEnd w:id="9"/>
      <w:proofErr w:type="spellEnd"/>
      <w:r w:rsidRPr="004C01C3">
        <w:rPr>
          <w:sz w:val="20"/>
          <w:szCs w:val="20"/>
          <w:shd w:val="clear" w:color="auto" w:fill="FFFFFF"/>
        </w:rPr>
        <w:t xml:space="preserve">, P.S., </w:t>
      </w:r>
      <w:r w:rsidR="00A94998" w:rsidRPr="004C01C3">
        <w:rPr>
          <w:sz w:val="20"/>
          <w:szCs w:val="20"/>
          <w:shd w:val="clear" w:color="auto" w:fill="FFFFFF"/>
        </w:rPr>
        <w:t>(</w:t>
      </w:r>
      <w:r w:rsidRPr="004C01C3">
        <w:rPr>
          <w:sz w:val="20"/>
          <w:szCs w:val="20"/>
          <w:shd w:val="clear" w:color="auto" w:fill="FFFFFF"/>
        </w:rPr>
        <w:t>2016</w:t>
      </w:r>
      <w:r w:rsidR="00A94998" w:rsidRPr="004C01C3">
        <w:rPr>
          <w:sz w:val="20"/>
          <w:szCs w:val="20"/>
          <w:shd w:val="clear" w:color="auto" w:fill="FFFFFF"/>
        </w:rPr>
        <w:t>)</w:t>
      </w:r>
      <w:r w:rsidRPr="004C01C3">
        <w:rPr>
          <w:sz w:val="20"/>
          <w:szCs w:val="20"/>
          <w:shd w:val="clear" w:color="auto" w:fill="FFFFFF"/>
        </w:rPr>
        <w:t>.</w:t>
      </w:r>
      <w:proofErr w:type="gramEnd"/>
      <w:r w:rsidRPr="004C01C3">
        <w:rPr>
          <w:sz w:val="20"/>
          <w:szCs w:val="20"/>
          <w:shd w:val="clear" w:color="auto" w:fill="FFFFFF"/>
        </w:rPr>
        <w:t xml:space="preserve"> Preparing accounting graduates for digital revolution: A critical review of information technology competencies and skills development. </w:t>
      </w:r>
      <w:proofErr w:type="gramStart"/>
      <w:r w:rsidRPr="004C01C3">
        <w:rPr>
          <w:sz w:val="20"/>
          <w:szCs w:val="20"/>
          <w:shd w:val="clear" w:color="auto" w:fill="FFFFFF"/>
        </w:rPr>
        <w:t>Journal of Education for Business, 91(3), pp.166-175.</w:t>
      </w:r>
      <w:proofErr w:type="gramEnd"/>
    </w:p>
    <w:p w14:paraId="70AACA45" w14:textId="19189C66" w:rsidR="00FB331C" w:rsidRPr="004C01C3" w:rsidRDefault="00FB331C" w:rsidP="004C01C3">
      <w:pPr>
        <w:spacing w:line="240" w:lineRule="auto"/>
        <w:rPr>
          <w:sz w:val="20"/>
          <w:szCs w:val="20"/>
          <w:shd w:val="clear" w:color="auto" w:fill="FFFFFF"/>
        </w:rPr>
      </w:pPr>
      <w:bookmarkStart w:id="10" w:name="_Hlk39743289"/>
      <w:proofErr w:type="gramStart"/>
      <w:r w:rsidRPr="004C01C3">
        <w:rPr>
          <w:sz w:val="20"/>
          <w:szCs w:val="20"/>
          <w:shd w:val="clear" w:color="auto" w:fill="FFFFFF"/>
        </w:rPr>
        <w:t>Pidgeon, A.M., and Coast, G</w:t>
      </w:r>
      <w:bookmarkEnd w:id="10"/>
      <w:r w:rsidRPr="004C01C3">
        <w:rPr>
          <w:sz w:val="20"/>
          <w:szCs w:val="20"/>
          <w:shd w:val="clear" w:color="auto" w:fill="FFFFFF"/>
        </w:rPr>
        <w:t xml:space="preserve">., </w:t>
      </w:r>
      <w:r w:rsidR="00A94998" w:rsidRPr="004C01C3">
        <w:rPr>
          <w:sz w:val="20"/>
          <w:szCs w:val="20"/>
          <w:shd w:val="clear" w:color="auto" w:fill="FFFFFF"/>
        </w:rPr>
        <w:t>(</w:t>
      </w:r>
      <w:r w:rsidRPr="004C01C3">
        <w:rPr>
          <w:sz w:val="20"/>
          <w:szCs w:val="20"/>
          <w:shd w:val="clear" w:color="auto" w:fill="FFFFFF"/>
        </w:rPr>
        <w:t>2014</w:t>
      </w:r>
      <w:r w:rsidR="00A94998" w:rsidRPr="004C01C3">
        <w:rPr>
          <w:sz w:val="20"/>
          <w:szCs w:val="20"/>
          <w:shd w:val="clear" w:color="auto" w:fill="FFFFFF"/>
        </w:rPr>
        <w:t>)</w:t>
      </w:r>
      <w:r w:rsidRPr="004C01C3">
        <w:rPr>
          <w:sz w:val="20"/>
          <w:szCs w:val="20"/>
          <w:shd w:val="clear" w:color="auto" w:fill="FFFFFF"/>
        </w:rPr>
        <w:t>.</w:t>
      </w:r>
      <w:proofErr w:type="gramEnd"/>
      <w:r w:rsidRPr="004C01C3">
        <w:rPr>
          <w:sz w:val="20"/>
          <w:szCs w:val="20"/>
          <w:shd w:val="clear" w:color="auto" w:fill="FFFFFF"/>
        </w:rPr>
        <w:t xml:space="preserve"> </w:t>
      </w:r>
      <w:proofErr w:type="gramStart"/>
      <w:r w:rsidRPr="004C01C3">
        <w:rPr>
          <w:sz w:val="20"/>
          <w:szCs w:val="20"/>
          <w:shd w:val="clear" w:color="auto" w:fill="FFFFFF"/>
        </w:rPr>
        <w:t>Examining characteristics of resilience among university students: An international study.</w:t>
      </w:r>
      <w:proofErr w:type="gramEnd"/>
      <w:r w:rsidRPr="004C01C3">
        <w:rPr>
          <w:sz w:val="20"/>
          <w:szCs w:val="20"/>
          <w:shd w:val="clear" w:color="auto" w:fill="FFFFFF"/>
        </w:rPr>
        <w:t> Open Journal of Social Sciences, 2(11), p.14.</w:t>
      </w:r>
    </w:p>
    <w:p w14:paraId="631EB598" w14:textId="77777777" w:rsidR="00FB331C" w:rsidRPr="004C01C3" w:rsidRDefault="00FB331C" w:rsidP="004C01C3">
      <w:pPr>
        <w:spacing w:line="240" w:lineRule="auto"/>
        <w:rPr>
          <w:sz w:val="20"/>
          <w:szCs w:val="20"/>
        </w:rPr>
      </w:pPr>
      <w:r w:rsidRPr="004C01C3">
        <w:rPr>
          <w:sz w:val="20"/>
          <w:szCs w:val="20"/>
          <w:shd w:val="clear" w:color="auto" w:fill="FFFFFF"/>
        </w:rPr>
        <w:t>Rolfe, G., (2002) Reflective practice: where now</w:t>
      </w:r>
      <w:proofErr w:type="gramStart"/>
      <w:r w:rsidRPr="004C01C3">
        <w:rPr>
          <w:sz w:val="20"/>
          <w:szCs w:val="20"/>
          <w:shd w:val="clear" w:color="auto" w:fill="FFFFFF"/>
        </w:rPr>
        <w:t>?.</w:t>
      </w:r>
      <w:proofErr w:type="gramEnd"/>
      <w:r w:rsidRPr="004C01C3">
        <w:rPr>
          <w:sz w:val="20"/>
          <w:szCs w:val="20"/>
          <w:shd w:val="clear" w:color="auto" w:fill="FFFFFF"/>
        </w:rPr>
        <w:t> </w:t>
      </w:r>
      <w:proofErr w:type="gramStart"/>
      <w:r w:rsidRPr="004C01C3">
        <w:rPr>
          <w:sz w:val="20"/>
          <w:szCs w:val="20"/>
          <w:shd w:val="clear" w:color="auto" w:fill="FFFFFF"/>
        </w:rPr>
        <w:t>Nurse Education in Practice, 2(1), pp.21-29.</w:t>
      </w:r>
      <w:proofErr w:type="gramEnd"/>
    </w:p>
    <w:p w14:paraId="2C298414" w14:textId="24AD4244" w:rsidR="00FB331C" w:rsidRPr="004C01C3" w:rsidRDefault="00FB331C" w:rsidP="004C01C3">
      <w:pPr>
        <w:spacing w:line="240" w:lineRule="auto"/>
        <w:rPr>
          <w:sz w:val="20"/>
          <w:szCs w:val="20"/>
        </w:rPr>
      </w:pPr>
      <w:proofErr w:type="gramStart"/>
      <w:r w:rsidRPr="004C01C3">
        <w:rPr>
          <w:sz w:val="20"/>
          <w:szCs w:val="20"/>
          <w:shd w:val="clear" w:color="auto" w:fill="FFFFFF"/>
        </w:rPr>
        <w:t>Runtech.</w:t>
      </w:r>
      <w:proofErr w:type="gramEnd"/>
      <w:r w:rsidRPr="004C01C3">
        <w:rPr>
          <w:sz w:val="20"/>
          <w:szCs w:val="20"/>
          <w:shd w:val="clear" w:color="auto" w:fill="FFFFFF"/>
        </w:rPr>
        <w:t xml:space="preserve"> </w:t>
      </w:r>
      <w:proofErr w:type="gramStart"/>
      <w:r w:rsidRPr="004C01C3">
        <w:rPr>
          <w:sz w:val="20"/>
          <w:szCs w:val="20"/>
          <w:shd w:val="clear" w:color="auto" w:fill="FFFFFF"/>
        </w:rPr>
        <w:t>(2020). Home.</w:t>
      </w:r>
      <w:proofErr w:type="gramEnd"/>
      <w:r w:rsidRPr="004C01C3">
        <w:rPr>
          <w:sz w:val="20"/>
          <w:szCs w:val="20"/>
          <w:shd w:val="clear" w:color="auto" w:fill="FFFFFF"/>
        </w:rPr>
        <w:t xml:space="preserve"> [</w:t>
      </w:r>
      <w:proofErr w:type="gramStart"/>
      <w:r w:rsidRPr="004C01C3">
        <w:rPr>
          <w:sz w:val="20"/>
          <w:szCs w:val="20"/>
          <w:shd w:val="clear" w:color="auto" w:fill="FFFFFF"/>
        </w:rPr>
        <w:t>online</w:t>
      </w:r>
      <w:proofErr w:type="gramEnd"/>
      <w:r w:rsidRPr="004C01C3">
        <w:rPr>
          <w:sz w:val="20"/>
          <w:szCs w:val="20"/>
          <w:shd w:val="clear" w:color="auto" w:fill="FFFFFF"/>
        </w:rPr>
        <w:t xml:space="preserve">] </w:t>
      </w:r>
      <w:r w:rsidRPr="004C01C3">
        <w:rPr>
          <w:b/>
          <w:bCs/>
          <w:sz w:val="20"/>
          <w:szCs w:val="20"/>
        </w:rPr>
        <w:t>[</w:t>
      </w:r>
      <w:hyperlink r:id="rId12" w:history="1">
        <w:r w:rsidRPr="004C01C3">
          <w:rPr>
            <w:rStyle w:val="Hyperlink"/>
            <w:rFonts w:cstheme="minorHAnsi"/>
            <w:sz w:val="20"/>
            <w:szCs w:val="20"/>
          </w:rPr>
          <w:t>https://www.runtech.ltd.uk/</w:t>
        </w:r>
      </w:hyperlink>
      <w:r w:rsidRPr="004C01C3">
        <w:rPr>
          <w:b/>
          <w:bCs/>
          <w:sz w:val="20"/>
          <w:szCs w:val="20"/>
        </w:rPr>
        <w:t xml:space="preserve">] </w:t>
      </w:r>
      <w:r w:rsidRPr="004C01C3">
        <w:rPr>
          <w:sz w:val="20"/>
          <w:szCs w:val="20"/>
        </w:rPr>
        <w:t>accessed 7</w:t>
      </w:r>
      <w:r w:rsidRPr="004C01C3">
        <w:rPr>
          <w:sz w:val="20"/>
          <w:szCs w:val="20"/>
          <w:vertAlign w:val="superscript"/>
        </w:rPr>
        <w:t>th</w:t>
      </w:r>
      <w:r w:rsidRPr="004C01C3">
        <w:rPr>
          <w:sz w:val="20"/>
          <w:szCs w:val="20"/>
        </w:rPr>
        <w:t xml:space="preserve"> May 2020.</w:t>
      </w:r>
    </w:p>
    <w:p w14:paraId="4FBCB068" w14:textId="535DF26A" w:rsidR="00FB331C" w:rsidRPr="004C01C3" w:rsidRDefault="00FB331C" w:rsidP="004C01C3">
      <w:pPr>
        <w:spacing w:line="240" w:lineRule="auto"/>
        <w:rPr>
          <w:b/>
          <w:bCs/>
          <w:sz w:val="20"/>
          <w:szCs w:val="20"/>
        </w:rPr>
      </w:pPr>
      <w:proofErr w:type="spellStart"/>
      <w:proofErr w:type="gramStart"/>
      <w:r w:rsidRPr="004C01C3">
        <w:rPr>
          <w:sz w:val="20"/>
          <w:szCs w:val="20"/>
          <w:shd w:val="clear" w:color="auto" w:fill="FFFFFF"/>
        </w:rPr>
        <w:t>Senik</w:t>
      </w:r>
      <w:proofErr w:type="spellEnd"/>
      <w:r w:rsidRPr="004C01C3">
        <w:rPr>
          <w:sz w:val="20"/>
          <w:szCs w:val="20"/>
          <w:shd w:val="clear" w:color="auto" w:fill="FFFFFF"/>
        </w:rPr>
        <w:t xml:space="preserve">, R. and Broad, M., </w:t>
      </w:r>
      <w:r w:rsidR="00A94998" w:rsidRPr="004C01C3">
        <w:rPr>
          <w:sz w:val="20"/>
          <w:szCs w:val="20"/>
          <w:shd w:val="clear" w:color="auto" w:fill="FFFFFF"/>
        </w:rPr>
        <w:t>(</w:t>
      </w:r>
      <w:r w:rsidRPr="004C01C3">
        <w:rPr>
          <w:sz w:val="20"/>
          <w:szCs w:val="20"/>
          <w:shd w:val="clear" w:color="auto" w:fill="FFFFFF"/>
        </w:rPr>
        <w:t>2011</w:t>
      </w:r>
      <w:r w:rsidR="00A94998" w:rsidRPr="004C01C3">
        <w:rPr>
          <w:sz w:val="20"/>
          <w:szCs w:val="20"/>
          <w:shd w:val="clear" w:color="auto" w:fill="FFFFFF"/>
        </w:rPr>
        <w:t>)</w:t>
      </w:r>
      <w:r w:rsidRPr="004C01C3">
        <w:rPr>
          <w:sz w:val="20"/>
          <w:szCs w:val="20"/>
          <w:shd w:val="clear" w:color="auto" w:fill="FFFFFF"/>
        </w:rPr>
        <w:t>.</w:t>
      </w:r>
      <w:proofErr w:type="gramEnd"/>
      <w:r w:rsidRPr="004C01C3">
        <w:rPr>
          <w:sz w:val="20"/>
          <w:szCs w:val="20"/>
          <w:shd w:val="clear" w:color="auto" w:fill="FFFFFF"/>
        </w:rPr>
        <w:t xml:space="preserve"> Information technology skills development for accounting graduates: Intervening conditions. </w:t>
      </w:r>
      <w:proofErr w:type="gramStart"/>
      <w:r w:rsidRPr="004C01C3">
        <w:rPr>
          <w:sz w:val="20"/>
          <w:szCs w:val="20"/>
          <w:shd w:val="clear" w:color="auto" w:fill="FFFFFF"/>
        </w:rPr>
        <w:t>International Education Studies, 4(2), pp.105-110.</w:t>
      </w:r>
      <w:proofErr w:type="gramEnd"/>
    </w:p>
    <w:p w14:paraId="14C86804" w14:textId="36D64643" w:rsidR="00FB331C" w:rsidRPr="004C01C3" w:rsidRDefault="00FB331C" w:rsidP="004C01C3">
      <w:pPr>
        <w:spacing w:line="240" w:lineRule="auto"/>
        <w:rPr>
          <w:sz w:val="20"/>
          <w:szCs w:val="20"/>
        </w:rPr>
      </w:pPr>
      <w:bookmarkStart w:id="11" w:name="_Hlk39743556"/>
      <w:proofErr w:type="gramStart"/>
      <w:r w:rsidRPr="004C01C3">
        <w:rPr>
          <w:sz w:val="20"/>
          <w:szCs w:val="20"/>
          <w:shd w:val="clear" w:color="auto" w:fill="FFFFFF"/>
        </w:rPr>
        <w:t xml:space="preserve">Van </w:t>
      </w:r>
      <w:proofErr w:type="spellStart"/>
      <w:r w:rsidRPr="004C01C3">
        <w:rPr>
          <w:sz w:val="20"/>
          <w:szCs w:val="20"/>
          <w:shd w:val="clear" w:color="auto" w:fill="FFFFFF"/>
        </w:rPr>
        <w:t>Akkeren</w:t>
      </w:r>
      <w:bookmarkEnd w:id="11"/>
      <w:proofErr w:type="spellEnd"/>
      <w:r w:rsidRPr="004C01C3">
        <w:rPr>
          <w:sz w:val="20"/>
          <w:szCs w:val="20"/>
          <w:shd w:val="clear" w:color="auto" w:fill="FFFFFF"/>
        </w:rPr>
        <w:t xml:space="preserve">, J., </w:t>
      </w:r>
      <w:proofErr w:type="spellStart"/>
      <w:r w:rsidRPr="004C01C3">
        <w:rPr>
          <w:sz w:val="20"/>
          <w:szCs w:val="20"/>
          <w:shd w:val="clear" w:color="auto" w:fill="FFFFFF"/>
        </w:rPr>
        <w:t>Buckby</w:t>
      </w:r>
      <w:proofErr w:type="spellEnd"/>
      <w:r w:rsidRPr="004C01C3">
        <w:rPr>
          <w:sz w:val="20"/>
          <w:szCs w:val="20"/>
          <w:shd w:val="clear" w:color="auto" w:fill="FFFFFF"/>
        </w:rPr>
        <w:t xml:space="preserve">, S. and </w:t>
      </w:r>
      <w:proofErr w:type="spellStart"/>
      <w:r w:rsidRPr="004C01C3">
        <w:rPr>
          <w:sz w:val="20"/>
          <w:szCs w:val="20"/>
          <w:shd w:val="clear" w:color="auto" w:fill="FFFFFF"/>
        </w:rPr>
        <w:t>MacKenzie</w:t>
      </w:r>
      <w:proofErr w:type="spellEnd"/>
      <w:r w:rsidRPr="004C01C3">
        <w:rPr>
          <w:sz w:val="20"/>
          <w:szCs w:val="20"/>
          <w:shd w:val="clear" w:color="auto" w:fill="FFFFFF"/>
        </w:rPr>
        <w:t xml:space="preserve">, K., </w:t>
      </w:r>
      <w:r w:rsidR="00A94998" w:rsidRPr="004C01C3">
        <w:rPr>
          <w:sz w:val="20"/>
          <w:szCs w:val="20"/>
          <w:shd w:val="clear" w:color="auto" w:fill="FFFFFF"/>
        </w:rPr>
        <w:t>(</w:t>
      </w:r>
      <w:r w:rsidRPr="004C01C3">
        <w:rPr>
          <w:sz w:val="20"/>
          <w:szCs w:val="20"/>
          <w:shd w:val="clear" w:color="auto" w:fill="FFFFFF"/>
        </w:rPr>
        <w:t>2013</w:t>
      </w:r>
      <w:r w:rsidR="00A94998" w:rsidRPr="004C01C3">
        <w:rPr>
          <w:sz w:val="20"/>
          <w:szCs w:val="20"/>
          <w:shd w:val="clear" w:color="auto" w:fill="FFFFFF"/>
        </w:rPr>
        <w:t>)</w:t>
      </w:r>
      <w:r w:rsidRPr="004C01C3">
        <w:rPr>
          <w:sz w:val="20"/>
          <w:szCs w:val="20"/>
          <w:shd w:val="clear" w:color="auto" w:fill="FFFFFF"/>
        </w:rPr>
        <w:t>.</w:t>
      </w:r>
      <w:proofErr w:type="gramEnd"/>
      <w:r w:rsidRPr="004C01C3">
        <w:rPr>
          <w:sz w:val="20"/>
          <w:szCs w:val="20"/>
          <w:shd w:val="clear" w:color="auto" w:fill="FFFFFF"/>
        </w:rPr>
        <w:t xml:space="preserve"> </w:t>
      </w:r>
      <w:proofErr w:type="gramStart"/>
      <w:r w:rsidRPr="004C01C3">
        <w:rPr>
          <w:sz w:val="20"/>
          <w:szCs w:val="20"/>
          <w:shd w:val="clear" w:color="auto" w:fill="FFFFFF"/>
        </w:rPr>
        <w:t>A metamorphosis of the traditional accountant.</w:t>
      </w:r>
      <w:proofErr w:type="gramEnd"/>
      <w:r w:rsidRPr="004C01C3">
        <w:rPr>
          <w:sz w:val="20"/>
          <w:szCs w:val="20"/>
          <w:shd w:val="clear" w:color="auto" w:fill="FFFFFF"/>
        </w:rPr>
        <w:t> </w:t>
      </w:r>
      <w:proofErr w:type="gramStart"/>
      <w:r w:rsidRPr="004C01C3">
        <w:rPr>
          <w:sz w:val="20"/>
          <w:szCs w:val="20"/>
          <w:shd w:val="clear" w:color="auto" w:fill="FFFFFF"/>
        </w:rPr>
        <w:t>Pacific Accounting Review.</w:t>
      </w:r>
      <w:proofErr w:type="gramEnd"/>
      <w:r w:rsidRPr="004C01C3">
        <w:rPr>
          <w:sz w:val="20"/>
          <w:szCs w:val="20"/>
          <w:shd w:val="clear" w:color="auto" w:fill="FFFFFF"/>
        </w:rPr>
        <w:t xml:space="preserve"> </w:t>
      </w:r>
      <w:r w:rsidRPr="004C01C3">
        <w:rPr>
          <w:sz w:val="20"/>
          <w:szCs w:val="20"/>
        </w:rPr>
        <w:t>25(2), pp. 188-216.</w:t>
      </w:r>
    </w:p>
    <w:p w14:paraId="674B19F2" w14:textId="4FFEAE58" w:rsidR="00FB331C" w:rsidRPr="004C01C3" w:rsidRDefault="00FB331C" w:rsidP="004C01C3">
      <w:pPr>
        <w:spacing w:line="240" w:lineRule="auto"/>
        <w:rPr>
          <w:sz w:val="20"/>
          <w:szCs w:val="20"/>
        </w:rPr>
      </w:pPr>
      <w:proofErr w:type="gramStart"/>
      <w:r w:rsidRPr="004C01C3">
        <w:rPr>
          <w:sz w:val="20"/>
          <w:szCs w:val="20"/>
          <w:shd w:val="clear" w:color="auto" w:fill="FFFFFF"/>
        </w:rPr>
        <w:t>Vollmer, S., (2016).</w:t>
      </w:r>
      <w:proofErr w:type="gramEnd"/>
      <w:r w:rsidRPr="004C01C3">
        <w:rPr>
          <w:sz w:val="20"/>
          <w:szCs w:val="20"/>
          <w:shd w:val="clear" w:color="auto" w:fill="FFFFFF"/>
        </w:rPr>
        <w:t xml:space="preserve"> </w:t>
      </w:r>
      <w:proofErr w:type="gramStart"/>
      <w:r w:rsidRPr="004C01C3">
        <w:rPr>
          <w:sz w:val="20"/>
          <w:szCs w:val="20"/>
          <w:shd w:val="clear" w:color="auto" w:fill="FFFFFF"/>
        </w:rPr>
        <w:t>Turning a classic networking tactic into a job lead.</w:t>
      </w:r>
      <w:proofErr w:type="gramEnd"/>
      <w:r w:rsidRPr="004C01C3">
        <w:rPr>
          <w:sz w:val="20"/>
          <w:szCs w:val="20"/>
          <w:shd w:val="clear" w:color="auto" w:fill="FFFFFF"/>
        </w:rPr>
        <w:t> </w:t>
      </w:r>
      <w:proofErr w:type="gramStart"/>
      <w:r w:rsidRPr="004C01C3">
        <w:rPr>
          <w:sz w:val="20"/>
          <w:szCs w:val="20"/>
          <w:shd w:val="clear" w:color="auto" w:fill="FFFFFF"/>
        </w:rPr>
        <w:t>Journal of Accountancy, 222(4), p.40.</w:t>
      </w:r>
      <w:proofErr w:type="gramEnd"/>
    </w:p>
    <w:p w14:paraId="472F5778" w14:textId="13F95887" w:rsidR="00FB331C" w:rsidRPr="004C01C3" w:rsidRDefault="00FB331C" w:rsidP="004C01C3">
      <w:pPr>
        <w:spacing w:line="240" w:lineRule="auto"/>
        <w:rPr>
          <w:sz w:val="20"/>
          <w:szCs w:val="20"/>
          <w:shd w:val="clear" w:color="auto" w:fill="FFFFFF"/>
        </w:rPr>
      </w:pPr>
      <w:r w:rsidRPr="004C01C3">
        <w:rPr>
          <w:sz w:val="20"/>
          <w:szCs w:val="20"/>
          <w:shd w:val="clear" w:color="auto" w:fill="FFFFFF"/>
        </w:rPr>
        <w:t xml:space="preserve">Wells, P., </w:t>
      </w:r>
      <w:proofErr w:type="spellStart"/>
      <w:r w:rsidRPr="004C01C3">
        <w:rPr>
          <w:sz w:val="20"/>
          <w:szCs w:val="20"/>
          <w:shd w:val="clear" w:color="auto" w:fill="FFFFFF"/>
        </w:rPr>
        <w:t>Gerbic</w:t>
      </w:r>
      <w:proofErr w:type="spellEnd"/>
      <w:r w:rsidRPr="004C01C3">
        <w:rPr>
          <w:sz w:val="20"/>
          <w:szCs w:val="20"/>
          <w:shd w:val="clear" w:color="auto" w:fill="FFFFFF"/>
        </w:rPr>
        <w:t xml:space="preserve">, P., </w:t>
      </w:r>
      <w:proofErr w:type="spellStart"/>
      <w:r w:rsidRPr="004C01C3">
        <w:rPr>
          <w:sz w:val="20"/>
          <w:szCs w:val="20"/>
          <w:shd w:val="clear" w:color="auto" w:fill="FFFFFF"/>
        </w:rPr>
        <w:t>Kranenburg</w:t>
      </w:r>
      <w:proofErr w:type="spellEnd"/>
      <w:r w:rsidRPr="004C01C3">
        <w:rPr>
          <w:sz w:val="20"/>
          <w:szCs w:val="20"/>
          <w:shd w:val="clear" w:color="auto" w:fill="FFFFFF"/>
        </w:rPr>
        <w:t xml:space="preserve">, I. and Bygrave, J., </w:t>
      </w:r>
      <w:r w:rsidR="00A94998" w:rsidRPr="004C01C3">
        <w:rPr>
          <w:sz w:val="20"/>
          <w:szCs w:val="20"/>
          <w:shd w:val="clear" w:color="auto" w:fill="FFFFFF"/>
        </w:rPr>
        <w:t>(</w:t>
      </w:r>
      <w:r w:rsidRPr="004C01C3">
        <w:rPr>
          <w:sz w:val="20"/>
          <w:szCs w:val="20"/>
          <w:shd w:val="clear" w:color="auto" w:fill="FFFFFF"/>
        </w:rPr>
        <w:t>2009</w:t>
      </w:r>
      <w:r w:rsidR="00A94998" w:rsidRPr="004C01C3">
        <w:rPr>
          <w:sz w:val="20"/>
          <w:szCs w:val="20"/>
          <w:shd w:val="clear" w:color="auto" w:fill="FFFFFF"/>
        </w:rPr>
        <w:t>)</w:t>
      </w:r>
      <w:r w:rsidRPr="004C01C3">
        <w:rPr>
          <w:sz w:val="20"/>
          <w:szCs w:val="20"/>
          <w:shd w:val="clear" w:color="auto" w:fill="FFFFFF"/>
        </w:rPr>
        <w:t>. Professional skills and capabilities of accounting graduates: the New Zealand expectation gap</w:t>
      </w:r>
      <w:proofErr w:type="gramStart"/>
      <w:r w:rsidRPr="004C01C3">
        <w:rPr>
          <w:sz w:val="20"/>
          <w:szCs w:val="20"/>
          <w:shd w:val="clear" w:color="auto" w:fill="FFFFFF"/>
        </w:rPr>
        <w:t>?.</w:t>
      </w:r>
      <w:proofErr w:type="gramEnd"/>
      <w:r w:rsidRPr="004C01C3">
        <w:rPr>
          <w:sz w:val="20"/>
          <w:szCs w:val="20"/>
          <w:shd w:val="clear" w:color="auto" w:fill="FFFFFF"/>
        </w:rPr>
        <w:t> Accounting Education: An International Journal, 18(4-5), pp.403-420.</w:t>
      </w:r>
    </w:p>
    <w:p w14:paraId="15DF104B" w14:textId="73E8E255" w:rsidR="004C01C3" w:rsidRPr="004C01C3" w:rsidRDefault="004C01C3" w:rsidP="004C01C3">
      <w:pPr>
        <w:spacing w:line="240" w:lineRule="auto"/>
        <w:rPr>
          <w:sz w:val="20"/>
          <w:szCs w:val="20"/>
          <w:shd w:val="clear" w:color="auto" w:fill="FFFFFF"/>
        </w:rPr>
      </w:pPr>
      <w:proofErr w:type="gramStart"/>
      <w:r w:rsidRPr="004C01C3">
        <w:rPr>
          <w:color w:val="000000"/>
          <w:sz w:val="20"/>
          <w:szCs w:val="20"/>
          <w:shd w:val="clear" w:color="auto" w:fill="FFFFFF"/>
        </w:rPr>
        <w:t>(ACCA 2020).</w:t>
      </w:r>
      <w:proofErr w:type="gramEnd"/>
      <w:r w:rsidRPr="004C01C3">
        <w:rPr>
          <w:color w:val="000000"/>
          <w:sz w:val="20"/>
          <w:szCs w:val="20"/>
          <w:shd w:val="clear" w:color="auto" w:fill="FFFFFF"/>
        </w:rPr>
        <w:t> </w:t>
      </w:r>
      <w:proofErr w:type="gramStart"/>
      <w:r w:rsidRPr="004C01C3">
        <w:rPr>
          <w:color w:val="000000"/>
          <w:sz w:val="20"/>
          <w:szCs w:val="20"/>
          <w:shd w:val="clear" w:color="auto" w:fill="FFFFFF"/>
        </w:rPr>
        <w:t>PER Practical Experience.</w:t>
      </w:r>
      <w:proofErr w:type="gramEnd"/>
      <w:r w:rsidRPr="004C01C3">
        <w:rPr>
          <w:color w:val="000000"/>
          <w:sz w:val="20"/>
          <w:szCs w:val="20"/>
          <w:shd w:val="clear" w:color="auto" w:fill="FFFFFF"/>
        </w:rPr>
        <w:t xml:space="preserve"> 1st ed. [</w:t>
      </w:r>
      <w:proofErr w:type="spellStart"/>
      <w:r w:rsidRPr="004C01C3">
        <w:rPr>
          <w:color w:val="000000"/>
          <w:sz w:val="20"/>
          <w:szCs w:val="20"/>
          <w:shd w:val="clear" w:color="auto" w:fill="FFFFFF"/>
        </w:rPr>
        <w:t>ebook</w:t>
      </w:r>
      <w:proofErr w:type="spellEnd"/>
      <w:r w:rsidRPr="004C01C3">
        <w:rPr>
          <w:color w:val="000000"/>
          <w:sz w:val="20"/>
          <w:szCs w:val="20"/>
          <w:shd w:val="clear" w:color="auto" w:fill="FFFFFF"/>
        </w:rPr>
        <w:t>] Available at: &lt;https://www.accaglobal.com/content/dam/ACCA_Global/Students/per/PER-trainee-guide.pdf&gt; [Accessed 17 May 2020].</w:t>
      </w:r>
    </w:p>
    <w:p w14:paraId="63C64A63" w14:textId="3AAFB531" w:rsidR="008059A4" w:rsidRPr="004C01C3" w:rsidRDefault="00B55184" w:rsidP="004C01C3">
      <w:pPr>
        <w:spacing w:line="240" w:lineRule="auto"/>
        <w:rPr>
          <w:rStyle w:val="selectable"/>
          <w:rFonts w:cstheme="minorHAnsi"/>
          <w:sz w:val="20"/>
          <w:szCs w:val="20"/>
        </w:rPr>
      </w:pPr>
      <w:proofErr w:type="gramStart"/>
      <w:r w:rsidRPr="004C01C3">
        <w:rPr>
          <w:rStyle w:val="selectable"/>
          <w:rFonts w:cstheme="minorHAnsi"/>
          <w:sz w:val="20"/>
          <w:szCs w:val="20"/>
        </w:rPr>
        <w:t>(</w:t>
      </w:r>
      <w:r w:rsidR="008059A4" w:rsidRPr="004C01C3">
        <w:rPr>
          <w:rStyle w:val="selectable"/>
          <w:rFonts w:cstheme="minorHAnsi"/>
          <w:sz w:val="20"/>
          <w:szCs w:val="20"/>
        </w:rPr>
        <w:t>2013</w:t>
      </w:r>
      <w:r w:rsidRPr="004C01C3">
        <w:rPr>
          <w:rStyle w:val="selectable"/>
          <w:rFonts w:eastAsiaTheme="minorEastAsia" w:cstheme="minorHAnsi"/>
          <w:sz w:val="20"/>
          <w:szCs w:val="20"/>
        </w:rPr>
        <w:t>)</w:t>
      </w:r>
      <w:r w:rsidR="008059A4" w:rsidRPr="004C01C3">
        <w:rPr>
          <w:rStyle w:val="selectable"/>
          <w:rFonts w:cstheme="minorHAnsi"/>
          <w:sz w:val="20"/>
          <w:szCs w:val="20"/>
        </w:rPr>
        <w:t>. </w:t>
      </w:r>
      <w:r w:rsidR="008059A4" w:rsidRPr="004C01C3">
        <w:rPr>
          <w:rStyle w:val="selectable"/>
          <w:rFonts w:cstheme="minorHAnsi"/>
          <w:i/>
          <w:iCs/>
          <w:sz w:val="20"/>
          <w:szCs w:val="20"/>
        </w:rPr>
        <w:t>ASET Good Practice Guide For Work Based And Placement Learning In Higher Education</w:t>
      </w:r>
      <w:r w:rsidR="008059A4" w:rsidRPr="004C01C3">
        <w:rPr>
          <w:rStyle w:val="selectable"/>
          <w:rFonts w:cstheme="minorHAnsi"/>
          <w:sz w:val="20"/>
          <w:szCs w:val="20"/>
        </w:rPr>
        <w:t>.</w:t>
      </w:r>
      <w:proofErr w:type="gramEnd"/>
      <w:r w:rsidR="008059A4" w:rsidRPr="004C01C3">
        <w:rPr>
          <w:rStyle w:val="selectable"/>
          <w:rFonts w:cstheme="minorHAnsi"/>
          <w:sz w:val="20"/>
          <w:szCs w:val="20"/>
        </w:rPr>
        <w:t xml:space="preserve"> 1st ed. [</w:t>
      </w:r>
      <w:proofErr w:type="spellStart"/>
      <w:r w:rsidR="008059A4" w:rsidRPr="004C01C3">
        <w:rPr>
          <w:rStyle w:val="selectable"/>
          <w:rFonts w:cstheme="minorHAnsi"/>
          <w:sz w:val="20"/>
          <w:szCs w:val="20"/>
        </w:rPr>
        <w:t>ebook</w:t>
      </w:r>
      <w:proofErr w:type="spellEnd"/>
      <w:r w:rsidR="008059A4" w:rsidRPr="004C01C3">
        <w:rPr>
          <w:rStyle w:val="selectable"/>
          <w:rFonts w:cstheme="minorHAnsi"/>
          <w:sz w:val="20"/>
          <w:szCs w:val="20"/>
        </w:rPr>
        <w:t>] 978-0-9955411-2-2: ASET, p.10. Available at: &lt;https://www.asetonline.org/wp-content/uploads/2017/09/ASET-Good-Practice-Guide-eWBPL.pdf</w:t>
      </w:r>
      <w:proofErr w:type="gramStart"/>
      <w:r w:rsidR="008059A4" w:rsidRPr="004C01C3">
        <w:rPr>
          <w:rStyle w:val="selectable"/>
          <w:rFonts w:cstheme="minorHAnsi"/>
          <w:sz w:val="20"/>
          <w:szCs w:val="20"/>
        </w:rPr>
        <w:t xml:space="preserve">&gt; </w:t>
      </w:r>
      <w:r w:rsidR="005D1682" w:rsidRPr="004C01C3">
        <w:rPr>
          <w:rStyle w:val="selectable"/>
          <w:rFonts w:cstheme="minorHAnsi"/>
          <w:sz w:val="20"/>
          <w:szCs w:val="20"/>
        </w:rPr>
        <w:t xml:space="preserve"> p.10</w:t>
      </w:r>
      <w:proofErr w:type="gramEnd"/>
      <w:r w:rsidR="008059A4" w:rsidRPr="004C01C3">
        <w:rPr>
          <w:rStyle w:val="selectable"/>
          <w:rFonts w:cstheme="minorHAnsi"/>
          <w:sz w:val="20"/>
          <w:szCs w:val="20"/>
        </w:rPr>
        <w:t>[Accessed 17 May 2020].</w:t>
      </w:r>
    </w:p>
    <w:p w14:paraId="65FE256C" w14:textId="61EE8131" w:rsidR="004C01C3" w:rsidRPr="004C01C3" w:rsidRDefault="00B30775" w:rsidP="004C01C3">
      <w:pPr>
        <w:spacing w:line="240" w:lineRule="auto"/>
        <w:rPr>
          <w:rStyle w:val="selectable"/>
          <w:rFonts w:cstheme="minorHAnsi"/>
          <w:sz w:val="20"/>
          <w:szCs w:val="20"/>
        </w:rPr>
      </w:pPr>
      <w:proofErr w:type="gramStart"/>
      <w:r w:rsidRPr="004C01C3">
        <w:rPr>
          <w:rStyle w:val="selectable"/>
          <w:rFonts w:cstheme="minorHAnsi"/>
          <w:sz w:val="20"/>
          <w:szCs w:val="20"/>
        </w:rPr>
        <w:t>(2013</w:t>
      </w:r>
      <w:r w:rsidRPr="004C01C3">
        <w:rPr>
          <w:rStyle w:val="selectable"/>
          <w:rFonts w:eastAsiaTheme="minorEastAsia" w:cstheme="minorHAnsi"/>
          <w:sz w:val="20"/>
          <w:szCs w:val="20"/>
        </w:rPr>
        <w:t>)</w:t>
      </w:r>
      <w:r w:rsidRPr="004C01C3">
        <w:rPr>
          <w:rStyle w:val="selectable"/>
          <w:rFonts w:cstheme="minorHAnsi"/>
          <w:sz w:val="20"/>
          <w:szCs w:val="20"/>
        </w:rPr>
        <w:t>. </w:t>
      </w:r>
      <w:r w:rsidRPr="004C01C3">
        <w:rPr>
          <w:rStyle w:val="selectable"/>
          <w:rFonts w:cstheme="minorHAnsi"/>
          <w:i/>
          <w:iCs/>
          <w:sz w:val="20"/>
          <w:szCs w:val="20"/>
        </w:rPr>
        <w:t>ASET Good Practice Guide For Work Based And Placement Learning In Higher Education</w:t>
      </w:r>
      <w:r w:rsidRPr="004C01C3">
        <w:rPr>
          <w:rStyle w:val="selectable"/>
          <w:rFonts w:cstheme="minorHAnsi"/>
          <w:sz w:val="20"/>
          <w:szCs w:val="20"/>
        </w:rPr>
        <w:t>.</w:t>
      </w:r>
      <w:proofErr w:type="gramEnd"/>
      <w:r w:rsidRPr="004C01C3">
        <w:rPr>
          <w:rStyle w:val="selectable"/>
          <w:rFonts w:cstheme="minorHAnsi"/>
          <w:sz w:val="20"/>
          <w:szCs w:val="20"/>
        </w:rPr>
        <w:t xml:space="preserve"> 1st ed. [</w:t>
      </w:r>
      <w:proofErr w:type="spellStart"/>
      <w:r w:rsidRPr="004C01C3">
        <w:rPr>
          <w:rStyle w:val="selectable"/>
          <w:rFonts w:cstheme="minorHAnsi"/>
          <w:sz w:val="20"/>
          <w:szCs w:val="20"/>
        </w:rPr>
        <w:t>ebook</w:t>
      </w:r>
      <w:proofErr w:type="spellEnd"/>
      <w:r w:rsidRPr="004C01C3">
        <w:rPr>
          <w:rStyle w:val="selectable"/>
          <w:rFonts w:cstheme="minorHAnsi"/>
          <w:sz w:val="20"/>
          <w:szCs w:val="20"/>
        </w:rPr>
        <w:t>] 978-0-9955411-2-2: ASET, p.7. Available at: &lt;https://www.asetonline.org/wp-content/uploads/2017/09/ASET-Good-Practice-Guide-eWBPL.pdf</w:t>
      </w:r>
      <w:proofErr w:type="gramStart"/>
      <w:r w:rsidRPr="004C01C3">
        <w:rPr>
          <w:rStyle w:val="selectable"/>
          <w:rFonts w:cstheme="minorHAnsi"/>
          <w:sz w:val="20"/>
          <w:szCs w:val="20"/>
        </w:rPr>
        <w:t>&gt;  p.7</w:t>
      </w:r>
      <w:proofErr w:type="gramEnd"/>
      <w:r w:rsidRPr="004C01C3">
        <w:rPr>
          <w:rStyle w:val="selectable"/>
          <w:rFonts w:cstheme="minorHAnsi"/>
          <w:sz w:val="20"/>
          <w:szCs w:val="20"/>
        </w:rPr>
        <w:t>[Accessed 17 May 2020].</w:t>
      </w:r>
    </w:p>
    <w:p w14:paraId="1FAD5E56" w14:textId="4A129631" w:rsidR="00736901" w:rsidRPr="004C01C3" w:rsidRDefault="00B55184" w:rsidP="004C01C3">
      <w:pPr>
        <w:spacing w:line="240" w:lineRule="auto"/>
        <w:rPr>
          <w:rStyle w:val="selectable"/>
          <w:rFonts w:eastAsiaTheme="majorEastAsia" w:cstheme="minorHAnsi"/>
          <w:sz w:val="20"/>
          <w:szCs w:val="20"/>
        </w:rPr>
      </w:pPr>
      <w:r w:rsidRPr="004C01C3">
        <w:rPr>
          <w:rStyle w:val="Strong"/>
          <w:rFonts w:eastAsiaTheme="minorEastAsia" w:cstheme="minorHAnsi"/>
          <w:sz w:val="20"/>
          <w:szCs w:val="20"/>
        </w:rPr>
        <w:t xml:space="preserve"> (</w:t>
      </w:r>
      <w:proofErr w:type="spellStart"/>
      <w:r w:rsidR="00736901" w:rsidRPr="004C01C3">
        <w:rPr>
          <w:rStyle w:val="selectable"/>
          <w:rFonts w:cstheme="minorHAnsi"/>
          <w:sz w:val="20"/>
          <w:szCs w:val="20"/>
        </w:rPr>
        <w:t>Nyatyowa</w:t>
      </w:r>
      <w:proofErr w:type="spellEnd"/>
      <w:r w:rsidR="00736901" w:rsidRPr="004C01C3">
        <w:rPr>
          <w:rStyle w:val="selectable"/>
          <w:rFonts w:cstheme="minorHAnsi"/>
          <w:sz w:val="20"/>
          <w:szCs w:val="20"/>
        </w:rPr>
        <w:t>, L., 2017</w:t>
      </w:r>
      <w:r w:rsidR="000D79DB" w:rsidRPr="004C01C3">
        <w:rPr>
          <w:rStyle w:val="selectable"/>
          <w:rFonts w:eastAsiaTheme="majorEastAsia" w:cstheme="minorHAnsi"/>
          <w:sz w:val="20"/>
          <w:szCs w:val="20"/>
        </w:rPr>
        <w:t>)</w:t>
      </w:r>
      <w:r w:rsidR="00736901" w:rsidRPr="004C01C3">
        <w:rPr>
          <w:rStyle w:val="selectable"/>
          <w:rFonts w:cstheme="minorHAnsi"/>
          <w:sz w:val="20"/>
          <w:szCs w:val="20"/>
        </w:rPr>
        <w:t>. </w:t>
      </w:r>
      <w:r w:rsidR="00736901" w:rsidRPr="004C01C3">
        <w:rPr>
          <w:rStyle w:val="selectable"/>
          <w:rFonts w:cstheme="minorHAnsi"/>
          <w:i/>
          <w:iCs/>
          <w:sz w:val="20"/>
          <w:szCs w:val="20"/>
        </w:rPr>
        <w:t>WHY EVEN ACCOUNTANTS NEED SOFT SKILLS</w:t>
      </w:r>
      <w:r w:rsidR="00736901" w:rsidRPr="004C01C3">
        <w:rPr>
          <w:rStyle w:val="selectable"/>
          <w:rFonts w:cstheme="minorHAnsi"/>
          <w:sz w:val="20"/>
          <w:szCs w:val="20"/>
        </w:rPr>
        <w:t>. [</w:t>
      </w:r>
      <w:proofErr w:type="gramStart"/>
      <w:r w:rsidR="00736901" w:rsidRPr="004C01C3">
        <w:rPr>
          <w:rStyle w:val="selectable"/>
          <w:rFonts w:cstheme="minorHAnsi"/>
          <w:sz w:val="20"/>
          <w:szCs w:val="20"/>
        </w:rPr>
        <w:t>online</w:t>
      </w:r>
      <w:proofErr w:type="gramEnd"/>
      <w:r w:rsidR="00736901" w:rsidRPr="004C01C3">
        <w:rPr>
          <w:rStyle w:val="selectable"/>
          <w:rFonts w:cstheme="minorHAnsi"/>
          <w:sz w:val="20"/>
          <w:szCs w:val="20"/>
        </w:rPr>
        <w:t>] Oxbridgeacademy.edu.za. Available at: &lt;https://www.oxbridgeacademy.edu.za/blog/3-reasons-even-accountants-need-soft-skills/&gt; [Accessed 17 May 2020].</w:t>
      </w:r>
    </w:p>
    <w:p w14:paraId="705A603B" w14:textId="4BD28C89" w:rsidR="00736901" w:rsidRPr="004C01C3" w:rsidRDefault="00B55184" w:rsidP="004C01C3">
      <w:pPr>
        <w:spacing w:line="240" w:lineRule="auto"/>
        <w:rPr>
          <w:sz w:val="20"/>
          <w:szCs w:val="20"/>
        </w:rPr>
      </w:pPr>
      <w:r w:rsidRPr="004C01C3">
        <w:rPr>
          <w:rStyle w:val="Strong"/>
          <w:rFonts w:eastAsiaTheme="minorEastAsia" w:cstheme="minorHAnsi"/>
          <w:sz w:val="20"/>
          <w:szCs w:val="20"/>
        </w:rPr>
        <w:lastRenderedPageBreak/>
        <w:t xml:space="preserve"> </w:t>
      </w:r>
      <w:proofErr w:type="gramStart"/>
      <w:r w:rsidRPr="004C01C3">
        <w:rPr>
          <w:rStyle w:val="Strong"/>
          <w:rFonts w:eastAsiaTheme="minorEastAsia" w:cstheme="minorHAnsi"/>
          <w:sz w:val="20"/>
          <w:szCs w:val="20"/>
        </w:rPr>
        <w:t>(</w:t>
      </w:r>
      <w:r w:rsidR="00736901" w:rsidRPr="004C01C3">
        <w:rPr>
          <w:rStyle w:val="selectable"/>
          <w:rFonts w:cstheme="minorHAnsi"/>
          <w:sz w:val="20"/>
          <w:szCs w:val="20"/>
        </w:rPr>
        <w:t>Wiley, S., 2015</w:t>
      </w:r>
      <w:r w:rsidRPr="004C01C3">
        <w:rPr>
          <w:rStyle w:val="selectable"/>
          <w:rFonts w:eastAsiaTheme="majorEastAsia" w:cstheme="minorHAnsi"/>
          <w:sz w:val="20"/>
          <w:szCs w:val="20"/>
        </w:rPr>
        <w:t>)</w:t>
      </w:r>
      <w:r w:rsidR="00736901" w:rsidRPr="004C01C3">
        <w:rPr>
          <w:rStyle w:val="selectable"/>
          <w:rFonts w:cstheme="minorHAnsi"/>
          <w:sz w:val="20"/>
          <w:szCs w:val="20"/>
        </w:rPr>
        <w:t>.</w:t>
      </w:r>
      <w:proofErr w:type="gramEnd"/>
      <w:r w:rsidR="00736901" w:rsidRPr="004C01C3">
        <w:rPr>
          <w:rStyle w:val="selectable"/>
          <w:rFonts w:cstheme="minorHAnsi"/>
          <w:sz w:val="20"/>
          <w:szCs w:val="20"/>
        </w:rPr>
        <w:t> </w:t>
      </w:r>
      <w:r w:rsidR="00736901" w:rsidRPr="004C01C3">
        <w:rPr>
          <w:rStyle w:val="selectable"/>
          <w:rFonts w:cstheme="minorHAnsi"/>
          <w:i/>
          <w:iCs/>
          <w:sz w:val="20"/>
          <w:szCs w:val="20"/>
        </w:rPr>
        <w:t xml:space="preserve">Strategies </w:t>
      </w:r>
      <w:proofErr w:type="gramStart"/>
      <w:r w:rsidR="00736901" w:rsidRPr="004C01C3">
        <w:rPr>
          <w:rStyle w:val="selectable"/>
          <w:rFonts w:cstheme="minorHAnsi"/>
          <w:i/>
          <w:iCs/>
          <w:sz w:val="20"/>
          <w:szCs w:val="20"/>
        </w:rPr>
        <w:t>To</w:t>
      </w:r>
      <w:proofErr w:type="gramEnd"/>
      <w:r w:rsidR="00736901" w:rsidRPr="004C01C3">
        <w:rPr>
          <w:rStyle w:val="selectable"/>
          <w:rFonts w:cstheme="minorHAnsi"/>
          <w:i/>
          <w:iCs/>
          <w:sz w:val="20"/>
          <w:szCs w:val="20"/>
        </w:rPr>
        <w:t xml:space="preserve"> Grow Critical Thinking Skills</w:t>
      </w:r>
      <w:r w:rsidR="00736901" w:rsidRPr="004C01C3">
        <w:rPr>
          <w:rStyle w:val="selectable"/>
          <w:rFonts w:cstheme="minorHAnsi"/>
          <w:sz w:val="20"/>
          <w:szCs w:val="20"/>
        </w:rPr>
        <w:t>. [</w:t>
      </w:r>
      <w:proofErr w:type="gramStart"/>
      <w:r w:rsidR="00736901" w:rsidRPr="004C01C3">
        <w:rPr>
          <w:rStyle w:val="selectable"/>
          <w:rFonts w:cstheme="minorHAnsi"/>
          <w:sz w:val="20"/>
          <w:szCs w:val="20"/>
        </w:rPr>
        <w:t>online</w:t>
      </w:r>
      <w:proofErr w:type="gramEnd"/>
      <w:r w:rsidR="00736901" w:rsidRPr="004C01C3">
        <w:rPr>
          <w:rStyle w:val="selectable"/>
          <w:rFonts w:cstheme="minorHAnsi"/>
          <w:sz w:val="20"/>
          <w:szCs w:val="20"/>
        </w:rPr>
        <w:t xml:space="preserve">] </w:t>
      </w:r>
      <w:proofErr w:type="gramStart"/>
      <w:r w:rsidR="00736901" w:rsidRPr="004C01C3">
        <w:rPr>
          <w:rStyle w:val="selectable"/>
          <w:rFonts w:cstheme="minorHAnsi"/>
          <w:sz w:val="20"/>
          <w:szCs w:val="20"/>
        </w:rPr>
        <w:t>Journal of Accountancy.</w:t>
      </w:r>
      <w:proofErr w:type="gramEnd"/>
      <w:r w:rsidR="00736901" w:rsidRPr="004C01C3">
        <w:rPr>
          <w:rStyle w:val="selectable"/>
          <w:rFonts w:cstheme="minorHAnsi"/>
          <w:sz w:val="20"/>
          <w:szCs w:val="20"/>
        </w:rPr>
        <w:t xml:space="preserve"> Available at: &lt;https://www.journalofaccountancy.com/newsletters/2015/sep/grow-critical-thinking.html&gt; [Accessed 17 May 2020].</w:t>
      </w:r>
    </w:p>
    <w:p w14:paraId="3F50CF9C" w14:textId="77777777" w:rsidR="00736901" w:rsidRDefault="00736901" w:rsidP="00736901">
      <w:pPr>
        <w:pStyle w:val="NormalWeb"/>
        <w:shd w:val="clear" w:color="auto" w:fill="FFFFFF"/>
        <w:spacing w:before="0" w:beforeAutospacing="0" w:after="0" w:afterAutospacing="0" w:line="360" w:lineRule="atLeast"/>
        <w:ind w:hanging="120"/>
        <w:rPr>
          <w:rFonts w:ascii="Arial" w:hAnsi="Arial" w:cs="Arial"/>
          <w:color w:val="666666"/>
          <w:sz w:val="20"/>
          <w:szCs w:val="20"/>
        </w:rPr>
      </w:pPr>
    </w:p>
    <w:p w14:paraId="7FE70081" w14:textId="77777777" w:rsidR="00736901" w:rsidRDefault="00736901" w:rsidP="008059A4">
      <w:pPr>
        <w:pStyle w:val="NormalWeb"/>
        <w:shd w:val="clear" w:color="auto" w:fill="FFFFFF"/>
        <w:spacing w:before="0" w:beforeAutospacing="0" w:after="0" w:afterAutospacing="0" w:line="360" w:lineRule="atLeast"/>
        <w:ind w:hanging="120"/>
        <w:rPr>
          <w:rFonts w:ascii="Arial" w:hAnsi="Arial" w:cs="Arial"/>
          <w:color w:val="666666"/>
          <w:sz w:val="20"/>
          <w:szCs w:val="20"/>
        </w:rPr>
      </w:pPr>
    </w:p>
    <w:p w14:paraId="230E873C" w14:textId="77777777" w:rsidR="008059A4" w:rsidRDefault="008059A4"/>
    <w:sectPr w:rsidR="008059A4" w:rsidSect="007D1947">
      <w:headerReference w:type="default" r:id="rId13"/>
      <w:head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7A8D3F" w14:textId="77777777" w:rsidR="003F7C00" w:rsidRDefault="003F7C00" w:rsidP="006F6633">
      <w:pPr>
        <w:spacing w:after="0" w:line="240" w:lineRule="auto"/>
      </w:pPr>
      <w:r>
        <w:separator/>
      </w:r>
    </w:p>
  </w:endnote>
  <w:endnote w:type="continuationSeparator" w:id="0">
    <w:p w14:paraId="6E4DD941" w14:textId="77777777" w:rsidR="003F7C00" w:rsidRDefault="003F7C00" w:rsidP="006F66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6FE226" w14:textId="77777777" w:rsidR="003F7C00" w:rsidRDefault="003F7C00" w:rsidP="006F6633">
      <w:pPr>
        <w:spacing w:after="0" w:line="240" w:lineRule="auto"/>
      </w:pPr>
      <w:r>
        <w:separator/>
      </w:r>
    </w:p>
  </w:footnote>
  <w:footnote w:type="continuationSeparator" w:id="0">
    <w:p w14:paraId="7D2E0882" w14:textId="77777777" w:rsidR="003F7C00" w:rsidRDefault="003F7C00" w:rsidP="006F66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BE15F7" w14:textId="77777777" w:rsidR="001F6985" w:rsidRPr="00586DC0" w:rsidRDefault="001F6985" w:rsidP="0095431E">
    <w:pPr>
      <w:pStyle w:val="Header"/>
      <w:pBdr>
        <w:bottom w:val="single" w:sz="4" w:space="1" w:color="auto"/>
      </w:pBdr>
      <w:jc w:val="center"/>
      <w:rPr>
        <w:b/>
        <w:caps/>
        <w:szCs w:val="18"/>
      </w:rPr>
    </w:pPr>
  </w:p>
  <w:p w14:paraId="4E5D62C5" w14:textId="77777777" w:rsidR="001F6985" w:rsidRPr="0007275A" w:rsidRDefault="001F6985" w:rsidP="000727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914212" w14:textId="77777777" w:rsidR="001F6985" w:rsidRPr="00586DC0" w:rsidRDefault="001F6985" w:rsidP="0007275A">
    <w:pPr>
      <w:pStyle w:val="Header"/>
      <w:pBdr>
        <w:bottom w:val="single" w:sz="4" w:space="1" w:color="auto"/>
      </w:pBdr>
      <w:jc w:val="center"/>
      <w:rPr>
        <w:b/>
        <w:caps/>
        <w:szCs w:val="18"/>
      </w:rPr>
    </w:pPr>
  </w:p>
  <w:p w14:paraId="4BA0893A" w14:textId="77777777" w:rsidR="001F6985" w:rsidRDefault="001F6985" w:rsidP="0007275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947"/>
    <w:rsid w:val="0003013D"/>
    <w:rsid w:val="000A5190"/>
    <w:rsid w:val="000D79DB"/>
    <w:rsid w:val="00102C96"/>
    <w:rsid w:val="001070D1"/>
    <w:rsid w:val="00107936"/>
    <w:rsid w:val="00115B96"/>
    <w:rsid w:val="0013638B"/>
    <w:rsid w:val="001A6017"/>
    <w:rsid w:val="001B5563"/>
    <w:rsid w:val="001F1E0E"/>
    <w:rsid w:val="001F6985"/>
    <w:rsid w:val="002824DE"/>
    <w:rsid w:val="002C5830"/>
    <w:rsid w:val="002F40CE"/>
    <w:rsid w:val="00324CCD"/>
    <w:rsid w:val="003B2692"/>
    <w:rsid w:val="003E3158"/>
    <w:rsid w:val="003F7C00"/>
    <w:rsid w:val="00426DF1"/>
    <w:rsid w:val="00466E31"/>
    <w:rsid w:val="00480872"/>
    <w:rsid w:val="00492679"/>
    <w:rsid w:val="004A11F6"/>
    <w:rsid w:val="004B06D0"/>
    <w:rsid w:val="004C01C3"/>
    <w:rsid w:val="004D519C"/>
    <w:rsid w:val="00523B7B"/>
    <w:rsid w:val="005D1682"/>
    <w:rsid w:val="00613835"/>
    <w:rsid w:val="00632FE7"/>
    <w:rsid w:val="0064261C"/>
    <w:rsid w:val="0067538D"/>
    <w:rsid w:val="00680BF8"/>
    <w:rsid w:val="006F6633"/>
    <w:rsid w:val="00736901"/>
    <w:rsid w:val="00741B9D"/>
    <w:rsid w:val="00743233"/>
    <w:rsid w:val="007664B3"/>
    <w:rsid w:val="007830F3"/>
    <w:rsid w:val="00797F38"/>
    <w:rsid w:val="007D1947"/>
    <w:rsid w:val="008059A4"/>
    <w:rsid w:val="008275F3"/>
    <w:rsid w:val="00866BD3"/>
    <w:rsid w:val="008D0D6E"/>
    <w:rsid w:val="008E73E2"/>
    <w:rsid w:val="0090327B"/>
    <w:rsid w:val="00943C11"/>
    <w:rsid w:val="009A12AE"/>
    <w:rsid w:val="009A6074"/>
    <w:rsid w:val="009D12D0"/>
    <w:rsid w:val="00A12B58"/>
    <w:rsid w:val="00A5630A"/>
    <w:rsid w:val="00A73E09"/>
    <w:rsid w:val="00A94998"/>
    <w:rsid w:val="00AA2A91"/>
    <w:rsid w:val="00AB7877"/>
    <w:rsid w:val="00AC7B8E"/>
    <w:rsid w:val="00AF4E84"/>
    <w:rsid w:val="00B30775"/>
    <w:rsid w:val="00B55184"/>
    <w:rsid w:val="00BA3A13"/>
    <w:rsid w:val="00BD7E33"/>
    <w:rsid w:val="00BE001C"/>
    <w:rsid w:val="00C03561"/>
    <w:rsid w:val="00C32760"/>
    <w:rsid w:val="00C710D0"/>
    <w:rsid w:val="00C71F08"/>
    <w:rsid w:val="00C73E3D"/>
    <w:rsid w:val="00CA09F3"/>
    <w:rsid w:val="00CC380B"/>
    <w:rsid w:val="00CC680D"/>
    <w:rsid w:val="00D010DB"/>
    <w:rsid w:val="00D02767"/>
    <w:rsid w:val="00D854A5"/>
    <w:rsid w:val="00E30389"/>
    <w:rsid w:val="00EA425A"/>
    <w:rsid w:val="00EB37AE"/>
    <w:rsid w:val="00EC28BC"/>
    <w:rsid w:val="00EC3948"/>
    <w:rsid w:val="00F35797"/>
    <w:rsid w:val="00FB33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13835"/>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EC28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8BC"/>
    <w:rPr>
      <w:rFonts w:ascii="Tahoma" w:hAnsi="Tahoma" w:cs="Tahoma"/>
      <w:sz w:val="16"/>
      <w:szCs w:val="16"/>
    </w:rPr>
  </w:style>
  <w:style w:type="paragraph" w:styleId="TOC3">
    <w:name w:val="toc 3"/>
    <w:basedOn w:val="Normal"/>
    <w:next w:val="Normal"/>
    <w:autoRedefine/>
    <w:uiPriority w:val="39"/>
    <w:unhideWhenUsed/>
    <w:rsid w:val="00EC28BC"/>
    <w:pPr>
      <w:spacing w:after="100"/>
      <w:ind w:left="440"/>
    </w:p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BE001C"/>
    <w:pPr>
      <w:autoSpaceDE w:val="0"/>
      <w:autoSpaceDN w:val="0"/>
      <w:adjustRightInd w:val="0"/>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BE001C"/>
    <w:rPr>
      <w:rFonts w:ascii="Verdana" w:eastAsia="Times New Roman" w:hAnsi="Verdana" w:cs="Times New Roman"/>
      <w:sz w:val="18"/>
      <w:szCs w:val="24"/>
    </w:rPr>
  </w:style>
  <w:style w:type="paragraph" w:customStyle="1" w:styleId="Default">
    <w:name w:val="Default"/>
    <w:rsid w:val="00FB331C"/>
    <w:pPr>
      <w:autoSpaceDE w:val="0"/>
      <w:autoSpaceDN w:val="0"/>
      <w:adjustRightInd w:val="0"/>
      <w:spacing w:before="100" w:after="0" w:line="240" w:lineRule="auto"/>
    </w:pPr>
    <w:rPr>
      <w:rFonts w:ascii="Arial" w:eastAsiaTheme="minorEastAsia" w:hAnsi="Arial" w:cs="Arial"/>
      <w:color w:val="000000"/>
      <w:sz w:val="24"/>
      <w:szCs w:val="24"/>
    </w:rPr>
  </w:style>
  <w:style w:type="character" w:customStyle="1" w:styleId="apple-converted-space">
    <w:name w:val="apple-converted-space"/>
    <w:basedOn w:val="DefaultParagraphFont"/>
    <w:rsid w:val="00FB331C"/>
  </w:style>
  <w:style w:type="character" w:customStyle="1" w:styleId="Heading3Char">
    <w:name w:val="Heading 3 Char"/>
    <w:basedOn w:val="DefaultParagraphFont"/>
    <w:link w:val="Heading3"/>
    <w:uiPriority w:val="9"/>
    <w:rsid w:val="00613835"/>
    <w:rPr>
      <w:rFonts w:asciiTheme="majorHAnsi" w:eastAsiaTheme="majorEastAsia" w:hAnsiTheme="majorHAnsi" w:cstheme="majorBidi"/>
      <w:b/>
      <w:bCs/>
      <w:color w:val="5B9BD5" w:themeColor="accent1"/>
    </w:rPr>
  </w:style>
  <w:style w:type="paragraph" w:styleId="NormalWeb">
    <w:name w:val="Normal (Web)"/>
    <w:basedOn w:val="Normal"/>
    <w:uiPriority w:val="99"/>
    <w:unhideWhenUsed/>
    <w:rsid w:val="008059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8059A4"/>
  </w:style>
  <w:style w:type="character" w:styleId="Strong">
    <w:name w:val="Strong"/>
    <w:basedOn w:val="DefaultParagraphFont"/>
    <w:uiPriority w:val="22"/>
    <w:qFormat/>
    <w:rsid w:val="008059A4"/>
    <w:rPr>
      <w:b/>
      <w:bCs/>
    </w:rPr>
  </w:style>
  <w:style w:type="paragraph" w:styleId="Header">
    <w:name w:val="header"/>
    <w:basedOn w:val="Normal"/>
    <w:link w:val="HeaderChar"/>
    <w:unhideWhenUsed/>
    <w:rsid w:val="006F66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6633"/>
  </w:style>
  <w:style w:type="paragraph" w:styleId="Footer">
    <w:name w:val="footer"/>
    <w:basedOn w:val="Normal"/>
    <w:link w:val="FooterChar"/>
    <w:uiPriority w:val="99"/>
    <w:unhideWhenUsed/>
    <w:rsid w:val="006F66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663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13835"/>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EC28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8BC"/>
    <w:rPr>
      <w:rFonts w:ascii="Tahoma" w:hAnsi="Tahoma" w:cs="Tahoma"/>
      <w:sz w:val="16"/>
      <w:szCs w:val="16"/>
    </w:rPr>
  </w:style>
  <w:style w:type="paragraph" w:styleId="TOC3">
    <w:name w:val="toc 3"/>
    <w:basedOn w:val="Normal"/>
    <w:next w:val="Normal"/>
    <w:autoRedefine/>
    <w:uiPriority w:val="39"/>
    <w:unhideWhenUsed/>
    <w:rsid w:val="00EC28BC"/>
    <w:pPr>
      <w:spacing w:after="100"/>
      <w:ind w:left="440"/>
    </w:p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BE001C"/>
    <w:pPr>
      <w:autoSpaceDE w:val="0"/>
      <w:autoSpaceDN w:val="0"/>
      <w:adjustRightInd w:val="0"/>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BE001C"/>
    <w:rPr>
      <w:rFonts w:ascii="Verdana" w:eastAsia="Times New Roman" w:hAnsi="Verdana" w:cs="Times New Roman"/>
      <w:sz w:val="18"/>
      <w:szCs w:val="24"/>
    </w:rPr>
  </w:style>
  <w:style w:type="paragraph" w:customStyle="1" w:styleId="Default">
    <w:name w:val="Default"/>
    <w:rsid w:val="00FB331C"/>
    <w:pPr>
      <w:autoSpaceDE w:val="0"/>
      <w:autoSpaceDN w:val="0"/>
      <w:adjustRightInd w:val="0"/>
      <w:spacing w:before="100" w:after="0" w:line="240" w:lineRule="auto"/>
    </w:pPr>
    <w:rPr>
      <w:rFonts w:ascii="Arial" w:eastAsiaTheme="minorEastAsia" w:hAnsi="Arial" w:cs="Arial"/>
      <w:color w:val="000000"/>
      <w:sz w:val="24"/>
      <w:szCs w:val="24"/>
    </w:rPr>
  </w:style>
  <w:style w:type="character" w:customStyle="1" w:styleId="apple-converted-space">
    <w:name w:val="apple-converted-space"/>
    <w:basedOn w:val="DefaultParagraphFont"/>
    <w:rsid w:val="00FB331C"/>
  </w:style>
  <w:style w:type="character" w:customStyle="1" w:styleId="Heading3Char">
    <w:name w:val="Heading 3 Char"/>
    <w:basedOn w:val="DefaultParagraphFont"/>
    <w:link w:val="Heading3"/>
    <w:uiPriority w:val="9"/>
    <w:rsid w:val="00613835"/>
    <w:rPr>
      <w:rFonts w:asciiTheme="majorHAnsi" w:eastAsiaTheme="majorEastAsia" w:hAnsiTheme="majorHAnsi" w:cstheme="majorBidi"/>
      <w:b/>
      <w:bCs/>
      <w:color w:val="5B9BD5" w:themeColor="accent1"/>
    </w:rPr>
  </w:style>
  <w:style w:type="paragraph" w:styleId="NormalWeb">
    <w:name w:val="Normal (Web)"/>
    <w:basedOn w:val="Normal"/>
    <w:uiPriority w:val="99"/>
    <w:unhideWhenUsed/>
    <w:rsid w:val="008059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8059A4"/>
  </w:style>
  <w:style w:type="character" w:styleId="Strong">
    <w:name w:val="Strong"/>
    <w:basedOn w:val="DefaultParagraphFont"/>
    <w:uiPriority w:val="22"/>
    <w:qFormat/>
    <w:rsid w:val="008059A4"/>
    <w:rPr>
      <w:b/>
      <w:bCs/>
    </w:rPr>
  </w:style>
  <w:style w:type="paragraph" w:styleId="Header">
    <w:name w:val="header"/>
    <w:basedOn w:val="Normal"/>
    <w:link w:val="HeaderChar"/>
    <w:unhideWhenUsed/>
    <w:rsid w:val="006F66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6633"/>
  </w:style>
  <w:style w:type="paragraph" w:styleId="Footer">
    <w:name w:val="footer"/>
    <w:basedOn w:val="Normal"/>
    <w:link w:val="FooterChar"/>
    <w:uiPriority w:val="99"/>
    <w:unhideWhenUsed/>
    <w:rsid w:val="006F66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66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839045">
      <w:bodyDiv w:val="1"/>
      <w:marLeft w:val="0"/>
      <w:marRight w:val="0"/>
      <w:marTop w:val="0"/>
      <w:marBottom w:val="0"/>
      <w:divBdr>
        <w:top w:val="none" w:sz="0" w:space="0" w:color="auto"/>
        <w:left w:val="none" w:sz="0" w:space="0" w:color="auto"/>
        <w:bottom w:val="none" w:sz="0" w:space="0" w:color="auto"/>
        <w:right w:val="none" w:sz="0" w:space="0" w:color="auto"/>
      </w:divBdr>
    </w:div>
    <w:div w:id="902376678">
      <w:bodyDiv w:val="1"/>
      <w:marLeft w:val="0"/>
      <w:marRight w:val="0"/>
      <w:marTop w:val="0"/>
      <w:marBottom w:val="0"/>
      <w:divBdr>
        <w:top w:val="none" w:sz="0" w:space="0" w:color="auto"/>
        <w:left w:val="none" w:sz="0" w:space="0" w:color="auto"/>
        <w:bottom w:val="none" w:sz="0" w:space="0" w:color="auto"/>
        <w:right w:val="none" w:sz="0" w:space="0" w:color="auto"/>
      </w:divBdr>
    </w:div>
    <w:div w:id="1953433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runtech.ltd.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23F18B8-E3E9-46A6-8EE2-0560B4283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10</Pages>
  <Words>2994</Words>
  <Characters>17071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Placement Briefing PAper</vt:lpstr>
    </vt:vector>
  </TitlesOfParts>
  <Company>University of Wales Trinity Saint David</Company>
  <LinksUpToDate>false</LinksUpToDate>
  <CharactersWithSpaces>20025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Placement Briefing PAper</dc:title>
  <dc:subject>My Internship Experience</dc:subject>
  <dc:creator>Marie Pitson</dc:creator>
  <cp:keywords/>
  <dc:description/>
  <cp:lastModifiedBy>Syed Azan Ali Shah</cp:lastModifiedBy>
  <cp:revision>58</cp:revision>
  <dcterms:created xsi:type="dcterms:W3CDTF">2020-02-14T08:15:00Z</dcterms:created>
  <dcterms:modified xsi:type="dcterms:W3CDTF">2020-05-22T05:49:00Z</dcterms:modified>
</cp:coreProperties>
</file>