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0BDDE9" w14:textId="77777777" w:rsidR="007A4F99" w:rsidRPr="0015574D" w:rsidRDefault="007A4F99" w:rsidP="007A4F99">
      <w:pPr>
        <w:spacing w:line="259" w:lineRule="auto"/>
        <w:jc w:val="center"/>
        <w:rPr>
          <w:rFonts w:ascii="Arial" w:hAnsi="Arial" w:cs="Arial"/>
          <w:b/>
          <w:bCs/>
          <w:szCs w:val="24"/>
        </w:rPr>
      </w:pPr>
      <w:bookmarkStart w:id="0" w:name="_Hlk241171909"/>
      <w:r w:rsidRPr="0015574D">
        <w:rPr>
          <w:rFonts w:ascii="Arial" w:hAnsi="Arial" w:cs="Arial"/>
          <w:noProof/>
          <w:szCs w:val="24"/>
        </w:rPr>
        <w:drawing>
          <wp:inline distT="0" distB="0" distL="0" distR="0" wp14:anchorId="5D4FD746" wp14:editId="1F3579C3">
            <wp:extent cx="5168021" cy="2150371"/>
            <wp:effectExtent l="0" t="0" r="0" b="2540"/>
            <wp:docPr id="1718206506"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95341" cy="2161739"/>
                    </a:xfrm>
                    <a:prstGeom prst="rect">
                      <a:avLst/>
                    </a:prstGeom>
                    <a:noFill/>
                    <a:ln>
                      <a:noFill/>
                    </a:ln>
                  </pic:spPr>
                </pic:pic>
              </a:graphicData>
            </a:graphic>
          </wp:inline>
        </w:drawing>
      </w:r>
    </w:p>
    <w:p w14:paraId="214D04A5" w14:textId="77777777" w:rsidR="007A4F99" w:rsidRPr="0015574D" w:rsidRDefault="007A4F99" w:rsidP="007A4F99">
      <w:pPr>
        <w:spacing w:line="259" w:lineRule="auto"/>
        <w:jc w:val="center"/>
        <w:rPr>
          <w:rFonts w:ascii="Arial" w:hAnsi="Arial" w:cs="Arial"/>
          <w:b/>
          <w:bCs/>
          <w:szCs w:val="24"/>
        </w:rPr>
      </w:pPr>
    </w:p>
    <w:p w14:paraId="22B7EEFB" w14:textId="1D13AC4D" w:rsidR="007C30B3" w:rsidRPr="0015574D" w:rsidRDefault="00A47735" w:rsidP="007C30B3">
      <w:pPr>
        <w:jc w:val="center"/>
        <w:rPr>
          <w:rFonts w:ascii="Arial" w:hAnsi="Arial" w:cs="Arial"/>
          <w:b/>
          <w:bCs/>
          <w:szCs w:val="24"/>
        </w:rPr>
      </w:pPr>
      <w:r w:rsidRPr="0015574D">
        <w:rPr>
          <w:rFonts w:ascii="Arial" w:hAnsi="Arial" w:cs="Arial"/>
          <w:b/>
          <w:bCs/>
          <w:szCs w:val="24"/>
        </w:rPr>
        <w:t>Research Topic</w:t>
      </w:r>
      <w:r w:rsidR="00297ECB" w:rsidRPr="0015574D">
        <w:rPr>
          <w:rFonts w:ascii="Arial" w:hAnsi="Arial" w:cs="Arial"/>
          <w:b/>
          <w:bCs/>
          <w:szCs w:val="24"/>
        </w:rPr>
        <w:t xml:space="preserve">: </w:t>
      </w:r>
      <w:r w:rsidR="007C30B3" w:rsidRPr="0015574D">
        <w:rPr>
          <w:rFonts w:ascii="Arial" w:hAnsi="Arial" w:cs="Arial"/>
          <w:b/>
          <w:bCs/>
          <w:szCs w:val="24"/>
        </w:rPr>
        <w:t>Human Recruiters or Artificial Intelligence? Exploring the Role of AI in Recruitment and Selection within Higher Education</w:t>
      </w:r>
    </w:p>
    <w:p w14:paraId="0557E024" w14:textId="77777777" w:rsidR="007A4F99" w:rsidRPr="0015574D" w:rsidRDefault="00297ECB" w:rsidP="007A4F99">
      <w:pPr>
        <w:spacing w:line="259" w:lineRule="auto"/>
        <w:rPr>
          <w:rFonts w:ascii="Arial" w:hAnsi="Arial" w:cs="Arial"/>
          <w:szCs w:val="24"/>
        </w:rPr>
      </w:pPr>
      <w:r w:rsidRPr="0015574D">
        <w:rPr>
          <w:rFonts w:ascii="Arial" w:hAnsi="Arial" w:cs="Arial"/>
          <w:szCs w:val="24"/>
        </w:rPr>
        <w:t xml:space="preserve"> </w:t>
      </w:r>
    </w:p>
    <w:p w14:paraId="173E6719" w14:textId="77777777" w:rsidR="007A4F99" w:rsidRPr="0015574D" w:rsidRDefault="007A4F99" w:rsidP="007A4F99">
      <w:pPr>
        <w:spacing w:line="259" w:lineRule="auto"/>
        <w:rPr>
          <w:rFonts w:ascii="Arial" w:hAnsi="Arial" w:cs="Arial"/>
          <w:szCs w:val="24"/>
        </w:rPr>
      </w:pPr>
    </w:p>
    <w:p w14:paraId="5005EF64" w14:textId="77777777" w:rsidR="007A4F99" w:rsidRPr="0015574D" w:rsidRDefault="007A4F99" w:rsidP="007A4F99">
      <w:pPr>
        <w:jc w:val="center"/>
        <w:rPr>
          <w:rFonts w:ascii="Arial" w:hAnsi="Arial" w:cs="Arial"/>
          <w:b/>
          <w:bCs/>
        </w:rPr>
      </w:pPr>
      <w:r w:rsidRPr="0015574D">
        <w:rPr>
          <w:rFonts w:ascii="Arial" w:hAnsi="Arial" w:cs="Arial"/>
          <w:b/>
          <w:bCs/>
        </w:rPr>
        <w:t>Student Name: Rahulkumar Vipulkumar Panchal</w:t>
      </w:r>
    </w:p>
    <w:p w14:paraId="0EBDA9D8" w14:textId="77777777" w:rsidR="007A4F99" w:rsidRPr="0015574D" w:rsidRDefault="007A4F99" w:rsidP="007A4F99">
      <w:pPr>
        <w:jc w:val="center"/>
        <w:rPr>
          <w:rFonts w:ascii="Arial" w:hAnsi="Arial" w:cs="Arial"/>
          <w:b/>
          <w:bCs/>
        </w:rPr>
      </w:pPr>
      <w:r w:rsidRPr="0015574D">
        <w:rPr>
          <w:rFonts w:ascii="Arial" w:hAnsi="Arial" w:cs="Arial"/>
          <w:b/>
          <w:bCs/>
        </w:rPr>
        <w:t>Student ID: 2503884</w:t>
      </w:r>
    </w:p>
    <w:p w14:paraId="1D298722" w14:textId="77777777" w:rsidR="00963CFC" w:rsidRPr="0015574D" w:rsidRDefault="00963CFC" w:rsidP="007A4F99">
      <w:pPr>
        <w:jc w:val="center"/>
        <w:rPr>
          <w:rFonts w:ascii="Arial" w:hAnsi="Arial" w:cs="Arial"/>
          <w:b/>
          <w:bCs/>
        </w:rPr>
      </w:pPr>
    </w:p>
    <w:p w14:paraId="5D31D7A6" w14:textId="77777777" w:rsidR="00434A0E" w:rsidRPr="0015574D" w:rsidRDefault="00EC1C3F" w:rsidP="007A4F99">
      <w:pPr>
        <w:jc w:val="center"/>
        <w:rPr>
          <w:rFonts w:ascii="Arial" w:hAnsi="Arial" w:cs="Arial"/>
          <w:b/>
          <w:bCs/>
        </w:rPr>
      </w:pPr>
      <w:r w:rsidRPr="0015574D">
        <w:rPr>
          <w:rFonts w:ascii="Arial" w:hAnsi="Arial" w:cs="Arial"/>
          <w:b/>
          <w:bCs/>
        </w:rPr>
        <w:t xml:space="preserve">Course: MBA International Business </w:t>
      </w:r>
    </w:p>
    <w:p w14:paraId="5C2AF343" w14:textId="77777777" w:rsidR="007A4F99" w:rsidRPr="0015574D" w:rsidRDefault="004004BB" w:rsidP="00963CFC">
      <w:pPr>
        <w:tabs>
          <w:tab w:val="left" w:pos="3204"/>
        </w:tabs>
        <w:jc w:val="center"/>
        <w:rPr>
          <w:rFonts w:ascii="Arial" w:hAnsi="Arial" w:cs="Arial"/>
          <w:b/>
          <w:bCs/>
        </w:rPr>
      </w:pPr>
      <w:r w:rsidRPr="0015574D">
        <w:rPr>
          <w:rFonts w:ascii="Arial" w:hAnsi="Arial" w:cs="Arial"/>
          <w:b/>
          <w:bCs/>
        </w:rPr>
        <w:t>Module Name: D</w:t>
      </w:r>
      <w:r w:rsidR="00963CFC" w:rsidRPr="0015574D">
        <w:rPr>
          <w:rFonts w:ascii="Arial" w:hAnsi="Arial" w:cs="Arial"/>
          <w:b/>
          <w:bCs/>
        </w:rPr>
        <w:t>issertation</w:t>
      </w:r>
    </w:p>
    <w:p w14:paraId="76C34A1F" w14:textId="77777777" w:rsidR="007A4F99" w:rsidRPr="0015574D" w:rsidRDefault="007A4F99" w:rsidP="007A4F99">
      <w:pPr>
        <w:jc w:val="center"/>
        <w:rPr>
          <w:rFonts w:ascii="Arial" w:hAnsi="Arial" w:cs="Arial"/>
          <w:b/>
          <w:bCs/>
        </w:rPr>
      </w:pPr>
      <w:r w:rsidRPr="0015574D">
        <w:rPr>
          <w:rFonts w:ascii="Arial" w:hAnsi="Arial" w:cs="Arial"/>
          <w:b/>
          <w:bCs/>
        </w:rPr>
        <w:t>Module Code: LCMB7</w:t>
      </w:r>
      <w:r w:rsidR="004004BB" w:rsidRPr="0015574D">
        <w:rPr>
          <w:rFonts w:ascii="Arial" w:hAnsi="Arial" w:cs="Arial"/>
          <w:b/>
          <w:bCs/>
        </w:rPr>
        <w:t>035</w:t>
      </w:r>
    </w:p>
    <w:p w14:paraId="3CFF7FF9" w14:textId="77777777" w:rsidR="007A4F99" w:rsidRPr="0015574D" w:rsidRDefault="007A4F99" w:rsidP="007A4F99">
      <w:pPr>
        <w:jc w:val="center"/>
        <w:rPr>
          <w:rFonts w:ascii="Arial" w:hAnsi="Arial" w:cs="Arial"/>
          <w:b/>
          <w:bCs/>
        </w:rPr>
      </w:pPr>
    </w:p>
    <w:p w14:paraId="30DD3EE9" w14:textId="77777777" w:rsidR="00B61EAA" w:rsidRPr="0015574D" w:rsidRDefault="00971B82" w:rsidP="007A4F99">
      <w:pPr>
        <w:jc w:val="center"/>
        <w:rPr>
          <w:rFonts w:ascii="Arial" w:hAnsi="Arial" w:cs="Arial"/>
          <w:b/>
          <w:bCs/>
        </w:rPr>
      </w:pPr>
      <w:r w:rsidRPr="0015574D">
        <w:rPr>
          <w:rFonts w:ascii="Arial" w:hAnsi="Arial" w:cs="Arial"/>
          <w:b/>
          <w:bCs/>
        </w:rPr>
        <w:t>Supervisor</w:t>
      </w:r>
      <w:r w:rsidR="006D6DCE" w:rsidRPr="0015574D">
        <w:rPr>
          <w:rFonts w:ascii="Arial" w:hAnsi="Arial" w:cs="Arial"/>
          <w:b/>
          <w:bCs/>
        </w:rPr>
        <w:t>’s Name</w:t>
      </w:r>
      <w:r w:rsidR="007A4F99" w:rsidRPr="0015574D">
        <w:rPr>
          <w:rFonts w:ascii="Arial" w:hAnsi="Arial" w:cs="Arial"/>
          <w:b/>
          <w:bCs/>
        </w:rPr>
        <w:t xml:space="preserve">: </w:t>
      </w:r>
      <w:r w:rsidR="006D6DCE" w:rsidRPr="0015574D">
        <w:rPr>
          <w:rFonts w:ascii="Arial" w:hAnsi="Arial" w:cs="Arial"/>
          <w:b/>
          <w:bCs/>
        </w:rPr>
        <w:t>Ali</w:t>
      </w:r>
      <w:r w:rsidR="00310173" w:rsidRPr="0015574D">
        <w:rPr>
          <w:rFonts w:ascii="Arial" w:hAnsi="Arial" w:cs="Arial"/>
          <w:b/>
          <w:bCs/>
        </w:rPr>
        <w:t>reza Nazarian</w:t>
      </w:r>
    </w:p>
    <w:p w14:paraId="32C3471D" w14:textId="03FE74A3" w:rsidR="007A4F99" w:rsidRPr="0015574D" w:rsidRDefault="00B61EAA" w:rsidP="007A4F99">
      <w:pPr>
        <w:jc w:val="center"/>
        <w:rPr>
          <w:rFonts w:ascii="Arial" w:hAnsi="Arial" w:cs="Arial"/>
          <w:b/>
          <w:bCs/>
        </w:rPr>
      </w:pPr>
      <w:r w:rsidRPr="0015574D">
        <w:rPr>
          <w:rFonts w:ascii="Arial" w:hAnsi="Arial" w:cs="Arial"/>
          <w:b/>
          <w:bCs/>
        </w:rPr>
        <w:t xml:space="preserve">Submission Date: </w:t>
      </w:r>
      <w:r w:rsidR="00A94ED7" w:rsidRPr="0015574D">
        <w:rPr>
          <w:rFonts w:ascii="Arial" w:hAnsi="Arial" w:cs="Arial"/>
          <w:b/>
          <w:bCs/>
        </w:rPr>
        <w:t>2</w:t>
      </w:r>
      <w:r w:rsidR="00A47735" w:rsidRPr="0015574D">
        <w:rPr>
          <w:rFonts w:ascii="Arial" w:hAnsi="Arial" w:cs="Arial"/>
          <w:b/>
          <w:bCs/>
        </w:rPr>
        <w:t>5</w:t>
      </w:r>
      <w:r w:rsidR="00A94ED7" w:rsidRPr="0015574D">
        <w:rPr>
          <w:rFonts w:ascii="Arial" w:hAnsi="Arial" w:cs="Arial"/>
          <w:b/>
          <w:bCs/>
          <w:vertAlign w:val="superscript"/>
        </w:rPr>
        <w:t>th</w:t>
      </w:r>
      <w:r w:rsidR="00A94ED7" w:rsidRPr="0015574D">
        <w:rPr>
          <w:rFonts w:ascii="Arial" w:hAnsi="Arial" w:cs="Arial"/>
          <w:b/>
          <w:bCs/>
        </w:rPr>
        <w:t xml:space="preserve"> September 2026 </w:t>
      </w:r>
      <w:r w:rsidR="007A4F99" w:rsidRPr="0015574D">
        <w:rPr>
          <w:rFonts w:ascii="Arial" w:hAnsi="Arial" w:cs="Arial"/>
          <w:b/>
          <w:bCs/>
        </w:rPr>
        <w:t xml:space="preserve"> </w:t>
      </w:r>
    </w:p>
    <w:p w14:paraId="088BEE8B" w14:textId="77777777" w:rsidR="007A4F99" w:rsidRPr="0015574D" w:rsidRDefault="007A4F99" w:rsidP="007A4F99">
      <w:pPr>
        <w:jc w:val="center"/>
        <w:rPr>
          <w:rFonts w:ascii="Arial" w:hAnsi="Arial" w:cs="Arial"/>
          <w:b/>
          <w:bCs/>
        </w:rPr>
      </w:pPr>
    </w:p>
    <w:p w14:paraId="7B4AF726" w14:textId="78B90771" w:rsidR="007A4F99" w:rsidRPr="0015574D" w:rsidRDefault="007A4F99" w:rsidP="007A4F99">
      <w:pPr>
        <w:jc w:val="center"/>
        <w:rPr>
          <w:rFonts w:ascii="Arial" w:hAnsi="Arial" w:cs="Arial"/>
          <w:b/>
          <w:bCs/>
        </w:rPr>
      </w:pPr>
      <w:r w:rsidRPr="0015574D">
        <w:rPr>
          <w:rFonts w:ascii="Arial" w:hAnsi="Arial" w:cs="Arial"/>
          <w:b/>
          <w:bCs/>
        </w:rPr>
        <w:t xml:space="preserve">Work Count: </w:t>
      </w:r>
      <w:r w:rsidR="004D735D" w:rsidRPr="0015574D">
        <w:rPr>
          <w:rFonts w:ascii="Arial" w:hAnsi="Arial" w:cs="Arial"/>
          <w:b/>
          <w:bCs/>
        </w:rPr>
        <w:t>1</w:t>
      </w:r>
      <w:r w:rsidR="00932CAA" w:rsidRPr="0015574D">
        <w:rPr>
          <w:rFonts w:ascii="Arial" w:hAnsi="Arial" w:cs="Arial"/>
          <w:b/>
          <w:bCs/>
        </w:rPr>
        <w:t>6,</w:t>
      </w:r>
      <w:r w:rsidR="00A47735" w:rsidRPr="0015574D">
        <w:rPr>
          <w:rFonts w:ascii="Arial" w:hAnsi="Arial" w:cs="Arial"/>
          <w:b/>
          <w:bCs/>
        </w:rPr>
        <w:t>236</w:t>
      </w:r>
      <w:r w:rsidRPr="0015574D">
        <w:rPr>
          <w:rFonts w:ascii="Arial" w:hAnsi="Arial" w:cs="Arial"/>
          <w:b/>
          <w:bCs/>
        </w:rPr>
        <w:t xml:space="preserve"> words</w:t>
      </w:r>
    </w:p>
    <w:bookmarkEnd w:id="0"/>
    <w:p w14:paraId="27F62667" w14:textId="771FD7B1" w:rsidR="002B465C" w:rsidRPr="0015574D" w:rsidRDefault="002B465C">
      <w:pPr>
        <w:rPr>
          <w:rFonts w:ascii="Arial" w:hAnsi="Arial" w:cs="Arial"/>
        </w:rPr>
      </w:pPr>
    </w:p>
    <w:p w14:paraId="292C16E2" w14:textId="77777777" w:rsidR="002B465C" w:rsidRPr="0015574D" w:rsidRDefault="003D26F2" w:rsidP="009C1675">
      <w:pPr>
        <w:pStyle w:val="Heading1"/>
        <w:numPr>
          <w:ilvl w:val="0"/>
          <w:numId w:val="0"/>
        </w:numPr>
        <w:ind w:left="432" w:hanging="432"/>
        <w:jc w:val="center"/>
        <w:rPr>
          <w:rFonts w:ascii="Arial" w:hAnsi="Arial" w:cs="Arial"/>
        </w:rPr>
      </w:pPr>
      <w:bookmarkStart w:id="1" w:name="_Toc241164547"/>
      <w:r w:rsidRPr="0015574D">
        <w:rPr>
          <w:rFonts w:ascii="Arial" w:hAnsi="Arial" w:cs="Arial"/>
        </w:rPr>
        <w:lastRenderedPageBreak/>
        <w:t>AI Use Acknowledgement</w:t>
      </w:r>
      <w:bookmarkEnd w:id="1"/>
    </w:p>
    <w:p w14:paraId="26734E3F" w14:textId="77777777" w:rsidR="00D40697" w:rsidRPr="0015574D" w:rsidRDefault="00D40697" w:rsidP="00D40697">
      <w:pPr>
        <w:rPr>
          <w:rFonts w:ascii="Arial" w:hAnsi="Arial" w:cs="Arial"/>
        </w:rPr>
      </w:pPr>
      <w:r w:rsidRPr="0015574D">
        <w:rPr>
          <w:rFonts w:ascii="Arial" w:hAnsi="Arial" w:cs="Arial"/>
        </w:rPr>
        <w:t>The author acknowledges the use of generative artificial intelligence (AI) during the preparation of this dissertation. The generative AI assistant (</w:t>
      </w:r>
      <w:proofErr w:type="spellStart"/>
      <w:r w:rsidRPr="0015574D">
        <w:rPr>
          <w:rFonts w:ascii="Arial" w:hAnsi="Arial" w:cs="Arial"/>
        </w:rPr>
        <w:t>ChatGPT</w:t>
      </w:r>
      <w:proofErr w:type="spellEnd"/>
      <w:r w:rsidRPr="0015574D">
        <w:rPr>
          <w:rFonts w:ascii="Arial" w:hAnsi="Arial" w:cs="Arial"/>
        </w:rPr>
        <w:t xml:space="preserve">) was only used as a language-support tool, to help proofread, find clarity and structure the author's own drafts, and to help </w:t>
      </w:r>
      <w:proofErr w:type="spellStart"/>
      <w:r w:rsidRPr="0015574D">
        <w:rPr>
          <w:rFonts w:ascii="Arial" w:hAnsi="Arial" w:cs="Arial"/>
        </w:rPr>
        <w:t>organise</w:t>
      </w:r>
      <w:proofErr w:type="spellEnd"/>
      <w:r w:rsidRPr="0015574D">
        <w:rPr>
          <w:rFonts w:ascii="Arial" w:hAnsi="Arial" w:cs="Arial"/>
        </w:rPr>
        <w:t xml:space="preserve"> the bibliographic summary matrix. The theme analysis, interpretation and conclusions are the author's own work, all research decisions, selection and screening of sources are the author's own choice. Data, sources and findings were not generated or fabricated by any AI tool and all AI-assisted text was critically reviewed and verified by the author. This use is in accordance with the UWTSD Guidance on the Use of Generative Artificial Intelligence and is stated in the ethics application (Appendix A).</w:t>
      </w:r>
    </w:p>
    <w:p w14:paraId="202610A2" w14:textId="77777777" w:rsidR="005655AA" w:rsidRPr="0015574D" w:rsidRDefault="005655AA" w:rsidP="00D40697">
      <w:pPr>
        <w:rPr>
          <w:rFonts w:ascii="Arial" w:hAnsi="Arial" w:cs="Arial"/>
        </w:rPr>
      </w:pPr>
    </w:p>
    <w:p w14:paraId="3FB52364" w14:textId="77777777" w:rsidR="005655AA" w:rsidRPr="0015574D" w:rsidRDefault="005655AA" w:rsidP="00D40697">
      <w:pPr>
        <w:rPr>
          <w:rFonts w:ascii="Arial" w:hAnsi="Arial" w:cs="Arial"/>
        </w:rPr>
      </w:pPr>
    </w:p>
    <w:p w14:paraId="71AA8BCF" w14:textId="77777777" w:rsidR="005655AA" w:rsidRPr="0015574D" w:rsidRDefault="005655AA" w:rsidP="00D40697">
      <w:pPr>
        <w:rPr>
          <w:rFonts w:ascii="Arial" w:hAnsi="Arial" w:cs="Arial"/>
        </w:rPr>
      </w:pPr>
    </w:p>
    <w:p w14:paraId="5EABFD2E" w14:textId="77777777" w:rsidR="005655AA" w:rsidRPr="0015574D" w:rsidRDefault="005655AA" w:rsidP="00D40697">
      <w:pPr>
        <w:rPr>
          <w:rFonts w:ascii="Arial" w:hAnsi="Arial" w:cs="Arial"/>
        </w:rPr>
      </w:pPr>
    </w:p>
    <w:p w14:paraId="761A46EE" w14:textId="77777777" w:rsidR="005655AA" w:rsidRPr="0015574D" w:rsidRDefault="005655AA" w:rsidP="00D40697">
      <w:pPr>
        <w:rPr>
          <w:rFonts w:ascii="Arial" w:hAnsi="Arial" w:cs="Arial"/>
        </w:rPr>
      </w:pPr>
    </w:p>
    <w:p w14:paraId="0B8ACFAF" w14:textId="77777777" w:rsidR="005655AA" w:rsidRPr="0015574D" w:rsidRDefault="005655AA" w:rsidP="00D40697">
      <w:pPr>
        <w:rPr>
          <w:rFonts w:ascii="Arial" w:hAnsi="Arial" w:cs="Arial"/>
        </w:rPr>
      </w:pPr>
    </w:p>
    <w:p w14:paraId="3B16858F" w14:textId="77777777" w:rsidR="005655AA" w:rsidRPr="0015574D" w:rsidRDefault="005655AA" w:rsidP="00D40697">
      <w:pPr>
        <w:rPr>
          <w:rFonts w:ascii="Arial" w:hAnsi="Arial" w:cs="Arial"/>
        </w:rPr>
      </w:pPr>
    </w:p>
    <w:p w14:paraId="4CC63207" w14:textId="77777777" w:rsidR="005655AA" w:rsidRPr="0015574D" w:rsidRDefault="005655AA" w:rsidP="00D40697">
      <w:pPr>
        <w:rPr>
          <w:rFonts w:ascii="Arial" w:hAnsi="Arial" w:cs="Arial"/>
        </w:rPr>
      </w:pPr>
    </w:p>
    <w:p w14:paraId="6A76D2E1" w14:textId="77777777" w:rsidR="005655AA" w:rsidRPr="0015574D" w:rsidRDefault="005655AA" w:rsidP="00D40697">
      <w:pPr>
        <w:rPr>
          <w:rFonts w:ascii="Arial" w:hAnsi="Arial" w:cs="Arial"/>
        </w:rPr>
      </w:pPr>
    </w:p>
    <w:p w14:paraId="672FBD2A" w14:textId="77777777" w:rsidR="005655AA" w:rsidRPr="0015574D" w:rsidRDefault="005655AA" w:rsidP="00D40697">
      <w:pPr>
        <w:rPr>
          <w:rFonts w:ascii="Arial" w:hAnsi="Arial" w:cs="Arial"/>
        </w:rPr>
      </w:pPr>
    </w:p>
    <w:p w14:paraId="0EE3629E" w14:textId="77777777" w:rsidR="005655AA" w:rsidRPr="0015574D" w:rsidRDefault="005655AA" w:rsidP="00D40697">
      <w:pPr>
        <w:rPr>
          <w:rFonts w:ascii="Arial" w:hAnsi="Arial" w:cs="Arial"/>
        </w:rPr>
      </w:pPr>
    </w:p>
    <w:p w14:paraId="0EB1D095" w14:textId="77777777" w:rsidR="005655AA" w:rsidRPr="0015574D" w:rsidRDefault="005655AA" w:rsidP="00D40697">
      <w:pPr>
        <w:rPr>
          <w:rFonts w:ascii="Arial" w:hAnsi="Arial" w:cs="Arial"/>
        </w:rPr>
      </w:pPr>
    </w:p>
    <w:p w14:paraId="28537B28" w14:textId="77777777" w:rsidR="005655AA" w:rsidRPr="0015574D" w:rsidRDefault="005655AA" w:rsidP="00D40697">
      <w:pPr>
        <w:rPr>
          <w:rFonts w:ascii="Arial" w:hAnsi="Arial" w:cs="Arial"/>
        </w:rPr>
      </w:pPr>
    </w:p>
    <w:p w14:paraId="5B6F121D" w14:textId="77777777" w:rsidR="005655AA" w:rsidRPr="0015574D" w:rsidRDefault="005655AA" w:rsidP="00D40697">
      <w:pPr>
        <w:rPr>
          <w:rFonts w:ascii="Arial" w:hAnsi="Arial" w:cs="Arial"/>
        </w:rPr>
      </w:pPr>
    </w:p>
    <w:p w14:paraId="308D7B90" w14:textId="77777777" w:rsidR="00D40697" w:rsidRPr="0015574D" w:rsidRDefault="00D40697" w:rsidP="005655AA">
      <w:pPr>
        <w:jc w:val="center"/>
        <w:rPr>
          <w:rFonts w:ascii="Arial" w:hAnsi="Arial" w:cs="Arial"/>
          <w:b/>
          <w:bCs/>
          <w:sz w:val="28"/>
          <w:szCs w:val="28"/>
        </w:rPr>
      </w:pPr>
      <w:r w:rsidRPr="0015574D">
        <w:rPr>
          <w:rFonts w:ascii="Arial" w:hAnsi="Arial" w:cs="Arial"/>
          <w:b/>
          <w:bCs/>
          <w:sz w:val="28"/>
          <w:szCs w:val="28"/>
        </w:rPr>
        <w:lastRenderedPageBreak/>
        <w:t>Abstract</w:t>
      </w:r>
    </w:p>
    <w:p w14:paraId="07879F5F" w14:textId="77777777" w:rsidR="005655AA" w:rsidRPr="0015574D" w:rsidRDefault="00D40697" w:rsidP="00D40697">
      <w:pPr>
        <w:rPr>
          <w:rFonts w:ascii="Arial" w:hAnsi="Arial" w:cs="Arial"/>
        </w:rPr>
      </w:pPr>
      <w:r w:rsidRPr="0015574D">
        <w:rPr>
          <w:rFonts w:ascii="Arial" w:hAnsi="Arial" w:cs="Arial"/>
        </w:rPr>
        <w:t xml:space="preserve">This dissertation explores the potential of artificial intelligence (AI) tools to understand its performance compared to human recruiters in recruitment and selection (R&amp;S) processes and its impact on effectiveness and fairness within the context of higher education. While there is growing marketing and adoption of AI-based hiring tools by employers, the evidence presented on the use of AI in hiring is scattered among disciplines and focused in </w:t>
      </w:r>
    </w:p>
    <w:p w14:paraId="04176864" w14:textId="020F1550" w:rsidR="00D40697" w:rsidRPr="0015574D" w:rsidRDefault="00D40697" w:rsidP="00D40697">
      <w:pPr>
        <w:rPr>
          <w:rFonts w:ascii="Arial" w:hAnsi="Arial" w:cs="Arial"/>
        </w:rPr>
      </w:pPr>
      <w:r w:rsidRPr="0015574D">
        <w:rPr>
          <w:rFonts w:ascii="Arial" w:hAnsi="Arial" w:cs="Arial"/>
        </w:rPr>
        <w:t xml:space="preserve">the corporate context with little attention to the unique context of the academic workforce. The study is </w:t>
      </w:r>
      <w:proofErr w:type="spellStart"/>
      <w:r w:rsidRPr="0015574D">
        <w:rPr>
          <w:rFonts w:ascii="Arial" w:hAnsi="Arial" w:cs="Arial"/>
        </w:rPr>
        <w:t>organised</w:t>
      </w:r>
      <w:proofErr w:type="spellEnd"/>
      <w:r w:rsidRPr="0015574D">
        <w:rPr>
          <w:rFonts w:ascii="Arial" w:hAnsi="Arial" w:cs="Arial"/>
        </w:rPr>
        <w:t xml:space="preserve"> in a PRISMA-informed approach, which </w:t>
      </w:r>
      <w:proofErr w:type="spellStart"/>
      <w:r w:rsidRPr="0015574D">
        <w:rPr>
          <w:rFonts w:ascii="Arial" w:hAnsi="Arial" w:cs="Arial"/>
        </w:rPr>
        <w:t>categorises</w:t>
      </w:r>
      <w:proofErr w:type="spellEnd"/>
      <w:r w:rsidRPr="0015574D">
        <w:rPr>
          <w:rFonts w:ascii="Arial" w:hAnsi="Arial" w:cs="Arial"/>
        </w:rPr>
        <w:t xml:space="preserve"> the sixty-three peer-reviewed studies under four analytical themes: theoretical and conceptual foundations, empirical findings, emerging debates and research gaps. The synthesis concludes that the role of AI is real but limited and depends on the stage: The impact is more pronounced in high-volume, structured screening stages, and less in the judgement-intensive final selection stage, as is characteristic of academic appointment. The key driver is the expected efficiency and competitive pressure, not actual performance, and algorithmic bias will be an ongoing issue that is creeping into newer generative </w:t>
      </w:r>
      <w:r w:rsidR="005655AA" w:rsidRPr="0015574D">
        <w:rPr>
          <w:rFonts w:ascii="Arial" w:hAnsi="Arial" w:cs="Arial"/>
        </w:rPr>
        <w:t>tools and</w:t>
      </w:r>
      <w:r w:rsidRPr="0015574D">
        <w:rPr>
          <w:rFonts w:ascii="Arial" w:hAnsi="Arial" w:cs="Arial"/>
        </w:rPr>
        <w:t xml:space="preserve"> is not a technical problem. Candidates also regularly see a selection process through AI as a less fair process compared to a human selection process. Perhaps most importantly, there is a lack of evidence within the HE context, and what is currently known is derived from other settings that do not mirror HE settings. The study is the first time that the literature on the use of AI in higher education recruitment has been </w:t>
      </w:r>
      <w:proofErr w:type="spellStart"/>
      <w:r w:rsidRPr="0015574D">
        <w:rPr>
          <w:rFonts w:ascii="Arial" w:hAnsi="Arial" w:cs="Arial"/>
        </w:rPr>
        <w:t>synthesised</w:t>
      </w:r>
      <w:proofErr w:type="spellEnd"/>
      <w:r w:rsidRPr="0015574D">
        <w:rPr>
          <w:rFonts w:ascii="Arial" w:hAnsi="Arial" w:cs="Arial"/>
        </w:rPr>
        <w:t xml:space="preserve"> sector-wise and offers a stage-differentiated and human-in-the-loop framework for the use of AI in HE recruitment, combining technology acceptance, RBV and </w:t>
      </w:r>
      <w:proofErr w:type="spellStart"/>
      <w:r w:rsidRPr="0015574D">
        <w:rPr>
          <w:rFonts w:ascii="Arial" w:hAnsi="Arial" w:cs="Arial"/>
        </w:rPr>
        <w:t>organisational</w:t>
      </w:r>
      <w:proofErr w:type="spellEnd"/>
      <w:r w:rsidRPr="0015574D">
        <w:rPr>
          <w:rFonts w:ascii="Arial" w:hAnsi="Arial" w:cs="Arial"/>
        </w:rPr>
        <w:t xml:space="preserve"> justice. It concludes that it is not all-or-nothing automation, or mass refusal, but an ordered division of </w:t>
      </w:r>
      <w:proofErr w:type="spellStart"/>
      <w:r w:rsidRPr="0015574D">
        <w:rPr>
          <w:rFonts w:ascii="Arial" w:hAnsi="Arial" w:cs="Arial"/>
        </w:rPr>
        <w:t>labour</w:t>
      </w:r>
      <w:proofErr w:type="spellEnd"/>
      <w:r w:rsidRPr="0015574D">
        <w:rPr>
          <w:rFonts w:ascii="Arial" w:hAnsi="Arial" w:cs="Arial"/>
        </w:rPr>
        <w:t xml:space="preserve"> which recognizes efficiency when the task allows for it, and which safeguards accountable human judgement when academic merit, fairness and legitimacy requires it.</w:t>
      </w:r>
    </w:p>
    <w:p w14:paraId="031EA694" w14:textId="756F46AD" w:rsidR="005E02F4" w:rsidRPr="0015574D" w:rsidRDefault="005E02F4" w:rsidP="009B261A">
      <w:pPr>
        <w:rPr>
          <w:rFonts w:ascii="Arial" w:hAnsi="Arial" w:cs="Arial"/>
        </w:rPr>
      </w:pPr>
      <w:r w:rsidRPr="0015574D">
        <w:rPr>
          <w:rFonts w:ascii="Arial" w:hAnsi="Arial" w:cs="Arial"/>
        </w:rPr>
        <w:tab/>
      </w:r>
      <w:r w:rsidRPr="0015574D">
        <w:rPr>
          <w:rFonts w:ascii="Arial" w:hAnsi="Arial" w:cs="Arial"/>
        </w:rPr>
        <w:tab/>
      </w:r>
      <w:r w:rsidRPr="0015574D">
        <w:rPr>
          <w:rFonts w:ascii="Arial" w:hAnsi="Arial" w:cs="Arial"/>
        </w:rPr>
        <w:tab/>
      </w:r>
      <w:r w:rsidRPr="0015574D">
        <w:rPr>
          <w:rFonts w:ascii="Arial" w:hAnsi="Arial" w:cs="Arial"/>
        </w:rPr>
        <w:tab/>
      </w:r>
      <w:r w:rsidRPr="0015574D">
        <w:rPr>
          <w:rFonts w:ascii="Arial" w:hAnsi="Arial" w:cs="Arial"/>
        </w:rPr>
        <w:tab/>
      </w:r>
      <w:r w:rsidRPr="0015574D">
        <w:rPr>
          <w:rFonts w:ascii="Arial" w:hAnsi="Arial" w:cs="Arial"/>
        </w:rPr>
        <w:tab/>
      </w:r>
      <w:r w:rsidRPr="0015574D">
        <w:rPr>
          <w:rFonts w:ascii="Arial" w:hAnsi="Arial" w:cs="Arial"/>
        </w:rPr>
        <w:tab/>
      </w:r>
      <w:r w:rsidRPr="0015574D">
        <w:rPr>
          <w:rFonts w:ascii="Arial" w:hAnsi="Arial" w:cs="Arial"/>
        </w:rPr>
        <w:tab/>
      </w:r>
      <w:r w:rsidRPr="0015574D">
        <w:rPr>
          <w:rFonts w:ascii="Arial" w:hAnsi="Arial" w:cs="Arial"/>
        </w:rPr>
        <w:tab/>
      </w:r>
      <w:r w:rsidRPr="0015574D">
        <w:rPr>
          <w:rFonts w:ascii="Arial" w:hAnsi="Arial" w:cs="Arial"/>
        </w:rPr>
        <w:tab/>
      </w:r>
    </w:p>
    <w:sdt>
      <w:sdtPr>
        <w:rPr>
          <w:rFonts w:ascii="Arial" w:eastAsia="Times New Roman" w:hAnsi="Arial" w:cs="Arial"/>
          <w:b w:val="0"/>
          <w:bCs w:val="0"/>
          <w:sz w:val="24"/>
          <w:szCs w:val="22"/>
        </w:rPr>
        <w:id w:val="-863982206"/>
        <w:docPartObj>
          <w:docPartGallery w:val="Table of Contents"/>
          <w:docPartUnique/>
        </w:docPartObj>
      </w:sdtPr>
      <w:sdtEndPr>
        <w:rPr>
          <w:noProof/>
        </w:rPr>
      </w:sdtEndPr>
      <w:sdtContent>
        <w:p w14:paraId="49E92CEB" w14:textId="7F5A3494" w:rsidR="00551CE9" w:rsidRPr="0015574D" w:rsidRDefault="005655AA" w:rsidP="005655AA">
          <w:pPr>
            <w:pStyle w:val="TOCHeading"/>
            <w:numPr>
              <w:ilvl w:val="0"/>
              <w:numId w:val="0"/>
            </w:numPr>
            <w:ind w:left="432" w:hanging="432"/>
            <w:rPr>
              <w:rFonts w:ascii="Arial" w:hAnsi="Arial" w:cs="Arial"/>
            </w:rPr>
          </w:pPr>
          <w:r w:rsidRPr="0015574D">
            <w:rPr>
              <w:rFonts w:ascii="Arial" w:eastAsia="Times New Roman" w:hAnsi="Arial" w:cs="Arial"/>
            </w:rPr>
            <w:t xml:space="preserve">Table of </w:t>
          </w:r>
          <w:r w:rsidR="00551CE9" w:rsidRPr="0015574D">
            <w:rPr>
              <w:rFonts w:ascii="Arial" w:hAnsi="Arial" w:cs="Arial"/>
            </w:rPr>
            <w:t>Contents</w:t>
          </w:r>
        </w:p>
        <w:p w14:paraId="73A993A4" w14:textId="26A1F7B8" w:rsidR="00CF4FD1" w:rsidRDefault="00551CE9">
          <w:pPr>
            <w:pStyle w:val="TOC1"/>
            <w:tabs>
              <w:tab w:val="right" w:leader="dot" w:pos="8630"/>
            </w:tabs>
            <w:rPr>
              <w:rFonts w:asciiTheme="minorHAnsi" w:eastAsiaTheme="minorEastAsia" w:hAnsiTheme="minorHAnsi"/>
              <w:noProof/>
              <w:sz w:val="22"/>
            </w:rPr>
          </w:pPr>
          <w:r w:rsidRPr="0015574D">
            <w:rPr>
              <w:rFonts w:ascii="Arial" w:hAnsi="Arial" w:cs="Arial"/>
            </w:rPr>
            <w:fldChar w:fldCharType="begin"/>
          </w:r>
          <w:r w:rsidRPr="0015574D">
            <w:rPr>
              <w:rFonts w:ascii="Arial" w:hAnsi="Arial" w:cs="Arial"/>
            </w:rPr>
            <w:instrText xml:space="preserve"> TOC \o "1-3" \h \z \u </w:instrText>
          </w:r>
          <w:r w:rsidRPr="0015574D">
            <w:rPr>
              <w:rFonts w:ascii="Arial" w:hAnsi="Arial" w:cs="Arial"/>
            </w:rPr>
            <w:fldChar w:fldCharType="separate"/>
          </w:r>
          <w:hyperlink w:anchor="_Toc241164547" w:history="1">
            <w:r w:rsidR="00CF4FD1" w:rsidRPr="00580891">
              <w:rPr>
                <w:rStyle w:val="Hyperlink"/>
                <w:rFonts w:ascii="Arial" w:eastAsiaTheme="majorEastAsia" w:hAnsi="Arial" w:cs="Arial"/>
                <w:noProof/>
              </w:rPr>
              <w:t>AI Use Acknowledgement</w:t>
            </w:r>
            <w:r w:rsidR="00CF4FD1">
              <w:rPr>
                <w:noProof/>
                <w:webHidden/>
              </w:rPr>
              <w:tab/>
            </w:r>
            <w:r w:rsidR="00CF4FD1">
              <w:rPr>
                <w:noProof/>
                <w:webHidden/>
              </w:rPr>
              <w:fldChar w:fldCharType="begin"/>
            </w:r>
            <w:r w:rsidR="00CF4FD1">
              <w:rPr>
                <w:noProof/>
                <w:webHidden/>
              </w:rPr>
              <w:instrText xml:space="preserve"> PAGEREF _Toc241164547 \h </w:instrText>
            </w:r>
            <w:r w:rsidR="00CF4FD1">
              <w:rPr>
                <w:noProof/>
                <w:webHidden/>
              </w:rPr>
            </w:r>
            <w:r w:rsidR="00CF4FD1">
              <w:rPr>
                <w:noProof/>
                <w:webHidden/>
              </w:rPr>
              <w:fldChar w:fldCharType="separate"/>
            </w:r>
            <w:r w:rsidR="00CF4FD1">
              <w:rPr>
                <w:noProof/>
                <w:webHidden/>
              </w:rPr>
              <w:t>2</w:t>
            </w:r>
            <w:r w:rsidR="00CF4FD1">
              <w:rPr>
                <w:noProof/>
                <w:webHidden/>
              </w:rPr>
              <w:fldChar w:fldCharType="end"/>
            </w:r>
          </w:hyperlink>
        </w:p>
        <w:p w14:paraId="4B91FF93" w14:textId="453D933A" w:rsidR="00CF4FD1" w:rsidRDefault="00CF4FD1">
          <w:pPr>
            <w:pStyle w:val="TOC1"/>
            <w:tabs>
              <w:tab w:val="left" w:pos="480"/>
              <w:tab w:val="right" w:leader="dot" w:pos="8630"/>
            </w:tabs>
            <w:rPr>
              <w:rFonts w:asciiTheme="minorHAnsi" w:eastAsiaTheme="minorEastAsia" w:hAnsiTheme="minorHAnsi"/>
              <w:noProof/>
              <w:sz w:val="22"/>
            </w:rPr>
          </w:pPr>
          <w:hyperlink w:anchor="_Toc241164548" w:history="1">
            <w:r w:rsidRPr="00580891">
              <w:rPr>
                <w:rStyle w:val="Hyperlink"/>
                <w:rFonts w:ascii="Arial" w:eastAsiaTheme="majorEastAsia" w:hAnsi="Arial" w:cs="Arial"/>
                <w:noProof/>
              </w:rPr>
              <w:t>1</w:t>
            </w:r>
            <w:r>
              <w:rPr>
                <w:rFonts w:asciiTheme="minorHAnsi" w:eastAsiaTheme="minorEastAsia" w:hAnsiTheme="minorHAnsi"/>
                <w:noProof/>
                <w:sz w:val="22"/>
              </w:rPr>
              <w:tab/>
            </w:r>
            <w:r w:rsidRPr="00580891">
              <w:rPr>
                <w:rStyle w:val="Hyperlink"/>
                <w:rFonts w:ascii="Arial" w:eastAsiaTheme="majorEastAsia" w:hAnsi="Arial" w:cs="Arial"/>
                <w:noProof/>
              </w:rPr>
              <w:t>Chapter One: Introduction</w:t>
            </w:r>
            <w:r>
              <w:rPr>
                <w:noProof/>
                <w:webHidden/>
              </w:rPr>
              <w:tab/>
            </w:r>
            <w:r>
              <w:rPr>
                <w:noProof/>
                <w:webHidden/>
              </w:rPr>
              <w:fldChar w:fldCharType="begin"/>
            </w:r>
            <w:r>
              <w:rPr>
                <w:noProof/>
                <w:webHidden/>
              </w:rPr>
              <w:instrText xml:space="preserve"> PAGEREF _Toc241164548 \h </w:instrText>
            </w:r>
            <w:r>
              <w:rPr>
                <w:noProof/>
                <w:webHidden/>
              </w:rPr>
            </w:r>
            <w:r>
              <w:rPr>
                <w:noProof/>
                <w:webHidden/>
              </w:rPr>
              <w:fldChar w:fldCharType="separate"/>
            </w:r>
            <w:r>
              <w:rPr>
                <w:noProof/>
                <w:webHidden/>
              </w:rPr>
              <w:t>7</w:t>
            </w:r>
            <w:r>
              <w:rPr>
                <w:noProof/>
                <w:webHidden/>
              </w:rPr>
              <w:fldChar w:fldCharType="end"/>
            </w:r>
          </w:hyperlink>
        </w:p>
        <w:p w14:paraId="3B069420" w14:textId="3FB112C8" w:rsidR="00CF4FD1" w:rsidRDefault="00CF4FD1">
          <w:pPr>
            <w:pStyle w:val="TOC2"/>
            <w:tabs>
              <w:tab w:val="left" w:pos="880"/>
              <w:tab w:val="right" w:leader="dot" w:pos="8630"/>
            </w:tabs>
            <w:rPr>
              <w:rFonts w:asciiTheme="minorHAnsi" w:eastAsiaTheme="minorEastAsia" w:hAnsiTheme="minorHAnsi"/>
              <w:noProof/>
              <w:sz w:val="22"/>
            </w:rPr>
          </w:pPr>
          <w:hyperlink w:anchor="_Toc241164549" w:history="1">
            <w:r w:rsidRPr="00580891">
              <w:rPr>
                <w:rStyle w:val="Hyperlink"/>
                <w:rFonts w:ascii="Arial" w:eastAsiaTheme="majorEastAsia" w:hAnsi="Arial" w:cs="Arial"/>
                <w:noProof/>
              </w:rPr>
              <w:t>1.1</w:t>
            </w:r>
            <w:r>
              <w:rPr>
                <w:rFonts w:asciiTheme="minorHAnsi" w:eastAsiaTheme="minorEastAsia" w:hAnsiTheme="minorHAnsi"/>
                <w:noProof/>
                <w:sz w:val="22"/>
              </w:rPr>
              <w:tab/>
            </w:r>
            <w:r w:rsidRPr="00580891">
              <w:rPr>
                <w:rStyle w:val="Hyperlink"/>
                <w:rFonts w:ascii="Arial" w:eastAsiaTheme="majorEastAsia" w:hAnsi="Arial" w:cs="Arial"/>
                <w:noProof/>
              </w:rPr>
              <w:t>Background of the research topic</w:t>
            </w:r>
            <w:r>
              <w:rPr>
                <w:noProof/>
                <w:webHidden/>
              </w:rPr>
              <w:tab/>
            </w:r>
            <w:r>
              <w:rPr>
                <w:noProof/>
                <w:webHidden/>
              </w:rPr>
              <w:fldChar w:fldCharType="begin"/>
            </w:r>
            <w:r>
              <w:rPr>
                <w:noProof/>
                <w:webHidden/>
              </w:rPr>
              <w:instrText xml:space="preserve"> PAGEREF _Toc241164549 \h </w:instrText>
            </w:r>
            <w:r>
              <w:rPr>
                <w:noProof/>
                <w:webHidden/>
              </w:rPr>
            </w:r>
            <w:r>
              <w:rPr>
                <w:noProof/>
                <w:webHidden/>
              </w:rPr>
              <w:fldChar w:fldCharType="separate"/>
            </w:r>
            <w:r>
              <w:rPr>
                <w:noProof/>
                <w:webHidden/>
              </w:rPr>
              <w:t>7</w:t>
            </w:r>
            <w:r>
              <w:rPr>
                <w:noProof/>
                <w:webHidden/>
              </w:rPr>
              <w:fldChar w:fldCharType="end"/>
            </w:r>
          </w:hyperlink>
        </w:p>
        <w:p w14:paraId="066D74C8" w14:textId="7326DEEB" w:rsidR="00CF4FD1" w:rsidRDefault="00CF4FD1">
          <w:pPr>
            <w:pStyle w:val="TOC2"/>
            <w:tabs>
              <w:tab w:val="left" w:pos="880"/>
              <w:tab w:val="right" w:leader="dot" w:pos="8630"/>
            </w:tabs>
            <w:rPr>
              <w:rFonts w:asciiTheme="minorHAnsi" w:eastAsiaTheme="minorEastAsia" w:hAnsiTheme="minorHAnsi"/>
              <w:noProof/>
              <w:sz w:val="22"/>
            </w:rPr>
          </w:pPr>
          <w:hyperlink w:anchor="_Toc241164550" w:history="1">
            <w:r w:rsidRPr="00580891">
              <w:rPr>
                <w:rStyle w:val="Hyperlink"/>
                <w:rFonts w:ascii="Arial" w:eastAsiaTheme="majorEastAsia" w:hAnsi="Arial" w:cs="Arial"/>
                <w:noProof/>
              </w:rPr>
              <w:t>1.2</w:t>
            </w:r>
            <w:r>
              <w:rPr>
                <w:rFonts w:asciiTheme="minorHAnsi" w:eastAsiaTheme="minorEastAsia" w:hAnsiTheme="minorHAnsi"/>
                <w:noProof/>
                <w:sz w:val="22"/>
              </w:rPr>
              <w:tab/>
            </w:r>
            <w:r w:rsidRPr="00580891">
              <w:rPr>
                <w:rStyle w:val="Hyperlink"/>
                <w:rFonts w:ascii="Arial" w:eastAsiaTheme="majorEastAsia" w:hAnsi="Arial" w:cs="Arial"/>
                <w:noProof/>
              </w:rPr>
              <w:t>Gap in the Literature</w:t>
            </w:r>
            <w:r>
              <w:rPr>
                <w:noProof/>
                <w:webHidden/>
              </w:rPr>
              <w:tab/>
            </w:r>
            <w:r>
              <w:rPr>
                <w:noProof/>
                <w:webHidden/>
              </w:rPr>
              <w:fldChar w:fldCharType="begin"/>
            </w:r>
            <w:r>
              <w:rPr>
                <w:noProof/>
                <w:webHidden/>
              </w:rPr>
              <w:instrText xml:space="preserve"> PAGEREF _Toc241164550 \h </w:instrText>
            </w:r>
            <w:r>
              <w:rPr>
                <w:noProof/>
                <w:webHidden/>
              </w:rPr>
            </w:r>
            <w:r>
              <w:rPr>
                <w:noProof/>
                <w:webHidden/>
              </w:rPr>
              <w:fldChar w:fldCharType="separate"/>
            </w:r>
            <w:r>
              <w:rPr>
                <w:noProof/>
                <w:webHidden/>
              </w:rPr>
              <w:t>8</w:t>
            </w:r>
            <w:r>
              <w:rPr>
                <w:noProof/>
                <w:webHidden/>
              </w:rPr>
              <w:fldChar w:fldCharType="end"/>
            </w:r>
          </w:hyperlink>
        </w:p>
        <w:p w14:paraId="3025D860" w14:textId="46E921BF" w:rsidR="00CF4FD1" w:rsidRDefault="00CF4FD1">
          <w:pPr>
            <w:pStyle w:val="TOC2"/>
            <w:tabs>
              <w:tab w:val="left" w:pos="880"/>
              <w:tab w:val="right" w:leader="dot" w:pos="8630"/>
            </w:tabs>
            <w:rPr>
              <w:rFonts w:asciiTheme="minorHAnsi" w:eastAsiaTheme="minorEastAsia" w:hAnsiTheme="minorHAnsi"/>
              <w:noProof/>
              <w:sz w:val="22"/>
            </w:rPr>
          </w:pPr>
          <w:hyperlink w:anchor="_Toc241164551" w:history="1">
            <w:r w:rsidRPr="00580891">
              <w:rPr>
                <w:rStyle w:val="Hyperlink"/>
                <w:rFonts w:ascii="Arial" w:eastAsiaTheme="majorEastAsia" w:hAnsi="Arial" w:cs="Arial"/>
                <w:noProof/>
              </w:rPr>
              <w:t>1.3</w:t>
            </w:r>
            <w:r>
              <w:rPr>
                <w:rFonts w:asciiTheme="minorHAnsi" w:eastAsiaTheme="minorEastAsia" w:hAnsiTheme="minorHAnsi"/>
                <w:noProof/>
                <w:sz w:val="22"/>
              </w:rPr>
              <w:tab/>
            </w:r>
            <w:r w:rsidRPr="00580891">
              <w:rPr>
                <w:rStyle w:val="Hyperlink"/>
                <w:rFonts w:ascii="Arial" w:eastAsiaTheme="majorEastAsia" w:hAnsi="Arial" w:cs="Arial"/>
                <w:noProof/>
              </w:rPr>
              <w:t>Timeliness of the Topic</w:t>
            </w:r>
            <w:r>
              <w:rPr>
                <w:noProof/>
                <w:webHidden/>
              </w:rPr>
              <w:tab/>
            </w:r>
            <w:r>
              <w:rPr>
                <w:noProof/>
                <w:webHidden/>
              </w:rPr>
              <w:fldChar w:fldCharType="begin"/>
            </w:r>
            <w:r>
              <w:rPr>
                <w:noProof/>
                <w:webHidden/>
              </w:rPr>
              <w:instrText xml:space="preserve"> PAGEREF _Toc241164551 \h </w:instrText>
            </w:r>
            <w:r>
              <w:rPr>
                <w:noProof/>
                <w:webHidden/>
              </w:rPr>
            </w:r>
            <w:r>
              <w:rPr>
                <w:noProof/>
                <w:webHidden/>
              </w:rPr>
              <w:fldChar w:fldCharType="separate"/>
            </w:r>
            <w:r>
              <w:rPr>
                <w:noProof/>
                <w:webHidden/>
              </w:rPr>
              <w:t>8</w:t>
            </w:r>
            <w:r>
              <w:rPr>
                <w:noProof/>
                <w:webHidden/>
              </w:rPr>
              <w:fldChar w:fldCharType="end"/>
            </w:r>
          </w:hyperlink>
        </w:p>
        <w:p w14:paraId="36EAABCC" w14:textId="3B4FA05B" w:rsidR="00CF4FD1" w:rsidRDefault="00CF4FD1">
          <w:pPr>
            <w:pStyle w:val="TOC2"/>
            <w:tabs>
              <w:tab w:val="left" w:pos="880"/>
              <w:tab w:val="right" w:leader="dot" w:pos="8630"/>
            </w:tabs>
            <w:rPr>
              <w:rFonts w:asciiTheme="minorHAnsi" w:eastAsiaTheme="minorEastAsia" w:hAnsiTheme="minorHAnsi"/>
              <w:noProof/>
              <w:sz w:val="22"/>
            </w:rPr>
          </w:pPr>
          <w:hyperlink w:anchor="_Toc241164552" w:history="1">
            <w:r w:rsidRPr="00580891">
              <w:rPr>
                <w:rStyle w:val="Hyperlink"/>
                <w:rFonts w:ascii="Arial" w:eastAsiaTheme="majorEastAsia" w:hAnsi="Arial" w:cs="Arial"/>
                <w:noProof/>
              </w:rPr>
              <w:t>1.4</w:t>
            </w:r>
            <w:r>
              <w:rPr>
                <w:rFonts w:asciiTheme="minorHAnsi" w:eastAsiaTheme="minorEastAsia" w:hAnsiTheme="minorHAnsi"/>
                <w:noProof/>
                <w:sz w:val="22"/>
              </w:rPr>
              <w:tab/>
            </w:r>
            <w:r w:rsidRPr="00580891">
              <w:rPr>
                <w:rStyle w:val="Hyperlink"/>
                <w:rFonts w:ascii="Arial" w:eastAsiaTheme="majorEastAsia" w:hAnsi="Arial" w:cs="Arial"/>
                <w:noProof/>
              </w:rPr>
              <w:t>Research Aim and Objectives</w:t>
            </w:r>
            <w:r>
              <w:rPr>
                <w:noProof/>
                <w:webHidden/>
              </w:rPr>
              <w:tab/>
            </w:r>
            <w:r>
              <w:rPr>
                <w:noProof/>
                <w:webHidden/>
              </w:rPr>
              <w:fldChar w:fldCharType="begin"/>
            </w:r>
            <w:r>
              <w:rPr>
                <w:noProof/>
                <w:webHidden/>
              </w:rPr>
              <w:instrText xml:space="preserve"> PAGEREF _Toc241164552 \h </w:instrText>
            </w:r>
            <w:r>
              <w:rPr>
                <w:noProof/>
                <w:webHidden/>
              </w:rPr>
            </w:r>
            <w:r>
              <w:rPr>
                <w:noProof/>
                <w:webHidden/>
              </w:rPr>
              <w:fldChar w:fldCharType="separate"/>
            </w:r>
            <w:r>
              <w:rPr>
                <w:noProof/>
                <w:webHidden/>
              </w:rPr>
              <w:t>9</w:t>
            </w:r>
            <w:r>
              <w:rPr>
                <w:noProof/>
                <w:webHidden/>
              </w:rPr>
              <w:fldChar w:fldCharType="end"/>
            </w:r>
          </w:hyperlink>
        </w:p>
        <w:p w14:paraId="63CD918A" w14:textId="093F10FC" w:rsidR="00CF4FD1" w:rsidRDefault="00CF4FD1">
          <w:pPr>
            <w:pStyle w:val="TOC2"/>
            <w:tabs>
              <w:tab w:val="left" w:pos="880"/>
              <w:tab w:val="right" w:leader="dot" w:pos="8630"/>
            </w:tabs>
            <w:rPr>
              <w:rFonts w:asciiTheme="minorHAnsi" w:eastAsiaTheme="minorEastAsia" w:hAnsiTheme="minorHAnsi"/>
              <w:noProof/>
              <w:sz w:val="22"/>
            </w:rPr>
          </w:pPr>
          <w:hyperlink w:anchor="_Toc241164553" w:history="1">
            <w:r w:rsidRPr="00580891">
              <w:rPr>
                <w:rStyle w:val="Hyperlink"/>
                <w:rFonts w:ascii="Arial" w:eastAsiaTheme="majorEastAsia" w:hAnsi="Arial" w:cs="Arial"/>
                <w:noProof/>
              </w:rPr>
              <w:t>1.5</w:t>
            </w:r>
            <w:r>
              <w:rPr>
                <w:rFonts w:asciiTheme="minorHAnsi" w:eastAsiaTheme="minorEastAsia" w:hAnsiTheme="minorHAnsi"/>
                <w:noProof/>
                <w:sz w:val="22"/>
              </w:rPr>
              <w:tab/>
            </w:r>
            <w:r w:rsidRPr="00580891">
              <w:rPr>
                <w:rStyle w:val="Hyperlink"/>
                <w:rFonts w:ascii="Arial" w:eastAsiaTheme="majorEastAsia" w:hAnsi="Arial" w:cs="Arial"/>
                <w:noProof/>
              </w:rPr>
              <w:t>Research Questions</w:t>
            </w:r>
            <w:r>
              <w:rPr>
                <w:noProof/>
                <w:webHidden/>
              </w:rPr>
              <w:tab/>
            </w:r>
            <w:r>
              <w:rPr>
                <w:noProof/>
                <w:webHidden/>
              </w:rPr>
              <w:fldChar w:fldCharType="begin"/>
            </w:r>
            <w:r>
              <w:rPr>
                <w:noProof/>
                <w:webHidden/>
              </w:rPr>
              <w:instrText xml:space="preserve"> PAGEREF _Toc241164553 \h </w:instrText>
            </w:r>
            <w:r>
              <w:rPr>
                <w:noProof/>
                <w:webHidden/>
              </w:rPr>
            </w:r>
            <w:r>
              <w:rPr>
                <w:noProof/>
                <w:webHidden/>
              </w:rPr>
              <w:fldChar w:fldCharType="separate"/>
            </w:r>
            <w:r>
              <w:rPr>
                <w:noProof/>
                <w:webHidden/>
              </w:rPr>
              <w:t>9</w:t>
            </w:r>
            <w:r>
              <w:rPr>
                <w:noProof/>
                <w:webHidden/>
              </w:rPr>
              <w:fldChar w:fldCharType="end"/>
            </w:r>
          </w:hyperlink>
        </w:p>
        <w:p w14:paraId="60555291" w14:textId="519D7805" w:rsidR="00CF4FD1" w:rsidRDefault="00CF4FD1">
          <w:pPr>
            <w:pStyle w:val="TOC2"/>
            <w:tabs>
              <w:tab w:val="left" w:pos="880"/>
              <w:tab w:val="right" w:leader="dot" w:pos="8630"/>
            </w:tabs>
            <w:rPr>
              <w:rFonts w:asciiTheme="minorHAnsi" w:eastAsiaTheme="minorEastAsia" w:hAnsiTheme="minorHAnsi"/>
              <w:noProof/>
              <w:sz w:val="22"/>
            </w:rPr>
          </w:pPr>
          <w:hyperlink w:anchor="_Toc241164554" w:history="1">
            <w:r w:rsidRPr="00580891">
              <w:rPr>
                <w:rStyle w:val="Hyperlink"/>
                <w:rFonts w:ascii="Arial" w:eastAsiaTheme="majorEastAsia" w:hAnsi="Arial" w:cs="Arial"/>
                <w:noProof/>
              </w:rPr>
              <w:t>1.6</w:t>
            </w:r>
            <w:r>
              <w:rPr>
                <w:rFonts w:asciiTheme="minorHAnsi" w:eastAsiaTheme="minorEastAsia" w:hAnsiTheme="minorHAnsi"/>
                <w:noProof/>
                <w:sz w:val="22"/>
              </w:rPr>
              <w:tab/>
            </w:r>
            <w:r w:rsidRPr="00580891">
              <w:rPr>
                <w:rStyle w:val="Hyperlink"/>
                <w:rFonts w:ascii="Arial" w:eastAsiaTheme="majorEastAsia" w:hAnsi="Arial" w:cs="Arial"/>
                <w:noProof/>
              </w:rPr>
              <w:t>Scope of the Review</w:t>
            </w:r>
            <w:r>
              <w:rPr>
                <w:noProof/>
                <w:webHidden/>
              </w:rPr>
              <w:tab/>
            </w:r>
            <w:r>
              <w:rPr>
                <w:noProof/>
                <w:webHidden/>
              </w:rPr>
              <w:fldChar w:fldCharType="begin"/>
            </w:r>
            <w:r>
              <w:rPr>
                <w:noProof/>
                <w:webHidden/>
              </w:rPr>
              <w:instrText xml:space="preserve"> PAGEREF _Toc241164554 \h </w:instrText>
            </w:r>
            <w:r>
              <w:rPr>
                <w:noProof/>
                <w:webHidden/>
              </w:rPr>
            </w:r>
            <w:r>
              <w:rPr>
                <w:noProof/>
                <w:webHidden/>
              </w:rPr>
              <w:fldChar w:fldCharType="separate"/>
            </w:r>
            <w:r>
              <w:rPr>
                <w:noProof/>
                <w:webHidden/>
              </w:rPr>
              <w:t>10</w:t>
            </w:r>
            <w:r>
              <w:rPr>
                <w:noProof/>
                <w:webHidden/>
              </w:rPr>
              <w:fldChar w:fldCharType="end"/>
            </w:r>
          </w:hyperlink>
        </w:p>
        <w:p w14:paraId="444D730C" w14:textId="3DAA403F" w:rsidR="00CF4FD1" w:rsidRDefault="00CF4FD1">
          <w:pPr>
            <w:pStyle w:val="TOC2"/>
            <w:tabs>
              <w:tab w:val="left" w:pos="880"/>
              <w:tab w:val="right" w:leader="dot" w:pos="8630"/>
            </w:tabs>
            <w:rPr>
              <w:rFonts w:asciiTheme="minorHAnsi" w:eastAsiaTheme="minorEastAsia" w:hAnsiTheme="minorHAnsi"/>
              <w:noProof/>
              <w:sz w:val="22"/>
            </w:rPr>
          </w:pPr>
          <w:hyperlink w:anchor="_Toc241164555" w:history="1">
            <w:r w:rsidRPr="00580891">
              <w:rPr>
                <w:rStyle w:val="Hyperlink"/>
                <w:rFonts w:ascii="Arial" w:eastAsiaTheme="majorEastAsia" w:hAnsi="Arial" w:cs="Arial"/>
                <w:noProof/>
              </w:rPr>
              <w:t>1.7</w:t>
            </w:r>
            <w:r>
              <w:rPr>
                <w:rFonts w:asciiTheme="minorHAnsi" w:eastAsiaTheme="minorEastAsia" w:hAnsiTheme="minorHAnsi"/>
                <w:noProof/>
                <w:sz w:val="22"/>
              </w:rPr>
              <w:tab/>
            </w:r>
            <w:r w:rsidRPr="00580891">
              <w:rPr>
                <w:rStyle w:val="Hyperlink"/>
                <w:rFonts w:ascii="Arial" w:eastAsiaTheme="majorEastAsia" w:hAnsi="Arial" w:cs="Arial"/>
                <w:noProof/>
              </w:rPr>
              <w:t>Structure of the Dissertation</w:t>
            </w:r>
            <w:r>
              <w:rPr>
                <w:noProof/>
                <w:webHidden/>
              </w:rPr>
              <w:tab/>
            </w:r>
            <w:r>
              <w:rPr>
                <w:noProof/>
                <w:webHidden/>
              </w:rPr>
              <w:fldChar w:fldCharType="begin"/>
            </w:r>
            <w:r>
              <w:rPr>
                <w:noProof/>
                <w:webHidden/>
              </w:rPr>
              <w:instrText xml:space="preserve"> PAGEREF _Toc241164555 \h </w:instrText>
            </w:r>
            <w:r>
              <w:rPr>
                <w:noProof/>
                <w:webHidden/>
              </w:rPr>
            </w:r>
            <w:r>
              <w:rPr>
                <w:noProof/>
                <w:webHidden/>
              </w:rPr>
              <w:fldChar w:fldCharType="separate"/>
            </w:r>
            <w:r>
              <w:rPr>
                <w:noProof/>
                <w:webHidden/>
              </w:rPr>
              <w:t>10</w:t>
            </w:r>
            <w:r>
              <w:rPr>
                <w:noProof/>
                <w:webHidden/>
              </w:rPr>
              <w:fldChar w:fldCharType="end"/>
            </w:r>
          </w:hyperlink>
        </w:p>
        <w:p w14:paraId="6A435C30" w14:textId="58CC6945" w:rsidR="00CF4FD1" w:rsidRDefault="00CF4FD1">
          <w:pPr>
            <w:pStyle w:val="TOC1"/>
            <w:tabs>
              <w:tab w:val="left" w:pos="480"/>
              <w:tab w:val="right" w:leader="dot" w:pos="8630"/>
            </w:tabs>
            <w:rPr>
              <w:rFonts w:asciiTheme="minorHAnsi" w:eastAsiaTheme="minorEastAsia" w:hAnsiTheme="minorHAnsi"/>
              <w:noProof/>
              <w:sz w:val="22"/>
            </w:rPr>
          </w:pPr>
          <w:hyperlink w:anchor="_Toc241164556" w:history="1">
            <w:r w:rsidRPr="00580891">
              <w:rPr>
                <w:rStyle w:val="Hyperlink"/>
                <w:rFonts w:ascii="Arial" w:eastAsiaTheme="majorEastAsia" w:hAnsi="Arial" w:cs="Arial"/>
                <w:noProof/>
              </w:rPr>
              <w:t>2</w:t>
            </w:r>
            <w:r>
              <w:rPr>
                <w:rFonts w:asciiTheme="minorHAnsi" w:eastAsiaTheme="minorEastAsia" w:hAnsiTheme="minorHAnsi"/>
                <w:noProof/>
                <w:sz w:val="22"/>
              </w:rPr>
              <w:tab/>
            </w:r>
            <w:r w:rsidRPr="00580891">
              <w:rPr>
                <w:rStyle w:val="Hyperlink"/>
                <w:rFonts w:ascii="Arial" w:eastAsiaTheme="majorEastAsia" w:hAnsi="Arial" w:cs="Arial"/>
                <w:noProof/>
              </w:rPr>
              <w:t>Chapter Two: Methodology</w:t>
            </w:r>
            <w:r>
              <w:rPr>
                <w:noProof/>
                <w:webHidden/>
              </w:rPr>
              <w:tab/>
            </w:r>
            <w:r>
              <w:rPr>
                <w:noProof/>
                <w:webHidden/>
              </w:rPr>
              <w:fldChar w:fldCharType="begin"/>
            </w:r>
            <w:r>
              <w:rPr>
                <w:noProof/>
                <w:webHidden/>
              </w:rPr>
              <w:instrText xml:space="preserve"> PAGEREF _Toc241164556 \h </w:instrText>
            </w:r>
            <w:r>
              <w:rPr>
                <w:noProof/>
                <w:webHidden/>
              </w:rPr>
            </w:r>
            <w:r>
              <w:rPr>
                <w:noProof/>
                <w:webHidden/>
              </w:rPr>
              <w:fldChar w:fldCharType="separate"/>
            </w:r>
            <w:r>
              <w:rPr>
                <w:noProof/>
                <w:webHidden/>
              </w:rPr>
              <w:t>12</w:t>
            </w:r>
            <w:r>
              <w:rPr>
                <w:noProof/>
                <w:webHidden/>
              </w:rPr>
              <w:fldChar w:fldCharType="end"/>
            </w:r>
          </w:hyperlink>
        </w:p>
        <w:p w14:paraId="35348C8F" w14:textId="234EA573" w:rsidR="00CF4FD1" w:rsidRDefault="00CF4FD1">
          <w:pPr>
            <w:pStyle w:val="TOC2"/>
            <w:tabs>
              <w:tab w:val="left" w:pos="880"/>
              <w:tab w:val="right" w:leader="dot" w:pos="8630"/>
            </w:tabs>
            <w:rPr>
              <w:rFonts w:asciiTheme="minorHAnsi" w:eastAsiaTheme="minorEastAsia" w:hAnsiTheme="minorHAnsi"/>
              <w:noProof/>
              <w:sz w:val="22"/>
            </w:rPr>
          </w:pPr>
          <w:hyperlink w:anchor="_Toc241164557" w:history="1">
            <w:r w:rsidRPr="00580891">
              <w:rPr>
                <w:rStyle w:val="Hyperlink"/>
                <w:rFonts w:ascii="Arial" w:eastAsiaTheme="majorEastAsia" w:hAnsi="Arial" w:cs="Arial"/>
                <w:noProof/>
              </w:rPr>
              <w:t>2.1</w:t>
            </w:r>
            <w:r>
              <w:rPr>
                <w:rFonts w:asciiTheme="minorHAnsi" w:eastAsiaTheme="minorEastAsia" w:hAnsiTheme="minorHAnsi"/>
                <w:noProof/>
                <w:sz w:val="22"/>
              </w:rPr>
              <w:tab/>
            </w:r>
            <w:r w:rsidRPr="00580891">
              <w:rPr>
                <w:rStyle w:val="Hyperlink"/>
                <w:rFonts w:ascii="Arial" w:eastAsiaTheme="majorEastAsia" w:hAnsi="Arial" w:cs="Arial"/>
                <w:noProof/>
              </w:rPr>
              <w:t>Introduction</w:t>
            </w:r>
            <w:r>
              <w:rPr>
                <w:noProof/>
                <w:webHidden/>
              </w:rPr>
              <w:tab/>
            </w:r>
            <w:r>
              <w:rPr>
                <w:noProof/>
                <w:webHidden/>
              </w:rPr>
              <w:fldChar w:fldCharType="begin"/>
            </w:r>
            <w:r>
              <w:rPr>
                <w:noProof/>
                <w:webHidden/>
              </w:rPr>
              <w:instrText xml:space="preserve"> PAGEREF _Toc241164557 \h </w:instrText>
            </w:r>
            <w:r>
              <w:rPr>
                <w:noProof/>
                <w:webHidden/>
              </w:rPr>
            </w:r>
            <w:r>
              <w:rPr>
                <w:noProof/>
                <w:webHidden/>
              </w:rPr>
              <w:fldChar w:fldCharType="separate"/>
            </w:r>
            <w:r>
              <w:rPr>
                <w:noProof/>
                <w:webHidden/>
              </w:rPr>
              <w:t>12</w:t>
            </w:r>
            <w:r>
              <w:rPr>
                <w:noProof/>
                <w:webHidden/>
              </w:rPr>
              <w:fldChar w:fldCharType="end"/>
            </w:r>
          </w:hyperlink>
        </w:p>
        <w:p w14:paraId="3C010BBD" w14:textId="2FDDEE34" w:rsidR="00CF4FD1" w:rsidRDefault="00CF4FD1">
          <w:pPr>
            <w:pStyle w:val="TOC2"/>
            <w:tabs>
              <w:tab w:val="left" w:pos="880"/>
              <w:tab w:val="right" w:leader="dot" w:pos="8630"/>
            </w:tabs>
            <w:rPr>
              <w:rFonts w:asciiTheme="minorHAnsi" w:eastAsiaTheme="minorEastAsia" w:hAnsiTheme="minorHAnsi"/>
              <w:noProof/>
              <w:sz w:val="22"/>
            </w:rPr>
          </w:pPr>
          <w:hyperlink w:anchor="_Toc241164558" w:history="1">
            <w:r w:rsidRPr="00580891">
              <w:rPr>
                <w:rStyle w:val="Hyperlink"/>
                <w:rFonts w:ascii="Arial" w:eastAsiaTheme="majorEastAsia" w:hAnsi="Arial" w:cs="Arial"/>
                <w:noProof/>
              </w:rPr>
              <w:t>2.2</w:t>
            </w:r>
            <w:r>
              <w:rPr>
                <w:rFonts w:asciiTheme="minorHAnsi" w:eastAsiaTheme="minorEastAsia" w:hAnsiTheme="minorHAnsi"/>
                <w:noProof/>
                <w:sz w:val="22"/>
              </w:rPr>
              <w:tab/>
            </w:r>
            <w:r w:rsidRPr="00580891">
              <w:rPr>
                <w:rStyle w:val="Hyperlink"/>
                <w:rFonts w:ascii="Arial" w:eastAsiaTheme="majorEastAsia" w:hAnsi="Arial" w:cs="Arial"/>
                <w:noProof/>
              </w:rPr>
              <w:t>Purpose and Overall Approach</w:t>
            </w:r>
            <w:r>
              <w:rPr>
                <w:noProof/>
                <w:webHidden/>
              </w:rPr>
              <w:tab/>
            </w:r>
            <w:r>
              <w:rPr>
                <w:noProof/>
                <w:webHidden/>
              </w:rPr>
              <w:fldChar w:fldCharType="begin"/>
            </w:r>
            <w:r>
              <w:rPr>
                <w:noProof/>
                <w:webHidden/>
              </w:rPr>
              <w:instrText xml:space="preserve"> PAGEREF _Toc241164558 \h </w:instrText>
            </w:r>
            <w:r>
              <w:rPr>
                <w:noProof/>
                <w:webHidden/>
              </w:rPr>
            </w:r>
            <w:r>
              <w:rPr>
                <w:noProof/>
                <w:webHidden/>
              </w:rPr>
              <w:fldChar w:fldCharType="separate"/>
            </w:r>
            <w:r>
              <w:rPr>
                <w:noProof/>
                <w:webHidden/>
              </w:rPr>
              <w:t>12</w:t>
            </w:r>
            <w:r>
              <w:rPr>
                <w:noProof/>
                <w:webHidden/>
              </w:rPr>
              <w:fldChar w:fldCharType="end"/>
            </w:r>
          </w:hyperlink>
        </w:p>
        <w:p w14:paraId="0F2C1792" w14:textId="589CEBAC" w:rsidR="00CF4FD1" w:rsidRDefault="00CF4FD1">
          <w:pPr>
            <w:pStyle w:val="TOC2"/>
            <w:tabs>
              <w:tab w:val="left" w:pos="880"/>
              <w:tab w:val="right" w:leader="dot" w:pos="8630"/>
            </w:tabs>
            <w:rPr>
              <w:rFonts w:asciiTheme="minorHAnsi" w:eastAsiaTheme="minorEastAsia" w:hAnsiTheme="minorHAnsi"/>
              <w:noProof/>
              <w:sz w:val="22"/>
            </w:rPr>
          </w:pPr>
          <w:hyperlink w:anchor="_Toc241164559" w:history="1">
            <w:r w:rsidRPr="00580891">
              <w:rPr>
                <w:rStyle w:val="Hyperlink"/>
                <w:rFonts w:ascii="Arial" w:eastAsiaTheme="majorEastAsia" w:hAnsi="Arial" w:cs="Arial"/>
                <w:noProof/>
              </w:rPr>
              <w:t>2.3</w:t>
            </w:r>
            <w:r>
              <w:rPr>
                <w:rFonts w:asciiTheme="minorHAnsi" w:eastAsiaTheme="minorEastAsia" w:hAnsiTheme="minorHAnsi"/>
                <w:noProof/>
                <w:sz w:val="22"/>
              </w:rPr>
              <w:tab/>
            </w:r>
            <w:r w:rsidRPr="00580891">
              <w:rPr>
                <w:rStyle w:val="Hyperlink"/>
                <w:rFonts w:ascii="Arial" w:eastAsiaTheme="majorEastAsia" w:hAnsi="Arial" w:cs="Arial"/>
                <w:noProof/>
              </w:rPr>
              <w:t>Search Strategy</w:t>
            </w:r>
            <w:r>
              <w:rPr>
                <w:noProof/>
                <w:webHidden/>
              </w:rPr>
              <w:tab/>
            </w:r>
            <w:r>
              <w:rPr>
                <w:noProof/>
                <w:webHidden/>
              </w:rPr>
              <w:fldChar w:fldCharType="begin"/>
            </w:r>
            <w:r>
              <w:rPr>
                <w:noProof/>
                <w:webHidden/>
              </w:rPr>
              <w:instrText xml:space="preserve"> PAGEREF _Toc241164559 \h </w:instrText>
            </w:r>
            <w:r>
              <w:rPr>
                <w:noProof/>
                <w:webHidden/>
              </w:rPr>
            </w:r>
            <w:r>
              <w:rPr>
                <w:noProof/>
                <w:webHidden/>
              </w:rPr>
              <w:fldChar w:fldCharType="separate"/>
            </w:r>
            <w:r>
              <w:rPr>
                <w:noProof/>
                <w:webHidden/>
              </w:rPr>
              <w:t>13</w:t>
            </w:r>
            <w:r>
              <w:rPr>
                <w:noProof/>
                <w:webHidden/>
              </w:rPr>
              <w:fldChar w:fldCharType="end"/>
            </w:r>
          </w:hyperlink>
        </w:p>
        <w:p w14:paraId="29910193" w14:textId="6090AE13" w:rsidR="00CF4FD1" w:rsidRDefault="00CF4FD1">
          <w:pPr>
            <w:pStyle w:val="TOC2"/>
            <w:tabs>
              <w:tab w:val="left" w:pos="880"/>
              <w:tab w:val="right" w:leader="dot" w:pos="8630"/>
            </w:tabs>
            <w:rPr>
              <w:rFonts w:asciiTheme="minorHAnsi" w:eastAsiaTheme="minorEastAsia" w:hAnsiTheme="minorHAnsi"/>
              <w:noProof/>
              <w:sz w:val="22"/>
            </w:rPr>
          </w:pPr>
          <w:hyperlink w:anchor="_Toc241164560" w:history="1">
            <w:r w:rsidRPr="00580891">
              <w:rPr>
                <w:rStyle w:val="Hyperlink"/>
                <w:rFonts w:ascii="Arial" w:eastAsiaTheme="majorEastAsia" w:hAnsi="Arial" w:cs="Arial"/>
                <w:noProof/>
              </w:rPr>
              <w:t>2.4</w:t>
            </w:r>
            <w:r>
              <w:rPr>
                <w:rFonts w:asciiTheme="minorHAnsi" w:eastAsiaTheme="minorEastAsia" w:hAnsiTheme="minorHAnsi"/>
                <w:noProof/>
                <w:sz w:val="22"/>
              </w:rPr>
              <w:tab/>
            </w:r>
            <w:r w:rsidRPr="00580891">
              <w:rPr>
                <w:rStyle w:val="Hyperlink"/>
                <w:rFonts w:ascii="Arial" w:eastAsiaTheme="majorEastAsia" w:hAnsi="Arial" w:cs="Arial"/>
                <w:noProof/>
              </w:rPr>
              <w:t>Databases and Sources</w:t>
            </w:r>
            <w:r>
              <w:rPr>
                <w:noProof/>
                <w:webHidden/>
              </w:rPr>
              <w:tab/>
            </w:r>
            <w:r>
              <w:rPr>
                <w:noProof/>
                <w:webHidden/>
              </w:rPr>
              <w:fldChar w:fldCharType="begin"/>
            </w:r>
            <w:r>
              <w:rPr>
                <w:noProof/>
                <w:webHidden/>
              </w:rPr>
              <w:instrText xml:space="preserve"> PAGEREF _Toc241164560 \h </w:instrText>
            </w:r>
            <w:r>
              <w:rPr>
                <w:noProof/>
                <w:webHidden/>
              </w:rPr>
            </w:r>
            <w:r>
              <w:rPr>
                <w:noProof/>
                <w:webHidden/>
              </w:rPr>
              <w:fldChar w:fldCharType="separate"/>
            </w:r>
            <w:r>
              <w:rPr>
                <w:noProof/>
                <w:webHidden/>
              </w:rPr>
              <w:t>14</w:t>
            </w:r>
            <w:r>
              <w:rPr>
                <w:noProof/>
                <w:webHidden/>
              </w:rPr>
              <w:fldChar w:fldCharType="end"/>
            </w:r>
          </w:hyperlink>
        </w:p>
        <w:p w14:paraId="3AF62D75" w14:textId="3134432E" w:rsidR="00CF4FD1" w:rsidRDefault="00CF4FD1">
          <w:pPr>
            <w:pStyle w:val="TOC2"/>
            <w:tabs>
              <w:tab w:val="left" w:pos="880"/>
              <w:tab w:val="right" w:leader="dot" w:pos="8630"/>
            </w:tabs>
            <w:rPr>
              <w:rFonts w:asciiTheme="minorHAnsi" w:eastAsiaTheme="minorEastAsia" w:hAnsiTheme="minorHAnsi"/>
              <w:noProof/>
              <w:sz w:val="22"/>
            </w:rPr>
          </w:pPr>
          <w:hyperlink w:anchor="_Toc241164561" w:history="1">
            <w:r w:rsidRPr="00580891">
              <w:rPr>
                <w:rStyle w:val="Hyperlink"/>
                <w:rFonts w:ascii="Arial" w:eastAsiaTheme="majorEastAsia" w:hAnsi="Arial" w:cs="Arial"/>
                <w:noProof/>
              </w:rPr>
              <w:t>2.5</w:t>
            </w:r>
            <w:r>
              <w:rPr>
                <w:rFonts w:asciiTheme="minorHAnsi" w:eastAsiaTheme="minorEastAsia" w:hAnsiTheme="minorHAnsi"/>
                <w:noProof/>
                <w:sz w:val="22"/>
              </w:rPr>
              <w:tab/>
            </w:r>
            <w:r w:rsidRPr="00580891">
              <w:rPr>
                <w:rStyle w:val="Hyperlink"/>
                <w:rFonts w:ascii="Arial" w:eastAsiaTheme="majorEastAsia" w:hAnsi="Arial" w:cs="Arial"/>
                <w:noProof/>
              </w:rPr>
              <w:t>Keywords and Search Terms</w:t>
            </w:r>
            <w:r>
              <w:rPr>
                <w:noProof/>
                <w:webHidden/>
              </w:rPr>
              <w:tab/>
            </w:r>
            <w:r>
              <w:rPr>
                <w:noProof/>
                <w:webHidden/>
              </w:rPr>
              <w:fldChar w:fldCharType="begin"/>
            </w:r>
            <w:r>
              <w:rPr>
                <w:noProof/>
                <w:webHidden/>
              </w:rPr>
              <w:instrText xml:space="preserve"> PAGEREF _Toc241164561 \h </w:instrText>
            </w:r>
            <w:r>
              <w:rPr>
                <w:noProof/>
                <w:webHidden/>
              </w:rPr>
            </w:r>
            <w:r>
              <w:rPr>
                <w:noProof/>
                <w:webHidden/>
              </w:rPr>
              <w:fldChar w:fldCharType="separate"/>
            </w:r>
            <w:r>
              <w:rPr>
                <w:noProof/>
                <w:webHidden/>
              </w:rPr>
              <w:t>15</w:t>
            </w:r>
            <w:r>
              <w:rPr>
                <w:noProof/>
                <w:webHidden/>
              </w:rPr>
              <w:fldChar w:fldCharType="end"/>
            </w:r>
          </w:hyperlink>
        </w:p>
        <w:p w14:paraId="113ABF2B" w14:textId="5FBD22B2" w:rsidR="00CF4FD1" w:rsidRDefault="00CF4FD1">
          <w:pPr>
            <w:pStyle w:val="TOC2"/>
            <w:tabs>
              <w:tab w:val="left" w:pos="880"/>
              <w:tab w:val="right" w:leader="dot" w:pos="8630"/>
            </w:tabs>
            <w:rPr>
              <w:rFonts w:asciiTheme="minorHAnsi" w:eastAsiaTheme="minorEastAsia" w:hAnsiTheme="minorHAnsi"/>
              <w:noProof/>
              <w:sz w:val="22"/>
            </w:rPr>
          </w:pPr>
          <w:hyperlink w:anchor="_Toc241164562" w:history="1">
            <w:r w:rsidRPr="00580891">
              <w:rPr>
                <w:rStyle w:val="Hyperlink"/>
                <w:rFonts w:ascii="Arial" w:eastAsiaTheme="majorEastAsia" w:hAnsi="Arial" w:cs="Arial"/>
                <w:noProof/>
              </w:rPr>
              <w:t>2.6</w:t>
            </w:r>
            <w:r>
              <w:rPr>
                <w:rFonts w:asciiTheme="minorHAnsi" w:eastAsiaTheme="minorEastAsia" w:hAnsiTheme="minorHAnsi"/>
                <w:noProof/>
                <w:sz w:val="22"/>
              </w:rPr>
              <w:tab/>
            </w:r>
            <w:r w:rsidRPr="00580891">
              <w:rPr>
                <w:rStyle w:val="Hyperlink"/>
                <w:rFonts w:ascii="Arial" w:eastAsiaTheme="majorEastAsia" w:hAnsi="Arial" w:cs="Arial"/>
                <w:noProof/>
              </w:rPr>
              <w:t>Time Frame for included publications</w:t>
            </w:r>
            <w:r>
              <w:rPr>
                <w:noProof/>
                <w:webHidden/>
              </w:rPr>
              <w:tab/>
            </w:r>
            <w:r>
              <w:rPr>
                <w:noProof/>
                <w:webHidden/>
              </w:rPr>
              <w:fldChar w:fldCharType="begin"/>
            </w:r>
            <w:r>
              <w:rPr>
                <w:noProof/>
                <w:webHidden/>
              </w:rPr>
              <w:instrText xml:space="preserve"> PAGEREF _Toc241164562 \h </w:instrText>
            </w:r>
            <w:r>
              <w:rPr>
                <w:noProof/>
                <w:webHidden/>
              </w:rPr>
            </w:r>
            <w:r>
              <w:rPr>
                <w:noProof/>
                <w:webHidden/>
              </w:rPr>
              <w:fldChar w:fldCharType="separate"/>
            </w:r>
            <w:r>
              <w:rPr>
                <w:noProof/>
                <w:webHidden/>
              </w:rPr>
              <w:t>15</w:t>
            </w:r>
            <w:r>
              <w:rPr>
                <w:noProof/>
                <w:webHidden/>
              </w:rPr>
              <w:fldChar w:fldCharType="end"/>
            </w:r>
          </w:hyperlink>
        </w:p>
        <w:p w14:paraId="15C48A0C" w14:textId="262CA24F" w:rsidR="00CF4FD1" w:rsidRDefault="00CF4FD1">
          <w:pPr>
            <w:pStyle w:val="TOC2"/>
            <w:tabs>
              <w:tab w:val="left" w:pos="880"/>
              <w:tab w:val="right" w:leader="dot" w:pos="8630"/>
            </w:tabs>
            <w:rPr>
              <w:rFonts w:asciiTheme="minorHAnsi" w:eastAsiaTheme="minorEastAsia" w:hAnsiTheme="minorHAnsi"/>
              <w:noProof/>
              <w:sz w:val="22"/>
            </w:rPr>
          </w:pPr>
          <w:hyperlink w:anchor="_Toc241164563" w:history="1">
            <w:r w:rsidRPr="00580891">
              <w:rPr>
                <w:rStyle w:val="Hyperlink"/>
                <w:rFonts w:ascii="Arial" w:eastAsiaTheme="majorEastAsia" w:hAnsi="Arial" w:cs="Arial"/>
                <w:noProof/>
              </w:rPr>
              <w:t>2.7</w:t>
            </w:r>
            <w:r>
              <w:rPr>
                <w:rFonts w:asciiTheme="minorHAnsi" w:eastAsiaTheme="minorEastAsia" w:hAnsiTheme="minorHAnsi"/>
                <w:noProof/>
                <w:sz w:val="22"/>
              </w:rPr>
              <w:tab/>
            </w:r>
            <w:r w:rsidRPr="00580891">
              <w:rPr>
                <w:rStyle w:val="Hyperlink"/>
                <w:rFonts w:ascii="Arial" w:eastAsiaTheme="majorEastAsia" w:hAnsi="Arial" w:cs="Arial"/>
                <w:noProof/>
              </w:rPr>
              <w:t>Inclusion and Exclusion Criteria</w:t>
            </w:r>
            <w:r>
              <w:rPr>
                <w:noProof/>
                <w:webHidden/>
              </w:rPr>
              <w:tab/>
            </w:r>
            <w:r>
              <w:rPr>
                <w:noProof/>
                <w:webHidden/>
              </w:rPr>
              <w:fldChar w:fldCharType="begin"/>
            </w:r>
            <w:r>
              <w:rPr>
                <w:noProof/>
                <w:webHidden/>
              </w:rPr>
              <w:instrText xml:space="preserve"> PAGEREF _Toc241164563 \h </w:instrText>
            </w:r>
            <w:r>
              <w:rPr>
                <w:noProof/>
                <w:webHidden/>
              </w:rPr>
            </w:r>
            <w:r>
              <w:rPr>
                <w:noProof/>
                <w:webHidden/>
              </w:rPr>
              <w:fldChar w:fldCharType="separate"/>
            </w:r>
            <w:r>
              <w:rPr>
                <w:noProof/>
                <w:webHidden/>
              </w:rPr>
              <w:t>16</w:t>
            </w:r>
            <w:r>
              <w:rPr>
                <w:noProof/>
                <w:webHidden/>
              </w:rPr>
              <w:fldChar w:fldCharType="end"/>
            </w:r>
          </w:hyperlink>
        </w:p>
        <w:p w14:paraId="2FF0B565" w14:textId="379AD5B3" w:rsidR="00CF4FD1" w:rsidRDefault="00CF4FD1">
          <w:pPr>
            <w:pStyle w:val="TOC2"/>
            <w:tabs>
              <w:tab w:val="left" w:pos="880"/>
              <w:tab w:val="right" w:leader="dot" w:pos="8630"/>
            </w:tabs>
            <w:rPr>
              <w:rFonts w:asciiTheme="minorHAnsi" w:eastAsiaTheme="minorEastAsia" w:hAnsiTheme="minorHAnsi"/>
              <w:noProof/>
              <w:sz w:val="22"/>
            </w:rPr>
          </w:pPr>
          <w:hyperlink w:anchor="_Toc241164564" w:history="1">
            <w:r w:rsidRPr="00580891">
              <w:rPr>
                <w:rStyle w:val="Hyperlink"/>
                <w:rFonts w:ascii="Arial" w:eastAsiaTheme="majorEastAsia" w:hAnsi="Arial" w:cs="Arial"/>
                <w:noProof/>
              </w:rPr>
              <w:t>2.8</w:t>
            </w:r>
            <w:r>
              <w:rPr>
                <w:rFonts w:asciiTheme="minorHAnsi" w:eastAsiaTheme="minorEastAsia" w:hAnsiTheme="minorHAnsi"/>
                <w:noProof/>
                <w:sz w:val="22"/>
              </w:rPr>
              <w:tab/>
            </w:r>
            <w:r w:rsidRPr="00580891">
              <w:rPr>
                <w:rStyle w:val="Hyperlink"/>
                <w:rFonts w:ascii="Arial" w:eastAsiaTheme="majorEastAsia" w:hAnsi="Arial" w:cs="Arial"/>
                <w:noProof/>
              </w:rPr>
              <w:t>Screening Process</w:t>
            </w:r>
            <w:r>
              <w:rPr>
                <w:noProof/>
                <w:webHidden/>
              </w:rPr>
              <w:tab/>
            </w:r>
            <w:r>
              <w:rPr>
                <w:noProof/>
                <w:webHidden/>
              </w:rPr>
              <w:fldChar w:fldCharType="begin"/>
            </w:r>
            <w:r>
              <w:rPr>
                <w:noProof/>
                <w:webHidden/>
              </w:rPr>
              <w:instrText xml:space="preserve"> PAGEREF _Toc241164564 \h </w:instrText>
            </w:r>
            <w:r>
              <w:rPr>
                <w:noProof/>
                <w:webHidden/>
              </w:rPr>
            </w:r>
            <w:r>
              <w:rPr>
                <w:noProof/>
                <w:webHidden/>
              </w:rPr>
              <w:fldChar w:fldCharType="separate"/>
            </w:r>
            <w:r>
              <w:rPr>
                <w:noProof/>
                <w:webHidden/>
              </w:rPr>
              <w:t>18</w:t>
            </w:r>
            <w:r>
              <w:rPr>
                <w:noProof/>
                <w:webHidden/>
              </w:rPr>
              <w:fldChar w:fldCharType="end"/>
            </w:r>
          </w:hyperlink>
        </w:p>
        <w:p w14:paraId="406B9EA9" w14:textId="31BEBA9A" w:rsidR="00CF4FD1" w:rsidRDefault="00CF4FD1">
          <w:pPr>
            <w:pStyle w:val="TOC2"/>
            <w:tabs>
              <w:tab w:val="left" w:pos="880"/>
              <w:tab w:val="right" w:leader="dot" w:pos="8630"/>
            </w:tabs>
            <w:rPr>
              <w:rFonts w:asciiTheme="minorHAnsi" w:eastAsiaTheme="minorEastAsia" w:hAnsiTheme="minorHAnsi"/>
              <w:noProof/>
              <w:sz w:val="22"/>
            </w:rPr>
          </w:pPr>
          <w:hyperlink w:anchor="_Toc241164565" w:history="1">
            <w:r w:rsidRPr="00580891">
              <w:rPr>
                <w:rStyle w:val="Hyperlink"/>
                <w:rFonts w:ascii="Arial" w:eastAsiaTheme="majorEastAsia" w:hAnsi="Arial" w:cs="Arial"/>
                <w:noProof/>
              </w:rPr>
              <w:t>2.9</w:t>
            </w:r>
            <w:r>
              <w:rPr>
                <w:rFonts w:asciiTheme="minorHAnsi" w:eastAsiaTheme="minorEastAsia" w:hAnsiTheme="minorHAnsi"/>
                <w:noProof/>
                <w:sz w:val="22"/>
              </w:rPr>
              <w:tab/>
            </w:r>
            <w:r w:rsidRPr="00580891">
              <w:rPr>
                <w:rStyle w:val="Hyperlink"/>
                <w:rFonts w:ascii="Arial" w:eastAsiaTheme="majorEastAsia" w:hAnsi="Arial" w:cs="Arial"/>
                <w:noProof/>
              </w:rPr>
              <w:t>Quality Assessment of included studies</w:t>
            </w:r>
            <w:r>
              <w:rPr>
                <w:noProof/>
                <w:webHidden/>
              </w:rPr>
              <w:tab/>
            </w:r>
            <w:r>
              <w:rPr>
                <w:noProof/>
                <w:webHidden/>
              </w:rPr>
              <w:fldChar w:fldCharType="begin"/>
            </w:r>
            <w:r>
              <w:rPr>
                <w:noProof/>
                <w:webHidden/>
              </w:rPr>
              <w:instrText xml:space="preserve"> PAGEREF _Toc241164565 \h </w:instrText>
            </w:r>
            <w:r>
              <w:rPr>
                <w:noProof/>
                <w:webHidden/>
              </w:rPr>
            </w:r>
            <w:r>
              <w:rPr>
                <w:noProof/>
                <w:webHidden/>
              </w:rPr>
              <w:fldChar w:fldCharType="separate"/>
            </w:r>
            <w:r>
              <w:rPr>
                <w:noProof/>
                <w:webHidden/>
              </w:rPr>
              <w:t>20</w:t>
            </w:r>
            <w:r>
              <w:rPr>
                <w:noProof/>
                <w:webHidden/>
              </w:rPr>
              <w:fldChar w:fldCharType="end"/>
            </w:r>
          </w:hyperlink>
        </w:p>
        <w:p w14:paraId="7BB2915B" w14:textId="4A590665" w:rsidR="00CF4FD1" w:rsidRDefault="00CF4FD1">
          <w:pPr>
            <w:pStyle w:val="TOC2"/>
            <w:tabs>
              <w:tab w:val="left" w:pos="1100"/>
              <w:tab w:val="right" w:leader="dot" w:pos="8630"/>
            </w:tabs>
            <w:rPr>
              <w:rFonts w:asciiTheme="minorHAnsi" w:eastAsiaTheme="minorEastAsia" w:hAnsiTheme="minorHAnsi"/>
              <w:noProof/>
              <w:sz w:val="22"/>
            </w:rPr>
          </w:pPr>
          <w:hyperlink w:anchor="_Toc241164566" w:history="1">
            <w:r w:rsidRPr="00580891">
              <w:rPr>
                <w:rStyle w:val="Hyperlink"/>
                <w:rFonts w:ascii="Arial" w:eastAsiaTheme="majorEastAsia" w:hAnsi="Arial" w:cs="Arial"/>
                <w:noProof/>
              </w:rPr>
              <w:t>2.10</w:t>
            </w:r>
            <w:r>
              <w:rPr>
                <w:rFonts w:asciiTheme="minorHAnsi" w:eastAsiaTheme="minorEastAsia" w:hAnsiTheme="minorHAnsi"/>
                <w:noProof/>
                <w:sz w:val="22"/>
              </w:rPr>
              <w:tab/>
            </w:r>
            <w:r w:rsidRPr="00580891">
              <w:rPr>
                <w:rStyle w:val="Hyperlink"/>
                <w:rFonts w:ascii="Arial" w:eastAsiaTheme="majorEastAsia" w:hAnsi="Arial" w:cs="Arial"/>
                <w:noProof/>
              </w:rPr>
              <w:t>Analytical Method</w:t>
            </w:r>
            <w:r>
              <w:rPr>
                <w:noProof/>
                <w:webHidden/>
              </w:rPr>
              <w:tab/>
            </w:r>
            <w:r>
              <w:rPr>
                <w:noProof/>
                <w:webHidden/>
              </w:rPr>
              <w:fldChar w:fldCharType="begin"/>
            </w:r>
            <w:r>
              <w:rPr>
                <w:noProof/>
                <w:webHidden/>
              </w:rPr>
              <w:instrText xml:space="preserve"> PAGEREF _Toc241164566 \h </w:instrText>
            </w:r>
            <w:r>
              <w:rPr>
                <w:noProof/>
                <w:webHidden/>
              </w:rPr>
            </w:r>
            <w:r>
              <w:rPr>
                <w:noProof/>
                <w:webHidden/>
              </w:rPr>
              <w:fldChar w:fldCharType="separate"/>
            </w:r>
            <w:r>
              <w:rPr>
                <w:noProof/>
                <w:webHidden/>
              </w:rPr>
              <w:t>21</w:t>
            </w:r>
            <w:r>
              <w:rPr>
                <w:noProof/>
                <w:webHidden/>
              </w:rPr>
              <w:fldChar w:fldCharType="end"/>
            </w:r>
          </w:hyperlink>
        </w:p>
        <w:p w14:paraId="0C7F59B5" w14:textId="4F75DB68" w:rsidR="00CF4FD1" w:rsidRDefault="00CF4FD1">
          <w:pPr>
            <w:pStyle w:val="TOC2"/>
            <w:tabs>
              <w:tab w:val="left" w:pos="1100"/>
              <w:tab w:val="right" w:leader="dot" w:pos="8630"/>
            </w:tabs>
            <w:rPr>
              <w:rFonts w:asciiTheme="minorHAnsi" w:eastAsiaTheme="minorEastAsia" w:hAnsiTheme="minorHAnsi"/>
              <w:noProof/>
              <w:sz w:val="22"/>
            </w:rPr>
          </w:pPr>
          <w:hyperlink w:anchor="_Toc241164567" w:history="1">
            <w:r w:rsidRPr="00580891">
              <w:rPr>
                <w:rStyle w:val="Hyperlink"/>
                <w:rFonts w:ascii="Arial" w:eastAsiaTheme="majorEastAsia" w:hAnsi="Arial" w:cs="Arial"/>
                <w:noProof/>
              </w:rPr>
              <w:t>2.11</w:t>
            </w:r>
            <w:r>
              <w:rPr>
                <w:rFonts w:asciiTheme="minorHAnsi" w:eastAsiaTheme="minorEastAsia" w:hAnsiTheme="minorHAnsi"/>
                <w:noProof/>
                <w:sz w:val="22"/>
              </w:rPr>
              <w:tab/>
            </w:r>
            <w:r w:rsidRPr="00580891">
              <w:rPr>
                <w:rStyle w:val="Hyperlink"/>
                <w:rFonts w:ascii="Arial" w:eastAsiaTheme="majorEastAsia" w:hAnsi="Arial" w:cs="Arial"/>
                <w:noProof/>
              </w:rPr>
              <w:t>Summary</w:t>
            </w:r>
            <w:r>
              <w:rPr>
                <w:noProof/>
                <w:webHidden/>
              </w:rPr>
              <w:tab/>
            </w:r>
            <w:r>
              <w:rPr>
                <w:noProof/>
                <w:webHidden/>
              </w:rPr>
              <w:fldChar w:fldCharType="begin"/>
            </w:r>
            <w:r>
              <w:rPr>
                <w:noProof/>
                <w:webHidden/>
              </w:rPr>
              <w:instrText xml:space="preserve"> PAGEREF _Toc241164567 \h </w:instrText>
            </w:r>
            <w:r>
              <w:rPr>
                <w:noProof/>
                <w:webHidden/>
              </w:rPr>
            </w:r>
            <w:r>
              <w:rPr>
                <w:noProof/>
                <w:webHidden/>
              </w:rPr>
              <w:fldChar w:fldCharType="separate"/>
            </w:r>
            <w:r>
              <w:rPr>
                <w:noProof/>
                <w:webHidden/>
              </w:rPr>
              <w:t>23</w:t>
            </w:r>
            <w:r>
              <w:rPr>
                <w:noProof/>
                <w:webHidden/>
              </w:rPr>
              <w:fldChar w:fldCharType="end"/>
            </w:r>
          </w:hyperlink>
        </w:p>
        <w:p w14:paraId="0CA11BCC" w14:textId="0EAED6ED" w:rsidR="00CF4FD1" w:rsidRDefault="00CF4FD1">
          <w:pPr>
            <w:pStyle w:val="TOC1"/>
            <w:tabs>
              <w:tab w:val="left" w:pos="480"/>
              <w:tab w:val="right" w:leader="dot" w:pos="8630"/>
            </w:tabs>
            <w:rPr>
              <w:rFonts w:asciiTheme="minorHAnsi" w:eastAsiaTheme="minorEastAsia" w:hAnsiTheme="minorHAnsi"/>
              <w:noProof/>
              <w:sz w:val="22"/>
            </w:rPr>
          </w:pPr>
          <w:hyperlink w:anchor="_Toc241164568" w:history="1">
            <w:r w:rsidRPr="00580891">
              <w:rPr>
                <w:rStyle w:val="Hyperlink"/>
                <w:rFonts w:ascii="Arial" w:eastAsiaTheme="majorEastAsia" w:hAnsi="Arial" w:cs="Arial"/>
                <w:noProof/>
              </w:rPr>
              <w:t>3</w:t>
            </w:r>
            <w:r>
              <w:rPr>
                <w:rFonts w:asciiTheme="minorHAnsi" w:eastAsiaTheme="minorEastAsia" w:hAnsiTheme="minorHAnsi"/>
                <w:noProof/>
                <w:sz w:val="22"/>
              </w:rPr>
              <w:tab/>
            </w:r>
            <w:r w:rsidRPr="00580891">
              <w:rPr>
                <w:rStyle w:val="Hyperlink"/>
                <w:rFonts w:ascii="Arial" w:eastAsiaTheme="majorEastAsia" w:hAnsi="Arial" w:cs="Arial"/>
                <w:noProof/>
              </w:rPr>
              <w:t>Chapter Three: Thematic Literature Review and Analysis</w:t>
            </w:r>
            <w:r>
              <w:rPr>
                <w:noProof/>
                <w:webHidden/>
              </w:rPr>
              <w:tab/>
            </w:r>
            <w:r>
              <w:rPr>
                <w:noProof/>
                <w:webHidden/>
              </w:rPr>
              <w:fldChar w:fldCharType="begin"/>
            </w:r>
            <w:r>
              <w:rPr>
                <w:noProof/>
                <w:webHidden/>
              </w:rPr>
              <w:instrText xml:space="preserve"> PAGEREF _Toc241164568 \h </w:instrText>
            </w:r>
            <w:r>
              <w:rPr>
                <w:noProof/>
                <w:webHidden/>
              </w:rPr>
            </w:r>
            <w:r>
              <w:rPr>
                <w:noProof/>
                <w:webHidden/>
              </w:rPr>
              <w:fldChar w:fldCharType="separate"/>
            </w:r>
            <w:r>
              <w:rPr>
                <w:noProof/>
                <w:webHidden/>
              </w:rPr>
              <w:t>24</w:t>
            </w:r>
            <w:r>
              <w:rPr>
                <w:noProof/>
                <w:webHidden/>
              </w:rPr>
              <w:fldChar w:fldCharType="end"/>
            </w:r>
          </w:hyperlink>
        </w:p>
        <w:p w14:paraId="1BB40693" w14:textId="1D010566" w:rsidR="00CF4FD1" w:rsidRDefault="00CF4FD1">
          <w:pPr>
            <w:pStyle w:val="TOC2"/>
            <w:tabs>
              <w:tab w:val="left" w:pos="880"/>
              <w:tab w:val="right" w:leader="dot" w:pos="8630"/>
            </w:tabs>
            <w:rPr>
              <w:rFonts w:asciiTheme="minorHAnsi" w:eastAsiaTheme="minorEastAsia" w:hAnsiTheme="minorHAnsi"/>
              <w:noProof/>
              <w:sz w:val="22"/>
            </w:rPr>
          </w:pPr>
          <w:hyperlink w:anchor="_Toc241164569" w:history="1">
            <w:r w:rsidRPr="00580891">
              <w:rPr>
                <w:rStyle w:val="Hyperlink"/>
                <w:rFonts w:ascii="Arial" w:eastAsiaTheme="majorEastAsia" w:hAnsi="Arial" w:cs="Arial"/>
                <w:noProof/>
              </w:rPr>
              <w:t>3.1</w:t>
            </w:r>
            <w:r>
              <w:rPr>
                <w:rFonts w:asciiTheme="minorHAnsi" w:eastAsiaTheme="minorEastAsia" w:hAnsiTheme="minorHAnsi"/>
                <w:noProof/>
                <w:sz w:val="22"/>
              </w:rPr>
              <w:tab/>
            </w:r>
            <w:r w:rsidRPr="00580891">
              <w:rPr>
                <w:rStyle w:val="Hyperlink"/>
                <w:rFonts w:ascii="Arial" w:eastAsiaTheme="majorEastAsia" w:hAnsi="Arial" w:cs="Arial"/>
                <w:noProof/>
              </w:rPr>
              <w:t>Introduction</w:t>
            </w:r>
            <w:r>
              <w:rPr>
                <w:noProof/>
                <w:webHidden/>
              </w:rPr>
              <w:tab/>
            </w:r>
            <w:r>
              <w:rPr>
                <w:noProof/>
                <w:webHidden/>
              </w:rPr>
              <w:fldChar w:fldCharType="begin"/>
            </w:r>
            <w:r>
              <w:rPr>
                <w:noProof/>
                <w:webHidden/>
              </w:rPr>
              <w:instrText xml:space="preserve"> PAGEREF _Toc241164569 \h </w:instrText>
            </w:r>
            <w:r>
              <w:rPr>
                <w:noProof/>
                <w:webHidden/>
              </w:rPr>
            </w:r>
            <w:r>
              <w:rPr>
                <w:noProof/>
                <w:webHidden/>
              </w:rPr>
              <w:fldChar w:fldCharType="separate"/>
            </w:r>
            <w:r>
              <w:rPr>
                <w:noProof/>
                <w:webHidden/>
              </w:rPr>
              <w:t>24</w:t>
            </w:r>
            <w:r>
              <w:rPr>
                <w:noProof/>
                <w:webHidden/>
              </w:rPr>
              <w:fldChar w:fldCharType="end"/>
            </w:r>
          </w:hyperlink>
        </w:p>
        <w:p w14:paraId="646D0859" w14:textId="17C69A25" w:rsidR="00CF4FD1" w:rsidRDefault="00CF4FD1">
          <w:pPr>
            <w:pStyle w:val="TOC2"/>
            <w:tabs>
              <w:tab w:val="left" w:pos="880"/>
              <w:tab w:val="right" w:leader="dot" w:pos="8630"/>
            </w:tabs>
            <w:rPr>
              <w:rFonts w:asciiTheme="minorHAnsi" w:eastAsiaTheme="minorEastAsia" w:hAnsiTheme="minorHAnsi"/>
              <w:noProof/>
              <w:sz w:val="22"/>
            </w:rPr>
          </w:pPr>
          <w:hyperlink w:anchor="_Toc241164570" w:history="1">
            <w:r w:rsidRPr="00580891">
              <w:rPr>
                <w:rStyle w:val="Hyperlink"/>
                <w:rFonts w:ascii="Arial" w:eastAsiaTheme="majorEastAsia" w:hAnsi="Arial" w:cs="Arial"/>
                <w:noProof/>
              </w:rPr>
              <w:t>3.2</w:t>
            </w:r>
            <w:r>
              <w:rPr>
                <w:rFonts w:asciiTheme="minorHAnsi" w:eastAsiaTheme="minorEastAsia" w:hAnsiTheme="minorHAnsi"/>
                <w:noProof/>
                <w:sz w:val="22"/>
              </w:rPr>
              <w:tab/>
            </w:r>
            <w:r w:rsidRPr="00580891">
              <w:rPr>
                <w:rStyle w:val="Hyperlink"/>
                <w:rFonts w:ascii="Arial" w:eastAsiaTheme="majorEastAsia" w:hAnsi="Arial" w:cs="Arial"/>
                <w:noProof/>
              </w:rPr>
              <w:t>Theme 1: Theoretical Foundations</w:t>
            </w:r>
            <w:r>
              <w:rPr>
                <w:noProof/>
                <w:webHidden/>
              </w:rPr>
              <w:tab/>
            </w:r>
            <w:r>
              <w:rPr>
                <w:noProof/>
                <w:webHidden/>
              </w:rPr>
              <w:fldChar w:fldCharType="begin"/>
            </w:r>
            <w:r>
              <w:rPr>
                <w:noProof/>
                <w:webHidden/>
              </w:rPr>
              <w:instrText xml:space="preserve"> PAGEREF _Toc241164570 \h </w:instrText>
            </w:r>
            <w:r>
              <w:rPr>
                <w:noProof/>
                <w:webHidden/>
              </w:rPr>
            </w:r>
            <w:r>
              <w:rPr>
                <w:noProof/>
                <w:webHidden/>
              </w:rPr>
              <w:fldChar w:fldCharType="separate"/>
            </w:r>
            <w:r>
              <w:rPr>
                <w:noProof/>
                <w:webHidden/>
              </w:rPr>
              <w:t>25</w:t>
            </w:r>
            <w:r>
              <w:rPr>
                <w:noProof/>
                <w:webHidden/>
              </w:rPr>
              <w:fldChar w:fldCharType="end"/>
            </w:r>
          </w:hyperlink>
        </w:p>
        <w:p w14:paraId="45E61B18" w14:textId="2B997F85" w:rsidR="00CF4FD1" w:rsidRDefault="00CF4FD1">
          <w:pPr>
            <w:pStyle w:val="TOC3"/>
            <w:tabs>
              <w:tab w:val="left" w:pos="1320"/>
              <w:tab w:val="right" w:leader="dot" w:pos="8630"/>
            </w:tabs>
            <w:rPr>
              <w:rFonts w:asciiTheme="minorHAnsi" w:eastAsiaTheme="minorEastAsia" w:hAnsiTheme="minorHAnsi"/>
              <w:noProof/>
              <w:sz w:val="22"/>
            </w:rPr>
          </w:pPr>
          <w:hyperlink w:anchor="_Toc241164571" w:history="1">
            <w:r w:rsidRPr="00580891">
              <w:rPr>
                <w:rStyle w:val="Hyperlink"/>
                <w:rFonts w:ascii="Arial" w:eastAsiaTheme="majorEastAsia" w:hAnsi="Arial" w:cs="Arial"/>
                <w:noProof/>
              </w:rPr>
              <w:t>3.2.1</w:t>
            </w:r>
            <w:r>
              <w:rPr>
                <w:rFonts w:asciiTheme="minorHAnsi" w:eastAsiaTheme="minorEastAsia" w:hAnsiTheme="minorHAnsi"/>
                <w:noProof/>
                <w:sz w:val="22"/>
              </w:rPr>
              <w:tab/>
            </w:r>
            <w:r w:rsidRPr="00580891">
              <w:rPr>
                <w:rStyle w:val="Hyperlink"/>
                <w:rFonts w:ascii="Arial" w:eastAsiaTheme="majorEastAsia" w:hAnsi="Arial" w:cs="Arial"/>
                <w:noProof/>
              </w:rPr>
              <w:t>Key Theoretical Frameworks</w:t>
            </w:r>
            <w:r>
              <w:rPr>
                <w:noProof/>
                <w:webHidden/>
              </w:rPr>
              <w:tab/>
            </w:r>
            <w:r>
              <w:rPr>
                <w:noProof/>
                <w:webHidden/>
              </w:rPr>
              <w:fldChar w:fldCharType="begin"/>
            </w:r>
            <w:r>
              <w:rPr>
                <w:noProof/>
                <w:webHidden/>
              </w:rPr>
              <w:instrText xml:space="preserve"> PAGEREF _Toc241164571 \h </w:instrText>
            </w:r>
            <w:r>
              <w:rPr>
                <w:noProof/>
                <w:webHidden/>
              </w:rPr>
            </w:r>
            <w:r>
              <w:rPr>
                <w:noProof/>
                <w:webHidden/>
              </w:rPr>
              <w:fldChar w:fldCharType="separate"/>
            </w:r>
            <w:r>
              <w:rPr>
                <w:noProof/>
                <w:webHidden/>
              </w:rPr>
              <w:t>25</w:t>
            </w:r>
            <w:r>
              <w:rPr>
                <w:noProof/>
                <w:webHidden/>
              </w:rPr>
              <w:fldChar w:fldCharType="end"/>
            </w:r>
          </w:hyperlink>
        </w:p>
        <w:p w14:paraId="27AA3C9D" w14:textId="581D0B60" w:rsidR="00CF4FD1" w:rsidRDefault="00CF4FD1">
          <w:pPr>
            <w:pStyle w:val="TOC3"/>
            <w:tabs>
              <w:tab w:val="left" w:pos="1320"/>
              <w:tab w:val="right" w:leader="dot" w:pos="8630"/>
            </w:tabs>
            <w:rPr>
              <w:rFonts w:asciiTheme="minorHAnsi" w:eastAsiaTheme="minorEastAsia" w:hAnsiTheme="minorHAnsi"/>
              <w:noProof/>
              <w:sz w:val="22"/>
            </w:rPr>
          </w:pPr>
          <w:hyperlink w:anchor="_Toc241164572" w:history="1">
            <w:r w:rsidRPr="00580891">
              <w:rPr>
                <w:rStyle w:val="Hyperlink"/>
                <w:rFonts w:ascii="Arial" w:eastAsiaTheme="majorEastAsia" w:hAnsi="Arial" w:cs="Arial"/>
                <w:noProof/>
              </w:rPr>
              <w:t>3.2.2</w:t>
            </w:r>
            <w:r>
              <w:rPr>
                <w:rFonts w:asciiTheme="minorHAnsi" w:eastAsiaTheme="minorEastAsia" w:hAnsiTheme="minorHAnsi"/>
                <w:noProof/>
                <w:sz w:val="22"/>
              </w:rPr>
              <w:tab/>
            </w:r>
            <w:r w:rsidRPr="00580891">
              <w:rPr>
                <w:rStyle w:val="Hyperlink"/>
                <w:rFonts w:ascii="Arial" w:eastAsiaTheme="majorEastAsia" w:hAnsi="Arial" w:cs="Arial"/>
                <w:noProof/>
              </w:rPr>
              <w:t>Conceptual Definitions</w:t>
            </w:r>
            <w:r>
              <w:rPr>
                <w:noProof/>
                <w:webHidden/>
              </w:rPr>
              <w:tab/>
            </w:r>
            <w:r>
              <w:rPr>
                <w:noProof/>
                <w:webHidden/>
              </w:rPr>
              <w:fldChar w:fldCharType="begin"/>
            </w:r>
            <w:r>
              <w:rPr>
                <w:noProof/>
                <w:webHidden/>
              </w:rPr>
              <w:instrText xml:space="preserve"> PAGEREF _Toc241164572 \h </w:instrText>
            </w:r>
            <w:r>
              <w:rPr>
                <w:noProof/>
                <w:webHidden/>
              </w:rPr>
            </w:r>
            <w:r>
              <w:rPr>
                <w:noProof/>
                <w:webHidden/>
              </w:rPr>
              <w:fldChar w:fldCharType="separate"/>
            </w:r>
            <w:r>
              <w:rPr>
                <w:noProof/>
                <w:webHidden/>
              </w:rPr>
              <w:t>26</w:t>
            </w:r>
            <w:r>
              <w:rPr>
                <w:noProof/>
                <w:webHidden/>
              </w:rPr>
              <w:fldChar w:fldCharType="end"/>
            </w:r>
          </w:hyperlink>
        </w:p>
        <w:p w14:paraId="48E42528" w14:textId="1ADCD96E" w:rsidR="00CF4FD1" w:rsidRDefault="00CF4FD1">
          <w:pPr>
            <w:pStyle w:val="TOC3"/>
            <w:tabs>
              <w:tab w:val="left" w:pos="1320"/>
              <w:tab w:val="right" w:leader="dot" w:pos="8630"/>
            </w:tabs>
            <w:rPr>
              <w:rFonts w:asciiTheme="minorHAnsi" w:eastAsiaTheme="minorEastAsia" w:hAnsiTheme="minorHAnsi"/>
              <w:noProof/>
              <w:sz w:val="22"/>
            </w:rPr>
          </w:pPr>
          <w:hyperlink w:anchor="_Toc241164573" w:history="1">
            <w:r w:rsidRPr="00580891">
              <w:rPr>
                <w:rStyle w:val="Hyperlink"/>
                <w:rFonts w:ascii="Arial" w:eastAsiaTheme="majorEastAsia" w:hAnsi="Arial" w:cs="Arial"/>
                <w:noProof/>
              </w:rPr>
              <w:t>3.2.3</w:t>
            </w:r>
            <w:r>
              <w:rPr>
                <w:rFonts w:asciiTheme="minorHAnsi" w:eastAsiaTheme="minorEastAsia" w:hAnsiTheme="minorHAnsi"/>
                <w:noProof/>
                <w:sz w:val="22"/>
              </w:rPr>
              <w:tab/>
            </w:r>
            <w:r w:rsidRPr="00580891">
              <w:rPr>
                <w:rStyle w:val="Hyperlink"/>
                <w:rFonts w:ascii="Arial" w:eastAsiaTheme="majorEastAsia" w:hAnsi="Arial" w:cs="Arial"/>
                <w:noProof/>
              </w:rPr>
              <w:t>Analytical Consequences and the Theoretical Gap</w:t>
            </w:r>
            <w:r>
              <w:rPr>
                <w:noProof/>
                <w:webHidden/>
              </w:rPr>
              <w:tab/>
            </w:r>
            <w:r>
              <w:rPr>
                <w:noProof/>
                <w:webHidden/>
              </w:rPr>
              <w:fldChar w:fldCharType="begin"/>
            </w:r>
            <w:r>
              <w:rPr>
                <w:noProof/>
                <w:webHidden/>
              </w:rPr>
              <w:instrText xml:space="preserve"> PAGEREF _Toc241164573 \h </w:instrText>
            </w:r>
            <w:r>
              <w:rPr>
                <w:noProof/>
                <w:webHidden/>
              </w:rPr>
            </w:r>
            <w:r>
              <w:rPr>
                <w:noProof/>
                <w:webHidden/>
              </w:rPr>
              <w:fldChar w:fldCharType="separate"/>
            </w:r>
            <w:r>
              <w:rPr>
                <w:noProof/>
                <w:webHidden/>
              </w:rPr>
              <w:t>27</w:t>
            </w:r>
            <w:r>
              <w:rPr>
                <w:noProof/>
                <w:webHidden/>
              </w:rPr>
              <w:fldChar w:fldCharType="end"/>
            </w:r>
          </w:hyperlink>
        </w:p>
        <w:p w14:paraId="73724C5D" w14:textId="1EBBACA1" w:rsidR="00CF4FD1" w:rsidRDefault="00CF4FD1">
          <w:pPr>
            <w:pStyle w:val="TOC2"/>
            <w:tabs>
              <w:tab w:val="left" w:pos="880"/>
              <w:tab w:val="right" w:leader="dot" w:pos="8630"/>
            </w:tabs>
            <w:rPr>
              <w:rFonts w:asciiTheme="minorHAnsi" w:eastAsiaTheme="minorEastAsia" w:hAnsiTheme="minorHAnsi"/>
              <w:noProof/>
              <w:sz w:val="22"/>
            </w:rPr>
          </w:pPr>
          <w:hyperlink w:anchor="_Toc241164574" w:history="1">
            <w:r w:rsidRPr="00580891">
              <w:rPr>
                <w:rStyle w:val="Hyperlink"/>
                <w:rFonts w:ascii="Arial" w:eastAsiaTheme="majorEastAsia" w:hAnsi="Arial" w:cs="Arial"/>
                <w:noProof/>
              </w:rPr>
              <w:t>3.3</w:t>
            </w:r>
            <w:r>
              <w:rPr>
                <w:rFonts w:asciiTheme="minorHAnsi" w:eastAsiaTheme="minorEastAsia" w:hAnsiTheme="minorHAnsi"/>
                <w:noProof/>
                <w:sz w:val="22"/>
              </w:rPr>
              <w:tab/>
            </w:r>
            <w:r w:rsidRPr="00580891">
              <w:rPr>
                <w:rStyle w:val="Hyperlink"/>
                <w:rFonts w:ascii="Arial" w:eastAsiaTheme="majorEastAsia" w:hAnsi="Arial" w:cs="Arial"/>
                <w:noProof/>
              </w:rPr>
              <w:t>Theme 2: Empirical Findings</w:t>
            </w:r>
            <w:r>
              <w:rPr>
                <w:noProof/>
                <w:webHidden/>
              </w:rPr>
              <w:tab/>
            </w:r>
            <w:r>
              <w:rPr>
                <w:noProof/>
                <w:webHidden/>
              </w:rPr>
              <w:fldChar w:fldCharType="begin"/>
            </w:r>
            <w:r>
              <w:rPr>
                <w:noProof/>
                <w:webHidden/>
              </w:rPr>
              <w:instrText xml:space="preserve"> PAGEREF _Toc241164574 \h </w:instrText>
            </w:r>
            <w:r>
              <w:rPr>
                <w:noProof/>
                <w:webHidden/>
              </w:rPr>
            </w:r>
            <w:r>
              <w:rPr>
                <w:noProof/>
                <w:webHidden/>
              </w:rPr>
              <w:fldChar w:fldCharType="separate"/>
            </w:r>
            <w:r>
              <w:rPr>
                <w:noProof/>
                <w:webHidden/>
              </w:rPr>
              <w:t>29</w:t>
            </w:r>
            <w:r>
              <w:rPr>
                <w:noProof/>
                <w:webHidden/>
              </w:rPr>
              <w:fldChar w:fldCharType="end"/>
            </w:r>
          </w:hyperlink>
        </w:p>
        <w:p w14:paraId="02E88E04" w14:textId="408C263C" w:rsidR="00CF4FD1" w:rsidRDefault="00CF4FD1">
          <w:pPr>
            <w:pStyle w:val="TOC3"/>
            <w:tabs>
              <w:tab w:val="left" w:pos="1320"/>
              <w:tab w:val="right" w:leader="dot" w:pos="8630"/>
            </w:tabs>
            <w:rPr>
              <w:rFonts w:asciiTheme="minorHAnsi" w:eastAsiaTheme="minorEastAsia" w:hAnsiTheme="minorHAnsi"/>
              <w:noProof/>
              <w:sz w:val="22"/>
            </w:rPr>
          </w:pPr>
          <w:hyperlink w:anchor="_Toc241164575" w:history="1">
            <w:r w:rsidRPr="00580891">
              <w:rPr>
                <w:rStyle w:val="Hyperlink"/>
                <w:rFonts w:ascii="Arial" w:eastAsiaTheme="majorEastAsia" w:hAnsi="Arial" w:cs="Arial"/>
                <w:noProof/>
              </w:rPr>
              <w:t>3.3.1</w:t>
            </w:r>
            <w:r>
              <w:rPr>
                <w:rFonts w:asciiTheme="minorHAnsi" w:eastAsiaTheme="minorEastAsia" w:hAnsiTheme="minorHAnsi"/>
                <w:noProof/>
                <w:sz w:val="22"/>
              </w:rPr>
              <w:tab/>
            </w:r>
            <w:r w:rsidRPr="00580891">
              <w:rPr>
                <w:rStyle w:val="Hyperlink"/>
                <w:rFonts w:ascii="Arial" w:eastAsiaTheme="majorEastAsia" w:hAnsi="Arial" w:cs="Arial"/>
                <w:noProof/>
              </w:rPr>
              <w:t>Adoption of AI in Recruitment and Selection (Objective 1)</w:t>
            </w:r>
            <w:r>
              <w:rPr>
                <w:noProof/>
                <w:webHidden/>
              </w:rPr>
              <w:tab/>
            </w:r>
            <w:r>
              <w:rPr>
                <w:noProof/>
                <w:webHidden/>
              </w:rPr>
              <w:fldChar w:fldCharType="begin"/>
            </w:r>
            <w:r>
              <w:rPr>
                <w:noProof/>
                <w:webHidden/>
              </w:rPr>
              <w:instrText xml:space="preserve"> PAGEREF _Toc241164575 \h </w:instrText>
            </w:r>
            <w:r>
              <w:rPr>
                <w:noProof/>
                <w:webHidden/>
              </w:rPr>
            </w:r>
            <w:r>
              <w:rPr>
                <w:noProof/>
                <w:webHidden/>
              </w:rPr>
              <w:fldChar w:fldCharType="separate"/>
            </w:r>
            <w:r>
              <w:rPr>
                <w:noProof/>
                <w:webHidden/>
              </w:rPr>
              <w:t>29</w:t>
            </w:r>
            <w:r>
              <w:rPr>
                <w:noProof/>
                <w:webHidden/>
              </w:rPr>
              <w:fldChar w:fldCharType="end"/>
            </w:r>
          </w:hyperlink>
        </w:p>
        <w:p w14:paraId="2E9CD73E" w14:textId="16025260" w:rsidR="00CF4FD1" w:rsidRDefault="00CF4FD1">
          <w:pPr>
            <w:pStyle w:val="TOC3"/>
            <w:tabs>
              <w:tab w:val="left" w:pos="1320"/>
              <w:tab w:val="right" w:leader="dot" w:pos="8630"/>
            </w:tabs>
            <w:rPr>
              <w:rFonts w:asciiTheme="minorHAnsi" w:eastAsiaTheme="minorEastAsia" w:hAnsiTheme="minorHAnsi"/>
              <w:noProof/>
              <w:sz w:val="22"/>
            </w:rPr>
          </w:pPr>
          <w:hyperlink w:anchor="_Toc241164576" w:history="1">
            <w:r w:rsidRPr="00580891">
              <w:rPr>
                <w:rStyle w:val="Hyperlink"/>
                <w:rFonts w:ascii="Arial" w:eastAsiaTheme="majorEastAsia" w:hAnsi="Arial" w:cs="Arial"/>
                <w:noProof/>
              </w:rPr>
              <w:t>3.3.2</w:t>
            </w:r>
            <w:r>
              <w:rPr>
                <w:rFonts w:asciiTheme="minorHAnsi" w:eastAsiaTheme="minorEastAsia" w:hAnsiTheme="minorHAnsi"/>
                <w:noProof/>
                <w:sz w:val="22"/>
              </w:rPr>
              <w:tab/>
            </w:r>
            <w:r w:rsidRPr="00580891">
              <w:rPr>
                <w:rStyle w:val="Hyperlink"/>
                <w:rFonts w:ascii="Arial" w:eastAsiaTheme="majorEastAsia" w:hAnsi="Arial" w:cs="Arial"/>
                <w:noProof/>
              </w:rPr>
              <w:t>Effectiveness: AI versus Human Recruiters (Objective 2)</w:t>
            </w:r>
            <w:r>
              <w:rPr>
                <w:noProof/>
                <w:webHidden/>
              </w:rPr>
              <w:tab/>
            </w:r>
            <w:r>
              <w:rPr>
                <w:noProof/>
                <w:webHidden/>
              </w:rPr>
              <w:fldChar w:fldCharType="begin"/>
            </w:r>
            <w:r>
              <w:rPr>
                <w:noProof/>
                <w:webHidden/>
              </w:rPr>
              <w:instrText xml:space="preserve"> PAGEREF _Toc241164576 \h </w:instrText>
            </w:r>
            <w:r>
              <w:rPr>
                <w:noProof/>
                <w:webHidden/>
              </w:rPr>
            </w:r>
            <w:r>
              <w:rPr>
                <w:noProof/>
                <w:webHidden/>
              </w:rPr>
              <w:fldChar w:fldCharType="separate"/>
            </w:r>
            <w:r>
              <w:rPr>
                <w:noProof/>
                <w:webHidden/>
              </w:rPr>
              <w:t>32</w:t>
            </w:r>
            <w:r>
              <w:rPr>
                <w:noProof/>
                <w:webHidden/>
              </w:rPr>
              <w:fldChar w:fldCharType="end"/>
            </w:r>
          </w:hyperlink>
        </w:p>
        <w:p w14:paraId="51FA2A4F" w14:textId="091A1396" w:rsidR="00CF4FD1" w:rsidRDefault="00CF4FD1">
          <w:pPr>
            <w:pStyle w:val="TOC3"/>
            <w:tabs>
              <w:tab w:val="left" w:pos="1320"/>
              <w:tab w:val="right" w:leader="dot" w:pos="8630"/>
            </w:tabs>
            <w:rPr>
              <w:rFonts w:asciiTheme="minorHAnsi" w:eastAsiaTheme="minorEastAsia" w:hAnsiTheme="minorHAnsi"/>
              <w:noProof/>
              <w:sz w:val="22"/>
            </w:rPr>
          </w:pPr>
          <w:hyperlink w:anchor="_Toc241164577" w:history="1">
            <w:r w:rsidRPr="00580891">
              <w:rPr>
                <w:rStyle w:val="Hyperlink"/>
                <w:rFonts w:ascii="Arial" w:eastAsiaTheme="majorEastAsia" w:hAnsi="Arial" w:cs="Arial"/>
                <w:noProof/>
              </w:rPr>
              <w:t>3.3.3</w:t>
            </w:r>
            <w:r>
              <w:rPr>
                <w:rFonts w:asciiTheme="minorHAnsi" w:eastAsiaTheme="minorEastAsia" w:hAnsiTheme="minorHAnsi"/>
                <w:noProof/>
                <w:sz w:val="22"/>
              </w:rPr>
              <w:tab/>
            </w:r>
            <w:r w:rsidRPr="00580891">
              <w:rPr>
                <w:rStyle w:val="Hyperlink"/>
                <w:rFonts w:ascii="Arial" w:eastAsiaTheme="majorEastAsia" w:hAnsi="Arial" w:cs="Arial"/>
                <w:noProof/>
              </w:rPr>
              <w:t>Ethics, Fairness and Candidate Reactions (Objective 3)</w:t>
            </w:r>
            <w:r>
              <w:rPr>
                <w:noProof/>
                <w:webHidden/>
              </w:rPr>
              <w:tab/>
            </w:r>
            <w:r>
              <w:rPr>
                <w:noProof/>
                <w:webHidden/>
              </w:rPr>
              <w:fldChar w:fldCharType="begin"/>
            </w:r>
            <w:r>
              <w:rPr>
                <w:noProof/>
                <w:webHidden/>
              </w:rPr>
              <w:instrText xml:space="preserve"> PAGEREF _Toc241164577 \h </w:instrText>
            </w:r>
            <w:r>
              <w:rPr>
                <w:noProof/>
                <w:webHidden/>
              </w:rPr>
            </w:r>
            <w:r>
              <w:rPr>
                <w:noProof/>
                <w:webHidden/>
              </w:rPr>
              <w:fldChar w:fldCharType="separate"/>
            </w:r>
            <w:r>
              <w:rPr>
                <w:noProof/>
                <w:webHidden/>
              </w:rPr>
              <w:t>34</w:t>
            </w:r>
            <w:r>
              <w:rPr>
                <w:noProof/>
                <w:webHidden/>
              </w:rPr>
              <w:fldChar w:fldCharType="end"/>
            </w:r>
          </w:hyperlink>
        </w:p>
        <w:p w14:paraId="0535FFCE" w14:textId="02975E0C" w:rsidR="00CF4FD1" w:rsidRDefault="00CF4FD1">
          <w:pPr>
            <w:pStyle w:val="TOC2"/>
            <w:tabs>
              <w:tab w:val="left" w:pos="880"/>
              <w:tab w:val="right" w:leader="dot" w:pos="8630"/>
            </w:tabs>
            <w:rPr>
              <w:rFonts w:asciiTheme="minorHAnsi" w:eastAsiaTheme="minorEastAsia" w:hAnsiTheme="minorHAnsi"/>
              <w:noProof/>
              <w:sz w:val="22"/>
            </w:rPr>
          </w:pPr>
          <w:hyperlink w:anchor="_Toc241164578" w:history="1">
            <w:r w:rsidRPr="00580891">
              <w:rPr>
                <w:rStyle w:val="Hyperlink"/>
                <w:rFonts w:ascii="Arial" w:eastAsiaTheme="majorEastAsia" w:hAnsi="Arial" w:cs="Arial"/>
                <w:noProof/>
              </w:rPr>
              <w:t>3.4</w:t>
            </w:r>
            <w:r>
              <w:rPr>
                <w:rFonts w:asciiTheme="minorHAnsi" w:eastAsiaTheme="minorEastAsia" w:hAnsiTheme="minorHAnsi"/>
                <w:noProof/>
                <w:sz w:val="22"/>
              </w:rPr>
              <w:tab/>
            </w:r>
            <w:r w:rsidRPr="00580891">
              <w:rPr>
                <w:rStyle w:val="Hyperlink"/>
                <w:rFonts w:ascii="Arial" w:eastAsiaTheme="majorEastAsia" w:hAnsi="Arial" w:cs="Arial"/>
                <w:noProof/>
              </w:rPr>
              <w:t>Theme 3: Emerging Debates</w:t>
            </w:r>
            <w:r>
              <w:rPr>
                <w:noProof/>
                <w:webHidden/>
              </w:rPr>
              <w:tab/>
            </w:r>
            <w:r>
              <w:rPr>
                <w:noProof/>
                <w:webHidden/>
              </w:rPr>
              <w:fldChar w:fldCharType="begin"/>
            </w:r>
            <w:r>
              <w:rPr>
                <w:noProof/>
                <w:webHidden/>
              </w:rPr>
              <w:instrText xml:space="preserve"> PAGEREF _Toc241164578 \h </w:instrText>
            </w:r>
            <w:r>
              <w:rPr>
                <w:noProof/>
                <w:webHidden/>
              </w:rPr>
            </w:r>
            <w:r>
              <w:rPr>
                <w:noProof/>
                <w:webHidden/>
              </w:rPr>
              <w:fldChar w:fldCharType="separate"/>
            </w:r>
            <w:r>
              <w:rPr>
                <w:noProof/>
                <w:webHidden/>
              </w:rPr>
              <w:t>37</w:t>
            </w:r>
            <w:r>
              <w:rPr>
                <w:noProof/>
                <w:webHidden/>
              </w:rPr>
              <w:fldChar w:fldCharType="end"/>
            </w:r>
          </w:hyperlink>
        </w:p>
        <w:p w14:paraId="03A332EB" w14:textId="277E5DD3" w:rsidR="00CF4FD1" w:rsidRDefault="00CF4FD1">
          <w:pPr>
            <w:pStyle w:val="TOC3"/>
            <w:tabs>
              <w:tab w:val="left" w:pos="1320"/>
              <w:tab w:val="right" w:leader="dot" w:pos="8630"/>
            </w:tabs>
            <w:rPr>
              <w:rFonts w:asciiTheme="minorHAnsi" w:eastAsiaTheme="minorEastAsia" w:hAnsiTheme="minorHAnsi"/>
              <w:noProof/>
              <w:sz w:val="22"/>
            </w:rPr>
          </w:pPr>
          <w:hyperlink w:anchor="_Toc241164579" w:history="1">
            <w:r w:rsidRPr="00580891">
              <w:rPr>
                <w:rStyle w:val="Hyperlink"/>
                <w:rFonts w:ascii="Arial" w:eastAsiaTheme="majorEastAsia" w:hAnsi="Arial" w:cs="Arial"/>
                <w:noProof/>
              </w:rPr>
              <w:t>3.4.1</w:t>
            </w:r>
            <w:r>
              <w:rPr>
                <w:rFonts w:asciiTheme="minorHAnsi" w:eastAsiaTheme="minorEastAsia" w:hAnsiTheme="minorHAnsi"/>
                <w:noProof/>
                <w:sz w:val="22"/>
              </w:rPr>
              <w:tab/>
            </w:r>
            <w:r w:rsidRPr="00580891">
              <w:rPr>
                <w:rStyle w:val="Hyperlink"/>
                <w:rFonts w:ascii="Arial" w:eastAsiaTheme="majorEastAsia" w:hAnsi="Arial" w:cs="Arial"/>
                <w:noProof/>
              </w:rPr>
              <w:t>New Perspectives: Complementarity, Generative AI and the Limits of Technical Fixes</w:t>
            </w:r>
            <w:r>
              <w:rPr>
                <w:noProof/>
                <w:webHidden/>
              </w:rPr>
              <w:tab/>
            </w:r>
            <w:r>
              <w:rPr>
                <w:noProof/>
                <w:webHidden/>
              </w:rPr>
              <w:fldChar w:fldCharType="begin"/>
            </w:r>
            <w:r>
              <w:rPr>
                <w:noProof/>
                <w:webHidden/>
              </w:rPr>
              <w:instrText xml:space="preserve"> PAGEREF _Toc241164579 \h </w:instrText>
            </w:r>
            <w:r>
              <w:rPr>
                <w:noProof/>
                <w:webHidden/>
              </w:rPr>
            </w:r>
            <w:r>
              <w:rPr>
                <w:noProof/>
                <w:webHidden/>
              </w:rPr>
              <w:fldChar w:fldCharType="separate"/>
            </w:r>
            <w:r>
              <w:rPr>
                <w:noProof/>
                <w:webHidden/>
              </w:rPr>
              <w:t>38</w:t>
            </w:r>
            <w:r>
              <w:rPr>
                <w:noProof/>
                <w:webHidden/>
              </w:rPr>
              <w:fldChar w:fldCharType="end"/>
            </w:r>
          </w:hyperlink>
        </w:p>
        <w:p w14:paraId="26E513E0" w14:textId="25F78B08" w:rsidR="00CF4FD1" w:rsidRDefault="00CF4FD1">
          <w:pPr>
            <w:pStyle w:val="TOC3"/>
            <w:tabs>
              <w:tab w:val="left" w:pos="1320"/>
              <w:tab w:val="right" w:leader="dot" w:pos="8630"/>
            </w:tabs>
            <w:rPr>
              <w:rFonts w:asciiTheme="minorHAnsi" w:eastAsiaTheme="minorEastAsia" w:hAnsiTheme="minorHAnsi"/>
              <w:noProof/>
              <w:sz w:val="22"/>
            </w:rPr>
          </w:pPr>
          <w:hyperlink w:anchor="_Toc241164580" w:history="1">
            <w:r w:rsidRPr="00580891">
              <w:rPr>
                <w:rStyle w:val="Hyperlink"/>
                <w:rFonts w:ascii="Arial" w:eastAsiaTheme="majorEastAsia" w:hAnsi="Arial" w:cs="Arial"/>
                <w:noProof/>
              </w:rPr>
              <w:t>3.4.2</w:t>
            </w:r>
            <w:r>
              <w:rPr>
                <w:rFonts w:asciiTheme="minorHAnsi" w:eastAsiaTheme="minorEastAsia" w:hAnsiTheme="minorHAnsi"/>
                <w:noProof/>
                <w:sz w:val="22"/>
              </w:rPr>
              <w:tab/>
            </w:r>
            <w:r w:rsidRPr="00580891">
              <w:rPr>
                <w:rStyle w:val="Hyperlink"/>
                <w:rFonts w:ascii="Arial" w:eastAsiaTheme="majorEastAsia" w:hAnsi="Arial" w:cs="Arial"/>
                <w:noProof/>
              </w:rPr>
              <w:t>Critical Discussion: Artificial Intelligence in the Higher Education Context.</w:t>
            </w:r>
            <w:r>
              <w:rPr>
                <w:noProof/>
                <w:webHidden/>
              </w:rPr>
              <w:tab/>
            </w:r>
            <w:r>
              <w:rPr>
                <w:noProof/>
                <w:webHidden/>
              </w:rPr>
              <w:fldChar w:fldCharType="begin"/>
            </w:r>
            <w:r>
              <w:rPr>
                <w:noProof/>
                <w:webHidden/>
              </w:rPr>
              <w:instrText xml:space="preserve"> PAGEREF _Toc241164580 \h </w:instrText>
            </w:r>
            <w:r>
              <w:rPr>
                <w:noProof/>
                <w:webHidden/>
              </w:rPr>
            </w:r>
            <w:r>
              <w:rPr>
                <w:noProof/>
                <w:webHidden/>
              </w:rPr>
              <w:fldChar w:fldCharType="separate"/>
            </w:r>
            <w:r>
              <w:rPr>
                <w:noProof/>
                <w:webHidden/>
              </w:rPr>
              <w:t>40</w:t>
            </w:r>
            <w:r>
              <w:rPr>
                <w:noProof/>
                <w:webHidden/>
              </w:rPr>
              <w:fldChar w:fldCharType="end"/>
            </w:r>
          </w:hyperlink>
        </w:p>
        <w:p w14:paraId="3D383C30" w14:textId="1D8A0112" w:rsidR="00CF4FD1" w:rsidRDefault="00CF4FD1">
          <w:pPr>
            <w:pStyle w:val="TOC2"/>
            <w:tabs>
              <w:tab w:val="left" w:pos="880"/>
              <w:tab w:val="right" w:leader="dot" w:pos="8630"/>
            </w:tabs>
            <w:rPr>
              <w:rFonts w:asciiTheme="minorHAnsi" w:eastAsiaTheme="minorEastAsia" w:hAnsiTheme="minorHAnsi"/>
              <w:noProof/>
              <w:sz w:val="22"/>
            </w:rPr>
          </w:pPr>
          <w:hyperlink w:anchor="_Toc241164581" w:history="1">
            <w:r w:rsidRPr="00580891">
              <w:rPr>
                <w:rStyle w:val="Hyperlink"/>
                <w:rFonts w:ascii="Arial" w:eastAsiaTheme="majorEastAsia" w:hAnsi="Arial" w:cs="Arial"/>
                <w:noProof/>
              </w:rPr>
              <w:t>3.5</w:t>
            </w:r>
            <w:r>
              <w:rPr>
                <w:rFonts w:asciiTheme="minorHAnsi" w:eastAsiaTheme="minorEastAsia" w:hAnsiTheme="minorHAnsi"/>
                <w:noProof/>
                <w:sz w:val="22"/>
              </w:rPr>
              <w:tab/>
            </w:r>
            <w:r w:rsidRPr="00580891">
              <w:rPr>
                <w:rStyle w:val="Hyperlink"/>
                <w:rFonts w:ascii="Arial" w:eastAsiaTheme="majorEastAsia" w:hAnsi="Arial" w:cs="Arial"/>
                <w:noProof/>
              </w:rPr>
              <w:t>Theme 4: Research Gaps</w:t>
            </w:r>
            <w:r>
              <w:rPr>
                <w:noProof/>
                <w:webHidden/>
              </w:rPr>
              <w:tab/>
            </w:r>
            <w:r>
              <w:rPr>
                <w:noProof/>
                <w:webHidden/>
              </w:rPr>
              <w:fldChar w:fldCharType="begin"/>
            </w:r>
            <w:r>
              <w:rPr>
                <w:noProof/>
                <w:webHidden/>
              </w:rPr>
              <w:instrText xml:space="preserve"> PAGEREF _Toc241164581 \h </w:instrText>
            </w:r>
            <w:r>
              <w:rPr>
                <w:noProof/>
                <w:webHidden/>
              </w:rPr>
            </w:r>
            <w:r>
              <w:rPr>
                <w:noProof/>
                <w:webHidden/>
              </w:rPr>
              <w:fldChar w:fldCharType="separate"/>
            </w:r>
            <w:r>
              <w:rPr>
                <w:noProof/>
                <w:webHidden/>
              </w:rPr>
              <w:t>41</w:t>
            </w:r>
            <w:r>
              <w:rPr>
                <w:noProof/>
                <w:webHidden/>
              </w:rPr>
              <w:fldChar w:fldCharType="end"/>
            </w:r>
          </w:hyperlink>
        </w:p>
        <w:p w14:paraId="3169BFAD" w14:textId="17895EC7" w:rsidR="00CF4FD1" w:rsidRDefault="00CF4FD1">
          <w:pPr>
            <w:pStyle w:val="TOC2"/>
            <w:tabs>
              <w:tab w:val="left" w:pos="880"/>
              <w:tab w:val="right" w:leader="dot" w:pos="8630"/>
            </w:tabs>
            <w:rPr>
              <w:rFonts w:asciiTheme="minorHAnsi" w:eastAsiaTheme="minorEastAsia" w:hAnsiTheme="minorHAnsi"/>
              <w:noProof/>
              <w:sz w:val="22"/>
            </w:rPr>
          </w:pPr>
          <w:hyperlink w:anchor="_Toc241164582" w:history="1">
            <w:r w:rsidRPr="00580891">
              <w:rPr>
                <w:rStyle w:val="Hyperlink"/>
                <w:rFonts w:ascii="Arial" w:eastAsiaTheme="majorEastAsia" w:hAnsi="Arial" w:cs="Arial"/>
                <w:noProof/>
              </w:rPr>
              <w:t>3.6</w:t>
            </w:r>
            <w:r>
              <w:rPr>
                <w:rFonts w:asciiTheme="minorHAnsi" w:eastAsiaTheme="minorEastAsia" w:hAnsiTheme="minorHAnsi"/>
                <w:noProof/>
                <w:sz w:val="22"/>
              </w:rPr>
              <w:tab/>
            </w:r>
            <w:r w:rsidRPr="00580891">
              <w:rPr>
                <w:rStyle w:val="Hyperlink"/>
                <w:rFonts w:ascii="Arial" w:eastAsiaTheme="majorEastAsia" w:hAnsi="Arial" w:cs="Arial"/>
                <w:noProof/>
              </w:rPr>
              <w:t>Chapter Summary</w:t>
            </w:r>
            <w:r>
              <w:rPr>
                <w:noProof/>
                <w:webHidden/>
              </w:rPr>
              <w:tab/>
            </w:r>
            <w:r>
              <w:rPr>
                <w:noProof/>
                <w:webHidden/>
              </w:rPr>
              <w:fldChar w:fldCharType="begin"/>
            </w:r>
            <w:r>
              <w:rPr>
                <w:noProof/>
                <w:webHidden/>
              </w:rPr>
              <w:instrText xml:space="preserve"> PAGEREF _Toc241164582 \h </w:instrText>
            </w:r>
            <w:r>
              <w:rPr>
                <w:noProof/>
                <w:webHidden/>
              </w:rPr>
            </w:r>
            <w:r>
              <w:rPr>
                <w:noProof/>
                <w:webHidden/>
              </w:rPr>
              <w:fldChar w:fldCharType="separate"/>
            </w:r>
            <w:r>
              <w:rPr>
                <w:noProof/>
                <w:webHidden/>
              </w:rPr>
              <w:t>43</w:t>
            </w:r>
            <w:r>
              <w:rPr>
                <w:noProof/>
                <w:webHidden/>
              </w:rPr>
              <w:fldChar w:fldCharType="end"/>
            </w:r>
          </w:hyperlink>
        </w:p>
        <w:p w14:paraId="40EB1934" w14:textId="33F6D9BF" w:rsidR="00CF4FD1" w:rsidRDefault="00CF4FD1">
          <w:pPr>
            <w:pStyle w:val="TOC1"/>
            <w:tabs>
              <w:tab w:val="left" w:pos="480"/>
              <w:tab w:val="right" w:leader="dot" w:pos="8630"/>
            </w:tabs>
            <w:rPr>
              <w:rFonts w:asciiTheme="minorHAnsi" w:eastAsiaTheme="minorEastAsia" w:hAnsiTheme="minorHAnsi"/>
              <w:noProof/>
              <w:sz w:val="22"/>
            </w:rPr>
          </w:pPr>
          <w:hyperlink w:anchor="_Toc241164583" w:history="1">
            <w:r w:rsidRPr="00580891">
              <w:rPr>
                <w:rStyle w:val="Hyperlink"/>
                <w:rFonts w:ascii="Arial" w:eastAsiaTheme="majorEastAsia" w:hAnsi="Arial" w:cs="Arial"/>
                <w:noProof/>
              </w:rPr>
              <w:t>4</w:t>
            </w:r>
            <w:r>
              <w:rPr>
                <w:rFonts w:asciiTheme="minorHAnsi" w:eastAsiaTheme="minorEastAsia" w:hAnsiTheme="minorHAnsi"/>
                <w:noProof/>
                <w:sz w:val="22"/>
              </w:rPr>
              <w:tab/>
            </w:r>
            <w:r w:rsidRPr="00580891">
              <w:rPr>
                <w:rStyle w:val="Hyperlink"/>
                <w:rFonts w:ascii="Arial" w:eastAsiaTheme="majorEastAsia" w:hAnsi="Arial" w:cs="Arial"/>
                <w:noProof/>
              </w:rPr>
              <w:t>Chapter Four: Discussion</w:t>
            </w:r>
            <w:r>
              <w:rPr>
                <w:noProof/>
                <w:webHidden/>
              </w:rPr>
              <w:tab/>
            </w:r>
            <w:r>
              <w:rPr>
                <w:noProof/>
                <w:webHidden/>
              </w:rPr>
              <w:fldChar w:fldCharType="begin"/>
            </w:r>
            <w:r>
              <w:rPr>
                <w:noProof/>
                <w:webHidden/>
              </w:rPr>
              <w:instrText xml:space="preserve"> PAGEREF _Toc241164583 \h </w:instrText>
            </w:r>
            <w:r>
              <w:rPr>
                <w:noProof/>
                <w:webHidden/>
              </w:rPr>
            </w:r>
            <w:r>
              <w:rPr>
                <w:noProof/>
                <w:webHidden/>
              </w:rPr>
              <w:fldChar w:fldCharType="separate"/>
            </w:r>
            <w:r>
              <w:rPr>
                <w:noProof/>
                <w:webHidden/>
              </w:rPr>
              <w:t>44</w:t>
            </w:r>
            <w:r>
              <w:rPr>
                <w:noProof/>
                <w:webHidden/>
              </w:rPr>
              <w:fldChar w:fldCharType="end"/>
            </w:r>
          </w:hyperlink>
        </w:p>
        <w:p w14:paraId="1632B310" w14:textId="543DF6B8" w:rsidR="00CF4FD1" w:rsidRDefault="00CF4FD1">
          <w:pPr>
            <w:pStyle w:val="TOC2"/>
            <w:tabs>
              <w:tab w:val="left" w:pos="880"/>
              <w:tab w:val="right" w:leader="dot" w:pos="8630"/>
            </w:tabs>
            <w:rPr>
              <w:rFonts w:asciiTheme="minorHAnsi" w:eastAsiaTheme="minorEastAsia" w:hAnsiTheme="minorHAnsi"/>
              <w:noProof/>
              <w:sz w:val="22"/>
            </w:rPr>
          </w:pPr>
          <w:hyperlink w:anchor="_Toc241164584" w:history="1">
            <w:r w:rsidRPr="00580891">
              <w:rPr>
                <w:rStyle w:val="Hyperlink"/>
                <w:rFonts w:ascii="Arial" w:eastAsiaTheme="majorEastAsia" w:hAnsi="Arial" w:cs="Arial"/>
                <w:noProof/>
              </w:rPr>
              <w:t>4.1</w:t>
            </w:r>
            <w:r>
              <w:rPr>
                <w:rFonts w:asciiTheme="minorHAnsi" w:eastAsiaTheme="minorEastAsia" w:hAnsiTheme="minorHAnsi"/>
                <w:noProof/>
                <w:sz w:val="22"/>
              </w:rPr>
              <w:tab/>
            </w:r>
            <w:r w:rsidRPr="00580891">
              <w:rPr>
                <w:rStyle w:val="Hyperlink"/>
                <w:rFonts w:ascii="Arial" w:eastAsiaTheme="majorEastAsia" w:hAnsi="Arial" w:cs="Arial"/>
                <w:noProof/>
              </w:rPr>
              <w:t>Introduction</w:t>
            </w:r>
            <w:r>
              <w:rPr>
                <w:noProof/>
                <w:webHidden/>
              </w:rPr>
              <w:tab/>
            </w:r>
            <w:r>
              <w:rPr>
                <w:noProof/>
                <w:webHidden/>
              </w:rPr>
              <w:fldChar w:fldCharType="begin"/>
            </w:r>
            <w:r>
              <w:rPr>
                <w:noProof/>
                <w:webHidden/>
              </w:rPr>
              <w:instrText xml:space="preserve"> PAGEREF _Toc241164584 \h </w:instrText>
            </w:r>
            <w:r>
              <w:rPr>
                <w:noProof/>
                <w:webHidden/>
              </w:rPr>
            </w:r>
            <w:r>
              <w:rPr>
                <w:noProof/>
                <w:webHidden/>
              </w:rPr>
              <w:fldChar w:fldCharType="separate"/>
            </w:r>
            <w:r>
              <w:rPr>
                <w:noProof/>
                <w:webHidden/>
              </w:rPr>
              <w:t>44</w:t>
            </w:r>
            <w:r>
              <w:rPr>
                <w:noProof/>
                <w:webHidden/>
              </w:rPr>
              <w:fldChar w:fldCharType="end"/>
            </w:r>
          </w:hyperlink>
        </w:p>
        <w:p w14:paraId="320C381E" w14:textId="32D924DA" w:rsidR="00CF4FD1" w:rsidRDefault="00CF4FD1">
          <w:pPr>
            <w:pStyle w:val="TOC2"/>
            <w:tabs>
              <w:tab w:val="left" w:pos="880"/>
              <w:tab w:val="right" w:leader="dot" w:pos="8630"/>
            </w:tabs>
            <w:rPr>
              <w:rFonts w:asciiTheme="minorHAnsi" w:eastAsiaTheme="minorEastAsia" w:hAnsiTheme="minorHAnsi"/>
              <w:noProof/>
              <w:sz w:val="22"/>
            </w:rPr>
          </w:pPr>
          <w:hyperlink w:anchor="_Toc241164585" w:history="1">
            <w:r w:rsidRPr="00580891">
              <w:rPr>
                <w:rStyle w:val="Hyperlink"/>
                <w:rFonts w:ascii="Arial" w:eastAsiaTheme="majorEastAsia" w:hAnsi="Arial" w:cs="Arial"/>
                <w:noProof/>
              </w:rPr>
              <w:t>4.2</w:t>
            </w:r>
            <w:r>
              <w:rPr>
                <w:rFonts w:asciiTheme="minorHAnsi" w:eastAsiaTheme="minorEastAsia" w:hAnsiTheme="minorHAnsi"/>
                <w:noProof/>
                <w:sz w:val="22"/>
              </w:rPr>
              <w:tab/>
            </w:r>
            <w:r w:rsidRPr="00580891">
              <w:rPr>
                <w:rStyle w:val="Hyperlink"/>
                <w:rFonts w:ascii="Arial" w:eastAsiaTheme="majorEastAsia" w:hAnsi="Arial" w:cs="Arial"/>
                <w:noProof/>
              </w:rPr>
              <w:t>Integrating of Findings: Answering the Research Questions</w:t>
            </w:r>
            <w:r>
              <w:rPr>
                <w:noProof/>
                <w:webHidden/>
              </w:rPr>
              <w:tab/>
            </w:r>
            <w:r>
              <w:rPr>
                <w:noProof/>
                <w:webHidden/>
              </w:rPr>
              <w:fldChar w:fldCharType="begin"/>
            </w:r>
            <w:r>
              <w:rPr>
                <w:noProof/>
                <w:webHidden/>
              </w:rPr>
              <w:instrText xml:space="preserve"> PAGEREF _Toc241164585 \h </w:instrText>
            </w:r>
            <w:r>
              <w:rPr>
                <w:noProof/>
                <w:webHidden/>
              </w:rPr>
            </w:r>
            <w:r>
              <w:rPr>
                <w:noProof/>
                <w:webHidden/>
              </w:rPr>
              <w:fldChar w:fldCharType="separate"/>
            </w:r>
            <w:r>
              <w:rPr>
                <w:noProof/>
                <w:webHidden/>
              </w:rPr>
              <w:t>44</w:t>
            </w:r>
            <w:r>
              <w:rPr>
                <w:noProof/>
                <w:webHidden/>
              </w:rPr>
              <w:fldChar w:fldCharType="end"/>
            </w:r>
          </w:hyperlink>
        </w:p>
        <w:p w14:paraId="19D19F6F" w14:textId="46FE5375" w:rsidR="00CF4FD1" w:rsidRDefault="00CF4FD1">
          <w:pPr>
            <w:pStyle w:val="TOC3"/>
            <w:tabs>
              <w:tab w:val="left" w:pos="1320"/>
              <w:tab w:val="right" w:leader="dot" w:pos="8630"/>
            </w:tabs>
            <w:rPr>
              <w:rFonts w:asciiTheme="minorHAnsi" w:eastAsiaTheme="minorEastAsia" w:hAnsiTheme="minorHAnsi"/>
              <w:noProof/>
              <w:sz w:val="22"/>
            </w:rPr>
          </w:pPr>
          <w:hyperlink w:anchor="_Toc241164586" w:history="1">
            <w:r w:rsidRPr="00580891">
              <w:rPr>
                <w:rStyle w:val="Hyperlink"/>
                <w:rFonts w:ascii="Arial" w:eastAsiaTheme="majorEastAsia" w:hAnsi="Arial" w:cs="Arial"/>
                <w:noProof/>
              </w:rPr>
              <w:t>4.2.1</w:t>
            </w:r>
            <w:r>
              <w:rPr>
                <w:rFonts w:asciiTheme="minorHAnsi" w:eastAsiaTheme="minorEastAsia" w:hAnsiTheme="minorHAnsi"/>
                <w:noProof/>
                <w:sz w:val="22"/>
              </w:rPr>
              <w:tab/>
            </w:r>
            <w:r w:rsidRPr="00580891">
              <w:rPr>
                <w:rStyle w:val="Hyperlink"/>
                <w:rFonts w:ascii="Arial" w:eastAsiaTheme="majorEastAsia" w:hAnsi="Arial" w:cs="Arial"/>
                <w:noProof/>
              </w:rPr>
              <w:t>The Extent and Drivers of AI Adoption (RQ1)</w:t>
            </w:r>
            <w:r>
              <w:rPr>
                <w:noProof/>
                <w:webHidden/>
              </w:rPr>
              <w:tab/>
            </w:r>
            <w:r>
              <w:rPr>
                <w:noProof/>
                <w:webHidden/>
              </w:rPr>
              <w:fldChar w:fldCharType="begin"/>
            </w:r>
            <w:r>
              <w:rPr>
                <w:noProof/>
                <w:webHidden/>
              </w:rPr>
              <w:instrText xml:space="preserve"> PAGEREF _Toc241164586 \h </w:instrText>
            </w:r>
            <w:r>
              <w:rPr>
                <w:noProof/>
                <w:webHidden/>
              </w:rPr>
            </w:r>
            <w:r>
              <w:rPr>
                <w:noProof/>
                <w:webHidden/>
              </w:rPr>
              <w:fldChar w:fldCharType="separate"/>
            </w:r>
            <w:r>
              <w:rPr>
                <w:noProof/>
                <w:webHidden/>
              </w:rPr>
              <w:t>44</w:t>
            </w:r>
            <w:r>
              <w:rPr>
                <w:noProof/>
                <w:webHidden/>
              </w:rPr>
              <w:fldChar w:fldCharType="end"/>
            </w:r>
          </w:hyperlink>
        </w:p>
        <w:p w14:paraId="19DE1235" w14:textId="6FE3614B" w:rsidR="00CF4FD1" w:rsidRDefault="00CF4FD1">
          <w:pPr>
            <w:pStyle w:val="TOC3"/>
            <w:tabs>
              <w:tab w:val="left" w:pos="1320"/>
              <w:tab w:val="right" w:leader="dot" w:pos="8630"/>
            </w:tabs>
            <w:rPr>
              <w:rFonts w:asciiTheme="minorHAnsi" w:eastAsiaTheme="minorEastAsia" w:hAnsiTheme="minorHAnsi"/>
              <w:noProof/>
              <w:sz w:val="22"/>
            </w:rPr>
          </w:pPr>
          <w:hyperlink w:anchor="_Toc241164587" w:history="1">
            <w:r w:rsidRPr="00580891">
              <w:rPr>
                <w:rStyle w:val="Hyperlink"/>
                <w:rFonts w:ascii="Arial" w:eastAsiaTheme="majorEastAsia" w:hAnsi="Arial" w:cs="Arial"/>
                <w:noProof/>
              </w:rPr>
              <w:t>4.2.2</w:t>
            </w:r>
            <w:r>
              <w:rPr>
                <w:rFonts w:asciiTheme="minorHAnsi" w:eastAsiaTheme="minorEastAsia" w:hAnsiTheme="minorHAnsi"/>
                <w:noProof/>
                <w:sz w:val="22"/>
              </w:rPr>
              <w:tab/>
            </w:r>
            <w:r w:rsidRPr="00580891">
              <w:rPr>
                <w:rStyle w:val="Hyperlink"/>
                <w:rFonts w:ascii="Arial" w:eastAsiaTheme="majorEastAsia" w:hAnsi="Arial" w:cs="Arial"/>
                <w:noProof/>
              </w:rPr>
              <w:t>Effectiveness Relative to Human Recruiters (RQ2)</w:t>
            </w:r>
            <w:r>
              <w:rPr>
                <w:noProof/>
                <w:webHidden/>
              </w:rPr>
              <w:tab/>
            </w:r>
            <w:r>
              <w:rPr>
                <w:noProof/>
                <w:webHidden/>
              </w:rPr>
              <w:fldChar w:fldCharType="begin"/>
            </w:r>
            <w:r>
              <w:rPr>
                <w:noProof/>
                <w:webHidden/>
              </w:rPr>
              <w:instrText xml:space="preserve"> PAGEREF _Toc241164587 \h </w:instrText>
            </w:r>
            <w:r>
              <w:rPr>
                <w:noProof/>
                <w:webHidden/>
              </w:rPr>
            </w:r>
            <w:r>
              <w:rPr>
                <w:noProof/>
                <w:webHidden/>
              </w:rPr>
              <w:fldChar w:fldCharType="separate"/>
            </w:r>
            <w:r>
              <w:rPr>
                <w:noProof/>
                <w:webHidden/>
              </w:rPr>
              <w:t>45</w:t>
            </w:r>
            <w:r>
              <w:rPr>
                <w:noProof/>
                <w:webHidden/>
              </w:rPr>
              <w:fldChar w:fldCharType="end"/>
            </w:r>
          </w:hyperlink>
        </w:p>
        <w:p w14:paraId="776D4D86" w14:textId="0E6C9B82" w:rsidR="00CF4FD1" w:rsidRDefault="00CF4FD1">
          <w:pPr>
            <w:pStyle w:val="TOC3"/>
            <w:tabs>
              <w:tab w:val="left" w:pos="1320"/>
              <w:tab w:val="right" w:leader="dot" w:pos="8630"/>
            </w:tabs>
            <w:rPr>
              <w:rFonts w:asciiTheme="minorHAnsi" w:eastAsiaTheme="minorEastAsia" w:hAnsiTheme="minorHAnsi"/>
              <w:noProof/>
              <w:sz w:val="22"/>
            </w:rPr>
          </w:pPr>
          <w:hyperlink w:anchor="_Toc241164588" w:history="1">
            <w:r w:rsidRPr="00580891">
              <w:rPr>
                <w:rStyle w:val="Hyperlink"/>
                <w:rFonts w:ascii="Arial" w:eastAsiaTheme="majorEastAsia" w:hAnsi="Arial" w:cs="Arial"/>
                <w:noProof/>
              </w:rPr>
              <w:t>4.2.3</w:t>
            </w:r>
            <w:r>
              <w:rPr>
                <w:rFonts w:asciiTheme="minorHAnsi" w:eastAsiaTheme="minorEastAsia" w:hAnsiTheme="minorHAnsi"/>
                <w:noProof/>
                <w:sz w:val="22"/>
              </w:rPr>
              <w:tab/>
            </w:r>
            <w:r w:rsidRPr="00580891">
              <w:rPr>
                <w:rStyle w:val="Hyperlink"/>
                <w:rFonts w:ascii="Arial" w:eastAsiaTheme="majorEastAsia" w:hAnsi="Arial" w:cs="Arial"/>
                <w:noProof/>
              </w:rPr>
              <w:t>Fairness, Bias and Ethics (RQ3)</w:t>
            </w:r>
            <w:r>
              <w:rPr>
                <w:noProof/>
                <w:webHidden/>
              </w:rPr>
              <w:tab/>
            </w:r>
            <w:r>
              <w:rPr>
                <w:noProof/>
                <w:webHidden/>
              </w:rPr>
              <w:fldChar w:fldCharType="begin"/>
            </w:r>
            <w:r>
              <w:rPr>
                <w:noProof/>
                <w:webHidden/>
              </w:rPr>
              <w:instrText xml:space="preserve"> PAGEREF _Toc241164588 \h </w:instrText>
            </w:r>
            <w:r>
              <w:rPr>
                <w:noProof/>
                <w:webHidden/>
              </w:rPr>
            </w:r>
            <w:r>
              <w:rPr>
                <w:noProof/>
                <w:webHidden/>
              </w:rPr>
              <w:fldChar w:fldCharType="separate"/>
            </w:r>
            <w:r>
              <w:rPr>
                <w:noProof/>
                <w:webHidden/>
              </w:rPr>
              <w:t>46</w:t>
            </w:r>
            <w:r>
              <w:rPr>
                <w:noProof/>
                <w:webHidden/>
              </w:rPr>
              <w:fldChar w:fldCharType="end"/>
            </w:r>
          </w:hyperlink>
        </w:p>
        <w:p w14:paraId="3743F874" w14:textId="1D577B2A" w:rsidR="00CF4FD1" w:rsidRDefault="00CF4FD1">
          <w:pPr>
            <w:pStyle w:val="TOC3"/>
            <w:tabs>
              <w:tab w:val="left" w:pos="1320"/>
              <w:tab w:val="right" w:leader="dot" w:pos="8630"/>
            </w:tabs>
            <w:rPr>
              <w:rFonts w:asciiTheme="minorHAnsi" w:eastAsiaTheme="minorEastAsia" w:hAnsiTheme="minorHAnsi"/>
              <w:noProof/>
              <w:sz w:val="22"/>
            </w:rPr>
          </w:pPr>
          <w:hyperlink w:anchor="_Toc241164589" w:history="1">
            <w:r w:rsidRPr="00580891">
              <w:rPr>
                <w:rStyle w:val="Hyperlink"/>
                <w:rFonts w:ascii="Arial" w:eastAsiaTheme="majorEastAsia" w:hAnsi="Arial" w:cs="Arial"/>
                <w:noProof/>
              </w:rPr>
              <w:t>4.2.4</w:t>
            </w:r>
            <w:r>
              <w:rPr>
                <w:rFonts w:asciiTheme="minorHAnsi" w:eastAsiaTheme="minorEastAsia" w:hAnsiTheme="minorHAnsi"/>
                <w:noProof/>
                <w:sz w:val="22"/>
              </w:rPr>
              <w:tab/>
            </w:r>
            <w:r w:rsidRPr="00580891">
              <w:rPr>
                <w:rStyle w:val="Hyperlink"/>
                <w:rFonts w:ascii="Arial" w:eastAsiaTheme="majorEastAsia" w:hAnsi="Arial" w:cs="Arial"/>
                <w:noProof/>
              </w:rPr>
              <w:t>The Overarching Research Question</w:t>
            </w:r>
            <w:r>
              <w:rPr>
                <w:noProof/>
                <w:webHidden/>
              </w:rPr>
              <w:tab/>
            </w:r>
            <w:r>
              <w:rPr>
                <w:noProof/>
                <w:webHidden/>
              </w:rPr>
              <w:fldChar w:fldCharType="begin"/>
            </w:r>
            <w:r>
              <w:rPr>
                <w:noProof/>
                <w:webHidden/>
              </w:rPr>
              <w:instrText xml:space="preserve"> PAGEREF _Toc241164589 \h </w:instrText>
            </w:r>
            <w:r>
              <w:rPr>
                <w:noProof/>
                <w:webHidden/>
              </w:rPr>
            </w:r>
            <w:r>
              <w:rPr>
                <w:noProof/>
                <w:webHidden/>
              </w:rPr>
              <w:fldChar w:fldCharType="separate"/>
            </w:r>
            <w:r>
              <w:rPr>
                <w:noProof/>
                <w:webHidden/>
              </w:rPr>
              <w:t>47</w:t>
            </w:r>
            <w:r>
              <w:rPr>
                <w:noProof/>
                <w:webHidden/>
              </w:rPr>
              <w:fldChar w:fldCharType="end"/>
            </w:r>
          </w:hyperlink>
        </w:p>
        <w:p w14:paraId="459F4DD6" w14:textId="2158E37D" w:rsidR="00CF4FD1" w:rsidRDefault="00CF4FD1">
          <w:pPr>
            <w:pStyle w:val="TOC2"/>
            <w:tabs>
              <w:tab w:val="left" w:pos="880"/>
              <w:tab w:val="right" w:leader="dot" w:pos="8630"/>
            </w:tabs>
            <w:rPr>
              <w:rFonts w:asciiTheme="minorHAnsi" w:eastAsiaTheme="minorEastAsia" w:hAnsiTheme="minorHAnsi"/>
              <w:noProof/>
              <w:sz w:val="22"/>
            </w:rPr>
          </w:pPr>
          <w:hyperlink w:anchor="_Toc241164590" w:history="1">
            <w:r w:rsidRPr="00580891">
              <w:rPr>
                <w:rStyle w:val="Hyperlink"/>
                <w:rFonts w:ascii="Arial" w:eastAsiaTheme="majorEastAsia" w:hAnsi="Arial" w:cs="Arial"/>
                <w:noProof/>
              </w:rPr>
              <w:t>4.3</w:t>
            </w:r>
            <w:r>
              <w:rPr>
                <w:rFonts w:asciiTheme="minorHAnsi" w:eastAsiaTheme="minorEastAsia" w:hAnsiTheme="minorHAnsi"/>
                <w:noProof/>
                <w:sz w:val="22"/>
              </w:rPr>
              <w:tab/>
            </w:r>
            <w:r w:rsidRPr="00580891">
              <w:rPr>
                <w:rStyle w:val="Hyperlink"/>
                <w:rFonts w:ascii="Arial" w:eastAsiaTheme="majorEastAsia" w:hAnsi="Arial" w:cs="Arial"/>
                <w:noProof/>
              </w:rPr>
              <w:t>Comparison Between Studies</w:t>
            </w:r>
            <w:r>
              <w:rPr>
                <w:noProof/>
                <w:webHidden/>
              </w:rPr>
              <w:tab/>
            </w:r>
            <w:r>
              <w:rPr>
                <w:noProof/>
                <w:webHidden/>
              </w:rPr>
              <w:fldChar w:fldCharType="begin"/>
            </w:r>
            <w:r>
              <w:rPr>
                <w:noProof/>
                <w:webHidden/>
              </w:rPr>
              <w:instrText xml:space="preserve"> PAGEREF _Toc241164590 \h </w:instrText>
            </w:r>
            <w:r>
              <w:rPr>
                <w:noProof/>
                <w:webHidden/>
              </w:rPr>
            </w:r>
            <w:r>
              <w:rPr>
                <w:noProof/>
                <w:webHidden/>
              </w:rPr>
              <w:fldChar w:fldCharType="separate"/>
            </w:r>
            <w:r>
              <w:rPr>
                <w:noProof/>
                <w:webHidden/>
              </w:rPr>
              <w:t>47</w:t>
            </w:r>
            <w:r>
              <w:rPr>
                <w:noProof/>
                <w:webHidden/>
              </w:rPr>
              <w:fldChar w:fldCharType="end"/>
            </w:r>
          </w:hyperlink>
        </w:p>
        <w:p w14:paraId="0B79E077" w14:textId="2FF415F1" w:rsidR="00CF4FD1" w:rsidRDefault="00CF4FD1">
          <w:pPr>
            <w:pStyle w:val="TOC2"/>
            <w:tabs>
              <w:tab w:val="left" w:pos="880"/>
              <w:tab w:val="right" w:leader="dot" w:pos="8630"/>
            </w:tabs>
            <w:rPr>
              <w:rFonts w:asciiTheme="minorHAnsi" w:eastAsiaTheme="minorEastAsia" w:hAnsiTheme="minorHAnsi"/>
              <w:noProof/>
              <w:sz w:val="22"/>
            </w:rPr>
          </w:pPr>
          <w:hyperlink w:anchor="_Toc241164591" w:history="1">
            <w:r w:rsidRPr="00580891">
              <w:rPr>
                <w:rStyle w:val="Hyperlink"/>
                <w:rFonts w:ascii="Arial" w:eastAsiaTheme="majorEastAsia" w:hAnsi="Arial" w:cs="Arial"/>
                <w:noProof/>
              </w:rPr>
              <w:t>4.4</w:t>
            </w:r>
            <w:r>
              <w:rPr>
                <w:rFonts w:asciiTheme="minorHAnsi" w:eastAsiaTheme="minorEastAsia" w:hAnsiTheme="minorHAnsi"/>
                <w:noProof/>
                <w:sz w:val="22"/>
              </w:rPr>
              <w:tab/>
            </w:r>
            <w:r w:rsidRPr="00580891">
              <w:rPr>
                <w:rStyle w:val="Hyperlink"/>
                <w:rFonts w:ascii="Arial" w:eastAsiaTheme="majorEastAsia" w:hAnsi="Arial" w:cs="Arial"/>
                <w:noProof/>
              </w:rPr>
              <w:t>Theoretical Implications: Towards an Integrated Lens</w:t>
            </w:r>
            <w:r>
              <w:rPr>
                <w:noProof/>
                <w:webHidden/>
              </w:rPr>
              <w:tab/>
            </w:r>
            <w:r>
              <w:rPr>
                <w:noProof/>
                <w:webHidden/>
              </w:rPr>
              <w:fldChar w:fldCharType="begin"/>
            </w:r>
            <w:r>
              <w:rPr>
                <w:noProof/>
                <w:webHidden/>
              </w:rPr>
              <w:instrText xml:space="preserve"> PAGEREF _Toc241164591 \h </w:instrText>
            </w:r>
            <w:r>
              <w:rPr>
                <w:noProof/>
                <w:webHidden/>
              </w:rPr>
            </w:r>
            <w:r>
              <w:rPr>
                <w:noProof/>
                <w:webHidden/>
              </w:rPr>
              <w:fldChar w:fldCharType="separate"/>
            </w:r>
            <w:r>
              <w:rPr>
                <w:noProof/>
                <w:webHidden/>
              </w:rPr>
              <w:t>48</w:t>
            </w:r>
            <w:r>
              <w:rPr>
                <w:noProof/>
                <w:webHidden/>
              </w:rPr>
              <w:fldChar w:fldCharType="end"/>
            </w:r>
          </w:hyperlink>
        </w:p>
        <w:p w14:paraId="5DA4E0EA" w14:textId="7CD8AE0E" w:rsidR="00CF4FD1" w:rsidRDefault="00CF4FD1">
          <w:pPr>
            <w:pStyle w:val="TOC2"/>
            <w:tabs>
              <w:tab w:val="left" w:pos="880"/>
              <w:tab w:val="right" w:leader="dot" w:pos="8630"/>
            </w:tabs>
            <w:rPr>
              <w:rFonts w:asciiTheme="minorHAnsi" w:eastAsiaTheme="minorEastAsia" w:hAnsiTheme="minorHAnsi"/>
              <w:noProof/>
              <w:sz w:val="22"/>
            </w:rPr>
          </w:pPr>
          <w:hyperlink w:anchor="_Toc241164592" w:history="1">
            <w:r w:rsidRPr="00580891">
              <w:rPr>
                <w:rStyle w:val="Hyperlink"/>
                <w:rFonts w:ascii="Arial" w:eastAsiaTheme="majorEastAsia" w:hAnsi="Arial" w:cs="Arial"/>
                <w:noProof/>
              </w:rPr>
              <w:t>4.5</w:t>
            </w:r>
            <w:r>
              <w:rPr>
                <w:rFonts w:asciiTheme="minorHAnsi" w:eastAsiaTheme="minorEastAsia" w:hAnsiTheme="minorHAnsi"/>
                <w:noProof/>
                <w:sz w:val="22"/>
              </w:rPr>
              <w:tab/>
            </w:r>
            <w:r w:rsidRPr="00580891">
              <w:rPr>
                <w:rStyle w:val="Hyperlink"/>
                <w:rFonts w:ascii="Arial" w:eastAsiaTheme="majorEastAsia" w:hAnsi="Arial" w:cs="Arial"/>
                <w:noProof/>
              </w:rPr>
              <w:t>A Conceptual Framework for AI-Supported Hiring in Higher Education</w:t>
            </w:r>
            <w:r>
              <w:rPr>
                <w:noProof/>
                <w:webHidden/>
              </w:rPr>
              <w:tab/>
            </w:r>
            <w:r>
              <w:rPr>
                <w:noProof/>
                <w:webHidden/>
              </w:rPr>
              <w:fldChar w:fldCharType="begin"/>
            </w:r>
            <w:r>
              <w:rPr>
                <w:noProof/>
                <w:webHidden/>
              </w:rPr>
              <w:instrText xml:space="preserve"> PAGEREF _Toc241164592 \h </w:instrText>
            </w:r>
            <w:r>
              <w:rPr>
                <w:noProof/>
                <w:webHidden/>
              </w:rPr>
            </w:r>
            <w:r>
              <w:rPr>
                <w:noProof/>
                <w:webHidden/>
              </w:rPr>
              <w:fldChar w:fldCharType="separate"/>
            </w:r>
            <w:r>
              <w:rPr>
                <w:noProof/>
                <w:webHidden/>
              </w:rPr>
              <w:t>50</w:t>
            </w:r>
            <w:r>
              <w:rPr>
                <w:noProof/>
                <w:webHidden/>
              </w:rPr>
              <w:fldChar w:fldCharType="end"/>
            </w:r>
          </w:hyperlink>
        </w:p>
        <w:p w14:paraId="195546E1" w14:textId="4DFDF77F" w:rsidR="00CF4FD1" w:rsidRDefault="00CF4FD1">
          <w:pPr>
            <w:pStyle w:val="TOC2"/>
            <w:tabs>
              <w:tab w:val="left" w:pos="880"/>
              <w:tab w:val="right" w:leader="dot" w:pos="8630"/>
            </w:tabs>
            <w:rPr>
              <w:rFonts w:asciiTheme="minorHAnsi" w:eastAsiaTheme="minorEastAsia" w:hAnsiTheme="minorHAnsi"/>
              <w:noProof/>
              <w:sz w:val="22"/>
            </w:rPr>
          </w:pPr>
          <w:hyperlink w:anchor="_Toc241164593" w:history="1">
            <w:r w:rsidRPr="00580891">
              <w:rPr>
                <w:rStyle w:val="Hyperlink"/>
                <w:rFonts w:ascii="Arial" w:eastAsiaTheme="majorEastAsia" w:hAnsi="Arial" w:cs="Arial"/>
                <w:noProof/>
              </w:rPr>
              <w:t>4.6</w:t>
            </w:r>
            <w:r>
              <w:rPr>
                <w:rFonts w:asciiTheme="minorHAnsi" w:eastAsiaTheme="minorEastAsia" w:hAnsiTheme="minorHAnsi"/>
                <w:noProof/>
                <w:sz w:val="22"/>
              </w:rPr>
              <w:tab/>
            </w:r>
            <w:r w:rsidRPr="00580891">
              <w:rPr>
                <w:rStyle w:val="Hyperlink"/>
                <w:rFonts w:ascii="Arial" w:eastAsiaTheme="majorEastAsia" w:hAnsi="Arial" w:cs="Arial"/>
                <w:noProof/>
              </w:rPr>
              <w:t>How the Review Addresses the Identified Gaps</w:t>
            </w:r>
            <w:r>
              <w:rPr>
                <w:noProof/>
                <w:webHidden/>
              </w:rPr>
              <w:tab/>
            </w:r>
            <w:r>
              <w:rPr>
                <w:noProof/>
                <w:webHidden/>
              </w:rPr>
              <w:fldChar w:fldCharType="begin"/>
            </w:r>
            <w:r>
              <w:rPr>
                <w:noProof/>
                <w:webHidden/>
              </w:rPr>
              <w:instrText xml:space="preserve"> PAGEREF _Toc241164593 \h </w:instrText>
            </w:r>
            <w:r>
              <w:rPr>
                <w:noProof/>
                <w:webHidden/>
              </w:rPr>
            </w:r>
            <w:r>
              <w:rPr>
                <w:noProof/>
                <w:webHidden/>
              </w:rPr>
              <w:fldChar w:fldCharType="separate"/>
            </w:r>
            <w:r>
              <w:rPr>
                <w:noProof/>
                <w:webHidden/>
              </w:rPr>
              <w:t>52</w:t>
            </w:r>
            <w:r>
              <w:rPr>
                <w:noProof/>
                <w:webHidden/>
              </w:rPr>
              <w:fldChar w:fldCharType="end"/>
            </w:r>
          </w:hyperlink>
        </w:p>
        <w:p w14:paraId="778CDF5B" w14:textId="05AFAFD2" w:rsidR="00CF4FD1" w:rsidRDefault="00CF4FD1">
          <w:pPr>
            <w:pStyle w:val="TOC2"/>
            <w:tabs>
              <w:tab w:val="left" w:pos="880"/>
              <w:tab w:val="right" w:leader="dot" w:pos="8630"/>
            </w:tabs>
            <w:rPr>
              <w:rFonts w:asciiTheme="minorHAnsi" w:eastAsiaTheme="minorEastAsia" w:hAnsiTheme="minorHAnsi"/>
              <w:noProof/>
              <w:sz w:val="22"/>
            </w:rPr>
          </w:pPr>
          <w:hyperlink w:anchor="_Toc241164594" w:history="1">
            <w:r w:rsidRPr="00580891">
              <w:rPr>
                <w:rStyle w:val="Hyperlink"/>
                <w:rFonts w:ascii="Arial" w:eastAsiaTheme="majorEastAsia" w:hAnsi="Arial" w:cs="Arial"/>
                <w:noProof/>
              </w:rPr>
              <w:t>4.7</w:t>
            </w:r>
            <w:r>
              <w:rPr>
                <w:rFonts w:asciiTheme="minorHAnsi" w:eastAsiaTheme="minorEastAsia" w:hAnsiTheme="minorHAnsi"/>
                <w:noProof/>
                <w:sz w:val="22"/>
              </w:rPr>
              <w:tab/>
            </w:r>
            <w:r w:rsidRPr="00580891">
              <w:rPr>
                <w:rStyle w:val="Hyperlink"/>
                <w:rFonts w:ascii="Arial" w:eastAsiaTheme="majorEastAsia" w:hAnsi="Arial" w:cs="Arial"/>
                <w:noProof/>
              </w:rPr>
              <w:t>Chapter Summary</w:t>
            </w:r>
            <w:r>
              <w:rPr>
                <w:noProof/>
                <w:webHidden/>
              </w:rPr>
              <w:tab/>
            </w:r>
            <w:r>
              <w:rPr>
                <w:noProof/>
                <w:webHidden/>
              </w:rPr>
              <w:fldChar w:fldCharType="begin"/>
            </w:r>
            <w:r>
              <w:rPr>
                <w:noProof/>
                <w:webHidden/>
              </w:rPr>
              <w:instrText xml:space="preserve"> PAGEREF _Toc241164594 \h </w:instrText>
            </w:r>
            <w:r>
              <w:rPr>
                <w:noProof/>
                <w:webHidden/>
              </w:rPr>
            </w:r>
            <w:r>
              <w:rPr>
                <w:noProof/>
                <w:webHidden/>
              </w:rPr>
              <w:fldChar w:fldCharType="separate"/>
            </w:r>
            <w:r>
              <w:rPr>
                <w:noProof/>
                <w:webHidden/>
              </w:rPr>
              <w:t>53</w:t>
            </w:r>
            <w:r>
              <w:rPr>
                <w:noProof/>
                <w:webHidden/>
              </w:rPr>
              <w:fldChar w:fldCharType="end"/>
            </w:r>
          </w:hyperlink>
        </w:p>
        <w:p w14:paraId="72619A0B" w14:textId="0378DCD3" w:rsidR="00CF4FD1" w:rsidRDefault="00CF4FD1">
          <w:pPr>
            <w:pStyle w:val="TOC1"/>
            <w:tabs>
              <w:tab w:val="left" w:pos="480"/>
              <w:tab w:val="right" w:leader="dot" w:pos="8630"/>
            </w:tabs>
            <w:rPr>
              <w:rFonts w:asciiTheme="minorHAnsi" w:eastAsiaTheme="minorEastAsia" w:hAnsiTheme="minorHAnsi"/>
              <w:noProof/>
              <w:sz w:val="22"/>
            </w:rPr>
          </w:pPr>
          <w:hyperlink w:anchor="_Toc241164595" w:history="1">
            <w:r w:rsidRPr="00580891">
              <w:rPr>
                <w:rStyle w:val="Hyperlink"/>
                <w:rFonts w:ascii="Arial" w:eastAsiaTheme="majorEastAsia" w:hAnsi="Arial" w:cs="Arial"/>
                <w:noProof/>
              </w:rPr>
              <w:t>5</w:t>
            </w:r>
            <w:r>
              <w:rPr>
                <w:rFonts w:asciiTheme="minorHAnsi" w:eastAsiaTheme="minorEastAsia" w:hAnsiTheme="minorHAnsi"/>
                <w:noProof/>
                <w:sz w:val="22"/>
              </w:rPr>
              <w:tab/>
            </w:r>
            <w:r w:rsidRPr="00580891">
              <w:rPr>
                <w:rStyle w:val="Hyperlink"/>
                <w:rFonts w:ascii="Arial" w:eastAsiaTheme="majorEastAsia" w:hAnsi="Arial" w:cs="Arial"/>
                <w:noProof/>
              </w:rPr>
              <w:t>Chapter Five: Implications</w:t>
            </w:r>
            <w:r>
              <w:rPr>
                <w:noProof/>
                <w:webHidden/>
              </w:rPr>
              <w:tab/>
            </w:r>
            <w:r>
              <w:rPr>
                <w:noProof/>
                <w:webHidden/>
              </w:rPr>
              <w:fldChar w:fldCharType="begin"/>
            </w:r>
            <w:r>
              <w:rPr>
                <w:noProof/>
                <w:webHidden/>
              </w:rPr>
              <w:instrText xml:space="preserve"> PAGEREF _Toc241164595 \h </w:instrText>
            </w:r>
            <w:r>
              <w:rPr>
                <w:noProof/>
                <w:webHidden/>
              </w:rPr>
            </w:r>
            <w:r>
              <w:rPr>
                <w:noProof/>
                <w:webHidden/>
              </w:rPr>
              <w:fldChar w:fldCharType="separate"/>
            </w:r>
            <w:r>
              <w:rPr>
                <w:noProof/>
                <w:webHidden/>
              </w:rPr>
              <w:t>54</w:t>
            </w:r>
            <w:r>
              <w:rPr>
                <w:noProof/>
                <w:webHidden/>
              </w:rPr>
              <w:fldChar w:fldCharType="end"/>
            </w:r>
          </w:hyperlink>
        </w:p>
        <w:p w14:paraId="255F9F18" w14:textId="499AA462" w:rsidR="00CF4FD1" w:rsidRDefault="00CF4FD1">
          <w:pPr>
            <w:pStyle w:val="TOC2"/>
            <w:tabs>
              <w:tab w:val="left" w:pos="880"/>
              <w:tab w:val="right" w:leader="dot" w:pos="8630"/>
            </w:tabs>
            <w:rPr>
              <w:rFonts w:asciiTheme="minorHAnsi" w:eastAsiaTheme="minorEastAsia" w:hAnsiTheme="minorHAnsi"/>
              <w:noProof/>
              <w:sz w:val="22"/>
            </w:rPr>
          </w:pPr>
          <w:hyperlink w:anchor="_Toc241164596" w:history="1">
            <w:r w:rsidRPr="00580891">
              <w:rPr>
                <w:rStyle w:val="Hyperlink"/>
                <w:rFonts w:ascii="Arial" w:eastAsiaTheme="majorEastAsia" w:hAnsi="Arial" w:cs="Arial"/>
                <w:noProof/>
              </w:rPr>
              <w:t>5.1</w:t>
            </w:r>
            <w:r>
              <w:rPr>
                <w:rFonts w:asciiTheme="minorHAnsi" w:eastAsiaTheme="minorEastAsia" w:hAnsiTheme="minorHAnsi"/>
                <w:noProof/>
                <w:sz w:val="22"/>
              </w:rPr>
              <w:tab/>
            </w:r>
            <w:r w:rsidRPr="00580891">
              <w:rPr>
                <w:rStyle w:val="Hyperlink"/>
                <w:rFonts w:ascii="Arial" w:eastAsiaTheme="majorEastAsia" w:hAnsi="Arial" w:cs="Arial"/>
                <w:noProof/>
              </w:rPr>
              <w:t>Introduction</w:t>
            </w:r>
            <w:r>
              <w:rPr>
                <w:noProof/>
                <w:webHidden/>
              </w:rPr>
              <w:tab/>
            </w:r>
            <w:r>
              <w:rPr>
                <w:noProof/>
                <w:webHidden/>
              </w:rPr>
              <w:fldChar w:fldCharType="begin"/>
            </w:r>
            <w:r>
              <w:rPr>
                <w:noProof/>
                <w:webHidden/>
              </w:rPr>
              <w:instrText xml:space="preserve"> PAGEREF _Toc241164596 \h </w:instrText>
            </w:r>
            <w:r>
              <w:rPr>
                <w:noProof/>
                <w:webHidden/>
              </w:rPr>
            </w:r>
            <w:r>
              <w:rPr>
                <w:noProof/>
                <w:webHidden/>
              </w:rPr>
              <w:fldChar w:fldCharType="separate"/>
            </w:r>
            <w:r>
              <w:rPr>
                <w:noProof/>
                <w:webHidden/>
              </w:rPr>
              <w:t>54</w:t>
            </w:r>
            <w:r>
              <w:rPr>
                <w:noProof/>
                <w:webHidden/>
              </w:rPr>
              <w:fldChar w:fldCharType="end"/>
            </w:r>
          </w:hyperlink>
        </w:p>
        <w:p w14:paraId="60672260" w14:textId="373E20B5" w:rsidR="00CF4FD1" w:rsidRDefault="00CF4FD1">
          <w:pPr>
            <w:pStyle w:val="TOC2"/>
            <w:tabs>
              <w:tab w:val="left" w:pos="880"/>
              <w:tab w:val="right" w:leader="dot" w:pos="8630"/>
            </w:tabs>
            <w:rPr>
              <w:rFonts w:asciiTheme="minorHAnsi" w:eastAsiaTheme="minorEastAsia" w:hAnsiTheme="minorHAnsi"/>
              <w:noProof/>
              <w:sz w:val="22"/>
            </w:rPr>
          </w:pPr>
          <w:hyperlink w:anchor="_Toc241164597" w:history="1">
            <w:r w:rsidRPr="00580891">
              <w:rPr>
                <w:rStyle w:val="Hyperlink"/>
                <w:rFonts w:ascii="Arial" w:eastAsiaTheme="majorEastAsia" w:hAnsi="Arial" w:cs="Arial"/>
                <w:noProof/>
              </w:rPr>
              <w:t>5.2</w:t>
            </w:r>
            <w:r>
              <w:rPr>
                <w:rFonts w:asciiTheme="minorHAnsi" w:eastAsiaTheme="minorEastAsia" w:hAnsiTheme="minorHAnsi"/>
                <w:noProof/>
                <w:sz w:val="22"/>
              </w:rPr>
              <w:tab/>
            </w:r>
            <w:r w:rsidRPr="00580891">
              <w:rPr>
                <w:rStyle w:val="Hyperlink"/>
                <w:rFonts w:ascii="Arial" w:eastAsiaTheme="majorEastAsia" w:hAnsi="Arial" w:cs="Arial"/>
                <w:noProof/>
              </w:rPr>
              <w:t>Theoretical Implications</w:t>
            </w:r>
            <w:r>
              <w:rPr>
                <w:noProof/>
                <w:webHidden/>
              </w:rPr>
              <w:tab/>
            </w:r>
            <w:r>
              <w:rPr>
                <w:noProof/>
                <w:webHidden/>
              </w:rPr>
              <w:fldChar w:fldCharType="begin"/>
            </w:r>
            <w:r>
              <w:rPr>
                <w:noProof/>
                <w:webHidden/>
              </w:rPr>
              <w:instrText xml:space="preserve"> PAGEREF _Toc241164597 \h </w:instrText>
            </w:r>
            <w:r>
              <w:rPr>
                <w:noProof/>
                <w:webHidden/>
              </w:rPr>
            </w:r>
            <w:r>
              <w:rPr>
                <w:noProof/>
                <w:webHidden/>
              </w:rPr>
              <w:fldChar w:fldCharType="separate"/>
            </w:r>
            <w:r>
              <w:rPr>
                <w:noProof/>
                <w:webHidden/>
              </w:rPr>
              <w:t>54</w:t>
            </w:r>
            <w:r>
              <w:rPr>
                <w:noProof/>
                <w:webHidden/>
              </w:rPr>
              <w:fldChar w:fldCharType="end"/>
            </w:r>
          </w:hyperlink>
        </w:p>
        <w:p w14:paraId="6F9EA1BA" w14:textId="2256D7CE" w:rsidR="00CF4FD1" w:rsidRDefault="00CF4FD1">
          <w:pPr>
            <w:pStyle w:val="TOC2"/>
            <w:tabs>
              <w:tab w:val="left" w:pos="880"/>
              <w:tab w:val="right" w:leader="dot" w:pos="8630"/>
            </w:tabs>
            <w:rPr>
              <w:rFonts w:asciiTheme="minorHAnsi" w:eastAsiaTheme="minorEastAsia" w:hAnsiTheme="minorHAnsi"/>
              <w:noProof/>
              <w:sz w:val="22"/>
            </w:rPr>
          </w:pPr>
          <w:hyperlink w:anchor="_Toc241164598" w:history="1">
            <w:r w:rsidRPr="00580891">
              <w:rPr>
                <w:rStyle w:val="Hyperlink"/>
                <w:rFonts w:ascii="Arial" w:eastAsiaTheme="majorEastAsia" w:hAnsi="Arial" w:cs="Arial"/>
                <w:noProof/>
              </w:rPr>
              <w:t>5.3</w:t>
            </w:r>
            <w:r>
              <w:rPr>
                <w:rFonts w:asciiTheme="minorHAnsi" w:eastAsiaTheme="minorEastAsia" w:hAnsiTheme="minorHAnsi"/>
                <w:noProof/>
                <w:sz w:val="22"/>
              </w:rPr>
              <w:tab/>
            </w:r>
            <w:r w:rsidRPr="00580891">
              <w:rPr>
                <w:rStyle w:val="Hyperlink"/>
                <w:rFonts w:ascii="Arial" w:eastAsiaTheme="majorEastAsia" w:hAnsi="Arial" w:cs="Arial"/>
                <w:noProof/>
              </w:rPr>
              <w:t>Practical and Managerial Implications.</w:t>
            </w:r>
            <w:r>
              <w:rPr>
                <w:noProof/>
                <w:webHidden/>
              </w:rPr>
              <w:tab/>
            </w:r>
            <w:r>
              <w:rPr>
                <w:noProof/>
                <w:webHidden/>
              </w:rPr>
              <w:fldChar w:fldCharType="begin"/>
            </w:r>
            <w:r>
              <w:rPr>
                <w:noProof/>
                <w:webHidden/>
              </w:rPr>
              <w:instrText xml:space="preserve"> PAGEREF _Toc241164598 \h </w:instrText>
            </w:r>
            <w:r>
              <w:rPr>
                <w:noProof/>
                <w:webHidden/>
              </w:rPr>
            </w:r>
            <w:r>
              <w:rPr>
                <w:noProof/>
                <w:webHidden/>
              </w:rPr>
              <w:fldChar w:fldCharType="separate"/>
            </w:r>
            <w:r>
              <w:rPr>
                <w:noProof/>
                <w:webHidden/>
              </w:rPr>
              <w:t>55</w:t>
            </w:r>
            <w:r>
              <w:rPr>
                <w:noProof/>
                <w:webHidden/>
              </w:rPr>
              <w:fldChar w:fldCharType="end"/>
            </w:r>
          </w:hyperlink>
        </w:p>
        <w:p w14:paraId="33AF4924" w14:textId="3A8BA0CC" w:rsidR="00CF4FD1" w:rsidRDefault="00CF4FD1">
          <w:pPr>
            <w:pStyle w:val="TOC2"/>
            <w:tabs>
              <w:tab w:val="left" w:pos="880"/>
              <w:tab w:val="right" w:leader="dot" w:pos="8630"/>
            </w:tabs>
            <w:rPr>
              <w:rFonts w:asciiTheme="minorHAnsi" w:eastAsiaTheme="minorEastAsia" w:hAnsiTheme="minorHAnsi"/>
              <w:noProof/>
              <w:sz w:val="22"/>
            </w:rPr>
          </w:pPr>
          <w:hyperlink w:anchor="_Toc241164599" w:history="1">
            <w:r w:rsidRPr="00580891">
              <w:rPr>
                <w:rStyle w:val="Hyperlink"/>
                <w:rFonts w:ascii="Arial" w:eastAsiaTheme="majorEastAsia" w:hAnsi="Arial" w:cs="Arial"/>
                <w:noProof/>
              </w:rPr>
              <w:t>5.4</w:t>
            </w:r>
            <w:r>
              <w:rPr>
                <w:rFonts w:asciiTheme="minorHAnsi" w:eastAsiaTheme="minorEastAsia" w:hAnsiTheme="minorHAnsi"/>
                <w:noProof/>
                <w:sz w:val="22"/>
              </w:rPr>
              <w:tab/>
            </w:r>
            <w:r w:rsidRPr="00580891">
              <w:rPr>
                <w:rStyle w:val="Hyperlink"/>
                <w:rFonts w:ascii="Arial" w:eastAsiaTheme="majorEastAsia" w:hAnsi="Arial" w:cs="Arial"/>
                <w:noProof/>
              </w:rPr>
              <w:t>Research Implications and Future Directions</w:t>
            </w:r>
            <w:r>
              <w:rPr>
                <w:noProof/>
                <w:webHidden/>
              </w:rPr>
              <w:tab/>
            </w:r>
            <w:r>
              <w:rPr>
                <w:noProof/>
                <w:webHidden/>
              </w:rPr>
              <w:fldChar w:fldCharType="begin"/>
            </w:r>
            <w:r>
              <w:rPr>
                <w:noProof/>
                <w:webHidden/>
              </w:rPr>
              <w:instrText xml:space="preserve"> PAGEREF _Toc241164599 \h </w:instrText>
            </w:r>
            <w:r>
              <w:rPr>
                <w:noProof/>
                <w:webHidden/>
              </w:rPr>
            </w:r>
            <w:r>
              <w:rPr>
                <w:noProof/>
                <w:webHidden/>
              </w:rPr>
              <w:fldChar w:fldCharType="separate"/>
            </w:r>
            <w:r>
              <w:rPr>
                <w:noProof/>
                <w:webHidden/>
              </w:rPr>
              <w:t>56</w:t>
            </w:r>
            <w:r>
              <w:rPr>
                <w:noProof/>
                <w:webHidden/>
              </w:rPr>
              <w:fldChar w:fldCharType="end"/>
            </w:r>
          </w:hyperlink>
        </w:p>
        <w:p w14:paraId="6695CB8F" w14:textId="7359352B" w:rsidR="00CF4FD1" w:rsidRDefault="00CF4FD1">
          <w:pPr>
            <w:pStyle w:val="TOC2"/>
            <w:tabs>
              <w:tab w:val="left" w:pos="880"/>
              <w:tab w:val="right" w:leader="dot" w:pos="8630"/>
            </w:tabs>
            <w:rPr>
              <w:rFonts w:asciiTheme="minorHAnsi" w:eastAsiaTheme="minorEastAsia" w:hAnsiTheme="minorHAnsi"/>
              <w:noProof/>
              <w:sz w:val="22"/>
            </w:rPr>
          </w:pPr>
          <w:hyperlink w:anchor="_Toc241164600" w:history="1">
            <w:r w:rsidRPr="00580891">
              <w:rPr>
                <w:rStyle w:val="Hyperlink"/>
                <w:rFonts w:ascii="Arial" w:eastAsiaTheme="majorEastAsia" w:hAnsi="Arial" w:cs="Arial"/>
                <w:noProof/>
              </w:rPr>
              <w:t>5.5</w:t>
            </w:r>
            <w:r>
              <w:rPr>
                <w:rFonts w:asciiTheme="minorHAnsi" w:eastAsiaTheme="minorEastAsia" w:hAnsiTheme="minorHAnsi"/>
                <w:noProof/>
                <w:sz w:val="22"/>
              </w:rPr>
              <w:tab/>
            </w:r>
            <w:r w:rsidRPr="00580891">
              <w:rPr>
                <w:rStyle w:val="Hyperlink"/>
                <w:rFonts w:ascii="Arial" w:eastAsiaTheme="majorEastAsia" w:hAnsi="Arial" w:cs="Arial"/>
                <w:noProof/>
              </w:rPr>
              <w:t>Chapter summary</w:t>
            </w:r>
            <w:r>
              <w:rPr>
                <w:noProof/>
                <w:webHidden/>
              </w:rPr>
              <w:tab/>
            </w:r>
            <w:r>
              <w:rPr>
                <w:noProof/>
                <w:webHidden/>
              </w:rPr>
              <w:fldChar w:fldCharType="begin"/>
            </w:r>
            <w:r>
              <w:rPr>
                <w:noProof/>
                <w:webHidden/>
              </w:rPr>
              <w:instrText xml:space="preserve"> PAGEREF _Toc241164600 \h </w:instrText>
            </w:r>
            <w:r>
              <w:rPr>
                <w:noProof/>
                <w:webHidden/>
              </w:rPr>
            </w:r>
            <w:r>
              <w:rPr>
                <w:noProof/>
                <w:webHidden/>
              </w:rPr>
              <w:fldChar w:fldCharType="separate"/>
            </w:r>
            <w:r>
              <w:rPr>
                <w:noProof/>
                <w:webHidden/>
              </w:rPr>
              <w:t>57</w:t>
            </w:r>
            <w:r>
              <w:rPr>
                <w:noProof/>
                <w:webHidden/>
              </w:rPr>
              <w:fldChar w:fldCharType="end"/>
            </w:r>
          </w:hyperlink>
        </w:p>
        <w:p w14:paraId="1BAF12DB" w14:textId="4C59FAFF" w:rsidR="00CF4FD1" w:rsidRDefault="00CF4FD1">
          <w:pPr>
            <w:pStyle w:val="TOC1"/>
            <w:tabs>
              <w:tab w:val="left" w:pos="480"/>
              <w:tab w:val="right" w:leader="dot" w:pos="8630"/>
            </w:tabs>
            <w:rPr>
              <w:rFonts w:asciiTheme="minorHAnsi" w:eastAsiaTheme="minorEastAsia" w:hAnsiTheme="minorHAnsi"/>
              <w:noProof/>
              <w:sz w:val="22"/>
            </w:rPr>
          </w:pPr>
          <w:hyperlink w:anchor="_Toc241164601" w:history="1">
            <w:r w:rsidRPr="00580891">
              <w:rPr>
                <w:rStyle w:val="Hyperlink"/>
                <w:rFonts w:ascii="Arial" w:eastAsiaTheme="majorEastAsia" w:hAnsi="Arial" w:cs="Arial"/>
                <w:noProof/>
              </w:rPr>
              <w:t>6</w:t>
            </w:r>
            <w:r>
              <w:rPr>
                <w:rFonts w:asciiTheme="minorHAnsi" w:eastAsiaTheme="minorEastAsia" w:hAnsiTheme="minorHAnsi"/>
                <w:noProof/>
                <w:sz w:val="22"/>
              </w:rPr>
              <w:tab/>
            </w:r>
            <w:r w:rsidRPr="00580891">
              <w:rPr>
                <w:rStyle w:val="Hyperlink"/>
                <w:rFonts w:ascii="Arial" w:eastAsiaTheme="majorEastAsia" w:hAnsi="Arial" w:cs="Arial"/>
                <w:noProof/>
              </w:rPr>
              <w:t>Chapter Six: Conclusion</w:t>
            </w:r>
            <w:r>
              <w:rPr>
                <w:noProof/>
                <w:webHidden/>
              </w:rPr>
              <w:tab/>
            </w:r>
            <w:r>
              <w:rPr>
                <w:noProof/>
                <w:webHidden/>
              </w:rPr>
              <w:fldChar w:fldCharType="begin"/>
            </w:r>
            <w:r>
              <w:rPr>
                <w:noProof/>
                <w:webHidden/>
              </w:rPr>
              <w:instrText xml:space="preserve"> PAGEREF _Toc241164601 \h </w:instrText>
            </w:r>
            <w:r>
              <w:rPr>
                <w:noProof/>
                <w:webHidden/>
              </w:rPr>
            </w:r>
            <w:r>
              <w:rPr>
                <w:noProof/>
                <w:webHidden/>
              </w:rPr>
              <w:fldChar w:fldCharType="separate"/>
            </w:r>
            <w:r>
              <w:rPr>
                <w:noProof/>
                <w:webHidden/>
              </w:rPr>
              <w:t>59</w:t>
            </w:r>
            <w:r>
              <w:rPr>
                <w:noProof/>
                <w:webHidden/>
              </w:rPr>
              <w:fldChar w:fldCharType="end"/>
            </w:r>
          </w:hyperlink>
        </w:p>
        <w:p w14:paraId="2673103C" w14:textId="3149CCB2" w:rsidR="00CF4FD1" w:rsidRDefault="00CF4FD1">
          <w:pPr>
            <w:pStyle w:val="TOC2"/>
            <w:tabs>
              <w:tab w:val="left" w:pos="880"/>
              <w:tab w:val="right" w:leader="dot" w:pos="8630"/>
            </w:tabs>
            <w:rPr>
              <w:rFonts w:asciiTheme="minorHAnsi" w:eastAsiaTheme="minorEastAsia" w:hAnsiTheme="minorHAnsi"/>
              <w:noProof/>
              <w:sz w:val="22"/>
            </w:rPr>
          </w:pPr>
          <w:hyperlink w:anchor="_Toc241164602" w:history="1">
            <w:r w:rsidRPr="00580891">
              <w:rPr>
                <w:rStyle w:val="Hyperlink"/>
                <w:rFonts w:ascii="Arial" w:eastAsiaTheme="majorEastAsia" w:hAnsi="Arial" w:cs="Arial"/>
                <w:noProof/>
              </w:rPr>
              <w:t>6.1</w:t>
            </w:r>
            <w:r>
              <w:rPr>
                <w:rFonts w:asciiTheme="minorHAnsi" w:eastAsiaTheme="minorEastAsia" w:hAnsiTheme="minorHAnsi"/>
                <w:noProof/>
                <w:sz w:val="22"/>
              </w:rPr>
              <w:tab/>
            </w:r>
            <w:r w:rsidRPr="00580891">
              <w:rPr>
                <w:rStyle w:val="Hyperlink"/>
                <w:rFonts w:ascii="Arial" w:eastAsiaTheme="majorEastAsia" w:hAnsi="Arial" w:cs="Arial"/>
                <w:noProof/>
              </w:rPr>
              <w:t>Introduction</w:t>
            </w:r>
            <w:r>
              <w:rPr>
                <w:noProof/>
                <w:webHidden/>
              </w:rPr>
              <w:tab/>
            </w:r>
            <w:r>
              <w:rPr>
                <w:noProof/>
                <w:webHidden/>
              </w:rPr>
              <w:fldChar w:fldCharType="begin"/>
            </w:r>
            <w:r>
              <w:rPr>
                <w:noProof/>
                <w:webHidden/>
              </w:rPr>
              <w:instrText xml:space="preserve"> PAGEREF _Toc241164602 \h </w:instrText>
            </w:r>
            <w:r>
              <w:rPr>
                <w:noProof/>
                <w:webHidden/>
              </w:rPr>
            </w:r>
            <w:r>
              <w:rPr>
                <w:noProof/>
                <w:webHidden/>
              </w:rPr>
              <w:fldChar w:fldCharType="separate"/>
            </w:r>
            <w:r>
              <w:rPr>
                <w:noProof/>
                <w:webHidden/>
              </w:rPr>
              <w:t>59</w:t>
            </w:r>
            <w:r>
              <w:rPr>
                <w:noProof/>
                <w:webHidden/>
              </w:rPr>
              <w:fldChar w:fldCharType="end"/>
            </w:r>
          </w:hyperlink>
        </w:p>
        <w:p w14:paraId="27429BE0" w14:textId="73FBBC47" w:rsidR="00CF4FD1" w:rsidRDefault="00CF4FD1">
          <w:pPr>
            <w:pStyle w:val="TOC2"/>
            <w:tabs>
              <w:tab w:val="left" w:pos="880"/>
              <w:tab w:val="right" w:leader="dot" w:pos="8630"/>
            </w:tabs>
            <w:rPr>
              <w:rFonts w:asciiTheme="minorHAnsi" w:eastAsiaTheme="minorEastAsia" w:hAnsiTheme="minorHAnsi"/>
              <w:noProof/>
              <w:sz w:val="22"/>
            </w:rPr>
          </w:pPr>
          <w:hyperlink w:anchor="_Toc241164603" w:history="1">
            <w:r w:rsidRPr="00580891">
              <w:rPr>
                <w:rStyle w:val="Hyperlink"/>
                <w:rFonts w:ascii="Arial" w:eastAsiaTheme="majorEastAsia" w:hAnsi="Arial" w:cs="Arial"/>
                <w:noProof/>
              </w:rPr>
              <w:t>6.2</w:t>
            </w:r>
            <w:r>
              <w:rPr>
                <w:rFonts w:asciiTheme="minorHAnsi" w:eastAsiaTheme="minorEastAsia" w:hAnsiTheme="minorHAnsi"/>
                <w:noProof/>
                <w:sz w:val="22"/>
              </w:rPr>
              <w:tab/>
            </w:r>
            <w:r w:rsidRPr="00580891">
              <w:rPr>
                <w:rStyle w:val="Hyperlink"/>
                <w:rFonts w:ascii="Arial" w:eastAsiaTheme="majorEastAsia" w:hAnsi="Arial" w:cs="Arial"/>
                <w:noProof/>
              </w:rPr>
              <w:t>Answering the Research Questions</w:t>
            </w:r>
            <w:r>
              <w:rPr>
                <w:noProof/>
                <w:webHidden/>
              </w:rPr>
              <w:tab/>
            </w:r>
            <w:r>
              <w:rPr>
                <w:noProof/>
                <w:webHidden/>
              </w:rPr>
              <w:fldChar w:fldCharType="begin"/>
            </w:r>
            <w:r>
              <w:rPr>
                <w:noProof/>
                <w:webHidden/>
              </w:rPr>
              <w:instrText xml:space="preserve"> PAGEREF _Toc241164603 \h </w:instrText>
            </w:r>
            <w:r>
              <w:rPr>
                <w:noProof/>
                <w:webHidden/>
              </w:rPr>
            </w:r>
            <w:r>
              <w:rPr>
                <w:noProof/>
                <w:webHidden/>
              </w:rPr>
              <w:fldChar w:fldCharType="separate"/>
            </w:r>
            <w:r>
              <w:rPr>
                <w:noProof/>
                <w:webHidden/>
              </w:rPr>
              <w:t>59</w:t>
            </w:r>
            <w:r>
              <w:rPr>
                <w:noProof/>
                <w:webHidden/>
              </w:rPr>
              <w:fldChar w:fldCharType="end"/>
            </w:r>
          </w:hyperlink>
        </w:p>
        <w:p w14:paraId="41629E31" w14:textId="54B8C91D" w:rsidR="00CF4FD1" w:rsidRDefault="00CF4FD1">
          <w:pPr>
            <w:pStyle w:val="TOC2"/>
            <w:tabs>
              <w:tab w:val="left" w:pos="880"/>
              <w:tab w:val="right" w:leader="dot" w:pos="8630"/>
            </w:tabs>
            <w:rPr>
              <w:rFonts w:asciiTheme="minorHAnsi" w:eastAsiaTheme="minorEastAsia" w:hAnsiTheme="minorHAnsi"/>
              <w:noProof/>
              <w:sz w:val="22"/>
            </w:rPr>
          </w:pPr>
          <w:hyperlink w:anchor="_Toc241164604" w:history="1">
            <w:r w:rsidRPr="00580891">
              <w:rPr>
                <w:rStyle w:val="Hyperlink"/>
                <w:rFonts w:ascii="Arial" w:eastAsiaTheme="majorEastAsia" w:hAnsi="Arial" w:cs="Arial"/>
                <w:noProof/>
              </w:rPr>
              <w:t>6.3</w:t>
            </w:r>
            <w:r>
              <w:rPr>
                <w:rFonts w:asciiTheme="minorHAnsi" w:eastAsiaTheme="minorEastAsia" w:hAnsiTheme="minorHAnsi"/>
                <w:noProof/>
                <w:sz w:val="22"/>
              </w:rPr>
              <w:tab/>
            </w:r>
            <w:r w:rsidRPr="00580891">
              <w:rPr>
                <w:rStyle w:val="Hyperlink"/>
                <w:rFonts w:ascii="Arial" w:eastAsiaTheme="majorEastAsia" w:hAnsi="Arial" w:cs="Arial"/>
                <w:noProof/>
              </w:rPr>
              <w:t>Highlight contributions</w:t>
            </w:r>
            <w:r>
              <w:rPr>
                <w:noProof/>
                <w:webHidden/>
              </w:rPr>
              <w:tab/>
            </w:r>
            <w:r>
              <w:rPr>
                <w:noProof/>
                <w:webHidden/>
              </w:rPr>
              <w:fldChar w:fldCharType="begin"/>
            </w:r>
            <w:r>
              <w:rPr>
                <w:noProof/>
                <w:webHidden/>
              </w:rPr>
              <w:instrText xml:space="preserve"> PAGEREF _Toc241164604 \h </w:instrText>
            </w:r>
            <w:r>
              <w:rPr>
                <w:noProof/>
                <w:webHidden/>
              </w:rPr>
            </w:r>
            <w:r>
              <w:rPr>
                <w:noProof/>
                <w:webHidden/>
              </w:rPr>
              <w:fldChar w:fldCharType="separate"/>
            </w:r>
            <w:r>
              <w:rPr>
                <w:noProof/>
                <w:webHidden/>
              </w:rPr>
              <w:t>60</w:t>
            </w:r>
            <w:r>
              <w:rPr>
                <w:noProof/>
                <w:webHidden/>
              </w:rPr>
              <w:fldChar w:fldCharType="end"/>
            </w:r>
          </w:hyperlink>
        </w:p>
        <w:p w14:paraId="7F5B9204" w14:textId="4CB0FC2E" w:rsidR="00CF4FD1" w:rsidRDefault="00CF4FD1">
          <w:pPr>
            <w:pStyle w:val="TOC2"/>
            <w:tabs>
              <w:tab w:val="left" w:pos="880"/>
              <w:tab w:val="right" w:leader="dot" w:pos="8630"/>
            </w:tabs>
            <w:rPr>
              <w:rFonts w:asciiTheme="minorHAnsi" w:eastAsiaTheme="minorEastAsia" w:hAnsiTheme="minorHAnsi"/>
              <w:noProof/>
              <w:sz w:val="22"/>
            </w:rPr>
          </w:pPr>
          <w:hyperlink w:anchor="_Toc241164605" w:history="1">
            <w:r w:rsidRPr="00580891">
              <w:rPr>
                <w:rStyle w:val="Hyperlink"/>
                <w:rFonts w:ascii="Arial" w:eastAsiaTheme="majorEastAsia" w:hAnsi="Arial" w:cs="Arial"/>
                <w:noProof/>
              </w:rPr>
              <w:t>6.4</w:t>
            </w:r>
            <w:r>
              <w:rPr>
                <w:rFonts w:asciiTheme="minorHAnsi" w:eastAsiaTheme="minorEastAsia" w:hAnsiTheme="minorHAnsi"/>
                <w:noProof/>
                <w:sz w:val="22"/>
              </w:rPr>
              <w:tab/>
            </w:r>
            <w:r w:rsidRPr="00580891">
              <w:rPr>
                <w:rStyle w:val="Hyperlink"/>
                <w:rFonts w:ascii="Arial" w:eastAsiaTheme="majorEastAsia" w:hAnsi="Arial" w:cs="Arial"/>
                <w:noProof/>
              </w:rPr>
              <w:t>Clarify limitations</w:t>
            </w:r>
            <w:r>
              <w:rPr>
                <w:noProof/>
                <w:webHidden/>
              </w:rPr>
              <w:tab/>
            </w:r>
            <w:r>
              <w:rPr>
                <w:noProof/>
                <w:webHidden/>
              </w:rPr>
              <w:fldChar w:fldCharType="begin"/>
            </w:r>
            <w:r>
              <w:rPr>
                <w:noProof/>
                <w:webHidden/>
              </w:rPr>
              <w:instrText xml:space="preserve"> PAGEREF _Toc241164605 \h </w:instrText>
            </w:r>
            <w:r>
              <w:rPr>
                <w:noProof/>
                <w:webHidden/>
              </w:rPr>
            </w:r>
            <w:r>
              <w:rPr>
                <w:noProof/>
                <w:webHidden/>
              </w:rPr>
              <w:fldChar w:fldCharType="separate"/>
            </w:r>
            <w:r>
              <w:rPr>
                <w:noProof/>
                <w:webHidden/>
              </w:rPr>
              <w:t>60</w:t>
            </w:r>
            <w:r>
              <w:rPr>
                <w:noProof/>
                <w:webHidden/>
              </w:rPr>
              <w:fldChar w:fldCharType="end"/>
            </w:r>
          </w:hyperlink>
        </w:p>
        <w:p w14:paraId="76FDA9F2" w14:textId="094420E2" w:rsidR="00CF4FD1" w:rsidRDefault="00CF4FD1">
          <w:pPr>
            <w:pStyle w:val="TOC2"/>
            <w:tabs>
              <w:tab w:val="left" w:pos="880"/>
              <w:tab w:val="right" w:leader="dot" w:pos="8630"/>
            </w:tabs>
            <w:rPr>
              <w:rFonts w:asciiTheme="minorHAnsi" w:eastAsiaTheme="minorEastAsia" w:hAnsiTheme="minorHAnsi"/>
              <w:noProof/>
              <w:sz w:val="22"/>
            </w:rPr>
          </w:pPr>
          <w:hyperlink w:anchor="_Toc241164606" w:history="1">
            <w:r w:rsidRPr="00580891">
              <w:rPr>
                <w:rStyle w:val="Hyperlink"/>
                <w:rFonts w:ascii="Arial" w:eastAsiaTheme="majorEastAsia" w:hAnsi="Arial" w:cs="Arial"/>
                <w:noProof/>
              </w:rPr>
              <w:t>6.5</w:t>
            </w:r>
            <w:r>
              <w:rPr>
                <w:rFonts w:asciiTheme="minorHAnsi" w:eastAsiaTheme="minorEastAsia" w:hAnsiTheme="minorHAnsi"/>
                <w:noProof/>
                <w:sz w:val="22"/>
              </w:rPr>
              <w:tab/>
            </w:r>
            <w:r w:rsidRPr="00580891">
              <w:rPr>
                <w:rStyle w:val="Hyperlink"/>
                <w:rFonts w:ascii="Arial" w:eastAsiaTheme="majorEastAsia" w:hAnsi="Arial" w:cs="Arial"/>
                <w:noProof/>
              </w:rPr>
              <w:t>The Wider Significance of the Study</w:t>
            </w:r>
            <w:r>
              <w:rPr>
                <w:noProof/>
                <w:webHidden/>
              </w:rPr>
              <w:tab/>
            </w:r>
            <w:r>
              <w:rPr>
                <w:noProof/>
                <w:webHidden/>
              </w:rPr>
              <w:fldChar w:fldCharType="begin"/>
            </w:r>
            <w:r>
              <w:rPr>
                <w:noProof/>
                <w:webHidden/>
              </w:rPr>
              <w:instrText xml:space="preserve"> PAGEREF _Toc241164606 \h </w:instrText>
            </w:r>
            <w:r>
              <w:rPr>
                <w:noProof/>
                <w:webHidden/>
              </w:rPr>
            </w:r>
            <w:r>
              <w:rPr>
                <w:noProof/>
                <w:webHidden/>
              </w:rPr>
              <w:fldChar w:fldCharType="separate"/>
            </w:r>
            <w:r>
              <w:rPr>
                <w:noProof/>
                <w:webHidden/>
              </w:rPr>
              <w:t>61</w:t>
            </w:r>
            <w:r>
              <w:rPr>
                <w:noProof/>
                <w:webHidden/>
              </w:rPr>
              <w:fldChar w:fldCharType="end"/>
            </w:r>
          </w:hyperlink>
        </w:p>
        <w:p w14:paraId="7C6DAAE9" w14:textId="5BEFDE9F" w:rsidR="00CF4FD1" w:rsidRDefault="00CF4FD1">
          <w:pPr>
            <w:pStyle w:val="TOC2"/>
            <w:tabs>
              <w:tab w:val="left" w:pos="880"/>
              <w:tab w:val="right" w:leader="dot" w:pos="8630"/>
            </w:tabs>
            <w:rPr>
              <w:rFonts w:asciiTheme="minorHAnsi" w:eastAsiaTheme="minorEastAsia" w:hAnsiTheme="minorHAnsi"/>
              <w:noProof/>
              <w:sz w:val="22"/>
            </w:rPr>
          </w:pPr>
          <w:hyperlink w:anchor="_Toc241164607" w:history="1">
            <w:r w:rsidRPr="00580891">
              <w:rPr>
                <w:rStyle w:val="Hyperlink"/>
                <w:rFonts w:ascii="Arial" w:eastAsiaTheme="majorEastAsia" w:hAnsi="Arial" w:cs="Arial"/>
                <w:noProof/>
              </w:rPr>
              <w:t>6.6</w:t>
            </w:r>
            <w:r>
              <w:rPr>
                <w:rFonts w:asciiTheme="minorHAnsi" w:eastAsiaTheme="minorEastAsia" w:hAnsiTheme="minorHAnsi"/>
                <w:noProof/>
                <w:sz w:val="22"/>
              </w:rPr>
              <w:tab/>
            </w:r>
            <w:r w:rsidRPr="00580891">
              <w:rPr>
                <w:rStyle w:val="Hyperlink"/>
                <w:rFonts w:ascii="Arial" w:eastAsiaTheme="majorEastAsia" w:hAnsi="Arial" w:cs="Arial"/>
                <w:noProof/>
              </w:rPr>
              <w:t>Final Recommendations and Future Research</w:t>
            </w:r>
            <w:r>
              <w:rPr>
                <w:noProof/>
                <w:webHidden/>
              </w:rPr>
              <w:tab/>
            </w:r>
            <w:r>
              <w:rPr>
                <w:noProof/>
                <w:webHidden/>
              </w:rPr>
              <w:fldChar w:fldCharType="begin"/>
            </w:r>
            <w:r>
              <w:rPr>
                <w:noProof/>
                <w:webHidden/>
              </w:rPr>
              <w:instrText xml:space="preserve"> PAGEREF _Toc241164607 \h </w:instrText>
            </w:r>
            <w:r>
              <w:rPr>
                <w:noProof/>
                <w:webHidden/>
              </w:rPr>
            </w:r>
            <w:r>
              <w:rPr>
                <w:noProof/>
                <w:webHidden/>
              </w:rPr>
              <w:fldChar w:fldCharType="separate"/>
            </w:r>
            <w:r>
              <w:rPr>
                <w:noProof/>
                <w:webHidden/>
              </w:rPr>
              <w:t>61</w:t>
            </w:r>
            <w:r>
              <w:rPr>
                <w:noProof/>
                <w:webHidden/>
              </w:rPr>
              <w:fldChar w:fldCharType="end"/>
            </w:r>
          </w:hyperlink>
        </w:p>
        <w:p w14:paraId="1642B28B" w14:textId="3EDC79B4" w:rsidR="00CF4FD1" w:rsidRDefault="00CF4FD1">
          <w:pPr>
            <w:pStyle w:val="TOC1"/>
            <w:tabs>
              <w:tab w:val="left" w:pos="480"/>
              <w:tab w:val="right" w:leader="dot" w:pos="8630"/>
            </w:tabs>
            <w:rPr>
              <w:rFonts w:asciiTheme="minorHAnsi" w:eastAsiaTheme="minorEastAsia" w:hAnsiTheme="minorHAnsi"/>
              <w:noProof/>
              <w:sz w:val="22"/>
            </w:rPr>
          </w:pPr>
          <w:hyperlink w:anchor="_Toc241164608" w:history="1">
            <w:r w:rsidRPr="00580891">
              <w:rPr>
                <w:rStyle w:val="Hyperlink"/>
                <w:rFonts w:ascii="Arial" w:eastAsiaTheme="majorEastAsia" w:hAnsi="Arial" w:cs="Arial"/>
                <w:noProof/>
              </w:rPr>
              <w:t>7</w:t>
            </w:r>
            <w:r>
              <w:rPr>
                <w:rFonts w:asciiTheme="minorHAnsi" w:eastAsiaTheme="minorEastAsia" w:hAnsiTheme="minorHAnsi"/>
                <w:noProof/>
                <w:sz w:val="22"/>
              </w:rPr>
              <w:tab/>
            </w:r>
            <w:r w:rsidRPr="00580891">
              <w:rPr>
                <w:rStyle w:val="Hyperlink"/>
                <w:rFonts w:ascii="Arial" w:eastAsiaTheme="majorEastAsia" w:hAnsi="Arial" w:cs="Arial"/>
                <w:noProof/>
              </w:rPr>
              <w:t>References</w:t>
            </w:r>
            <w:r>
              <w:rPr>
                <w:noProof/>
                <w:webHidden/>
              </w:rPr>
              <w:tab/>
            </w:r>
            <w:r>
              <w:rPr>
                <w:noProof/>
                <w:webHidden/>
              </w:rPr>
              <w:fldChar w:fldCharType="begin"/>
            </w:r>
            <w:r>
              <w:rPr>
                <w:noProof/>
                <w:webHidden/>
              </w:rPr>
              <w:instrText xml:space="preserve"> PAGEREF _Toc241164608 \h </w:instrText>
            </w:r>
            <w:r>
              <w:rPr>
                <w:noProof/>
                <w:webHidden/>
              </w:rPr>
            </w:r>
            <w:r>
              <w:rPr>
                <w:noProof/>
                <w:webHidden/>
              </w:rPr>
              <w:fldChar w:fldCharType="separate"/>
            </w:r>
            <w:r>
              <w:rPr>
                <w:noProof/>
                <w:webHidden/>
              </w:rPr>
              <w:t>63</w:t>
            </w:r>
            <w:r>
              <w:rPr>
                <w:noProof/>
                <w:webHidden/>
              </w:rPr>
              <w:fldChar w:fldCharType="end"/>
            </w:r>
          </w:hyperlink>
        </w:p>
        <w:p w14:paraId="17C848C1" w14:textId="2D5C6FFF" w:rsidR="00CF4FD1" w:rsidRDefault="00CF4FD1">
          <w:pPr>
            <w:pStyle w:val="TOC1"/>
            <w:tabs>
              <w:tab w:val="left" w:pos="480"/>
              <w:tab w:val="right" w:leader="dot" w:pos="8630"/>
            </w:tabs>
            <w:rPr>
              <w:rFonts w:asciiTheme="minorHAnsi" w:eastAsiaTheme="minorEastAsia" w:hAnsiTheme="minorHAnsi"/>
              <w:noProof/>
              <w:sz w:val="22"/>
            </w:rPr>
          </w:pPr>
          <w:hyperlink w:anchor="_Toc241164609" w:history="1">
            <w:r w:rsidRPr="00580891">
              <w:rPr>
                <w:rStyle w:val="Hyperlink"/>
                <w:rFonts w:ascii="Arial" w:eastAsiaTheme="majorEastAsia" w:hAnsi="Arial" w:cs="Arial"/>
                <w:noProof/>
              </w:rPr>
              <w:t>8</w:t>
            </w:r>
            <w:r>
              <w:rPr>
                <w:rFonts w:asciiTheme="minorHAnsi" w:eastAsiaTheme="minorEastAsia" w:hAnsiTheme="minorHAnsi"/>
                <w:noProof/>
                <w:sz w:val="22"/>
              </w:rPr>
              <w:tab/>
            </w:r>
            <w:r w:rsidRPr="00580891">
              <w:rPr>
                <w:rStyle w:val="Hyperlink"/>
                <w:rFonts w:ascii="Arial" w:eastAsiaTheme="majorEastAsia" w:hAnsi="Arial" w:cs="Arial"/>
                <w:noProof/>
              </w:rPr>
              <w:t>Appendices</w:t>
            </w:r>
            <w:r>
              <w:rPr>
                <w:noProof/>
                <w:webHidden/>
              </w:rPr>
              <w:tab/>
            </w:r>
            <w:r>
              <w:rPr>
                <w:noProof/>
                <w:webHidden/>
              </w:rPr>
              <w:fldChar w:fldCharType="begin"/>
            </w:r>
            <w:r>
              <w:rPr>
                <w:noProof/>
                <w:webHidden/>
              </w:rPr>
              <w:instrText xml:space="preserve"> PAGEREF _Toc241164609 \h </w:instrText>
            </w:r>
            <w:r>
              <w:rPr>
                <w:noProof/>
                <w:webHidden/>
              </w:rPr>
            </w:r>
            <w:r>
              <w:rPr>
                <w:noProof/>
                <w:webHidden/>
              </w:rPr>
              <w:fldChar w:fldCharType="separate"/>
            </w:r>
            <w:r>
              <w:rPr>
                <w:noProof/>
                <w:webHidden/>
              </w:rPr>
              <w:t>71</w:t>
            </w:r>
            <w:r>
              <w:rPr>
                <w:noProof/>
                <w:webHidden/>
              </w:rPr>
              <w:fldChar w:fldCharType="end"/>
            </w:r>
          </w:hyperlink>
        </w:p>
        <w:p w14:paraId="799BC7D0" w14:textId="370445A1" w:rsidR="00CF4FD1" w:rsidRDefault="00CF4FD1">
          <w:pPr>
            <w:pStyle w:val="TOC2"/>
            <w:tabs>
              <w:tab w:val="left" w:pos="880"/>
              <w:tab w:val="right" w:leader="dot" w:pos="8630"/>
            </w:tabs>
            <w:rPr>
              <w:rFonts w:asciiTheme="minorHAnsi" w:eastAsiaTheme="minorEastAsia" w:hAnsiTheme="minorHAnsi"/>
              <w:noProof/>
              <w:sz w:val="22"/>
            </w:rPr>
          </w:pPr>
          <w:hyperlink w:anchor="_Toc241164610" w:history="1">
            <w:r w:rsidRPr="00580891">
              <w:rPr>
                <w:rStyle w:val="Hyperlink"/>
                <w:rFonts w:ascii="Arial" w:eastAsiaTheme="majorEastAsia" w:hAnsi="Arial" w:cs="Arial"/>
                <w:noProof/>
              </w:rPr>
              <w:t>8.1</w:t>
            </w:r>
            <w:r>
              <w:rPr>
                <w:rFonts w:asciiTheme="minorHAnsi" w:eastAsiaTheme="minorEastAsia" w:hAnsiTheme="minorHAnsi"/>
                <w:noProof/>
                <w:sz w:val="22"/>
              </w:rPr>
              <w:tab/>
            </w:r>
            <w:r w:rsidRPr="00580891">
              <w:rPr>
                <w:rStyle w:val="Hyperlink"/>
                <w:rFonts w:ascii="Arial" w:eastAsiaTheme="majorEastAsia" w:hAnsi="Arial" w:cs="Arial"/>
                <w:noProof/>
              </w:rPr>
              <w:t>Appendix A: Application for Ethical Approval</w:t>
            </w:r>
            <w:r>
              <w:rPr>
                <w:noProof/>
                <w:webHidden/>
              </w:rPr>
              <w:tab/>
            </w:r>
            <w:r>
              <w:rPr>
                <w:noProof/>
                <w:webHidden/>
              </w:rPr>
              <w:fldChar w:fldCharType="begin"/>
            </w:r>
            <w:r>
              <w:rPr>
                <w:noProof/>
                <w:webHidden/>
              </w:rPr>
              <w:instrText xml:space="preserve"> PAGEREF _Toc241164610 \h </w:instrText>
            </w:r>
            <w:r>
              <w:rPr>
                <w:noProof/>
                <w:webHidden/>
              </w:rPr>
            </w:r>
            <w:r>
              <w:rPr>
                <w:noProof/>
                <w:webHidden/>
              </w:rPr>
              <w:fldChar w:fldCharType="separate"/>
            </w:r>
            <w:r>
              <w:rPr>
                <w:noProof/>
                <w:webHidden/>
              </w:rPr>
              <w:t>71</w:t>
            </w:r>
            <w:r>
              <w:rPr>
                <w:noProof/>
                <w:webHidden/>
              </w:rPr>
              <w:fldChar w:fldCharType="end"/>
            </w:r>
          </w:hyperlink>
        </w:p>
        <w:p w14:paraId="684D5D23" w14:textId="5619BC4F" w:rsidR="00CF4FD1" w:rsidRDefault="00CF4FD1">
          <w:pPr>
            <w:pStyle w:val="TOC2"/>
            <w:tabs>
              <w:tab w:val="left" w:pos="880"/>
              <w:tab w:val="right" w:leader="dot" w:pos="8630"/>
            </w:tabs>
            <w:rPr>
              <w:rFonts w:asciiTheme="minorHAnsi" w:eastAsiaTheme="minorEastAsia" w:hAnsiTheme="minorHAnsi"/>
              <w:noProof/>
              <w:sz w:val="22"/>
            </w:rPr>
          </w:pPr>
          <w:hyperlink w:anchor="_Toc241164611" w:history="1">
            <w:r w:rsidRPr="00580891">
              <w:rPr>
                <w:rStyle w:val="Hyperlink"/>
                <w:rFonts w:ascii="Arial" w:eastAsiaTheme="majorEastAsia" w:hAnsi="Arial" w:cs="Arial"/>
                <w:noProof/>
              </w:rPr>
              <w:t>8.2</w:t>
            </w:r>
            <w:r>
              <w:rPr>
                <w:rFonts w:asciiTheme="minorHAnsi" w:eastAsiaTheme="minorEastAsia" w:hAnsiTheme="minorHAnsi"/>
                <w:noProof/>
                <w:sz w:val="22"/>
              </w:rPr>
              <w:tab/>
            </w:r>
            <w:r w:rsidRPr="00580891">
              <w:rPr>
                <w:rStyle w:val="Hyperlink"/>
                <w:rFonts w:ascii="Arial" w:eastAsiaTheme="majorEastAsia" w:hAnsi="Arial" w:cs="Arial"/>
                <w:noProof/>
              </w:rPr>
              <w:t>Appendix B: Literature Matrix (Data-Extraction Table)</w:t>
            </w:r>
            <w:r>
              <w:rPr>
                <w:noProof/>
                <w:webHidden/>
              </w:rPr>
              <w:tab/>
            </w:r>
            <w:r>
              <w:rPr>
                <w:noProof/>
                <w:webHidden/>
              </w:rPr>
              <w:fldChar w:fldCharType="begin"/>
            </w:r>
            <w:r>
              <w:rPr>
                <w:noProof/>
                <w:webHidden/>
              </w:rPr>
              <w:instrText xml:space="preserve"> PAGEREF _Toc241164611 \h </w:instrText>
            </w:r>
            <w:r>
              <w:rPr>
                <w:noProof/>
                <w:webHidden/>
              </w:rPr>
            </w:r>
            <w:r>
              <w:rPr>
                <w:noProof/>
                <w:webHidden/>
              </w:rPr>
              <w:fldChar w:fldCharType="separate"/>
            </w:r>
            <w:r>
              <w:rPr>
                <w:noProof/>
                <w:webHidden/>
              </w:rPr>
              <w:t>83</w:t>
            </w:r>
            <w:r>
              <w:rPr>
                <w:noProof/>
                <w:webHidden/>
              </w:rPr>
              <w:fldChar w:fldCharType="end"/>
            </w:r>
          </w:hyperlink>
        </w:p>
        <w:p w14:paraId="7AFAFB2D" w14:textId="035DA85F" w:rsidR="00CF4FD1" w:rsidRDefault="00CF4FD1">
          <w:pPr>
            <w:pStyle w:val="TOC2"/>
            <w:tabs>
              <w:tab w:val="left" w:pos="880"/>
              <w:tab w:val="right" w:leader="dot" w:pos="8630"/>
            </w:tabs>
            <w:rPr>
              <w:rFonts w:asciiTheme="minorHAnsi" w:eastAsiaTheme="minorEastAsia" w:hAnsiTheme="minorHAnsi"/>
              <w:noProof/>
              <w:sz w:val="22"/>
            </w:rPr>
          </w:pPr>
          <w:hyperlink w:anchor="_Toc241164612" w:history="1">
            <w:r w:rsidRPr="00580891">
              <w:rPr>
                <w:rStyle w:val="Hyperlink"/>
                <w:rFonts w:ascii="Arial" w:eastAsiaTheme="majorEastAsia" w:hAnsi="Arial" w:cs="Arial"/>
                <w:noProof/>
              </w:rPr>
              <w:t>8.3</w:t>
            </w:r>
            <w:r>
              <w:rPr>
                <w:rFonts w:asciiTheme="minorHAnsi" w:eastAsiaTheme="minorEastAsia" w:hAnsiTheme="minorHAnsi"/>
                <w:noProof/>
                <w:sz w:val="22"/>
              </w:rPr>
              <w:tab/>
            </w:r>
            <w:r w:rsidRPr="00580891">
              <w:rPr>
                <w:rStyle w:val="Hyperlink"/>
                <w:rFonts w:ascii="Arial" w:eastAsiaTheme="majorEastAsia" w:hAnsi="Arial" w:cs="Arial"/>
                <w:noProof/>
              </w:rPr>
              <w:t>Appendix C: Dissertation Supervision Record</w:t>
            </w:r>
            <w:r>
              <w:rPr>
                <w:noProof/>
                <w:webHidden/>
              </w:rPr>
              <w:tab/>
            </w:r>
            <w:r>
              <w:rPr>
                <w:noProof/>
                <w:webHidden/>
              </w:rPr>
              <w:fldChar w:fldCharType="begin"/>
            </w:r>
            <w:r>
              <w:rPr>
                <w:noProof/>
                <w:webHidden/>
              </w:rPr>
              <w:instrText xml:space="preserve"> PAGEREF _Toc241164612 \h </w:instrText>
            </w:r>
            <w:r>
              <w:rPr>
                <w:noProof/>
                <w:webHidden/>
              </w:rPr>
            </w:r>
            <w:r>
              <w:rPr>
                <w:noProof/>
                <w:webHidden/>
              </w:rPr>
              <w:fldChar w:fldCharType="separate"/>
            </w:r>
            <w:r>
              <w:rPr>
                <w:noProof/>
                <w:webHidden/>
              </w:rPr>
              <w:t>92</w:t>
            </w:r>
            <w:r>
              <w:rPr>
                <w:noProof/>
                <w:webHidden/>
              </w:rPr>
              <w:fldChar w:fldCharType="end"/>
            </w:r>
          </w:hyperlink>
        </w:p>
        <w:p w14:paraId="3E8359A2" w14:textId="0982EA08" w:rsidR="00551CE9" w:rsidRPr="0015574D" w:rsidRDefault="00551CE9" w:rsidP="007204A7">
          <w:pPr>
            <w:tabs>
              <w:tab w:val="left" w:pos="2548"/>
            </w:tabs>
            <w:rPr>
              <w:rFonts w:ascii="Arial" w:hAnsi="Arial" w:cs="Arial"/>
            </w:rPr>
          </w:pPr>
          <w:r w:rsidRPr="0015574D">
            <w:rPr>
              <w:rFonts w:ascii="Arial" w:hAnsi="Arial" w:cs="Arial"/>
              <w:b/>
              <w:bCs/>
              <w:noProof/>
            </w:rPr>
            <w:fldChar w:fldCharType="end"/>
          </w:r>
          <w:r w:rsidR="007204A7" w:rsidRPr="0015574D">
            <w:rPr>
              <w:rFonts w:ascii="Arial" w:hAnsi="Arial" w:cs="Arial"/>
              <w:b/>
              <w:bCs/>
              <w:noProof/>
            </w:rPr>
            <w:tab/>
          </w:r>
        </w:p>
      </w:sdtContent>
    </w:sdt>
    <w:p w14:paraId="501276E4" w14:textId="27198367" w:rsidR="001D68CA" w:rsidRPr="0015574D" w:rsidRDefault="00761EE0" w:rsidP="00761EE0">
      <w:pPr>
        <w:tabs>
          <w:tab w:val="left" w:pos="4852"/>
        </w:tabs>
        <w:rPr>
          <w:rFonts w:ascii="Arial" w:hAnsi="Arial" w:cs="Arial"/>
          <w:szCs w:val="24"/>
        </w:rPr>
      </w:pPr>
      <w:r w:rsidRPr="0015574D">
        <w:rPr>
          <w:rFonts w:ascii="Arial" w:hAnsi="Arial" w:cs="Arial"/>
          <w:szCs w:val="24"/>
        </w:rPr>
        <w:tab/>
      </w:r>
    </w:p>
    <w:p w14:paraId="6F67D6E7" w14:textId="77777777" w:rsidR="009444D1" w:rsidRPr="0015574D" w:rsidRDefault="00683AA4" w:rsidP="001D68CA">
      <w:pPr>
        <w:rPr>
          <w:rFonts w:ascii="Arial" w:hAnsi="Arial" w:cs="Arial"/>
          <w:szCs w:val="24"/>
        </w:rPr>
      </w:pPr>
      <w:r w:rsidRPr="0015574D">
        <w:rPr>
          <w:rFonts w:ascii="Arial" w:hAnsi="Arial" w:cs="Arial"/>
          <w:szCs w:val="24"/>
        </w:rPr>
        <w:br w:type="page"/>
      </w:r>
    </w:p>
    <w:p w14:paraId="7DAC4018" w14:textId="77777777" w:rsidR="009444D1" w:rsidRPr="0015574D" w:rsidRDefault="005426D4" w:rsidP="005655AA">
      <w:pPr>
        <w:pStyle w:val="Heading1"/>
        <w:jc w:val="center"/>
        <w:rPr>
          <w:rFonts w:ascii="Arial" w:hAnsi="Arial" w:cs="Arial"/>
        </w:rPr>
      </w:pPr>
      <w:bookmarkStart w:id="2" w:name="_Toc241164548"/>
      <w:r w:rsidRPr="0015574D">
        <w:rPr>
          <w:rFonts w:ascii="Arial" w:hAnsi="Arial" w:cs="Arial"/>
        </w:rPr>
        <w:lastRenderedPageBreak/>
        <w:t xml:space="preserve">Chapter </w:t>
      </w:r>
      <w:r w:rsidR="007C4073" w:rsidRPr="0015574D">
        <w:rPr>
          <w:rFonts w:ascii="Arial" w:hAnsi="Arial" w:cs="Arial"/>
        </w:rPr>
        <w:t>One</w:t>
      </w:r>
      <w:r w:rsidRPr="0015574D">
        <w:rPr>
          <w:rFonts w:ascii="Arial" w:hAnsi="Arial" w:cs="Arial"/>
        </w:rPr>
        <w:t>:</w:t>
      </w:r>
      <w:r w:rsidR="00683AA4" w:rsidRPr="0015574D">
        <w:rPr>
          <w:rFonts w:ascii="Arial" w:hAnsi="Arial" w:cs="Arial"/>
        </w:rPr>
        <w:t xml:space="preserve"> Introduction</w:t>
      </w:r>
      <w:bookmarkEnd w:id="2"/>
    </w:p>
    <w:p w14:paraId="5423D360" w14:textId="08AF60E8" w:rsidR="009444D1" w:rsidRPr="0015574D" w:rsidRDefault="00683AA4" w:rsidP="00A5541A">
      <w:pPr>
        <w:pStyle w:val="Heading2"/>
        <w:rPr>
          <w:rFonts w:ascii="Arial" w:hAnsi="Arial" w:cs="Arial"/>
        </w:rPr>
      </w:pPr>
      <w:bookmarkStart w:id="3" w:name="_Toc241164549"/>
      <w:r w:rsidRPr="0015574D">
        <w:rPr>
          <w:rFonts w:ascii="Arial" w:hAnsi="Arial" w:cs="Arial"/>
        </w:rPr>
        <w:t>Background of</w:t>
      </w:r>
      <w:r w:rsidR="008A3D63" w:rsidRPr="0015574D">
        <w:rPr>
          <w:rFonts w:ascii="Arial" w:hAnsi="Arial" w:cs="Arial"/>
        </w:rPr>
        <w:t xml:space="preserve"> </w:t>
      </w:r>
      <w:r w:rsidR="001B2CFB" w:rsidRPr="0015574D">
        <w:rPr>
          <w:rFonts w:ascii="Arial" w:hAnsi="Arial" w:cs="Arial"/>
        </w:rPr>
        <w:t>the research topic</w:t>
      </w:r>
      <w:bookmarkEnd w:id="3"/>
      <w:r w:rsidR="001B2CFB" w:rsidRPr="0015574D">
        <w:rPr>
          <w:rFonts w:ascii="Arial" w:hAnsi="Arial" w:cs="Arial"/>
        </w:rPr>
        <w:t xml:space="preserve"> </w:t>
      </w:r>
    </w:p>
    <w:p w14:paraId="2C1DE915" w14:textId="0B745AE2" w:rsidR="00D40697" w:rsidRPr="0015574D" w:rsidRDefault="00D40697" w:rsidP="00D40697">
      <w:pPr>
        <w:rPr>
          <w:rFonts w:ascii="Arial" w:hAnsi="Arial" w:cs="Arial"/>
        </w:rPr>
      </w:pPr>
      <w:r w:rsidRPr="0015574D">
        <w:rPr>
          <w:rFonts w:ascii="Arial" w:hAnsi="Arial" w:cs="Arial"/>
        </w:rPr>
        <w:t xml:space="preserve">Artificial Intelligence or AI is now quickly making its way from the fringes to the </w:t>
      </w:r>
      <w:r w:rsidR="005655AA" w:rsidRPr="0015574D">
        <w:rPr>
          <w:rFonts w:ascii="Arial" w:hAnsi="Arial" w:cs="Arial"/>
        </w:rPr>
        <w:t>mainstream</w:t>
      </w:r>
      <w:r w:rsidRPr="0015574D">
        <w:rPr>
          <w:rFonts w:ascii="Arial" w:hAnsi="Arial" w:cs="Arial"/>
        </w:rPr>
        <w:t xml:space="preserve"> of the recruitment and selection process in </w:t>
      </w:r>
      <w:proofErr w:type="spellStart"/>
      <w:r w:rsidRPr="0015574D">
        <w:rPr>
          <w:rFonts w:ascii="Arial" w:hAnsi="Arial" w:cs="Arial"/>
        </w:rPr>
        <w:t>organisations</w:t>
      </w:r>
      <w:proofErr w:type="spellEnd"/>
      <w:r w:rsidRPr="0015574D">
        <w:rPr>
          <w:rFonts w:ascii="Arial" w:hAnsi="Arial" w:cs="Arial"/>
        </w:rPr>
        <w:t xml:space="preserve">. In this new age of recruitment and selection (R&amp;S), AI-powered tools like automated CV screening, chatbots for candidate engagement, algorithmic shortlisting, and video interview analysis are playing a more significant role (Ore and </w:t>
      </w:r>
      <w:proofErr w:type="spellStart"/>
      <w:r w:rsidRPr="0015574D">
        <w:rPr>
          <w:rFonts w:ascii="Arial" w:hAnsi="Arial" w:cs="Arial"/>
        </w:rPr>
        <w:t>Sposato</w:t>
      </w:r>
      <w:proofErr w:type="spellEnd"/>
      <w:r w:rsidRPr="0015574D">
        <w:rPr>
          <w:rFonts w:ascii="Arial" w:hAnsi="Arial" w:cs="Arial"/>
        </w:rPr>
        <w:t xml:space="preserve">, 2022; Black and van </w:t>
      </w:r>
      <w:proofErr w:type="spellStart"/>
      <w:r w:rsidRPr="0015574D">
        <w:rPr>
          <w:rFonts w:ascii="Arial" w:hAnsi="Arial" w:cs="Arial"/>
        </w:rPr>
        <w:t>Esch</w:t>
      </w:r>
      <w:proofErr w:type="spellEnd"/>
      <w:r w:rsidRPr="0015574D">
        <w:rPr>
          <w:rFonts w:ascii="Arial" w:hAnsi="Arial" w:cs="Arial"/>
        </w:rPr>
        <w:t>, 2020). These tools are usually marketed as facilitating faster, less costly and more reliable hiring decisions, and their use in the private sector has significantly increased in the last 10 years (</w:t>
      </w:r>
      <w:proofErr w:type="spellStart"/>
      <w:r w:rsidRPr="0015574D">
        <w:rPr>
          <w:rFonts w:ascii="Arial" w:hAnsi="Arial" w:cs="Arial"/>
        </w:rPr>
        <w:t>Vrontis</w:t>
      </w:r>
      <w:proofErr w:type="spellEnd"/>
      <w:r w:rsidRPr="0015574D">
        <w:rPr>
          <w:rFonts w:ascii="Arial" w:hAnsi="Arial" w:cs="Arial"/>
        </w:rPr>
        <w:t xml:space="preserve"> et al., 2022; Chowdhury et al., 2022). There is </w:t>
      </w:r>
      <w:r w:rsidR="005655AA" w:rsidRPr="0015574D">
        <w:rPr>
          <w:rFonts w:ascii="Arial" w:hAnsi="Arial" w:cs="Arial"/>
        </w:rPr>
        <w:t>systematical evidence</w:t>
      </w:r>
      <w:r w:rsidRPr="0015574D">
        <w:rPr>
          <w:rFonts w:ascii="Arial" w:hAnsi="Arial" w:cs="Arial"/>
        </w:rPr>
        <w:t xml:space="preserve"> that AI and advanced technologies are transforming HRM core functions such as sourcing, screening, workforce planning &amp; performance management (</w:t>
      </w:r>
      <w:proofErr w:type="spellStart"/>
      <w:r w:rsidRPr="0015574D">
        <w:rPr>
          <w:rFonts w:ascii="Arial" w:hAnsi="Arial" w:cs="Arial"/>
        </w:rPr>
        <w:t>Vrontis</w:t>
      </w:r>
      <w:proofErr w:type="spellEnd"/>
      <w:r w:rsidRPr="0015574D">
        <w:rPr>
          <w:rFonts w:ascii="Arial" w:hAnsi="Arial" w:cs="Arial"/>
        </w:rPr>
        <w:t xml:space="preserve"> et al., 2022).</w:t>
      </w:r>
    </w:p>
    <w:p w14:paraId="12839257" w14:textId="77777777" w:rsidR="00D40697" w:rsidRDefault="00D40697" w:rsidP="00D40697">
      <w:pPr>
        <w:rPr>
          <w:rFonts w:ascii="Arial" w:hAnsi="Arial" w:cs="Arial"/>
        </w:rPr>
      </w:pPr>
      <w:r w:rsidRPr="0015574D">
        <w:rPr>
          <w:rFonts w:ascii="Arial" w:hAnsi="Arial" w:cs="Arial"/>
        </w:rPr>
        <w:t>Higher education (HE) institutions are not an exception. Universities are increasingly under pressure to employ academic and professional staff effectively in the context of both a limited budget and an increase in the number of applicants to the profession and increased public attention on equality of opportunity, diversity and fairness in employment. The opportunities and risks outlined in mainstream HRM can, in principle, be applied to the academic context, as the same commercial AI tools which are used in HRM are also used by HE recruitment teams. However, universities are run in unique environments with their own governance structures, academic criteria and statutory equality responsibilities, which can impact on how these tools work and the ways in which their effectiveness can be measured. It is therefore important to have evidence which will link the general R&amp;S literature to the specific context of HE and will cast light on whether AI helps or hinders effective and fair hiring.</w:t>
      </w:r>
    </w:p>
    <w:p w14:paraId="1E243D2F" w14:textId="77777777" w:rsidR="005917AC" w:rsidRPr="0015574D" w:rsidRDefault="005917AC" w:rsidP="00D40697">
      <w:pPr>
        <w:rPr>
          <w:rFonts w:ascii="Arial" w:hAnsi="Arial" w:cs="Arial"/>
        </w:rPr>
      </w:pPr>
    </w:p>
    <w:p w14:paraId="5C91C090" w14:textId="137D442C" w:rsidR="00D40697" w:rsidRPr="0015574D" w:rsidRDefault="00D40697" w:rsidP="00A5541A">
      <w:pPr>
        <w:pStyle w:val="Heading2"/>
        <w:rPr>
          <w:rFonts w:ascii="Arial" w:hAnsi="Arial" w:cs="Arial"/>
        </w:rPr>
      </w:pPr>
      <w:bookmarkStart w:id="4" w:name="_Toc241164550"/>
      <w:r w:rsidRPr="0015574D">
        <w:rPr>
          <w:rFonts w:ascii="Arial" w:hAnsi="Arial" w:cs="Arial"/>
        </w:rPr>
        <w:lastRenderedPageBreak/>
        <w:t>Gap in the Literature</w:t>
      </w:r>
      <w:bookmarkEnd w:id="4"/>
    </w:p>
    <w:p w14:paraId="5E952D8D" w14:textId="77777777" w:rsidR="00D40697" w:rsidRPr="0015574D" w:rsidRDefault="00D40697" w:rsidP="00D40697">
      <w:pPr>
        <w:rPr>
          <w:rFonts w:ascii="Arial" w:hAnsi="Arial" w:cs="Arial"/>
        </w:rPr>
      </w:pPr>
      <w:r w:rsidRPr="0015574D">
        <w:rPr>
          <w:rFonts w:ascii="Arial" w:hAnsi="Arial" w:cs="Arial"/>
        </w:rPr>
        <w:t xml:space="preserve">Although AI in R&amp;S has clear application implications, there is a lack of academic studies on AI in R&amp;S in a private sector and generic HRM context. A significant number of reviews report high efficiency gains but sacrifice issues of bias, transparency and fairness, and few reviews directly focus on the HE </w:t>
      </w:r>
      <w:proofErr w:type="gramStart"/>
      <w:r w:rsidRPr="0015574D">
        <w:rPr>
          <w:rFonts w:ascii="Arial" w:hAnsi="Arial" w:cs="Arial"/>
        </w:rPr>
        <w:t>sector</w:t>
      </w:r>
      <w:proofErr w:type="gramEnd"/>
      <w:r w:rsidRPr="0015574D">
        <w:rPr>
          <w:rFonts w:ascii="Arial" w:hAnsi="Arial" w:cs="Arial"/>
        </w:rPr>
        <w:t xml:space="preserve"> (</w:t>
      </w:r>
      <w:proofErr w:type="spellStart"/>
      <w:r w:rsidRPr="0015574D">
        <w:rPr>
          <w:rFonts w:ascii="Arial" w:hAnsi="Arial" w:cs="Arial"/>
        </w:rPr>
        <w:t>Vrontis</w:t>
      </w:r>
      <w:proofErr w:type="spellEnd"/>
      <w:r w:rsidRPr="0015574D">
        <w:rPr>
          <w:rFonts w:ascii="Arial" w:hAnsi="Arial" w:cs="Arial"/>
        </w:rPr>
        <w:t xml:space="preserve"> et al., 2022; </w:t>
      </w:r>
      <w:proofErr w:type="spellStart"/>
      <w:r w:rsidRPr="0015574D">
        <w:rPr>
          <w:rFonts w:ascii="Arial" w:hAnsi="Arial" w:cs="Arial"/>
        </w:rPr>
        <w:t>Hunkenschroer</w:t>
      </w:r>
      <w:proofErr w:type="spellEnd"/>
      <w:r w:rsidRPr="0015574D">
        <w:rPr>
          <w:rFonts w:ascii="Arial" w:hAnsi="Arial" w:cs="Arial"/>
        </w:rPr>
        <w:t xml:space="preserve"> and </w:t>
      </w:r>
      <w:proofErr w:type="spellStart"/>
      <w:r w:rsidRPr="0015574D">
        <w:rPr>
          <w:rFonts w:ascii="Arial" w:hAnsi="Arial" w:cs="Arial"/>
        </w:rPr>
        <w:t>Luetge</w:t>
      </w:r>
      <w:proofErr w:type="spellEnd"/>
      <w:r w:rsidRPr="0015574D">
        <w:rPr>
          <w:rFonts w:ascii="Arial" w:hAnsi="Arial" w:cs="Arial"/>
        </w:rPr>
        <w:t xml:space="preserve">, 2022; Ore and </w:t>
      </w:r>
      <w:proofErr w:type="spellStart"/>
      <w:r w:rsidRPr="0015574D">
        <w:rPr>
          <w:rFonts w:ascii="Arial" w:hAnsi="Arial" w:cs="Arial"/>
        </w:rPr>
        <w:t>Sposato</w:t>
      </w:r>
      <w:proofErr w:type="spellEnd"/>
      <w:r w:rsidRPr="0015574D">
        <w:rPr>
          <w:rFonts w:ascii="Arial" w:hAnsi="Arial" w:cs="Arial"/>
        </w:rPr>
        <w:t>, 2022). This is a big void. University recruitment has responsibilities to academic merit, collegiality and equal opportunities as required by law, as well as a collective judgement that has few parallels in corporate recruitment. The extent to which HE institutions have embraced AI in R&amp;S, the comparison of algorithmic tools to that of the well-trained recruiting team or a human search committee and whether the ethical issues discussed in mainstream HRM are equally relevant to academic recruitment is still unknown. Further, the evidence base is itself fragmented: results of research on adoption, effectiveness and fairness are spread out across the HRM, information systems, ethics and education literatures, and even when AI can be more accurate, applicants often prefer human recruiters (</w:t>
      </w:r>
      <w:proofErr w:type="spellStart"/>
      <w:r w:rsidRPr="0015574D">
        <w:rPr>
          <w:rFonts w:ascii="Arial" w:hAnsi="Arial" w:cs="Arial"/>
        </w:rPr>
        <w:t>Mirowska</w:t>
      </w:r>
      <w:proofErr w:type="spellEnd"/>
      <w:r w:rsidRPr="0015574D">
        <w:rPr>
          <w:rFonts w:ascii="Arial" w:hAnsi="Arial" w:cs="Arial"/>
        </w:rPr>
        <w:t xml:space="preserve"> and </w:t>
      </w:r>
      <w:proofErr w:type="spellStart"/>
      <w:r w:rsidRPr="0015574D">
        <w:rPr>
          <w:rFonts w:ascii="Arial" w:hAnsi="Arial" w:cs="Arial"/>
        </w:rPr>
        <w:t>Mesnet</w:t>
      </w:r>
      <w:proofErr w:type="spellEnd"/>
      <w:r w:rsidRPr="0015574D">
        <w:rPr>
          <w:rFonts w:ascii="Arial" w:hAnsi="Arial" w:cs="Arial"/>
        </w:rPr>
        <w:t xml:space="preserve">, 2022). If there isn't a </w:t>
      </w:r>
      <w:proofErr w:type="spellStart"/>
      <w:r w:rsidRPr="0015574D">
        <w:rPr>
          <w:rFonts w:ascii="Arial" w:hAnsi="Arial" w:cs="Arial"/>
        </w:rPr>
        <w:t>synthesised</w:t>
      </w:r>
      <w:proofErr w:type="spellEnd"/>
      <w:r w:rsidRPr="0015574D">
        <w:rPr>
          <w:rFonts w:ascii="Arial" w:hAnsi="Arial" w:cs="Arial"/>
        </w:rPr>
        <w:t xml:space="preserve"> approach, universities might implement these tools under vendor hype without solid evidence, which could undermine quality of hire and equality.</w:t>
      </w:r>
    </w:p>
    <w:p w14:paraId="1C0160E0" w14:textId="47ACFEA3" w:rsidR="00D40697" w:rsidRPr="0015574D" w:rsidRDefault="00D40697" w:rsidP="00A5541A">
      <w:pPr>
        <w:pStyle w:val="Heading2"/>
        <w:rPr>
          <w:rFonts w:ascii="Arial" w:hAnsi="Arial" w:cs="Arial"/>
        </w:rPr>
      </w:pPr>
      <w:bookmarkStart w:id="5" w:name="_Toc241164551"/>
      <w:r w:rsidRPr="0015574D">
        <w:rPr>
          <w:rFonts w:ascii="Arial" w:hAnsi="Arial" w:cs="Arial"/>
        </w:rPr>
        <w:t>Timeliness of the Topic</w:t>
      </w:r>
      <w:bookmarkEnd w:id="5"/>
    </w:p>
    <w:p w14:paraId="273E5215" w14:textId="7BEE455E" w:rsidR="00D40697" w:rsidRPr="0015574D" w:rsidRDefault="00D40697" w:rsidP="00D40697">
      <w:pPr>
        <w:rPr>
          <w:rFonts w:ascii="Arial" w:hAnsi="Arial" w:cs="Arial"/>
        </w:rPr>
      </w:pPr>
      <w:r w:rsidRPr="0015574D">
        <w:rPr>
          <w:rFonts w:ascii="Arial" w:hAnsi="Arial" w:cs="Arial"/>
        </w:rPr>
        <w:t xml:space="preserve">The topic is timely for several reasons: AI-powered recruitment tools entered the commercial mainstream around 2015 and started to spread quickly without a sufficient body of research examining the downstream impacts of their use (Ore and </w:t>
      </w:r>
      <w:proofErr w:type="spellStart"/>
      <w:r w:rsidRPr="0015574D">
        <w:rPr>
          <w:rFonts w:ascii="Arial" w:hAnsi="Arial" w:cs="Arial"/>
        </w:rPr>
        <w:t>Sposato</w:t>
      </w:r>
      <w:proofErr w:type="spellEnd"/>
      <w:r w:rsidRPr="0015574D">
        <w:rPr>
          <w:rFonts w:ascii="Arial" w:hAnsi="Arial" w:cs="Arial"/>
        </w:rPr>
        <w:t>, 2022; Pereira et al., 2023). Meanwhile, regulatory and societal concerns about algorithmic fairness have placed ethical management of automated hiring processes at the forefront of managers' concerns, especially when algorithmic performance is not independently tested or verified for fairness (</w:t>
      </w:r>
      <w:proofErr w:type="spellStart"/>
      <w:r w:rsidRPr="0015574D">
        <w:rPr>
          <w:rFonts w:ascii="Arial" w:hAnsi="Arial" w:cs="Arial"/>
        </w:rPr>
        <w:t>Hunkenschroer</w:t>
      </w:r>
      <w:proofErr w:type="spellEnd"/>
      <w:r w:rsidRPr="0015574D">
        <w:rPr>
          <w:rFonts w:ascii="Arial" w:hAnsi="Arial" w:cs="Arial"/>
        </w:rPr>
        <w:t xml:space="preserve"> and </w:t>
      </w:r>
      <w:proofErr w:type="spellStart"/>
      <w:r w:rsidRPr="0015574D">
        <w:rPr>
          <w:rFonts w:ascii="Arial" w:hAnsi="Arial" w:cs="Arial"/>
        </w:rPr>
        <w:t>Luetge</w:t>
      </w:r>
      <w:proofErr w:type="spellEnd"/>
      <w:r w:rsidRPr="0015574D">
        <w:rPr>
          <w:rFonts w:ascii="Arial" w:hAnsi="Arial" w:cs="Arial"/>
        </w:rPr>
        <w:t xml:space="preserve">, 2022; Raghavan et al., 2020; </w:t>
      </w:r>
      <w:proofErr w:type="spellStart"/>
      <w:r w:rsidRPr="0015574D">
        <w:rPr>
          <w:rFonts w:ascii="Arial" w:hAnsi="Arial" w:cs="Arial"/>
        </w:rPr>
        <w:t>Bankins</w:t>
      </w:r>
      <w:proofErr w:type="spellEnd"/>
      <w:r w:rsidRPr="0015574D">
        <w:rPr>
          <w:rFonts w:ascii="Arial" w:hAnsi="Arial" w:cs="Arial"/>
        </w:rPr>
        <w:t xml:space="preserve">, 2021). The financial pressures of the HE </w:t>
      </w:r>
      <w:proofErr w:type="gramStart"/>
      <w:r w:rsidRPr="0015574D">
        <w:rPr>
          <w:rFonts w:ascii="Arial" w:hAnsi="Arial" w:cs="Arial"/>
        </w:rPr>
        <w:t>sector</w:t>
      </w:r>
      <w:proofErr w:type="gramEnd"/>
      <w:r w:rsidRPr="0015574D">
        <w:rPr>
          <w:rFonts w:ascii="Arial" w:hAnsi="Arial" w:cs="Arial"/>
        </w:rPr>
        <w:t xml:space="preserve"> and a competitive </w:t>
      </w:r>
      <w:proofErr w:type="spellStart"/>
      <w:r w:rsidRPr="0015574D">
        <w:rPr>
          <w:rFonts w:ascii="Arial" w:hAnsi="Arial" w:cs="Arial"/>
        </w:rPr>
        <w:t>labour</w:t>
      </w:r>
      <w:proofErr w:type="spellEnd"/>
      <w:r w:rsidRPr="0015574D">
        <w:rPr>
          <w:rFonts w:ascii="Arial" w:hAnsi="Arial" w:cs="Arial"/>
        </w:rPr>
        <w:t xml:space="preserve"> market give greater incentive to automate; statutory equality duties and reputational sensitivity </w:t>
      </w:r>
      <w:r w:rsidRPr="0015574D">
        <w:rPr>
          <w:rFonts w:ascii="Arial" w:hAnsi="Arial" w:cs="Arial"/>
        </w:rPr>
        <w:lastRenderedPageBreak/>
        <w:t>increases the risk of getting it wrong. Now, when AI is increasingly integrated into academic hiring processes, it is crucial to consolidate the evidence that's available to guide HE leaders in adopting AI in a responsible way rather than a reactive manner.</w:t>
      </w:r>
    </w:p>
    <w:p w14:paraId="5EAAE0D0" w14:textId="5E026504" w:rsidR="009444D1" w:rsidRPr="0015574D" w:rsidRDefault="00683AA4" w:rsidP="00A5541A">
      <w:pPr>
        <w:pStyle w:val="Heading2"/>
        <w:rPr>
          <w:rFonts w:ascii="Arial" w:hAnsi="Arial" w:cs="Arial"/>
        </w:rPr>
      </w:pPr>
      <w:bookmarkStart w:id="6" w:name="_Toc241164552"/>
      <w:r w:rsidRPr="0015574D">
        <w:rPr>
          <w:rFonts w:ascii="Arial" w:hAnsi="Arial" w:cs="Arial"/>
        </w:rPr>
        <w:t>Research Aim and Objectives</w:t>
      </w:r>
      <w:bookmarkEnd w:id="6"/>
    </w:p>
    <w:p w14:paraId="5C7F6819" w14:textId="77777777" w:rsidR="009444D1" w:rsidRPr="0015574D" w:rsidRDefault="00683AA4" w:rsidP="001D68CA">
      <w:pPr>
        <w:rPr>
          <w:rFonts w:ascii="Arial" w:hAnsi="Arial" w:cs="Arial"/>
          <w:szCs w:val="24"/>
        </w:rPr>
      </w:pPr>
      <w:r w:rsidRPr="0015574D">
        <w:rPr>
          <w:rFonts w:ascii="Arial" w:hAnsi="Arial" w:cs="Arial"/>
          <w:szCs w:val="24"/>
        </w:rPr>
        <w:t>The overarching aim of this study is to critically examine the use of AI in recruitment and selection within higher education institutions, with particular attention to the relationship between human recruiters and AI in terms of adoption, effectiveness and fairness. To achieve this aim, the study pursues four objectives:</w:t>
      </w:r>
    </w:p>
    <w:p w14:paraId="1EC96D70" w14:textId="77777777" w:rsidR="009444D1" w:rsidRPr="0015574D" w:rsidRDefault="00683AA4" w:rsidP="001D68CA">
      <w:pPr>
        <w:pStyle w:val="ListNumber"/>
        <w:rPr>
          <w:rFonts w:ascii="Arial" w:hAnsi="Arial" w:cs="Arial"/>
          <w:szCs w:val="24"/>
        </w:rPr>
      </w:pPr>
      <w:r w:rsidRPr="0015574D">
        <w:rPr>
          <w:rFonts w:ascii="Arial" w:hAnsi="Arial" w:cs="Arial"/>
          <w:szCs w:val="24"/>
        </w:rPr>
        <w:t xml:space="preserve">To explore the extent of, and the factors influencing, the use of AI tools within the R&amp;S process in the HE </w:t>
      </w:r>
      <w:proofErr w:type="gramStart"/>
      <w:r w:rsidRPr="0015574D">
        <w:rPr>
          <w:rFonts w:ascii="Arial" w:hAnsi="Arial" w:cs="Arial"/>
          <w:szCs w:val="24"/>
        </w:rPr>
        <w:t>sector</w:t>
      </w:r>
      <w:proofErr w:type="gramEnd"/>
      <w:r w:rsidRPr="0015574D">
        <w:rPr>
          <w:rFonts w:ascii="Arial" w:hAnsi="Arial" w:cs="Arial"/>
          <w:szCs w:val="24"/>
        </w:rPr>
        <w:t>.</w:t>
      </w:r>
    </w:p>
    <w:p w14:paraId="307819CF" w14:textId="77777777" w:rsidR="009444D1" w:rsidRPr="0015574D" w:rsidRDefault="00683AA4" w:rsidP="001D68CA">
      <w:pPr>
        <w:pStyle w:val="ListNumber"/>
        <w:rPr>
          <w:rFonts w:ascii="Arial" w:hAnsi="Arial" w:cs="Arial"/>
          <w:szCs w:val="24"/>
        </w:rPr>
      </w:pPr>
      <w:r w:rsidRPr="0015574D">
        <w:rPr>
          <w:rFonts w:ascii="Arial" w:hAnsi="Arial" w:cs="Arial"/>
          <w:szCs w:val="24"/>
        </w:rPr>
        <w:t>To compare the effectiveness of AI tools against human-led R&amp;S processes across sourcing, screening and selection.</w:t>
      </w:r>
    </w:p>
    <w:p w14:paraId="0A82F5EA" w14:textId="77777777" w:rsidR="009444D1" w:rsidRPr="0015574D" w:rsidRDefault="00683AA4" w:rsidP="001D68CA">
      <w:pPr>
        <w:pStyle w:val="ListNumber"/>
        <w:rPr>
          <w:rFonts w:ascii="Arial" w:hAnsi="Arial" w:cs="Arial"/>
          <w:szCs w:val="24"/>
        </w:rPr>
      </w:pPr>
      <w:r w:rsidRPr="0015574D">
        <w:rPr>
          <w:rFonts w:ascii="Arial" w:hAnsi="Arial" w:cs="Arial"/>
          <w:szCs w:val="24"/>
        </w:rPr>
        <w:t>To examine perceptions of fairness, bias, transparency and the ethical considerations of AI-assisted selection decisions.</w:t>
      </w:r>
    </w:p>
    <w:p w14:paraId="5D20D212" w14:textId="77777777" w:rsidR="009444D1" w:rsidRPr="0015574D" w:rsidRDefault="00683AA4" w:rsidP="001D68CA">
      <w:pPr>
        <w:pStyle w:val="ListNumber"/>
        <w:rPr>
          <w:rFonts w:ascii="Arial" w:hAnsi="Arial" w:cs="Arial"/>
          <w:szCs w:val="24"/>
        </w:rPr>
      </w:pPr>
      <w:r w:rsidRPr="0015574D">
        <w:rPr>
          <w:rFonts w:ascii="Arial" w:hAnsi="Arial" w:cs="Arial"/>
          <w:szCs w:val="24"/>
        </w:rPr>
        <w:t>To present the findings within a conceptual framework that supports the responsible integration of AI and human judgement in R&amp;S within higher education.</w:t>
      </w:r>
    </w:p>
    <w:p w14:paraId="4F27E1FE" w14:textId="093B92A6" w:rsidR="009444D1" w:rsidRPr="0015574D" w:rsidRDefault="00683AA4" w:rsidP="00A5541A">
      <w:pPr>
        <w:pStyle w:val="Heading2"/>
        <w:rPr>
          <w:rFonts w:ascii="Arial" w:hAnsi="Arial" w:cs="Arial"/>
        </w:rPr>
      </w:pPr>
      <w:bookmarkStart w:id="7" w:name="_Toc241164553"/>
      <w:r w:rsidRPr="0015574D">
        <w:rPr>
          <w:rFonts w:ascii="Arial" w:hAnsi="Arial" w:cs="Arial"/>
        </w:rPr>
        <w:t>Research Questions</w:t>
      </w:r>
      <w:bookmarkEnd w:id="7"/>
    </w:p>
    <w:p w14:paraId="4815A4DD" w14:textId="77777777" w:rsidR="009444D1" w:rsidRPr="0015574D" w:rsidRDefault="00683AA4" w:rsidP="001D68CA">
      <w:pPr>
        <w:rPr>
          <w:rFonts w:ascii="Arial" w:hAnsi="Arial" w:cs="Arial"/>
          <w:szCs w:val="24"/>
        </w:rPr>
      </w:pPr>
      <w:r w:rsidRPr="0015574D">
        <w:rPr>
          <w:rFonts w:ascii="Arial" w:hAnsi="Arial" w:cs="Arial"/>
          <w:szCs w:val="24"/>
        </w:rPr>
        <w:t>These objectives are aligned with the primary research question:</w:t>
      </w:r>
    </w:p>
    <w:p w14:paraId="01629917" w14:textId="77777777" w:rsidR="009444D1" w:rsidRPr="0015574D" w:rsidRDefault="00683AA4" w:rsidP="001D68CA">
      <w:pPr>
        <w:rPr>
          <w:rFonts w:ascii="Arial" w:hAnsi="Arial" w:cs="Arial"/>
          <w:szCs w:val="24"/>
        </w:rPr>
      </w:pPr>
      <w:r w:rsidRPr="0015574D">
        <w:rPr>
          <w:rFonts w:ascii="Arial" w:hAnsi="Arial" w:cs="Arial"/>
          <w:b/>
          <w:i/>
          <w:szCs w:val="24"/>
        </w:rPr>
        <w:t>What role does artificial intelligence have in recruitment and selection in the higher education sector, and how does it perform relative to human recruiters in terms of effectiveness and fairness?</w:t>
      </w:r>
    </w:p>
    <w:p w14:paraId="3E97C2ED" w14:textId="77777777" w:rsidR="009444D1" w:rsidRPr="0015574D" w:rsidRDefault="00683AA4" w:rsidP="001D68CA">
      <w:pPr>
        <w:rPr>
          <w:rFonts w:ascii="Arial" w:hAnsi="Arial" w:cs="Arial"/>
          <w:szCs w:val="24"/>
        </w:rPr>
      </w:pPr>
      <w:r w:rsidRPr="0015574D">
        <w:rPr>
          <w:rFonts w:ascii="Arial" w:hAnsi="Arial" w:cs="Arial"/>
          <w:szCs w:val="24"/>
        </w:rPr>
        <w:t>This central question is addressed through three subsidiary research questions, each aligned with one of the study's objectives:</w:t>
      </w:r>
    </w:p>
    <w:p w14:paraId="5F1DC115" w14:textId="77777777" w:rsidR="009444D1" w:rsidRPr="0015574D" w:rsidRDefault="00683AA4" w:rsidP="00F10766">
      <w:pPr>
        <w:pStyle w:val="ListNumber"/>
        <w:numPr>
          <w:ilvl w:val="0"/>
          <w:numId w:val="10"/>
        </w:numPr>
        <w:rPr>
          <w:rFonts w:ascii="Arial" w:hAnsi="Arial" w:cs="Arial"/>
          <w:szCs w:val="24"/>
        </w:rPr>
      </w:pPr>
      <w:r w:rsidRPr="0015574D">
        <w:rPr>
          <w:rFonts w:ascii="Arial" w:hAnsi="Arial" w:cs="Arial"/>
          <w:szCs w:val="24"/>
        </w:rPr>
        <w:t>RQ1. To what extent, and driven by what factors, have higher education institutions adopted AI tools within the recruitment and selection process? (Objective 1)</w:t>
      </w:r>
    </w:p>
    <w:p w14:paraId="138536C5" w14:textId="77777777" w:rsidR="009444D1" w:rsidRPr="0015574D" w:rsidRDefault="00683AA4" w:rsidP="00F10766">
      <w:pPr>
        <w:pStyle w:val="ListNumber"/>
        <w:numPr>
          <w:ilvl w:val="0"/>
          <w:numId w:val="10"/>
        </w:numPr>
        <w:rPr>
          <w:rFonts w:ascii="Arial" w:hAnsi="Arial" w:cs="Arial"/>
          <w:szCs w:val="24"/>
        </w:rPr>
      </w:pPr>
      <w:r w:rsidRPr="0015574D">
        <w:rPr>
          <w:rFonts w:ascii="Arial" w:hAnsi="Arial" w:cs="Arial"/>
          <w:szCs w:val="24"/>
        </w:rPr>
        <w:lastRenderedPageBreak/>
        <w:t>RQ2. How effective are AI tools relative to human-led processes across the sourcing, screening and selection stages of hiring? (Objective 2)</w:t>
      </w:r>
    </w:p>
    <w:p w14:paraId="7892EBDE" w14:textId="77777777" w:rsidR="009444D1" w:rsidRPr="0015574D" w:rsidRDefault="00683AA4" w:rsidP="00F10766">
      <w:pPr>
        <w:pStyle w:val="ListNumber"/>
        <w:numPr>
          <w:ilvl w:val="0"/>
          <w:numId w:val="10"/>
        </w:numPr>
        <w:rPr>
          <w:rFonts w:ascii="Arial" w:hAnsi="Arial" w:cs="Arial"/>
          <w:szCs w:val="24"/>
        </w:rPr>
      </w:pPr>
      <w:r w:rsidRPr="0015574D">
        <w:rPr>
          <w:rFonts w:ascii="Arial" w:hAnsi="Arial" w:cs="Arial"/>
          <w:szCs w:val="24"/>
        </w:rPr>
        <w:t>RQ3. How are fairness, bias, transparency and the wider ethical implications of AI-assisted selection perceived and evidenced within an academic context? (Objective 3)</w:t>
      </w:r>
    </w:p>
    <w:p w14:paraId="376FAEB7" w14:textId="28A86024" w:rsidR="009444D1" w:rsidRPr="0015574D" w:rsidRDefault="00683AA4" w:rsidP="00A5541A">
      <w:pPr>
        <w:pStyle w:val="Heading2"/>
        <w:rPr>
          <w:rFonts w:ascii="Arial" w:hAnsi="Arial" w:cs="Arial"/>
        </w:rPr>
      </w:pPr>
      <w:bookmarkStart w:id="8" w:name="_Toc241164554"/>
      <w:r w:rsidRPr="0015574D">
        <w:rPr>
          <w:rFonts w:ascii="Arial" w:hAnsi="Arial" w:cs="Arial"/>
        </w:rPr>
        <w:t>Scope of the Review</w:t>
      </w:r>
      <w:bookmarkEnd w:id="8"/>
    </w:p>
    <w:p w14:paraId="03421406" w14:textId="77777777" w:rsidR="00D40697" w:rsidRPr="0015574D" w:rsidRDefault="00D40697" w:rsidP="00D40697">
      <w:pPr>
        <w:rPr>
          <w:rFonts w:ascii="Arial" w:hAnsi="Arial" w:cs="Arial"/>
          <w:szCs w:val="24"/>
        </w:rPr>
      </w:pPr>
      <w:r w:rsidRPr="0015574D">
        <w:rPr>
          <w:rFonts w:ascii="Arial" w:hAnsi="Arial" w:cs="Arial"/>
          <w:szCs w:val="24"/>
        </w:rPr>
        <w:t>This study is an Extended Literature Review (ELR) and uses only secondary, published sources of information - no primary research is undertaken. The review draws on the relevant literature from 2015 to 2025, a time when AI-based recruiting tools have been commercialized and widely adopted, with earlier works in the field where they are conceptually relevant. It is a substance-oriented approach dedicated to the use of AI in the recruitment and selection process. The analysis is structured according to the four analytical themes recommended as a structure for an extended literature review: theoretical and conceptual foundations, empirical findings, emerging debates, and research gaps, with the substantive dimensions of the field covered: the adoption of AI; its effectiveness compared to human recruiters; ethics, fairness and algorithmic bias; candidate experience, trust and justice; and the higher education context, which is also covered as a cross-cutting theme throughout the literature review.</w:t>
      </w:r>
    </w:p>
    <w:p w14:paraId="1906CBFA" w14:textId="77777777" w:rsidR="00D40697" w:rsidRPr="0015574D" w:rsidRDefault="00D40697" w:rsidP="00D40697">
      <w:pPr>
        <w:rPr>
          <w:rFonts w:ascii="Arial" w:hAnsi="Arial" w:cs="Arial"/>
          <w:szCs w:val="24"/>
        </w:rPr>
      </w:pPr>
      <w:r w:rsidRPr="0015574D">
        <w:rPr>
          <w:rFonts w:ascii="Arial" w:hAnsi="Arial" w:cs="Arial"/>
          <w:szCs w:val="24"/>
        </w:rPr>
        <w:t xml:space="preserve">The review does not cover studies on the use of AI in education, in marketing by vendors, or non-peer-reviewed opinion pieces. Geographically, the review takes a holistic view of English-language scholarship, and is not limited to a single national system; indeed, the review takes into account the international nature of the HE </w:t>
      </w:r>
      <w:proofErr w:type="gramStart"/>
      <w:r w:rsidRPr="0015574D">
        <w:rPr>
          <w:rFonts w:ascii="Arial" w:hAnsi="Arial" w:cs="Arial"/>
          <w:szCs w:val="24"/>
        </w:rPr>
        <w:t>sector</w:t>
      </w:r>
      <w:proofErr w:type="gramEnd"/>
      <w:r w:rsidRPr="0015574D">
        <w:rPr>
          <w:rFonts w:ascii="Arial" w:hAnsi="Arial" w:cs="Arial"/>
          <w:szCs w:val="24"/>
        </w:rPr>
        <w:t xml:space="preserve"> and the AI tools under review.</w:t>
      </w:r>
    </w:p>
    <w:p w14:paraId="34CBE63A" w14:textId="0D4F3DE4" w:rsidR="00D40697" w:rsidRPr="0015574D" w:rsidRDefault="00D40697" w:rsidP="00A5541A">
      <w:pPr>
        <w:pStyle w:val="Heading2"/>
        <w:rPr>
          <w:rFonts w:ascii="Arial" w:hAnsi="Arial" w:cs="Arial"/>
        </w:rPr>
      </w:pPr>
      <w:bookmarkStart w:id="9" w:name="_Toc241164555"/>
      <w:r w:rsidRPr="0015574D">
        <w:rPr>
          <w:rFonts w:ascii="Arial" w:hAnsi="Arial" w:cs="Arial"/>
        </w:rPr>
        <w:t>Structure of the Dissertation</w:t>
      </w:r>
      <w:bookmarkEnd w:id="9"/>
    </w:p>
    <w:p w14:paraId="6622A342" w14:textId="0D4C1697" w:rsidR="009444D1" w:rsidRPr="0015574D" w:rsidRDefault="00D40697" w:rsidP="00D40697">
      <w:pPr>
        <w:rPr>
          <w:rFonts w:ascii="Arial" w:hAnsi="Arial" w:cs="Arial"/>
          <w:szCs w:val="24"/>
        </w:rPr>
      </w:pPr>
      <w:r w:rsidRPr="0015574D">
        <w:rPr>
          <w:rFonts w:ascii="Arial" w:hAnsi="Arial" w:cs="Arial"/>
          <w:szCs w:val="24"/>
        </w:rPr>
        <w:t xml:space="preserve">The dissertation is </w:t>
      </w:r>
      <w:proofErr w:type="spellStart"/>
      <w:r w:rsidRPr="0015574D">
        <w:rPr>
          <w:rFonts w:ascii="Arial" w:hAnsi="Arial" w:cs="Arial"/>
          <w:szCs w:val="24"/>
        </w:rPr>
        <w:t>organised</w:t>
      </w:r>
      <w:proofErr w:type="spellEnd"/>
      <w:r w:rsidRPr="0015574D">
        <w:rPr>
          <w:rFonts w:ascii="Arial" w:hAnsi="Arial" w:cs="Arial"/>
          <w:szCs w:val="24"/>
        </w:rPr>
        <w:t xml:space="preserve"> into six chapters. This Introduction has set the context, research problem and gap, rationale and timeliness of the study, and aim, objectives and research questions. The methodology used for the systematic identification, screening, appraising and </w:t>
      </w:r>
      <w:proofErr w:type="spellStart"/>
      <w:r w:rsidRPr="0015574D">
        <w:rPr>
          <w:rFonts w:ascii="Arial" w:hAnsi="Arial" w:cs="Arial"/>
          <w:szCs w:val="24"/>
        </w:rPr>
        <w:t>synthesising</w:t>
      </w:r>
      <w:proofErr w:type="spellEnd"/>
      <w:r w:rsidRPr="0015574D">
        <w:rPr>
          <w:rFonts w:ascii="Arial" w:hAnsi="Arial" w:cs="Arial"/>
          <w:szCs w:val="24"/>
        </w:rPr>
        <w:t xml:space="preserve"> of the literature is described </w:t>
      </w:r>
      <w:r w:rsidRPr="0015574D">
        <w:rPr>
          <w:rFonts w:ascii="Arial" w:hAnsi="Arial" w:cs="Arial"/>
          <w:szCs w:val="24"/>
        </w:rPr>
        <w:lastRenderedPageBreak/>
        <w:t xml:space="preserve">in the Methodology chapter, in accordance with the PRISMA 2020 protocol developed by Page et al. (2021). The analytical backbone of the dissertation is the Thematic Review which provides a structure for organizing the evidence, providing a comparison and synthesis of different scholarly perspectives under the four analytical themes: theoretical and conceptual foundations; empirical findings related to adoption, effectiveness and fairness; emerging debates, including the higher education context; and the resulting research gaps. The Discussion critically interprets this synthesis, resolves tensions in the evidence and develops a conceptual framework for AI-supported hiring in HE. The Implications chapter </w:t>
      </w:r>
      <w:proofErr w:type="spellStart"/>
      <w:r w:rsidRPr="0015574D">
        <w:rPr>
          <w:rFonts w:ascii="Arial" w:hAnsi="Arial" w:cs="Arial"/>
          <w:szCs w:val="24"/>
        </w:rPr>
        <w:t>summarises</w:t>
      </w:r>
      <w:proofErr w:type="spellEnd"/>
      <w:r w:rsidRPr="0015574D">
        <w:rPr>
          <w:rFonts w:ascii="Arial" w:hAnsi="Arial" w:cs="Arial"/>
          <w:szCs w:val="24"/>
        </w:rPr>
        <w:t xml:space="preserve"> the findings and makes recommendations for academics, practitioners and policy makers, while the Conclusion reflects on the research questions and the shortcomings of the review and suggests future avenues for research.</w:t>
      </w:r>
      <w:r w:rsidR="00683AA4" w:rsidRPr="0015574D">
        <w:rPr>
          <w:rFonts w:ascii="Arial" w:hAnsi="Arial" w:cs="Arial"/>
          <w:szCs w:val="24"/>
        </w:rPr>
        <w:br w:type="page"/>
      </w:r>
    </w:p>
    <w:p w14:paraId="59DDFEEE" w14:textId="77777777" w:rsidR="009444D1" w:rsidRPr="0015574D" w:rsidRDefault="00E1482F" w:rsidP="001D68CA">
      <w:pPr>
        <w:pStyle w:val="Heading1"/>
        <w:jc w:val="center"/>
        <w:rPr>
          <w:rFonts w:ascii="Arial" w:hAnsi="Arial" w:cs="Arial"/>
        </w:rPr>
      </w:pPr>
      <w:bookmarkStart w:id="10" w:name="_Toc241164556"/>
      <w:r w:rsidRPr="0015574D">
        <w:rPr>
          <w:rFonts w:ascii="Arial" w:hAnsi="Arial" w:cs="Arial"/>
        </w:rPr>
        <w:lastRenderedPageBreak/>
        <w:t xml:space="preserve">Chapter </w:t>
      </w:r>
      <w:r w:rsidR="00E264BE" w:rsidRPr="0015574D">
        <w:rPr>
          <w:rFonts w:ascii="Arial" w:hAnsi="Arial" w:cs="Arial"/>
        </w:rPr>
        <w:t>Two</w:t>
      </w:r>
      <w:r w:rsidRPr="0015574D">
        <w:rPr>
          <w:rFonts w:ascii="Arial" w:hAnsi="Arial" w:cs="Arial"/>
        </w:rPr>
        <w:t>:</w:t>
      </w:r>
      <w:r w:rsidR="00683AA4" w:rsidRPr="0015574D">
        <w:rPr>
          <w:rFonts w:ascii="Arial" w:hAnsi="Arial" w:cs="Arial"/>
        </w:rPr>
        <w:t xml:space="preserve"> Methodology</w:t>
      </w:r>
      <w:bookmarkEnd w:id="10"/>
    </w:p>
    <w:p w14:paraId="3489D624" w14:textId="7C84B653" w:rsidR="004B4862" w:rsidRPr="0015574D" w:rsidRDefault="004B4862" w:rsidP="00A5541A">
      <w:pPr>
        <w:pStyle w:val="Heading2"/>
        <w:rPr>
          <w:rFonts w:ascii="Arial" w:hAnsi="Arial" w:cs="Arial"/>
        </w:rPr>
      </w:pPr>
      <w:bookmarkStart w:id="11" w:name="_Toc239231787"/>
      <w:bookmarkStart w:id="12" w:name="_Toc241164557"/>
      <w:r w:rsidRPr="0015574D">
        <w:rPr>
          <w:rFonts w:ascii="Arial" w:hAnsi="Arial" w:cs="Arial"/>
        </w:rPr>
        <w:t>Introduction</w:t>
      </w:r>
      <w:bookmarkEnd w:id="11"/>
      <w:bookmarkEnd w:id="12"/>
      <w:r w:rsidRPr="0015574D">
        <w:rPr>
          <w:rFonts w:ascii="Arial" w:hAnsi="Arial" w:cs="Arial"/>
        </w:rPr>
        <w:tab/>
      </w:r>
    </w:p>
    <w:p w14:paraId="1CE11D33" w14:textId="77777777" w:rsidR="00D40697" w:rsidRPr="0015574D" w:rsidRDefault="00D40697" w:rsidP="00D40697">
      <w:pPr>
        <w:rPr>
          <w:rFonts w:ascii="Arial" w:hAnsi="Arial" w:cs="Arial"/>
          <w:szCs w:val="24"/>
        </w:rPr>
      </w:pPr>
      <w:r w:rsidRPr="0015574D">
        <w:rPr>
          <w:rFonts w:ascii="Arial" w:hAnsi="Arial" w:cs="Arial"/>
          <w:szCs w:val="24"/>
        </w:rPr>
        <w:t xml:space="preserve">The evidence base for this review is described in this chapter. It explains the PRISMA-informed systematic procedure used to search, screen, appraise and </w:t>
      </w:r>
      <w:proofErr w:type="spellStart"/>
      <w:r w:rsidRPr="0015574D">
        <w:rPr>
          <w:rFonts w:ascii="Arial" w:hAnsi="Arial" w:cs="Arial"/>
          <w:szCs w:val="24"/>
        </w:rPr>
        <w:t>analyse</w:t>
      </w:r>
      <w:proofErr w:type="spellEnd"/>
      <w:r w:rsidRPr="0015574D">
        <w:rPr>
          <w:rFonts w:ascii="Arial" w:hAnsi="Arial" w:cs="Arial"/>
          <w:szCs w:val="24"/>
        </w:rPr>
        <w:t xml:space="preserve"> the literature and explains the methodological choices made which ensure transparency and </w:t>
      </w:r>
      <w:proofErr w:type="spellStart"/>
      <w:r w:rsidRPr="0015574D">
        <w:rPr>
          <w:rFonts w:ascii="Arial" w:hAnsi="Arial" w:cs="Arial"/>
          <w:szCs w:val="24"/>
        </w:rPr>
        <w:t>rigour</w:t>
      </w:r>
      <w:proofErr w:type="spellEnd"/>
      <w:r w:rsidRPr="0015574D">
        <w:rPr>
          <w:rFonts w:ascii="Arial" w:hAnsi="Arial" w:cs="Arial"/>
          <w:szCs w:val="24"/>
        </w:rPr>
        <w:t xml:space="preserve"> of the review. The chapter moves from the overall approach and search strategy to the databases, keywords, time period and eligibility criteria to the screening and quality assessment phases and the thematic method that was used to develop the six coding themes that are then synthesized in Chapter 3.</w:t>
      </w:r>
    </w:p>
    <w:p w14:paraId="0329FE27" w14:textId="256F7213" w:rsidR="00D40697" w:rsidRPr="0015574D" w:rsidRDefault="00D40697" w:rsidP="00A5541A">
      <w:pPr>
        <w:pStyle w:val="Heading2"/>
        <w:rPr>
          <w:rFonts w:ascii="Arial" w:hAnsi="Arial" w:cs="Arial"/>
        </w:rPr>
      </w:pPr>
      <w:bookmarkStart w:id="13" w:name="_Toc241164558"/>
      <w:r w:rsidRPr="0015574D">
        <w:rPr>
          <w:rFonts w:ascii="Arial" w:hAnsi="Arial" w:cs="Arial"/>
        </w:rPr>
        <w:t>Purpose and Overall Approach</w:t>
      </w:r>
      <w:bookmarkEnd w:id="13"/>
    </w:p>
    <w:p w14:paraId="7D07E2B9" w14:textId="5EC633DB" w:rsidR="00D40697" w:rsidRPr="0015574D" w:rsidRDefault="00D40697" w:rsidP="00D40697">
      <w:pPr>
        <w:rPr>
          <w:rFonts w:ascii="Arial" w:hAnsi="Arial" w:cs="Arial"/>
          <w:szCs w:val="24"/>
        </w:rPr>
      </w:pPr>
      <w:r w:rsidRPr="0015574D">
        <w:rPr>
          <w:rFonts w:ascii="Arial" w:hAnsi="Arial" w:cs="Arial"/>
          <w:szCs w:val="24"/>
        </w:rPr>
        <w:t xml:space="preserve">This chapter sets out to explain how the literature used to support this Extended Literature Review (ELR) has been identified, selected, appraised and </w:t>
      </w:r>
      <w:proofErr w:type="spellStart"/>
      <w:r w:rsidRPr="0015574D">
        <w:rPr>
          <w:rFonts w:ascii="Arial" w:hAnsi="Arial" w:cs="Arial"/>
          <w:szCs w:val="24"/>
        </w:rPr>
        <w:t>synthesised</w:t>
      </w:r>
      <w:proofErr w:type="spellEnd"/>
      <w:r w:rsidRPr="0015574D">
        <w:rPr>
          <w:rFonts w:ascii="Arial" w:hAnsi="Arial" w:cs="Arial"/>
          <w:szCs w:val="24"/>
        </w:rPr>
        <w:t>, and how this process helps to achieve the research aim, objectives and questions set out in Chapter 1. No primary data were gathered and only secondary, peer-reviewed were used for the review. The review was designed using a systematic search protocol based on the PRISMA 2020 statement reporting guideline (Page et al., 2021) which builds on the previously described PRISMA (Moher et al., 2009</w:t>
      </w:r>
      <w:r w:rsidR="00A5541A" w:rsidRPr="0015574D">
        <w:rPr>
          <w:rFonts w:ascii="Arial" w:hAnsi="Arial" w:cs="Arial"/>
          <w:szCs w:val="24"/>
        </w:rPr>
        <w:t>) and</w:t>
      </w:r>
      <w:r w:rsidRPr="0015574D">
        <w:rPr>
          <w:rFonts w:ascii="Arial" w:hAnsi="Arial" w:cs="Arial"/>
          <w:szCs w:val="24"/>
        </w:rPr>
        <w:t xml:space="preserve"> followed the </w:t>
      </w:r>
      <w:proofErr w:type="gramStart"/>
      <w:r w:rsidRPr="0015574D">
        <w:rPr>
          <w:rFonts w:ascii="Arial" w:hAnsi="Arial" w:cs="Arial"/>
          <w:szCs w:val="24"/>
        </w:rPr>
        <w:t>three stage</w:t>
      </w:r>
      <w:proofErr w:type="gramEnd"/>
      <w:r w:rsidRPr="0015574D">
        <w:rPr>
          <w:rFonts w:ascii="Arial" w:hAnsi="Arial" w:cs="Arial"/>
          <w:szCs w:val="24"/>
        </w:rPr>
        <w:t xml:space="preserve"> systematic review method for management research by </w:t>
      </w:r>
      <w:proofErr w:type="spellStart"/>
      <w:r w:rsidRPr="0015574D">
        <w:rPr>
          <w:rFonts w:ascii="Arial" w:hAnsi="Arial" w:cs="Arial"/>
          <w:szCs w:val="24"/>
        </w:rPr>
        <w:t>Tranfield</w:t>
      </w:r>
      <w:proofErr w:type="spellEnd"/>
      <w:r w:rsidR="00A5541A" w:rsidRPr="0015574D">
        <w:rPr>
          <w:rFonts w:ascii="Arial" w:hAnsi="Arial" w:cs="Arial"/>
          <w:szCs w:val="24"/>
        </w:rPr>
        <w:t xml:space="preserve"> et al. </w:t>
      </w:r>
      <w:r w:rsidRPr="0015574D">
        <w:rPr>
          <w:rFonts w:ascii="Arial" w:hAnsi="Arial" w:cs="Arial"/>
          <w:szCs w:val="24"/>
        </w:rPr>
        <w:t xml:space="preserve">(2003): Planning the review, conducting the review, and reporting and disseminating the results. This aligns with the further development of the same form of SR by </w:t>
      </w:r>
      <w:proofErr w:type="spellStart"/>
      <w:r w:rsidRPr="0015574D">
        <w:rPr>
          <w:rFonts w:ascii="Arial" w:hAnsi="Arial" w:cs="Arial"/>
          <w:szCs w:val="24"/>
        </w:rPr>
        <w:t>Denyer</w:t>
      </w:r>
      <w:proofErr w:type="spellEnd"/>
      <w:r w:rsidRPr="0015574D">
        <w:rPr>
          <w:rFonts w:ascii="Arial" w:hAnsi="Arial" w:cs="Arial"/>
          <w:szCs w:val="24"/>
        </w:rPr>
        <w:t xml:space="preserve"> and </w:t>
      </w:r>
      <w:proofErr w:type="spellStart"/>
      <w:r w:rsidRPr="0015574D">
        <w:rPr>
          <w:rFonts w:ascii="Arial" w:hAnsi="Arial" w:cs="Arial"/>
          <w:szCs w:val="24"/>
        </w:rPr>
        <w:t>Tranfield</w:t>
      </w:r>
      <w:proofErr w:type="spellEnd"/>
      <w:r w:rsidRPr="0015574D">
        <w:rPr>
          <w:rFonts w:ascii="Arial" w:hAnsi="Arial" w:cs="Arial"/>
          <w:szCs w:val="24"/>
        </w:rPr>
        <w:t xml:space="preserve"> (2009) who gave the SR a more self-contained research form and defined it as a research project in its own right, not an unstructured narrative overview. The overall design can be considered a semi-systematic, thematic literature review, as opposed to the meta-analytic systematic review recommended by Snyder (2019) when a topic has been studied in multiple disciplines on multiple methods. This chapter therefore emphasizes transparency and replicability of the search and appraisal process, so that a reader who follows the steps outlined below would be able to get a similar body of evidence.</w:t>
      </w:r>
    </w:p>
    <w:p w14:paraId="3291DB21" w14:textId="77777777" w:rsidR="00D40697" w:rsidRPr="0015574D" w:rsidRDefault="00D40697" w:rsidP="00D40697">
      <w:pPr>
        <w:rPr>
          <w:rFonts w:ascii="Arial" w:hAnsi="Arial" w:cs="Arial"/>
          <w:szCs w:val="24"/>
        </w:rPr>
      </w:pPr>
      <w:r w:rsidRPr="0015574D">
        <w:rPr>
          <w:rFonts w:ascii="Arial" w:hAnsi="Arial" w:cs="Arial"/>
          <w:szCs w:val="24"/>
        </w:rPr>
        <w:lastRenderedPageBreak/>
        <w:t xml:space="preserve">The rest of the chapter is </w:t>
      </w:r>
      <w:proofErr w:type="spellStart"/>
      <w:r w:rsidRPr="0015574D">
        <w:rPr>
          <w:rFonts w:ascii="Arial" w:hAnsi="Arial" w:cs="Arial"/>
          <w:szCs w:val="24"/>
        </w:rPr>
        <w:t>organised</w:t>
      </w:r>
      <w:proofErr w:type="spellEnd"/>
      <w:r w:rsidRPr="0015574D">
        <w:rPr>
          <w:rFonts w:ascii="Arial" w:hAnsi="Arial" w:cs="Arial"/>
          <w:szCs w:val="24"/>
        </w:rPr>
        <w:t xml:space="preserve"> around the structure recommended in ELR for the methodology: search strategy (2.3); databases and sources consulted (2.4); keywords and search terms used (2.5); time frame adopted and rationale for its choice (2.6); inclusion and exclusion criteria (2.7); screening process informed by PRISMA (2.8); quality-assessment procedure (2.9); and the analytical method used to develop the themes to be taken forward to Chapter 3 (2.10). The level of detail provided at each stage is sufficient to be reproducible, as this is characteristic of a systematic or semi-systematic review as opposed to an unstructured narrative overview (Snyder, 2019).</w:t>
      </w:r>
    </w:p>
    <w:p w14:paraId="20905E93" w14:textId="74C03B50" w:rsidR="00D40697" w:rsidRPr="0015574D" w:rsidRDefault="00D40697" w:rsidP="00A5541A">
      <w:pPr>
        <w:pStyle w:val="Heading2"/>
        <w:rPr>
          <w:rFonts w:ascii="Arial" w:hAnsi="Arial" w:cs="Arial"/>
        </w:rPr>
      </w:pPr>
      <w:bookmarkStart w:id="14" w:name="_Toc241164559"/>
      <w:r w:rsidRPr="0015574D">
        <w:rPr>
          <w:rFonts w:ascii="Arial" w:hAnsi="Arial" w:cs="Arial"/>
        </w:rPr>
        <w:t>Search Strategy</w:t>
      </w:r>
      <w:bookmarkEnd w:id="14"/>
    </w:p>
    <w:p w14:paraId="5D890238" w14:textId="357AED6A" w:rsidR="00D40697" w:rsidRPr="0015574D" w:rsidRDefault="00D40697" w:rsidP="00D40697">
      <w:pPr>
        <w:rPr>
          <w:rFonts w:ascii="Arial" w:hAnsi="Arial" w:cs="Arial"/>
          <w:szCs w:val="24"/>
        </w:rPr>
      </w:pPr>
      <w:r w:rsidRPr="0015574D">
        <w:rPr>
          <w:rFonts w:ascii="Arial" w:hAnsi="Arial" w:cs="Arial"/>
          <w:szCs w:val="24"/>
        </w:rPr>
        <w:t xml:space="preserve">The search process was conducted in the order proposed by </w:t>
      </w:r>
      <w:proofErr w:type="spellStart"/>
      <w:r w:rsidRPr="0015574D">
        <w:rPr>
          <w:rFonts w:ascii="Arial" w:hAnsi="Arial" w:cs="Arial"/>
          <w:szCs w:val="24"/>
        </w:rPr>
        <w:t>Tranfield</w:t>
      </w:r>
      <w:proofErr w:type="spellEnd"/>
      <w:r w:rsidR="00A5541A" w:rsidRPr="0015574D">
        <w:rPr>
          <w:rFonts w:ascii="Arial" w:hAnsi="Arial" w:cs="Arial"/>
          <w:szCs w:val="24"/>
        </w:rPr>
        <w:t xml:space="preserve"> et al. </w:t>
      </w:r>
      <w:r w:rsidRPr="0015574D">
        <w:rPr>
          <w:rFonts w:ascii="Arial" w:hAnsi="Arial" w:cs="Arial"/>
          <w:szCs w:val="24"/>
        </w:rPr>
        <w:t>(2003): Planning, conducting, reporting. The key concepts of the research questions listed in Section 1.5 were translated from the abstract to concrete operational elements in a series of concept blocks that can be searched, as part of the planning phase: (1) artificial intelligence and related technologies; (2) recruitment and selection; and (3) outcome and context terms that establish the substantive dimensions explored in Chapter 3 (adoption; effectiveness; ethics, fairness and algorithmic bias; candidate experience, trust and justice; the higher education context; and method and theory). Boolean operators were used to combine these blocks: AND for the three blocks; OR for synonyms in each block; and truncation (</w:t>
      </w:r>
      <w:proofErr w:type="gramStart"/>
      <w:r w:rsidRPr="0015574D">
        <w:rPr>
          <w:rFonts w:ascii="Arial" w:hAnsi="Arial" w:cs="Arial"/>
          <w:szCs w:val="24"/>
        </w:rPr>
        <w:t>e.g.</w:t>
      </w:r>
      <w:proofErr w:type="gramEnd"/>
      <w:r w:rsidRPr="0015574D">
        <w:rPr>
          <w:rFonts w:ascii="Arial" w:hAnsi="Arial" w:cs="Arial"/>
          <w:szCs w:val="24"/>
        </w:rPr>
        <w:t xml:space="preserve"> recruit*) and phrase searching (e.g. "procedural justice") were used to maximize recall while maintaining precision. Only very little NOT was used, mostly to exclude clinical and medical recruitment literature because it is very similar in </w:t>
      </w:r>
      <w:r w:rsidR="00A5541A" w:rsidRPr="0015574D">
        <w:rPr>
          <w:rFonts w:ascii="Arial" w:hAnsi="Arial" w:cs="Arial"/>
          <w:szCs w:val="24"/>
        </w:rPr>
        <w:t>terminology but</w:t>
      </w:r>
      <w:r w:rsidRPr="0015574D">
        <w:rPr>
          <w:rFonts w:ascii="Arial" w:hAnsi="Arial" w:cs="Arial"/>
          <w:szCs w:val="24"/>
        </w:rPr>
        <w:t xml:space="preserve"> deals with a different population.</w:t>
      </w:r>
    </w:p>
    <w:p w14:paraId="6C270FDC" w14:textId="495CEF99" w:rsidR="00D40697" w:rsidRPr="0015574D" w:rsidRDefault="00D40697" w:rsidP="00D40697">
      <w:pPr>
        <w:rPr>
          <w:rFonts w:ascii="Arial" w:hAnsi="Arial" w:cs="Arial"/>
          <w:szCs w:val="24"/>
        </w:rPr>
      </w:pPr>
      <w:r w:rsidRPr="0015574D">
        <w:rPr>
          <w:rFonts w:ascii="Arial" w:hAnsi="Arial" w:cs="Arial"/>
          <w:szCs w:val="24"/>
        </w:rPr>
        <w:t xml:space="preserve">This concept-block structuring of the search string is similar to the approach adopted by </w:t>
      </w:r>
      <w:proofErr w:type="spellStart"/>
      <w:r w:rsidRPr="0015574D">
        <w:rPr>
          <w:rFonts w:ascii="Arial" w:hAnsi="Arial" w:cs="Arial"/>
          <w:szCs w:val="24"/>
        </w:rPr>
        <w:t>Kitchenham</w:t>
      </w:r>
      <w:proofErr w:type="spellEnd"/>
      <w:r w:rsidRPr="0015574D">
        <w:rPr>
          <w:rFonts w:ascii="Arial" w:hAnsi="Arial" w:cs="Arial"/>
          <w:szCs w:val="24"/>
        </w:rPr>
        <w:t xml:space="preserve"> and Charters (2007) for software </w:t>
      </w:r>
      <w:r w:rsidR="00A5541A" w:rsidRPr="0015574D">
        <w:rPr>
          <w:rFonts w:ascii="Arial" w:hAnsi="Arial" w:cs="Arial"/>
          <w:szCs w:val="24"/>
        </w:rPr>
        <w:t>engineering and</w:t>
      </w:r>
      <w:r w:rsidRPr="0015574D">
        <w:rPr>
          <w:rFonts w:ascii="Arial" w:hAnsi="Arial" w:cs="Arial"/>
          <w:szCs w:val="24"/>
        </w:rPr>
        <w:t xml:space="preserve"> is frequently adopted by management and information-systems reviewers to design and document reproducible search strings (</w:t>
      </w:r>
      <w:proofErr w:type="spellStart"/>
      <w:r w:rsidRPr="0015574D">
        <w:rPr>
          <w:rFonts w:ascii="Arial" w:hAnsi="Arial" w:cs="Arial"/>
          <w:szCs w:val="24"/>
        </w:rPr>
        <w:t>Okoli</w:t>
      </w:r>
      <w:proofErr w:type="spellEnd"/>
      <w:r w:rsidRPr="0015574D">
        <w:rPr>
          <w:rFonts w:ascii="Arial" w:hAnsi="Arial" w:cs="Arial"/>
          <w:szCs w:val="24"/>
        </w:rPr>
        <w:t xml:space="preserve"> and </w:t>
      </w:r>
      <w:proofErr w:type="spellStart"/>
      <w:r w:rsidRPr="0015574D">
        <w:rPr>
          <w:rFonts w:ascii="Arial" w:hAnsi="Arial" w:cs="Arial"/>
          <w:szCs w:val="24"/>
        </w:rPr>
        <w:t>Schabram</w:t>
      </w:r>
      <w:proofErr w:type="spellEnd"/>
      <w:r w:rsidRPr="0015574D">
        <w:rPr>
          <w:rFonts w:ascii="Arial" w:hAnsi="Arial" w:cs="Arial"/>
          <w:szCs w:val="24"/>
        </w:rPr>
        <w:t>, 2010).</w:t>
      </w:r>
    </w:p>
    <w:p w14:paraId="31984BE1" w14:textId="0D60AC55" w:rsidR="00D40697" w:rsidRPr="0015574D" w:rsidRDefault="00D40697" w:rsidP="00A5541A">
      <w:pPr>
        <w:pStyle w:val="Heading2"/>
        <w:rPr>
          <w:rFonts w:ascii="Arial" w:hAnsi="Arial" w:cs="Arial"/>
        </w:rPr>
      </w:pPr>
      <w:bookmarkStart w:id="15" w:name="_Toc241164560"/>
      <w:r w:rsidRPr="0015574D">
        <w:rPr>
          <w:rFonts w:ascii="Arial" w:hAnsi="Arial" w:cs="Arial"/>
        </w:rPr>
        <w:lastRenderedPageBreak/>
        <w:t>Databases and Sources</w:t>
      </w:r>
      <w:bookmarkEnd w:id="15"/>
    </w:p>
    <w:p w14:paraId="4581716E" w14:textId="3AA3D260" w:rsidR="009444D1" w:rsidRPr="0015574D" w:rsidRDefault="00D40697" w:rsidP="00D40697">
      <w:pPr>
        <w:rPr>
          <w:rFonts w:ascii="Arial" w:hAnsi="Arial" w:cs="Arial"/>
          <w:szCs w:val="24"/>
        </w:rPr>
      </w:pPr>
      <w:r w:rsidRPr="0015574D">
        <w:rPr>
          <w:rFonts w:ascii="Arial" w:hAnsi="Arial" w:cs="Arial"/>
          <w:szCs w:val="24"/>
        </w:rPr>
        <w:t xml:space="preserve">Searches were undertaken using the databases Scopus, Web of Science, Business Source Premier (EBSCO) and Emerald Insight, as these databases cover the human resource management, business ethics, information systems and </w:t>
      </w:r>
      <w:proofErr w:type="spellStart"/>
      <w:r w:rsidRPr="0015574D">
        <w:rPr>
          <w:rFonts w:ascii="Arial" w:hAnsi="Arial" w:cs="Arial"/>
          <w:szCs w:val="24"/>
        </w:rPr>
        <w:t>organisational</w:t>
      </w:r>
      <w:proofErr w:type="spellEnd"/>
      <w:r w:rsidRPr="0015574D">
        <w:rPr>
          <w:rFonts w:ascii="Arial" w:hAnsi="Arial" w:cs="Arial"/>
          <w:szCs w:val="24"/>
        </w:rPr>
        <w:t xml:space="preserve"> </w:t>
      </w:r>
      <w:proofErr w:type="spellStart"/>
      <w:r w:rsidRPr="0015574D">
        <w:rPr>
          <w:rFonts w:ascii="Arial" w:hAnsi="Arial" w:cs="Arial"/>
          <w:szCs w:val="24"/>
        </w:rPr>
        <w:t>behaviour</w:t>
      </w:r>
      <w:proofErr w:type="spellEnd"/>
      <w:r w:rsidRPr="0015574D">
        <w:rPr>
          <w:rFonts w:ascii="Arial" w:hAnsi="Arial" w:cs="Arial"/>
          <w:szCs w:val="24"/>
        </w:rPr>
        <w:t xml:space="preserve"> journals that this literature is focused on. ScienceDirect was also searched, in addition, as it covers the majority of journals included in the other databases. Because of their coverage and the fact that they offer the ability to search for citations, the two broadest multidisciplinary indexes were selected: Scopus and Web of Science, Business Source Premier was used because of its extensive coverage of management-related outlets, and Emerald Insight was used to supplement ScienceDirect for coverage of Elsevier-published titles in ethics, information systems and applied psychology that are less consistently covered in other indexes, and ScienceDirect was searched for its coverage of Elsevier-published titles. Google Scholar was used only in an ancillary way, for citation-chaining (forward and backward snowballing from key studies) and to check for grey literature and very recent working papers, in keeping with guidance that it is not considered to be a primary database for conducting a systematic review due to the inconsistent indexing of the database and the lack of transparency regarding the criteria for its inclusion.</w:t>
      </w:r>
    </w:p>
    <w:tbl>
      <w:tblPr>
        <w:tblStyle w:val="TableGrid"/>
        <w:tblpPr w:leftFromText="180" w:rightFromText="180" w:vertAnchor="text" w:horzAnchor="margin" w:tblpY="208"/>
        <w:tblW w:w="0" w:type="auto"/>
        <w:tblLook w:val="04A0" w:firstRow="1" w:lastRow="0" w:firstColumn="1" w:lastColumn="0" w:noHBand="0" w:noVBand="1"/>
      </w:tblPr>
      <w:tblGrid>
        <w:gridCol w:w="2387"/>
        <w:gridCol w:w="6243"/>
      </w:tblGrid>
      <w:tr w:rsidR="00510EBA" w:rsidRPr="0015574D" w14:paraId="2D292514" w14:textId="77777777" w:rsidTr="00510EBA">
        <w:tc>
          <w:tcPr>
            <w:tcW w:w="2387" w:type="dxa"/>
            <w:shd w:val="clear" w:color="auto" w:fill="1F3A5F"/>
          </w:tcPr>
          <w:p w14:paraId="11E95A69" w14:textId="77777777" w:rsidR="00510EBA" w:rsidRPr="0015574D" w:rsidRDefault="00510EBA" w:rsidP="00510EBA">
            <w:pPr>
              <w:spacing w:after="40"/>
              <w:rPr>
                <w:rFonts w:ascii="Arial" w:hAnsi="Arial" w:cs="Arial"/>
                <w:szCs w:val="24"/>
              </w:rPr>
            </w:pPr>
            <w:r w:rsidRPr="0015574D">
              <w:rPr>
                <w:rFonts w:ascii="Arial" w:hAnsi="Arial" w:cs="Arial"/>
                <w:b/>
                <w:szCs w:val="24"/>
              </w:rPr>
              <w:t>Database</w:t>
            </w:r>
          </w:p>
        </w:tc>
        <w:tc>
          <w:tcPr>
            <w:tcW w:w="6243" w:type="dxa"/>
            <w:shd w:val="clear" w:color="auto" w:fill="1F3A5F"/>
          </w:tcPr>
          <w:p w14:paraId="403E32A1" w14:textId="77777777" w:rsidR="00510EBA" w:rsidRPr="0015574D" w:rsidRDefault="00510EBA" w:rsidP="00510EBA">
            <w:pPr>
              <w:spacing w:after="40"/>
              <w:rPr>
                <w:rFonts w:ascii="Arial" w:hAnsi="Arial" w:cs="Arial"/>
                <w:szCs w:val="24"/>
              </w:rPr>
            </w:pPr>
            <w:r w:rsidRPr="0015574D">
              <w:rPr>
                <w:rFonts w:ascii="Arial" w:hAnsi="Arial" w:cs="Arial"/>
                <w:b/>
                <w:szCs w:val="24"/>
              </w:rPr>
              <w:t>Rationale for Inclusion</w:t>
            </w:r>
          </w:p>
        </w:tc>
      </w:tr>
      <w:tr w:rsidR="00510EBA" w:rsidRPr="0015574D" w14:paraId="5E93B344" w14:textId="77777777" w:rsidTr="00510EBA">
        <w:tc>
          <w:tcPr>
            <w:tcW w:w="2387" w:type="dxa"/>
          </w:tcPr>
          <w:p w14:paraId="1E803AE6" w14:textId="77777777" w:rsidR="00510EBA" w:rsidRPr="0015574D" w:rsidRDefault="00510EBA" w:rsidP="00510EBA">
            <w:pPr>
              <w:spacing w:after="40"/>
              <w:rPr>
                <w:rFonts w:ascii="Arial" w:hAnsi="Arial" w:cs="Arial"/>
                <w:szCs w:val="24"/>
              </w:rPr>
            </w:pPr>
            <w:r w:rsidRPr="0015574D">
              <w:rPr>
                <w:rFonts w:ascii="Arial" w:hAnsi="Arial" w:cs="Arial"/>
                <w:szCs w:val="24"/>
              </w:rPr>
              <w:t>Scopus</w:t>
            </w:r>
          </w:p>
        </w:tc>
        <w:tc>
          <w:tcPr>
            <w:tcW w:w="6243" w:type="dxa"/>
          </w:tcPr>
          <w:p w14:paraId="386039BC" w14:textId="77777777" w:rsidR="00510EBA" w:rsidRPr="0015574D" w:rsidRDefault="00510EBA" w:rsidP="00510EBA">
            <w:pPr>
              <w:spacing w:after="40"/>
              <w:rPr>
                <w:rFonts w:ascii="Arial" w:hAnsi="Arial" w:cs="Arial"/>
                <w:szCs w:val="24"/>
              </w:rPr>
            </w:pPr>
            <w:r w:rsidRPr="0015574D">
              <w:rPr>
                <w:rFonts w:ascii="Arial" w:hAnsi="Arial" w:cs="Arial"/>
                <w:szCs w:val="24"/>
              </w:rPr>
              <w:t>Broadest multidisciplinary index with strong citation-tracking; primary source for forward/backward snowballing.</w:t>
            </w:r>
          </w:p>
        </w:tc>
      </w:tr>
      <w:tr w:rsidR="00510EBA" w:rsidRPr="0015574D" w14:paraId="20CF55FF" w14:textId="77777777" w:rsidTr="00510EBA">
        <w:tc>
          <w:tcPr>
            <w:tcW w:w="2387" w:type="dxa"/>
          </w:tcPr>
          <w:p w14:paraId="63512CF7" w14:textId="77777777" w:rsidR="00510EBA" w:rsidRPr="0015574D" w:rsidRDefault="00510EBA" w:rsidP="00510EBA">
            <w:pPr>
              <w:spacing w:after="40"/>
              <w:rPr>
                <w:rFonts w:ascii="Arial" w:hAnsi="Arial" w:cs="Arial"/>
                <w:szCs w:val="24"/>
              </w:rPr>
            </w:pPr>
            <w:r w:rsidRPr="0015574D">
              <w:rPr>
                <w:rFonts w:ascii="Arial" w:hAnsi="Arial" w:cs="Arial"/>
                <w:szCs w:val="24"/>
              </w:rPr>
              <w:t>Web of Science</w:t>
            </w:r>
          </w:p>
        </w:tc>
        <w:tc>
          <w:tcPr>
            <w:tcW w:w="6243" w:type="dxa"/>
          </w:tcPr>
          <w:p w14:paraId="3C36E3D6" w14:textId="77777777" w:rsidR="00510EBA" w:rsidRPr="0015574D" w:rsidRDefault="00510EBA" w:rsidP="00510EBA">
            <w:pPr>
              <w:spacing w:after="40"/>
              <w:rPr>
                <w:rFonts w:ascii="Arial" w:hAnsi="Arial" w:cs="Arial"/>
                <w:szCs w:val="24"/>
              </w:rPr>
            </w:pPr>
            <w:r w:rsidRPr="0015574D">
              <w:rPr>
                <w:rFonts w:ascii="Arial" w:hAnsi="Arial" w:cs="Arial"/>
                <w:szCs w:val="24"/>
              </w:rPr>
              <w:t>Second core multidisciplinary index; used to cross-check Scopus coverage and citation counts.</w:t>
            </w:r>
          </w:p>
        </w:tc>
      </w:tr>
      <w:tr w:rsidR="00510EBA" w:rsidRPr="0015574D" w14:paraId="11F8EE73" w14:textId="77777777" w:rsidTr="00510EBA">
        <w:tc>
          <w:tcPr>
            <w:tcW w:w="2387" w:type="dxa"/>
          </w:tcPr>
          <w:p w14:paraId="4D22D587" w14:textId="77777777" w:rsidR="00510EBA" w:rsidRPr="0015574D" w:rsidRDefault="00510EBA" w:rsidP="00510EBA">
            <w:pPr>
              <w:spacing w:after="40"/>
              <w:rPr>
                <w:rFonts w:ascii="Arial" w:hAnsi="Arial" w:cs="Arial"/>
                <w:szCs w:val="24"/>
              </w:rPr>
            </w:pPr>
            <w:r w:rsidRPr="0015574D">
              <w:rPr>
                <w:rFonts w:ascii="Arial" w:hAnsi="Arial" w:cs="Arial"/>
                <w:szCs w:val="24"/>
              </w:rPr>
              <w:t>Business Source Premier (EBSCO)</w:t>
            </w:r>
          </w:p>
        </w:tc>
        <w:tc>
          <w:tcPr>
            <w:tcW w:w="6243" w:type="dxa"/>
          </w:tcPr>
          <w:p w14:paraId="4C66773B" w14:textId="77777777" w:rsidR="00510EBA" w:rsidRPr="0015574D" w:rsidRDefault="00510EBA" w:rsidP="00510EBA">
            <w:pPr>
              <w:spacing w:after="40"/>
              <w:rPr>
                <w:rFonts w:ascii="Arial" w:hAnsi="Arial" w:cs="Arial"/>
                <w:szCs w:val="24"/>
              </w:rPr>
            </w:pPr>
            <w:r w:rsidRPr="0015574D">
              <w:rPr>
                <w:rFonts w:ascii="Arial" w:hAnsi="Arial" w:cs="Arial"/>
                <w:szCs w:val="24"/>
              </w:rPr>
              <w:t>Deep coverage of HRM, business ethics and management-specific journals not always indexed elsewhere.</w:t>
            </w:r>
          </w:p>
        </w:tc>
      </w:tr>
      <w:tr w:rsidR="00510EBA" w:rsidRPr="0015574D" w14:paraId="0DF79EDA" w14:textId="77777777" w:rsidTr="00510EBA">
        <w:tc>
          <w:tcPr>
            <w:tcW w:w="2387" w:type="dxa"/>
          </w:tcPr>
          <w:p w14:paraId="15E0675B" w14:textId="77777777" w:rsidR="00510EBA" w:rsidRPr="0015574D" w:rsidRDefault="00510EBA" w:rsidP="00510EBA">
            <w:pPr>
              <w:spacing w:after="40"/>
              <w:rPr>
                <w:rFonts w:ascii="Arial" w:hAnsi="Arial" w:cs="Arial"/>
                <w:szCs w:val="24"/>
              </w:rPr>
            </w:pPr>
            <w:r w:rsidRPr="0015574D">
              <w:rPr>
                <w:rFonts w:ascii="Arial" w:hAnsi="Arial" w:cs="Arial"/>
                <w:szCs w:val="24"/>
              </w:rPr>
              <w:lastRenderedPageBreak/>
              <w:t>Emerald Insight</w:t>
            </w:r>
          </w:p>
        </w:tc>
        <w:tc>
          <w:tcPr>
            <w:tcW w:w="6243" w:type="dxa"/>
          </w:tcPr>
          <w:p w14:paraId="5CE9BCAA" w14:textId="77777777" w:rsidR="00510EBA" w:rsidRPr="0015574D" w:rsidRDefault="00510EBA" w:rsidP="00510EBA">
            <w:pPr>
              <w:spacing w:after="40"/>
              <w:rPr>
                <w:rFonts w:ascii="Arial" w:hAnsi="Arial" w:cs="Arial"/>
                <w:szCs w:val="24"/>
              </w:rPr>
            </w:pPr>
            <w:r w:rsidRPr="0015574D">
              <w:rPr>
                <w:rFonts w:ascii="Arial" w:hAnsi="Arial" w:cs="Arial"/>
                <w:szCs w:val="24"/>
              </w:rPr>
              <w:t xml:space="preserve">Publisher of several core HRM and </w:t>
            </w:r>
            <w:proofErr w:type="spellStart"/>
            <w:r w:rsidRPr="0015574D">
              <w:rPr>
                <w:rFonts w:ascii="Arial" w:hAnsi="Arial" w:cs="Arial"/>
                <w:szCs w:val="24"/>
              </w:rPr>
              <w:t>organisational</w:t>
            </w:r>
            <w:proofErr w:type="spellEnd"/>
            <w:r w:rsidRPr="0015574D">
              <w:rPr>
                <w:rFonts w:ascii="Arial" w:hAnsi="Arial" w:cs="Arial"/>
                <w:szCs w:val="24"/>
              </w:rPr>
              <w:t>-analysis journals used in this review (</w:t>
            </w:r>
            <w:proofErr w:type="gramStart"/>
            <w:r w:rsidRPr="0015574D">
              <w:rPr>
                <w:rFonts w:ascii="Arial" w:hAnsi="Arial" w:cs="Arial"/>
                <w:szCs w:val="24"/>
              </w:rPr>
              <w:t>e.g.</w:t>
            </w:r>
            <w:proofErr w:type="gramEnd"/>
            <w:r w:rsidRPr="0015574D">
              <w:rPr>
                <w:rFonts w:ascii="Arial" w:hAnsi="Arial" w:cs="Arial"/>
                <w:szCs w:val="24"/>
              </w:rPr>
              <w:t xml:space="preserve"> Strategic HR Review, International Journal of Organizational Analysis).</w:t>
            </w:r>
          </w:p>
        </w:tc>
      </w:tr>
      <w:tr w:rsidR="00510EBA" w:rsidRPr="0015574D" w14:paraId="26D2BFA3" w14:textId="77777777" w:rsidTr="00510EBA">
        <w:tc>
          <w:tcPr>
            <w:tcW w:w="2387" w:type="dxa"/>
          </w:tcPr>
          <w:p w14:paraId="6F95C38B" w14:textId="77777777" w:rsidR="00510EBA" w:rsidRPr="0015574D" w:rsidRDefault="00510EBA" w:rsidP="00510EBA">
            <w:pPr>
              <w:spacing w:after="40"/>
              <w:rPr>
                <w:rFonts w:ascii="Arial" w:hAnsi="Arial" w:cs="Arial"/>
                <w:szCs w:val="24"/>
              </w:rPr>
            </w:pPr>
            <w:r w:rsidRPr="0015574D">
              <w:rPr>
                <w:rFonts w:ascii="Arial" w:hAnsi="Arial" w:cs="Arial"/>
                <w:szCs w:val="24"/>
              </w:rPr>
              <w:t>ScienceDirect</w:t>
            </w:r>
          </w:p>
        </w:tc>
        <w:tc>
          <w:tcPr>
            <w:tcW w:w="6243" w:type="dxa"/>
          </w:tcPr>
          <w:p w14:paraId="5F7BAE18" w14:textId="77777777" w:rsidR="00510EBA" w:rsidRPr="0015574D" w:rsidRDefault="00510EBA" w:rsidP="00510EBA">
            <w:pPr>
              <w:spacing w:after="40"/>
              <w:rPr>
                <w:rFonts w:ascii="Arial" w:hAnsi="Arial" w:cs="Arial"/>
                <w:szCs w:val="24"/>
              </w:rPr>
            </w:pPr>
            <w:r w:rsidRPr="0015574D">
              <w:rPr>
                <w:rFonts w:ascii="Arial" w:hAnsi="Arial" w:cs="Arial"/>
                <w:szCs w:val="24"/>
              </w:rPr>
              <w:t>Captures Elsevier-published titles in ethics, information systems and applied psychology.</w:t>
            </w:r>
          </w:p>
        </w:tc>
      </w:tr>
      <w:tr w:rsidR="00510EBA" w:rsidRPr="0015574D" w14:paraId="45A7BCEC" w14:textId="77777777" w:rsidTr="00510EBA">
        <w:tc>
          <w:tcPr>
            <w:tcW w:w="2387" w:type="dxa"/>
          </w:tcPr>
          <w:p w14:paraId="7E0E9FC9" w14:textId="77777777" w:rsidR="00510EBA" w:rsidRPr="0015574D" w:rsidRDefault="00510EBA" w:rsidP="00510EBA">
            <w:pPr>
              <w:spacing w:after="40"/>
              <w:rPr>
                <w:rFonts w:ascii="Arial" w:hAnsi="Arial" w:cs="Arial"/>
                <w:szCs w:val="24"/>
              </w:rPr>
            </w:pPr>
            <w:r w:rsidRPr="0015574D">
              <w:rPr>
                <w:rFonts w:ascii="Arial" w:hAnsi="Arial" w:cs="Arial"/>
                <w:szCs w:val="24"/>
              </w:rPr>
              <w:t>Google Scholar (supplementary only)</w:t>
            </w:r>
          </w:p>
        </w:tc>
        <w:tc>
          <w:tcPr>
            <w:tcW w:w="6243" w:type="dxa"/>
          </w:tcPr>
          <w:p w14:paraId="1214DE7B" w14:textId="77777777" w:rsidR="00510EBA" w:rsidRPr="0015574D" w:rsidRDefault="00510EBA" w:rsidP="00510EBA">
            <w:pPr>
              <w:spacing w:after="40"/>
              <w:rPr>
                <w:rFonts w:ascii="Arial" w:hAnsi="Arial" w:cs="Arial"/>
                <w:szCs w:val="24"/>
              </w:rPr>
            </w:pPr>
            <w:r w:rsidRPr="0015574D">
              <w:rPr>
                <w:rFonts w:ascii="Arial" w:hAnsi="Arial" w:cs="Arial"/>
                <w:szCs w:val="24"/>
              </w:rPr>
              <w:t>Used only for citation-chaining and grey-literature checks, not as a primary source, given its inconsistent and non-transparent indexing.</w:t>
            </w:r>
          </w:p>
        </w:tc>
      </w:tr>
    </w:tbl>
    <w:p w14:paraId="4F0771F7" w14:textId="77777777" w:rsidR="00510EBA" w:rsidRPr="0015574D" w:rsidRDefault="00510EBA" w:rsidP="001D68CA">
      <w:pPr>
        <w:spacing w:before="80" w:after="120"/>
        <w:rPr>
          <w:rFonts w:ascii="Arial" w:hAnsi="Arial" w:cs="Arial"/>
          <w:b/>
          <w:i/>
          <w:szCs w:val="24"/>
        </w:rPr>
      </w:pPr>
    </w:p>
    <w:p w14:paraId="6BABEE77" w14:textId="48BEE0CE" w:rsidR="009444D1" w:rsidRPr="0015574D" w:rsidRDefault="00683AA4" w:rsidP="00510EBA">
      <w:pPr>
        <w:spacing w:before="80" w:after="120"/>
        <w:jc w:val="center"/>
        <w:rPr>
          <w:rFonts w:ascii="Arial" w:hAnsi="Arial" w:cs="Arial"/>
          <w:iCs/>
          <w:szCs w:val="24"/>
        </w:rPr>
      </w:pPr>
      <w:r w:rsidRPr="0015574D">
        <w:rPr>
          <w:rFonts w:ascii="Arial" w:hAnsi="Arial" w:cs="Arial"/>
          <w:b/>
          <w:iCs/>
          <w:szCs w:val="24"/>
        </w:rPr>
        <w:t>Table 2.1 Databases Searched and Rationale for Inclusion</w:t>
      </w:r>
    </w:p>
    <w:p w14:paraId="3DE82DFD" w14:textId="5DC31095" w:rsidR="009444D1" w:rsidRPr="0015574D" w:rsidRDefault="00683AA4" w:rsidP="00A5541A">
      <w:pPr>
        <w:pStyle w:val="Heading2"/>
        <w:rPr>
          <w:rFonts w:ascii="Arial" w:hAnsi="Arial" w:cs="Arial"/>
        </w:rPr>
      </w:pPr>
      <w:bookmarkStart w:id="16" w:name="_Toc241164561"/>
      <w:r w:rsidRPr="0015574D">
        <w:rPr>
          <w:rFonts w:ascii="Arial" w:hAnsi="Arial" w:cs="Arial"/>
        </w:rPr>
        <w:t>Keywords and Search Terms</w:t>
      </w:r>
      <w:bookmarkEnd w:id="16"/>
    </w:p>
    <w:p w14:paraId="583471CB" w14:textId="77777777" w:rsidR="00D40697" w:rsidRPr="0015574D" w:rsidRDefault="00D40697" w:rsidP="00D40697">
      <w:pPr>
        <w:rPr>
          <w:rFonts w:ascii="Arial" w:hAnsi="Arial" w:cs="Arial"/>
          <w:szCs w:val="24"/>
        </w:rPr>
      </w:pPr>
      <w:r w:rsidRPr="0015574D">
        <w:rPr>
          <w:rFonts w:ascii="Arial" w:hAnsi="Arial" w:cs="Arial"/>
          <w:szCs w:val="24"/>
        </w:rPr>
        <w:t xml:space="preserve">The research questions were used to generate an initial set of keywords which were further developed and refined by scoping searches. The representative search string (adapted to the database syntax) was: ("artificial intelligence" OR "AI" OR algorithm* OR "machine learning") AND (recruit* OR "selection" OR hiring OR "talent acquisition") AND (fair* OR bias OR ethic* OR trust OR "procedural justice" OR effectiveness OR "higher education" OR </w:t>
      </w:r>
      <w:proofErr w:type="spellStart"/>
      <w:r w:rsidRPr="0015574D">
        <w:rPr>
          <w:rFonts w:ascii="Arial" w:hAnsi="Arial" w:cs="Arial"/>
          <w:szCs w:val="24"/>
        </w:rPr>
        <w:t>universit</w:t>
      </w:r>
      <w:proofErr w:type="spellEnd"/>
      <w:r w:rsidRPr="0015574D">
        <w:rPr>
          <w:rFonts w:ascii="Arial" w:hAnsi="Arial" w:cs="Arial"/>
          <w:szCs w:val="24"/>
        </w:rPr>
        <w:t>*). To account for the variability in indexing across databases free-text string was used along with controlled vocabulary (e.g., subject areas in Scopus: Business, Management and Accounting; Social Sciences).</w:t>
      </w:r>
    </w:p>
    <w:p w14:paraId="6EFE6FA8" w14:textId="39AEB93B" w:rsidR="00D40697" w:rsidRPr="0015574D" w:rsidRDefault="00D40697" w:rsidP="00A5541A">
      <w:pPr>
        <w:pStyle w:val="Heading2"/>
        <w:rPr>
          <w:rFonts w:ascii="Arial" w:hAnsi="Arial" w:cs="Arial"/>
        </w:rPr>
      </w:pPr>
      <w:bookmarkStart w:id="17" w:name="_Toc241164562"/>
      <w:r w:rsidRPr="0015574D">
        <w:rPr>
          <w:rFonts w:ascii="Arial" w:hAnsi="Arial" w:cs="Arial"/>
        </w:rPr>
        <w:t>Time Frame</w:t>
      </w:r>
      <w:r w:rsidR="00151E9A" w:rsidRPr="0015574D">
        <w:rPr>
          <w:rFonts w:ascii="Arial" w:hAnsi="Arial" w:cs="Arial"/>
        </w:rPr>
        <w:t xml:space="preserve"> </w:t>
      </w:r>
      <w:r w:rsidR="00BF3388" w:rsidRPr="0015574D">
        <w:rPr>
          <w:rFonts w:ascii="Arial" w:hAnsi="Arial" w:cs="Arial"/>
        </w:rPr>
        <w:t>for included publications</w:t>
      </w:r>
      <w:bookmarkEnd w:id="17"/>
    </w:p>
    <w:p w14:paraId="320E63FD" w14:textId="77777777" w:rsidR="00D40697" w:rsidRPr="0015574D" w:rsidRDefault="00D40697" w:rsidP="00D40697">
      <w:pPr>
        <w:rPr>
          <w:rFonts w:ascii="Arial" w:hAnsi="Arial" w:cs="Arial"/>
          <w:szCs w:val="24"/>
        </w:rPr>
      </w:pPr>
      <w:r w:rsidRPr="0015574D">
        <w:rPr>
          <w:rFonts w:ascii="Arial" w:hAnsi="Arial" w:cs="Arial"/>
          <w:szCs w:val="24"/>
        </w:rPr>
        <w:t xml:space="preserve">The literature review focuses on publications from 2015 to 2025, which was determined as the decade of when AI-based recruitment tools entered the commercial market (Ore and </w:t>
      </w:r>
      <w:proofErr w:type="spellStart"/>
      <w:r w:rsidRPr="0015574D">
        <w:rPr>
          <w:rFonts w:ascii="Arial" w:hAnsi="Arial" w:cs="Arial"/>
          <w:szCs w:val="24"/>
        </w:rPr>
        <w:t>Sposato</w:t>
      </w:r>
      <w:proofErr w:type="spellEnd"/>
      <w:r w:rsidRPr="0015574D">
        <w:rPr>
          <w:rFonts w:ascii="Arial" w:hAnsi="Arial" w:cs="Arial"/>
          <w:szCs w:val="24"/>
        </w:rPr>
        <w:t xml:space="preserve">, 2022). There are a handful of previous and more basic theoretical and methodological papers that are not included in this period of time but are retained because they are conceptually essential: the Technology Acceptance Model (Davis, 1989), the Unified Theory of Acceptance and Use of Technology (Venkatesh et al., 2003), the resource-based view of the </w:t>
      </w:r>
      <w:r w:rsidRPr="0015574D">
        <w:rPr>
          <w:rFonts w:ascii="Arial" w:hAnsi="Arial" w:cs="Arial"/>
          <w:szCs w:val="24"/>
        </w:rPr>
        <w:lastRenderedPageBreak/>
        <w:t xml:space="preserve">firm (Barney, 1991), the organizational-justice model of applicant reactions (Gilliland, 1993), the original PRISMA statement (Moher et al., 2009), and the classic </w:t>
      </w:r>
      <w:proofErr w:type="spellStart"/>
      <w:r w:rsidRPr="0015574D">
        <w:rPr>
          <w:rFonts w:ascii="Arial" w:hAnsi="Arial" w:cs="Arial"/>
          <w:szCs w:val="24"/>
        </w:rPr>
        <w:t>labour</w:t>
      </w:r>
      <w:proofErr w:type="spellEnd"/>
      <w:r w:rsidRPr="0015574D">
        <w:rPr>
          <w:rFonts w:ascii="Arial" w:hAnsi="Arial" w:cs="Arial"/>
          <w:szCs w:val="24"/>
        </w:rPr>
        <w:t>-market discrimination field experiment (Bertrand and Mullainathan, 2004).</w:t>
      </w:r>
    </w:p>
    <w:p w14:paraId="6D1EA05F" w14:textId="5D327AF0" w:rsidR="00D40697" w:rsidRPr="0015574D" w:rsidRDefault="00D40697" w:rsidP="00A5541A">
      <w:pPr>
        <w:pStyle w:val="Heading2"/>
        <w:rPr>
          <w:rFonts w:ascii="Arial" w:hAnsi="Arial" w:cs="Arial"/>
        </w:rPr>
      </w:pPr>
      <w:bookmarkStart w:id="18" w:name="_Toc241164563"/>
      <w:r w:rsidRPr="0015574D">
        <w:rPr>
          <w:rFonts w:ascii="Arial" w:hAnsi="Arial" w:cs="Arial"/>
        </w:rPr>
        <w:t>Inclusion and Exclusion Criteria</w:t>
      </w:r>
      <w:bookmarkEnd w:id="18"/>
    </w:p>
    <w:p w14:paraId="4AFB56F2" w14:textId="77777777" w:rsidR="00D40697" w:rsidRPr="0015574D" w:rsidRDefault="00D40697" w:rsidP="00D40697">
      <w:pPr>
        <w:rPr>
          <w:rFonts w:ascii="Arial" w:hAnsi="Arial" w:cs="Arial"/>
          <w:szCs w:val="24"/>
        </w:rPr>
      </w:pPr>
      <w:r w:rsidRPr="0015574D">
        <w:rPr>
          <w:rFonts w:ascii="Arial" w:hAnsi="Arial" w:cs="Arial"/>
          <w:szCs w:val="24"/>
        </w:rPr>
        <w:t xml:space="preserve">The studies included were: peer-reviewed journal article or academic book chapter published in a journal included in at least one of the following lists: Academic Journal Guide (ABS AJG) of the Chartered Association of Business Schools, Australian Business Deans Council Journal Quality List (ABDC), or </w:t>
      </w:r>
      <w:proofErr w:type="spellStart"/>
      <w:r w:rsidRPr="0015574D">
        <w:rPr>
          <w:rFonts w:ascii="Arial" w:hAnsi="Arial" w:cs="Arial"/>
          <w:szCs w:val="24"/>
        </w:rPr>
        <w:t>Scimago</w:t>
      </w:r>
      <w:proofErr w:type="spellEnd"/>
      <w:r w:rsidRPr="0015574D">
        <w:rPr>
          <w:rFonts w:ascii="Arial" w:hAnsi="Arial" w:cs="Arial"/>
          <w:szCs w:val="24"/>
        </w:rPr>
        <w:t xml:space="preserve"> Journal Rank (SJR); written in English; and directly related to AI-enabled recruitment and selection, HRM technology adoption, algorithmic fairness and ethics, applicant reactions, or AI in higher-education staffing or campus hiring. Studies that were vendor white papers, trade-press commentary or non-peer reviewed opinion pieces, or focused on teaching, learning and student assessment but not staffing (as defined in Section 1.6), or that were conference abstracts lacking an accessible full text, or that appeared in outlets that were not indexed by the ABS, ABDC or SJR were excluded.</w:t>
      </w:r>
    </w:p>
    <w:p w14:paraId="37691F33" w14:textId="27435443" w:rsidR="009444D1" w:rsidRDefault="00D40697" w:rsidP="00D40697">
      <w:pPr>
        <w:rPr>
          <w:rFonts w:ascii="Arial" w:hAnsi="Arial" w:cs="Arial"/>
          <w:szCs w:val="24"/>
        </w:rPr>
      </w:pPr>
      <w:r w:rsidRPr="0015574D">
        <w:rPr>
          <w:rFonts w:ascii="Arial" w:hAnsi="Arial" w:cs="Arial"/>
          <w:szCs w:val="24"/>
        </w:rPr>
        <w:t xml:space="preserve">There is a purpose for each criterion. Adding to the concern mentioned in Section 1.2 about vendor claims for the credibility of AI recruitment tools without independent scholarly evaluation, the peer-review requirement and the journal-ranking check can serve as an objective and outside benchmark for credibility. The date restriction allows the empirical focus of the review to remain on the period of rapid commercial diffusion and the theory/methodology exception (Section 2.6) enables conceptual foundations of the older literature to remain. The literature on AI in pedagogy, which is very broad, is not represented in this review because the review is </w:t>
      </w:r>
      <w:proofErr w:type="spellStart"/>
      <w:r w:rsidRPr="0015574D">
        <w:rPr>
          <w:rFonts w:ascii="Arial" w:hAnsi="Arial" w:cs="Arial"/>
          <w:szCs w:val="24"/>
        </w:rPr>
        <w:t>focussed</w:t>
      </w:r>
      <w:proofErr w:type="spellEnd"/>
      <w:r w:rsidRPr="0015574D">
        <w:rPr>
          <w:rFonts w:ascii="Arial" w:hAnsi="Arial" w:cs="Arial"/>
          <w:szCs w:val="24"/>
        </w:rPr>
        <w:t xml:space="preserve"> on the recruitment and selection aspect of the research questions.</w:t>
      </w:r>
    </w:p>
    <w:p w14:paraId="5276EA6C" w14:textId="77777777" w:rsidR="005917AC" w:rsidRDefault="005917AC" w:rsidP="00D40697">
      <w:pPr>
        <w:rPr>
          <w:rFonts w:ascii="Arial" w:hAnsi="Arial" w:cs="Arial"/>
          <w:szCs w:val="24"/>
        </w:rPr>
      </w:pPr>
    </w:p>
    <w:p w14:paraId="627EE34D" w14:textId="77777777" w:rsidR="005917AC" w:rsidRPr="0015574D" w:rsidRDefault="005917AC" w:rsidP="00D40697">
      <w:pPr>
        <w:rPr>
          <w:rFonts w:ascii="Arial" w:hAnsi="Arial" w:cs="Arial"/>
          <w:szCs w:val="24"/>
        </w:rPr>
      </w:pPr>
    </w:p>
    <w:tbl>
      <w:tblPr>
        <w:tblStyle w:val="TableGrid"/>
        <w:tblW w:w="0" w:type="auto"/>
        <w:tblLook w:val="04A0" w:firstRow="1" w:lastRow="0" w:firstColumn="1" w:lastColumn="0" w:noHBand="0" w:noVBand="1"/>
      </w:tblPr>
      <w:tblGrid>
        <w:gridCol w:w="1769"/>
        <w:gridCol w:w="3482"/>
        <w:gridCol w:w="3379"/>
      </w:tblGrid>
      <w:tr w:rsidR="009444D1" w:rsidRPr="0015574D" w14:paraId="7D508DE6" w14:textId="77777777" w:rsidTr="00C04CEC">
        <w:tc>
          <w:tcPr>
            <w:tcW w:w="1769" w:type="dxa"/>
            <w:shd w:val="clear" w:color="auto" w:fill="1F3A5F"/>
          </w:tcPr>
          <w:p w14:paraId="56DEA80A" w14:textId="77777777" w:rsidR="009444D1" w:rsidRPr="0015574D" w:rsidRDefault="00683AA4" w:rsidP="001D68CA">
            <w:pPr>
              <w:spacing w:after="40"/>
              <w:rPr>
                <w:rFonts w:ascii="Arial" w:hAnsi="Arial" w:cs="Arial"/>
                <w:szCs w:val="24"/>
              </w:rPr>
            </w:pPr>
            <w:r w:rsidRPr="0015574D">
              <w:rPr>
                <w:rFonts w:ascii="Arial" w:hAnsi="Arial" w:cs="Arial"/>
                <w:b/>
                <w:szCs w:val="24"/>
              </w:rPr>
              <w:lastRenderedPageBreak/>
              <w:t>Criterion</w:t>
            </w:r>
          </w:p>
        </w:tc>
        <w:tc>
          <w:tcPr>
            <w:tcW w:w="3482" w:type="dxa"/>
            <w:shd w:val="clear" w:color="auto" w:fill="1F3A5F"/>
          </w:tcPr>
          <w:p w14:paraId="36E17089" w14:textId="77777777" w:rsidR="009444D1" w:rsidRPr="0015574D" w:rsidRDefault="00683AA4" w:rsidP="001D68CA">
            <w:pPr>
              <w:spacing w:after="40"/>
              <w:rPr>
                <w:rFonts w:ascii="Arial" w:hAnsi="Arial" w:cs="Arial"/>
                <w:szCs w:val="24"/>
              </w:rPr>
            </w:pPr>
            <w:r w:rsidRPr="0015574D">
              <w:rPr>
                <w:rFonts w:ascii="Arial" w:hAnsi="Arial" w:cs="Arial"/>
                <w:b/>
                <w:szCs w:val="24"/>
              </w:rPr>
              <w:t>Include</w:t>
            </w:r>
          </w:p>
        </w:tc>
        <w:tc>
          <w:tcPr>
            <w:tcW w:w="3379" w:type="dxa"/>
            <w:shd w:val="clear" w:color="auto" w:fill="1F3A5F"/>
          </w:tcPr>
          <w:p w14:paraId="01A6F6A3" w14:textId="77777777" w:rsidR="009444D1" w:rsidRPr="0015574D" w:rsidRDefault="00683AA4" w:rsidP="001D68CA">
            <w:pPr>
              <w:spacing w:after="40"/>
              <w:rPr>
                <w:rFonts w:ascii="Arial" w:hAnsi="Arial" w:cs="Arial"/>
                <w:szCs w:val="24"/>
              </w:rPr>
            </w:pPr>
            <w:r w:rsidRPr="0015574D">
              <w:rPr>
                <w:rFonts w:ascii="Arial" w:hAnsi="Arial" w:cs="Arial"/>
                <w:b/>
                <w:szCs w:val="24"/>
              </w:rPr>
              <w:t>Exclude</w:t>
            </w:r>
          </w:p>
        </w:tc>
      </w:tr>
      <w:tr w:rsidR="009444D1" w:rsidRPr="0015574D" w14:paraId="1ED1D92A" w14:textId="77777777" w:rsidTr="00C04CEC">
        <w:tc>
          <w:tcPr>
            <w:tcW w:w="1769" w:type="dxa"/>
          </w:tcPr>
          <w:p w14:paraId="1660A3B9" w14:textId="77777777" w:rsidR="009444D1" w:rsidRPr="0015574D" w:rsidRDefault="00683AA4" w:rsidP="001D68CA">
            <w:pPr>
              <w:spacing w:after="40"/>
              <w:rPr>
                <w:rFonts w:ascii="Arial" w:hAnsi="Arial" w:cs="Arial"/>
                <w:szCs w:val="24"/>
              </w:rPr>
            </w:pPr>
            <w:r w:rsidRPr="0015574D">
              <w:rPr>
                <w:rFonts w:ascii="Arial" w:hAnsi="Arial" w:cs="Arial"/>
                <w:szCs w:val="24"/>
              </w:rPr>
              <w:t>Source type</w:t>
            </w:r>
          </w:p>
        </w:tc>
        <w:tc>
          <w:tcPr>
            <w:tcW w:w="3482" w:type="dxa"/>
          </w:tcPr>
          <w:p w14:paraId="1475B645" w14:textId="77777777" w:rsidR="009444D1" w:rsidRPr="0015574D" w:rsidRDefault="00683AA4" w:rsidP="001D68CA">
            <w:pPr>
              <w:spacing w:after="40"/>
              <w:rPr>
                <w:rFonts w:ascii="Arial" w:hAnsi="Arial" w:cs="Arial"/>
                <w:szCs w:val="24"/>
              </w:rPr>
            </w:pPr>
            <w:r w:rsidRPr="0015574D">
              <w:rPr>
                <w:rFonts w:ascii="Arial" w:hAnsi="Arial" w:cs="Arial"/>
                <w:szCs w:val="24"/>
              </w:rPr>
              <w:t>Peer-reviewed journal articles; academic book chapters</w:t>
            </w:r>
          </w:p>
        </w:tc>
        <w:tc>
          <w:tcPr>
            <w:tcW w:w="3379" w:type="dxa"/>
          </w:tcPr>
          <w:p w14:paraId="02DE222D" w14:textId="77777777" w:rsidR="009444D1" w:rsidRPr="0015574D" w:rsidRDefault="00683AA4" w:rsidP="001D68CA">
            <w:pPr>
              <w:spacing w:after="40"/>
              <w:rPr>
                <w:rFonts w:ascii="Arial" w:hAnsi="Arial" w:cs="Arial"/>
                <w:szCs w:val="24"/>
              </w:rPr>
            </w:pPr>
            <w:r w:rsidRPr="0015574D">
              <w:rPr>
                <w:rFonts w:ascii="Arial" w:hAnsi="Arial" w:cs="Arial"/>
                <w:szCs w:val="24"/>
              </w:rPr>
              <w:t>Vendor white papers; trade-press commentary; non-peer-reviewed opinion pieces; conference abstracts without full text</w:t>
            </w:r>
          </w:p>
        </w:tc>
      </w:tr>
      <w:tr w:rsidR="009444D1" w:rsidRPr="0015574D" w14:paraId="38CA16D1" w14:textId="77777777" w:rsidTr="00C04CEC">
        <w:tc>
          <w:tcPr>
            <w:tcW w:w="1769" w:type="dxa"/>
          </w:tcPr>
          <w:p w14:paraId="7384D84E" w14:textId="77777777" w:rsidR="009444D1" w:rsidRPr="0015574D" w:rsidRDefault="00683AA4" w:rsidP="001D68CA">
            <w:pPr>
              <w:spacing w:after="40"/>
              <w:rPr>
                <w:rFonts w:ascii="Arial" w:hAnsi="Arial" w:cs="Arial"/>
                <w:szCs w:val="24"/>
              </w:rPr>
            </w:pPr>
            <w:r w:rsidRPr="0015574D">
              <w:rPr>
                <w:rFonts w:ascii="Arial" w:hAnsi="Arial" w:cs="Arial"/>
                <w:szCs w:val="24"/>
              </w:rPr>
              <w:t>Journal quality</w:t>
            </w:r>
          </w:p>
        </w:tc>
        <w:tc>
          <w:tcPr>
            <w:tcW w:w="3482" w:type="dxa"/>
          </w:tcPr>
          <w:p w14:paraId="4A6B1415" w14:textId="77777777" w:rsidR="009444D1" w:rsidRPr="0015574D" w:rsidRDefault="00683AA4" w:rsidP="001D68CA">
            <w:pPr>
              <w:spacing w:after="40"/>
              <w:rPr>
                <w:rFonts w:ascii="Arial" w:hAnsi="Arial" w:cs="Arial"/>
                <w:szCs w:val="24"/>
              </w:rPr>
            </w:pPr>
            <w:r w:rsidRPr="0015574D">
              <w:rPr>
                <w:rFonts w:ascii="Arial" w:hAnsi="Arial" w:cs="Arial"/>
                <w:szCs w:val="24"/>
              </w:rPr>
              <w:t xml:space="preserve">Listed in ABS AJG, ABDC Journal Quality List, or </w:t>
            </w:r>
            <w:proofErr w:type="spellStart"/>
            <w:r w:rsidRPr="0015574D">
              <w:rPr>
                <w:rFonts w:ascii="Arial" w:hAnsi="Arial" w:cs="Arial"/>
                <w:szCs w:val="24"/>
              </w:rPr>
              <w:t>Scimago</w:t>
            </w:r>
            <w:proofErr w:type="spellEnd"/>
            <w:r w:rsidRPr="0015574D">
              <w:rPr>
                <w:rFonts w:ascii="Arial" w:hAnsi="Arial" w:cs="Arial"/>
                <w:szCs w:val="24"/>
              </w:rPr>
              <w:t xml:space="preserve"> Journal Rank (SJR)</w:t>
            </w:r>
          </w:p>
        </w:tc>
        <w:tc>
          <w:tcPr>
            <w:tcW w:w="3379" w:type="dxa"/>
          </w:tcPr>
          <w:p w14:paraId="08EE4B44" w14:textId="77777777" w:rsidR="009444D1" w:rsidRPr="0015574D" w:rsidRDefault="00683AA4" w:rsidP="001D68CA">
            <w:pPr>
              <w:spacing w:after="40"/>
              <w:rPr>
                <w:rFonts w:ascii="Arial" w:hAnsi="Arial" w:cs="Arial"/>
                <w:szCs w:val="24"/>
              </w:rPr>
            </w:pPr>
            <w:r w:rsidRPr="0015574D">
              <w:rPr>
                <w:rFonts w:ascii="Arial" w:hAnsi="Arial" w:cs="Arial"/>
                <w:szCs w:val="24"/>
              </w:rPr>
              <w:t>Outlet not verifiable against ABS, ABDC or SJR</w:t>
            </w:r>
          </w:p>
        </w:tc>
      </w:tr>
      <w:tr w:rsidR="009444D1" w:rsidRPr="0015574D" w14:paraId="5897B95E" w14:textId="77777777" w:rsidTr="00C04CEC">
        <w:tc>
          <w:tcPr>
            <w:tcW w:w="1769" w:type="dxa"/>
          </w:tcPr>
          <w:p w14:paraId="3BDA22B9" w14:textId="77777777" w:rsidR="009444D1" w:rsidRPr="0015574D" w:rsidRDefault="00683AA4" w:rsidP="001D68CA">
            <w:pPr>
              <w:spacing w:after="40"/>
              <w:rPr>
                <w:rFonts w:ascii="Arial" w:hAnsi="Arial" w:cs="Arial"/>
                <w:szCs w:val="24"/>
              </w:rPr>
            </w:pPr>
            <w:r w:rsidRPr="0015574D">
              <w:rPr>
                <w:rFonts w:ascii="Arial" w:hAnsi="Arial" w:cs="Arial"/>
                <w:szCs w:val="24"/>
              </w:rPr>
              <w:t>Publication date</w:t>
            </w:r>
          </w:p>
        </w:tc>
        <w:tc>
          <w:tcPr>
            <w:tcW w:w="3482" w:type="dxa"/>
          </w:tcPr>
          <w:p w14:paraId="3A72E208" w14:textId="77777777" w:rsidR="009444D1" w:rsidRPr="0015574D" w:rsidRDefault="00683AA4" w:rsidP="001D68CA">
            <w:pPr>
              <w:spacing w:after="40"/>
              <w:rPr>
                <w:rFonts w:ascii="Arial" w:hAnsi="Arial" w:cs="Arial"/>
                <w:szCs w:val="24"/>
              </w:rPr>
            </w:pPr>
            <w:r w:rsidRPr="0015574D">
              <w:rPr>
                <w:rFonts w:ascii="Arial" w:hAnsi="Arial" w:cs="Arial"/>
                <w:szCs w:val="24"/>
              </w:rPr>
              <w:t>2015–2025; earlier theory/method works retained where conceptually essential (Section 2.5)</w:t>
            </w:r>
          </w:p>
        </w:tc>
        <w:tc>
          <w:tcPr>
            <w:tcW w:w="3379" w:type="dxa"/>
          </w:tcPr>
          <w:p w14:paraId="64562A0A" w14:textId="77777777" w:rsidR="009444D1" w:rsidRPr="0015574D" w:rsidRDefault="00683AA4" w:rsidP="001D68CA">
            <w:pPr>
              <w:spacing w:after="40"/>
              <w:rPr>
                <w:rFonts w:ascii="Arial" w:hAnsi="Arial" w:cs="Arial"/>
                <w:szCs w:val="24"/>
              </w:rPr>
            </w:pPr>
            <w:r w:rsidRPr="0015574D">
              <w:rPr>
                <w:rFonts w:ascii="Arial" w:hAnsi="Arial" w:cs="Arial"/>
                <w:szCs w:val="24"/>
              </w:rPr>
              <w:t>Pre-2015 empirical studies not meeting the theory/method exception</w:t>
            </w:r>
          </w:p>
        </w:tc>
      </w:tr>
      <w:tr w:rsidR="009444D1" w:rsidRPr="0015574D" w14:paraId="4BF797B6" w14:textId="77777777" w:rsidTr="00C04CEC">
        <w:tc>
          <w:tcPr>
            <w:tcW w:w="1769" w:type="dxa"/>
          </w:tcPr>
          <w:p w14:paraId="4FAF2F07" w14:textId="77777777" w:rsidR="009444D1" w:rsidRPr="0015574D" w:rsidRDefault="00683AA4" w:rsidP="001D68CA">
            <w:pPr>
              <w:spacing w:after="40"/>
              <w:rPr>
                <w:rFonts w:ascii="Arial" w:hAnsi="Arial" w:cs="Arial"/>
                <w:szCs w:val="24"/>
              </w:rPr>
            </w:pPr>
            <w:r w:rsidRPr="0015574D">
              <w:rPr>
                <w:rFonts w:ascii="Arial" w:hAnsi="Arial" w:cs="Arial"/>
                <w:szCs w:val="24"/>
              </w:rPr>
              <w:t>Topic</w:t>
            </w:r>
          </w:p>
        </w:tc>
        <w:tc>
          <w:tcPr>
            <w:tcW w:w="3482" w:type="dxa"/>
          </w:tcPr>
          <w:p w14:paraId="0EABFE41" w14:textId="77777777" w:rsidR="009444D1" w:rsidRPr="0015574D" w:rsidRDefault="00683AA4" w:rsidP="001D68CA">
            <w:pPr>
              <w:spacing w:after="40"/>
              <w:rPr>
                <w:rFonts w:ascii="Arial" w:hAnsi="Arial" w:cs="Arial"/>
                <w:szCs w:val="24"/>
              </w:rPr>
            </w:pPr>
            <w:r w:rsidRPr="0015574D">
              <w:rPr>
                <w:rFonts w:ascii="Arial" w:hAnsi="Arial" w:cs="Arial"/>
                <w:szCs w:val="24"/>
              </w:rPr>
              <w:t>AI-enabled recruitment/selection; HRM technology adoption; algorithmic fairness/ethics; applicant reactions; AI in HE staffing or campus hiring</w:t>
            </w:r>
          </w:p>
        </w:tc>
        <w:tc>
          <w:tcPr>
            <w:tcW w:w="3379" w:type="dxa"/>
          </w:tcPr>
          <w:p w14:paraId="7745CDDD" w14:textId="77777777" w:rsidR="009444D1" w:rsidRPr="0015574D" w:rsidRDefault="00683AA4" w:rsidP="001D68CA">
            <w:pPr>
              <w:spacing w:after="40"/>
              <w:rPr>
                <w:rFonts w:ascii="Arial" w:hAnsi="Arial" w:cs="Arial"/>
                <w:szCs w:val="24"/>
              </w:rPr>
            </w:pPr>
            <w:r w:rsidRPr="0015574D">
              <w:rPr>
                <w:rFonts w:ascii="Arial" w:hAnsi="Arial" w:cs="Arial"/>
                <w:szCs w:val="24"/>
              </w:rPr>
              <w:t>AI in teaching, learning or student assessment; clinical/medical recruitment</w:t>
            </w:r>
          </w:p>
        </w:tc>
      </w:tr>
      <w:tr w:rsidR="009444D1" w:rsidRPr="0015574D" w14:paraId="440B2D01" w14:textId="77777777" w:rsidTr="00C04CEC">
        <w:tc>
          <w:tcPr>
            <w:tcW w:w="1769" w:type="dxa"/>
          </w:tcPr>
          <w:p w14:paraId="748407D7" w14:textId="77777777" w:rsidR="009444D1" w:rsidRPr="0015574D" w:rsidRDefault="00683AA4" w:rsidP="001D68CA">
            <w:pPr>
              <w:spacing w:after="40"/>
              <w:rPr>
                <w:rFonts w:ascii="Arial" w:hAnsi="Arial" w:cs="Arial"/>
                <w:szCs w:val="24"/>
              </w:rPr>
            </w:pPr>
            <w:r w:rsidRPr="0015574D">
              <w:rPr>
                <w:rFonts w:ascii="Arial" w:hAnsi="Arial" w:cs="Arial"/>
                <w:szCs w:val="24"/>
              </w:rPr>
              <w:t>Language</w:t>
            </w:r>
          </w:p>
        </w:tc>
        <w:tc>
          <w:tcPr>
            <w:tcW w:w="3482" w:type="dxa"/>
          </w:tcPr>
          <w:p w14:paraId="082DC46F" w14:textId="77777777" w:rsidR="009444D1" w:rsidRPr="0015574D" w:rsidRDefault="00683AA4" w:rsidP="001D68CA">
            <w:pPr>
              <w:spacing w:after="40"/>
              <w:rPr>
                <w:rFonts w:ascii="Arial" w:hAnsi="Arial" w:cs="Arial"/>
                <w:szCs w:val="24"/>
              </w:rPr>
            </w:pPr>
            <w:r w:rsidRPr="0015574D">
              <w:rPr>
                <w:rFonts w:ascii="Arial" w:hAnsi="Arial" w:cs="Arial"/>
                <w:szCs w:val="24"/>
              </w:rPr>
              <w:t>English</w:t>
            </w:r>
          </w:p>
        </w:tc>
        <w:tc>
          <w:tcPr>
            <w:tcW w:w="3379" w:type="dxa"/>
          </w:tcPr>
          <w:p w14:paraId="5ED59D94" w14:textId="77777777" w:rsidR="009444D1" w:rsidRPr="0015574D" w:rsidRDefault="00683AA4" w:rsidP="001D68CA">
            <w:pPr>
              <w:spacing w:after="40"/>
              <w:rPr>
                <w:rFonts w:ascii="Arial" w:hAnsi="Arial" w:cs="Arial"/>
                <w:szCs w:val="24"/>
              </w:rPr>
            </w:pPr>
            <w:r w:rsidRPr="0015574D">
              <w:rPr>
                <w:rFonts w:ascii="Arial" w:hAnsi="Arial" w:cs="Arial"/>
                <w:szCs w:val="24"/>
              </w:rPr>
              <w:t>Non-English with no verified English translation</w:t>
            </w:r>
          </w:p>
        </w:tc>
      </w:tr>
    </w:tbl>
    <w:p w14:paraId="5E46B53D" w14:textId="77777777" w:rsidR="00C87021" w:rsidRDefault="00C87021" w:rsidP="00A5541A">
      <w:pPr>
        <w:jc w:val="center"/>
        <w:rPr>
          <w:rFonts w:ascii="Arial" w:hAnsi="Arial" w:cs="Arial"/>
          <w:b/>
          <w:bCs/>
        </w:rPr>
      </w:pPr>
      <w:bookmarkStart w:id="19" w:name="_Toc240393032"/>
      <w:bookmarkStart w:id="20" w:name="_Toc240401184"/>
    </w:p>
    <w:p w14:paraId="7BCA4AF6" w14:textId="3CFA02B5" w:rsidR="00C04CEC" w:rsidRPr="0015574D" w:rsidRDefault="00C04CEC" w:rsidP="00A5541A">
      <w:pPr>
        <w:jc w:val="center"/>
        <w:rPr>
          <w:rFonts w:ascii="Arial" w:hAnsi="Arial" w:cs="Arial"/>
          <w:b/>
          <w:bCs/>
        </w:rPr>
      </w:pPr>
      <w:r w:rsidRPr="0015574D">
        <w:rPr>
          <w:rFonts w:ascii="Arial" w:hAnsi="Arial" w:cs="Arial"/>
          <w:b/>
          <w:bCs/>
        </w:rPr>
        <w:t>Table 2.2 Inclusion and Exclusion Criteria</w:t>
      </w:r>
      <w:bookmarkEnd w:id="19"/>
      <w:bookmarkEnd w:id="20"/>
    </w:p>
    <w:p w14:paraId="1AAACA23" w14:textId="3A85D523" w:rsidR="009444D1" w:rsidRPr="0015574D" w:rsidRDefault="00683AA4" w:rsidP="00A5541A">
      <w:pPr>
        <w:pStyle w:val="Heading2"/>
        <w:rPr>
          <w:rFonts w:ascii="Arial" w:hAnsi="Arial" w:cs="Arial"/>
        </w:rPr>
      </w:pPr>
      <w:bookmarkStart w:id="21" w:name="_Toc241164564"/>
      <w:r w:rsidRPr="0015574D">
        <w:rPr>
          <w:rFonts w:ascii="Arial" w:hAnsi="Arial" w:cs="Arial"/>
        </w:rPr>
        <w:lastRenderedPageBreak/>
        <w:t>Screening Process</w:t>
      </w:r>
      <w:bookmarkEnd w:id="21"/>
    </w:p>
    <w:tbl>
      <w:tblPr>
        <w:tblStyle w:val="TableGrid"/>
        <w:tblpPr w:leftFromText="180" w:rightFromText="180" w:vertAnchor="text" w:horzAnchor="margin" w:tblpXSpec="center" w:tblpY="2925"/>
        <w:tblW w:w="9643" w:type="dxa"/>
        <w:tblLook w:val="04A0" w:firstRow="1" w:lastRow="0" w:firstColumn="1" w:lastColumn="0" w:noHBand="0" w:noVBand="1"/>
      </w:tblPr>
      <w:tblGrid>
        <w:gridCol w:w="2050"/>
        <w:gridCol w:w="7593"/>
      </w:tblGrid>
      <w:tr w:rsidR="00A5541A" w:rsidRPr="0015574D" w14:paraId="2B77441C" w14:textId="77777777" w:rsidTr="005917AC">
        <w:trPr>
          <w:trHeight w:val="100"/>
        </w:trPr>
        <w:tc>
          <w:tcPr>
            <w:tcW w:w="2050" w:type="dxa"/>
            <w:shd w:val="clear" w:color="auto" w:fill="1F3A5F"/>
          </w:tcPr>
          <w:p w14:paraId="7118187E" w14:textId="77777777" w:rsidR="00A5541A" w:rsidRPr="0015574D" w:rsidRDefault="00A5541A" w:rsidP="005917AC">
            <w:pPr>
              <w:spacing w:after="40"/>
              <w:rPr>
                <w:rFonts w:ascii="Arial" w:hAnsi="Arial" w:cs="Arial"/>
                <w:szCs w:val="24"/>
              </w:rPr>
            </w:pPr>
            <w:r w:rsidRPr="0015574D">
              <w:rPr>
                <w:rFonts w:ascii="Arial" w:hAnsi="Arial" w:cs="Arial"/>
                <w:b/>
                <w:szCs w:val="24"/>
              </w:rPr>
              <w:t>Stage</w:t>
            </w:r>
          </w:p>
        </w:tc>
        <w:tc>
          <w:tcPr>
            <w:tcW w:w="7593" w:type="dxa"/>
            <w:shd w:val="clear" w:color="auto" w:fill="1F3A5F"/>
          </w:tcPr>
          <w:p w14:paraId="447083A6" w14:textId="77777777" w:rsidR="00A5541A" w:rsidRPr="0015574D" w:rsidRDefault="00A5541A" w:rsidP="005917AC">
            <w:pPr>
              <w:spacing w:after="40"/>
              <w:rPr>
                <w:rFonts w:ascii="Arial" w:hAnsi="Arial" w:cs="Arial"/>
                <w:szCs w:val="24"/>
              </w:rPr>
            </w:pPr>
            <w:r w:rsidRPr="0015574D">
              <w:rPr>
                <w:rFonts w:ascii="Arial" w:hAnsi="Arial" w:cs="Arial"/>
                <w:b/>
                <w:szCs w:val="24"/>
              </w:rPr>
              <w:t>Records</w:t>
            </w:r>
          </w:p>
        </w:tc>
      </w:tr>
      <w:tr w:rsidR="00A5541A" w:rsidRPr="0015574D" w14:paraId="4687360B" w14:textId="77777777" w:rsidTr="005917AC">
        <w:trPr>
          <w:trHeight w:val="2307"/>
        </w:trPr>
        <w:tc>
          <w:tcPr>
            <w:tcW w:w="2050" w:type="dxa"/>
          </w:tcPr>
          <w:p w14:paraId="197CA09E" w14:textId="77777777" w:rsidR="00A5541A" w:rsidRPr="0015574D" w:rsidRDefault="00A5541A" w:rsidP="005917AC">
            <w:pPr>
              <w:spacing w:after="40"/>
              <w:jc w:val="center"/>
              <w:rPr>
                <w:rFonts w:ascii="Arial" w:hAnsi="Arial" w:cs="Arial"/>
                <w:szCs w:val="24"/>
              </w:rPr>
            </w:pPr>
            <w:r w:rsidRPr="0015574D">
              <w:rPr>
                <w:rFonts w:ascii="Arial" w:hAnsi="Arial" w:cs="Arial"/>
                <w:szCs w:val="24"/>
              </w:rPr>
              <w:t>Identification</w:t>
            </w:r>
          </w:p>
        </w:tc>
        <w:tc>
          <w:tcPr>
            <w:tcW w:w="7593" w:type="dxa"/>
          </w:tcPr>
          <w:p w14:paraId="5D2A9AF3" w14:textId="77777777" w:rsidR="00A5541A" w:rsidRPr="0015574D" w:rsidRDefault="00A5541A" w:rsidP="005917AC">
            <w:pPr>
              <w:spacing w:after="40"/>
              <w:rPr>
                <w:rFonts w:ascii="Arial" w:hAnsi="Arial" w:cs="Arial"/>
                <w:szCs w:val="24"/>
              </w:rPr>
            </w:pPr>
            <w:r w:rsidRPr="0015574D">
              <w:rPr>
                <w:rFonts w:ascii="Arial" w:hAnsi="Arial" w:cs="Arial"/>
                <w:szCs w:val="24"/>
              </w:rPr>
              <w:t>559 records identified in total: 547 through database searching — Scopus (182), Web of Science (146), Business Source Complete/EBSCO (104), Emerald Insight (66), ScienceDirect (33), Wiley Online Library (10) and Sage Journals (6) — plus 12 through supplementary Google Scholar searching used only for grey literature and citation chaining; 154 duplicate records removed before screening.</w:t>
            </w:r>
          </w:p>
        </w:tc>
      </w:tr>
      <w:tr w:rsidR="00A5541A" w:rsidRPr="0015574D" w14:paraId="588669FB" w14:textId="77777777" w:rsidTr="005917AC">
        <w:trPr>
          <w:trHeight w:val="281"/>
        </w:trPr>
        <w:tc>
          <w:tcPr>
            <w:tcW w:w="2050" w:type="dxa"/>
          </w:tcPr>
          <w:p w14:paraId="4C310EB3" w14:textId="77777777" w:rsidR="00A5541A" w:rsidRPr="0015574D" w:rsidRDefault="00A5541A" w:rsidP="005917AC">
            <w:pPr>
              <w:spacing w:after="40"/>
              <w:rPr>
                <w:rFonts w:ascii="Arial" w:hAnsi="Arial" w:cs="Arial"/>
                <w:szCs w:val="24"/>
              </w:rPr>
            </w:pPr>
            <w:r w:rsidRPr="0015574D">
              <w:rPr>
                <w:rFonts w:ascii="Arial" w:hAnsi="Arial" w:cs="Arial"/>
                <w:szCs w:val="24"/>
              </w:rPr>
              <w:t>Screening</w:t>
            </w:r>
          </w:p>
        </w:tc>
        <w:tc>
          <w:tcPr>
            <w:tcW w:w="7593" w:type="dxa"/>
          </w:tcPr>
          <w:p w14:paraId="110DC68B" w14:textId="77777777" w:rsidR="00A5541A" w:rsidRPr="0015574D" w:rsidRDefault="00A5541A" w:rsidP="005917AC">
            <w:pPr>
              <w:spacing w:after="40"/>
              <w:rPr>
                <w:rFonts w:ascii="Arial" w:hAnsi="Arial" w:cs="Arial"/>
                <w:szCs w:val="24"/>
              </w:rPr>
            </w:pPr>
            <w:r w:rsidRPr="0015574D">
              <w:rPr>
                <w:rFonts w:ascii="Arial" w:hAnsi="Arial" w:cs="Arial"/>
                <w:szCs w:val="24"/>
              </w:rPr>
              <w:t>405 titles and abstracts screened against the eligibility criteria in Section 2.6; 266 records excluded, leaving 139 records sought for full-text retrieval.</w:t>
            </w:r>
          </w:p>
        </w:tc>
      </w:tr>
      <w:tr w:rsidR="00A5541A" w:rsidRPr="0015574D" w14:paraId="7580F105" w14:textId="77777777" w:rsidTr="005917AC">
        <w:trPr>
          <w:trHeight w:val="192"/>
        </w:trPr>
        <w:tc>
          <w:tcPr>
            <w:tcW w:w="2050" w:type="dxa"/>
          </w:tcPr>
          <w:p w14:paraId="379CB7D2" w14:textId="77777777" w:rsidR="00A5541A" w:rsidRPr="0015574D" w:rsidRDefault="00A5541A" w:rsidP="005917AC">
            <w:pPr>
              <w:spacing w:after="40"/>
              <w:rPr>
                <w:rFonts w:ascii="Arial" w:hAnsi="Arial" w:cs="Arial"/>
                <w:szCs w:val="24"/>
              </w:rPr>
            </w:pPr>
            <w:r w:rsidRPr="0015574D">
              <w:rPr>
                <w:rFonts w:ascii="Arial" w:hAnsi="Arial" w:cs="Arial"/>
                <w:szCs w:val="24"/>
              </w:rPr>
              <w:t>Eligibility</w:t>
            </w:r>
          </w:p>
        </w:tc>
        <w:tc>
          <w:tcPr>
            <w:tcW w:w="7593" w:type="dxa"/>
          </w:tcPr>
          <w:p w14:paraId="1244D3E0" w14:textId="77777777" w:rsidR="00A5541A" w:rsidRPr="0015574D" w:rsidRDefault="00A5541A" w:rsidP="005917AC">
            <w:pPr>
              <w:spacing w:after="40"/>
              <w:rPr>
                <w:rFonts w:ascii="Arial" w:hAnsi="Arial" w:cs="Arial"/>
                <w:szCs w:val="24"/>
              </w:rPr>
            </w:pPr>
            <w:r w:rsidRPr="0015574D">
              <w:rPr>
                <w:rFonts w:ascii="Arial" w:hAnsi="Arial" w:cs="Arial"/>
                <w:szCs w:val="24"/>
              </w:rPr>
              <w:t>139 full-text reports assessed for eligibility; 76 excluded with reasons recorded, leaving the final set of 63 included studies.</w:t>
            </w:r>
          </w:p>
        </w:tc>
      </w:tr>
      <w:tr w:rsidR="00A5541A" w:rsidRPr="0015574D" w14:paraId="5A36A4CB" w14:textId="77777777" w:rsidTr="005917AC">
        <w:trPr>
          <w:trHeight w:val="453"/>
        </w:trPr>
        <w:tc>
          <w:tcPr>
            <w:tcW w:w="2050" w:type="dxa"/>
          </w:tcPr>
          <w:p w14:paraId="6EAB32F1" w14:textId="77777777" w:rsidR="00A5541A" w:rsidRPr="0015574D" w:rsidRDefault="00A5541A" w:rsidP="005917AC">
            <w:pPr>
              <w:spacing w:after="40"/>
              <w:rPr>
                <w:rFonts w:ascii="Arial" w:hAnsi="Arial" w:cs="Arial"/>
                <w:szCs w:val="24"/>
              </w:rPr>
            </w:pPr>
            <w:r w:rsidRPr="0015574D">
              <w:rPr>
                <w:rFonts w:ascii="Arial" w:hAnsi="Arial" w:cs="Arial"/>
                <w:szCs w:val="24"/>
              </w:rPr>
              <w:t>Included</w:t>
            </w:r>
          </w:p>
        </w:tc>
        <w:tc>
          <w:tcPr>
            <w:tcW w:w="7593" w:type="dxa"/>
          </w:tcPr>
          <w:p w14:paraId="38CE3792" w14:textId="77777777" w:rsidR="00A5541A" w:rsidRPr="0015574D" w:rsidRDefault="00A5541A" w:rsidP="005917AC">
            <w:pPr>
              <w:spacing w:after="40"/>
              <w:rPr>
                <w:rFonts w:ascii="Arial" w:hAnsi="Arial" w:cs="Arial"/>
                <w:szCs w:val="24"/>
              </w:rPr>
            </w:pPr>
            <w:r w:rsidRPr="0015574D">
              <w:rPr>
                <w:rFonts w:ascii="Arial" w:hAnsi="Arial" w:cs="Arial"/>
                <w:szCs w:val="24"/>
              </w:rPr>
              <w:t>63 studies met all inclusion criteria and were retained for quality appraisal and thematic synthesis (Chapter 3).</w:t>
            </w:r>
          </w:p>
        </w:tc>
      </w:tr>
    </w:tbl>
    <w:p w14:paraId="75F527C3" w14:textId="4FBAD51C" w:rsidR="005917AC" w:rsidRDefault="00B10D58" w:rsidP="00A5541A">
      <w:pPr>
        <w:rPr>
          <w:rFonts w:ascii="Arial" w:hAnsi="Arial" w:cs="Arial"/>
          <w:szCs w:val="24"/>
        </w:rPr>
      </w:pPr>
      <w:r w:rsidRPr="0015574D">
        <w:rPr>
          <w:rFonts w:ascii="Arial" w:hAnsi="Arial" w:cs="Arial"/>
          <w:szCs w:val="24"/>
        </w:rPr>
        <w:t>Screening was conducted in four stages, first identifying records from the databases listed in Section 2.4, then screening titles and abstracts for eligibility, with duplicates eliminated, and finally, reviewing full texts of the remaining studies to determine eligibility, using the criteria outlined in Section 2.7; studies that met all screening criteria were included. This process is illustrated in Figure 2.1 as a PRISMA 2020 flow diagram (Page et al., 2021).</w:t>
      </w:r>
    </w:p>
    <w:p w14:paraId="757D865D" w14:textId="77777777" w:rsidR="005917AC" w:rsidRPr="0015574D" w:rsidRDefault="005917AC" w:rsidP="00A5541A">
      <w:pPr>
        <w:rPr>
          <w:rFonts w:ascii="Arial" w:hAnsi="Arial" w:cs="Arial"/>
          <w:szCs w:val="24"/>
        </w:rPr>
      </w:pPr>
    </w:p>
    <w:p w14:paraId="1AE2D4B3" w14:textId="77777777" w:rsidR="00416D62" w:rsidRPr="0015574D" w:rsidRDefault="00416D62" w:rsidP="00416D62">
      <w:pPr>
        <w:jc w:val="center"/>
        <w:rPr>
          <w:rFonts w:ascii="Arial" w:hAnsi="Arial" w:cs="Arial"/>
          <w:iCs/>
          <w:szCs w:val="24"/>
        </w:rPr>
      </w:pPr>
      <w:r w:rsidRPr="0015574D">
        <w:rPr>
          <w:rFonts w:ascii="Arial" w:hAnsi="Arial" w:cs="Arial"/>
          <w:szCs w:val="24"/>
        </w:rPr>
        <w:tab/>
      </w:r>
      <w:r w:rsidRPr="0015574D">
        <w:rPr>
          <w:rFonts w:ascii="Arial" w:hAnsi="Arial" w:cs="Arial"/>
          <w:b/>
          <w:iCs/>
          <w:szCs w:val="24"/>
        </w:rPr>
        <w:t xml:space="preserve">Table </w:t>
      </w:r>
      <w:proofErr w:type="gramStart"/>
      <w:r w:rsidRPr="0015574D">
        <w:rPr>
          <w:rFonts w:ascii="Arial" w:hAnsi="Arial" w:cs="Arial"/>
          <w:b/>
          <w:iCs/>
          <w:szCs w:val="24"/>
        </w:rPr>
        <w:t>2.3  Summary</w:t>
      </w:r>
      <w:proofErr w:type="gramEnd"/>
      <w:r w:rsidRPr="0015574D">
        <w:rPr>
          <w:rFonts w:ascii="Arial" w:hAnsi="Arial" w:cs="Arial"/>
          <w:b/>
          <w:iCs/>
          <w:szCs w:val="24"/>
        </w:rPr>
        <w:t xml:space="preserve"> of the PRISMA 2020 Study-Selection Flow</w:t>
      </w:r>
    </w:p>
    <w:p w14:paraId="58C52B33" w14:textId="0B068F01" w:rsidR="00B10D58" w:rsidRPr="0015574D" w:rsidRDefault="00B10D58" w:rsidP="00416D62">
      <w:pPr>
        <w:tabs>
          <w:tab w:val="left" w:pos="4803"/>
        </w:tabs>
        <w:rPr>
          <w:rFonts w:ascii="Arial" w:hAnsi="Arial" w:cs="Arial"/>
          <w:szCs w:val="24"/>
        </w:rPr>
      </w:pPr>
    </w:p>
    <w:p w14:paraId="0BBC273A" w14:textId="77777777" w:rsidR="009A2F12" w:rsidRPr="0015574D" w:rsidRDefault="009A2F12" w:rsidP="00416D62">
      <w:pPr>
        <w:tabs>
          <w:tab w:val="left" w:pos="4803"/>
        </w:tabs>
        <w:rPr>
          <w:rFonts w:ascii="Arial" w:hAnsi="Arial" w:cs="Arial"/>
          <w:szCs w:val="24"/>
        </w:rPr>
      </w:pPr>
    </w:p>
    <w:p w14:paraId="56DD4430" w14:textId="77777777" w:rsidR="009A2F12" w:rsidRPr="0015574D" w:rsidRDefault="009A2F12" w:rsidP="00416D62">
      <w:pPr>
        <w:tabs>
          <w:tab w:val="left" w:pos="4803"/>
        </w:tabs>
        <w:rPr>
          <w:rFonts w:ascii="Arial" w:hAnsi="Arial" w:cs="Arial"/>
          <w:szCs w:val="24"/>
        </w:rPr>
      </w:pPr>
    </w:p>
    <w:p w14:paraId="351B2209" w14:textId="77777777" w:rsidR="009A2F12" w:rsidRPr="0015574D" w:rsidRDefault="009A2F12" w:rsidP="00416D62">
      <w:pPr>
        <w:tabs>
          <w:tab w:val="left" w:pos="4803"/>
        </w:tabs>
        <w:rPr>
          <w:rFonts w:ascii="Arial" w:hAnsi="Arial" w:cs="Arial"/>
          <w:szCs w:val="24"/>
        </w:rPr>
      </w:pPr>
    </w:p>
    <w:p w14:paraId="0ACC6C58" w14:textId="7D5CE7E5" w:rsidR="00C04CEC" w:rsidRPr="0015574D" w:rsidRDefault="00B10D58" w:rsidP="00C04CEC">
      <w:pPr>
        <w:rPr>
          <w:rFonts w:ascii="Arial" w:hAnsi="Arial" w:cs="Arial"/>
          <w:szCs w:val="24"/>
        </w:rPr>
      </w:pPr>
      <w:r w:rsidRPr="0015574D">
        <w:rPr>
          <w:rFonts w:ascii="Arial" w:hAnsi="Arial" w:cs="Arial"/>
          <w:szCs w:val="24"/>
        </w:rPr>
        <w:lastRenderedPageBreak/>
        <w:t>The entire study-selection process was extracted from the search and screening log: 559 records identified (547 via databases and 12 via supplementary searches, including Google Scholar and citation searching), 154 duplicates were removed, 405 screened and 266 excluded at title/abstract, 139 assessed at full-text, 76 excluded with reasons and 63 studies included.</w:t>
      </w:r>
    </w:p>
    <w:p w14:paraId="5F6523F0" w14:textId="77777777" w:rsidR="001D68CA" w:rsidRPr="0015574D" w:rsidRDefault="001D68CA" w:rsidP="001D68CA">
      <w:pPr>
        <w:rPr>
          <w:rFonts w:ascii="Arial" w:hAnsi="Arial" w:cs="Arial"/>
          <w:szCs w:val="24"/>
        </w:rPr>
      </w:pPr>
      <w:r w:rsidRPr="0015574D">
        <w:rPr>
          <w:rFonts w:ascii="Arial" w:hAnsi="Arial" w:cs="Arial"/>
          <w:noProof/>
          <w:szCs w:val="24"/>
        </w:rPr>
        <w:drawing>
          <wp:inline distT="0" distB="0" distL="0" distR="0" wp14:anchorId="04FEF5A6" wp14:editId="2AF76969">
            <wp:extent cx="5486400" cy="4073525"/>
            <wp:effectExtent l="0" t="0" r="0" b="3175"/>
            <wp:docPr id="8977693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9">
                      <a:extLst>
                        <a:ext uri="{28A0092B-C50C-407E-A947-70E740481C1C}">
                          <a14:useLocalDpi xmlns:a14="http://schemas.microsoft.com/office/drawing/2010/main" val="0"/>
                        </a:ext>
                      </a:extLst>
                    </a:blip>
                    <a:srcRect/>
                    <a:stretch>
                      <a:fillRect/>
                    </a:stretch>
                  </pic:blipFill>
                  <pic:spPr bwMode="auto">
                    <a:xfrm>
                      <a:off x="0" y="0"/>
                      <a:ext cx="5486400" cy="4073525"/>
                    </a:xfrm>
                    <a:prstGeom prst="rect">
                      <a:avLst/>
                    </a:prstGeom>
                    <a:noFill/>
                    <a:ln>
                      <a:noFill/>
                    </a:ln>
                    <a:extLst>
                      <a:ext uri="{53640926-AAD7-44D8-BBD7-CCE9431645EC}">
                        <a14:shadowObscured xmlns:a14="http://schemas.microsoft.com/office/drawing/2010/main"/>
                      </a:ext>
                    </a:extLst>
                  </pic:spPr>
                </pic:pic>
              </a:graphicData>
            </a:graphic>
          </wp:inline>
        </w:drawing>
      </w:r>
    </w:p>
    <w:p w14:paraId="4620A254" w14:textId="77777777" w:rsidR="009444D1" w:rsidRPr="0015574D" w:rsidRDefault="009444D1" w:rsidP="001D68CA">
      <w:pPr>
        <w:rPr>
          <w:rFonts w:ascii="Arial" w:hAnsi="Arial" w:cs="Arial"/>
          <w:szCs w:val="24"/>
        </w:rPr>
      </w:pPr>
    </w:p>
    <w:p w14:paraId="6D0038D2" w14:textId="508F9CA1" w:rsidR="009444D1" w:rsidRPr="0015574D" w:rsidRDefault="00683AA4" w:rsidP="00B326D8">
      <w:pPr>
        <w:spacing w:before="80" w:after="120"/>
        <w:jc w:val="center"/>
        <w:rPr>
          <w:rFonts w:ascii="Arial" w:hAnsi="Arial" w:cs="Arial"/>
          <w:iCs/>
          <w:szCs w:val="24"/>
        </w:rPr>
      </w:pPr>
      <w:r w:rsidRPr="0015574D">
        <w:rPr>
          <w:rFonts w:ascii="Arial" w:hAnsi="Arial" w:cs="Arial"/>
          <w:b/>
          <w:iCs/>
          <w:szCs w:val="24"/>
        </w:rPr>
        <w:t>Figure 2.1 PRISMA 2020 flow diagram of the study identification and selection process (Page et al., 2021).</w:t>
      </w:r>
    </w:p>
    <w:p w14:paraId="3C90B4FE" w14:textId="02CB16D7" w:rsidR="009444D1" w:rsidRDefault="00B10D58" w:rsidP="00193390">
      <w:pPr>
        <w:rPr>
          <w:rFonts w:ascii="Arial" w:hAnsi="Arial" w:cs="Arial"/>
          <w:szCs w:val="24"/>
        </w:rPr>
      </w:pPr>
      <w:r w:rsidRPr="0015574D">
        <w:rPr>
          <w:rFonts w:ascii="Arial" w:hAnsi="Arial" w:cs="Arial"/>
          <w:szCs w:val="24"/>
        </w:rPr>
        <w:t>After this process, 63 peer-reviewed sources were included and were kept for thematic synthesis. These studies were analyzed during the thematic analysis (Section 2.10) and coded into six themes, presented in Chapter 3 as part of the four-part analytical structure suggested for performing an extended literature review.</w:t>
      </w:r>
    </w:p>
    <w:p w14:paraId="74AA1BD0" w14:textId="77777777" w:rsidR="00C87021" w:rsidRPr="0015574D" w:rsidRDefault="00C87021" w:rsidP="00193390">
      <w:pPr>
        <w:rPr>
          <w:rFonts w:ascii="Arial" w:hAnsi="Arial" w:cs="Arial"/>
          <w:szCs w:val="24"/>
        </w:rPr>
      </w:pPr>
    </w:p>
    <w:p w14:paraId="22D74C7C" w14:textId="77777777" w:rsidR="009A2F12" w:rsidRPr="0015574D" w:rsidRDefault="009A2F12" w:rsidP="00193390">
      <w:pPr>
        <w:rPr>
          <w:rFonts w:ascii="Arial" w:hAnsi="Arial" w:cs="Arial"/>
          <w:szCs w:val="24"/>
        </w:rPr>
      </w:pPr>
    </w:p>
    <w:tbl>
      <w:tblPr>
        <w:tblStyle w:val="TableGrid"/>
        <w:tblW w:w="0" w:type="auto"/>
        <w:tblLook w:val="04A0" w:firstRow="1" w:lastRow="0" w:firstColumn="1" w:lastColumn="0" w:noHBand="0" w:noVBand="1"/>
      </w:tblPr>
      <w:tblGrid>
        <w:gridCol w:w="4811"/>
        <w:gridCol w:w="1909"/>
        <w:gridCol w:w="1910"/>
      </w:tblGrid>
      <w:tr w:rsidR="009444D1" w:rsidRPr="0015574D" w14:paraId="749C7724" w14:textId="77777777" w:rsidTr="00D00EDA">
        <w:tc>
          <w:tcPr>
            <w:tcW w:w="4811" w:type="dxa"/>
            <w:shd w:val="clear" w:color="auto" w:fill="1F3A5F"/>
          </w:tcPr>
          <w:p w14:paraId="167C52E9" w14:textId="77777777" w:rsidR="009444D1" w:rsidRPr="0015574D" w:rsidRDefault="00683AA4" w:rsidP="001D68CA">
            <w:pPr>
              <w:spacing w:after="40"/>
              <w:rPr>
                <w:rFonts w:ascii="Arial" w:hAnsi="Arial" w:cs="Arial"/>
                <w:szCs w:val="24"/>
              </w:rPr>
            </w:pPr>
            <w:r w:rsidRPr="0015574D">
              <w:rPr>
                <w:rFonts w:ascii="Arial" w:hAnsi="Arial" w:cs="Arial"/>
                <w:b/>
                <w:szCs w:val="24"/>
              </w:rPr>
              <w:t>Coding Theme</w:t>
            </w:r>
          </w:p>
        </w:tc>
        <w:tc>
          <w:tcPr>
            <w:tcW w:w="1909" w:type="dxa"/>
            <w:shd w:val="clear" w:color="auto" w:fill="1F3A5F"/>
          </w:tcPr>
          <w:p w14:paraId="3A8577EE" w14:textId="77777777" w:rsidR="009444D1" w:rsidRPr="0015574D" w:rsidRDefault="00683AA4" w:rsidP="001D68CA">
            <w:pPr>
              <w:spacing w:after="40"/>
              <w:rPr>
                <w:rFonts w:ascii="Arial" w:hAnsi="Arial" w:cs="Arial"/>
                <w:szCs w:val="24"/>
              </w:rPr>
            </w:pPr>
            <w:r w:rsidRPr="0015574D">
              <w:rPr>
                <w:rFonts w:ascii="Arial" w:hAnsi="Arial" w:cs="Arial"/>
                <w:b/>
                <w:szCs w:val="24"/>
              </w:rPr>
              <w:t>Studies (n)</w:t>
            </w:r>
          </w:p>
        </w:tc>
        <w:tc>
          <w:tcPr>
            <w:tcW w:w="1910" w:type="dxa"/>
            <w:shd w:val="clear" w:color="auto" w:fill="1F3A5F"/>
          </w:tcPr>
          <w:p w14:paraId="2D56C3A6" w14:textId="77777777" w:rsidR="009444D1" w:rsidRPr="0015574D" w:rsidRDefault="00683AA4" w:rsidP="001D68CA">
            <w:pPr>
              <w:spacing w:after="40"/>
              <w:rPr>
                <w:rFonts w:ascii="Arial" w:hAnsi="Arial" w:cs="Arial"/>
                <w:szCs w:val="24"/>
              </w:rPr>
            </w:pPr>
            <w:r w:rsidRPr="0015574D">
              <w:rPr>
                <w:rFonts w:ascii="Arial" w:hAnsi="Arial" w:cs="Arial"/>
                <w:b/>
                <w:szCs w:val="24"/>
              </w:rPr>
              <w:t xml:space="preserve">% </w:t>
            </w:r>
            <w:proofErr w:type="gramStart"/>
            <w:r w:rsidRPr="0015574D">
              <w:rPr>
                <w:rFonts w:ascii="Arial" w:hAnsi="Arial" w:cs="Arial"/>
                <w:b/>
                <w:szCs w:val="24"/>
              </w:rPr>
              <w:t>of</w:t>
            </w:r>
            <w:proofErr w:type="gramEnd"/>
            <w:r w:rsidRPr="0015574D">
              <w:rPr>
                <w:rFonts w:ascii="Arial" w:hAnsi="Arial" w:cs="Arial"/>
                <w:b/>
                <w:szCs w:val="24"/>
              </w:rPr>
              <w:t xml:space="preserve"> Corpus</w:t>
            </w:r>
          </w:p>
        </w:tc>
      </w:tr>
      <w:tr w:rsidR="009444D1" w:rsidRPr="0015574D" w14:paraId="73EF2DC0" w14:textId="77777777" w:rsidTr="00D00EDA">
        <w:tc>
          <w:tcPr>
            <w:tcW w:w="4811" w:type="dxa"/>
          </w:tcPr>
          <w:p w14:paraId="319396FE" w14:textId="77777777" w:rsidR="009444D1" w:rsidRPr="0015574D" w:rsidRDefault="00683AA4" w:rsidP="001D68CA">
            <w:pPr>
              <w:spacing w:after="40"/>
              <w:rPr>
                <w:rFonts w:ascii="Arial" w:hAnsi="Arial" w:cs="Arial"/>
                <w:szCs w:val="24"/>
              </w:rPr>
            </w:pPr>
            <w:r w:rsidRPr="0015574D">
              <w:rPr>
                <w:rFonts w:ascii="Arial" w:hAnsi="Arial" w:cs="Arial"/>
                <w:szCs w:val="24"/>
              </w:rPr>
              <w:t>1. AI Adoption and HRM Integration</w:t>
            </w:r>
          </w:p>
        </w:tc>
        <w:tc>
          <w:tcPr>
            <w:tcW w:w="1909" w:type="dxa"/>
          </w:tcPr>
          <w:p w14:paraId="06144BF1" w14:textId="77777777" w:rsidR="009444D1" w:rsidRPr="0015574D" w:rsidRDefault="00683AA4" w:rsidP="001D68CA">
            <w:pPr>
              <w:spacing w:after="40"/>
              <w:rPr>
                <w:rFonts w:ascii="Arial" w:hAnsi="Arial" w:cs="Arial"/>
                <w:szCs w:val="24"/>
              </w:rPr>
            </w:pPr>
            <w:r w:rsidRPr="0015574D">
              <w:rPr>
                <w:rFonts w:ascii="Arial" w:hAnsi="Arial" w:cs="Arial"/>
                <w:szCs w:val="24"/>
              </w:rPr>
              <w:t>8</w:t>
            </w:r>
          </w:p>
        </w:tc>
        <w:tc>
          <w:tcPr>
            <w:tcW w:w="1910" w:type="dxa"/>
          </w:tcPr>
          <w:p w14:paraId="53B222D5" w14:textId="77777777" w:rsidR="009444D1" w:rsidRPr="0015574D" w:rsidRDefault="00683AA4" w:rsidP="001D68CA">
            <w:pPr>
              <w:spacing w:after="40"/>
              <w:rPr>
                <w:rFonts w:ascii="Arial" w:hAnsi="Arial" w:cs="Arial"/>
                <w:szCs w:val="24"/>
              </w:rPr>
            </w:pPr>
            <w:r w:rsidRPr="0015574D">
              <w:rPr>
                <w:rFonts w:ascii="Arial" w:hAnsi="Arial" w:cs="Arial"/>
                <w:szCs w:val="24"/>
              </w:rPr>
              <w:t>12.7%</w:t>
            </w:r>
          </w:p>
        </w:tc>
      </w:tr>
      <w:tr w:rsidR="009444D1" w:rsidRPr="0015574D" w14:paraId="44FF8900" w14:textId="77777777" w:rsidTr="00D00EDA">
        <w:tc>
          <w:tcPr>
            <w:tcW w:w="4811" w:type="dxa"/>
          </w:tcPr>
          <w:p w14:paraId="39BB1FED" w14:textId="77777777" w:rsidR="009444D1" w:rsidRPr="0015574D" w:rsidRDefault="00683AA4" w:rsidP="001D68CA">
            <w:pPr>
              <w:spacing w:after="40"/>
              <w:rPr>
                <w:rFonts w:ascii="Arial" w:hAnsi="Arial" w:cs="Arial"/>
                <w:szCs w:val="24"/>
              </w:rPr>
            </w:pPr>
            <w:r w:rsidRPr="0015574D">
              <w:rPr>
                <w:rFonts w:ascii="Arial" w:hAnsi="Arial" w:cs="Arial"/>
                <w:szCs w:val="24"/>
              </w:rPr>
              <w:t>2. Effectiveness and Efficiency (Human vs AI)</w:t>
            </w:r>
          </w:p>
        </w:tc>
        <w:tc>
          <w:tcPr>
            <w:tcW w:w="1909" w:type="dxa"/>
          </w:tcPr>
          <w:p w14:paraId="5AC4A6A1" w14:textId="77777777" w:rsidR="009444D1" w:rsidRPr="0015574D" w:rsidRDefault="00683AA4" w:rsidP="001D68CA">
            <w:pPr>
              <w:spacing w:after="40"/>
              <w:rPr>
                <w:rFonts w:ascii="Arial" w:hAnsi="Arial" w:cs="Arial"/>
                <w:szCs w:val="24"/>
              </w:rPr>
            </w:pPr>
            <w:r w:rsidRPr="0015574D">
              <w:rPr>
                <w:rFonts w:ascii="Arial" w:hAnsi="Arial" w:cs="Arial"/>
                <w:szCs w:val="24"/>
              </w:rPr>
              <w:t>9</w:t>
            </w:r>
          </w:p>
        </w:tc>
        <w:tc>
          <w:tcPr>
            <w:tcW w:w="1910" w:type="dxa"/>
          </w:tcPr>
          <w:p w14:paraId="45395F08" w14:textId="77777777" w:rsidR="009444D1" w:rsidRPr="0015574D" w:rsidRDefault="00683AA4" w:rsidP="001D68CA">
            <w:pPr>
              <w:spacing w:after="40"/>
              <w:rPr>
                <w:rFonts w:ascii="Arial" w:hAnsi="Arial" w:cs="Arial"/>
                <w:szCs w:val="24"/>
              </w:rPr>
            </w:pPr>
            <w:r w:rsidRPr="0015574D">
              <w:rPr>
                <w:rFonts w:ascii="Arial" w:hAnsi="Arial" w:cs="Arial"/>
                <w:szCs w:val="24"/>
              </w:rPr>
              <w:t>14.3%</w:t>
            </w:r>
          </w:p>
        </w:tc>
      </w:tr>
      <w:tr w:rsidR="009444D1" w:rsidRPr="0015574D" w14:paraId="32A2CB6C" w14:textId="77777777" w:rsidTr="00D00EDA">
        <w:tc>
          <w:tcPr>
            <w:tcW w:w="4811" w:type="dxa"/>
          </w:tcPr>
          <w:p w14:paraId="1A37AFB3" w14:textId="77777777" w:rsidR="009444D1" w:rsidRPr="0015574D" w:rsidRDefault="00683AA4" w:rsidP="001D68CA">
            <w:pPr>
              <w:spacing w:after="40"/>
              <w:rPr>
                <w:rFonts w:ascii="Arial" w:hAnsi="Arial" w:cs="Arial"/>
                <w:szCs w:val="24"/>
              </w:rPr>
            </w:pPr>
            <w:r w:rsidRPr="0015574D">
              <w:rPr>
                <w:rFonts w:ascii="Arial" w:hAnsi="Arial" w:cs="Arial"/>
                <w:szCs w:val="24"/>
              </w:rPr>
              <w:t>3. Ethics, Fairness and Algorithmic Bias</w:t>
            </w:r>
          </w:p>
        </w:tc>
        <w:tc>
          <w:tcPr>
            <w:tcW w:w="1909" w:type="dxa"/>
          </w:tcPr>
          <w:p w14:paraId="655C32AD" w14:textId="77777777" w:rsidR="009444D1" w:rsidRPr="0015574D" w:rsidRDefault="00683AA4" w:rsidP="001D68CA">
            <w:pPr>
              <w:spacing w:after="40"/>
              <w:rPr>
                <w:rFonts w:ascii="Arial" w:hAnsi="Arial" w:cs="Arial"/>
                <w:szCs w:val="24"/>
              </w:rPr>
            </w:pPr>
            <w:r w:rsidRPr="0015574D">
              <w:rPr>
                <w:rFonts w:ascii="Arial" w:hAnsi="Arial" w:cs="Arial"/>
                <w:szCs w:val="24"/>
              </w:rPr>
              <w:t>17</w:t>
            </w:r>
          </w:p>
        </w:tc>
        <w:tc>
          <w:tcPr>
            <w:tcW w:w="1910" w:type="dxa"/>
          </w:tcPr>
          <w:p w14:paraId="1D111016" w14:textId="77777777" w:rsidR="009444D1" w:rsidRPr="0015574D" w:rsidRDefault="00683AA4" w:rsidP="001D68CA">
            <w:pPr>
              <w:spacing w:after="40"/>
              <w:rPr>
                <w:rFonts w:ascii="Arial" w:hAnsi="Arial" w:cs="Arial"/>
                <w:szCs w:val="24"/>
              </w:rPr>
            </w:pPr>
            <w:r w:rsidRPr="0015574D">
              <w:rPr>
                <w:rFonts w:ascii="Arial" w:hAnsi="Arial" w:cs="Arial"/>
                <w:szCs w:val="24"/>
              </w:rPr>
              <w:t>27.0%</w:t>
            </w:r>
          </w:p>
        </w:tc>
      </w:tr>
      <w:tr w:rsidR="009444D1" w:rsidRPr="0015574D" w14:paraId="7DCB89BD" w14:textId="77777777" w:rsidTr="00D00EDA">
        <w:tc>
          <w:tcPr>
            <w:tcW w:w="4811" w:type="dxa"/>
          </w:tcPr>
          <w:p w14:paraId="2A62C740" w14:textId="77777777" w:rsidR="009444D1" w:rsidRPr="0015574D" w:rsidRDefault="00683AA4" w:rsidP="001D68CA">
            <w:pPr>
              <w:spacing w:after="40"/>
              <w:rPr>
                <w:rFonts w:ascii="Arial" w:hAnsi="Arial" w:cs="Arial"/>
                <w:szCs w:val="24"/>
              </w:rPr>
            </w:pPr>
            <w:r w:rsidRPr="0015574D">
              <w:rPr>
                <w:rFonts w:ascii="Arial" w:hAnsi="Arial" w:cs="Arial"/>
                <w:szCs w:val="24"/>
              </w:rPr>
              <w:t>4. Candidate Experience, Trust and Justice</w:t>
            </w:r>
          </w:p>
        </w:tc>
        <w:tc>
          <w:tcPr>
            <w:tcW w:w="1909" w:type="dxa"/>
          </w:tcPr>
          <w:p w14:paraId="2A82B400" w14:textId="77777777" w:rsidR="009444D1" w:rsidRPr="0015574D" w:rsidRDefault="00683AA4" w:rsidP="001D68CA">
            <w:pPr>
              <w:spacing w:after="40"/>
              <w:rPr>
                <w:rFonts w:ascii="Arial" w:hAnsi="Arial" w:cs="Arial"/>
                <w:szCs w:val="24"/>
              </w:rPr>
            </w:pPr>
            <w:r w:rsidRPr="0015574D">
              <w:rPr>
                <w:rFonts w:ascii="Arial" w:hAnsi="Arial" w:cs="Arial"/>
                <w:szCs w:val="24"/>
              </w:rPr>
              <w:t>13</w:t>
            </w:r>
          </w:p>
        </w:tc>
        <w:tc>
          <w:tcPr>
            <w:tcW w:w="1910" w:type="dxa"/>
          </w:tcPr>
          <w:p w14:paraId="73401DFE" w14:textId="77777777" w:rsidR="009444D1" w:rsidRPr="0015574D" w:rsidRDefault="00683AA4" w:rsidP="001D68CA">
            <w:pPr>
              <w:spacing w:after="40"/>
              <w:rPr>
                <w:rFonts w:ascii="Arial" w:hAnsi="Arial" w:cs="Arial"/>
                <w:szCs w:val="24"/>
              </w:rPr>
            </w:pPr>
            <w:r w:rsidRPr="0015574D">
              <w:rPr>
                <w:rFonts w:ascii="Arial" w:hAnsi="Arial" w:cs="Arial"/>
                <w:szCs w:val="24"/>
              </w:rPr>
              <w:t>20.6%</w:t>
            </w:r>
          </w:p>
        </w:tc>
      </w:tr>
      <w:tr w:rsidR="009444D1" w:rsidRPr="0015574D" w14:paraId="1C2EBFE8" w14:textId="77777777" w:rsidTr="00D00EDA">
        <w:tc>
          <w:tcPr>
            <w:tcW w:w="4811" w:type="dxa"/>
          </w:tcPr>
          <w:p w14:paraId="04700A3B" w14:textId="77777777" w:rsidR="009444D1" w:rsidRPr="0015574D" w:rsidRDefault="00683AA4" w:rsidP="00193390">
            <w:pPr>
              <w:tabs>
                <w:tab w:val="left" w:pos="3295"/>
              </w:tabs>
              <w:spacing w:after="40"/>
              <w:rPr>
                <w:rFonts w:ascii="Arial" w:hAnsi="Arial" w:cs="Arial"/>
                <w:szCs w:val="24"/>
              </w:rPr>
            </w:pPr>
            <w:r w:rsidRPr="0015574D">
              <w:rPr>
                <w:rFonts w:ascii="Arial" w:hAnsi="Arial" w:cs="Arial"/>
                <w:szCs w:val="24"/>
              </w:rPr>
              <w:t>5. Higher Education Context</w:t>
            </w:r>
            <w:r w:rsidR="00193390" w:rsidRPr="0015574D">
              <w:rPr>
                <w:rFonts w:ascii="Arial" w:hAnsi="Arial" w:cs="Arial"/>
                <w:szCs w:val="24"/>
              </w:rPr>
              <w:tab/>
            </w:r>
          </w:p>
        </w:tc>
        <w:tc>
          <w:tcPr>
            <w:tcW w:w="1909" w:type="dxa"/>
          </w:tcPr>
          <w:p w14:paraId="59452291" w14:textId="77777777" w:rsidR="009444D1" w:rsidRPr="0015574D" w:rsidRDefault="00683AA4" w:rsidP="001D68CA">
            <w:pPr>
              <w:spacing w:after="40"/>
              <w:rPr>
                <w:rFonts w:ascii="Arial" w:hAnsi="Arial" w:cs="Arial"/>
                <w:szCs w:val="24"/>
              </w:rPr>
            </w:pPr>
            <w:r w:rsidRPr="0015574D">
              <w:rPr>
                <w:rFonts w:ascii="Arial" w:hAnsi="Arial" w:cs="Arial"/>
                <w:szCs w:val="24"/>
              </w:rPr>
              <w:t>6</w:t>
            </w:r>
          </w:p>
        </w:tc>
        <w:tc>
          <w:tcPr>
            <w:tcW w:w="1910" w:type="dxa"/>
          </w:tcPr>
          <w:p w14:paraId="4C4C0A2A" w14:textId="77777777" w:rsidR="009444D1" w:rsidRPr="0015574D" w:rsidRDefault="00683AA4" w:rsidP="001D68CA">
            <w:pPr>
              <w:spacing w:after="40"/>
              <w:rPr>
                <w:rFonts w:ascii="Arial" w:hAnsi="Arial" w:cs="Arial"/>
                <w:szCs w:val="24"/>
              </w:rPr>
            </w:pPr>
            <w:r w:rsidRPr="0015574D">
              <w:rPr>
                <w:rFonts w:ascii="Arial" w:hAnsi="Arial" w:cs="Arial"/>
                <w:szCs w:val="24"/>
              </w:rPr>
              <w:t>9.5%</w:t>
            </w:r>
          </w:p>
        </w:tc>
      </w:tr>
      <w:tr w:rsidR="009444D1" w:rsidRPr="0015574D" w14:paraId="3FEF25AF" w14:textId="77777777" w:rsidTr="00D00EDA">
        <w:tc>
          <w:tcPr>
            <w:tcW w:w="4811" w:type="dxa"/>
          </w:tcPr>
          <w:p w14:paraId="4884E82B" w14:textId="77777777" w:rsidR="009444D1" w:rsidRPr="0015574D" w:rsidRDefault="00683AA4" w:rsidP="001D68CA">
            <w:pPr>
              <w:spacing w:after="40"/>
              <w:rPr>
                <w:rFonts w:ascii="Arial" w:hAnsi="Arial" w:cs="Arial"/>
                <w:szCs w:val="24"/>
              </w:rPr>
            </w:pPr>
            <w:r w:rsidRPr="0015574D">
              <w:rPr>
                <w:rFonts w:ascii="Arial" w:hAnsi="Arial" w:cs="Arial"/>
                <w:szCs w:val="24"/>
              </w:rPr>
              <w:t>6. Method and Theory</w:t>
            </w:r>
          </w:p>
        </w:tc>
        <w:tc>
          <w:tcPr>
            <w:tcW w:w="1909" w:type="dxa"/>
          </w:tcPr>
          <w:p w14:paraId="2DCB9F00" w14:textId="77777777" w:rsidR="009444D1" w:rsidRPr="0015574D" w:rsidRDefault="00683AA4" w:rsidP="001D68CA">
            <w:pPr>
              <w:spacing w:after="40"/>
              <w:rPr>
                <w:rFonts w:ascii="Arial" w:hAnsi="Arial" w:cs="Arial"/>
                <w:szCs w:val="24"/>
              </w:rPr>
            </w:pPr>
            <w:r w:rsidRPr="0015574D">
              <w:rPr>
                <w:rFonts w:ascii="Arial" w:hAnsi="Arial" w:cs="Arial"/>
                <w:szCs w:val="24"/>
              </w:rPr>
              <w:t>10</w:t>
            </w:r>
          </w:p>
        </w:tc>
        <w:tc>
          <w:tcPr>
            <w:tcW w:w="1910" w:type="dxa"/>
          </w:tcPr>
          <w:p w14:paraId="779F939F" w14:textId="77777777" w:rsidR="009444D1" w:rsidRPr="0015574D" w:rsidRDefault="00683AA4" w:rsidP="001D68CA">
            <w:pPr>
              <w:spacing w:after="40"/>
              <w:rPr>
                <w:rFonts w:ascii="Arial" w:hAnsi="Arial" w:cs="Arial"/>
                <w:szCs w:val="24"/>
              </w:rPr>
            </w:pPr>
            <w:r w:rsidRPr="0015574D">
              <w:rPr>
                <w:rFonts w:ascii="Arial" w:hAnsi="Arial" w:cs="Arial"/>
                <w:szCs w:val="24"/>
              </w:rPr>
              <w:t>15.9%</w:t>
            </w:r>
          </w:p>
        </w:tc>
      </w:tr>
      <w:tr w:rsidR="009444D1" w:rsidRPr="0015574D" w14:paraId="3E9A36C2" w14:textId="77777777" w:rsidTr="00D00EDA">
        <w:tc>
          <w:tcPr>
            <w:tcW w:w="4811" w:type="dxa"/>
          </w:tcPr>
          <w:p w14:paraId="54858C34" w14:textId="77777777" w:rsidR="009444D1" w:rsidRPr="0015574D" w:rsidRDefault="00683AA4" w:rsidP="001D68CA">
            <w:pPr>
              <w:spacing w:after="40"/>
              <w:rPr>
                <w:rFonts w:ascii="Arial" w:hAnsi="Arial" w:cs="Arial"/>
                <w:szCs w:val="24"/>
              </w:rPr>
            </w:pPr>
            <w:r w:rsidRPr="0015574D">
              <w:rPr>
                <w:rFonts w:ascii="Arial" w:hAnsi="Arial" w:cs="Arial"/>
                <w:szCs w:val="24"/>
              </w:rPr>
              <w:t>Total</w:t>
            </w:r>
          </w:p>
        </w:tc>
        <w:tc>
          <w:tcPr>
            <w:tcW w:w="1909" w:type="dxa"/>
          </w:tcPr>
          <w:p w14:paraId="22609ABB" w14:textId="77777777" w:rsidR="009444D1" w:rsidRPr="0015574D" w:rsidRDefault="00683AA4" w:rsidP="001D68CA">
            <w:pPr>
              <w:spacing w:after="40"/>
              <w:rPr>
                <w:rFonts w:ascii="Arial" w:hAnsi="Arial" w:cs="Arial"/>
                <w:szCs w:val="24"/>
              </w:rPr>
            </w:pPr>
            <w:r w:rsidRPr="0015574D">
              <w:rPr>
                <w:rFonts w:ascii="Arial" w:hAnsi="Arial" w:cs="Arial"/>
                <w:szCs w:val="24"/>
              </w:rPr>
              <w:t>63</w:t>
            </w:r>
          </w:p>
        </w:tc>
        <w:tc>
          <w:tcPr>
            <w:tcW w:w="1910" w:type="dxa"/>
          </w:tcPr>
          <w:p w14:paraId="6F1CCABA" w14:textId="77777777" w:rsidR="009444D1" w:rsidRPr="0015574D" w:rsidRDefault="00683AA4" w:rsidP="001D68CA">
            <w:pPr>
              <w:spacing w:after="40"/>
              <w:rPr>
                <w:rFonts w:ascii="Arial" w:hAnsi="Arial" w:cs="Arial"/>
                <w:szCs w:val="24"/>
              </w:rPr>
            </w:pPr>
            <w:r w:rsidRPr="0015574D">
              <w:rPr>
                <w:rFonts w:ascii="Arial" w:hAnsi="Arial" w:cs="Arial"/>
                <w:szCs w:val="24"/>
              </w:rPr>
              <w:t>100%</w:t>
            </w:r>
          </w:p>
        </w:tc>
      </w:tr>
    </w:tbl>
    <w:p w14:paraId="3D338D9D" w14:textId="70392876" w:rsidR="00D00EDA" w:rsidRPr="0015574D" w:rsidRDefault="00D00EDA" w:rsidP="00D00EDA">
      <w:pPr>
        <w:spacing w:before="80" w:after="120"/>
        <w:jc w:val="center"/>
        <w:rPr>
          <w:rFonts w:ascii="Arial" w:hAnsi="Arial" w:cs="Arial"/>
          <w:iCs/>
          <w:szCs w:val="24"/>
        </w:rPr>
      </w:pPr>
      <w:r w:rsidRPr="0015574D">
        <w:rPr>
          <w:rFonts w:ascii="Arial" w:hAnsi="Arial" w:cs="Arial"/>
          <w:b/>
          <w:iCs/>
          <w:szCs w:val="24"/>
        </w:rPr>
        <w:t>Table 2.4 Studies Retained by Coding Theme</w:t>
      </w:r>
    </w:p>
    <w:p w14:paraId="7DCC9167" w14:textId="38CD59BA" w:rsidR="009444D1" w:rsidRPr="0015574D" w:rsidRDefault="00683AA4" w:rsidP="00A5541A">
      <w:pPr>
        <w:pStyle w:val="Heading2"/>
        <w:rPr>
          <w:rFonts w:ascii="Arial" w:hAnsi="Arial" w:cs="Arial"/>
        </w:rPr>
      </w:pPr>
      <w:bookmarkStart w:id="22" w:name="_Toc241164565"/>
      <w:r w:rsidRPr="0015574D">
        <w:rPr>
          <w:rFonts w:ascii="Arial" w:hAnsi="Arial" w:cs="Arial"/>
        </w:rPr>
        <w:t>Quality Assessment</w:t>
      </w:r>
      <w:r w:rsidR="00D40B2D" w:rsidRPr="0015574D">
        <w:rPr>
          <w:rFonts w:ascii="Arial" w:hAnsi="Arial" w:cs="Arial"/>
        </w:rPr>
        <w:t xml:space="preserve"> of included studies</w:t>
      </w:r>
      <w:bookmarkEnd w:id="22"/>
      <w:r w:rsidR="00D40B2D" w:rsidRPr="0015574D">
        <w:rPr>
          <w:rFonts w:ascii="Arial" w:hAnsi="Arial" w:cs="Arial"/>
        </w:rPr>
        <w:t xml:space="preserve"> </w:t>
      </w:r>
    </w:p>
    <w:p w14:paraId="2BF326AA" w14:textId="0E6C8184" w:rsidR="009444D1" w:rsidRDefault="00B10D58" w:rsidP="00D00EDA">
      <w:pPr>
        <w:rPr>
          <w:rFonts w:ascii="Arial" w:hAnsi="Arial" w:cs="Arial"/>
          <w:szCs w:val="24"/>
        </w:rPr>
      </w:pPr>
      <w:r w:rsidRPr="0015574D">
        <w:rPr>
          <w:rFonts w:ascii="Arial" w:hAnsi="Arial" w:cs="Arial"/>
          <w:szCs w:val="24"/>
        </w:rPr>
        <w:t xml:space="preserve">Studies were excluded at the eligibility stage if the publishing journal was not found in the ABS Academic Journal Guide, the ABDC Journal Quality List or </w:t>
      </w:r>
      <w:proofErr w:type="spellStart"/>
      <w:r w:rsidRPr="0015574D">
        <w:rPr>
          <w:rFonts w:ascii="Arial" w:hAnsi="Arial" w:cs="Arial"/>
          <w:szCs w:val="24"/>
        </w:rPr>
        <w:t>Scimago</w:t>
      </w:r>
      <w:proofErr w:type="spellEnd"/>
      <w:r w:rsidRPr="0015574D">
        <w:rPr>
          <w:rFonts w:ascii="Arial" w:hAnsi="Arial" w:cs="Arial"/>
          <w:szCs w:val="24"/>
        </w:rPr>
        <w:t xml:space="preserve"> Journal Rank, as this was a requirement for being included in the study. In addition to this ranking check, quality was evaluated according to the following appraisal criterion recommended for management systematic reviews (</w:t>
      </w:r>
      <w:proofErr w:type="spellStart"/>
      <w:r w:rsidRPr="0015574D">
        <w:rPr>
          <w:rFonts w:ascii="Arial" w:hAnsi="Arial" w:cs="Arial"/>
          <w:szCs w:val="24"/>
        </w:rPr>
        <w:t>Tranfield</w:t>
      </w:r>
      <w:proofErr w:type="spellEnd"/>
      <w:r w:rsidR="00A5541A" w:rsidRPr="0015574D">
        <w:rPr>
          <w:rFonts w:ascii="Arial" w:hAnsi="Arial" w:cs="Arial"/>
          <w:szCs w:val="24"/>
        </w:rPr>
        <w:t xml:space="preserve"> et al., </w:t>
      </w:r>
      <w:r w:rsidRPr="0015574D">
        <w:rPr>
          <w:rFonts w:ascii="Arial" w:hAnsi="Arial" w:cs="Arial"/>
          <w:szCs w:val="24"/>
        </w:rPr>
        <w:t>2003), and for social-science systematic reviews more generally (</w:t>
      </w:r>
      <w:proofErr w:type="spellStart"/>
      <w:r w:rsidRPr="0015574D">
        <w:rPr>
          <w:rFonts w:ascii="Arial" w:hAnsi="Arial" w:cs="Arial"/>
          <w:szCs w:val="24"/>
        </w:rPr>
        <w:t>Petticrew</w:t>
      </w:r>
      <w:proofErr w:type="spellEnd"/>
      <w:r w:rsidRPr="0015574D">
        <w:rPr>
          <w:rFonts w:ascii="Arial" w:hAnsi="Arial" w:cs="Arial"/>
          <w:szCs w:val="24"/>
        </w:rPr>
        <w:t xml:space="preserve"> and Roberts, 2006): Methodological transparency (clarity of sample, method and analytic technique used in empirical studies); theoretical or conceptual contribution (non-empirical studies); and direct relevance to the research question. The two-layer quality-assessment model, which is recommended for structured literature reviews in IS study (</w:t>
      </w:r>
      <w:proofErr w:type="spellStart"/>
      <w:r w:rsidRPr="0015574D">
        <w:rPr>
          <w:rFonts w:ascii="Arial" w:hAnsi="Arial" w:cs="Arial"/>
          <w:szCs w:val="24"/>
        </w:rPr>
        <w:t>Okoli</w:t>
      </w:r>
      <w:proofErr w:type="spellEnd"/>
      <w:r w:rsidRPr="0015574D">
        <w:rPr>
          <w:rFonts w:ascii="Arial" w:hAnsi="Arial" w:cs="Arial"/>
          <w:szCs w:val="24"/>
        </w:rPr>
        <w:t xml:space="preserve"> and </w:t>
      </w:r>
      <w:proofErr w:type="spellStart"/>
      <w:r w:rsidRPr="0015574D">
        <w:rPr>
          <w:rFonts w:ascii="Arial" w:hAnsi="Arial" w:cs="Arial"/>
          <w:szCs w:val="24"/>
        </w:rPr>
        <w:t>Schabram</w:t>
      </w:r>
      <w:proofErr w:type="spellEnd"/>
      <w:r w:rsidRPr="0015574D">
        <w:rPr>
          <w:rFonts w:ascii="Arial" w:hAnsi="Arial" w:cs="Arial"/>
          <w:szCs w:val="24"/>
        </w:rPr>
        <w:t>, 2010), is followed here: an externally validated ranking check followed by a study level appraisal.</w:t>
      </w:r>
    </w:p>
    <w:p w14:paraId="2C97D41B" w14:textId="77777777" w:rsidR="00797C9E" w:rsidRDefault="00797C9E" w:rsidP="00D00EDA">
      <w:pPr>
        <w:rPr>
          <w:rFonts w:ascii="Arial" w:hAnsi="Arial" w:cs="Arial"/>
          <w:szCs w:val="24"/>
        </w:rPr>
      </w:pPr>
    </w:p>
    <w:p w14:paraId="37990725" w14:textId="77777777" w:rsidR="00797C9E" w:rsidRPr="0015574D" w:rsidRDefault="00797C9E" w:rsidP="00D00EDA">
      <w:pPr>
        <w:rPr>
          <w:rFonts w:ascii="Arial" w:hAnsi="Arial" w:cs="Arial"/>
          <w:szCs w:val="24"/>
        </w:rPr>
      </w:pPr>
    </w:p>
    <w:tbl>
      <w:tblPr>
        <w:tblStyle w:val="TableGrid"/>
        <w:tblW w:w="0" w:type="auto"/>
        <w:tblLook w:val="04A0" w:firstRow="1" w:lastRow="0" w:firstColumn="1" w:lastColumn="0" w:noHBand="0" w:noVBand="1"/>
      </w:tblPr>
      <w:tblGrid>
        <w:gridCol w:w="1391"/>
        <w:gridCol w:w="3273"/>
        <w:gridCol w:w="3966"/>
      </w:tblGrid>
      <w:tr w:rsidR="009444D1" w:rsidRPr="0015574D" w14:paraId="192FB129" w14:textId="77777777" w:rsidTr="00D00EDA">
        <w:tc>
          <w:tcPr>
            <w:tcW w:w="1391" w:type="dxa"/>
            <w:shd w:val="clear" w:color="auto" w:fill="1F3A5F"/>
          </w:tcPr>
          <w:p w14:paraId="2A1F002E" w14:textId="77777777" w:rsidR="009444D1" w:rsidRPr="0015574D" w:rsidRDefault="00683AA4" w:rsidP="001D68CA">
            <w:pPr>
              <w:spacing w:after="40"/>
              <w:rPr>
                <w:rFonts w:ascii="Arial" w:hAnsi="Arial" w:cs="Arial"/>
                <w:szCs w:val="24"/>
              </w:rPr>
            </w:pPr>
            <w:r w:rsidRPr="0015574D">
              <w:rPr>
                <w:rFonts w:ascii="Arial" w:hAnsi="Arial" w:cs="Arial"/>
                <w:b/>
                <w:szCs w:val="24"/>
              </w:rPr>
              <w:lastRenderedPageBreak/>
              <w:t>Index</w:t>
            </w:r>
          </w:p>
        </w:tc>
        <w:tc>
          <w:tcPr>
            <w:tcW w:w="3273" w:type="dxa"/>
            <w:shd w:val="clear" w:color="auto" w:fill="1F3A5F"/>
          </w:tcPr>
          <w:p w14:paraId="0256B5F0" w14:textId="77777777" w:rsidR="009444D1" w:rsidRPr="0015574D" w:rsidRDefault="00683AA4" w:rsidP="001D68CA">
            <w:pPr>
              <w:spacing w:after="40"/>
              <w:rPr>
                <w:rFonts w:ascii="Arial" w:hAnsi="Arial" w:cs="Arial"/>
                <w:szCs w:val="24"/>
              </w:rPr>
            </w:pPr>
            <w:r w:rsidRPr="0015574D">
              <w:rPr>
                <w:rFonts w:ascii="Arial" w:hAnsi="Arial" w:cs="Arial"/>
                <w:b/>
                <w:szCs w:val="24"/>
              </w:rPr>
              <w:t>Full Name / Custodian</w:t>
            </w:r>
          </w:p>
        </w:tc>
        <w:tc>
          <w:tcPr>
            <w:tcW w:w="3966" w:type="dxa"/>
            <w:shd w:val="clear" w:color="auto" w:fill="1F3A5F"/>
          </w:tcPr>
          <w:p w14:paraId="538E67C4" w14:textId="77777777" w:rsidR="009444D1" w:rsidRPr="0015574D" w:rsidRDefault="00683AA4" w:rsidP="001D68CA">
            <w:pPr>
              <w:spacing w:after="40"/>
              <w:rPr>
                <w:rFonts w:ascii="Arial" w:hAnsi="Arial" w:cs="Arial"/>
                <w:szCs w:val="24"/>
              </w:rPr>
            </w:pPr>
            <w:r w:rsidRPr="0015574D">
              <w:rPr>
                <w:rFonts w:ascii="Arial" w:hAnsi="Arial" w:cs="Arial"/>
                <w:b/>
                <w:szCs w:val="24"/>
              </w:rPr>
              <w:t>Role in Quality Assessment</w:t>
            </w:r>
          </w:p>
        </w:tc>
      </w:tr>
      <w:tr w:rsidR="009444D1" w:rsidRPr="0015574D" w14:paraId="66911080" w14:textId="77777777" w:rsidTr="00D00EDA">
        <w:tc>
          <w:tcPr>
            <w:tcW w:w="1391" w:type="dxa"/>
          </w:tcPr>
          <w:p w14:paraId="55AC2C0A" w14:textId="77777777" w:rsidR="009444D1" w:rsidRPr="0015574D" w:rsidRDefault="00683AA4" w:rsidP="001D68CA">
            <w:pPr>
              <w:spacing w:after="40"/>
              <w:rPr>
                <w:rFonts w:ascii="Arial" w:hAnsi="Arial" w:cs="Arial"/>
                <w:szCs w:val="24"/>
              </w:rPr>
            </w:pPr>
            <w:r w:rsidRPr="0015574D">
              <w:rPr>
                <w:rFonts w:ascii="Arial" w:hAnsi="Arial" w:cs="Arial"/>
                <w:szCs w:val="24"/>
              </w:rPr>
              <w:t>ABS AJG</w:t>
            </w:r>
          </w:p>
        </w:tc>
        <w:tc>
          <w:tcPr>
            <w:tcW w:w="3273" w:type="dxa"/>
          </w:tcPr>
          <w:p w14:paraId="492253AC" w14:textId="77777777" w:rsidR="009444D1" w:rsidRPr="0015574D" w:rsidRDefault="00683AA4" w:rsidP="001D68CA">
            <w:pPr>
              <w:spacing w:after="40"/>
              <w:rPr>
                <w:rFonts w:ascii="Arial" w:hAnsi="Arial" w:cs="Arial"/>
                <w:szCs w:val="24"/>
              </w:rPr>
            </w:pPr>
            <w:r w:rsidRPr="0015574D">
              <w:rPr>
                <w:rFonts w:ascii="Arial" w:hAnsi="Arial" w:cs="Arial"/>
                <w:szCs w:val="24"/>
              </w:rPr>
              <w:t>Academic Journal Guide, Chartered Association of Business Schools</w:t>
            </w:r>
          </w:p>
        </w:tc>
        <w:tc>
          <w:tcPr>
            <w:tcW w:w="3966" w:type="dxa"/>
          </w:tcPr>
          <w:p w14:paraId="44F0D7BC" w14:textId="77777777" w:rsidR="009444D1" w:rsidRPr="0015574D" w:rsidRDefault="00683AA4" w:rsidP="001D68CA">
            <w:pPr>
              <w:spacing w:after="40"/>
              <w:rPr>
                <w:rFonts w:ascii="Arial" w:hAnsi="Arial" w:cs="Arial"/>
                <w:szCs w:val="24"/>
              </w:rPr>
            </w:pPr>
            <w:r w:rsidRPr="0015574D">
              <w:rPr>
                <w:rFonts w:ascii="Arial" w:hAnsi="Arial" w:cs="Arial"/>
                <w:szCs w:val="24"/>
              </w:rPr>
              <w:t>Peer-reviewed ranking of business and management journals used across the UK sector; a listing (any grade) was treated as sufficient for inclusion.</w:t>
            </w:r>
          </w:p>
        </w:tc>
      </w:tr>
      <w:tr w:rsidR="009444D1" w:rsidRPr="0015574D" w14:paraId="7F8AAD5A" w14:textId="77777777" w:rsidTr="00D00EDA">
        <w:tc>
          <w:tcPr>
            <w:tcW w:w="1391" w:type="dxa"/>
          </w:tcPr>
          <w:p w14:paraId="6632EA18" w14:textId="77777777" w:rsidR="009444D1" w:rsidRPr="0015574D" w:rsidRDefault="00683AA4" w:rsidP="001D68CA">
            <w:pPr>
              <w:spacing w:after="40"/>
              <w:rPr>
                <w:rFonts w:ascii="Arial" w:hAnsi="Arial" w:cs="Arial"/>
                <w:szCs w:val="24"/>
              </w:rPr>
            </w:pPr>
            <w:r w:rsidRPr="0015574D">
              <w:rPr>
                <w:rFonts w:ascii="Arial" w:hAnsi="Arial" w:cs="Arial"/>
                <w:szCs w:val="24"/>
              </w:rPr>
              <w:t>ABDC</w:t>
            </w:r>
          </w:p>
        </w:tc>
        <w:tc>
          <w:tcPr>
            <w:tcW w:w="3273" w:type="dxa"/>
          </w:tcPr>
          <w:p w14:paraId="4A4B94A0" w14:textId="77777777" w:rsidR="009444D1" w:rsidRPr="0015574D" w:rsidRDefault="00683AA4" w:rsidP="001D68CA">
            <w:pPr>
              <w:spacing w:after="40"/>
              <w:rPr>
                <w:rFonts w:ascii="Arial" w:hAnsi="Arial" w:cs="Arial"/>
                <w:szCs w:val="24"/>
              </w:rPr>
            </w:pPr>
            <w:r w:rsidRPr="0015574D">
              <w:rPr>
                <w:rFonts w:ascii="Arial" w:hAnsi="Arial" w:cs="Arial"/>
                <w:szCs w:val="24"/>
              </w:rPr>
              <w:t>Journal Quality List, Australian Business Deans Council</w:t>
            </w:r>
          </w:p>
        </w:tc>
        <w:tc>
          <w:tcPr>
            <w:tcW w:w="3966" w:type="dxa"/>
          </w:tcPr>
          <w:p w14:paraId="5091AC45" w14:textId="77777777" w:rsidR="009444D1" w:rsidRPr="0015574D" w:rsidRDefault="00683AA4" w:rsidP="001D68CA">
            <w:pPr>
              <w:spacing w:after="40"/>
              <w:rPr>
                <w:rFonts w:ascii="Arial" w:hAnsi="Arial" w:cs="Arial"/>
                <w:szCs w:val="24"/>
              </w:rPr>
            </w:pPr>
            <w:r w:rsidRPr="0015574D">
              <w:rPr>
                <w:rFonts w:ascii="Arial" w:hAnsi="Arial" w:cs="Arial"/>
                <w:szCs w:val="24"/>
              </w:rPr>
              <w:t>Complementary ranking covering additional management, ethics and information-systems outlets not always listed in the ABS AJG.</w:t>
            </w:r>
          </w:p>
        </w:tc>
      </w:tr>
      <w:tr w:rsidR="009444D1" w:rsidRPr="0015574D" w14:paraId="04E1DC79" w14:textId="77777777" w:rsidTr="00D00EDA">
        <w:tc>
          <w:tcPr>
            <w:tcW w:w="1391" w:type="dxa"/>
          </w:tcPr>
          <w:p w14:paraId="0629512E" w14:textId="77777777" w:rsidR="009444D1" w:rsidRPr="0015574D" w:rsidRDefault="00683AA4" w:rsidP="001D68CA">
            <w:pPr>
              <w:spacing w:after="40"/>
              <w:rPr>
                <w:rFonts w:ascii="Arial" w:hAnsi="Arial" w:cs="Arial"/>
                <w:szCs w:val="24"/>
              </w:rPr>
            </w:pPr>
            <w:r w:rsidRPr="0015574D">
              <w:rPr>
                <w:rFonts w:ascii="Arial" w:hAnsi="Arial" w:cs="Arial"/>
                <w:szCs w:val="24"/>
              </w:rPr>
              <w:t>SJR</w:t>
            </w:r>
          </w:p>
        </w:tc>
        <w:tc>
          <w:tcPr>
            <w:tcW w:w="3273" w:type="dxa"/>
          </w:tcPr>
          <w:p w14:paraId="7A1C125F" w14:textId="77777777" w:rsidR="009444D1" w:rsidRPr="0015574D" w:rsidRDefault="00683AA4" w:rsidP="001D68CA">
            <w:pPr>
              <w:spacing w:after="40"/>
              <w:rPr>
                <w:rFonts w:ascii="Arial" w:hAnsi="Arial" w:cs="Arial"/>
                <w:szCs w:val="24"/>
              </w:rPr>
            </w:pPr>
            <w:proofErr w:type="spellStart"/>
            <w:r w:rsidRPr="0015574D">
              <w:rPr>
                <w:rFonts w:ascii="Arial" w:hAnsi="Arial" w:cs="Arial"/>
                <w:szCs w:val="24"/>
              </w:rPr>
              <w:t>Scimago</w:t>
            </w:r>
            <w:proofErr w:type="spellEnd"/>
            <w:r w:rsidRPr="0015574D">
              <w:rPr>
                <w:rFonts w:ascii="Arial" w:hAnsi="Arial" w:cs="Arial"/>
                <w:szCs w:val="24"/>
              </w:rPr>
              <w:t xml:space="preserve"> Journal Rank, based on Scopus citation data</w:t>
            </w:r>
          </w:p>
        </w:tc>
        <w:tc>
          <w:tcPr>
            <w:tcW w:w="3966" w:type="dxa"/>
          </w:tcPr>
          <w:p w14:paraId="21F9BD5A" w14:textId="77777777" w:rsidR="009444D1" w:rsidRPr="0015574D" w:rsidRDefault="00683AA4" w:rsidP="001D68CA">
            <w:pPr>
              <w:spacing w:after="40"/>
              <w:rPr>
                <w:rFonts w:ascii="Arial" w:hAnsi="Arial" w:cs="Arial"/>
                <w:szCs w:val="24"/>
              </w:rPr>
            </w:pPr>
            <w:r w:rsidRPr="0015574D">
              <w:rPr>
                <w:rFonts w:ascii="Arial" w:hAnsi="Arial" w:cs="Arial"/>
                <w:szCs w:val="24"/>
              </w:rPr>
              <w:t>Used to verify journals (</w:t>
            </w:r>
            <w:proofErr w:type="gramStart"/>
            <w:r w:rsidRPr="0015574D">
              <w:rPr>
                <w:rFonts w:ascii="Arial" w:hAnsi="Arial" w:cs="Arial"/>
                <w:szCs w:val="24"/>
              </w:rPr>
              <w:t>e.g.</w:t>
            </w:r>
            <w:proofErr w:type="gramEnd"/>
            <w:r w:rsidRPr="0015574D">
              <w:rPr>
                <w:rFonts w:ascii="Arial" w:hAnsi="Arial" w:cs="Arial"/>
                <w:szCs w:val="24"/>
              </w:rPr>
              <w:t xml:space="preserve"> newer or discipline-crossing titles such as Big Data &amp; Society or Discover Artificial Intelligence) not covered by ABS or ABDC.</w:t>
            </w:r>
          </w:p>
        </w:tc>
      </w:tr>
    </w:tbl>
    <w:p w14:paraId="67D3B8F7" w14:textId="77777777" w:rsidR="00D00EDA" w:rsidRPr="0015574D" w:rsidRDefault="00D00EDA" w:rsidP="00705471">
      <w:pPr>
        <w:spacing w:before="80" w:after="120"/>
        <w:jc w:val="center"/>
        <w:rPr>
          <w:rFonts w:ascii="Arial" w:hAnsi="Arial" w:cs="Arial"/>
          <w:iCs/>
          <w:szCs w:val="24"/>
        </w:rPr>
      </w:pPr>
      <w:r w:rsidRPr="0015574D">
        <w:rPr>
          <w:rFonts w:ascii="Arial" w:hAnsi="Arial" w:cs="Arial"/>
          <w:b/>
          <w:iCs/>
          <w:szCs w:val="24"/>
        </w:rPr>
        <w:t xml:space="preserve">Table </w:t>
      </w:r>
      <w:r w:rsidR="00705471" w:rsidRPr="0015574D">
        <w:rPr>
          <w:rFonts w:ascii="Arial" w:hAnsi="Arial" w:cs="Arial"/>
          <w:b/>
          <w:iCs/>
          <w:szCs w:val="24"/>
        </w:rPr>
        <w:t>2.5 Quality</w:t>
      </w:r>
      <w:r w:rsidRPr="0015574D">
        <w:rPr>
          <w:rFonts w:ascii="Arial" w:hAnsi="Arial" w:cs="Arial"/>
          <w:b/>
          <w:iCs/>
          <w:szCs w:val="24"/>
        </w:rPr>
        <w:t>-Assessment Indexes Applied</w:t>
      </w:r>
    </w:p>
    <w:p w14:paraId="406BBF9C" w14:textId="4331FA3C" w:rsidR="009444D1" w:rsidRPr="0015574D" w:rsidRDefault="00683AA4" w:rsidP="009705DE">
      <w:pPr>
        <w:pStyle w:val="Heading2"/>
        <w:rPr>
          <w:rFonts w:ascii="Arial" w:hAnsi="Arial" w:cs="Arial"/>
        </w:rPr>
      </w:pPr>
      <w:bookmarkStart w:id="23" w:name="_Toc241164566"/>
      <w:r w:rsidRPr="0015574D">
        <w:rPr>
          <w:rFonts w:ascii="Arial" w:hAnsi="Arial" w:cs="Arial"/>
        </w:rPr>
        <w:t>Analytical Method</w:t>
      </w:r>
      <w:bookmarkEnd w:id="23"/>
    </w:p>
    <w:p w14:paraId="1DE0346D" w14:textId="77777777" w:rsidR="00B10D58" w:rsidRPr="0015574D" w:rsidRDefault="00B10D58" w:rsidP="00B10D58">
      <w:pPr>
        <w:rPr>
          <w:rFonts w:ascii="Arial" w:hAnsi="Arial" w:cs="Arial"/>
          <w:szCs w:val="24"/>
        </w:rPr>
      </w:pPr>
      <w:r w:rsidRPr="0015574D">
        <w:rPr>
          <w:rFonts w:ascii="Arial" w:hAnsi="Arial" w:cs="Arial"/>
          <w:szCs w:val="24"/>
        </w:rPr>
        <w:t xml:space="preserve">The overall themes were developed following the six phases of Braun and Clarke (2006) thematic analysis, which involved a structured summary matrix to record each study's aim, method and findings; initial coding of the literature for the identification of concepts that recurred in the studies (for example, adoption drivers, </w:t>
      </w:r>
      <w:proofErr w:type="spellStart"/>
      <w:r w:rsidRPr="0015574D">
        <w:rPr>
          <w:rFonts w:ascii="Arial" w:hAnsi="Arial" w:cs="Arial"/>
          <w:szCs w:val="24"/>
        </w:rPr>
        <w:t>dehumanisation</w:t>
      </w:r>
      <w:proofErr w:type="spellEnd"/>
      <w:r w:rsidRPr="0015574D">
        <w:rPr>
          <w:rFonts w:ascii="Arial" w:hAnsi="Arial" w:cs="Arial"/>
          <w:szCs w:val="24"/>
        </w:rPr>
        <w:t>, procedural justice); searching for candidate themes by clustering related concepts or codes; reviewing themes with research questions and with each other for overlapping concepts; defining and naming themes (six themes) and producing the thematic synthesis that led to the development of Chapter 3. The trustworthiness criteria that Nowell et al. (2017) have proposed were adhered to throughout, such as maintaining an audit trail for all coding decisions and then verifying the emergent themes with the summary matrix to avoid premature closure on a single theme.</w:t>
      </w:r>
    </w:p>
    <w:p w14:paraId="3D4807F9" w14:textId="77777777" w:rsidR="00B10D58" w:rsidRPr="0015574D" w:rsidRDefault="00B10D58" w:rsidP="00B10D58">
      <w:pPr>
        <w:rPr>
          <w:rFonts w:ascii="Arial" w:hAnsi="Arial" w:cs="Arial"/>
          <w:szCs w:val="24"/>
        </w:rPr>
      </w:pPr>
      <w:r w:rsidRPr="0015574D">
        <w:rPr>
          <w:rFonts w:ascii="Arial" w:hAnsi="Arial" w:cs="Arial"/>
          <w:szCs w:val="24"/>
        </w:rPr>
        <w:lastRenderedPageBreak/>
        <w:t xml:space="preserve">In actuality, coding was conducted study-by-study and the data to be coded was the stated purpose of the study, method, and key finding, which was summarized in the matrix, rather than a line-by-line re-reading of the full text in a primary qualitative study. Thematic analysis has been used in other management and information-systems reviews that adapted Braun and Clarke's (2006) approach to the literature-synthesis context (for example, in other reviews of the literature on information technology's impact on organizational learning and in organizations' digital strategies), but in these cases, thematic analysis is applied to the structured level of extractions, not raw transcripts. Codes were grouped first at the level of the sub-themes that appeared in the summary matrix for each theme (e.g., adoption drivers and </w:t>
      </w:r>
      <w:proofErr w:type="spellStart"/>
      <w:r w:rsidRPr="0015574D">
        <w:rPr>
          <w:rFonts w:ascii="Arial" w:hAnsi="Arial" w:cs="Arial"/>
          <w:szCs w:val="24"/>
        </w:rPr>
        <w:t>organisational</w:t>
      </w:r>
      <w:proofErr w:type="spellEnd"/>
      <w:r w:rsidRPr="0015574D">
        <w:rPr>
          <w:rFonts w:ascii="Arial" w:hAnsi="Arial" w:cs="Arial"/>
          <w:szCs w:val="24"/>
        </w:rPr>
        <w:t xml:space="preserve"> readiness in the adoption theme; procedural justice and </w:t>
      </w:r>
      <w:proofErr w:type="spellStart"/>
      <w:r w:rsidRPr="0015574D">
        <w:rPr>
          <w:rFonts w:ascii="Arial" w:hAnsi="Arial" w:cs="Arial"/>
          <w:szCs w:val="24"/>
        </w:rPr>
        <w:t>dehumanisation</w:t>
      </w:r>
      <w:proofErr w:type="spellEnd"/>
      <w:r w:rsidRPr="0015574D">
        <w:rPr>
          <w:rFonts w:ascii="Arial" w:hAnsi="Arial" w:cs="Arial"/>
          <w:szCs w:val="24"/>
        </w:rPr>
        <w:t xml:space="preserve"> in the candidate-experience theme); and then consolidated to the six overarching themes following repeated review of the boundaries between candidate sub-themes that were judged to be better defined as emphasis than as substance. A study may have more than one theme, as in an empirical paper on fairness perceptions in academic hiring, which was coded for the primary theme, but also cross-referenced for the secondary theme, to prevent double-counting but retain it in the studies relevant to both strands of the synthesis.</w:t>
      </w:r>
    </w:p>
    <w:p w14:paraId="0F66B526" w14:textId="77777777" w:rsidR="00B10D58" w:rsidRPr="0015574D" w:rsidRDefault="00B10D58" w:rsidP="00B10D58">
      <w:pPr>
        <w:rPr>
          <w:rFonts w:ascii="Arial" w:hAnsi="Arial" w:cs="Arial"/>
          <w:szCs w:val="24"/>
        </w:rPr>
      </w:pPr>
      <w:r w:rsidRPr="0015574D">
        <w:rPr>
          <w:rFonts w:ascii="Arial" w:hAnsi="Arial" w:cs="Arial"/>
          <w:szCs w:val="24"/>
        </w:rPr>
        <w:t xml:space="preserve">The six themes of coding are presented in Chapter 3 in the four-part analytical structure recommended for an extended literature review: the theoretical and method-and-theory evidence are presented in Theme 1 (Theoretical and Conceptual Foundations); the adoption, effectiveness, ethics and candidate-experience evidence constitute the bulk of the empirical evidence in Theme 2; the higher-education context and the most recent developments are addressed as Emerging Debates in Theme 3; and Theme 4 (Research Gaps) is devoted to the synthesis of what remains unresolved. The coding themes complement the presentational structure: the latter is the report of the </w:t>
      </w:r>
      <w:proofErr w:type="spellStart"/>
      <w:r w:rsidRPr="0015574D">
        <w:rPr>
          <w:rFonts w:ascii="Arial" w:hAnsi="Arial" w:cs="Arial"/>
          <w:szCs w:val="24"/>
        </w:rPr>
        <w:t>analysed</w:t>
      </w:r>
      <w:proofErr w:type="spellEnd"/>
      <w:r w:rsidRPr="0015574D">
        <w:rPr>
          <w:rFonts w:ascii="Arial" w:hAnsi="Arial" w:cs="Arial"/>
          <w:szCs w:val="24"/>
        </w:rPr>
        <w:t xml:space="preserve"> corpus, whereas the former is the report of how the corpus was </w:t>
      </w:r>
      <w:proofErr w:type="spellStart"/>
      <w:r w:rsidRPr="0015574D">
        <w:rPr>
          <w:rFonts w:ascii="Arial" w:hAnsi="Arial" w:cs="Arial"/>
          <w:szCs w:val="24"/>
        </w:rPr>
        <w:t>analysed</w:t>
      </w:r>
      <w:proofErr w:type="spellEnd"/>
      <w:r w:rsidRPr="0015574D">
        <w:rPr>
          <w:rFonts w:ascii="Arial" w:hAnsi="Arial" w:cs="Arial"/>
          <w:szCs w:val="24"/>
        </w:rPr>
        <w:t>.</w:t>
      </w:r>
    </w:p>
    <w:p w14:paraId="7240368A" w14:textId="7674EF4A" w:rsidR="00B10D58" w:rsidRPr="0015574D" w:rsidRDefault="00B10D58" w:rsidP="009705DE">
      <w:pPr>
        <w:pStyle w:val="Heading2"/>
        <w:rPr>
          <w:rFonts w:ascii="Arial" w:hAnsi="Arial" w:cs="Arial"/>
        </w:rPr>
      </w:pPr>
      <w:bookmarkStart w:id="24" w:name="_Toc241164567"/>
      <w:r w:rsidRPr="0015574D">
        <w:rPr>
          <w:rFonts w:ascii="Arial" w:hAnsi="Arial" w:cs="Arial"/>
        </w:rPr>
        <w:lastRenderedPageBreak/>
        <w:t>Summary</w:t>
      </w:r>
      <w:bookmarkEnd w:id="24"/>
    </w:p>
    <w:p w14:paraId="69F38B3B" w14:textId="24792DC4" w:rsidR="009444D1" w:rsidRPr="0015574D" w:rsidRDefault="00B10D58" w:rsidP="00B10D58">
      <w:pPr>
        <w:rPr>
          <w:rFonts w:ascii="Arial" w:hAnsi="Arial" w:cs="Arial"/>
          <w:szCs w:val="24"/>
        </w:rPr>
      </w:pPr>
      <w:r w:rsidRPr="0015574D">
        <w:rPr>
          <w:rFonts w:ascii="Arial" w:hAnsi="Arial" w:cs="Arial"/>
          <w:szCs w:val="24"/>
        </w:rPr>
        <w:t xml:space="preserve">This chapter has presented an explicit and replicable process that was followed when identifying, appraising and </w:t>
      </w:r>
      <w:proofErr w:type="spellStart"/>
      <w:r w:rsidRPr="0015574D">
        <w:rPr>
          <w:rFonts w:ascii="Arial" w:hAnsi="Arial" w:cs="Arial"/>
          <w:szCs w:val="24"/>
        </w:rPr>
        <w:t>analysing</w:t>
      </w:r>
      <w:proofErr w:type="spellEnd"/>
      <w:r w:rsidRPr="0015574D">
        <w:rPr>
          <w:rFonts w:ascii="Arial" w:hAnsi="Arial" w:cs="Arial"/>
          <w:szCs w:val="24"/>
        </w:rPr>
        <w:t xml:space="preserve"> the literature for this dissertation, which was guided by PRISMA. The six-phase thematic analysis outlined above is applied to the 63 studies included in the chapter and the synthesis of the analysis conducted in the chapter, </w:t>
      </w:r>
      <w:proofErr w:type="spellStart"/>
      <w:r w:rsidRPr="0015574D">
        <w:rPr>
          <w:rFonts w:ascii="Arial" w:hAnsi="Arial" w:cs="Arial"/>
          <w:szCs w:val="24"/>
        </w:rPr>
        <w:t>organised</w:t>
      </w:r>
      <w:proofErr w:type="spellEnd"/>
      <w:r w:rsidRPr="0015574D">
        <w:rPr>
          <w:rFonts w:ascii="Arial" w:hAnsi="Arial" w:cs="Arial"/>
          <w:szCs w:val="24"/>
        </w:rPr>
        <w:t xml:space="preserve"> into four analytical themes: theoretical and conceptual foundations; empirical findings; emerging debates; and research gaps.</w:t>
      </w:r>
      <w:r w:rsidR="00683AA4" w:rsidRPr="0015574D">
        <w:rPr>
          <w:rFonts w:ascii="Arial" w:hAnsi="Arial" w:cs="Arial"/>
          <w:szCs w:val="24"/>
        </w:rPr>
        <w:br w:type="page"/>
      </w:r>
    </w:p>
    <w:p w14:paraId="3F314D58" w14:textId="77777777" w:rsidR="009444D1" w:rsidRPr="0015574D" w:rsidRDefault="00D1637F" w:rsidP="001D68CA">
      <w:pPr>
        <w:pStyle w:val="Heading1"/>
        <w:jc w:val="center"/>
        <w:rPr>
          <w:rFonts w:ascii="Arial" w:hAnsi="Arial" w:cs="Arial"/>
        </w:rPr>
      </w:pPr>
      <w:bookmarkStart w:id="25" w:name="_Toc241164568"/>
      <w:r w:rsidRPr="0015574D">
        <w:rPr>
          <w:rFonts w:ascii="Arial" w:hAnsi="Arial" w:cs="Arial"/>
        </w:rPr>
        <w:lastRenderedPageBreak/>
        <w:t xml:space="preserve">Chapter </w:t>
      </w:r>
      <w:r w:rsidR="00790C7E" w:rsidRPr="0015574D">
        <w:rPr>
          <w:rFonts w:ascii="Arial" w:hAnsi="Arial" w:cs="Arial"/>
        </w:rPr>
        <w:t>Three</w:t>
      </w:r>
      <w:r w:rsidRPr="0015574D">
        <w:rPr>
          <w:rFonts w:ascii="Arial" w:hAnsi="Arial" w:cs="Arial"/>
        </w:rPr>
        <w:t>:</w:t>
      </w:r>
      <w:r w:rsidR="00683AA4" w:rsidRPr="0015574D">
        <w:rPr>
          <w:rFonts w:ascii="Arial" w:hAnsi="Arial" w:cs="Arial"/>
        </w:rPr>
        <w:t xml:space="preserve"> Thematic Literature Review and Analysis</w:t>
      </w:r>
      <w:bookmarkEnd w:id="25"/>
    </w:p>
    <w:p w14:paraId="61710CEC" w14:textId="4C34452C" w:rsidR="009444D1" w:rsidRPr="0015574D" w:rsidRDefault="00683AA4" w:rsidP="009705DE">
      <w:pPr>
        <w:pStyle w:val="Heading2"/>
        <w:rPr>
          <w:rFonts w:ascii="Arial" w:hAnsi="Arial" w:cs="Arial"/>
        </w:rPr>
      </w:pPr>
      <w:bookmarkStart w:id="26" w:name="_Toc241164569"/>
      <w:r w:rsidRPr="0015574D">
        <w:rPr>
          <w:rFonts w:ascii="Arial" w:hAnsi="Arial" w:cs="Arial"/>
        </w:rPr>
        <w:t>Introduction</w:t>
      </w:r>
      <w:bookmarkEnd w:id="26"/>
    </w:p>
    <w:p w14:paraId="7F3BCC0D" w14:textId="1F9A0805" w:rsidR="00B10D58" w:rsidRPr="0015574D" w:rsidRDefault="00B10D58" w:rsidP="00B10D58">
      <w:pPr>
        <w:rPr>
          <w:rFonts w:ascii="Arial" w:hAnsi="Arial" w:cs="Arial"/>
        </w:rPr>
      </w:pPr>
      <w:r w:rsidRPr="0015574D">
        <w:rPr>
          <w:rFonts w:ascii="Arial" w:hAnsi="Arial" w:cs="Arial"/>
        </w:rPr>
        <w:t xml:space="preserve">This chapter provides the analysis at the heart of the dissertation, which is a </w:t>
      </w:r>
      <w:proofErr w:type="spellStart"/>
      <w:r w:rsidRPr="0015574D">
        <w:rPr>
          <w:rFonts w:ascii="Arial" w:hAnsi="Arial" w:cs="Arial"/>
        </w:rPr>
        <w:t>thematisation</w:t>
      </w:r>
      <w:proofErr w:type="spellEnd"/>
      <w:r w:rsidRPr="0015574D">
        <w:rPr>
          <w:rFonts w:ascii="Arial" w:hAnsi="Arial" w:cs="Arial"/>
        </w:rPr>
        <w:t xml:space="preserve"> of the </w:t>
      </w:r>
      <w:r w:rsidR="009705DE" w:rsidRPr="0015574D">
        <w:rPr>
          <w:rFonts w:ascii="Arial" w:hAnsi="Arial" w:cs="Arial"/>
        </w:rPr>
        <w:t>sixty-three</w:t>
      </w:r>
      <w:r w:rsidRPr="0015574D">
        <w:rPr>
          <w:rFonts w:ascii="Arial" w:hAnsi="Arial" w:cs="Arial"/>
        </w:rPr>
        <w:t xml:space="preserve"> peer-reviewed papers that survived the systematic process outlined in chapter 2. While the methodology detailed the process of searching, screening and appraising the evidence, the underlying purpose here is to provide an overview of the conceptual field of artificial intelligence (AI) in recruitment and selection (R&amp;S) without study-by-study explanation. It is organizing around recurring concepts that enables a review of this kind to offer a high-level overview of the field and to reveal the points of scholarly consensus, contradiction, and silence (Snyder, 2019).</w:t>
      </w:r>
    </w:p>
    <w:p w14:paraId="34101944" w14:textId="77777777" w:rsidR="00B10D58" w:rsidRPr="0015574D" w:rsidRDefault="00B10D58" w:rsidP="00B10D58">
      <w:pPr>
        <w:rPr>
          <w:rFonts w:ascii="Arial" w:hAnsi="Arial" w:cs="Arial"/>
        </w:rPr>
      </w:pPr>
      <w:r w:rsidRPr="0015574D">
        <w:rPr>
          <w:rFonts w:ascii="Arial" w:hAnsi="Arial" w:cs="Arial"/>
        </w:rPr>
        <w:t xml:space="preserve">The six-phase thematic analysis by Braun and Clarke (2006) outlined in Section 2.9 was used to code the corpus into six themes: Theoretical and methodological foundations; Adoption of AI in R&amp;S; Effectiveness and efficiency of AI compared to human recruiters; Ethics, fairness and algorithmic bias; Candidate experience, trust and justice; and </w:t>
      </w:r>
      <w:proofErr w:type="gramStart"/>
      <w:r w:rsidRPr="0015574D">
        <w:rPr>
          <w:rFonts w:ascii="Arial" w:hAnsi="Arial" w:cs="Arial"/>
        </w:rPr>
        <w:t>The</w:t>
      </w:r>
      <w:proofErr w:type="gramEnd"/>
      <w:r w:rsidRPr="0015574D">
        <w:rPr>
          <w:rFonts w:ascii="Arial" w:hAnsi="Arial" w:cs="Arial"/>
        </w:rPr>
        <w:t xml:space="preserve"> higher education (HE) context. These themes of coding are presented here on this page and are linked to the </w:t>
      </w:r>
      <w:proofErr w:type="gramStart"/>
      <w:r w:rsidRPr="0015574D">
        <w:rPr>
          <w:rFonts w:ascii="Arial" w:hAnsi="Arial" w:cs="Arial"/>
        </w:rPr>
        <w:t>four part</w:t>
      </w:r>
      <w:proofErr w:type="gramEnd"/>
      <w:r w:rsidRPr="0015574D">
        <w:rPr>
          <w:rFonts w:ascii="Arial" w:hAnsi="Arial" w:cs="Arial"/>
        </w:rPr>
        <w:t xml:space="preserve"> structure recommended for an extended literature review. Theme 1 (Section 3.2) provides the theoretical and conceptual underpinning that provide the analytical lens of the review. The empirical results are </w:t>
      </w:r>
      <w:proofErr w:type="spellStart"/>
      <w:r w:rsidRPr="0015574D">
        <w:rPr>
          <w:rFonts w:ascii="Arial" w:hAnsi="Arial" w:cs="Arial"/>
        </w:rPr>
        <w:t>organised</w:t>
      </w:r>
      <w:proofErr w:type="spellEnd"/>
      <w:r w:rsidRPr="0015574D">
        <w:rPr>
          <w:rFonts w:ascii="Arial" w:hAnsi="Arial" w:cs="Arial"/>
        </w:rPr>
        <w:t xml:space="preserve"> within Theme 2 (Section 3.3) according to the three substantive study objectives, namely the adoption of AI (Objective 1 / RQ1), its effectiveness in comparison with human recruiters (Objective 2 / RQ2) and its ethical, fairness and candidate-experience elements (Objective 3 / RQ3), and where relevant, consistent findings are contrasted with contradictory evidence. The new debates (Section 3.4) that are now actively transforming the field are explored in Theme </w:t>
      </w:r>
      <w:proofErr w:type="gramStart"/>
      <w:r w:rsidRPr="0015574D">
        <w:rPr>
          <w:rFonts w:ascii="Arial" w:hAnsi="Arial" w:cs="Arial"/>
        </w:rPr>
        <w:t>3.Theme</w:t>
      </w:r>
      <w:proofErr w:type="gramEnd"/>
      <w:r w:rsidRPr="0015574D">
        <w:rPr>
          <w:rFonts w:ascii="Arial" w:hAnsi="Arial" w:cs="Arial"/>
        </w:rPr>
        <w:t xml:space="preserve"> 3 (Section 3.4) addresses new debates, such as human-AI complementarity, generative AI, and the critical question of the higher education context. The gaps in the research that explain the motivation for the Discussion are summarized in Theme 4 (Section 3.5).</w:t>
      </w:r>
    </w:p>
    <w:p w14:paraId="68A619FF" w14:textId="77777777" w:rsidR="00B10D58" w:rsidRPr="0015574D" w:rsidRDefault="00B10D58" w:rsidP="00B10D58">
      <w:pPr>
        <w:rPr>
          <w:rFonts w:ascii="Arial" w:hAnsi="Arial" w:cs="Arial"/>
        </w:rPr>
      </w:pPr>
      <w:r w:rsidRPr="0015574D">
        <w:rPr>
          <w:rFonts w:ascii="Arial" w:hAnsi="Arial" w:cs="Arial"/>
        </w:rPr>
        <w:lastRenderedPageBreak/>
        <w:t xml:space="preserve">The analysis is synthetic throughout, with each sub-section starting with a thematic claim, then gathering and applying evidence from multiple authors in support of, or against, or in nuance of that claim, and finally tying that back to the research questions introduced in Section 1.5. A cross-cutting theme is found in all the themes: how far evidence developed overwhelmingly in corporate settings can be extrapolated to universities, which, despite their form of collegial governance, their responsibilities for academic merit and equality under the law, represent a different type of </w:t>
      </w:r>
      <w:proofErr w:type="spellStart"/>
      <w:r w:rsidRPr="0015574D">
        <w:rPr>
          <w:rFonts w:ascii="Arial" w:hAnsi="Arial" w:cs="Arial"/>
        </w:rPr>
        <w:t>organisation</w:t>
      </w:r>
      <w:proofErr w:type="spellEnd"/>
      <w:r w:rsidRPr="0015574D">
        <w:rPr>
          <w:rFonts w:ascii="Arial" w:hAnsi="Arial" w:cs="Arial"/>
        </w:rPr>
        <w:t xml:space="preserve"> from the commercial </w:t>
      </w:r>
      <w:proofErr w:type="spellStart"/>
      <w:r w:rsidRPr="0015574D">
        <w:rPr>
          <w:rFonts w:ascii="Arial" w:hAnsi="Arial" w:cs="Arial"/>
        </w:rPr>
        <w:t>organisations</w:t>
      </w:r>
      <w:proofErr w:type="spellEnd"/>
      <w:r w:rsidRPr="0015574D">
        <w:rPr>
          <w:rFonts w:ascii="Arial" w:hAnsi="Arial" w:cs="Arial"/>
        </w:rPr>
        <w:t xml:space="preserve"> from which most of this literature has emerged.</w:t>
      </w:r>
    </w:p>
    <w:p w14:paraId="474032BD" w14:textId="73325F7C" w:rsidR="00B10D58" w:rsidRPr="0015574D" w:rsidRDefault="00B10D58" w:rsidP="009705DE">
      <w:pPr>
        <w:pStyle w:val="Heading2"/>
        <w:rPr>
          <w:rFonts w:ascii="Arial" w:hAnsi="Arial" w:cs="Arial"/>
        </w:rPr>
      </w:pPr>
      <w:bookmarkStart w:id="27" w:name="_Toc241164570"/>
      <w:r w:rsidRPr="0015574D">
        <w:rPr>
          <w:rFonts w:ascii="Arial" w:hAnsi="Arial" w:cs="Arial"/>
        </w:rPr>
        <w:t>Theme 1: Theoretical Foundations</w:t>
      </w:r>
      <w:bookmarkEnd w:id="27"/>
    </w:p>
    <w:p w14:paraId="04E7541B" w14:textId="68DE2007" w:rsidR="00B10D58" w:rsidRPr="0015574D" w:rsidRDefault="00B10D58" w:rsidP="009705DE">
      <w:pPr>
        <w:pStyle w:val="Heading3"/>
        <w:rPr>
          <w:rFonts w:ascii="Arial" w:hAnsi="Arial" w:cs="Arial"/>
        </w:rPr>
      </w:pPr>
      <w:bookmarkStart w:id="28" w:name="_Toc241164571"/>
      <w:r w:rsidRPr="0015574D">
        <w:rPr>
          <w:rFonts w:ascii="Arial" w:hAnsi="Arial" w:cs="Arial"/>
        </w:rPr>
        <w:t>Key Theoretical Frameworks</w:t>
      </w:r>
      <w:bookmarkEnd w:id="28"/>
    </w:p>
    <w:p w14:paraId="39924250" w14:textId="77777777" w:rsidR="00B10D58" w:rsidRPr="0015574D" w:rsidRDefault="00B10D58" w:rsidP="00B10D58">
      <w:pPr>
        <w:rPr>
          <w:rFonts w:ascii="Arial" w:hAnsi="Arial" w:cs="Arial"/>
        </w:rPr>
      </w:pPr>
      <w:r w:rsidRPr="0015574D">
        <w:rPr>
          <w:rFonts w:ascii="Arial" w:hAnsi="Arial" w:cs="Arial"/>
        </w:rPr>
        <w:t xml:space="preserve">This body of literature is not unified and does not have a single overarching theory, but it takes a handful of existing theories from the fields of information systems, strategic management and organizational psychology to generate the analytical structure of the field. The technology-acceptance tradition is the most commonly used lens. The Technology Acceptance Model (Davis, 1989) suggests that the adoption of a new technology is primarily influenced by its perceived usefulness and perceived ease of use; and the Unified Theory of Acceptance and Use of Technology (Venkatesh et al., 2003) extends this into four factors: performance expectancy, effort expectancy, social influence, and facilitating conditions. They have been designed to explain the acceptance of general information technology, but now they are pervasive in empirical studies on AI hiring. However, </w:t>
      </w:r>
      <w:proofErr w:type="spellStart"/>
      <w:r w:rsidRPr="0015574D">
        <w:rPr>
          <w:rFonts w:ascii="Arial" w:hAnsi="Arial" w:cs="Arial"/>
        </w:rPr>
        <w:t>Tanantong</w:t>
      </w:r>
      <w:proofErr w:type="spellEnd"/>
      <w:r w:rsidRPr="0015574D">
        <w:rPr>
          <w:rFonts w:ascii="Arial" w:hAnsi="Arial" w:cs="Arial"/>
        </w:rPr>
        <w:t xml:space="preserve"> and </w:t>
      </w:r>
      <w:proofErr w:type="spellStart"/>
      <w:r w:rsidRPr="0015574D">
        <w:rPr>
          <w:rFonts w:ascii="Arial" w:hAnsi="Arial" w:cs="Arial"/>
        </w:rPr>
        <w:t>Wongras</w:t>
      </w:r>
      <w:proofErr w:type="spellEnd"/>
      <w:r w:rsidRPr="0015574D">
        <w:rPr>
          <w:rFonts w:ascii="Arial" w:hAnsi="Arial" w:cs="Arial"/>
        </w:rPr>
        <w:t xml:space="preserve"> (2024) expand the UTAUT to account for the adoption intention of AI in HR recruitment in Thailand and determine that the combined influence of perceived value, perceived autonomy, effort expectancy and facilitating conditions explains roughly sixty-two per cent of the variance in adoption intention, and </w:t>
      </w:r>
      <w:proofErr w:type="spellStart"/>
      <w:r w:rsidRPr="0015574D">
        <w:rPr>
          <w:rFonts w:ascii="Arial" w:hAnsi="Arial" w:cs="Arial"/>
        </w:rPr>
        <w:t>Horodyski</w:t>
      </w:r>
      <w:proofErr w:type="spellEnd"/>
      <w:r w:rsidRPr="0015574D">
        <w:rPr>
          <w:rFonts w:ascii="Arial" w:hAnsi="Arial" w:cs="Arial"/>
        </w:rPr>
        <w:t xml:space="preserve"> (2023) merges the acceptance and resource-based traditions, with performance expectancy being the most powerful predictor of recruiters' intention to use AI tools.</w:t>
      </w:r>
    </w:p>
    <w:p w14:paraId="3B06BAE0" w14:textId="77777777" w:rsidR="00B10D58" w:rsidRPr="0015574D" w:rsidRDefault="00B10D58" w:rsidP="00B10D58">
      <w:pPr>
        <w:rPr>
          <w:rFonts w:ascii="Arial" w:hAnsi="Arial" w:cs="Arial"/>
        </w:rPr>
      </w:pPr>
      <w:r w:rsidRPr="0015574D">
        <w:rPr>
          <w:rFonts w:ascii="Arial" w:hAnsi="Arial" w:cs="Arial"/>
        </w:rPr>
        <w:lastRenderedPageBreak/>
        <w:t xml:space="preserve">The complementing lens on the firm is the resource-based view of the firm (Barney, 1991) which </w:t>
      </w:r>
      <w:proofErr w:type="spellStart"/>
      <w:r w:rsidRPr="0015574D">
        <w:rPr>
          <w:rFonts w:ascii="Arial" w:hAnsi="Arial" w:cs="Arial"/>
        </w:rPr>
        <w:t>conceptualises</w:t>
      </w:r>
      <w:proofErr w:type="spellEnd"/>
      <w:r w:rsidRPr="0015574D">
        <w:rPr>
          <w:rFonts w:ascii="Arial" w:hAnsi="Arial" w:cs="Arial"/>
        </w:rPr>
        <w:t xml:space="preserve"> AI capability as a potentially rare and valuable organizational asset that can provide competitive advantage. This logic reinforces the recurring pitch that AI recruitment systems are a strategic tool in the “war for talent” (Black and van </w:t>
      </w:r>
      <w:proofErr w:type="spellStart"/>
      <w:r w:rsidRPr="0015574D">
        <w:rPr>
          <w:rFonts w:ascii="Arial" w:hAnsi="Arial" w:cs="Arial"/>
        </w:rPr>
        <w:t>Esch</w:t>
      </w:r>
      <w:proofErr w:type="spellEnd"/>
      <w:r w:rsidRPr="0015574D">
        <w:rPr>
          <w:rFonts w:ascii="Arial" w:hAnsi="Arial" w:cs="Arial"/>
        </w:rPr>
        <w:t xml:space="preserve">, 2021) and connects the literature and the actual experience of implementing AI to the literature on its effectiveness, positioning the use of improved recruiting technology as a competitive advantage for the firm rather than as an administrative convenience. A third lens comes from </w:t>
      </w:r>
      <w:proofErr w:type="spellStart"/>
      <w:r w:rsidRPr="0015574D">
        <w:rPr>
          <w:rFonts w:ascii="Arial" w:hAnsi="Arial" w:cs="Arial"/>
        </w:rPr>
        <w:t>organisational</w:t>
      </w:r>
      <w:proofErr w:type="spellEnd"/>
      <w:r w:rsidRPr="0015574D">
        <w:rPr>
          <w:rFonts w:ascii="Arial" w:hAnsi="Arial" w:cs="Arial"/>
        </w:rPr>
        <w:t xml:space="preserve"> psychology, specifically the </w:t>
      </w:r>
      <w:proofErr w:type="spellStart"/>
      <w:r w:rsidRPr="0015574D">
        <w:rPr>
          <w:rFonts w:ascii="Arial" w:hAnsi="Arial" w:cs="Arial"/>
        </w:rPr>
        <w:t>organisational</w:t>
      </w:r>
      <w:proofErr w:type="spellEnd"/>
      <w:r w:rsidRPr="0015574D">
        <w:rPr>
          <w:rFonts w:ascii="Arial" w:hAnsi="Arial" w:cs="Arial"/>
        </w:rPr>
        <w:t xml:space="preserve">-justice model of applicant reactions (Gilliland, 1993) which </w:t>
      </w:r>
      <w:proofErr w:type="spellStart"/>
      <w:r w:rsidRPr="0015574D">
        <w:rPr>
          <w:rFonts w:ascii="Arial" w:hAnsi="Arial" w:cs="Arial"/>
        </w:rPr>
        <w:t>categorises</w:t>
      </w:r>
      <w:proofErr w:type="spellEnd"/>
      <w:r w:rsidRPr="0015574D">
        <w:rPr>
          <w:rFonts w:ascii="Arial" w:hAnsi="Arial" w:cs="Arial"/>
        </w:rPr>
        <w:t xml:space="preserve"> applicants' reactions into three types: procedural justice, distributive justice, and interactional justice, and also offers the vocabulary to describe the entire candidate-experience literature discussed under Theme 2. The justice theory complements the acceptance and resource-based theories that help understand why </w:t>
      </w:r>
      <w:proofErr w:type="spellStart"/>
      <w:r w:rsidRPr="0015574D">
        <w:rPr>
          <w:rFonts w:ascii="Arial" w:hAnsi="Arial" w:cs="Arial"/>
        </w:rPr>
        <w:t>organisations</w:t>
      </w:r>
      <w:proofErr w:type="spellEnd"/>
      <w:r w:rsidRPr="0015574D">
        <w:rPr>
          <w:rFonts w:ascii="Arial" w:hAnsi="Arial" w:cs="Arial"/>
        </w:rPr>
        <w:t xml:space="preserve"> implement AI, by providing insights into the reactions of those who are impacted by using it.</w:t>
      </w:r>
    </w:p>
    <w:p w14:paraId="0C3BE59D" w14:textId="4590550C" w:rsidR="00B10D58" w:rsidRPr="0015574D" w:rsidRDefault="00B10D58" w:rsidP="00B10D58">
      <w:pPr>
        <w:rPr>
          <w:rFonts w:ascii="Arial" w:hAnsi="Arial" w:cs="Arial"/>
        </w:rPr>
      </w:pPr>
      <w:r w:rsidRPr="0015574D">
        <w:rPr>
          <w:rFonts w:ascii="Arial" w:hAnsi="Arial" w:cs="Arial"/>
        </w:rPr>
        <w:t>Methodologically, the field is grounded in the conventions of the structured literature review methodology itself (</w:t>
      </w:r>
      <w:proofErr w:type="spellStart"/>
      <w:r w:rsidRPr="0015574D">
        <w:rPr>
          <w:rFonts w:ascii="Arial" w:hAnsi="Arial" w:cs="Arial"/>
        </w:rPr>
        <w:t>Tranfield</w:t>
      </w:r>
      <w:proofErr w:type="spellEnd"/>
      <w:r w:rsidR="009705DE" w:rsidRPr="0015574D">
        <w:rPr>
          <w:rFonts w:ascii="Arial" w:hAnsi="Arial" w:cs="Arial"/>
        </w:rPr>
        <w:t xml:space="preserve"> et al., </w:t>
      </w:r>
      <w:r w:rsidRPr="0015574D">
        <w:rPr>
          <w:rFonts w:ascii="Arial" w:hAnsi="Arial" w:cs="Arial"/>
        </w:rPr>
        <w:t>2003), the taxonomy of review types proposed by Snyder (2019), the taxonomy of structured reviews by Braun and Clarke (2006) and the trustworthiness criteria of Nowell et al. (2017), along with the PRISMA reporting guidelines (Moher et al., 2009; Page et al., 2021). These works do not constitute a description of AI hiring, but they provide the evidentiary discipline that gave rise to the substantive themes that follow, and as such are appropriately viewed as part of the theoretical scaffolding of the study and not as incidental references.</w:t>
      </w:r>
    </w:p>
    <w:p w14:paraId="70E48163" w14:textId="4D1B93C9" w:rsidR="00B10D58" w:rsidRPr="0015574D" w:rsidRDefault="00B10D58" w:rsidP="009705DE">
      <w:pPr>
        <w:pStyle w:val="Heading3"/>
        <w:rPr>
          <w:rFonts w:ascii="Arial" w:hAnsi="Arial" w:cs="Arial"/>
        </w:rPr>
      </w:pPr>
      <w:bookmarkStart w:id="29" w:name="_Toc241164572"/>
      <w:r w:rsidRPr="0015574D">
        <w:rPr>
          <w:rFonts w:ascii="Arial" w:hAnsi="Arial" w:cs="Arial"/>
        </w:rPr>
        <w:t>Conceptual Definitions</w:t>
      </w:r>
      <w:bookmarkEnd w:id="29"/>
    </w:p>
    <w:p w14:paraId="0944AC81" w14:textId="77777777" w:rsidR="00B10D58" w:rsidRPr="0015574D" w:rsidRDefault="00B10D58" w:rsidP="00B10D58">
      <w:pPr>
        <w:rPr>
          <w:rFonts w:ascii="Arial" w:hAnsi="Arial" w:cs="Arial"/>
        </w:rPr>
      </w:pPr>
      <w:r w:rsidRPr="0015574D">
        <w:rPr>
          <w:rFonts w:ascii="Arial" w:hAnsi="Arial" w:cs="Arial"/>
        </w:rPr>
        <w:t xml:space="preserve">The field is interdisciplinary, so some concepts that will be used repeatedly in the review need to be defined. Artificial Intelligence in recruitment and selection in this context is a family of technologies powered by data, such as machine-learning classifiers, natural-language processing, chatbots and automated video/voice analysis, which have the potential to replace or supplement human recruiters in </w:t>
      </w:r>
      <w:r w:rsidRPr="0015574D">
        <w:rPr>
          <w:rFonts w:ascii="Arial" w:hAnsi="Arial" w:cs="Arial"/>
        </w:rPr>
        <w:lastRenderedPageBreak/>
        <w:t xml:space="preserve">part or in full in this field, ranging from sourcing to CV parsing to shortlisting to interview assessment (Black and van </w:t>
      </w:r>
      <w:proofErr w:type="spellStart"/>
      <w:r w:rsidRPr="0015574D">
        <w:rPr>
          <w:rFonts w:ascii="Arial" w:hAnsi="Arial" w:cs="Arial"/>
        </w:rPr>
        <w:t>Esch</w:t>
      </w:r>
      <w:proofErr w:type="spellEnd"/>
      <w:r w:rsidRPr="0015574D">
        <w:rPr>
          <w:rFonts w:ascii="Arial" w:hAnsi="Arial" w:cs="Arial"/>
        </w:rPr>
        <w:t xml:space="preserve">, 2020; Albert, 2019). </w:t>
      </w:r>
    </w:p>
    <w:p w14:paraId="2A9A75F4" w14:textId="77777777" w:rsidR="00B10D58" w:rsidRPr="0015574D" w:rsidRDefault="00B10D58" w:rsidP="00B10D58">
      <w:pPr>
        <w:rPr>
          <w:rFonts w:ascii="Arial" w:hAnsi="Arial" w:cs="Arial"/>
        </w:rPr>
      </w:pPr>
      <w:r w:rsidRPr="0015574D">
        <w:rPr>
          <w:rFonts w:ascii="Arial" w:hAnsi="Arial" w:cs="Arial"/>
        </w:rPr>
        <w:t xml:space="preserve">Recruitment and selection </w:t>
      </w:r>
      <w:proofErr w:type="gramStart"/>
      <w:r w:rsidRPr="0015574D">
        <w:rPr>
          <w:rFonts w:ascii="Arial" w:hAnsi="Arial" w:cs="Arial"/>
        </w:rPr>
        <w:t>refers</w:t>
      </w:r>
      <w:proofErr w:type="gramEnd"/>
      <w:r w:rsidRPr="0015574D">
        <w:rPr>
          <w:rFonts w:ascii="Arial" w:hAnsi="Arial" w:cs="Arial"/>
        </w:rPr>
        <w:t xml:space="preserve"> to the continuous process of attracting a pool of applicants to an organization (recruitment) and assessing and eliminating them (screening) and finally choosing the most suitable applicant (selection), which is conventionally divided into recruitment and selection, screening and final-selection stages, corresponding to the effectiveness analysis steps in Section 3.3.2. Algorithmic bias can occur when an automated system systematically </w:t>
      </w:r>
      <w:proofErr w:type="spellStart"/>
      <w:r w:rsidRPr="0015574D">
        <w:rPr>
          <w:rFonts w:ascii="Arial" w:hAnsi="Arial" w:cs="Arial"/>
        </w:rPr>
        <w:t>favours</w:t>
      </w:r>
      <w:proofErr w:type="spellEnd"/>
      <w:r w:rsidRPr="0015574D">
        <w:rPr>
          <w:rFonts w:ascii="Arial" w:hAnsi="Arial" w:cs="Arial"/>
        </w:rPr>
        <w:t xml:space="preserve"> individuals from a particular protected or disadvantaged group, either due to the fact that the training data used to create it reflect historical discrimination or due to the fact that supposedly neutral input features rely on the protected characteristic (Kim, 2017; </w:t>
      </w:r>
      <w:proofErr w:type="spellStart"/>
      <w:r w:rsidRPr="0015574D">
        <w:rPr>
          <w:rFonts w:ascii="Arial" w:hAnsi="Arial" w:cs="Arial"/>
        </w:rPr>
        <w:t>Köchling</w:t>
      </w:r>
      <w:proofErr w:type="spellEnd"/>
      <w:r w:rsidRPr="0015574D">
        <w:rPr>
          <w:rFonts w:ascii="Arial" w:hAnsi="Arial" w:cs="Arial"/>
        </w:rPr>
        <w:t xml:space="preserve"> and </w:t>
      </w:r>
      <w:proofErr w:type="spellStart"/>
      <w:r w:rsidRPr="0015574D">
        <w:rPr>
          <w:rFonts w:ascii="Arial" w:hAnsi="Arial" w:cs="Arial"/>
        </w:rPr>
        <w:t>Wehner</w:t>
      </w:r>
      <w:proofErr w:type="spellEnd"/>
      <w:r w:rsidRPr="0015574D">
        <w:rPr>
          <w:rFonts w:ascii="Arial" w:hAnsi="Arial" w:cs="Arial"/>
        </w:rPr>
        <w:t xml:space="preserve">, 2020). </w:t>
      </w:r>
    </w:p>
    <w:p w14:paraId="18CEAFA0" w14:textId="46B8B6D4" w:rsidR="00B10D58" w:rsidRPr="0015574D" w:rsidRDefault="00B10D58" w:rsidP="00B10D58">
      <w:pPr>
        <w:rPr>
          <w:rFonts w:ascii="Arial" w:hAnsi="Arial" w:cs="Arial"/>
        </w:rPr>
      </w:pPr>
      <w:proofErr w:type="spellStart"/>
      <w:r w:rsidRPr="0015574D">
        <w:rPr>
          <w:rFonts w:ascii="Arial" w:hAnsi="Arial" w:cs="Arial"/>
        </w:rPr>
        <w:t>Organisational</w:t>
      </w:r>
      <w:proofErr w:type="spellEnd"/>
      <w:r w:rsidRPr="0015574D">
        <w:rPr>
          <w:rFonts w:ascii="Arial" w:hAnsi="Arial" w:cs="Arial"/>
        </w:rPr>
        <w:t xml:space="preserve"> justice</w:t>
      </w:r>
      <w:r w:rsidR="009705DE" w:rsidRPr="0015574D">
        <w:rPr>
          <w:rFonts w:ascii="Arial" w:hAnsi="Arial" w:cs="Arial"/>
        </w:rPr>
        <w:t xml:space="preserve">, </w:t>
      </w:r>
      <w:r w:rsidRPr="0015574D">
        <w:rPr>
          <w:rFonts w:ascii="Arial" w:hAnsi="Arial" w:cs="Arial"/>
        </w:rPr>
        <w:t>comprising procedural justice (the perceived fairness of the process), distributive justice (the perceived fairness of the outcome) and interactional justice (the perceived fairness of interpersonal treatment)</w:t>
      </w:r>
      <w:r w:rsidR="009705DE" w:rsidRPr="0015574D">
        <w:rPr>
          <w:rFonts w:ascii="Arial" w:hAnsi="Arial" w:cs="Arial"/>
        </w:rPr>
        <w:t xml:space="preserve">, </w:t>
      </w:r>
      <w:r w:rsidRPr="0015574D">
        <w:rPr>
          <w:rFonts w:ascii="Arial" w:hAnsi="Arial" w:cs="Arial"/>
        </w:rPr>
        <w:t xml:space="preserve">provides the vocabulary for candidate reactions to AI selection (Gilliland, 1993). Last but not least, human–AI complementarity, or ‘augmentation' and a ‘human-in-the-loop' configuration, serves as the central theme throughout the review (Ore and </w:t>
      </w:r>
      <w:proofErr w:type="spellStart"/>
      <w:r w:rsidRPr="0015574D">
        <w:rPr>
          <w:rFonts w:ascii="Arial" w:hAnsi="Arial" w:cs="Arial"/>
        </w:rPr>
        <w:t>Sposato</w:t>
      </w:r>
      <w:proofErr w:type="spellEnd"/>
      <w:r w:rsidRPr="0015574D">
        <w:rPr>
          <w:rFonts w:ascii="Arial" w:hAnsi="Arial" w:cs="Arial"/>
        </w:rPr>
        <w:t xml:space="preserve">, 2022; Black and van </w:t>
      </w:r>
      <w:proofErr w:type="spellStart"/>
      <w:r w:rsidRPr="0015574D">
        <w:rPr>
          <w:rFonts w:ascii="Arial" w:hAnsi="Arial" w:cs="Arial"/>
        </w:rPr>
        <w:t>Esch</w:t>
      </w:r>
      <w:proofErr w:type="spellEnd"/>
      <w:r w:rsidRPr="0015574D">
        <w:rPr>
          <w:rFonts w:ascii="Arial" w:hAnsi="Arial" w:cs="Arial"/>
        </w:rPr>
        <w:t>, 2021).</w:t>
      </w:r>
    </w:p>
    <w:p w14:paraId="3A424BFA" w14:textId="374AC758" w:rsidR="009444D1" w:rsidRPr="0015574D" w:rsidRDefault="00683AA4" w:rsidP="009705DE">
      <w:pPr>
        <w:pStyle w:val="Heading3"/>
        <w:rPr>
          <w:rFonts w:ascii="Arial" w:hAnsi="Arial" w:cs="Arial"/>
        </w:rPr>
      </w:pPr>
      <w:bookmarkStart w:id="30" w:name="_Toc241164573"/>
      <w:r w:rsidRPr="0015574D">
        <w:rPr>
          <w:rFonts w:ascii="Arial" w:hAnsi="Arial" w:cs="Arial"/>
        </w:rPr>
        <w:t>Analytical Consequences and the Theoretical Gap</w:t>
      </w:r>
      <w:bookmarkEnd w:id="30"/>
    </w:p>
    <w:p w14:paraId="3AF0B537" w14:textId="77777777" w:rsidR="00B10D58" w:rsidRPr="0015574D" w:rsidRDefault="00B10D58" w:rsidP="00B10D58">
      <w:pPr>
        <w:rPr>
          <w:rFonts w:ascii="Arial" w:hAnsi="Arial" w:cs="Arial"/>
        </w:rPr>
      </w:pPr>
      <w:r w:rsidRPr="0015574D">
        <w:rPr>
          <w:rFonts w:ascii="Arial" w:hAnsi="Arial" w:cs="Arial"/>
        </w:rPr>
        <w:t xml:space="preserve">Such borrowed frameworks are useful, but incomplete. Because of key characteristics of HR data, such as its size (small samples), the measures of outcomes (contested), and its strong ethical and legal underpinnings of fairness and accountability constraints (challenging), theories imported freely from consumer technology or operations management cannot fully address the challenges posed by algorithmic hiring, and an interpretable and accountable approach is necessary, argue </w:t>
      </w:r>
      <w:proofErr w:type="spellStart"/>
      <w:r w:rsidRPr="0015574D">
        <w:rPr>
          <w:rFonts w:ascii="Arial" w:hAnsi="Arial" w:cs="Arial"/>
        </w:rPr>
        <w:t>Tambe</w:t>
      </w:r>
      <w:proofErr w:type="spellEnd"/>
      <w:r w:rsidRPr="0015574D">
        <w:rPr>
          <w:rFonts w:ascii="Arial" w:hAnsi="Arial" w:cs="Arial"/>
        </w:rPr>
        <w:t xml:space="preserve">, Cappelli and </w:t>
      </w:r>
      <w:proofErr w:type="spellStart"/>
      <w:r w:rsidRPr="0015574D">
        <w:rPr>
          <w:rFonts w:ascii="Arial" w:hAnsi="Arial" w:cs="Arial"/>
        </w:rPr>
        <w:t>Yakubovich</w:t>
      </w:r>
      <w:proofErr w:type="spellEnd"/>
      <w:r w:rsidRPr="0015574D">
        <w:rPr>
          <w:rFonts w:ascii="Arial" w:hAnsi="Arial" w:cs="Arial"/>
        </w:rPr>
        <w:t xml:space="preserve"> (2019). This is an important finding for this present review, as it suggests that the prevalent acceptance-</w:t>
      </w:r>
      <w:proofErr w:type="spellStart"/>
      <w:r w:rsidRPr="0015574D">
        <w:rPr>
          <w:rFonts w:ascii="Arial" w:hAnsi="Arial" w:cs="Arial"/>
        </w:rPr>
        <w:t>centred</w:t>
      </w:r>
      <w:proofErr w:type="spellEnd"/>
      <w:r w:rsidRPr="0015574D">
        <w:rPr>
          <w:rFonts w:ascii="Arial" w:hAnsi="Arial" w:cs="Arial"/>
        </w:rPr>
        <w:t xml:space="preserve"> perspective on perceived usefulness and intention to use may </w:t>
      </w:r>
      <w:r w:rsidRPr="0015574D">
        <w:rPr>
          <w:rFonts w:ascii="Arial" w:hAnsi="Arial" w:cs="Arial"/>
        </w:rPr>
        <w:lastRenderedPageBreak/>
        <w:t>be under-</w:t>
      </w:r>
      <w:proofErr w:type="spellStart"/>
      <w:r w:rsidRPr="0015574D">
        <w:rPr>
          <w:rFonts w:ascii="Arial" w:hAnsi="Arial" w:cs="Arial"/>
        </w:rPr>
        <w:t>theorising</w:t>
      </w:r>
      <w:proofErr w:type="spellEnd"/>
      <w:r w:rsidRPr="0015574D">
        <w:rPr>
          <w:rFonts w:ascii="Arial" w:hAnsi="Arial" w:cs="Arial"/>
        </w:rPr>
        <w:t xml:space="preserve"> just those concerns about fairness and legitimacy that are crucial in a values-laden context like higher education.</w:t>
      </w:r>
    </w:p>
    <w:p w14:paraId="3F64C0D8" w14:textId="77777777" w:rsidR="00B10D58" w:rsidRPr="0015574D" w:rsidRDefault="00B10D58" w:rsidP="00B10D58">
      <w:pPr>
        <w:rPr>
          <w:rFonts w:ascii="Arial" w:hAnsi="Arial" w:cs="Arial"/>
        </w:rPr>
      </w:pPr>
      <w:r w:rsidRPr="0015574D">
        <w:rPr>
          <w:rFonts w:ascii="Arial" w:hAnsi="Arial" w:cs="Arial"/>
        </w:rPr>
        <w:t xml:space="preserve">It is not an exaggeration to say that the acceptance models are essential to the field—what the field sees and cannot see is shaped by this dependence. The focus of studies that are based on the TAM or UTAUT is on the intention to adopt a technology, which is treated as the outcome of interest, while the focus on fairness, trust and ethics is on these as antecedents or moderators of the intention to adopt (Davis, 1989; Venkatesh et al., 2003; </w:t>
      </w:r>
      <w:proofErr w:type="spellStart"/>
      <w:r w:rsidRPr="0015574D">
        <w:rPr>
          <w:rFonts w:ascii="Arial" w:hAnsi="Arial" w:cs="Arial"/>
        </w:rPr>
        <w:t>Tanantong</w:t>
      </w:r>
      <w:proofErr w:type="spellEnd"/>
      <w:r w:rsidRPr="0015574D">
        <w:rPr>
          <w:rFonts w:ascii="Arial" w:hAnsi="Arial" w:cs="Arial"/>
        </w:rPr>
        <w:t xml:space="preserve"> and </w:t>
      </w:r>
      <w:proofErr w:type="spellStart"/>
      <w:r w:rsidRPr="0015574D">
        <w:rPr>
          <w:rFonts w:ascii="Arial" w:hAnsi="Arial" w:cs="Arial"/>
        </w:rPr>
        <w:t>Wongras</w:t>
      </w:r>
      <w:proofErr w:type="spellEnd"/>
      <w:r w:rsidRPr="0015574D">
        <w:rPr>
          <w:rFonts w:ascii="Arial" w:hAnsi="Arial" w:cs="Arial"/>
        </w:rPr>
        <w:t xml:space="preserve">, 2024). This is analytically efficient, but normatively underweight/non-satisfactory: In a recruitment setting, the fairness of a selection decision is not dependent on whether recruiters or candidates are willing to use the selection system that yielded that decision. The resource-based view, introduced by Barney (1991), adds to this orientation by viewing AI as a competitive advantage, and naturally </w:t>
      </w:r>
      <w:proofErr w:type="spellStart"/>
      <w:r w:rsidRPr="0015574D">
        <w:rPr>
          <w:rFonts w:ascii="Arial" w:hAnsi="Arial" w:cs="Arial"/>
        </w:rPr>
        <w:t>organising</w:t>
      </w:r>
      <w:proofErr w:type="spellEnd"/>
      <w:r w:rsidRPr="0015574D">
        <w:rPr>
          <w:rFonts w:ascii="Arial" w:hAnsi="Arial" w:cs="Arial"/>
        </w:rPr>
        <w:t xml:space="preserve"> the questions around </w:t>
      </w:r>
      <w:proofErr w:type="spellStart"/>
      <w:r w:rsidRPr="0015574D">
        <w:rPr>
          <w:rFonts w:ascii="Arial" w:hAnsi="Arial" w:cs="Arial"/>
        </w:rPr>
        <w:t>organisational</w:t>
      </w:r>
      <w:proofErr w:type="spellEnd"/>
      <w:r w:rsidRPr="0015574D">
        <w:rPr>
          <w:rFonts w:ascii="Arial" w:hAnsi="Arial" w:cs="Arial"/>
        </w:rPr>
        <w:t xml:space="preserve"> advantage versus questions of candidate welfare or social equity. The treatment of the applicant is the focus of analysis in only one tradition: the </w:t>
      </w:r>
      <w:proofErr w:type="spellStart"/>
      <w:r w:rsidRPr="0015574D">
        <w:rPr>
          <w:rFonts w:ascii="Arial" w:hAnsi="Arial" w:cs="Arial"/>
        </w:rPr>
        <w:t>organisational</w:t>
      </w:r>
      <w:proofErr w:type="spellEnd"/>
      <w:r w:rsidRPr="0015574D">
        <w:rPr>
          <w:rFonts w:ascii="Arial" w:hAnsi="Arial" w:cs="Arial"/>
        </w:rPr>
        <w:t>-justice tradition (Gilliland, 1993), and it is important to note that this is the tradition least common in the adoption and effectiveness studies and most common in the candidate-experience studies. The theoretical fragmentation of the field is not just the theoretical housekeeping of academic work, but a real division between a managerial literature that is concerned with uptake and performance and a justice-oriented literature that is concerned with fairness.</w:t>
      </w:r>
    </w:p>
    <w:p w14:paraId="1746EB59" w14:textId="77777777" w:rsidR="00B10D58" w:rsidRPr="0015574D" w:rsidRDefault="00B10D58" w:rsidP="00B10D58">
      <w:pPr>
        <w:rPr>
          <w:rFonts w:ascii="Arial" w:hAnsi="Arial" w:cs="Arial"/>
        </w:rPr>
      </w:pPr>
      <w:r w:rsidRPr="0015574D">
        <w:rPr>
          <w:rFonts w:ascii="Arial" w:hAnsi="Arial" w:cs="Arial"/>
        </w:rPr>
        <w:t>The main gap in the current theoretical landscape that arises from this cluster is the lack of an integrated framework that brings together the concepts of acceptance, capability and justice in explaining when and how to combine AI with human judgment, a gap that will be revisited in the Development of a conceptual model in the Discussion.</w:t>
      </w:r>
    </w:p>
    <w:p w14:paraId="16BF76BF" w14:textId="620B670A" w:rsidR="00B10D58" w:rsidRPr="0015574D" w:rsidRDefault="00B10D58" w:rsidP="009705DE">
      <w:pPr>
        <w:pStyle w:val="Heading2"/>
        <w:rPr>
          <w:rFonts w:ascii="Arial" w:hAnsi="Arial" w:cs="Arial"/>
        </w:rPr>
      </w:pPr>
      <w:bookmarkStart w:id="31" w:name="_Toc241164574"/>
      <w:r w:rsidRPr="0015574D">
        <w:rPr>
          <w:rFonts w:ascii="Arial" w:hAnsi="Arial" w:cs="Arial"/>
        </w:rPr>
        <w:lastRenderedPageBreak/>
        <w:t>Theme 2: Empirical Findings</w:t>
      </w:r>
      <w:bookmarkEnd w:id="31"/>
    </w:p>
    <w:p w14:paraId="4A3B46D1" w14:textId="77777777" w:rsidR="00B10D58" w:rsidRPr="0015574D" w:rsidRDefault="00B10D58" w:rsidP="00B10D58">
      <w:pPr>
        <w:rPr>
          <w:rFonts w:ascii="Arial" w:hAnsi="Arial" w:cs="Arial"/>
        </w:rPr>
      </w:pPr>
      <w:r w:rsidRPr="0015574D">
        <w:rPr>
          <w:rFonts w:ascii="Arial" w:hAnsi="Arial" w:cs="Arial"/>
        </w:rPr>
        <w:t>This theme combines the key empirical results from the entire corpus, according to study's three substantive points. The analysis begins by identifying the findings that are shared across the literature for each objective, and then explores the conflicts and unresolved contradictions that qualify them. In Section 3.3.1, the adoption of AI (Objective 1 / RQ1) is discussed, followed by its effectiveness compared to human recruiters in Section 3.3.2 (Objective 2 / RQ2) and its ethical, fairness and dimensions related to candidate experiences in Section 3.3.3 (Objective 3 / RQ3).</w:t>
      </w:r>
    </w:p>
    <w:p w14:paraId="5F189A10" w14:textId="195096BD" w:rsidR="00B10D58" w:rsidRPr="0015574D" w:rsidRDefault="00B10D58" w:rsidP="009705DE">
      <w:pPr>
        <w:pStyle w:val="Heading3"/>
        <w:rPr>
          <w:rFonts w:ascii="Arial" w:hAnsi="Arial" w:cs="Arial"/>
        </w:rPr>
      </w:pPr>
      <w:bookmarkStart w:id="32" w:name="_Toc241164575"/>
      <w:r w:rsidRPr="0015574D">
        <w:rPr>
          <w:rFonts w:ascii="Arial" w:hAnsi="Arial" w:cs="Arial"/>
        </w:rPr>
        <w:t>Adoption of AI in Recruitment and Selection (Objective 1)</w:t>
      </w:r>
      <w:bookmarkEnd w:id="32"/>
    </w:p>
    <w:p w14:paraId="4DDB455B" w14:textId="77777777" w:rsidR="00B10D58" w:rsidRPr="0015574D" w:rsidRDefault="00B10D58" w:rsidP="00B10D58">
      <w:pPr>
        <w:rPr>
          <w:rFonts w:ascii="Arial" w:hAnsi="Arial" w:cs="Arial"/>
        </w:rPr>
      </w:pPr>
      <w:r w:rsidRPr="0015574D">
        <w:rPr>
          <w:rFonts w:ascii="Arial" w:hAnsi="Arial" w:cs="Arial"/>
        </w:rPr>
        <w:t xml:space="preserve">The first one is about the degree of AI usage in the R&amp;S process and the reasons for its use, which directly corresponds with the first research question. There is a strong consensus in the literature that adoption has been increasing but there has been a lack of uniformity, and that adoption is linked to a clear set of </w:t>
      </w:r>
      <w:proofErr w:type="spellStart"/>
      <w:r w:rsidRPr="0015574D">
        <w:rPr>
          <w:rFonts w:ascii="Arial" w:hAnsi="Arial" w:cs="Arial"/>
        </w:rPr>
        <w:t>organisational</w:t>
      </w:r>
      <w:proofErr w:type="spellEnd"/>
      <w:r w:rsidRPr="0015574D">
        <w:rPr>
          <w:rFonts w:ascii="Arial" w:hAnsi="Arial" w:cs="Arial"/>
        </w:rPr>
        <w:t xml:space="preserve"> and environmental conditions. In a systematic review of AI, robotics and advanced technologies in human resource management, </w:t>
      </w:r>
      <w:proofErr w:type="spellStart"/>
      <w:r w:rsidRPr="0015574D">
        <w:rPr>
          <w:rFonts w:ascii="Arial" w:hAnsi="Arial" w:cs="Arial"/>
        </w:rPr>
        <w:t>Vrontis</w:t>
      </w:r>
      <w:proofErr w:type="spellEnd"/>
      <w:r w:rsidRPr="0015574D">
        <w:rPr>
          <w:rFonts w:ascii="Arial" w:hAnsi="Arial" w:cs="Arial"/>
        </w:rPr>
        <w:t xml:space="preserve"> et al. (2022) set the scene on the big picture: These technologies are transforming fundamental HRM activities such as sourcing, screening and workforce planning, and are accounting for productivity gains as well as ethical and workforce-related concerns. In recruitment, Upadhyay and Khandelwal (2018) made an early attempt to provide a perspective on how AI is changing the way we source and screen applicants and, crucially, changing the job of the human recruiter from processor of applications to the manager of a machine-driven pipeline, </w:t>
      </w:r>
      <w:proofErr w:type="spellStart"/>
      <w:r w:rsidRPr="0015574D">
        <w:rPr>
          <w:rFonts w:ascii="Arial" w:hAnsi="Arial" w:cs="Arial"/>
        </w:rPr>
        <w:t>recognising</w:t>
      </w:r>
      <w:proofErr w:type="spellEnd"/>
      <w:r w:rsidRPr="0015574D">
        <w:rPr>
          <w:rFonts w:ascii="Arial" w:hAnsi="Arial" w:cs="Arial"/>
        </w:rPr>
        <w:t xml:space="preserve"> efficiency, reach and decision-support advantages alongside clear limits on privacy and fairness, while Johnson, Stone and </w:t>
      </w:r>
      <w:proofErr w:type="spellStart"/>
      <w:r w:rsidRPr="0015574D">
        <w:rPr>
          <w:rFonts w:ascii="Arial" w:hAnsi="Arial" w:cs="Arial"/>
        </w:rPr>
        <w:t>Lukaszewski</w:t>
      </w:r>
      <w:proofErr w:type="spellEnd"/>
      <w:r w:rsidRPr="0015574D">
        <w:rPr>
          <w:rFonts w:ascii="Arial" w:hAnsi="Arial" w:cs="Arial"/>
        </w:rPr>
        <w:t xml:space="preserve"> (2021) outline the efficiency, reach and decision-support benefits of electronic HRM and AI in talent acquisition, with explicit boundaries on privacy and fairness.</w:t>
      </w:r>
    </w:p>
    <w:p w14:paraId="7000A353" w14:textId="77777777" w:rsidR="00B10D58" w:rsidRPr="0015574D" w:rsidRDefault="00B10D58" w:rsidP="00B10D58">
      <w:pPr>
        <w:rPr>
          <w:rFonts w:ascii="Arial" w:hAnsi="Arial" w:cs="Arial"/>
        </w:rPr>
      </w:pPr>
      <w:r w:rsidRPr="0015574D">
        <w:rPr>
          <w:rFonts w:ascii="Arial" w:hAnsi="Arial" w:cs="Arial"/>
        </w:rPr>
        <w:t>The empirical adoption studies are all focused on the factors that precede adoption. In a classic technology-</w:t>
      </w:r>
      <w:proofErr w:type="spellStart"/>
      <w:r w:rsidRPr="0015574D">
        <w:rPr>
          <w:rFonts w:ascii="Arial" w:hAnsi="Arial" w:cs="Arial"/>
        </w:rPr>
        <w:t>organisation</w:t>
      </w:r>
      <w:proofErr w:type="spellEnd"/>
      <w:r w:rsidRPr="0015574D">
        <w:rPr>
          <w:rFonts w:ascii="Arial" w:hAnsi="Arial" w:cs="Arial"/>
        </w:rPr>
        <w:t xml:space="preserve">-environment framing, </w:t>
      </w:r>
      <w:proofErr w:type="gramStart"/>
      <w:r w:rsidRPr="0015574D">
        <w:rPr>
          <w:rFonts w:ascii="Arial" w:hAnsi="Arial" w:cs="Arial"/>
        </w:rPr>
        <w:t>Pan</w:t>
      </w:r>
      <w:proofErr w:type="gramEnd"/>
      <w:r w:rsidRPr="0015574D">
        <w:rPr>
          <w:rFonts w:ascii="Arial" w:hAnsi="Arial" w:cs="Arial"/>
        </w:rPr>
        <w:t xml:space="preserve"> et al. (2022) argue that competitive pressure, </w:t>
      </w:r>
      <w:proofErr w:type="spellStart"/>
      <w:r w:rsidRPr="0015574D">
        <w:rPr>
          <w:rFonts w:ascii="Arial" w:hAnsi="Arial" w:cs="Arial"/>
        </w:rPr>
        <w:t>organisational</w:t>
      </w:r>
      <w:proofErr w:type="spellEnd"/>
      <w:r w:rsidRPr="0015574D">
        <w:rPr>
          <w:rFonts w:ascii="Arial" w:hAnsi="Arial" w:cs="Arial"/>
        </w:rPr>
        <w:t xml:space="preserve"> readiness and the </w:t>
      </w:r>
      <w:r w:rsidRPr="0015574D">
        <w:rPr>
          <w:rFonts w:ascii="Arial" w:hAnsi="Arial" w:cs="Arial"/>
        </w:rPr>
        <w:lastRenderedPageBreak/>
        <w:t xml:space="preserve">perceived benefits come together to determine the adoption of AI in employee recruitment. Perceived value, autonomy and facilitating conditions are added to the individual-level factors by </w:t>
      </w:r>
      <w:proofErr w:type="spellStart"/>
      <w:r w:rsidRPr="0015574D">
        <w:rPr>
          <w:rFonts w:ascii="Arial" w:hAnsi="Arial" w:cs="Arial"/>
        </w:rPr>
        <w:t>Tanantong</w:t>
      </w:r>
      <w:proofErr w:type="spellEnd"/>
      <w:r w:rsidRPr="0015574D">
        <w:rPr>
          <w:rFonts w:ascii="Arial" w:hAnsi="Arial" w:cs="Arial"/>
        </w:rPr>
        <w:t xml:space="preserve"> and </w:t>
      </w:r>
      <w:proofErr w:type="spellStart"/>
      <w:r w:rsidRPr="0015574D">
        <w:rPr>
          <w:rFonts w:ascii="Arial" w:hAnsi="Arial" w:cs="Arial"/>
        </w:rPr>
        <w:t>Wongras</w:t>
      </w:r>
      <w:proofErr w:type="spellEnd"/>
      <w:r w:rsidRPr="0015574D">
        <w:rPr>
          <w:rFonts w:ascii="Arial" w:hAnsi="Arial" w:cs="Arial"/>
        </w:rPr>
        <w:t xml:space="preserve"> (2024), while </w:t>
      </w:r>
      <w:proofErr w:type="spellStart"/>
      <w:r w:rsidRPr="0015574D">
        <w:rPr>
          <w:rFonts w:ascii="Arial" w:hAnsi="Arial" w:cs="Arial"/>
        </w:rPr>
        <w:t>Horodyski</w:t>
      </w:r>
      <w:proofErr w:type="spellEnd"/>
      <w:r w:rsidRPr="0015574D">
        <w:rPr>
          <w:rFonts w:ascii="Arial" w:hAnsi="Arial" w:cs="Arial"/>
        </w:rPr>
        <w:t xml:space="preserve"> (2023) highlights performance expectancy as the primary motivator for recruiters' decisions. </w:t>
      </w:r>
      <w:proofErr w:type="spellStart"/>
      <w:r w:rsidRPr="0015574D">
        <w:rPr>
          <w:rFonts w:ascii="Arial" w:hAnsi="Arial" w:cs="Arial"/>
        </w:rPr>
        <w:t>Organisational</w:t>
      </w:r>
      <w:proofErr w:type="spellEnd"/>
      <w:r w:rsidRPr="0015574D">
        <w:rPr>
          <w:rFonts w:ascii="Arial" w:hAnsi="Arial" w:cs="Arial"/>
        </w:rPr>
        <w:t xml:space="preserve"> readiness, data quality and on-going human supervision are the key enabling conditions for effective AI use (</w:t>
      </w:r>
      <w:proofErr w:type="spellStart"/>
      <w:r w:rsidRPr="0015574D">
        <w:rPr>
          <w:rFonts w:ascii="Arial" w:hAnsi="Arial" w:cs="Arial"/>
        </w:rPr>
        <w:t>Koman</w:t>
      </w:r>
      <w:proofErr w:type="spellEnd"/>
      <w:r w:rsidRPr="0015574D">
        <w:rPr>
          <w:rFonts w:ascii="Arial" w:hAnsi="Arial" w:cs="Arial"/>
        </w:rPr>
        <w:t xml:space="preserve">, </w:t>
      </w:r>
      <w:proofErr w:type="spellStart"/>
      <w:r w:rsidRPr="0015574D">
        <w:rPr>
          <w:rFonts w:ascii="Arial" w:hAnsi="Arial" w:cs="Arial"/>
        </w:rPr>
        <w:t>Boršoš</w:t>
      </w:r>
      <w:proofErr w:type="spellEnd"/>
      <w:r w:rsidRPr="0015574D">
        <w:rPr>
          <w:rFonts w:ascii="Arial" w:hAnsi="Arial" w:cs="Arial"/>
        </w:rPr>
        <w:t xml:space="preserve"> and Kubina 2024), while data limitations, fairness, accountability and interpretability are listed among the challenges facing the adoption of AI (</w:t>
      </w:r>
      <w:proofErr w:type="spellStart"/>
      <w:r w:rsidRPr="0015574D">
        <w:rPr>
          <w:rFonts w:ascii="Arial" w:hAnsi="Arial" w:cs="Arial"/>
        </w:rPr>
        <w:t>Tambe</w:t>
      </w:r>
      <w:proofErr w:type="spellEnd"/>
      <w:r w:rsidRPr="0015574D">
        <w:rPr>
          <w:rFonts w:ascii="Arial" w:hAnsi="Arial" w:cs="Arial"/>
        </w:rPr>
        <w:t xml:space="preserve">, Cappelli and </w:t>
      </w:r>
      <w:proofErr w:type="spellStart"/>
      <w:r w:rsidRPr="0015574D">
        <w:rPr>
          <w:rFonts w:ascii="Arial" w:hAnsi="Arial" w:cs="Arial"/>
        </w:rPr>
        <w:t>Yakubovich</w:t>
      </w:r>
      <w:proofErr w:type="spellEnd"/>
      <w:r w:rsidRPr="0015574D">
        <w:rPr>
          <w:rFonts w:ascii="Arial" w:hAnsi="Arial" w:cs="Arial"/>
        </w:rPr>
        <w:t xml:space="preserve"> 2019). Taken together, these studies indicate that adoption is driven not so much by </w:t>
      </w:r>
      <w:proofErr w:type="spellStart"/>
      <w:r w:rsidRPr="0015574D">
        <w:rPr>
          <w:rFonts w:ascii="Arial" w:hAnsi="Arial" w:cs="Arial"/>
        </w:rPr>
        <w:t>prooft</w:t>
      </w:r>
      <w:proofErr w:type="spellEnd"/>
      <w:r w:rsidRPr="0015574D">
        <w:rPr>
          <w:rFonts w:ascii="Arial" w:hAnsi="Arial" w:cs="Arial"/>
        </w:rPr>
        <w:t xml:space="preserve"> of effectiveness, as it is by "potential beneficial effects" and "competitive imitation", and that adoption is not a thing, but a capability that needs to be developed by </w:t>
      </w:r>
      <w:proofErr w:type="spellStart"/>
      <w:r w:rsidRPr="0015574D">
        <w:rPr>
          <w:rFonts w:ascii="Arial" w:hAnsi="Arial" w:cs="Arial"/>
        </w:rPr>
        <w:t>organisations</w:t>
      </w:r>
      <w:proofErr w:type="spellEnd"/>
      <w:r w:rsidRPr="0015574D">
        <w:rPr>
          <w:rFonts w:ascii="Arial" w:hAnsi="Arial" w:cs="Arial"/>
        </w:rPr>
        <w:t>.</w:t>
      </w:r>
    </w:p>
    <w:p w14:paraId="63869D3D" w14:textId="43B340DB" w:rsidR="00B10D58" w:rsidRPr="0015574D" w:rsidRDefault="00B10D58" w:rsidP="00B10D58">
      <w:pPr>
        <w:rPr>
          <w:rFonts w:ascii="Arial" w:hAnsi="Arial" w:cs="Arial"/>
        </w:rPr>
      </w:pPr>
      <w:r w:rsidRPr="0015574D">
        <w:rPr>
          <w:rFonts w:ascii="Arial" w:hAnsi="Arial" w:cs="Arial"/>
        </w:rPr>
        <w:t>This evidence is qualified with three contradictions and limitations. First, the literature is largely based on cross-</w:t>
      </w:r>
      <w:proofErr w:type="spellStart"/>
      <w:r w:rsidRPr="0015574D">
        <w:rPr>
          <w:rFonts w:ascii="Arial" w:hAnsi="Arial" w:cs="Arial"/>
        </w:rPr>
        <w:t>sectual</w:t>
      </w:r>
      <w:proofErr w:type="spellEnd"/>
      <w:r w:rsidRPr="0015574D">
        <w:rPr>
          <w:rFonts w:ascii="Arial" w:hAnsi="Arial" w:cs="Arial"/>
        </w:rPr>
        <w:t xml:space="preserve"> survey and conceptual work, and adoption is often defined as a measure of </w:t>
      </w:r>
      <w:proofErr w:type="spellStart"/>
      <w:r w:rsidRPr="0015574D">
        <w:rPr>
          <w:rFonts w:ascii="Arial" w:hAnsi="Arial" w:cs="Arial"/>
        </w:rPr>
        <w:t>behavioural</w:t>
      </w:r>
      <w:proofErr w:type="spellEnd"/>
      <w:r w:rsidRPr="0015574D">
        <w:rPr>
          <w:rFonts w:ascii="Arial" w:hAnsi="Arial" w:cs="Arial"/>
        </w:rPr>
        <w:t xml:space="preserve"> intentions, rather than actual, long-term use; intention is an incomplete indicator of durable </w:t>
      </w:r>
      <w:proofErr w:type="spellStart"/>
      <w:r w:rsidRPr="0015574D">
        <w:rPr>
          <w:rFonts w:ascii="Arial" w:hAnsi="Arial" w:cs="Arial"/>
        </w:rPr>
        <w:t>organisational</w:t>
      </w:r>
      <w:proofErr w:type="spellEnd"/>
      <w:r w:rsidRPr="0015574D">
        <w:rPr>
          <w:rFonts w:ascii="Arial" w:hAnsi="Arial" w:cs="Arial"/>
        </w:rPr>
        <w:t xml:space="preserve"> use, for example, because the costs, integration requirements, and reputational implications of a technology only become clear after it is implemented (</w:t>
      </w:r>
      <w:proofErr w:type="spellStart"/>
      <w:r w:rsidRPr="0015574D">
        <w:rPr>
          <w:rFonts w:ascii="Arial" w:hAnsi="Arial" w:cs="Arial"/>
        </w:rPr>
        <w:t>Horodyski</w:t>
      </w:r>
      <w:proofErr w:type="spellEnd"/>
      <w:r w:rsidRPr="0015574D">
        <w:rPr>
          <w:rFonts w:ascii="Arial" w:hAnsi="Arial" w:cs="Arial"/>
        </w:rPr>
        <w:t xml:space="preserve">, 2023; </w:t>
      </w:r>
      <w:proofErr w:type="spellStart"/>
      <w:r w:rsidRPr="0015574D">
        <w:rPr>
          <w:rFonts w:ascii="Arial" w:hAnsi="Arial" w:cs="Arial"/>
        </w:rPr>
        <w:t>Tanantong</w:t>
      </w:r>
      <w:proofErr w:type="spellEnd"/>
      <w:r w:rsidRPr="0015574D">
        <w:rPr>
          <w:rFonts w:ascii="Arial" w:hAnsi="Arial" w:cs="Arial"/>
        </w:rPr>
        <w:t xml:space="preserve"> and </w:t>
      </w:r>
      <w:proofErr w:type="spellStart"/>
      <w:r w:rsidRPr="0015574D">
        <w:rPr>
          <w:rFonts w:ascii="Arial" w:hAnsi="Arial" w:cs="Arial"/>
        </w:rPr>
        <w:t>Wongras</w:t>
      </w:r>
      <w:proofErr w:type="spellEnd"/>
      <w:r w:rsidRPr="0015574D">
        <w:rPr>
          <w:rFonts w:ascii="Arial" w:hAnsi="Arial" w:cs="Arial"/>
        </w:rPr>
        <w:t xml:space="preserve">, 2024). This is an implicit acknowledgment of this in the enabling-conditions literature: decisions for embarking on a new AI tool followed by lasting adoption rely on what happens after adoption – when </w:t>
      </w:r>
      <w:proofErr w:type="spellStart"/>
      <w:r w:rsidRPr="0015574D">
        <w:rPr>
          <w:rFonts w:ascii="Arial" w:hAnsi="Arial" w:cs="Arial"/>
        </w:rPr>
        <w:t>Koman</w:t>
      </w:r>
      <w:proofErr w:type="spellEnd"/>
      <w:r w:rsidRPr="0015574D">
        <w:rPr>
          <w:rFonts w:ascii="Arial" w:hAnsi="Arial" w:cs="Arial"/>
        </w:rPr>
        <w:t xml:space="preserve">, </w:t>
      </w:r>
      <w:proofErr w:type="spellStart"/>
      <w:r w:rsidRPr="0015574D">
        <w:rPr>
          <w:rFonts w:ascii="Arial" w:hAnsi="Arial" w:cs="Arial"/>
        </w:rPr>
        <w:t>Boršoš</w:t>
      </w:r>
      <w:proofErr w:type="spellEnd"/>
      <w:r w:rsidRPr="0015574D">
        <w:rPr>
          <w:rFonts w:ascii="Arial" w:hAnsi="Arial" w:cs="Arial"/>
        </w:rPr>
        <w:t xml:space="preserve"> and Kubina (2024) talk about readiness, data quality and human oversight, they are referring to the post-adoption conditions of success; when </w:t>
      </w:r>
      <w:proofErr w:type="spellStart"/>
      <w:r w:rsidRPr="0015574D">
        <w:rPr>
          <w:rFonts w:ascii="Arial" w:hAnsi="Arial" w:cs="Arial"/>
        </w:rPr>
        <w:t>Tambe</w:t>
      </w:r>
      <w:proofErr w:type="spellEnd"/>
      <w:r w:rsidR="009705DE" w:rsidRPr="0015574D">
        <w:rPr>
          <w:rFonts w:ascii="Arial" w:hAnsi="Arial" w:cs="Arial"/>
        </w:rPr>
        <w:t xml:space="preserve"> et al. </w:t>
      </w:r>
      <w:r w:rsidRPr="0015574D">
        <w:rPr>
          <w:rFonts w:ascii="Arial" w:hAnsi="Arial" w:cs="Arial"/>
        </w:rPr>
        <w:t xml:space="preserve">(2019) stress interpretability and accountability, they are talking about the post-adoption conditions of success. Second, the evidence is very one-sided as it only applies to the private sector, with few studies focusing on public-sector or higher-education </w:t>
      </w:r>
      <w:proofErr w:type="spellStart"/>
      <w:r w:rsidRPr="0015574D">
        <w:rPr>
          <w:rFonts w:ascii="Arial" w:hAnsi="Arial" w:cs="Arial"/>
        </w:rPr>
        <w:t>organisations</w:t>
      </w:r>
      <w:proofErr w:type="spellEnd"/>
      <w:r w:rsidRPr="0015574D">
        <w:rPr>
          <w:rFonts w:ascii="Arial" w:hAnsi="Arial" w:cs="Arial"/>
        </w:rPr>
        <w:t xml:space="preserve">, whose procurement rules and structural and financial restrictions (and union and collegial governance) could plausibly affect both the incentives and the obstacles to adoption. Third, the drivers named are overwhelmingly efficiency- and competition-driven, with fairness and legitimacy considered as constraints to be managed, rather than being a reason to adopt or </w:t>
      </w:r>
      <w:r w:rsidRPr="0015574D">
        <w:rPr>
          <w:rFonts w:ascii="Arial" w:hAnsi="Arial" w:cs="Arial"/>
        </w:rPr>
        <w:lastRenderedPageBreak/>
        <w:t>not to adopt, an important limitation for the sector of higher education, where legitimacy and equality are at the core of its concerns.</w:t>
      </w:r>
    </w:p>
    <w:p w14:paraId="3E4B1131" w14:textId="77777777" w:rsidR="00B10D58" w:rsidRPr="0015574D" w:rsidRDefault="00B10D58" w:rsidP="00B10D58">
      <w:pPr>
        <w:rPr>
          <w:rFonts w:ascii="Arial" w:hAnsi="Arial" w:cs="Arial"/>
        </w:rPr>
      </w:pPr>
      <w:r w:rsidRPr="0015574D">
        <w:rPr>
          <w:rFonts w:ascii="Arial" w:hAnsi="Arial" w:cs="Arial"/>
        </w:rPr>
        <w:t>The use of intention measures is especially interesting as it leads to a systematic optimism in the adoption literature. Research based on acceptance models generally includes questions about the adoption intention, with a high intention score indicating successful adoption (</w:t>
      </w:r>
      <w:proofErr w:type="spellStart"/>
      <w:r w:rsidRPr="0015574D">
        <w:rPr>
          <w:rFonts w:ascii="Arial" w:hAnsi="Arial" w:cs="Arial"/>
        </w:rPr>
        <w:t>Horodyski</w:t>
      </w:r>
      <w:proofErr w:type="spellEnd"/>
      <w:r w:rsidRPr="0015574D">
        <w:rPr>
          <w:rFonts w:ascii="Arial" w:hAnsi="Arial" w:cs="Arial"/>
        </w:rPr>
        <w:t xml:space="preserve">, 2023; </w:t>
      </w:r>
      <w:proofErr w:type="spellStart"/>
      <w:r w:rsidRPr="0015574D">
        <w:rPr>
          <w:rFonts w:ascii="Arial" w:hAnsi="Arial" w:cs="Arial"/>
        </w:rPr>
        <w:t>Tanantong</w:t>
      </w:r>
      <w:proofErr w:type="spellEnd"/>
      <w:r w:rsidRPr="0015574D">
        <w:rPr>
          <w:rFonts w:ascii="Arial" w:hAnsi="Arial" w:cs="Arial"/>
        </w:rPr>
        <w:t xml:space="preserve"> and </w:t>
      </w:r>
      <w:proofErr w:type="spellStart"/>
      <w:r w:rsidRPr="0015574D">
        <w:rPr>
          <w:rFonts w:ascii="Arial" w:hAnsi="Arial" w:cs="Arial"/>
        </w:rPr>
        <w:t>Wongras</w:t>
      </w:r>
      <w:proofErr w:type="spellEnd"/>
      <w:r w:rsidRPr="0015574D">
        <w:rPr>
          <w:rFonts w:ascii="Arial" w:hAnsi="Arial" w:cs="Arial"/>
        </w:rPr>
        <w:t xml:space="preserve">, 2024). However, intention is not an accurate indicator of continued </w:t>
      </w:r>
      <w:proofErr w:type="spellStart"/>
      <w:r w:rsidRPr="0015574D">
        <w:rPr>
          <w:rFonts w:ascii="Arial" w:hAnsi="Arial" w:cs="Arial"/>
        </w:rPr>
        <w:t>organisational</w:t>
      </w:r>
      <w:proofErr w:type="spellEnd"/>
      <w:r w:rsidRPr="0015574D">
        <w:rPr>
          <w:rFonts w:ascii="Arial" w:hAnsi="Arial" w:cs="Arial"/>
        </w:rPr>
        <w:t xml:space="preserve"> use, especially for a technology that may have costs, integration requirements and reputational risks that don't come into play until it is put into use. Given this lack of literature on the topic, it is possible that the efficiency and competition explanation for the adoption of AI might not fully capture the reasons behind </w:t>
      </w:r>
      <w:proofErr w:type="spellStart"/>
      <w:r w:rsidRPr="0015574D">
        <w:rPr>
          <w:rFonts w:ascii="Arial" w:hAnsi="Arial" w:cs="Arial"/>
        </w:rPr>
        <w:t>organisations</w:t>
      </w:r>
      <w:proofErr w:type="spellEnd"/>
      <w:r w:rsidRPr="0015574D">
        <w:rPr>
          <w:rFonts w:ascii="Arial" w:hAnsi="Arial" w:cs="Arial"/>
        </w:rPr>
        <w:t xml:space="preserve"> using AI in public-sector and higher-education environments, as they may have different equality obligations as well as procurement regulations, budget constraints, and collegial governance.</w:t>
      </w:r>
    </w:p>
    <w:p w14:paraId="398C7760" w14:textId="41F756A9" w:rsidR="00B10D58" w:rsidRPr="0015574D" w:rsidRDefault="00B10D58" w:rsidP="00B10D58">
      <w:pPr>
        <w:rPr>
          <w:rFonts w:ascii="Arial" w:hAnsi="Arial" w:cs="Arial"/>
        </w:rPr>
      </w:pPr>
      <w:r w:rsidRPr="0015574D">
        <w:rPr>
          <w:rFonts w:ascii="Arial" w:hAnsi="Arial" w:cs="Arial"/>
        </w:rPr>
        <w:t>One of the underlying themes of the adoption literature and one that matters for the later assessment of effectiveness and fairness is the transformation of the role of the recruiter. As Upadhyay and Khandelwal (2018) predicted, it changes the role of the recruiter from a manual application evaluator to a supervisor of automated processes, and a translator of AI-generated responses. Johnson</w:t>
      </w:r>
      <w:r w:rsidR="009705DE" w:rsidRPr="0015574D">
        <w:rPr>
          <w:rFonts w:ascii="Arial" w:hAnsi="Arial" w:cs="Arial"/>
        </w:rPr>
        <w:t xml:space="preserve"> et al. </w:t>
      </w:r>
      <w:r w:rsidRPr="0015574D">
        <w:rPr>
          <w:rFonts w:ascii="Arial" w:hAnsi="Arial" w:cs="Arial"/>
        </w:rPr>
        <w:t>(2021) also describe AI as an assistant for the HR role of recruiting, not as a replacement. This repositioning extends to the effectiveness objective, as the effectiveness of AI cannot be evaluated independently of the human agents who configure, monitor and act on the tool, and as such studies comparing 'AI' to 'humans' as separate agents may misrepresent the reality of an increasingly interwoven nature between the two. For the first research question, the literature thus provides a clear but partial answer: it provides a good set of general factors that are correlated with adoption, but it does not observe the use of the product directly, nor does it predict use in the academic domain.</w:t>
      </w:r>
    </w:p>
    <w:p w14:paraId="2E11569D" w14:textId="12DE67A3" w:rsidR="009444D1" w:rsidRPr="0015574D" w:rsidRDefault="00683AA4" w:rsidP="009705DE">
      <w:pPr>
        <w:pStyle w:val="Heading3"/>
        <w:rPr>
          <w:rFonts w:ascii="Arial" w:hAnsi="Arial" w:cs="Arial"/>
        </w:rPr>
      </w:pPr>
      <w:r w:rsidRPr="0015574D">
        <w:rPr>
          <w:rFonts w:ascii="Arial" w:hAnsi="Arial" w:cs="Arial"/>
        </w:rPr>
        <w:lastRenderedPageBreak/>
        <w:t xml:space="preserve"> </w:t>
      </w:r>
      <w:bookmarkStart w:id="33" w:name="_Toc241164576"/>
      <w:r w:rsidRPr="0015574D">
        <w:rPr>
          <w:rFonts w:ascii="Arial" w:hAnsi="Arial" w:cs="Arial"/>
        </w:rPr>
        <w:t>Effectiveness: AI versus Human Recruiters (Objective 2)</w:t>
      </w:r>
      <w:bookmarkEnd w:id="33"/>
    </w:p>
    <w:p w14:paraId="1698778F" w14:textId="33757C10" w:rsidR="00061A0E" w:rsidRPr="0015574D" w:rsidRDefault="00061A0E" w:rsidP="00061A0E">
      <w:pPr>
        <w:rPr>
          <w:rFonts w:ascii="Arial" w:hAnsi="Arial" w:cs="Arial"/>
        </w:rPr>
      </w:pPr>
      <w:r w:rsidRPr="0015574D">
        <w:rPr>
          <w:rFonts w:ascii="Arial" w:hAnsi="Arial" w:cs="Arial"/>
        </w:rPr>
        <w:t>The second aim is to compare the effectiveness of AI against human-led R&amp;S, which is related to the second research question. The prevailing view in the literature is that AI can enhance the efficiency of hiring – both speed, cost and scale, and consistency.</w:t>
      </w:r>
      <w:r w:rsidR="009705DE" w:rsidRPr="0015574D">
        <w:rPr>
          <w:rFonts w:ascii="Arial" w:hAnsi="Arial" w:cs="Arial"/>
        </w:rPr>
        <w:t xml:space="preserve"> </w:t>
      </w:r>
      <w:r w:rsidRPr="0015574D">
        <w:rPr>
          <w:rFonts w:ascii="Arial" w:hAnsi="Arial" w:cs="Arial"/>
        </w:rPr>
        <w:t xml:space="preserve">The consensus in the literature is that AI can aid efficiency in the hiring process, in terms of speed, cost, scale and consistency. Black and van </w:t>
      </w:r>
      <w:proofErr w:type="spellStart"/>
      <w:r w:rsidRPr="0015574D">
        <w:rPr>
          <w:rFonts w:ascii="Arial" w:hAnsi="Arial" w:cs="Arial"/>
        </w:rPr>
        <w:t>Esch</w:t>
      </w:r>
      <w:proofErr w:type="spellEnd"/>
      <w:r w:rsidRPr="0015574D">
        <w:rPr>
          <w:rFonts w:ascii="Arial" w:hAnsi="Arial" w:cs="Arial"/>
        </w:rPr>
        <w:t xml:space="preserve"> (2020) describe how AI-powered recruiting streamlines sourcing and screening while alleviating the workload of recruiters, and they also argue that AI recruiting can provide a talent-starved company with a competitive advantage (Black and van </w:t>
      </w:r>
      <w:proofErr w:type="spellStart"/>
      <w:r w:rsidRPr="0015574D">
        <w:rPr>
          <w:rFonts w:ascii="Arial" w:hAnsi="Arial" w:cs="Arial"/>
        </w:rPr>
        <w:t>Esch</w:t>
      </w:r>
      <w:proofErr w:type="spellEnd"/>
      <w:r w:rsidRPr="0015574D">
        <w:rPr>
          <w:rFonts w:ascii="Arial" w:hAnsi="Arial" w:cs="Arial"/>
        </w:rPr>
        <w:t xml:space="preserve">, 2021). Albert (2019) traces the growing portfolio of applications (ranging from parsing CVs to chatbots to predictions to streamlining recruitment) supporting these efficiency claims and </w:t>
      </w:r>
      <w:proofErr w:type="spellStart"/>
      <w:r w:rsidRPr="0015574D">
        <w:rPr>
          <w:rFonts w:ascii="Arial" w:hAnsi="Arial" w:cs="Arial"/>
        </w:rPr>
        <w:t>Hemalatha</w:t>
      </w:r>
      <w:proofErr w:type="spellEnd"/>
      <w:r w:rsidRPr="0015574D">
        <w:rPr>
          <w:rFonts w:ascii="Arial" w:hAnsi="Arial" w:cs="Arial"/>
        </w:rPr>
        <w:t xml:space="preserve"> et al. (2021) polled information-technology companies and found that AI has helped enhance the efficiency and quality of the recruitment process, though with some prerequisites of workforce readiness. The evidence at the process efficiency level is relatively consistent.</w:t>
      </w:r>
    </w:p>
    <w:p w14:paraId="722F784C" w14:textId="77777777" w:rsidR="00061A0E" w:rsidRPr="0015574D" w:rsidRDefault="00061A0E" w:rsidP="00061A0E">
      <w:pPr>
        <w:rPr>
          <w:rFonts w:ascii="Arial" w:hAnsi="Arial" w:cs="Arial"/>
        </w:rPr>
      </w:pPr>
      <w:r w:rsidRPr="0015574D">
        <w:rPr>
          <w:rFonts w:ascii="Arial" w:hAnsi="Arial" w:cs="Arial"/>
        </w:rPr>
        <w:t xml:space="preserve">A tougher question is whether AI enhances the quality and validity of selection decisions; here the evidence is more technical and more qualified. </w:t>
      </w:r>
      <w:proofErr w:type="spellStart"/>
      <w:r w:rsidRPr="0015574D">
        <w:rPr>
          <w:rFonts w:ascii="Arial" w:hAnsi="Arial" w:cs="Arial"/>
        </w:rPr>
        <w:t>Sajjadiani</w:t>
      </w:r>
      <w:proofErr w:type="spellEnd"/>
      <w:r w:rsidRPr="0015574D">
        <w:rPr>
          <w:rFonts w:ascii="Arial" w:hAnsi="Arial" w:cs="Arial"/>
        </w:rPr>
        <w:t xml:space="preserve"> et al. (2019) provide empirical evidence that machine learning is a method that can significantly boost the validity of selection beyond the traditional approach by converting work-history data into valid predictors of subsequent performance and turnover. </w:t>
      </w:r>
      <w:proofErr w:type="spellStart"/>
      <w:r w:rsidRPr="0015574D">
        <w:rPr>
          <w:rFonts w:ascii="Arial" w:hAnsi="Arial" w:cs="Arial"/>
        </w:rPr>
        <w:t>Pessach</w:t>
      </w:r>
      <w:proofErr w:type="spellEnd"/>
      <w:r w:rsidRPr="0015574D">
        <w:rPr>
          <w:rFonts w:ascii="Arial" w:hAnsi="Arial" w:cs="Arial"/>
        </w:rPr>
        <w:t xml:space="preserve"> et al. (2020) demonstrate how a prescriptive-analytics framework that integrates machine learning with mathematical programming can enhance the quality of hiring and at the same time improve process efficiency; meanwhile, </w:t>
      </w:r>
      <w:proofErr w:type="spellStart"/>
      <w:r w:rsidRPr="0015574D">
        <w:rPr>
          <w:rFonts w:ascii="Arial" w:hAnsi="Arial" w:cs="Arial"/>
        </w:rPr>
        <w:t>Naim</w:t>
      </w:r>
      <w:proofErr w:type="spellEnd"/>
      <w:r w:rsidRPr="0015574D">
        <w:rPr>
          <w:rFonts w:ascii="Arial" w:hAnsi="Arial" w:cs="Arial"/>
        </w:rPr>
        <w:t xml:space="preserve"> et al. (2018) model interview performance using non-verbal and verbal cues and enable automatic assessment. Combining psychology and machine learning, </w:t>
      </w:r>
      <w:proofErr w:type="spellStart"/>
      <w:r w:rsidRPr="0015574D">
        <w:rPr>
          <w:rFonts w:ascii="Arial" w:hAnsi="Arial" w:cs="Arial"/>
        </w:rPr>
        <w:t>Liem</w:t>
      </w:r>
      <w:proofErr w:type="spellEnd"/>
      <w:r w:rsidRPr="0015574D">
        <w:rPr>
          <w:rFonts w:ascii="Arial" w:hAnsi="Arial" w:cs="Arial"/>
        </w:rPr>
        <w:t xml:space="preserve"> et al. (2018) have a more nuanced assessment, emphasizing that the validity, interpretability and fairness of automated screening should not be assumed and must be the object of interdisciplinary investigation.</w:t>
      </w:r>
    </w:p>
    <w:p w14:paraId="2226E32A" w14:textId="3D2540B6" w:rsidR="00061A0E" w:rsidRPr="0015574D" w:rsidRDefault="00061A0E" w:rsidP="00061A0E">
      <w:pPr>
        <w:rPr>
          <w:rFonts w:ascii="Arial" w:hAnsi="Arial" w:cs="Arial"/>
        </w:rPr>
      </w:pPr>
      <w:r w:rsidRPr="0015574D">
        <w:rPr>
          <w:rFonts w:ascii="Arial" w:hAnsi="Arial" w:cs="Arial"/>
        </w:rPr>
        <w:lastRenderedPageBreak/>
        <w:t xml:space="preserve">There are two paradoxes in the evidence of effectiveness. The first is the trade-off between predictive accuracy and potentially invalid constructs, as when a model that correctly predicts an outcome is based on a construct that is not valid (e.g., </w:t>
      </w:r>
      <w:proofErr w:type="spellStart"/>
      <w:r w:rsidRPr="0015574D">
        <w:rPr>
          <w:rFonts w:ascii="Arial" w:hAnsi="Arial" w:cs="Arial"/>
        </w:rPr>
        <w:t>Liem</w:t>
      </w:r>
      <w:proofErr w:type="spellEnd"/>
      <w:r w:rsidRPr="0015574D">
        <w:rPr>
          <w:rFonts w:ascii="Arial" w:hAnsi="Arial" w:cs="Arial"/>
        </w:rPr>
        <w:t xml:space="preserve"> et al., 2018; </w:t>
      </w:r>
      <w:proofErr w:type="spellStart"/>
      <w:r w:rsidRPr="0015574D">
        <w:rPr>
          <w:rFonts w:ascii="Arial" w:hAnsi="Arial" w:cs="Arial"/>
        </w:rPr>
        <w:t>Naim</w:t>
      </w:r>
      <w:proofErr w:type="spellEnd"/>
      <w:r w:rsidRPr="0015574D">
        <w:rPr>
          <w:rFonts w:ascii="Arial" w:hAnsi="Arial" w:cs="Arial"/>
        </w:rPr>
        <w:t xml:space="preserve"> et al., 2018, when inferences of competence are made from non-verbal </w:t>
      </w:r>
      <w:proofErr w:type="spellStart"/>
      <w:r w:rsidRPr="0015574D">
        <w:rPr>
          <w:rFonts w:ascii="Arial" w:hAnsi="Arial" w:cs="Arial"/>
        </w:rPr>
        <w:t>behaviour</w:t>
      </w:r>
      <w:proofErr w:type="spellEnd"/>
      <w:r w:rsidRPr="0015574D">
        <w:rPr>
          <w:rFonts w:ascii="Arial" w:hAnsi="Arial" w:cs="Arial"/>
        </w:rPr>
        <w:t xml:space="preserve">, </w:t>
      </w:r>
      <w:proofErr w:type="spellStart"/>
      <w:r w:rsidRPr="0015574D">
        <w:rPr>
          <w:rFonts w:ascii="Arial" w:hAnsi="Arial" w:cs="Arial"/>
        </w:rPr>
        <w:t>w</w:t>
      </w:r>
      <w:r w:rsidR="009705DE" w:rsidRPr="0015574D">
        <w:rPr>
          <w:rFonts w:ascii="Arial" w:hAnsi="Arial" w:cs="Arial"/>
        </w:rPr>
        <w:t>f</w:t>
      </w:r>
      <w:r w:rsidRPr="0015574D">
        <w:rPr>
          <w:rFonts w:ascii="Arial" w:hAnsi="Arial" w:cs="Arial"/>
        </w:rPr>
        <w:t>hich</w:t>
      </w:r>
      <w:proofErr w:type="spellEnd"/>
      <w:r w:rsidRPr="0015574D">
        <w:rPr>
          <w:rFonts w:ascii="Arial" w:hAnsi="Arial" w:cs="Arial"/>
        </w:rPr>
        <w:t xml:space="preserve"> may be culturally patterned). The second is that the concept of 'effectiveness' itself is not consistently defined, first because it is equated with 'process efficiency' (speed and cost) and second because it is confused with the concept of 'predictive validity' and with downstream outcomes like 'retention' or 'candidate quality', which makes comparisons across studies fraught with risk. When compounded together, the literature directly comparing the human and algorithmic performances is relatively sparse. When comparing enterprise-resource-planning staff with AI recruitment based on real-time employment big data, as done by Strang and Sun (2022), the efficiency gains that AI affords come with this human-AI trade-off: AI results are dependent on data quality, and not the caveat of the 'garbage-in, garbage-out' type. The head-to-head comparisons of AI versus an expert human recruiter, especially a search committee with the collective wisdom to make decisions (as in faculty recruitment) are almost entirely absent, leaving the claims for AI superiority more on faith than on rigorous benchmarking.</w:t>
      </w:r>
    </w:p>
    <w:p w14:paraId="04CE3BDF" w14:textId="1104576C" w:rsidR="00061A0E" w:rsidRPr="0015574D" w:rsidRDefault="00061A0E" w:rsidP="00061A0E">
      <w:pPr>
        <w:rPr>
          <w:rFonts w:ascii="Arial" w:hAnsi="Arial" w:cs="Arial"/>
        </w:rPr>
      </w:pPr>
      <w:r w:rsidRPr="0015574D">
        <w:rPr>
          <w:rFonts w:ascii="Arial" w:hAnsi="Arial" w:cs="Arial"/>
        </w:rPr>
        <w:t>The effectiveness evidence needs to be read with those distinct stages of the hiring process in mind, as AI does not perform the same across the stages. Where the benefits of automation are most evident and least contested</w:t>
      </w:r>
      <w:r w:rsidR="009705DE" w:rsidRPr="0015574D">
        <w:rPr>
          <w:rFonts w:ascii="Arial" w:hAnsi="Arial" w:cs="Arial"/>
        </w:rPr>
        <w:t xml:space="preserve">, </w:t>
      </w:r>
      <w:r w:rsidRPr="0015574D">
        <w:rPr>
          <w:rFonts w:ascii="Arial" w:hAnsi="Arial" w:cs="Arial"/>
        </w:rPr>
        <w:t>in sourcing and initial screening, for example</w:t>
      </w:r>
      <w:r w:rsidR="009705DE" w:rsidRPr="0015574D">
        <w:rPr>
          <w:rFonts w:ascii="Arial" w:hAnsi="Arial" w:cs="Arial"/>
        </w:rPr>
        <w:t xml:space="preserve">, </w:t>
      </w:r>
      <w:r w:rsidRPr="0015574D">
        <w:rPr>
          <w:rFonts w:ascii="Arial" w:hAnsi="Arial" w:cs="Arial"/>
        </w:rPr>
        <w:t xml:space="preserve">automation applications like curriculum-vitae parsing and engagement via chatbots (Albert, 2019; Black and van </w:t>
      </w:r>
      <w:proofErr w:type="spellStart"/>
      <w:r w:rsidRPr="0015574D">
        <w:rPr>
          <w:rFonts w:ascii="Arial" w:hAnsi="Arial" w:cs="Arial"/>
        </w:rPr>
        <w:t>Esch</w:t>
      </w:r>
      <w:proofErr w:type="spellEnd"/>
      <w:r w:rsidRPr="0015574D">
        <w:rPr>
          <w:rFonts w:ascii="Arial" w:hAnsi="Arial" w:cs="Arial"/>
        </w:rPr>
        <w:t>, 2020) are likely to be faster and cheaper than manual processing. In prediction-driven screening, the machine-learning papers (</w:t>
      </w:r>
      <w:proofErr w:type="spellStart"/>
      <w:r w:rsidRPr="0015574D">
        <w:rPr>
          <w:rFonts w:ascii="Arial" w:hAnsi="Arial" w:cs="Arial"/>
        </w:rPr>
        <w:t>Sajjadiani</w:t>
      </w:r>
      <w:proofErr w:type="spellEnd"/>
      <w:r w:rsidRPr="0015574D">
        <w:rPr>
          <w:rFonts w:ascii="Arial" w:hAnsi="Arial" w:cs="Arial"/>
        </w:rPr>
        <w:t xml:space="preserve"> et al., 2019 and </w:t>
      </w:r>
      <w:proofErr w:type="spellStart"/>
      <w:r w:rsidRPr="0015574D">
        <w:rPr>
          <w:rFonts w:ascii="Arial" w:hAnsi="Arial" w:cs="Arial"/>
        </w:rPr>
        <w:t>Pessach</w:t>
      </w:r>
      <w:proofErr w:type="spellEnd"/>
      <w:r w:rsidRPr="0015574D">
        <w:rPr>
          <w:rFonts w:ascii="Arial" w:hAnsi="Arial" w:cs="Arial"/>
        </w:rPr>
        <w:t xml:space="preserve"> et al., 2020) demonstrate modest levels of validity, but these rely on a well-labelled, high-quality historical data set that is not available from many </w:t>
      </w:r>
      <w:proofErr w:type="spellStart"/>
      <w:r w:rsidRPr="0015574D">
        <w:rPr>
          <w:rFonts w:ascii="Arial" w:hAnsi="Arial" w:cs="Arial"/>
        </w:rPr>
        <w:t>organisations</w:t>
      </w:r>
      <w:proofErr w:type="spellEnd"/>
      <w:r w:rsidRPr="0015574D">
        <w:rPr>
          <w:rFonts w:ascii="Arial" w:hAnsi="Arial" w:cs="Arial"/>
        </w:rPr>
        <w:t xml:space="preserve">, and likely not many universities. The case for AI is least strong and least evidenced at the last step of selection, when complex and context-dependent criteria are evaluated, like research potential, collegiality, or teaching ability, in which the construct-validity </w:t>
      </w:r>
      <w:r w:rsidRPr="0015574D">
        <w:rPr>
          <w:rFonts w:ascii="Arial" w:hAnsi="Arial" w:cs="Arial"/>
        </w:rPr>
        <w:lastRenderedPageBreak/>
        <w:t xml:space="preserve">concerns raised by </w:t>
      </w:r>
      <w:proofErr w:type="spellStart"/>
      <w:r w:rsidRPr="0015574D">
        <w:rPr>
          <w:rFonts w:ascii="Arial" w:hAnsi="Arial" w:cs="Arial"/>
        </w:rPr>
        <w:t>Liem</w:t>
      </w:r>
      <w:proofErr w:type="spellEnd"/>
      <w:r w:rsidRPr="0015574D">
        <w:rPr>
          <w:rFonts w:ascii="Arial" w:hAnsi="Arial" w:cs="Arial"/>
        </w:rPr>
        <w:t xml:space="preserve"> et al. (2018) are most disconcerting. This step-by-step differentiation matters, as it puts the "human vs AI" conversation away from a global “yes or no” and into a more valuable narrative of allocation—when is it best to automate a task within the hiring process, and when is it best to have a human do it? The literature hints at this reframing with the terms of ‘augmentation' and ‘human–AI balance' (Black and van </w:t>
      </w:r>
      <w:proofErr w:type="spellStart"/>
      <w:r w:rsidRPr="0015574D">
        <w:rPr>
          <w:rFonts w:ascii="Arial" w:hAnsi="Arial" w:cs="Arial"/>
        </w:rPr>
        <w:t>Esch</w:t>
      </w:r>
      <w:proofErr w:type="spellEnd"/>
      <w:r w:rsidRPr="0015574D">
        <w:rPr>
          <w:rFonts w:ascii="Arial" w:hAnsi="Arial" w:cs="Arial"/>
        </w:rPr>
        <w:t xml:space="preserve">, 2021; Ore and </w:t>
      </w:r>
      <w:proofErr w:type="spellStart"/>
      <w:r w:rsidRPr="0015574D">
        <w:rPr>
          <w:rFonts w:ascii="Arial" w:hAnsi="Arial" w:cs="Arial"/>
        </w:rPr>
        <w:t>Sposato</w:t>
      </w:r>
      <w:proofErr w:type="spellEnd"/>
      <w:r w:rsidRPr="0015574D">
        <w:rPr>
          <w:rFonts w:ascii="Arial" w:hAnsi="Arial" w:cs="Arial"/>
        </w:rPr>
        <w:t>, 2022), but it lacks a systematic representation and provides little direct evidence in relation to the collective and committee selection process typical of academic appointments.</w:t>
      </w:r>
    </w:p>
    <w:p w14:paraId="34A1B503" w14:textId="6E9A7744" w:rsidR="009444D1" w:rsidRPr="0015574D" w:rsidRDefault="00683AA4" w:rsidP="009705DE">
      <w:pPr>
        <w:pStyle w:val="Heading3"/>
        <w:rPr>
          <w:rFonts w:ascii="Arial" w:hAnsi="Arial" w:cs="Arial"/>
        </w:rPr>
      </w:pPr>
      <w:bookmarkStart w:id="34" w:name="_Toc241164577"/>
      <w:r w:rsidRPr="0015574D">
        <w:rPr>
          <w:rFonts w:ascii="Arial" w:hAnsi="Arial" w:cs="Arial"/>
        </w:rPr>
        <w:t>Ethics, Fairness and Candidate Reactions (Objective 3)</w:t>
      </w:r>
      <w:bookmarkEnd w:id="34"/>
    </w:p>
    <w:p w14:paraId="6827883B" w14:textId="77777777" w:rsidR="00061A0E" w:rsidRPr="0015574D" w:rsidRDefault="00061A0E" w:rsidP="00061A0E">
      <w:pPr>
        <w:rPr>
          <w:rFonts w:ascii="Arial" w:hAnsi="Arial" w:cs="Arial"/>
        </w:rPr>
      </w:pPr>
      <w:r w:rsidRPr="0015574D">
        <w:rPr>
          <w:rFonts w:ascii="Arial" w:hAnsi="Arial" w:cs="Arial"/>
        </w:rPr>
        <w:t xml:space="preserve">The third objective relates to fairness, bias, transparency, ethics of AI-assisted selection, and the responses of the candidates who were selected using AI, and is aligned with the third research question. This is the longest and most mature strand in the corpus; the question of algorithmic bias and fairness covers only a small part of the 63 studies (just 17), but it is by no means insignificant that this is the major focus of scholarly attention and the main concern of the field: not whether AI works, but whether it is just. The basic problem is that algorithms that select and hire people are learning from past hiring data that is discriminatory, and can end up discriminating on a larger scale. </w:t>
      </w:r>
      <w:proofErr w:type="spellStart"/>
      <w:r w:rsidRPr="0015574D">
        <w:rPr>
          <w:rFonts w:ascii="Arial" w:hAnsi="Arial" w:cs="Arial"/>
        </w:rPr>
        <w:t>Köchling</w:t>
      </w:r>
      <w:proofErr w:type="spellEnd"/>
      <w:r w:rsidRPr="0015574D">
        <w:rPr>
          <w:rFonts w:ascii="Arial" w:hAnsi="Arial" w:cs="Arial"/>
        </w:rPr>
        <w:t xml:space="preserve"> and </w:t>
      </w:r>
      <w:proofErr w:type="spellStart"/>
      <w:r w:rsidRPr="0015574D">
        <w:rPr>
          <w:rFonts w:ascii="Arial" w:hAnsi="Arial" w:cs="Arial"/>
        </w:rPr>
        <w:t>Wehner</w:t>
      </w:r>
      <w:proofErr w:type="spellEnd"/>
      <w:r w:rsidRPr="0015574D">
        <w:rPr>
          <w:rFonts w:ascii="Arial" w:hAnsi="Arial" w:cs="Arial"/>
        </w:rPr>
        <w:t xml:space="preserve"> (2020) provide a systematic review of discrimination and fairness in algorithmic HR decision making, which documents data on how discrimination creeps in at many stages of the recruitment process; while Chen (2023) shows that opaque models and biased training data can perpetuate discrimination if not disclosed and regulated; Kim (2017) from a legal perspective considers that data-driven decisions can be a source of 'classification bias', and that it may be possible for an employer to be held liable for such bias. The yardstick by which algorithmic bias is judged is the classic field experiment of Bertrand and Mullainathan (2004) that is frequently cited to suggest that algorithms do not necessarily do better than humans at discriminating based on names in hiring.</w:t>
      </w:r>
    </w:p>
    <w:p w14:paraId="4FA22376" w14:textId="580782B3" w:rsidR="00061A0E" w:rsidRPr="0015574D" w:rsidRDefault="00061A0E" w:rsidP="00061A0E">
      <w:pPr>
        <w:rPr>
          <w:rFonts w:ascii="Arial" w:hAnsi="Arial" w:cs="Arial"/>
        </w:rPr>
      </w:pPr>
      <w:r w:rsidRPr="0015574D">
        <w:rPr>
          <w:rFonts w:ascii="Arial" w:hAnsi="Arial" w:cs="Arial"/>
        </w:rPr>
        <w:t xml:space="preserve">There is a considerable amount of technical literature that offers solutions. </w:t>
      </w:r>
      <w:proofErr w:type="spellStart"/>
      <w:r w:rsidRPr="0015574D">
        <w:rPr>
          <w:rFonts w:ascii="Arial" w:hAnsi="Arial" w:cs="Arial"/>
        </w:rPr>
        <w:t>Albaroudi</w:t>
      </w:r>
      <w:proofErr w:type="spellEnd"/>
      <w:r w:rsidR="009705DE" w:rsidRPr="0015574D">
        <w:rPr>
          <w:rFonts w:ascii="Arial" w:hAnsi="Arial" w:cs="Arial"/>
        </w:rPr>
        <w:t xml:space="preserve"> et al. </w:t>
      </w:r>
      <w:r w:rsidRPr="0015574D">
        <w:rPr>
          <w:rFonts w:ascii="Arial" w:hAnsi="Arial" w:cs="Arial"/>
        </w:rPr>
        <w:t xml:space="preserve">(2024) provide an overview of the pre-processing, in-processing </w:t>
      </w:r>
      <w:r w:rsidRPr="0015574D">
        <w:rPr>
          <w:rFonts w:ascii="Arial" w:hAnsi="Arial" w:cs="Arial"/>
        </w:rPr>
        <w:lastRenderedPageBreak/>
        <w:t xml:space="preserve">and post-processing debiasing techniques and the pros and cons of each; Mujtaba and Mahapatra (2024) compile and </w:t>
      </w:r>
      <w:proofErr w:type="spellStart"/>
      <w:r w:rsidRPr="0015574D">
        <w:rPr>
          <w:rFonts w:ascii="Arial" w:hAnsi="Arial" w:cs="Arial"/>
        </w:rPr>
        <w:t>summarise</w:t>
      </w:r>
      <w:proofErr w:type="spellEnd"/>
      <w:r w:rsidRPr="0015574D">
        <w:rPr>
          <w:rFonts w:ascii="Arial" w:hAnsi="Arial" w:cs="Arial"/>
        </w:rPr>
        <w:t xml:space="preserve"> the conflicting fairness criteria, mitigation strategies, and open challenges in AI-driven recruitment processes. However, as indicated in Section 1.2, universities face the risk of implementing tools based on vendor claims instead of validated evidence, and as described by Raghavan et al. (2020), the bias-mitigation claims made by commercial vendors are often not backed up by evidence, with many tools actually implemented being neither transparent nor independently verifiable. There are two integrative reviews that frame the overall theme: </w:t>
      </w:r>
      <w:proofErr w:type="spellStart"/>
      <w:r w:rsidRPr="0015574D">
        <w:rPr>
          <w:rFonts w:ascii="Arial" w:hAnsi="Arial" w:cs="Arial"/>
        </w:rPr>
        <w:t>Hunkenschroer</w:t>
      </w:r>
      <w:proofErr w:type="spellEnd"/>
      <w:r w:rsidRPr="0015574D">
        <w:rPr>
          <w:rFonts w:ascii="Arial" w:hAnsi="Arial" w:cs="Arial"/>
        </w:rPr>
        <w:t xml:space="preserve"> and </w:t>
      </w:r>
      <w:proofErr w:type="spellStart"/>
      <w:r w:rsidRPr="0015574D">
        <w:rPr>
          <w:rFonts w:ascii="Arial" w:hAnsi="Arial" w:cs="Arial"/>
        </w:rPr>
        <w:t>Luetge</w:t>
      </w:r>
      <w:proofErr w:type="spellEnd"/>
      <w:r w:rsidRPr="0015574D">
        <w:rPr>
          <w:rFonts w:ascii="Arial" w:hAnsi="Arial" w:cs="Arial"/>
        </w:rPr>
        <w:t xml:space="preserve"> (2022) outline the ethical challenges that emerge through the sourcing and screening / selection process, and present a research agenda geared toward the governance of the process; </w:t>
      </w:r>
      <w:proofErr w:type="spellStart"/>
      <w:r w:rsidRPr="0015574D">
        <w:rPr>
          <w:rFonts w:ascii="Arial" w:hAnsi="Arial" w:cs="Arial"/>
        </w:rPr>
        <w:t>Giermindl</w:t>
      </w:r>
      <w:proofErr w:type="spellEnd"/>
      <w:r w:rsidRPr="0015574D">
        <w:rPr>
          <w:rFonts w:ascii="Arial" w:hAnsi="Arial" w:cs="Arial"/>
        </w:rPr>
        <w:t xml:space="preserve"> et al. (2022) detail the privacy, surveillance and fairness concerns of 'people analytics', the use of data in human resource management; and Kelley (2022) demonstrate that the adoption of AI principles depends on the trust employees have in management and the effectiveness of the HR process.</w:t>
      </w:r>
    </w:p>
    <w:p w14:paraId="1A375284" w14:textId="10408BAD" w:rsidR="00061A0E" w:rsidRPr="0015574D" w:rsidRDefault="00061A0E" w:rsidP="00061A0E">
      <w:pPr>
        <w:rPr>
          <w:rFonts w:ascii="Arial" w:hAnsi="Arial" w:cs="Arial"/>
        </w:rPr>
      </w:pPr>
      <w:r w:rsidRPr="0015574D">
        <w:rPr>
          <w:rFonts w:ascii="Arial" w:hAnsi="Arial" w:cs="Arial"/>
        </w:rPr>
        <w:t xml:space="preserve">An applicant's perceptions of algorithmic/AI selection as less fair, less trustworthy and colder than similar, human-based selection are starkly apparent when the </w:t>
      </w:r>
      <w:proofErr w:type="spellStart"/>
      <w:r w:rsidRPr="0015574D">
        <w:rPr>
          <w:rFonts w:ascii="Arial" w:hAnsi="Arial" w:cs="Arial"/>
        </w:rPr>
        <w:t>organisation</w:t>
      </w:r>
      <w:proofErr w:type="spellEnd"/>
      <w:r w:rsidRPr="0015574D">
        <w:rPr>
          <w:rFonts w:ascii="Arial" w:hAnsi="Arial" w:cs="Arial"/>
        </w:rPr>
        <w:t xml:space="preserve"> changes focus to the applicant. </w:t>
      </w:r>
      <w:proofErr w:type="spellStart"/>
      <w:r w:rsidRPr="0015574D">
        <w:rPr>
          <w:rFonts w:ascii="Arial" w:hAnsi="Arial" w:cs="Arial"/>
        </w:rPr>
        <w:t>Lavanchy</w:t>
      </w:r>
      <w:proofErr w:type="spellEnd"/>
      <w:r w:rsidRPr="0015574D">
        <w:rPr>
          <w:rFonts w:ascii="Arial" w:hAnsi="Arial" w:cs="Arial"/>
        </w:rPr>
        <w:t xml:space="preserve"> et al. (2023) demonstrate this empirically - that is, that when the algorithmic hiring process benefits them, or does not, applicants still perceive it as less fair than an alternative using humans or an algorithm. In tasks traditionally considered for human judgement, algorithmic decisions are perceived as less fair and trustworthy, and lead to more negative emotions than human decisions (Lee, 2018; </w:t>
      </w:r>
      <w:proofErr w:type="spellStart"/>
      <w:r w:rsidRPr="0015574D">
        <w:rPr>
          <w:rFonts w:ascii="Arial" w:hAnsi="Arial" w:cs="Arial"/>
        </w:rPr>
        <w:t>Mirowska</w:t>
      </w:r>
      <w:proofErr w:type="spellEnd"/>
      <w:r w:rsidRPr="0015574D">
        <w:rPr>
          <w:rFonts w:ascii="Arial" w:hAnsi="Arial" w:cs="Arial"/>
        </w:rPr>
        <w:t xml:space="preserve"> and </w:t>
      </w:r>
      <w:proofErr w:type="spellStart"/>
      <w:r w:rsidRPr="0015574D">
        <w:rPr>
          <w:rFonts w:ascii="Arial" w:hAnsi="Arial" w:cs="Arial"/>
        </w:rPr>
        <w:t>Mesnet</w:t>
      </w:r>
      <w:proofErr w:type="spellEnd"/>
      <w:r w:rsidRPr="0015574D">
        <w:rPr>
          <w:rFonts w:ascii="Arial" w:hAnsi="Arial" w:cs="Arial"/>
        </w:rPr>
        <w:t xml:space="preserve">, 2022; 'the devil they know'). The framework of Gilliland (1993) provides the primary lens in which to understand the reactions of applicants to the use of AI in selection: </w:t>
      </w:r>
      <w:proofErr w:type="spellStart"/>
      <w:r w:rsidRPr="0015574D">
        <w:rPr>
          <w:rFonts w:ascii="Arial" w:hAnsi="Arial" w:cs="Arial"/>
        </w:rPr>
        <w:t>Acikgoz</w:t>
      </w:r>
      <w:proofErr w:type="spellEnd"/>
      <w:r w:rsidRPr="0015574D">
        <w:rPr>
          <w:rFonts w:ascii="Arial" w:hAnsi="Arial" w:cs="Arial"/>
        </w:rPr>
        <w:t xml:space="preserve"> et al. (2020) find that applicants' reactions to the use of AI in selection are mediated by their perceptions of justice associated with using the technology, whereas </w:t>
      </w:r>
      <w:proofErr w:type="spellStart"/>
      <w:r w:rsidRPr="0015574D">
        <w:rPr>
          <w:rFonts w:ascii="Arial" w:hAnsi="Arial" w:cs="Arial"/>
        </w:rPr>
        <w:t>Köchling</w:t>
      </w:r>
      <w:proofErr w:type="spellEnd"/>
      <w:r w:rsidR="009705DE" w:rsidRPr="0015574D">
        <w:rPr>
          <w:rFonts w:ascii="Arial" w:hAnsi="Arial" w:cs="Arial"/>
        </w:rPr>
        <w:t xml:space="preserve"> et al. </w:t>
      </w:r>
      <w:r w:rsidRPr="0015574D">
        <w:rPr>
          <w:rFonts w:ascii="Arial" w:hAnsi="Arial" w:cs="Arial"/>
        </w:rPr>
        <w:t xml:space="preserve">(2023) show that justice perceptions can differ across the stages of use of AI in selection, and also depending on the role of the AI. </w:t>
      </w:r>
      <w:proofErr w:type="spellStart"/>
      <w:r w:rsidRPr="0015574D">
        <w:rPr>
          <w:rFonts w:ascii="Arial" w:hAnsi="Arial" w:cs="Arial"/>
        </w:rPr>
        <w:t>Signalling</w:t>
      </w:r>
      <w:proofErr w:type="spellEnd"/>
      <w:r w:rsidRPr="0015574D">
        <w:rPr>
          <w:rFonts w:ascii="Arial" w:hAnsi="Arial" w:cs="Arial"/>
        </w:rPr>
        <w:t xml:space="preserve"> factors are added by Folger et al. (2022), who also found that digital selection methods </w:t>
      </w:r>
      <w:r w:rsidRPr="0015574D">
        <w:rPr>
          <w:rFonts w:ascii="Arial" w:hAnsi="Arial" w:cs="Arial"/>
        </w:rPr>
        <w:lastRenderedPageBreak/>
        <w:t>could signal the employer as an innovative and modern company and decrease procedural-justice perceptions, suggesting a true trade-off and not just a lack.</w:t>
      </w:r>
    </w:p>
    <w:p w14:paraId="576553F7" w14:textId="1B31B5BC" w:rsidR="00061A0E" w:rsidRPr="0015574D" w:rsidRDefault="00061A0E" w:rsidP="00061A0E">
      <w:pPr>
        <w:rPr>
          <w:rFonts w:ascii="Arial" w:hAnsi="Arial" w:cs="Arial"/>
        </w:rPr>
      </w:pPr>
      <w:r w:rsidRPr="0015574D">
        <w:rPr>
          <w:rFonts w:ascii="Arial" w:hAnsi="Arial" w:cs="Arial"/>
        </w:rPr>
        <w:t xml:space="preserve">There are some inconsistencies and qualifications in this evidence. First, the concept of 'fairness' is conceptually disarrayed, as it might refer to different notions of statistical parity, procedural justice or some philosophical notion of respect for persons, and it is impossible to tell from the studies whether authors are measuring one or the other. Secondly, perceptions of fairness are not determined: Qin et al. (2023) compared human and AI decision makers in the evaluation of performance in a manner that found that fairness perceptions were dependent on the context, specifically the transparency of the process and the perceived competence of the decision-maker, meaning that AI was not necessarily perceived as more or less fair than a human decision maker. Third, the evidence for candidates is largely based on experimental vignettes, with surveys often involving either student or general-population samples in low stakes, hypothetical situations, and samples are predominantly Western, with little clarity about the extent to which results </w:t>
      </w:r>
      <w:proofErr w:type="spellStart"/>
      <w:r w:rsidRPr="0015574D">
        <w:rPr>
          <w:rFonts w:ascii="Arial" w:hAnsi="Arial" w:cs="Arial"/>
        </w:rPr>
        <w:t>generalise</w:t>
      </w:r>
      <w:proofErr w:type="spellEnd"/>
      <w:r w:rsidRPr="0015574D">
        <w:rPr>
          <w:rFonts w:ascii="Arial" w:hAnsi="Arial" w:cs="Arial"/>
        </w:rPr>
        <w:t xml:space="preserve"> to real-life, high-stakes situations by working adults. When stakes of the decision increase, acceptance of highly automated interviews decreases (Langer</w:t>
      </w:r>
      <w:r w:rsidR="009705DE" w:rsidRPr="0015574D">
        <w:rPr>
          <w:rFonts w:ascii="Arial" w:hAnsi="Arial" w:cs="Arial"/>
        </w:rPr>
        <w:t xml:space="preserve"> et al., </w:t>
      </w:r>
      <w:r w:rsidRPr="0015574D">
        <w:rPr>
          <w:rFonts w:ascii="Arial" w:hAnsi="Arial" w:cs="Arial"/>
        </w:rPr>
        <w:t>2019), with candidate resistance being highest just where the job is most important, and when the applicant is at the same time facing a need for uniqueness and prior experiences of discrimination, perceptions are moderated (</w:t>
      </w:r>
      <w:proofErr w:type="spellStart"/>
      <w:r w:rsidRPr="0015574D">
        <w:rPr>
          <w:rFonts w:ascii="Arial" w:hAnsi="Arial" w:cs="Arial"/>
        </w:rPr>
        <w:t>Kaibel</w:t>
      </w:r>
      <w:proofErr w:type="spellEnd"/>
      <w:r w:rsidRPr="0015574D">
        <w:rPr>
          <w:rFonts w:ascii="Arial" w:hAnsi="Arial" w:cs="Arial"/>
        </w:rPr>
        <w:t xml:space="preserve"> et al. 2019; for example, the applicant may be more inclined to accept an interview that is highly automated when they also experience previous discrimination; see also Suen</w:t>
      </w:r>
      <w:r w:rsidR="009705DE" w:rsidRPr="0015574D">
        <w:rPr>
          <w:rFonts w:ascii="Arial" w:hAnsi="Arial" w:cs="Arial"/>
        </w:rPr>
        <w:t xml:space="preserve"> et al., </w:t>
      </w:r>
      <w:r w:rsidRPr="0015574D">
        <w:rPr>
          <w:rFonts w:ascii="Arial" w:hAnsi="Arial" w:cs="Arial"/>
        </w:rPr>
        <w:t xml:space="preserve">2019; van </w:t>
      </w:r>
      <w:proofErr w:type="spellStart"/>
      <w:r w:rsidRPr="0015574D">
        <w:rPr>
          <w:rFonts w:ascii="Arial" w:hAnsi="Arial" w:cs="Arial"/>
        </w:rPr>
        <w:t>Esch</w:t>
      </w:r>
      <w:proofErr w:type="spellEnd"/>
      <w:r w:rsidR="009705DE" w:rsidRPr="0015574D">
        <w:rPr>
          <w:rFonts w:ascii="Arial" w:hAnsi="Arial" w:cs="Arial"/>
        </w:rPr>
        <w:t xml:space="preserve"> et al., </w:t>
      </w:r>
      <w:r w:rsidRPr="0015574D">
        <w:rPr>
          <w:rFonts w:ascii="Arial" w:hAnsi="Arial" w:cs="Arial"/>
        </w:rPr>
        <w:t xml:space="preserve">2019; </w:t>
      </w:r>
      <w:proofErr w:type="spellStart"/>
      <w:r w:rsidRPr="0015574D">
        <w:rPr>
          <w:rFonts w:ascii="Arial" w:hAnsi="Arial" w:cs="Arial"/>
        </w:rPr>
        <w:t>Ochmann</w:t>
      </w:r>
      <w:proofErr w:type="spellEnd"/>
      <w:r w:rsidRPr="0015574D">
        <w:rPr>
          <w:rFonts w:ascii="Arial" w:hAnsi="Arial" w:cs="Arial"/>
        </w:rPr>
        <w:t xml:space="preserve"> and </w:t>
      </w:r>
      <w:proofErr w:type="spellStart"/>
      <w:r w:rsidRPr="0015574D">
        <w:rPr>
          <w:rFonts w:ascii="Arial" w:hAnsi="Arial" w:cs="Arial"/>
        </w:rPr>
        <w:t>Laumer</w:t>
      </w:r>
      <w:proofErr w:type="spellEnd"/>
      <w:r w:rsidRPr="0015574D">
        <w:rPr>
          <w:rFonts w:ascii="Arial" w:hAnsi="Arial" w:cs="Arial"/>
        </w:rPr>
        <w:t>, 2020) so that reactions are not uniform and not necessarily predictable from the technology alone. The findings from these low-stakes student experiments might be less applicable to the context of higher education because it is where prospective providers of academic services are likely to be highly educated professionals vying for a consequential, long-term position.</w:t>
      </w:r>
    </w:p>
    <w:p w14:paraId="76817A9C" w14:textId="6D6B01D0" w:rsidR="00061A0E" w:rsidRPr="0015574D" w:rsidRDefault="00061A0E" w:rsidP="00061A0E">
      <w:pPr>
        <w:rPr>
          <w:rFonts w:ascii="Arial" w:hAnsi="Arial" w:cs="Arial"/>
        </w:rPr>
      </w:pPr>
      <w:r w:rsidRPr="0015574D">
        <w:rPr>
          <w:rFonts w:ascii="Arial" w:hAnsi="Arial" w:cs="Arial"/>
        </w:rPr>
        <w:t xml:space="preserve">The candidate-experience evidence is more positive than it is negative, so a more constructive interpretation of the evidence is that conditions under which candidate </w:t>
      </w:r>
      <w:r w:rsidRPr="0015574D">
        <w:rPr>
          <w:rFonts w:ascii="Arial" w:hAnsi="Arial" w:cs="Arial"/>
        </w:rPr>
        <w:lastRenderedPageBreak/>
        <w:t>reactions are better. The level of perceived fairness of the AI selection process is not predetermined but depends on the design: transparency regarding how the AI process works, the ability to provide explanations, and giving candidates the opportunity to express information – as well as retaining a visible human role – all tend to increase the level of perceived fairness (</w:t>
      </w:r>
      <w:proofErr w:type="spellStart"/>
      <w:r w:rsidRPr="0015574D">
        <w:rPr>
          <w:rFonts w:ascii="Arial" w:hAnsi="Arial" w:cs="Arial"/>
        </w:rPr>
        <w:t>Acikgoz</w:t>
      </w:r>
      <w:proofErr w:type="spellEnd"/>
      <w:r w:rsidRPr="0015574D">
        <w:rPr>
          <w:rFonts w:ascii="Arial" w:hAnsi="Arial" w:cs="Arial"/>
        </w:rPr>
        <w:t xml:space="preserve"> et al., 2020; </w:t>
      </w:r>
      <w:proofErr w:type="spellStart"/>
      <w:r w:rsidRPr="0015574D">
        <w:rPr>
          <w:rFonts w:ascii="Arial" w:hAnsi="Arial" w:cs="Arial"/>
        </w:rPr>
        <w:t>Köchling</w:t>
      </w:r>
      <w:proofErr w:type="spellEnd"/>
      <w:r w:rsidR="0018610A" w:rsidRPr="0015574D">
        <w:rPr>
          <w:rFonts w:ascii="Arial" w:hAnsi="Arial" w:cs="Arial"/>
        </w:rPr>
        <w:t xml:space="preserve"> et al., </w:t>
      </w:r>
      <w:r w:rsidRPr="0015574D">
        <w:rPr>
          <w:rFonts w:ascii="Arial" w:hAnsi="Arial" w:cs="Arial"/>
        </w:rPr>
        <w:t>2023; Qin et al., 2023). It is particularly important that there are differences regarding the perceptions of justice across stages and the role of the AI (</w:t>
      </w:r>
      <w:proofErr w:type="spellStart"/>
      <w:r w:rsidRPr="0015574D">
        <w:rPr>
          <w:rFonts w:ascii="Arial" w:hAnsi="Arial" w:cs="Arial"/>
        </w:rPr>
        <w:t>Köchling</w:t>
      </w:r>
      <w:proofErr w:type="spellEnd"/>
      <w:r w:rsidR="0018610A" w:rsidRPr="0015574D">
        <w:rPr>
          <w:rFonts w:ascii="Arial" w:hAnsi="Arial" w:cs="Arial"/>
        </w:rPr>
        <w:t xml:space="preserve"> et al., </w:t>
      </w:r>
      <w:r w:rsidRPr="0015574D">
        <w:rPr>
          <w:rFonts w:ascii="Arial" w:hAnsi="Arial" w:cs="Arial"/>
        </w:rPr>
        <w:t>2023), as this indicates that a ‘human-in-the-loop' approach (in which AI shares information for screening but humans make the final decision) might strike a balance between efficiency and acceptability better than either automation or fully manual processes. This is in line with the augmentation logic that developed out of the effectiveness goal and suggests an overall agreement in the literature that there is a link between complementarity and not substitution. The three objectives of Theme 2 are able to answer the substantive research question, but they do so on the whole in isolation, and almost exclusively in the context of processes outside the higher-education sector, and which do not necessarily combine the three strands into a unified description of the efficiency/fairness/trust trade-offs in a single hiring process: the task for which Themes 3 and 4 and finally the Discussion can be answered.</w:t>
      </w:r>
    </w:p>
    <w:p w14:paraId="439413C0" w14:textId="3D317E5A" w:rsidR="009444D1" w:rsidRPr="0015574D" w:rsidRDefault="00683AA4" w:rsidP="0018610A">
      <w:pPr>
        <w:pStyle w:val="Heading2"/>
        <w:rPr>
          <w:rFonts w:ascii="Arial" w:hAnsi="Arial" w:cs="Arial"/>
        </w:rPr>
      </w:pPr>
      <w:bookmarkStart w:id="35" w:name="_Toc241164578"/>
      <w:r w:rsidRPr="0015574D">
        <w:rPr>
          <w:rFonts w:ascii="Arial" w:hAnsi="Arial" w:cs="Arial"/>
        </w:rPr>
        <w:t>Theme 3: Emerging Debates</w:t>
      </w:r>
      <w:bookmarkEnd w:id="35"/>
    </w:p>
    <w:p w14:paraId="649F511E" w14:textId="77777777" w:rsidR="00061A0E" w:rsidRPr="0015574D" w:rsidRDefault="00061A0E" w:rsidP="00061A0E">
      <w:pPr>
        <w:rPr>
          <w:rFonts w:ascii="Arial" w:hAnsi="Arial" w:cs="Arial"/>
        </w:rPr>
      </w:pPr>
      <w:r w:rsidRPr="0015574D">
        <w:rPr>
          <w:rFonts w:ascii="Arial" w:hAnsi="Arial" w:cs="Arial"/>
        </w:rPr>
        <w:t>In addition to the empirically established results, there are several debates active in the field. This theme explores two: one, the new visions that are taking shape concerning human-AI complementarity, the non-technical nature of generative AI, and the socio-technical critique of all-things-tech fairy solutions; two, the critical conversation about the higher education setting, which the review considers the frontline where the sweeping conclusions are least at risk and most debated.</w:t>
      </w:r>
    </w:p>
    <w:p w14:paraId="4EF7D3E6" w14:textId="77891048" w:rsidR="00061A0E" w:rsidRPr="0015574D" w:rsidRDefault="00061A0E" w:rsidP="0018610A">
      <w:pPr>
        <w:pStyle w:val="Heading3"/>
        <w:rPr>
          <w:rFonts w:ascii="Arial" w:hAnsi="Arial" w:cs="Arial"/>
        </w:rPr>
      </w:pPr>
      <w:bookmarkStart w:id="36" w:name="_Toc241164579"/>
      <w:r w:rsidRPr="0015574D">
        <w:rPr>
          <w:rFonts w:ascii="Arial" w:hAnsi="Arial" w:cs="Arial"/>
        </w:rPr>
        <w:lastRenderedPageBreak/>
        <w:t>New Perspectives: Complementarity, Generative AI and the Limits of Technical Fixes</w:t>
      </w:r>
      <w:bookmarkEnd w:id="36"/>
    </w:p>
    <w:p w14:paraId="1488FCE4" w14:textId="77777777" w:rsidR="00061A0E" w:rsidRPr="0015574D" w:rsidRDefault="00061A0E" w:rsidP="00061A0E">
      <w:pPr>
        <w:rPr>
          <w:rFonts w:ascii="Arial" w:hAnsi="Arial" w:cs="Arial"/>
        </w:rPr>
      </w:pPr>
      <w:r w:rsidRPr="0015574D">
        <w:rPr>
          <w:rFonts w:ascii="Arial" w:hAnsi="Arial" w:cs="Arial"/>
        </w:rPr>
        <w:t>One of the first emerging views is that of a complementary relationship between human and AI power, not replacement. The common denominator through the effectiveness, ethics and candidate-experience evidence is a ‘human in the loop' configuration of AI as an assist in screening, and humans making the final decision. The stage differentiated reading of effectiveness (as described in Section 3.3.2), the differential perception of justice by stage, and by the role offered to AI (</w:t>
      </w:r>
      <w:proofErr w:type="spellStart"/>
      <w:r w:rsidRPr="0015574D">
        <w:rPr>
          <w:rFonts w:ascii="Arial" w:hAnsi="Arial" w:cs="Arial"/>
        </w:rPr>
        <w:t>Köchling</w:t>
      </w:r>
      <w:proofErr w:type="spellEnd"/>
      <w:r w:rsidRPr="0015574D">
        <w:rPr>
          <w:rFonts w:ascii="Arial" w:hAnsi="Arial" w:cs="Arial"/>
        </w:rPr>
        <w:t xml:space="preserve">, </w:t>
      </w:r>
      <w:proofErr w:type="spellStart"/>
      <w:r w:rsidRPr="0015574D">
        <w:rPr>
          <w:rFonts w:ascii="Arial" w:hAnsi="Arial" w:cs="Arial"/>
        </w:rPr>
        <w:t>Wehner</w:t>
      </w:r>
      <w:proofErr w:type="spellEnd"/>
      <w:r w:rsidRPr="0015574D">
        <w:rPr>
          <w:rFonts w:ascii="Arial" w:hAnsi="Arial" w:cs="Arial"/>
        </w:rPr>
        <w:t xml:space="preserve"> and </w:t>
      </w:r>
      <w:proofErr w:type="spellStart"/>
      <w:r w:rsidRPr="0015574D">
        <w:rPr>
          <w:rFonts w:ascii="Arial" w:hAnsi="Arial" w:cs="Arial"/>
        </w:rPr>
        <w:t>Ruhle</w:t>
      </w:r>
      <w:proofErr w:type="spellEnd"/>
      <w:r w:rsidRPr="0015574D">
        <w:rPr>
          <w:rFonts w:ascii="Arial" w:hAnsi="Arial" w:cs="Arial"/>
        </w:rPr>
        <w:t xml:space="preserve">, 2023), and the explicit calls for a human–AI balance by Ore and </w:t>
      </w:r>
      <w:proofErr w:type="spellStart"/>
      <w:r w:rsidRPr="0015574D">
        <w:rPr>
          <w:rFonts w:ascii="Arial" w:hAnsi="Arial" w:cs="Arial"/>
        </w:rPr>
        <w:t>Sposato</w:t>
      </w:r>
      <w:proofErr w:type="spellEnd"/>
      <w:r w:rsidRPr="0015574D">
        <w:rPr>
          <w:rFonts w:ascii="Arial" w:hAnsi="Arial" w:cs="Arial"/>
        </w:rPr>
        <w:t xml:space="preserve"> (2022) and Black and van </w:t>
      </w:r>
      <w:proofErr w:type="spellStart"/>
      <w:r w:rsidRPr="0015574D">
        <w:rPr>
          <w:rFonts w:ascii="Arial" w:hAnsi="Arial" w:cs="Arial"/>
        </w:rPr>
        <w:t>Esch</w:t>
      </w:r>
      <w:proofErr w:type="spellEnd"/>
      <w:r w:rsidRPr="0015574D">
        <w:rPr>
          <w:rFonts w:ascii="Arial" w:hAnsi="Arial" w:cs="Arial"/>
        </w:rPr>
        <w:t xml:space="preserve"> (2021) all point towards the same conclusion: that the best structure should be a division of </w:t>
      </w:r>
      <w:proofErr w:type="spellStart"/>
      <w:r w:rsidRPr="0015574D">
        <w:rPr>
          <w:rFonts w:ascii="Arial" w:hAnsi="Arial" w:cs="Arial"/>
        </w:rPr>
        <w:t>labour</w:t>
      </w:r>
      <w:proofErr w:type="spellEnd"/>
      <w:r w:rsidRPr="0015574D">
        <w:rPr>
          <w:rFonts w:ascii="Arial" w:hAnsi="Arial" w:cs="Arial"/>
        </w:rPr>
        <w:t xml:space="preserve"> between algorithmic support and human judgement, depending on the stakes associated with the role and the expectations of the applicant pool. In this way, the guiding question of the field shifts from a world of 'Human vs AI' to pipelines where tasks get allocated.</w:t>
      </w:r>
    </w:p>
    <w:p w14:paraId="665A849A" w14:textId="77777777" w:rsidR="00061A0E" w:rsidRPr="0015574D" w:rsidRDefault="00061A0E" w:rsidP="00061A0E">
      <w:pPr>
        <w:rPr>
          <w:rFonts w:ascii="Arial" w:hAnsi="Arial" w:cs="Arial"/>
        </w:rPr>
      </w:pPr>
      <w:r w:rsidRPr="0015574D">
        <w:rPr>
          <w:rFonts w:ascii="Arial" w:hAnsi="Arial" w:cs="Arial"/>
        </w:rPr>
        <w:t>A second, rapid pace discussion has to do with how bias has made its way into the latest generation of tools. Bias toward intersectional gender and race has been recently found in the way that large language models evaluate résumés, as reported by An et al. (2025), who also showed that the most sophisticated generative models are not free from such biases as described in previous tools. This is important because it renders any notion that technical progress will correct the fairness issue on its own equal to a "blind man's man" and because intersectional disadvantage (when multiple traits are considered) is exactly what single-axis mitigation measures are least likely to capture.</w:t>
      </w:r>
    </w:p>
    <w:p w14:paraId="399DF69D" w14:textId="2C86A2F5" w:rsidR="00061A0E" w:rsidRPr="0015574D" w:rsidRDefault="00061A0E" w:rsidP="00061A0E">
      <w:pPr>
        <w:rPr>
          <w:rFonts w:ascii="Arial" w:hAnsi="Arial" w:cs="Arial"/>
        </w:rPr>
      </w:pPr>
      <w:r w:rsidRPr="0015574D">
        <w:rPr>
          <w:rFonts w:ascii="Arial" w:hAnsi="Arial" w:cs="Arial"/>
        </w:rPr>
        <w:t xml:space="preserve">A third, emerging view is a critique of technical debiasing itself. At the heart of the fairness discussion lie a number of technical mechanisms described by the critical and technical strands, in different ways, but all equally potent, and that are in use: algorithmic systems do discriminate not just because of the use of protected characteristics, but more insidiously because of the use of </w:t>
      </w:r>
      <w:proofErr w:type="spellStart"/>
      <w:r w:rsidRPr="0015574D">
        <w:rPr>
          <w:rFonts w:ascii="Arial" w:hAnsi="Arial" w:cs="Arial"/>
        </w:rPr>
        <w:t>ostensively</w:t>
      </w:r>
      <w:proofErr w:type="spellEnd"/>
      <w:r w:rsidRPr="0015574D">
        <w:rPr>
          <w:rFonts w:ascii="Arial" w:hAnsi="Arial" w:cs="Arial"/>
        </w:rPr>
        <w:t xml:space="preserve"> neutral features (like postcode, employment gaps, educational institution, or patterns of </w:t>
      </w:r>
      <w:r w:rsidRPr="0015574D">
        <w:rPr>
          <w:rFonts w:ascii="Arial" w:hAnsi="Arial" w:cs="Arial"/>
        </w:rPr>
        <w:lastRenderedPageBreak/>
        <w:t>language) that proxy for protected characteristics (</w:t>
      </w:r>
      <w:proofErr w:type="spellStart"/>
      <w:r w:rsidRPr="0015574D">
        <w:rPr>
          <w:rFonts w:ascii="Arial" w:hAnsi="Arial" w:cs="Arial"/>
        </w:rPr>
        <w:t>Köchling</w:t>
      </w:r>
      <w:proofErr w:type="spellEnd"/>
      <w:r w:rsidRPr="0015574D">
        <w:rPr>
          <w:rFonts w:ascii="Arial" w:hAnsi="Arial" w:cs="Arial"/>
        </w:rPr>
        <w:t xml:space="preserve"> and </w:t>
      </w:r>
      <w:proofErr w:type="spellStart"/>
      <w:r w:rsidRPr="0015574D">
        <w:rPr>
          <w:rFonts w:ascii="Arial" w:hAnsi="Arial" w:cs="Arial"/>
        </w:rPr>
        <w:t>Wehner</w:t>
      </w:r>
      <w:proofErr w:type="spellEnd"/>
      <w:r w:rsidRPr="0015574D">
        <w:rPr>
          <w:rFonts w:ascii="Arial" w:hAnsi="Arial" w:cs="Arial"/>
        </w:rPr>
        <w:t xml:space="preserve">, 2020; Chen, 2023). To suppress one proxy may simply force the predictive weights to move to another proxy, and various fairness definitions are mathematically incompatible such that debiasing methods described by </w:t>
      </w:r>
      <w:proofErr w:type="spellStart"/>
      <w:r w:rsidRPr="0015574D">
        <w:rPr>
          <w:rFonts w:ascii="Arial" w:hAnsi="Arial" w:cs="Arial"/>
        </w:rPr>
        <w:t>Albaroudi</w:t>
      </w:r>
      <w:proofErr w:type="spellEnd"/>
      <w:r w:rsidR="0018610A" w:rsidRPr="0015574D">
        <w:rPr>
          <w:rFonts w:ascii="Arial" w:hAnsi="Arial" w:cs="Arial"/>
        </w:rPr>
        <w:t xml:space="preserve"> et al. </w:t>
      </w:r>
      <w:r w:rsidRPr="0015574D">
        <w:rPr>
          <w:rFonts w:ascii="Arial" w:hAnsi="Arial" w:cs="Arial"/>
        </w:rPr>
        <w:t xml:space="preserve">(2024) and fairness metrics described by Mujtaba and Mahapatra (2024) cannot be evaluated in the abstract. Technical debiasing, however advanced, is thus not a viable solution to a problem that is fundamentally social, as </w:t>
      </w:r>
      <w:proofErr w:type="spellStart"/>
      <w:r w:rsidRPr="0015574D">
        <w:rPr>
          <w:rFonts w:ascii="Arial" w:hAnsi="Arial" w:cs="Arial"/>
        </w:rPr>
        <w:t>Seppälä</w:t>
      </w:r>
      <w:proofErr w:type="spellEnd"/>
      <w:r w:rsidRPr="0015574D">
        <w:rPr>
          <w:rFonts w:ascii="Arial" w:hAnsi="Arial" w:cs="Arial"/>
        </w:rPr>
        <w:t xml:space="preserve"> and </w:t>
      </w:r>
      <w:proofErr w:type="spellStart"/>
      <w:r w:rsidRPr="0015574D">
        <w:rPr>
          <w:rFonts w:ascii="Arial" w:hAnsi="Arial" w:cs="Arial"/>
        </w:rPr>
        <w:t>Małecka</w:t>
      </w:r>
      <w:proofErr w:type="spellEnd"/>
      <w:r w:rsidRPr="0015574D">
        <w:rPr>
          <w:rFonts w:ascii="Arial" w:hAnsi="Arial" w:cs="Arial"/>
        </w:rPr>
        <w:t xml:space="preserve"> (2024) argue, since bias is not an issue of technology but of social structures and institutions that need to change. Fritts and Cabrera (2021) maintain that AI recruitment can lead to the '</w:t>
      </w:r>
      <w:proofErr w:type="spellStart"/>
      <w:r w:rsidRPr="0015574D">
        <w:rPr>
          <w:rFonts w:ascii="Arial" w:hAnsi="Arial" w:cs="Arial"/>
        </w:rPr>
        <w:t>dehumanising</w:t>
      </w:r>
      <w:proofErr w:type="spellEnd"/>
      <w:r w:rsidRPr="0015574D">
        <w:rPr>
          <w:rFonts w:ascii="Arial" w:hAnsi="Arial" w:cs="Arial"/>
        </w:rPr>
        <w:t xml:space="preserve">' of candidates by treating them as data points, not people, and </w:t>
      </w:r>
      <w:proofErr w:type="spellStart"/>
      <w:r w:rsidRPr="0015574D">
        <w:rPr>
          <w:rFonts w:ascii="Arial" w:hAnsi="Arial" w:cs="Arial"/>
        </w:rPr>
        <w:t>Leicht-Deobald</w:t>
      </w:r>
      <w:proofErr w:type="spellEnd"/>
      <w:r w:rsidRPr="0015574D">
        <w:rPr>
          <w:rFonts w:ascii="Arial" w:hAnsi="Arial" w:cs="Arial"/>
        </w:rPr>
        <w:t xml:space="preserve"> et al. (2019) suggest that algorithmic HR decision-making can also compromise the personal integrity and moral agency of the people involved. Transparency and </w:t>
      </w:r>
      <w:proofErr w:type="spellStart"/>
      <w:r w:rsidRPr="0015574D">
        <w:rPr>
          <w:rFonts w:ascii="Arial" w:hAnsi="Arial" w:cs="Arial"/>
        </w:rPr>
        <w:t>explainability</w:t>
      </w:r>
      <w:proofErr w:type="spellEnd"/>
      <w:r w:rsidRPr="0015574D">
        <w:rPr>
          <w:rFonts w:ascii="Arial" w:hAnsi="Arial" w:cs="Arial"/>
        </w:rPr>
        <w:t xml:space="preserve"> are repeatedly suggested as the remedy (Chen, 2023; Qin et al., 2023; </w:t>
      </w:r>
      <w:proofErr w:type="spellStart"/>
      <w:r w:rsidRPr="0015574D">
        <w:rPr>
          <w:rFonts w:ascii="Arial" w:hAnsi="Arial" w:cs="Arial"/>
        </w:rPr>
        <w:t>Hunkenschroer</w:t>
      </w:r>
      <w:proofErr w:type="spellEnd"/>
      <w:r w:rsidRPr="0015574D">
        <w:rPr>
          <w:rFonts w:ascii="Arial" w:hAnsi="Arial" w:cs="Arial"/>
        </w:rPr>
        <w:t xml:space="preserve"> and </w:t>
      </w:r>
      <w:proofErr w:type="spellStart"/>
      <w:r w:rsidRPr="0015574D">
        <w:rPr>
          <w:rFonts w:ascii="Arial" w:hAnsi="Arial" w:cs="Arial"/>
        </w:rPr>
        <w:t>Luetge</w:t>
      </w:r>
      <w:proofErr w:type="spellEnd"/>
      <w:r w:rsidRPr="0015574D">
        <w:rPr>
          <w:rFonts w:ascii="Arial" w:hAnsi="Arial" w:cs="Arial"/>
        </w:rPr>
        <w:t xml:space="preserve">, 2022), but the key literature warns that transparency is not enough; namely, an explained decision can be an unjust decision. The audit conducted by Raghavan et al. (2020) suggests that vendors have little incentive to confirm the effectiveness of their bias mitigation strategies, and Kim's (2017) legal research shows that employers, as opposed to vendors, generally are responsible for the liability for discriminatory outcomes, an effect that is even more pronounced for </w:t>
      </w:r>
      <w:proofErr w:type="spellStart"/>
      <w:r w:rsidRPr="0015574D">
        <w:rPr>
          <w:rFonts w:ascii="Arial" w:hAnsi="Arial" w:cs="Arial"/>
        </w:rPr>
        <w:t>organisations</w:t>
      </w:r>
      <w:proofErr w:type="spellEnd"/>
      <w:r w:rsidRPr="0015574D">
        <w:rPr>
          <w:rFonts w:ascii="Arial" w:hAnsi="Arial" w:cs="Arial"/>
        </w:rPr>
        <w:t xml:space="preserve"> subject to statutory equality obligations.</w:t>
      </w:r>
    </w:p>
    <w:p w14:paraId="7C0AC9BC" w14:textId="77777777" w:rsidR="00061A0E" w:rsidRPr="0015574D" w:rsidRDefault="00061A0E" w:rsidP="00061A0E">
      <w:pPr>
        <w:rPr>
          <w:rFonts w:ascii="Arial" w:hAnsi="Arial" w:cs="Arial"/>
        </w:rPr>
      </w:pPr>
      <w:r w:rsidRPr="0015574D">
        <w:rPr>
          <w:rFonts w:ascii="Arial" w:hAnsi="Arial" w:cs="Arial"/>
        </w:rPr>
        <w:t xml:space="preserve">The other closely related discussion is one about accountability and the role of the recruiter is shifting, and AI has started to rock that world. Just as the adoption evidence predicted (Section 3.3.1), AI transforms the job of a recruiter from being a hands-on evaluator into a supervisor of a series of automated processes and an interpreter of algorithmic output. This move prompts another question that has only just begun to be tackled by the corpus: who is actually calling the shots and who is liable for those decisions when an algorithm plays a role in making a hiring choice? Kim (2017) and Raghavan et al. (2020) have identified the source of legal liability as the employer, but the question of accountability within the </w:t>
      </w:r>
      <w:proofErr w:type="spellStart"/>
      <w:r w:rsidRPr="0015574D">
        <w:rPr>
          <w:rFonts w:ascii="Arial" w:hAnsi="Arial" w:cs="Arial"/>
        </w:rPr>
        <w:t>organisation</w:t>
      </w:r>
      <w:proofErr w:type="spellEnd"/>
      <w:r w:rsidRPr="0015574D">
        <w:rPr>
          <w:rFonts w:ascii="Arial" w:hAnsi="Arial" w:cs="Arial"/>
        </w:rPr>
        <w:t xml:space="preserve"> is less clear, and even more difficult in the context of a collegial workplace like </w:t>
      </w:r>
      <w:r w:rsidRPr="0015574D">
        <w:rPr>
          <w:rFonts w:ascii="Arial" w:hAnsi="Arial" w:cs="Arial"/>
        </w:rPr>
        <w:lastRenderedPageBreak/>
        <w:t>higher education, where hiring occurs across Academic committees, and not in a single professional HR function. In this context the idea of a single responsible decision-maker is problematic, and the expertise, judgment, and moral responsibility of those who design and rely on the outputs of the algorithms are remediated in an as yet uncharted way. The debate is an open one, and evidence from the private sector is not very helpful to universities, for which the mainstream literature is not a model of distributed, merit-based governance.</w:t>
      </w:r>
    </w:p>
    <w:p w14:paraId="44EA364B" w14:textId="44266320" w:rsidR="00061A0E" w:rsidRPr="0015574D" w:rsidRDefault="00061A0E" w:rsidP="0018610A">
      <w:pPr>
        <w:pStyle w:val="Heading3"/>
        <w:rPr>
          <w:rFonts w:ascii="Arial" w:hAnsi="Arial" w:cs="Arial"/>
        </w:rPr>
      </w:pPr>
      <w:bookmarkStart w:id="37" w:name="_Toc241164580"/>
      <w:r w:rsidRPr="0015574D">
        <w:rPr>
          <w:rFonts w:ascii="Arial" w:hAnsi="Arial" w:cs="Arial"/>
        </w:rPr>
        <w:t>Critical Discussion: Artificial Intelligence in the Higher Education Context.</w:t>
      </w:r>
      <w:bookmarkEnd w:id="37"/>
    </w:p>
    <w:p w14:paraId="6831C4F8" w14:textId="36B214BC" w:rsidR="00061A0E" w:rsidRPr="0015574D" w:rsidRDefault="00061A0E" w:rsidP="00061A0E">
      <w:pPr>
        <w:rPr>
          <w:rFonts w:ascii="Arial" w:hAnsi="Arial" w:cs="Arial"/>
        </w:rPr>
      </w:pPr>
      <w:r w:rsidRPr="0015574D">
        <w:rPr>
          <w:rFonts w:ascii="Arial" w:hAnsi="Arial" w:cs="Arial"/>
        </w:rPr>
        <w:t xml:space="preserve">The most important debate that is emerging in this dissertation is the higher-education environment, and this debate itself is one whose least attention that has been given is on the recruitment of staff. The large body of research on the use of AI in higher education is far too focused on teaching, learning and student administration and not enough on hiring. Blending a systematic review with a roadmap to existing AI applications in higher education, </w:t>
      </w:r>
      <w:proofErr w:type="spellStart"/>
      <w:r w:rsidRPr="0015574D">
        <w:rPr>
          <w:rFonts w:ascii="Arial" w:hAnsi="Arial" w:cs="Arial"/>
        </w:rPr>
        <w:t>Zawacki</w:t>
      </w:r>
      <w:proofErr w:type="spellEnd"/>
      <w:r w:rsidRPr="0015574D">
        <w:rPr>
          <w:rFonts w:ascii="Arial" w:hAnsi="Arial" w:cs="Arial"/>
        </w:rPr>
        <w:t>-Richter et al. (2019) focus a systematic review on student-facing and instructional applications and remark that there is not much critical reflection on ethical and pedagogical aspects. Crompton and Burke (2023) also conclude that in addition to pedagogical applications, there are also applications in the administrative and decision-support domains; however, staff recruitment is not a major field of study. They align with two competing narratives in the discourse of AI in higher education: the optimism and efficiency rhetoric, and the risk and cautionary rhetoric, as outlined by Bearman</w:t>
      </w:r>
      <w:r w:rsidR="0018610A" w:rsidRPr="0015574D">
        <w:rPr>
          <w:rFonts w:ascii="Arial" w:hAnsi="Arial" w:cs="Arial"/>
        </w:rPr>
        <w:t xml:space="preserve"> et al. </w:t>
      </w:r>
      <w:r w:rsidRPr="0015574D">
        <w:rPr>
          <w:rFonts w:ascii="Arial" w:hAnsi="Arial" w:cs="Arial"/>
        </w:rPr>
        <w:t>(2023).</w:t>
      </w:r>
    </w:p>
    <w:p w14:paraId="585E433F" w14:textId="77777777" w:rsidR="00061A0E" w:rsidRPr="0015574D" w:rsidRDefault="00061A0E" w:rsidP="00061A0E">
      <w:pPr>
        <w:rPr>
          <w:rFonts w:ascii="Arial" w:hAnsi="Arial" w:cs="Arial"/>
        </w:rPr>
      </w:pPr>
      <w:r w:rsidRPr="0015574D">
        <w:rPr>
          <w:rFonts w:ascii="Arial" w:hAnsi="Arial" w:cs="Arial"/>
        </w:rPr>
        <w:t xml:space="preserve">AI's application and strategy in the recruitment of students in higher education has been the most common way for AI to interact with the recruitment process, with Cook (2026) exploring the use of AI in student recruitment and enrolment. The current evidence base for academic and professional staff hiring is very thin and largely prospective, with a proposed framework for integrating AI with video data for faculty hiring (2026) being conceptually based, and the one empirical study directly relevant, a 2025 survey of graduates' perceptions of AI in higher-education </w:t>
      </w:r>
      <w:r w:rsidRPr="0015574D">
        <w:rPr>
          <w:rFonts w:ascii="Arial" w:hAnsi="Arial" w:cs="Arial"/>
        </w:rPr>
        <w:lastRenderedPageBreak/>
        <w:t>campus hiring, showing that trust, perceived usefulness and perceived fairness predict graduates' intentions to use AI in recruitment, while technological anxiety reduces it, a pattern that is consistent with the acceptance and justice frameworks, which have now been observed in an academic-hiring setting.</w:t>
      </w:r>
    </w:p>
    <w:p w14:paraId="3F5260D3" w14:textId="661A2BE6" w:rsidR="00061A0E" w:rsidRPr="0015574D" w:rsidRDefault="00061A0E" w:rsidP="00061A0E">
      <w:pPr>
        <w:rPr>
          <w:rFonts w:ascii="Arial" w:hAnsi="Arial" w:cs="Arial"/>
        </w:rPr>
      </w:pPr>
      <w:r w:rsidRPr="0015574D">
        <w:rPr>
          <w:rFonts w:ascii="Arial" w:hAnsi="Arial" w:cs="Arial"/>
        </w:rPr>
        <w:t>It is the near-absence, in this case, of the critical conclusion of this debate which makes its meaning clearer when the general findings of the previous themes are applied to the conditions of higher education. Unlike the hiring process as portrayed in the corporate world and which sits uncomfortably with tools geared towards automating the individual screening process, universities select via collegial and committee-based decisions, and the choice of which candidate to hire is treated as a collective judgement of academic merit. They are subject to clear statutory equality duties and the issues of liabilities and governance identified by Kim (2017) and Raghavan et al. (2020) are especially relevant to them. Their candidate pools for academic jobs are mostly highly educated professionals seeking long-term, consequential jobs</w:t>
      </w:r>
      <w:r w:rsidR="0018610A" w:rsidRPr="0015574D">
        <w:rPr>
          <w:rFonts w:ascii="Arial" w:hAnsi="Arial" w:cs="Arial"/>
        </w:rPr>
        <w:t xml:space="preserve">, </w:t>
      </w:r>
      <w:r w:rsidRPr="0015574D">
        <w:rPr>
          <w:rFonts w:ascii="Arial" w:hAnsi="Arial" w:cs="Arial"/>
        </w:rPr>
        <w:t>where candidate opposition to automated assessment is highest (Langer</w:t>
      </w:r>
      <w:r w:rsidR="0018610A" w:rsidRPr="0015574D">
        <w:rPr>
          <w:rFonts w:ascii="Arial" w:hAnsi="Arial" w:cs="Arial"/>
        </w:rPr>
        <w:t xml:space="preserve"> et al., </w:t>
      </w:r>
      <w:r w:rsidRPr="0015574D">
        <w:rPr>
          <w:rFonts w:ascii="Arial" w:hAnsi="Arial" w:cs="Arial"/>
        </w:rPr>
        <w:t>2019). Some of the most intractable traits of what universities look for when they make a selection</w:t>
      </w:r>
      <w:r w:rsidR="0018610A" w:rsidRPr="0015574D">
        <w:rPr>
          <w:rFonts w:ascii="Arial" w:hAnsi="Arial" w:cs="Arial"/>
        </w:rPr>
        <w:t xml:space="preserve">, </w:t>
      </w:r>
      <w:r w:rsidRPr="0015574D">
        <w:rPr>
          <w:rFonts w:ascii="Arial" w:hAnsi="Arial" w:cs="Arial"/>
        </w:rPr>
        <w:t>research originality, scholarly judgement, teaching capability and collegiality</w:t>
      </w:r>
      <w:r w:rsidR="0018610A" w:rsidRPr="0015574D">
        <w:rPr>
          <w:rFonts w:ascii="Arial" w:hAnsi="Arial" w:cs="Arial"/>
        </w:rPr>
        <w:t>,</w:t>
      </w:r>
      <w:r w:rsidRPr="0015574D">
        <w:rPr>
          <w:rFonts w:ascii="Arial" w:hAnsi="Arial" w:cs="Arial"/>
        </w:rPr>
        <w:t xml:space="preserve"> are among the most elusive of traits to predict using the approaches that are effective in the use of AI. In academic recruitment, each condition suggests that the general findings may be different, or nonexistent. Effectively, none of these conditions are thoroughly tested in recruitment. This silence is not on the </w:t>
      </w:r>
      <w:r w:rsidR="0018610A" w:rsidRPr="0015574D">
        <w:rPr>
          <w:rFonts w:ascii="Arial" w:hAnsi="Arial" w:cs="Arial"/>
        </w:rPr>
        <w:t>periphery but</w:t>
      </w:r>
      <w:r w:rsidRPr="0015574D">
        <w:rPr>
          <w:rFonts w:ascii="Arial" w:hAnsi="Arial" w:cs="Arial"/>
        </w:rPr>
        <w:t xml:space="preserve"> is central and the present dissertation is conceived to bridge this gap.</w:t>
      </w:r>
    </w:p>
    <w:p w14:paraId="6D2A8C92" w14:textId="15130FB7" w:rsidR="009444D1" w:rsidRPr="0015574D" w:rsidRDefault="00683AA4" w:rsidP="0018610A">
      <w:pPr>
        <w:pStyle w:val="Heading2"/>
        <w:rPr>
          <w:rFonts w:ascii="Arial" w:hAnsi="Arial" w:cs="Arial"/>
        </w:rPr>
      </w:pPr>
      <w:bookmarkStart w:id="38" w:name="_Toc241164581"/>
      <w:r w:rsidRPr="0015574D">
        <w:rPr>
          <w:rFonts w:ascii="Arial" w:hAnsi="Arial" w:cs="Arial"/>
        </w:rPr>
        <w:t>Theme 4: Research Gaps</w:t>
      </w:r>
      <w:bookmarkEnd w:id="38"/>
    </w:p>
    <w:p w14:paraId="1FEDD8AC" w14:textId="203B4191" w:rsidR="00061A0E" w:rsidRPr="0015574D" w:rsidRDefault="00061A0E" w:rsidP="00061A0E">
      <w:pPr>
        <w:rPr>
          <w:rFonts w:ascii="Arial" w:hAnsi="Arial" w:cs="Arial"/>
          <w:szCs w:val="24"/>
        </w:rPr>
      </w:pPr>
      <w:r w:rsidRPr="0015574D">
        <w:rPr>
          <w:rFonts w:ascii="Arial" w:hAnsi="Arial" w:cs="Arial"/>
          <w:szCs w:val="24"/>
        </w:rPr>
        <w:t xml:space="preserve">It is a story that has a plot across the four themes which is coherent but incomplete, according to the literature. The adoption of AI in recruitment has been growing rapidly, driven by a projected efficiency boost and the competitive drive, rather than its proven effectiveness. There is some evidence of high levels of efficiency, and some predictive validity, but effectiveness is defined very simply, is highly dependent on the quality of the data and rarely compares the ability of AI to that of </w:t>
      </w:r>
      <w:r w:rsidRPr="0015574D">
        <w:rPr>
          <w:rFonts w:ascii="Arial" w:hAnsi="Arial" w:cs="Arial"/>
          <w:szCs w:val="24"/>
        </w:rPr>
        <w:lastRenderedPageBreak/>
        <w:t xml:space="preserve">expert human judgment. Educational and technical literature makes clear algorithmic bias exists, spreads to new technologies, and can't be fixed technologically, and reveals a long-standing disconnect between what vendors claim is fair and what can be substantiated as such. The evidence from </w:t>
      </w:r>
      <w:r w:rsidR="0018610A" w:rsidRPr="0015574D">
        <w:rPr>
          <w:rFonts w:ascii="Arial" w:hAnsi="Arial" w:cs="Arial"/>
          <w:szCs w:val="24"/>
        </w:rPr>
        <w:t>candidate</w:t>
      </w:r>
      <w:r w:rsidRPr="0015574D">
        <w:rPr>
          <w:rFonts w:ascii="Arial" w:hAnsi="Arial" w:cs="Arial"/>
          <w:szCs w:val="24"/>
        </w:rPr>
        <w:t xml:space="preserve"> experience research is largely experimental, low stakes and Western, and is consistent in showing that candidate experience of AI selection is less fair and less trustworthy than human selection. And the higher education literature is virtually devoid of information about staff.</w:t>
      </w:r>
    </w:p>
    <w:p w14:paraId="029E037F" w14:textId="77777777" w:rsidR="00061A0E" w:rsidRPr="0015574D" w:rsidRDefault="00061A0E" w:rsidP="00061A0E">
      <w:pPr>
        <w:rPr>
          <w:rFonts w:ascii="Arial" w:hAnsi="Arial" w:cs="Arial"/>
          <w:szCs w:val="24"/>
        </w:rPr>
      </w:pPr>
      <w:r w:rsidRPr="0015574D">
        <w:rPr>
          <w:rFonts w:ascii="Arial" w:hAnsi="Arial" w:cs="Arial"/>
          <w:szCs w:val="24"/>
        </w:rPr>
        <w:t xml:space="preserve">The result of this synthesis is five research gaps identified that relate to the study's objectives. The first is a sector gap, in that while academic and professional staff jobs in higher education institutions are hardly represented in the literature, they are employed in the same ways as those in the private sector but in different governance and legal contexts (Objectives 1–3). The second is construct-integration gap: the adoption, effectiveness, ethics, and candidate experience are researched individually and therefore do not provide a construction of how candidate trust and perceptions of fairness are related to the gains in efficiency across the same hiring process (Objective 4). The third is an obvious "gap": adoption is often reported as intention rather than actual use, and candidate responses are elicited in hypothetical scenarios, while the </w:t>
      </w:r>
      <w:proofErr w:type="spellStart"/>
      <w:r w:rsidRPr="0015574D">
        <w:rPr>
          <w:rFonts w:ascii="Arial" w:hAnsi="Arial" w:cs="Arial"/>
          <w:szCs w:val="24"/>
        </w:rPr>
        <w:t>behaviour</w:t>
      </w:r>
      <w:proofErr w:type="spellEnd"/>
      <w:r w:rsidRPr="0015574D">
        <w:rPr>
          <w:rFonts w:ascii="Arial" w:hAnsi="Arial" w:cs="Arial"/>
          <w:szCs w:val="24"/>
        </w:rPr>
        <w:t xml:space="preserve"> of actual actors in actual scenarios of high stakes when hiring is </w:t>
      </w:r>
      <w:proofErr w:type="spellStart"/>
      <w:r w:rsidRPr="0015574D">
        <w:rPr>
          <w:rFonts w:ascii="Arial" w:hAnsi="Arial" w:cs="Arial"/>
          <w:szCs w:val="24"/>
        </w:rPr>
        <w:t>underobserved</w:t>
      </w:r>
      <w:proofErr w:type="spellEnd"/>
      <w:r w:rsidRPr="0015574D">
        <w:rPr>
          <w:rFonts w:ascii="Arial" w:hAnsi="Arial" w:cs="Arial"/>
          <w:szCs w:val="24"/>
        </w:rPr>
        <w:t xml:space="preserve"> (Objectives 1–2). The fourth gap is contextual: fairness is studied outside of the context of specific legal obligations, collegial cultures, and merit commitments that would shape fairness in practice in AI hiring (Objective 3). The fifth is an integration or design gap: while many call for the need for a ‘human–AI balance’, there is no synthesis in the literature to indicate when and where algorithmic tools should complement and not replace human judgment in the hiring process (Objective 4).</w:t>
      </w:r>
    </w:p>
    <w:p w14:paraId="180B028B" w14:textId="77777777" w:rsidR="0018610A" w:rsidRPr="0015574D" w:rsidRDefault="00061A0E" w:rsidP="00061A0E">
      <w:pPr>
        <w:rPr>
          <w:rFonts w:ascii="Arial" w:hAnsi="Arial" w:cs="Arial"/>
          <w:szCs w:val="24"/>
        </w:rPr>
      </w:pPr>
      <w:r w:rsidRPr="0015574D">
        <w:rPr>
          <w:rFonts w:ascii="Arial" w:hAnsi="Arial" w:cs="Arial"/>
          <w:szCs w:val="24"/>
        </w:rPr>
        <w:t xml:space="preserve">These gaps are inter-cumulative and together, they constitute the contribution of this dissertation. The higher education sector is a particularly fruitful place for synthesis because of the areas of intersection between the sector, contextual and integration gaps – settings with high fairness obligations, a tradition of collective </w:t>
      </w:r>
      <w:r w:rsidRPr="0015574D">
        <w:rPr>
          <w:rFonts w:ascii="Arial" w:hAnsi="Arial" w:cs="Arial"/>
          <w:szCs w:val="24"/>
        </w:rPr>
        <w:lastRenderedPageBreak/>
        <w:t>human judgement and increasing exposure to commercial AI tools. The Discussion in Chapter 4 builds on these gaps directly, making links between the four themes to address the tensions and conflicts found in this chapter and to create a conceptual field to understand the implementations of AI and human judgment in recruitment and selection in higher education.</w:t>
      </w:r>
    </w:p>
    <w:p w14:paraId="2060EF71" w14:textId="580D79EB" w:rsidR="00061A0E" w:rsidRPr="0015574D" w:rsidRDefault="00061A0E" w:rsidP="0018610A">
      <w:pPr>
        <w:pStyle w:val="Heading2"/>
        <w:rPr>
          <w:rFonts w:ascii="Arial" w:hAnsi="Arial" w:cs="Arial"/>
        </w:rPr>
      </w:pPr>
      <w:bookmarkStart w:id="39" w:name="_Toc241164582"/>
      <w:r w:rsidRPr="0015574D">
        <w:rPr>
          <w:rFonts w:ascii="Arial" w:hAnsi="Arial" w:cs="Arial"/>
        </w:rPr>
        <w:t>Chapter Summary</w:t>
      </w:r>
      <w:bookmarkEnd w:id="39"/>
    </w:p>
    <w:p w14:paraId="69B85DF7" w14:textId="41CE8BDA" w:rsidR="009444D1" w:rsidRPr="0015574D" w:rsidRDefault="00061A0E" w:rsidP="00061A0E">
      <w:pPr>
        <w:rPr>
          <w:rFonts w:ascii="Arial" w:hAnsi="Arial" w:cs="Arial"/>
          <w:szCs w:val="24"/>
        </w:rPr>
      </w:pPr>
      <w:r w:rsidRPr="0015574D">
        <w:rPr>
          <w:rFonts w:ascii="Arial" w:hAnsi="Arial" w:cs="Arial"/>
          <w:szCs w:val="24"/>
        </w:rPr>
        <w:t xml:space="preserve">This chapter has </w:t>
      </w:r>
      <w:proofErr w:type="spellStart"/>
      <w:r w:rsidRPr="0015574D">
        <w:rPr>
          <w:rFonts w:ascii="Arial" w:hAnsi="Arial" w:cs="Arial"/>
          <w:szCs w:val="24"/>
        </w:rPr>
        <w:t>summarised</w:t>
      </w:r>
      <w:proofErr w:type="spellEnd"/>
      <w:r w:rsidRPr="0015574D">
        <w:rPr>
          <w:rFonts w:ascii="Arial" w:hAnsi="Arial" w:cs="Arial"/>
          <w:szCs w:val="24"/>
        </w:rPr>
        <w:t xml:space="preserve"> the 63 studies which were selected through the systematic synthesis process of Chapter 2, which have been </w:t>
      </w:r>
      <w:proofErr w:type="spellStart"/>
      <w:r w:rsidRPr="0015574D">
        <w:rPr>
          <w:rFonts w:ascii="Arial" w:hAnsi="Arial" w:cs="Arial"/>
          <w:szCs w:val="24"/>
        </w:rPr>
        <w:t>analysed</w:t>
      </w:r>
      <w:proofErr w:type="spellEnd"/>
      <w:r w:rsidRPr="0015574D">
        <w:rPr>
          <w:rFonts w:ascii="Arial" w:hAnsi="Arial" w:cs="Arial"/>
          <w:szCs w:val="24"/>
        </w:rPr>
        <w:t xml:space="preserve"> under four analytical themes. In Theme 1, theoretical and conceptual pillars of the field were laid (the acceptance tradition, the resource-based tradition, the </w:t>
      </w:r>
      <w:proofErr w:type="spellStart"/>
      <w:r w:rsidRPr="0015574D">
        <w:rPr>
          <w:rFonts w:ascii="Arial" w:hAnsi="Arial" w:cs="Arial"/>
          <w:szCs w:val="24"/>
        </w:rPr>
        <w:t>organisational</w:t>
      </w:r>
      <w:proofErr w:type="spellEnd"/>
      <w:r w:rsidRPr="0015574D">
        <w:rPr>
          <w:rFonts w:ascii="Arial" w:hAnsi="Arial" w:cs="Arial"/>
          <w:szCs w:val="24"/>
        </w:rPr>
        <w:t xml:space="preserve">-justice tradition), and concepts were identified around which the field could be </w:t>
      </w:r>
      <w:proofErr w:type="spellStart"/>
      <w:r w:rsidRPr="0015574D">
        <w:rPr>
          <w:rFonts w:ascii="Arial" w:hAnsi="Arial" w:cs="Arial"/>
          <w:szCs w:val="24"/>
        </w:rPr>
        <w:t>organised</w:t>
      </w:r>
      <w:proofErr w:type="spellEnd"/>
      <w:r w:rsidRPr="0015574D">
        <w:rPr>
          <w:rFonts w:ascii="Arial" w:hAnsi="Arial" w:cs="Arial"/>
          <w:szCs w:val="24"/>
        </w:rPr>
        <w:t>, specifically the lack of an integrating framework was identified as key. Theme 2 showed that although the empirical evidence indicates that candidates are more likely to accept the adoption of AI when they believe it to be more efficient than when they believe it to be less efficient, the advantages of AI's use are better known in high-volume screening and less known in judgement-intensive screening; and candidates consistently rate AI selection as less fair and less trustworthy than human selection, even though they do not rate it as less effective on contested and largely low-stakes evidence. In Theme 3 we explored the new debates around human–AI complementarity, generative-AI bias, the socio-technical critique of technical solutions, and the lack of evidence regarding the hiring of higher-education staff. Five interrelated research gaps were identified and bundled together in Theme 4 focusing on the higher-education environment. The same tension between efficiency and consistency that AI offers and fairness, transparency and human connection that candidates and institutions seek is repeated throughout each theme; it is the unbalanced dynamic of these that this chapter explores, from description and comparison to a critical discussion designed to answer the research questions and to suggest a conceptual framework for the use of AI in the recruitment process for higher education institutions.</w:t>
      </w:r>
      <w:r w:rsidR="00683AA4" w:rsidRPr="0015574D">
        <w:rPr>
          <w:rFonts w:ascii="Arial" w:hAnsi="Arial" w:cs="Arial"/>
          <w:szCs w:val="24"/>
        </w:rPr>
        <w:br w:type="page"/>
      </w:r>
    </w:p>
    <w:p w14:paraId="60F9AAD7" w14:textId="77777777" w:rsidR="009444D1" w:rsidRPr="0015574D" w:rsidRDefault="00E067BF" w:rsidP="001D68CA">
      <w:pPr>
        <w:pStyle w:val="Heading1"/>
        <w:jc w:val="center"/>
        <w:rPr>
          <w:rFonts w:ascii="Arial" w:hAnsi="Arial" w:cs="Arial"/>
        </w:rPr>
      </w:pPr>
      <w:bookmarkStart w:id="40" w:name="_Toc241164583"/>
      <w:r w:rsidRPr="0015574D">
        <w:rPr>
          <w:rFonts w:ascii="Arial" w:hAnsi="Arial" w:cs="Arial"/>
        </w:rPr>
        <w:lastRenderedPageBreak/>
        <w:t xml:space="preserve">Chapter </w:t>
      </w:r>
      <w:r w:rsidR="00167D5D" w:rsidRPr="0015574D">
        <w:rPr>
          <w:rFonts w:ascii="Arial" w:hAnsi="Arial" w:cs="Arial"/>
        </w:rPr>
        <w:t>Four</w:t>
      </w:r>
      <w:r w:rsidRPr="0015574D">
        <w:rPr>
          <w:rFonts w:ascii="Arial" w:hAnsi="Arial" w:cs="Arial"/>
        </w:rPr>
        <w:t>:</w:t>
      </w:r>
      <w:r w:rsidR="00683AA4" w:rsidRPr="0015574D">
        <w:rPr>
          <w:rFonts w:ascii="Arial" w:hAnsi="Arial" w:cs="Arial"/>
        </w:rPr>
        <w:t xml:space="preserve"> Discussion</w:t>
      </w:r>
      <w:bookmarkEnd w:id="40"/>
    </w:p>
    <w:p w14:paraId="651BD956" w14:textId="015CBA43" w:rsidR="009444D1" w:rsidRPr="0015574D" w:rsidRDefault="00683AA4" w:rsidP="0018610A">
      <w:pPr>
        <w:pStyle w:val="Heading2"/>
        <w:rPr>
          <w:rFonts w:ascii="Arial" w:hAnsi="Arial" w:cs="Arial"/>
        </w:rPr>
      </w:pPr>
      <w:bookmarkStart w:id="41" w:name="_Toc241164584"/>
      <w:r w:rsidRPr="0015574D">
        <w:rPr>
          <w:rFonts w:ascii="Arial" w:hAnsi="Arial" w:cs="Arial"/>
        </w:rPr>
        <w:t>Introduction</w:t>
      </w:r>
      <w:bookmarkEnd w:id="41"/>
    </w:p>
    <w:p w14:paraId="37BCEA05" w14:textId="77777777" w:rsidR="00061A0E" w:rsidRPr="0015574D" w:rsidRDefault="00061A0E" w:rsidP="00061A0E">
      <w:pPr>
        <w:rPr>
          <w:rFonts w:ascii="Arial" w:hAnsi="Arial" w:cs="Arial"/>
        </w:rPr>
      </w:pPr>
      <w:r w:rsidRPr="0015574D">
        <w:rPr>
          <w:rFonts w:ascii="Arial" w:hAnsi="Arial" w:cs="Arial"/>
        </w:rPr>
        <w:t>In this chapter, Chapter 3 is synthesized into the answers to the research questions, where as in Chapter 3 the literature was examined theme by theme and each strand was connected with the research questions. It is not meant to recapitulate the thematic review but to synthesize the results of the review into a coherent story, to resolve the tensions presented by the review, to identify theoretical implications of the resolution, and to render the entire process in a conceptual framework that will enable the responsible integration of AI and human judgment in recruitment and selection in the context of higher education. The chapter thus shifts from description and comparison to interpretation and analysis. It first brings together the evidence considered relevant to the three subsidiary research questions (Section 4.2); it then resolves the main tensions in the literature (Section 4.3); it identifies the theoretical implications and proposes an integrated analytical lens (Section 4.4); it constructs the conceptual framework that is the main contribution of the study (Section 4.5); it outlines the way in which the review meets the five research gaps identified in Section 3.5 (Section 4.6).</w:t>
      </w:r>
    </w:p>
    <w:p w14:paraId="656A8E8B" w14:textId="473DA70A" w:rsidR="00061A0E" w:rsidRPr="0015574D" w:rsidRDefault="00061A0E" w:rsidP="0018610A">
      <w:pPr>
        <w:pStyle w:val="Heading2"/>
        <w:rPr>
          <w:rFonts w:ascii="Arial" w:hAnsi="Arial" w:cs="Arial"/>
        </w:rPr>
      </w:pPr>
      <w:bookmarkStart w:id="42" w:name="_Toc241164585"/>
      <w:r w:rsidRPr="0015574D">
        <w:rPr>
          <w:rFonts w:ascii="Arial" w:hAnsi="Arial" w:cs="Arial"/>
        </w:rPr>
        <w:t>Integrating of Findings: Answering the Research Questions</w:t>
      </w:r>
      <w:bookmarkEnd w:id="42"/>
    </w:p>
    <w:p w14:paraId="43EB4456" w14:textId="77777777" w:rsidR="00061A0E" w:rsidRPr="0015574D" w:rsidRDefault="00061A0E" w:rsidP="00061A0E">
      <w:pPr>
        <w:rPr>
          <w:rFonts w:ascii="Arial" w:hAnsi="Arial" w:cs="Arial"/>
        </w:rPr>
      </w:pPr>
      <w:r w:rsidRPr="0015574D">
        <w:rPr>
          <w:rFonts w:ascii="Arial" w:hAnsi="Arial" w:cs="Arial"/>
        </w:rPr>
        <w:t>In the latter, the evidence for each of the three subsidiary research questions will be combined across themes to provide a single considered answer to each question and demonstrate how the three answers contribute to a response to the overarching research question; Chapter 3 will address the three subsidiary research questions one theme at a time. The conversation is then carried out, one question at a time, and then the strands are pulled together.</w:t>
      </w:r>
    </w:p>
    <w:p w14:paraId="33A968EA" w14:textId="233E005A" w:rsidR="00061A0E" w:rsidRPr="0015574D" w:rsidRDefault="00061A0E" w:rsidP="0018610A">
      <w:pPr>
        <w:pStyle w:val="Heading3"/>
        <w:rPr>
          <w:rFonts w:ascii="Arial" w:hAnsi="Arial" w:cs="Arial"/>
        </w:rPr>
      </w:pPr>
      <w:bookmarkStart w:id="43" w:name="_Toc241164586"/>
      <w:r w:rsidRPr="0015574D">
        <w:rPr>
          <w:rFonts w:ascii="Arial" w:hAnsi="Arial" w:cs="Arial"/>
        </w:rPr>
        <w:t>The Extent and Drivers of AI Adoption (RQ1)</w:t>
      </w:r>
      <w:bookmarkEnd w:id="43"/>
    </w:p>
    <w:p w14:paraId="052AB267" w14:textId="77777777" w:rsidR="00061A0E" w:rsidRPr="0015574D" w:rsidRDefault="00061A0E" w:rsidP="00061A0E">
      <w:pPr>
        <w:rPr>
          <w:rFonts w:ascii="Arial" w:hAnsi="Arial" w:cs="Arial"/>
        </w:rPr>
      </w:pPr>
      <w:r w:rsidRPr="0015574D">
        <w:rPr>
          <w:rFonts w:ascii="Arial" w:hAnsi="Arial" w:cs="Arial"/>
        </w:rPr>
        <w:t xml:space="preserve">The initial research question posed was around the extent and why higher education institutions have implemented AI in recruitment and selection. Combining the adoption evidence (Section 3.3.1) and the theoretical foundations </w:t>
      </w:r>
      <w:r w:rsidRPr="0015574D">
        <w:rPr>
          <w:rFonts w:ascii="Arial" w:hAnsi="Arial" w:cs="Arial"/>
        </w:rPr>
        <w:lastRenderedPageBreak/>
        <w:t xml:space="preserve">(Section 3.2) gives a definite but qualified answer. In the private sector, adoption has been significant and is driven by a set of consistent antecedents, such as competitive pressure, </w:t>
      </w:r>
      <w:proofErr w:type="spellStart"/>
      <w:r w:rsidRPr="0015574D">
        <w:rPr>
          <w:rFonts w:ascii="Arial" w:hAnsi="Arial" w:cs="Arial"/>
        </w:rPr>
        <w:t>organisations'</w:t>
      </w:r>
      <w:proofErr w:type="spellEnd"/>
      <w:r w:rsidRPr="0015574D">
        <w:rPr>
          <w:rFonts w:ascii="Arial" w:hAnsi="Arial" w:cs="Arial"/>
        </w:rPr>
        <w:t xml:space="preserve"> readiness, perceived benefits and performance expectancy (Pan et al., 2022; </w:t>
      </w:r>
      <w:proofErr w:type="spellStart"/>
      <w:r w:rsidRPr="0015574D">
        <w:rPr>
          <w:rFonts w:ascii="Arial" w:hAnsi="Arial" w:cs="Arial"/>
        </w:rPr>
        <w:t>Tanantong</w:t>
      </w:r>
      <w:proofErr w:type="spellEnd"/>
      <w:r w:rsidRPr="0015574D">
        <w:rPr>
          <w:rFonts w:ascii="Arial" w:hAnsi="Arial" w:cs="Arial"/>
        </w:rPr>
        <w:t xml:space="preserve"> and </w:t>
      </w:r>
      <w:proofErr w:type="spellStart"/>
      <w:r w:rsidRPr="0015574D">
        <w:rPr>
          <w:rFonts w:ascii="Arial" w:hAnsi="Arial" w:cs="Arial"/>
        </w:rPr>
        <w:t>Wongras</w:t>
      </w:r>
      <w:proofErr w:type="spellEnd"/>
      <w:r w:rsidRPr="0015574D">
        <w:rPr>
          <w:rFonts w:ascii="Arial" w:hAnsi="Arial" w:cs="Arial"/>
        </w:rPr>
        <w:t xml:space="preserve">, 2024; </w:t>
      </w:r>
      <w:proofErr w:type="spellStart"/>
      <w:r w:rsidRPr="0015574D">
        <w:rPr>
          <w:rFonts w:ascii="Arial" w:hAnsi="Arial" w:cs="Arial"/>
        </w:rPr>
        <w:t>Horodyski</w:t>
      </w:r>
      <w:proofErr w:type="spellEnd"/>
      <w:r w:rsidRPr="0015574D">
        <w:rPr>
          <w:rFonts w:ascii="Arial" w:hAnsi="Arial" w:cs="Arial"/>
        </w:rPr>
        <w:t>, 2023), which align well with the technology-acceptance and resource-based traditions. But two degrees change the equation for higher education. The literature on enabling conditions – that which enables the adoption of a tool and the embedding of it into the organization over time – suggests that the difference between the decision to adopt and embedding a tool over time is where readiness, data quality, and human oversight play a key role. Second, and more fundamental to this study, the evidence base is almost devoid of the higher-education sector. The best answer to RQ1 is thus that universities are subject to, and are in the process of testing, the same commercial tools as corporate employers but that the level of their continued application – and the efficiency and competition rationale behind such uptake – is not documented and is not necessarily transferable to a sector in which "legitimacy" and "collegial governance" and "equalities duties" are not peripheral concerns.</w:t>
      </w:r>
    </w:p>
    <w:p w14:paraId="520AC147" w14:textId="24B224DA" w:rsidR="00061A0E" w:rsidRPr="0015574D" w:rsidRDefault="00061A0E" w:rsidP="0018610A">
      <w:pPr>
        <w:pStyle w:val="Heading3"/>
        <w:rPr>
          <w:rFonts w:ascii="Arial" w:hAnsi="Arial" w:cs="Arial"/>
        </w:rPr>
      </w:pPr>
      <w:bookmarkStart w:id="44" w:name="_Toc241164587"/>
      <w:r w:rsidRPr="0015574D">
        <w:rPr>
          <w:rFonts w:ascii="Arial" w:hAnsi="Arial" w:cs="Arial"/>
        </w:rPr>
        <w:t>Effectiveness Relative to Human Recruiters (RQ2)</w:t>
      </w:r>
      <w:bookmarkEnd w:id="44"/>
    </w:p>
    <w:p w14:paraId="0CA67731" w14:textId="77CF3F01" w:rsidR="00061A0E" w:rsidRPr="0015574D" w:rsidRDefault="00061A0E" w:rsidP="00061A0E">
      <w:pPr>
        <w:rPr>
          <w:rFonts w:ascii="Arial" w:hAnsi="Arial" w:cs="Arial"/>
        </w:rPr>
      </w:pPr>
      <w:r w:rsidRPr="0015574D">
        <w:rPr>
          <w:rFonts w:ascii="Arial" w:hAnsi="Arial" w:cs="Arial"/>
        </w:rPr>
        <w:t xml:space="preserve">The second research question focused on the effectiveness of AI compared to human interventions in the hiring process. The integrated evidence doesn't support either of the strong claims or their opposite, but a stage-differentiated one. The benefits of using AI for speed, cost, scale, and consistency are well documented in the high-volume, structured phases of sourcing and early screening (Black and van </w:t>
      </w:r>
      <w:proofErr w:type="spellStart"/>
      <w:r w:rsidRPr="0015574D">
        <w:rPr>
          <w:rFonts w:ascii="Arial" w:hAnsi="Arial" w:cs="Arial"/>
        </w:rPr>
        <w:t>Esch</w:t>
      </w:r>
      <w:proofErr w:type="spellEnd"/>
      <w:r w:rsidRPr="0015574D">
        <w:rPr>
          <w:rFonts w:ascii="Arial" w:hAnsi="Arial" w:cs="Arial"/>
        </w:rPr>
        <w:t>, 2020; Albert, 2019); and machine-learning research shows that the use of AI can be shown to actually improve the predictive validity in the screening stage where historical data are plentiful (</w:t>
      </w:r>
      <w:proofErr w:type="spellStart"/>
      <w:r w:rsidRPr="0015574D">
        <w:rPr>
          <w:rFonts w:ascii="Arial" w:hAnsi="Arial" w:cs="Arial"/>
        </w:rPr>
        <w:t>Sajjadiani</w:t>
      </w:r>
      <w:proofErr w:type="spellEnd"/>
      <w:r w:rsidRPr="0015574D">
        <w:rPr>
          <w:rFonts w:ascii="Arial" w:hAnsi="Arial" w:cs="Arial"/>
        </w:rPr>
        <w:t xml:space="preserve"> et al., 2019; </w:t>
      </w:r>
      <w:proofErr w:type="spellStart"/>
      <w:r w:rsidRPr="0015574D">
        <w:rPr>
          <w:rFonts w:ascii="Arial" w:hAnsi="Arial" w:cs="Arial"/>
        </w:rPr>
        <w:t>Pessach</w:t>
      </w:r>
      <w:proofErr w:type="spellEnd"/>
      <w:r w:rsidRPr="0015574D">
        <w:rPr>
          <w:rFonts w:ascii="Arial" w:hAnsi="Arial" w:cs="Arial"/>
        </w:rPr>
        <w:t xml:space="preserve"> et al., 2020). The case is weakened as the task becomes more </w:t>
      </w:r>
      <w:proofErr w:type="spellStart"/>
      <w:r w:rsidRPr="0015574D">
        <w:rPr>
          <w:rFonts w:ascii="Arial" w:hAnsi="Arial" w:cs="Arial"/>
        </w:rPr>
        <w:t>judgemental</w:t>
      </w:r>
      <w:proofErr w:type="spellEnd"/>
      <w:r w:rsidRPr="0015574D">
        <w:rPr>
          <w:rFonts w:ascii="Arial" w:hAnsi="Arial" w:cs="Arial"/>
        </w:rPr>
        <w:t xml:space="preserve">: the construct-validity issues pointed out by </w:t>
      </w:r>
      <w:proofErr w:type="spellStart"/>
      <w:r w:rsidRPr="0015574D">
        <w:rPr>
          <w:rFonts w:ascii="Arial" w:hAnsi="Arial" w:cs="Arial"/>
        </w:rPr>
        <w:t>Liem</w:t>
      </w:r>
      <w:proofErr w:type="spellEnd"/>
      <w:r w:rsidRPr="0015574D">
        <w:rPr>
          <w:rFonts w:ascii="Arial" w:hAnsi="Arial" w:cs="Arial"/>
        </w:rPr>
        <w:t xml:space="preserve"> et al. (2018) and the fact that all such tasks rely on data quality (Strang and Sun, 2022) undermines the argument for automation when the task is at the final selection stage and involves complex, context-</w:t>
      </w:r>
      <w:r w:rsidRPr="0015574D">
        <w:rPr>
          <w:rFonts w:ascii="Arial" w:hAnsi="Arial" w:cs="Arial"/>
        </w:rPr>
        <w:lastRenderedPageBreak/>
        <w:t xml:space="preserve">dependent qualities. </w:t>
      </w:r>
      <w:proofErr w:type="gramStart"/>
      <w:r w:rsidRPr="0015574D">
        <w:rPr>
          <w:rFonts w:ascii="Arial" w:hAnsi="Arial" w:cs="Arial"/>
        </w:rPr>
        <w:t>So</w:t>
      </w:r>
      <w:proofErr w:type="gramEnd"/>
      <w:r w:rsidRPr="0015574D">
        <w:rPr>
          <w:rFonts w:ascii="Arial" w:hAnsi="Arial" w:cs="Arial"/>
        </w:rPr>
        <w:t xml:space="preserve"> the best response to RQ2 is that the effectiveness of AI is not a universal property of its </w:t>
      </w:r>
      <w:r w:rsidR="0018610A" w:rsidRPr="0015574D">
        <w:rPr>
          <w:rFonts w:ascii="Arial" w:hAnsi="Arial" w:cs="Arial"/>
        </w:rPr>
        <w:t>applications but</w:t>
      </w:r>
      <w:r w:rsidRPr="0015574D">
        <w:rPr>
          <w:rFonts w:ascii="Arial" w:hAnsi="Arial" w:cs="Arial"/>
        </w:rPr>
        <w:t xml:space="preserve"> rather depends on the match between a tool and a task: AI is most effective when there is a lot of volume, and a construct that is well-defined; AI is least effective when the construct is complex, tacit and collectively judged, which is the case with academic appointment. There are few comparisons of the AI with well-experienced human recruiters (and particularly search committees) to back any potential claim of improvement in the academic setting.</w:t>
      </w:r>
    </w:p>
    <w:p w14:paraId="5D792067" w14:textId="64B0FCAD" w:rsidR="009444D1" w:rsidRPr="0015574D" w:rsidRDefault="00683AA4" w:rsidP="0018610A">
      <w:pPr>
        <w:pStyle w:val="Heading3"/>
        <w:rPr>
          <w:rFonts w:ascii="Arial" w:hAnsi="Arial" w:cs="Arial"/>
        </w:rPr>
      </w:pPr>
      <w:bookmarkStart w:id="45" w:name="_Toc241164588"/>
      <w:r w:rsidRPr="0015574D">
        <w:rPr>
          <w:rFonts w:ascii="Arial" w:hAnsi="Arial" w:cs="Arial"/>
        </w:rPr>
        <w:t>Fairness, Bias and Ethics (RQ3)</w:t>
      </w:r>
      <w:bookmarkEnd w:id="45"/>
    </w:p>
    <w:p w14:paraId="32F8AFF9" w14:textId="20F7031D" w:rsidR="005D5CCC" w:rsidRPr="0015574D" w:rsidRDefault="005D5CCC" w:rsidP="005D5CCC">
      <w:pPr>
        <w:rPr>
          <w:rFonts w:ascii="Arial" w:hAnsi="Arial" w:cs="Arial"/>
          <w:szCs w:val="24"/>
        </w:rPr>
      </w:pPr>
      <w:r w:rsidRPr="0015574D">
        <w:rPr>
          <w:rFonts w:ascii="Arial" w:hAnsi="Arial" w:cs="Arial"/>
          <w:szCs w:val="24"/>
        </w:rPr>
        <w:t xml:space="preserve">The third research question addressed the perception and the evidence of fairness, bias, transparency and general ethics of the use of AI-assisted selection in an academic setting. The most significant response in the review comes when the ethics and candidate-experience evidence (Section 3.3.3) are combined with the critique of technical fixes (Section 3.4.1) that is </w:t>
      </w:r>
      <w:proofErr w:type="spellStart"/>
      <w:proofErr w:type="gramStart"/>
      <w:r w:rsidRPr="0015574D">
        <w:rPr>
          <w:rFonts w:ascii="Arial" w:hAnsi="Arial" w:cs="Arial"/>
          <w:szCs w:val="24"/>
        </w:rPr>
        <w:t>emerging.The</w:t>
      </w:r>
      <w:proofErr w:type="spellEnd"/>
      <w:proofErr w:type="gramEnd"/>
      <w:r w:rsidRPr="0015574D">
        <w:rPr>
          <w:rFonts w:ascii="Arial" w:hAnsi="Arial" w:cs="Arial"/>
          <w:szCs w:val="24"/>
        </w:rPr>
        <w:t xml:space="preserve"> most significant answer in the review arises when the ethics and candidate-experience evidence (Section 3.3.3) is combined with the emerging critique of technical fixes (Section 3.4.1). Algorithmic bias is not just a technical issue: it exists, it is well documented, and it is spreading into the latest set of generative systems (</w:t>
      </w:r>
      <w:proofErr w:type="spellStart"/>
      <w:r w:rsidRPr="0015574D">
        <w:rPr>
          <w:rFonts w:ascii="Arial" w:hAnsi="Arial" w:cs="Arial"/>
          <w:szCs w:val="24"/>
        </w:rPr>
        <w:t>Köchling</w:t>
      </w:r>
      <w:proofErr w:type="spellEnd"/>
      <w:r w:rsidRPr="0015574D">
        <w:rPr>
          <w:rFonts w:ascii="Arial" w:hAnsi="Arial" w:cs="Arial"/>
          <w:szCs w:val="24"/>
        </w:rPr>
        <w:t xml:space="preserve"> and </w:t>
      </w:r>
      <w:proofErr w:type="spellStart"/>
      <w:r w:rsidRPr="0015574D">
        <w:rPr>
          <w:rFonts w:ascii="Arial" w:hAnsi="Arial" w:cs="Arial"/>
          <w:szCs w:val="24"/>
        </w:rPr>
        <w:t>Wehner</w:t>
      </w:r>
      <w:proofErr w:type="spellEnd"/>
      <w:r w:rsidRPr="0015574D">
        <w:rPr>
          <w:rFonts w:ascii="Arial" w:hAnsi="Arial" w:cs="Arial"/>
          <w:szCs w:val="24"/>
        </w:rPr>
        <w:t>, 2020), and it needs to be addressed with more than just technical; bias is embedded in social structures and neutral-seeming features serve as proxies for protected characteristics (</w:t>
      </w:r>
      <w:proofErr w:type="spellStart"/>
      <w:r w:rsidRPr="0015574D">
        <w:rPr>
          <w:rFonts w:ascii="Arial" w:hAnsi="Arial" w:cs="Arial"/>
          <w:szCs w:val="24"/>
        </w:rPr>
        <w:t>Seppälä</w:t>
      </w:r>
      <w:proofErr w:type="spellEnd"/>
      <w:r w:rsidRPr="0015574D">
        <w:rPr>
          <w:rFonts w:ascii="Arial" w:hAnsi="Arial" w:cs="Arial"/>
          <w:szCs w:val="24"/>
        </w:rPr>
        <w:t xml:space="preserve"> and </w:t>
      </w:r>
      <w:proofErr w:type="spellStart"/>
      <w:r w:rsidRPr="0015574D">
        <w:rPr>
          <w:rFonts w:ascii="Arial" w:hAnsi="Arial" w:cs="Arial"/>
          <w:szCs w:val="24"/>
        </w:rPr>
        <w:t>Małecka</w:t>
      </w:r>
      <w:proofErr w:type="spellEnd"/>
      <w:r w:rsidRPr="0015574D">
        <w:rPr>
          <w:rFonts w:ascii="Arial" w:hAnsi="Arial" w:cs="Arial"/>
          <w:szCs w:val="24"/>
        </w:rPr>
        <w:t>, 2024; Chen, 2023). The perceptions of candidates, on the other hand, are consistently that AI selection is less fair and less trustworthy, not just because it serves their own interests, but because it is done in a manner that is less transparent and less explained, and where they feel less involvement in the process by humans (</w:t>
      </w:r>
      <w:proofErr w:type="spellStart"/>
      <w:r w:rsidRPr="0015574D">
        <w:rPr>
          <w:rFonts w:ascii="Arial" w:hAnsi="Arial" w:cs="Arial"/>
          <w:szCs w:val="24"/>
        </w:rPr>
        <w:t>Lavanchy</w:t>
      </w:r>
      <w:proofErr w:type="spellEnd"/>
      <w:r w:rsidRPr="0015574D">
        <w:rPr>
          <w:rFonts w:ascii="Arial" w:hAnsi="Arial" w:cs="Arial"/>
          <w:szCs w:val="24"/>
        </w:rPr>
        <w:t xml:space="preserve"> et al., 2023; Lee, 2018); but these perceptions can be influenced by presenting transparency, explanation and a visible human role (</w:t>
      </w:r>
      <w:proofErr w:type="spellStart"/>
      <w:r w:rsidRPr="0015574D">
        <w:rPr>
          <w:rFonts w:ascii="Arial" w:hAnsi="Arial" w:cs="Arial"/>
          <w:szCs w:val="24"/>
        </w:rPr>
        <w:t>Acikgoz</w:t>
      </w:r>
      <w:proofErr w:type="spellEnd"/>
      <w:r w:rsidRPr="0015574D">
        <w:rPr>
          <w:rFonts w:ascii="Arial" w:hAnsi="Arial" w:cs="Arial"/>
          <w:szCs w:val="24"/>
        </w:rPr>
        <w:t xml:space="preserve"> et al., 2020; </w:t>
      </w:r>
      <w:proofErr w:type="spellStart"/>
      <w:r w:rsidRPr="0015574D">
        <w:rPr>
          <w:rFonts w:ascii="Arial" w:hAnsi="Arial" w:cs="Arial"/>
          <w:szCs w:val="24"/>
        </w:rPr>
        <w:t>Köchling</w:t>
      </w:r>
      <w:proofErr w:type="spellEnd"/>
      <w:r w:rsidRPr="0015574D">
        <w:rPr>
          <w:rFonts w:ascii="Arial" w:hAnsi="Arial" w:cs="Arial"/>
          <w:szCs w:val="24"/>
        </w:rPr>
        <w:t xml:space="preserve">, </w:t>
      </w:r>
      <w:proofErr w:type="spellStart"/>
      <w:r w:rsidRPr="0015574D">
        <w:rPr>
          <w:rFonts w:ascii="Arial" w:hAnsi="Arial" w:cs="Arial"/>
          <w:szCs w:val="24"/>
        </w:rPr>
        <w:t>Wehner</w:t>
      </w:r>
      <w:proofErr w:type="spellEnd"/>
      <w:r w:rsidRPr="0015574D">
        <w:rPr>
          <w:rFonts w:ascii="Arial" w:hAnsi="Arial" w:cs="Arial"/>
          <w:szCs w:val="24"/>
        </w:rPr>
        <w:t xml:space="preserve"> and </w:t>
      </w:r>
      <w:proofErr w:type="spellStart"/>
      <w:r w:rsidRPr="0015574D">
        <w:rPr>
          <w:rFonts w:ascii="Arial" w:hAnsi="Arial" w:cs="Arial"/>
          <w:szCs w:val="24"/>
        </w:rPr>
        <w:t>Ruhle</w:t>
      </w:r>
      <w:proofErr w:type="spellEnd"/>
      <w:r w:rsidRPr="0015574D">
        <w:rPr>
          <w:rFonts w:ascii="Arial" w:hAnsi="Arial" w:cs="Arial"/>
          <w:szCs w:val="24"/>
        </w:rPr>
        <w:t xml:space="preserve">, 2023). The ethical case for higher education is neither the same as it is in corporate </w:t>
      </w:r>
      <w:r w:rsidR="0018610A" w:rsidRPr="0015574D">
        <w:rPr>
          <w:rFonts w:ascii="Arial" w:hAnsi="Arial" w:cs="Arial"/>
          <w:szCs w:val="24"/>
        </w:rPr>
        <w:t>hiring but</w:t>
      </w:r>
      <w:r w:rsidRPr="0015574D">
        <w:rPr>
          <w:rFonts w:ascii="Arial" w:hAnsi="Arial" w:cs="Arial"/>
          <w:szCs w:val="24"/>
        </w:rPr>
        <w:t xml:space="preserve"> is perhaps stronger due to the statutory requirements of equality in the sector and the fact that it is the employer (not the vendor) who will </w:t>
      </w:r>
      <w:r w:rsidRPr="0015574D">
        <w:rPr>
          <w:rFonts w:ascii="Arial" w:hAnsi="Arial" w:cs="Arial"/>
          <w:szCs w:val="24"/>
        </w:rPr>
        <w:lastRenderedPageBreak/>
        <w:t>bear responsibility if the outcomes are found to be discriminatory (Kim, 2017; Raghavan et al., 2020), with the sector-specific evidence almost nonexistent.</w:t>
      </w:r>
    </w:p>
    <w:p w14:paraId="0983C398" w14:textId="3F3F355E" w:rsidR="005D5CCC" w:rsidRPr="0015574D" w:rsidRDefault="005D5CCC" w:rsidP="0018610A">
      <w:pPr>
        <w:pStyle w:val="Heading3"/>
        <w:rPr>
          <w:rFonts w:ascii="Arial" w:hAnsi="Arial" w:cs="Arial"/>
        </w:rPr>
      </w:pPr>
      <w:bookmarkStart w:id="46" w:name="_Toc241164589"/>
      <w:r w:rsidRPr="0015574D">
        <w:rPr>
          <w:rFonts w:ascii="Arial" w:hAnsi="Arial" w:cs="Arial"/>
        </w:rPr>
        <w:t>The Overarching Research Question</w:t>
      </w:r>
      <w:bookmarkEnd w:id="46"/>
    </w:p>
    <w:p w14:paraId="1EF3536C" w14:textId="54FB0699" w:rsidR="005D5CCC" w:rsidRPr="0015574D" w:rsidRDefault="005D5CCC" w:rsidP="005D5CCC">
      <w:pPr>
        <w:rPr>
          <w:rFonts w:ascii="Arial" w:hAnsi="Arial" w:cs="Arial"/>
          <w:szCs w:val="24"/>
        </w:rPr>
      </w:pPr>
      <w:r w:rsidRPr="0015574D">
        <w:rPr>
          <w:rFonts w:ascii="Arial" w:hAnsi="Arial" w:cs="Arial"/>
          <w:szCs w:val="24"/>
        </w:rPr>
        <w:t xml:space="preserve">These three responses answer the main question posed in the </w:t>
      </w:r>
      <w:r w:rsidR="0018610A" w:rsidRPr="0015574D">
        <w:rPr>
          <w:rFonts w:ascii="Arial" w:hAnsi="Arial" w:cs="Arial"/>
          <w:szCs w:val="24"/>
        </w:rPr>
        <w:t xml:space="preserve">research: </w:t>
      </w:r>
      <w:r w:rsidRPr="0015574D">
        <w:rPr>
          <w:rFonts w:ascii="Arial" w:hAnsi="Arial" w:cs="Arial"/>
          <w:szCs w:val="24"/>
        </w:rPr>
        <w:t>What role does AI play in recruitment and selection within higher education and what is its performance compared to human recruiters with respect to effectiveness and fairness? All the evidence gathered has shown that AI's function is not to replace human judgment but to assist with it, as a stage-specific support to the human decision-making process. It works well</w:t>
      </w:r>
      <w:r w:rsidR="0018610A" w:rsidRPr="0015574D">
        <w:rPr>
          <w:rFonts w:ascii="Arial" w:hAnsi="Arial" w:cs="Arial"/>
          <w:szCs w:val="24"/>
        </w:rPr>
        <w:t xml:space="preserve">, </w:t>
      </w:r>
      <w:r w:rsidRPr="0015574D">
        <w:rPr>
          <w:rFonts w:ascii="Arial" w:hAnsi="Arial" w:cs="Arial"/>
          <w:szCs w:val="24"/>
        </w:rPr>
        <w:t>sometimes better</w:t>
      </w:r>
      <w:r w:rsidR="0018610A" w:rsidRPr="0015574D">
        <w:rPr>
          <w:rFonts w:ascii="Arial" w:hAnsi="Arial" w:cs="Arial"/>
          <w:szCs w:val="24"/>
        </w:rPr>
        <w:t xml:space="preserve">, </w:t>
      </w:r>
      <w:r w:rsidRPr="0015574D">
        <w:rPr>
          <w:rFonts w:ascii="Arial" w:hAnsi="Arial" w:cs="Arial"/>
          <w:szCs w:val="24"/>
        </w:rPr>
        <w:t>when there is a high volume of relatively well-structured tasks, and the resulting construct is very explicit; it doesn't work well</w:t>
      </w:r>
      <w:r w:rsidR="0018610A" w:rsidRPr="0015574D">
        <w:rPr>
          <w:rFonts w:ascii="Arial" w:hAnsi="Arial" w:cs="Arial"/>
          <w:szCs w:val="24"/>
        </w:rPr>
        <w:t xml:space="preserve">, </w:t>
      </w:r>
      <w:r w:rsidRPr="0015574D">
        <w:rPr>
          <w:rFonts w:ascii="Arial" w:hAnsi="Arial" w:cs="Arial"/>
          <w:szCs w:val="24"/>
        </w:rPr>
        <w:t>at least not proven</w:t>
      </w:r>
      <w:r w:rsidR="0018610A" w:rsidRPr="0015574D">
        <w:rPr>
          <w:rFonts w:ascii="Arial" w:hAnsi="Arial" w:cs="Arial"/>
          <w:szCs w:val="24"/>
        </w:rPr>
        <w:t xml:space="preserve">, </w:t>
      </w:r>
      <w:r w:rsidRPr="0015574D">
        <w:rPr>
          <w:rFonts w:ascii="Arial" w:hAnsi="Arial" w:cs="Arial"/>
          <w:szCs w:val="24"/>
        </w:rPr>
        <w:t xml:space="preserve">when there is high-volume, relatively unstructured work, or when the resulting construct is more implicit, that is, the tacit, contextual and collective judgement of merit that marks academic selection. It comes as no surprise that AI's effectiveness when it comes to fairness is not making any headway over human recruiters, and it is always seen as less effective, especially for procedural reasons, but partly due to design and can be improved by transparency and a continued role for humans. </w:t>
      </w:r>
      <w:r w:rsidR="0018610A" w:rsidRPr="0015574D">
        <w:rPr>
          <w:rFonts w:ascii="Arial" w:hAnsi="Arial" w:cs="Arial"/>
          <w:szCs w:val="24"/>
        </w:rPr>
        <w:t>So,</w:t>
      </w:r>
      <w:r w:rsidRPr="0015574D">
        <w:rPr>
          <w:rFonts w:ascii="Arial" w:hAnsi="Arial" w:cs="Arial"/>
          <w:szCs w:val="24"/>
        </w:rPr>
        <w:t xml:space="preserve"> the comparative verdict is not that AI is better or worse than humans at recruiting in general, it's that AI and humans are complementary, and that the relative effectiveness depends on the point in the pipeline, the definability of the construct being evaluated and the institutional pressures at play in the decision-making process. The answer to this question, at least for higher education, is qualified by the addition of a caveat: it is assumed from the application of corporate evidence to the academic context, as there is very little sector-specific evidence.</w:t>
      </w:r>
    </w:p>
    <w:p w14:paraId="77D4085C" w14:textId="3D390C80" w:rsidR="005D5CCC" w:rsidRPr="0015574D" w:rsidRDefault="005D5CCC" w:rsidP="0018610A">
      <w:pPr>
        <w:pStyle w:val="Heading2"/>
        <w:rPr>
          <w:rFonts w:ascii="Arial" w:hAnsi="Arial" w:cs="Arial"/>
        </w:rPr>
      </w:pPr>
      <w:bookmarkStart w:id="47" w:name="_Toc241164590"/>
      <w:r w:rsidRPr="0015574D">
        <w:rPr>
          <w:rFonts w:ascii="Arial" w:hAnsi="Arial" w:cs="Arial"/>
        </w:rPr>
        <w:t>Comparison Between Studies</w:t>
      </w:r>
      <w:bookmarkEnd w:id="47"/>
    </w:p>
    <w:p w14:paraId="1C519F1F" w14:textId="77777777" w:rsidR="005D5CCC" w:rsidRPr="0015574D" w:rsidRDefault="005D5CCC" w:rsidP="005D5CCC">
      <w:pPr>
        <w:rPr>
          <w:rFonts w:ascii="Arial" w:hAnsi="Arial" w:cs="Arial"/>
          <w:szCs w:val="24"/>
        </w:rPr>
      </w:pPr>
      <w:r w:rsidRPr="0015574D">
        <w:rPr>
          <w:rFonts w:ascii="Arial" w:hAnsi="Arial" w:cs="Arial"/>
          <w:szCs w:val="24"/>
        </w:rPr>
        <w:t>The field itself is organized through three tensions and the three incorporate the evidence, rendering it possible to resolve these tensions rather than simply reiterate them. The first is the conflict between efficiency and fairness, between a managerial literature which spoke of AI as a productivity boost, and a justice-</w:t>
      </w:r>
      <w:r w:rsidRPr="0015574D">
        <w:rPr>
          <w:rFonts w:ascii="Arial" w:hAnsi="Arial" w:cs="Arial"/>
          <w:szCs w:val="24"/>
        </w:rPr>
        <w:lastRenderedPageBreak/>
        <w:t xml:space="preserve">oriented one, which spoke of AI as a fairness threat. The resolution is that these are not competing responses to the same question, but to different questions at different phases of the pipeline: efficiency prevails when tasks are organized and are high volume; fairness prevails when there are decisions that will be consequential and contested; the apparent paradox is resolved when the determination of efficiency and fairness are tied not to the whole pipeline, but to the place in the pipeline where the questions are being asked. The second tension is between the </w:t>
      </w:r>
      <w:proofErr w:type="spellStart"/>
      <w:r w:rsidRPr="0015574D">
        <w:rPr>
          <w:rFonts w:ascii="Arial" w:hAnsi="Arial" w:cs="Arial"/>
          <w:szCs w:val="24"/>
        </w:rPr>
        <w:t>technicallevel</w:t>
      </w:r>
      <w:proofErr w:type="spellEnd"/>
      <w:r w:rsidRPr="0015574D">
        <w:rPr>
          <w:rFonts w:ascii="Arial" w:hAnsi="Arial" w:cs="Arial"/>
          <w:szCs w:val="24"/>
        </w:rPr>
        <w:t xml:space="preserve"> concept of bias as measurable and mitigable property of the thing and the </w:t>
      </w:r>
      <w:proofErr w:type="spellStart"/>
      <w:r w:rsidRPr="0015574D">
        <w:rPr>
          <w:rFonts w:ascii="Arial" w:hAnsi="Arial" w:cs="Arial"/>
          <w:szCs w:val="24"/>
        </w:rPr>
        <w:t>socioglegal</w:t>
      </w:r>
      <w:proofErr w:type="spellEnd"/>
      <w:r w:rsidRPr="0015574D">
        <w:rPr>
          <w:rFonts w:ascii="Arial" w:hAnsi="Arial" w:cs="Arial"/>
          <w:szCs w:val="24"/>
        </w:rPr>
        <w:t xml:space="preserve"> concept of bias as an emergent characteristic of unequal structures. In this case, the evidence does not support </w:t>
      </w:r>
      <w:proofErr w:type="spellStart"/>
      <w:proofErr w:type="gramStart"/>
      <w:r w:rsidRPr="0015574D">
        <w:rPr>
          <w:rFonts w:ascii="Arial" w:hAnsi="Arial" w:cs="Arial"/>
          <w:szCs w:val="24"/>
        </w:rPr>
        <w:t>a</w:t>
      </w:r>
      <w:proofErr w:type="spellEnd"/>
      <w:proofErr w:type="gramEnd"/>
      <w:r w:rsidRPr="0015574D">
        <w:rPr>
          <w:rFonts w:ascii="Arial" w:hAnsi="Arial" w:cs="Arial"/>
          <w:szCs w:val="24"/>
        </w:rPr>
        <w:t xml:space="preserve"> either/or approach to solving the problem – technical mitigation is required, but clearly not enough – and the outcome-level auditing and institutional governance, which would otherwise be considered a solution, should be seen as complementary to, but not a substitute for, algorithmic debiasing (Raghavan et al., 2020; </w:t>
      </w:r>
      <w:proofErr w:type="spellStart"/>
      <w:r w:rsidRPr="0015574D">
        <w:rPr>
          <w:rFonts w:ascii="Arial" w:hAnsi="Arial" w:cs="Arial"/>
          <w:szCs w:val="24"/>
        </w:rPr>
        <w:t>Seppälä</w:t>
      </w:r>
      <w:proofErr w:type="spellEnd"/>
      <w:r w:rsidRPr="0015574D">
        <w:rPr>
          <w:rFonts w:ascii="Arial" w:hAnsi="Arial" w:cs="Arial"/>
          <w:szCs w:val="24"/>
        </w:rPr>
        <w:t xml:space="preserve"> and </w:t>
      </w:r>
      <w:proofErr w:type="spellStart"/>
      <w:r w:rsidRPr="0015574D">
        <w:rPr>
          <w:rFonts w:ascii="Arial" w:hAnsi="Arial" w:cs="Arial"/>
          <w:szCs w:val="24"/>
        </w:rPr>
        <w:t>Małecka</w:t>
      </w:r>
      <w:proofErr w:type="spellEnd"/>
      <w:r w:rsidRPr="0015574D">
        <w:rPr>
          <w:rFonts w:ascii="Arial" w:hAnsi="Arial" w:cs="Arial"/>
          <w:szCs w:val="24"/>
        </w:rPr>
        <w:t>, 2024). The third conflict is between the accuracy and precision of some AI tools and the continued preference of candidates for human recruiters. This too is possible to reconcile, since the objection is procedural, not outcome-related (</w:t>
      </w:r>
      <w:proofErr w:type="spellStart"/>
      <w:r w:rsidRPr="0015574D">
        <w:rPr>
          <w:rFonts w:ascii="Arial" w:hAnsi="Arial" w:cs="Arial"/>
          <w:szCs w:val="24"/>
        </w:rPr>
        <w:t>Lavanchy</w:t>
      </w:r>
      <w:proofErr w:type="spellEnd"/>
      <w:r w:rsidRPr="0015574D">
        <w:rPr>
          <w:rFonts w:ascii="Arial" w:hAnsi="Arial" w:cs="Arial"/>
          <w:szCs w:val="24"/>
        </w:rPr>
        <w:t xml:space="preserve"> et al., 2023), meaning that it means that much of the efficiency of AI can be retained while satisfying the </w:t>
      </w:r>
      <w:proofErr w:type="spellStart"/>
      <w:r w:rsidRPr="0015574D">
        <w:rPr>
          <w:rFonts w:ascii="Arial" w:hAnsi="Arial" w:cs="Arial"/>
          <w:szCs w:val="24"/>
        </w:rPr>
        <w:t>objectionant's</w:t>
      </w:r>
      <w:proofErr w:type="spellEnd"/>
      <w:r w:rsidRPr="0015574D">
        <w:rPr>
          <w:rFonts w:ascii="Arial" w:hAnsi="Arial" w:cs="Arial"/>
          <w:szCs w:val="24"/>
        </w:rPr>
        <w:t xml:space="preserve"> desire to see and hold a human responsible. The reconciling action in both is the same: to cease regarding ‘AI’ as an enemy or competitor to ‘humans' as global agents, and to view them instead as complementary contributors whose combination is just right for a particular task, the stakes, and institutional setting.</w:t>
      </w:r>
    </w:p>
    <w:p w14:paraId="025218BF" w14:textId="3994C509" w:rsidR="005D5CCC" w:rsidRPr="0015574D" w:rsidRDefault="005D5CCC" w:rsidP="0018610A">
      <w:pPr>
        <w:pStyle w:val="Heading2"/>
        <w:rPr>
          <w:rFonts w:ascii="Arial" w:hAnsi="Arial" w:cs="Arial"/>
        </w:rPr>
      </w:pPr>
      <w:bookmarkStart w:id="48" w:name="_Toc241164591"/>
      <w:r w:rsidRPr="0015574D">
        <w:rPr>
          <w:rFonts w:ascii="Arial" w:hAnsi="Arial" w:cs="Arial"/>
        </w:rPr>
        <w:t>Theoretical Implications: Towards an Integrated Lens</w:t>
      </w:r>
      <w:bookmarkEnd w:id="48"/>
    </w:p>
    <w:p w14:paraId="228BF882" w14:textId="598CC60F" w:rsidR="005D5CCC" w:rsidRPr="0015574D" w:rsidRDefault="005D5CCC" w:rsidP="005D5CCC">
      <w:pPr>
        <w:rPr>
          <w:rFonts w:ascii="Arial" w:hAnsi="Arial" w:cs="Arial"/>
          <w:szCs w:val="24"/>
        </w:rPr>
      </w:pPr>
      <w:r w:rsidRPr="0015574D">
        <w:rPr>
          <w:rFonts w:ascii="Arial" w:hAnsi="Arial" w:cs="Arial"/>
          <w:szCs w:val="24"/>
        </w:rPr>
        <w:t xml:space="preserve">The review revealed two gaps in theory: the field is based on acceptance theory, resource-based view and </w:t>
      </w:r>
      <w:proofErr w:type="spellStart"/>
      <w:r w:rsidRPr="0015574D">
        <w:rPr>
          <w:rFonts w:ascii="Arial" w:hAnsi="Arial" w:cs="Arial"/>
          <w:szCs w:val="24"/>
        </w:rPr>
        <w:t>organisational</w:t>
      </w:r>
      <w:proofErr w:type="spellEnd"/>
      <w:r w:rsidRPr="0015574D">
        <w:rPr>
          <w:rFonts w:ascii="Arial" w:hAnsi="Arial" w:cs="Arial"/>
          <w:szCs w:val="24"/>
        </w:rPr>
        <w:t xml:space="preserve"> justice, but there is no single theory that brings them together, reflecting the substantive dichotomy between the managerial and justice approaches. The previous discussion suggests a successful assessment of AI in the recruitment process needs to be able to see, hear and feel all three of these lenses. Acceptance theory helps us understand why </w:t>
      </w:r>
      <w:proofErr w:type="spellStart"/>
      <w:r w:rsidRPr="0015574D">
        <w:rPr>
          <w:rFonts w:ascii="Arial" w:hAnsi="Arial" w:cs="Arial"/>
          <w:szCs w:val="24"/>
        </w:rPr>
        <w:lastRenderedPageBreak/>
        <w:t>organisations</w:t>
      </w:r>
      <w:proofErr w:type="spellEnd"/>
      <w:r w:rsidRPr="0015574D">
        <w:rPr>
          <w:rFonts w:ascii="Arial" w:hAnsi="Arial" w:cs="Arial"/>
          <w:szCs w:val="24"/>
        </w:rPr>
        <w:t xml:space="preserve"> and individuals adopt AI, and why they might not; the resource-based view helps us understand why hiring capability is beneficial and worth automating, whereas efficiency does not; and </w:t>
      </w:r>
      <w:proofErr w:type="spellStart"/>
      <w:r w:rsidRPr="0015574D">
        <w:rPr>
          <w:rFonts w:ascii="Arial" w:hAnsi="Arial" w:cs="Arial"/>
          <w:szCs w:val="24"/>
        </w:rPr>
        <w:t>organisational</w:t>
      </w:r>
      <w:proofErr w:type="spellEnd"/>
      <w:r w:rsidRPr="0015574D">
        <w:rPr>
          <w:rFonts w:ascii="Arial" w:hAnsi="Arial" w:cs="Arial"/>
          <w:szCs w:val="24"/>
        </w:rPr>
        <w:t xml:space="preserve"> justice helps us understand why efficiency does not necessarily equate to a legitimate outcome because how people are treated by the </w:t>
      </w:r>
      <w:proofErr w:type="spellStart"/>
      <w:r w:rsidRPr="0015574D">
        <w:rPr>
          <w:rFonts w:ascii="Arial" w:hAnsi="Arial" w:cs="Arial"/>
          <w:szCs w:val="24"/>
        </w:rPr>
        <w:t>organisation</w:t>
      </w:r>
      <w:proofErr w:type="spellEnd"/>
      <w:r w:rsidRPr="0015574D">
        <w:rPr>
          <w:rFonts w:ascii="Arial" w:hAnsi="Arial" w:cs="Arial"/>
          <w:szCs w:val="24"/>
        </w:rPr>
        <w:t xml:space="preserve"> is judged based on procedural attributes, not on efficiency. </w:t>
      </w:r>
      <w:proofErr w:type="spellStart"/>
      <w:r w:rsidRPr="0015574D">
        <w:rPr>
          <w:rFonts w:ascii="Arial" w:hAnsi="Arial" w:cs="Arial"/>
          <w:szCs w:val="24"/>
        </w:rPr>
        <w:t>Tambe</w:t>
      </w:r>
      <w:proofErr w:type="spellEnd"/>
      <w:r w:rsidR="0018610A" w:rsidRPr="0015574D">
        <w:rPr>
          <w:rFonts w:ascii="Arial" w:hAnsi="Arial" w:cs="Arial"/>
          <w:szCs w:val="24"/>
        </w:rPr>
        <w:t xml:space="preserve"> et al. </w:t>
      </w:r>
      <w:r w:rsidRPr="0015574D">
        <w:rPr>
          <w:rFonts w:ascii="Arial" w:hAnsi="Arial" w:cs="Arial"/>
          <w:szCs w:val="24"/>
        </w:rPr>
        <w:t xml:space="preserve">(2019) foresaw the need for the </w:t>
      </w:r>
      <w:proofErr w:type="spellStart"/>
      <w:r w:rsidRPr="0015574D">
        <w:rPr>
          <w:rFonts w:ascii="Arial" w:hAnsi="Arial" w:cs="Arial"/>
          <w:szCs w:val="24"/>
        </w:rPr>
        <w:t>theorising</w:t>
      </w:r>
      <w:proofErr w:type="spellEnd"/>
      <w:r w:rsidRPr="0015574D">
        <w:rPr>
          <w:rFonts w:ascii="Arial" w:hAnsi="Arial" w:cs="Arial"/>
          <w:szCs w:val="24"/>
        </w:rPr>
        <w:t xml:space="preserve"> of the function to be job specific, and this synthesis clarifies what such </w:t>
      </w:r>
      <w:proofErr w:type="spellStart"/>
      <w:r w:rsidRPr="0015574D">
        <w:rPr>
          <w:rFonts w:ascii="Arial" w:hAnsi="Arial" w:cs="Arial"/>
          <w:szCs w:val="24"/>
        </w:rPr>
        <w:t>theorising</w:t>
      </w:r>
      <w:proofErr w:type="spellEnd"/>
      <w:r w:rsidRPr="0015574D">
        <w:rPr>
          <w:rFonts w:ascii="Arial" w:hAnsi="Arial" w:cs="Arial"/>
          <w:szCs w:val="24"/>
        </w:rPr>
        <w:t xml:space="preserve"> should look like—a theorizing in which the conditions under which the allocation of the task to the AI is legitimate (just) are governed by justice considerations, while the conditions under which the allocation is legitimate (capable) are governed by acceptance considerations. The fourth element which the mainstream frameworks do not include is relevant to higher education, not just because it serves to moderate the other three, but because it can be the basis for a restriction on the other three elements</w:t>
      </w:r>
      <w:r w:rsidR="0018610A" w:rsidRPr="0015574D">
        <w:rPr>
          <w:rFonts w:ascii="Arial" w:hAnsi="Arial" w:cs="Arial"/>
          <w:szCs w:val="24"/>
        </w:rPr>
        <w:t xml:space="preserve">, </w:t>
      </w:r>
      <w:r w:rsidRPr="0015574D">
        <w:rPr>
          <w:rFonts w:ascii="Arial" w:hAnsi="Arial" w:cs="Arial"/>
          <w:szCs w:val="24"/>
        </w:rPr>
        <w:t xml:space="preserve">if an efficiency </w:t>
      </w:r>
      <w:proofErr w:type="spellStart"/>
      <w:r w:rsidRPr="0015574D">
        <w:rPr>
          <w:rFonts w:ascii="Arial" w:hAnsi="Arial" w:cs="Arial"/>
          <w:szCs w:val="24"/>
        </w:rPr>
        <w:t>maximising</w:t>
      </w:r>
      <w:proofErr w:type="spellEnd"/>
      <w:r w:rsidRPr="0015574D">
        <w:rPr>
          <w:rFonts w:ascii="Arial" w:hAnsi="Arial" w:cs="Arial"/>
          <w:szCs w:val="24"/>
        </w:rPr>
        <w:t xml:space="preserve"> configuration does not meet an equality duty or is not accepted as collegially legitimate, for example.</w:t>
      </w:r>
    </w:p>
    <w:p w14:paraId="6EC951A4" w14:textId="7DCA9CF6" w:rsidR="005D5CCC" w:rsidRPr="0015574D" w:rsidRDefault="005D5CCC" w:rsidP="005D5CCC">
      <w:pPr>
        <w:rPr>
          <w:rFonts w:ascii="Arial" w:hAnsi="Arial" w:cs="Arial"/>
          <w:szCs w:val="24"/>
        </w:rPr>
      </w:pPr>
      <w:r w:rsidRPr="0015574D">
        <w:rPr>
          <w:rFonts w:ascii="Arial" w:hAnsi="Arial" w:cs="Arial"/>
          <w:szCs w:val="24"/>
        </w:rPr>
        <w:t xml:space="preserve">This is why wholesale incorporation of corporate practice into higher education is unlikely to succeed, and why it is important to understand the reasoning behind this. Such a configuration, which might be efficient or more or less legitimate in a private-sector company (where the speed or cost of recruitment is a legitimate concern, the ability to hire might be a competitive advantage, and it is okay if some candidates leave), might be equally efficient and illegitimate in a university, where it may violate an equality of opportunity duty, sidestep collegial control, or repel the precise scholars the institution wants to lure. The theoretical importance of the study lies, therefore, in the shift from institutional context as a second-order to a first-order constraint, and in the demonstration of the legitimacy constraint's ability to constrain the efficiency objective in professionally governed sectors. This reframing has implications beyond higher education, </w:t>
      </w:r>
      <w:r w:rsidR="0018610A" w:rsidRPr="0015574D">
        <w:rPr>
          <w:rFonts w:ascii="Arial" w:hAnsi="Arial" w:cs="Arial"/>
          <w:szCs w:val="24"/>
        </w:rPr>
        <w:t>for</w:t>
      </w:r>
      <w:r w:rsidRPr="0015574D">
        <w:rPr>
          <w:rFonts w:ascii="Arial" w:hAnsi="Arial" w:cs="Arial"/>
          <w:szCs w:val="24"/>
        </w:rPr>
        <w:t xml:space="preserve"> any sphere of employment where recruitment has legal and normative significance and is not reflected in markets and transactions.</w:t>
      </w:r>
    </w:p>
    <w:p w14:paraId="3C4DFD2F" w14:textId="0897202B" w:rsidR="005D5CCC" w:rsidRPr="0015574D" w:rsidRDefault="005D5CCC" w:rsidP="0018610A">
      <w:pPr>
        <w:pStyle w:val="Heading2"/>
        <w:rPr>
          <w:rFonts w:ascii="Arial" w:hAnsi="Arial" w:cs="Arial"/>
        </w:rPr>
      </w:pPr>
      <w:bookmarkStart w:id="49" w:name="_Toc241164592"/>
      <w:r w:rsidRPr="0015574D">
        <w:rPr>
          <w:rFonts w:ascii="Arial" w:hAnsi="Arial" w:cs="Arial"/>
        </w:rPr>
        <w:lastRenderedPageBreak/>
        <w:t>A Conceptual Framework for AI-Supported Hiring in Higher Education</w:t>
      </w:r>
      <w:bookmarkEnd w:id="49"/>
    </w:p>
    <w:p w14:paraId="16F6D09D" w14:textId="52AFC932" w:rsidR="005D5CCC" w:rsidRPr="0015574D" w:rsidRDefault="005D5CCC" w:rsidP="005D5CCC">
      <w:pPr>
        <w:rPr>
          <w:rFonts w:ascii="Arial" w:hAnsi="Arial" w:cs="Arial"/>
          <w:szCs w:val="24"/>
        </w:rPr>
      </w:pPr>
      <w:r w:rsidRPr="0015574D">
        <w:rPr>
          <w:rFonts w:ascii="Arial" w:hAnsi="Arial" w:cs="Arial"/>
          <w:szCs w:val="24"/>
        </w:rPr>
        <w:t xml:space="preserve">Combining these threads, this section puts forward a framework for </w:t>
      </w:r>
      <w:r w:rsidR="0018610A" w:rsidRPr="0015574D">
        <w:rPr>
          <w:rFonts w:ascii="Arial" w:hAnsi="Arial" w:cs="Arial"/>
          <w:szCs w:val="24"/>
        </w:rPr>
        <w:t>responsible</w:t>
      </w:r>
      <w:r w:rsidRPr="0015574D">
        <w:rPr>
          <w:rFonts w:ascii="Arial" w:hAnsi="Arial" w:cs="Arial"/>
          <w:szCs w:val="24"/>
        </w:rPr>
        <w:t xml:space="preserve"> integration of AI and human judgement in the recruitment and selection process in higher education (Figure 4.1). The framework is organized by the hiring pipeline and based on a single organizing rule: the right level of automation is dependent on the nature and quantity of the task, and inversely dependent on the value and context of the task. In the sourcing and early-screening phase</w:t>
      </w:r>
      <w:r w:rsidR="0018610A" w:rsidRPr="0015574D">
        <w:rPr>
          <w:rFonts w:ascii="Arial" w:hAnsi="Arial" w:cs="Arial"/>
          <w:szCs w:val="24"/>
        </w:rPr>
        <w:t xml:space="preserve">, </w:t>
      </w:r>
      <w:r w:rsidRPr="0015574D">
        <w:rPr>
          <w:rFonts w:ascii="Arial" w:hAnsi="Arial" w:cs="Arial"/>
          <w:szCs w:val="24"/>
        </w:rPr>
        <w:t>relatively structured and high volume</w:t>
      </w:r>
      <w:r w:rsidR="0018610A" w:rsidRPr="0015574D">
        <w:rPr>
          <w:rFonts w:ascii="Arial" w:hAnsi="Arial" w:cs="Arial"/>
          <w:szCs w:val="24"/>
        </w:rPr>
        <w:t xml:space="preserve">, </w:t>
      </w:r>
      <w:r w:rsidRPr="0015574D">
        <w:rPr>
          <w:rFonts w:ascii="Arial" w:hAnsi="Arial" w:cs="Arial"/>
          <w:szCs w:val="24"/>
        </w:rPr>
        <w:t>AI can effectively take the lead, having the greatest value in its efficiency and consistency.AI can handle high-volume, relatively structured tasks like parsing CVs and engaging candidates, where its value is most sought after and least disputed. The AI's usefulness in the predictive-screening phase lies in its ability to be an assistive tool, with the suggestions it provides being reviewed by humans, which highlights the valid gains that can be achieved from data-rich models, but also the importance of the quality of the data. At the end of the selection process as it arrives at its final stage of decision making (where the academic merit, research potential, ability to teach and collegiality must be assessed) the selection process remains in the hands of the human committee, as the constructs are tacit, the stakes are high, and the legitimacy of the decision is dependent on the consensus of the human committee.</w:t>
      </w:r>
    </w:p>
    <w:p w14:paraId="15ADD707" w14:textId="560F8C86" w:rsidR="005D5CCC" w:rsidRPr="0015574D" w:rsidRDefault="005D5CCC" w:rsidP="005D5CCC">
      <w:pPr>
        <w:rPr>
          <w:rFonts w:ascii="Arial" w:hAnsi="Arial" w:cs="Arial"/>
          <w:szCs w:val="24"/>
        </w:rPr>
      </w:pPr>
      <w:r w:rsidRPr="0015574D">
        <w:rPr>
          <w:rFonts w:ascii="Arial" w:hAnsi="Arial" w:cs="Arial"/>
          <w:szCs w:val="24"/>
        </w:rPr>
        <w:t>There are two more components to make a complete set-up. First, the institutional nature of higher education</w:t>
      </w:r>
      <w:r w:rsidR="0018610A" w:rsidRPr="0015574D">
        <w:rPr>
          <w:rFonts w:ascii="Arial" w:hAnsi="Arial" w:cs="Arial"/>
          <w:szCs w:val="24"/>
        </w:rPr>
        <w:t xml:space="preserve">, </w:t>
      </w:r>
      <w:r w:rsidRPr="0015574D">
        <w:rPr>
          <w:rFonts w:ascii="Arial" w:hAnsi="Arial" w:cs="Arial"/>
          <w:szCs w:val="24"/>
        </w:rPr>
        <w:t>collegial and committee-based organization, academic-merit norms and statutory equality duties</w:t>
      </w:r>
      <w:r w:rsidR="0018610A" w:rsidRPr="0015574D">
        <w:rPr>
          <w:rFonts w:ascii="Arial" w:hAnsi="Arial" w:cs="Arial"/>
          <w:szCs w:val="24"/>
        </w:rPr>
        <w:t xml:space="preserve">, </w:t>
      </w:r>
      <w:r w:rsidRPr="0015574D">
        <w:rPr>
          <w:rFonts w:ascii="Arial" w:hAnsi="Arial" w:cs="Arial"/>
          <w:szCs w:val="24"/>
        </w:rPr>
        <w:t xml:space="preserve">are boundary conditions on the pipeline, influencing the pipeline's preferences rather than what's permissible. Second, a governance and oversight mechanism </w:t>
      </w:r>
      <w:proofErr w:type="gramStart"/>
      <w:r w:rsidRPr="0015574D">
        <w:rPr>
          <w:rFonts w:ascii="Arial" w:hAnsi="Arial" w:cs="Arial"/>
          <w:szCs w:val="24"/>
        </w:rPr>
        <w:t>is</w:t>
      </w:r>
      <w:proofErr w:type="gramEnd"/>
      <w:r w:rsidRPr="0015574D">
        <w:rPr>
          <w:rFonts w:ascii="Arial" w:hAnsi="Arial" w:cs="Arial"/>
          <w:szCs w:val="24"/>
        </w:rPr>
        <w:t xml:space="preserve"> in place at each stage, ensuring transparency, </w:t>
      </w:r>
      <w:proofErr w:type="spellStart"/>
      <w:r w:rsidRPr="0015574D">
        <w:rPr>
          <w:rFonts w:ascii="Arial" w:hAnsi="Arial" w:cs="Arial"/>
          <w:szCs w:val="24"/>
        </w:rPr>
        <w:t>explainability</w:t>
      </w:r>
      <w:proofErr w:type="spellEnd"/>
      <w:r w:rsidRPr="0015574D">
        <w:rPr>
          <w:rFonts w:ascii="Arial" w:hAnsi="Arial" w:cs="Arial"/>
          <w:szCs w:val="24"/>
        </w:rPr>
        <w:t xml:space="preserve">, bias auditing at the level of outcomes and clear responsibility, which otherwise could not be intertwined with the sector's equality obligations and enable algorithmic support. The results of the process (effectiveness – speed, validity, quality of hire; fairness and candidate trust – procedural justice and equality compliance) are then returned to the governance </w:t>
      </w:r>
      <w:r w:rsidRPr="0015574D">
        <w:rPr>
          <w:rFonts w:ascii="Arial" w:hAnsi="Arial" w:cs="Arial"/>
          <w:szCs w:val="24"/>
        </w:rPr>
        <w:lastRenderedPageBreak/>
        <w:t>layer, thus making it not a prescription but a process whereby auditing continually feeds into the assignment of tasks. Thus, the framework puts into practice existing literature on the human–AI complementarity in which consensus has been reached, clarifying not only where but also under what conditions AI can be used to support academic hiring.</w:t>
      </w:r>
    </w:p>
    <w:p w14:paraId="3D89DA05" w14:textId="77777777" w:rsidR="005D5CCC" w:rsidRPr="0015574D" w:rsidRDefault="005D5CCC" w:rsidP="005D5CCC">
      <w:pPr>
        <w:rPr>
          <w:rFonts w:ascii="Arial" w:hAnsi="Arial" w:cs="Arial"/>
          <w:szCs w:val="24"/>
        </w:rPr>
      </w:pPr>
      <w:r w:rsidRPr="0015574D">
        <w:rPr>
          <w:rFonts w:ascii="Arial" w:hAnsi="Arial" w:cs="Arial"/>
          <w:szCs w:val="24"/>
        </w:rPr>
        <w:t xml:space="preserve">To illustrate, the framework is shown for a single academic appointment. A lectureship with several hundred applications could appropriately use AI to do the initial screening and sorting on the CVs, and to respond to the </w:t>
      </w:r>
      <w:proofErr w:type="spellStart"/>
      <w:r w:rsidRPr="0015574D">
        <w:rPr>
          <w:rFonts w:ascii="Arial" w:hAnsi="Arial" w:cs="Arial"/>
          <w:szCs w:val="24"/>
        </w:rPr>
        <w:t>queryer</w:t>
      </w:r>
      <w:proofErr w:type="spellEnd"/>
      <w:r w:rsidRPr="0015574D">
        <w:rPr>
          <w:rFonts w:ascii="Arial" w:hAnsi="Arial" w:cs="Arial"/>
          <w:szCs w:val="24"/>
        </w:rPr>
        <w:t xml:space="preserve"> with a chatbot to filter out who has the minimum of the needed qualifications and who might have some; and capture the efficiency gain without anyone having to argue about it and without taking up time on the committee to screen the applications. The tool may be used to predict rank the remaining applicants based on criteria relevant to the job at the predictive-screening phase, but the tool should not be used as a shortlist of candidates; although construct validity is not known for scholarly potential, the data that underlie predictive models are also unlikely to be as rich in any single institution. In the last phase (evaluating the originality of the research, the ability to teach and work together with others through references, presentations and interview), the power would be entirely in the hands of the committee. The governance layer would still want the use of the tool to be disclosed to applicants and the outputs to be subject to an audit for disparate impact in respect of the institution's equality obligations and a named person or panel to be held accountable for the decision. The framework does not eliminate human judgment from academic hiring, it shifts the use of human judgment away from low value administration and towards high value and contestable academic judgment which only a collegial body can properly perform.</w:t>
      </w:r>
    </w:p>
    <w:p w14:paraId="43D14EAA" w14:textId="40775878" w:rsidR="001D68CA" w:rsidRPr="0015574D" w:rsidRDefault="001D68CA" w:rsidP="005D5CCC">
      <w:pPr>
        <w:rPr>
          <w:rFonts w:ascii="Arial" w:hAnsi="Arial" w:cs="Arial"/>
          <w:szCs w:val="24"/>
        </w:rPr>
      </w:pPr>
      <w:r w:rsidRPr="0015574D">
        <w:rPr>
          <w:rFonts w:ascii="Arial" w:hAnsi="Arial" w:cs="Arial"/>
          <w:noProof/>
          <w:szCs w:val="24"/>
        </w:rPr>
        <w:lastRenderedPageBreak/>
        <w:drawing>
          <wp:inline distT="0" distB="0" distL="0" distR="0" wp14:anchorId="74E9AF41" wp14:editId="2E10C895">
            <wp:extent cx="5753100" cy="3114675"/>
            <wp:effectExtent l="0" t="0" r="0" b="9525"/>
            <wp:docPr id="5943851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0">
                      <a:extLst>
                        <a:ext uri="{28A0092B-C50C-407E-A947-70E740481C1C}">
                          <a14:useLocalDpi xmlns:a14="http://schemas.microsoft.com/office/drawing/2010/main" val="0"/>
                        </a:ext>
                      </a:extLst>
                    </a:blip>
                    <a:srcRect/>
                    <a:stretch>
                      <a:fillRect/>
                    </a:stretch>
                  </pic:blipFill>
                  <pic:spPr bwMode="auto">
                    <a:xfrm>
                      <a:off x="0" y="0"/>
                      <a:ext cx="5759070" cy="3117907"/>
                    </a:xfrm>
                    <a:prstGeom prst="rect">
                      <a:avLst/>
                    </a:prstGeom>
                    <a:noFill/>
                    <a:ln>
                      <a:noFill/>
                    </a:ln>
                    <a:extLst>
                      <a:ext uri="{53640926-AAD7-44D8-BBD7-CCE9431645EC}">
                        <a14:shadowObscured xmlns:a14="http://schemas.microsoft.com/office/drawing/2010/main"/>
                      </a:ext>
                    </a:extLst>
                  </pic:spPr>
                </pic:pic>
              </a:graphicData>
            </a:graphic>
          </wp:inline>
        </w:drawing>
      </w:r>
    </w:p>
    <w:p w14:paraId="4FC3B702" w14:textId="77777777" w:rsidR="009444D1" w:rsidRPr="0015574D" w:rsidRDefault="009444D1" w:rsidP="001D68CA">
      <w:pPr>
        <w:rPr>
          <w:rFonts w:ascii="Arial" w:hAnsi="Arial" w:cs="Arial"/>
          <w:szCs w:val="24"/>
        </w:rPr>
      </w:pPr>
    </w:p>
    <w:p w14:paraId="2250AD1B" w14:textId="77777777" w:rsidR="009444D1" w:rsidRPr="0015574D" w:rsidRDefault="00683AA4" w:rsidP="00C8452C">
      <w:pPr>
        <w:spacing w:before="80" w:after="120"/>
        <w:jc w:val="center"/>
        <w:rPr>
          <w:rFonts w:ascii="Arial" w:hAnsi="Arial" w:cs="Arial"/>
          <w:iCs/>
          <w:szCs w:val="24"/>
        </w:rPr>
      </w:pPr>
      <w:r w:rsidRPr="0015574D">
        <w:rPr>
          <w:rFonts w:ascii="Arial" w:hAnsi="Arial" w:cs="Arial"/>
          <w:b/>
          <w:iCs/>
          <w:szCs w:val="24"/>
        </w:rPr>
        <w:t xml:space="preserve">Figure </w:t>
      </w:r>
      <w:r w:rsidR="00C8452C" w:rsidRPr="0015574D">
        <w:rPr>
          <w:rFonts w:ascii="Arial" w:hAnsi="Arial" w:cs="Arial"/>
          <w:b/>
          <w:iCs/>
          <w:szCs w:val="24"/>
        </w:rPr>
        <w:t>4.1 A</w:t>
      </w:r>
      <w:r w:rsidRPr="0015574D">
        <w:rPr>
          <w:rFonts w:ascii="Arial" w:hAnsi="Arial" w:cs="Arial"/>
          <w:b/>
          <w:iCs/>
          <w:szCs w:val="24"/>
        </w:rPr>
        <w:t xml:space="preserve"> stage-differentiated, human-in-the-loop conceptual framework for AI-supported recruitment and selection in higher education.</w:t>
      </w:r>
    </w:p>
    <w:p w14:paraId="0C0DB56F" w14:textId="2D8ED828" w:rsidR="009444D1" w:rsidRPr="0015574D" w:rsidRDefault="00683AA4" w:rsidP="0018610A">
      <w:pPr>
        <w:pStyle w:val="Heading2"/>
        <w:rPr>
          <w:rFonts w:ascii="Arial" w:hAnsi="Arial" w:cs="Arial"/>
        </w:rPr>
      </w:pPr>
      <w:bookmarkStart w:id="50" w:name="_Toc241164593"/>
      <w:r w:rsidRPr="0015574D">
        <w:rPr>
          <w:rFonts w:ascii="Arial" w:hAnsi="Arial" w:cs="Arial"/>
        </w:rPr>
        <w:t>How the Review Addresses the Identified Gaps</w:t>
      </w:r>
      <w:bookmarkEnd w:id="50"/>
    </w:p>
    <w:p w14:paraId="4405D6A2" w14:textId="77777777" w:rsidR="005D5CCC" w:rsidRPr="0015574D" w:rsidRDefault="005D5CCC" w:rsidP="005D5CCC">
      <w:pPr>
        <w:rPr>
          <w:rFonts w:ascii="Arial" w:hAnsi="Arial" w:cs="Arial"/>
          <w:color w:val="000000" w:themeColor="text1"/>
          <w:szCs w:val="24"/>
        </w:rPr>
      </w:pPr>
      <w:r w:rsidRPr="0015574D">
        <w:rPr>
          <w:rFonts w:ascii="Arial" w:hAnsi="Arial" w:cs="Arial"/>
          <w:color w:val="000000" w:themeColor="text1"/>
          <w:szCs w:val="24"/>
        </w:rPr>
        <w:t xml:space="preserve">The five research gaps of Section 3.5 can be revisited in the framework and the integrated answers above. The sector gap has been resolved by bringing together the fragmented evidence from the private sector and re-reading it through an informed lens for the context of higher education, identifying where it can and cannot be anticipated to transfer. The integrated lens of Section 4.4 and the framework of Section 4.5 tackle the construct-integration gap: how can efficiency and how can it compete with fairness and trust in one pipeline? The contextual gap is mitigated by considering the institutional conditions of higher education as boundary conditions, not as background, and with the capacity to outperform efficiency logic. This approach to integration or design gap is addressed directly with the stage differentiated, human in the loop approach that outlines when and for which stages algorithmic tools will complement, not replace, human judgments. The evidential gap, which is the need for intention to be the only basis for evidence </w:t>
      </w:r>
      <w:r w:rsidRPr="0015574D">
        <w:rPr>
          <w:rFonts w:ascii="Arial" w:hAnsi="Arial" w:cs="Arial"/>
          <w:color w:val="000000" w:themeColor="text1"/>
          <w:szCs w:val="24"/>
        </w:rPr>
        <w:lastRenderedPageBreak/>
        <w:t>and for low-stakes vignettes to serve as the only basis for evidence of future primary research, is one of the biggest needs in the future for the present study, and one that cannot be resolved by literature review only.</w:t>
      </w:r>
    </w:p>
    <w:p w14:paraId="2F07E06A" w14:textId="62D739A9" w:rsidR="005D5CCC" w:rsidRPr="0015574D" w:rsidRDefault="005D5CCC" w:rsidP="0018610A">
      <w:pPr>
        <w:pStyle w:val="Heading2"/>
        <w:rPr>
          <w:rFonts w:ascii="Arial" w:hAnsi="Arial" w:cs="Arial"/>
        </w:rPr>
      </w:pPr>
      <w:bookmarkStart w:id="51" w:name="_Toc241164594"/>
      <w:r w:rsidRPr="0015574D">
        <w:rPr>
          <w:rFonts w:ascii="Arial" w:hAnsi="Arial" w:cs="Arial"/>
        </w:rPr>
        <w:t>Chapter Summary</w:t>
      </w:r>
      <w:bookmarkEnd w:id="51"/>
    </w:p>
    <w:p w14:paraId="07BA43EA" w14:textId="5C391AFF" w:rsidR="00213238" w:rsidRPr="0015574D" w:rsidRDefault="005D5CCC" w:rsidP="005D5CCC">
      <w:pPr>
        <w:rPr>
          <w:rFonts w:ascii="Arial" w:hAnsi="Arial" w:cs="Arial"/>
          <w:color w:val="000000" w:themeColor="text1"/>
          <w:szCs w:val="24"/>
        </w:rPr>
      </w:pPr>
      <w:r w:rsidRPr="0015574D">
        <w:rPr>
          <w:rFonts w:ascii="Arial" w:hAnsi="Arial" w:cs="Arial"/>
          <w:color w:val="000000" w:themeColor="text1"/>
          <w:szCs w:val="24"/>
        </w:rPr>
        <w:t>Because of the stage-specific support role of AI to human judgement, rather than its competition with it, and its clear design limitations, it has been found to be most useful in the sector and construct-integration components of the review context, where volume is high and the construct well understood and clear, but not in the contextual and design components of the review where the construct is less understood and clear, thus leaving the obvious evidential component as the chief design limitation and the most salient priority for future primary research.</w:t>
      </w:r>
    </w:p>
    <w:p w14:paraId="0FCC1711" w14:textId="77777777" w:rsidR="009444D1" w:rsidRPr="0015574D" w:rsidRDefault="00683AA4" w:rsidP="001D68CA">
      <w:pPr>
        <w:rPr>
          <w:rFonts w:ascii="Arial" w:hAnsi="Arial" w:cs="Arial"/>
          <w:szCs w:val="24"/>
        </w:rPr>
      </w:pPr>
      <w:r w:rsidRPr="0015574D">
        <w:rPr>
          <w:rFonts w:ascii="Arial" w:hAnsi="Arial" w:cs="Arial"/>
          <w:color w:val="000000" w:themeColor="text1"/>
          <w:szCs w:val="24"/>
        </w:rPr>
        <w:br w:type="page"/>
      </w:r>
    </w:p>
    <w:p w14:paraId="239D9D5A" w14:textId="77777777" w:rsidR="009444D1" w:rsidRPr="0015574D" w:rsidRDefault="00C8452C" w:rsidP="001D68CA">
      <w:pPr>
        <w:pStyle w:val="Heading1"/>
        <w:jc w:val="center"/>
        <w:rPr>
          <w:rFonts w:ascii="Arial" w:hAnsi="Arial" w:cs="Arial"/>
        </w:rPr>
      </w:pPr>
      <w:bookmarkStart w:id="52" w:name="_Toc241164595"/>
      <w:r w:rsidRPr="0015574D">
        <w:rPr>
          <w:rFonts w:ascii="Arial" w:hAnsi="Arial" w:cs="Arial"/>
        </w:rPr>
        <w:lastRenderedPageBreak/>
        <w:t xml:space="preserve">Chapter </w:t>
      </w:r>
      <w:r w:rsidR="00A84576" w:rsidRPr="0015574D">
        <w:rPr>
          <w:rFonts w:ascii="Arial" w:hAnsi="Arial" w:cs="Arial"/>
        </w:rPr>
        <w:t>Five</w:t>
      </w:r>
      <w:r w:rsidRPr="0015574D">
        <w:rPr>
          <w:rFonts w:ascii="Arial" w:hAnsi="Arial" w:cs="Arial"/>
        </w:rPr>
        <w:t>:</w:t>
      </w:r>
      <w:r w:rsidR="00683AA4" w:rsidRPr="0015574D">
        <w:rPr>
          <w:rFonts w:ascii="Arial" w:hAnsi="Arial" w:cs="Arial"/>
        </w:rPr>
        <w:t xml:space="preserve"> Implications</w:t>
      </w:r>
      <w:bookmarkEnd w:id="52"/>
    </w:p>
    <w:p w14:paraId="70AA45AE" w14:textId="53F58878" w:rsidR="00CE77B8" w:rsidRPr="0015574D" w:rsidRDefault="00CE77B8" w:rsidP="0018610A">
      <w:pPr>
        <w:pStyle w:val="Heading2"/>
        <w:rPr>
          <w:rFonts w:ascii="Arial" w:hAnsi="Arial" w:cs="Arial"/>
        </w:rPr>
      </w:pPr>
      <w:bookmarkStart w:id="53" w:name="_Toc239231826"/>
      <w:bookmarkStart w:id="54" w:name="_Toc241164596"/>
      <w:r w:rsidRPr="0015574D">
        <w:rPr>
          <w:rFonts w:ascii="Arial" w:hAnsi="Arial" w:cs="Arial"/>
        </w:rPr>
        <w:t>Introduction</w:t>
      </w:r>
      <w:bookmarkEnd w:id="53"/>
      <w:bookmarkEnd w:id="54"/>
    </w:p>
    <w:p w14:paraId="4926D833" w14:textId="77777777" w:rsidR="005D5CCC" w:rsidRPr="0015574D" w:rsidRDefault="005D5CCC" w:rsidP="005D5CCC">
      <w:pPr>
        <w:rPr>
          <w:rFonts w:ascii="Arial" w:hAnsi="Arial" w:cs="Arial"/>
        </w:rPr>
      </w:pPr>
      <w:r w:rsidRPr="0015574D">
        <w:rPr>
          <w:rFonts w:ascii="Arial" w:hAnsi="Arial" w:cs="Arial"/>
        </w:rPr>
        <w:t>This chapter applies the synthesis and conceptual framework of Chapter 4 to three audiences following the theory–practice–future sequence, that is, a lengthened literature review. It describes the contribution the study makes to scholarship, recommendations for the managers and institutions where academic and professional staff will be employed, and implications for the agenda for future research. Recommendations are not given in isolation but are linked to a finding, which is summarized in the previous chapters.</w:t>
      </w:r>
    </w:p>
    <w:p w14:paraId="724109EB" w14:textId="2A4184DC" w:rsidR="005D5CCC" w:rsidRPr="0015574D" w:rsidRDefault="005D5CCC" w:rsidP="0018610A">
      <w:pPr>
        <w:pStyle w:val="Heading2"/>
        <w:rPr>
          <w:rFonts w:ascii="Arial" w:hAnsi="Arial" w:cs="Arial"/>
        </w:rPr>
      </w:pPr>
      <w:bookmarkStart w:id="55" w:name="_Toc241164597"/>
      <w:r w:rsidRPr="0015574D">
        <w:rPr>
          <w:rFonts w:ascii="Arial" w:hAnsi="Arial" w:cs="Arial"/>
        </w:rPr>
        <w:t>Theoretical Implications</w:t>
      </w:r>
      <w:bookmarkEnd w:id="55"/>
    </w:p>
    <w:p w14:paraId="44268411" w14:textId="6106ADE2" w:rsidR="005D5CCC" w:rsidRPr="0015574D" w:rsidRDefault="005D5CCC" w:rsidP="005D5CCC">
      <w:pPr>
        <w:rPr>
          <w:rFonts w:ascii="Arial" w:hAnsi="Arial" w:cs="Arial"/>
        </w:rPr>
      </w:pPr>
      <w:r w:rsidRPr="0015574D">
        <w:rPr>
          <w:rFonts w:ascii="Arial" w:hAnsi="Arial" w:cs="Arial"/>
        </w:rPr>
        <w:t xml:space="preserve">The main theoretical contribution of the study is to provide greater detail on the frameworks that dominate the field of study, by clarifying how these frameworks need to be combined. The analysis does not consider technology acceptance and </w:t>
      </w:r>
      <w:proofErr w:type="spellStart"/>
      <w:r w:rsidRPr="0015574D">
        <w:rPr>
          <w:rFonts w:ascii="Arial" w:hAnsi="Arial" w:cs="Arial"/>
        </w:rPr>
        <w:t>organisational</w:t>
      </w:r>
      <w:proofErr w:type="spellEnd"/>
      <w:r w:rsidRPr="0015574D">
        <w:rPr>
          <w:rFonts w:ascii="Arial" w:hAnsi="Arial" w:cs="Arial"/>
        </w:rPr>
        <w:t xml:space="preserve"> justice as mutually exclusive or competing explanations, but as complementary parts of a larger explanation: The allocation of AI in the hiring process is explained by the consideration of acceptance, while the conditions of that allocation is explained by justice. This is a straight response to </w:t>
      </w:r>
      <w:proofErr w:type="spellStart"/>
      <w:r w:rsidRPr="0015574D">
        <w:rPr>
          <w:rFonts w:ascii="Arial" w:hAnsi="Arial" w:cs="Arial"/>
        </w:rPr>
        <w:t>Tambe</w:t>
      </w:r>
      <w:proofErr w:type="spellEnd"/>
      <w:r w:rsidR="005655AA" w:rsidRPr="0015574D">
        <w:rPr>
          <w:rFonts w:ascii="Arial" w:hAnsi="Arial" w:cs="Arial"/>
        </w:rPr>
        <w:t xml:space="preserve"> et al. </w:t>
      </w:r>
      <w:r w:rsidRPr="0015574D">
        <w:rPr>
          <w:rFonts w:ascii="Arial" w:hAnsi="Arial" w:cs="Arial"/>
        </w:rPr>
        <w:t xml:space="preserve">(2019) call for employment-specific </w:t>
      </w:r>
      <w:proofErr w:type="spellStart"/>
      <w:r w:rsidRPr="0015574D">
        <w:rPr>
          <w:rFonts w:ascii="Arial" w:hAnsi="Arial" w:cs="Arial"/>
        </w:rPr>
        <w:t>theorising</w:t>
      </w:r>
      <w:proofErr w:type="spellEnd"/>
      <w:r w:rsidRPr="0015574D">
        <w:rPr>
          <w:rFonts w:ascii="Arial" w:hAnsi="Arial" w:cs="Arial"/>
        </w:rPr>
        <w:t xml:space="preserve"> and a solution to the construct-integration gap, as detailed in Section 3.5. A second theoretical implication comes with the addition of institutional context as a boundary condition, not a moderator. The study also reveals that, in higher education, collegial governance and academic-merit norms and statutory equality duties can altogether overwhelm efficiency logic, indicating that the former acceptance-based models, which are based on prediction of individual uptake, are structurally unsuitable for an environment where the legitimacy of a decision is a collective and legally constrained affair. The conceptual framework of Section 4.5 provides a novel lens through which other researchers might view algorithmic hiring in other professions and value-laden contexts, and beyond just the corporate context in which it has been studied.</w:t>
      </w:r>
    </w:p>
    <w:p w14:paraId="14A55838" w14:textId="53869D40" w:rsidR="005D5CCC" w:rsidRPr="0015574D" w:rsidRDefault="005655AA" w:rsidP="005D5CCC">
      <w:pPr>
        <w:rPr>
          <w:rFonts w:ascii="Arial" w:hAnsi="Arial" w:cs="Arial"/>
        </w:rPr>
      </w:pPr>
      <w:r w:rsidRPr="0015574D">
        <w:rPr>
          <w:rFonts w:ascii="Arial" w:hAnsi="Arial" w:cs="Arial"/>
        </w:rPr>
        <w:lastRenderedPageBreak/>
        <w:t>Another methodological</w:t>
      </w:r>
      <w:r w:rsidR="005D5CCC" w:rsidRPr="0015574D">
        <w:rPr>
          <w:rFonts w:ascii="Arial" w:hAnsi="Arial" w:cs="Arial"/>
        </w:rPr>
        <w:t xml:space="preserve"> contribution comes from the procedure the review followed. The study illustrates how the evidence on algorithmic hiring, which is often presented in a narrative or vendor-driven way, can be brought together transparently and rigorously using a PRISMA-inspired, journal-ranking-gated protocol, and a topic that is often presented in an interdisciplinary way. The same scattering of knowledge in HRM, information-systems, ethics and sector-specific literature poses a barrier to summarizing the lessons learned in other, overlapping fields of potential application</w:t>
      </w:r>
      <w:r w:rsidRPr="0015574D">
        <w:rPr>
          <w:rFonts w:ascii="Arial" w:hAnsi="Arial" w:cs="Arial"/>
        </w:rPr>
        <w:t xml:space="preserve">, </w:t>
      </w:r>
      <w:r w:rsidR="005D5CCC" w:rsidRPr="0015574D">
        <w:rPr>
          <w:rFonts w:ascii="Arial" w:hAnsi="Arial" w:cs="Arial"/>
        </w:rPr>
        <w:t>algorithmic management, automated performance appraisal, or AI in professional licensing</w:t>
      </w:r>
      <w:r w:rsidRPr="0015574D">
        <w:rPr>
          <w:rFonts w:ascii="Arial" w:hAnsi="Arial" w:cs="Arial"/>
        </w:rPr>
        <w:t xml:space="preserve">, </w:t>
      </w:r>
      <w:r w:rsidR="005D5CCC" w:rsidRPr="0015574D">
        <w:rPr>
          <w:rFonts w:ascii="Arial" w:hAnsi="Arial" w:cs="Arial"/>
        </w:rPr>
        <w:t>that could benefit from a replicable template of this review. The synthesis also brings a theoretical agenda for others: the integrated lens suggests testable propositions, such as the ability of an AI-supported decision to be accepted will rely more on the procedural transparency than its predictive accuracy, and institutional context will influence the acceptance–use relationship more in professionally governed sectors than in commercial ones.</w:t>
      </w:r>
    </w:p>
    <w:p w14:paraId="2636203B" w14:textId="715F68BF" w:rsidR="005D5CCC" w:rsidRPr="0015574D" w:rsidRDefault="005D5CCC" w:rsidP="005655AA">
      <w:pPr>
        <w:pStyle w:val="Heading2"/>
        <w:rPr>
          <w:rFonts w:ascii="Arial" w:hAnsi="Arial" w:cs="Arial"/>
        </w:rPr>
      </w:pPr>
      <w:bookmarkStart w:id="56" w:name="_Toc241164598"/>
      <w:r w:rsidRPr="0015574D">
        <w:rPr>
          <w:rFonts w:ascii="Arial" w:hAnsi="Arial" w:cs="Arial"/>
        </w:rPr>
        <w:t>Practical and Managerial Implications.</w:t>
      </w:r>
      <w:bookmarkEnd w:id="56"/>
    </w:p>
    <w:p w14:paraId="057F40A4" w14:textId="4303B983" w:rsidR="005D5CCC" w:rsidRPr="0015574D" w:rsidRDefault="005D5CCC" w:rsidP="005D5CCC">
      <w:pPr>
        <w:rPr>
          <w:rFonts w:ascii="Arial" w:hAnsi="Arial" w:cs="Arial"/>
        </w:rPr>
      </w:pPr>
      <w:r w:rsidRPr="0015574D">
        <w:rPr>
          <w:rFonts w:ascii="Arial" w:hAnsi="Arial" w:cs="Arial"/>
        </w:rPr>
        <w:t xml:space="preserve">A set of concrete, prescriptive recommendations for leaders in the university, HR directors, and search committees emerge from the evidence. First, institutions should be selective and gradual when implementing AI, using it as an additional support tool in sourcing and initial screening, human-powered validation of AI in predictive screening, and a tool in final selection only as a supplement to the decisions made by the academic community, which is the ultimate decision-maker in the selection process. Managers should therefore be wary of “full automation” offers from vendors, since data on the effectiveness of AI in the judgement-heavy part of the academic hiring process is the least convincing at that point. Second, rather than being viewed as a safeguard, outcome-level bias auditing and contractual transparency should be seen as essential procurement requirements, not something that institutions are required to do; employers, not vendors, are legally accountable if their systems create harmful bias (Kim, 2017), and vendors' claims of bias mitigation are often overstated and not substantiated by evidence (Raghavan et al., 2020). The fact that a tool does not use protected data is a pledge </w:t>
      </w:r>
      <w:r w:rsidRPr="0015574D">
        <w:rPr>
          <w:rFonts w:ascii="Arial" w:hAnsi="Arial" w:cs="Arial"/>
        </w:rPr>
        <w:lastRenderedPageBreak/>
        <w:t>(on the evidence of the review) that is virtually meaningless as a guarantee of fairness. Third, because candidate reaction to AI isn't about the results, but about the process, there are opportunities to ensure universities are perceived as acting fairly and have a more visible and accountable human presence in the decision-making process for the consequential decision. The framework leads to a "governed human-in-the-loop" practical ‘action plan' in which efficiency is captured at the front of the pipeline, while the human judgement</w:t>
      </w:r>
      <w:r w:rsidR="005655AA" w:rsidRPr="0015574D">
        <w:rPr>
          <w:rFonts w:ascii="Arial" w:hAnsi="Arial" w:cs="Arial"/>
        </w:rPr>
        <w:t xml:space="preserve">, </w:t>
      </w:r>
      <w:r w:rsidRPr="0015574D">
        <w:rPr>
          <w:rFonts w:ascii="Arial" w:hAnsi="Arial" w:cs="Arial"/>
        </w:rPr>
        <w:t>with transparent oversight</w:t>
      </w:r>
      <w:r w:rsidR="005655AA" w:rsidRPr="0015574D">
        <w:rPr>
          <w:rFonts w:ascii="Arial" w:hAnsi="Arial" w:cs="Arial"/>
        </w:rPr>
        <w:t xml:space="preserve">, </w:t>
      </w:r>
      <w:r w:rsidRPr="0015574D">
        <w:rPr>
          <w:rFonts w:ascii="Arial" w:hAnsi="Arial" w:cs="Arial"/>
        </w:rPr>
        <w:t>remains at the critical tail end of the pipeline.</w:t>
      </w:r>
    </w:p>
    <w:p w14:paraId="1B80746F" w14:textId="0EE3914B" w:rsidR="005D5CCC" w:rsidRPr="0015574D" w:rsidRDefault="005D5CCC" w:rsidP="005D5CCC">
      <w:pPr>
        <w:rPr>
          <w:rFonts w:ascii="Arial" w:hAnsi="Arial" w:cs="Arial"/>
        </w:rPr>
      </w:pPr>
      <w:r w:rsidRPr="0015574D">
        <w:rPr>
          <w:rFonts w:ascii="Arial" w:hAnsi="Arial" w:cs="Arial"/>
        </w:rPr>
        <w:t xml:space="preserve">The results have implications, not only </w:t>
      </w:r>
      <w:r w:rsidR="005655AA" w:rsidRPr="0015574D">
        <w:rPr>
          <w:rFonts w:ascii="Arial" w:hAnsi="Arial" w:cs="Arial"/>
        </w:rPr>
        <w:t>for</w:t>
      </w:r>
      <w:r w:rsidRPr="0015574D">
        <w:rPr>
          <w:rFonts w:ascii="Arial" w:hAnsi="Arial" w:cs="Arial"/>
        </w:rPr>
        <w:t xml:space="preserve"> the individual institution level, but also at the sector level, for policy and regulation. There is a case for a sector-level approach: shared best practice in procurement to ensure that the fairness claims of AI hiring tools are validated through independent bias auditing; model documentation and reporting of outcomes prior to the approval of an AI hiring tool for use across universities; and coordinated data sharing to enable the head-to-head evaluations which the literature currently lacks. Higher education institutions would have much more power when acting in concert to pressure the vendors to be transparent than when each institution does so alone, making this governance layer of the framework an industry norm rather than an institutional aspiration. Policymakers, in turn, should view automated academic hiring as squarely in the category of growing algorithmic-accountability regimes and not as one of the many administrative concerns. The 'three-lens' model of balancing theory, practice and future research, which this chapter has set out to achieve, is a useful illustration of the main message of this review: progress on any single of the three is vulnerable if any of the others is not kept up.</w:t>
      </w:r>
    </w:p>
    <w:p w14:paraId="7D53615B" w14:textId="4572F6F7" w:rsidR="009444D1" w:rsidRPr="0015574D" w:rsidRDefault="00683AA4" w:rsidP="005655AA">
      <w:pPr>
        <w:pStyle w:val="Heading2"/>
        <w:rPr>
          <w:rFonts w:ascii="Arial" w:hAnsi="Arial" w:cs="Arial"/>
        </w:rPr>
      </w:pPr>
      <w:bookmarkStart w:id="57" w:name="_Toc241164599"/>
      <w:r w:rsidRPr="0015574D">
        <w:rPr>
          <w:rFonts w:ascii="Arial" w:hAnsi="Arial" w:cs="Arial"/>
        </w:rPr>
        <w:t>Research Implications and Future Directions</w:t>
      </w:r>
      <w:bookmarkEnd w:id="57"/>
    </w:p>
    <w:p w14:paraId="5CB80CF7" w14:textId="077AEFC7" w:rsidR="005D5CCC" w:rsidRPr="0015574D" w:rsidRDefault="005D5CCC" w:rsidP="005D5CCC">
      <w:pPr>
        <w:rPr>
          <w:rFonts w:ascii="Arial" w:hAnsi="Arial" w:cs="Arial"/>
          <w:szCs w:val="24"/>
        </w:rPr>
      </w:pPr>
      <w:r w:rsidRPr="0015574D">
        <w:rPr>
          <w:rFonts w:ascii="Arial" w:hAnsi="Arial" w:cs="Arial"/>
          <w:szCs w:val="24"/>
        </w:rPr>
        <w:t xml:space="preserve">The study also has implications for the research agenda, as a consequence of the limitations. It is an extended review of literature that is made up of secondary, English-language and peer-reviewed evidence, and largely from the last 10 years (2015-2025), thus reflecting the biases of that evidence base: a focus on adoption intention instead of sustained use, low-stakes experimental vignette studies </w:t>
      </w:r>
      <w:r w:rsidRPr="0015574D">
        <w:rPr>
          <w:rFonts w:ascii="Arial" w:hAnsi="Arial" w:cs="Arial"/>
          <w:szCs w:val="24"/>
        </w:rPr>
        <w:lastRenderedPageBreak/>
        <w:t xml:space="preserve">instead of </w:t>
      </w:r>
      <w:r w:rsidR="005655AA" w:rsidRPr="0015574D">
        <w:rPr>
          <w:rFonts w:ascii="Arial" w:hAnsi="Arial" w:cs="Arial"/>
          <w:szCs w:val="24"/>
        </w:rPr>
        <w:t>high-stakes</w:t>
      </w:r>
      <w:r w:rsidRPr="0015574D">
        <w:rPr>
          <w:rFonts w:ascii="Arial" w:hAnsi="Arial" w:cs="Arial"/>
          <w:szCs w:val="24"/>
        </w:rPr>
        <w:t xml:space="preserve"> hiring studies, and private sector, Western samples. Synthesis could not break these boundaries apart and they represent </w:t>
      </w:r>
      <w:r w:rsidR="005655AA" w:rsidRPr="0015574D">
        <w:rPr>
          <w:rFonts w:ascii="Arial" w:hAnsi="Arial" w:cs="Arial"/>
          <w:szCs w:val="24"/>
        </w:rPr>
        <w:t>priorities</w:t>
      </w:r>
      <w:r w:rsidRPr="0015574D">
        <w:rPr>
          <w:rFonts w:ascii="Arial" w:hAnsi="Arial" w:cs="Arial"/>
          <w:szCs w:val="24"/>
        </w:rPr>
        <w:t xml:space="preserve"> for future work. There are three directions that are particularly pressing. Primary research is essential first, to see how AI works in practice when being used for academic and professional staff appointments, how it is used in conjunction with committee judgement, and its impact on statutory equality obligations, which is virtually ignored in the literature. Second, head-to-head studies are needed that are truly comparative that </w:t>
      </w:r>
      <w:r w:rsidR="005655AA" w:rsidRPr="0015574D">
        <w:rPr>
          <w:rFonts w:ascii="Arial" w:hAnsi="Arial" w:cs="Arial"/>
          <w:szCs w:val="24"/>
        </w:rPr>
        <w:t>compare</w:t>
      </w:r>
      <w:r w:rsidRPr="0015574D">
        <w:rPr>
          <w:rFonts w:ascii="Arial" w:hAnsi="Arial" w:cs="Arial"/>
          <w:szCs w:val="24"/>
        </w:rPr>
        <w:t xml:space="preserve"> AI with actual human recruiters and search committees at every stage of hiring to ensure that the claims are internally validated. Third, the conceptual model presented here should be tested and refined on the empirical level, in order to determine if the stage-differentiated allocation has the potential to enhance outcomes and fairness in practice and to be transferable to other professionally governed sectors. A fourth direction is that of method: the current evidence is largely based on cross-sectional surveys and hypothetical vignettes, and future research could use longitudinal and field-based designs, such as tracking tools that repeat the hiring process and observing reactions of real applicants to real positions and jobs, instead of self-reported experiences, for positions that have real consequences. Taking up these directions would take the field in the direction of the evidence-based and context-specific diagnosis that responsible adoption requires.</w:t>
      </w:r>
    </w:p>
    <w:p w14:paraId="1BD657EB" w14:textId="124D4CC9" w:rsidR="005D5CCC" w:rsidRPr="0015574D" w:rsidRDefault="005D5CCC" w:rsidP="005655AA">
      <w:pPr>
        <w:pStyle w:val="Heading2"/>
        <w:rPr>
          <w:rFonts w:ascii="Arial" w:hAnsi="Arial" w:cs="Arial"/>
        </w:rPr>
      </w:pPr>
      <w:bookmarkStart w:id="58" w:name="_Toc241164600"/>
      <w:r w:rsidRPr="0015574D">
        <w:rPr>
          <w:rFonts w:ascii="Arial" w:hAnsi="Arial" w:cs="Arial"/>
        </w:rPr>
        <w:t>Chapter summary</w:t>
      </w:r>
      <w:bookmarkEnd w:id="58"/>
      <w:r w:rsidRPr="0015574D">
        <w:rPr>
          <w:rFonts w:ascii="Arial" w:hAnsi="Arial" w:cs="Arial"/>
        </w:rPr>
        <w:t xml:space="preserve"> </w:t>
      </w:r>
    </w:p>
    <w:p w14:paraId="73C6564F" w14:textId="6D2D6A19" w:rsidR="009A28EB" w:rsidRPr="0015574D" w:rsidRDefault="005D5CCC" w:rsidP="005D5CCC">
      <w:pPr>
        <w:rPr>
          <w:rFonts w:ascii="Arial" w:hAnsi="Arial" w:cs="Arial"/>
          <w:szCs w:val="24"/>
        </w:rPr>
      </w:pPr>
      <w:r w:rsidRPr="0015574D">
        <w:rPr>
          <w:rFonts w:ascii="Arial" w:hAnsi="Arial" w:cs="Arial"/>
          <w:szCs w:val="24"/>
        </w:rPr>
        <w:t>The implications of the study are theoretical, practical and future research, with the central message being that: responsible adoption requires advancing all three in tandem</w:t>
      </w:r>
      <w:r w:rsidR="005655AA" w:rsidRPr="0015574D">
        <w:rPr>
          <w:rFonts w:ascii="Arial" w:hAnsi="Arial" w:cs="Arial"/>
          <w:szCs w:val="24"/>
        </w:rPr>
        <w:t xml:space="preserve">, </w:t>
      </w:r>
      <w:r w:rsidRPr="0015574D">
        <w:rPr>
          <w:rFonts w:ascii="Arial" w:hAnsi="Arial" w:cs="Arial"/>
          <w:szCs w:val="24"/>
        </w:rPr>
        <w:t xml:space="preserve">acceptance, capability and justice considerations must not be viewed as rivals, but must be considered together; institutions must adopt AI incrementally and with care, with outcome-level bias auditing and procedural transparency as non-negotiable safeguards, and with an accountable human role retained at stage-level decision points; and the research community must produce the sector-specific, comparative and longitudinal evidence that the field lacks today – through primary research in the higher education space, through genuinely head-to-head </w:t>
      </w:r>
      <w:r w:rsidRPr="0015574D">
        <w:rPr>
          <w:rFonts w:ascii="Arial" w:hAnsi="Arial" w:cs="Arial"/>
          <w:szCs w:val="24"/>
        </w:rPr>
        <w:lastRenderedPageBreak/>
        <w:t>studies that compare AI with experienced recruiters and search committees, and through empirical testing of the proposed framework – so that adoption is observed as sustainable and fairness as experienced, not imagined, because progress on any one of these is left without a safeguard if the others remain stagnant.</w:t>
      </w:r>
    </w:p>
    <w:p w14:paraId="1AE9FC2E" w14:textId="77777777" w:rsidR="00B9563C" w:rsidRPr="0015574D" w:rsidRDefault="00B9563C" w:rsidP="001D68CA">
      <w:pPr>
        <w:rPr>
          <w:rFonts w:ascii="Arial" w:hAnsi="Arial" w:cs="Arial"/>
          <w:szCs w:val="24"/>
        </w:rPr>
      </w:pPr>
    </w:p>
    <w:p w14:paraId="1D7C1E58" w14:textId="77777777" w:rsidR="00A069BC" w:rsidRPr="0015574D" w:rsidRDefault="00A069BC" w:rsidP="001D68CA">
      <w:pPr>
        <w:rPr>
          <w:rFonts w:ascii="Arial" w:hAnsi="Arial" w:cs="Arial"/>
          <w:szCs w:val="24"/>
        </w:rPr>
      </w:pPr>
    </w:p>
    <w:p w14:paraId="3DA4E132" w14:textId="77777777" w:rsidR="009444D1" w:rsidRPr="0015574D" w:rsidRDefault="00683AA4" w:rsidP="001D68CA">
      <w:pPr>
        <w:rPr>
          <w:rFonts w:ascii="Arial" w:hAnsi="Arial" w:cs="Arial"/>
          <w:szCs w:val="24"/>
        </w:rPr>
      </w:pPr>
      <w:r w:rsidRPr="0015574D">
        <w:rPr>
          <w:rFonts w:ascii="Arial" w:hAnsi="Arial" w:cs="Arial"/>
          <w:szCs w:val="24"/>
        </w:rPr>
        <w:br w:type="page"/>
      </w:r>
    </w:p>
    <w:p w14:paraId="79602316" w14:textId="77777777" w:rsidR="009444D1" w:rsidRPr="0015574D" w:rsidRDefault="0038086A" w:rsidP="0038086A">
      <w:pPr>
        <w:pStyle w:val="Heading1"/>
        <w:jc w:val="center"/>
        <w:rPr>
          <w:rFonts w:ascii="Arial" w:hAnsi="Arial" w:cs="Arial"/>
        </w:rPr>
      </w:pPr>
      <w:bookmarkStart w:id="59" w:name="_Toc241164601"/>
      <w:r w:rsidRPr="0015574D">
        <w:rPr>
          <w:rFonts w:ascii="Arial" w:hAnsi="Arial" w:cs="Arial"/>
        </w:rPr>
        <w:lastRenderedPageBreak/>
        <w:t xml:space="preserve">Chapter </w:t>
      </w:r>
      <w:r w:rsidR="006573E8" w:rsidRPr="0015574D">
        <w:rPr>
          <w:rFonts w:ascii="Arial" w:hAnsi="Arial" w:cs="Arial"/>
        </w:rPr>
        <w:t>Six</w:t>
      </w:r>
      <w:r w:rsidRPr="0015574D">
        <w:rPr>
          <w:rFonts w:ascii="Arial" w:hAnsi="Arial" w:cs="Arial"/>
        </w:rPr>
        <w:t>:</w:t>
      </w:r>
      <w:r w:rsidR="00683AA4" w:rsidRPr="0015574D">
        <w:rPr>
          <w:rFonts w:ascii="Arial" w:hAnsi="Arial" w:cs="Arial"/>
        </w:rPr>
        <w:t xml:space="preserve"> Conclusion</w:t>
      </w:r>
      <w:bookmarkEnd w:id="59"/>
    </w:p>
    <w:p w14:paraId="782F00B8" w14:textId="69AE7900" w:rsidR="00292468" w:rsidRPr="0015574D" w:rsidRDefault="00292468" w:rsidP="005655AA">
      <w:pPr>
        <w:pStyle w:val="Heading2"/>
        <w:rPr>
          <w:rFonts w:ascii="Arial" w:hAnsi="Arial" w:cs="Arial"/>
        </w:rPr>
      </w:pPr>
      <w:bookmarkStart w:id="60" w:name="_Toc241164602"/>
      <w:r w:rsidRPr="0015574D">
        <w:rPr>
          <w:rFonts w:ascii="Arial" w:hAnsi="Arial" w:cs="Arial"/>
        </w:rPr>
        <w:t>Introduction</w:t>
      </w:r>
      <w:bookmarkEnd w:id="60"/>
    </w:p>
    <w:p w14:paraId="5A7FB5EC" w14:textId="77777777" w:rsidR="005D5CCC" w:rsidRPr="0015574D" w:rsidRDefault="005D5CCC" w:rsidP="005D5CCC">
      <w:pPr>
        <w:rPr>
          <w:rFonts w:ascii="Arial" w:hAnsi="Arial" w:cs="Arial"/>
        </w:rPr>
      </w:pPr>
      <w:r w:rsidRPr="0015574D">
        <w:rPr>
          <w:rFonts w:ascii="Arial" w:hAnsi="Arial" w:cs="Arial"/>
        </w:rPr>
        <w:t xml:space="preserve">The aim of this dissertation was to critically </w:t>
      </w:r>
      <w:proofErr w:type="spellStart"/>
      <w:r w:rsidRPr="0015574D">
        <w:rPr>
          <w:rFonts w:ascii="Arial" w:hAnsi="Arial" w:cs="Arial"/>
        </w:rPr>
        <w:t>analyse</w:t>
      </w:r>
      <w:proofErr w:type="spellEnd"/>
      <w:r w:rsidRPr="0015574D">
        <w:rPr>
          <w:rFonts w:ascii="Arial" w:hAnsi="Arial" w:cs="Arial"/>
        </w:rPr>
        <w:t xml:space="preserve"> the application of AI in recruitment and selection within higher education and specifically the efficacy and equity of AI compared to human recruiters. It has compiled the fragmented information on adoption, effectiveness, ethics and candidate experience, presenting it in a PRISMA-informed synthesis, </w:t>
      </w:r>
      <w:proofErr w:type="spellStart"/>
      <w:r w:rsidRPr="0015574D">
        <w:rPr>
          <w:rFonts w:ascii="Arial" w:hAnsi="Arial" w:cs="Arial"/>
        </w:rPr>
        <w:t>organised</w:t>
      </w:r>
      <w:proofErr w:type="spellEnd"/>
      <w:r w:rsidRPr="0015574D">
        <w:rPr>
          <w:rFonts w:ascii="Arial" w:hAnsi="Arial" w:cs="Arial"/>
        </w:rPr>
        <w:t xml:space="preserve"> according to four analytical themes, and compared it with the unique circumstances of the academic sector.</w:t>
      </w:r>
    </w:p>
    <w:p w14:paraId="70730156" w14:textId="1BCAAFE8" w:rsidR="005D5CCC" w:rsidRPr="0015574D" w:rsidRDefault="005D5CCC" w:rsidP="005655AA">
      <w:pPr>
        <w:pStyle w:val="Heading2"/>
        <w:rPr>
          <w:rFonts w:ascii="Arial" w:hAnsi="Arial" w:cs="Arial"/>
        </w:rPr>
      </w:pPr>
      <w:bookmarkStart w:id="61" w:name="_Toc241164603"/>
      <w:r w:rsidRPr="0015574D">
        <w:rPr>
          <w:rFonts w:ascii="Arial" w:hAnsi="Arial" w:cs="Arial"/>
        </w:rPr>
        <w:t>Answering the Research Questions</w:t>
      </w:r>
      <w:bookmarkEnd w:id="61"/>
    </w:p>
    <w:p w14:paraId="070741F2" w14:textId="77777777" w:rsidR="005D5CCC" w:rsidRPr="0015574D" w:rsidRDefault="005D5CCC" w:rsidP="005D5CCC">
      <w:pPr>
        <w:rPr>
          <w:rFonts w:ascii="Arial" w:hAnsi="Arial" w:cs="Arial"/>
        </w:rPr>
      </w:pPr>
      <w:r w:rsidRPr="0015574D">
        <w:rPr>
          <w:rFonts w:ascii="Arial" w:hAnsi="Arial" w:cs="Arial"/>
        </w:rPr>
        <w:t>The solution to the research question is that AI has a very real but limited role and that its effectiveness compared to humans in recruitment can only be defined based on the stage in which recruitment is taking place. There are 4 discoveries that stand out. First, adoption is more about expected efficiency and competitiveness than proof of performance, and is recorded almost exclusively outside of higher education. Second, the value of AI is real but situational: most effective when screening large volumes of structured work, least effective when making critical decisions where judgment is required, as at the moment of final selection and appointment to a professorship. Third, algorithmic bias is not a figment of the imagination, is becoming part of the latest generative tools, and is no longer a purely technical problem to be solved by technical solutions – candidates repeatedly rate AI-selection as less fair than human-selection. In particular, in higher education, much of the evidence base is missing, despite the sector's access to the same tools, as being bound by equal opportunities duties and by default having collegial judgement, the knowledge base about AI in academic hiring is largely derived from corporate settings that do not necessarily apply in higher education.</w:t>
      </w:r>
    </w:p>
    <w:p w14:paraId="3C79A493" w14:textId="1F309911" w:rsidR="005D5CCC" w:rsidRPr="0015574D" w:rsidRDefault="005D5CCC" w:rsidP="005655AA">
      <w:pPr>
        <w:pStyle w:val="Heading2"/>
        <w:rPr>
          <w:rFonts w:ascii="Arial" w:hAnsi="Arial" w:cs="Arial"/>
        </w:rPr>
      </w:pPr>
      <w:r w:rsidRPr="0015574D">
        <w:rPr>
          <w:rFonts w:ascii="Arial" w:hAnsi="Arial" w:cs="Arial"/>
        </w:rPr>
        <w:lastRenderedPageBreak/>
        <w:t xml:space="preserve"> </w:t>
      </w:r>
      <w:bookmarkStart w:id="62" w:name="_Toc241164604"/>
      <w:r w:rsidRPr="0015574D">
        <w:rPr>
          <w:rFonts w:ascii="Arial" w:hAnsi="Arial" w:cs="Arial"/>
        </w:rPr>
        <w:t>Highlight contributions</w:t>
      </w:r>
      <w:bookmarkEnd w:id="62"/>
    </w:p>
    <w:p w14:paraId="21AB7611" w14:textId="77777777" w:rsidR="005D5CCC" w:rsidRPr="0015574D" w:rsidRDefault="005D5CCC" w:rsidP="005D5CCC">
      <w:pPr>
        <w:rPr>
          <w:rFonts w:ascii="Arial" w:hAnsi="Arial" w:cs="Arial"/>
        </w:rPr>
      </w:pPr>
      <w:r w:rsidRPr="0015574D">
        <w:rPr>
          <w:rFonts w:ascii="Arial" w:hAnsi="Arial" w:cs="Arial"/>
        </w:rPr>
        <w:t xml:space="preserve">This study provides two key contributions. Conceptually, it is the first comprehensive, industry-specific overview of the use of AI in the higher-education recruitment process, clarifying where the private-sector evidence is applicable and where it isn't, and offering a unified narrative on adoption, effectiveness, ethics and candidate experience, instead of a collection of individual disciplines. It puts forward a stage differentiated, human-in-the-loop approach that brings together, in one single conceptual framework, the theory of academic hiring that is fragmented in the field, such as technology acceptance, resource-based view and </w:t>
      </w:r>
      <w:proofErr w:type="spellStart"/>
      <w:r w:rsidRPr="0015574D">
        <w:rPr>
          <w:rFonts w:ascii="Arial" w:hAnsi="Arial" w:cs="Arial"/>
        </w:rPr>
        <w:t>organisational</w:t>
      </w:r>
      <w:proofErr w:type="spellEnd"/>
      <w:r w:rsidRPr="0015574D">
        <w:rPr>
          <w:rFonts w:ascii="Arial" w:hAnsi="Arial" w:cs="Arial"/>
        </w:rPr>
        <w:t xml:space="preserve"> justice, and also places the question not of whether but of where, under what governance, AI should be applied to academic hiring. It thereby responds to the identified sector, construct-integration, contextual and design gaps from the review and reframes the institutional context from being a background factor to a determinant boundary condition on what configurations of the AI are allowed.</w:t>
      </w:r>
    </w:p>
    <w:p w14:paraId="49DD3BC6" w14:textId="30430E6B" w:rsidR="005D5CCC" w:rsidRPr="0015574D" w:rsidRDefault="005D5CCC" w:rsidP="005655AA">
      <w:pPr>
        <w:pStyle w:val="Heading2"/>
        <w:rPr>
          <w:rFonts w:ascii="Arial" w:hAnsi="Arial" w:cs="Arial"/>
        </w:rPr>
      </w:pPr>
      <w:bookmarkStart w:id="63" w:name="_Toc241164605"/>
      <w:r w:rsidRPr="0015574D">
        <w:rPr>
          <w:rFonts w:ascii="Arial" w:hAnsi="Arial" w:cs="Arial"/>
        </w:rPr>
        <w:t>Clarify limitations</w:t>
      </w:r>
      <w:bookmarkEnd w:id="63"/>
      <w:r w:rsidRPr="0015574D">
        <w:rPr>
          <w:rFonts w:ascii="Arial" w:hAnsi="Arial" w:cs="Arial"/>
        </w:rPr>
        <w:t xml:space="preserve"> </w:t>
      </w:r>
    </w:p>
    <w:p w14:paraId="29751127" w14:textId="474AED5A" w:rsidR="005D5CCC" w:rsidRPr="0015574D" w:rsidRDefault="005D5CCC" w:rsidP="005D5CCC">
      <w:pPr>
        <w:rPr>
          <w:rFonts w:ascii="Arial" w:hAnsi="Arial" w:cs="Arial"/>
        </w:rPr>
      </w:pPr>
      <w:r w:rsidRPr="0015574D">
        <w:rPr>
          <w:rFonts w:ascii="Arial" w:hAnsi="Arial" w:cs="Arial"/>
        </w:rPr>
        <w:t>The study has some limitations that must be taken into account in reading these contributions. Its findings are only as strong as the evidence synthesized from the secondary, English-language and peer-reviewed literature, which is highly dependent on adoption intention rather than continued use, upon low-stakes experimental samples, and upon private-sector, Western settings—evidential gaps that exist in particular make it impossible for a review to close. While the restriction to journals covered by ABS, ABDC or SJR is a conscious quality filter, it could have filtered out valuable contributions to the field from education, law or computing journals that were not business journals, and the conceptual structure of the study is analytical in nature and remains to be empirically tested. These are the limitations of literature review as a method, not shortcomings in the synthesis but they set the limits of what the study can claim: a well-grounded diagnosis and a testable framework, not a validated model of practice.</w:t>
      </w:r>
    </w:p>
    <w:p w14:paraId="45EA718B" w14:textId="1851CC4E" w:rsidR="001D4D30" w:rsidRPr="0015574D" w:rsidRDefault="00683AA4" w:rsidP="005655AA">
      <w:pPr>
        <w:pStyle w:val="Heading2"/>
        <w:rPr>
          <w:rFonts w:ascii="Arial" w:hAnsi="Arial" w:cs="Arial"/>
        </w:rPr>
      </w:pPr>
      <w:bookmarkStart w:id="64" w:name="_Toc241164606"/>
      <w:r w:rsidRPr="0015574D">
        <w:rPr>
          <w:rFonts w:ascii="Arial" w:hAnsi="Arial" w:cs="Arial"/>
        </w:rPr>
        <w:lastRenderedPageBreak/>
        <w:t>The Wider Significance of the Study</w:t>
      </w:r>
      <w:bookmarkEnd w:id="64"/>
    </w:p>
    <w:p w14:paraId="08163C3F" w14:textId="77777777" w:rsidR="005D5CCC" w:rsidRPr="0015574D" w:rsidRDefault="005D5CCC" w:rsidP="005D5CCC">
      <w:pPr>
        <w:rPr>
          <w:rFonts w:ascii="Arial" w:hAnsi="Arial" w:cs="Arial"/>
          <w:szCs w:val="24"/>
        </w:rPr>
      </w:pPr>
      <w:r w:rsidRPr="0015574D">
        <w:rPr>
          <w:rFonts w:ascii="Arial" w:hAnsi="Arial" w:cs="Arial"/>
          <w:szCs w:val="24"/>
        </w:rPr>
        <w:t>These findings have more wide-ranging implications than the subject matter itself. The tension between efficiency and fairness, legitimacy and human judgement lies at the heart of all algorithmic hiring and higher education is a revealing case precisely because it brings it to a head, in the acute form. The tension in a sector which is required to balance limited budgets, increased applicant numbers, statutory equality obligations, and a tradition of collegial and merit-based appointment cannot be solved by assuming either a 'set and forget' approach to automation or simply ignoring the issue. Thus, the stage-differentiated, governed approach this study recommends is not only a prescription for universities but a demonstration of how any values-laden, professionally governed sector might integrate AI without giving up the human responsibility grounded in human accountability that underlies the legitimacy of the value-laden decision-making of the sector. The demand for such principled and evidence-based frameworks – not for reacting to the adoption of these tools, but for reacting to their increasing capabilities and the increasing marketing of these tools to employers – will only increase.</w:t>
      </w:r>
    </w:p>
    <w:p w14:paraId="5811E9C5" w14:textId="3930FF5E" w:rsidR="005D5CCC" w:rsidRPr="0015574D" w:rsidRDefault="005D5CCC" w:rsidP="005655AA">
      <w:pPr>
        <w:pStyle w:val="Heading2"/>
        <w:rPr>
          <w:rFonts w:ascii="Arial" w:hAnsi="Arial" w:cs="Arial"/>
        </w:rPr>
      </w:pPr>
      <w:r w:rsidRPr="0015574D">
        <w:rPr>
          <w:rFonts w:ascii="Arial" w:hAnsi="Arial" w:cs="Arial"/>
        </w:rPr>
        <w:t xml:space="preserve"> </w:t>
      </w:r>
      <w:bookmarkStart w:id="65" w:name="_Toc241164607"/>
      <w:r w:rsidRPr="0015574D">
        <w:rPr>
          <w:rFonts w:ascii="Arial" w:hAnsi="Arial" w:cs="Arial"/>
        </w:rPr>
        <w:t>Final Recommendations and Future Research</w:t>
      </w:r>
      <w:bookmarkEnd w:id="65"/>
    </w:p>
    <w:p w14:paraId="24588819" w14:textId="4241FCD6" w:rsidR="009A5490" w:rsidRPr="0015574D" w:rsidRDefault="005D5CCC" w:rsidP="005D5CCC">
      <w:pPr>
        <w:rPr>
          <w:rFonts w:ascii="Arial" w:hAnsi="Arial" w:cs="Arial"/>
          <w:szCs w:val="24"/>
        </w:rPr>
      </w:pPr>
      <w:r w:rsidRPr="0015574D">
        <w:rPr>
          <w:rFonts w:ascii="Arial" w:hAnsi="Arial" w:cs="Arial"/>
          <w:szCs w:val="24"/>
        </w:rPr>
        <w:t xml:space="preserve">There are three steps that follow for both the academic and practitioner community: first, to involve in primary research in the academic and professional staff hiring process in universities; second, to compare the proposed conceptual framework of AI with established human professional recruiters for the first time, specifically within the various stages of the hiring process; third, to test and adapt the conceptual framework presented here in practice. Universities are rushing into their hiring processes with AI before the evidence is in place to prove its worth. The key principle of this review is that the right course is not 'automation' or 'refusals' but 'governed division of </w:t>
      </w:r>
      <w:proofErr w:type="spellStart"/>
      <w:r w:rsidRPr="0015574D">
        <w:rPr>
          <w:rFonts w:ascii="Arial" w:hAnsi="Arial" w:cs="Arial"/>
          <w:szCs w:val="24"/>
        </w:rPr>
        <w:t>labour</w:t>
      </w:r>
      <w:proofErr w:type="spellEnd"/>
      <w:r w:rsidRPr="0015574D">
        <w:rPr>
          <w:rFonts w:ascii="Arial" w:hAnsi="Arial" w:cs="Arial"/>
          <w:szCs w:val="24"/>
        </w:rPr>
        <w:t>', and that efficiency should be sought where it can, and where academic merit, fairness and legitimacy requires it, retain human judgement.</w:t>
      </w:r>
    </w:p>
    <w:p w14:paraId="7369E99E" w14:textId="77777777" w:rsidR="009444D1" w:rsidRPr="0015574D" w:rsidRDefault="00683AA4" w:rsidP="001D68CA">
      <w:pPr>
        <w:rPr>
          <w:rFonts w:ascii="Arial" w:hAnsi="Arial" w:cs="Arial"/>
          <w:szCs w:val="24"/>
        </w:rPr>
      </w:pPr>
      <w:r w:rsidRPr="0015574D">
        <w:rPr>
          <w:rFonts w:ascii="Arial" w:hAnsi="Arial" w:cs="Arial"/>
          <w:szCs w:val="24"/>
        </w:rPr>
        <w:lastRenderedPageBreak/>
        <w:br w:type="page"/>
      </w:r>
    </w:p>
    <w:p w14:paraId="413437A0" w14:textId="77777777" w:rsidR="009444D1" w:rsidRPr="0015574D" w:rsidRDefault="00683AA4" w:rsidP="005655AA">
      <w:pPr>
        <w:pStyle w:val="Heading1"/>
        <w:rPr>
          <w:rFonts w:ascii="Arial" w:hAnsi="Arial" w:cs="Arial"/>
        </w:rPr>
      </w:pPr>
      <w:bookmarkStart w:id="66" w:name="_Toc241164608"/>
      <w:r w:rsidRPr="0015574D">
        <w:rPr>
          <w:rFonts w:ascii="Arial" w:hAnsi="Arial" w:cs="Arial"/>
        </w:rPr>
        <w:lastRenderedPageBreak/>
        <w:t>References</w:t>
      </w:r>
      <w:bookmarkEnd w:id="66"/>
    </w:p>
    <w:p w14:paraId="0B46DE41" w14:textId="77777777" w:rsidR="009444D1" w:rsidRPr="0015574D" w:rsidRDefault="00683AA4" w:rsidP="001D68CA">
      <w:pPr>
        <w:spacing w:after="120"/>
        <w:ind w:left="720" w:hanging="720"/>
        <w:rPr>
          <w:rFonts w:ascii="Arial" w:hAnsi="Arial" w:cs="Arial"/>
          <w:szCs w:val="24"/>
        </w:rPr>
      </w:pPr>
      <w:proofErr w:type="spellStart"/>
      <w:r w:rsidRPr="0015574D">
        <w:rPr>
          <w:rFonts w:ascii="Arial" w:hAnsi="Arial" w:cs="Arial"/>
          <w:szCs w:val="24"/>
        </w:rPr>
        <w:t>Acikgoz</w:t>
      </w:r>
      <w:proofErr w:type="spellEnd"/>
      <w:r w:rsidRPr="0015574D">
        <w:rPr>
          <w:rFonts w:ascii="Arial" w:hAnsi="Arial" w:cs="Arial"/>
          <w:szCs w:val="24"/>
        </w:rPr>
        <w:t xml:space="preserve">, Y., Davison, K.H., </w:t>
      </w:r>
      <w:proofErr w:type="spellStart"/>
      <w:r w:rsidRPr="0015574D">
        <w:rPr>
          <w:rFonts w:ascii="Arial" w:hAnsi="Arial" w:cs="Arial"/>
          <w:szCs w:val="24"/>
        </w:rPr>
        <w:t>Compagnone</w:t>
      </w:r>
      <w:proofErr w:type="spellEnd"/>
      <w:r w:rsidRPr="0015574D">
        <w:rPr>
          <w:rFonts w:ascii="Arial" w:hAnsi="Arial" w:cs="Arial"/>
          <w:szCs w:val="24"/>
        </w:rPr>
        <w:t xml:space="preserve">, M. and </w:t>
      </w:r>
      <w:proofErr w:type="spellStart"/>
      <w:r w:rsidRPr="0015574D">
        <w:rPr>
          <w:rFonts w:ascii="Arial" w:hAnsi="Arial" w:cs="Arial"/>
          <w:szCs w:val="24"/>
        </w:rPr>
        <w:t>Laske</w:t>
      </w:r>
      <w:proofErr w:type="spellEnd"/>
      <w:r w:rsidRPr="0015574D">
        <w:rPr>
          <w:rFonts w:ascii="Arial" w:hAnsi="Arial" w:cs="Arial"/>
          <w:szCs w:val="24"/>
        </w:rPr>
        <w:t>, M. (2020) Justice perceptions of artificial intelligence in selection, International Journal of Selection and Assessment, 28(4), pp. 399–416.</w:t>
      </w:r>
    </w:p>
    <w:p w14:paraId="38C91105" w14:textId="77777777" w:rsidR="009444D1" w:rsidRPr="0015574D" w:rsidRDefault="00683AA4" w:rsidP="001D68CA">
      <w:pPr>
        <w:spacing w:after="120"/>
        <w:ind w:left="720" w:hanging="720"/>
        <w:rPr>
          <w:rFonts w:ascii="Arial" w:hAnsi="Arial" w:cs="Arial"/>
          <w:szCs w:val="24"/>
        </w:rPr>
      </w:pPr>
      <w:proofErr w:type="spellStart"/>
      <w:r w:rsidRPr="0015574D">
        <w:rPr>
          <w:rFonts w:ascii="Arial" w:hAnsi="Arial" w:cs="Arial"/>
          <w:szCs w:val="24"/>
        </w:rPr>
        <w:t>Albaroudi</w:t>
      </w:r>
      <w:proofErr w:type="spellEnd"/>
      <w:r w:rsidRPr="0015574D">
        <w:rPr>
          <w:rFonts w:ascii="Arial" w:hAnsi="Arial" w:cs="Arial"/>
          <w:szCs w:val="24"/>
        </w:rPr>
        <w:t xml:space="preserve">, E., Mansouri, T. and </w:t>
      </w:r>
      <w:proofErr w:type="spellStart"/>
      <w:r w:rsidRPr="0015574D">
        <w:rPr>
          <w:rFonts w:ascii="Arial" w:hAnsi="Arial" w:cs="Arial"/>
          <w:szCs w:val="24"/>
        </w:rPr>
        <w:t>Alameer</w:t>
      </w:r>
      <w:proofErr w:type="spellEnd"/>
      <w:r w:rsidRPr="0015574D">
        <w:rPr>
          <w:rFonts w:ascii="Arial" w:hAnsi="Arial" w:cs="Arial"/>
          <w:szCs w:val="24"/>
        </w:rPr>
        <w:t>, A. (2024) A comprehensive review of AI techniques for addressing algorithmic bias in job hiring, AI, 5(1), pp. 383–404.</w:t>
      </w:r>
    </w:p>
    <w:p w14:paraId="149EC981"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Albert, E.T. (2019) AI in talent acquisition: a review of AI-applications used in recruitment and selection, Strategic HR Review, 18(5), pp. 215–221.</w:t>
      </w:r>
    </w:p>
    <w:p w14:paraId="2AA527CA"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An, J., Huang, D., Lin, C. and Tai, M. (2025) Measuring gender and racial biases in large language models: intersectional evidence from automated resume evaluation, PNAS Nexus.</w:t>
      </w:r>
    </w:p>
    <w:p w14:paraId="1CF446A1" w14:textId="77777777" w:rsidR="009444D1" w:rsidRPr="0015574D" w:rsidRDefault="00683AA4" w:rsidP="001D68CA">
      <w:pPr>
        <w:spacing w:after="120"/>
        <w:ind w:left="720" w:hanging="720"/>
        <w:rPr>
          <w:rFonts w:ascii="Arial" w:hAnsi="Arial" w:cs="Arial"/>
          <w:szCs w:val="24"/>
        </w:rPr>
      </w:pPr>
      <w:proofErr w:type="spellStart"/>
      <w:r w:rsidRPr="0015574D">
        <w:rPr>
          <w:rFonts w:ascii="Arial" w:hAnsi="Arial" w:cs="Arial"/>
          <w:szCs w:val="24"/>
        </w:rPr>
        <w:t>Bankins</w:t>
      </w:r>
      <w:proofErr w:type="spellEnd"/>
      <w:r w:rsidRPr="0015574D">
        <w:rPr>
          <w:rFonts w:ascii="Arial" w:hAnsi="Arial" w:cs="Arial"/>
          <w:szCs w:val="24"/>
        </w:rPr>
        <w:t>, S. (2021) The ethical use of artificial intelligence in human resource management: a decision-making framework, Ethics and Information Technology, 23(4), pp. 841–854.</w:t>
      </w:r>
    </w:p>
    <w:p w14:paraId="62464496"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Barney, J. (1991) Firm resources and sustained competitive advantage, Journal of Management, 17(1), pp. 99–120.</w:t>
      </w:r>
    </w:p>
    <w:p w14:paraId="3CC20DE0"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 xml:space="preserve">Bearman, M., Ryan, J. and </w:t>
      </w:r>
      <w:proofErr w:type="spellStart"/>
      <w:r w:rsidRPr="0015574D">
        <w:rPr>
          <w:rFonts w:ascii="Arial" w:hAnsi="Arial" w:cs="Arial"/>
          <w:szCs w:val="24"/>
        </w:rPr>
        <w:t>Ajjawi</w:t>
      </w:r>
      <w:proofErr w:type="spellEnd"/>
      <w:r w:rsidRPr="0015574D">
        <w:rPr>
          <w:rFonts w:ascii="Arial" w:hAnsi="Arial" w:cs="Arial"/>
          <w:szCs w:val="24"/>
        </w:rPr>
        <w:t>, R. (2023) Discourses of artificial intelligence in higher education: a critical literature review, Higher Education, 86(2), pp. 369–385.</w:t>
      </w:r>
    </w:p>
    <w:p w14:paraId="7B9B2CFA"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Bertrand, M. and Mullainathan, S. (2004) Are Emily and Greg more employable than Lakisha and Jamal? A field experiment on labor market discrimination, American Economic Review, 94(4), pp. 991–1013.</w:t>
      </w:r>
    </w:p>
    <w:p w14:paraId="0B197486"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 xml:space="preserve">Black, J.S. and van </w:t>
      </w:r>
      <w:proofErr w:type="spellStart"/>
      <w:r w:rsidRPr="0015574D">
        <w:rPr>
          <w:rFonts w:ascii="Arial" w:hAnsi="Arial" w:cs="Arial"/>
          <w:szCs w:val="24"/>
        </w:rPr>
        <w:t>Esch</w:t>
      </w:r>
      <w:proofErr w:type="spellEnd"/>
      <w:r w:rsidRPr="0015574D">
        <w:rPr>
          <w:rFonts w:ascii="Arial" w:hAnsi="Arial" w:cs="Arial"/>
          <w:szCs w:val="24"/>
        </w:rPr>
        <w:t xml:space="preserve">, P. (2020) AI-enabled recruiting: what is it and how should a manager use </w:t>
      </w:r>
      <w:proofErr w:type="gramStart"/>
      <w:r w:rsidRPr="0015574D">
        <w:rPr>
          <w:rFonts w:ascii="Arial" w:hAnsi="Arial" w:cs="Arial"/>
          <w:szCs w:val="24"/>
        </w:rPr>
        <w:t>it?,</w:t>
      </w:r>
      <w:proofErr w:type="gramEnd"/>
      <w:r w:rsidRPr="0015574D">
        <w:rPr>
          <w:rFonts w:ascii="Arial" w:hAnsi="Arial" w:cs="Arial"/>
          <w:szCs w:val="24"/>
        </w:rPr>
        <w:t xml:space="preserve"> Business Horizons, 63(2), pp. 215–226.</w:t>
      </w:r>
    </w:p>
    <w:p w14:paraId="6A97FC56"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 xml:space="preserve">Black, J.S. and van </w:t>
      </w:r>
      <w:proofErr w:type="spellStart"/>
      <w:r w:rsidRPr="0015574D">
        <w:rPr>
          <w:rFonts w:ascii="Arial" w:hAnsi="Arial" w:cs="Arial"/>
          <w:szCs w:val="24"/>
        </w:rPr>
        <w:t>Esch</w:t>
      </w:r>
      <w:proofErr w:type="spellEnd"/>
      <w:r w:rsidRPr="0015574D">
        <w:rPr>
          <w:rFonts w:ascii="Arial" w:hAnsi="Arial" w:cs="Arial"/>
          <w:szCs w:val="24"/>
        </w:rPr>
        <w:t>, P. (2021) AI-enabled recruiting in the war for talent, Business Horizons, 64(4), pp. 513–524.</w:t>
      </w:r>
    </w:p>
    <w:p w14:paraId="63B87044"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lastRenderedPageBreak/>
        <w:t>Braun, V. and Clarke, V. (2006) Using thematic analysis in psychology, Qualitative Research in Psychology, 3(2), pp. 77–101.</w:t>
      </w:r>
    </w:p>
    <w:p w14:paraId="35B7D8AA"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Chen, Z. (2023) Ethics and discrimination in artificial intelligence-enabled recruitment practices, Humanities and Social Sciences Communications, 10, 567.</w:t>
      </w:r>
    </w:p>
    <w:p w14:paraId="68FFC42D"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Chowdhury, S., Dey, P., Joel-Edgar, S., Bhattacharya, S., Rodriguez-</w:t>
      </w:r>
      <w:proofErr w:type="spellStart"/>
      <w:r w:rsidRPr="0015574D">
        <w:rPr>
          <w:rFonts w:ascii="Arial" w:hAnsi="Arial" w:cs="Arial"/>
          <w:szCs w:val="24"/>
        </w:rPr>
        <w:t>Espindola</w:t>
      </w:r>
      <w:proofErr w:type="spellEnd"/>
      <w:r w:rsidRPr="0015574D">
        <w:rPr>
          <w:rFonts w:ascii="Arial" w:hAnsi="Arial" w:cs="Arial"/>
          <w:szCs w:val="24"/>
        </w:rPr>
        <w:t>, O., Abadie, A. and Truong, L. (2022) Unlocking the value of artificial intelligence in human resource management through AI capability framework, Human Resource Management Review, 33(1), 100899.</w:t>
      </w:r>
    </w:p>
    <w:p w14:paraId="3715EB0F"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Cook, [author initials to confirm] (2026) Artificial intelligence employed in student recruitment. London: Routledge. [Confirm full author name, editors and page range against the literature matrix.]</w:t>
      </w:r>
    </w:p>
    <w:p w14:paraId="5EE769D3"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Crompton, H. and Burke, D. (2023) Artificial intelligence in higher education: the state of the field, International Journal of Educational Technology in Higher Education, 20, 22.</w:t>
      </w:r>
    </w:p>
    <w:p w14:paraId="6ED3B983"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Davis, F.D. (1989) Perceived usefulness, perceived ease of use, and user acceptance of information technology, MIS Quarterly, 13(3), pp. 319–340.</w:t>
      </w:r>
    </w:p>
    <w:p w14:paraId="4B80CC14" w14:textId="77777777" w:rsidR="009444D1" w:rsidRPr="0015574D" w:rsidRDefault="00683AA4" w:rsidP="001D68CA">
      <w:pPr>
        <w:spacing w:after="120"/>
        <w:ind w:left="720" w:hanging="720"/>
        <w:rPr>
          <w:rFonts w:ascii="Arial" w:hAnsi="Arial" w:cs="Arial"/>
          <w:szCs w:val="24"/>
        </w:rPr>
      </w:pPr>
      <w:proofErr w:type="spellStart"/>
      <w:r w:rsidRPr="0015574D">
        <w:rPr>
          <w:rFonts w:ascii="Arial" w:hAnsi="Arial" w:cs="Arial"/>
          <w:szCs w:val="24"/>
        </w:rPr>
        <w:t>Denyer</w:t>
      </w:r>
      <w:proofErr w:type="spellEnd"/>
      <w:r w:rsidRPr="0015574D">
        <w:rPr>
          <w:rFonts w:ascii="Arial" w:hAnsi="Arial" w:cs="Arial"/>
          <w:szCs w:val="24"/>
        </w:rPr>
        <w:t xml:space="preserve">, D. and </w:t>
      </w:r>
      <w:proofErr w:type="spellStart"/>
      <w:r w:rsidRPr="0015574D">
        <w:rPr>
          <w:rFonts w:ascii="Arial" w:hAnsi="Arial" w:cs="Arial"/>
          <w:szCs w:val="24"/>
        </w:rPr>
        <w:t>Tranfield</w:t>
      </w:r>
      <w:proofErr w:type="spellEnd"/>
      <w:r w:rsidRPr="0015574D">
        <w:rPr>
          <w:rFonts w:ascii="Arial" w:hAnsi="Arial" w:cs="Arial"/>
          <w:szCs w:val="24"/>
        </w:rPr>
        <w:t>, D. (2009) Producing a systematic review, in Buchanan, D.A. and Bryman, A. (eds.) The Sage Handbook of Organizational Research Methods. London: Sage Publications, pp. 671–689.</w:t>
      </w:r>
    </w:p>
    <w:p w14:paraId="2721EDEA"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 xml:space="preserve">Folger, N., </w:t>
      </w:r>
      <w:proofErr w:type="spellStart"/>
      <w:r w:rsidRPr="0015574D">
        <w:rPr>
          <w:rFonts w:ascii="Arial" w:hAnsi="Arial" w:cs="Arial"/>
          <w:szCs w:val="24"/>
        </w:rPr>
        <w:t>Brosi</w:t>
      </w:r>
      <w:proofErr w:type="spellEnd"/>
      <w:r w:rsidRPr="0015574D">
        <w:rPr>
          <w:rFonts w:ascii="Arial" w:hAnsi="Arial" w:cs="Arial"/>
          <w:szCs w:val="24"/>
        </w:rPr>
        <w:t>, P., Stumpf-</w:t>
      </w:r>
      <w:proofErr w:type="spellStart"/>
      <w:r w:rsidRPr="0015574D">
        <w:rPr>
          <w:rFonts w:ascii="Arial" w:hAnsi="Arial" w:cs="Arial"/>
          <w:szCs w:val="24"/>
        </w:rPr>
        <w:t>Wollersheim</w:t>
      </w:r>
      <w:proofErr w:type="spellEnd"/>
      <w:r w:rsidRPr="0015574D">
        <w:rPr>
          <w:rFonts w:ascii="Arial" w:hAnsi="Arial" w:cs="Arial"/>
          <w:szCs w:val="24"/>
        </w:rPr>
        <w:t xml:space="preserve">, J. and </w:t>
      </w:r>
      <w:proofErr w:type="spellStart"/>
      <w:r w:rsidRPr="0015574D">
        <w:rPr>
          <w:rFonts w:ascii="Arial" w:hAnsi="Arial" w:cs="Arial"/>
          <w:szCs w:val="24"/>
        </w:rPr>
        <w:t>Welpe</w:t>
      </w:r>
      <w:proofErr w:type="spellEnd"/>
      <w:r w:rsidRPr="0015574D">
        <w:rPr>
          <w:rFonts w:ascii="Arial" w:hAnsi="Arial" w:cs="Arial"/>
          <w:szCs w:val="24"/>
        </w:rPr>
        <w:t>, I.M. (2022) Applicant reactions to digital selection methods: a signaling perspective on innovativeness and procedural justice, Journal of Business and Psychology, 37(4), pp. 735–757.</w:t>
      </w:r>
    </w:p>
    <w:p w14:paraId="5BB0EAE5"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Fritts, M. and Cabrera, F. (2021) AI recruitment algorithms and the dehumanization problem, Ethics and Information Technology, 23(4), pp. 791–801.</w:t>
      </w:r>
    </w:p>
    <w:p w14:paraId="2D303892" w14:textId="77777777" w:rsidR="009444D1" w:rsidRPr="0015574D" w:rsidRDefault="00683AA4" w:rsidP="001D68CA">
      <w:pPr>
        <w:spacing w:after="120"/>
        <w:ind w:left="720" w:hanging="720"/>
        <w:rPr>
          <w:rFonts w:ascii="Arial" w:hAnsi="Arial" w:cs="Arial"/>
          <w:szCs w:val="24"/>
        </w:rPr>
      </w:pPr>
      <w:proofErr w:type="spellStart"/>
      <w:r w:rsidRPr="0015574D">
        <w:rPr>
          <w:rFonts w:ascii="Arial" w:hAnsi="Arial" w:cs="Arial"/>
          <w:szCs w:val="24"/>
        </w:rPr>
        <w:t>Giermindl</w:t>
      </w:r>
      <w:proofErr w:type="spellEnd"/>
      <w:r w:rsidRPr="0015574D">
        <w:rPr>
          <w:rFonts w:ascii="Arial" w:hAnsi="Arial" w:cs="Arial"/>
          <w:szCs w:val="24"/>
        </w:rPr>
        <w:t xml:space="preserve">, L.M., </w:t>
      </w:r>
      <w:proofErr w:type="spellStart"/>
      <w:r w:rsidRPr="0015574D">
        <w:rPr>
          <w:rFonts w:ascii="Arial" w:hAnsi="Arial" w:cs="Arial"/>
          <w:szCs w:val="24"/>
        </w:rPr>
        <w:t>Strich</w:t>
      </w:r>
      <w:proofErr w:type="spellEnd"/>
      <w:r w:rsidRPr="0015574D">
        <w:rPr>
          <w:rFonts w:ascii="Arial" w:hAnsi="Arial" w:cs="Arial"/>
          <w:szCs w:val="24"/>
        </w:rPr>
        <w:t xml:space="preserve">, F., Christ, O., </w:t>
      </w:r>
      <w:proofErr w:type="spellStart"/>
      <w:r w:rsidRPr="0015574D">
        <w:rPr>
          <w:rFonts w:ascii="Arial" w:hAnsi="Arial" w:cs="Arial"/>
          <w:szCs w:val="24"/>
        </w:rPr>
        <w:t>Leicht-Deobald</w:t>
      </w:r>
      <w:proofErr w:type="spellEnd"/>
      <w:r w:rsidRPr="0015574D">
        <w:rPr>
          <w:rFonts w:ascii="Arial" w:hAnsi="Arial" w:cs="Arial"/>
          <w:szCs w:val="24"/>
        </w:rPr>
        <w:t xml:space="preserve">, U. and Redzepi, A. (2022) The dark sides of people analytics: reviewing the perils for </w:t>
      </w:r>
      <w:proofErr w:type="spellStart"/>
      <w:r w:rsidRPr="0015574D">
        <w:rPr>
          <w:rFonts w:ascii="Arial" w:hAnsi="Arial" w:cs="Arial"/>
          <w:szCs w:val="24"/>
        </w:rPr>
        <w:t>organisations</w:t>
      </w:r>
      <w:proofErr w:type="spellEnd"/>
      <w:r w:rsidRPr="0015574D">
        <w:rPr>
          <w:rFonts w:ascii="Arial" w:hAnsi="Arial" w:cs="Arial"/>
          <w:szCs w:val="24"/>
        </w:rPr>
        <w:t xml:space="preserve"> </w:t>
      </w:r>
      <w:r w:rsidRPr="0015574D">
        <w:rPr>
          <w:rFonts w:ascii="Arial" w:hAnsi="Arial" w:cs="Arial"/>
          <w:szCs w:val="24"/>
        </w:rPr>
        <w:lastRenderedPageBreak/>
        <w:t>and employees, European Journal of Information Systems, 31(3), pp. 410–435.</w:t>
      </w:r>
    </w:p>
    <w:p w14:paraId="2DF709AA"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Gilliland, S.W. (1993) The perceived fairness of selection systems: an organizational justice perspective, Academy of Management Review, 18(4), pp. 694–734.</w:t>
      </w:r>
    </w:p>
    <w:p w14:paraId="793A8350" w14:textId="77777777" w:rsidR="009444D1" w:rsidRPr="0015574D" w:rsidRDefault="00683AA4" w:rsidP="001D68CA">
      <w:pPr>
        <w:spacing w:after="120"/>
        <w:ind w:left="720" w:hanging="720"/>
        <w:rPr>
          <w:rFonts w:ascii="Arial" w:hAnsi="Arial" w:cs="Arial"/>
          <w:szCs w:val="24"/>
        </w:rPr>
      </w:pPr>
      <w:proofErr w:type="spellStart"/>
      <w:r w:rsidRPr="0015574D">
        <w:rPr>
          <w:rFonts w:ascii="Arial" w:hAnsi="Arial" w:cs="Arial"/>
          <w:szCs w:val="24"/>
        </w:rPr>
        <w:t>Hemalatha</w:t>
      </w:r>
      <w:proofErr w:type="spellEnd"/>
      <w:r w:rsidRPr="0015574D">
        <w:rPr>
          <w:rFonts w:ascii="Arial" w:hAnsi="Arial" w:cs="Arial"/>
          <w:szCs w:val="24"/>
        </w:rPr>
        <w:t xml:space="preserve">, A., Kumari, P.B., Nawaz, N. and </w:t>
      </w:r>
      <w:proofErr w:type="spellStart"/>
      <w:r w:rsidRPr="0015574D">
        <w:rPr>
          <w:rFonts w:ascii="Arial" w:hAnsi="Arial" w:cs="Arial"/>
          <w:szCs w:val="24"/>
        </w:rPr>
        <w:t>Gajenderan</w:t>
      </w:r>
      <w:proofErr w:type="spellEnd"/>
      <w:r w:rsidRPr="0015574D">
        <w:rPr>
          <w:rFonts w:ascii="Arial" w:hAnsi="Arial" w:cs="Arial"/>
          <w:szCs w:val="24"/>
        </w:rPr>
        <w:t>, V. (2021) Impact of artificial intelligence on recruitment and selection of information technology companies, in Proceedings of the International Conference on Artificial Intelligence and Smart Systems (ICAIS). IEEE, pp. 60–66.</w:t>
      </w:r>
    </w:p>
    <w:p w14:paraId="54CC9BFB" w14:textId="77777777" w:rsidR="009444D1" w:rsidRPr="0015574D" w:rsidRDefault="00683AA4" w:rsidP="001D68CA">
      <w:pPr>
        <w:spacing w:after="120"/>
        <w:ind w:left="720" w:hanging="720"/>
        <w:rPr>
          <w:rFonts w:ascii="Arial" w:hAnsi="Arial" w:cs="Arial"/>
          <w:szCs w:val="24"/>
        </w:rPr>
      </w:pPr>
      <w:proofErr w:type="spellStart"/>
      <w:r w:rsidRPr="0015574D">
        <w:rPr>
          <w:rFonts w:ascii="Arial" w:hAnsi="Arial" w:cs="Arial"/>
          <w:szCs w:val="24"/>
        </w:rPr>
        <w:t>Horodyski</w:t>
      </w:r>
      <w:proofErr w:type="spellEnd"/>
      <w:r w:rsidRPr="0015574D">
        <w:rPr>
          <w:rFonts w:ascii="Arial" w:hAnsi="Arial" w:cs="Arial"/>
          <w:szCs w:val="24"/>
        </w:rPr>
        <w:t>, P. (2023) Reimagining recruitment: traditional methods meet AI interventions — a 20-year assessment (2003–2023), Cogent Business &amp; Management, 10(3), 2265696.</w:t>
      </w:r>
    </w:p>
    <w:p w14:paraId="4888D934" w14:textId="77777777" w:rsidR="009444D1" w:rsidRPr="0015574D" w:rsidRDefault="00683AA4" w:rsidP="001D68CA">
      <w:pPr>
        <w:spacing w:after="120"/>
        <w:ind w:left="720" w:hanging="720"/>
        <w:rPr>
          <w:rFonts w:ascii="Arial" w:hAnsi="Arial" w:cs="Arial"/>
          <w:szCs w:val="24"/>
        </w:rPr>
      </w:pPr>
      <w:proofErr w:type="spellStart"/>
      <w:r w:rsidRPr="0015574D">
        <w:rPr>
          <w:rFonts w:ascii="Arial" w:hAnsi="Arial" w:cs="Arial"/>
          <w:szCs w:val="24"/>
        </w:rPr>
        <w:t>Hunkenschroer</w:t>
      </w:r>
      <w:proofErr w:type="spellEnd"/>
      <w:r w:rsidRPr="0015574D">
        <w:rPr>
          <w:rFonts w:ascii="Arial" w:hAnsi="Arial" w:cs="Arial"/>
          <w:szCs w:val="24"/>
        </w:rPr>
        <w:t xml:space="preserve">, A.L. and </w:t>
      </w:r>
      <w:proofErr w:type="spellStart"/>
      <w:r w:rsidRPr="0015574D">
        <w:rPr>
          <w:rFonts w:ascii="Arial" w:hAnsi="Arial" w:cs="Arial"/>
          <w:szCs w:val="24"/>
        </w:rPr>
        <w:t>Luetge</w:t>
      </w:r>
      <w:proofErr w:type="spellEnd"/>
      <w:r w:rsidRPr="0015574D">
        <w:rPr>
          <w:rFonts w:ascii="Arial" w:hAnsi="Arial" w:cs="Arial"/>
          <w:szCs w:val="24"/>
        </w:rPr>
        <w:t>, C. (2022) Ethics of AI-enabled recruiting and selection: a review and research agenda, Journal of Business Ethics, 178(4), pp. 977–1007.</w:t>
      </w:r>
    </w:p>
    <w:p w14:paraId="450184BE"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 xml:space="preserve">Johnson, R.D., Stone, D.L. and </w:t>
      </w:r>
      <w:proofErr w:type="spellStart"/>
      <w:r w:rsidRPr="0015574D">
        <w:rPr>
          <w:rFonts w:ascii="Arial" w:hAnsi="Arial" w:cs="Arial"/>
          <w:szCs w:val="24"/>
        </w:rPr>
        <w:t>Lukaszewski</w:t>
      </w:r>
      <w:proofErr w:type="spellEnd"/>
      <w:r w:rsidRPr="0015574D">
        <w:rPr>
          <w:rFonts w:ascii="Arial" w:hAnsi="Arial" w:cs="Arial"/>
          <w:szCs w:val="24"/>
        </w:rPr>
        <w:t xml:space="preserve">, K.M. (2021) The benefits of </w:t>
      </w:r>
      <w:proofErr w:type="spellStart"/>
      <w:r w:rsidRPr="0015574D">
        <w:rPr>
          <w:rFonts w:ascii="Arial" w:hAnsi="Arial" w:cs="Arial"/>
          <w:szCs w:val="24"/>
        </w:rPr>
        <w:t>eHRM</w:t>
      </w:r>
      <w:proofErr w:type="spellEnd"/>
      <w:r w:rsidRPr="0015574D">
        <w:rPr>
          <w:rFonts w:ascii="Arial" w:hAnsi="Arial" w:cs="Arial"/>
          <w:szCs w:val="24"/>
        </w:rPr>
        <w:t xml:space="preserve"> and AI for talent acquisition, Journal of Tourism Futures, 7(1), pp. 40–52.</w:t>
      </w:r>
    </w:p>
    <w:p w14:paraId="664E5998" w14:textId="77777777" w:rsidR="009444D1" w:rsidRPr="0015574D" w:rsidRDefault="00683AA4" w:rsidP="001D68CA">
      <w:pPr>
        <w:spacing w:after="120"/>
        <w:ind w:left="720" w:hanging="720"/>
        <w:rPr>
          <w:rFonts w:ascii="Arial" w:hAnsi="Arial" w:cs="Arial"/>
          <w:szCs w:val="24"/>
        </w:rPr>
      </w:pPr>
      <w:proofErr w:type="spellStart"/>
      <w:r w:rsidRPr="0015574D">
        <w:rPr>
          <w:rFonts w:ascii="Arial" w:hAnsi="Arial" w:cs="Arial"/>
          <w:szCs w:val="24"/>
        </w:rPr>
        <w:t>Kaibel</w:t>
      </w:r>
      <w:proofErr w:type="spellEnd"/>
      <w:r w:rsidRPr="0015574D">
        <w:rPr>
          <w:rFonts w:ascii="Arial" w:hAnsi="Arial" w:cs="Arial"/>
          <w:szCs w:val="24"/>
        </w:rPr>
        <w:t xml:space="preserve">, C., Koch-Bayram, I., </w:t>
      </w:r>
      <w:proofErr w:type="spellStart"/>
      <w:r w:rsidRPr="0015574D">
        <w:rPr>
          <w:rFonts w:ascii="Arial" w:hAnsi="Arial" w:cs="Arial"/>
          <w:szCs w:val="24"/>
        </w:rPr>
        <w:t>Biemann</w:t>
      </w:r>
      <w:proofErr w:type="spellEnd"/>
      <w:r w:rsidRPr="0015574D">
        <w:rPr>
          <w:rFonts w:ascii="Arial" w:hAnsi="Arial" w:cs="Arial"/>
          <w:szCs w:val="24"/>
        </w:rPr>
        <w:t xml:space="preserve">, T. and </w:t>
      </w:r>
      <w:proofErr w:type="spellStart"/>
      <w:r w:rsidRPr="0015574D">
        <w:rPr>
          <w:rFonts w:ascii="Arial" w:hAnsi="Arial" w:cs="Arial"/>
          <w:szCs w:val="24"/>
        </w:rPr>
        <w:t>Mühlenbock</w:t>
      </w:r>
      <w:proofErr w:type="spellEnd"/>
      <w:r w:rsidRPr="0015574D">
        <w:rPr>
          <w:rFonts w:ascii="Arial" w:hAnsi="Arial" w:cs="Arial"/>
          <w:szCs w:val="24"/>
        </w:rPr>
        <w:t>, M. (2019) Applicant perceptions of hiring algorithms — uniqueness and discrimination experiences as moderators, Academy of Management Proceedings, 2019(1), 18172.</w:t>
      </w:r>
    </w:p>
    <w:p w14:paraId="66CFFDA0"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Kelley, S. (2022) Employee perceptions of the effective adoption of AI principles, Journal of Business Ethics, 178(4), pp. 871–893.</w:t>
      </w:r>
    </w:p>
    <w:p w14:paraId="5441C20F"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Kim, P.T. (2017) Data-driven discrimination at work, William &amp; Mary Law Review, 58(3), pp. 857–936.</w:t>
      </w:r>
    </w:p>
    <w:p w14:paraId="79BE989B" w14:textId="77777777" w:rsidR="009444D1" w:rsidRPr="0015574D" w:rsidRDefault="00683AA4" w:rsidP="001D68CA">
      <w:pPr>
        <w:spacing w:after="120"/>
        <w:ind w:left="720" w:hanging="720"/>
        <w:rPr>
          <w:rFonts w:ascii="Arial" w:hAnsi="Arial" w:cs="Arial"/>
          <w:szCs w:val="24"/>
        </w:rPr>
      </w:pPr>
      <w:proofErr w:type="spellStart"/>
      <w:r w:rsidRPr="0015574D">
        <w:rPr>
          <w:rFonts w:ascii="Arial" w:hAnsi="Arial" w:cs="Arial"/>
          <w:szCs w:val="24"/>
        </w:rPr>
        <w:t>Kitchenham</w:t>
      </w:r>
      <w:proofErr w:type="spellEnd"/>
      <w:r w:rsidRPr="0015574D">
        <w:rPr>
          <w:rFonts w:ascii="Arial" w:hAnsi="Arial" w:cs="Arial"/>
          <w:szCs w:val="24"/>
        </w:rPr>
        <w:t xml:space="preserve">, B. and Charters, S. (2007) Guidelines for Performing Systematic Literature Reviews in Software Engineering, Technical Report EBSE-2007-01. </w:t>
      </w:r>
      <w:proofErr w:type="spellStart"/>
      <w:r w:rsidRPr="0015574D">
        <w:rPr>
          <w:rFonts w:ascii="Arial" w:hAnsi="Arial" w:cs="Arial"/>
          <w:szCs w:val="24"/>
        </w:rPr>
        <w:t>Keele</w:t>
      </w:r>
      <w:proofErr w:type="spellEnd"/>
      <w:r w:rsidRPr="0015574D">
        <w:rPr>
          <w:rFonts w:ascii="Arial" w:hAnsi="Arial" w:cs="Arial"/>
          <w:szCs w:val="24"/>
        </w:rPr>
        <w:t xml:space="preserve"> University and University of Durham.</w:t>
      </w:r>
    </w:p>
    <w:p w14:paraId="1FF16660" w14:textId="77777777" w:rsidR="009444D1" w:rsidRPr="0015574D" w:rsidRDefault="00683AA4" w:rsidP="001D68CA">
      <w:pPr>
        <w:spacing w:after="120"/>
        <w:ind w:left="720" w:hanging="720"/>
        <w:rPr>
          <w:rFonts w:ascii="Arial" w:hAnsi="Arial" w:cs="Arial"/>
          <w:szCs w:val="24"/>
        </w:rPr>
      </w:pPr>
      <w:proofErr w:type="spellStart"/>
      <w:r w:rsidRPr="0015574D">
        <w:rPr>
          <w:rFonts w:ascii="Arial" w:hAnsi="Arial" w:cs="Arial"/>
          <w:szCs w:val="24"/>
        </w:rPr>
        <w:lastRenderedPageBreak/>
        <w:t>Köchling</w:t>
      </w:r>
      <w:proofErr w:type="spellEnd"/>
      <w:r w:rsidRPr="0015574D">
        <w:rPr>
          <w:rFonts w:ascii="Arial" w:hAnsi="Arial" w:cs="Arial"/>
          <w:szCs w:val="24"/>
        </w:rPr>
        <w:t xml:space="preserve">, A. and </w:t>
      </w:r>
      <w:proofErr w:type="spellStart"/>
      <w:r w:rsidRPr="0015574D">
        <w:rPr>
          <w:rFonts w:ascii="Arial" w:hAnsi="Arial" w:cs="Arial"/>
          <w:szCs w:val="24"/>
        </w:rPr>
        <w:t>Wehner</w:t>
      </w:r>
      <w:proofErr w:type="spellEnd"/>
      <w:r w:rsidRPr="0015574D">
        <w:rPr>
          <w:rFonts w:ascii="Arial" w:hAnsi="Arial" w:cs="Arial"/>
          <w:szCs w:val="24"/>
        </w:rPr>
        <w:t>, M.C. (2020) Discriminated by an algorithm: a systematic review of discrimination and fairness by algorithmic decision-making in the context of HR recruitment and HR development, Business Research, 13(3), pp. 795–848.</w:t>
      </w:r>
    </w:p>
    <w:p w14:paraId="0AF1324A" w14:textId="77777777" w:rsidR="009444D1" w:rsidRPr="0015574D" w:rsidRDefault="00683AA4" w:rsidP="001D68CA">
      <w:pPr>
        <w:spacing w:after="120"/>
        <w:ind w:left="720" w:hanging="720"/>
        <w:rPr>
          <w:rFonts w:ascii="Arial" w:hAnsi="Arial" w:cs="Arial"/>
          <w:szCs w:val="24"/>
        </w:rPr>
      </w:pPr>
      <w:proofErr w:type="spellStart"/>
      <w:r w:rsidRPr="0015574D">
        <w:rPr>
          <w:rFonts w:ascii="Arial" w:hAnsi="Arial" w:cs="Arial"/>
          <w:szCs w:val="24"/>
        </w:rPr>
        <w:t>Köchling</w:t>
      </w:r>
      <w:proofErr w:type="spellEnd"/>
      <w:r w:rsidRPr="0015574D">
        <w:rPr>
          <w:rFonts w:ascii="Arial" w:hAnsi="Arial" w:cs="Arial"/>
          <w:szCs w:val="24"/>
        </w:rPr>
        <w:t xml:space="preserve">, A., </w:t>
      </w:r>
      <w:proofErr w:type="spellStart"/>
      <w:r w:rsidRPr="0015574D">
        <w:rPr>
          <w:rFonts w:ascii="Arial" w:hAnsi="Arial" w:cs="Arial"/>
          <w:szCs w:val="24"/>
        </w:rPr>
        <w:t>Wehner</w:t>
      </w:r>
      <w:proofErr w:type="spellEnd"/>
      <w:r w:rsidRPr="0015574D">
        <w:rPr>
          <w:rFonts w:ascii="Arial" w:hAnsi="Arial" w:cs="Arial"/>
          <w:szCs w:val="24"/>
        </w:rPr>
        <w:t xml:space="preserve">, M.C. and </w:t>
      </w:r>
      <w:proofErr w:type="spellStart"/>
      <w:r w:rsidRPr="0015574D">
        <w:rPr>
          <w:rFonts w:ascii="Arial" w:hAnsi="Arial" w:cs="Arial"/>
          <w:szCs w:val="24"/>
        </w:rPr>
        <w:t>Ruhle</w:t>
      </w:r>
      <w:proofErr w:type="spellEnd"/>
      <w:r w:rsidRPr="0015574D">
        <w:rPr>
          <w:rFonts w:ascii="Arial" w:hAnsi="Arial" w:cs="Arial"/>
          <w:szCs w:val="24"/>
        </w:rPr>
        <w:t>, S.A. (2023) Feeling treated fairly? Procedural justice perceptions of AI-based selection, International Journal of Selection and Assessment, 31(4), pp. 519–539.</w:t>
      </w:r>
    </w:p>
    <w:p w14:paraId="62230A50" w14:textId="77777777" w:rsidR="009444D1" w:rsidRPr="0015574D" w:rsidRDefault="00683AA4" w:rsidP="001D68CA">
      <w:pPr>
        <w:spacing w:after="120"/>
        <w:ind w:left="720" w:hanging="720"/>
        <w:rPr>
          <w:rFonts w:ascii="Arial" w:hAnsi="Arial" w:cs="Arial"/>
          <w:szCs w:val="24"/>
        </w:rPr>
      </w:pPr>
      <w:proofErr w:type="spellStart"/>
      <w:r w:rsidRPr="0015574D">
        <w:rPr>
          <w:rFonts w:ascii="Arial" w:hAnsi="Arial" w:cs="Arial"/>
          <w:szCs w:val="24"/>
        </w:rPr>
        <w:t>Koman</w:t>
      </w:r>
      <w:proofErr w:type="spellEnd"/>
      <w:r w:rsidRPr="0015574D">
        <w:rPr>
          <w:rFonts w:ascii="Arial" w:hAnsi="Arial" w:cs="Arial"/>
          <w:szCs w:val="24"/>
        </w:rPr>
        <w:t xml:space="preserve">, G., </w:t>
      </w:r>
      <w:proofErr w:type="spellStart"/>
      <w:r w:rsidRPr="0015574D">
        <w:rPr>
          <w:rFonts w:ascii="Arial" w:hAnsi="Arial" w:cs="Arial"/>
          <w:szCs w:val="24"/>
        </w:rPr>
        <w:t>Boršoš</w:t>
      </w:r>
      <w:proofErr w:type="spellEnd"/>
      <w:r w:rsidRPr="0015574D">
        <w:rPr>
          <w:rFonts w:ascii="Arial" w:hAnsi="Arial" w:cs="Arial"/>
          <w:szCs w:val="24"/>
        </w:rPr>
        <w:t>, P. and Kubina, M. (2024) The possibilities of using artificial intelligence as a key technology in the current employee recruitment process, Administrative Sciences, 14(7), 157.</w:t>
      </w:r>
    </w:p>
    <w:p w14:paraId="754F7933"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 xml:space="preserve">Langer, M., König, C.J. and </w:t>
      </w:r>
      <w:proofErr w:type="spellStart"/>
      <w:r w:rsidRPr="0015574D">
        <w:rPr>
          <w:rFonts w:ascii="Arial" w:hAnsi="Arial" w:cs="Arial"/>
          <w:szCs w:val="24"/>
        </w:rPr>
        <w:t>Papathanasiou</w:t>
      </w:r>
      <w:proofErr w:type="spellEnd"/>
      <w:r w:rsidRPr="0015574D">
        <w:rPr>
          <w:rFonts w:ascii="Arial" w:hAnsi="Arial" w:cs="Arial"/>
          <w:szCs w:val="24"/>
        </w:rPr>
        <w:t>, M. (2019) Highly automated job interviews: acceptance under the influence of stakes, International Journal of Selection and Assessment, 27(3), pp. 217–234.</w:t>
      </w:r>
    </w:p>
    <w:p w14:paraId="04E98714" w14:textId="77777777" w:rsidR="009444D1" w:rsidRPr="0015574D" w:rsidRDefault="00683AA4" w:rsidP="001D68CA">
      <w:pPr>
        <w:spacing w:after="120"/>
        <w:ind w:left="720" w:hanging="720"/>
        <w:rPr>
          <w:rFonts w:ascii="Arial" w:hAnsi="Arial" w:cs="Arial"/>
          <w:szCs w:val="24"/>
        </w:rPr>
      </w:pPr>
      <w:proofErr w:type="spellStart"/>
      <w:r w:rsidRPr="0015574D">
        <w:rPr>
          <w:rFonts w:ascii="Arial" w:hAnsi="Arial" w:cs="Arial"/>
          <w:szCs w:val="24"/>
        </w:rPr>
        <w:t>Lavanchy</w:t>
      </w:r>
      <w:proofErr w:type="spellEnd"/>
      <w:r w:rsidRPr="0015574D">
        <w:rPr>
          <w:rFonts w:ascii="Arial" w:hAnsi="Arial" w:cs="Arial"/>
          <w:szCs w:val="24"/>
        </w:rPr>
        <w:t xml:space="preserve">, M., Reichert, P., Narayanan, J. and </w:t>
      </w:r>
      <w:proofErr w:type="spellStart"/>
      <w:r w:rsidRPr="0015574D">
        <w:rPr>
          <w:rFonts w:ascii="Arial" w:hAnsi="Arial" w:cs="Arial"/>
          <w:szCs w:val="24"/>
        </w:rPr>
        <w:t>Savani</w:t>
      </w:r>
      <w:proofErr w:type="spellEnd"/>
      <w:r w:rsidRPr="0015574D">
        <w:rPr>
          <w:rFonts w:ascii="Arial" w:hAnsi="Arial" w:cs="Arial"/>
          <w:szCs w:val="24"/>
        </w:rPr>
        <w:t>, K. (2023) Applicants' fairness perceptions of algorithm-driven hiring procedures, Journal of Business Ethics, 188(1), pp. 125–150.</w:t>
      </w:r>
    </w:p>
    <w:p w14:paraId="0DEFACF6"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Lee, M.K. (2018) Understanding perception of algorithmic decisions: fairness, trust, and emotion in response to algorithmic management, Big Data &amp; Society, 5(1), pp. 1–16.</w:t>
      </w:r>
    </w:p>
    <w:p w14:paraId="3ECB10AA" w14:textId="77777777" w:rsidR="009444D1" w:rsidRPr="0015574D" w:rsidRDefault="00683AA4" w:rsidP="001D68CA">
      <w:pPr>
        <w:spacing w:after="120"/>
        <w:ind w:left="720" w:hanging="720"/>
        <w:rPr>
          <w:rFonts w:ascii="Arial" w:hAnsi="Arial" w:cs="Arial"/>
          <w:szCs w:val="24"/>
        </w:rPr>
      </w:pPr>
      <w:proofErr w:type="spellStart"/>
      <w:r w:rsidRPr="0015574D">
        <w:rPr>
          <w:rFonts w:ascii="Arial" w:hAnsi="Arial" w:cs="Arial"/>
          <w:szCs w:val="24"/>
        </w:rPr>
        <w:t>Leicht-Deobald</w:t>
      </w:r>
      <w:proofErr w:type="spellEnd"/>
      <w:r w:rsidRPr="0015574D">
        <w:rPr>
          <w:rFonts w:ascii="Arial" w:hAnsi="Arial" w:cs="Arial"/>
          <w:szCs w:val="24"/>
        </w:rPr>
        <w:t xml:space="preserve">, U., Busch, T., </w:t>
      </w:r>
      <w:proofErr w:type="spellStart"/>
      <w:r w:rsidRPr="0015574D">
        <w:rPr>
          <w:rFonts w:ascii="Arial" w:hAnsi="Arial" w:cs="Arial"/>
          <w:szCs w:val="24"/>
        </w:rPr>
        <w:t>Schank</w:t>
      </w:r>
      <w:proofErr w:type="spellEnd"/>
      <w:r w:rsidRPr="0015574D">
        <w:rPr>
          <w:rFonts w:ascii="Arial" w:hAnsi="Arial" w:cs="Arial"/>
          <w:szCs w:val="24"/>
        </w:rPr>
        <w:t xml:space="preserve">, C., Weibel, A., </w:t>
      </w:r>
      <w:proofErr w:type="spellStart"/>
      <w:r w:rsidRPr="0015574D">
        <w:rPr>
          <w:rFonts w:ascii="Arial" w:hAnsi="Arial" w:cs="Arial"/>
          <w:szCs w:val="24"/>
        </w:rPr>
        <w:t>Schafheitle</w:t>
      </w:r>
      <w:proofErr w:type="spellEnd"/>
      <w:r w:rsidRPr="0015574D">
        <w:rPr>
          <w:rFonts w:ascii="Arial" w:hAnsi="Arial" w:cs="Arial"/>
          <w:szCs w:val="24"/>
        </w:rPr>
        <w:t xml:space="preserve">, S., </w:t>
      </w:r>
      <w:proofErr w:type="spellStart"/>
      <w:r w:rsidRPr="0015574D">
        <w:rPr>
          <w:rFonts w:ascii="Arial" w:hAnsi="Arial" w:cs="Arial"/>
          <w:szCs w:val="24"/>
        </w:rPr>
        <w:t>Wildhaber</w:t>
      </w:r>
      <w:proofErr w:type="spellEnd"/>
      <w:r w:rsidRPr="0015574D">
        <w:rPr>
          <w:rFonts w:ascii="Arial" w:hAnsi="Arial" w:cs="Arial"/>
          <w:szCs w:val="24"/>
        </w:rPr>
        <w:t>, I. and Kasper, G. (2019) The challenges of algorithm-based HR decision-making for personal integrity, Journal of Business Ethics, 160(2), pp. 377–392.</w:t>
      </w:r>
    </w:p>
    <w:p w14:paraId="0F4B258C" w14:textId="77777777" w:rsidR="009444D1" w:rsidRPr="0015574D" w:rsidRDefault="00683AA4" w:rsidP="001D68CA">
      <w:pPr>
        <w:spacing w:after="120"/>
        <w:ind w:left="720" w:hanging="720"/>
        <w:rPr>
          <w:rFonts w:ascii="Arial" w:hAnsi="Arial" w:cs="Arial"/>
          <w:szCs w:val="24"/>
        </w:rPr>
      </w:pPr>
      <w:proofErr w:type="spellStart"/>
      <w:r w:rsidRPr="0015574D">
        <w:rPr>
          <w:rFonts w:ascii="Arial" w:hAnsi="Arial" w:cs="Arial"/>
          <w:szCs w:val="24"/>
        </w:rPr>
        <w:t>Liem</w:t>
      </w:r>
      <w:proofErr w:type="spellEnd"/>
      <w:r w:rsidRPr="0015574D">
        <w:rPr>
          <w:rFonts w:ascii="Arial" w:hAnsi="Arial" w:cs="Arial"/>
          <w:szCs w:val="24"/>
        </w:rPr>
        <w:t xml:space="preserve">, C.C.S., Langer, M., Demetriou, A., </w:t>
      </w:r>
      <w:proofErr w:type="spellStart"/>
      <w:r w:rsidRPr="0015574D">
        <w:rPr>
          <w:rFonts w:ascii="Arial" w:hAnsi="Arial" w:cs="Arial"/>
          <w:szCs w:val="24"/>
        </w:rPr>
        <w:t>Hiemstra</w:t>
      </w:r>
      <w:proofErr w:type="spellEnd"/>
      <w:r w:rsidRPr="0015574D">
        <w:rPr>
          <w:rFonts w:ascii="Arial" w:hAnsi="Arial" w:cs="Arial"/>
          <w:szCs w:val="24"/>
        </w:rPr>
        <w:t xml:space="preserve">, A.M.F., </w:t>
      </w:r>
      <w:proofErr w:type="spellStart"/>
      <w:r w:rsidRPr="0015574D">
        <w:rPr>
          <w:rFonts w:ascii="Arial" w:hAnsi="Arial" w:cs="Arial"/>
          <w:szCs w:val="24"/>
        </w:rPr>
        <w:t>Sukma</w:t>
      </w:r>
      <w:proofErr w:type="spellEnd"/>
      <w:r w:rsidRPr="0015574D">
        <w:rPr>
          <w:rFonts w:ascii="Arial" w:hAnsi="Arial" w:cs="Arial"/>
          <w:szCs w:val="24"/>
        </w:rPr>
        <w:t xml:space="preserve"> </w:t>
      </w:r>
      <w:proofErr w:type="spellStart"/>
      <w:r w:rsidRPr="0015574D">
        <w:rPr>
          <w:rFonts w:ascii="Arial" w:hAnsi="Arial" w:cs="Arial"/>
          <w:szCs w:val="24"/>
        </w:rPr>
        <w:t>Wicaksana</w:t>
      </w:r>
      <w:proofErr w:type="spellEnd"/>
      <w:r w:rsidRPr="0015574D">
        <w:rPr>
          <w:rFonts w:ascii="Arial" w:hAnsi="Arial" w:cs="Arial"/>
          <w:szCs w:val="24"/>
        </w:rPr>
        <w:t>, A., Born, M.P. and König, C.J. (2018) Psychology meets machine learning: interdisciplinary perspectives on algorithmic job candidate screening, in Escalante, H.J. et al. (eds.) Explainable and Interpretable Models in Computer Vision and Machine Learning. Cham: Springer, pp. 197–253.</w:t>
      </w:r>
    </w:p>
    <w:p w14:paraId="50EC32E4" w14:textId="77777777" w:rsidR="009444D1" w:rsidRPr="0015574D" w:rsidRDefault="00683AA4" w:rsidP="001D68CA">
      <w:pPr>
        <w:spacing w:after="120"/>
        <w:ind w:left="720" w:hanging="720"/>
        <w:rPr>
          <w:rFonts w:ascii="Arial" w:hAnsi="Arial" w:cs="Arial"/>
          <w:szCs w:val="24"/>
        </w:rPr>
      </w:pPr>
      <w:proofErr w:type="spellStart"/>
      <w:r w:rsidRPr="0015574D">
        <w:rPr>
          <w:rFonts w:ascii="Arial" w:hAnsi="Arial" w:cs="Arial"/>
          <w:szCs w:val="24"/>
        </w:rPr>
        <w:lastRenderedPageBreak/>
        <w:t>Mirowska</w:t>
      </w:r>
      <w:proofErr w:type="spellEnd"/>
      <w:r w:rsidRPr="0015574D">
        <w:rPr>
          <w:rFonts w:ascii="Arial" w:hAnsi="Arial" w:cs="Arial"/>
          <w:szCs w:val="24"/>
        </w:rPr>
        <w:t xml:space="preserve">, A. and </w:t>
      </w:r>
      <w:proofErr w:type="spellStart"/>
      <w:r w:rsidRPr="0015574D">
        <w:rPr>
          <w:rFonts w:ascii="Arial" w:hAnsi="Arial" w:cs="Arial"/>
          <w:szCs w:val="24"/>
        </w:rPr>
        <w:t>Mesnet</w:t>
      </w:r>
      <w:proofErr w:type="spellEnd"/>
      <w:r w:rsidRPr="0015574D">
        <w:rPr>
          <w:rFonts w:ascii="Arial" w:hAnsi="Arial" w:cs="Arial"/>
          <w:szCs w:val="24"/>
        </w:rPr>
        <w:t>, L. (2022) Preferring the devil you know: potential applicant reactions to artificial intelligence evaluation of interviews, Human Resource Management Journal, 32(2), pp. 364–383.</w:t>
      </w:r>
    </w:p>
    <w:p w14:paraId="1069362A"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 xml:space="preserve">Moher, D., </w:t>
      </w:r>
      <w:proofErr w:type="spellStart"/>
      <w:r w:rsidRPr="0015574D">
        <w:rPr>
          <w:rFonts w:ascii="Arial" w:hAnsi="Arial" w:cs="Arial"/>
          <w:szCs w:val="24"/>
        </w:rPr>
        <w:t>Liberati</w:t>
      </w:r>
      <w:proofErr w:type="spellEnd"/>
      <w:r w:rsidRPr="0015574D">
        <w:rPr>
          <w:rFonts w:ascii="Arial" w:hAnsi="Arial" w:cs="Arial"/>
          <w:szCs w:val="24"/>
        </w:rPr>
        <w:t xml:space="preserve">, A., </w:t>
      </w:r>
      <w:proofErr w:type="spellStart"/>
      <w:r w:rsidRPr="0015574D">
        <w:rPr>
          <w:rFonts w:ascii="Arial" w:hAnsi="Arial" w:cs="Arial"/>
          <w:szCs w:val="24"/>
        </w:rPr>
        <w:t>Tetzlaff</w:t>
      </w:r>
      <w:proofErr w:type="spellEnd"/>
      <w:r w:rsidRPr="0015574D">
        <w:rPr>
          <w:rFonts w:ascii="Arial" w:hAnsi="Arial" w:cs="Arial"/>
          <w:szCs w:val="24"/>
        </w:rPr>
        <w:t>, J. and Altman, D.G. (2009) Preferred reporting items for systematic reviews and meta-analyses: the PRISMA statement, BMJ, 339, b2535.</w:t>
      </w:r>
    </w:p>
    <w:p w14:paraId="2F4F9ADD"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 xml:space="preserve">Mujtaba, D.F. and Mahapatra, N.R. (2024) Fairness in AI-driven recruitment: challenges, metrics, methods, and future directions, </w:t>
      </w:r>
      <w:proofErr w:type="spellStart"/>
      <w:r w:rsidRPr="0015574D">
        <w:rPr>
          <w:rFonts w:ascii="Arial" w:hAnsi="Arial" w:cs="Arial"/>
          <w:szCs w:val="24"/>
        </w:rPr>
        <w:t>arXiv</w:t>
      </w:r>
      <w:proofErr w:type="spellEnd"/>
      <w:r w:rsidRPr="0015574D">
        <w:rPr>
          <w:rFonts w:ascii="Arial" w:hAnsi="Arial" w:cs="Arial"/>
          <w:szCs w:val="24"/>
        </w:rPr>
        <w:t xml:space="preserve"> preprint arXiv:2405.19699.</w:t>
      </w:r>
    </w:p>
    <w:p w14:paraId="1BF4CD34" w14:textId="77777777" w:rsidR="009444D1" w:rsidRPr="0015574D" w:rsidRDefault="00683AA4" w:rsidP="001D68CA">
      <w:pPr>
        <w:spacing w:after="120"/>
        <w:ind w:left="720" w:hanging="720"/>
        <w:rPr>
          <w:rFonts w:ascii="Arial" w:hAnsi="Arial" w:cs="Arial"/>
          <w:szCs w:val="24"/>
        </w:rPr>
      </w:pPr>
      <w:proofErr w:type="spellStart"/>
      <w:r w:rsidRPr="0015574D">
        <w:rPr>
          <w:rFonts w:ascii="Arial" w:hAnsi="Arial" w:cs="Arial"/>
          <w:szCs w:val="24"/>
        </w:rPr>
        <w:t>Naim</w:t>
      </w:r>
      <w:proofErr w:type="spellEnd"/>
      <w:r w:rsidRPr="0015574D">
        <w:rPr>
          <w:rFonts w:ascii="Arial" w:hAnsi="Arial" w:cs="Arial"/>
          <w:szCs w:val="24"/>
        </w:rPr>
        <w:t>, I., Tanveer, M.I., Gildea, D. and Hoque, M.E. (2018) Automated analysis and prediction of job interview performance, IEEE Transactions on Affective Computing, 9(2), pp. 191–204.</w:t>
      </w:r>
    </w:p>
    <w:p w14:paraId="19711138"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Nowell, L.S., Norris, J.M., White, D.E. and Moules, N.J. (2017) Thematic analysis: striving to meet the trustworthiness criteria, International Journal of Qualitative Methods, 16(1), pp. 1–13.</w:t>
      </w:r>
    </w:p>
    <w:p w14:paraId="21AE5634" w14:textId="77777777" w:rsidR="009444D1" w:rsidRPr="0015574D" w:rsidRDefault="00683AA4" w:rsidP="001D68CA">
      <w:pPr>
        <w:spacing w:after="120"/>
        <w:ind w:left="720" w:hanging="720"/>
        <w:rPr>
          <w:rFonts w:ascii="Arial" w:hAnsi="Arial" w:cs="Arial"/>
          <w:szCs w:val="24"/>
        </w:rPr>
      </w:pPr>
      <w:proofErr w:type="spellStart"/>
      <w:r w:rsidRPr="0015574D">
        <w:rPr>
          <w:rFonts w:ascii="Arial" w:hAnsi="Arial" w:cs="Arial"/>
          <w:szCs w:val="24"/>
        </w:rPr>
        <w:t>Ochmann</w:t>
      </w:r>
      <w:proofErr w:type="spellEnd"/>
      <w:r w:rsidRPr="0015574D">
        <w:rPr>
          <w:rFonts w:ascii="Arial" w:hAnsi="Arial" w:cs="Arial"/>
          <w:szCs w:val="24"/>
        </w:rPr>
        <w:t xml:space="preserve">, J. and </w:t>
      </w:r>
      <w:proofErr w:type="spellStart"/>
      <w:r w:rsidRPr="0015574D">
        <w:rPr>
          <w:rFonts w:ascii="Arial" w:hAnsi="Arial" w:cs="Arial"/>
          <w:szCs w:val="24"/>
        </w:rPr>
        <w:t>Laumer</w:t>
      </w:r>
      <w:proofErr w:type="spellEnd"/>
      <w:r w:rsidRPr="0015574D">
        <w:rPr>
          <w:rFonts w:ascii="Arial" w:hAnsi="Arial" w:cs="Arial"/>
          <w:szCs w:val="24"/>
        </w:rPr>
        <w:t xml:space="preserve">, S. (2020) AI recruitment: explaining job seekers' acceptance of automation in human resource management, in Proceedings der 15. Internationalen </w:t>
      </w:r>
      <w:proofErr w:type="spellStart"/>
      <w:r w:rsidRPr="0015574D">
        <w:rPr>
          <w:rFonts w:ascii="Arial" w:hAnsi="Arial" w:cs="Arial"/>
          <w:szCs w:val="24"/>
        </w:rPr>
        <w:t>Tagung</w:t>
      </w:r>
      <w:proofErr w:type="spellEnd"/>
      <w:r w:rsidRPr="0015574D">
        <w:rPr>
          <w:rFonts w:ascii="Arial" w:hAnsi="Arial" w:cs="Arial"/>
          <w:szCs w:val="24"/>
        </w:rPr>
        <w:t xml:space="preserve"> </w:t>
      </w:r>
      <w:proofErr w:type="spellStart"/>
      <w:r w:rsidRPr="0015574D">
        <w:rPr>
          <w:rFonts w:ascii="Arial" w:hAnsi="Arial" w:cs="Arial"/>
          <w:szCs w:val="24"/>
        </w:rPr>
        <w:t>Wirtschaftsinformatik</w:t>
      </w:r>
      <w:proofErr w:type="spellEnd"/>
      <w:r w:rsidRPr="0015574D">
        <w:rPr>
          <w:rFonts w:ascii="Arial" w:hAnsi="Arial" w:cs="Arial"/>
          <w:szCs w:val="24"/>
        </w:rPr>
        <w:t xml:space="preserve"> (WI 2020). Potsdam, pp. 1633–1648.</w:t>
      </w:r>
    </w:p>
    <w:p w14:paraId="382DDFF5" w14:textId="77777777" w:rsidR="009444D1" w:rsidRPr="0015574D" w:rsidRDefault="00683AA4" w:rsidP="001D68CA">
      <w:pPr>
        <w:spacing w:after="120"/>
        <w:ind w:left="720" w:hanging="720"/>
        <w:rPr>
          <w:rFonts w:ascii="Arial" w:hAnsi="Arial" w:cs="Arial"/>
          <w:szCs w:val="24"/>
        </w:rPr>
      </w:pPr>
      <w:proofErr w:type="spellStart"/>
      <w:r w:rsidRPr="0015574D">
        <w:rPr>
          <w:rFonts w:ascii="Arial" w:hAnsi="Arial" w:cs="Arial"/>
          <w:szCs w:val="24"/>
        </w:rPr>
        <w:t>Okoli</w:t>
      </w:r>
      <w:proofErr w:type="spellEnd"/>
      <w:r w:rsidRPr="0015574D">
        <w:rPr>
          <w:rFonts w:ascii="Arial" w:hAnsi="Arial" w:cs="Arial"/>
          <w:szCs w:val="24"/>
        </w:rPr>
        <w:t xml:space="preserve">, C. and </w:t>
      </w:r>
      <w:proofErr w:type="spellStart"/>
      <w:r w:rsidRPr="0015574D">
        <w:rPr>
          <w:rFonts w:ascii="Arial" w:hAnsi="Arial" w:cs="Arial"/>
          <w:szCs w:val="24"/>
        </w:rPr>
        <w:t>Schabram</w:t>
      </w:r>
      <w:proofErr w:type="spellEnd"/>
      <w:r w:rsidRPr="0015574D">
        <w:rPr>
          <w:rFonts w:ascii="Arial" w:hAnsi="Arial" w:cs="Arial"/>
          <w:szCs w:val="24"/>
        </w:rPr>
        <w:t>, K. (2010) A guide to conducting a systematic literature review of information systems research, Sprouts: Working Papers on Information Systems, 10(26), pp. 1–49.</w:t>
      </w:r>
    </w:p>
    <w:p w14:paraId="52F59664"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 xml:space="preserve">Ore, O. and </w:t>
      </w:r>
      <w:proofErr w:type="spellStart"/>
      <w:r w:rsidRPr="0015574D">
        <w:rPr>
          <w:rFonts w:ascii="Arial" w:hAnsi="Arial" w:cs="Arial"/>
          <w:szCs w:val="24"/>
        </w:rPr>
        <w:t>Sposato</w:t>
      </w:r>
      <w:proofErr w:type="spellEnd"/>
      <w:r w:rsidRPr="0015574D">
        <w:rPr>
          <w:rFonts w:ascii="Arial" w:hAnsi="Arial" w:cs="Arial"/>
          <w:szCs w:val="24"/>
        </w:rPr>
        <w:t>, M. (2022) Opportunities and risks of artificial intelligence in recruitment and selection, International Journal of Organizational Analysis, 30(6), pp. 1771–1782.</w:t>
      </w:r>
    </w:p>
    <w:p w14:paraId="329752BF"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 xml:space="preserve">Page, M.J., McKenzie, J.E., </w:t>
      </w:r>
      <w:proofErr w:type="spellStart"/>
      <w:r w:rsidRPr="0015574D">
        <w:rPr>
          <w:rFonts w:ascii="Arial" w:hAnsi="Arial" w:cs="Arial"/>
          <w:szCs w:val="24"/>
        </w:rPr>
        <w:t>Bossuyt</w:t>
      </w:r>
      <w:proofErr w:type="spellEnd"/>
      <w:r w:rsidRPr="0015574D">
        <w:rPr>
          <w:rFonts w:ascii="Arial" w:hAnsi="Arial" w:cs="Arial"/>
          <w:szCs w:val="24"/>
        </w:rPr>
        <w:t xml:space="preserve">, P.M., </w:t>
      </w:r>
      <w:proofErr w:type="spellStart"/>
      <w:r w:rsidRPr="0015574D">
        <w:rPr>
          <w:rFonts w:ascii="Arial" w:hAnsi="Arial" w:cs="Arial"/>
          <w:szCs w:val="24"/>
        </w:rPr>
        <w:t>Boutron</w:t>
      </w:r>
      <w:proofErr w:type="spellEnd"/>
      <w:r w:rsidRPr="0015574D">
        <w:rPr>
          <w:rFonts w:ascii="Arial" w:hAnsi="Arial" w:cs="Arial"/>
          <w:szCs w:val="24"/>
        </w:rPr>
        <w:t>, I., Hoffmann, T.C., Mulrow, C.D. et al. (2021) The PRISMA 2020 statement: an updated guideline for reporting systematic reviews, BMJ, 372, n71.</w:t>
      </w:r>
    </w:p>
    <w:p w14:paraId="724E29BF"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lastRenderedPageBreak/>
        <w:t>Pan, Y., Froese, F., Liu, N., Hu, Y. and Ye, M. (2022) The adoption of artificial intelligence in employee recruitment: the influence of contextual factors, The International Journal of Human Resource Management, 33(6), pp. 1125–1147.</w:t>
      </w:r>
    </w:p>
    <w:p w14:paraId="3BA485B7"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 xml:space="preserve">Pereira, V., </w:t>
      </w:r>
      <w:proofErr w:type="spellStart"/>
      <w:r w:rsidRPr="0015574D">
        <w:rPr>
          <w:rFonts w:ascii="Arial" w:hAnsi="Arial" w:cs="Arial"/>
          <w:szCs w:val="24"/>
        </w:rPr>
        <w:t>Hadjielias</w:t>
      </w:r>
      <w:proofErr w:type="spellEnd"/>
      <w:r w:rsidRPr="0015574D">
        <w:rPr>
          <w:rFonts w:ascii="Arial" w:hAnsi="Arial" w:cs="Arial"/>
          <w:szCs w:val="24"/>
        </w:rPr>
        <w:t xml:space="preserve">, E., </w:t>
      </w:r>
      <w:proofErr w:type="spellStart"/>
      <w:r w:rsidRPr="0015574D">
        <w:rPr>
          <w:rFonts w:ascii="Arial" w:hAnsi="Arial" w:cs="Arial"/>
          <w:szCs w:val="24"/>
        </w:rPr>
        <w:t>Christofi</w:t>
      </w:r>
      <w:proofErr w:type="spellEnd"/>
      <w:r w:rsidRPr="0015574D">
        <w:rPr>
          <w:rFonts w:ascii="Arial" w:hAnsi="Arial" w:cs="Arial"/>
          <w:szCs w:val="24"/>
        </w:rPr>
        <w:t xml:space="preserve">, M. and </w:t>
      </w:r>
      <w:proofErr w:type="spellStart"/>
      <w:r w:rsidRPr="0015574D">
        <w:rPr>
          <w:rFonts w:ascii="Arial" w:hAnsi="Arial" w:cs="Arial"/>
          <w:szCs w:val="24"/>
        </w:rPr>
        <w:t>Vrontis</w:t>
      </w:r>
      <w:proofErr w:type="spellEnd"/>
      <w:r w:rsidRPr="0015574D">
        <w:rPr>
          <w:rFonts w:ascii="Arial" w:hAnsi="Arial" w:cs="Arial"/>
          <w:szCs w:val="24"/>
        </w:rPr>
        <w:t>, D. (2023) A systematic literature review on the impact of artificial intelligence on workplace outcomes: a multi-process perspective, Human Resource Management Review, 33(1), 100857.</w:t>
      </w:r>
    </w:p>
    <w:p w14:paraId="31AA84BD" w14:textId="77777777" w:rsidR="009444D1" w:rsidRPr="0015574D" w:rsidRDefault="00683AA4" w:rsidP="001D68CA">
      <w:pPr>
        <w:spacing w:after="120"/>
        <w:ind w:left="720" w:hanging="720"/>
        <w:rPr>
          <w:rFonts w:ascii="Arial" w:hAnsi="Arial" w:cs="Arial"/>
          <w:szCs w:val="24"/>
        </w:rPr>
      </w:pPr>
      <w:proofErr w:type="spellStart"/>
      <w:r w:rsidRPr="0015574D">
        <w:rPr>
          <w:rFonts w:ascii="Arial" w:hAnsi="Arial" w:cs="Arial"/>
          <w:szCs w:val="24"/>
        </w:rPr>
        <w:t>Pessach</w:t>
      </w:r>
      <w:proofErr w:type="spellEnd"/>
      <w:r w:rsidRPr="0015574D">
        <w:rPr>
          <w:rFonts w:ascii="Arial" w:hAnsi="Arial" w:cs="Arial"/>
          <w:szCs w:val="24"/>
        </w:rPr>
        <w:t xml:space="preserve">, D., Singer, G., </w:t>
      </w:r>
      <w:proofErr w:type="spellStart"/>
      <w:r w:rsidRPr="0015574D">
        <w:rPr>
          <w:rFonts w:ascii="Arial" w:hAnsi="Arial" w:cs="Arial"/>
          <w:szCs w:val="24"/>
        </w:rPr>
        <w:t>Avrahami</w:t>
      </w:r>
      <w:proofErr w:type="spellEnd"/>
      <w:r w:rsidRPr="0015574D">
        <w:rPr>
          <w:rFonts w:ascii="Arial" w:hAnsi="Arial" w:cs="Arial"/>
          <w:szCs w:val="24"/>
        </w:rPr>
        <w:t xml:space="preserve">, D., Chalutz Ben-Gal, H., </w:t>
      </w:r>
      <w:proofErr w:type="spellStart"/>
      <w:r w:rsidRPr="0015574D">
        <w:rPr>
          <w:rFonts w:ascii="Arial" w:hAnsi="Arial" w:cs="Arial"/>
          <w:szCs w:val="24"/>
        </w:rPr>
        <w:t>Shmueli</w:t>
      </w:r>
      <w:proofErr w:type="spellEnd"/>
      <w:r w:rsidRPr="0015574D">
        <w:rPr>
          <w:rFonts w:ascii="Arial" w:hAnsi="Arial" w:cs="Arial"/>
          <w:szCs w:val="24"/>
        </w:rPr>
        <w:t xml:space="preserve">, E. and Ben-Gal, I. (2020) </w:t>
      </w:r>
      <w:proofErr w:type="gramStart"/>
      <w:r w:rsidRPr="0015574D">
        <w:rPr>
          <w:rFonts w:ascii="Arial" w:hAnsi="Arial" w:cs="Arial"/>
          <w:szCs w:val="24"/>
        </w:rPr>
        <w:t>Employees</w:t>
      </w:r>
      <w:proofErr w:type="gramEnd"/>
      <w:r w:rsidRPr="0015574D">
        <w:rPr>
          <w:rFonts w:ascii="Arial" w:hAnsi="Arial" w:cs="Arial"/>
          <w:szCs w:val="24"/>
        </w:rPr>
        <w:t xml:space="preserve"> recruitment: a prescriptive analytics approach via machine learning and mathematical programming, Decision Support Systems, 134, 113290.</w:t>
      </w:r>
    </w:p>
    <w:p w14:paraId="75B31688" w14:textId="77777777" w:rsidR="009444D1" w:rsidRPr="0015574D" w:rsidRDefault="00683AA4" w:rsidP="001D68CA">
      <w:pPr>
        <w:spacing w:after="120"/>
        <w:ind w:left="720" w:hanging="720"/>
        <w:rPr>
          <w:rFonts w:ascii="Arial" w:hAnsi="Arial" w:cs="Arial"/>
          <w:szCs w:val="24"/>
        </w:rPr>
      </w:pPr>
      <w:proofErr w:type="spellStart"/>
      <w:r w:rsidRPr="0015574D">
        <w:rPr>
          <w:rFonts w:ascii="Arial" w:hAnsi="Arial" w:cs="Arial"/>
          <w:szCs w:val="24"/>
        </w:rPr>
        <w:t>Petticrew</w:t>
      </w:r>
      <w:proofErr w:type="spellEnd"/>
      <w:r w:rsidRPr="0015574D">
        <w:rPr>
          <w:rFonts w:ascii="Arial" w:hAnsi="Arial" w:cs="Arial"/>
          <w:szCs w:val="24"/>
        </w:rPr>
        <w:t>, M. and Roberts, H. (2006) Systematic Reviews in the Social Sciences: A Practical Guide. Oxford: Blackwell Publishing.</w:t>
      </w:r>
    </w:p>
    <w:p w14:paraId="7274515F"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Qin, X., Chen, C., Yam, K.C., Cao, L., Li, W., Guan, J., Zhao, P., Dong, X. and Lin, Y. (2023) Adults still can't resist: comparing the perceived fairness of human managers and AI in employee performance evaluation, Journal of Management Information Systems, 40(2), pp. 483–512. [Confirm exact title and pagination against the literature matrix.]</w:t>
      </w:r>
    </w:p>
    <w:p w14:paraId="73628DFD"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 xml:space="preserve">Raghavan, M., </w:t>
      </w:r>
      <w:proofErr w:type="spellStart"/>
      <w:r w:rsidRPr="0015574D">
        <w:rPr>
          <w:rFonts w:ascii="Arial" w:hAnsi="Arial" w:cs="Arial"/>
          <w:szCs w:val="24"/>
        </w:rPr>
        <w:t>Barocas</w:t>
      </w:r>
      <w:proofErr w:type="spellEnd"/>
      <w:r w:rsidRPr="0015574D">
        <w:rPr>
          <w:rFonts w:ascii="Arial" w:hAnsi="Arial" w:cs="Arial"/>
          <w:szCs w:val="24"/>
        </w:rPr>
        <w:t>, S., Kleinberg, J. and Levy, K. (2020) Mitigating bias in algorithmic hiring: evaluating claims and practices, in Proceedings of the 2020 Conference on Fairness, Accountability, and Transparency (FAT* '20). Barcelona, 27–30 January. New York: ACM, pp. 469–481.</w:t>
      </w:r>
    </w:p>
    <w:p w14:paraId="26EE1314" w14:textId="77777777" w:rsidR="009444D1" w:rsidRPr="0015574D" w:rsidRDefault="00683AA4" w:rsidP="001D68CA">
      <w:pPr>
        <w:spacing w:after="120"/>
        <w:ind w:left="720" w:hanging="720"/>
        <w:rPr>
          <w:rFonts w:ascii="Arial" w:hAnsi="Arial" w:cs="Arial"/>
          <w:szCs w:val="24"/>
        </w:rPr>
      </w:pPr>
      <w:proofErr w:type="spellStart"/>
      <w:r w:rsidRPr="0015574D">
        <w:rPr>
          <w:rFonts w:ascii="Arial" w:hAnsi="Arial" w:cs="Arial"/>
          <w:szCs w:val="24"/>
        </w:rPr>
        <w:t>Sajjadiani</w:t>
      </w:r>
      <w:proofErr w:type="spellEnd"/>
      <w:r w:rsidRPr="0015574D">
        <w:rPr>
          <w:rFonts w:ascii="Arial" w:hAnsi="Arial" w:cs="Arial"/>
          <w:szCs w:val="24"/>
        </w:rPr>
        <w:t xml:space="preserve">, S., Sojourner, A.J., </w:t>
      </w:r>
      <w:proofErr w:type="spellStart"/>
      <w:r w:rsidRPr="0015574D">
        <w:rPr>
          <w:rFonts w:ascii="Arial" w:hAnsi="Arial" w:cs="Arial"/>
          <w:szCs w:val="24"/>
        </w:rPr>
        <w:t>Kammeyer</w:t>
      </w:r>
      <w:proofErr w:type="spellEnd"/>
      <w:r w:rsidRPr="0015574D">
        <w:rPr>
          <w:rFonts w:ascii="Arial" w:hAnsi="Arial" w:cs="Arial"/>
          <w:szCs w:val="24"/>
        </w:rPr>
        <w:t xml:space="preserve">-Mueller, J.D. and </w:t>
      </w:r>
      <w:proofErr w:type="spellStart"/>
      <w:r w:rsidRPr="0015574D">
        <w:rPr>
          <w:rFonts w:ascii="Arial" w:hAnsi="Arial" w:cs="Arial"/>
          <w:szCs w:val="24"/>
        </w:rPr>
        <w:t>Mykerezi</w:t>
      </w:r>
      <w:proofErr w:type="spellEnd"/>
      <w:r w:rsidRPr="0015574D">
        <w:rPr>
          <w:rFonts w:ascii="Arial" w:hAnsi="Arial" w:cs="Arial"/>
          <w:szCs w:val="24"/>
        </w:rPr>
        <w:t>, E. (2019) Using machine learning to translate applicant work history into predictors of performance and turnover, Journal of Applied Psychology, 104(10), pp. 1207–1225.</w:t>
      </w:r>
    </w:p>
    <w:p w14:paraId="165EBCF6" w14:textId="77777777" w:rsidR="009444D1" w:rsidRPr="0015574D" w:rsidRDefault="00683AA4" w:rsidP="001D68CA">
      <w:pPr>
        <w:spacing w:after="120"/>
        <w:ind w:left="720" w:hanging="720"/>
        <w:rPr>
          <w:rFonts w:ascii="Arial" w:hAnsi="Arial" w:cs="Arial"/>
          <w:szCs w:val="24"/>
        </w:rPr>
      </w:pPr>
      <w:proofErr w:type="spellStart"/>
      <w:r w:rsidRPr="0015574D">
        <w:rPr>
          <w:rFonts w:ascii="Arial" w:hAnsi="Arial" w:cs="Arial"/>
          <w:szCs w:val="24"/>
        </w:rPr>
        <w:t>Seppälä</w:t>
      </w:r>
      <w:proofErr w:type="spellEnd"/>
      <w:r w:rsidRPr="0015574D">
        <w:rPr>
          <w:rFonts w:ascii="Arial" w:hAnsi="Arial" w:cs="Arial"/>
          <w:szCs w:val="24"/>
        </w:rPr>
        <w:t xml:space="preserve">, A. and </w:t>
      </w:r>
      <w:proofErr w:type="spellStart"/>
      <w:r w:rsidRPr="0015574D">
        <w:rPr>
          <w:rFonts w:ascii="Arial" w:hAnsi="Arial" w:cs="Arial"/>
          <w:szCs w:val="24"/>
        </w:rPr>
        <w:t>Małecka</w:t>
      </w:r>
      <w:proofErr w:type="spellEnd"/>
      <w:r w:rsidRPr="0015574D">
        <w:rPr>
          <w:rFonts w:ascii="Arial" w:hAnsi="Arial" w:cs="Arial"/>
          <w:szCs w:val="24"/>
        </w:rPr>
        <w:t>, M. (2024) AI and discriminative decisions in recruitment: challenging the core assumptions, Big Data &amp; Society, 11(1), pp. 1–13.</w:t>
      </w:r>
    </w:p>
    <w:p w14:paraId="4B83E2E9"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lastRenderedPageBreak/>
        <w:t>Snyder, H. (2019) Literature review as a research methodology: an overview and guidelines, Journal of Business Research, 104, pp. 333–339.</w:t>
      </w:r>
    </w:p>
    <w:p w14:paraId="1DA4F1AB"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Strang, K.D. and Sun, Z. (2022) ERP staff versus AI recruitment with employment real-time big data, Discover Artificial Intelligence, 2, 23.</w:t>
      </w:r>
    </w:p>
    <w:p w14:paraId="5BD7EB9C"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 xml:space="preserve">Suen, H.-Y., Chen, M.Y.-C. and Lu, S.-H. (2019) Does the use of synchrony and artificial intelligence in video interviews affect interview ratings and applicant </w:t>
      </w:r>
      <w:proofErr w:type="gramStart"/>
      <w:r w:rsidRPr="0015574D">
        <w:rPr>
          <w:rFonts w:ascii="Arial" w:hAnsi="Arial" w:cs="Arial"/>
          <w:szCs w:val="24"/>
        </w:rPr>
        <w:t>attitudes?,</w:t>
      </w:r>
      <w:proofErr w:type="gramEnd"/>
      <w:r w:rsidRPr="0015574D">
        <w:rPr>
          <w:rFonts w:ascii="Arial" w:hAnsi="Arial" w:cs="Arial"/>
          <w:szCs w:val="24"/>
        </w:rPr>
        <w:t xml:space="preserve"> Computers in Human Behavior, 98, pp. 93–101.</w:t>
      </w:r>
    </w:p>
    <w:p w14:paraId="0576AC3F" w14:textId="77777777" w:rsidR="009444D1" w:rsidRPr="0015574D" w:rsidRDefault="00683AA4" w:rsidP="001D68CA">
      <w:pPr>
        <w:spacing w:after="120"/>
        <w:ind w:left="720" w:hanging="720"/>
        <w:rPr>
          <w:rFonts w:ascii="Arial" w:hAnsi="Arial" w:cs="Arial"/>
          <w:szCs w:val="24"/>
        </w:rPr>
      </w:pPr>
      <w:proofErr w:type="spellStart"/>
      <w:r w:rsidRPr="0015574D">
        <w:rPr>
          <w:rFonts w:ascii="Arial" w:hAnsi="Arial" w:cs="Arial"/>
          <w:szCs w:val="24"/>
        </w:rPr>
        <w:t>Tambe</w:t>
      </w:r>
      <w:proofErr w:type="spellEnd"/>
      <w:r w:rsidRPr="0015574D">
        <w:rPr>
          <w:rFonts w:ascii="Arial" w:hAnsi="Arial" w:cs="Arial"/>
          <w:szCs w:val="24"/>
        </w:rPr>
        <w:t xml:space="preserve">, P., Cappelli, P. and </w:t>
      </w:r>
      <w:proofErr w:type="spellStart"/>
      <w:r w:rsidRPr="0015574D">
        <w:rPr>
          <w:rFonts w:ascii="Arial" w:hAnsi="Arial" w:cs="Arial"/>
          <w:szCs w:val="24"/>
        </w:rPr>
        <w:t>Yakubovich</w:t>
      </w:r>
      <w:proofErr w:type="spellEnd"/>
      <w:r w:rsidRPr="0015574D">
        <w:rPr>
          <w:rFonts w:ascii="Arial" w:hAnsi="Arial" w:cs="Arial"/>
          <w:szCs w:val="24"/>
        </w:rPr>
        <w:t>, V. (2019) Artificial intelligence in human resources management: challenges and a path forward, California Management Review, 61(4), pp. 15–42.</w:t>
      </w:r>
    </w:p>
    <w:p w14:paraId="34BAA7EE" w14:textId="77777777" w:rsidR="009444D1" w:rsidRPr="0015574D" w:rsidRDefault="00683AA4" w:rsidP="001D68CA">
      <w:pPr>
        <w:spacing w:after="120"/>
        <w:ind w:left="720" w:hanging="720"/>
        <w:rPr>
          <w:rFonts w:ascii="Arial" w:hAnsi="Arial" w:cs="Arial"/>
          <w:szCs w:val="24"/>
        </w:rPr>
      </w:pPr>
      <w:proofErr w:type="spellStart"/>
      <w:r w:rsidRPr="0015574D">
        <w:rPr>
          <w:rFonts w:ascii="Arial" w:hAnsi="Arial" w:cs="Arial"/>
          <w:szCs w:val="24"/>
        </w:rPr>
        <w:t>Tanantong</w:t>
      </w:r>
      <w:proofErr w:type="spellEnd"/>
      <w:r w:rsidRPr="0015574D">
        <w:rPr>
          <w:rFonts w:ascii="Arial" w:hAnsi="Arial" w:cs="Arial"/>
          <w:szCs w:val="24"/>
        </w:rPr>
        <w:t xml:space="preserve">, T. and </w:t>
      </w:r>
      <w:proofErr w:type="spellStart"/>
      <w:r w:rsidRPr="0015574D">
        <w:rPr>
          <w:rFonts w:ascii="Arial" w:hAnsi="Arial" w:cs="Arial"/>
          <w:szCs w:val="24"/>
        </w:rPr>
        <w:t>Wongras</w:t>
      </w:r>
      <w:proofErr w:type="spellEnd"/>
      <w:r w:rsidRPr="0015574D">
        <w:rPr>
          <w:rFonts w:ascii="Arial" w:hAnsi="Arial" w:cs="Arial"/>
          <w:szCs w:val="24"/>
        </w:rPr>
        <w:t>, P. (2024) A UTAUT-based framework for analyzing users' intention to adopt artificial intelligence in human resource recruitment: a case study of Thailand, Systems, 12(1), 28.</w:t>
      </w:r>
    </w:p>
    <w:p w14:paraId="77C93464" w14:textId="77777777" w:rsidR="009444D1" w:rsidRPr="0015574D" w:rsidRDefault="00683AA4" w:rsidP="001D68CA">
      <w:pPr>
        <w:spacing w:after="120"/>
        <w:ind w:left="720" w:hanging="720"/>
        <w:rPr>
          <w:rFonts w:ascii="Arial" w:hAnsi="Arial" w:cs="Arial"/>
          <w:szCs w:val="24"/>
        </w:rPr>
      </w:pPr>
      <w:proofErr w:type="spellStart"/>
      <w:r w:rsidRPr="0015574D">
        <w:rPr>
          <w:rFonts w:ascii="Arial" w:hAnsi="Arial" w:cs="Arial"/>
          <w:szCs w:val="24"/>
        </w:rPr>
        <w:t>Tranfield</w:t>
      </w:r>
      <w:proofErr w:type="spellEnd"/>
      <w:r w:rsidRPr="0015574D">
        <w:rPr>
          <w:rFonts w:ascii="Arial" w:hAnsi="Arial" w:cs="Arial"/>
          <w:szCs w:val="24"/>
        </w:rPr>
        <w:t xml:space="preserve">, D., </w:t>
      </w:r>
      <w:proofErr w:type="spellStart"/>
      <w:r w:rsidRPr="0015574D">
        <w:rPr>
          <w:rFonts w:ascii="Arial" w:hAnsi="Arial" w:cs="Arial"/>
          <w:szCs w:val="24"/>
        </w:rPr>
        <w:t>Denyer</w:t>
      </w:r>
      <w:proofErr w:type="spellEnd"/>
      <w:r w:rsidRPr="0015574D">
        <w:rPr>
          <w:rFonts w:ascii="Arial" w:hAnsi="Arial" w:cs="Arial"/>
          <w:szCs w:val="24"/>
        </w:rPr>
        <w:t>, D. and Smart, P. (2003) Towards a methodology for developing evidence-informed management knowledge by means of systematic review, British Journal of Management, 14(3), pp. 207–222.</w:t>
      </w:r>
    </w:p>
    <w:p w14:paraId="7CEBE5D9"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Upadhyay, A.K. and Khandelwal, K. (2018) Applying artificial intelligence: implications for recruitment, Strategic HR Review, 17(5), pp. 255–258.</w:t>
      </w:r>
    </w:p>
    <w:p w14:paraId="00DDAA0D"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 xml:space="preserve">van </w:t>
      </w:r>
      <w:proofErr w:type="spellStart"/>
      <w:r w:rsidRPr="0015574D">
        <w:rPr>
          <w:rFonts w:ascii="Arial" w:hAnsi="Arial" w:cs="Arial"/>
          <w:szCs w:val="24"/>
        </w:rPr>
        <w:t>Esch</w:t>
      </w:r>
      <w:proofErr w:type="spellEnd"/>
      <w:r w:rsidRPr="0015574D">
        <w:rPr>
          <w:rFonts w:ascii="Arial" w:hAnsi="Arial" w:cs="Arial"/>
          <w:szCs w:val="24"/>
        </w:rPr>
        <w:t xml:space="preserve">, P., Black, J.S. and </w:t>
      </w:r>
      <w:proofErr w:type="spellStart"/>
      <w:r w:rsidRPr="0015574D">
        <w:rPr>
          <w:rFonts w:ascii="Arial" w:hAnsi="Arial" w:cs="Arial"/>
          <w:szCs w:val="24"/>
        </w:rPr>
        <w:t>Ferolie</w:t>
      </w:r>
      <w:proofErr w:type="spellEnd"/>
      <w:r w:rsidRPr="0015574D">
        <w:rPr>
          <w:rFonts w:ascii="Arial" w:hAnsi="Arial" w:cs="Arial"/>
          <w:szCs w:val="24"/>
        </w:rPr>
        <w:t>, J. (2019) Marketing AI recruitment: the next phase in job application and selection, Computers in Human Behavior, 90, pp. 215–222.</w:t>
      </w:r>
    </w:p>
    <w:p w14:paraId="52D15DB5" w14:textId="77777777" w:rsidR="009444D1" w:rsidRPr="0015574D" w:rsidRDefault="00683AA4" w:rsidP="001D68CA">
      <w:pPr>
        <w:spacing w:after="120"/>
        <w:ind w:left="720" w:hanging="720"/>
        <w:rPr>
          <w:rFonts w:ascii="Arial" w:hAnsi="Arial" w:cs="Arial"/>
          <w:szCs w:val="24"/>
        </w:rPr>
      </w:pPr>
      <w:r w:rsidRPr="0015574D">
        <w:rPr>
          <w:rFonts w:ascii="Arial" w:hAnsi="Arial" w:cs="Arial"/>
          <w:szCs w:val="24"/>
        </w:rPr>
        <w:t>Venkatesh, V., Morris, M.G., Davis, G.B. and Davis, F.D. (2003) User acceptance of information technology: toward a unified view, MIS Quarterly, 27(3), pp. 425–478.</w:t>
      </w:r>
    </w:p>
    <w:p w14:paraId="4504D04E" w14:textId="77777777" w:rsidR="009444D1" w:rsidRPr="0015574D" w:rsidRDefault="00683AA4" w:rsidP="001D68CA">
      <w:pPr>
        <w:spacing w:after="120"/>
        <w:ind w:left="720" w:hanging="720"/>
        <w:rPr>
          <w:rFonts w:ascii="Arial" w:hAnsi="Arial" w:cs="Arial"/>
          <w:szCs w:val="24"/>
        </w:rPr>
      </w:pPr>
      <w:proofErr w:type="spellStart"/>
      <w:r w:rsidRPr="0015574D">
        <w:rPr>
          <w:rFonts w:ascii="Arial" w:hAnsi="Arial" w:cs="Arial"/>
          <w:szCs w:val="24"/>
        </w:rPr>
        <w:t>Vrontis</w:t>
      </w:r>
      <w:proofErr w:type="spellEnd"/>
      <w:r w:rsidRPr="0015574D">
        <w:rPr>
          <w:rFonts w:ascii="Arial" w:hAnsi="Arial" w:cs="Arial"/>
          <w:szCs w:val="24"/>
        </w:rPr>
        <w:t xml:space="preserve">, D., </w:t>
      </w:r>
      <w:proofErr w:type="spellStart"/>
      <w:r w:rsidRPr="0015574D">
        <w:rPr>
          <w:rFonts w:ascii="Arial" w:hAnsi="Arial" w:cs="Arial"/>
          <w:szCs w:val="24"/>
        </w:rPr>
        <w:t>Christofi</w:t>
      </w:r>
      <w:proofErr w:type="spellEnd"/>
      <w:r w:rsidRPr="0015574D">
        <w:rPr>
          <w:rFonts w:ascii="Arial" w:hAnsi="Arial" w:cs="Arial"/>
          <w:szCs w:val="24"/>
        </w:rPr>
        <w:t xml:space="preserve">, M., Pereira, V., </w:t>
      </w:r>
      <w:proofErr w:type="spellStart"/>
      <w:r w:rsidRPr="0015574D">
        <w:rPr>
          <w:rFonts w:ascii="Arial" w:hAnsi="Arial" w:cs="Arial"/>
          <w:szCs w:val="24"/>
        </w:rPr>
        <w:t>Tarba</w:t>
      </w:r>
      <w:proofErr w:type="spellEnd"/>
      <w:r w:rsidRPr="0015574D">
        <w:rPr>
          <w:rFonts w:ascii="Arial" w:hAnsi="Arial" w:cs="Arial"/>
          <w:szCs w:val="24"/>
        </w:rPr>
        <w:t xml:space="preserve">, S., </w:t>
      </w:r>
      <w:proofErr w:type="spellStart"/>
      <w:r w:rsidRPr="0015574D">
        <w:rPr>
          <w:rFonts w:ascii="Arial" w:hAnsi="Arial" w:cs="Arial"/>
          <w:szCs w:val="24"/>
        </w:rPr>
        <w:t>Makrides</w:t>
      </w:r>
      <w:proofErr w:type="spellEnd"/>
      <w:r w:rsidRPr="0015574D">
        <w:rPr>
          <w:rFonts w:ascii="Arial" w:hAnsi="Arial" w:cs="Arial"/>
          <w:szCs w:val="24"/>
        </w:rPr>
        <w:t>, A. and Trichina, E. (2022) Artificial intelligence, robotics, advanced technologies and human resource management: a systematic review, The International Journal of Human Resource Management, 33(6), pp. 1237–1266.</w:t>
      </w:r>
    </w:p>
    <w:p w14:paraId="64B826B0" w14:textId="77777777" w:rsidR="009444D1" w:rsidRPr="0015574D" w:rsidRDefault="00683AA4" w:rsidP="001D68CA">
      <w:pPr>
        <w:spacing w:after="120"/>
        <w:ind w:left="720" w:hanging="720"/>
        <w:rPr>
          <w:rFonts w:ascii="Arial" w:hAnsi="Arial" w:cs="Arial"/>
          <w:szCs w:val="24"/>
        </w:rPr>
      </w:pPr>
      <w:proofErr w:type="spellStart"/>
      <w:r w:rsidRPr="0015574D">
        <w:rPr>
          <w:rFonts w:ascii="Arial" w:hAnsi="Arial" w:cs="Arial"/>
          <w:szCs w:val="24"/>
        </w:rPr>
        <w:lastRenderedPageBreak/>
        <w:t>Zawacki</w:t>
      </w:r>
      <w:proofErr w:type="spellEnd"/>
      <w:r w:rsidRPr="0015574D">
        <w:rPr>
          <w:rFonts w:ascii="Arial" w:hAnsi="Arial" w:cs="Arial"/>
          <w:szCs w:val="24"/>
        </w:rPr>
        <w:t xml:space="preserve">-Richter, O., Marín, V.I., Bond, M. and Gouverneur, F. (2019) Systematic review of research on artificial intelligence applications in higher education — where are the </w:t>
      </w:r>
      <w:proofErr w:type="gramStart"/>
      <w:r w:rsidRPr="0015574D">
        <w:rPr>
          <w:rFonts w:ascii="Arial" w:hAnsi="Arial" w:cs="Arial"/>
          <w:szCs w:val="24"/>
        </w:rPr>
        <w:t>educators?,</w:t>
      </w:r>
      <w:proofErr w:type="gramEnd"/>
      <w:r w:rsidRPr="0015574D">
        <w:rPr>
          <w:rFonts w:ascii="Arial" w:hAnsi="Arial" w:cs="Arial"/>
          <w:szCs w:val="24"/>
        </w:rPr>
        <w:t xml:space="preserve"> International Journal of Educational Technology in Higher Education, 16, 39.</w:t>
      </w:r>
    </w:p>
    <w:p w14:paraId="07B10C6D" w14:textId="77777777" w:rsidR="002B465C" w:rsidRPr="0015574D" w:rsidRDefault="003D26F2">
      <w:pPr>
        <w:rPr>
          <w:rFonts w:ascii="Arial" w:hAnsi="Arial" w:cs="Arial"/>
        </w:rPr>
      </w:pPr>
      <w:r w:rsidRPr="0015574D">
        <w:rPr>
          <w:rFonts w:ascii="Arial" w:hAnsi="Arial" w:cs="Arial"/>
        </w:rPr>
        <w:br w:type="page"/>
      </w:r>
    </w:p>
    <w:p w14:paraId="2E3666F3" w14:textId="77777777" w:rsidR="002B465C" w:rsidRPr="0015574D" w:rsidRDefault="003D26F2" w:rsidP="005655AA">
      <w:pPr>
        <w:pStyle w:val="Heading1"/>
        <w:rPr>
          <w:rFonts w:ascii="Arial" w:hAnsi="Arial" w:cs="Arial"/>
        </w:rPr>
      </w:pPr>
      <w:bookmarkStart w:id="67" w:name="_Toc241164609"/>
      <w:r w:rsidRPr="0015574D">
        <w:rPr>
          <w:rFonts w:ascii="Arial" w:hAnsi="Arial" w:cs="Arial"/>
        </w:rPr>
        <w:lastRenderedPageBreak/>
        <w:t>Appendices</w:t>
      </w:r>
      <w:bookmarkEnd w:id="67"/>
    </w:p>
    <w:p w14:paraId="2CE408C9" w14:textId="77777777" w:rsidR="005655AA" w:rsidRPr="0015574D" w:rsidRDefault="00A5541A">
      <w:pPr>
        <w:rPr>
          <w:rFonts w:ascii="Arial" w:hAnsi="Arial" w:cs="Arial"/>
        </w:rPr>
      </w:pPr>
      <w:r w:rsidRPr="0015574D">
        <w:rPr>
          <w:rFonts w:ascii="Arial" w:hAnsi="Arial" w:cs="Arial"/>
        </w:rPr>
        <w:t>The supporting documentation for this dissertation, which includes completed application for ethical approval (Appendix A); the literature matrix / data-extraction table, which charts all sixty-three studies that were included in the literature review (Appendix B); and the postgraduate dissertation supervision record (Appendix C) are included as appendices to this dissertation.</w:t>
      </w:r>
    </w:p>
    <w:p w14:paraId="4150E231" w14:textId="77777777" w:rsidR="002B465C" w:rsidRPr="0015574D" w:rsidRDefault="003D26F2" w:rsidP="005655AA">
      <w:pPr>
        <w:pStyle w:val="Heading2"/>
        <w:rPr>
          <w:rFonts w:ascii="Arial" w:hAnsi="Arial" w:cs="Arial"/>
        </w:rPr>
      </w:pPr>
      <w:bookmarkStart w:id="68" w:name="_Toc241164610"/>
      <w:r w:rsidRPr="0015574D">
        <w:rPr>
          <w:rFonts w:ascii="Arial" w:hAnsi="Arial" w:cs="Arial"/>
        </w:rPr>
        <w:t>Appendix A: Application for Ethical Approval</w:t>
      </w:r>
      <w:bookmarkEnd w:id="68"/>
    </w:p>
    <w:p w14:paraId="5702402D" w14:textId="77777777" w:rsidR="002B465C" w:rsidRPr="0015574D" w:rsidRDefault="003D26F2">
      <w:pPr>
        <w:rPr>
          <w:rFonts w:ascii="Arial" w:hAnsi="Arial" w:cs="Arial"/>
        </w:rPr>
      </w:pPr>
      <w:r w:rsidRPr="0015574D">
        <w:rPr>
          <w:rFonts w:ascii="Arial" w:hAnsi="Arial" w:cs="Arial"/>
        </w:rPr>
        <w:t>The completed UWTSD Ap</w:t>
      </w:r>
      <w:r w:rsidRPr="0015574D">
        <w:rPr>
          <w:rFonts w:ascii="Arial" w:hAnsi="Arial" w:cs="Arial"/>
        </w:rPr>
        <w:t>plication for Ethical Approval for this study. As a secondary-data Extended Literature Review with no human participants, the research was assessed as low ethical risk.</w:t>
      </w:r>
    </w:p>
    <w:p w14:paraId="615E47D6" w14:textId="77777777" w:rsidR="002B465C" w:rsidRPr="0015574D" w:rsidRDefault="003D26F2">
      <w:pPr>
        <w:jc w:val="center"/>
        <w:rPr>
          <w:rFonts w:ascii="Arial" w:hAnsi="Arial" w:cs="Arial"/>
        </w:rPr>
      </w:pPr>
      <w:r w:rsidRPr="0015574D">
        <w:rPr>
          <w:rFonts w:ascii="Arial" w:hAnsi="Arial" w:cs="Arial"/>
          <w:noProof/>
        </w:rPr>
        <w:lastRenderedPageBreak/>
        <w:drawing>
          <wp:inline distT="0" distB="0" distL="0" distR="0" wp14:anchorId="5EA84AF8" wp14:editId="7950F06B">
            <wp:extent cx="5669280" cy="8012826"/>
            <wp:effectExtent l="0" t="0" r="0" b="0"/>
            <wp:docPr id="1718300010" name="Picture 1718300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thics_new_01.png"/>
                    <pic:cNvPicPr/>
                  </pic:nvPicPr>
                  <pic:blipFill>
                    <a:blip r:embed="rId11"/>
                    <a:stretch>
                      <a:fillRect/>
                    </a:stretch>
                  </pic:blipFill>
                  <pic:spPr>
                    <a:xfrm>
                      <a:off x="0" y="0"/>
                      <a:ext cx="5669280" cy="8012826"/>
                    </a:xfrm>
                    <a:prstGeom prst="rect">
                      <a:avLst/>
                    </a:prstGeom>
                  </pic:spPr>
                </pic:pic>
              </a:graphicData>
            </a:graphic>
          </wp:inline>
        </w:drawing>
      </w:r>
    </w:p>
    <w:p w14:paraId="78F6BE4C" w14:textId="77777777" w:rsidR="002B465C" w:rsidRPr="0015574D" w:rsidRDefault="003D26F2">
      <w:pPr>
        <w:jc w:val="center"/>
        <w:rPr>
          <w:rFonts w:ascii="Arial" w:hAnsi="Arial" w:cs="Arial"/>
        </w:rPr>
      </w:pPr>
      <w:r w:rsidRPr="0015574D">
        <w:rPr>
          <w:rFonts w:ascii="Arial" w:hAnsi="Arial" w:cs="Arial"/>
          <w:noProof/>
        </w:rPr>
        <w:lastRenderedPageBreak/>
        <w:drawing>
          <wp:inline distT="0" distB="0" distL="0" distR="0" wp14:anchorId="31244164" wp14:editId="56ED715E">
            <wp:extent cx="5669280" cy="8012826"/>
            <wp:effectExtent l="0" t="0" r="0" b="0"/>
            <wp:docPr id="1718300011" name="Picture 17183000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thics_new_02.png"/>
                    <pic:cNvPicPr/>
                  </pic:nvPicPr>
                  <pic:blipFill>
                    <a:blip r:embed="rId12"/>
                    <a:stretch>
                      <a:fillRect/>
                    </a:stretch>
                  </pic:blipFill>
                  <pic:spPr>
                    <a:xfrm>
                      <a:off x="0" y="0"/>
                      <a:ext cx="5669280" cy="8012826"/>
                    </a:xfrm>
                    <a:prstGeom prst="rect">
                      <a:avLst/>
                    </a:prstGeom>
                  </pic:spPr>
                </pic:pic>
              </a:graphicData>
            </a:graphic>
          </wp:inline>
        </w:drawing>
      </w:r>
    </w:p>
    <w:p w14:paraId="2CEF567B" w14:textId="77777777" w:rsidR="002B465C" w:rsidRPr="0015574D" w:rsidRDefault="003D26F2">
      <w:pPr>
        <w:jc w:val="center"/>
        <w:rPr>
          <w:rFonts w:ascii="Arial" w:hAnsi="Arial" w:cs="Arial"/>
        </w:rPr>
      </w:pPr>
      <w:r w:rsidRPr="0015574D">
        <w:rPr>
          <w:rFonts w:ascii="Arial" w:hAnsi="Arial" w:cs="Arial"/>
          <w:noProof/>
        </w:rPr>
        <w:lastRenderedPageBreak/>
        <w:drawing>
          <wp:inline distT="0" distB="0" distL="0" distR="0" wp14:anchorId="6E230D65" wp14:editId="51C5CB42">
            <wp:extent cx="5669280" cy="8012826"/>
            <wp:effectExtent l="0" t="0" r="0" b="0"/>
            <wp:docPr id="1718300012" name="Picture 17183000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thics_new_03.png"/>
                    <pic:cNvPicPr/>
                  </pic:nvPicPr>
                  <pic:blipFill>
                    <a:blip r:embed="rId13"/>
                    <a:stretch>
                      <a:fillRect/>
                    </a:stretch>
                  </pic:blipFill>
                  <pic:spPr>
                    <a:xfrm>
                      <a:off x="0" y="0"/>
                      <a:ext cx="5669280" cy="8012826"/>
                    </a:xfrm>
                    <a:prstGeom prst="rect">
                      <a:avLst/>
                    </a:prstGeom>
                  </pic:spPr>
                </pic:pic>
              </a:graphicData>
            </a:graphic>
          </wp:inline>
        </w:drawing>
      </w:r>
    </w:p>
    <w:p w14:paraId="74D583AC" w14:textId="77777777" w:rsidR="002B465C" w:rsidRPr="0015574D" w:rsidRDefault="003D26F2">
      <w:pPr>
        <w:jc w:val="center"/>
        <w:rPr>
          <w:rFonts w:ascii="Arial" w:hAnsi="Arial" w:cs="Arial"/>
        </w:rPr>
      </w:pPr>
      <w:r w:rsidRPr="0015574D">
        <w:rPr>
          <w:rFonts w:ascii="Arial" w:hAnsi="Arial" w:cs="Arial"/>
          <w:noProof/>
        </w:rPr>
        <w:lastRenderedPageBreak/>
        <w:drawing>
          <wp:inline distT="0" distB="0" distL="0" distR="0" wp14:anchorId="2C138EA6" wp14:editId="055450D2">
            <wp:extent cx="5669280" cy="8012826"/>
            <wp:effectExtent l="0" t="0" r="0" b="0"/>
            <wp:docPr id="1718300013" name="Picture 17183000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thics_new_04.png"/>
                    <pic:cNvPicPr/>
                  </pic:nvPicPr>
                  <pic:blipFill>
                    <a:blip r:embed="rId14"/>
                    <a:stretch>
                      <a:fillRect/>
                    </a:stretch>
                  </pic:blipFill>
                  <pic:spPr>
                    <a:xfrm>
                      <a:off x="0" y="0"/>
                      <a:ext cx="5669280" cy="8012826"/>
                    </a:xfrm>
                    <a:prstGeom prst="rect">
                      <a:avLst/>
                    </a:prstGeom>
                  </pic:spPr>
                </pic:pic>
              </a:graphicData>
            </a:graphic>
          </wp:inline>
        </w:drawing>
      </w:r>
    </w:p>
    <w:p w14:paraId="3E295944" w14:textId="77777777" w:rsidR="002B465C" w:rsidRPr="0015574D" w:rsidRDefault="003D26F2">
      <w:pPr>
        <w:jc w:val="center"/>
        <w:rPr>
          <w:rFonts w:ascii="Arial" w:hAnsi="Arial" w:cs="Arial"/>
        </w:rPr>
      </w:pPr>
      <w:r w:rsidRPr="0015574D">
        <w:rPr>
          <w:rFonts w:ascii="Arial" w:hAnsi="Arial" w:cs="Arial"/>
          <w:noProof/>
        </w:rPr>
        <w:lastRenderedPageBreak/>
        <w:drawing>
          <wp:inline distT="0" distB="0" distL="0" distR="0" wp14:anchorId="0EAD4BF4" wp14:editId="294783F1">
            <wp:extent cx="5669280" cy="8012826"/>
            <wp:effectExtent l="0" t="0" r="0" b="0"/>
            <wp:docPr id="1718300014" name="Picture 1718300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thics_new_05.png"/>
                    <pic:cNvPicPr/>
                  </pic:nvPicPr>
                  <pic:blipFill>
                    <a:blip r:embed="rId15"/>
                    <a:stretch>
                      <a:fillRect/>
                    </a:stretch>
                  </pic:blipFill>
                  <pic:spPr>
                    <a:xfrm>
                      <a:off x="0" y="0"/>
                      <a:ext cx="5669280" cy="8012826"/>
                    </a:xfrm>
                    <a:prstGeom prst="rect">
                      <a:avLst/>
                    </a:prstGeom>
                  </pic:spPr>
                </pic:pic>
              </a:graphicData>
            </a:graphic>
          </wp:inline>
        </w:drawing>
      </w:r>
    </w:p>
    <w:p w14:paraId="5352623D" w14:textId="77777777" w:rsidR="002B465C" w:rsidRPr="0015574D" w:rsidRDefault="003D26F2">
      <w:pPr>
        <w:jc w:val="center"/>
        <w:rPr>
          <w:rFonts w:ascii="Arial" w:hAnsi="Arial" w:cs="Arial"/>
        </w:rPr>
      </w:pPr>
      <w:r w:rsidRPr="0015574D">
        <w:rPr>
          <w:rFonts w:ascii="Arial" w:hAnsi="Arial" w:cs="Arial"/>
          <w:noProof/>
        </w:rPr>
        <w:lastRenderedPageBreak/>
        <w:drawing>
          <wp:inline distT="0" distB="0" distL="0" distR="0" wp14:anchorId="379D8626" wp14:editId="3130323A">
            <wp:extent cx="5669280" cy="8012826"/>
            <wp:effectExtent l="0" t="0" r="0" b="0"/>
            <wp:docPr id="1718300015" name="Picture 1718300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thics_new_06.png"/>
                    <pic:cNvPicPr/>
                  </pic:nvPicPr>
                  <pic:blipFill>
                    <a:blip r:embed="rId16"/>
                    <a:stretch>
                      <a:fillRect/>
                    </a:stretch>
                  </pic:blipFill>
                  <pic:spPr>
                    <a:xfrm>
                      <a:off x="0" y="0"/>
                      <a:ext cx="5669280" cy="8012826"/>
                    </a:xfrm>
                    <a:prstGeom prst="rect">
                      <a:avLst/>
                    </a:prstGeom>
                  </pic:spPr>
                </pic:pic>
              </a:graphicData>
            </a:graphic>
          </wp:inline>
        </w:drawing>
      </w:r>
    </w:p>
    <w:p w14:paraId="1A8FA484" w14:textId="77777777" w:rsidR="002B465C" w:rsidRPr="0015574D" w:rsidRDefault="003D26F2">
      <w:pPr>
        <w:jc w:val="center"/>
        <w:rPr>
          <w:rFonts w:ascii="Arial" w:hAnsi="Arial" w:cs="Arial"/>
        </w:rPr>
      </w:pPr>
      <w:r w:rsidRPr="0015574D">
        <w:rPr>
          <w:rFonts w:ascii="Arial" w:hAnsi="Arial" w:cs="Arial"/>
          <w:noProof/>
        </w:rPr>
        <w:lastRenderedPageBreak/>
        <w:drawing>
          <wp:inline distT="0" distB="0" distL="0" distR="0" wp14:anchorId="2103AD6B" wp14:editId="2520AD40">
            <wp:extent cx="5669280" cy="8012826"/>
            <wp:effectExtent l="0" t="0" r="0" b="0"/>
            <wp:docPr id="1718300016" name="Picture 1718300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thics_new_07.png"/>
                    <pic:cNvPicPr/>
                  </pic:nvPicPr>
                  <pic:blipFill>
                    <a:blip r:embed="rId17"/>
                    <a:stretch>
                      <a:fillRect/>
                    </a:stretch>
                  </pic:blipFill>
                  <pic:spPr>
                    <a:xfrm>
                      <a:off x="0" y="0"/>
                      <a:ext cx="5669280" cy="8012826"/>
                    </a:xfrm>
                    <a:prstGeom prst="rect">
                      <a:avLst/>
                    </a:prstGeom>
                  </pic:spPr>
                </pic:pic>
              </a:graphicData>
            </a:graphic>
          </wp:inline>
        </w:drawing>
      </w:r>
    </w:p>
    <w:p w14:paraId="13A71414" w14:textId="77777777" w:rsidR="002B465C" w:rsidRPr="0015574D" w:rsidRDefault="003D26F2">
      <w:pPr>
        <w:jc w:val="center"/>
        <w:rPr>
          <w:rFonts w:ascii="Arial" w:hAnsi="Arial" w:cs="Arial"/>
        </w:rPr>
      </w:pPr>
      <w:r w:rsidRPr="0015574D">
        <w:rPr>
          <w:rFonts w:ascii="Arial" w:hAnsi="Arial" w:cs="Arial"/>
          <w:noProof/>
        </w:rPr>
        <w:lastRenderedPageBreak/>
        <w:drawing>
          <wp:inline distT="0" distB="0" distL="0" distR="0" wp14:anchorId="71A33FBF" wp14:editId="1ED177E0">
            <wp:extent cx="5669280" cy="8012826"/>
            <wp:effectExtent l="0" t="0" r="0" b="0"/>
            <wp:docPr id="1718300017" name="Picture 1718300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thics_new_08.png"/>
                    <pic:cNvPicPr/>
                  </pic:nvPicPr>
                  <pic:blipFill>
                    <a:blip r:embed="rId18"/>
                    <a:stretch>
                      <a:fillRect/>
                    </a:stretch>
                  </pic:blipFill>
                  <pic:spPr>
                    <a:xfrm>
                      <a:off x="0" y="0"/>
                      <a:ext cx="5669280" cy="8012826"/>
                    </a:xfrm>
                    <a:prstGeom prst="rect">
                      <a:avLst/>
                    </a:prstGeom>
                  </pic:spPr>
                </pic:pic>
              </a:graphicData>
            </a:graphic>
          </wp:inline>
        </w:drawing>
      </w:r>
    </w:p>
    <w:p w14:paraId="0BB9F89E" w14:textId="77777777" w:rsidR="002B465C" w:rsidRPr="0015574D" w:rsidRDefault="003D26F2">
      <w:pPr>
        <w:jc w:val="center"/>
        <w:rPr>
          <w:rFonts w:ascii="Arial" w:hAnsi="Arial" w:cs="Arial"/>
        </w:rPr>
      </w:pPr>
      <w:r w:rsidRPr="0015574D">
        <w:rPr>
          <w:rFonts w:ascii="Arial" w:hAnsi="Arial" w:cs="Arial"/>
          <w:noProof/>
        </w:rPr>
        <w:lastRenderedPageBreak/>
        <w:drawing>
          <wp:inline distT="0" distB="0" distL="0" distR="0" wp14:anchorId="64F09F05" wp14:editId="7E116A10">
            <wp:extent cx="5669280" cy="8012826"/>
            <wp:effectExtent l="0" t="0" r="0" b="0"/>
            <wp:docPr id="1718300018" name="Picture 1718300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thics_new_09.png"/>
                    <pic:cNvPicPr/>
                  </pic:nvPicPr>
                  <pic:blipFill>
                    <a:blip r:embed="rId19"/>
                    <a:stretch>
                      <a:fillRect/>
                    </a:stretch>
                  </pic:blipFill>
                  <pic:spPr>
                    <a:xfrm>
                      <a:off x="0" y="0"/>
                      <a:ext cx="5669280" cy="8012826"/>
                    </a:xfrm>
                    <a:prstGeom prst="rect">
                      <a:avLst/>
                    </a:prstGeom>
                  </pic:spPr>
                </pic:pic>
              </a:graphicData>
            </a:graphic>
          </wp:inline>
        </w:drawing>
      </w:r>
    </w:p>
    <w:p w14:paraId="78838576" w14:textId="77777777" w:rsidR="002B465C" w:rsidRPr="0015574D" w:rsidRDefault="003D26F2">
      <w:pPr>
        <w:jc w:val="center"/>
        <w:rPr>
          <w:rFonts w:ascii="Arial" w:hAnsi="Arial" w:cs="Arial"/>
        </w:rPr>
      </w:pPr>
      <w:r w:rsidRPr="0015574D">
        <w:rPr>
          <w:rFonts w:ascii="Arial" w:hAnsi="Arial" w:cs="Arial"/>
          <w:noProof/>
        </w:rPr>
        <w:lastRenderedPageBreak/>
        <w:drawing>
          <wp:inline distT="0" distB="0" distL="0" distR="0" wp14:anchorId="7D1EF38D" wp14:editId="27725F49">
            <wp:extent cx="5669280" cy="8012826"/>
            <wp:effectExtent l="0" t="0" r="0" b="0"/>
            <wp:docPr id="1718300019" name="Picture 1718300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thics_new_10.png"/>
                    <pic:cNvPicPr/>
                  </pic:nvPicPr>
                  <pic:blipFill>
                    <a:blip r:embed="rId20"/>
                    <a:stretch>
                      <a:fillRect/>
                    </a:stretch>
                  </pic:blipFill>
                  <pic:spPr>
                    <a:xfrm>
                      <a:off x="0" y="0"/>
                      <a:ext cx="5669280" cy="8012826"/>
                    </a:xfrm>
                    <a:prstGeom prst="rect">
                      <a:avLst/>
                    </a:prstGeom>
                  </pic:spPr>
                </pic:pic>
              </a:graphicData>
            </a:graphic>
          </wp:inline>
        </w:drawing>
      </w:r>
    </w:p>
    <w:p w14:paraId="68A3E551" w14:textId="77777777" w:rsidR="002B465C" w:rsidRPr="0015574D" w:rsidRDefault="003D26F2">
      <w:pPr>
        <w:jc w:val="center"/>
        <w:rPr>
          <w:rFonts w:ascii="Arial" w:hAnsi="Arial" w:cs="Arial"/>
        </w:rPr>
      </w:pPr>
      <w:r w:rsidRPr="0015574D">
        <w:rPr>
          <w:rFonts w:ascii="Arial" w:hAnsi="Arial" w:cs="Arial"/>
          <w:noProof/>
        </w:rPr>
        <w:lastRenderedPageBreak/>
        <w:drawing>
          <wp:inline distT="0" distB="0" distL="0" distR="0" wp14:anchorId="69BE3F1F" wp14:editId="42886CAA">
            <wp:extent cx="5669280" cy="8012826"/>
            <wp:effectExtent l="0" t="0" r="0" b="0"/>
            <wp:docPr id="1718300020" name="Picture 1718300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thics_new_11.png"/>
                    <pic:cNvPicPr/>
                  </pic:nvPicPr>
                  <pic:blipFill>
                    <a:blip r:embed="rId21"/>
                    <a:stretch>
                      <a:fillRect/>
                    </a:stretch>
                  </pic:blipFill>
                  <pic:spPr>
                    <a:xfrm>
                      <a:off x="0" y="0"/>
                      <a:ext cx="5669280" cy="8012826"/>
                    </a:xfrm>
                    <a:prstGeom prst="rect">
                      <a:avLst/>
                    </a:prstGeom>
                  </pic:spPr>
                </pic:pic>
              </a:graphicData>
            </a:graphic>
          </wp:inline>
        </w:drawing>
      </w:r>
    </w:p>
    <w:p w14:paraId="7AE18E9A" w14:textId="77777777" w:rsidR="002B465C" w:rsidRPr="0015574D" w:rsidRDefault="002B465C">
      <w:pPr>
        <w:rPr>
          <w:rFonts w:ascii="Arial" w:hAnsi="Arial" w:cs="Arial"/>
        </w:rPr>
        <w:sectPr w:rsidR="002B465C" w:rsidRPr="0015574D" w:rsidSect="005655AA">
          <w:footerReference w:type="default" r:id="rId22"/>
          <w:pgSz w:w="12240" w:h="15840"/>
          <w:pgMar w:top="1440" w:right="1800" w:bottom="1440" w:left="180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3A28A73A" w14:textId="77777777" w:rsidR="002B465C" w:rsidRPr="0015574D" w:rsidRDefault="003D26F2" w:rsidP="005655AA">
      <w:pPr>
        <w:pStyle w:val="Heading2"/>
        <w:rPr>
          <w:rFonts w:ascii="Arial" w:hAnsi="Arial" w:cs="Arial"/>
        </w:rPr>
      </w:pPr>
      <w:bookmarkStart w:id="69" w:name="_Toc241164611"/>
      <w:r w:rsidRPr="0015574D">
        <w:rPr>
          <w:rFonts w:ascii="Arial" w:hAnsi="Arial" w:cs="Arial"/>
        </w:rPr>
        <w:lastRenderedPageBreak/>
        <w:t xml:space="preserve">Appendix B: </w:t>
      </w:r>
      <w:r w:rsidRPr="0015574D">
        <w:rPr>
          <w:rFonts w:ascii="Arial" w:hAnsi="Arial" w:cs="Arial"/>
        </w:rPr>
        <w:t>Literature</w:t>
      </w:r>
      <w:r w:rsidRPr="0015574D">
        <w:rPr>
          <w:rFonts w:ascii="Arial" w:hAnsi="Arial" w:cs="Arial"/>
        </w:rPr>
        <w:t xml:space="preserve"> Matrix (Data-Extraction Table)</w:t>
      </w:r>
      <w:bookmarkEnd w:id="69"/>
    </w:p>
    <w:p w14:paraId="44A42A85" w14:textId="77777777" w:rsidR="002B465C" w:rsidRPr="0015574D" w:rsidRDefault="003D26F2">
      <w:pPr>
        <w:rPr>
          <w:rFonts w:ascii="Arial" w:hAnsi="Arial" w:cs="Arial"/>
        </w:rPr>
      </w:pPr>
      <w:r w:rsidRPr="0015574D">
        <w:rPr>
          <w:rFonts w:ascii="Arial" w:hAnsi="Arial" w:cs="Arial"/>
        </w:rPr>
        <w:t xml:space="preserve">The literature matrix recording, for each of the sixty-three included studies, the title, journal, authors, year, aim, objectives, research </w:t>
      </w:r>
      <w:r w:rsidRPr="0015574D">
        <w:rPr>
          <w:rFonts w:ascii="Arial" w:hAnsi="Arial" w:cs="Arial"/>
        </w:rPr>
        <w:t>questions, method, findings and assigned coding theme. This is the data-extraction table underpinning the thematic synthesis in Chapter 3.</w:t>
      </w:r>
    </w:p>
    <w:p w14:paraId="690010F9" w14:textId="77777777" w:rsidR="002B465C" w:rsidRPr="0015574D" w:rsidRDefault="003D26F2">
      <w:pPr>
        <w:jc w:val="center"/>
        <w:rPr>
          <w:rFonts w:ascii="Arial" w:hAnsi="Arial" w:cs="Arial"/>
        </w:rPr>
      </w:pPr>
      <w:r w:rsidRPr="0015574D">
        <w:rPr>
          <w:rFonts w:ascii="Arial" w:hAnsi="Arial" w:cs="Arial"/>
          <w:noProof/>
        </w:rPr>
        <w:lastRenderedPageBreak/>
        <w:drawing>
          <wp:inline distT="0" distB="0" distL="0" distR="0" wp14:anchorId="088AEB72" wp14:editId="547721E5">
            <wp:extent cx="9144000" cy="7065818"/>
            <wp:effectExtent l="0" t="0" r="0" b="0"/>
            <wp:docPr id="1718206517" name="Picture 17182065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xcel_p-1.png"/>
                    <pic:cNvPicPr/>
                  </pic:nvPicPr>
                  <pic:blipFill>
                    <a:blip r:embed="rId23"/>
                    <a:stretch>
                      <a:fillRect/>
                    </a:stretch>
                  </pic:blipFill>
                  <pic:spPr>
                    <a:xfrm>
                      <a:off x="0" y="0"/>
                      <a:ext cx="9144000" cy="7065818"/>
                    </a:xfrm>
                    <a:prstGeom prst="rect">
                      <a:avLst/>
                    </a:prstGeom>
                  </pic:spPr>
                </pic:pic>
              </a:graphicData>
            </a:graphic>
          </wp:inline>
        </w:drawing>
      </w:r>
    </w:p>
    <w:p w14:paraId="4298066F" w14:textId="77777777" w:rsidR="002B465C" w:rsidRPr="0015574D" w:rsidRDefault="003D26F2">
      <w:pPr>
        <w:jc w:val="center"/>
        <w:rPr>
          <w:rFonts w:ascii="Arial" w:hAnsi="Arial" w:cs="Arial"/>
        </w:rPr>
      </w:pPr>
      <w:r w:rsidRPr="0015574D">
        <w:rPr>
          <w:rFonts w:ascii="Arial" w:hAnsi="Arial" w:cs="Arial"/>
          <w:noProof/>
        </w:rPr>
        <w:lastRenderedPageBreak/>
        <w:drawing>
          <wp:inline distT="0" distB="0" distL="0" distR="0" wp14:anchorId="795C3D58" wp14:editId="62AA57BF">
            <wp:extent cx="9144000" cy="7065818"/>
            <wp:effectExtent l="0" t="0" r="0" b="0"/>
            <wp:docPr id="1718206518" name="Picture 17182065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xcel_p-2.png"/>
                    <pic:cNvPicPr/>
                  </pic:nvPicPr>
                  <pic:blipFill>
                    <a:blip r:embed="rId24"/>
                    <a:stretch>
                      <a:fillRect/>
                    </a:stretch>
                  </pic:blipFill>
                  <pic:spPr>
                    <a:xfrm>
                      <a:off x="0" y="0"/>
                      <a:ext cx="9144000" cy="7065818"/>
                    </a:xfrm>
                    <a:prstGeom prst="rect">
                      <a:avLst/>
                    </a:prstGeom>
                  </pic:spPr>
                </pic:pic>
              </a:graphicData>
            </a:graphic>
          </wp:inline>
        </w:drawing>
      </w:r>
    </w:p>
    <w:p w14:paraId="5D3BB254" w14:textId="77777777" w:rsidR="002B465C" w:rsidRPr="0015574D" w:rsidRDefault="003D26F2">
      <w:pPr>
        <w:jc w:val="center"/>
        <w:rPr>
          <w:rFonts w:ascii="Arial" w:hAnsi="Arial" w:cs="Arial"/>
        </w:rPr>
      </w:pPr>
      <w:r w:rsidRPr="0015574D">
        <w:rPr>
          <w:rFonts w:ascii="Arial" w:hAnsi="Arial" w:cs="Arial"/>
          <w:noProof/>
        </w:rPr>
        <w:lastRenderedPageBreak/>
        <w:drawing>
          <wp:inline distT="0" distB="0" distL="0" distR="0" wp14:anchorId="3BF5211D" wp14:editId="46043080">
            <wp:extent cx="9144000" cy="7065818"/>
            <wp:effectExtent l="0" t="0" r="0" b="0"/>
            <wp:docPr id="1718206519" name="Picture 17182065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xcel_p-3.png"/>
                    <pic:cNvPicPr/>
                  </pic:nvPicPr>
                  <pic:blipFill>
                    <a:blip r:embed="rId25"/>
                    <a:stretch>
                      <a:fillRect/>
                    </a:stretch>
                  </pic:blipFill>
                  <pic:spPr>
                    <a:xfrm>
                      <a:off x="0" y="0"/>
                      <a:ext cx="9144000" cy="7065818"/>
                    </a:xfrm>
                    <a:prstGeom prst="rect">
                      <a:avLst/>
                    </a:prstGeom>
                  </pic:spPr>
                </pic:pic>
              </a:graphicData>
            </a:graphic>
          </wp:inline>
        </w:drawing>
      </w:r>
    </w:p>
    <w:p w14:paraId="563530D5" w14:textId="77777777" w:rsidR="002B465C" w:rsidRPr="0015574D" w:rsidRDefault="003D26F2">
      <w:pPr>
        <w:jc w:val="center"/>
        <w:rPr>
          <w:rFonts w:ascii="Arial" w:hAnsi="Arial" w:cs="Arial"/>
        </w:rPr>
      </w:pPr>
      <w:r w:rsidRPr="0015574D">
        <w:rPr>
          <w:rFonts w:ascii="Arial" w:hAnsi="Arial" w:cs="Arial"/>
          <w:noProof/>
        </w:rPr>
        <w:lastRenderedPageBreak/>
        <w:drawing>
          <wp:inline distT="0" distB="0" distL="0" distR="0" wp14:anchorId="29C5659C" wp14:editId="14D7D39D">
            <wp:extent cx="9144000" cy="7065818"/>
            <wp:effectExtent l="0" t="0" r="0" b="0"/>
            <wp:docPr id="1718206520" name="Picture 1718206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xcel_p-4.png"/>
                    <pic:cNvPicPr/>
                  </pic:nvPicPr>
                  <pic:blipFill>
                    <a:blip r:embed="rId26"/>
                    <a:stretch>
                      <a:fillRect/>
                    </a:stretch>
                  </pic:blipFill>
                  <pic:spPr>
                    <a:xfrm>
                      <a:off x="0" y="0"/>
                      <a:ext cx="9144000" cy="7065818"/>
                    </a:xfrm>
                    <a:prstGeom prst="rect">
                      <a:avLst/>
                    </a:prstGeom>
                  </pic:spPr>
                </pic:pic>
              </a:graphicData>
            </a:graphic>
          </wp:inline>
        </w:drawing>
      </w:r>
    </w:p>
    <w:p w14:paraId="519F3FEF" w14:textId="77777777" w:rsidR="002B465C" w:rsidRPr="0015574D" w:rsidRDefault="003D26F2">
      <w:pPr>
        <w:jc w:val="center"/>
        <w:rPr>
          <w:rFonts w:ascii="Arial" w:hAnsi="Arial" w:cs="Arial"/>
        </w:rPr>
      </w:pPr>
      <w:r w:rsidRPr="0015574D">
        <w:rPr>
          <w:rFonts w:ascii="Arial" w:hAnsi="Arial" w:cs="Arial"/>
          <w:noProof/>
        </w:rPr>
        <w:lastRenderedPageBreak/>
        <w:drawing>
          <wp:inline distT="0" distB="0" distL="0" distR="0" wp14:anchorId="36DDDB84" wp14:editId="783B3A9B">
            <wp:extent cx="9144000" cy="7065818"/>
            <wp:effectExtent l="0" t="0" r="0" b="0"/>
            <wp:docPr id="1718206521" name="Picture 17182065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xcel_p-5.png"/>
                    <pic:cNvPicPr/>
                  </pic:nvPicPr>
                  <pic:blipFill>
                    <a:blip r:embed="rId27"/>
                    <a:stretch>
                      <a:fillRect/>
                    </a:stretch>
                  </pic:blipFill>
                  <pic:spPr>
                    <a:xfrm>
                      <a:off x="0" y="0"/>
                      <a:ext cx="9144000" cy="7065818"/>
                    </a:xfrm>
                    <a:prstGeom prst="rect">
                      <a:avLst/>
                    </a:prstGeom>
                  </pic:spPr>
                </pic:pic>
              </a:graphicData>
            </a:graphic>
          </wp:inline>
        </w:drawing>
      </w:r>
    </w:p>
    <w:p w14:paraId="65648485" w14:textId="77777777" w:rsidR="002B465C" w:rsidRPr="0015574D" w:rsidRDefault="003D26F2">
      <w:pPr>
        <w:jc w:val="center"/>
        <w:rPr>
          <w:rFonts w:ascii="Arial" w:hAnsi="Arial" w:cs="Arial"/>
        </w:rPr>
      </w:pPr>
      <w:r w:rsidRPr="0015574D">
        <w:rPr>
          <w:rFonts w:ascii="Arial" w:hAnsi="Arial" w:cs="Arial"/>
          <w:noProof/>
        </w:rPr>
        <w:lastRenderedPageBreak/>
        <w:drawing>
          <wp:inline distT="0" distB="0" distL="0" distR="0" wp14:anchorId="13443C7B" wp14:editId="3BD0EB03">
            <wp:extent cx="9144000" cy="7065818"/>
            <wp:effectExtent l="0" t="0" r="0" b="0"/>
            <wp:docPr id="1718206522" name="Picture 17182065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xcel_p-6.png"/>
                    <pic:cNvPicPr/>
                  </pic:nvPicPr>
                  <pic:blipFill>
                    <a:blip r:embed="rId28"/>
                    <a:stretch>
                      <a:fillRect/>
                    </a:stretch>
                  </pic:blipFill>
                  <pic:spPr>
                    <a:xfrm>
                      <a:off x="0" y="0"/>
                      <a:ext cx="9144000" cy="7065818"/>
                    </a:xfrm>
                    <a:prstGeom prst="rect">
                      <a:avLst/>
                    </a:prstGeom>
                  </pic:spPr>
                </pic:pic>
              </a:graphicData>
            </a:graphic>
          </wp:inline>
        </w:drawing>
      </w:r>
    </w:p>
    <w:p w14:paraId="5C3CD435" w14:textId="77777777" w:rsidR="002B465C" w:rsidRPr="0015574D" w:rsidRDefault="003D26F2">
      <w:pPr>
        <w:jc w:val="center"/>
        <w:rPr>
          <w:rFonts w:ascii="Arial" w:hAnsi="Arial" w:cs="Arial"/>
        </w:rPr>
      </w:pPr>
      <w:r w:rsidRPr="0015574D">
        <w:rPr>
          <w:rFonts w:ascii="Arial" w:hAnsi="Arial" w:cs="Arial"/>
          <w:noProof/>
        </w:rPr>
        <w:lastRenderedPageBreak/>
        <w:drawing>
          <wp:inline distT="0" distB="0" distL="0" distR="0" wp14:anchorId="58D4B1FF" wp14:editId="487643C1">
            <wp:extent cx="9143776" cy="6379698"/>
            <wp:effectExtent l="0" t="0" r="635" b="2540"/>
            <wp:docPr id="1718206523" name="Picture 17182065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xcel_p-7.png"/>
                    <pic:cNvPicPr/>
                  </pic:nvPicPr>
                  <pic:blipFill>
                    <a:blip r:embed="rId29"/>
                    <a:stretch>
                      <a:fillRect/>
                    </a:stretch>
                  </pic:blipFill>
                  <pic:spPr>
                    <a:xfrm>
                      <a:off x="0" y="0"/>
                      <a:ext cx="9149575" cy="6383744"/>
                    </a:xfrm>
                    <a:prstGeom prst="rect">
                      <a:avLst/>
                    </a:prstGeom>
                  </pic:spPr>
                </pic:pic>
              </a:graphicData>
            </a:graphic>
          </wp:inline>
        </w:drawing>
      </w:r>
    </w:p>
    <w:p w14:paraId="24A5D2B1" w14:textId="77777777" w:rsidR="002B465C" w:rsidRPr="0015574D" w:rsidRDefault="003D26F2">
      <w:pPr>
        <w:jc w:val="center"/>
        <w:rPr>
          <w:rFonts w:ascii="Arial" w:hAnsi="Arial" w:cs="Arial"/>
        </w:rPr>
      </w:pPr>
      <w:r w:rsidRPr="0015574D">
        <w:rPr>
          <w:rFonts w:ascii="Arial" w:hAnsi="Arial" w:cs="Arial"/>
          <w:noProof/>
        </w:rPr>
        <w:lastRenderedPageBreak/>
        <w:drawing>
          <wp:inline distT="0" distB="0" distL="0" distR="0" wp14:anchorId="6897C1E2" wp14:editId="40C858B0">
            <wp:extent cx="9143776" cy="6231988"/>
            <wp:effectExtent l="0" t="0" r="635" b="0"/>
            <wp:docPr id="1718206524" name="Picture 17182065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xcel_p-8.png"/>
                    <pic:cNvPicPr/>
                  </pic:nvPicPr>
                  <pic:blipFill>
                    <a:blip r:embed="rId30"/>
                    <a:stretch>
                      <a:fillRect/>
                    </a:stretch>
                  </pic:blipFill>
                  <pic:spPr>
                    <a:xfrm>
                      <a:off x="0" y="0"/>
                      <a:ext cx="9147780" cy="6234717"/>
                    </a:xfrm>
                    <a:prstGeom prst="rect">
                      <a:avLst/>
                    </a:prstGeom>
                  </pic:spPr>
                </pic:pic>
              </a:graphicData>
            </a:graphic>
          </wp:inline>
        </w:drawing>
      </w:r>
    </w:p>
    <w:p w14:paraId="08909730" w14:textId="13494367" w:rsidR="002B465C" w:rsidRPr="0015574D" w:rsidRDefault="002B465C">
      <w:pPr>
        <w:rPr>
          <w:rFonts w:ascii="Arial" w:hAnsi="Arial" w:cs="Arial"/>
        </w:rPr>
      </w:pPr>
    </w:p>
    <w:p w14:paraId="2E04B979" w14:textId="77777777" w:rsidR="002B465C" w:rsidRPr="0015574D" w:rsidRDefault="003D26F2" w:rsidP="005655AA">
      <w:pPr>
        <w:pStyle w:val="Heading2"/>
        <w:rPr>
          <w:rFonts w:ascii="Arial" w:hAnsi="Arial" w:cs="Arial"/>
        </w:rPr>
      </w:pPr>
      <w:bookmarkStart w:id="70" w:name="_Toc241164612"/>
      <w:r w:rsidRPr="0015574D">
        <w:rPr>
          <w:rFonts w:ascii="Arial" w:hAnsi="Arial" w:cs="Arial"/>
        </w:rPr>
        <w:t xml:space="preserve">Appendix C: </w:t>
      </w:r>
      <w:r w:rsidRPr="0015574D">
        <w:rPr>
          <w:rFonts w:ascii="Arial" w:hAnsi="Arial" w:cs="Arial"/>
        </w:rPr>
        <w:t>Dissertation</w:t>
      </w:r>
      <w:r w:rsidRPr="0015574D">
        <w:rPr>
          <w:rFonts w:ascii="Arial" w:hAnsi="Arial" w:cs="Arial"/>
        </w:rPr>
        <w:t xml:space="preserve"> Supervision Record</w:t>
      </w:r>
      <w:bookmarkEnd w:id="70"/>
    </w:p>
    <w:p w14:paraId="6C17F5AF" w14:textId="128CF643" w:rsidR="00905ECA" w:rsidRPr="0015574D" w:rsidRDefault="003D26F2" w:rsidP="00905ECA">
      <w:pPr>
        <w:rPr>
          <w:rFonts w:ascii="Arial" w:hAnsi="Arial" w:cs="Arial"/>
        </w:rPr>
      </w:pPr>
      <w:r w:rsidRPr="0015574D">
        <w:rPr>
          <w:rFonts w:ascii="Arial" w:hAnsi="Arial" w:cs="Arial"/>
        </w:rPr>
        <w:t xml:space="preserve">The postgraduate taught dissertation </w:t>
      </w:r>
      <w:r w:rsidRPr="0015574D">
        <w:rPr>
          <w:rFonts w:ascii="Arial" w:hAnsi="Arial" w:cs="Arial"/>
        </w:rPr>
        <w:t xml:space="preserve">supervision record (Form GA19), </w:t>
      </w:r>
      <w:proofErr w:type="spellStart"/>
      <w:r w:rsidRPr="0015574D">
        <w:rPr>
          <w:rFonts w:ascii="Arial" w:hAnsi="Arial" w:cs="Arial"/>
        </w:rPr>
        <w:t>summarising</w:t>
      </w:r>
      <w:proofErr w:type="spellEnd"/>
      <w:r w:rsidRPr="0015574D">
        <w:rPr>
          <w:rFonts w:ascii="Arial" w:hAnsi="Arial" w:cs="Arial"/>
        </w:rPr>
        <w:t xml:space="preserve"> the formal supervision meetings held during the project.</w:t>
      </w:r>
    </w:p>
    <w:p w14:paraId="31E7F9C8" w14:textId="128CF643" w:rsidR="002B465C" w:rsidRPr="0015574D" w:rsidRDefault="003D26F2">
      <w:pPr>
        <w:jc w:val="center"/>
        <w:rPr>
          <w:rFonts w:ascii="Arial" w:hAnsi="Arial" w:cs="Arial"/>
        </w:rPr>
      </w:pPr>
      <w:r w:rsidRPr="0015574D">
        <w:rPr>
          <w:rFonts w:ascii="Arial" w:hAnsi="Arial" w:cs="Arial"/>
          <w:noProof/>
        </w:rPr>
        <w:lastRenderedPageBreak/>
        <w:drawing>
          <wp:inline distT="0" distB="0" distL="0" distR="0" wp14:anchorId="06BD9EE3" wp14:editId="73C42DF9">
            <wp:extent cx="9143668" cy="6323428"/>
            <wp:effectExtent l="0" t="0" r="635" b="1270"/>
            <wp:docPr id="1718300001" name="Picture 17183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eeting_new_01.png"/>
                    <pic:cNvPicPr/>
                  </pic:nvPicPr>
                  <pic:blipFill>
                    <a:blip r:embed="rId31"/>
                    <a:stretch>
                      <a:fillRect/>
                    </a:stretch>
                  </pic:blipFill>
                  <pic:spPr>
                    <a:xfrm>
                      <a:off x="0" y="0"/>
                      <a:ext cx="9146332" cy="6325270"/>
                    </a:xfrm>
                    <a:prstGeom prst="rect">
                      <a:avLst/>
                    </a:prstGeom>
                  </pic:spPr>
                </pic:pic>
              </a:graphicData>
            </a:graphic>
          </wp:inline>
        </w:drawing>
      </w:r>
    </w:p>
    <w:p w14:paraId="2B66477F" w14:textId="77777777" w:rsidR="002B465C" w:rsidRPr="0015574D" w:rsidRDefault="003D26F2">
      <w:pPr>
        <w:jc w:val="center"/>
        <w:rPr>
          <w:rFonts w:ascii="Arial" w:hAnsi="Arial" w:cs="Arial"/>
        </w:rPr>
      </w:pPr>
      <w:r w:rsidRPr="0015574D">
        <w:rPr>
          <w:rFonts w:ascii="Arial" w:hAnsi="Arial" w:cs="Arial"/>
          <w:noProof/>
        </w:rPr>
        <w:lastRenderedPageBreak/>
        <w:drawing>
          <wp:inline distT="0" distB="0" distL="0" distR="0" wp14:anchorId="13F1A2B3" wp14:editId="0C967D3B">
            <wp:extent cx="9143668" cy="6351563"/>
            <wp:effectExtent l="0" t="0" r="635" b="0"/>
            <wp:docPr id="1718300002" name="Picture 1718300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eeting_new_02.png"/>
                    <pic:cNvPicPr/>
                  </pic:nvPicPr>
                  <pic:blipFill>
                    <a:blip r:embed="rId32"/>
                    <a:stretch>
                      <a:fillRect/>
                    </a:stretch>
                  </pic:blipFill>
                  <pic:spPr>
                    <a:xfrm>
                      <a:off x="0" y="0"/>
                      <a:ext cx="9147161" cy="6353989"/>
                    </a:xfrm>
                    <a:prstGeom prst="rect">
                      <a:avLst/>
                    </a:prstGeom>
                  </pic:spPr>
                </pic:pic>
              </a:graphicData>
            </a:graphic>
          </wp:inline>
        </w:drawing>
      </w:r>
    </w:p>
    <w:p w14:paraId="0DD1A4D0" w14:textId="77777777" w:rsidR="002B465C" w:rsidRPr="0015574D" w:rsidRDefault="003D26F2">
      <w:pPr>
        <w:jc w:val="center"/>
        <w:rPr>
          <w:rFonts w:ascii="Arial" w:hAnsi="Arial" w:cs="Arial"/>
        </w:rPr>
      </w:pPr>
      <w:r w:rsidRPr="0015574D">
        <w:rPr>
          <w:rFonts w:ascii="Arial" w:hAnsi="Arial" w:cs="Arial"/>
          <w:noProof/>
        </w:rPr>
        <w:lastRenderedPageBreak/>
        <w:drawing>
          <wp:inline distT="0" distB="0" distL="0" distR="0" wp14:anchorId="45A8B8E2" wp14:editId="35747B93">
            <wp:extent cx="9143668" cy="6337495"/>
            <wp:effectExtent l="0" t="0" r="635" b="6350"/>
            <wp:docPr id="1718300003" name="Picture 171830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eeting_new_03.png"/>
                    <pic:cNvPicPr/>
                  </pic:nvPicPr>
                  <pic:blipFill>
                    <a:blip r:embed="rId33"/>
                    <a:stretch>
                      <a:fillRect/>
                    </a:stretch>
                  </pic:blipFill>
                  <pic:spPr>
                    <a:xfrm>
                      <a:off x="0" y="0"/>
                      <a:ext cx="9145981" cy="6339098"/>
                    </a:xfrm>
                    <a:prstGeom prst="rect">
                      <a:avLst/>
                    </a:prstGeom>
                  </pic:spPr>
                </pic:pic>
              </a:graphicData>
            </a:graphic>
          </wp:inline>
        </w:drawing>
      </w:r>
    </w:p>
    <w:p w14:paraId="3EAC7297" w14:textId="77777777" w:rsidR="002B465C" w:rsidRPr="0015574D" w:rsidRDefault="003D26F2">
      <w:pPr>
        <w:jc w:val="center"/>
        <w:rPr>
          <w:rFonts w:ascii="Arial" w:hAnsi="Arial" w:cs="Arial"/>
        </w:rPr>
      </w:pPr>
      <w:r w:rsidRPr="0015574D">
        <w:rPr>
          <w:rFonts w:ascii="Arial" w:hAnsi="Arial" w:cs="Arial"/>
          <w:noProof/>
        </w:rPr>
        <w:lastRenderedPageBreak/>
        <w:drawing>
          <wp:inline distT="0" distB="0" distL="0" distR="0" wp14:anchorId="74087DB2" wp14:editId="35D35A25">
            <wp:extent cx="9143668" cy="6337495"/>
            <wp:effectExtent l="0" t="0" r="635" b="6350"/>
            <wp:docPr id="1718300004" name="Picture 17183000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eeting_new_04.png"/>
                    <pic:cNvPicPr/>
                  </pic:nvPicPr>
                  <pic:blipFill>
                    <a:blip r:embed="rId34"/>
                    <a:stretch>
                      <a:fillRect/>
                    </a:stretch>
                  </pic:blipFill>
                  <pic:spPr>
                    <a:xfrm>
                      <a:off x="0" y="0"/>
                      <a:ext cx="9144953" cy="6338386"/>
                    </a:xfrm>
                    <a:prstGeom prst="rect">
                      <a:avLst/>
                    </a:prstGeom>
                  </pic:spPr>
                </pic:pic>
              </a:graphicData>
            </a:graphic>
          </wp:inline>
        </w:drawing>
      </w:r>
    </w:p>
    <w:p w14:paraId="78B4D914" w14:textId="77777777" w:rsidR="002B465C" w:rsidRPr="0015574D" w:rsidRDefault="003D26F2">
      <w:pPr>
        <w:jc w:val="center"/>
        <w:rPr>
          <w:rFonts w:ascii="Arial" w:hAnsi="Arial" w:cs="Arial"/>
        </w:rPr>
      </w:pPr>
      <w:r w:rsidRPr="0015574D">
        <w:rPr>
          <w:rFonts w:ascii="Arial" w:hAnsi="Arial" w:cs="Arial"/>
          <w:noProof/>
        </w:rPr>
        <w:lastRenderedPageBreak/>
        <w:drawing>
          <wp:inline distT="0" distB="0" distL="0" distR="0" wp14:anchorId="79A62A59" wp14:editId="110C0C9E">
            <wp:extent cx="9143668" cy="6358597"/>
            <wp:effectExtent l="0" t="0" r="635" b="4445"/>
            <wp:docPr id="1718300005" name="Picture 1718300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eeting_new_05.png"/>
                    <pic:cNvPicPr/>
                  </pic:nvPicPr>
                  <pic:blipFill>
                    <a:blip r:embed="rId35"/>
                    <a:stretch>
                      <a:fillRect/>
                    </a:stretch>
                  </pic:blipFill>
                  <pic:spPr>
                    <a:xfrm>
                      <a:off x="0" y="0"/>
                      <a:ext cx="9147450" cy="6361227"/>
                    </a:xfrm>
                    <a:prstGeom prst="rect">
                      <a:avLst/>
                    </a:prstGeom>
                  </pic:spPr>
                </pic:pic>
              </a:graphicData>
            </a:graphic>
          </wp:inline>
        </w:drawing>
      </w:r>
    </w:p>
    <w:p w14:paraId="4CF8C662" w14:textId="77777777" w:rsidR="002B465C" w:rsidRPr="0015574D" w:rsidRDefault="003D26F2">
      <w:pPr>
        <w:jc w:val="center"/>
        <w:rPr>
          <w:rFonts w:ascii="Arial" w:hAnsi="Arial" w:cs="Arial"/>
        </w:rPr>
      </w:pPr>
      <w:r w:rsidRPr="0015574D">
        <w:rPr>
          <w:rFonts w:ascii="Arial" w:hAnsi="Arial" w:cs="Arial"/>
          <w:noProof/>
        </w:rPr>
        <w:lastRenderedPageBreak/>
        <w:drawing>
          <wp:inline distT="0" distB="0" distL="0" distR="0" wp14:anchorId="600712EF" wp14:editId="0A6E53D6">
            <wp:extent cx="9144000" cy="6469615"/>
            <wp:effectExtent l="0" t="0" r="0" b="0"/>
            <wp:docPr id="1718300006" name="Picture 1718300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eeting_new_06.png"/>
                    <pic:cNvPicPr/>
                  </pic:nvPicPr>
                  <pic:blipFill>
                    <a:blip r:embed="rId36"/>
                    <a:stretch>
                      <a:fillRect/>
                    </a:stretch>
                  </pic:blipFill>
                  <pic:spPr>
                    <a:xfrm>
                      <a:off x="0" y="0"/>
                      <a:ext cx="9144000" cy="6469615"/>
                    </a:xfrm>
                    <a:prstGeom prst="rect">
                      <a:avLst/>
                    </a:prstGeom>
                  </pic:spPr>
                </pic:pic>
              </a:graphicData>
            </a:graphic>
          </wp:inline>
        </w:drawing>
      </w:r>
    </w:p>
    <w:p w14:paraId="7EDF69A6" w14:textId="77777777" w:rsidR="002B465C" w:rsidRPr="0015574D" w:rsidRDefault="003D26F2">
      <w:pPr>
        <w:jc w:val="center"/>
        <w:rPr>
          <w:rFonts w:ascii="Arial" w:hAnsi="Arial" w:cs="Arial"/>
        </w:rPr>
      </w:pPr>
      <w:r w:rsidRPr="0015574D">
        <w:rPr>
          <w:rFonts w:ascii="Arial" w:hAnsi="Arial" w:cs="Arial"/>
          <w:noProof/>
        </w:rPr>
        <w:lastRenderedPageBreak/>
        <w:drawing>
          <wp:inline distT="0" distB="0" distL="0" distR="0" wp14:anchorId="4592F9A1" wp14:editId="16204F53">
            <wp:extent cx="9143668" cy="6358597"/>
            <wp:effectExtent l="0" t="0" r="635" b="4445"/>
            <wp:docPr id="1718300007" name="Picture 17183000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eeting_new_07.png"/>
                    <pic:cNvPicPr/>
                  </pic:nvPicPr>
                  <pic:blipFill>
                    <a:blip r:embed="rId37"/>
                    <a:stretch>
                      <a:fillRect/>
                    </a:stretch>
                  </pic:blipFill>
                  <pic:spPr>
                    <a:xfrm>
                      <a:off x="0" y="0"/>
                      <a:ext cx="9145989" cy="6360211"/>
                    </a:xfrm>
                    <a:prstGeom prst="rect">
                      <a:avLst/>
                    </a:prstGeom>
                  </pic:spPr>
                </pic:pic>
              </a:graphicData>
            </a:graphic>
          </wp:inline>
        </w:drawing>
      </w:r>
    </w:p>
    <w:p w14:paraId="5BE51384" w14:textId="77777777" w:rsidR="002B465C" w:rsidRPr="0015574D" w:rsidRDefault="003D26F2">
      <w:pPr>
        <w:jc w:val="center"/>
        <w:rPr>
          <w:rFonts w:ascii="Arial" w:hAnsi="Arial" w:cs="Arial"/>
        </w:rPr>
      </w:pPr>
      <w:r w:rsidRPr="0015574D">
        <w:rPr>
          <w:rFonts w:ascii="Arial" w:hAnsi="Arial" w:cs="Arial"/>
          <w:noProof/>
        </w:rPr>
        <w:lastRenderedPageBreak/>
        <w:drawing>
          <wp:inline distT="0" distB="0" distL="0" distR="0" wp14:anchorId="5F996745" wp14:editId="5C33237A">
            <wp:extent cx="9143668" cy="6365631"/>
            <wp:effectExtent l="0" t="0" r="635" b="0"/>
            <wp:docPr id="1718300008" name="Picture 1718300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eeting_new_08.png"/>
                    <pic:cNvPicPr/>
                  </pic:nvPicPr>
                  <pic:blipFill>
                    <a:blip r:embed="rId38"/>
                    <a:stretch>
                      <a:fillRect/>
                    </a:stretch>
                  </pic:blipFill>
                  <pic:spPr>
                    <a:xfrm>
                      <a:off x="0" y="0"/>
                      <a:ext cx="9146637" cy="6367698"/>
                    </a:xfrm>
                    <a:prstGeom prst="rect">
                      <a:avLst/>
                    </a:prstGeom>
                  </pic:spPr>
                </pic:pic>
              </a:graphicData>
            </a:graphic>
          </wp:inline>
        </w:drawing>
      </w:r>
    </w:p>
    <w:p w14:paraId="7E2AA5DC" w14:textId="77777777" w:rsidR="002B465C" w:rsidRPr="0015574D" w:rsidRDefault="003D26F2">
      <w:pPr>
        <w:jc w:val="center"/>
        <w:rPr>
          <w:rFonts w:ascii="Arial" w:hAnsi="Arial" w:cs="Arial"/>
        </w:rPr>
      </w:pPr>
      <w:r w:rsidRPr="0015574D">
        <w:rPr>
          <w:rFonts w:ascii="Arial" w:hAnsi="Arial" w:cs="Arial"/>
          <w:noProof/>
        </w:rPr>
        <w:lastRenderedPageBreak/>
        <w:drawing>
          <wp:inline distT="0" distB="0" distL="0" distR="0" wp14:anchorId="0FC84778" wp14:editId="25870171">
            <wp:extent cx="9143668" cy="6344529"/>
            <wp:effectExtent l="0" t="0" r="635" b="0"/>
            <wp:docPr id="1718300009" name="Picture 17183000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eeting_new_09.png"/>
                    <pic:cNvPicPr/>
                  </pic:nvPicPr>
                  <pic:blipFill>
                    <a:blip r:embed="rId39"/>
                    <a:stretch>
                      <a:fillRect/>
                    </a:stretch>
                  </pic:blipFill>
                  <pic:spPr>
                    <a:xfrm>
                      <a:off x="0" y="0"/>
                      <a:ext cx="9149371" cy="6348486"/>
                    </a:xfrm>
                    <a:prstGeom prst="rect">
                      <a:avLst/>
                    </a:prstGeom>
                  </pic:spPr>
                </pic:pic>
              </a:graphicData>
            </a:graphic>
          </wp:inline>
        </w:drawing>
      </w:r>
    </w:p>
    <w:sectPr w:rsidR="002B465C" w:rsidRPr="0015574D" w:rsidSect="005655AA">
      <w:pgSz w:w="15840" w:h="12240" w:orient="landscape"/>
      <w:pgMar w:top="864" w:right="864" w:bottom="864" w:left="864"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7CE23A" w14:textId="77777777" w:rsidR="003D26F2" w:rsidRDefault="003D26F2" w:rsidP="00B20294">
      <w:pPr>
        <w:spacing w:after="0" w:line="240" w:lineRule="auto"/>
      </w:pPr>
      <w:r>
        <w:separator/>
      </w:r>
    </w:p>
  </w:endnote>
  <w:endnote w:type="continuationSeparator" w:id="0">
    <w:p w14:paraId="060D08D2" w14:textId="77777777" w:rsidR="003D26F2" w:rsidRDefault="003D26F2" w:rsidP="00B202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4000ACFF" w:usb2="00000001" w:usb3="00000000" w:csb0="000001F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1041508"/>
      <w:docPartObj>
        <w:docPartGallery w:val="Page Numbers (Bottom of Page)"/>
        <w:docPartUnique/>
      </w:docPartObj>
    </w:sdtPr>
    <w:sdtEndPr>
      <w:rPr>
        <w:noProof/>
      </w:rPr>
    </w:sdtEndPr>
    <w:sdtContent>
      <w:p w14:paraId="697DD8E6" w14:textId="77777777" w:rsidR="00106242" w:rsidRDefault="001062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F6DDB4" w14:textId="77777777" w:rsidR="00106242" w:rsidRDefault="0010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0206DF" w14:textId="77777777" w:rsidR="003D26F2" w:rsidRDefault="003D26F2" w:rsidP="00B20294">
      <w:pPr>
        <w:spacing w:after="0" w:line="240" w:lineRule="auto"/>
      </w:pPr>
      <w:r>
        <w:separator/>
      </w:r>
    </w:p>
  </w:footnote>
  <w:footnote w:type="continuationSeparator" w:id="0">
    <w:p w14:paraId="123802EB" w14:textId="77777777" w:rsidR="003D26F2" w:rsidRDefault="003D26F2" w:rsidP="00B202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DC0428D"/>
    <w:multiLevelType w:val="multilevel"/>
    <w:tmpl w:val="9F224C4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1B3F6AE1"/>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47084C92"/>
    <w:multiLevelType w:val="multilevel"/>
    <w:tmpl w:val="516039CA"/>
    <w:lvl w:ilvl="0">
      <w:start w:val="1"/>
      <w:numFmt w:val="decimal"/>
      <w:lvlText w:val="%1."/>
      <w:lvlJc w:val="left"/>
      <w:pPr>
        <w:ind w:left="360" w:hanging="360"/>
      </w:pPr>
      <w:rPr>
        <w:b/>
        <w:bCs/>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11"/>
  </w:num>
  <w:num w:numId="11">
    <w:abstractNumId w:val="9"/>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528B6"/>
    <w:rsid w:val="0006063C"/>
    <w:rsid w:val="00061A0E"/>
    <w:rsid w:val="00087FDD"/>
    <w:rsid w:val="000A7947"/>
    <w:rsid w:val="000D6E64"/>
    <w:rsid w:val="000F7F05"/>
    <w:rsid w:val="00106242"/>
    <w:rsid w:val="00111DE8"/>
    <w:rsid w:val="0015074B"/>
    <w:rsid w:val="00151DDD"/>
    <w:rsid w:val="00151E9A"/>
    <w:rsid w:val="0015574D"/>
    <w:rsid w:val="00167D5D"/>
    <w:rsid w:val="0018610A"/>
    <w:rsid w:val="00193390"/>
    <w:rsid w:val="001A528F"/>
    <w:rsid w:val="001B2CFB"/>
    <w:rsid w:val="001B602B"/>
    <w:rsid w:val="001D1BDE"/>
    <w:rsid w:val="001D4D30"/>
    <w:rsid w:val="001D68CA"/>
    <w:rsid w:val="001D7FB6"/>
    <w:rsid w:val="001F072F"/>
    <w:rsid w:val="00213238"/>
    <w:rsid w:val="002167A6"/>
    <w:rsid w:val="00292468"/>
    <w:rsid w:val="00294AC2"/>
    <w:rsid w:val="002962F9"/>
    <w:rsid w:val="0029639D"/>
    <w:rsid w:val="00297564"/>
    <w:rsid w:val="00297ECB"/>
    <w:rsid w:val="002B465C"/>
    <w:rsid w:val="003060B4"/>
    <w:rsid w:val="00306CB3"/>
    <w:rsid w:val="00310173"/>
    <w:rsid w:val="00326F90"/>
    <w:rsid w:val="003606DC"/>
    <w:rsid w:val="0038086A"/>
    <w:rsid w:val="00380C18"/>
    <w:rsid w:val="003D26F2"/>
    <w:rsid w:val="003D5FF7"/>
    <w:rsid w:val="004004BB"/>
    <w:rsid w:val="00416D62"/>
    <w:rsid w:val="004226A4"/>
    <w:rsid w:val="00434A0E"/>
    <w:rsid w:val="00467C42"/>
    <w:rsid w:val="00497EE8"/>
    <w:rsid w:val="004B4862"/>
    <w:rsid w:val="004B733F"/>
    <w:rsid w:val="004C383F"/>
    <w:rsid w:val="004D20D6"/>
    <w:rsid w:val="004D735D"/>
    <w:rsid w:val="004F7DA4"/>
    <w:rsid w:val="00500EC4"/>
    <w:rsid w:val="00510EBA"/>
    <w:rsid w:val="00514529"/>
    <w:rsid w:val="00522D05"/>
    <w:rsid w:val="005341CE"/>
    <w:rsid w:val="005426D4"/>
    <w:rsid w:val="00551CE9"/>
    <w:rsid w:val="005533E6"/>
    <w:rsid w:val="005655AA"/>
    <w:rsid w:val="005917AC"/>
    <w:rsid w:val="00596415"/>
    <w:rsid w:val="005D5CCC"/>
    <w:rsid w:val="005E02F4"/>
    <w:rsid w:val="00607D28"/>
    <w:rsid w:val="00640FF1"/>
    <w:rsid w:val="006573E8"/>
    <w:rsid w:val="00670DE6"/>
    <w:rsid w:val="0068351F"/>
    <w:rsid w:val="00683AA4"/>
    <w:rsid w:val="00683D7C"/>
    <w:rsid w:val="006B1389"/>
    <w:rsid w:val="006D6DCE"/>
    <w:rsid w:val="00704D06"/>
    <w:rsid w:val="00705471"/>
    <w:rsid w:val="007204A7"/>
    <w:rsid w:val="00761EE0"/>
    <w:rsid w:val="00790C7E"/>
    <w:rsid w:val="007948C8"/>
    <w:rsid w:val="00794FC3"/>
    <w:rsid w:val="00797C9E"/>
    <w:rsid w:val="007A4F99"/>
    <w:rsid w:val="007C30B3"/>
    <w:rsid w:val="007C4073"/>
    <w:rsid w:val="007D416C"/>
    <w:rsid w:val="007E444D"/>
    <w:rsid w:val="0085306C"/>
    <w:rsid w:val="008553BE"/>
    <w:rsid w:val="008631E3"/>
    <w:rsid w:val="008A3D63"/>
    <w:rsid w:val="008B3DA0"/>
    <w:rsid w:val="008C18F0"/>
    <w:rsid w:val="008F390E"/>
    <w:rsid w:val="00905ECA"/>
    <w:rsid w:val="009141F3"/>
    <w:rsid w:val="00932CAA"/>
    <w:rsid w:val="009444D1"/>
    <w:rsid w:val="0094523E"/>
    <w:rsid w:val="00957B17"/>
    <w:rsid w:val="00963CFC"/>
    <w:rsid w:val="009673BE"/>
    <w:rsid w:val="009705DE"/>
    <w:rsid w:val="00971B82"/>
    <w:rsid w:val="009A28EB"/>
    <w:rsid w:val="009A2F12"/>
    <w:rsid w:val="009A5490"/>
    <w:rsid w:val="009B261A"/>
    <w:rsid w:val="009B5734"/>
    <w:rsid w:val="009C1675"/>
    <w:rsid w:val="009E76E1"/>
    <w:rsid w:val="009F23F3"/>
    <w:rsid w:val="00A069BC"/>
    <w:rsid w:val="00A44560"/>
    <w:rsid w:val="00A47735"/>
    <w:rsid w:val="00A5541A"/>
    <w:rsid w:val="00A67D56"/>
    <w:rsid w:val="00A70C02"/>
    <w:rsid w:val="00A84576"/>
    <w:rsid w:val="00A94ED7"/>
    <w:rsid w:val="00A96542"/>
    <w:rsid w:val="00AA1D8D"/>
    <w:rsid w:val="00AE3DB2"/>
    <w:rsid w:val="00B10D58"/>
    <w:rsid w:val="00B20294"/>
    <w:rsid w:val="00B20A9E"/>
    <w:rsid w:val="00B326D8"/>
    <w:rsid w:val="00B47730"/>
    <w:rsid w:val="00B55689"/>
    <w:rsid w:val="00B61EAA"/>
    <w:rsid w:val="00B9339F"/>
    <w:rsid w:val="00B9563C"/>
    <w:rsid w:val="00BA59A2"/>
    <w:rsid w:val="00BF3388"/>
    <w:rsid w:val="00C04CEC"/>
    <w:rsid w:val="00C326B3"/>
    <w:rsid w:val="00C8452C"/>
    <w:rsid w:val="00C87021"/>
    <w:rsid w:val="00C93C4A"/>
    <w:rsid w:val="00CB0664"/>
    <w:rsid w:val="00CD67EF"/>
    <w:rsid w:val="00CE77B8"/>
    <w:rsid w:val="00CF4FD1"/>
    <w:rsid w:val="00D00EDA"/>
    <w:rsid w:val="00D04499"/>
    <w:rsid w:val="00D120C2"/>
    <w:rsid w:val="00D1637F"/>
    <w:rsid w:val="00D40697"/>
    <w:rsid w:val="00D40B2D"/>
    <w:rsid w:val="00D52085"/>
    <w:rsid w:val="00DF57C4"/>
    <w:rsid w:val="00E067BF"/>
    <w:rsid w:val="00E1482F"/>
    <w:rsid w:val="00E264BE"/>
    <w:rsid w:val="00E54AC9"/>
    <w:rsid w:val="00E62B22"/>
    <w:rsid w:val="00E6510D"/>
    <w:rsid w:val="00EA7AFA"/>
    <w:rsid w:val="00EC1C3F"/>
    <w:rsid w:val="00ED7005"/>
    <w:rsid w:val="00EF07BA"/>
    <w:rsid w:val="00EF0E37"/>
    <w:rsid w:val="00EF3B69"/>
    <w:rsid w:val="00F10766"/>
    <w:rsid w:val="00F24E61"/>
    <w:rsid w:val="00F3265A"/>
    <w:rsid w:val="00F34C34"/>
    <w:rsid w:val="00F45DAF"/>
    <w:rsid w:val="00F654A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414596DC"/>
  <w14:defaultImageDpi w14:val="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60" w:line="360" w:lineRule="auto"/>
      <w:jc w:val="both"/>
    </w:pPr>
    <w:rPr>
      <w:rFonts w:ascii="Times New Roman" w:eastAsia="Times New Roman" w:hAnsi="Times New Roman"/>
      <w:sz w:val="24"/>
    </w:rPr>
  </w:style>
  <w:style w:type="paragraph" w:styleId="Heading1">
    <w:name w:val="heading 1"/>
    <w:basedOn w:val="Normal"/>
    <w:next w:val="Normal"/>
    <w:link w:val="Heading1Char"/>
    <w:uiPriority w:val="9"/>
    <w:qFormat/>
    <w:rsid w:val="00A5541A"/>
    <w:pPr>
      <w:keepNext/>
      <w:keepLines/>
      <w:numPr>
        <w:numId w:val="12"/>
      </w:numPr>
      <w:spacing w:before="240" w:after="12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A5541A"/>
    <w:pPr>
      <w:keepNext/>
      <w:keepLines/>
      <w:numPr>
        <w:ilvl w:val="1"/>
        <w:numId w:val="12"/>
      </w:numPr>
      <w:spacing w:before="240" w:after="12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A5541A"/>
    <w:pPr>
      <w:keepNext/>
      <w:keepLines/>
      <w:numPr>
        <w:ilvl w:val="2"/>
        <w:numId w:val="12"/>
      </w:numPr>
      <w:spacing w:before="240" w:after="120"/>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FC693F"/>
    <w:pPr>
      <w:keepNext/>
      <w:keepLines/>
      <w:numPr>
        <w:ilvl w:val="3"/>
        <w:numId w:val="12"/>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numPr>
        <w:ilvl w:val="4"/>
        <w:numId w:val="12"/>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numPr>
        <w:ilvl w:val="5"/>
        <w:numId w:val="12"/>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numPr>
        <w:ilvl w:val="6"/>
        <w:numId w:val="12"/>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numPr>
        <w:ilvl w:val="7"/>
        <w:numId w:val="12"/>
      </w:numPr>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numPr>
        <w:ilvl w:val="8"/>
        <w:numId w:val="12"/>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A5541A"/>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A5541A"/>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A5541A"/>
    <w:rPr>
      <w:rFonts w:ascii="Times New Roman" w:eastAsiaTheme="majorEastAsia" w:hAnsi="Times New Roman" w:cstheme="majorBidi"/>
      <w:b/>
      <w:bCs/>
      <w:sz w:val="24"/>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1D68CA"/>
    <w:pPr>
      <w:spacing w:after="100"/>
    </w:pPr>
  </w:style>
  <w:style w:type="paragraph" w:styleId="TOC2">
    <w:name w:val="toc 2"/>
    <w:basedOn w:val="Normal"/>
    <w:next w:val="Normal"/>
    <w:autoRedefine/>
    <w:uiPriority w:val="39"/>
    <w:unhideWhenUsed/>
    <w:rsid w:val="001D68CA"/>
    <w:pPr>
      <w:spacing w:after="100"/>
      <w:ind w:left="240"/>
    </w:pPr>
  </w:style>
  <w:style w:type="paragraph" w:styleId="TOC3">
    <w:name w:val="toc 3"/>
    <w:basedOn w:val="Normal"/>
    <w:next w:val="Normal"/>
    <w:autoRedefine/>
    <w:uiPriority w:val="39"/>
    <w:unhideWhenUsed/>
    <w:rsid w:val="001D68CA"/>
    <w:pPr>
      <w:spacing w:after="100"/>
      <w:ind w:left="480"/>
    </w:pPr>
  </w:style>
  <w:style w:type="character" w:styleId="Hyperlink">
    <w:name w:val="Hyperlink"/>
    <w:basedOn w:val="DefaultParagraphFont"/>
    <w:uiPriority w:val="99"/>
    <w:unhideWhenUsed/>
    <w:rsid w:val="001D68CA"/>
    <w:rPr>
      <w:color w:val="0000FF" w:themeColor="hyperlink"/>
      <w:u w:val="single"/>
    </w:rPr>
  </w:style>
  <w:style w:type="character" w:customStyle="1" w:styleId="xsaveg5">
    <w:name w:val="xsaveg5"/>
    <w:basedOn w:val="DefaultParagraphFont"/>
    <w:rsid w:val="00213238"/>
  </w:style>
  <w:style w:type="paragraph" w:customStyle="1" w:styleId="x1yc453h">
    <w:name w:val="x1yc453h"/>
    <w:basedOn w:val="Normal"/>
    <w:rsid w:val="00213238"/>
    <w:pPr>
      <w:spacing w:before="100" w:beforeAutospacing="1" w:after="100" w:afterAutospacing="1" w:line="240" w:lineRule="auto"/>
      <w:jc w:val="left"/>
    </w:pPr>
    <w:rPr>
      <w:rFonts w:cs="Times New Roman"/>
      <w:szCs w:val="24"/>
    </w:rPr>
  </w:style>
  <w:style w:type="paragraph" w:styleId="TableofFigures">
    <w:name w:val="table of figures"/>
    <w:basedOn w:val="Normal"/>
    <w:next w:val="Normal"/>
    <w:uiPriority w:val="99"/>
    <w:semiHidden/>
    <w:unhideWhenUsed/>
    <w:rsid w:val="00B9339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654872">
      <w:bodyDiv w:val="1"/>
      <w:marLeft w:val="0"/>
      <w:marRight w:val="0"/>
      <w:marTop w:val="0"/>
      <w:marBottom w:val="0"/>
      <w:divBdr>
        <w:top w:val="none" w:sz="0" w:space="0" w:color="auto"/>
        <w:left w:val="none" w:sz="0" w:space="0" w:color="auto"/>
        <w:bottom w:val="none" w:sz="0" w:space="0" w:color="auto"/>
        <w:right w:val="none" w:sz="0" w:space="0" w:color="auto"/>
      </w:divBdr>
    </w:div>
    <w:div w:id="521633024">
      <w:bodyDiv w:val="1"/>
      <w:marLeft w:val="0"/>
      <w:marRight w:val="0"/>
      <w:marTop w:val="0"/>
      <w:marBottom w:val="0"/>
      <w:divBdr>
        <w:top w:val="none" w:sz="0" w:space="0" w:color="auto"/>
        <w:left w:val="none" w:sz="0" w:space="0" w:color="auto"/>
        <w:bottom w:val="none" w:sz="0" w:space="0" w:color="auto"/>
        <w:right w:val="none" w:sz="0" w:space="0" w:color="auto"/>
      </w:divBdr>
    </w:div>
    <w:div w:id="637338977">
      <w:bodyDiv w:val="1"/>
      <w:marLeft w:val="0"/>
      <w:marRight w:val="0"/>
      <w:marTop w:val="0"/>
      <w:marBottom w:val="0"/>
      <w:divBdr>
        <w:top w:val="none" w:sz="0" w:space="0" w:color="auto"/>
        <w:left w:val="none" w:sz="0" w:space="0" w:color="auto"/>
        <w:bottom w:val="none" w:sz="0" w:space="0" w:color="auto"/>
        <w:right w:val="none" w:sz="0" w:space="0" w:color="auto"/>
      </w:divBdr>
      <w:divsChild>
        <w:div w:id="124544725">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4.png"/><Relationship Id="rId34" Type="http://schemas.openxmlformats.org/officeDocument/2006/relationships/image" Target="media/image2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1.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101</Pages>
  <Words>19692</Words>
  <Characters>112249</Characters>
  <Application>Microsoft Office Word</Application>
  <DocSecurity>0</DocSecurity>
  <Lines>935</Lines>
  <Paragraphs>263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131678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2026-09-24T17:27:00Z</dcterms:created>
  <dcterms:modified xsi:type="dcterms:W3CDTF">2026-09-24T18:58:00Z</dcterms:modified>
  <cp:category/>
</cp:coreProperties>
</file>