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D535" w14:textId="77777777" w:rsidR="00B31816" w:rsidRDefault="00B31816" w:rsidP="00B31816">
      <w:pPr>
        <w:rPr>
          <w:rFonts w:ascii="Arial" w:eastAsiaTheme="majorEastAsia" w:hAnsi="Arial" w:cs="Arial"/>
          <w:bCs/>
          <w:color w:val="000000" w:themeColor="text1"/>
          <w:sz w:val="52"/>
          <w:szCs w:val="52"/>
        </w:rPr>
      </w:pPr>
    </w:p>
    <w:p w14:paraId="349AD103" w14:textId="77777777" w:rsidR="00B31816" w:rsidRDefault="00B31816" w:rsidP="00B31816">
      <w:pPr>
        <w:rPr>
          <w:rFonts w:ascii="Arial" w:eastAsiaTheme="majorEastAsia" w:hAnsi="Arial" w:cs="Arial"/>
          <w:bCs/>
          <w:color w:val="000000" w:themeColor="text1"/>
          <w:sz w:val="52"/>
          <w:szCs w:val="52"/>
        </w:rPr>
      </w:pPr>
    </w:p>
    <w:p w14:paraId="6DE907BD" w14:textId="6E5100DB" w:rsidR="00B31816" w:rsidRDefault="00B31816" w:rsidP="00B31816">
      <w:pPr>
        <w:rPr>
          <w:rFonts w:ascii="Arial" w:eastAsiaTheme="majorEastAsia" w:hAnsi="Arial" w:cs="Arial"/>
          <w:bCs/>
          <w:color w:val="000000" w:themeColor="text1"/>
          <w:sz w:val="52"/>
          <w:szCs w:val="52"/>
        </w:rPr>
      </w:pPr>
      <w:r w:rsidRPr="00F63AB1">
        <w:rPr>
          <w:rFonts w:ascii="Arial" w:eastAsiaTheme="majorEastAsia" w:hAnsi="Arial" w:cs="Arial"/>
          <w:bCs/>
          <w:color w:val="000000" w:themeColor="text1"/>
          <w:sz w:val="52"/>
          <w:szCs w:val="52"/>
        </w:rPr>
        <w:t>Personnel Resourcing and Development</w:t>
      </w:r>
    </w:p>
    <w:p w14:paraId="1FDAC60A" w14:textId="77777777" w:rsidR="00B31816" w:rsidRPr="00865713" w:rsidRDefault="00B31816" w:rsidP="00B31816">
      <w:pPr>
        <w:rPr>
          <w:rFonts w:ascii="Arial" w:eastAsiaTheme="majorEastAsia" w:hAnsi="Arial" w:cs="Arial"/>
          <w:bCs/>
          <w:color w:val="000000" w:themeColor="text1"/>
          <w:sz w:val="52"/>
          <w:szCs w:val="52"/>
        </w:rPr>
      </w:pPr>
      <w:r>
        <w:rPr>
          <w:rFonts w:ascii="Arial" w:eastAsiaTheme="majorEastAsia" w:hAnsi="Arial" w:cs="Arial"/>
          <w:bCs/>
          <w:color w:val="000000" w:themeColor="text1"/>
          <w:sz w:val="52"/>
          <w:szCs w:val="52"/>
        </w:rPr>
        <w:t xml:space="preserve">                     </w:t>
      </w:r>
      <w:r w:rsidRPr="00865713">
        <w:rPr>
          <w:rFonts w:ascii="Arial" w:eastAsiaTheme="majorEastAsia" w:hAnsi="Arial" w:cs="Arial"/>
          <w:bCs/>
          <w:color w:val="000000" w:themeColor="text1"/>
          <w:sz w:val="52"/>
          <w:szCs w:val="52"/>
        </w:rPr>
        <w:t>(BMIH5005)</w:t>
      </w:r>
    </w:p>
    <w:p w14:paraId="26EC2229" w14:textId="77777777" w:rsidR="00B31816" w:rsidRPr="00F63AB1" w:rsidRDefault="00B31816" w:rsidP="00B31816">
      <w:pPr>
        <w:rPr>
          <w:rFonts w:ascii="Arial" w:eastAsiaTheme="majorEastAsia" w:hAnsi="Arial" w:cs="Arial"/>
          <w:bCs/>
          <w:color w:val="000000" w:themeColor="text1"/>
          <w:sz w:val="52"/>
          <w:szCs w:val="52"/>
        </w:rPr>
      </w:pPr>
    </w:p>
    <w:p w14:paraId="4BE73F08" w14:textId="77777777" w:rsidR="00B31816" w:rsidRPr="00F63AB1" w:rsidRDefault="00B31816" w:rsidP="00B31816">
      <w:pPr>
        <w:pStyle w:val="Title"/>
        <w:jc w:val="center"/>
        <w:rPr>
          <w:rFonts w:ascii="Arial" w:hAnsi="Arial" w:cs="Arial"/>
          <w:sz w:val="40"/>
          <w:szCs w:val="40"/>
        </w:rPr>
      </w:pPr>
      <w:r w:rsidRPr="00F63AB1">
        <w:rPr>
          <w:rFonts w:ascii="Arial" w:hAnsi="Arial" w:cs="Arial"/>
          <w:sz w:val="40"/>
          <w:szCs w:val="40"/>
        </w:rPr>
        <w:t>Title:</w:t>
      </w:r>
      <w:r>
        <w:rPr>
          <w:rFonts w:ascii="Arial" w:hAnsi="Arial" w:cs="Arial"/>
          <w:sz w:val="40"/>
          <w:szCs w:val="40"/>
        </w:rPr>
        <w:t xml:space="preserve"> </w:t>
      </w:r>
      <w:r w:rsidRPr="00F63AB1">
        <w:rPr>
          <w:rFonts w:ascii="Arial" w:hAnsi="Arial" w:cs="Arial"/>
          <w:sz w:val="40"/>
          <w:szCs w:val="40"/>
        </w:rPr>
        <w:t>How to engage employees throughout the employee lifecycle</w:t>
      </w:r>
    </w:p>
    <w:p w14:paraId="016A0255" w14:textId="77777777" w:rsidR="00B31816" w:rsidRDefault="00B31816" w:rsidP="00B31816">
      <w:pPr>
        <w:rPr>
          <w:rFonts w:cs="Times New Roman"/>
          <w:b/>
          <w:sz w:val="28"/>
        </w:rPr>
      </w:pPr>
    </w:p>
    <w:p w14:paraId="5AE823FC" w14:textId="77777777" w:rsidR="00B31816" w:rsidRPr="005C54D8" w:rsidRDefault="00B31816" w:rsidP="00B31816">
      <w:pPr>
        <w:rPr>
          <w:rFonts w:eastAsiaTheme="majorEastAsia" w:cs="Times New Roman"/>
          <w:b/>
          <w:color w:val="000000" w:themeColor="text1"/>
          <w:sz w:val="28"/>
          <w:szCs w:val="26"/>
        </w:rPr>
      </w:pPr>
    </w:p>
    <w:p w14:paraId="16B961BA" w14:textId="534F735C" w:rsidR="00B31816" w:rsidRPr="003D4C85" w:rsidRDefault="00B31816" w:rsidP="00B31816">
      <w:pPr>
        <w:ind w:left="2160"/>
        <w:jc w:val="left"/>
        <w:rPr>
          <w:rFonts w:ascii="Arial" w:hAnsi="Arial" w:cs="Arial"/>
          <w:bCs/>
          <w:sz w:val="32"/>
          <w:szCs w:val="32"/>
        </w:rPr>
      </w:pPr>
      <w:r w:rsidRPr="003D4C85">
        <w:rPr>
          <w:rFonts w:ascii="Arial" w:eastAsiaTheme="majorEastAsia" w:hAnsi="Arial" w:cs="Arial"/>
          <w:b/>
          <w:color w:val="000000" w:themeColor="text1"/>
          <w:sz w:val="32"/>
          <w:szCs w:val="32"/>
        </w:rPr>
        <w:t>Student Name:</w:t>
      </w:r>
      <w:r w:rsidR="004D31BC">
        <w:rPr>
          <w:rFonts w:ascii="Arial" w:eastAsiaTheme="majorEastAsia" w:hAnsi="Arial" w:cs="Arial"/>
          <w:b/>
          <w:color w:val="000000" w:themeColor="text1"/>
          <w:sz w:val="32"/>
          <w:szCs w:val="32"/>
        </w:rPr>
        <w:t xml:space="preserve"> </w:t>
      </w:r>
      <w:r w:rsidR="004D31BC" w:rsidRPr="004D31BC">
        <w:rPr>
          <w:rFonts w:ascii="Arial" w:eastAsiaTheme="majorEastAsia" w:hAnsi="Arial" w:cs="Arial"/>
          <w:bCs/>
          <w:color w:val="000000" w:themeColor="text1"/>
          <w:sz w:val="32"/>
          <w:szCs w:val="32"/>
        </w:rPr>
        <w:t>Muhammad Abul</w:t>
      </w:r>
      <w:r w:rsidRPr="003D4C85">
        <w:rPr>
          <w:rFonts w:ascii="Arial" w:eastAsiaTheme="majorEastAsia" w:hAnsi="Arial" w:cs="Arial"/>
          <w:b/>
          <w:color w:val="000000" w:themeColor="text1"/>
          <w:sz w:val="32"/>
          <w:szCs w:val="32"/>
        </w:rPr>
        <w:t xml:space="preserve"> </w:t>
      </w:r>
      <w:proofErr w:type="spellStart"/>
      <w:r>
        <w:rPr>
          <w:rFonts w:ascii="Arial" w:hAnsi="Arial" w:cs="Arial"/>
          <w:bCs/>
          <w:sz w:val="32"/>
          <w:szCs w:val="32"/>
        </w:rPr>
        <w:t>Kashem</w:t>
      </w:r>
      <w:proofErr w:type="spellEnd"/>
      <w:r>
        <w:rPr>
          <w:rFonts w:ascii="Arial" w:hAnsi="Arial" w:cs="Arial"/>
          <w:bCs/>
          <w:sz w:val="32"/>
          <w:szCs w:val="32"/>
        </w:rPr>
        <w:t xml:space="preserve"> Azad</w:t>
      </w:r>
    </w:p>
    <w:p w14:paraId="60E6E014" w14:textId="05409622" w:rsidR="00B31816" w:rsidRPr="003D4C85" w:rsidRDefault="00B31816" w:rsidP="00B31816">
      <w:pPr>
        <w:ind w:left="2160"/>
        <w:jc w:val="left"/>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Student ID:</w:t>
      </w:r>
      <w:r>
        <w:rPr>
          <w:rFonts w:ascii="Arial" w:eastAsiaTheme="majorEastAsia" w:hAnsi="Arial" w:cs="Arial"/>
          <w:b/>
          <w:color w:val="000000" w:themeColor="text1"/>
          <w:sz w:val="32"/>
          <w:szCs w:val="32"/>
        </w:rPr>
        <w:t xml:space="preserve"> </w:t>
      </w:r>
      <w:r w:rsidRPr="000749D4">
        <w:rPr>
          <w:rFonts w:cs="Times New Roman"/>
          <w:bCs/>
          <w:sz w:val="36"/>
          <w:szCs w:val="36"/>
        </w:rPr>
        <w:t>211</w:t>
      </w:r>
      <w:r>
        <w:rPr>
          <w:rFonts w:cs="Times New Roman"/>
          <w:bCs/>
          <w:sz w:val="36"/>
          <w:szCs w:val="36"/>
        </w:rPr>
        <w:t>2456</w:t>
      </w:r>
    </w:p>
    <w:p w14:paraId="142F525C" w14:textId="77777777" w:rsidR="00B31816" w:rsidRPr="003D4C85" w:rsidRDefault="00B31816" w:rsidP="00B31816">
      <w:pPr>
        <w:ind w:left="2160"/>
        <w:jc w:val="left"/>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 xml:space="preserve">Lecturer Name: </w:t>
      </w:r>
      <w:r w:rsidRPr="003D4C85">
        <w:rPr>
          <w:rFonts w:ascii="Arial" w:eastAsiaTheme="majorEastAsia" w:hAnsi="Arial" w:cs="Arial"/>
          <w:bCs/>
          <w:color w:val="000000" w:themeColor="text1"/>
          <w:sz w:val="32"/>
          <w:szCs w:val="32"/>
        </w:rPr>
        <w:t>Emma Roberts</w:t>
      </w:r>
    </w:p>
    <w:p w14:paraId="4BFFC9C9" w14:textId="77777777" w:rsidR="00B31816" w:rsidRDefault="00B31816" w:rsidP="00EE2532">
      <w:pPr>
        <w:pStyle w:val="Heading1"/>
      </w:pPr>
      <w:bookmarkStart w:id="0" w:name="_Toc116602828"/>
    </w:p>
    <w:p w14:paraId="531626A3" w14:textId="77777777" w:rsidR="00B31816" w:rsidRDefault="00B31816" w:rsidP="00EE2532">
      <w:pPr>
        <w:pStyle w:val="Heading1"/>
      </w:pPr>
    </w:p>
    <w:p w14:paraId="74418177" w14:textId="77777777" w:rsidR="00B31816" w:rsidRDefault="00B31816" w:rsidP="00EE2532">
      <w:pPr>
        <w:pStyle w:val="Heading1"/>
      </w:pPr>
    </w:p>
    <w:p w14:paraId="6ACE072D" w14:textId="77777777" w:rsidR="00B31816" w:rsidRDefault="00B31816" w:rsidP="00EE2532">
      <w:pPr>
        <w:pStyle w:val="Heading1"/>
      </w:pPr>
    </w:p>
    <w:p w14:paraId="0D3A3186" w14:textId="77777777" w:rsidR="00B31816" w:rsidRDefault="00B31816" w:rsidP="00EE2532">
      <w:pPr>
        <w:pStyle w:val="Heading1"/>
      </w:pPr>
    </w:p>
    <w:bookmarkEnd w:id="0"/>
    <w:p w14:paraId="5FA525D1" w14:textId="45B8C16E" w:rsidR="00EE2532" w:rsidRPr="001F0D29" w:rsidRDefault="00EE2532" w:rsidP="001F0D29">
      <w:pPr>
        <w:rPr>
          <w:rFonts w:ascii="Arial" w:hAnsi="Arial" w:cs="Arial"/>
          <w:szCs w:val="24"/>
          <w:lang w:val="en-US"/>
        </w:rPr>
      </w:pPr>
      <w:r w:rsidRPr="001F0D29">
        <w:rPr>
          <w:rFonts w:ascii="Arial" w:hAnsi="Arial" w:cs="Arial"/>
          <w:szCs w:val="24"/>
        </w:rPr>
        <w:lastRenderedPageBreak/>
        <w:t>The engagement of employees throughout the employee lifecycle is an important topic to consider in any organisation, and it is especially relevant to Premier Inn hotels, which are among the largest hotel chains in the UK. Firstly, the role of human resources in engaging the advantage of engaging will be discussed. From the perspective of Premier Inn, employee lifecycle and employee engagement models will also be described. We will discuss how Premier Inn has worked to engage workers during their entire careers at the company by ensuring that they have opportunities for continued learning and development and how they can implement various theoretical frameworks. We will also explore how Premier Inn's approach helps ensure that employees feel valued as they move through their careers at the company.</w:t>
      </w:r>
    </w:p>
    <w:p w14:paraId="5F8C1F8A" w14:textId="77777777" w:rsidR="00B31816" w:rsidRPr="001F0D29" w:rsidRDefault="00B31816" w:rsidP="001F0D29">
      <w:pPr>
        <w:jc w:val="left"/>
        <w:rPr>
          <w:rFonts w:ascii="Arial" w:hAnsi="Arial" w:cs="Arial"/>
          <w:szCs w:val="24"/>
        </w:rPr>
      </w:pPr>
    </w:p>
    <w:p w14:paraId="0E4209BA" w14:textId="0AEA74B6" w:rsidR="00EE2532" w:rsidRPr="001F0D29" w:rsidRDefault="00EE2532" w:rsidP="001F0D29">
      <w:pPr>
        <w:jc w:val="left"/>
        <w:rPr>
          <w:rFonts w:ascii="Arial" w:eastAsia="Times New Roman" w:hAnsi="Arial" w:cs="Arial"/>
          <w:szCs w:val="24"/>
          <w:lang w:val="en-US"/>
        </w:rPr>
      </w:pPr>
      <w:r w:rsidRPr="001F0D29">
        <w:rPr>
          <w:rFonts w:ascii="Arial" w:hAnsi="Arial" w:cs="Arial"/>
          <w:szCs w:val="24"/>
        </w:rPr>
        <w:t xml:space="preserve">Premier Inn is a large hotel chain that has over 1,000 locations in the United Kingdom, Ireland, and several other countries. The company was founded in 1987 and currently operates its own hotels as well as franchisees' hotels. Premier Inn offers accommodation for </w:t>
      </w:r>
      <w:proofErr w:type="spellStart"/>
      <w:r w:rsidRPr="001F0D29">
        <w:rPr>
          <w:rFonts w:ascii="Arial" w:hAnsi="Arial" w:cs="Arial"/>
          <w:szCs w:val="24"/>
        </w:rPr>
        <w:t>travelers</w:t>
      </w:r>
      <w:proofErr w:type="spellEnd"/>
      <w:r w:rsidRPr="001F0D29">
        <w:rPr>
          <w:rFonts w:ascii="Arial" w:hAnsi="Arial" w:cs="Arial"/>
          <w:szCs w:val="24"/>
        </w:rPr>
        <w:t xml:space="preserve"> throughout the entire year, including winter months and summer holidays. The company's primary focus is on providing comfortable rooms at affordable prices with a friendly welcome to all customers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"/>
          <w:id w:val="-1520388242"/>
          <w:placeholder>
            <w:docPart w:val="DefaultPlaceholder_-1854013440"/>
          </w:placeholder>
        </w:sdtPr>
        <w:sdtEndPr/>
        <w:sdtContent>
          <w:r w:rsidR="00DE10FA" w:rsidRPr="001F0D29">
            <w:rPr>
              <w:rFonts w:ascii="Arial" w:hAnsi="Arial" w:cs="Arial"/>
              <w:color w:val="000000"/>
              <w:szCs w:val="24"/>
            </w:rPr>
            <w:t>(whitbread.co., 2019)</w:t>
          </w:r>
        </w:sdtContent>
      </w:sdt>
      <w:r w:rsidRPr="001F0D29">
        <w:rPr>
          <w:rFonts w:ascii="Arial" w:hAnsi="Arial" w:cs="Arial"/>
          <w:szCs w:val="24"/>
        </w:rPr>
        <w:t>.</w:t>
      </w:r>
    </w:p>
    <w:p w14:paraId="26C045AE" w14:textId="497350D6" w:rsidR="00EE2532" w:rsidRPr="001F0D29" w:rsidRDefault="00EE2532" w:rsidP="001F0D29">
      <w:pPr>
        <w:rPr>
          <w:rFonts w:ascii="Arial" w:hAnsi="Arial" w:cs="Arial"/>
          <w:szCs w:val="24"/>
          <w:lang w:val="en-US"/>
        </w:rPr>
      </w:pPr>
      <w:r w:rsidRPr="001F0D29">
        <w:rPr>
          <w:rFonts w:ascii="Arial" w:hAnsi="Arial" w:cs="Arial"/>
          <w:szCs w:val="24"/>
          <w:lang w:val="en-US"/>
        </w:rPr>
        <w:t xml:space="preserve">The role of human resources in engaging employees is crucial to the success of any company. Human resources professionals work to ensure that all employees are engaged and feel comfortable with the </w:t>
      </w:r>
      <w:r w:rsidR="00DE10FA" w:rsidRPr="001F0D29">
        <w:rPr>
          <w:rFonts w:ascii="Arial" w:hAnsi="Arial" w:cs="Arial"/>
          <w:szCs w:val="24"/>
          <w:lang w:val="en-US"/>
        </w:rPr>
        <w:t xml:space="preserve">organization </w:t>
      </w:r>
      <w:sdt>
        <w:sdtPr>
          <w:rPr>
            <w:rFonts w:ascii="Arial" w:hAnsi="Arial" w:cs="Arial"/>
            <w:color w:val="000000"/>
            <w:szCs w:val="24"/>
            <w:lang w:val="en-US"/>
          </w:rPr>
          <w:tag w:val="MENDELEY_CITATION_v3_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"/>
          <w:id w:val="-1048601295"/>
          <w:placeholder>
            <w:docPart w:val="DefaultPlaceholder_-1854013440"/>
          </w:placeholder>
        </w:sdtPr>
        <w:sdtEndPr/>
        <w:sdtContent>
          <w:r w:rsidR="00DE10FA" w:rsidRPr="001F0D29">
            <w:rPr>
              <w:rFonts w:ascii="Arial" w:hAnsi="Arial" w:cs="Arial"/>
              <w:color w:val="000000"/>
              <w:szCs w:val="24"/>
              <w:lang w:val="en-US"/>
            </w:rPr>
            <w:t>(Salas-</w:t>
          </w:r>
          <w:proofErr w:type="spellStart"/>
          <w:r w:rsidR="00DE10FA" w:rsidRPr="001F0D29">
            <w:rPr>
              <w:rFonts w:ascii="Arial" w:hAnsi="Arial" w:cs="Arial"/>
              <w:color w:val="000000"/>
              <w:szCs w:val="24"/>
              <w:lang w:val="en-US"/>
            </w:rPr>
            <w:t>Vallina</w:t>
          </w:r>
          <w:proofErr w:type="spellEnd"/>
          <w:r w:rsidR="00DE10FA" w:rsidRPr="001F0D29">
            <w:rPr>
              <w:rFonts w:ascii="Arial" w:hAnsi="Arial" w:cs="Arial"/>
              <w:color w:val="000000"/>
              <w:szCs w:val="24"/>
              <w:lang w:val="en-US"/>
            </w:rPr>
            <w:t>, Alegre and López-</w:t>
          </w:r>
          <w:proofErr w:type="spellStart"/>
          <w:r w:rsidR="00DE10FA" w:rsidRPr="001F0D29">
            <w:rPr>
              <w:rFonts w:ascii="Arial" w:hAnsi="Arial" w:cs="Arial"/>
              <w:color w:val="000000"/>
              <w:szCs w:val="24"/>
              <w:lang w:val="en-US"/>
            </w:rPr>
            <w:t>Cabrales</w:t>
          </w:r>
          <w:proofErr w:type="spellEnd"/>
          <w:r w:rsidR="00DE10FA" w:rsidRPr="001F0D29">
            <w:rPr>
              <w:rFonts w:ascii="Arial" w:hAnsi="Arial" w:cs="Arial"/>
              <w:color w:val="000000"/>
              <w:szCs w:val="24"/>
              <w:lang w:val="en-US"/>
            </w:rPr>
            <w:t>, 2021)</w:t>
          </w:r>
        </w:sdtContent>
      </w:sdt>
      <w:r w:rsidRPr="001F0D29">
        <w:rPr>
          <w:rFonts w:ascii="Arial" w:hAnsi="Arial" w:cs="Arial"/>
          <w:szCs w:val="24"/>
          <w:lang w:val="en-US"/>
        </w:rPr>
        <w:t xml:space="preserve">. They help develop organisational policies, procedures and </w:t>
      </w:r>
      <w:proofErr w:type="spellStart"/>
      <w:r w:rsidRPr="001F0D29">
        <w:rPr>
          <w:rFonts w:ascii="Arial" w:hAnsi="Arial" w:cs="Arial"/>
          <w:szCs w:val="24"/>
          <w:lang w:val="en-US"/>
        </w:rPr>
        <w:t>practises</w:t>
      </w:r>
      <w:proofErr w:type="spellEnd"/>
      <w:r w:rsidRPr="001F0D29">
        <w:rPr>
          <w:rFonts w:ascii="Arial" w:hAnsi="Arial" w:cs="Arial"/>
          <w:szCs w:val="24"/>
          <w:lang w:val="en-US"/>
        </w:rPr>
        <w:t xml:space="preserve"> that support employee engagement</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"/>
          <w:id w:val="57759824"/>
          <w:placeholder>
            <w:docPart w:val="DefaultPlaceholder_-1854013440"/>
          </w:placeholder>
        </w:sdtPr>
        <w:sdtEndPr/>
        <w:sdtContent>
          <w:r w:rsidR="00DE10FA" w:rsidRPr="001F0D29">
            <w:rPr>
              <w:rFonts w:ascii="Arial" w:eastAsia="Times New Roman" w:hAnsi="Arial" w:cs="Arial"/>
              <w:color w:val="000000"/>
              <w:szCs w:val="24"/>
            </w:rPr>
            <w:t>(Sharma and Tewari, 2018)</w:t>
          </w:r>
        </w:sdtContent>
      </w:sdt>
      <w:r w:rsidRPr="001F0D29">
        <w:rPr>
          <w:rFonts w:ascii="Arial" w:hAnsi="Arial" w:cs="Arial"/>
          <w:szCs w:val="24"/>
          <w:lang w:val="en-US"/>
        </w:rPr>
        <w:t xml:space="preserve">. At Premier Inn, the human resources department is responsible for ensuring that they have the right people in place to ensure that their customers receive the best service. At Premier Inn, </w:t>
      </w:r>
      <w:r w:rsidR="00DE10FA" w:rsidRPr="001F0D29">
        <w:rPr>
          <w:rFonts w:ascii="Arial" w:hAnsi="Arial" w:cs="Arial"/>
          <w:szCs w:val="24"/>
          <w:lang w:val="en-US"/>
        </w:rPr>
        <w:t xml:space="preserve">they </w:t>
      </w:r>
      <w:r w:rsidRPr="001F0D29">
        <w:rPr>
          <w:rFonts w:ascii="Arial" w:hAnsi="Arial" w:cs="Arial"/>
          <w:szCs w:val="24"/>
          <w:lang w:val="en-US"/>
        </w:rPr>
        <w:t>provide a workplace that is safe, secure, and comfortable for employees to work in. This is a key factor in engaging employees and retaining them with the company</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"/>
          <w:id w:val="-1694213780"/>
          <w:placeholder>
            <w:docPart w:val="DefaultPlaceholder_-1854013440"/>
          </w:placeholder>
        </w:sdtPr>
        <w:sdtEndPr/>
        <w:sdtContent>
          <w:r w:rsidR="00DE10FA" w:rsidRPr="001F0D29">
            <w:rPr>
              <w:rFonts w:ascii="Arial" w:eastAsia="Times New Roman" w:hAnsi="Arial" w:cs="Arial"/>
              <w:color w:val="000000"/>
              <w:szCs w:val="24"/>
            </w:rPr>
            <w:t>(Joubert and Roodt, 2019)</w:t>
          </w:r>
        </w:sdtContent>
      </w:sdt>
      <w:r w:rsidRPr="001F0D29">
        <w:rPr>
          <w:rFonts w:ascii="Arial" w:hAnsi="Arial" w:cs="Arial"/>
          <w:szCs w:val="24"/>
          <w:lang w:val="en-US"/>
        </w:rPr>
        <w:t xml:space="preserve">. Premier Inn's policies and </w:t>
      </w:r>
      <w:proofErr w:type="spellStart"/>
      <w:r w:rsidRPr="001F0D29">
        <w:rPr>
          <w:rFonts w:ascii="Arial" w:hAnsi="Arial" w:cs="Arial"/>
          <w:szCs w:val="24"/>
          <w:lang w:val="en-US"/>
        </w:rPr>
        <w:t>practises</w:t>
      </w:r>
      <w:proofErr w:type="spellEnd"/>
      <w:r w:rsidRPr="001F0D29">
        <w:rPr>
          <w:rFonts w:ascii="Arial" w:hAnsi="Arial" w:cs="Arial"/>
          <w:szCs w:val="24"/>
          <w:lang w:val="en-US"/>
        </w:rPr>
        <w:t xml:space="preserve"> are designed to enable staff to develop professionally, personally, and socially. At every level of the organisation, Premier Inn provides opportunities for its employees to learn new skills as well as develop existing ones. The company has established a culture that encourages employees to work hard </w:t>
      </w:r>
      <w:r w:rsidRPr="001F0D29">
        <w:rPr>
          <w:rFonts w:ascii="Arial" w:hAnsi="Arial" w:cs="Arial"/>
          <w:szCs w:val="24"/>
          <w:lang w:val="en-US"/>
        </w:rPr>
        <w:lastRenderedPageBreak/>
        <w:t xml:space="preserve">together for the benefit of all its members. The management system provides an effective framework for staff performance evaluation based on their individual capabilities, performance standards, and responsibilities. Employees are encouraged to raise their concerns through communication channels provided within the organisation </w:t>
      </w:r>
      <w:proofErr w:type="gramStart"/>
      <w:r w:rsidRPr="001F0D29">
        <w:rPr>
          <w:rFonts w:ascii="Arial" w:hAnsi="Arial" w:cs="Arial"/>
          <w:szCs w:val="24"/>
          <w:lang w:val="en-US"/>
        </w:rPr>
        <w:t>and also</w:t>
      </w:r>
      <w:proofErr w:type="gramEnd"/>
      <w:r w:rsidRPr="001F0D29">
        <w:rPr>
          <w:rFonts w:ascii="Arial" w:hAnsi="Arial" w:cs="Arial"/>
          <w:szCs w:val="24"/>
          <w:lang w:val="en-US"/>
        </w:rPr>
        <w:t xml:space="preserve"> through external stakeholders such as union representatives </w:t>
      </w:r>
      <w:proofErr w:type="spellStart"/>
      <w:r w:rsidRPr="001F0D29">
        <w:rPr>
          <w:rFonts w:ascii="Arial" w:hAnsi="Arial" w:cs="Arial"/>
          <w:szCs w:val="24"/>
          <w:lang w:val="en-US"/>
        </w:rPr>
        <w:t>etc</w:t>
      </w:r>
      <w:proofErr w:type="spellEnd"/>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"/>
          <w:id w:val="-340395400"/>
          <w:placeholder>
            <w:docPart w:val="DefaultPlaceholder_-1854013440"/>
          </w:placeholder>
        </w:sdtPr>
        <w:sdtEndPr/>
        <w:sdtContent>
          <w:r w:rsidR="00DE10FA" w:rsidRPr="001F0D29">
            <w:rPr>
              <w:rFonts w:ascii="Arial" w:hAnsi="Arial" w:cs="Arial"/>
              <w:color w:val="000000"/>
              <w:szCs w:val="24"/>
              <w:lang w:val="en-US"/>
            </w:rPr>
            <w:t>(</w:t>
          </w:r>
          <w:proofErr w:type="spellStart"/>
          <w:r w:rsidR="00DE10FA" w:rsidRPr="001F0D29">
            <w:rPr>
              <w:rFonts w:ascii="Arial" w:hAnsi="Arial" w:cs="Arial"/>
              <w:color w:val="000000"/>
              <w:szCs w:val="24"/>
              <w:lang w:val="en-US"/>
            </w:rPr>
            <w:t>Djurkovic</w:t>
          </w:r>
          <w:proofErr w:type="spellEnd"/>
          <w:r w:rsidR="00DE10FA" w:rsidRPr="001F0D29">
            <w:rPr>
              <w:rFonts w:ascii="Arial" w:hAnsi="Arial" w:cs="Arial"/>
              <w:color w:val="000000"/>
              <w:szCs w:val="24"/>
              <w:lang w:val="en-US"/>
            </w:rPr>
            <w:t xml:space="preserve"> et al., 2021)</w:t>
          </w:r>
        </w:sdtContent>
      </w:sdt>
      <w:r w:rsidRPr="001F0D29">
        <w:rPr>
          <w:rFonts w:ascii="Arial" w:hAnsi="Arial" w:cs="Arial"/>
          <w:szCs w:val="24"/>
          <w:lang w:val="en-US"/>
        </w:rPr>
        <w:t xml:space="preserve">. They provide training </w:t>
      </w:r>
      <w:proofErr w:type="spellStart"/>
      <w:r w:rsidRPr="001F0D29">
        <w:rPr>
          <w:rFonts w:ascii="Arial" w:hAnsi="Arial" w:cs="Arial"/>
          <w:szCs w:val="24"/>
          <w:lang w:val="en-US"/>
        </w:rPr>
        <w:t>programmes</w:t>
      </w:r>
      <w:proofErr w:type="spellEnd"/>
      <w:r w:rsidRPr="001F0D29">
        <w:rPr>
          <w:rFonts w:ascii="Arial" w:hAnsi="Arial" w:cs="Arial"/>
          <w:szCs w:val="24"/>
          <w:lang w:val="en-US"/>
        </w:rPr>
        <w:t xml:space="preserve"> for new hires so that they can perform their jobs effectively from day one without any issues due to a lack of training or experience with certain tasks included in their job description</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"/>
          <w:id w:val="-568039999"/>
          <w:placeholder>
            <w:docPart w:val="DefaultPlaceholder_-1854013440"/>
          </w:placeholder>
        </w:sdtPr>
        <w:sdtEndPr/>
        <w:sdtContent>
          <w:r w:rsidR="00DE10FA" w:rsidRPr="001F0D29">
            <w:rPr>
              <w:rFonts w:ascii="Arial" w:hAnsi="Arial" w:cs="Arial"/>
              <w:color w:val="000000"/>
              <w:szCs w:val="24"/>
              <w:lang w:val="en-US"/>
            </w:rPr>
            <w:t>(</w:t>
          </w:r>
          <w:proofErr w:type="spellStart"/>
          <w:r w:rsidR="00DE10FA" w:rsidRPr="001F0D29">
            <w:rPr>
              <w:rFonts w:ascii="Arial" w:hAnsi="Arial" w:cs="Arial"/>
              <w:color w:val="000000"/>
              <w:szCs w:val="24"/>
              <w:lang w:val="en-US"/>
            </w:rPr>
            <w:t>Ghandour</w:t>
          </w:r>
          <w:proofErr w:type="spellEnd"/>
          <w:r w:rsidR="00DE10FA" w:rsidRPr="001F0D29">
            <w:rPr>
              <w:rFonts w:ascii="Arial" w:hAnsi="Arial" w:cs="Arial"/>
              <w:color w:val="000000"/>
              <w:szCs w:val="24"/>
              <w:lang w:val="en-US"/>
            </w:rPr>
            <w:t xml:space="preserve">, </w:t>
          </w:r>
          <w:proofErr w:type="spellStart"/>
          <w:r w:rsidR="00DE10FA" w:rsidRPr="001F0D29">
            <w:rPr>
              <w:rFonts w:ascii="Arial" w:hAnsi="Arial" w:cs="Arial"/>
              <w:color w:val="000000"/>
              <w:szCs w:val="24"/>
              <w:lang w:val="en-US"/>
            </w:rPr>
            <w:t>Jebai</w:t>
          </w:r>
          <w:proofErr w:type="spellEnd"/>
          <w:r w:rsidR="00DE10FA" w:rsidRPr="001F0D29">
            <w:rPr>
              <w:rFonts w:ascii="Arial" w:hAnsi="Arial" w:cs="Arial"/>
              <w:color w:val="000000"/>
              <w:szCs w:val="24"/>
              <w:lang w:val="en-US"/>
            </w:rPr>
            <w:t xml:space="preserve"> and Hussain, 2015)</w:t>
          </w:r>
        </w:sdtContent>
      </w:sdt>
      <w:r w:rsidRPr="001F0D29">
        <w:rPr>
          <w:rFonts w:ascii="Arial" w:hAnsi="Arial" w:cs="Arial"/>
          <w:szCs w:val="24"/>
          <w:lang w:val="en-US"/>
        </w:rPr>
        <w:t>.</w:t>
      </w:r>
    </w:p>
    <w:p w14:paraId="108DC85B" w14:textId="3309EBDD" w:rsidR="00EE2532" w:rsidRPr="001F0D29" w:rsidRDefault="00EE2532" w:rsidP="001F0D29">
      <w:pPr>
        <w:rPr>
          <w:rFonts w:ascii="Arial" w:hAnsi="Arial" w:cs="Arial"/>
          <w:szCs w:val="24"/>
          <w:lang w:val="en-US"/>
        </w:rPr>
      </w:pPr>
      <w:r w:rsidRPr="001F0D29">
        <w:rPr>
          <w:rFonts w:ascii="Arial" w:hAnsi="Arial" w:cs="Arial"/>
          <w:szCs w:val="24"/>
          <w:lang w:val="en-US"/>
        </w:rPr>
        <w:t>Engaging employees is an important part of running a business</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"/>
          <w:id w:val="13976771"/>
          <w:placeholder>
            <w:docPart w:val="DefaultPlaceholder_-1854013440"/>
          </w:placeholder>
        </w:sdtPr>
        <w:sdtEndPr/>
        <w:sdtContent>
          <w:r w:rsidR="00DE10FA" w:rsidRPr="001F0D29">
            <w:rPr>
              <w:rFonts w:ascii="Arial" w:hAnsi="Arial" w:cs="Arial"/>
              <w:color w:val="000000"/>
              <w:szCs w:val="24"/>
              <w:lang w:val="en-US"/>
            </w:rPr>
            <w:t>(</w:t>
          </w:r>
          <w:proofErr w:type="spellStart"/>
          <w:r w:rsidR="00DE10FA" w:rsidRPr="001F0D29">
            <w:rPr>
              <w:rFonts w:ascii="Arial" w:hAnsi="Arial" w:cs="Arial"/>
              <w:color w:val="000000"/>
              <w:szCs w:val="24"/>
              <w:lang w:val="en-US"/>
            </w:rPr>
            <w:t>Sharafizad</w:t>
          </w:r>
          <w:proofErr w:type="spellEnd"/>
          <w:r w:rsidR="00DE10FA" w:rsidRPr="001F0D29">
            <w:rPr>
              <w:rFonts w:ascii="Arial" w:hAnsi="Arial" w:cs="Arial"/>
              <w:color w:val="000000"/>
              <w:szCs w:val="24"/>
              <w:lang w:val="en-US"/>
            </w:rPr>
            <w:t>, Redmond and Morris, 2020)</w:t>
          </w:r>
        </w:sdtContent>
      </w:sdt>
      <w:r w:rsidRPr="001F0D29">
        <w:rPr>
          <w:rFonts w:ascii="Arial" w:hAnsi="Arial" w:cs="Arial"/>
          <w:szCs w:val="24"/>
          <w:lang w:val="en-US"/>
        </w:rPr>
        <w:t>. The first thing to do is build a team culture that makes everyone feel they have a place in the company. It is needed to talk with employees about what they like and do not like about their current jobs, and then work together to come up with ways to improve those things</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"/>
          <w:id w:val="-343398455"/>
          <w:placeholder>
            <w:docPart w:val="DefaultPlaceholder_-1854013440"/>
          </w:placeholder>
        </w:sdtPr>
        <w:sdtEndPr/>
        <w:sdtContent>
          <w:r w:rsidR="00DE10FA" w:rsidRPr="001F0D29">
            <w:rPr>
              <w:rFonts w:ascii="Arial" w:eastAsia="Times New Roman" w:hAnsi="Arial" w:cs="Arial"/>
              <w:color w:val="000000"/>
              <w:szCs w:val="24"/>
            </w:rPr>
            <w:t xml:space="preserve">(Sun and </w:t>
          </w:r>
          <w:proofErr w:type="spellStart"/>
          <w:r w:rsidR="00DE10FA" w:rsidRPr="001F0D29">
            <w:rPr>
              <w:rFonts w:ascii="Arial" w:eastAsia="Times New Roman" w:hAnsi="Arial" w:cs="Arial"/>
              <w:color w:val="000000"/>
              <w:szCs w:val="24"/>
            </w:rPr>
            <w:t>Bunchapattanasakda</w:t>
          </w:r>
          <w:proofErr w:type="spellEnd"/>
          <w:r w:rsidR="00DE10FA" w:rsidRPr="001F0D29">
            <w:rPr>
              <w:rFonts w:ascii="Arial" w:eastAsia="Times New Roman" w:hAnsi="Arial" w:cs="Arial"/>
              <w:color w:val="000000"/>
              <w:szCs w:val="24"/>
            </w:rPr>
            <w:t>, 2019)</w:t>
          </w:r>
        </w:sdtContent>
      </w:sdt>
      <w:r w:rsidRPr="001F0D29">
        <w:rPr>
          <w:rFonts w:ascii="Arial" w:hAnsi="Arial" w:cs="Arial"/>
          <w:szCs w:val="24"/>
          <w:lang w:val="en-US"/>
        </w:rPr>
        <w:t xml:space="preserve">. It is needed to give them opportunities for growth and development, so that </w:t>
      </w:r>
      <w:proofErr w:type="gramStart"/>
      <w:r w:rsidRPr="001F0D29">
        <w:rPr>
          <w:rFonts w:ascii="Arial" w:hAnsi="Arial" w:cs="Arial"/>
          <w:szCs w:val="24"/>
          <w:lang w:val="en-US"/>
        </w:rPr>
        <w:t>all of</w:t>
      </w:r>
      <w:proofErr w:type="gramEnd"/>
      <w:r w:rsidRPr="001F0D29">
        <w:rPr>
          <w:rFonts w:ascii="Arial" w:hAnsi="Arial" w:cs="Arial"/>
          <w:szCs w:val="24"/>
          <w:lang w:val="en-US"/>
        </w:rPr>
        <w:t xml:space="preserve"> the team members feel like their best selves are being </w:t>
      </w:r>
      <w:proofErr w:type="spellStart"/>
      <w:r w:rsidRPr="001F0D29">
        <w:rPr>
          <w:rFonts w:ascii="Arial" w:hAnsi="Arial" w:cs="Arial"/>
          <w:szCs w:val="24"/>
          <w:lang w:val="en-US"/>
        </w:rPr>
        <w:t>recognised</w:t>
      </w:r>
      <w:proofErr w:type="spellEnd"/>
      <w:r w:rsidRPr="001F0D29">
        <w:rPr>
          <w:rFonts w:ascii="Arial" w:hAnsi="Arial" w:cs="Arial"/>
          <w:szCs w:val="24"/>
          <w:lang w:val="en-US"/>
        </w:rPr>
        <w:t xml:space="preserve"> and supported. The advantages of engaging a team of employees are numerous. For one, it allows one to work with people who are more specialised and skilled than the average individual</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"/>
          <w:id w:val="-1244335541"/>
          <w:placeholder>
            <w:docPart w:val="DefaultPlaceholder_-1854013440"/>
          </w:placeholder>
        </w:sdtPr>
        <w:sdtEndPr/>
        <w:sdtContent>
          <w:r w:rsidR="00DE10FA" w:rsidRPr="001F0D29">
            <w:rPr>
              <w:rFonts w:ascii="Arial" w:hAnsi="Arial" w:cs="Arial"/>
              <w:color w:val="000000"/>
              <w:szCs w:val="24"/>
              <w:lang w:val="en-US"/>
            </w:rPr>
            <w:t>(J., 2014)</w:t>
          </w:r>
        </w:sdtContent>
      </w:sdt>
      <w:r w:rsidRPr="001F0D29">
        <w:rPr>
          <w:rFonts w:ascii="Arial" w:hAnsi="Arial" w:cs="Arial"/>
          <w:szCs w:val="24"/>
          <w:lang w:val="en-US"/>
        </w:rPr>
        <w:t>. This can lead to a more efficient workplace as well as better results for the company. It also gives access to experts in various fields, which can help businesses grow in areas that might otherwise be lacking</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"/>
          <w:id w:val="-1449845886"/>
          <w:placeholder>
            <w:docPart w:val="DefaultPlaceholder_-1854013440"/>
          </w:placeholder>
        </w:sdtPr>
        <w:sdtEndPr/>
        <w:sdtContent>
          <w:r w:rsidR="00DE10FA" w:rsidRPr="001F0D29">
            <w:rPr>
              <w:rFonts w:ascii="Arial" w:eastAsia="Times New Roman" w:hAnsi="Arial" w:cs="Arial"/>
              <w:color w:val="000000"/>
              <w:szCs w:val="24"/>
            </w:rPr>
            <w:t>(</w:t>
          </w:r>
          <w:proofErr w:type="spellStart"/>
          <w:r w:rsidR="00DE10FA" w:rsidRPr="001F0D29">
            <w:rPr>
              <w:rFonts w:ascii="Arial" w:eastAsia="Times New Roman" w:hAnsi="Arial" w:cs="Arial"/>
              <w:color w:val="000000"/>
              <w:szCs w:val="24"/>
            </w:rPr>
            <w:t>Gruman</w:t>
          </w:r>
          <w:proofErr w:type="spellEnd"/>
          <w:r w:rsidR="00DE10FA" w:rsidRPr="001F0D29">
            <w:rPr>
              <w:rFonts w:ascii="Arial" w:eastAsia="Times New Roman" w:hAnsi="Arial" w:cs="Arial"/>
              <w:color w:val="000000"/>
              <w:szCs w:val="24"/>
            </w:rPr>
            <w:t xml:space="preserve"> and Saks, 2011)</w:t>
          </w:r>
        </w:sdtContent>
      </w:sdt>
      <w:r w:rsidRPr="001F0D29">
        <w:rPr>
          <w:rFonts w:ascii="Arial" w:hAnsi="Arial" w:cs="Arial"/>
          <w:szCs w:val="24"/>
          <w:lang w:val="en-US"/>
        </w:rPr>
        <w:t>. Finally, when a team of employees are engaged, it can help give access to new ideas about how best to operate within the industry as a whole</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"/>
          <w:id w:val="2024818613"/>
          <w:placeholder>
            <w:docPart w:val="DefaultPlaceholder_-1854013440"/>
          </w:placeholder>
        </w:sdtPr>
        <w:sdtEndPr/>
        <w:sdtContent>
          <w:r w:rsidR="00DE10FA" w:rsidRPr="001F0D29">
            <w:rPr>
              <w:rFonts w:ascii="Arial" w:eastAsia="Times New Roman" w:hAnsi="Arial" w:cs="Arial"/>
              <w:color w:val="000000"/>
              <w:szCs w:val="24"/>
            </w:rPr>
            <w:t>(Weideman and Hofmeyr, 2020)</w:t>
          </w:r>
        </w:sdtContent>
      </w:sdt>
      <w:r w:rsidRPr="001F0D29">
        <w:rPr>
          <w:rFonts w:ascii="Arial" w:hAnsi="Arial" w:cs="Arial"/>
          <w:szCs w:val="24"/>
          <w:lang w:val="en-US"/>
        </w:rPr>
        <w:t>. Premier Inn's goal is to make sure that the employees' needs are met so that they can be fully engaged in their work. The primary way they do this is by providing a safe place of employment where they feel comfortable and happy to come to each day. They also provide a healthy work environment by having proper lighting and air conditioning in all areas of the building. These factors contribute to making Premier Inn one of the most popular hotels in London today</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"/>
          <w:id w:val="-598176258"/>
          <w:placeholder>
            <w:docPart w:val="DefaultPlaceholder_-1854013440"/>
          </w:placeholder>
        </w:sdtPr>
        <w:sdtEndPr/>
        <w:sdtContent>
          <w:r w:rsidR="00DE10FA" w:rsidRPr="001F0D29">
            <w:rPr>
              <w:rFonts w:ascii="Arial" w:eastAsia="Times New Roman" w:hAnsi="Arial" w:cs="Arial"/>
              <w:color w:val="000000"/>
              <w:szCs w:val="24"/>
            </w:rPr>
            <w:t>(Paul and Kee, 2020)</w:t>
          </w:r>
        </w:sdtContent>
      </w:sdt>
      <w:r w:rsidRPr="001F0D29">
        <w:rPr>
          <w:rFonts w:ascii="Arial" w:hAnsi="Arial" w:cs="Arial"/>
          <w:szCs w:val="24"/>
          <w:lang w:val="en-US"/>
        </w:rPr>
        <w:t>.</w:t>
      </w:r>
    </w:p>
    <w:p w14:paraId="2DF74DC4" w14:textId="7C788933" w:rsidR="00EE2532" w:rsidRPr="001F0D29" w:rsidRDefault="00EE2532" w:rsidP="001F0D29">
      <w:pPr>
        <w:rPr>
          <w:rFonts w:ascii="Arial" w:hAnsi="Arial" w:cs="Arial"/>
          <w:szCs w:val="24"/>
        </w:rPr>
      </w:pPr>
      <w:r w:rsidRPr="001F0D29">
        <w:rPr>
          <w:rFonts w:ascii="Arial" w:hAnsi="Arial" w:cs="Arial"/>
          <w:szCs w:val="24"/>
          <w:lang w:val="en-US"/>
        </w:rPr>
        <w:t>Although Premier Inn is engaging employees by providing a safe and comfortable workplace, it still lacks engagement over the employee lifecycle</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"/>
          <w:id w:val="352688739"/>
          <w:placeholder>
            <w:docPart w:val="DefaultPlaceholder_-1854013440"/>
          </w:placeholder>
        </w:sdtPr>
        <w:sdtEndPr/>
        <w:sdtContent>
          <w:r w:rsidR="00DE10FA" w:rsidRPr="001F0D29">
            <w:rPr>
              <w:rFonts w:ascii="Arial" w:eastAsia="Times New Roman" w:hAnsi="Arial" w:cs="Arial"/>
              <w:color w:val="000000"/>
              <w:szCs w:val="24"/>
            </w:rPr>
            <w:t xml:space="preserve">(Tan and </w:t>
          </w:r>
          <w:proofErr w:type="spellStart"/>
          <w:r w:rsidR="00DE10FA" w:rsidRPr="001F0D29">
            <w:rPr>
              <w:rFonts w:ascii="Arial" w:eastAsia="Times New Roman" w:hAnsi="Arial" w:cs="Arial"/>
              <w:color w:val="000000"/>
              <w:szCs w:val="24"/>
            </w:rPr>
            <w:t>Despotis</w:t>
          </w:r>
          <w:proofErr w:type="spellEnd"/>
          <w:r w:rsidR="00DE10FA" w:rsidRPr="001F0D29">
            <w:rPr>
              <w:rFonts w:ascii="Arial" w:eastAsia="Times New Roman" w:hAnsi="Arial" w:cs="Arial"/>
              <w:color w:val="000000"/>
              <w:szCs w:val="24"/>
            </w:rPr>
            <w:t>, 2021)</w:t>
          </w:r>
        </w:sdtContent>
      </w:sdt>
      <w:r w:rsidRPr="001F0D29">
        <w:rPr>
          <w:rFonts w:ascii="Arial" w:hAnsi="Arial" w:cs="Arial"/>
          <w:szCs w:val="24"/>
          <w:lang w:val="en-US"/>
        </w:rPr>
        <w:t xml:space="preserve">. The employee lifecycle consists of six stages, which are attraction, recruitment, </w:t>
      </w:r>
      <w:r w:rsidRPr="001F0D29">
        <w:rPr>
          <w:rFonts w:ascii="Arial" w:hAnsi="Arial" w:cs="Arial"/>
          <w:szCs w:val="24"/>
          <w:lang w:val="en-US"/>
        </w:rPr>
        <w:lastRenderedPageBreak/>
        <w:t>on-boarding, development, retention, and separation</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"/>
          <w:id w:val="782148693"/>
          <w:placeholder>
            <w:docPart w:val="DefaultPlaceholder_-1854013440"/>
          </w:placeholder>
        </w:sdtPr>
        <w:sdtEndPr/>
        <w:sdtContent>
          <w:r w:rsidR="00DE10FA" w:rsidRPr="001F0D29">
            <w:rPr>
              <w:rFonts w:ascii="Arial" w:hAnsi="Arial" w:cs="Arial"/>
              <w:color w:val="000000"/>
              <w:szCs w:val="24"/>
              <w:lang w:val="en-US"/>
            </w:rPr>
            <w:t>(Burke, 2021)</w:t>
          </w:r>
        </w:sdtContent>
      </w:sdt>
      <w:r w:rsidRPr="001F0D29">
        <w:rPr>
          <w:rFonts w:ascii="Arial" w:hAnsi="Arial" w:cs="Arial"/>
          <w:szCs w:val="24"/>
          <w:lang w:val="en-US"/>
        </w:rPr>
        <w:t xml:space="preserve">. Attraction is the first stage of the employee lifecycle. The employer or head office will use various methods to attract the employees. It could be advertising how they differ from their competitors or promoting why their work environment is </w:t>
      </w:r>
      <w:proofErr w:type="gramStart"/>
      <w:r w:rsidRPr="001F0D29">
        <w:rPr>
          <w:rFonts w:ascii="Arial" w:hAnsi="Arial" w:cs="Arial"/>
          <w:szCs w:val="24"/>
          <w:lang w:val="en-US"/>
        </w:rPr>
        <w:t>employee-friendly</w:t>
      </w:r>
      <w:proofErr w:type="gramEnd"/>
      <w:r w:rsidRPr="001F0D29">
        <w:rPr>
          <w:rFonts w:ascii="Arial" w:hAnsi="Arial" w:cs="Arial"/>
          <w:szCs w:val="24"/>
          <w:lang w:val="en-US"/>
        </w:rPr>
        <w:t>.</w:t>
      </w:r>
      <w:r w:rsidR="00DE10FA" w:rsidRPr="001F0D29">
        <w:rPr>
          <w:rFonts w:ascii="Arial" w:hAnsi="Arial" w:cs="Arial"/>
          <w:szCs w:val="24"/>
          <w:lang w:val="en-US"/>
        </w:rPr>
        <w:t xml:space="preserve"> </w:t>
      </w:r>
      <w:r w:rsidRPr="001F0D29">
        <w:rPr>
          <w:rFonts w:ascii="Arial" w:hAnsi="Arial" w:cs="Arial"/>
          <w:szCs w:val="24"/>
          <w:lang w:val="en-US"/>
        </w:rPr>
        <w:t xml:space="preserve">This will be very helpful in attracting potential employees to Premier Inn. </w:t>
      </w:r>
      <w:proofErr w:type="gramStart"/>
      <w:r w:rsidRPr="001F0D29">
        <w:rPr>
          <w:rFonts w:ascii="Arial" w:hAnsi="Arial" w:cs="Arial"/>
          <w:szCs w:val="24"/>
          <w:lang w:val="en-US"/>
        </w:rPr>
        <w:t>In order to</w:t>
      </w:r>
      <w:proofErr w:type="gramEnd"/>
      <w:r w:rsidRPr="001F0D29">
        <w:rPr>
          <w:rFonts w:ascii="Arial" w:hAnsi="Arial" w:cs="Arial"/>
          <w:szCs w:val="24"/>
          <w:lang w:val="en-US"/>
        </w:rPr>
        <w:t xml:space="preserve"> attract potential employees, they may offer more benefits than other companies. Recruitment is the second stage of the employee lifecycle. It is needed to recruit employees to get the perfect person to do the job. Premier Inn can use it to send out job offers and advertise in newspapers, magazines, and on TV channels</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"/>
          <w:id w:val="668059540"/>
          <w:placeholder>
            <w:docPart w:val="DefaultPlaceholder_-1854013440"/>
          </w:placeholder>
        </w:sdtPr>
        <w:sdtEndPr/>
        <w:sdtContent>
          <w:r w:rsidR="00DE10FA" w:rsidRPr="001F0D29">
            <w:rPr>
              <w:rFonts w:ascii="Arial" w:hAnsi="Arial" w:cs="Arial"/>
              <w:color w:val="000000"/>
              <w:szCs w:val="24"/>
              <w:lang w:val="en-US"/>
            </w:rPr>
            <w:t>(Cattermole, 2019)</w:t>
          </w:r>
        </w:sdtContent>
      </w:sdt>
      <w:r w:rsidRPr="001F0D29">
        <w:rPr>
          <w:rFonts w:ascii="Arial" w:hAnsi="Arial" w:cs="Arial"/>
          <w:szCs w:val="24"/>
          <w:lang w:val="en-US"/>
        </w:rPr>
        <w:t>. On-boarding is the third stage of the employee lifecycle. Once managers have hired someone new into the company, it is important to provide them with on-boarding materials, so they know how things work within the organisation. These materials should include information about any policies and procedures within Premier Inn as well as information about the tasks they will be responsible for performing on the job</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"/>
          <w:id w:val="897404069"/>
          <w:placeholder>
            <w:docPart w:val="DefaultPlaceholder_-1854013440"/>
          </w:placeholder>
        </w:sdtPr>
        <w:sdtEndPr/>
        <w:sdtContent>
          <w:r w:rsidR="00DE10FA" w:rsidRPr="001F0D29">
            <w:rPr>
              <w:rFonts w:ascii="Arial" w:hAnsi="Arial" w:cs="Arial"/>
              <w:color w:val="000000"/>
              <w:szCs w:val="24"/>
              <w:lang w:val="en-US"/>
            </w:rPr>
            <w:t>(</w:t>
          </w:r>
          <w:proofErr w:type="spellStart"/>
          <w:r w:rsidR="00DE10FA" w:rsidRPr="001F0D29">
            <w:rPr>
              <w:rFonts w:ascii="Arial" w:hAnsi="Arial" w:cs="Arial"/>
              <w:color w:val="000000"/>
              <w:szCs w:val="24"/>
              <w:lang w:val="en-US"/>
            </w:rPr>
            <w:t>Schiemann</w:t>
          </w:r>
          <w:proofErr w:type="spellEnd"/>
          <w:r w:rsidR="00DE10FA" w:rsidRPr="001F0D29">
            <w:rPr>
              <w:rFonts w:ascii="Arial" w:hAnsi="Arial" w:cs="Arial"/>
              <w:color w:val="000000"/>
              <w:szCs w:val="24"/>
              <w:lang w:val="en-US"/>
            </w:rPr>
            <w:t>, 2014)</w:t>
          </w:r>
        </w:sdtContent>
      </w:sdt>
      <w:r w:rsidRPr="001F0D29">
        <w:rPr>
          <w:rFonts w:ascii="Arial" w:hAnsi="Arial" w:cs="Arial"/>
          <w:szCs w:val="24"/>
          <w:lang w:val="en-US"/>
        </w:rPr>
        <w:t xml:space="preserve">. The on-boarding strategy should also include providing an interesting workplace with facilities so that the employee feels satisfied. Development is the fourth stage of the employee lifecycle. Once an employee has been with a company for several months or years, it is time for them to transition into an "employee lifecycle" stage: ongoing training and development opportunities, where they can learn more about how the company does business and how they can grow within that organisation. In the development stage, the company will provide employees with opportunities to develop themselves. They want to gain a better understanding of what companies do and why it matters </w:t>
      </w:r>
      <w:proofErr w:type="gramStart"/>
      <w:r w:rsidRPr="001F0D29">
        <w:rPr>
          <w:rFonts w:ascii="Arial" w:hAnsi="Arial" w:cs="Arial"/>
          <w:szCs w:val="24"/>
          <w:lang w:val="en-US"/>
        </w:rPr>
        <w:t>in order to</w:t>
      </w:r>
      <w:proofErr w:type="gramEnd"/>
      <w:r w:rsidRPr="001F0D29">
        <w:rPr>
          <w:rFonts w:ascii="Arial" w:hAnsi="Arial" w:cs="Arial"/>
          <w:szCs w:val="24"/>
          <w:lang w:val="en-US"/>
        </w:rPr>
        <w:t xml:space="preserve"> make their own decisions about how they want to contribute. Premier Inn can engage its employees by giving them training on how to do their jobs properly and by ensuring that they have a good understanding of the company's values. Employees should also be given opportunities to develop their skills through mentoring </w:t>
      </w:r>
      <w:proofErr w:type="spellStart"/>
      <w:r w:rsidRPr="001F0D29">
        <w:rPr>
          <w:rFonts w:ascii="Arial" w:hAnsi="Arial" w:cs="Arial"/>
          <w:szCs w:val="24"/>
          <w:lang w:val="en-US"/>
        </w:rPr>
        <w:t>programmes</w:t>
      </w:r>
      <w:proofErr w:type="spellEnd"/>
      <w:r w:rsidRPr="001F0D29">
        <w:rPr>
          <w:rFonts w:ascii="Arial" w:hAnsi="Arial" w:cs="Arial"/>
          <w:szCs w:val="24"/>
          <w:lang w:val="en-US"/>
        </w:rPr>
        <w:t xml:space="preserve"> or other forms of training. This will help to improve the employee-Premier Inn relationship because the employee will feel more connected to the </w:t>
      </w:r>
      <w:proofErr w:type="gramStart"/>
      <w:r w:rsidRPr="001F0D29">
        <w:rPr>
          <w:rFonts w:ascii="Arial" w:hAnsi="Arial" w:cs="Arial"/>
          <w:szCs w:val="24"/>
          <w:lang w:val="en-US"/>
        </w:rPr>
        <w:t>company</w:t>
      </w:r>
      <w:r w:rsidR="00DE10FA" w:rsidRPr="001F0D29">
        <w:rPr>
          <w:rFonts w:ascii="Arial" w:hAnsi="Arial" w:cs="Arial"/>
          <w:szCs w:val="24"/>
          <w:lang w:val="en-US"/>
        </w:rPr>
        <w:t xml:space="preserve"> </w:t>
      </w:r>
      <w:r w:rsidRPr="001F0D29">
        <w:rPr>
          <w:rFonts w:ascii="Arial" w:hAnsi="Arial" w:cs="Arial"/>
          <w:szCs w:val="24"/>
          <w:lang w:val="en-US"/>
        </w:rPr>
        <w:t>.</w:t>
      </w:r>
      <w:proofErr w:type="gramEnd"/>
      <w:r w:rsidRPr="001F0D29">
        <w:rPr>
          <w:rFonts w:ascii="Arial" w:hAnsi="Arial" w:cs="Arial"/>
          <w:szCs w:val="24"/>
          <w:lang w:val="en-US"/>
        </w:rPr>
        <w:t xml:space="preserve"> Retention is the fifth stage of the employee lifecycle. After working for several years, an employee has reached a level of understanding and commitment. They are ready to move forward with more meaningful tasks that will help them grow as individuals and professionals. That is why the retention </w:t>
      </w:r>
      <w:r w:rsidRPr="001F0D29">
        <w:rPr>
          <w:rFonts w:ascii="Arial" w:hAnsi="Arial" w:cs="Arial"/>
          <w:szCs w:val="24"/>
          <w:lang w:val="en-US"/>
        </w:rPr>
        <w:lastRenderedPageBreak/>
        <w:t>stage is necessary</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"/>
          <w:id w:val="1783992111"/>
          <w:placeholder>
            <w:docPart w:val="DefaultPlaceholder_-1854013440"/>
          </w:placeholder>
        </w:sdtPr>
        <w:sdtEndPr/>
        <w:sdtContent>
          <w:r w:rsidR="00DE10FA" w:rsidRPr="001F0D29">
            <w:rPr>
              <w:rFonts w:ascii="Arial" w:hAnsi="Arial" w:cs="Arial"/>
              <w:color w:val="000000"/>
              <w:szCs w:val="24"/>
              <w:lang w:val="en-US"/>
            </w:rPr>
            <w:t>(Burke, 2021)</w:t>
          </w:r>
        </w:sdtContent>
      </w:sdt>
      <w:r w:rsidRPr="001F0D29">
        <w:rPr>
          <w:rFonts w:ascii="Arial" w:hAnsi="Arial" w:cs="Arial"/>
          <w:szCs w:val="24"/>
          <w:lang w:val="en-US"/>
        </w:rPr>
        <w:t xml:space="preserve">. Employees need to be engaged </w:t>
      </w:r>
      <w:proofErr w:type="gramStart"/>
      <w:r w:rsidRPr="001F0D29">
        <w:rPr>
          <w:rFonts w:ascii="Arial" w:hAnsi="Arial" w:cs="Arial"/>
          <w:szCs w:val="24"/>
          <w:lang w:val="en-US"/>
        </w:rPr>
        <w:t>in order to</w:t>
      </w:r>
      <w:proofErr w:type="gramEnd"/>
      <w:r w:rsidRPr="001F0D29">
        <w:rPr>
          <w:rFonts w:ascii="Arial" w:hAnsi="Arial" w:cs="Arial"/>
          <w:szCs w:val="24"/>
          <w:lang w:val="en-US"/>
        </w:rPr>
        <w:t xml:space="preserve"> retain them and keep them on board. It is important to understand the employee's needs, expectations, and preferences so that managers can create an environment that promotes their engagement. Premier Inn can retain employees through increasing incentives and incentives. Also, employees should communicate the company's mission, vision, and values. Management should arrange regular meetings with employees. Leaders can Encourage employees to be active participants in the company's success. Separation is the sixth stage of the employee lifecycle. The employee engagement strategy for separation is to engage the employee in a way that helps them make the transition, so they can successfully move on to the next stage in the employee lifecycle. The first step is to provide information about what will happen when the employee leaves. This can include details about who they will be working with and how they will be paid. Additionally, it is important to let them know what they can expect from their new job, including </w:t>
      </w:r>
      <w:proofErr w:type="gramStart"/>
      <w:r w:rsidRPr="001F0D29">
        <w:rPr>
          <w:rFonts w:ascii="Arial" w:hAnsi="Arial" w:cs="Arial"/>
          <w:szCs w:val="24"/>
          <w:lang w:val="en-US"/>
        </w:rPr>
        <w:t>all of</w:t>
      </w:r>
      <w:proofErr w:type="gramEnd"/>
      <w:r w:rsidRPr="001F0D29">
        <w:rPr>
          <w:rFonts w:ascii="Arial" w:hAnsi="Arial" w:cs="Arial"/>
          <w:szCs w:val="24"/>
          <w:lang w:val="en-US"/>
        </w:rPr>
        <w:t xml:space="preserve"> the required skills, knowledge, and experience. Once Premier Inn shares this information, it is important that they follow up with their departing employees at least once a week for the first three months after their separation. This will help keep them connected with their employer and ensure that there is not any confusion about their status as an employee or about anything related to their job responsibilities or responsibilities as individual contributors within the company</w:t>
      </w:r>
      <w:r w:rsidR="00DE10FA" w:rsidRPr="001F0D29">
        <w:rPr>
          <w:rFonts w:ascii="Arial" w:hAnsi="Arial" w:cs="Arial"/>
          <w:szCs w:val="24"/>
          <w:lang w:val="en-US"/>
        </w:rPr>
        <w:t xml:space="preserve"> </w:t>
      </w:r>
      <w:sdt>
        <w:sdtPr>
          <w:rPr>
            <w:rFonts w:ascii="Arial" w:hAnsi="Arial" w:cs="Arial"/>
            <w:color w:val="000000"/>
            <w:szCs w:val="24"/>
            <w:lang w:val="en-US"/>
          </w:rPr>
          <w:tag w:val="MENDELEY_CITATION_v3_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"/>
          <w:id w:val="413288443"/>
          <w:placeholder>
            <w:docPart w:val="DefaultPlaceholder_-1854013440"/>
          </w:placeholder>
        </w:sdtPr>
        <w:sdtEndPr/>
        <w:sdtContent>
          <w:r w:rsidR="00DE10FA" w:rsidRPr="001F0D29">
            <w:rPr>
              <w:rFonts w:ascii="Arial" w:hAnsi="Arial" w:cs="Arial"/>
              <w:color w:val="000000"/>
              <w:szCs w:val="24"/>
              <w:lang w:val="en-US"/>
            </w:rPr>
            <w:t>(Cattermole, 2019)</w:t>
          </w:r>
        </w:sdtContent>
      </w:sdt>
      <w:r w:rsidRPr="001F0D29">
        <w:rPr>
          <w:rFonts w:ascii="Arial" w:hAnsi="Arial" w:cs="Arial"/>
          <w:szCs w:val="24"/>
          <w:lang w:val="en-US"/>
        </w:rPr>
        <w:t>.</w:t>
      </w:r>
    </w:p>
    <w:p w14:paraId="03745019" w14:textId="507BC939" w:rsidR="00EE2532" w:rsidRPr="001F0D29" w:rsidRDefault="00EE2532" w:rsidP="001F0D29">
      <w:pPr>
        <w:rPr>
          <w:rFonts w:ascii="Arial" w:eastAsia="Times New Roman" w:hAnsi="Arial" w:cs="Arial"/>
          <w:szCs w:val="24"/>
          <w:lang w:val="en-US"/>
        </w:rPr>
      </w:pPr>
      <w:r w:rsidRPr="001F0D29">
        <w:rPr>
          <w:rFonts w:ascii="Arial" w:hAnsi="Arial" w:cs="Arial"/>
          <w:szCs w:val="24"/>
        </w:rPr>
        <w:t xml:space="preserve">Engaging a team of employees is a lot like engaging any other group of people: Leaders </w:t>
      </w:r>
      <w:proofErr w:type="gramStart"/>
      <w:r w:rsidRPr="001F0D29">
        <w:rPr>
          <w:rFonts w:ascii="Arial" w:hAnsi="Arial" w:cs="Arial"/>
          <w:szCs w:val="24"/>
        </w:rPr>
        <w:t>have to</w:t>
      </w:r>
      <w:proofErr w:type="gramEnd"/>
      <w:r w:rsidRPr="001F0D29">
        <w:rPr>
          <w:rFonts w:ascii="Arial" w:hAnsi="Arial" w:cs="Arial"/>
          <w:szCs w:val="24"/>
        </w:rPr>
        <w:t xml:space="preserve"> show employees what they are worth, and then they have to show them how they can help the employee achieve their goals. A good place to start engaging in Premier Inn is by understanding each employee's strengths, weaknesses, and motivations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"/>
          <w:id w:val="1031451991"/>
          <w:placeholder>
            <w:docPart w:val="DefaultPlaceholder_-1854013440"/>
          </w:placeholder>
        </w:sdtPr>
        <w:sdtEndPr/>
        <w:sdtContent>
          <w:r w:rsidR="00DE10FA" w:rsidRPr="001F0D29">
            <w:rPr>
              <w:rFonts w:ascii="Arial" w:eastAsia="Times New Roman" w:hAnsi="Arial" w:cs="Arial"/>
              <w:color w:val="000000"/>
              <w:szCs w:val="24"/>
            </w:rPr>
            <w:t>(</w:t>
          </w:r>
          <w:proofErr w:type="spellStart"/>
          <w:r w:rsidR="00DE10FA" w:rsidRPr="001F0D29">
            <w:rPr>
              <w:rFonts w:ascii="Arial" w:eastAsia="Times New Roman" w:hAnsi="Arial" w:cs="Arial"/>
              <w:color w:val="000000"/>
              <w:szCs w:val="24"/>
            </w:rPr>
            <w:t>Firdinata</w:t>
          </w:r>
          <w:proofErr w:type="spellEnd"/>
          <w:r w:rsidR="00DE10FA" w:rsidRPr="001F0D29">
            <w:rPr>
              <w:rFonts w:ascii="Arial" w:eastAsia="Times New Roman" w:hAnsi="Arial" w:cs="Arial"/>
              <w:color w:val="000000"/>
              <w:szCs w:val="24"/>
            </w:rPr>
            <w:t xml:space="preserve"> and </w:t>
          </w:r>
          <w:proofErr w:type="spellStart"/>
          <w:r w:rsidR="00DE10FA" w:rsidRPr="001F0D29">
            <w:rPr>
              <w:rFonts w:ascii="Arial" w:eastAsia="Times New Roman" w:hAnsi="Arial" w:cs="Arial"/>
              <w:color w:val="000000"/>
              <w:szCs w:val="24"/>
            </w:rPr>
            <w:t>Hendriyani</w:t>
          </w:r>
          <w:proofErr w:type="spellEnd"/>
          <w:r w:rsidR="00DE10FA" w:rsidRPr="001F0D29">
            <w:rPr>
              <w:rFonts w:ascii="Arial" w:eastAsia="Times New Roman" w:hAnsi="Arial" w:cs="Arial"/>
              <w:color w:val="000000"/>
              <w:szCs w:val="24"/>
            </w:rPr>
            <w:t>, 2021)</w:t>
          </w:r>
        </w:sdtContent>
      </w:sdt>
      <w:r w:rsidRPr="001F0D29">
        <w:rPr>
          <w:rFonts w:ascii="Arial" w:hAnsi="Arial" w:cs="Arial"/>
          <w:szCs w:val="24"/>
        </w:rPr>
        <w:t xml:space="preserve">. Once leaders know all that about team members, they will be able to show them where they fit in and how they can grow </w:t>
      </w:r>
      <w:proofErr w:type="gramStart"/>
      <w:r w:rsidRPr="001F0D29">
        <w:rPr>
          <w:rFonts w:ascii="Arial" w:hAnsi="Arial" w:cs="Arial"/>
          <w:szCs w:val="24"/>
        </w:rPr>
        <w:t>as a result of</w:t>
      </w:r>
      <w:proofErr w:type="gramEnd"/>
      <w:r w:rsidRPr="001F0D29">
        <w:rPr>
          <w:rFonts w:ascii="Arial" w:hAnsi="Arial" w:cs="Arial"/>
          <w:szCs w:val="24"/>
        </w:rPr>
        <w:t xml:space="preserve"> working with leaders. This could include offering training courses or workshops that will help employees improve their strengths or learn new skills that will help them achieve their goals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"/>
          <w:id w:val="-844781604"/>
          <w:placeholder>
            <w:docPart w:val="DefaultPlaceholder_-1854013440"/>
          </w:placeholder>
        </w:sdtPr>
        <w:sdtEndPr/>
        <w:sdtContent>
          <w:r w:rsidR="00DE10FA" w:rsidRPr="001F0D29">
            <w:rPr>
              <w:rFonts w:ascii="Arial" w:hAnsi="Arial" w:cs="Arial"/>
              <w:color w:val="000000"/>
              <w:szCs w:val="24"/>
            </w:rPr>
            <w:t>(Bower, 2018)</w:t>
          </w:r>
        </w:sdtContent>
      </w:sdt>
      <w:r w:rsidRPr="001F0D29">
        <w:rPr>
          <w:rFonts w:ascii="Arial" w:hAnsi="Arial" w:cs="Arial"/>
          <w:szCs w:val="24"/>
        </w:rPr>
        <w:t>. For example, if one member is great at taking care of people but has not worked in customer service before, maybe she</w:t>
      </w:r>
      <w:r w:rsidR="007E37C1" w:rsidRPr="001F0D29">
        <w:rPr>
          <w:rFonts w:ascii="Arial" w:hAnsi="Arial" w:cs="Arial"/>
          <w:szCs w:val="24"/>
        </w:rPr>
        <w:t>/he</w:t>
      </w:r>
      <w:r w:rsidRPr="001F0D29">
        <w:rPr>
          <w:rFonts w:ascii="Arial" w:hAnsi="Arial" w:cs="Arial"/>
          <w:szCs w:val="24"/>
        </w:rPr>
        <w:t xml:space="preserve"> could take some training classes on how to provide better customer service so that she</w:t>
      </w:r>
      <w:r w:rsidR="007E37C1" w:rsidRPr="001F0D29">
        <w:rPr>
          <w:rFonts w:ascii="Arial" w:hAnsi="Arial" w:cs="Arial"/>
          <w:szCs w:val="24"/>
        </w:rPr>
        <w:t>/he</w:t>
      </w:r>
      <w:r w:rsidRPr="001F0D29">
        <w:rPr>
          <w:rFonts w:ascii="Arial" w:hAnsi="Arial" w:cs="Arial"/>
          <w:szCs w:val="24"/>
        </w:rPr>
        <w:t xml:space="preserve"> can more effectively meet the needs of guests who stay at the hotel</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"/>
          <w:id w:val="-1924489705"/>
          <w:placeholder>
            <w:docPart w:val="DefaultPlaceholder_-1854013440"/>
          </w:placeholder>
        </w:sdtPr>
        <w:sdtEndPr/>
        <w:sdtContent>
          <w:r w:rsidR="00DE10FA" w:rsidRPr="001F0D29">
            <w:rPr>
              <w:rFonts w:ascii="Arial" w:eastAsia="Times New Roman" w:hAnsi="Arial" w:cs="Arial"/>
              <w:color w:val="000000"/>
              <w:szCs w:val="24"/>
            </w:rPr>
            <w:t xml:space="preserve">(Tiwari and </w:t>
          </w:r>
          <w:proofErr w:type="spellStart"/>
          <w:r w:rsidR="00DE10FA" w:rsidRPr="001F0D29">
            <w:rPr>
              <w:rFonts w:ascii="Arial" w:eastAsia="Times New Roman" w:hAnsi="Arial" w:cs="Arial"/>
              <w:color w:val="000000"/>
              <w:szCs w:val="24"/>
            </w:rPr>
            <w:t>Lenka</w:t>
          </w:r>
          <w:proofErr w:type="spellEnd"/>
          <w:r w:rsidR="00DE10FA" w:rsidRPr="001F0D29">
            <w:rPr>
              <w:rFonts w:ascii="Arial" w:eastAsia="Times New Roman" w:hAnsi="Arial" w:cs="Arial"/>
              <w:color w:val="000000"/>
              <w:szCs w:val="24"/>
            </w:rPr>
            <w:t>, 2020)</w:t>
          </w:r>
        </w:sdtContent>
      </w:sdt>
      <w:r w:rsidR="00DE10FA" w:rsidRPr="001F0D29">
        <w:rPr>
          <w:rFonts w:ascii="Arial" w:hAnsi="Arial" w:cs="Arial"/>
          <w:szCs w:val="24"/>
        </w:rPr>
        <w:t>.</w:t>
      </w:r>
      <w:r w:rsidRPr="001F0D29">
        <w:rPr>
          <w:rFonts w:ascii="Arial" w:hAnsi="Arial" w:cs="Arial"/>
          <w:szCs w:val="24"/>
        </w:rPr>
        <w:t xml:space="preserve"> The manager from Premier Inn </w:t>
      </w:r>
      <w:r w:rsidRPr="001F0D29">
        <w:rPr>
          <w:rFonts w:ascii="Arial" w:hAnsi="Arial" w:cs="Arial"/>
          <w:szCs w:val="24"/>
        </w:rPr>
        <w:lastRenderedPageBreak/>
        <w:t xml:space="preserve">should also think about what motivates each person on the team, like what makes them want to come in every day. Is it money? Is it recognition? Whatever it is, when they understand this motivation deeply enough through observation and discussion, it will be </w:t>
      </w:r>
      <w:proofErr w:type="gramStart"/>
      <w:r w:rsidRPr="001F0D29">
        <w:rPr>
          <w:rFonts w:ascii="Arial" w:hAnsi="Arial" w:cs="Arial"/>
          <w:szCs w:val="24"/>
        </w:rPr>
        <w:t>easier  to</w:t>
      </w:r>
      <w:proofErr w:type="gramEnd"/>
      <w:r w:rsidRPr="001F0D29">
        <w:rPr>
          <w:rFonts w:ascii="Arial" w:hAnsi="Arial" w:cs="Arial"/>
          <w:szCs w:val="24"/>
        </w:rPr>
        <w:t xml:space="preserve"> understand the best way to motivate them</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"/>
          <w:id w:val="-1202621873"/>
          <w:placeholder>
            <w:docPart w:val="DefaultPlaceholder_-1854013440"/>
          </w:placeholder>
        </w:sdtPr>
        <w:sdtEndPr/>
        <w:sdtContent>
          <w:r w:rsidR="00DE10FA" w:rsidRPr="001F0D29">
            <w:rPr>
              <w:rFonts w:ascii="Arial" w:hAnsi="Arial" w:cs="Arial"/>
              <w:color w:val="000000"/>
              <w:szCs w:val="24"/>
            </w:rPr>
            <w:t>(Mohanty, Mishra and Mohanty, 2021)</w:t>
          </w:r>
        </w:sdtContent>
      </w:sdt>
      <w:r w:rsidRPr="001F0D29">
        <w:rPr>
          <w:rFonts w:ascii="Arial" w:hAnsi="Arial" w:cs="Arial"/>
          <w:szCs w:val="24"/>
        </w:rPr>
        <w:t>.</w:t>
      </w:r>
    </w:p>
    <w:p w14:paraId="744DF2EF" w14:textId="57E7D94F" w:rsidR="00EE2532" w:rsidRPr="001F0D29" w:rsidRDefault="00EE2532" w:rsidP="001F0D29">
      <w:pPr>
        <w:rPr>
          <w:rFonts w:ascii="Arial" w:hAnsi="Arial" w:cs="Arial"/>
          <w:szCs w:val="24"/>
        </w:rPr>
      </w:pPr>
      <w:r w:rsidRPr="001F0D29">
        <w:rPr>
          <w:rFonts w:ascii="Arial" w:hAnsi="Arial" w:cs="Arial"/>
          <w:szCs w:val="24"/>
        </w:rPr>
        <w:t>The Deloitte model of employee engagement is a way to understand and measure the success of a company's leadership practices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"/>
          <w:id w:val="1798557342"/>
          <w:placeholder>
            <w:docPart w:val="DefaultPlaceholder_-1854013440"/>
          </w:placeholder>
        </w:sdtPr>
        <w:sdtEndPr/>
        <w:sdtContent>
          <w:r w:rsidR="00DE10FA" w:rsidRPr="001F0D29">
            <w:rPr>
              <w:rFonts w:ascii="Arial" w:hAnsi="Arial" w:cs="Arial"/>
              <w:color w:val="000000"/>
              <w:szCs w:val="24"/>
            </w:rPr>
            <w:t>(Deloitte Insights, 2019)</w:t>
          </w:r>
        </w:sdtContent>
      </w:sdt>
      <w:r w:rsidRPr="001F0D29">
        <w:rPr>
          <w:rFonts w:ascii="Arial" w:hAnsi="Arial" w:cs="Arial"/>
          <w:szCs w:val="24"/>
        </w:rPr>
        <w:t xml:space="preserve">. It was developed by Deloitte </w:t>
      </w:r>
      <w:proofErr w:type="spellStart"/>
      <w:r w:rsidRPr="001F0D29">
        <w:rPr>
          <w:rFonts w:ascii="Arial" w:hAnsi="Arial" w:cs="Arial"/>
          <w:szCs w:val="24"/>
        </w:rPr>
        <w:t>Touche</w:t>
      </w:r>
      <w:proofErr w:type="spellEnd"/>
      <w:r w:rsidRPr="001F0D29">
        <w:rPr>
          <w:rFonts w:ascii="Arial" w:hAnsi="Arial" w:cs="Arial"/>
          <w:szCs w:val="24"/>
        </w:rPr>
        <w:t xml:space="preserve"> Tohmatsu Limited and aimed to help companies understand how employees are engaged and what actions they take in response to their company's policies and culture. This model consists of five core elements as the central pillars of engagement, which are meaningful work, hands-on management, a positive work environment, opportunity for growth, and trust in leadership. Meaningful work is the first element of the Deloitte model. It refers to the quality of the job and how much the employees enjoy it. If employees are not enjoying their job, then it is unlikely that they will successfully complete any project or deliver on its promises. It can be implemented by giving employees autonomy and by working in small, empowered teams. Hands-on management is another element of the Deloitte model. It is important that managers be able to give employees feedback and advice on how to improve their work performance. This can be done by setting clear, transparent goals and providing coaching to employees as well as investing in management development. A positive work environment is a third element of the Deloitte model. A positive work environment can lead to higher productivity levels among employees because they are more likely to feel motivated when they are </w:t>
      </w:r>
      <w:proofErr w:type="gramStart"/>
      <w:r w:rsidRPr="001F0D29">
        <w:rPr>
          <w:rFonts w:ascii="Arial" w:hAnsi="Arial" w:cs="Arial"/>
          <w:szCs w:val="24"/>
        </w:rPr>
        <w:t>surrounded by positive energy from their colleagues or supervisors at all times</w:t>
      </w:r>
      <w:proofErr w:type="gramEnd"/>
      <w:r w:rsidRPr="001F0D29">
        <w:rPr>
          <w:rFonts w:ascii="Arial" w:hAnsi="Arial" w:cs="Arial"/>
          <w:szCs w:val="24"/>
        </w:rPr>
        <w:t xml:space="preserve"> throughout the day or week. " This can be implemented by providing a flexible, humanistic work environment and a diverse environment. "Opportunity for growth" means that there should be opportunities for advancement within the company regardless of seniority level or position held within the organisation. An employee will feel fulfilled at work and can have a career path that leads to advancement in the company when they have the opportunity for growth. This can be implemented by providing training and support on the job as well as developing a high-impact learning culture. Trust in leadership means leaders are transparent with their actions and decisions, so employees know what is expected of them </w:t>
      </w:r>
      <w:r w:rsidRPr="001F0D29">
        <w:rPr>
          <w:rFonts w:ascii="Arial" w:hAnsi="Arial" w:cs="Arial"/>
          <w:szCs w:val="24"/>
        </w:rPr>
        <w:lastRenderedPageBreak/>
        <w:t>but also know that they can approach the leaders if they have questions or concerns about the way things are being done within an organisation. In this type of approach, employees will feel like their opinions are valued by those at the top of the organisation's hierarchy, and they will begin to trust the leaders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"/>
          <w:id w:val="750787866"/>
          <w:placeholder>
            <w:docPart w:val="DefaultPlaceholder_-1854013440"/>
          </w:placeholder>
        </w:sdtPr>
        <w:sdtEndPr/>
        <w:sdtContent>
          <w:r w:rsidR="00DE10FA" w:rsidRPr="001F0D29">
            <w:rPr>
              <w:rFonts w:ascii="Arial" w:eastAsia="Times New Roman" w:hAnsi="Arial" w:cs="Arial"/>
              <w:color w:val="000000"/>
              <w:szCs w:val="24"/>
            </w:rPr>
            <w:t>(</w:t>
          </w:r>
          <w:proofErr w:type="spellStart"/>
          <w:r w:rsidR="00DE10FA" w:rsidRPr="001F0D29">
            <w:rPr>
              <w:rFonts w:ascii="Arial" w:eastAsia="Times New Roman" w:hAnsi="Arial" w:cs="Arial"/>
              <w:color w:val="000000"/>
              <w:szCs w:val="24"/>
            </w:rPr>
            <w:t>Prasongthan</w:t>
          </w:r>
          <w:proofErr w:type="spellEnd"/>
          <w:r w:rsidR="00DE10FA" w:rsidRPr="001F0D29">
            <w:rPr>
              <w:rFonts w:ascii="Arial" w:eastAsia="Times New Roman" w:hAnsi="Arial" w:cs="Arial"/>
              <w:color w:val="000000"/>
              <w:szCs w:val="24"/>
            </w:rPr>
            <w:t xml:space="preserve"> and </w:t>
          </w:r>
          <w:proofErr w:type="spellStart"/>
          <w:r w:rsidR="00DE10FA" w:rsidRPr="001F0D29">
            <w:rPr>
              <w:rFonts w:ascii="Arial" w:eastAsia="Times New Roman" w:hAnsi="Arial" w:cs="Arial"/>
              <w:color w:val="000000"/>
              <w:szCs w:val="24"/>
            </w:rPr>
            <w:t>Suveatwatanakul</w:t>
          </w:r>
          <w:proofErr w:type="spellEnd"/>
          <w:r w:rsidR="00DE10FA" w:rsidRPr="001F0D29">
            <w:rPr>
              <w:rFonts w:ascii="Arial" w:eastAsia="Times New Roman" w:hAnsi="Arial" w:cs="Arial"/>
              <w:color w:val="000000"/>
              <w:szCs w:val="24"/>
            </w:rPr>
            <w:t>, 2017)</w:t>
          </w:r>
        </w:sdtContent>
      </w:sdt>
      <w:r w:rsidRPr="001F0D29">
        <w:rPr>
          <w:rFonts w:ascii="Arial" w:hAnsi="Arial" w:cs="Arial"/>
          <w:szCs w:val="24"/>
        </w:rPr>
        <w:t>. This can be implemented by developing a mission-driven environment and investing time and resources in the employees. Also, leaders should present their work as transparent and be an inspiration to the workers</w:t>
      </w:r>
      <w:r w:rsidR="00DE10FA" w:rsidRPr="001F0D29">
        <w:rPr>
          <w:rFonts w:ascii="Arial" w:hAnsi="Arial" w:cs="Arial"/>
          <w:szCs w:val="24"/>
        </w:rPr>
        <w:t xml:space="preserve"> </w:t>
      </w:r>
      <w:sdt>
        <w:sdtPr>
          <w:rPr>
            <w:rFonts w:ascii="Arial" w:hAnsi="Arial" w:cs="Arial"/>
            <w:color w:val="000000"/>
            <w:szCs w:val="24"/>
          </w:rPr>
          <w:tag w:val="MENDELEY_CITATION_v3_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"/>
          <w:id w:val="-1650972737"/>
          <w:placeholder>
            <w:docPart w:val="DefaultPlaceholder_-1854013440"/>
          </w:placeholder>
        </w:sdtPr>
        <w:sdtEndPr/>
        <w:sdtContent>
          <w:r w:rsidR="00DE10FA" w:rsidRPr="001F0D29">
            <w:rPr>
              <w:rFonts w:ascii="Arial" w:eastAsia="Times New Roman" w:hAnsi="Arial" w:cs="Arial"/>
              <w:color w:val="000000"/>
              <w:szCs w:val="24"/>
            </w:rPr>
            <w:t>(</w:t>
          </w:r>
          <w:proofErr w:type="spellStart"/>
          <w:r w:rsidR="00DE10FA" w:rsidRPr="001F0D29">
            <w:rPr>
              <w:rFonts w:ascii="Arial" w:eastAsia="Times New Roman" w:hAnsi="Arial" w:cs="Arial"/>
              <w:color w:val="000000"/>
              <w:szCs w:val="24"/>
            </w:rPr>
            <w:t>Firdinata</w:t>
          </w:r>
          <w:proofErr w:type="spellEnd"/>
          <w:r w:rsidR="00DE10FA" w:rsidRPr="001F0D29">
            <w:rPr>
              <w:rFonts w:ascii="Arial" w:eastAsia="Times New Roman" w:hAnsi="Arial" w:cs="Arial"/>
              <w:color w:val="000000"/>
              <w:szCs w:val="24"/>
            </w:rPr>
            <w:t xml:space="preserve"> and </w:t>
          </w:r>
          <w:proofErr w:type="spellStart"/>
          <w:r w:rsidR="00DE10FA" w:rsidRPr="001F0D29">
            <w:rPr>
              <w:rFonts w:ascii="Arial" w:eastAsia="Times New Roman" w:hAnsi="Arial" w:cs="Arial"/>
              <w:color w:val="000000"/>
              <w:szCs w:val="24"/>
            </w:rPr>
            <w:t>Hendriyani</w:t>
          </w:r>
          <w:proofErr w:type="spellEnd"/>
          <w:r w:rsidR="00DE10FA" w:rsidRPr="001F0D29">
            <w:rPr>
              <w:rFonts w:ascii="Arial" w:eastAsia="Times New Roman" w:hAnsi="Arial" w:cs="Arial"/>
              <w:color w:val="000000"/>
              <w:szCs w:val="24"/>
            </w:rPr>
            <w:t>, 2021)</w:t>
          </w:r>
        </w:sdtContent>
      </w:sdt>
      <w:r w:rsidRPr="001F0D29">
        <w:rPr>
          <w:rFonts w:ascii="Arial" w:hAnsi="Arial" w:cs="Arial"/>
          <w:szCs w:val="24"/>
        </w:rPr>
        <w:t>.</w:t>
      </w:r>
    </w:p>
    <w:p w14:paraId="50170996" w14:textId="77777777" w:rsidR="00B31816" w:rsidRPr="001F0D29" w:rsidRDefault="00B31816" w:rsidP="001F0D29">
      <w:pPr>
        <w:jc w:val="left"/>
        <w:rPr>
          <w:rFonts w:ascii="Arial" w:hAnsi="Arial" w:cs="Arial"/>
          <w:szCs w:val="24"/>
        </w:rPr>
      </w:pPr>
    </w:p>
    <w:p w14:paraId="5DB849F5" w14:textId="0C9876ED" w:rsidR="00EE2532" w:rsidRPr="001F0D29" w:rsidRDefault="00EE2532" w:rsidP="001F0D29">
      <w:pPr>
        <w:jc w:val="left"/>
        <w:rPr>
          <w:rFonts w:ascii="Arial" w:eastAsia="Times New Roman" w:hAnsi="Arial" w:cs="Arial"/>
          <w:szCs w:val="24"/>
          <w:lang w:val="en-US"/>
        </w:rPr>
      </w:pPr>
      <w:r w:rsidRPr="001F0D29">
        <w:rPr>
          <w:rFonts w:ascii="Arial" w:hAnsi="Arial" w:cs="Arial"/>
          <w:szCs w:val="24"/>
        </w:rPr>
        <w:t>The role of human resources in engaging employees is crucial to the success of any company. Because it helps to develop organisational policies, procedures, and practises that support employee engagement. Engaging employees allows working with people who are more specialised and skilled people who advance the organisation in a productive and efficient way. The employee lifecycle is important to determine the strategy of employee engagement, which consists of several stages. Engaging can be started by understanding the needs of the employee. The Deloitte model of employee engagement is a way to understand, measure, and help the success of a company's leadership practises by providing a better way to engage employees. This employee engagement model consists of five pillars, which are: meaningful work; hands-on management, a positive work environment; opportunity for growth; and trust in leadership. This essay will help the reader develop an understanding of employee engagement.</w:t>
      </w:r>
    </w:p>
    <w:p w14:paraId="36AB3775" w14:textId="07759278" w:rsidR="00DE10FA" w:rsidRPr="001F0D29" w:rsidRDefault="00DE10FA" w:rsidP="001F0D29">
      <w:pPr>
        <w:jc w:val="left"/>
        <w:rPr>
          <w:rFonts w:ascii="Arial" w:hAnsi="Arial" w:cs="Arial"/>
          <w:szCs w:val="24"/>
        </w:rPr>
      </w:pPr>
      <w:r w:rsidRPr="001F0D29">
        <w:rPr>
          <w:rFonts w:ascii="Arial" w:hAnsi="Arial" w:cs="Arial"/>
          <w:szCs w:val="24"/>
        </w:rPr>
        <w:br w:type="page"/>
      </w:r>
    </w:p>
    <w:p w14:paraId="4480C7D5" w14:textId="4D766928" w:rsidR="00DE10FA" w:rsidRPr="001F0D29" w:rsidRDefault="00DE10FA" w:rsidP="001F0D29">
      <w:pPr>
        <w:pStyle w:val="Heading1"/>
        <w:rPr>
          <w:rFonts w:ascii="Arial" w:hAnsi="Arial" w:cs="Arial"/>
          <w:sz w:val="36"/>
          <w:szCs w:val="36"/>
        </w:rPr>
      </w:pPr>
      <w:bookmarkStart w:id="1" w:name="_Toc116602831"/>
      <w:r w:rsidRPr="001F0D29">
        <w:rPr>
          <w:rFonts w:ascii="Arial" w:hAnsi="Arial" w:cs="Arial"/>
          <w:sz w:val="36"/>
          <w:szCs w:val="36"/>
        </w:rPr>
        <w:lastRenderedPageBreak/>
        <w:t>Bibliography</w:t>
      </w:r>
      <w:bookmarkEnd w:id="1"/>
    </w:p>
    <w:sdt>
      <w:sdtPr>
        <w:rPr>
          <w:rFonts w:ascii="Arial" w:hAnsi="Arial" w:cs="Arial"/>
          <w:szCs w:val="24"/>
        </w:rPr>
        <w:tag w:val="MENDELEY_BIBLIOGRAPHY"/>
        <w:id w:val="1317541608"/>
        <w:placeholder>
          <w:docPart w:val="DefaultPlaceholder_-1854013440"/>
        </w:placeholder>
      </w:sdtPr>
      <w:sdtEndPr/>
      <w:sdtContent>
        <w:p w14:paraId="2797619B" w14:textId="2A5211AA" w:rsidR="00DE10FA" w:rsidRPr="001F0D29" w:rsidRDefault="00DE10FA" w:rsidP="001F0D29">
          <w:pPr>
            <w:divId w:val="1093862809"/>
            <w:rPr>
              <w:rFonts w:ascii="Arial" w:eastAsia="Times New Roman" w:hAnsi="Arial" w:cs="Arial"/>
              <w:szCs w:val="24"/>
            </w:rPr>
          </w:pPr>
          <w:r w:rsidRPr="001F0D29">
            <w:rPr>
              <w:rFonts w:ascii="Arial" w:eastAsia="Times New Roman" w:hAnsi="Arial" w:cs="Arial"/>
              <w:szCs w:val="24"/>
            </w:rPr>
            <w:t xml:space="preserve">Bower, J., </w:t>
          </w:r>
          <w:r w:rsidR="007E37C1" w:rsidRPr="001F0D29">
            <w:rPr>
              <w:rFonts w:ascii="Arial" w:eastAsia="Times New Roman" w:hAnsi="Arial" w:cs="Arial"/>
              <w:szCs w:val="24"/>
            </w:rPr>
            <w:t>(</w:t>
          </w:r>
          <w:r w:rsidRPr="001F0D29">
            <w:rPr>
              <w:rFonts w:ascii="Arial" w:eastAsia="Times New Roman" w:hAnsi="Arial" w:cs="Arial"/>
              <w:szCs w:val="24"/>
            </w:rPr>
            <w:t>2018</w:t>
          </w:r>
          <w:r w:rsidR="007E37C1" w:rsidRPr="001F0D29">
            <w:rPr>
              <w:rFonts w:ascii="Arial" w:eastAsia="Times New Roman" w:hAnsi="Arial" w:cs="Arial"/>
              <w:szCs w:val="24"/>
            </w:rPr>
            <w:t>)</w:t>
          </w:r>
          <w:r w:rsidRPr="001F0D29">
            <w:rPr>
              <w:rFonts w:ascii="Arial" w:eastAsia="Times New Roman" w:hAnsi="Arial" w:cs="Arial"/>
              <w:szCs w:val="24"/>
            </w:rPr>
            <w:t xml:space="preserve">. Whitbread: routines and resource building on the path from brewer to retailer. </w:t>
          </w:r>
          <w:r w:rsidRPr="001F0D29">
            <w:rPr>
              <w:rFonts w:ascii="Arial" w:eastAsia="Times New Roman" w:hAnsi="Arial" w:cs="Arial"/>
              <w:i/>
              <w:iCs/>
              <w:szCs w:val="24"/>
            </w:rPr>
            <w:t>Management and Organizational History</w:t>
          </w:r>
          <w:r w:rsidRPr="001F0D29">
            <w:rPr>
              <w:rFonts w:ascii="Arial" w:eastAsia="Times New Roman" w:hAnsi="Arial" w:cs="Arial"/>
              <w:szCs w:val="24"/>
            </w:rPr>
            <w:t>, 13(1). https://doi.org/10.1080/17449359.2017.1408471.</w:t>
          </w:r>
        </w:p>
        <w:p w14:paraId="75884070" w14:textId="232B5B22" w:rsidR="00DE10FA" w:rsidRPr="001F0D29" w:rsidRDefault="00DE10FA" w:rsidP="001F0D29">
          <w:pPr>
            <w:divId w:val="964852600"/>
            <w:rPr>
              <w:rFonts w:ascii="Arial" w:eastAsia="Times New Roman" w:hAnsi="Arial" w:cs="Arial"/>
              <w:szCs w:val="24"/>
            </w:rPr>
          </w:pPr>
          <w:r w:rsidRPr="001F0D29">
            <w:rPr>
              <w:rFonts w:ascii="Arial" w:eastAsia="Times New Roman" w:hAnsi="Arial" w:cs="Arial"/>
              <w:szCs w:val="24"/>
            </w:rPr>
            <w:t xml:space="preserve">Burke, M., </w:t>
          </w:r>
          <w:r w:rsidR="007E37C1" w:rsidRPr="001F0D29">
            <w:rPr>
              <w:rFonts w:ascii="Arial" w:eastAsia="Times New Roman" w:hAnsi="Arial" w:cs="Arial"/>
              <w:szCs w:val="24"/>
            </w:rPr>
            <w:t>(</w:t>
          </w:r>
          <w:r w:rsidRPr="001F0D29">
            <w:rPr>
              <w:rFonts w:ascii="Arial" w:eastAsia="Times New Roman" w:hAnsi="Arial" w:cs="Arial"/>
              <w:szCs w:val="24"/>
            </w:rPr>
            <w:t>2021</w:t>
          </w:r>
          <w:r w:rsidR="007E37C1" w:rsidRPr="001F0D29">
            <w:rPr>
              <w:rFonts w:ascii="Arial" w:eastAsia="Times New Roman" w:hAnsi="Arial" w:cs="Arial"/>
              <w:szCs w:val="24"/>
            </w:rPr>
            <w:t>)</w:t>
          </w:r>
          <w:r w:rsidRPr="001F0D29">
            <w:rPr>
              <w:rFonts w:ascii="Arial" w:eastAsia="Times New Roman" w:hAnsi="Arial" w:cs="Arial"/>
              <w:szCs w:val="24"/>
            </w:rPr>
            <w:t xml:space="preserve">. Six stages to success with the employee lifecycle. </w:t>
          </w:r>
          <w:r w:rsidRPr="001F0D29">
            <w:rPr>
              <w:rFonts w:ascii="Arial" w:eastAsia="Times New Roman" w:hAnsi="Arial" w:cs="Arial"/>
              <w:i/>
              <w:iCs/>
              <w:szCs w:val="24"/>
            </w:rPr>
            <w:t>6Q</w:t>
          </w:r>
          <w:r w:rsidRPr="001F0D29">
            <w:rPr>
              <w:rFonts w:ascii="Arial" w:eastAsia="Times New Roman" w:hAnsi="Arial" w:cs="Arial"/>
              <w:szCs w:val="24"/>
            </w:rPr>
            <w:t>.</w:t>
          </w:r>
        </w:p>
        <w:p w14:paraId="071CED52" w14:textId="1D2938B6" w:rsidR="00DE10FA" w:rsidRPr="001F0D29" w:rsidRDefault="00DE10FA" w:rsidP="001F0D29">
          <w:pPr>
            <w:divId w:val="1187862485"/>
            <w:rPr>
              <w:rFonts w:ascii="Arial" w:eastAsia="Times New Roman" w:hAnsi="Arial" w:cs="Arial"/>
              <w:szCs w:val="24"/>
            </w:rPr>
          </w:pPr>
          <w:r w:rsidRPr="001F0D29">
            <w:rPr>
              <w:rFonts w:ascii="Arial" w:eastAsia="Times New Roman" w:hAnsi="Arial" w:cs="Arial"/>
              <w:szCs w:val="24"/>
            </w:rPr>
            <w:t xml:space="preserve">Cattermole, G., </w:t>
          </w:r>
          <w:r w:rsidR="007E37C1" w:rsidRPr="001F0D29">
            <w:rPr>
              <w:rFonts w:ascii="Arial" w:eastAsia="Times New Roman" w:hAnsi="Arial" w:cs="Arial"/>
              <w:szCs w:val="24"/>
            </w:rPr>
            <w:t>(</w:t>
          </w:r>
          <w:r w:rsidRPr="001F0D29">
            <w:rPr>
              <w:rFonts w:ascii="Arial" w:eastAsia="Times New Roman" w:hAnsi="Arial" w:cs="Arial"/>
              <w:szCs w:val="24"/>
            </w:rPr>
            <w:t>2019</w:t>
          </w:r>
          <w:r w:rsidR="007E37C1" w:rsidRPr="001F0D29">
            <w:rPr>
              <w:rFonts w:ascii="Arial" w:eastAsia="Times New Roman" w:hAnsi="Arial" w:cs="Arial"/>
              <w:szCs w:val="24"/>
            </w:rPr>
            <w:t>)</w:t>
          </w:r>
          <w:r w:rsidRPr="001F0D29">
            <w:rPr>
              <w:rFonts w:ascii="Arial" w:eastAsia="Times New Roman" w:hAnsi="Arial" w:cs="Arial"/>
              <w:szCs w:val="24"/>
            </w:rPr>
            <w:t xml:space="preserve">. Developing the employee lifecycle to keep top talent. </w:t>
          </w:r>
          <w:r w:rsidRPr="001F0D29">
            <w:rPr>
              <w:rFonts w:ascii="Arial" w:eastAsia="Times New Roman" w:hAnsi="Arial" w:cs="Arial"/>
              <w:i/>
              <w:iCs/>
              <w:szCs w:val="24"/>
            </w:rPr>
            <w:t>Strategic HR Review</w:t>
          </w:r>
          <w:r w:rsidRPr="001F0D29">
            <w:rPr>
              <w:rFonts w:ascii="Arial" w:eastAsia="Times New Roman" w:hAnsi="Arial" w:cs="Arial"/>
              <w:szCs w:val="24"/>
            </w:rPr>
            <w:t>, 18(6). https://doi.org/10.1108/shr-05-2019-0042.</w:t>
          </w:r>
        </w:p>
        <w:p w14:paraId="7BC9142A" w14:textId="0DB7DCD3" w:rsidR="00DE10FA" w:rsidRPr="001F0D29" w:rsidRDefault="00DE10FA" w:rsidP="001F0D29">
          <w:pPr>
            <w:divId w:val="859973788"/>
            <w:rPr>
              <w:rFonts w:ascii="Arial" w:eastAsia="Times New Roman" w:hAnsi="Arial" w:cs="Arial"/>
              <w:szCs w:val="24"/>
            </w:rPr>
          </w:pPr>
          <w:r w:rsidRPr="001F0D29">
            <w:rPr>
              <w:rFonts w:ascii="Arial" w:eastAsia="Times New Roman" w:hAnsi="Arial" w:cs="Arial"/>
              <w:szCs w:val="24"/>
            </w:rPr>
            <w:t xml:space="preserve">Deloitte Insights, </w:t>
          </w:r>
          <w:r w:rsidR="000C37E3" w:rsidRPr="001F0D29">
            <w:rPr>
              <w:rFonts w:ascii="Arial" w:eastAsia="Times New Roman" w:hAnsi="Arial" w:cs="Arial"/>
              <w:szCs w:val="24"/>
            </w:rPr>
            <w:t>(</w:t>
          </w:r>
          <w:r w:rsidRPr="001F0D29">
            <w:rPr>
              <w:rFonts w:ascii="Arial" w:eastAsia="Times New Roman" w:hAnsi="Arial" w:cs="Arial"/>
              <w:szCs w:val="24"/>
            </w:rPr>
            <w:t>2019</w:t>
          </w:r>
          <w:r w:rsidR="000C37E3" w:rsidRPr="001F0D29">
            <w:rPr>
              <w:rFonts w:ascii="Arial" w:eastAsia="Times New Roman" w:hAnsi="Arial" w:cs="Arial"/>
              <w:szCs w:val="24"/>
            </w:rPr>
            <w:t>)</w:t>
          </w:r>
          <w:r w:rsidRPr="001F0D29">
            <w:rPr>
              <w:rFonts w:ascii="Arial" w:eastAsia="Times New Roman" w:hAnsi="Arial" w:cs="Arial"/>
              <w:szCs w:val="24"/>
            </w:rPr>
            <w:t xml:space="preserve">. Deloitte global human capital trends: Leading the social enterprise: reinvent with a human focus. </w:t>
          </w:r>
          <w:r w:rsidRPr="001F0D29">
            <w:rPr>
              <w:rFonts w:ascii="Arial" w:eastAsia="Times New Roman" w:hAnsi="Arial" w:cs="Arial"/>
              <w:i/>
              <w:iCs/>
              <w:szCs w:val="24"/>
            </w:rPr>
            <w:t>Deloitte University Press</w:t>
          </w:r>
          <w:r w:rsidRPr="001F0D29">
            <w:rPr>
              <w:rFonts w:ascii="Arial" w:eastAsia="Times New Roman" w:hAnsi="Arial" w:cs="Arial"/>
              <w:szCs w:val="24"/>
            </w:rPr>
            <w:t>.</w:t>
          </w:r>
        </w:p>
        <w:p w14:paraId="6C1783FE" w14:textId="35056AD3" w:rsidR="00DE10FA" w:rsidRPr="001F0D29" w:rsidRDefault="00DE10FA" w:rsidP="001F0D29">
          <w:pPr>
            <w:divId w:val="1881281445"/>
            <w:rPr>
              <w:rFonts w:ascii="Arial" w:eastAsia="Times New Roman" w:hAnsi="Arial" w:cs="Arial"/>
              <w:szCs w:val="24"/>
            </w:rPr>
          </w:pPr>
          <w:proofErr w:type="spellStart"/>
          <w:r w:rsidRPr="001F0D29">
            <w:rPr>
              <w:rFonts w:ascii="Arial" w:eastAsia="Times New Roman" w:hAnsi="Arial" w:cs="Arial"/>
              <w:szCs w:val="24"/>
            </w:rPr>
            <w:t>Djurkovic</w:t>
          </w:r>
          <w:proofErr w:type="spellEnd"/>
          <w:r w:rsidRPr="001F0D29">
            <w:rPr>
              <w:rFonts w:ascii="Arial" w:eastAsia="Times New Roman" w:hAnsi="Arial" w:cs="Arial"/>
              <w:szCs w:val="24"/>
            </w:rPr>
            <w:t xml:space="preserve">, N., McCormack, D., </w:t>
          </w:r>
          <w:proofErr w:type="spellStart"/>
          <w:r w:rsidRPr="001F0D29">
            <w:rPr>
              <w:rFonts w:ascii="Arial" w:eastAsia="Times New Roman" w:hAnsi="Arial" w:cs="Arial"/>
              <w:szCs w:val="24"/>
            </w:rPr>
            <w:t>Hoel</w:t>
          </w:r>
          <w:proofErr w:type="spellEnd"/>
          <w:r w:rsidRPr="001F0D29">
            <w:rPr>
              <w:rFonts w:ascii="Arial" w:eastAsia="Times New Roman" w:hAnsi="Arial" w:cs="Arial"/>
              <w:szCs w:val="24"/>
            </w:rPr>
            <w:t xml:space="preserve">, H. and </w:t>
          </w:r>
          <w:proofErr w:type="spellStart"/>
          <w:r w:rsidRPr="001F0D29">
            <w:rPr>
              <w:rFonts w:ascii="Arial" w:eastAsia="Times New Roman" w:hAnsi="Arial" w:cs="Arial"/>
              <w:szCs w:val="24"/>
            </w:rPr>
            <w:t>Salin</w:t>
          </w:r>
          <w:proofErr w:type="spellEnd"/>
          <w:r w:rsidRPr="001F0D29">
            <w:rPr>
              <w:rFonts w:ascii="Arial" w:eastAsia="Times New Roman" w:hAnsi="Arial" w:cs="Arial"/>
              <w:szCs w:val="24"/>
            </w:rPr>
            <w:t xml:space="preserve">, D., </w:t>
          </w:r>
          <w:r w:rsidR="000C37E3" w:rsidRPr="001F0D29">
            <w:rPr>
              <w:rFonts w:ascii="Arial" w:eastAsia="Times New Roman" w:hAnsi="Arial" w:cs="Arial"/>
              <w:szCs w:val="24"/>
            </w:rPr>
            <w:t>(</w:t>
          </w:r>
          <w:r w:rsidRPr="001F0D29">
            <w:rPr>
              <w:rFonts w:ascii="Arial" w:eastAsia="Times New Roman" w:hAnsi="Arial" w:cs="Arial"/>
              <w:szCs w:val="24"/>
            </w:rPr>
            <w:t>2021</w:t>
          </w:r>
          <w:r w:rsidR="000C37E3" w:rsidRPr="001F0D29">
            <w:rPr>
              <w:rFonts w:ascii="Arial" w:eastAsia="Times New Roman" w:hAnsi="Arial" w:cs="Arial"/>
              <w:szCs w:val="24"/>
            </w:rPr>
            <w:t>)</w:t>
          </w:r>
          <w:r w:rsidRPr="001F0D29">
            <w:rPr>
              <w:rFonts w:ascii="Arial" w:eastAsia="Times New Roman" w:hAnsi="Arial" w:cs="Arial"/>
              <w:szCs w:val="24"/>
            </w:rPr>
            <w:t xml:space="preserve">. The role of human resource professionals (HRPs) in managing workplace bullying: perspectives from HRPs and employee representatives in Australia. </w:t>
          </w:r>
          <w:r w:rsidRPr="001F0D29">
            <w:rPr>
              <w:rFonts w:ascii="Arial" w:eastAsia="Times New Roman" w:hAnsi="Arial" w:cs="Arial"/>
              <w:i/>
              <w:iCs/>
              <w:szCs w:val="24"/>
            </w:rPr>
            <w:t>Personnel Review</w:t>
          </w:r>
          <w:r w:rsidRPr="001F0D29">
            <w:rPr>
              <w:rFonts w:ascii="Arial" w:eastAsia="Times New Roman" w:hAnsi="Arial" w:cs="Arial"/>
              <w:szCs w:val="24"/>
            </w:rPr>
            <w:t>, 50(7). https://doi.org/10.1108/PR-07-2020-0502.</w:t>
          </w:r>
        </w:p>
        <w:p w14:paraId="5D2FA779" w14:textId="4A57686B" w:rsidR="00DE10FA" w:rsidRPr="001F0D29" w:rsidRDefault="00DE10FA" w:rsidP="001F0D29">
          <w:pPr>
            <w:divId w:val="963930430"/>
            <w:rPr>
              <w:rFonts w:ascii="Arial" w:eastAsia="Times New Roman" w:hAnsi="Arial" w:cs="Arial"/>
              <w:szCs w:val="24"/>
            </w:rPr>
          </w:pPr>
          <w:proofErr w:type="spellStart"/>
          <w:r w:rsidRPr="001F0D29">
            <w:rPr>
              <w:rFonts w:ascii="Arial" w:eastAsia="Times New Roman" w:hAnsi="Arial" w:cs="Arial"/>
              <w:szCs w:val="24"/>
            </w:rPr>
            <w:t>Firdinata</w:t>
          </w:r>
          <w:proofErr w:type="spellEnd"/>
          <w:r w:rsidRPr="001F0D29">
            <w:rPr>
              <w:rFonts w:ascii="Arial" w:eastAsia="Times New Roman" w:hAnsi="Arial" w:cs="Arial"/>
              <w:szCs w:val="24"/>
            </w:rPr>
            <w:t xml:space="preserve">, R. and </w:t>
          </w:r>
          <w:proofErr w:type="spellStart"/>
          <w:r w:rsidRPr="001F0D29">
            <w:rPr>
              <w:rFonts w:ascii="Arial" w:eastAsia="Times New Roman" w:hAnsi="Arial" w:cs="Arial"/>
              <w:szCs w:val="24"/>
            </w:rPr>
            <w:t>Hendriyani</w:t>
          </w:r>
          <w:proofErr w:type="spellEnd"/>
          <w:r w:rsidRPr="001F0D29">
            <w:rPr>
              <w:rFonts w:ascii="Arial" w:eastAsia="Times New Roman" w:hAnsi="Arial" w:cs="Arial"/>
              <w:szCs w:val="24"/>
            </w:rPr>
            <w:t xml:space="preserve">, H., </w:t>
          </w:r>
          <w:r w:rsidR="000C37E3" w:rsidRPr="001F0D29">
            <w:rPr>
              <w:rFonts w:ascii="Arial" w:eastAsia="Times New Roman" w:hAnsi="Arial" w:cs="Arial"/>
              <w:szCs w:val="24"/>
            </w:rPr>
            <w:t>(</w:t>
          </w:r>
          <w:r w:rsidRPr="001F0D29">
            <w:rPr>
              <w:rFonts w:ascii="Arial" w:eastAsia="Times New Roman" w:hAnsi="Arial" w:cs="Arial"/>
              <w:szCs w:val="24"/>
            </w:rPr>
            <w:t>2021</w:t>
          </w:r>
          <w:r w:rsidR="000C37E3" w:rsidRPr="001F0D29">
            <w:rPr>
              <w:rFonts w:ascii="Arial" w:eastAsia="Times New Roman" w:hAnsi="Arial" w:cs="Arial"/>
              <w:szCs w:val="24"/>
            </w:rPr>
            <w:t>)</w:t>
          </w:r>
          <w:r w:rsidRPr="001F0D29">
            <w:rPr>
              <w:rFonts w:ascii="Arial" w:eastAsia="Times New Roman" w:hAnsi="Arial" w:cs="Arial"/>
              <w:szCs w:val="24"/>
            </w:rPr>
            <w:t>. Employee Engagement Model: A Study Among Millennials. https://doi.org/10.4108/eai.16-10-2019.2304293.</w:t>
          </w:r>
        </w:p>
        <w:p w14:paraId="0838C512" w14:textId="3F3E5B66" w:rsidR="00DE10FA" w:rsidRPr="001F0D29" w:rsidRDefault="00DE10FA" w:rsidP="001F0D29">
          <w:pPr>
            <w:divId w:val="359550211"/>
            <w:rPr>
              <w:rFonts w:ascii="Arial" w:eastAsia="Times New Roman" w:hAnsi="Arial" w:cs="Arial"/>
              <w:szCs w:val="24"/>
            </w:rPr>
          </w:pPr>
          <w:proofErr w:type="spellStart"/>
          <w:r w:rsidRPr="001F0D29">
            <w:rPr>
              <w:rFonts w:ascii="Arial" w:eastAsia="Times New Roman" w:hAnsi="Arial" w:cs="Arial"/>
              <w:szCs w:val="24"/>
            </w:rPr>
            <w:t>Ghandour</w:t>
          </w:r>
          <w:proofErr w:type="spellEnd"/>
          <w:r w:rsidRPr="001F0D29">
            <w:rPr>
              <w:rFonts w:ascii="Arial" w:eastAsia="Times New Roman" w:hAnsi="Arial" w:cs="Arial"/>
              <w:szCs w:val="24"/>
            </w:rPr>
            <w:t xml:space="preserve">, R., </w:t>
          </w:r>
          <w:proofErr w:type="spellStart"/>
          <w:r w:rsidRPr="001F0D29">
            <w:rPr>
              <w:rFonts w:ascii="Arial" w:eastAsia="Times New Roman" w:hAnsi="Arial" w:cs="Arial"/>
              <w:szCs w:val="24"/>
            </w:rPr>
            <w:t>Jebai</w:t>
          </w:r>
          <w:proofErr w:type="spellEnd"/>
          <w:r w:rsidRPr="001F0D29">
            <w:rPr>
              <w:rFonts w:ascii="Arial" w:eastAsia="Times New Roman" w:hAnsi="Arial" w:cs="Arial"/>
              <w:szCs w:val="24"/>
            </w:rPr>
            <w:t xml:space="preserve">, B. and Hussain, M., </w:t>
          </w:r>
          <w:r w:rsidR="000C37E3" w:rsidRPr="001F0D29">
            <w:rPr>
              <w:rFonts w:ascii="Arial" w:eastAsia="Times New Roman" w:hAnsi="Arial" w:cs="Arial"/>
              <w:szCs w:val="24"/>
            </w:rPr>
            <w:t>(</w:t>
          </w:r>
          <w:r w:rsidRPr="001F0D29">
            <w:rPr>
              <w:rFonts w:ascii="Arial" w:eastAsia="Times New Roman" w:hAnsi="Arial" w:cs="Arial"/>
              <w:szCs w:val="24"/>
            </w:rPr>
            <w:t>2015</w:t>
          </w:r>
          <w:r w:rsidR="000C37E3" w:rsidRPr="001F0D29">
            <w:rPr>
              <w:rFonts w:ascii="Arial" w:eastAsia="Times New Roman" w:hAnsi="Arial" w:cs="Arial"/>
              <w:szCs w:val="24"/>
            </w:rPr>
            <w:t>)</w:t>
          </w:r>
          <w:r w:rsidRPr="001F0D29">
            <w:rPr>
              <w:rFonts w:ascii="Arial" w:eastAsia="Times New Roman" w:hAnsi="Arial" w:cs="Arial"/>
              <w:szCs w:val="24"/>
            </w:rPr>
            <w:t xml:space="preserve">. Relationship between Service Quality, Customer Retention and the role of </w:t>
          </w:r>
          <w:proofErr w:type="gramStart"/>
          <w:r w:rsidRPr="001F0D29">
            <w:rPr>
              <w:rFonts w:ascii="Arial" w:eastAsia="Times New Roman" w:hAnsi="Arial" w:cs="Arial"/>
              <w:szCs w:val="24"/>
            </w:rPr>
            <w:t>Social Media</w:t>
          </w:r>
          <w:proofErr w:type="gramEnd"/>
          <w:r w:rsidRPr="001F0D29">
            <w:rPr>
              <w:rFonts w:ascii="Arial" w:eastAsia="Times New Roman" w:hAnsi="Arial" w:cs="Arial"/>
              <w:szCs w:val="24"/>
            </w:rPr>
            <w:t xml:space="preserve">-Premier Inn Hotel (UK). </w:t>
          </w:r>
          <w:r w:rsidRPr="001F0D29">
            <w:rPr>
              <w:rFonts w:ascii="Arial" w:eastAsia="Times New Roman" w:hAnsi="Arial" w:cs="Arial"/>
              <w:i/>
              <w:iCs/>
              <w:szCs w:val="24"/>
            </w:rPr>
            <w:t>Journal of Organisational Studies and Innovation</w:t>
          </w:r>
          <w:r w:rsidRPr="001F0D29">
            <w:rPr>
              <w:rFonts w:ascii="Arial" w:eastAsia="Times New Roman" w:hAnsi="Arial" w:cs="Arial"/>
              <w:szCs w:val="24"/>
            </w:rPr>
            <w:t>, 2(4).</w:t>
          </w:r>
        </w:p>
        <w:p w14:paraId="04ECFD8A" w14:textId="361F60CE" w:rsidR="00DE10FA" w:rsidRPr="001F0D29" w:rsidRDefault="00DE10FA" w:rsidP="001F0D29">
          <w:pPr>
            <w:divId w:val="201528091"/>
            <w:rPr>
              <w:rFonts w:ascii="Arial" w:eastAsia="Times New Roman" w:hAnsi="Arial" w:cs="Arial"/>
              <w:szCs w:val="24"/>
            </w:rPr>
          </w:pPr>
          <w:proofErr w:type="spellStart"/>
          <w:r w:rsidRPr="001F0D29">
            <w:rPr>
              <w:rFonts w:ascii="Arial" w:eastAsia="Times New Roman" w:hAnsi="Arial" w:cs="Arial"/>
              <w:szCs w:val="24"/>
            </w:rPr>
            <w:t>Gruman</w:t>
          </w:r>
          <w:proofErr w:type="spellEnd"/>
          <w:r w:rsidRPr="001F0D29">
            <w:rPr>
              <w:rFonts w:ascii="Arial" w:eastAsia="Times New Roman" w:hAnsi="Arial" w:cs="Arial"/>
              <w:szCs w:val="24"/>
            </w:rPr>
            <w:t xml:space="preserve">, J.A. and Saks, A.M., </w:t>
          </w:r>
          <w:r w:rsidR="000C37E3" w:rsidRPr="001F0D29">
            <w:rPr>
              <w:rFonts w:ascii="Arial" w:eastAsia="Times New Roman" w:hAnsi="Arial" w:cs="Arial"/>
              <w:szCs w:val="24"/>
            </w:rPr>
            <w:t>(</w:t>
          </w:r>
          <w:r w:rsidRPr="001F0D29">
            <w:rPr>
              <w:rFonts w:ascii="Arial" w:eastAsia="Times New Roman" w:hAnsi="Arial" w:cs="Arial"/>
              <w:szCs w:val="24"/>
            </w:rPr>
            <w:t>2011</w:t>
          </w:r>
          <w:r w:rsidR="000C37E3" w:rsidRPr="001F0D29">
            <w:rPr>
              <w:rFonts w:ascii="Arial" w:eastAsia="Times New Roman" w:hAnsi="Arial" w:cs="Arial"/>
              <w:szCs w:val="24"/>
            </w:rPr>
            <w:t>)</w:t>
          </w:r>
          <w:r w:rsidRPr="001F0D29">
            <w:rPr>
              <w:rFonts w:ascii="Arial" w:eastAsia="Times New Roman" w:hAnsi="Arial" w:cs="Arial"/>
              <w:szCs w:val="24"/>
            </w:rPr>
            <w:t xml:space="preserve">. Performance management and employee engagement. </w:t>
          </w:r>
          <w:r w:rsidRPr="001F0D29">
            <w:rPr>
              <w:rFonts w:ascii="Arial" w:eastAsia="Times New Roman" w:hAnsi="Arial" w:cs="Arial"/>
              <w:i/>
              <w:iCs/>
              <w:szCs w:val="24"/>
            </w:rPr>
            <w:t>Human Resource Management Review</w:t>
          </w:r>
          <w:r w:rsidRPr="001F0D29">
            <w:rPr>
              <w:rFonts w:ascii="Arial" w:eastAsia="Times New Roman" w:hAnsi="Arial" w:cs="Arial"/>
              <w:szCs w:val="24"/>
            </w:rPr>
            <w:t>, 21(2). https://doi.org/10.1016/j.hrmr.2010.09.004.</w:t>
          </w:r>
        </w:p>
        <w:p w14:paraId="12C73AE0" w14:textId="40341283" w:rsidR="00DE10FA" w:rsidRPr="001F0D29" w:rsidRDefault="00DE10FA" w:rsidP="001F0D29">
          <w:pPr>
            <w:divId w:val="1867451313"/>
            <w:rPr>
              <w:rFonts w:ascii="Arial" w:eastAsia="Times New Roman" w:hAnsi="Arial" w:cs="Arial"/>
              <w:szCs w:val="24"/>
            </w:rPr>
          </w:pPr>
          <w:r w:rsidRPr="001F0D29">
            <w:rPr>
              <w:rFonts w:ascii="Arial" w:eastAsia="Times New Roman" w:hAnsi="Arial" w:cs="Arial"/>
              <w:szCs w:val="24"/>
            </w:rPr>
            <w:t xml:space="preserve">J., A., </w:t>
          </w:r>
          <w:r w:rsidR="000C37E3" w:rsidRPr="001F0D29">
            <w:rPr>
              <w:rFonts w:ascii="Arial" w:eastAsia="Times New Roman" w:hAnsi="Arial" w:cs="Arial"/>
              <w:szCs w:val="24"/>
            </w:rPr>
            <w:t>(</w:t>
          </w:r>
          <w:r w:rsidRPr="001F0D29">
            <w:rPr>
              <w:rFonts w:ascii="Arial" w:eastAsia="Times New Roman" w:hAnsi="Arial" w:cs="Arial"/>
              <w:szCs w:val="24"/>
            </w:rPr>
            <w:t>2014</w:t>
          </w:r>
          <w:r w:rsidR="000C37E3" w:rsidRPr="001F0D29">
            <w:rPr>
              <w:rFonts w:ascii="Arial" w:eastAsia="Times New Roman" w:hAnsi="Arial" w:cs="Arial"/>
              <w:szCs w:val="24"/>
            </w:rPr>
            <w:t>)</w:t>
          </w:r>
          <w:r w:rsidRPr="001F0D29">
            <w:rPr>
              <w:rFonts w:ascii="Arial" w:eastAsia="Times New Roman" w:hAnsi="Arial" w:cs="Arial"/>
              <w:szCs w:val="24"/>
            </w:rPr>
            <w:t xml:space="preserve">. Determinants of employee engagement and their impact on employee performance. </w:t>
          </w:r>
          <w:r w:rsidRPr="001F0D29">
            <w:rPr>
              <w:rFonts w:ascii="Arial" w:eastAsia="Times New Roman" w:hAnsi="Arial" w:cs="Arial"/>
              <w:i/>
              <w:iCs/>
              <w:szCs w:val="24"/>
            </w:rPr>
            <w:t>International Journal of Productivity and Performance Management</w:t>
          </w:r>
          <w:r w:rsidRPr="001F0D29">
            <w:rPr>
              <w:rFonts w:ascii="Arial" w:eastAsia="Times New Roman" w:hAnsi="Arial" w:cs="Arial"/>
              <w:szCs w:val="24"/>
            </w:rPr>
            <w:t>, 63(3). https://doi.org/10.1108/IJPPM-01-2013-0008.</w:t>
          </w:r>
        </w:p>
        <w:p w14:paraId="002A6F82" w14:textId="0E63F524" w:rsidR="00DE10FA" w:rsidRPr="001F0D29" w:rsidRDefault="00DE10FA" w:rsidP="001F0D29">
          <w:pPr>
            <w:divId w:val="498009649"/>
            <w:rPr>
              <w:rFonts w:ascii="Arial" w:eastAsia="Times New Roman" w:hAnsi="Arial" w:cs="Arial"/>
              <w:szCs w:val="24"/>
            </w:rPr>
          </w:pPr>
          <w:r w:rsidRPr="001F0D29">
            <w:rPr>
              <w:rFonts w:ascii="Arial" w:eastAsia="Times New Roman" w:hAnsi="Arial" w:cs="Arial"/>
              <w:szCs w:val="24"/>
            </w:rPr>
            <w:t xml:space="preserve">Joubert, M. and Roodt, G., </w:t>
          </w:r>
          <w:r w:rsidR="000C37E3" w:rsidRPr="001F0D29">
            <w:rPr>
              <w:rFonts w:ascii="Arial" w:eastAsia="Times New Roman" w:hAnsi="Arial" w:cs="Arial"/>
              <w:szCs w:val="24"/>
            </w:rPr>
            <w:t>(</w:t>
          </w:r>
          <w:r w:rsidRPr="001F0D29">
            <w:rPr>
              <w:rFonts w:ascii="Arial" w:eastAsia="Times New Roman" w:hAnsi="Arial" w:cs="Arial"/>
              <w:szCs w:val="24"/>
            </w:rPr>
            <w:t>2019</w:t>
          </w:r>
          <w:r w:rsidR="000C37E3" w:rsidRPr="001F0D29">
            <w:rPr>
              <w:rFonts w:ascii="Arial" w:eastAsia="Times New Roman" w:hAnsi="Arial" w:cs="Arial"/>
              <w:szCs w:val="24"/>
            </w:rPr>
            <w:t>)</w:t>
          </w:r>
          <w:r w:rsidRPr="001F0D29">
            <w:rPr>
              <w:rFonts w:ascii="Arial" w:eastAsia="Times New Roman" w:hAnsi="Arial" w:cs="Arial"/>
              <w:szCs w:val="24"/>
            </w:rPr>
            <w:t xml:space="preserve">. Conceptualising and measuring employee engagement as a role-related, multi-level construct. </w:t>
          </w:r>
          <w:r w:rsidRPr="001F0D29">
            <w:rPr>
              <w:rFonts w:ascii="Arial" w:eastAsia="Times New Roman" w:hAnsi="Arial" w:cs="Arial"/>
              <w:i/>
              <w:iCs/>
              <w:szCs w:val="24"/>
            </w:rPr>
            <w:t xml:space="preserve">Acta </w:t>
          </w:r>
          <w:proofErr w:type="spellStart"/>
          <w:r w:rsidRPr="001F0D29">
            <w:rPr>
              <w:rFonts w:ascii="Arial" w:eastAsia="Times New Roman" w:hAnsi="Arial" w:cs="Arial"/>
              <w:i/>
              <w:iCs/>
              <w:szCs w:val="24"/>
            </w:rPr>
            <w:t>Commercii</w:t>
          </w:r>
          <w:proofErr w:type="spellEnd"/>
          <w:r w:rsidRPr="001F0D29">
            <w:rPr>
              <w:rFonts w:ascii="Arial" w:eastAsia="Times New Roman" w:hAnsi="Arial" w:cs="Arial"/>
              <w:szCs w:val="24"/>
            </w:rPr>
            <w:t>, 19(1). https://doi.org/10.4102/ac.v19i1.605.</w:t>
          </w:r>
        </w:p>
        <w:p w14:paraId="77047051" w14:textId="01C9C379" w:rsidR="00DE10FA" w:rsidRPr="001F0D29" w:rsidRDefault="00DE10FA" w:rsidP="001F0D29">
          <w:pPr>
            <w:divId w:val="321156664"/>
            <w:rPr>
              <w:rFonts w:ascii="Arial" w:eastAsia="Times New Roman" w:hAnsi="Arial" w:cs="Arial"/>
              <w:szCs w:val="24"/>
            </w:rPr>
          </w:pPr>
          <w:r w:rsidRPr="001F0D29">
            <w:rPr>
              <w:rFonts w:ascii="Arial" w:eastAsia="Times New Roman" w:hAnsi="Arial" w:cs="Arial"/>
              <w:szCs w:val="24"/>
            </w:rPr>
            <w:lastRenderedPageBreak/>
            <w:t xml:space="preserve">Mohanty, S., Mishra, S. and Mohanty, A., </w:t>
          </w:r>
          <w:r w:rsidR="000C37E3" w:rsidRPr="001F0D29">
            <w:rPr>
              <w:rFonts w:ascii="Arial" w:eastAsia="Times New Roman" w:hAnsi="Arial" w:cs="Arial"/>
              <w:szCs w:val="24"/>
            </w:rPr>
            <w:t>(</w:t>
          </w:r>
          <w:r w:rsidRPr="001F0D29">
            <w:rPr>
              <w:rFonts w:ascii="Arial" w:eastAsia="Times New Roman" w:hAnsi="Arial" w:cs="Arial"/>
              <w:szCs w:val="24"/>
            </w:rPr>
            <w:t>2021</w:t>
          </w:r>
          <w:r w:rsidR="000C37E3" w:rsidRPr="001F0D29">
            <w:rPr>
              <w:rFonts w:ascii="Arial" w:eastAsia="Times New Roman" w:hAnsi="Arial" w:cs="Arial"/>
              <w:szCs w:val="24"/>
            </w:rPr>
            <w:t>)</w:t>
          </w:r>
          <w:r w:rsidRPr="001F0D29">
            <w:rPr>
              <w:rFonts w:ascii="Arial" w:eastAsia="Times New Roman" w:hAnsi="Arial" w:cs="Arial"/>
              <w:szCs w:val="24"/>
            </w:rPr>
            <w:t xml:space="preserve">. Green human resource management: A review of integration of environment and </w:t>
          </w:r>
          <w:proofErr w:type="spellStart"/>
          <w:r w:rsidRPr="001F0D29">
            <w:rPr>
              <w:rFonts w:ascii="Arial" w:eastAsia="Times New Roman" w:hAnsi="Arial" w:cs="Arial"/>
              <w:szCs w:val="24"/>
            </w:rPr>
            <w:t>hrm</w:t>
          </w:r>
          <w:proofErr w:type="spellEnd"/>
          <w:r w:rsidRPr="001F0D29">
            <w:rPr>
              <w:rFonts w:ascii="Arial" w:eastAsia="Times New Roman" w:hAnsi="Arial" w:cs="Arial"/>
              <w:szCs w:val="24"/>
            </w:rPr>
            <w:t xml:space="preserve"> practices in hotel industry. </w:t>
          </w:r>
          <w:r w:rsidRPr="001F0D29">
            <w:rPr>
              <w:rFonts w:ascii="Arial" w:eastAsia="Times New Roman" w:hAnsi="Arial" w:cs="Arial"/>
              <w:i/>
              <w:iCs/>
              <w:szCs w:val="24"/>
            </w:rPr>
            <w:t>Journal of Environmental Management and Tourism</w:t>
          </w:r>
          <w:r w:rsidRPr="001F0D29">
            <w:rPr>
              <w:rFonts w:ascii="Arial" w:eastAsia="Times New Roman" w:hAnsi="Arial" w:cs="Arial"/>
              <w:szCs w:val="24"/>
            </w:rPr>
            <w:t>, 12(6). https://doi.org/10.14505/jemt.v12.6(54).13.</w:t>
          </w:r>
        </w:p>
        <w:p w14:paraId="0055C612" w14:textId="600B4A1F" w:rsidR="00DE10FA" w:rsidRPr="001F0D29" w:rsidRDefault="00DE10FA" w:rsidP="001F0D29">
          <w:pPr>
            <w:divId w:val="1520200406"/>
            <w:rPr>
              <w:rFonts w:ascii="Arial" w:eastAsia="Times New Roman" w:hAnsi="Arial" w:cs="Arial"/>
              <w:szCs w:val="24"/>
            </w:rPr>
          </w:pPr>
          <w:r w:rsidRPr="001F0D29">
            <w:rPr>
              <w:rFonts w:ascii="Arial" w:eastAsia="Times New Roman" w:hAnsi="Arial" w:cs="Arial"/>
              <w:szCs w:val="24"/>
            </w:rPr>
            <w:t xml:space="preserve">Paul, G.D. and Kee, D.M.H., </w:t>
          </w:r>
          <w:r w:rsidR="000C37E3" w:rsidRPr="001F0D29">
            <w:rPr>
              <w:rFonts w:ascii="Arial" w:eastAsia="Times New Roman" w:hAnsi="Arial" w:cs="Arial"/>
              <w:szCs w:val="24"/>
            </w:rPr>
            <w:t>(</w:t>
          </w:r>
          <w:r w:rsidRPr="001F0D29">
            <w:rPr>
              <w:rFonts w:ascii="Arial" w:eastAsia="Times New Roman" w:hAnsi="Arial" w:cs="Arial"/>
              <w:szCs w:val="24"/>
            </w:rPr>
            <w:t>2020</w:t>
          </w:r>
          <w:r w:rsidR="000C37E3" w:rsidRPr="001F0D29">
            <w:rPr>
              <w:rFonts w:ascii="Arial" w:eastAsia="Times New Roman" w:hAnsi="Arial" w:cs="Arial"/>
              <w:szCs w:val="24"/>
            </w:rPr>
            <w:t>)</w:t>
          </w:r>
          <w:r w:rsidRPr="001F0D29">
            <w:rPr>
              <w:rFonts w:ascii="Arial" w:eastAsia="Times New Roman" w:hAnsi="Arial" w:cs="Arial"/>
              <w:szCs w:val="24"/>
            </w:rPr>
            <w:t xml:space="preserve">. HR, workplace bullying, and turnover intention: The role of work engagement. </w:t>
          </w:r>
          <w:r w:rsidRPr="001F0D29">
            <w:rPr>
              <w:rFonts w:ascii="Arial" w:eastAsia="Times New Roman" w:hAnsi="Arial" w:cs="Arial"/>
              <w:i/>
              <w:iCs/>
              <w:szCs w:val="24"/>
            </w:rPr>
            <w:t>Journal of Environmental Treatment Techniques</w:t>
          </w:r>
          <w:r w:rsidRPr="001F0D29">
            <w:rPr>
              <w:rFonts w:ascii="Arial" w:eastAsia="Times New Roman" w:hAnsi="Arial" w:cs="Arial"/>
              <w:szCs w:val="24"/>
            </w:rPr>
            <w:t>, 8(1).</w:t>
          </w:r>
        </w:p>
        <w:p w14:paraId="759C5EF4" w14:textId="7F6B811A" w:rsidR="00DE10FA" w:rsidRPr="001F0D29" w:rsidRDefault="00DE10FA" w:rsidP="001F0D29">
          <w:pPr>
            <w:divId w:val="783958195"/>
            <w:rPr>
              <w:rFonts w:ascii="Arial" w:eastAsia="Times New Roman" w:hAnsi="Arial" w:cs="Arial"/>
              <w:szCs w:val="24"/>
            </w:rPr>
          </w:pPr>
          <w:proofErr w:type="spellStart"/>
          <w:r w:rsidRPr="001F0D29">
            <w:rPr>
              <w:rFonts w:ascii="Arial" w:eastAsia="Times New Roman" w:hAnsi="Arial" w:cs="Arial"/>
              <w:szCs w:val="24"/>
            </w:rPr>
            <w:t>Prasongthan</w:t>
          </w:r>
          <w:proofErr w:type="spellEnd"/>
          <w:r w:rsidRPr="001F0D29">
            <w:rPr>
              <w:rFonts w:ascii="Arial" w:eastAsia="Times New Roman" w:hAnsi="Arial" w:cs="Arial"/>
              <w:szCs w:val="24"/>
            </w:rPr>
            <w:t xml:space="preserve">, S. and </w:t>
          </w:r>
          <w:proofErr w:type="spellStart"/>
          <w:r w:rsidRPr="001F0D29">
            <w:rPr>
              <w:rFonts w:ascii="Arial" w:eastAsia="Times New Roman" w:hAnsi="Arial" w:cs="Arial"/>
              <w:szCs w:val="24"/>
            </w:rPr>
            <w:t>Suveatwatanakul</w:t>
          </w:r>
          <w:proofErr w:type="spellEnd"/>
          <w:r w:rsidRPr="001F0D29">
            <w:rPr>
              <w:rFonts w:ascii="Arial" w:eastAsia="Times New Roman" w:hAnsi="Arial" w:cs="Arial"/>
              <w:szCs w:val="24"/>
            </w:rPr>
            <w:t xml:space="preserve">, C., </w:t>
          </w:r>
          <w:r w:rsidR="000C37E3" w:rsidRPr="001F0D29">
            <w:rPr>
              <w:rFonts w:ascii="Arial" w:eastAsia="Times New Roman" w:hAnsi="Arial" w:cs="Arial"/>
              <w:szCs w:val="24"/>
            </w:rPr>
            <w:t>(</w:t>
          </w:r>
          <w:r w:rsidRPr="001F0D29">
            <w:rPr>
              <w:rFonts w:ascii="Arial" w:eastAsia="Times New Roman" w:hAnsi="Arial" w:cs="Arial"/>
              <w:szCs w:val="24"/>
            </w:rPr>
            <w:t>2017</w:t>
          </w:r>
          <w:r w:rsidR="000C37E3" w:rsidRPr="001F0D29">
            <w:rPr>
              <w:rFonts w:ascii="Arial" w:eastAsia="Times New Roman" w:hAnsi="Arial" w:cs="Arial"/>
              <w:szCs w:val="24"/>
            </w:rPr>
            <w:t>)</w:t>
          </w:r>
          <w:r w:rsidRPr="001F0D29">
            <w:rPr>
              <w:rFonts w:ascii="Arial" w:eastAsia="Times New Roman" w:hAnsi="Arial" w:cs="Arial"/>
              <w:szCs w:val="24"/>
            </w:rPr>
            <w:t xml:space="preserve">. Employee Engagement Model: A Study of Thai Hotel Industry. </w:t>
          </w:r>
          <w:r w:rsidRPr="001F0D29">
            <w:rPr>
              <w:rFonts w:ascii="Arial" w:eastAsia="Times New Roman" w:hAnsi="Arial" w:cs="Arial"/>
              <w:i/>
              <w:iCs/>
              <w:szCs w:val="24"/>
            </w:rPr>
            <w:t>International Journal of Management and Applied Science</w:t>
          </w:r>
          <w:r w:rsidRPr="001F0D29">
            <w:rPr>
              <w:rFonts w:ascii="Arial" w:eastAsia="Times New Roman" w:hAnsi="Arial" w:cs="Arial"/>
              <w:szCs w:val="24"/>
            </w:rPr>
            <w:t>, (3).</w:t>
          </w:r>
        </w:p>
        <w:p w14:paraId="0AF39C40" w14:textId="1C0E7EEB" w:rsidR="00DE10FA" w:rsidRPr="001F0D29" w:rsidRDefault="00DE10FA" w:rsidP="001F0D29">
          <w:pPr>
            <w:divId w:val="681013380"/>
            <w:rPr>
              <w:rFonts w:ascii="Arial" w:eastAsia="Times New Roman" w:hAnsi="Arial" w:cs="Arial"/>
              <w:szCs w:val="24"/>
            </w:rPr>
          </w:pPr>
          <w:r w:rsidRPr="001F0D29">
            <w:rPr>
              <w:rFonts w:ascii="Arial" w:eastAsia="Times New Roman" w:hAnsi="Arial" w:cs="Arial"/>
              <w:szCs w:val="24"/>
            </w:rPr>
            <w:t>Salas-</w:t>
          </w:r>
          <w:proofErr w:type="spellStart"/>
          <w:r w:rsidRPr="001F0D29">
            <w:rPr>
              <w:rFonts w:ascii="Arial" w:eastAsia="Times New Roman" w:hAnsi="Arial" w:cs="Arial"/>
              <w:szCs w:val="24"/>
            </w:rPr>
            <w:t>Vallina</w:t>
          </w:r>
          <w:proofErr w:type="spellEnd"/>
          <w:r w:rsidRPr="001F0D29">
            <w:rPr>
              <w:rFonts w:ascii="Arial" w:eastAsia="Times New Roman" w:hAnsi="Arial" w:cs="Arial"/>
              <w:szCs w:val="24"/>
            </w:rPr>
            <w:t>, A., Alegre, J. and López-</w:t>
          </w:r>
          <w:proofErr w:type="spellStart"/>
          <w:r w:rsidRPr="001F0D29">
            <w:rPr>
              <w:rFonts w:ascii="Arial" w:eastAsia="Times New Roman" w:hAnsi="Arial" w:cs="Arial"/>
              <w:szCs w:val="24"/>
            </w:rPr>
            <w:t>Cabrales</w:t>
          </w:r>
          <w:proofErr w:type="spellEnd"/>
          <w:r w:rsidRPr="001F0D29">
            <w:rPr>
              <w:rFonts w:ascii="Arial" w:eastAsia="Times New Roman" w:hAnsi="Arial" w:cs="Arial"/>
              <w:szCs w:val="24"/>
            </w:rPr>
            <w:t xml:space="preserve">, Á., </w:t>
          </w:r>
          <w:r w:rsidR="000C37E3" w:rsidRPr="001F0D29">
            <w:rPr>
              <w:rFonts w:ascii="Arial" w:eastAsia="Times New Roman" w:hAnsi="Arial" w:cs="Arial"/>
              <w:szCs w:val="24"/>
            </w:rPr>
            <w:t>(</w:t>
          </w:r>
          <w:r w:rsidRPr="001F0D29">
            <w:rPr>
              <w:rFonts w:ascii="Arial" w:eastAsia="Times New Roman" w:hAnsi="Arial" w:cs="Arial"/>
              <w:szCs w:val="24"/>
            </w:rPr>
            <w:t>2021</w:t>
          </w:r>
          <w:r w:rsidR="000C37E3" w:rsidRPr="001F0D29">
            <w:rPr>
              <w:rFonts w:ascii="Arial" w:eastAsia="Times New Roman" w:hAnsi="Arial" w:cs="Arial"/>
              <w:szCs w:val="24"/>
            </w:rPr>
            <w:t>)</w:t>
          </w:r>
          <w:r w:rsidRPr="001F0D29">
            <w:rPr>
              <w:rFonts w:ascii="Arial" w:eastAsia="Times New Roman" w:hAnsi="Arial" w:cs="Arial"/>
              <w:szCs w:val="24"/>
            </w:rPr>
            <w:t xml:space="preserve">. The challenge of increasing employees’ well-being and performance: How human resource management practices and engaging leadership work together toward reaching this goal. </w:t>
          </w:r>
          <w:r w:rsidRPr="001F0D29">
            <w:rPr>
              <w:rFonts w:ascii="Arial" w:eastAsia="Times New Roman" w:hAnsi="Arial" w:cs="Arial"/>
              <w:i/>
              <w:iCs/>
              <w:szCs w:val="24"/>
            </w:rPr>
            <w:t>Human Resource Management</w:t>
          </w:r>
          <w:r w:rsidRPr="001F0D29">
            <w:rPr>
              <w:rFonts w:ascii="Arial" w:eastAsia="Times New Roman" w:hAnsi="Arial" w:cs="Arial"/>
              <w:szCs w:val="24"/>
            </w:rPr>
            <w:t>, 60(3). https://doi.org/10.1002/hrm.22021.</w:t>
          </w:r>
        </w:p>
        <w:p w14:paraId="3EBDEA70" w14:textId="55845D52" w:rsidR="00DE10FA" w:rsidRPr="001F0D29" w:rsidRDefault="00DE10FA" w:rsidP="001F0D29">
          <w:pPr>
            <w:divId w:val="804198791"/>
            <w:rPr>
              <w:rFonts w:ascii="Arial" w:eastAsia="Times New Roman" w:hAnsi="Arial" w:cs="Arial"/>
              <w:szCs w:val="24"/>
            </w:rPr>
          </w:pPr>
          <w:proofErr w:type="spellStart"/>
          <w:r w:rsidRPr="001F0D29">
            <w:rPr>
              <w:rFonts w:ascii="Arial" w:eastAsia="Times New Roman" w:hAnsi="Arial" w:cs="Arial"/>
              <w:szCs w:val="24"/>
            </w:rPr>
            <w:t>Schiemann</w:t>
          </w:r>
          <w:proofErr w:type="spellEnd"/>
          <w:r w:rsidRPr="001F0D29">
            <w:rPr>
              <w:rFonts w:ascii="Arial" w:eastAsia="Times New Roman" w:hAnsi="Arial" w:cs="Arial"/>
              <w:szCs w:val="24"/>
            </w:rPr>
            <w:t xml:space="preserve">, W.A., </w:t>
          </w:r>
          <w:r w:rsidR="000C37E3" w:rsidRPr="001F0D29">
            <w:rPr>
              <w:rFonts w:ascii="Arial" w:eastAsia="Times New Roman" w:hAnsi="Arial" w:cs="Arial"/>
              <w:szCs w:val="24"/>
            </w:rPr>
            <w:t>(</w:t>
          </w:r>
          <w:r w:rsidRPr="001F0D29">
            <w:rPr>
              <w:rFonts w:ascii="Arial" w:eastAsia="Times New Roman" w:hAnsi="Arial" w:cs="Arial"/>
              <w:szCs w:val="24"/>
            </w:rPr>
            <w:t>2014</w:t>
          </w:r>
          <w:r w:rsidR="000C37E3" w:rsidRPr="001F0D29">
            <w:rPr>
              <w:rFonts w:ascii="Arial" w:eastAsia="Times New Roman" w:hAnsi="Arial" w:cs="Arial"/>
              <w:szCs w:val="24"/>
            </w:rPr>
            <w:t>)</w:t>
          </w:r>
          <w:r w:rsidRPr="001F0D29">
            <w:rPr>
              <w:rFonts w:ascii="Arial" w:eastAsia="Times New Roman" w:hAnsi="Arial" w:cs="Arial"/>
              <w:szCs w:val="24"/>
            </w:rPr>
            <w:t xml:space="preserve">. From talent management to talent optimization. </w:t>
          </w:r>
          <w:r w:rsidRPr="001F0D29">
            <w:rPr>
              <w:rFonts w:ascii="Arial" w:eastAsia="Times New Roman" w:hAnsi="Arial" w:cs="Arial"/>
              <w:i/>
              <w:iCs/>
              <w:szCs w:val="24"/>
            </w:rPr>
            <w:t>Journal of World Business</w:t>
          </w:r>
          <w:r w:rsidRPr="001F0D29">
            <w:rPr>
              <w:rFonts w:ascii="Arial" w:eastAsia="Times New Roman" w:hAnsi="Arial" w:cs="Arial"/>
              <w:szCs w:val="24"/>
            </w:rPr>
            <w:t>, 49(2). https://doi.org/10.1016/j.jwb.2013.11.012.</w:t>
          </w:r>
        </w:p>
        <w:p w14:paraId="16D7A474" w14:textId="7125561A" w:rsidR="00DE10FA" w:rsidRPr="001F0D29" w:rsidRDefault="00DE10FA" w:rsidP="001F0D29">
          <w:pPr>
            <w:divId w:val="1518345682"/>
            <w:rPr>
              <w:rFonts w:ascii="Arial" w:eastAsia="Times New Roman" w:hAnsi="Arial" w:cs="Arial"/>
              <w:szCs w:val="24"/>
            </w:rPr>
          </w:pPr>
          <w:proofErr w:type="spellStart"/>
          <w:r w:rsidRPr="001F0D29">
            <w:rPr>
              <w:rFonts w:ascii="Arial" w:eastAsia="Times New Roman" w:hAnsi="Arial" w:cs="Arial"/>
              <w:szCs w:val="24"/>
            </w:rPr>
            <w:t>Sharafizad</w:t>
          </w:r>
          <w:proofErr w:type="spellEnd"/>
          <w:r w:rsidRPr="001F0D29">
            <w:rPr>
              <w:rFonts w:ascii="Arial" w:eastAsia="Times New Roman" w:hAnsi="Arial" w:cs="Arial"/>
              <w:szCs w:val="24"/>
            </w:rPr>
            <w:t xml:space="preserve">, J., Redmond, J. and Morris, R., </w:t>
          </w:r>
          <w:r w:rsidR="000C37E3" w:rsidRPr="001F0D29">
            <w:rPr>
              <w:rFonts w:ascii="Arial" w:eastAsia="Times New Roman" w:hAnsi="Arial" w:cs="Arial"/>
              <w:szCs w:val="24"/>
            </w:rPr>
            <w:t>(</w:t>
          </w:r>
          <w:r w:rsidRPr="001F0D29">
            <w:rPr>
              <w:rFonts w:ascii="Arial" w:eastAsia="Times New Roman" w:hAnsi="Arial" w:cs="Arial"/>
              <w:szCs w:val="24"/>
            </w:rPr>
            <w:t>2020</w:t>
          </w:r>
          <w:r w:rsidR="000C37E3" w:rsidRPr="001F0D29">
            <w:rPr>
              <w:rFonts w:ascii="Arial" w:eastAsia="Times New Roman" w:hAnsi="Arial" w:cs="Arial"/>
              <w:szCs w:val="24"/>
            </w:rPr>
            <w:t>)</w:t>
          </w:r>
          <w:r w:rsidRPr="001F0D29">
            <w:rPr>
              <w:rFonts w:ascii="Arial" w:eastAsia="Times New Roman" w:hAnsi="Arial" w:cs="Arial"/>
              <w:szCs w:val="24"/>
            </w:rPr>
            <w:t xml:space="preserve">. </w:t>
          </w:r>
          <w:r w:rsidRPr="001F0D29">
            <w:rPr>
              <w:rFonts w:ascii="Arial" w:eastAsia="Times New Roman" w:hAnsi="Arial" w:cs="Arial"/>
              <w:i/>
              <w:iCs/>
              <w:szCs w:val="24"/>
            </w:rPr>
            <w:t>Leadership/management factors impact on employee engagement and discretionary effort</w:t>
          </w:r>
          <w:r w:rsidRPr="001F0D29">
            <w:rPr>
              <w:rFonts w:ascii="Arial" w:eastAsia="Times New Roman" w:hAnsi="Arial" w:cs="Arial"/>
              <w:szCs w:val="24"/>
            </w:rPr>
            <w:t xml:space="preserve">. </w:t>
          </w:r>
          <w:r w:rsidRPr="001F0D29">
            <w:rPr>
              <w:rFonts w:ascii="Arial" w:eastAsia="Times New Roman" w:hAnsi="Arial" w:cs="Arial"/>
              <w:i/>
              <w:iCs/>
              <w:szCs w:val="24"/>
            </w:rPr>
            <w:t>International Journal of Organization Theory and Behavior</w:t>
          </w:r>
          <w:r w:rsidRPr="001F0D29">
            <w:rPr>
              <w:rFonts w:ascii="Arial" w:eastAsia="Times New Roman" w:hAnsi="Arial" w:cs="Arial"/>
              <w:szCs w:val="24"/>
            </w:rPr>
            <w:t>, https://doi.org/10.1108/IJOTB-12-2018-0134.</w:t>
          </w:r>
        </w:p>
        <w:p w14:paraId="69CCC0D8" w14:textId="0320E88A" w:rsidR="00DE10FA" w:rsidRPr="001F0D29" w:rsidRDefault="00DE10FA" w:rsidP="001F0D29">
          <w:pPr>
            <w:divId w:val="297956528"/>
            <w:rPr>
              <w:rFonts w:ascii="Arial" w:eastAsia="Times New Roman" w:hAnsi="Arial" w:cs="Arial"/>
              <w:szCs w:val="24"/>
            </w:rPr>
          </w:pPr>
          <w:r w:rsidRPr="001F0D29">
            <w:rPr>
              <w:rFonts w:ascii="Arial" w:eastAsia="Times New Roman" w:hAnsi="Arial" w:cs="Arial"/>
              <w:szCs w:val="24"/>
            </w:rPr>
            <w:t xml:space="preserve">Sharma, E. and Tewari, R., </w:t>
          </w:r>
          <w:r w:rsidR="000C37E3" w:rsidRPr="001F0D29">
            <w:rPr>
              <w:rFonts w:ascii="Arial" w:eastAsia="Times New Roman" w:hAnsi="Arial" w:cs="Arial"/>
              <w:szCs w:val="24"/>
            </w:rPr>
            <w:t>(</w:t>
          </w:r>
          <w:r w:rsidRPr="001F0D29">
            <w:rPr>
              <w:rFonts w:ascii="Arial" w:eastAsia="Times New Roman" w:hAnsi="Arial" w:cs="Arial"/>
              <w:szCs w:val="24"/>
            </w:rPr>
            <w:t>2018</w:t>
          </w:r>
          <w:r w:rsidR="000C37E3" w:rsidRPr="001F0D29">
            <w:rPr>
              <w:rFonts w:ascii="Arial" w:eastAsia="Times New Roman" w:hAnsi="Arial" w:cs="Arial"/>
              <w:szCs w:val="24"/>
            </w:rPr>
            <w:t>)</w:t>
          </w:r>
          <w:r w:rsidRPr="001F0D29">
            <w:rPr>
              <w:rFonts w:ascii="Arial" w:eastAsia="Times New Roman" w:hAnsi="Arial" w:cs="Arial"/>
              <w:szCs w:val="24"/>
            </w:rPr>
            <w:t xml:space="preserve">. Engaging Employee Perception for Effective Corporate Social Responsibility: Role of Human Resource Professionals. </w:t>
          </w:r>
          <w:r w:rsidRPr="001F0D29">
            <w:rPr>
              <w:rFonts w:ascii="Arial" w:eastAsia="Times New Roman" w:hAnsi="Arial" w:cs="Arial"/>
              <w:i/>
              <w:iCs/>
              <w:szCs w:val="24"/>
            </w:rPr>
            <w:t>Global Business Review</w:t>
          </w:r>
          <w:r w:rsidRPr="001F0D29">
            <w:rPr>
              <w:rFonts w:ascii="Arial" w:eastAsia="Times New Roman" w:hAnsi="Arial" w:cs="Arial"/>
              <w:szCs w:val="24"/>
            </w:rPr>
            <w:t>, 19(1). https://doi.org/10.1177/0972150917713277.</w:t>
          </w:r>
        </w:p>
        <w:p w14:paraId="6F0EFBFA" w14:textId="414A488C" w:rsidR="00DE10FA" w:rsidRPr="001F0D29" w:rsidRDefault="00DE10FA" w:rsidP="001F0D29">
          <w:pPr>
            <w:divId w:val="862329162"/>
            <w:rPr>
              <w:rFonts w:ascii="Arial" w:eastAsia="Times New Roman" w:hAnsi="Arial" w:cs="Arial"/>
              <w:szCs w:val="24"/>
            </w:rPr>
          </w:pPr>
          <w:r w:rsidRPr="001F0D29">
            <w:rPr>
              <w:rFonts w:ascii="Arial" w:eastAsia="Times New Roman" w:hAnsi="Arial" w:cs="Arial"/>
              <w:szCs w:val="24"/>
            </w:rPr>
            <w:t xml:space="preserve">Sun, L. and </w:t>
          </w:r>
          <w:proofErr w:type="spellStart"/>
          <w:r w:rsidRPr="001F0D29">
            <w:rPr>
              <w:rFonts w:ascii="Arial" w:eastAsia="Times New Roman" w:hAnsi="Arial" w:cs="Arial"/>
              <w:szCs w:val="24"/>
            </w:rPr>
            <w:t>Bunchapattanasakda</w:t>
          </w:r>
          <w:proofErr w:type="spellEnd"/>
          <w:r w:rsidRPr="001F0D29">
            <w:rPr>
              <w:rFonts w:ascii="Arial" w:eastAsia="Times New Roman" w:hAnsi="Arial" w:cs="Arial"/>
              <w:szCs w:val="24"/>
            </w:rPr>
            <w:t xml:space="preserve">, C., </w:t>
          </w:r>
          <w:r w:rsidR="000C37E3" w:rsidRPr="001F0D29">
            <w:rPr>
              <w:rFonts w:ascii="Arial" w:eastAsia="Times New Roman" w:hAnsi="Arial" w:cs="Arial"/>
              <w:szCs w:val="24"/>
            </w:rPr>
            <w:t>(</w:t>
          </w:r>
          <w:r w:rsidRPr="001F0D29">
            <w:rPr>
              <w:rFonts w:ascii="Arial" w:eastAsia="Times New Roman" w:hAnsi="Arial" w:cs="Arial"/>
              <w:szCs w:val="24"/>
            </w:rPr>
            <w:t>2019</w:t>
          </w:r>
          <w:r w:rsidR="000C37E3" w:rsidRPr="001F0D29">
            <w:rPr>
              <w:rFonts w:ascii="Arial" w:eastAsia="Times New Roman" w:hAnsi="Arial" w:cs="Arial"/>
              <w:szCs w:val="24"/>
            </w:rPr>
            <w:t>)</w:t>
          </w:r>
          <w:r w:rsidRPr="001F0D29">
            <w:rPr>
              <w:rFonts w:ascii="Arial" w:eastAsia="Times New Roman" w:hAnsi="Arial" w:cs="Arial"/>
              <w:szCs w:val="24"/>
            </w:rPr>
            <w:t xml:space="preserve">. Employee Engagement: A Literature Review. </w:t>
          </w:r>
          <w:r w:rsidRPr="001F0D29">
            <w:rPr>
              <w:rFonts w:ascii="Arial" w:eastAsia="Times New Roman" w:hAnsi="Arial" w:cs="Arial"/>
              <w:i/>
              <w:iCs/>
              <w:szCs w:val="24"/>
            </w:rPr>
            <w:t>International Journal of Human Resource Studies</w:t>
          </w:r>
          <w:r w:rsidRPr="001F0D29">
            <w:rPr>
              <w:rFonts w:ascii="Arial" w:eastAsia="Times New Roman" w:hAnsi="Arial" w:cs="Arial"/>
              <w:szCs w:val="24"/>
            </w:rPr>
            <w:t>, 9(1). https://doi.org/10.5296/ijhrs.v9i1.14167.</w:t>
          </w:r>
        </w:p>
        <w:p w14:paraId="2CE59A09" w14:textId="4DAC38FA" w:rsidR="00DE10FA" w:rsidRPr="001F0D29" w:rsidRDefault="00DE10FA" w:rsidP="001F0D29">
          <w:pPr>
            <w:divId w:val="762149938"/>
            <w:rPr>
              <w:rFonts w:ascii="Arial" w:eastAsia="Times New Roman" w:hAnsi="Arial" w:cs="Arial"/>
              <w:szCs w:val="24"/>
            </w:rPr>
          </w:pPr>
          <w:r w:rsidRPr="001F0D29">
            <w:rPr>
              <w:rFonts w:ascii="Arial" w:eastAsia="Times New Roman" w:hAnsi="Arial" w:cs="Arial"/>
              <w:szCs w:val="24"/>
            </w:rPr>
            <w:t xml:space="preserve">Tan, Y. and </w:t>
          </w:r>
          <w:proofErr w:type="spellStart"/>
          <w:r w:rsidRPr="001F0D29">
            <w:rPr>
              <w:rFonts w:ascii="Arial" w:eastAsia="Times New Roman" w:hAnsi="Arial" w:cs="Arial"/>
              <w:szCs w:val="24"/>
            </w:rPr>
            <w:t>Despotis</w:t>
          </w:r>
          <w:proofErr w:type="spellEnd"/>
          <w:r w:rsidRPr="001F0D29">
            <w:rPr>
              <w:rFonts w:ascii="Arial" w:eastAsia="Times New Roman" w:hAnsi="Arial" w:cs="Arial"/>
              <w:szCs w:val="24"/>
            </w:rPr>
            <w:t xml:space="preserve">, D., </w:t>
          </w:r>
          <w:r w:rsidR="000C37E3" w:rsidRPr="001F0D29">
            <w:rPr>
              <w:rFonts w:ascii="Arial" w:eastAsia="Times New Roman" w:hAnsi="Arial" w:cs="Arial"/>
              <w:szCs w:val="24"/>
            </w:rPr>
            <w:t>(</w:t>
          </w:r>
          <w:r w:rsidRPr="001F0D29">
            <w:rPr>
              <w:rFonts w:ascii="Arial" w:eastAsia="Times New Roman" w:hAnsi="Arial" w:cs="Arial"/>
              <w:szCs w:val="24"/>
            </w:rPr>
            <w:t>2021</w:t>
          </w:r>
          <w:r w:rsidR="000C37E3" w:rsidRPr="001F0D29">
            <w:rPr>
              <w:rFonts w:ascii="Arial" w:eastAsia="Times New Roman" w:hAnsi="Arial" w:cs="Arial"/>
              <w:szCs w:val="24"/>
            </w:rPr>
            <w:t>)</w:t>
          </w:r>
          <w:r w:rsidRPr="001F0D29">
            <w:rPr>
              <w:rFonts w:ascii="Arial" w:eastAsia="Times New Roman" w:hAnsi="Arial" w:cs="Arial"/>
              <w:szCs w:val="24"/>
            </w:rPr>
            <w:t xml:space="preserve">. Investigation of efficiency in the UK hotel industry: a network data envelopment analysis approach. </w:t>
          </w:r>
          <w:r w:rsidRPr="001F0D29">
            <w:rPr>
              <w:rFonts w:ascii="Arial" w:eastAsia="Times New Roman" w:hAnsi="Arial" w:cs="Arial"/>
              <w:i/>
              <w:iCs/>
              <w:szCs w:val="24"/>
            </w:rPr>
            <w:t>International Journal of Contemporary Hospitality Management</w:t>
          </w:r>
          <w:r w:rsidRPr="001F0D29">
            <w:rPr>
              <w:rFonts w:ascii="Arial" w:eastAsia="Times New Roman" w:hAnsi="Arial" w:cs="Arial"/>
              <w:szCs w:val="24"/>
            </w:rPr>
            <w:t>, 33(3). https://doi.org/10.1108/IJCHM-07-2020-0641.</w:t>
          </w:r>
        </w:p>
        <w:p w14:paraId="7F531A9D" w14:textId="5D13F61E" w:rsidR="00DE10FA" w:rsidRPr="001F0D29" w:rsidRDefault="00DE10FA" w:rsidP="001F0D29">
          <w:pPr>
            <w:divId w:val="1083257499"/>
            <w:rPr>
              <w:rFonts w:ascii="Arial" w:eastAsia="Times New Roman" w:hAnsi="Arial" w:cs="Arial"/>
              <w:szCs w:val="24"/>
            </w:rPr>
          </w:pPr>
          <w:r w:rsidRPr="001F0D29">
            <w:rPr>
              <w:rFonts w:ascii="Arial" w:eastAsia="Times New Roman" w:hAnsi="Arial" w:cs="Arial"/>
              <w:szCs w:val="24"/>
            </w:rPr>
            <w:lastRenderedPageBreak/>
            <w:t xml:space="preserve">Tiwari, B. and </w:t>
          </w:r>
          <w:proofErr w:type="spellStart"/>
          <w:r w:rsidRPr="001F0D29">
            <w:rPr>
              <w:rFonts w:ascii="Arial" w:eastAsia="Times New Roman" w:hAnsi="Arial" w:cs="Arial"/>
              <w:szCs w:val="24"/>
            </w:rPr>
            <w:t>Lenka</w:t>
          </w:r>
          <w:proofErr w:type="spellEnd"/>
          <w:r w:rsidRPr="001F0D29">
            <w:rPr>
              <w:rFonts w:ascii="Arial" w:eastAsia="Times New Roman" w:hAnsi="Arial" w:cs="Arial"/>
              <w:szCs w:val="24"/>
            </w:rPr>
            <w:t xml:space="preserve">, U., </w:t>
          </w:r>
          <w:r w:rsidR="000C37E3" w:rsidRPr="001F0D29">
            <w:rPr>
              <w:rFonts w:ascii="Arial" w:eastAsia="Times New Roman" w:hAnsi="Arial" w:cs="Arial"/>
              <w:szCs w:val="24"/>
            </w:rPr>
            <w:t>(</w:t>
          </w:r>
          <w:r w:rsidRPr="001F0D29">
            <w:rPr>
              <w:rFonts w:ascii="Arial" w:eastAsia="Times New Roman" w:hAnsi="Arial" w:cs="Arial"/>
              <w:szCs w:val="24"/>
            </w:rPr>
            <w:t>2020</w:t>
          </w:r>
          <w:r w:rsidR="000C37E3" w:rsidRPr="001F0D29">
            <w:rPr>
              <w:rFonts w:ascii="Arial" w:eastAsia="Times New Roman" w:hAnsi="Arial" w:cs="Arial"/>
              <w:szCs w:val="24"/>
            </w:rPr>
            <w:t>)</w:t>
          </w:r>
          <w:r w:rsidRPr="001F0D29">
            <w:rPr>
              <w:rFonts w:ascii="Arial" w:eastAsia="Times New Roman" w:hAnsi="Arial" w:cs="Arial"/>
              <w:szCs w:val="24"/>
            </w:rPr>
            <w:t xml:space="preserve">. Employee engagement: A study of survivors in Indian IT/ITES sector. </w:t>
          </w:r>
          <w:r w:rsidRPr="001F0D29">
            <w:rPr>
              <w:rFonts w:ascii="Arial" w:eastAsia="Times New Roman" w:hAnsi="Arial" w:cs="Arial"/>
              <w:i/>
              <w:iCs/>
              <w:szCs w:val="24"/>
            </w:rPr>
            <w:t>IIMB Management Review</w:t>
          </w:r>
          <w:r w:rsidRPr="001F0D29">
            <w:rPr>
              <w:rFonts w:ascii="Arial" w:eastAsia="Times New Roman" w:hAnsi="Arial" w:cs="Arial"/>
              <w:szCs w:val="24"/>
            </w:rPr>
            <w:t>, 32(3). https://doi.org/10.1016/j.iimb.2019.10.003.</w:t>
          </w:r>
        </w:p>
        <w:p w14:paraId="323106F3" w14:textId="61BBA0B5" w:rsidR="00DE10FA" w:rsidRPr="001F0D29" w:rsidRDefault="00DE10FA" w:rsidP="001F0D29">
          <w:pPr>
            <w:divId w:val="162624598"/>
            <w:rPr>
              <w:rFonts w:ascii="Arial" w:eastAsia="Times New Roman" w:hAnsi="Arial" w:cs="Arial"/>
              <w:szCs w:val="24"/>
            </w:rPr>
          </w:pPr>
          <w:r w:rsidRPr="001F0D29">
            <w:rPr>
              <w:rFonts w:ascii="Arial" w:eastAsia="Times New Roman" w:hAnsi="Arial" w:cs="Arial"/>
              <w:szCs w:val="24"/>
            </w:rPr>
            <w:t xml:space="preserve">Weideman, M. and Hofmeyr, K.B., </w:t>
          </w:r>
          <w:r w:rsidR="000C37E3" w:rsidRPr="001F0D29">
            <w:rPr>
              <w:rFonts w:ascii="Arial" w:eastAsia="Times New Roman" w:hAnsi="Arial" w:cs="Arial"/>
              <w:szCs w:val="24"/>
            </w:rPr>
            <w:t>(</w:t>
          </w:r>
          <w:r w:rsidRPr="001F0D29">
            <w:rPr>
              <w:rFonts w:ascii="Arial" w:eastAsia="Times New Roman" w:hAnsi="Arial" w:cs="Arial"/>
              <w:szCs w:val="24"/>
            </w:rPr>
            <w:t>2020</w:t>
          </w:r>
          <w:r w:rsidR="000C37E3" w:rsidRPr="001F0D29">
            <w:rPr>
              <w:rFonts w:ascii="Arial" w:eastAsia="Times New Roman" w:hAnsi="Arial" w:cs="Arial"/>
              <w:szCs w:val="24"/>
            </w:rPr>
            <w:t>)</w:t>
          </w:r>
          <w:r w:rsidRPr="001F0D29">
            <w:rPr>
              <w:rFonts w:ascii="Arial" w:eastAsia="Times New Roman" w:hAnsi="Arial" w:cs="Arial"/>
              <w:szCs w:val="24"/>
            </w:rPr>
            <w:t xml:space="preserve">. The influence of flexible work arrangements on employee engagement: An exploratory study. </w:t>
          </w:r>
          <w:r w:rsidRPr="001F0D29">
            <w:rPr>
              <w:rFonts w:ascii="Arial" w:eastAsia="Times New Roman" w:hAnsi="Arial" w:cs="Arial"/>
              <w:i/>
              <w:iCs/>
              <w:szCs w:val="24"/>
            </w:rPr>
            <w:t>SA Journal of Human Resource Management</w:t>
          </w:r>
          <w:r w:rsidRPr="001F0D29">
            <w:rPr>
              <w:rFonts w:ascii="Arial" w:eastAsia="Times New Roman" w:hAnsi="Arial" w:cs="Arial"/>
              <w:szCs w:val="24"/>
            </w:rPr>
            <w:t>, 18. https://doi.org/10.4102/sajhrm.v18i0.1209.</w:t>
          </w:r>
        </w:p>
        <w:p w14:paraId="5203DF6E" w14:textId="0965EA04" w:rsidR="00EE2532" w:rsidRPr="001F0D29" w:rsidRDefault="00DE10FA" w:rsidP="001F0D29">
          <w:pPr>
            <w:divId w:val="1122965743"/>
            <w:rPr>
              <w:rFonts w:ascii="Arial" w:eastAsia="Times New Roman" w:hAnsi="Arial" w:cs="Arial"/>
              <w:szCs w:val="24"/>
            </w:rPr>
          </w:pPr>
          <w:r w:rsidRPr="001F0D29">
            <w:rPr>
              <w:rFonts w:ascii="Arial" w:eastAsia="Times New Roman" w:hAnsi="Arial" w:cs="Arial"/>
              <w:szCs w:val="24"/>
            </w:rPr>
            <w:t xml:space="preserve">whitbread.co., </w:t>
          </w:r>
          <w:r w:rsidR="000C37E3" w:rsidRPr="001F0D29">
            <w:rPr>
              <w:rFonts w:ascii="Arial" w:eastAsia="Times New Roman" w:hAnsi="Arial" w:cs="Arial"/>
              <w:szCs w:val="24"/>
            </w:rPr>
            <w:t>(</w:t>
          </w:r>
          <w:r w:rsidRPr="001F0D29">
            <w:rPr>
              <w:rFonts w:ascii="Arial" w:eastAsia="Times New Roman" w:hAnsi="Arial" w:cs="Arial"/>
              <w:szCs w:val="24"/>
            </w:rPr>
            <w:t>2019</w:t>
          </w:r>
          <w:r w:rsidR="000C37E3" w:rsidRPr="001F0D29">
            <w:rPr>
              <w:rFonts w:ascii="Arial" w:eastAsia="Times New Roman" w:hAnsi="Arial" w:cs="Arial"/>
              <w:szCs w:val="24"/>
            </w:rPr>
            <w:t>)</w:t>
          </w:r>
          <w:r w:rsidRPr="001F0D29">
            <w:rPr>
              <w:rFonts w:ascii="Arial" w:eastAsia="Times New Roman" w:hAnsi="Arial" w:cs="Arial"/>
              <w:szCs w:val="24"/>
            </w:rPr>
            <w:t xml:space="preserve">. </w:t>
          </w:r>
          <w:r w:rsidRPr="001F0D29">
            <w:rPr>
              <w:rFonts w:ascii="Arial" w:eastAsia="Times New Roman" w:hAnsi="Arial" w:cs="Arial"/>
              <w:i/>
              <w:iCs/>
              <w:szCs w:val="24"/>
            </w:rPr>
            <w:t>‘Premier Inn’</w:t>
          </w:r>
          <w:r w:rsidRPr="001F0D29">
            <w:rPr>
              <w:rFonts w:ascii="Arial" w:eastAsia="Times New Roman" w:hAnsi="Arial" w:cs="Arial"/>
              <w:szCs w:val="24"/>
            </w:rPr>
            <w:t>. www.whitbread.co.uk.</w:t>
          </w:r>
        </w:p>
      </w:sdtContent>
    </w:sdt>
    <w:sectPr w:rsidR="00EE2532" w:rsidRPr="001F0D2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4E4C4" w14:textId="77777777" w:rsidR="00576AE9" w:rsidRDefault="00576AE9" w:rsidP="00DE10FA">
      <w:pPr>
        <w:spacing w:after="0" w:line="240" w:lineRule="auto"/>
      </w:pPr>
      <w:r>
        <w:separator/>
      </w:r>
    </w:p>
  </w:endnote>
  <w:endnote w:type="continuationSeparator" w:id="0">
    <w:p w14:paraId="1862941B" w14:textId="77777777" w:rsidR="00576AE9" w:rsidRDefault="00576AE9" w:rsidP="00DE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407619"/>
      <w:docPartObj>
        <w:docPartGallery w:val="Page Numbers (Bottom of Page)"/>
        <w:docPartUnique/>
      </w:docPartObj>
    </w:sdtPr>
    <w:sdtEndPr>
      <w:rPr>
        <w:noProof/>
      </w:rPr>
    </w:sdtEndPr>
    <w:sdtContent>
      <w:p w14:paraId="29C9C407" w14:textId="7DD01146" w:rsidR="00DE10FA" w:rsidRDefault="00DE1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9D8F2" w14:textId="77777777" w:rsidR="00DE10FA" w:rsidRDefault="00DE1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6EBB8" w14:textId="77777777" w:rsidR="00576AE9" w:rsidRDefault="00576AE9" w:rsidP="00DE10FA">
      <w:pPr>
        <w:spacing w:after="0" w:line="240" w:lineRule="auto"/>
      </w:pPr>
      <w:r>
        <w:separator/>
      </w:r>
    </w:p>
  </w:footnote>
  <w:footnote w:type="continuationSeparator" w:id="0">
    <w:p w14:paraId="2B30F8CE" w14:textId="77777777" w:rsidR="00576AE9" w:rsidRDefault="00576AE9" w:rsidP="00DE10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wM7cwMrUwNjU0MjNR0lEKTi0uzszPAykwrAUA6qM+FiwAAAA="/>
  </w:docVars>
  <w:rsids>
    <w:rsidRoot w:val="00EE2532"/>
    <w:rsid w:val="000075E3"/>
    <w:rsid w:val="000C37E3"/>
    <w:rsid w:val="001F0D29"/>
    <w:rsid w:val="00495602"/>
    <w:rsid w:val="004D31BC"/>
    <w:rsid w:val="00551EF7"/>
    <w:rsid w:val="00576AE9"/>
    <w:rsid w:val="00774AD4"/>
    <w:rsid w:val="007E37C1"/>
    <w:rsid w:val="00AA30D2"/>
    <w:rsid w:val="00B31816"/>
    <w:rsid w:val="00B87FDB"/>
    <w:rsid w:val="00DE10FA"/>
    <w:rsid w:val="00EE2532"/>
    <w:rsid w:val="00FF0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A26D"/>
  <w15:chartTrackingRefBased/>
  <w15:docId w15:val="{8A9214F9-AEEC-4BEA-9101-72CAF034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86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0861"/>
    <w:pPr>
      <w:outlineLvl w:val="0"/>
    </w:pPr>
    <w:rPr>
      <w:b/>
      <w:sz w:val="32"/>
    </w:rPr>
  </w:style>
  <w:style w:type="paragraph" w:styleId="Heading2">
    <w:name w:val="heading 2"/>
    <w:basedOn w:val="Normal"/>
    <w:next w:val="Normal"/>
    <w:link w:val="Heading2Char"/>
    <w:uiPriority w:val="9"/>
    <w:semiHidden/>
    <w:unhideWhenUsed/>
    <w:qFormat/>
    <w:rsid w:val="00FF086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F086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F0861"/>
    <w:rPr>
      <w:rFonts w:ascii="Times New Roman" w:eastAsiaTheme="majorEastAsia" w:hAnsi="Times New Roman" w:cstheme="majorBidi"/>
      <w:b/>
      <w:sz w:val="24"/>
      <w:szCs w:val="24"/>
    </w:rPr>
  </w:style>
  <w:style w:type="character" w:customStyle="1" w:styleId="Heading1Char">
    <w:name w:val="Heading 1 Char"/>
    <w:basedOn w:val="DefaultParagraphFont"/>
    <w:link w:val="Heading1"/>
    <w:uiPriority w:val="9"/>
    <w:rsid w:val="00FF0861"/>
    <w:rPr>
      <w:rFonts w:ascii="Times New Roman" w:hAnsi="Times New Roman"/>
      <w:b/>
      <w:sz w:val="32"/>
      <w:lang w:val="en-GB"/>
    </w:rPr>
  </w:style>
  <w:style w:type="character" w:customStyle="1" w:styleId="Heading2Char">
    <w:name w:val="Heading 2 Char"/>
    <w:basedOn w:val="DefaultParagraphFont"/>
    <w:link w:val="Heading2"/>
    <w:uiPriority w:val="9"/>
    <w:semiHidden/>
    <w:rsid w:val="00FF0861"/>
    <w:rPr>
      <w:rFonts w:ascii="Times New Roman" w:eastAsiaTheme="majorEastAsia" w:hAnsi="Times New Roman" w:cstheme="majorBidi"/>
      <w:b/>
      <w:sz w:val="28"/>
      <w:szCs w:val="26"/>
      <w:lang w:val="en-GB"/>
    </w:rPr>
  </w:style>
  <w:style w:type="paragraph" w:styleId="NormalWeb">
    <w:name w:val="Normal (Web)"/>
    <w:basedOn w:val="Normal"/>
    <w:uiPriority w:val="99"/>
    <w:unhideWhenUsed/>
    <w:rsid w:val="00EE2532"/>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EE2532"/>
    <w:rPr>
      <w:b/>
      <w:bCs/>
    </w:rPr>
  </w:style>
  <w:style w:type="character" w:styleId="Emphasis">
    <w:name w:val="Emphasis"/>
    <w:basedOn w:val="DefaultParagraphFont"/>
    <w:uiPriority w:val="20"/>
    <w:qFormat/>
    <w:rsid w:val="00EE2532"/>
    <w:rPr>
      <w:i/>
      <w:iCs/>
    </w:rPr>
  </w:style>
  <w:style w:type="character" w:styleId="PlaceholderText">
    <w:name w:val="Placeholder Text"/>
    <w:basedOn w:val="DefaultParagraphFont"/>
    <w:uiPriority w:val="99"/>
    <w:semiHidden/>
    <w:rsid w:val="00DE10FA"/>
    <w:rPr>
      <w:color w:val="808080"/>
    </w:rPr>
  </w:style>
  <w:style w:type="paragraph" w:styleId="Header">
    <w:name w:val="header"/>
    <w:basedOn w:val="Normal"/>
    <w:link w:val="HeaderChar"/>
    <w:uiPriority w:val="99"/>
    <w:unhideWhenUsed/>
    <w:rsid w:val="00DE1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10FA"/>
    <w:rPr>
      <w:rFonts w:ascii="Times New Roman" w:hAnsi="Times New Roman"/>
      <w:sz w:val="24"/>
      <w:lang w:val="en-GB"/>
    </w:rPr>
  </w:style>
  <w:style w:type="paragraph" w:styleId="Footer">
    <w:name w:val="footer"/>
    <w:basedOn w:val="Normal"/>
    <w:link w:val="FooterChar"/>
    <w:uiPriority w:val="99"/>
    <w:unhideWhenUsed/>
    <w:rsid w:val="00DE1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0FA"/>
    <w:rPr>
      <w:rFonts w:ascii="Times New Roman" w:hAnsi="Times New Roman"/>
      <w:sz w:val="24"/>
      <w:lang w:val="en-GB"/>
    </w:rPr>
  </w:style>
  <w:style w:type="paragraph" w:styleId="TOCHeading">
    <w:name w:val="TOC Heading"/>
    <w:basedOn w:val="Heading1"/>
    <w:next w:val="Normal"/>
    <w:uiPriority w:val="39"/>
    <w:unhideWhenUsed/>
    <w:qFormat/>
    <w:rsid w:val="00DE10FA"/>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DE10FA"/>
    <w:pPr>
      <w:spacing w:after="100"/>
    </w:pPr>
  </w:style>
  <w:style w:type="character" w:styleId="Hyperlink">
    <w:name w:val="Hyperlink"/>
    <w:basedOn w:val="DefaultParagraphFont"/>
    <w:uiPriority w:val="99"/>
    <w:unhideWhenUsed/>
    <w:rsid w:val="00DE10FA"/>
    <w:rPr>
      <w:color w:val="0563C1" w:themeColor="hyperlink"/>
      <w:u w:val="single"/>
    </w:rPr>
  </w:style>
  <w:style w:type="paragraph" w:styleId="Title">
    <w:name w:val="Title"/>
    <w:basedOn w:val="Normal"/>
    <w:next w:val="Normal"/>
    <w:link w:val="TitleChar"/>
    <w:uiPriority w:val="10"/>
    <w:qFormat/>
    <w:rsid w:val="00B31816"/>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B3181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741">
      <w:bodyDiv w:val="1"/>
      <w:marLeft w:val="0"/>
      <w:marRight w:val="0"/>
      <w:marTop w:val="0"/>
      <w:marBottom w:val="0"/>
      <w:divBdr>
        <w:top w:val="none" w:sz="0" w:space="0" w:color="auto"/>
        <w:left w:val="none" w:sz="0" w:space="0" w:color="auto"/>
        <w:bottom w:val="none" w:sz="0" w:space="0" w:color="auto"/>
        <w:right w:val="none" w:sz="0" w:space="0" w:color="auto"/>
      </w:divBdr>
    </w:div>
    <w:div w:id="21982189">
      <w:bodyDiv w:val="1"/>
      <w:marLeft w:val="0"/>
      <w:marRight w:val="0"/>
      <w:marTop w:val="0"/>
      <w:marBottom w:val="0"/>
      <w:divBdr>
        <w:top w:val="none" w:sz="0" w:space="0" w:color="auto"/>
        <w:left w:val="none" w:sz="0" w:space="0" w:color="auto"/>
        <w:bottom w:val="none" w:sz="0" w:space="0" w:color="auto"/>
        <w:right w:val="none" w:sz="0" w:space="0" w:color="auto"/>
      </w:divBdr>
    </w:div>
    <w:div w:id="42950503">
      <w:bodyDiv w:val="1"/>
      <w:marLeft w:val="0"/>
      <w:marRight w:val="0"/>
      <w:marTop w:val="0"/>
      <w:marBottom w:val="0"/>
      <w:divBdr>
        <w:top w:val="none" w:sz="0" w:space="0" w:color="auto"/>
        <w:left w:val="none" w:sz="0" w:space="0" w:color="auto"/>
        <w:bottom w:val="none" w:sz="0" w:space="0" w:color="auto"/>
        <w:right w:val="none" w:sz="0" w:space="0" w:color="auto"/>
      </w:divBdr>
    </w:div>
    <w:div w:id="56899993">
      <w:bodyDiv w:val="1"/>
      <w:marLeft w:val="0"/>
      <w:marRight w:val="0"/>
      <w:marTop w:val="0"/>
      <w:marBottom w:val="0"/>
      <w:divBdr>
        <w:top w:val="none" w:sz="0" w:space="0" w:color="auto"/>
        <w:left w:val="none" w:sz="0" w:space="0" w:color="auto"/>
        <w:bottom w:val="none" w:sz="0" w:space="0" w:color="auto"/>
        <w:right w:val="none" w:sz="0" w:space="0" w:color="auto"/>
      </w:divBdr>
    </w:div>
    <w:div w:id="79330241">
      <w:bodyDiv w:val="1"/>
      <w:marLeft w:val="0"/>
      <w:marRight w:val="0"/>
      <w:marTop w:val="0"/>
      <w:marBottom w:val="0"/>
      <w:divBdr>
        <w:top w:val="none" w:sz="0" w:space="0" w:color="auto"/>
        <w:left w:val="none" w:sz="0" w:space="0" w:color="auto"/>
        <w:bottom w:val="none" w:sz="0" w:space="0" w:color="auto"/>
        <w:right w:val="none" w:sz="0" w:space="0" w:color="auto"/>
      </w:divBdr>
    </w:div>
    <w:div w:id="111947952">
      <w:bodyDiv w:val="1"/>
      <w:marLeft w:val="0"/>
      <w:marRight w:val="0"/>
      <w:marTop w:val="0"/>
      <w:marBottom w:val="0"/>
      <w:divBdr>
        <w:top w:val="none" w:sz="0" w:space="0" w:color="auto"/>
        <w:left w:val="none" w:sz="0" w:space="0" w:color="auto"/>
        <w:bottom w:val="none" w:sz="0" w:space="0" w:color="auto"/>
        <w:right w:val="none" w:sz="0" w:space="0" w:color="auto"/>
      </w:divBdr>
    </w:div>
    <w:div w:id="157843335">
      <w:bodyDiv w:val="1"/>
      <w:marLeft w:val="0"/>
      <w:marRight w:val="0"/>
      <w:marTop w:val="0"/>
      <w:marBottom w:val="0"/>
      <w:divBdr>
        <w:top w:val="none" w:sz="0" w:space="0" w:color="auto"/>
        <w:left w:val="none" w:sz="0" w:space="0" w:color="auto"/>
        <w:bottom w:val="none" w:sz="0" w:space="0" w:color="auto"/>
        <w:right w:val="none" w:sz="0" w:space="0" w:color="auto"/>
      </w:divBdr>
    </w:div>
    <w:div w:id="214851780">
      <w:bodyDiv w:val="1"/>
      <w:marLeft w:val="0"/>
      <w:marRight w:val="0"/>
      <w:marTop w:val="0"/>
      <w:marBottom w:val="0"/>
      <w:divBdr>
        <w:top w:val="none" w:sz="0" w:space="0" w:color="auto"/>
        <w:left w:val="none" w:sz="0" w:space="0" w:color="auto"/>
        <w:bottom w:val="none" w:sz="0" w:space="0" w:color="auto"/>
        <w:right w:val="none" w:sz="0" w:space="0" w:color="auto"/>
      </w:divBdr>
    </w:div>
    <w:div w:id="224493475">
      <w:bodyDiv w:val="1"/>
      <w:marLeft w:val="0"/>
      <w:marRight w:val="0"/>
      <w:marTop w:val="0"/>
      <w:marBottom w:val="0"/>
      <w:divBdr>
        <w:top w:val="none" w:sz="0" w:space="0" w:color="auto"/>
        <w:left w:val="none" w:sz="0" w:space="0" w:color="auto"/>
        <w:bottom w:val="none" w:sz="0" w:space="0" w:color="auto"/>
        <w:right w:val="none" w:sz="0" w:space="0" w:color="auto"/>
      </w:divBdr>
    </w:div>
    <w:div w:id="230040822">
      <w:bodyDiv w:val="1"/>
      <w:marLeft w:val="0"/>
      <w:marRight w:val="0"/>
      <w:marTop w:val="0"/>
      <w:marBottom w:val="0"/>
      <w:divBdr>
        <w:top w:val="none" w:sz="0" w:space="0" w:color="auto"/>
        <w:left w:val="none" w:sz="0" w:space="0" w:color="auto"/>
        <w:bottom w:val="none" w:sz="0" w:space="0" w:color="auto"/>
        <w:right w:val="none" w:sz="0" w:space="0" w:color="auto"/>
      </w:divBdr>
    </w:div>
    <w:div w:id="232542951">
      <w:bodyDiv w:val="1"/>
      <w:marLeft w:val="0"/>
      <w:marRight w:val="0"/>
      <w:marTop w:val="0"/>
      <w:marBottom w:val="0"/>
      <w:divBdr>
        <w:top w:val="none" w:sz="0" w:space="0" w:color="auto"/>
        <w:left w:val="none" w:sz="0" w:space="0" w:color="auto"/>
        <w:bottom w:val="none" w:sz="0" w:space="0" w:color="auto"/>
        <w:right w:val="none" w:sz="0" w:space="0" w:color="auto"/>
      </w:divBdr>
    </w:div>
    <w:div w:id="256406261">
      <w:bodyDiv w:val="1"/>
      <w:marLeft w:val="0"/>
      <w:marRight w:val="0"/>
      <w:marTop w:val="0"/>
      <w:marBottom w:val="0"/>
      <w:divBdr>
        <w:top w:val="none" w:sz="0" w:space="0" w:color="auto"/>
        <w:left w:val="none" w:sz="0" w:space="0" w:color="auto"/>
        <w:bottom w:val="none" w:sz="0" w:space="0" w:color="auto"/>
        <w:right w:val="none" w:sz="0" w:space="0" w:color="auto"/>
      </w:divBdr>
    </w:div>
    <w:div w:id="292253383">
      <w:bodyDiv w:val="1"/>
      <w:marLeft w:val="0"/>
      <w:marRight w:val="0"/>
      <w:marTop w:val="0"/>
      <w:marBottom w:val="0"/>
      <w:divBdr>
        <w:top w:val="none" w:sz="0" w:space="0" w:color="auto"/>
        <w:left w:val="none" w:sz="0" w:space="0" w:color="auto"/>
        <w:bottom w:val="none" w:sz="0" w:space="0" w:color="auto"/>
        <w:right w:val="none" w:sz="0" w:space="0" w:color="auto"/>
      </w:divBdr>
    </w:div>
    <w:div w:id="298341288">
      <w:bodyDiv w:val="1"/>
      <w:marLeft w:val="0"/>
      <w:marRight w:val="0"/>
      <w:marTop w:val="0"/>
      <w:marBottom w:val="0"/>
      <w:divBdr>
        <w:top w:val="none" w:sz="0" w:space="0" w:color="auto"/>
        <w:left w:val="none" w:sz="0" w:space="0" w:color="auto"/>
        <w:bottom w:val="none" w:sz="0" w:space="0" w:color="auto"/>
        <w:right w:val="none" w:sz="0" w:space="0" w:color="auto"/>
      </w:divBdr>
    </w:div>
    <w:div w:id="314771688">
      <w:bodyDiv w:val="1"/>
      <w:marLeft w:val="0"/>
      <w:marRight w:val="0"/>
      <w:marTop w:val="0"/>
      <w:marBottom w:val="0"/>
      <w:divBdr>
        <w:top w:val="none" w:sz="0" w:space="0" w:color="auto"/>
        <w:left w:val="none" w:sz="0" w:space="0" w:color="auto"/>
        <w:bottom w:val="none" w:sz="0" w:space="0" w:color="auto"/>
        <w:right w:val="none" w:sz="0" w:space="0" w:color="auto"/>
      </w:divBdr>
    </w:div>
    <w:div w:id="318001960">
      <w:bodyDiv w:val="1"/>
      <w:marLeft w:val="0"/>
      <w:marRight w:val="0"/>
      <w:marTop w:val="0"/>
      <w:marBottom w:val="0"/>
      <w:divBdr>
        <w:top w:val="none" w:sz="0" w:space="0" w:color="auto"/>
        <w:left w:val="none" w:sz="0" w:space="0" w:color="auto"/>
        <w:bottom w:val="none" w:sz="0" w:space="0" w:color="auto"/>
        <w:right w:val="none" w:sz="0" w:space="0" w:color="auto"/>
      </w:divBdr>
    </w:div>
    <w:div w:id="320739971">
      <w:bodyDiv w:val="1"/>
      <w:marLeft w:val="0"/>
      <w:marRight w:val="0"/>
      <w:marTop w:val="0"/>
      <w:marBottom w:val="0"/>
      <w:divBdr>
        <w:top w:val="none" w:sz="0" w:space="0" w:color="auto"/>
        <w:left w:val="none" w:sz="0" w:space="0" w:color="auto"/>
        <w:bottom w:val="none" w:sz="0" w:space="0" w:color="auto"/>
        <w:right w:val="none" w:sz="0" w:space="0" w:color="auto"/>
      </w:divBdr>
    </w:div>
    <w:div w:id="322050499">
      <w:bodyDiv w:val="1"/>
      <w:marLeft w:val="0"/>
      <w:marRight w:val="0"/>
      <w:marTop w:val="0"/>
      <w:marBottom w:val="0"/>
      <w:divBdr>
        <w:top w:val="none" w:sz="0" w:space="0" w:color="auto"/>
        <w:left w:val="none" w:sz="0" w:space="0" w:color="auto"/>
        <w:bottom w:val="none" w:sz="0" w:space="0" w:color="auto"/>
        <w:right w:val="none" w:sz="0" w:space="0" w:color="auto"/>
      </w:divBdr>
    </w:div>
    <w:div w:id="324551101">
      <w:bodyDiv w:val="1"/>
      <w:marLeft w:val="0"/>
      <w:marRight w:val="0"/>
      <w:marTop w:val="0"/>
      <w:marBottom w:val="0"/>
      <w:divBdr>
        <w:top w:val="none" w:sz="0" w:space="0" w:color="auto"/>
        <w:left w:val="none" w:sz="0" w:space="0" w:color="auto"/>
        <w:bottom w:val="none" w:sz="0" w:space="0" w:color="auto"/>
        <w:right w:val="none" w:sz="0" w:space="0" w:color="auto"/>
      </w:divBdr>
    </w:div>
    <w:div w:id="325212109">
      <w:bodyDiv w:val="1"/>
      <w:marLeft w:val="0"/>
      <w:marRight w:val="0"/>
      <w:marTop w:val="0"/>
      <w:marBottom w:val="0"/>
      <w:divBdr>
        <w:top w:val="none" w:sz="0" w:space="0" w:color="auto"/>
        <w:left w:val="none" w:sz="0" w:space="0" w:color="auto"/>
        <w:bottom w:val="none" w:sz="0" w:space="0" w:color="auto"/>
        <w:right w:val="none" w:sz="0" w:space="0" w:color="auto"/>
      </w:divBdr>
    </w:div>
    <w:div w:id="340855327">
      <w:bodyDiv w:val="1"/>
      <w:marLeft w:val="0"/>
      <w:marRight w:val="0"/>
      <w:marTop w:val="0"/>
      <w:marBottom w:val="0"/>
      <w:divBdr>
        <w:top w:val="none" w:sz="0" w:space="0" w:color="auto"/>
        <w:left w:val="none" w:sz="0" w:space="0" w:color="auto"/>
        <w:bottom w:val="none" w:sz="0" w:space="0" w:color="auto"/>
        <w:right w:val="none" w:sz="0" w:space="0" w:color="auto"/>
      </w:divBdr>
    </w:div>
    <w:div w:id="350960689">
      <w:bodyDiv w:val="1"/>
      <w:marLeft w:val="0"/>
      <w:marRight w:val="0"/>
      <w:marTop w:val="0"/>
      <w:marBottom w:val="0"/>
      <w:divBdr>
        <w:top w:val="none" w:sz="0" w:space="0" w:color="auto"/>
        <w:left w:val="none" w:sz="0" w:space="0" w:color="auto"/>
        <w:bottom w:val="none" w:sz="0" w:space="0" w:color="auto"/>
        <w:right w:val="none" w:sz="0" w:space="0" w:color="auto"/>
      </w:divBdr>
    </w:div>
    <w:div w:id="371269136">
      <w:bodyDiv w:val="1"/>
      <w:marLeft w:val="0"/>
      <w:marRight w:val="0"/>
      <w:marTop w:val="0"/>
      <w:marBottom w:val="0"/>
      <w:divBdr>
        <w:top w:val="none" w:sz="0" w:space="0" w:color="auto"/>
        <w:left w:val="none" w:sz="0" w:space="0" w:color="auto"/>
        <w:bottom w:val="none" w:sz="0" w:space="0" w:color="auto"/>
        <w:right w:val="none" w:sz="0" w:space="0" w:color="auto"/>
      </w:divBdr>
    </w:div>
    <w:div w:id="448745642">
      <w:bodyDiv w:val="1"/>
      <w:marLeft w:val="0"/>
      <w:marRight w:val="0"/>
      <w:marTop w:val="0"/>
      <w:marBottom w:val="0"/>
      <w:divBdr>
        <w:top w:val="none" w:sz="0" w:space="0" w:color="auto"/>
        <w:left w:val="none" w:sz="0" w:space="0" w:color="auto"/>
        <w:bottom w:val="none" w:sz="0" w:space="0" w:color="auto"/>
        <w:right w:val="none" w:sz="0" w:space="0" w:color="auto"/>
      </w:divBdr>
    </w:div>
    <w:div w:id="456335991">
      <w:bodyDiv w:val="1"/>
      <w:marLeft w:val="0"/>
      <w:marRight w:val="0"/>
      <w:marTop w:val="0"/>
      <w:marBottom w:val="0"/>
      <w:divBdr>
        <w:top w:val="none" w:sz="0" w:space="0" w:color="auto"/>
        <w:left w:val="none" w:sz="0" w:space="0" w:color="auto"/>
        <w:bottom w:val="none" w:sz="0" w:space="0" w:color="auto"/>
        <w:right w:val="none" w:sz="0" w:space="0" w:color="auto"/>
      </w:divBdr>
      <w:divsChild>
        <w:div w:id="1093862809">
          <w:marLeft w:val="0"/>
          <w:marRight w:val="0"/>
          <w:marTop w:val="0"/>
          <w:marBottom w:val="0"/>
          <w:divBdr>
            <w:top w:val="none" w:sz="0" w:space="0" w:color="auto"/>
            <w:left w:val="none" w:sz="0" w:space="0" w:color="auto"/>
            <w:bottom w:val="none" w:sz="0" w:space="0" w:color="auto"/>
            <w:right w:val="none" w:sz="0" w:space="0" w:color="auto"/>
          </w:divBdr>
        </w:div>
        <w:div w:id="964852600">
          <w:marLeft w:val="0"/>
          <w:marRight w:val="0"/>
          <w:marTop w:val="0"/>
          <w:marBottom w:val="0"/>
          <w:divBdr>
            <w:top w:val="none" w:sz="0" w:space="0" w:color="auto"/>
            <w:left w:val="none" w:sz="0" w:space="0" w:color="auto"/>
            <w:bottom w:val="none" w:sz="0" w:space="0" w:color="auto"/>
            <w:right w:val="none" w:sz="0" w:space="0" w:color="auto"/>
          </w:divBdr>
        </w:div>
        <w:div w:id="1187862485">
          <w:marLeft w:val="0"/>
          <w:marRight w:val="0"/>
          <w:marTop w:val="0"/>
          <w:marBottom w:val="0"/>
          <w:divBdr>
            <w:top w:val="none" w:sz="0" w:space="0" w:color="auto"/>
            <w:left w:val="none" w:sz="0" w:space="0" w:color="auto"/>
            <w:bottom w:val="none" w:sz="0" w:space="0" w:color="auto"/>
            <w:right w:val="none" w:sz="0" w:space="0" w:color="auto"/>
          </w:divBdr>
        </w:div>
        <w:div w:id="859973788">
          <w:marLeft w:val="0"/>
          <w:marRight w:val="0"/>
          <w:marTop w:val="0"/>
          <w:marBottom w:val="0"/>
          <w:divBdr>
            <w:top w:val="none" w:sz="0" w:space="0" w:color="auto"/>
            <w:left w:val="none" w:sz="0" w:space="0" w:color="auto"/>
            <w:bottom w:val="none" w:sz="0" w:space="0" w:color="auto"/>
            <w:right w:val="none" w:sz="0" w:space="0" w:color="auto"/>
          </w:divBdr>
        </w:div>
        <w:div w:id="1881281445">
          <w:marLeft w:val="0"/>
          <w:marRight w:val="0"/>
          <w:marTop w:val="0"/>
          <w:marBottom w:val="0"/>
          <w:divBdr>
            <w:top w:val="none" w:sz="0" w:space="0" w:color="auto"/>
            <w:left w:val="none" w:sz="0" w:space="0" w:color="auto"/>
            <w:bottom w:val="none" w:sz="0" w:space="0" w:color="auto"/>
            <w:right w:val="none" w:sz="0" w:space="0" w:color="auto"/>
          </w:divBdr>
        </w:div>
        <w:div w:id="963930430">
          <w:marLeft w:val="0"/>
          <w:marRight w:val="0"/>
          <w:marTop w:val="0"/>
          <w:marBottom w:val="0"/>
          <w:divBdr>
            <w:top w:val="none" w:sz="0" w:space="0" w:color="auto"/>
            <w:left w:val="none" w:sz="0" w:space="0" w:color="auto"/>
            <w:bottom w:val="none" w:sz="0" w:space="0" w:color="auto"/>
            <w:right w:val="none" w:sz="0" w:space="0" w:color="auto"/>
          </w:divBdr>
        </w:div>
        <w:div w:id="359550211">
          <w:marLeft w:val="0"/>
          <w:marRight w:val="0"/>
          <w:marTop w:val="0"/>
          <w:marBottom w:val="0"/>
          <w:divBdr>
            <w:top w:val="none" w:sz="0" w:space="0" w:color="auto"/>
            <w:left w:val="none" w:sz="0" w:space="0" w:color="auto"/>
            <w:bottom w:val="none" w:sz="0" w:space="0" w:color="auto"/>
            <w:right w:val="none" w:sz="0" w:space="0" w:color="auto"/>
          </w:divBdr>
        </w:div>
        <w:div w:id="201528091">
          <w:marLeft w:val="0"/>
          <w:marRight w:val="0"/>
          <w:marTop w:val="0"/>
          <w:marBottom w:val="0"/>
          <w:divBdr>
            <w:top w:val="none" w:sz="0" w:space="0" w:color="auto"/>
            <w:left w:val="none" w:sz="0" w:space="0" w:color="auto"/>
            <w:bottom w:val="none" w:sz="0" w:space="0" w:color="auto"/>
            <w:right w:val="none" w:sz="0" w:space="0" w:color="auto"/>
          </w:divBdr>
        </w:div>
        <w:div w:id="1867451313">
          <w:marLeft w:val="0"/>
          <w:marRight w:val="0"/>
          <w:marTop w:val="0"/>
          <w:marBottom w:val="0"/>
          <w:divBdr>
            <w:top w:val="none" w:sz="0" w:space="0" w:color="auto"/>
            <w:left w:val="none" w:sz="0" w:space="0" w:color="auto"/>
            <w:bottom w:val="none" w:sz="0" w:space="0" w:color="auto"/>
            <w:right w:val="none" w:sz="0" w:space="0" w:color="auto"/>
          </w:divBdr>
        </w:div>
        <w:div w:id="498009649">
          <w:marLeft w:val="0"/>
          <w:marRight w:val="0"/>
          <w:marTop w:val="0"/>
          <w:marBottom w:val="0"/>
          <w:divBdr>
            <w:top w:val="none" w:sz="0" w:space="0" w:color="auto"/>
            <w:left w:val="none" w:sz="0" w:space="0" w:color="auto"/>
            <w:bottom w:val="none" w:sz="0" w:space="0" w:color="auto"/>
            <w:right w:val="none" w:sz="0" w:space="0" w:color="auto"/>
          </w:divBdr>
        </w:div>
        <w:div w:id="321156664">
          <w:marLeft w:val="0"/>
          <w:marRight w:val="0"/>
          <w:marTop w:val="0"/>
          <w:marBottom w:val="0"/>
          <w:divBdr>
            <w:top w:val="none" w:sz="0" w:space="0" w:color="auto"/>
            <w:left w:val="none" w:sz="0" w:space="0" w:color="auto"/>
            <w:bottom w:val="none" w:sz="0" w:space="0" w:color="auto"/>
            <w:right w:val="none" w:sz="0" w:space="0" w:color="auto"/>
          </w:divBdr>
        </w:div>
        <w:div w:id="1520200406">
          <w:marLeft w:val="0"/>
          <w:marRight w:val="0"/>
          <w:marTop w:val="0"/>
          <w:marBottom w:val="0"/>
          <w:divBdr>
            <w:top w:val="none" w:sz="0" w:space="0" w:color="auto"/>
            <w:left w:val="none" w:sz="0" w:space="0" w:color="auto"/>
            <w:bottom w:val="none" w:sz="0" w:space="0" w:color="auto"/>
            <w:right w:val="none" w:sz="0" w:space="0" w:color="auto"/>
          </w:divBdr>
        </w:div>
        <w:div w:id="783958195">
          <w:marLeft w:val="0"/>
          <w:marRight w:val="0"/>
          <w:marTop w:val="0"/>
          <w:marBottom w:val="0"/>
          <w:divBdr>
            <w:top w:val="none" w:sz="0" w:space="0" w:color="auto"/>
            <w:left w:val="none" w:sz="0" w:space="0" w:color="auto"/>
            <w:bottom w:val="none" w:sz="0" w:space="0" w:color="auto"/>
            <w:right w:val="none" w:sz="0" w:space="0" w:color="auto"/>
          </w:divBdr>
        </w:div>
        <w:div w:id="681013380">
          <w:marLeft w:val="0"/>
          <w:marRight w:val="0"/>
          <w:marTop w:val="0"/>
          <w:marBottom w:val="0"/>
          <w:divBdr>
            <w:top w:val="none" w:sz="0" w:space="0" w:color="auto"/>
            <w:left w:val="none" w:sz="0" w:space="0" w:color="auto"/>
            <w:bottom w:val="none" w:sz="0" w:space="0" w:color="auto"/>
            <w:right w:val="none" w:sz="0" w:space="0" w:color="auto"/>
          </w:divBdr>
        </w:div>
        <w:div w:id="804198791">
          <w:marLeft w:val="0"/>
          <w:marRight w:val="0"/>
          <w:marTop w:val="0"/>
          <w:marBottom w:val="0"/>
          <w:divBdr>
            <w:top w:val="none" w:sz="0" w:space="0" w:color="auto"/>
            <w:left w:val="none" w:sz="0" w:space="0" w:color="auto"/>
            <w:bottom w:val="none" w:sz="0" w:space="0" w:color="auto"/>
            <w:right w:val="none" w:sz="0" w:space="0" w:color="auto"/>
          </w:divBdr>
        </w:div>
        <w:div w:id="1518345682">
          <w:marLeft w:val="0"/>
          <w:marRight w:val="0"/>
          <w:marTop w:val="0"/>
          <w:marBottom w:val="0"/>
          <w:divBdr>
            <w:top w:val="none" w:sz="0" w:space="0" w:color="auto"/>
            <w:left w:val="none" w:sz="0" w:space="0" w:color="auto"/>
            <w:bottom w:val="none" w:sz="0" w:space="0" w:color="auto"/>
            <w:right w:val="none" w:sz="0" w:space="0" w:color="auto"/>
          </w:divBdr>
        </w:div>
        <w:div w:id="297956528">
          <w:marLeft w:val="0"/>
          <w:marRight w:val="0"/>
          <w:marTop w:val="0"/>
          <w:marBottom w:val="0"/>
          <w:divBdr>
            <w:top w:val="none" w:sz="0" w:space="0" w:color="auto"/>
            <w:left w:val="none" w:sz="0" w:space="0" w:color="auto"/>
            <w:bottom w:val="none" w:sz="0" w:space="0" w:color="auto"/>
            <w:right w:val="none" w:sz="0" w:space="0" w:color="auto"/>
          </w:divBdr>
        </w:div>
        <w:div w:id="862329162">
          <w:marLeft w:val="0"/>
          <w:marRight w:val="0"/>
          <w:marTop w:val="0"/>
          <w:marBottom w:val="0"/>
          <w:divBdr>
            <w:top w:val="none" w:sz="0" w:space="0" w:color="auto"/>
            <w:left w:val="none" w:sz="0" w:space="0" w:color="auto"/>
            <w:bottom w:val="none" w:sz="0" w:space="0" w:color="auto"/>
            <w:right w:val="none" w:sz="0" w:space="0" w:color="auto"/>
          </w:divBdr>
        </w:div>
        <w:div w:id="762149938">
          <w:marLeft w:val="0"/>
          <w:marRight w:val="0"/>
          <w:marTop w:val="0"/>
          <w:marBottom w:val="0"/>
          <w:divBdr>
            <w:top w:val="none" w:sz="0" w:space="0" w:color="auto"/>
            <w:left w:val="none" w:sz="0" w:space="0" w:color="auto"/>
            <w:bottom w:val="none" w:sz="0" w:space="0" w:color="auto"/>
            <w:right w:val="none" w:sz="0" w:space="0" w:color="auto"/>
          </w:divBdr>
        </w:div>
        <w:div w:id="1083257499">
          <w:marLeft w:val="0"/>
          <w:marRight w:val="0"/>
          <w:marTop w:val="0"/>
          <w:marBottom w:val="0"/>
          <w:divBdr>
            <w:top w:val="none" w:sz="0" w:space="0" w:color="auto"/>
            <w:left w:val="none" w:sz="0" w:space="0" w:color="auto"/>
            <w:bottom w:val="none" w:sz="0" w:space="0" w:color="auto"/>
            <w:right w:val="none" w:sz="0" w:space="0" w:color="auto"/>
          </w:divBdr>
        </w:div>
        <w:div w:id="162624598">
          <w:marLeft w:val="0"/>
          <w:marRight w:val="0"/>
          <w:marTop w:val="0"/>
          <w:marBottom w:val="0"/>
          <w:divBdr>
            <w:top w:val="none" w:sz="0" w:space="0" w:color="auto"/>
            <w:left w:val="none" w:sz="0" w:space="0" w:color="auto"/>
            <w:bottom w:val="none" w:sz="0" w:space="0" w:color="auto"/>
            <w:right w:val="none" w:sz="0" w:space="0" w:color="auto"/>
          </w:divBdr>
        </w:div>
        <w:div w:id="1122965743">
          <w:marLeft w:val="0"/>
          <w:marRight w:val="0"/>
          <w:marTop w:val="0"/>
          <w:marBottom w:val="0"/>
          <w:divBdr>
            <w:top w:val="none" w:sz="0" w:space="0" w:color="auto"/>
            <w:left w:val="none" w:sz="0" w:space="0" w:color="auto"/>
            <w:bottom w:val="none" w:sz="0" w:space="0" w:color="auto"/>
            <w:right w:val="none" w:sz="0" w:space="0" w:color="auto"/>
          </w:divBdr>
        </w:div>
      </w:divsChild>
    </w:div>
    <w:div w:id="490685251">
      <w:bodyDiv w:val="1"/>
      <w:marLeft w:val="0"/>
      <w:marRight w:val="0"/>
      <w:marTop w:val="0"/>
      <w:marBottom w:val="0"/>
      <w:divBdr>
        <w:top w:val="none" w:sz="0" w:space="0" w:color="auto"/>
        <w:left w:val="none" w:sz="0" w:space="0" w:color="auto"/>
        <w:bottom w:val="none" w:sz="0" w:space="0" w:color="auto"/>
        <w:right w:val="none" w:sz="0" w:space="0" w:color="auto"/>
      </w:divBdr>
    </w:div>
    <w:div w:id="642390011">
      <w:bodyDiv w:val="1"/>
      <w:marLeft w:val="0"/>
      <w:marRight w:val="0"/>
      <w:marTop w:val="0"/>
      <w:marBottom w:val="0"/>
      <w:divBdr>
        <w:top w:val="none" w:sz="0" w:space="0" w:color="auto"/>
        <w:left w:val="none" w:sz="0" w:space="0" w:color="auto"/>
        <w:bottom w:val="none" w:sz="0" w:space="0" w:color="auto"/>
        <w:right w:val="none" w:sz="0" w:space="0" w:color="auto"/>
      </w:divBdr>
    </w:div>
    <w:div w:id="692805002">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808596926">
      <w:bodyDiv w:val="1"/>
      <w:marLeft w:val="0"/>
      <w:marRight w:val="0"/>
      <w:marTop w:val="0"/>
      <w:marBottom w:val="0"/>
      <w:divBdr>
        <w:top w:val="none" w:sz="0" w:space="0" w:color="auto"/>
        <w:left w:val="none" w:sz="0" w:space="0" w:color="auto"/>
        <w:bottom w:val="none" w:sz="0" w:space="0" w:color="auto"/>
        <w:right w:val="none" w:sz="0" w:space="0" w:color="auto"/>
      </w:divBdr>
    </w:div>
    <w:div w:id="868104388">
      <w:bodyDiv w:val="1"/>
      <w:marLeft w:val="0"/>
      <w:marRight w:val="0"/>
      <w:marTop w:val="0"/>
      <w:marBottom w:val="0"/>
      <w:divBdr>
        <w:top w:val="none" w:sz="0" w:space="0" w:color="auto"/>
        <w:left w:val="none" w:sz="0" w:space="0" w:color="auto"/>
        <w:bottom w:val="none" w:sz="0" w:space="0" w:color="auto"/>
        <w:right w:val="none" w:sz="0" w:space="0" w:color="auto"/>
      </w:divBdr>
    </w:div>
    <w:div w:id="878203040">
      <w:bodyDiv w:val="1"/>
      <w:marLeft w:val="0"/>
      <w:marRight w:val="0"/>
      <w:marTop w:val="0"/>
      <w:marBottom w:val="0"/>
      <w:divBdr>
        <w:top w:val="none" w:sz="0" w:space="0" w:color="auto"/>
        <w:left w:val="none" w:sz="0" w:space="0" w:color="auto"/>
        <w:bottom w:val="none" w:sz="0" w:space="0" w:color="auto"/>
        <w:right w:val="none" w:sz="0" w:space="0" w:color="auto"/>
      </w:divBdr>
    </w:div>
    <w:div w:id="878903842">
      <w:bodyDiv w:val="1"/>
      <w:marLeft w:val="0"/>
      <w:marRight w:val="0"/>
      <w:marTop w:val="0"/>
      <w:marBottom w:val="0"/>
      <w:divBdr>
        <w:top w:val="none" w:sz="0" w:space="0" w:color="auto"/>
        <w:left w:val="none" w:sz="0" w:space="0" w:color="auto"/>
        <w:bottom w:val="none" w:sz="0" w:space="0" w:color="auto"/>
        <w:right w:val="none" w:sz="0" w:space="0" w:color="auto"/>
      </w:divBdr>
    </w:div>
    <w:div w:id="932665481">
      <w:bodyDiv w:val="1"/>
      <w:marLeft w:val="0"/>
      <w:marRight w:val="0"/>
      <w:marTop w:val="0"/>
      <w:marBottom w:val="0"/>
      <w:divBdr>
        <w:top w:val="none" w:sz="0" w:space="0" w:color="auto"/>
        <w:left w:val="none" w:sz="0" w:space="0" w:color="auto"/>
        <w:bottom w:val="none" w:sz="0" w:space="0" w:color="auto"/>
        <w:right w:val="none" w:sz="0" w:space="0" w:color="auto"/>
      </w:divBdr>
    </w:div>
    <w:div w:id="938442567">
      <w:bodyDiv w:val="1"/>
      <w:marLeft w:val="0"/>
      <w:marRight w:val="0"/>
      <w:marTop w:val="0"/>
      <w:marBottom w:val="0"/>
      <w:divBdr>
        <w:top w:val="none" w:sz="0" w:space="0" w:color="auto"/>
        <w:left w:val="none" w:sz="0" w:space="0" w:color="auto"/>
        <w:bottom w:val="none" w:sz="0" w:space="0" w:color="auto"/>
        <w:right w:val="none" w:sz="0" w:space="0" w:color="auto"/>
      </w:divBdr>
    </w:div>
    <w:div w:id="943655734">
      <w:bodyDiv w:val="1"/>
      <w:marLeft w:val="0"/>
      <w:marRight w:val="0"/>
      <w:marTop w:val="0"/>
      <w:marBottom w:val="0"/>
      <w:divBdr>
        <w:top w:val="none" w:sz="0" w:space="0" w:color="auto"/>
        <w:left w:val="none" w:sz="0" w:space="0" w:color="auto"/>
        <w:bottom w:val="none" w:sz="0" w:space="0" w:color="auto"/>
        <w:right w:val="none" w:sz="0" w:space="0" w:color="auto"/>
      </w:divBdr>
    </w:div>
    <w:div w:id="1027177050">
      <w:bodyDiv w:val="1"/>
      <w:marLeft w:val="0"/>
      <w:marRight w:val="0"/>
      <w:marTop w:val="0"/>
      <w:marBottom w:val="0"/>
      <w:divBdr>
        <w:top w:val="none" w:sz="0" w:space="0" w:color="auto"/>
        <w:left w:val="none" w:sz="0" w:space="0" w:color="auto"/>
        <w:bottom w:val="none" w:sz="0" w:space="0" w:color="auto"/>
        <w:right w:val="none" w:sz="0" w:space="0" w:color="auto"/>
      </w:divBdr>
    </w:div>
    <w:div w:id="1030061343">
      <w:bodyDiv w:val="1"/>
      <w:marLeft w:val="0"/>
      <w:marRight w:val="0"/>
      <w:marTop w:val="0"/>
      <w:marBottom w:val="0"/>
      <w:divBdr>
        <w:top w:val="none" w:sz="0" w:space="0" w:color="auto"/>
        <w:left w:val="none" w:sz="0" w:space="0" w:color="auto"/>
        <w:bottom w:val="none" w:sz="0" w:space="0" w:color="auto"/>
        <w:right w:val="none" w:sz="0" w:space="0" w:color="auto"/>
      </w:divBdr>
    </w:div>
    <w:div w:id="1033700187">
      <w:bodyDiv w:val="1"/>
      <w:marLeft w:val="0"/>
      <w:marRight w:val="0"/>
      <w:marTop w:val="0"/>
      <w:marBottom w:val="0"/>
      <w:divBdr>
        <w:top w:val="none" w:sz="0" w:space="0" w:color="auto"/>
        <w:left w:val="none" w:sz="0" w:space="0" w:color="auto"/>
        <w:bottom w:val="none" w:sz="0" w:space="0" w:color="auto"/>
        <w:right w:val="none" w:sz="0" w:space="0" w:color="auto"/>
      </w:divBdr>
    </w:div>
    <w:div w:id="1035471902">
      <w:bodyDiv w:val="1"/>
      <w:marLeft w:val="0"/>
      <w:marRight w:val="0"/>
      <w:marTop w:val="0"/>
      <w:marBottom w:val="0"/>
      <w:divBdr>
        <w:top w:val="none" w:sz="0" w:space="0" w:color="auto"/>
        <w:left w:val="none" w:sz="0" w:space="0" w:color="auto"/>
        <w:bottom w:val="none" w:sz="0" w:space="0" w:color="auto"/>
        <w:right w:val="none" w:sz="0" w:space="0" w:color="auto"/>
      </w:divBdr>
    </w:div>
    <w:div w:id="1143885671">
      <w:bodyDiv w:val="1"/>
      <w:marLeft w:val="0"/>
      <w:marRight w:val="0"/>
      <w:marTop w:val="0"/>
      <w:marBottom w:val="0"/>
      <w:divBdr>
        <w:top w:val="none" w:sz="0" w:space="0" w:color="auto"/>
        <w:left w:val="none" w:sz="0" w:space="0" w:color="auto"/>
        <w:bottom w:val="none" w:sz="0" w:space="0" w:color="auto"/>
        <w:right w:val="none" w:sz="0" w:space="0" w:color="auto"/>
      </w:divBdr>
    </w:div>
    <w:div w:id="1155224300">
      <w:bodyDiv w:val="1"/>
      <w:marLeft w:val="0"/>
      <w:marRight w:val="0"/>
      <w:marTop w:val="0"/>
      <w:marBottom w:val="0"/>
      <w:divBdr>
        <w:top w:val="none" w:sz="0" w:space="0" w:color="auto"/>
        <w:left w:val="none" w:sz="0" w:space="0" w:color="auto"/>
        <w:bottom w:val="none" w:sz="0" w:space="0" w:color="auto"/>
        <w:right w:val="none" w:sz="0" w:space="0" w:color="auto"/>
      </w:divBdr>
    </w:div>
    <w:div w:id="1202327291">
      <w:bodyDiv w:val="1"/>
      <w:marLeft w:val="0"/>
      <w:marRight w:val="0"/>
      <w:marTop w:val="0"/>
      <w:marBottom w:val="0"/>
      <w:divBdr>
        <w:top w:val="none" w:sz="0" w:space="0" w:color="auto"/>
        <w:left w:val="none" w:sz="0" w:space="0" w:color="auto"/>
        <w:bottom w:val="none" w:sz="0" w:space="0" w:color="auto"/>
        <w:right w:val="none" w:sz="0" w:space="0" w:color="auto"/>
      </w:divBdr>
    </w:div>
    <w:div w:id="1251545550">
      <w:bodyDiv w:val="1"/>
      <w:marLeft w:val="0"/>
      <w:marRight w:val="0"/>
      <w:marTop w:val="0"/>
      <w:marBottom w:val="0"/>
      <w:divBdr>
        <w:top w:val="none" w:sz="0" w:space="0" w:color="auto"/>
        <w:left w:val="none" w:sz="0" w:space="0" w:color="auto"/>
        <w:bottom w:val="none" w:sz="0" w:space="0" w:color="auto"/>
        <w:right w:val="none" w:sz="0" w:space="0" w:color="auto"/>
      </w:divBdr>
    </w:div>
    <w:div w:id="1330063308">
      <w:bodyDiv w:val="1"/>
      <w:marLeft w:val="0"/>
      <w:marRight w:val="0"/>
      <w:marTop w:val="0"/>
      <w:marBottom w:val="0"/>
      <w:divBdr>
        <w:top w:val="none" w:sz="0" w:space="0" w:color="auto"/>
        <w:left w:val="none" w:sz="0" w:space="0" w:color="auto"/>
        <w:bottom w:val="none" w:sz="0" w:space="0" w:color="auto"/>
        <w:right w:val="none" w:sz="0" w:space="0" w:color="auto"/>
      </w:divBdr>
    </w:div>
    <w:div w:id="1345084688">
      <w:bodyDiv w:val="1"/>
      <w:marLeft w:val="0"/>
      <w:marRight w:val="0"/>
      <w:marTop w:val="0"/>
      <w:marBottom w:val="0"/>
      <w:divBdr>
        <w:top w:val="none" w:sz="0" w:space="0" w:color="auto"/>
        <w:left w:val="none" w:sz="0" w:space="0" w:color="auto"/>
        <w:bottom w:val="none" w:sz="0" w:space="0" w:color="auto"/>
        <w:right w:val="none" w:sz="0" w:space="0" w:color="auto"/>
      </w:divBdr>
    </w:div>
    <w:div w:id="1383209786">
      <w:bodyDiv w:val="1"/>
      <w:marLeft w:val="0"/>
      <w:marRight w:val="0"/>
      <w:marTop w:val="0"/>
      <w:marBottom w:val="0"/>
      <w:divBdr>
        <w:top w:val="none" w:sz="0" w:space="0" w:color="auto"/>
        <w:left w:val="none" w:sz="0" w:space="0" w:color="auto"/>
        <w:bottom w:val="none" w:sz="0" w:space="0" w:color="auto"/>
        <w:right w:val="none" w:sz="0" w:space="0" w:color="auto"/>
      </w:divBdr>
    </w:div>
    <w:div w:id="1434785586">
      <w:bodyDiv w:val="1"/>
      <w:marLeft w:val="0"/>
      <w:marRight w:val="0"/>
      <w:marTop w:val="0"/>
      <w:marBottom w:val="0"/>
      <w:divBdr>
        <w:top w:val="none" w:sz="0" w:space="0" w:color="auto"/>
        <w:left w:val="none" w:sz="0" w:space="0" w:color="auto"/>
        <w:bottom w:val="none" w:sz="0" w:space="0" w:color="auto"/>
        <w:right w:val="none" w:sz="0" w:space="0" w:color="auto"/>
      </w:divBdr>
    </w:div>
    <w:div w:id="1450391642">
      <w:bodyDiv w:val="1"/>
      <w:marLeft w:val="0"/>
      <w:marRight w:val="0"/>
      <w:marTop w:val="0"/>
      <w:marBottom w:val="0"/>
      <w:divBdr>
        <w:top w:val="none" w:sz="0" w:space="0" w:color="auto"/>
        <w:left w:val="none" w:sz="0" w:space="0" w:color="auto"/>
        <w:bottom w:val="none" w:sz="0" w:space="0" w:color="auto"/>
        <w:right w:val="none" w:sz="0" w:space="0" w:color="auto"/>
      </w:divBdr>
    </w:div>
    <w:div w:id="1481650689">
      <w:bodyDiv w:val="1"/>
      <w:marLeft w:val="0"/>
      <w:marRight w:val="0"/>
      <w:marTop w:val="0"/>
      <w:marBottom w:val="0"/>
      <w:divBdr>
        <w:top w:val="none" w:sz="0" w:space="0" w:color="auto"/>
        <w:left w:val="none" w:sz="0" w:space="0" w:color="auto"/>
        <w:bottom w:val="none" w:sz="0" w:space="0" w:color="auto"/>
        <w:right w:val="none" w:sz="0" w:space="0" w:color="auto"/>
      </w:divBdr>
    </w:div>
    <w:div w:id="1481729039">
      <w:bodyDiv w:val="1"/>
      <w:marLeft w:val="0"/>
      <w:marRight w:val="0"/>
      <w:marTop w:val="0"/>
      <w:marBottom w:val="0"/>
      <w:divBdr>
        <w:top w:val="none" w:sz="0" w:space="0" w:color="auto"/>
        <w:left w:val="none" w:sz="0" w:space="0" w:color="auto"/>
        <w:bottom w:val="none" w:sz="0" w:space="0" w:color="auto"/>
        <w:right w:val="none" w:sz="0" w:space="0" w:color="auto"/>
      </w:divBdr>
    </w:div>
    <w:div w:id="1516114009">
      <w:bodyDiv w:val="1"/>
      <w:marLeft w:val="0"/>
      <w:marRight w:val="0"/>
      <w:marTop w:val="0"/>
      <w:marBottom w:val="0"/>
      <w:divBdr>
        <w:top w:val="none" w:sz="0" w:space="0" w:color="auto"/>
        <w:left w:val="none" w:sz="0" w:space="0" w:color="auto"/>
        <w:bottom w:val="none" w:sz="0" w:space="0" w:color="auto"/>
        <w:right w:val="none" w:sz="0" w:space="0" w:color="auto"/>
      </w:divBdr>
    </w:div>
    <w:div w:id="1588884333">
      <w:bodyDiv w:val="1"/>
      <w:marLeft w:val="0"/>
      <w:marRight w:val="0"/>
      <w:marTop w:val="0"/>
      <w:marBottom w:val="0"/>
      <w:divBdr>
        <w:top w:val="none" w:sz="0" w:space="0" w:color="auto"/>
        <w:left w:val="none" w:sz="0" w:space="0" w:color="auto"/>
        <w:bottom w:val="none" w:sz="0" w:space="0" w:color="auto"/>
        <w:right w:val="none" w:sz="0" w:space="0" w:color="auto"/>
      </w:divBdr>
    </w:div>
    <w:div w:id="1663116820">
      <w:bodyDiv w:val="1"/>
      <w:marLeft w:val="0"/>
      <w:marRight w:val="0"/>
      <w:marTop w:val="0"/>
      <w:marBottom w:val="0"/>
      <w:divBdr>
        <w:top w:val="none" w:sz="0" w:space="0" w:color="auto"/>
        <w:left w:val="none" w:sz="0" w:space="0" w:color="auto"/>
        <w:bottom w:val="none" w:sz="0" w:space="0" w:color="auto"/>
        <w:right w:val="none" w:sz="0" w:space="0" w:color="auto"/>
      </w:divBdr>
    </w:div>
    <w:div w:id="1663849271">
      <w:bodyDiv w:val="1"/>
      <w:marLeft w:val="0"/>
      <w:marRight w:val="0"/>
      <w:marTop w:val="0"/>
      <w:marBottom w:val="0"/>
      <w:divBdr>
        <w:top w:val="none" w:sz="0" w:space="0" w:color="auto"/>
        <w:left w:val="none" w:sz="0" w:space="0" w:color="auto"/>
        <w:bottom w:val="none" w:sz="0" w:space="0" w:color="auto"/>
        <w:right w:val="none" w:sz="0" w:space="0" w:color="auto"/>
      </w:divBdr>
    </w:div>
    <w:div w:id="1669215253">
      <w:bodyDiv w:val="1"/>
      <w:marLeft w:val="0"/>
      <w:marRight w:val="0"/>
      <w:marTop w:val="0"/>
      <w:marBottom w:val="0"/>
      <w:divBdr>
        <w:top w:val="none" w:sz="0" w:space="0" w:color="auto"/>
        <w:left w:val="none" w:sz="0" w:space="0" w:color="auto"/>
        <w:bottom w:val="none" w:sz="0" w:space="0" w:color="auto"/>
        <w:right w:val="none" w:sz="0" w:space="0" w:color="auto"/>
      </w:divBdr>
    </w:div>
    <w:div w:id="1673755921">
      <w:bodyDiv w:val="1"/>
      <w:marLeft w:val="0"/>
      <w:marRight w:val="0"/>
      <w:marTop w:val="0"/>
      <w:marBottom w:val="0"/>
      <w:divBdr>
        <w:top w:val="none" w:sz="0" w:space="0" w:color="auto"/>
        <w:left w:val="none" w:sz="0" w:space="0" w:color="auto"/>
        <w:bottom w:val="none" w:sz="0" w:space="0" w:color="auto"/>
        <w:right w:val="none" w:sz="0" w:space="0" w:color="auto"/>
      </w:divBdr>
    </w:div>
    <w:div w:id="1750882155">
      <w:bodyDiv w:val="1"/>
      <w:marLeft w:val="0"/>
      <w:marRight w:val="0"/>
      <w:marTop w:val="0"/>
      <w:marBottom w:val="0"/>
      <w:divBdr>
        <w:top w:val="none" w:sz="0" w:space="0" w:color="auto"/>
        <w:left w:val="none" w:sz="0" w:space="0" w:color="auto"/>
        <w:bottom w:val="none" w:sz="0" w:space="0" w:color="auto"/>
        <w:right w:val="none" w:sz="0" w:space="0" w:color="auto"/>
      </w:divBdr>
    </w:div>
    <w:div w:id="1762677282">
      <w:bodyDiv w:val="1"/>
      <w:marLeft w:val="0"/>
      <w:marRight w:val="0"/>
      <w:marTop w:val="0"/>
      <w:marBottom w:val="0"/>
      <w:divBdr>
        <w:top w:val="none" w:sz="0" w:space="0" w:color="auto"/>
        <w:left w:val="none" w:sz="0" w:space="0" w:color="auto"/>
        <w:bottom w:val="none" w:sz="0" w:space="0" w:color="auto"/>
        <w:right w:val="none" w:sz="0" w:space="0" w:color="auto"/>
      </w:divBdr>
    </w:div>
    <w:div w:id="1782721320">
      <w:bodyDiv w:val="1"/>
      <w:marLeft w:val="0"/>
      <w:marRight w:val="0"/>
      <w:marTop w:val="0"/>
      <w:marBottom w:val="0"/>
      <w:divBdr>
        <w:top w:val="none" w:sz="0" w:space="0" w:color="auto"/>
        <w:left w:val="none" w:sz="0" w:space="0" w:color="auto"/>
        <w:bottom w:val="none" w:sz="0" w:space="0" w:color="auto"/>
        <w:right w:val="none" w:sz="0" w:space="0" w:color="auto"/>
      </w:divBdr>
    </w:div>
    <w:div w:id="1841503485">
      <w:bodyDiv w:val="1"/>
      <w:marLeft w:val="0"/>
      <w:marRight w:val="0"/>
      <w:marTop w:val="0"/>
      <w:marBottom w:val="0"/>
      <w:divBdr>
        <w:top w:val="none" w:sz="0" w:space="0" w:color="auto"/>
        <w:left w:val="none" w:sz="0" w:space="0" w:color="auto"/>
        <w:bottom w:val="none" w:sz="0" w:space="0" w:color="auto"/>
        <w:right w:val="none" w:sz="0" w:space="0" w:color="auto"/>
      </w:divBdr>
    </w:div>
    <w:div w:id="1842500074">
      <w:bodyDiv w:val="1"/>
      <w:marLeft w:val="0"/>
      <w:marRight w:val="0"/>
      <w:marTop w:val="0"/>
      <w:marBottom w:val="0"/>
      <w:divBdr>
        <w:top w:val="none" w:sz="0" w:space="0" w:color="auto"/>
        <w:left w:val="none" w:sz="0" w:space="0" w:color="auto"/>
        <w:bottom w:val="none" w:sz="0" w:space="0" w:color="auto"/>
        <w:right w:val="none" w:sz="0" w:space="0" w:color="auto"/>
      </w:divBdr>
    </w:div>
    <w:div w:id="1933121750">
      <w:bodyDiv w:val="1"/>
      <w:marLeft w:val="0"/>
      <w:marRight w:val="0"/>
      <w:marTop w:val="0"/>
      <w:marBottom w:val="0"/>
      <w:divBdr>
        <w:top w:val="none" w:sz="0" w:space="0" w:color="auto"/>
        <w:left w:val="none" w:sz="0" w:space="0" w:color="auto"/>
        <w:bottom w:val="none" w:sz="0" w:space="0" w:color="auto"/>
        <w:right w:val="none" w:sz="0" w:space="0" w:color="auto"/>
      </w:divBdr>
    </w:div>
    <w:div w:id="1979450696">
      <w:bodyDiv w:val="1"/>
      <w:marLeft w:val="0"/>
      <w:marRight w:val="0"/>
      <w:marTop w:val="0"/>
      <w:marBottom w:val="0"/>
      <w:divBdr>
        <w:top w:val="none" w:sz="0" w:space="0" w:color="auto"/>
        <w:left w:val="none" w:sz="0" w:space="0" w:color="auto"/>
        <w:bottom w:val="none" w:sz="0" w:space="0" w:color="auto"/>
        <w:right w:val="none" w:sz="0" w:space="0" w:color="auto"/>
      </w:divBdr>
    </w:div>
    <w:div w:id="1994796802">
      <w:bodyDiv w:val="1"/>
      <w:marLeft w:val="0"/>
      <w:marRight w:val="0"/>
      <w:marTop w:val="0"/>
      <w:marBottom w:val="0"/>
      <w:divBdr>
        <w:top w:val="none" w:sz="0" w:space="0" w:color="auto"/>
        <w:left w:val="none" w:sz="0" w:space="0" w:color="auto"/>
        <w:bottom w:val="none" w:sz="0" w:space="0" w:color="auto"/>
        <w:right w:val="none" w:sz="0" w:space="0" w:color="auto"/>
      </w:divBdr>
    </w:div>
    <w:div w:id="2135246965">
      <w:bodyDiv w:val="1"/>
      <w:marLeft w:val="0"/>
      <w:marRight w:val="0"/>
      <w:marTop w:val="0"/>
      <w:marBottom w:val="0"/>
      <w:divBdr>
        <w:top w:val="none" w:sz="0" w:space="0" w:color="auto"/>
        <w:left w:val="none" w:sz="0" w:space="0" w:color="auto"/>
        <w:bottom w:val="none" w:sz="0" w:space="0" w:color="auto"/>
        <w:right w:val="none" w:sz="0" w:space="0" w:color="auto"/>
      </w:divBdr>
    </w:div>
    <w:div w:id="213971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773076B-A7D5-47CB-8DE4-D61A5A522F58}"/>
      </w:docPartPr>
      <w:docPartBody>
        <w:p w:rsidR="00F45D0F" w:rsidRDefault="007743ED">
          <w:r w:rsidRPr="00C652F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3ED"/>
    <w:rsid w:val="00141FF9"/>
    <w:rsid w:val="007743ED"/>
    <w:rsid w:val="00D8479D"/>
    <w:rsid w:val="00F37DA2"/>
    <w:rsid w:val="00F45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43E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 dockstate="right" visibility="0" width="367"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A82F57A-AF73-4D70-91B9-C6CD0715EEC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D7989D9-6F95-49B9-92F2-50131AF0363D}">
  <we:reference id="wa104382081" version="1.46.0.0" store="en-001" storeType="OMEX"/>
  <we:alternateReferences>
    <we:reference id="WA104382081" version="1.46.0.0" store="" storeType="OMEX"/>
  </we:alternateReferences>
  <we:properties>
    <we:property name="MENDELEY_CITATIONS" value="[{&quot;citationID&quot;:&quot;MENDELEY_CITATION_3b6dcf3e-5a76-475e-bfa4-63a4509d800f&quot;,&quot;properties&quot;:{&quot;noteIndex&quot;:0},&quot;isEdited&quot;:false,&quot;manualOverride&quot;:{&quot;isManuallyOverridden&quot;:false,&quot;citeprocText&quot;:&quot;(whitbread.co., 2019)&quot;,&quot;manualOverrideText&quot;:&quot;&quot;},&quot;citationTag&quot;:&quot;MENDELEY_CITATION_v3_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&quot;,&quot;citationItems&quot;:[{&quot;id&quot;:&quot;a88e15f3-95ce-3353-b633-7c7b2be96cb2&quot;,&quot;itemData&quot;:{&quot;type&quot;:&quot;webpage&quot;,&quot;id&quot;:&quot;a88e15f3-95ce-3353-b633-7c7b2be96cb2&quot;,&quot;title&quot;:&quot;\&quot;Premier Inn\&quot;&quot;,&quot;author&quot;:[{&quot;family&quot;:&quot;whitbread.co.&quot;,&quot;given&quot;:&quot;&quot;,&quot;parse-names&quot;:false,&quot;dropping-particle&quot;:&quot;&quot;,&quot;non-dropping-particle&quot;:&quot;&quot;}],&quot;container-title&quot;:&quot;www.whitbread.co.uk&quot;,&quot;issued&quot;:{&quot;date-parts&quot;:[[2019,10,7]]},&quot;container-title-short&quot;:&quot;&quot;},&quot;isTemporary&quot;:false}]},{&quot;citationID&quot;:&quot;MENDELEY_CITATION_fc0f8d92-f3d9-4ef4-a3e8-c3ed27ad52e7&quot;,&quot;properties&quot;:{&quot;noteIndex&quot;:0},&quot;isEdited&quot;:false,&quot;manualOverride&quot;:{&quot;isManuallyOverridden&quot;:false,&quot;citeprocText&quot;:&quot;(Salas-Vallina, Alegre and López-Cabrales, 2021)&quot;,&quot;manualOverrideText&quot;:&quot;&quot;},&quot;citationTag&quot;:&quot;MENDELEY_CITATION_v3_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&quot;,&quot;citationItems&quot;:[{&quot;id&quot;:&quot;60cc8a99-176d-331e-a1aa-fb5f0fc6eb01&quot;,&quot;itemData&quot;:{&quot;type&quot;:&quot;article-journal&quot;,&quot;id&quot;:&quot;60cc8a99-176d-331e-a1aa-fb5f0fc6eb01&quot;,&quot;title&quot;:&quot;The challenge of increasing employees' well-being and performance: How human resource management practices and engaging leadership work together toward reaching this goal&quot;,&quot;author&quot;:[{&quot;family&quot;:&quot;Salas-Vallina&quot;,&quot;given&quot;:&quot;Andrés&quot;,&quot;parse-names&quot;:false,&quot;dropping-particle&quot;:&quot;&quot;,&quot;non-dropping-particle&quot;:&quot;&quot;},{&quot;family&quot;:&quot;Alegre&quot;,&quot;given&quot;:&quot;Joaquín&quot;,&quot;parse-names&quot;:false,&quot;dropping-particle&quot;:&quot;&quot;,&quot;non-dropping-particle&quot;:&quot;&quot;},{&quot;family&quot;:&quot;López-Cabrales&quot;,&quot;given&quot;:&quot;Álvaro&quot;,&quot;parse-names&quot;:false,&quot;dropping-particle&quot;:&quot;&quot;,&quot;non-dropping-particle&quot;:&quot;&quot;}],&quot;container-title&quot;:&quot;Human Resource Management&quot;,&quot;container-title-short&quot;:&quot;Hum Resour Manage&quot;,&quot;DOI&quot;:&quot;10.1002/hrm.22021&quot;,&quot;ISSN&quot;:&quot;1099050X&quot;,&quot;issued&quot;:{&quot;date-parts&quot;:[[2021]]},&quot;abstract&quot;:&quot;Despite continuing interest in employees' well-being, there are still large gaps in our understanding of the mediating role this concept plays in the human resource management (HRM)–performance relationship. In addition, more insights as to how HRM is implemented by leaders are required, as studies largely center either on leadership or on HRM, with little research addressing how HRM and leadership jointly determine employees' well-being and performance. This study examines the link between well-being-oriented human resource management (WBHRM) and performance in a sample of very large organizations, based on the job demands–resource model and social exchange theory. In addition, we explore the moderating role of middle managers' leadership in the relationship between WBHRM and employees' well-being. The results reveal that engaging leadership behavior fosters genuine implementation of WBHRM and has a direct impact on employees' performance.&quot;,&quot;issue&quot;:&quot;3&quot;,&quot;volume&quot;:&quot;60&quot;},&quot;isTemporary&quot;:false}]},{&quot;citationID&quot;:&quot;MENDELEY_CITATION_441e29ee-49f9-4203-9097-1089b8d3fcbd&quot;,&quot;properties&quot;:{&quot;noteIndex&quot;:0},&quot;isEdited&quot;:false,&quot;manualOverride&quot;:{&quot;isManuallyOverridden&quot;:false,&quot;citeprocText&quot;:&quot;(Sharma and Tewari, 2018)&quot;,&quot;manualOverrideText&quot;:&quot;&quot;},&quot;citationTag&quot;:&quot;MENDELEY_CITATION_v3_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&quot;,&quot;citationItems&quot;:[{&quot;id&quot;:&quot;52c6049f-e8db-3ea0-94eb-0a58c2e76605&quot;,&quot;itemData&quot;:{&quot;type&quot;:&quot;article-journal&quot;,&quot;id&quot;:&quot;52c6049f-e8db-3ea0-94eb-0a58c2e76605&quot;,&quot;title&quot;:&quot;Engaging Employee Perception for Effective Corporate Social Responsibility: Role of Human Resource Professionals&quot;,&quot;author&quot;:[{&quot;family&quot;:&quot;Sharma&quot;,&quot;given&quot;:&quot;Ekta&quot;,&quot;parse-names&quot;:false,&quot;dropping-particle&quot;:&quot;&quot;,&quot;non-dropping-particle&quot;:&quot;&quot;},{&quot;family&quot;:&quot;Tewari&quot;,&quot;given&quot;:&quot;Ruchi&quot;,&quot;parse-names&quot;:false,&quot;dropping-particle&quot;:&quot;&quot;,&quot;non-dropping-particle&quot;:&quot;&quot;}],&quot;container-title&quot;:&quot;Global Business Review&quot;,&quot;DOI&quot;:&quot;10.1177/0972150917713277&quot;,&quot;ISSN&quot;:&quot;09730664&quot;,&quot;issued&quot;:{&quot;date-parts&quot;:[[2018]]},&quot;abstract&quot;:&quot;India is the first country in the world to mandate corporate social responsibility (CSR). The Government of India implemented new CSR guidelines requiring companies to spend 2 per cent of their net profit on social development. The current research intends to identify the role of human resource (HR) in institutionalizing CSR and to identify the association between employee perception towards CSR and the role of HR. The research results prove that it is apt that Indian organizations are high on CSR activities and that even employees are undertaking such activities but the formal policies and procedures are not formulated by HR department to involve the employees in CSR activities. HR needs to align the CSR and HR policies, so that the employees, who are the biggest stakeholders, get involved in internal as well as external CSR activities.&quot;,&quot;issue&quot;:&quot;1&quot;,&quot;volume&quot;:&quot;19&quot;,&quot;container-title-short&quot;:&quot;&quot;},&quot;isTemporary&quot;:false}]},{&quot;citationID&quot;:&quot;MENDELEY_CITATION_52d3a0a5-c2c5-48f4-a1f1-c7eb19d856a7&quot;,&quot;properties&quot;:{&quot;noteIndex&quot;:0},&quot;isEdited&quot;:false,&quot;manualOverride&quot;:{&quot;isManuallyOverridden&quot;:false,&quot;citeprocText&quot;:&quot;(Joubert and Roodt, 2019)&quot;,&quot;manualOverrideText&quot;:&quot;&quot;},&quot;citationTag&quot;:&quot;MENDELEY_CITATION_v3_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&quot;,&quot;citationItems&quot;:[{&quot;id&quot;:&quot;cc6be1cd-cba0-3702-97fa-65ff60b2a93d&quot;,&quot;itemData&quot;:{&quot;type&quot;:&quot;article-journal&quot;,&quot;id&quot;:&quot;cc6be1cd-cba0-3702-97fa-65ff60b2a93d&quot;,&quot;title&quot;:&quot;Conceptualising and measuring employee engagement as a role-related, multi-level construct&quot;,&quot;author&quot;:[{&quot;family&quot;:&quot;Joubert&quot;,&quot;given&quot;:&quot;Marius&quot;,&quot;parse-names&quot;:false,&quot;dropping-particle&quot;:&quot;&quot;,&quot;non-dropping-particle&quot;:&quot;&quot;},{&quot;family&quot;:&quot;Roodt&quot;,&quot;given&quot;:&quot;Gert&quot;,&quot;parse-names&quot;:false,&quot;dropping-particle&quot;:&quot;&quot;,&quot;non-dropping-particle&quot;:&quot;&quot;}],&quot;container-title&quot;:&quot;Acta Commercii&quot;,&quot;DOI&quot;:&quot;10.4102/ac.v19i1.605&quot;,&quot;ISSN&quot;:&quot;2413-1903&quot;,&quot;issued&quot;:{&quot;date-parts&quot;:[[2019]]},&quot;abstract&quot;:&quot;Orientation: Based on different roles that managers occupy at different levels in organisations the question often arises: ‘how will these multiple roles and levels affect their engagement?’Research purpose: This study aimed to establish if employee engagement is a multi-level construct based on the multiple roles that individuals occupy in organisations.Motivation for the study: Several engaging management practices on different organisational levels were identified that either engage or disengage employees that are not being considered in the current mono-level, mono-role engagement models.Research design, approach and method: This quantitative study is based on a cross-sectional survey conducted amongst 1750 individuals with managerial responsibilities in three different organisations. About 610 participants attempted to complete the survey, but only 425 fully completed responses could be used for final statistical analysis.Main findings: Four different structural models were confirmed in the study. The first three confirmed different pull and push factors for individual, team and management engagement. The fourth model established that all three engagement constructs contribute to an engaging climate in organisations without any significant collinearity between the three engagement constructs.Practical/managerial implications: The empirical evidence confirms unique sets of pull and push factors on individual, team and managerial levels. Human resource practitioners should, therefore, take note of which factors promote employee engagement on each level.Contribution/value-add: The study confirms that employee engagement can be viewed as a multi-role, multi-level construct where significant spillover and/or crossover effects between different levels and roles are possible.&quot;,&quot;issue&quot;:&quot;1&quot;,&quot;volume&quot;:&quot;19&quot;,&quot;container-title-short&quot;:&quot;&quot;},&quot;isTemporary&quot;:false}]},{&quot;citationID&quot;:&quot;MENDELEY_CITATION_26fff968-aaf3-427c-adf4-80f8300a443b&quot;,&quot;properties&quot;:{&quot;noteIndex&quot;:0},&quot;isEdited&quot;:false,&quot;manualOverride&quot;:{&quot;isManuallyOverridden&quot;:false,&quot;citeprocText&quot;:&quot;(Djurkovic et al., 2021)&quot;,&quot;manualOverrideText&quot;:&quot;&quot;},&quot;citationTag&quot;:&quot;MENDELEY_CITATION_v3_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&quot;,&quot;citationItems&quot;:[{&quot;id&quot;:&quot;3e27e485-9d48-355f-9fe3-fa2d5675caa6&quot;,&quot;itemData&quot;:{&quot;type&quot;:&quot;article-journal&quot;,&quot;id&quot;:&quot;3e27e485-9d48-355f-9fe3-fa2d5675caa6&quot;,&quot;title&quot;:&quot;The role of human resource professionals (HRPs) in managing workplace bullying: perspectives from HRPs and employee representatives in Australia&quot;,&quot;author&quot;:[{&quot;family&quot;:&quot;Djurkovic&quot;,&quot;given&quot;:&quot;Nikola&quot;,&quot;parse-names&quot;:false,&quot;dropping-particle&quot;:&quot;&quot;,&quot;non-dropping-particle&quot;:&quot;&quot;},{&quot;family&quot;:&quot;McCormack&quot;,&quot;given&quot;:&quot;Darcy&quot;,&quot;parse-names&quot;:false,&quot;dropping-particle&quot;:&quot;&quot;,&quot;non-dropping-particle&quot;:&quot;&quot;},{&quot;family&quot;:&quot;Hoel&quot;,&quot;given&quot;:&quot;Helge&quot;,&quot;parse-names&quot;:false,&quot;dropping-particle&quot;:&quot;&quot;,&quot;non-dropping-particle&quot;:&quot;&quot;},{&quot;family&quot;:&quot;Salin&quot;,&quot;given&quot;:&quot;Denise&quot;,&quot;parse-names&quot;:false,&quot;dropping-particle&quot;:&quot;&quot;,&quot;non-dropping-particle&quot;:&quot;&quot;}],&quot;container-title&quot;:&quot;Personnel Review&quot;,&quot;DOI&quot;:&quot;10.1108/PR-07-2020-0502&quot;,&quot;ISSN&quot;:&quot;00483486&quot;,&quot;issued&quot;:{&quot;date-parts&quot;:[[2021]]},&quot;abstract&quot;:&quot;Purpose: The purpose of this paper is to examine the perspectives of human resource professionals (HRPs) and employee representatives (ERs) on the role of HRPs in managing workplace bullying. Design/methodology/approach: Individual interviews were conducted with 12 HRPs and five ERs from a wide range of industries. Interview questions were open-ended and sought to gain insight on the views of the individual interviewees. Findings: The findings address the role of HRPs in bullying scenarios and in the prevention of bullying. Regarding the role of HRPs in bullying, the responses of the participants suggest confusion and ambiguity, with a variety of roles being described ranging from a support-based role through to a protector of management. The participants also noted the importance of the HRP task of policy development, while a distrust of HRPs in bullying scenarios was mentioned. Regarding the effective management and prevention of bullying, the findings demonstrate that HRPs are viewed as having a central role through their particular responsibilities of creating and nurturing a positive organisational culture, as well as through engaging employees in the development of anti-bullying policies. Practical implications: HRPs believe that they can contribute significantly to reducing workplace bullying through organisational culture (including educating staff and as role models of behaviour) and by engaging staff in the design of anti-bullying policies. Originality/value: This paper contributes to the literature on workplace bullying by examining within the Australian context the perspectives of HRPs and ERs on how HRPs can prevent and manage workplace bullying.&quot;,&quot;issue&quot;:&quot;7&quot;,&quot;volume&quot;:&quot;50&quot;,&quot;container-title-short&quot;:&quot;&quot;},&quot;isTemporary&quot;:false}]},{&quot;citationID&quot;:&quot;MENDELEY_CITATION_a1b517a8-9652-4ee1-b5bf-6b6bcf1ecff1&quot;,&quot;properties&quot;:{&quot;noteIndex&quot;:0},&quot;isEdited&quot;:false,&quot;manualOverride&quot;:{&quot;isManuallyOverridden&quot;:false,&quot;citeprocText&quot;:&quot;(Ghandour, Jebai and Hussain, 2015)&quot;,&quot;manualOverrideText&quot;:&quot;&quot;},&quot;citationTag&quot;:&quot;MENDELEY_CITATION_v3_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&quot;,&quot;citationItems&quot;:[{&quot;id&quot;:&quot;92f4a53e-3fc9-3b54-8224-f3e97a65f246&quot;,&quot;itemData&quot;:{&quot;type&quot;:&quot;article-journal&quot;,&quot;id&quot;:&quot;92f4a53e-3fc9-3b54-8224-f3e97a65f246&quot;,&quot;title&quot;:&quot;Relationship between Service Quality, Customer Retention and the role of Social Media-Premier Inn Hotel (UK)&quot;,&quot;author&quot;:[{&quot;family&quot;:&quot;Ghandour&quot;,&quot;given&quot;:&quot;R&quot;,&quot;parse-names&quot;:false,&quot;dropping-particle&quot;:&quot;&quot;,&quot;non-dropping-particle&quot;:&quot;&quot;},{&quot;family&quot;:&quot;Jebai&quot;,&quot;given&quot;:&quot;B&quot;,&quot;parse-names&quot;:false,&quot;dropping-particle&quot;:&quot;&quot;,&quot;non-dropping-particle&quot;:&quot;&quot;},{&quot;family&quot;:&quot;Hussain&quot;,&quot;given&quot;:&quot;M&quot;,&quot;parse-names&quot;:false,&quot;dropping-particle&quot;:&quot;&quot;,&quot;non-dropping-particle&quot;:&quot;&quot;}],&quot;container-title&quot;:&quot;Journal of Organisational Studies and Innovation&quot;,&quot;issued&quot;:{&quot;date-parts&quot;:[[2015]]},&quot;abstract&quot;:&quot;The aim of this research is to critically evaluate the relationship between service quality and customer retention in Premier Inn Croydon. The objectives studies the concept of service quality in relevance with its characteristics, the objectives also evaluates the significance of customer retention for an organization. The researchers have also analysed and estimated the relationship between the two determinants which are service quality and customer retention of the company Premier Inn Croydon. Researchers have used positivism philosophy, survey strategy, explanatory design and deductive approach for the assessment and evaluation of the relationship between service quality and customer retention. The researchers have employed qualitative and quantitative both type of data obtained through circulating questionnaires and conducting interviews. Through non-probability sampling method and convenience based sampling technique; the sample was of 50 customers, 50 employees and 4 managers of Premier Inn Corydon. The successful completion of this very study has uncovered some area for the future studies especially the role of social media. Along with this, a set of recommendations are also highlighted by the study for the selected company and for the future investigators.&quot;,&quot;issue&quot;:&quot;4&quot;,&quot;volume&quot;:&quot;2&quot;,&quot;container-title-short&quot;:&quot;&quot;},&quot;isTemporary&quot;:false}]},{&quot;citationID&quot;:&quot;MENDELEY_CITATION_ceded4d4-83cb-4b5c-b577-2e93beced302&quot;,&quot;properties&quot;:{&quot;noteIndex&quot;:0},&quot;isEdited&quot;:false,&quot;manualOverride&quot;:{&quot;isManuallyOverridden&quot;:false,&quot;citeprocText&quot;:&quot;(Sharafizad, Redmond and Morris, 2020)&quot;,&quot;manualOverrideText&quot;:&quot;&quot;},&quot;citationTag&quot;:&quot;MENDELEY_CITATION_v3_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&quot;,&quot;citationItems&quot;:[{&quot;id&quot;:&quot;2942c0ac-e904-3193-8e8e-ea2387931a51&quot;,&quot;itemData&quot;:{&quot;type&quot;:&quot;article&quot;,&quot;id&quot;:&quot;2942c0ac-e904-3193-8e8e-ea2387931a51&quot;,&quot;title&quot;:&quot;Leadership/management factors impact on employee engagement and discretionary effort&quot;,&quot;author&quot;:[{&quot;family&quot;:&quot;Sharafizad&quot;,&quot;given&quot;:&quot;Jalleh&quot;,&quot;parse-names&quot;:false,&quot;dropping-particle&quot;:&quot;&quot;,&quot;non-dropping-particle&quot;:&quot;&quot;},{&quot;family&quot;:&quot;Redmond&quot;,&quot;given&quot;:&quot;Janice&quot;,&quot;parse-names&quot;:false,&quot;dropping-particle&quot;:&quot;&quot;,&quot;non-dropping-particle&quot;:&quot;&quot;},{&quot;family&quot;:&quot;Morris&quot;,&quot;given&quot;:&quot;Robyn&quot;,&quot;parse-names&quot;:false,&quot;dropping-particle&quot;:&quot;&quot;,&quot;non-dropping-particle&quot;:&quot;&quot;}],&quot;container-title&quot;:&quot;International Journal of Organization Theory and Behavior&quot;,&quot;DOI&quot;:&quot;10.1108/IJOTB-12-2018-0134&quot;,&quot;ISSN&quot;:&quot;15324273&quot;,&quot;issued&quot;:{&quot;date-parts&quot;:[[2020]]},&quot;abstract&quot;:&quot;Purpose: There is strong and growing evidence of the importance of leadership and management factors influence on employee engagement and discretionary effort. However, the problem is that there has been limited recent effort to review where research gaps exit and provide a direction to guide future research. The purpose of this paper is to provide an integrated perspective on the influence of leadership and management factors on employee engagement and discretionary effort. Design/methodology/approach: The review of the literature includes empirical research and case studies related to employee engagement and discretionary effort from various databases such as Business Premier, Cambridge University Press, JSTOR, Springer, Emerald, Wiley, ProQuest and ISI Web of Science. Supporting material was also accessed from reference books regarding similar concepts and theories. Findings: The review provides a current view of the key topics, identifies three key research gaps, suggests a refined, up-to-date definition of both employee engagement and discretionary effort, and proposes a conceptual framework to inform future research. In doing so, it offers new directions for progressing studies on these critical workplace practices and behaviours particularly the inclusion of national culture as a moderating variable when investigating or implementing employee engagement and discretionary effort strategies. Research limitations/implications: Findings are based on existing literature and require empirical testing. Practical and theoretical implications are discussed. Originality/value: Undertaking a review of the literature is an important part of any research and this review aims to organise, describe and appraise the current literature with a view to gaining a critical perspective for the benefit of researchers.&quot;,&quot;issue&quot;:&quot;1&quot;,&quot;volume&quot;:&quot;23&quot;,&quot;container-title-short&quot;:&quot;&quot;},&quot;isTemporary&quot;:false}]},{&quot;citationID&quot;:&quot;MENDELEY_CITATION_d54dbaa9-8538-46b9-9aa0-4196f05e08bd&quot;,&quot;properties&quot;:{&quot;noteIndex&quot;:0},&quot;isEdited&quot;:false,&quot;manualOverride&quot;:{&quot;isManuallyOverridden&quot;:false,&quot;citeprocText&quot;:&quot;(Sun and Bunchapattanasakda, 2019)&quot;,&quot;manualOverrideText&quot;:&quot;&quot;},&quot;citationTag&quot;:&quot;MENDELEY_CITATION_v3_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&quot;,&quot;citationItems&quot;:[{&quot;id&quot;:&quot;b71922cf-34ad-3574-9164-1e8bdbbeb150&quot;,&quot;itemData&quot;:{&quot;type&quot;:&quot;article-journal&quot;,&quot;id&quot;:&quot;b71922cf-34ad-3574-9164-1e8bdbbeb150&quot;,&quot;title&quot;:&quot;Employee Engagement: A Literature Review&quot;,&quot;author&quot;:[{&quot;family&quot;:&quot;Sun&quot;,&quot;given&quot;:&quot;Li&quot;,&quot;parse-names&quot;:false,&quot;dropping-particle&quot;:&quot;&quot;,&quot;non-dropping-particle&quot;:&quot;&quot;},{&quot;family&quot;:&quot;Bunchapattanasakda&quot;,&quot;given&quot;:&quot;Chanchai&quot;,&quot;parse-names&quot;:false,&quot;dropping-particle&quot;:&quot;&quot;,&quot;non-dropping-particle&quot;:&quot;&quot;}],&quot;container-title&quot;:&quot;International Journal of Human Resource Studies&quot;,&quot;DOI&quot;:&quot;10.5296/ijhrs.v9i1.14167&quot;,&quot;issued&quot;:{&quot;date-parts&quot;:[[2019]]},&quot;abstract&quot;:&quot;Employee engagement is an important issue in management theory and practice. However, there are still major differences in the concept, theory, influencing factors and outcomes of employee engagement, and there is still no authoritative standard. This paper attempts to review and summarize previous research results on employee engagement. Two kinds of definitions of employee engagement are identified: employee engagement as a multi-faceted construct (cognition, emotions and behaviors) and as a unitary construct (a positive state of mind, a dedicated willingness, the opposite of burnout). Three theoretical frameworks are used to explain the varying degrees of employee engagement: Needs-Satisfaction framework, Job Demands-Resources model and Social Exchange Theory. The influencing factors of employee engagement are divided into three categories: organizational factors (management style, job rewards, etc.), job factors (work environment, task characteristics, etc.) and individual factors (physical energies, self-consciousness, etc.). Employee engagement is found to have a positive relationship with individual performance (organizational commitment, positive behavior, etc.) and organizational performance (customer satisfaction, financial return, etc.) The research findings show that there are three shortcomings in previous studies: lack of research on demographic variables, personality differences and cross-cultural differences in employee engagement, lack of research on the mediating or moderating role of employee engagement, and lack of intervention mechanism for employee engagement.&quot;,&quot;issue&quot;:&quot;1&quot;,&quot;volume&quot;:&quot;9&quot;,&quot;container-title-short&quot;:&quot;&quot;},&quot;isTemporary&quot;:false}]},{&quot;citationID&quot;:&quot;MENDELEY_CITATION_3a2ed764-8763-4798-9696-abdb70bc8f8e&quot;,&quot;properties&quot;:{&quot;noteIndex&quot;:0},&quot;isEdited&quot;:false,&quot;manualOverride&quot;:{&quot;isManuallyOverridden&quot;:false,&quot;citeprocText&quot;:&quot;(J., 2014)&quot;,&quot;manualOverrideText&quot;:&quot;&quot;},&quot;citationTag&quot;:&quot;MENDELEY_CITATION_v3_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&quot;,&quot;citationItems&quot;:[{&quot;id&quot;:&quot;2be32ed2-a6e6-32f9-a166-9debc56b8018&quot;,&quot;itemData&quot;:{&quot;type&quot;:&quot;article-journal&quot;,&quot;id&quot;:&quot;2be32ed2-a6e6-32f9-a166-9debc56b8018&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ID&quot;:&quot;MENDELEY_CITATION_63a22051-d086-4845-b103-9e1d3a5f7fe9&quot;,&quot;properties&quot;:{&quot;noteIndex&quot;:0},&quot;isEdited&quot;:false,&quot;manualOverride&quot;:{&quot;isManuallyOverridden&quot;:false,&quot;citeprocText&quot;:&quot;(Gruman and Saks, 2011)&quot;,&quot;manualOverrideText&quot;:&quot;&quot;},&quot;citationTag&quot;:&quot;MENDELEY_CITATION_v3_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&quot;,&quot;citationItems&quot;:[{&quot;id&quot;:&quot;07568346-f1b6-3341-8f8a-c35c1329e47a&quot;,&quot;itemData&quot;:{&quot;type&quot;:&quot;article-journal&quot;,&quot;id&quot;:&quot;07568346-f1b6-3341-8f8a-c35c1329e47a&quot;,&quot;title&quot;:&quot;Performance management and employee engagement&quot;,&quot;author&quot;:[{&quot;family&quot;:&quot;Gruman&quot;,&quot;given&quot;:&quot;Jamie A.&quot;,&quot;parse-names&quot;:false,&quot;dropping-particle&quot;:&quot;&quot;,&quot;non-dropping-particle&quot;:&quot;&quot;},{&quot;family&quot;:&quot;Saks&quot;,&quot;given&quot;:&quot;Alan M.&quot;,&quot;parse-names&quot;:false,&quot;dropping-particle&quot;:&quot;&quot;,&quot;non-dropping-particle&quot;:&quot;&quot;}],&quot;container-title&quot;:&quot;Human Resource Management Review&quot;,&quot;DOI&quot;:&quot;10.1016/j.hrmr.2010.09.004&quot;,&quot;ISSN&quot;:&quot;10534822&quot;,&quot;issued&quot;:{&quot;date-parts&quot;:[[2011]]},&quot;abstract&quot;:&quot;Many contemporary organizations are placing a greater emphasis on their performance management systems as a means of generating higher levels of job performance. We suggest that producing performance increments may be best achieved by orienting the performance management system to promote employee engagement. To this end, we describe a new approach to the performance management process that includes employee engagement and the key drivers of employee engagement at each stage. We present a model of engagement management that incorporates the main ideas of the paper and suggests a new perspective for thinking about how to foster and manage employee engagement to achieve high levels of job performance. © 2010 Elsevier Inc.&quot;,&quot;issue&quot;:&quot;2&quot;,&quot;volume&quot;:&quot;21&quot;,&quot;container-title-short&quot;:&quot;&quot;},&quot;isTemporary&quot;:false}]},{&quot;citationID&quot;:&quot;MENDELEY_CITATION_e844b677-73f4-417e-8dc0-37073e29e45e&quot;,&quot;properties&quot;:{&quot;noteIndex&quot;:0},&quot;isEdited&quot;:false,&quot;manualOverride&quot;:{&quot;isManuallyOverridden&quot;:false,&quot;citeprocText&quot;:&quot;(Weideman and Hofmeyr, 2020)&quot;,&quot;manualOverrideText&quot;:&quot;&quot;},&quot;citationTag&quot;:&quot;MENDELEY_CITATION_v3_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&quot;,&quot;citationItems&quot;:[{&quot;id&quot;:&quot;b2055de5-73b4-355f-b3f9-55d31c19ca22&quot;,&quot;itemData&quot;:{&quot;type&quot;:&quot;article-journal&quot;,&quot;id&quot;:&quot;b2055de5-73b4-355f-b3f9-55d31c19ca22&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citationID&quot;:&quot;MENDELEY_CITATION_f8e703f2-3e24-42b1-b729-fac457085440&quot;,&quot;properties&quot;:{&quot;noteIndex&quot;:0},&quot;isEdited&quot;:false,&quot;manualOverride&quot;:{&quot;isManuallyOverridden&quot;:false,&quot;citeprocText&quot;:&quot;(Paul and Kee, 2020)&quot;,&quot;manualOverrideText&quot;:&quot;&quot;},&quot;citationTag&quot;:&quot;MENDELEY_CITATION_v3_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&quot;,&quot;citationItems&quot;:[{&quot;id&quot;:&quot;3c1d6c63-3199-3160-b2e5-7fc90834f972&quot;,&quot;itemData&quot;:{&quot;type&quot;:&quot;article-journal&quot;,&quot;id&quot;:&quot;3c1d6c63-3199-3160-b2e5-7fc90834f972&quot;,&quot;title&quot;:&quot;HR, workplace bullying, and turnover intention: The role of work engagement&quot;,&quot;author&quot;:[{&quot;family&quot;:&quot;Paul&quot;,&quot;given&quot;:&quot;Gadi Dung&quot;,&quot;parse-names&quot;:false,&quot;dropping-particle&quot;:&quot;&quot;,&quot;non-dropping-particle&quot;:&quot;&quot;},{&quot;family&quot;:&quot;Kee&quot;,&quot;given&quot;:&quot;Daisy Mui Hung&quot;,&quot;parse-names&quot;:false,&quot;dropping-particle&quot;:&quot;&quot;,&quot;non-dropping-particle&quot;:&quot;&quot;}],&quot;container-title&quot;:&quot;Journal of Environmental Treatment Techniques&quot;,&quot;ISSN&quot;:&quot;23091185&quot;,&quot;issued&quot;:{&quot;date-parts&quot;:[[2020]]},&quot;abstract&quot;:&quot;The turnover among academicians is established in Nigeria by Nigeria Institute of Management, citing turnover rates in tertiary institutions ranging from 11% to 18.3%. Therefore, this paper provides a review of HRM, workplace bullying and turnover intention. It is argued that both HRM and workplace bullying are two important conditions that affect employee’s turnover intention. Drawing on social exchange theory, this paper suggests that there is a significant relationship between HRM, workplace bull ying and turnover intention. The study used 45 research papers such as (EBSCOhost, Emerald, JSTOR, PsycINFO, SAGE Premier, ScienceDirect, Scopus, SpringerLink, Springer Protocols, and Taylor &amp; Francis) to unearth out appropriate data for the study. The res earchers extracted articles that are as relevant as possible. The research conducted from April to September 2018 and supported by peer-reviewed research papers published in English. This paper proposes work engagement could be a potential mediator between HRM and turnover intention. In addition, this paper also proposes if work engagement mediates the relationship between workplace bullying and turnover intention. This paper conceptualizes HRM into five main dimensions, namely career development, performance appraisal, training and development, reward and recognition and recruitment and selection. Suggestions and implications for future study on HRM, workplace bullying, and turnover intention are also suggested.&quot;,&quot;issue&quot;:&quot;1&quot;,&quot;volume&quot;:&quot;8&quot;,&quot;container-title-short&quot;:&quot;&quot;},&quot;isTemporary&quot;:false}]},{&quot;citationID&quot;:&quot;MENDELEY_CITATION_a36cb26d-8687-4b3e-92f8-e3c551cb23a6&quot;,&quot;properties&quot;:{&quot;noteIndex&quot;:0},&quot;isEdited&quot;:false,&quot;manualOverride&quot;:{&quot;isManuallyOverridden&quot;:false,&quot;citeprocText&quot;:&quot;(Tan and Despotis, 2021)&quot;,&quot;manualOverrideText&quot;:&quot;&quot;},&quot;citationTag&quot;:&quot;MENDELEY_CITATION_v3_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&quot;,&quot;citationItems&quot;:[{&quot;id&quot;:&quot;6bf8921c-70b3-3ef0-b535-e1888ad3cda3&quot;,&quot;itemData&quot;:{&quot;type&quot;:&quot;article-journal&quot;,&quot;id&quot;:&quot;6bf8921c-70b3-3ef0-b535-e1888ad3cda3&quot;,&quot;title&quot;:&quot;Investigation of efficiency in the UK hotel industry: a network data envelopment analysis approach&quot;,&quot;author&quot;:[{&quot;family&quot;:&quot;Tan&quot;,&quot;given&quot;:&quot;Yong&quot;,&quot;parse-names&quot;:false,&quot;dropping-particle&quot;:&quot;&quot;,&quot;non-dropping-particle&quot;:&quot;&quot;},{&quot;family&quot;:&quot;Despotis&quot;,&quot;given&quot;:&quot;Dimitris&quot;,&quot;parse-names&quot;:false,&quot;dropping-particle&quot;:&quot;&quot;,&quot;non-dropping-particle&quot;:&quot;&quot;}],&quot;container-title&quot;:&quot;International Journal of Contemporary Hospitality Management&quot;,&quot;DOI&quot;:&quot;10.1108/IJCHM-07-2020-0641&quot;,&quot;ISSN&quot;:&quot;09596119&quot;,&quot;issued&quot;:{&quot;date-parts&quot;:[[2021]]},&quot;abstract&quot;:&quot;Purpose: This paper aims to investigate efficiency in the UK hotel industry and further evaluate the impacts of hotel characteristics and industry environment on efficiency. Design/methodology/approach: The network data envelopment (DEA) weak link approach is used for the efficiency analysis, while the determinants of efficiency are evaluated by bootstrapped truncated regression. Findings: The findings show that the UK hotel industry is very inefficient. The results of overall efficiency deconstruction show that the second-stage production process experiences an even lower level of efficiency than that of the first stage. The second-phase analysis shows that both the hotel-specific characteristics and the industry-specific characteristics are significantly related to UK hotel efficiency. Research limitations/implications: The robustness of the results is affected because a single set of input-intermediate product-outputs and a single DEA method were used. Therefore, further studies can use alternate inputs, intermediate measures and outputs in the efficiency analysis. In addition, the robustness of the efficiency score can be checked using alternate parametric or non-parametric methods. Practical implications: Hotels in the UK should focus on cost reduction, business diversification, improvement in the capital level and labor productivity, while at industry and macroeconomic level, discounts are recommended to be provided to international tourism and the tourism industry should be further opened. Originality/value: The weak-link approach has been applied to estimate the efficiency level, as this provides more robust and accurate results compared to other non-parametric methods in the existing empirical studies and unique hotel-specific and industry-specific determinants of efficiency are considered in the second-stage analysis.&quot;,&quot;issue&quot;:&quot;3&quot;,&quot;volume&quot;:&quot;33&quot;,&quot;container-title-short&quot;:&quot;&quot;},&quot;isTemporary&quot;:false}]},{&quot;citationID&quot;:&quot;MENDELEY_CITATION_848be78a-631c-4cb2-a34e-af85c5a6d0c3&quot;,&quot;properties&quot;:{&quot;noteIndex&quot;:0},&quot;isEdited&quot;:false,&quot;manualOverride&quot;:{&quot;isManuallyOverridden&quot;:false,&quot;citeprocText&quot;:&quot;(Burke, 2021)&quot;,&quot;manualOverrideText&quot;:&quot;&quot;},&quot;citationTag&quot;:&quot;MENDELEY_CITATION_v3_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&quot;,&quot;citationItems&quot;:[{&quot;id&quot;:&quot;168c8f4d-0437-3976-954c-00eeab7d8ccf&quot;,&quot;itemData&quot;:{&quot;type&quot;:&quot;article-newspaper&quot;,&quot;id&quot;:&quot;168c8f4d-0437-3976-954c-00eeab7d8ccf&quot;,&quot;title&quot;:&quot;Six stages to success with the employee lifecycle&quot;,&quot;author&quot;:[{&quot;family&quot;:&quot;Burke&quot;,&quot;given&quot;:&quot;Miles&quot;,&quot;parse-names&quot;:false,&quot;dropping-particle&quot;:&quot;&quot;,&quot;non-dropping-particle&quot;:&quot;&quot;}],&quot;container-title&quot;:&quot;6Q&quot;,&quot;issued&quot;:{&quot;date-parts&quot;:[[2021]]},&quot;abstract&quot;:&quot;The proven model known as the employee lifecycle (ELC), is a fantastic way to visualise your employee’s and how they engage with you. In this article, we share over 30 links, 4 experts thoughts and plenty of great tips.&quot;,&quot;container-title-short&quot;:&quot;&quot;},&quot;isTemporary&quot;:false}]},{&quot;citationID&quot;:&quot;MENDELEY_CITATION_3e9edd18-ac1b-4fd4-8252-f30c264ab8a5&quot;,&quot;properties&quot;:{&quot;noteIndex&quot;:0},&quot;isEdited&quot;:false,&quot;manualOverride&quot;:{&quot;isManuallyOverridden&quot;:false,&quot;citeprocText&quot;:&quot;(Cattermole, 2019)&quot;,&quot;manualOverrideText&quot;:&quot;&quot;},&quot;citationTag&quot;:&quot;MENDELEY_CITATION_v3_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&quot;,&quot;citationItems&quot;:[{&quot;id&quot;:&quot;c8af2b61-ca73-3deb-bc9a-da4255a4bdf3&quot;,&quot;itemData&quot;:{&quot;type&quot;:&quot;article-journal&quot;,&quot;id&quot;:&quot;c8af2b61-ca73-3deb-bc9a-da4255a4bdf3&quot;,&quot;title&quot;:&quot;Developing the employee lifecycle to keep top talent&quot;,&quot;author&quot;:[{&quot;family&quot;:&quot;Cattermole&quot;,&quot;given&quot;:&quot;Gary&quot;,&quot;parse-names&quot;:false,&quot;dropping-particle&quot;:&quot;&quot;,&quot;non-dropping-particle&quot;:&quot;&quot;}],&quot;container-title&quot;:&quot;Strategic HR Review&quot;,&quot;DOI&quot;:&quot;10.1108/shr-05-2019-0042&quot;,&quot;ISSN&quot;:&quot;1475-4398&quot;,&quot;issued&quot;:{&quot;date-parts&quot;:[[2019]]},&quot;abstract&quot;:&quot;Purpose: This article aims to set out the best strategies to understand the employee life cycle and how to employ tactics to keep top talent within an organisation. Design/methodology/approach: This feature explores desktop data and industry research. Findings: This feature demonstrates how an employee's life cycle can be extended in the workplace and explains the link between the employee value proposition and the employee life cycle to create successful onboarding strategies. Social implications: This article also looks at how millennials will stay longer in an organisation that has strong environmental policies. Originality/value: This feature offers fantastic insight into an issue that is currently costing the country millions. [ABSTRACT FROM AUTHOR]&quot;,&quot;issue&quot;:&quot;6&quot;,&quot;volume&quot;:&quot;18&quot;,&quot;container-title-short&quot;:&quot;&quot;},&quot;isTemporary&quot;:false}]},{&quot;citationID&quot;:&quot;MENDELEY_CITATION_4e038eb8-a6f8-431a-8ff1-583b12882fca&quot;,&quot;properties&quot;:{&quot;noteIndex&quot;:0},&quot;isEdited&quot;:false,&quot;manualOverride&quot;:{&quot;isManuallyOverridden&quot;:false,&quot;citeprocText&quot;:&quot;(Schiemann, 2014)&quot;,&quot;manualOverrideText&quot;:&quot;&quot;},&quot;citationTag&quot;:&quot;MENDELEY_CITATION_v3_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&quot;,&quot;citationItems&quot;:[{&quot;id&quot;:&quot;957d19f2-4294-3504-91d5-7aca6f6629c6&quot;,&quot;itemData&quot;:{&quot;type&quot;:&quot;article-journal&quot;,&quot;id&quot;:&quot;957d19f2-4294-3504-91d5-7aca6f6629c6&quot;,&quot;title&quot;:&quot;From talent management to talent optimization&quot;,&quot;author&quot;:[{&quot;family&quot;:&quot;Schiemann&quot;,&quot;given&quot;:&quot;William A.&quot;,&quot;parse-names&quot;:false,&quot;dropping-particle&quot;:&quot;&quot;,&quot;non-dropping-particle&quot;:&quot;&quot;}],&quot;container-title&quot;:&quot;Journal of World Business&quot;,&quot;DOI&quot;:&quot;10.1016/j.jwb.2013.11.012&quot;,&quot;ISSN&quot;:&quot;10909516&quot;,&quot;issued&quot;:{&quot;date-parts&quot;:[[2014]]},&quot;abstract&quot;:&quot;The term 'talent management' has been around for quite some time, but definitions abound around the globe, applications are varied and a plethora of measures-mostly tactical-are currently being used. This article addresses how the concept of talent management is of both theoretical and practical value in any industry or geography. How can we know when talent investments have been optimized? What is the talent lifecycle and why is it important? Additionally, the article presents and illustrates the People Equity framework that serves as a global bridge between important individual and business outcomes such as turnover, financial performance, quality, productivity, customer retention, and organizational processes and policies that drive high or low talent optimization. © 2013 Elsevier Inc.&quot;,&quot;issue&quot;:&quot;2&quot;,&quot;volume&quot;:&quot;49&quot;,&quot;container-title-short&quot;:&quot;&quot;},&quot;isTemporary&quot;:false}]},{&quot;citationID&quot;:&quot;MENDELEY_CITATION_073f3151-0e45-4f5b-83cc-4f94c58d4246&quot;,&quot;properties&quot;:{&quot;noteIndex&quot;:0},&quot;isEdited&quot;:false,&quot;manualOverride&quot;:{&quot;isManuallyOverridden&quot;:false,&quot;citeprocText&quot;:&quot;(Burke, 2021)&quot;,&quot;manualOverrideText&quot;:&quot;&quot;},&quot;citationTag&quot;:&quot;MENDELEY_CITATION_v3_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&quot;,&quot;citationItems&quot;:[{&quot;id&quot;:&quot;168c8f4d-0437-3976-954c-00eeab7d8ccf&quot;,&quot;itemData&quot;:{&quot;type&quot;:&quot;article-newspaper&quot;,&quot;id&quot;:&quot;168c8f4d-0437-3976-954c-00eeab7d8ccf&quot;,&quot;title&quot;:&quot;Six stages to success with the employee lifecycle&quot;,&quot;author&quot;:[{&quot;family&quot;:&quot;Burke&quot;,&quot;given&quot;:&quot;Miles&quot;,&quot;parse-names&quot;:false,&quot;dropping-particle&quot;:&quot;&quot;,&quot;non-dropping-particle&quot;:&quot;&quot;}],&quot;container-title&quot;:&quot;6Q&quot;,&quot;issued&quot;:{&quot;date-parts&quot;:[[2021]]},&quot;abstract&quot;:&quot;The proven model known as the employee lifecycle (ELC), is a fantastic way to visualise your employee’s and how they engage with you. In this article, we share over 30 links, 4 experts thoughts and plenty of great tips.&quot;,&quot;container-title-short&quot;:&quot;&quot;},&quot;isTemporary&quot;:false}]},{&quot;citationID&quot;:&quot;MENDELEY_CITATION_18865e21-dd82-4866-919d-d8fe882542ff&quot;,&quot;properties&quot;:{&quot;noteIndex&quot;:0},&quot;isEdited&quot;:false,&quot;manualOverride&quot;:{&quot;isManuallyOverridden&quot;:false,&quot;citeprocText&quot;:&quot;(Cattermole, 2019)&quot;,&quot;manualOverrideText&quot;:&quot;&quot;},&quot;citationTag&quot;:&quot;MENDELEY_CITATION_v3_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&quot;,&quot;citationItems&quot;:[{&quot;id&quot;:&quot;c8af2b61-ca73-3deb-bc9a-da4255a4bdf3&quot;,&quot;itemData&quot;:{&quot;type&quot;:&quot;article-journal&quot;,&quot;id&quot;:&quot;c8af2b61-ca73-3deb-bc9a-da4255a4bdf3&quot;,&quot;title&quot;:&quot;Developing the employee lifecycle to keep top talent&quot;,&quot;author&quot;:[{&quot;family&quot;:&quot;Cattermole&quot;,&quot;given&quot;:&quot;Gary&quot;,&quot;parse-names&quot;:false,&quot;dropping-particle&quot;:&quot;&quot;,&quot;non-dropping-particle&quot;:&quot;&quot;}],&quot;container-title&quot;:&quot;Strategic HR Review&quot;,&quot;DOI&quot;:&quot;10.1108/shr-05-2019-0042&quot;,&quot;ISSN&quot;:&quot;1475-4398&quot;,&quot;issued&quot;:{&quot;date-parts&quot;:[[2019]]},&quot;abstract&quot;:&quot;Purpose: This article aims to set out the best strategies to understand the employee life cycle and how to employ tactics to keep top talent within an organisation. Design/methodology/approach: This feature explores desktop data and industry research. Findings: This feature demonstrates how an employee's life cycle can be extended in the workplace and explains the link between the employee value proposition and the employee life cycle to create successful onboarding strategies. Social implications: This article also looks at how millennials will stay longer in an organisation that has strong environmental policies. Originality/value: This feature offers fantastic insight into an issue that is currently costing the country millions. [ABSTRACT FROM AUTHOR]&quot;,&quot;issue&quot;:&quot;6&quot;,&quot;volume&quot;:&quot;18&quot;,&quot;container-title-short&quot;:&quot;&quot;},&quot;isTemporary&quot;:false}]},{&quot;citationID&quot;:&quot;MENDELEY_CITATION_26670478-3fbd-40e7-bd73-740b76a68a22&quot;,&quot;properties&quot;:{&quot;noteIndex&quot;:0},&quot;isEdited&quot;:false,&quot;manualOverride&quot;:{&quot;isManuallyOverridden&quot;:false,&quot;citeprocText&quot;:&quot;(Firdinata and Hendriyani, 2021)&quot;,&quot;manualOverrideText&quot;:&quot;&quot;},&quot;citationTag&quot;:&quot;MENDELEY_CITATION_v3_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&quot;,&quot;citationItems&quot;:[{&quot;id&quot;:&quot;a79a6037-986e-3a1e-b78a-d2c8699f244c&quot;,&quot;itemData&quot;:{&quot;type&quot;:&quot;paper-conference&quot;,&quot;id&quot;:&quot;a79a6037-986e-3a1e-b78a-d2c8699f244c&quot;,&quot;title&quot;:&quot;Employee Engagement Model: A Study Among Millennials&quot;,&quot;author&quot;:[{&quot;family&quot;:&quot;Firdinata&quot;,&quot;given&quot;:&quot;Ridwan&quot;,&quot;parse-names&quot;:false,&quot;dropping-particle&quot;:&quot;&quot;,&quot;non-dropping-particle&quot;:&quot;&quot;},{&quot;family&quot;:&quot;Hendriyani&quot;,&quot;given&quot;:&quot;Hendriyani&quot;,&quot;parse-names&quot;:false,&quot;dropping-particle&quot;:&quot;&quot;,&quot;non-dropping-particle&quot;:&quot;&quot;}],&quot;DOI&quot;:&quot;10.4108/eai.16-10-2019.2304293&quot;,&quot;issued&quot;:{&quot;date-parts&quot;:[[2021]]},&quot;abstract&quot;:&quot;Employee Engagement is about uniting every resource (physical and psychological) of employee with the vision and mission of their organization. Study about employee engagement has become a very popular and important concept in organization and …&quot;,&quot;container-title-short&quot;:&quot;&quot;},&quot;isTemporary&quot;:false}]},{&quot;citationID&quot;:&quot;MENDELEY_CITATION_589884dc-9c89-4cc2-bee6-515baf3218c2&quot;,&quot;properties&quot;:{&quot;noteIndex&quot;:0},&quot;isEdited&quot;:false,&quot;manualOverride&quot;:{&quot;isManuallyOverridden&quot;:false,&quot;citeprocText&quot;:&quot;(Bower, 2018)&quot;,&quot;manualOverrideText&quot;:&quot;&quot;},&quot;citationTag&quot;:&quot;MENDELEY_CITATION_v3_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&quot;,&quot;citationItems&quot;:[{&quot;id&quot;:&quot;eaf21cde-44ba-3fb6-9444-866de58d4b72&quot;,&quot;itemData&quot;:{&quot;type&quot;:&quot;article-journal&quot;,&quot;id&quot;:&quot;eaf21cde-44ba-3fb6-9444-866de58d4b72&quot;,&quot;title&quot;:&quot;Whitbread: routines and resource building on the path from brewer to retailer&quot;,&quot;author&quot;:[{&quot;family&quot;:&quot;Bower&quot;,&quot;given&quot;:&quot;Julie&quot;,&quot;parse-names&quot;:false,&quot;dropping-particle&quot;:&quot;&quot;,&quot;non-dropping-particle&quot;:&quot;&quot;}],&quot;container-title&quot;:&quot;Management and Organizational History&quot;,&quot;DOI&quot;:&quot;10.1080/17449359.2017.1408471&quot;,&quot;ISSN&quot;:&quot;17449367&quot;,&quot;issued&quot;:{&quot;date-parts&quot;:[[2018]]},&quot;abstract&quot;:&quot;This study investigates the UK former family firm, Whitbread, and its transformation from traditional brewer to leading leisure retailer comprising two main business lines, Costa Coffee and Premier Inn hotels. An unexpected regulatory intervention in 1989 all but ended the centuries-old vertically integrated model of the UK brewing industry, of which Whitbread was an important member. The major brewers were challenged to find alternative business models and growth trajectories. In the subsequent structural and organizational change of the 1990s and 2000s, Whitbread was the only original brewery group name to survive in the public domain as the others disappeared in industry-wide consolidation. Few observers would have anticipated Whitbread’s endurance, let alone the nature of the Whitbread that emerged from this process. As important to the narrative of a 250-year family legacy founded on socially conscious entrepreneurship and financial prudence, is a rare ability to respond and adapt to changing institutional conditions through continuous experimentation and innovation set against the backdrop of an industry constrained by the dominant logic of maker rather than seller.&quot;,&quot;issue&quot;:&quot;1&quot;,&quot;volume&quot;:&quot;13&quot;,&quot;container-title-short&quot;:&quot;&quot;},&quot;isTemporary&quot;:false}]},{&quot;citationID&quot;:&quot;MENDELEY_CITATION_64fa2a03-7eb9-4f0f-826e-ccd02391f252&quot;,&quot;properties&quot;:{&quot;noteIndex&quot;:0},&quot;isEdited&quot;:false,&quot;manualOverride&quot;:{&quot;isManuallyOverridden&quot;:false,&quot;citeprocText&quot;:&quot;(Tiwari and Lenka, 2020)&quot;,&quot;manualOverrideText&quot;:&quot;&quot;},&quot;citationTag&quot;:&quot;MENDELEY_CITATION_v3_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&quot;,&quot;citationItems&quot;:[{&quot;id&quot;:&quot;b2fa28cd-2493-31a0-baf7-427d20d16f05&quot;,&quot;itemData&quot;:{&quot;type&quot;:&quot;article-journal&quot;,&quot;id&quot;:&quot;b2fa28cd-2493-31a0-baf7-427d20d16f05&quot;,&quot;title&quot;:&quot;Employee engagement: A study of survivors in Indian IT/ITES sector&quot;,&quot;author&quot;:[{&quot;family&quot;:&quot;Tiwari&quot;,&quot;given&quot;:&quot;Binita&quot;,&quot;parse-names&quot;:false,&quot;dropping-particle&quot;:&quot;&quot;,&quot;non-dropping-particle&quot;:&quot;&quot;},{&quot;family&quot;:&quot;Lenka&quot;,&quot;given&quot;:&quot;Usha&quot;,&quot;parse-names&quot;:false,&quot;dropping-particle&quot;:&quot;&quot;,&quot;non-dropping-particle&quot;:&quot;&quot;}],&quot;container-title&quot;:&quot;IIMB Management Review&quot;,&quot;DOI&quot;:&quot;10.1016/j.iimb.2019.10.003&quot;,&quot;ISSN&quot;:&quot;09703896&quot;,&quot;issued&quot;:{&quot;date-parts&quot;:[[2020]]},&quot;abstract&quot;:&quot;This study aims to develop a conceptual framework of employee engagement in downsized organisations and further investigate its association with employer branding. A sample of 220 middle managers of Indian IT/ITES companies was selected. Structural equation modelling was used to evaluate the hypothesised model. Results indicate that internal corporate communication, knowledge sharing, continuous learning, intrapreneurship, and perceived communication satisfaction are positively associated with employee engagement. Employee engagement is also positively associated with employer branding. However, resonant leadership is negatively associated with employee engagement. The current study will help practitioners redesign their employee engagement practices to build a strong employer brand.&quot;,&quot;issue&quot;:&quot;3&quot;,&quot;volume&quot;:&quot;32&quot;,&quot;container-title-short&quot;:&quot;&quot;},&quot;isTemporary&quot;:false}]},{&quot;citationID&quot;:&quot;MENDELEY_CITATION_bbd79712-1a23-463d-a1be-865f02ee7ede&quot;,&quot;properties&quot;:{&quot;noteIndex&quot;:0},&quot;isEdited&quot;:false,&quot;manualOverride&quot;:{&quot;isManuallyOverridden&quot;:false,&quot;citeprocText&quot;:&quot;(Mohanty, Mishra and Mohanty, 2021)&quot;,&quot;manualOverrideText&quot;:&quot;&quot;},&quot;citationTag&quot;:&quot;MENDELEY_CITATION_v3_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&quot;,&quot;citationItems&quot;:[{&quot;id&quot;:&quot;2ffffff4-5392-3142-b0f2-d88c7a055edb&quot;,&quot;itemData&quot;:{&quot;type&quot;:&quot;article-journal&quot;,&quot;id&quot;:&quot;2ffffff4-5392-3142-b0f2-d88c7a055edb&quot;,&quot;title&quot;:&quot;Green human resource management: A review of integration of environment and hrm practices in hotel industry&quot;,&quot;author&quot;:[{&quot;family&quot;:&quot;Mohanty&quot;,&quot;given&quot;:&quot;Sasmita&quot;,&quot;parse-names&quot;:false,&quot;dropping-particle&quot;:&quot;&quot;,&quot;non-dropping-particle&quot;:&quot;&quot;},{&quot;family&quot;:&quot;Mishra&quot;,&quot;given&quot;:&quot;Sitikantha&quot;,&quot;parse-names&quot;:false,&quot;dropping-particle&quot;:&quot;&quot;,&quot;non-dropping-particle&quot;:&quot;&quot;},{&quot;family&quot;:&quot;Mohanty&quot;,&quot;given&quot;:&quot;Ashish&quot;,&quot;parse-names&quot;:false,&quot;dropping-particle&quot;:&quot;&quot;,&quot;non-dropping-particle&quot;:&quot;&quot;}],&quot;container-title&quot;:&quot;Journal of Environmental Management and Tourism&quot;,&quot;DOI&quot;:&quot;10.14505/jemt.v12.6(54).13&quot;,&quot;ISSN&quot;:&quot;20687729&quot;,&quot;issued&quot;:{&quot;date-parts&quot;:[[2021]]},&quot;abstract&quot;:&quot;The concept of ‘Green Human Resource Management Practices’ in hotel industry in gaining momentum in the recent times and has drawn a great deal of attention from the perspective of academia and the industry. This paper is a collage of reviews taken from the existing literature on the subject with a prime objective to explore about green human resource management practices in hotel industry. It has been observed after a careful perusal that green practices need a further extension from the existing practices of human resource management. The prime objective of this conceptual paper is to understand the need for green human resource practices in the hotel industry at large and to contribute towards the scope of green practices in human resources management for sustainable environmental performance.&quot;,&quot;issue&quot;:&quot;6&quot;,&quot;volume&quot;:&quot;12&quot;,&quot;container-title-short&quot;:&quot;&quot;},&quot;isTemporary&quot;:false}]},{&quot;citationID&quot;:&quot;MENDELEY_CITATION_d2aa6d66-c445-4b74-b137-97afe6ad48fb&quot;,&quot;properties&quot;:{&quot;noteIndex&quot;:0},&quot;isEdited&quot;:false,&quot;manualOverride&quot;:{&quot;isManuallyOverridden&quot;:false,&quot;citeprocText&quot;:&quot;(Deloitte Insights, 2019)&quot;,&quot;manualOverrideText&quot;:&quot;&quot;},&quot;citationTag&quot;:&quot;MENDELEY_CITATION_v3_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&quot;,&quot;citationItems&quot;:[{&quot;id&quot;:&quot;01346c5b-8efd-3e15-ae11-da51121255f3&quot;,&quot;itemData&quot;:{&quot;type&quot;:&quot;article-journal&quot;,&quot;id&quot;:&quot;01346c5b-8efd-3e15-ae11-da51121255f3&quot;,&quot;title&quot;:&quot;2019 Deloitte global human capital trends: Leading the social enterprise: reinvent with a human focus.&quot;,&quot;author&quot;:[{&quot;family&quot;:&quot;Deloitte Insights&quot;,&quot;given&quot;:&quot;&quot;,&quot;parse-names&quot;:false,&quot;dropping-particle&quot;:&quot;&quot;,&quot;non-dropping-particle&quot;:&quot;&quot;}],&quot;container-title&quot;:&quot;Deloitte University Press&quot;,&quot;issued&quot;:{&quot;date-parts&quot;:[[2019]]},&quot;abstract&quot;:&quot;Sweeping global forces are reshaping the workplace, the workforce, and work itself. After years of struggling to drive employee engagement and retention, improve leadership, and build a meaningful culture, executives see a need to redesign the organization.\\r\\n\\r\\nFour powerful forces—from demographic upheavals and the rise of digital technology to rapid business-model innovation, and socially driven evolution in the employer-employee relationship—are driving change for both HR functions and the organizations they serve, creating talent challenges and potential solutions radically different from those faced by previous generations of leaders.&quot;,&quot;container-title-short&quot;:&quot;&quot;},&quot;isTemporary&quot;:false}]},{&quot;citationID&quot;:&quot;MENDELEY_CITATION_4a2dc211-3256-47bf-84ca-b96753032147&quot;,&quot;properties&quot;:{&quot;noteIndex&quot;:0},&quot;isEdited&quot;:false,&quot;manualOverride&quot;:{&quot;isManuallyOverridden&quot;:false,&quot;citeprocText&quot;:&quot;(Prasongthan and Suveatwatanakul, 2017)&quot;,&quot;manualOverrideText&quot;:&quot;&quot;},&quot;citationTag&quot;:&quot;MENDELEY_CITATION_v3_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&quot;,&quot;citationItems&quot;:[{&quot;id&quot;:&quot;690d4c4b-1a0e-3dab-abf3-eaa6716e2dd2&quot;,&quot;itemData&quot;:{&quot;type&quot;:&quot;article-journal&quot;,&quot;id&quot;:&quot;690d4c4b-1a0e-3dab-abf3-eaa6716e2dd2&quot;,&quot;title&quot;:&quot;Employee Engagement Model: A Study of Thai Hotel Industry&quot;,&quot;author&quot;:[{&quot;family&quot;:&quot;Prasongthan&quot;,&quot;given&quot;:&quot;Supaporn&quot;,&quot;parse-names&quot;:false,&quot;dropping-particle&quot;:&quot;&quot;,&quot;non-dropping-particle&quot;:&quot;&quot;},{&quot;family&quot;:&quot;Suveatwatanakul&quot;,&quot;given&quot;:&quot;Chokechai&quot;,&quot;parse-names&quot;:false,&quot;dropping-particle&quot;:&quot;&quot;,&quot;non-dropping-particle&quot;:&quot;&quot;}],&quot;container-title&quot;:&quot;International Journal of Management and Applied Science&quot;,&quot;issued&quot;:{&quot;date-parts&quot;:[[2017]]},&quot;abstract&quot;:&quot;The employee engagement model for Thai hotel industry was developed based upon JD-R model of work engagement and grounded in Social Exchange Theory. A self-administered questionnaire was used as a research tool, a total of 429 hotel employees in Thailand were used as a sample. The structural equation modeling techniques was applied to develop suitable model for employee engagement. The findings indicated the goodness of fit among five driving factors (perceived organizational support, optimism, co-worker relations, conscientiousness and career opportunities and advancement) and four consequences (job performance, organizational citizenship behavior, job satisfaction and turnover intention) of employee engagement. The results suggested that perceived organizational support and optimism demonstrated powerful influences on employee engagement. Practical implication and limitation were also discussed in our study.&quot;,&quot;issue&quot;:&quot;3&quot;,&quot;container-title-short&quot;:&quot;&quot;},&quot;isTemporary&quot;:false}]},{&quot;citationID&quot;:&quot;MENDELEY_CITATION_efda70c8-0b42-41d0-bc0e-7ebcce2235c7&quot;,&quot;properties&quot;:{&quot;noteIndex&quot;:0},&quot;isEdited&quot;:false,&quot;manualOverride&quot;:{&quot;isManuallyOverridden&quot;:false,&quot;citeprocText&quot;:&quot;(Firdinata and Hendriyani, 2021)&quot;,&quot;manualOverrideText&quot;:&quot;&quot;},&quot;citationTag&quot;:&quot;MENDELEY_CITATION_v3_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&quot;,&quot;citationItems&quot;:[{&quot;id&quot;:&quot;a79a6037-986e-3a1e-b78a-d2c8699f244c&quot;,&quot;itemData&quot;:{&quot;type&quot;:&quot;paper-conference&quot;,&quot;id&quot;:&quot;a79a6037-986e-3a1e-b78a-d2c8699f244c&quot;,&quot;title&quot;:&quot;Employee Engagement Model: A Study Among Millennials&quot;,&quot;author&quot;:[{&quot;family&quot;:&quot;Firdinata&quot;,&quot;given&quot;:&quot;Ridwan&quot;,&quot;parse-names&quot;:false,&quot;dropping-particle&quot;:&quot;&quot;,&quot;non-dropping-particle&quot;:&quot;&quot;},{&quot;family&quot;:&quot;Hendriyani&quot;,&quot;given&quot;:&quot;Hendriyani&quot;,&quot;parse-names&quot;:false,&quot;dropping-particle&quot;:&quot;&quot;,&quot;non-dropping-particle&quot;:&quot;&quot;}],&quot;DOI&quot;:&quot;10.4108/eai.16-10-2019.2304293&quot;,&quot;issued&quot;:{&quot;date-parts&quot;:[[2021]]},&quot;abstract&quot;:&quot;Employee Engagement is about uniting every resource (physical and psychological) of employee with the vision and mission of their organization. Study about employee engagement has become a very popular and important concept in organization and …&quot;,&quot;container-title-short&quot;:&quot;&quot;},&quot;isTemporary&quot;:false}]}]"/>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645C6-1CD4-43E2-9BDD-CF214FE70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Arifur Rahman Khan (2022401)</cp:lastModifiedBy>
  <cp:revision>7</cp:revision>
  <dcterms:created xsi:type="dcterms:W3CDTF">2022-10-26T21:58:00Z</dcterms:created>
  <dcterms:modified xsi:type="dcterms:W3CDTF">2022-10-26T22:34:00Z</dcterms:modified>
</cp:coreProperties>
</file>