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60EDFE" w14:textId="77777777" w:rsidR="00D3426D" w:rsidRPr="00A300F6" w:rsidRDefault="00D3426D">
      <w:pPr>
        <w:rPr>
          <w:color w:val="000000" w:themeColor="text1"/>
          <w:lang w:val="en-US"/>
        </w:rPr>
      </w:pPr>
    </w:p>
    <w:p w14:paraId="4D96D87A" w14:textId="77777777" w:rsidR="00682AEF" w:rsidRPr="00A300F6" w:rsidRDefault="00682AEF">
      <w:pPr>
        <w:rPr>
          <w:rFonts w:ascii="Times New Roman" w:hAnsi="Times New Roman" w:cs="Times New Roman"/>
          <w:color w:val="000000" w:themeColor="text1"/>
          <w:sz w:val="24"/>
          <w:szCs w:val="24"/>
          <w:lang w:val="en-US"/>
        </w:rPr>
      </w:pPr>
    </w:p>
    <w:p w14:paraId="2EFBAACB" w14:textId="77777777" w:rsidR="00607759" w:rsidRPr="00A300F6" w:rsidRDefault="00607759">
      <w:pPr>
        <w:rPr>
          <w:rFonts w:ascii="Times New Roman" w:hAnsi="Times New Roman" w:cs="Times New Roman"/>
          <w:b/>
          <w:color w:val="000000" w:themeColor="text1"/>
          <w:sz w:val="24"/>
          <w:szCs w:val="24"/>
          <w:lang w:val="en-US"/>
        </w:rPr>
      </w:pPr>
    </w:p>
    <w:p w14:paraId="07D40BDC" w14:textId="77777777" w:rsidR="00607759" w:rsidRPr="00A300F6" w:rsidRDefault="00607759" w:rsidP="00607759">
      <w:pPr>
        <w:jc w:val="center"/>
        <w:rPr>
          <w:rFonts w:ascii="Times New Roman" w:hAnsi="Times New Roman" w:cs="Times New Roman"/>
          <w:color w:val="000000" w:themeColor="text1"/>
          <w:sz w:val="24"/>
          <w:szCs w:val="24"/>
          <w:lang w:val="en-US"/>
        </w:rPr>
      </w:pPr>
    </w:p>
    <w:p w14:paraId="6CD7AFCA" w14:textId="77777777" w:rsidR="00607759" w:rsidRPr="00A300F6" w:rsidRDefault="00607759" w:rsidP="00607759">
      <w:pPr>
        <w:jc w:val="center"/>
        <w:rPr>
          <w:rFonts w:ascii="Times New Roman" w:hAnsi="Times New Roman" w:cs="Times New Roman"/>
          <w:color w:val="000000" w:themeColor="text1"/>
          <w:sz w:val="24"/>
          <w:szCs w:val="24"/>
          <w:lang w:val="en-US"/>
        </w:rPr>
      </w:pPr>
    </w:p>
    <w:p w14:paraId="297FD36B" w14:textId="77777777" w:rsidR="00607759" w:rsidRPr="00A300F6" w:rsidRDefault="00607759" w:rsidP="00607759">
      <w:pPr>
        <w:jc w:val="center"/>
        <w:rPr>
          <w:rFonts w:ascii="Times New Roman" w:hAnsi="Times New Roman" w:cs="Times New Roman"/>
          <w:color w:val="000000" w:themeColor="text1"/>
          <w:sz w:val="24"/>
          <w:szCs w:val="24"/>
          <w:lang w:val="en-US"/>
        </w:rPr>
      </w:pPr>
    </w:p>
    <w:p w14:paraId="27DE6D3D" w14:textId="77777777" w:rsidR="00607759" w:rsidRPr="00A300F6" w:rsidRDefault="00607759" w:rsidP="00607759">
      <w:pPr>
        <w:jc w:val="center"/>
        <w:rPr>
          <w:rFonts w:ascii="Times New Roman" w:hAnsi="Times New Roman" w:cs="Times New Roman"/>
          <w:color w:val="000000" w:themeColor="text1"/>
          <w:sz w:val="24"/>
          <w:szCs w:val="24"/>
          <w:lang w:val="en-US"/>
        </w:rPr>
      </w:pPr>
    </w:p>
    <w:p w14:paraId="1B118DEF" w14:textId="77777777" w:rsidR="00607759" w:rsidRPr="00A300F6" w:rsidRDefault="00607759" w:rsidP="00607759">
      <w:pPr>
        <w:jc w:val="center"/>
        <w:rPr>
          <w:rFonts w:ascii="Times New Roman" w:hAnsi="Times New Roman" w:cs="Times New Roman"/>
          <w:color w:val="000000" w:themeColor="text1"/>
          <w:sz w:val="24"/>
          <w:szCs w:val="24"/>
          <w:lang w:val="en-US"/>
        </w:rPr>
      </w:pPr>
    </w:p>
    <w:p w14:paraId="0B7EDC53" w14:textId="77777777" w:rsidR="00607759" w:rsidRPr="00A300F6" w:rsidRDefault="00607759" w:rsidP="00607759">
      <w:pPr>
        <w:jc w:val="center"/>
        <w:rPr>
          <w:rFonts w:ascii="Times New Roman" w:hAnsi="Times New Roman" w:cs="Times New Roman"/>
          <w:color w:val="000000" w:themeColor="text1"/>
          <w:sz w:val="24"/>
          <w:szCs w:val="24"/>
          <w:lang w:val="en-US"/>
        </w:rPr>
      </w:pPr>
      <w:r w:rsidRPr="00A300F6">
        <w:rPr>
          <w:rFonts w:ascii="Times New Roman" w:hAnsi="Times New Roman" w:cs="Times New Roman"/>
          <w:color w:val="000000" w:themeColor="text1"/>
          <w:sz w:val="24"/>
          <w:szCs w:val="24"/>
          <w:lang w:val="en-US"/>
        </w:rPr>
        <w:t>DIGITAL SKILLS AND RESEARCH METHODS</w:t>
      </w:r>
    </w:p>
    <w:p w14:paraId="1CD70F1B" w14:textId="78762082" w:rsidR="00607759" w:rsidRDefault="00014477" w:rsidP="00607759">
      <w:pPr>
        <w:jc w:val="center"/>
        <w:rPr>
          <w:rFonts w:ascii="Times New Roman" w:hAnsi="Times New Roman" w:cs="Times New Roman"/>
          <w:color w:val="000000" w:themeColor="text1"/>
          <w:sz w:val="24"/>
          <w:szCs w:val="24"/>
          <w:lang w:val="en-US"/>
        </w:rPr>
      </w:pPr>
      <w:proofErr w:type="spellStart"/>
      <w:r>
        <w:rPr>
          <w:rFonts w:ascii="Times New Roman" w:hAnsi="Times New Roman" w:cs="Times New Roman"/>
          <w:color w:val="000000" w:themeColor="text1"/>
          <w:sz w:val="24"/>
          <w:szCs w:val="24"/>
          <w:lang w:val="en-US"/>
        </w:rPr>
        <w:t>Gyulten</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Aleksandrova</w:t>
      </w:r>
      <w:proofErr w:type="spellEnd"/>
      <w:r>
        <w:rPr>
          <w:rFonts w:ascii="Times New Roman" w:hAnsi="Times New Roman" w:cs="Times New Roman"/>
          <w:color w:val="000000" w:themeColor="text1"/>
          <w:sz w:val="24"/>
          <w:szCs w:val="24"/>
          <w:lang w:val="en-US"/>
        </w:rPr>
        <w:t xml:space="preserve"> Atanasova </w:t>
      </w:r>
    </w:p>
    <w:p w14:paraId="66CA089F" w14:textId="70DE8277" w:rsidR="00014477" w:rsidRPr="00A300F6" w:rsidRDefault="00014477" w:rsidP="00607759">
      <w:pPr>
        <w:jc w:val="cente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2023537</w:t>
      </w:r>
    </w:p>
    <w:p w14:paraId="016B4612" w14:textId="64E2D697" w:rsidR="00607759" w:rsidRPr="00A300F6" w:rsidRDefault="00607759" w:rsidP="00607759">
      <w:pPr>
        <w:jc w:val="center"/>
        <w:rPr>
          <w:rFonts w:ascii="Times New Roman" w:hAnsi="Times New Roman" w:cs="Times New Roman"/>
          <w:color w:val="000000" w:themeColor="text1"/>
          <w:sz w:val="24"/>
          <w:szCs w:val="24"/>
          <w:lang w:val="en-US"/>
        </w:rPr>
      </w:pPr>
      <w:r w:rsidRPr="00A300F6">
        <w:rPr>
          <w:rFonts w:ascii="Times New Roman" w:hAnsi="Times New Roman" w:cs="Times New Roman"/>
          <w:color w:val="000000" w:themeColor="text1"/>
          <w:sz w:val="24"/>
          <w:szCs w:val="24"/>
          <w:lang w:val="en-US"/>
        </w:rPr>
        <w:t>Course</w:t>
      </w:r>
      <w:r w:rsidR="00014477">
        <w:rPr>
          <w:rFonts w:ascii="Times New Roman" w:hAnsi="Times New Roman" w:cs="Times New Roman"/>
          <w:color w:val="000000" w:themeColor="text1"/>
          <w:sz w:val="24"/>
          <w:szCs w:val="24"/>
          <w:lang w:val="en-US"/>
        </w:rPr>
        <w:t xml:space="preserve"> level 4 </w:t>
      </w:r>
      <w:proofErr w:type="spellStart"/>
      <w:r w:rsidR="00014477">
        <w:rPr>
          <w:rFonts w:ascii="Times New Roman" w:hAnsi="Times New Roman" w:cs="Times New Roman"/>
          <w:color w:val="000000" w:themeColor="text1"/>
          <w:sz w:val="24"/>
          <w:szCs w:val="24"/>
          <w:lang w:val="en-US"/>
        </w:rPr>
        <w:t>Chertificate</w:t>
      </w:r>
      <w:proofErr w:type="spellEnd"/>
      <w:r w:rsidR="00014477">
        <w:rPr>
          <w:rFonts w:ascii="Times New Roman" w:hAnsi="Times New Roman" w:cs="Times New Roman"/>
          <w:color w:val="000000" w:themeColor="text1"/>
          <w:sz w:val="24"/>
          <w:szCs w:val="24"/>
          <w:lang w:val="en-US"/>
        </w:rPr>
        <w:t xml:space="preserve"> of Higher Education skills for the workplace </w:t>
      </w:r>
    </w:p>
    <w:p w14:paraId="0B6BCA0E" w14:textId="696A73F9" w:rsidR="00607759" w:rsidRPr="00A300F6" w:rsidRDefault="00014477" w:rsidP="00607759">
      <w:pPr>
        <w:jc w:val="center"/>
        <w:rPr>
          <w:rFonts w:ascii="Times New Roman" w:hAnsi="Times New Roman" w:cs="Times New Roman"/>
          <w:color w:val="000000" w:themeColor="text1"/>
          <w:sz w:val="24"/>
          <w:szCs w:val="24"/>
          <w:lang w:val="en-US"/>
        </w:rPr>
      </w:pPr>
      <w:proofErr w:type="spellStart"/>
      <w:r>
        <w:rPr>
          <w:rFonts w:ascii="Times New Roman" w:hAnsi="Times New Roman" w:cs="Times New Roman"/>
          <w:color w:val="000000" w:themeColor="text1"/>
          <w:sz w:val="24"/>
          <w:szCs w:val="24"/>
          <w:lang w:val="en-US"/>
        </w:rPr>
        <w:t>Leturer</w:t>
      </w:r>
      <w:proofErr w:type="spellEnd"/>
      <w:r w:rsidR="00607759" w:rsidRPr="00A300F6">
        <w:rPr>
          <w:rFonts w:ascii="Times New Roman" w:hAnsi="Times New Roman" w:cs="Times New Roman"/>
          <w:color w:val="000000" w:themeColor="text1"/>
          <w:sz w:val="24"/>
          <w:szCs w:val="24"/>
          <w:lang w:val="en-US"/>
        </w:rPr>
        <w:t xml:space="preserve"> Name</w:t>
      </w:r>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Amitsve</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Banik</w:t>
      </w:r>
      <w:proofErr w:type="spellEnd"/>
    </w:p>
    <w:p w14:paraId="41332054" w14:textId="27AB7A0E" w:rsidR="00607759" w:rsidRPr="00A300F6" w:rsidRDefault="00607759" w:rsidP="00607759">
      <w:pPr>
        <w:jc w:val="center"/>
        <w:rPr>
          <w:rFonts w:ascii="Times New Roman" w:hAnsi="Times New Roman" w:cs="Times New Roman"/>
          <w:color w:val="000000" w:themeColor="text1"/>
          <w:sz w:val="24"/>
          <w:szCs w:val="24"/>
          <w:lang w:val="en-US"/>
        </w:rPr>
      </w:pPr>
      <w:r w:rsidRPr="00A300F6">
        <w:rPr>
          <w:rFonts w:ascii="Times New Roman" w:hAnsi="Times New Roman" w:cs="Times New Roman"/>
          <w:color w:val="000000" w:themeColor="text1"/>
          <w:sz w:val="24"/>
          <w:szCs w:val="24"/>
          <w:lang w:val="en-US"/>
        </w:rPr>
        <w:t>Institutional A</w:t>
      </w:r>
    </w:p>
    <w:p w14:paraId="616C000E" w14:textId="457E270F" w:rsidR="00607759" w:rsidRPr="00A300F6" w:rsidRDefault="00607759" w:rsidP="00607759">
      <w:pPr>
        <w:jc w:val="center"/>
        <w:rPr>
          <w:rFonts w:ascii="Times New Roman" w:hAnsi="Times New Roman" w:cs="Times New Roman"/>
          <w:color w:val="000000" w:themeColor="text1"/>
          <w:sz w:val="24"/>
          <w:szCs w:val="24"/>
          <w:lang w:val="en-US"/>
        </w:rPr>
      </w:pPr>
      <w:r w:rsidRPr="00A300F6">
        <w:rPr>
          <w:rFonts w:ascii="Times New Roman" w:hAnsi="Times New Roman" w:cs="Times New Roman"/>
          <w:color w:val="000000" w:themeColor="text1"/>
          <w:sz w:val="24"/>
          <w:szCs w:val="24"/>
          <w:lang w:val="en-US"/>
        </w:rPr>
        <w:t>Date</w:t>
      </w:r>
      <w:r w:rsidR="00014477">
        <w:rPr>
          <w:rFonts w:ascii="Times New Roman" w:hAnsi="Times New Roman" w:cs="Times New Roman"/>
          <w:color w:val="000000" w:themeColor="text1"/>
          <w:sz w:val="24"/>
          <w:szCs w:val="24"/>
          <w:lang w:val="en-US"/>
        </w:rPr>
        <w:t xml:space="preserve"> 5.05.2021</w:t>
      </w:r>
    </w:p>
    <w:p w14:paraId="074B10D3" w14:textId="77777777" w:rsidR="00607759" w:rsidRPr="00A300F6" w:rsidRDefault="00607759">
      <w:pPr>
        <w:rPr>
          <w:rFonts w:ascii="Times New Roman" w:hAnsi="Times New Roman" w:cs="Times New Roman"/>
          <w:b/>
          <w:color w:val="000000" w:themeColor="text1"/>
          <w:sz w:val="24"/>
          <w:szCs w:val="24"/>
          <w:lang w:val="en-US"/>
        </w:rPr>
      </w:pPr>
    </w:p>
    <w:p w14:paraId="65D12C2B" w14:textId="77777777" w:rsidR="00607759" w:rsidRPr="00A300F6" w:rsidRDefault="00607759">
      <w:pPr>
        <w:rPr>
          <w:rFonts w:ascii="Times New Roman" w:hAnsi="Times New Roman" w:cs="Times New Roman"/>
          <w:b/>
          <w:color w:val="000000" w:themeColor="text1"/>
          <w:sz w:val="24"/>
          <w:szCs w:val="24"/>
          <w:lang w:val="en-US"/>
        </w:rPr>
      </w:pPr>
    </w:p>
    <w:p w14:paraId="24984C55" w14:textId="77777777" w:rsidR="00607759" w:rsidRPr="00A300F6" w:rsidRDefault="00607759">
      <w:pPr>
        <w:rPr>
          <w:rFonts w:ascii="Times New Roman" w:hAnsi="Times New Roman" w:cs="Times New Roman"/>
          <w:b/>
          <w:color w:val="000000" w:themeColor="text1"/>
          <w:sz w:val="24"/>
          <w:szCs w:val="24"/>
          <w:lang w:val="en-US"/>
        </w:rPr>
      </w:pPr>
    </w:p>
    <w:p w14:paraId="01B52323" w14:textId="77777777" w:rsidR="00607759" w:rsidRPr="00A300F6" w:rsidRDefault="00607759">
      <w:pPr>
        <w:rPr>
          <w:rFonts w:ascii="Times New Roman" w:hAnsi="Times New Roman" w:cs="Times New Roman"/>
          <w:b/>
          <w:color w:val="000000" w:themeColor="text1"/>
          <w:sz w:val="24"/>
          <w:szCs w:val="24"/>
          <w:lang w:val="en-US"/>
        </w:rPr>
      </w:pPr>
    </w:p>
    <w:p w14:paraId="1D11A96B" w14:textId="77777777" w:rsidR="00607759" w:rsidRPr="00A300F6" w:rsidRDefault="00607759">
      <w:pPr>
        <w:rPr>
          <w:rFonts w:ascii="Times New Roman" w:hAnsi="Times New Roman" w:cs="Times New Roman"/>
          <w:b/>
          <w:color w:val="000000" w:themeColor="text1"/>
          <w:sz w:val="24"/>
          <w:szCs w:val="24"/>
          <w:lang w:val="en-US"/>
        </w:rPr>
      </w:pPr>
    </w:p>
    <w:p w14:paraId="499D2E16" w14:textId="77777777" w:rsidR="00607759" w:rsidRPr="00A300F6" w:rsidRDefault="00607759">
      <w:pPr>
        <w:rPr>
          <w:rFonts w:ascii="Times New Roman" w:hAnsi="Times New Roman" w:cs="Times New Roman"/>
          <w:b/>
          <w:color w:val="000000" w:themeColor="text1"/>
          <w:sz w:val="24"/>
          <w:szCs w:val="24"/>
          <w:lang w:val="en-US"/>
        </w:rPr>
      </w:pPr>
    </w:p>
    <w:p w14:paraId="2DFDE606" w14:textId="77777777" w:rsidR="00607759" w:rsidRPr="00A300F6" w:rsidRDefault="00607759">
      <w:pPr>
        <w:rPr>
          <w:rFonts w:ascii="Times New Roman" w:hAnsi="Times New Roman" w:cs="Times New Roman"/>
          <w:b/>
          <w:color w:val="000000" w:themeColor="text1"/>
          <w:sz w:val="24"/>
          <w:szCs w:val="24"/>
          <w:lang w:val="en-US"/>
        </w:rPr>
      </w:pPr>
    </w:p>
    <w:p w14:paraId="006E3A77" w14:textId="77777777" w:rsidR="00607759" w:rsidRPr="00A300F6" w:rsidRDefault="00607759">
      <w:pPr>
        <w:rPr>
          <w:rFonts w:ascii="Times New Roman" w:hAnsi="Times New Roman" w:cs="Times New Roman"/>
          <w:b/>
          <w:color w:val="000000" w:themeColor="text1"/>
          <w:sz w:val="24"/>
          <w:szCs w:val="24"/>
          <w:lang w:val="en-US"/>
        </w:rPr>
      </w:pPr>
    </w:p>
    <w:p w14:paraId="1FC5A93F" w14:textId="77777777" w:rsidR="00607759" w:rsidRPr="00A300F6" w:rsidRDefault="00607759">
      <w:pPr>
        <w:rPr>
          <w:rFonts w:ascii="Times New Roman" w:hAnsi="Times New Roman" w:cs="Times New Roman"/>
          <w:b/>
          <w:color w:val="000000" w:themeColor="text1"/>
          <w:sz w:val="24"/>
          <w:szCs w:val="24"/>
          <w:lang w:val="en-US"/>
        </w:rPr>
      </w:pPr>
    </w:p>
    <w:p w14:paraId="7CFA8A56" w14:textId="77777777" w:rsidR="00607759" w:rsidRPr="00A300F6" w:rsidRDefault="00607759">
      <w:pPr>
        <w:rPr>
          <w:rFonts w:ascii="Times New Roman" w:hAnsi="Times New Roman" w:cs="Times New Roman"/>
          <w:b/>
          <w:color w:val="000000" w:themeColor="text1"/>
          <w:sz w:val="24"/>
          <w:szCs w:val="24"/>
          <w:lang w:val="en-US"/>
        </w:rPr>
      </w:pPr>
    </w:p>
    <w:p w14:paraId="3299F047" w14:textId="77777777" w:rsidR="00607759" w:rsidRPr="00A300F6" w:rsidRDefault="00607759">
      <w:pPr>
        <w:rPr>
          <w:rFonts w:ascii="Times New Roman" w:hAnsi="Times New Roman" w:cs="Times New Roman"/>
          <w:b/>
          <w:color w:val="000000" w:themeColor="text1"/>
          <w:sz w:val="24"/>
          <w:szCs w:val="24"/>
          <w:lang w:val="en-US"/>
        </w:rPr>
      </w:pPr>
    </w:p>
    <w:p w14:paraId="56A3ACBB" w14:textId="77777777" w:rsidR="00607759" w:rsidRPr="00A300F6" w:rsidRDefault="00607759">
      <w:pPr>
        <w:rPr>
          <w:rFonts w:ascii="Times New Roman" w:hAnsi="Times New Roman" w:cs="Times New Roman"/>
          <w:b/>
          <w:color w:val="000000" w:themeColor="text1"/>
          <w:sz w:val="24"/>
          <w:szCs w:val="24"/>
          <w:lang w:val="en-US"/>
        </w:rPr>
      </w:pPr>
    </w:p>
    <w:p w14:paraId="60267313" w14:textId="77777777" w:rsidR="00607759" w:rsidRPr="00A300F6" w:rsidRDefault="00607759" w:rsidP="00607759">
      <w:pPr>
        <w:pStyle w:val="Heading1"/>
        <w:rPr>
          <w:color w:val="000000" w:themeColor="text1"/>
          <w:lang w:val="en-US"/>
        </w:rPr>
      </w:pPr>
    </w:p>
    <w:sdt>
      <w:sdtPr>
        <w:rPr>
          <w:rFonts w:asciiTheme="minorHAnsi" w:eastAsiaTheme="minorHAnsi" w:hAnsiTheme="minorHAnsi" w:cstheme="minorBidi"/>
          <w:b w:val="0"/>
          <w:bCs w:val="0"/>
          <w:color w:val="000000" w:themeColor="text1"/>
          <w:sz w:val="22"/>
          <w:szCs w:val="22"/>
          <w:lang w:val="en-GB" w:eastAsia="en-US"/>
        </w:rPr>
        <w:id w:val="1490441185"/>
        <w:docPartObj>
          <w:docPartGallery w:val="Table of Contents"/>
          <w:docPartUnique/>
        </w:docPartObj>
      </w:sdtPr>
      <w:sdtEndPr>
        <w:rPr>
          <w:rFonts w:ascii="Arial" w:hAnsi="Arial" w:cs="Arial"/>
          <w:noProof/>
        </w:rPr>
      </w:sdtEndPr>
      <w:sdtContent>
        <w:p w14:paraId="3E198462" w14:textId="77777777" w:rsidR="00607759" w:rsidRPr="00A300F6" w:rsidRDefault="00607759">
          <w:pPr>
            <w:pStyle w:val="TOCHeading"/>
            <w:rPr>
              <w:color w:val="000000" w:themeColor="text1"/>
            </w:rPr>
          </w:pPr>
          <w:r w:rsidRPr="00A300F6">
            <w:rPr>
              <w:color w:val="000000" w:themeColor="text1"/>
            </w:rPr>
            <w:t>Table of Contents</w:t>
          </w:r>
        </w:p>
        <w:p w14:paraId="73F86D54" w14:textId="77777777" w:rsidR="00607759" w:rsidRPr="00B05F48" w:rsidRDefault="00607759">
          <w:pPr>
            <w:pStyle w:val="TOC1"/>
            <w:tabs>
              <w:tab w:val="right" w:leader="dot" w:pos="9350"/>
            </w:tabs>
            <w:rPr>
              <w:rFonts w:ascii="Arial" w:hAnsi="Arial" w:cs="Arial"/>
              <w:noProof/>
              <w:color w:val="000000" w:themeColor="text1"/>
            </w:rPr>
          </w:pPr>
          <w:r w:rsidRPr="00B05F48">
            <w:rPr>
              <w:rFonts w:ascii="Arial" w:hAnsi="Arial" w:cs="Arial"/>
              <w:color w:val="000000" w:themeColor="text1"/>
            </w:rPr>
            <w:fldChar w:fldCharType="begin"/>
          </w:r>
          <w:r w:rsidRPr="00B05F48">
            <w:rPr>
              <w:rFonts w:ascii="Arial" w:hAnsi="Arial" w:cs="Arial"/>
              <w:color w:val="000000" w:themeColor="text1"/>
            </w:rPr>
            <w:instrText xml:space="preserve"> TOC \o "1-3" \h \z \u </w:instrText>
          </w:r>
          <w:r w:rsidRPr="00B05F48">
            <w:rPr>
              <w:rFonts w:ascii="Arial" w:hAnsi="Arial" w:cs="Arial"/>
              <w:color w:val="000000" w:themeColor="text1"/>
            </w:rPr>
            <w:fldChar w:fldCharType="separate"/>
          </w:r>
          <w:hyperlink w:anchor="_Toc71119907" w:history="1">
            <w:r w:rsidRPr="00B05F48">
              <w:rPr>
                <w:rStyle w:val="Hyperlink"/>
                <w:rFonts w:ascii="Arial" w:hAnsi="Arial" w:cs="Arial"/>
                <w:noProof/>
                <w:color w:val="000000" w:themeColor="text1"/>
                <w:lang w:val="en-US"/>
              </w:rPr>
              <w:t>Introduction</w:t>
            </w:r>
            <w:r w:rsidRPr="00B05F48">
              <w:rPr>
                <w:rFonts w:ascii="Arial" w:hAnsi="Arial" w:cs="Arial"/>
                <w:noProof/>
                <w:webHidden/>
                <w:color w:val="000000" w:themeColor="text1"/>
              </w:rPr>
              <w:tab/>
            </w:r>
            <w:r w:rsidRPr="00B05F48">
              <w:rPr>
                <w:rFonts w:ascii="Arial" w:hAnsi="Arial" w:cs="Arial"/>
                <w:noProof/>
                <w:webHidden/>
                <w:color w:val="000000" w:themeColor="text1"/>
              </w:rPr>
              <w:fldChar w:fldCharType="begin"/>
            </w:r>
            <w:r w:rsidRPr="00B05F48">
              <w:rPr>
                <w:rFonts w:ascii="Arial" w:hAnsi="Arial" w:cs="Arial"/>
                <w:noProof/>
                <w:webHidden/>
                <w:color w:val="000000" w:themeColor="text1"/>
              </w:rPr>
              <w:instrText xml:space="preserve"> PAGEREF _Toc71119907 \h </w:instrText>
            </w:r>
            <w:r w:rsidRPr="00B05F48">
              <w:rPr>
                <w:rFonts w:ascii="Arial" w:hAnsi="Arial" w:cs="Arial"/>
                <w:noProof/>
                <w:webHidden/>
                <w:color w:val="000000" w:themeColor="text1"/>
              </w:rPr>
            </w:r>
            <w:r w:rsidRPr="00B05F48">
              <w:rPr>
                <w:rFonts w:ascii="Arial" w:hAnsi="Arial" w:cs="Arial"/>
                <w:noProof/>
                <w:webHidden/>
                <w:color w:val="000000" w:themeColor="text1"/>
              </w:rPr>
              <w:fldChar w:fldCharType="separate"/>
            </w:r>
            <w:r w:rsidRPr="00B05F48">
              <w:rPr>
                <w:rFonts w:ascii="Arial" w:hAnsi="Arial" w:cs="Arial"/>
                <w:noProof/>
                <w:webHidden/>
                <w:color w:val="000000" w:themeColor="text1"/>
              </w:rPr>
              <w:t>2</w:t>
            </w:r>
            <w:r w:rsidRPr="00B05F48">
              <w:rPr>
                <w:rFonts w:ascii="Arial" w:hAnsi="Arial" w:cs="Arial"/>
                <w:noProof/>
                <w:webHidden/>
                <w:color w:val="000000" w:themeColor="text1"/>
              </w:rPr>
              <w:fldChar w:fldCharType="end"/>
            </w:r>
          </w:hyperlink>
        </w:p>
        <w:p w14:paraId="1C872588" w14:textId="77777777" w:rsidR="00607759" w:rsidRPr="00B05F48" w:rsidRDefault="00911398">
          <w:pPr>
            <w:pStyle w:val="TOC1"/>
            <w:tabs>
              <w:tab w:val="right" w:leader="dot" w:pos="9350"/>
            </w:tabs>
            <w:rPr>
              <w:rFonts w:ascii="Arial" w:hAnsi="Arial" w:cs="Arial"/>
              <w:noProof/>
              <w:color w:val="000000" w:themeColor="text1"/>
            </w:rPr>
          </w:pPr>
          <w:hyperlink w:anchor="_Toc71119908" w:history="1">
            <w:r w:rsidR="00607759" w:rsidRPr="00B05F48">
              <w:rPr>
                <w:rStyle w:val="Hyperlink"/>
                <w:rFonts w:ascii="Arial" w:hAnsi="Arial" w:cs="Arial"/>
                <w:noProof/>
                <w:color w:val="000000" w:themeColor="text1"/>
                <w:lang w:val="en-US"/>
              </w:rPr>
              <w:t>Literature Review</w:t>
            </w:r>
            <w:r w:rsidR="00607759" w:rsidRPr="00B05F48">
              <w:rPr>
                <w:rFonts w:ascii="Arial" w:hAnsi="Arial" w:cs="Arial"/>
                <w:noProof/>
                <w:webHidden/>
                <w:color w:val="000000" w:themeColor="text1"/>
              </w:rPr>
              <w:tab/>
            </w:r>
            <w:r w:rsidR="00607759" w:rsidRPr="00B05F48">
              <w:rPr>
                <w:rFonts w:ascii="Arial" w:hAnsi="Arial" w:cs="Arial"/>
                <w:noProof/>
                <w:webHidden/>
                <w:color w:val="000000" w:themeColor="text1"/>
              </w:rPr>
              <w:fldChar w:fldCharType="begin"/>
            </w:r>
            <w:r w:rsidR="00607759" w:rsidRPr="00B05F48">
              <w:rPr>
                <w:rFonts w:ascii="Arial" w:hAnsi="Arial" w:cs="Arial"/>
                <w:noProof/>
                <w:webHidden/>
                <w:color w:val="000000" w:themeColor="text1"/>
              </w:rPr>
              <w:instrText xml:space="preserve"> PAGEREF _Toc71119908 \h </w:instrText>
            </w:r>
            <w:r w:rsidR="00607759" w:rsidRPr="00B05F48">
              <w:rPr>
                <w:rFonts w:ascii="Arial" w:hAnsi="Arial" w:cs="Arial"/>
                <w:noProof/>
                <w:webHidden/>
                <w:color w:val="000000" w:themeColor="text1"/>
              </w:rPr>
            </w:r>
            <w:r w:rsidR="00607759" w:rsidRPr="00B05F48">
              <w:rPr>
                <w:rFonts w:ascii="Arial" w:hAnsi="Arial" w:cs="Arial"/>
                <w:noProof/>
                <w:webHidden/>
                <w:color w:val="000000" w:themeColor="text1"/>
              </w:rPr>
              <w:fldChar w:fldCharType="separate"/>
            </w:r>
            <w:r w:rsidR="00607759" w:rsidRPr="00B05F48">
              <w:rPr>
                <w:rFonts w:ascii="Arial" w:hAnsi="Arial" w:cs="Arial"/>
                <w:noProof/>
                <w:webHidden/>
                <w:color w:val="000000" w:themeColor="text1"/>
              </w:rPr>
              <w:t>3</w:t>
            </w:r>
            <w:r w:rsidR="00607759" w:rsidRPr="00B05F48">
              <w:rPr>
                <w:rFonts w:ascii="Arial" w:hAnsi="Arial" w:cs="Arial"/>
                <w:noProof/>
                <w:webHidden/>
                <w:color w:val="000000" w:themeColor="text1"/>
              </w:rPr>
              <w:fldChar w:fldCharType="end"/>
            </w:r>
          </w:hyperlink>
        </w:p>
        <w:p w14:paraId="07B7892F" w14:textId="77777777" w:rsidR="00607759" w:rsidRPr="00B05F48" w:rsidRDefault="00911398">
          <w:pPr>
            <w:pStyle w:val="TOC1"/>
            <w:tabs>
              <w:tab w:val="right" w:leader="dot" w:pos="9350"/>
            </w:tabs>
            <w:rPr>
              <w:rFonts w:ascii="Arial" w:hAnsi="Arial" w:cs="Arial"/>
              <w:noProof/>
              <w:color w:val="000000" w:themeColor="text1"/>
            </w:rPr>
          </w:pPr>
          <w:hyperlink w:anchor="_Toc71119909" w:history="1">
            <w:r w:rsidR="00607759" w:rsidRPr="00B05F48">
              <w:rPr>
                <w:rStyle w:val="Hyperlink"/>
                <w:rFonts w:ascii="Arial" w:hAnsi="Arial" w:cs="Arial"/>
                <w:noProof/>
                <w:color w:val="000000" w:themeColor="text1"/>
                <w:lang w:val="en-US"/>
              </w:rPr>
              <w:t>Research Methods</w:t>
            </w:r>
            <w:r w:rsidR="00607759" w:rsidRPr="00B05F48">
              <w:rPr>
                <w:rFonts w:ascii="Arial" w:hAnsi="Arial" w:cs="Arial"/>
                <w:noProof/>
                <w:webHidden/>
                <w:color w:val="000000" w:themeColor="text1"/>
              </w:rPr>
              <w:tab/>
            </w:r>
            <w:r w:rsidR="00607759" w:rsidRPr="00B05F48">
              <w:rPr>
                <w:rFonts w:ascii="Arial" w:hAnsi="Arial" w:cs="Arial"/>
                <w:noProof/>
                <w:webHidden/>
                <w:color w:val="000000" w:themeColor="text1"/>
              </w:rPr>
              <w:fldChar w:fldCharType="begin"/>
            </w:r>
            <w:r w:rsidR="00607759" w:rsidRPr="00B05F48">
              <w:rPr>
                <w:rFonts w:ascii="Arial" w:hAnsi="Arial" w:cs="Arial"/>
                <w:noProof/>
                <w:webHidden/>
                <w:color w:val="000000" w:themeColor="text1"/>
              </w:rPr>
              <w:instrText xml:space="preserve"> PAGEREF _Toc71119909 \h </w:instrText>
            </w:r>
            <w:r w:rsidR="00607759" w:rsidRPr="00B05F48">
              <w:rPr>
                <w:rFonts w:ascii="Arial" w:hAnsi="Arial" w:cs="Arial"/>
                <w:noProof/>
                <w:webHidden/>
                <w:color w:val="000000" w:themeColor="text1"/>
              </w:rPr>
            </w:r>
            <w:r w:rsidR="00607759" w:rsidRPr="00B05F48">
              <w:rPr>
                <w:rFonts w:ascii="Arial" w:hAnsi="Arial" w:cs="Arial"/>
                <w:noProof/>
                <w:webHidden/>
                <w:color w:val="000000" w:themeColor="text1"/>
              </w:rPr>
              <w:fldChar w:fldCharType="separate"/>
            </w:r>
            <w:r w:rsidR="00607759" w:rsidRPr="00B05F48">
              <w:rPr>
                <w:rFonts w:ascii="Arial" w:hAnsi="Arial" w:cs="Arial"/>
                <w:noProof/>
                <w:webHidden/>
                <w:color w:val="000000" w:themeColor="text1"/>
              </w:rPr>
              <w:t>4</w:t>
            </w:r>
            <w:r w:rsidR="00607759" w:rsidRPr="00B05F48">
              <w:rPr>
                <w:rFonts w:ascii="Arial" w:hAnsi="Arial" w:cs="Arial"/>
                <w:noProof/>
                <w:webHidden/>
                <w:color w:val="000000" w:themeColor="text1"/>
              </w:rPr>
              <w:fldChar w:fldCharType="end"/>
            </w:r>
          </w:hyperlink>
        </w:p>
        <w:p w14:paraId="27167B16" w14:textId="77777777" w:rsidR="00607759" w:rsidRPr="00B05F48" w:rsidRDefault="00911398">
          <w:pPr>
            <w:pStyle w:val="TOC1"/>
            <w:tabs>
              <w:tab w:val="right" w:leader="dot" w:pos="9350"/>
            </w:tabs>
            <w:rPr>
              <w:rFonts w:ascii="Arial" w:hAnsi="Arial" w:cs="Arial"/>
              <w:noProof/>
              <w:color w:val="000000" w:themeColor="text1"/>
            </w:rPr>
          </w:pPr>
          <w:hyperlink w:anchor="_Toc71119910" w:history="1">
            <w:r w:rsidR="00607759" w:rsidRPr="00B05F48">
              <w:rPr>
                <w:rStyle w:val="Hyperlink"/>
                <w:rFonts w:ascii="Arial" w:hAnsi="Arial" w:cs="Arial"/>
                <w:noProof/>
                <w:color w:val="000000" w:themeColor="text1"/>
                <w:lang w:val="en-US"/>
              </w:rPr>
              <w:t>Interpretation and Analysis</w:t>
            </w:r>
            <w:r w:rsidR="00607759" w:rsidRPr="00B05F48">
              <w:rPr>
                <w:rFonts w:ascii="Arial" w:hAnsi="Arial" w:cs="Arial"/>
                <w:noProof/>
                <w:webHidden/>
                <w:color w:val="000000" w:themeColor="text1"/>
              </w:rPr>
              <w:tab/>
            </w:r>
            <w:r w:rsidR="00607759" w:rsidRPr="00B05F48">
              <w:rPr>
                <w:rFonts w:ascii="Arial" w:hAnsi="Arial" w:cs="Arial"/>
                <w:noProof/>
                <w:webHidden/>
                <w:color w:val="000000" w:themeColor="text1"/>
              </w:rPr>
              <w:fldChar w:fldCharType="begin"/>
            </w:r>
            <w:r w:rsidR="00607759" w:rsidRPr="00B05F48">
              <w:rPr>
                <w:rFonts w:ascii="Arial" w:hAnsi="Arial" w:cs="Arial"/>
                <w:noProof/>
                <w:webHidden/>
                <w:color w:val="000000" w:themeColor="text1"/>
              </w:rPr>
              <w:instrText xml:space="preserve"> PAGEREF _Toc71119910 \h </w:instrText>
            </w:r>
            <w:r w:rsidR="00607759" w:rsidRPr="00B05F48">
              <w:rPr>
                <w:rFonts w:ascii="Arial" w:hAnsi="Arial" w:cs="Arial"/>
                <w:noProof/>
                <w:webHidden/>
                <w:color w:val="000000" w:themeColor="text1"/>
              </w:rPr>
            </w:r>
            <w:r w:rsidR="00607759" w:rsidRPr="00B05F48">
              <w:rPr>
                <w:rFonts w:ascii="Arial" w:hAnsi="Arial" w:cs="Arial"/>
                <w:noProof/>
                <w:webHidden/>
                <w:color w:val="000000" w:themeColor="text1"/>
              </w:rPr>
              <w:fldChar w:fldCharType="separate"/>
            </w:r>
            <w:r w:rsidR="00607759" w:rsidRPr="00B05F48">
              <w:rPr>
                <w:rFonts w:ascii="Arial" w:hAnsi="Arial" w:cs="Arial"/>
                <w:noProof/>
                <w:webHidden/>
                <w:color w:val="000000" w:themeColor="text1"/>
              </w:rPr>
              <w:t>5</w:t>
            </w:r>
            <w:r w:rsidR="00607759" w:rsidRPr="00B05F48">
              <w:rPr>
                <w:rFonts w:ascii="Arial" w:hAnsi="Arial" w:cs="Arial"/>
                <w:noProof/>
                <w:webHidden/>
                <w:color w:val="000000" w:themeColor="text1"/>
              </w:rPr>
              <w:fldChar w:fldCharType="end"/>
            </w:r>
          </w:hyperlink>
        </w:p>
        <w:p w14:paraId="247CB883" w14:textId="77777777" w:rsidR="00607759" w:rsidRPr="00B05F48" w:rsidRDefault="00911398">
          <w:pPr>
            <w:pStyle w:val="TOC1"/>
            <w:tabs>
              <w:tab w:val="right" w:leader="dot" w:pos="9350"/>
            </w:tabs>
            <w:rPr>
              <w:rFonts w:ascii="Arial" w:hAnsi="Arial" w:cs="Arial"/>
              <w:noProof/>
              <w:color w:val="000000" w:themeColor="text1"/>
            </w:rPr>
          </w:pPr>
          <w:hyperlink w:anchor="_Toc71119911" w:history="1">
            <w:r w:rsidR="00607759" w:rsidRPr="00B05F48">
              <w:rPr>
                <w:rStyle w:val="Hyperlink"/>
                <w:rFonts w:ascii="Arial" w:hAnsi="Arial" w:cs="Arial"/>
                <w:noProof/>
                <w:color w:val="000000" w:themeColor="text1"/>
                <w:lang w:val="en-US"/>
              </w:rPr>
              <w:t>Conclusion</w:t>
            </w:r>
            <w:r w:rsidR="00607759" w:rsidRPr="00B05F48">
              <w:rPr>
                <w:rFonts w:ascii="Arial" w:hAnsi="Arial" w:cs="Arial"/>
                <w:noProof/>
                <w:webHidden/>
                <w:color w:val="000000" w:themeColor="text1"/>
              </w:rPr>
              <w:tab/>
            </w:r>
            <w:r w:rsidR="00607759" w:rsidRPr="00B05F48">
              <w:rPr>
                <w:rFonts w:ascii="Arial" w:hAnsi="Arial" w:cs="Arial"/>
                <w:noProof/>
                <w:webHidden/>
                <w:color w:val="000000" w:themeColor="text1"/>
              </w:rPr>
              <w:fldChar w:fldCharType="begin"/>
            </w:r>
            <w:r w:rsidR="00607759" w:rsidRPr="00B05F48">
              <w:rPr>
                <w:rFonts w:ascii="Arial" w:hAnsi="Arial" w:cs="Arial"/>
                <w:noProof/>
                <w:webHidden/>
                <w:color w:val="000000" w:themeColor="text1"/>
              </w:rPr>
              <w:instrText xml:space="preserve"> PAGEREF _Toc71119911 \h </w:instrText>
            </w:r>
            <w:r w:rsidR="00607759" w:rsidRPr="00B05F48">
              <w:rPr>
                <w:rFonts w:ascii="Arial" w:hAnsi="Arial" w:cs="Arial"/>
                <w:noProof/>
                <w:webHidden/>
                <w:color w:val="000000" w:themeColor="text1"/>
              </w:rPr>
            </w:r>
            <w:r w:rsidR="00607759" w:rsidRPr="00B05F48">
              <w:rPr>
                <w:rFonts w:ascii="Arial" w:hAnsi="Arial" w:cs="Arial"/>
                <w:noProof/>
                <w:webHidden/>
                <w:color w:val="000000" w:themeColor="text1"/>
              </w:rPr>
              <w:fldChar w:fldCharType="separate"/>
            </w:r>
            <w:r w:rsidR="00607759" w:rsidRPr="00B05F48">
              <w:rPr>
                <w:rFonts w:ascii="Arial" w:hAnsi="Arial" w:cs="Arial"/>
                <w:noProof/>
                <w:webHidden/>
                <w:color w:val="000000" w:themeColor="text1"/>
              </w:rPr>
              <w:t>11</w:t>
            </w:r>
            <w:r w:rsidR="00607759" w:rsidRPr="00B05F48">
              <w:rPr>
                <w:rFonts w:ascii="Arial" w:hAnsi="Arial" w:cs="Arial"/>
                <w:noProof/>
                <w:webHidden/>
                <w:color w:val="000000" w:themeColor="text1"/>
              </w:rPr>
              <w:fldChar w:fldCharType="end"/>
            </w:r>
          </w:hyperlink>
        </w:p>
        <w:p w14:paraId="5FBF31EF" w14:textId="77777777" w:rsidR="00607759" w:rsidRPr="00B05F48" w:rsidRDefault="00911398">
          <w:pPr>
            <w:pStyle w:val="TOC1"/>
            <w:tabs>
              <w:tab w:val="right" w:leader="dot" w:pos="9350"/>
            </w:tabs>
            <w:rPr>
              <w:rFonts w:ascii="Arial" w:hAnsi="Arial" w:cs="Arial"/>
              <w:noProof/>
              <w:color w:val="000000" w:themeColor="text1"/>
            </w:rPr>
          </w:pPr>
          <w:hyperlink w:anchor="_Toc71119912" w:history="1">
            <w:r w:rsidR="00607759" w:rsidRPr="00B05F48">
              <w:rPr>
                <w:rStyle w:val="Hyperlink"/>
                <w:rFonts w:ascii="Arial" w:hAnsi="Arial" w:cs="Arial"/>
                <w:noProof/>
                <w:color w:val="000000" w:themeColor="text1"/>
                <w:lang w:val="en-US"/>
              </w:rPr>
              <w:t>References</w:t>
            </w:r>
            <w:r w:rsidR="00607759" w:rsidRPr="00B05F48">
              <w:rPr>
                <w:rFonts w:ascii="Arial" w:hAnsi="Arial" w:cs="Arial"/>
                <w:noProof/>
                <w:webHidden/>
                <w:color w:val="000000" w:themeColor="text1"/>
              </w:rPr>
              <w:tab/>
            </w:r>
            <w:r w:rsidR="00607759" w:rsidRPr="00B05F48">
              <w:rPr>
                <w:rFonts w:ascii="Arial" w:hAnsi="Arial" w:cs="Arial"/>
                <w:noProof/>
                <w:webHidden/>
                <w:color w:val="000000" w:themeColor="text1"/>
              </w:rPr>
              <w:fldChar w:fldCharType="begin"/>
            </w:r>
            <w:r w:rsidR="00607759" w:rsidRPr="00B05F48">
              <w:rPr>
                <w:rFonts w:ascii="Arial" w:hAnsi="Arial" w:cs="Arial"/>
                <w:noProof/>
                <w:webHidden/>
                <w:color w:val="000000" w:themeColor="text1"/>
              </w:rPr>
              <w:instrText xml:space="preserve"> PAGEREF _Toc71119912 \h </w:instrText>
            </w:r>
            <w:r w:rsidR="00607759" w:rsidRPr="00B05F48">
              <w:rPr>
                <w:rFonts w:ascii="Arial" w:hAnsi="Arial" w:cs="Arial"/>
                <w:noProof/>
                <w:webHidden/>
                <w:color w:val="000000" w:themeColor="text1"/>
              </w:rPr>
            </w:r>
            <w:r w:rsidR="00607759" w:rsidRPr="00B05F48">
              <w:rPr>
                <w:rFonts w:ascii="Arial" w:hAnsi="Arial" w:cs="Arial"/>
                <w:noProof/>
                <w:webHidden/>
                <w:color w:val="000000" w:themeColor="text1"/>
              </w:rPr>
              <w:fldChar w:fldCharType="separate"/>
            </w:r>
            <w:r w:rsidR="00607759" w:rsidRPr="00B05F48">
              <w:rPr>
                <w:rFonts w:ascii="Arial" w:hAnsi="Arial" w:cs="Arial"/>
                <w:noProof/>
                <w:webHidden/>
                <w:color w:val="000000" w:themeColor="text1"/>
              </w:rPr>
              <w:t>12</w:t>
            </w:r>
            <w:r w:rsidR="00607759" w:rsidRPr="00B05F48">
              <w:rPr>
                <w:rFonts w:ascii="Arial" w:hAnsi="Arial" w:cs="Arial"/>
                <w:noProof/>
                <w:webHidden/>
                <w:color w:val="000000" w:themeColor="text1"/>
              </w:rPr>
              <w:fldChar w:fldCharType="end"/>
            </w:r>
          </w:hyperlink>
        </w:p>
        <w:p w14:paraId="44EB8E71" w14:textId="77777777" w:rsidR="00607759" w:rsidRPr="00B05F48" w:rsidRDefault="00911398">
          <w:pPr>
            <w:pStyle w:val="TOC1"/>
            <w:tabs>
              <w:tab w:val="right" w:leader="dot" w:pos="9350"/>
            </w:tabs>
            <w:rPr>
              <w:rFonts w:ascii="Arial" w:hAnsi="Arial" w:cs="Arial"/>
              <w:noProof/>
              <w:color w:val="000000" w:themeColor="text1"/>
            </w:rPr>
          </w:pPr>
          <w:hyperlink w:anchor="_Toc71119913" w:history="1">
            <w:r w:rsidR="00607759" w:rsidRPr="00B05F48">
              <w:rPr>
                <w:rStyle w:val="Hyperlink"/>
                <w:rFonts w:ascii="Arial" w:hAnsi="Arial" w:cs="Arial"/>
                <w:noProof/>
                <w:color w:val="000000" w:themeColor="text1"/>
                <w:lang w:val="en-US"/>
              </w:rPr>
              <w:t>Questionnaire</w:t>
            </w:r>
            <w:r w:rsidR="00607759" w:rsidRPr="00B05F48">
              <w:rPr>
                <w:rFonts w:ascii="Arial" w:hAnsi="Arial" w:cs="Arial"/>
                <w:noProof/>
                <w:webHidden/>
                <w:color w:val="000000" w:themeColor="text1"/>
              </w:rPr>
              <w:tab/>
            </w:r>
            <w:r w:rsidR="00607759" w:rsidRPr="00B05F48">
              <w:rPr>
                <w:rFonts w:ascii="Arial" w:hAnsi="Arial" w:cs="Arial"/>
                <w:noProof/>
                <w:webHidden/>
                <w:color w:val="000000" w:themeColor="text1"/>
              </w:rPr>
              <w:fldChar w:fldCharType="begin"/>
            </w:r>
            <w:r w:rsidR="00607759" w:rsidRPr="00B05F48">
              <w:rPr>
                <w:rFonts w:ascii="Arial" w:hAnsi="Arial" w:cs="Arial"/>
                <w:noProof/>
                <w:webHidden/>
                <w:color w:val="000000" w:themeColor="text1"/>
              </w:rPr>
              <w:instrText xml:space="preserve"> PAGEREF _Toc71119913 \h </w:instrText>
            </w:r>
            <w:r w:rsidR="00607759" w:rsidRPr="00B05F48">
              <w:rPr>
                <w:rFonts w:ascii="Arial" w:hAnsi="Arial" w:cs="Arial"/>
                <w:noProof/>
                <w:webHidden/>
                <w:color w:val="000000" w:themeColor="text1"/>
              </w:rPr>
            </w:r>
            <w:r w:rsidR="00607759" w:rsidRPr="00B05F48">
              <w:rPr>
                <w:rFonts w:ascii="Arial" w:hAnsi="Arial" w:cs="Arial"/>
                <w:noProof/>
                <w:webHidden/>
                <w:color w:val="000000" w:themeColor="text1"/>
              </w:rPr>
              <w:fldChar w:fldCharType="separate"/>
            </w:r>
            <w:r w:rsidR="00607759" w:rsidRPr="00B05F48">
              <w:rPr>
                <w:rFonts w:ascii="Arial" w:hAnsi="Arial" w:cs="Arial"/>
                <w:noProof/>
                <w:webHidden/>
                <w:color w:val="000000" w:themeColor="text1"/>
              </w:rPr>
              <w:t>12</w:t>
            </w:r>
            <w:r w:rsidR="00607759" w:rsidRPr="00B05F48">
              <w:rPr>
                <w:rFonts w:ascii="Arial" w:hAnsi="Arial" w:cs="Arial"/>
                <w:noProof/>
                <w:webHidden/>
                <w:color w:val="000000" w:themeColor="text1"/>
              </w:rPr>
              <w:fldChar w:fldCharType="end"/>
            </w:r>
          </w:hyperlink>
        </w:p>
        <w:p w14:paraId="1BC45F1E" w14:textId="77777777" w:rsidR="00607759" w:rsidRPr="00B05F48" w:rsidRDefault="00607759">
          <w:pPr>
            <w:rPr>
              <w:rFonts w:ascii="Arial" w:hAnsi="Arial" w:cs="Arial"/>
              <w:color w:val="000000" w:themeColor="text1"/>
            </w:rPr>
          </w:pPr>
          <w:r w:rsidRPr="00B05F48">
            <w:rPr>
              <w:rFonts w:ascii="Arial" w:hAnsi="Arial" w:cs="Arial"/>
              <w:b/>
              <w:bCs/>
              <w:noProof/>
              <w:color w:val="000000" w:themeColor="text1"/>
            </w:rPr>
            <w:fldChar w:fldCharType="end"/>
          </w:r>
        </w:p>
      </w:sdtContent>
    </w:sdt>
    <w:p w14:paraId="5781C21C" w14:textId="77777777" w:rsidR="00607759" w:rsidRPr="00A300F6" w:rsidRDefault="00607759" w:rsidP="00607759">
      <w:pPr>
        <w:pStyle w:val="Heading1"/>
        <w:rPr>
          <w:color w:val="000000" w:themeColor="text1"/>
          <w:lang w:val="en-US"/>
        </w:rPr>
      </w:pPr>
    </w:p>
    <w:p w14:paraId="28009F90" w14:textId="77777777" w:rsidR="00607759" w:rsidRPr="00A300F6" w:rsidRDefault="00607759" w:rsidP="00607759">
      <w:pPr>
        <w:pStyle w:val="Heading1"/>
        <w:rPr>
          <w:color w:val="000000" w:themeColor="text1"/>
          <w:lang w:val="en-US"/>
        </w:rPr>
      </w:pPr>
    </w:p>
    <w:p w14:paraId="3AF626AA" w14:textId="77777777" w:rsidR="00607759" w:rsidRPr="00A300F6" w:rsidRDefault="00607759" w:rsidP="00607759">
      <w:pPr>
        <w:pStyle w:val="Heading1"/>
        <w:rPr>
          <w:color w:val="000000" w:themeColor="text1"/>
          <w:lang w:val="en-US"/>
        </w:rPr>
      </w:pPr>
    </w:p>
    <w:p w14:paraId="103608F3" w14:textId="77777777" w:rsidR="00607759" w:rsidRPr="00A300F6" w:rsidRDefault="00607759" w:rsidP="00607759">
      <w:pPr>
        <w:pStyle w:val="Heading1"/>
        <w:rPr>
          <w:color w:val="000000" w:themeColor="text1"/>
          <w:lang w:val="en-US"/>
        </w:rPr>
      </w:pPr>
    </w:p>
    <w:p w14:paraId="040206CE" w14:textId="77777777" w:rsidR="00607759" w:rsidRPr="00A300F6" w:rsidRDefault="00607759" w:rsidP="00607759">
      <w:pPr>
        <w:pStyle w:val="Heading1"/>
        <w:rPr>
          <w:color w:val="000000" w:themeColor="text1"/>
          <w:lang w:val="en-US"/>
        </w:rPr>
      </w:pPr>
    </w:p>
    <w:p w14:paraId="5CCBCCF9" w14:textId="77777777" w:rsidR="00607759" w:rsidRPr="00A300F6" w:rsidRDefault="00607759" w:rsidP="00607759">
      <w:pPr>
        <w:pStyle w:val="Heading1"/>
        <w:rPr>
          <w:color w:val="000000" w:themeColor="text1"/>
          <w:lang w:val="en-US"/>
        </w:rPr>
      </w:pPr>
    </w:p>
    <w:p w14:paraId="118358E2" w14:textId="77777777" w:rsidR="00607759" w:rsidRPr="00A300F6" w:rsidRDefault="00607759" w:rsidP="00607759">
      <w:pPr>
        <w:pStyle w:val="Heading1"/>
        <w:rPr>
          <w:color w:val="000000" w:themeColor="text1"/>
          <w:lang w:val="en-US"/>
        </w:rPr>
      </w:pPr>
    </w:p>
    <w:p w14:paraId="76F58335" w14:textId="77777777" w:rsidR="00B37957" w:rsidRPr="00A300F6" w:rsidRDefault="00B37957" w:rsidP="00607759">
      <w:pPr>
        <w:pStyle w:val="Heading1"/>
        <w:rPr>
          <w:color w:val="000000" w:themeColor="text1"/>
          <w:lang w:val="en-US"/>
        </w:rPr>
      </w:pPr>
      <w:r w:rsidRPr="00A300F6">
        <w:rPr>
          <w:color w:val="000000" w:themeColor="text1"/>
          <w:lang w:val="en-US"/>
        </w:rPr>
        <w:t xml:space="preserve"> </w:t>
      </w:r>
    </w:p>
    <w:p w14:paraId="43B76F6E" w14:textId="77777777" w:rsidR="00607759" w:rsidRPr="00A300F6" w:rsidRDefault="00607759" w:rsidP="00DF188E">
      <w:pPr>
        <w:spacing w:line="360" w:lineRule="auto"/>
        <w:rPr>
          <w:rFonts w:ascii="Times New Roman" w:hAnsi="Times New Roman" w:cs="Times New Roman"/>
          <w:color w:val="000000" w:themeColor="text1"/>
          <w:sz w:val="24"/>
          <w:szCs w:val="24"/>
          <w:lang w:val="en-US"/>
        </w:rPr>
      </w:pPr>
    </w:p>
    <w:p w14:paraId="6F3AAD71" w14:textId="77777777" w:rsidR="00607759" w:rsidRPr="00A300F6" w:rsidRDefault="00607759" w:rsidP="00DF188E">
      <w:pPr>
        <w:spacing w:line="360" w:lineRule="auto"/>
        <w:rPr>
          <w:rFonts w:ascii="Times New Roman" w:hAnsi="Times New Roman" w:cs="Times New Roman"/>
          <w:color w:val="000000" w:themeColor="text1"/>
          <w:sz w:val="24"/>
          <w:szCs w:val="24"/>
          <w:lang w:val="en-US"/>
        </w:rPr>
      </w:pPr>
    </w:p>
    <w:p w14:paraId="391CCA21" w14:textId="77777777" w:rsidR="00607759" w:rsidRPr="00A300F6" w:rsidRDefault="00607759" w:rsidP="00D576A3">
      <w:pPr>
        <w:spacing w:line="360" w:lineRule="auto"/>
        <w:rPr>
          <w:rFonts w:ascii="Arial" w:hAnsi="Arial" w:cs="Arial"/>
          <w:b/>
          <w:color w:val="000000" w:themeColor="text1"/>
          <w:lang w:val="en-US"/>
        </w:rPr>
      </w:pPr>
      <w:r w:rsidRPr="00A300F6">
        <w:rPr>
          <w:rFonts w:ascii="Arial" w:hAnsi="Arial" w:cs="Arial"/>
          <w:b/>
          <w:color w:val="000000" w:themeColor="text1"/>
          <w:lang w:val="en-US"/>
        </w:rPr>
        <w:t>Introduction</w:t>
      </w:r>
    </w:p>
    <w:p w14:paraId="2083140E" w14:textId="77777777" w:rsidR="00C466BD" w:rsidRPr="00A300F6" w:rsidRDefault="002B0E04"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COVID-19 pandemic has led to the shutdown of the education sector globally. For that </w:t>
      </w:r>
      <w:proofErr w:type="gramStart"/>
      <w:r w:rsidRPr="00A300F6">
        <w:rPr>
          <w:rFonts w:ascii="Arial" w:hAnsi="Arial" w:cs="Arial"/>
          <w:color w:val="000000" w:themeColor="text1"/>
          <w:lang w:val="en-US"/>
        </w:rPr>
        <w:t>reason</w:t>
      </w:r>
      <w:proofErr w:type="gramEnd"/>
      <w:r w:rsidRPr="00A300F6">
        <w:rPr>
          <w:rFonts w:ascii="Arial" w:hAnsi="Arial" w:cs="Arial"/>
          <w:color w:val="000000" w:themeColor="text1"/>
          <w:lang w:val="en-US"/>
        </w:rPr>
        <w:t xml:space="preserve"> most of the higher institution histrionically shifted to e-learning where teaching is undertaken remotely as well as the diverse digital platforms.</w:t>
      </w:r>
      <w:r w:rsidR="00DF188E" w:rsidRPr="00A300F6">
        <w:rPr>
          <w:rFonts w:ascii="Arial" w:hAnsi="Arial" w:cs="Arial"/>
          <w:color w:val="000000" w:themeColor="text1"/>
          <w:lang w:val="en-US"/>
        </w:rPr>
        <w:t xml:space="preserve"> The different platforms in Virtual learning environment provide the right tools and resources to the instructors to augment the delivery of education. </w:t>
      </w:r>
      <w:r w:rsidRPr="00A300F6">
        <w:rPr>
          <w:rFonts w:ascii="Arial" w:hAnsi="Arial" w:cs="Arial"/>
          <w:color w:val="000000" w:themeColor="text1"/>
          <w:lang w:val="en-US"/>
        </w:rPr>
        <w:t xml:space="preserve">With the sudden shift most of the </w:t>
      </w:r>
      <w:r w:rsidR="00DF188E" w:rsidRPr="00A300F6">
        <w:rPr>
          <w:rFonts w:ascii="Arial" w:hAnsi="Arial" w:cs="Arial"/>
          <w:color w:val="000000" w:themeColor="text1"/>
          <w:lang w:val="en-US"/>
        </w:rPr>
        <w:t>institutions</w:t>
      </w:r>
      <w:r w:rsidRPr="00A300F6">
        <w:rPr>
          <w:rFonts w:ascii="Arial" w:hAnsi="Arial" w:cs="Arial"/>
          <w:color w:val="000000" w:themeColor="text1"/>
          <w:lang w:val="en-US"/>
        </w:rPr>
        <w:t xml:space="preserve"> are in</w:t>
      </w:r>
      <w:r w:rsidR="00DF188E" w:rsidRPr="00A300F6">
        <w:rPr>
          <w:rFonts w:ascii="Arial" w:hAnsi="Arial" w:cs="Arial"/>
          <w:color w:val="000000" w:themeColor="text1"/>
          <w:lang w:val="en-US"/>
        </w:rPr>
        <w:t xml:space="preserve"> a dilemma whether to adopt virtual learning </w:t>
      </w:r>
      <w:r w:rsidRPr="00A300F6">
        <w:rPr>
          <w:rFonts w:ascii="Arial" w:hAnsi="Arial" w:cs="Arial"/>
          <w:color w:val="000000" w:themeColor="text1"/>
          <w:lang w:val="en-US"/>
        </w:rPr>
        <w:t xml:space="preserve">environment post pandemic </w:t>
      </w:r>
      <w:r w:rsidR="00DF188E" w:rsidRPr="00A300F6">
        <w:rPr>
          <w:rFonts w:ascii="Arial" w:hAnsi="Arial" w:cs="Arial"/>
          <w:color w:val="000000" w:themeColor="text1"/>
          <w:lang w:val="en-US"/>
        </w:rPr>
        <w:t>and how it would affect the education sector largely.</w:t>
      </w:r>
      <w:r w:rsidR="006B74DB" w:rsidRPr="00A300F6">
        <w:rPr>
          <w:rFonts w:ascii="Arial" w:hAnsi="Arial" w:cs="Arial"/>
          <w:color w:val="000000" w:themeColor="text1"/>
          <w:lang w:val="en-US"/>
        </w:rPr>
        <w:t xml:space="preserve"> The assignment is geared towards providing a comprehensive report on the impact of Virtual Learning Environment during COVID-19 pandemic period by incorporating both primary and </w:t>
      </w:r>
      <w:r w:rsidR="008D29D5" w:rsidRPr="00A300F6">
        <w:rPr>
          <w:rFonts w:ascii="Arial" w:hAnsi="Arial" w:cs="Arial"/>
          <w:color w:val="000000" w:themeColor="text1"/>
          <w:lang w:val="en-US"/>
        </w:rPr>
        <w:t>secondary techniques</w:t>
      </w:r>
      <w:r w:rsidR="006B74DB" w:rsidRPr="00A300F6">
        <w:rPr>
          <w:rFonts w:ascii="Arial" w:hAnsi="Arial" w:cs="Arial"/>
          <w:color w:val="000000" w:themeColor="text1"/>
          <w:lang w:val="en-US"/>
        </w:rPr>
        <w:t>.</w:t>
      </w:r>
    </w:p>
    <w:p w14:paraId="5FA51C2D" w14:textId="77777777" w:rsidR="00682AEF" w:rsidRPr="00A300F6" w:rsidRDefault="00682AEF" w:rsidP="00D576A3">
      <w:pPr>
        <w:pStyle w:val="Heading1"/>
        <w:spacing w:line="360" w:lineRule="auto"/>
        <w:rPr>
          <w:rFonts w:ascii="Arial" w:hAnsi="Arial" w:cs="Arial"/>
          <w:color w:val="000000" w:themeColor="text1"/>
          <w:sz w:val="22"/>
          <w:szCs w:val="22"/>
          <w:lang w:val="en-US"/>
        </w:rPr>
      </w:pPr>
      <w:bookmarkStart w:id="0" w:name="_Toc71119908"/>
      <w:r w:rsidRPr="00A300F6">
        <w:rPr>
          <w:rFonts w:ascii="Arial" w:hAnsi="Arial" w:cs="Arial"/>
          <w:color w:val="000000" w:themeColor="text1"/>
          <w:sz w:val="22"/>
          <w:szCs w:val="22"/>
          <w:lang w:val="en-US"/>
        </w:rPr>
        <w:t>Literature Review</w:t>
      </w:r>
      <w:bookmarkEnd w:id="0"/>
    </w:p>
    <w:p w14:paraId="5C36C1F0" w14:textId="77777777" w:rsidR="00E80841" w:rsidRPr="00A300F6" w:rsidRDefault="00A300F6"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According to Martins (2021), </w:t>
      </w:r>
      <w:r w:rsidR="00C466BD" w:rsidRPr="00A300F6">
        <w:rPr>
          <w:rFonts w:ascii="Arial" w:hAnsi="Arial" w:cs="Arial"/>
          <w:color w:val="000000" w:themeColor="text1"/>
          <w:lang w:val="en-US"/>
        </w:rPr>
        <w:t xml:space="preserve">Virtual Learning environment has been widely used during COVID-19 pandemic period in the United Kingdom to facilitate instructional materials as well as communication. </w:t>
      </w:r>
      <w:r w:rsidR="008D29D5" w:rsidRPr="00A300F6">
        <w:rPr>
          <w:rFonts w:ascii="Arial" w:hAnsi="Arial" w:cs="Arial"/>
          <w:color w:val="000000" w:themeColor="text1"/>
          <w:lang w:val="en-US"/>
        </w:rPr>
        <w:t>Ac</w:t>
      </w:r>
      <w:r w:rsidRPr="00A300F6">
        <w:rPr>
          <w:rFonts w:ascii="Arial" w:hAnsi="Arial" w:cs="Arial"/>
          <w:color w:val="000000" w:themeColor="text1"/>
          <w:lang w:val="en-US"/>
        </w:rPr>
        <w:t xml:space="preserve">cording to </w:t>
      </w:r>
      <w:r>
        <w:rPr>
          <w:rFonts w:ascii="Arial" w:hAnsi="Arial" w:cs="Arial"/>
          <w:color w:val="000000" w:themeColor="text1"/>
          <w:lang w:val="en-US"/>
        </w:rPr>
        <w:t>I</w:t>
      </w:r>
      <w:r w:rsidRPr="00A300F6">
        <w:rPr>
          <w:rFonts w:ascii="Arial" w:hAnsi="Arial" w:cs="Arial"/>
          <w:color w:val="000000" w:themeColor="text1"/>
          <w:lang w:val="en-US"/>
        </w:rPr>
        <w:t xml:space="preserve">n </w:t>
      </w:r>
      <w:r>
        <w:rPr>
          <w:rFonts w:ascii="Arial" w:hAnsi="Arial" w:cs="Arial"/>
          <w:color w:val="000000" w:themeColor="text1"/>
          <w:lang w:val="en-US"/>
        </w:rPr>
        <w:t>S</w:t>
      </w:r>
      <w:r w:rsidRPr="00A300F6">
        <w:rPr>
          <w:rFonts w:ascii="Arial" w:hAnsi="Arial" w:cs="Arial"/>
          <w:color w:val="000000" w:themeColor="text1"/>
          <w:lang w:val="en-US"/>
        </w:rPr>
        <w:t>aint (2021</w:t>
      </w:r>
      <w:r w:rsidR="008D29D5" w:rsidRPr="00A300F6">
        <w:rPr>
          <w:rFonts w:ascii="Arial" w:hAnsi="Arial" w:cs="Arial"/>
          <w:color w:val="000000" w:themeColor="text1"/>
          <w:lang w:val="en-US"/>
        </w:rPr>
        <w:t xml:space="preserve">), </w:t>
      </w:r>
      <w:r w:rsidR="00C466BD" w:rsidRPr="00A300F6">
        <w:rPr>
          <w:rFonts w:ascii="Arial" w:hAnsi="Arial" w:cs="Arial"/>
          <w:color w:val="000000" w:themeColor="text1"/>
          <w:lang w:val="en-US"/>
        </w:rPr>
        <w:t xml:space="preserve">Virtual learning environment can be defined as a </w:t>
      </w:r>
      <w:proofErr w:type="gramStart"/>
      <w:r w:rsidR="00C466BD" w:rsidRPr="00A300F6">
        <w:rPr>
          <w:rFonts w:ascii="Arial" w:hAnsi="Arial" w:cs="Arial"/>
          <w:color w:val="000000" w:themeColor="text1"/>
          <w:lang w:val="en-US"/>
        </w:rPr>
        <w:t>web based</w:t>
      </w:r>
      <w:proofErr w:type="gramEnd"/>
      <w:r w:rsidR="00C466BD" w:rsidRPr="00A300F6">
        <w:rPr>
          <w:rFonts w:ascii="Arial" w:hAnsi="Arial" w:cs="Arial"/>
          <w:color w:val="000000" w:themeColor="text1"/>
          <w:lang w:val="en-US"/>
        </w:rPr>
        <w:t xml:space="preserve"> software system that is designed to facilitate learning as well as teaching with the use of the right tools and activities. </w:t>
      </w:r>
      <w:r w:rsidRPr="00A300F6">
        <w:rPr>
          <w:rFonts w:ascii="Arial" w:hAnsi="Arial" w:cs="Arial"/>
          <w:color w:val="000000" w:themeColor="text1"/>
          <w:lang w:val="en-US"/>
        </w:rPr>
        <w:t>Garrison (2020</w:t>
      </w:r>
      <w:r w:rsidR="008D29D5" w:rsidRPr="00A300F6">
        <w:rPr>
          <w:rFonts w:ascii="Arial" w:hAnsi="Arial" w:cs="Arial"/>
          <w:color w:val="000000" w:themeColor="text1"/>
          <w:lang w:val="en-US"/>
        </w:rPr>
        <w:t>)</w:t>
      </w:r>
      <w:r>
        <w:rPr>
          <w:rFonts w:ascii="Arial" w:hAnsi="Arial" w:cs="Arial"/>
          <w:color w:val="000000" w:themeColor="text1"/>
          <w:lang w:val="en-US"/>
        </w:rPr>
        <w:t>,</w:t>
      </w:r>
      <w:r w:rsidR="008D29D5" w:rsidRPr="00A300F6">
        <w:rPr>
          <w:rFonts w:ascii="Arial" w:hAnsi="Arial" w:cs="Arial"/>
          <w:color w:val="000000" w:themeColor="text1"/>
          <w:lang w:val="en-US"/>
        </w:rPr>
        <w:t xml:space="preserve"> echoes that t</w:t>
      </w:r>
      <w:r w:rsidR="00E80841" w:rsidRPr="00A300F6">
        <w:rPr>
          <w:rFonts w:ascii="Arial" w:hAnsi="Arial" w:cs="Arial"/>
          <w:color w:val="000000" w:themeColor="text1"/>
          <w:lang w:val="en-US"/>
        </w:rPr>
        <w:t>he emergence of COVID-19 has led to major shift from the traditional classroom learning and instruction to remote learning.</w:t>
      </w:r>
      <w:r w:rsidR="00A875EB" w:rsidRPr="00A300F6">
        <w:rPr>
          <w:rFonts w:ascii="Arial" w:hAnsi="Arial" w:cs="Arial"/>
          <w:color w:val="000000" w:themeColor="text1"/>
          <w:lang w:val="en-US"/>
        </w:rPr>
        <w:t xml:space="preserve"> </w:t>
      </w:r>
      <w:r w:rsidR="00682AEF" w:rsidRPr="00A300F6">
        <w:rPr>
          <w:rFonts w:ascii="Arial" w:hAnsi="Arial" w:cs="Arial"/>
          <w:color w:val="000000" w:themeColor="text1"/>
          <w:lang w:val="en-US"/>
        </w:rPr>
        <w:t>In the wake of Covid-19 pandemic most of the universities across the world focused to virtual learning though a host of negative effects trailed. Virtual learning experiences have been termed to exhaust the students, aggravate the social differences and reflect the gender discriminations that are present in the different in in-person lecture halls</w:t>
      </w:r>
      <w:r w:rsidR="008D29D5" w:rsidRPr="00A300F6">
        <w:rPr>
          <w:rFonts w:ascii="Arial" w:hAnsi="Arial" w:cs="Arial"/>
          <w:color w:val="000000" w:themeColor="text1"/>
          <w:lang w:val="en-US"/>
        </w:rPr>
        <w:t xml:space="preserve"> (</w:t>
      </w:r>
      <w:r w:rsidRPr="00A300F6">
        <w:rPr>
          <w:rFonts w:ascii="Arial" w:hAnsi="Arial" w:cs="Arial"/>
          <w:color w:val="000000" w:themeColor="text1"/>
          <w:lang w:val="en-US"/>
        </w:rPr>
        <w:t>Duffy, 2020</w:t>
      </w:r>
      <w:r w:rsidR="008D29D5" w:rsidRPr="00A300F6">
        <w:rPr>
          <w:rFonts w:ascii="Arial" w:hAnsi="Arial" w:cs="Arial"/>
          <w:color w:val="000000" w:themeColor="text1"/>
          <w:lang w:val="en-US"/>
        </w:rPr>
        <w:t>)</w:t>
      </w:r>
      <w:r w:rsidR="00682AEF" w:rsidRPr="00A300F6">
        <w:rPr>
          <w:rFonts w:ascii="Arial" w:hAnsi="Arial" w:cs="Arial"/>
          <w:color w:val="000000" w:themeColor="text1"/>
          <w:lang w:val="en-US"/>
        </w:rPr>
        <w:t xml:space="preserve">. Despite the different disadvantages that have been associated with virtual learning, it </w:t>
      </w:r>
      <w:proofErr w:type="gramStart"/>
      <w:r w:rsidR="00682AEF" w:rsidRPr="00A300F6">
        <w:rPr>
          <w:rFonts w:ascii="Arial" w:hAnsi="Arial" w:cs="Arial"/>
          <w:color w:val="000000" w:themeColor="text1"/>
          <w:lang w:val="en-US"/>
        </w:rPr>
        <w:t>is considered to be</w:t>
      </w:r>
      <w:proofErr w:type="gramEnd"/>
      <w:r w:rsidR="00682AEF" w:rsidRPr="00A300F6">
        <w:rPr>
          <w:rFonts w:ascii="Arial" w:hAnsi="Arial" w:cs="Arial"/>
          <w:color w:val="000000" w:themeColor="text1"/>
          <w:lang w:val="en-US"/>
        </w:rPr>
        <w:t xml:space="preserve"> an equalizing power that is incontestable. Virtual learning in the </w:t>
      </w:r>
      <w:proofErr w:type="gramStart"/>
      <w:r w:rsidR="00682AEF" w:rsidRPr="00A300F6">
        <w:rPr>
          <w:rFonts w:ascii="Arial" w:hAnsi="Arial" w:cs="Arial"/>
          <w:color w:val="000000" w:themeColor="text1"/>
          <w:lang w:val="en-US"/>
        </w:rPr>
        <w:t>universities</w:t>
      </w:r>
      <w:proofErr w:type="gramEnd"/>
      <w:r w:rsidR="00682AEF" w:rsidRPr="00A300F6">
        <w:rPr>
          <w:rFonts w:ascii="Arial" w:hAnsi="Arial" w:cs="Arial"/>
          <w:color w:val="000000" w:themeColor="text1"/>
          <w:lang w:val="en-US"/>
        </w:rPr>
        <w:t xml:space="preserve"> institution has influenced the different characteristics that have minimized biasness and increased accessibility and inclusion for the students</w:t>
      </w:r>
      <w:r w:rsidRPr="00A300F6">
        <w:rPr>
          <w:rFonts w:ascii="Arial" w:hAnsi="Arial" w:cs="Arial"/>
          <w:color w:val="000000" w:themeColor="text1"/>
          <w:lang w:val="en-US"/>
        </w:rPr>
        <w:t xml:space="preserve"> (Bates and Poole, 2020)</w:t>
      </w:r>
      <w:r w:rsidR="00682AEF" w:rsidRPr="00A300F6">
        <w:rPr>
          <w:rFonts w:ascii="Arial" w:hAnsi="Arial" w:cs="Arial"/>
          <w:color w:val="000000" w:themeColor="text1"/>
          <w:lang w:val="en-US"/>
        </w:rPr>
        <w:t xml:space="preserve">. In addition to enhancing the learning experiences that cannot be felt in the usual lecture halls. For </w:t>
      </w:r>
      <w:proofErr w:type="gramStart"/>
      <w:r w:rsidR="00682AEF" w:rsidRPr="00A300F6">
        <w:rPr>
          <w:rFonts w:ascii="Arial" w:hAnsi="Arial" w:cs="Arial"/>
          <w:color w:val="000000" w:themeColor="text1"/>
          <w:lang w:val="en-US"/>
        </w:rPr>
        <w:t>instance</w:t>
      </w:r>
      <w:proofErr w:type="gramEnd"/>
      <w:r w:rsidR="00682AEF" w:rsidRPr="00A300F6">
        <w:rPr>
          <w:rFonts w:ascii="Arial" w:hAnsi="Arial" w:cs="Arial"/>
          <w:color w:val="000000" w:themeColor="text1"/>
          <w:lang w:val="en-US"/>
        </w:rPr>
        <w:t xml:space="preserve"> in virtual learning whether it is Google </w:t>
      </w:r>
      <w:r w:rsidR="00A64FC4" w:rsidRPr="00A300F6">
        <w:rPr>
          <w:rFonts w:ascii="Arial" w:hAnsi="Arial" w:cs="Arial"/>
          <w:color w:val="000000" w:themeColor="text1"/>
          <w:lang w:val="en-US"/>
        </w:rPr>
        <w:t>class or</w:t>
      </w:r>
      <w:r w:rsidR="00682AEF" w:rsidRPr="00A300F6">
        <w:rPr>
          <w:rFonts w:ascii="Arial" w:hAnsi="Arial" w:cs="Arial"/>
          <w:color w:val="000000" w:themeColor="text1"/>
          <w:lang w:val="en-US"/>
        </w:rPr>
        <w:t xml:space="preserve"> zoom the lecture as well as the students are accorded the same class status.</w:t>
      </w:r>
      <w:r w:rsidR="00A64FC4" w:rsidRPr="00A300F6">
        <w:rPr>
          <w:rFonts w:ascii="Arial" w:hAnsi="Arial" w:cs="Arial"/>
          <w:color w:val="000000" w:themeColor="text1"/>
          <w:lang w:val="en-US"/>
        </w:rPr>
        <w:t xml:space="preserve"> </w:t>
      </w:r>
      <w:proofErr w:type="gramStart"/>
      <w:r w:rsidR="00682AEF" w:rsidRPr="00A300F6">
        <w:rPr>
          <w:rFonts w:ascii="Arial" w:hAnsi="Arial" w:cs="Arial"/>
          <w:color w:val="000000" w:themeColor="text1"/>
          <w:lang w:val="en-US"/>
        </w:rPr>
        <w:t>Additionally</w:t>
      </w:r>
      <w:proofErr w:type="gramEnd"/>
      <w:r w:rsidR="00682AEF" w:rsidRPr="00A300F6">
        <w:rPr>
          <w:rFonts w:ascii="Arial" w:hAnsi="Arial" w:cs="Arial"/>
          <w:color w:val="000000" w:themeColor="text1"/>
          <w:lang w:val="en-US"/>
        </w:rPr>
        <w:t xml:space="preserve"> the classrooms are als</w:t>
      </w:r>
      <w:r w:rsidR="00A64FC4" w:rsidRPr="00A300F6">
        <w:rPr>
          <w:rFonts w:ascii="Arial" w:hAnsi="Arial" w:cs="Arial"/>
          <w:color w:val="000000" w:themeColor="text1"/>
          <w:lang w:val="en-US"/>
        </w:rPr>
        <w:t>o</w:t>
      </w:r>
      <w:r w:rsidR="00682AEF" w:rsidRPr="00A300F6">
        <w:rPr>
          <w:rFonts w:ascii="Arial" w:hAnsi="Arial" w:cs="Arial"/>
          <w:color w:val="000000" w:themeColor="text1"/>
          <w:lang w:val="en-US"/>
        </w:rPr>
        <w:t xml:space="preserve"> managed in a democratic manner through the incorporation of the different features such as chat windows and mute buttons.</w:t>
      </w:r>
      <w:r w:rsidR="00A64FC4" w:rsidRPr="00A300F6">
        <w:rPr>
          <w:rFonts w:ascii="Arial" w:hAnsi="Arial" w:cs="Arial"/>
          <w:color w:val="000000" w:themeColor="text1"/>
          <w:lang w:val="en-US"/>
        </w:rPr>
        <w:t xml:space="preserve"> </w:t>
      </w:r>
      <w:r w:rsidRPr="00A300F6">
        <w:rPr>
          <w:rFonts w:ascii="Arial" w:hAnsi="Arial" w:cs="Arial"/>
          <w:color w:val="000000" w:themeColor="text1"/>
          <w:lang w:val="en-US"/>
        </w:rPr>
        <w:t xml:space="preserve">According to </w:t>
      </w:r>
      <w:proofErr w:type="spellStart"/>
      <w:r w:rsidRPr="00A300F6">
        <w:rPr>
          <w:rFonts w:ascii="Arial" w:hAnsi="Arial" w:cs="Arial"/>
          <w:color w:val="000000" w:themeColor="text1"/>
          <w:lang w:val="en-US"/>
        </w:rPr>
        <w:t>Roblyer</w:t>
      </w:r>
      <w:proofErr w:type="spellEnd"/>
      <w:r w:rsidRPr="00A300F6">
        <w:rPr>
          <w:rFonts w:ascii="Arial" w:hAnsi="Arial" w:cs="Arial"/>
          <w:color w:val="000000" w:themeColor="text1"/>
          <w:lang w:val="en-US"/>
        </w:rPr>
        <w:t xml:space="preserve"> (2020</w:t>
      </w:r>
      <w:r w:rsidR="008D29D5" w:rsidRPr="00A300F6">
        <w:rPr>
          <w:rFonts w:ascii="Arial" w:hAnsi="Arial" w:cs="Arial"/>
          <w:color w:val="000000" w:themeColor="text1"/>
          <w:lang w:val="en-US"/>
        </w:rPr>
        <w:t>)</w:t>
      </w:r>
      <w:r w:rsidRPr="00A300F6">
        <w:rPr>
          <w:rFonts w:ascii="Arial" w:hAnsi="Arial" w:cs="Arial"/>
          <w:color w:val="000000" w:themeColor="text1"/>
          <w:lang w:val="en-US"/>
        </w:rPr>
        <w:t>, there</w:t>
      </w:r>
      <w:r w:rsidR="00A64FC4" w:rsidRPr="00A300F6">
        <w:rPr>
          <w:rFonts w:ascii="Arial" w:hAnsi="Arial" w:cs="Arial"/>
          <w:color w:val="000000" w:themeColor="text1"/>
          <w:lang w:val="en-US"/>
        </w:rPr>
        <w:t xml:space="preserve"> is also the elimination of malevolent issues interconnected to disabilities such as stammering which are prevalent in in person lecture halls and have a great effect on the </w:t>
      </w:r>
      <w:r w:rsidR="00A64FC4" w:rsidRPr="00A300F6">
        <w:rPr>
          <w:rFonts w:ascii="Arial" w:hAnsi="Arial" w:cs="Arial"/>
          <w:color w:val="000000" w:themeColor="text1"/>
          <w:lang w:val="en-US"/>
        </w:rPr>
        <w:lastRenderedPageBreak/>
        <w:t xml:space="preserve">learning results. Therefore, virtual learning makes it easier for the students to be fully present to the virtual learning. Virtual learning environment technologies fosters </w:t>
      </w:r>
      <w:proofErr w:type="gramStart"/>
      <w:r w:rsidR="00A64FC4" w:rsidRPr="00A300F6">
        <w:rPr>
          <w:rFonts w:ascii="Arial" w:hAnsi="Arial" w:cs="Arial"/>
          <w:color w:val="000000" w:themeColor="text1"/>
          <w:lang w:val="en-US"/>
        </w:rPr>
        <w:t>students</w:t>
      </w:r>
      <w:proofErr w:type="gramEnd"/>
      <w:r w:rsidR="00A64FC4" w:rsidRPr="00A300F6">
        <w:rPr>
          <w:rFonts w:ascii="Arial" w:hAnsi="Arial" w:cs="Arial"/>
          <w:color w:val="000000" w:themeColor="text1"/>
          <w:lang w:val="en-US"/>
        </w:rPr>
        <w:t xml:space="preserve"> engagement and learning outcomes by making the students identity open through profile pictures, names, pronouns as well as the pronunciation. Moreover, it eradicates the discriminatory differences </w:t>
      </w:r>
      <w:proofErr w:type="gramStart"/>
      <w:r w:rsidR="00A64FC4" w:rsidRPr="00A300F6">
        <w:rPr>
          <w:rFonts w:ascii="Arial" w:hAnsi="Arial" w:cs="Arial"/>
          <w:color w:val="000000" w:themeColor="text1"/>
          <w:lang w:val="en-US"/>
        </w:rPr>
        <w:t>on the basis of</w:t>
      </w:r>
      <w:proofErr w:type="gramEnd"/>
      <w:r w:rsidR="00A64FC4" w:rsidRPr="00A300F6">
        <w:rPr>
          <w:rFonts w:ascii="Arial" w:hAnsi="Arial" w:cs="Arial"/>
          <w:color w:val="000000" w:themeColor="text1"/>
          <w:lang w:val="en-US"/>
        </w:rPr>
        <w:t xml:space="preserve"> ethnics, races, physical characteristics such as height, weight, personality and cognitive differences</w:t>
      </w:r>
      <w:r w:rsidR="008D29D5" w:rsidRPr="00A300F6">
        <w:rPr>
          <w:rFonts w:ascii="Arial" w:hAnsi="Arial" w:cs="Arial"/>
          <w:color w:val="000000" w:themeColor="text1"/>
          <w:lang w:val="en-US"/>
        </w:rPr>
        <w:t xml:space="preserve"> (</w:t>
      </w:r>
      <w:proofErr w:type="spellStart"/>
      <w:r w:rsidR="008D29D5" w:rsidRPr="00A300F6">
        <w:rPr>
          <w:rFonts w:ascii="Arial" w:hAnsi="Arial" w:cs="Arial"/>
          <w:color w:val="000000" w:themeColor="text1"/>
          <w:lang w:val="en-US"/>
        </w:rPr>
        <w:t>Pelonis</w:t>
      </w:r>
      <w:proofErr w:type="spellEnd"/>
      <w:r w:rsidRPr="00A300F6">
        <w:rPr>
          <w:rFonts w:ascii="Arial" w:hAnsi="Arial" w:cs="Arial"/>
          <w:color w:val="000000" w:themeColor="text1"/>
          <w:lang w:val="en-US"/>
        </w:rPr>
        <w:t>, 2021</w:t>
      </w:r>
      <w:r w:rsidR="008D29D5" w:rsidRPr="00A300F6">
        <w:rPr>
          <w:rFonts w:ascii="Arial" w:hAnsi="Arial" w:cs="Arial"/>
          <w:color w:val="000000" w:themeColor="text1"/>
          <w:lang w:val="en-US"/>
        </w:rPr>
        <w:t>)</w:t>
      </w:r>
      <w:r w:rsidR="00A64FC4" w:rsidRPr="00A300F6">
        <w:rPr>
          <w:rFonts w:ascii="Arial" w:hAnsi="Arial" w:cs="Arial"/>
          <w:color w:val="000000" w:themeColor="text1"/>
          <w:lang w:val="en-US"/>
        </w:rPr>
        <w:t>. Consequently</w:t>
      </w:r>
      <w:r w:rsidR="00E80841" w:rsidRPr="00A300F6">
        <w:rPr>
          <w:rFonts w:ascii="Arial" w:hAnsi="Arial" w:cs="Arial"/>
          <w:color w:val="000000" w:themeColor="text1"/>
          <w:lang w:val="en-US"/>
        </w:rPr>
        <w:t>,</w:t>
      </w:r>
      <w:r w:rsidR="00A64FC4" w:rsidRPr="00A300F6">
        <w:rPr>
          <w:rFonts w:ascii="Arial" w:hAnsi="Arial" w:cs="Arial"/>
          <w:color w:val="000000" w:themeColor="text1"/>
          <w:lang w:val="en-US"/>
        </w:rPr>
        <w:t xml:space="preserve"> making every student to engage </w:t>
      </w:r>
      <w:r w:rsidR="00E80841" w:rsidRPr="00A300F6">
        <w:rPr>
          <w:rFonts w:ascii="Arial" w:hAnsi="Arial" w:cs="Arial"/>
          <w:color w:val="000000" w:themeColor="text1"/>
          <w:lang w:val="en-US"/>
        </w:rPr>
        <w:t>fully though the technological C</w:t>
      </w:r>
      <w:r w:rsidR="00A64FC4" w:rsidRPr="00A300F6">
        <w:rPr>
          <w:rFonts w:ascii="Arial" w:hAnsi="Arial" w:cs="Arial"/>
          <w:color w:val="000000" w:themeColor="text1"/>
          <w:lang w:val="en-US"/>
        </w:rPr>
        <w:t xml:space="preserve">hat windows and the response buttons. </w:t>
      </w:r>
    </w:p>
    <w:p w14:paraId="3BBAFAFD" w14:textId="77777777" w:rsidR="00E80841" w:rsidRPr="00A300F6" w:rsidRDefault="00E80841" w:rsidP="00D576A3">
      <w:pPr>
        <w:spacing w:line="360" w:lineRule="auto"/>
        <w:rPr>
          <w:rFonts w:ascii="Arial" w:hAnsi="Arial" w:cs="Arial"/>
          <w:color w:val="000000" w:themeColor="text1"/>
          <w:lang w:val="en-US"/>
        </w:rPr>
      </w:pPr>
      <w:proofErr w:type="gramStart"/>
      <w:r w:rsidRPr="00A300F6">
        <w:rPr>
          <w:rFonts w:ascii="Arial" w:hAnsi="Arial" w:cs="Arial"/>
          <w:color w:val="000000" w:themeColor="text1"/>
          <w:lang w:val="en-US"/>
        </w:rPr>
        <w:t>In spite of</w:t>
      </w:r>
      <w:proofErr w:type="gramEnd"/>
      <w:r w:rsidRPr="00A300F6">
        <w:rPr>
          <w:rFonts w:ascii="Arial" w:hAnsi="Arial" w:cs="Arial"/>
          <w:color w:val="000000" w:themeColor="text1"/>
          <w:lang w:val="en-US"/>
        </w:rPr>
        <w:t xml:space="preserve"> the positive influences of virtual learning the drawbacks cannot be ignored. Technical difficulties was one of the highest challenge in terms </w:t>
      </w:r>
      <w:proofErr w:type="gramStart"/>
      <w:r w:rsidRPr="00A300F6">
        <w:rPr>
          <w:rFonts w:ascii="Arial" w:hAnsi="Arial" w:cs="Arial"/>
          <w:color w:val="000000" w:themeColor="text1"/>
          <w:lang w:val="en-US"/>
        </w:rPr>
        <w:t>of  low</w:t>
      </w:r>
      <w:proofErr w:type="gramEnd"/>
      <w:r w:rsidRPr="00A300F6">
        <w:rPr>
          <w:rFonts w:ascii="Arial" w:hAnsi="Arial" w:cs="Arial"/>
          <w:color w:val="000000" w:themeColor="text1"/>
          <w:lang w:val="en-US"/>
        </w:rPr>
        <w:t xml:space="preserve"> video  and sound quality, poor virtual set up and inadequate infrastructure that contribute to low collaboration. It has led to lack of student interaction as well as engagement in terms of group work making them to feel overwhelmed and frustrated while doing their assignments</w:t>
      </w:r>
      <w:r w:rsidR="008D29D5" w:rsidRPr="00A300F6">
        <w:rPr>
          <w:rFonts w:ascii="Arial" w:hAnsi="Arial" w:cs="Arial"/>
          <w:color w:val="000000" w:themeColor="text1"/>
          <w:lang w:val="en-US"/>
        </w:rPr>
        <w:t xml:space="preserve"> (Akyol and </w:t>
      </w:r>
      <w:r w:rsidR="00A300F6" w:rsidRPr="00A300F6">
        <w:rPr>
          <w:rFonts w:ascii="Arial" w:hAnsi="Arial" w:cs="Arial"/>
          <w:color w:val="000000" w:themeColor="text1"/>
          <w:lang w:val="en-US"/>
        </w:rPr>
        <w:t>Garrison, 2018</w:t>
      </w:r>
      <w:r w:rsidR="008D29D5" w:rsidRPr="00A300F6">
        <w:rPr>
          <w:rFonts w:ascii="Arial" w:hAnsi="Arial" w:cs="Arial"/>
          <w:color w:val="000000" w:themeColor="text1"/>
          <w:lang w:val="en-US"/>
        </w:rPr>
        <w:t>)</w:t>
      </w:r>
      <w:r w:rsidRPr="00A300F6">
        <w:rPr>
          <w:rFonts w:ascii="Arial" w:hAnsi="Arial" w:cs="Arial"/>
          <w:color w:val="000000" w:themeColor="text1"/>
          <w:lang w:val="en-US"/>
        </w:rPr>
        <w:t>.</w:t>
      </w:r>
      <w:r w:rsidR="00DF188E" w:rsidRPr="00A300F6">
        <w:rPr>
          <w:rFonts w:ascii="Arial" w:hAnsi="Arial" w:cs="Arial"/>
          <w:color w:val="000000" w:themeColor="text1"/>
          <w:lang w:val="en-US"/>
        </w:rPr>
        <w:t xml:space="preserve"> It is also a necessity for the students to have access to the internet, </w:t>
      </w:r>
      <w:r w:rsidR="00A300F6" w:rsidRPr="00A300F6">
        <w:rPr>
          <w:rFonts w:ascii="Arial" w:hAnsi="Arial" w:cs="Arial"/>
          <w:color w:val="000000" w:themeColor="text1"/>
          <w:lang w:val="en-US"/>
        </w:rPr>
        <w:t>the right</w:t>
      </w:r>
      <w:r w:rsidR="00DF188E" w:rsidRPr="00A300F6">
        <w:rPr>
          <w:rFonts w:ascii="Arial" w:hAnsi="Arial" w:cs="Arial"/>
          <w:color w:val="000000" w:themeColor="text1"/>
          <w:lang w:val="en-US"/>
        </w:rPr>
        <w:t xml:space="preserve"> technology platforms and the skills to use technology to experience change in virtual learning environment.</w:t>
      </w:r>
    </w:p>
    <w:p w14:paraId="0F3B9DD8" w14:textId="77777777" w:rsidR="00E80841" w:rsidRPr="00A300F6" w:rsidRDefault="00E80841" w:rsidP="00D576A3">
      <w:pPr>
        <w:pStyle w:val="Heading1"/>
        <w:spacing w:line="360" w:lineRule="auto"/>
        <w:rPr>
          <w:rFonts w:ascii="Arial" w:hAnsi="Arial" w:cs="Arial"/>
          <w:color w:val="000000" w:themeColor="text1"/>
          <w:sz w:val="22"/>
          <w:szCs w:val="22"/>
          <w:lang w:val="en-US"/>
        </w:rPr>
      </w:pPr>
      <w:bookmarkStart w:id="1" w:name="_Toc71119909"/>
      <w:r w:rsidRPr="00A300F6">
        <w:rPr>
          <w:rFonts w:ascii="Arial" w:hAnsi="Arial" w:cs="Arial"/>
          <w:color w:val="000000" w:themeColor="text1"/>
          <w:sz w:val="22"/>
          <w:szCs w:val="22"/>
          <w:lang w:val="en-US"/>
        </w:rPr>
        <w:t>Research Methods</w:t>
      </w:r>
      <w:bookmarkEnd w:id="1"/>
      <w:r w:rsidRPr="00A300F6">
        <w:rPr>
          <w:rFonts w:ascii="Arial" w:hAnsi="Arial" w:cs="Arial"/>
          <w:color w:val="000000" w:themeColor="text1"/>
          <w:sz w:val="22"/>
          <w:szCs w:val="22"/>
          <w:lang w:val="en-US"/>
        </w:rPr>
        <w:t xml:space="preserve"> </w:t>
      </w:r>
    </w:p>
    <w:p w14:paraId="7D232A74" w14:textId="77777777" w:rsidR="00E80841" w:rsidRPr="00A300F6" w:rsidRDefault="00E80841" w:rsidP="00D576A3">
      <w:pPr>
        <w:spacing w:line="360" w:lineRule="auto"/>
        <w:rPr>
          <w:rFonts w:ascii="Arial" w:hAnsi="Arial" w:cs="Arial"/>
          <w:b/>
          <w:color w:val="000000" w:themeColor="text1"/>
          <w:lang w:val="en-US"/>
        </w:rPr>
      </w:pPr>
      <w:r w:rsidRPr="00A300F6">
        <w:rPr>
          <w:rFonts w:ascii="Arial" w:hAnsi="Arial" w:cs="Arial"/>
          <w:b/>
          <w:color w:val="000000" w:themeColor="text1"/>
          <w:lang w:val="en-US"/>
        </w:rPr>
        <w:t xml:space="preserve">Data collection </w:t>
      </w:r>
    </w:p>
    <w:p w14:paraId="49208CD1" w14:textId="77777777" w:rsidR="00E80841" w:rsidRPr="00A300F6" w:rsidRDefault="00E80841"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The study has considered the use of quantitative </w:t>
      </w:r>
      <w:r w:rsidR="000F2244" w:rsidRPr="00A300F6">
        <w:rPr>
          <w:rFonts w:ascii="Arial" w:hAnsi="Arial" w:cs="Arial"/>
          <w:color w:val="000000" w:themeColor="text1"/>
          <w:lang w:val="en-US"/>
        </w:rPr>
        <w:t xml:space="preserve">which leads to the collection as well as the evaluation of numerical data in terms of getting the patterns, averages, making predictions and testing of the casual relationships. The quantitative technique involves the use of a questionnaire with both open ended and close ended questions focused on determining the impact of virtual learning on the student’s experiences. The questionnaire </w:t>
      </w:r>
      <w:proofErr w:type="gramStart"/>
      <w:r w:rsidR="000F2244" w:rsidRPr="00A300F6">
        <w:rPr>
          <w:rFonts w:ascii="Arial" w:hAnsi="Arial" w:cs="Arial"/>
          <w:color w:val="000000" w:themeColor="text1"/>
          <w:lang w:val="en-US"/>
        </w:rPr>
        <w:t>were</w:t>
      </w:r>
      <w:proofErr w:type="gramEnd"/>
      <w:r w:rsidR="000F2244" w:rsidRPr="00A300F6">
        <w:rPr>
          <w:rFonts w:ascii="Arial" w:hAnsi="Arial" w:cs="Arial"/>
          <w:color w:val="000000" w:themeColor="text1"/>
          <w:lang w:val="en-US"/>
        </w:rPr>
        <w:t xml:space="preserve"> distributed through the use of email and what Sapp to reach the different respondents. The use of What Sapp and email are the most suitable techniques that ensures social distancing is observed during this COVID-19 pandemic. It also guaranteed the right communication with the respondents and the researcher. Online Questionnaire </w:t>
      </w:r>
      <w:proofErr w:type="gramStart"/>
      <w:r w:rsidR="000F2244" w:rsidRPr="00A300F6">
        <w:rPr>
          <w:rFonts w:ascii="Arial" w:hAnsi="Arial" w:cs="Arial"/>
          <w:color w:val="000000" w:themeColor="text1"/>
          <w:lang w:val="en-US"/>
        </w:rPr>
        <w:t>was considered to be</w:t>
      </w:r>
      <w:proofErr w:type="gramEnd"/>
      <w:r w:rsidR="000F2244" w:rsidRPr="00A300F6">
        <w:rPr>
          <w:rFonts w:ascii="Arial" w:hAnsi="Arial" w:cs="Arial"/>
          <w:color w:val="000000" w:themeColor="text1"/>
          <w:lang w:val="en-US"/>
        </w:rPr>
        <w:t xml:space="preserve"> the most suitable technique </w:t>
      </w:r>
      <w:r w:rsidR="008B1979" w:rsidRPr="00A300F6">
        <w:rPr>
          <w:rFonts w:ascii="Arial" w:hAnsi="Arial" w:cs="Arial"/>
          <w:color w:val="000000" w:themeColor="text1"/>
          <w:lang w:val="en-US"/>
        </w:rPr>
        <w:t>in the gathering of data when the sample is spread over a wider geographical territory, effective response and fosters uniformity of the information collected. However, it might lead to biasness especially when the respondent misinterprets the question. The study considered a sample size of 30 students from the University of Wales Trinity Saint David through simple random sampling to guarantee an equal representation.</w:t>
      </w:r>
    </w:p>
    <w:p w14:paraId="00C6FE54" w14:textId="77777777" w:rsidR="008B1979" w:rsidRPr="00A300F6" w:rsidRDefault="008B1979"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lastRenderedPageBreak/>
        <w:t>The study incorporates the use of secondary techniques ranging from the journals, newspapers, websites and books concerning virtual learning during COVID-19 period to complement the primary data.</w:t>
      </w:r>
    </w:p>
    <w:p w14:paraId="6D178C2B" w14:textId="77777777" w:rsidR="00607759" w:rsidRPr="00A300F6" w:rsidRDefault="00607759"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The collected data was edited and checked for completeness and coded into Microsoft excel sheets into tables, charts and graphs for easier understanding of the subject topic.</w:t>
      </w:r>
    </w:p>
    <w:p w14:paraId="3B693B8B" w14:textId="77777777" w:rsidR="00DF188E" w:rsidRPr="00A300F6" w:rsidRDefault="00DF188E" w:rsidP="00D576A3">
      <w:pPr>
        <w:spacing w:line="360" w:lineRule="auto"/>
        <w:rPr>
          <w:rFonts w:ascii="Arial" w:hAnsi="Arial" w:cs="Arial"/>
          <w:b/>
          <w:color w:val="000000" w:themeColor="text1"/>
          <w:lang w:val="en-US"/>
        </w:rPr>
      </w:pPr>
      <w:r w:rsidRPr="00A300F6">
        <w:rPr>
          <w:rFonts w:ascii="Arial" w:hAnsi="Arial" w:cs="Arial"/>
          <w:b/>
          <w:color w:val="000000" w:themeColor="text1"/>
          <w:lang w:val="en-US"/>
        </w:rPr>
        <w:t>Ethical Considerations in Research</w:t>
      </w:r>
    </w:p>
    <w:p w14:paraId="4F1E147E" w14:textId="77777777" w:rsidR="00976F74" w:rsidRPr="00A300F6" w:rsidRDefault="00976F74"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Ethics is one of the most significant aspects in research. For the study as a </w:t>
      </w:r>
      <w:proofErr w:type="gramStart"/>
      <w:r w:rsidRPr="00A300F6">
        <w:rPr>
          <w:rFonts w:ascii="Arial" w:hAnsi="Arial" w:cs="Arial"/>
          <w:color w:val="000000" w:themeColor="text1"/>
          <w:lang w:val="en-US"/>
        </w:rPr>
        <w:t>researcher</w:t>
      </w:r>
      <w:proofErr w:type="gramEnd"/>
      <w:r w:rsidRPr="00A300F6">
        <w:rPr>
          <w:rFonts w:ascii="Arial" w:hAnsi="Arial" w:cs="Arial"/>
          <w:color w:val="000000" w:themeColor="text1"/>
          <w:lang w:val="en-US"/>
        </w:rPr>
        <w:t xml:space="preserve"> I considered voluntary participation of the respondents where the participants had the right to withdraw from the research at any stage without being intimidated.</w:t>
      </w:r>
      <w:r w:rsidR="00607759" w:rsidRPr="00A300F6">
        <w:rPr>
          <w:rFonts w:ascii="Arial" w:hAnsi="Arial" w:cs="Arial"/>
          <w:color w:val="000000" w:themeColor="text1"/>
          <w:lang w:val="en-US"/>
        </w:rPr>
        <w:t xml:space="preserve"> </w:t>
      </w:r>
      <w:r w:rsidRPr="00A300F6">
        <w:rPr>
          <w:rFonts w:ascii="Arial" w:hAnsi="Arial" w:cs="Arial"/>
          <w:color w:val="000000" w:themeColor="text1"/>
          <w:lang w:val="en-US"/>
        </w:rPr>
        <w:t xml:space="preserve">The </w:t>
      </w:r>
      <w:proofErr w:type="gramStart"/>
      <w:r w:rsidRPr="00A300F6">
        <w:rPr>
          <w:rFonts w:ascii="Arial" w:hAnsi="Arial" w:cs="Arial"/>
          <w:color w:val="000000" w:themeColor="text1"/>
          <w:lang w:val="en-US"/>
        </w:rPr>
        <w:t>respondents</w:t>
      </w:r>
      <w:proofErr w:type="gramEnd"/>
      <w:r w:rsidRPr="00A300F6">
        <w:rPr>
          <w:rFonts w:ascii="Arial" w:hAnsi="Arial" w:cs="Arial"/>
          <w:color w:val="000000" w:themeColor="text1"/>
          <w:lang w:val="en-US"/>
        </w:rPr>
        <w:t xml:space="preserve"> participants was the on the basis of an informed consent where I provided comprehensive information</w:t>
      </w:r>
      <w:r w:rsidR="00607759" w:rsidRPr="00A300F6">
        <w:rPr>
          <w:rFonts w:ascii="Arial" w:hAnsi="Arial" w:cs="Arial"/>
          <w:color w:val="000000" w:themeColor="text1"/>
          <w:lang w:val="en-US"/>
        </w:rPr>
        <w:t xml:space="preserve"> concerning the purpose of the </w:t>
      </w:r>
      <w:r w:rsidRPr="00A300F6">
        <w:rPr>
          <w:rFonts w:ascii="Arial" w:hAnsi="Arial" w:cs="Arial"/>
          <w:color w:val="000000" w:themeColor="text1"/>
          <w:lang w:val="en-US"/>
        </w:rPr>
        <w:t xml:space="preserve">research and how </w:t>
      </w:r>
      <w:r w:rsidR="00A300F6" w:rsidRPr="00A300F6">
        <w:rPr>
          <w:rFonts w:ascii="Arial" w:hAnsi="Arial" w:cs="Arial"/>
          <w:color w:val="000000" w:themeColor="text1"/>
          <w:lang w:val="en-US"/>
        </w:rPr>
        <w:t>the results</w:t>
      </w:r>
      <w:r w:rsidRPr="00A300F6">
        <w:rPr>
          <w:rFonts w:ascii="Arial" w:hAnsi="Arial" w:cs="Arial"/>
          <w:color w:val="000000" w:themeColor="text1"/>
          <w:lang w:val="en-US"/>
        </w:rPr>
        <w:t xml:space="preserve"> will be accessed after analysis.</w:t>
      </w:r>
      <w:r w:rsidR="00607759" w:rsidRPr="00A300F6">
        <w:rPr>
          <w:rFonts w:ascii="Arial" w:hAnsi="Arial" w:cs="Arial"/>
          <w:color w:val="000000" w:themeColor="text1"/>
          <w:lang w:val="en-US"/>
        </w:rPr>
        <w:t xml:space="preserve"> </w:t>
      </w:r>
      <w:r w:rsidRPr="00A300F6">
        <w:rPr>
          <w:rFonts w:ascii="Arial" w:hAnsi="Arial" w:cs="Arial"/>
          <w:color w:val="000000" w:themeColor="text1"/>
          <w:lang w:val="en-US"/>
        </w:rPr>
        <w:t xml:space="preserve">It is an aspect that ensured the respondents made </w:t>
      </w:r>
      <w:r w:rsidR="00A300F6" w:rsidRPr="00A300F6">
        <w:rPr>
          <w:rFonts w:ascii="Arial" w:hAnsi="Arial" w:cs="Arial"/>
          <w:color w:val="000000" w:themeColor="text1"/>
          <w:lang w:val="en-US"/>
        </w:rPr>
        <w:t>a fully</w:t>
      </w:r>
      <w:r w:rsidRPr="00A300F6">
        <w:rPr>
          <w:rFonts w:ascii="Arial" w:hAnsi="Arial" w:cs="Arial"/>
          <w:color w:val="000000" w:themeColor="text1"/>
          <w:lang w:val="en-US"/>
        </w:rPr>
        <w:t xml:space="preserve"> informed and free decision on whether to participate in the exercise.</w:t>
      </w:r>
      <w:r w:rsidR="00607759" w:rsidRPr="00A300F6">
        <w:rPr>
          <w:rFonts w:ascii="Arial" w:hAnsi="Arial" w:cs="Arial"/>
          <w:color w:val="000000" w:themeColor="text1"/>
          <w:lang w:val="en-US"/>
        </w:rPr>
        <w:t xml:space="preserve"> Privacy and anonymity </w:t>
      </w:r>
      <w:proofErr w:type="gramStart"/>
      <w:r w:rsidR="00607759" w:rsidRPr="00A300F6">
        <w:rPr>
          <w:rFonts w:ascii="Arial" w:hAnsi="Arial" w:cs="Arial"/>
          <w:color w:val="000000" w:themeColor="text1"/>
          <w:lang w:val="en-US"/>
        </w:rPr>
        <w:t>was</w:t>
      </w:r>
      <w:proofErr w:type="gramEnd"/>
      <w:r w:rsidR="00607759" w:rsidRPr="00A300F6">
        <w:rPr>
          <w:rFonts w:ascii="Arial" w:hAnsi="Arial" w:cs="Arial"/>
          <w:color w:val="000000" w:themeColor="text1"/>
          <w:lang w:val="en-US"/>
        </w:rPr>
        <w:t xml:space="preserve"> </w:t>
      </w:r>
      <w:r w:rsidR="00A300F6" w:rsidRPr="00A300F6">
        <w:rPr>
          <w:rFonts w:ascii="Arial" w:hAnsi="Arial" w:cs="Arial"/>
          <w:color w:val="000000" w:themeColor="text1"/>
          <w:lang w:val="en-US"/>
        </w:rPr>
        <w:t>significant by</w:t>
      </w:r>
      <w:r w:rsidR="00607759" w:rsidRPr="00A300F6">
        <w:rPr>
          <w:rFonts w:ascii="Arial" w:hAnsi="Arial" w:cs="Arial"/>
          <w:color w:val="000000" w:themeColor="text1"/>
          <w:lang w:val="en-US"/>
        </w:rPr>
        <w:t xml:space="preserve"> ensuring that the respondents did not indicate their names and the data was stored in a safe manner. </w:t>
      </w:r>
      <w:proofErr w:type="gramStart"/>
      <w:r w:rsidR="00607759" w:rsidRPr="00A300F6">
        <w:rPr>
          <w:rFonts w:ascii="Arial" w:hAnsi="Arial" w:cs="Arial"/>
          <w:color w:val="000000" w:themeColor="text1"/>
          <w:lang w:val="en-US"/>
        </w:rPr>
        <w:t>Finally</w:t>
      </w:r>
      <w:proofErr w:type="gramEnd"/>
      <w:r w:rsidR="00607759" w:rsidRPr="00A300F6">
        <w:rPr>
          <w:rFonts w:ascii="Arial" w:hAnsi="Arial" w:cs="Arial"/>
          <w:color w:val="000000" w:themeColor="text1"/>
          <w:lang w:val="en-US"/>
        </w:rPr>
        <w:t xml:space="preserve"> I adhered with the Data Protection Act 1998 in terms of string data. Prior to collecting </w:t>
      </w:r>
      <w:proofErr w:type="gramStart"/>
      <w:r w:rsidR="00607759" w:rsidRPr="00A300F6">
        <w:rPr>
          <w:rFonts w:ascii="Arial" w:hAnsi="Arial" w:cs="Arial"/>
          <w:color w:val="000000" w:themeColor="text1"/>
          <w:lang w:val="en-US"/>
        </w:rPr>
        <w:t>data</w:t>
      </w:r>
      <w:proofErr w:type="gramEnd"/>
      <w:r w:rsidR="00607759" w:rsidRPr="00A300F6">
        <w:rPr>
          <w:rFonts w:ascii="Arial" w:hAnsi="Arial" w:cs="Arial"/>
          <w:color w:val="000000" w:themeColor="text1"/>
          <w:lang w:val="en-US"/>
        </w:rPr>
        <w:t xml:space="preserve"> I sought permission from the research committee of the University of Wales Trinity Saint David to get access to the students contact.</w:t>
      </w:r>
    </w:p>
    <w:p w14:paraId="50050D2C" w14:textId="77777777" w:rsidR="00413AC3" w:rsidRPr="00A300F6" w:rsidRDefault="008B1979" w:rsidP="00D576A3">
      <w:pPr>
        <w:pStyle w:val="Heading1"/>
        <w:spacing w:line="360" w:lineRule="auto"/>
        <w:rPr>
          <w:rFonts w:ascii="Arial" w:hAnsi="Arial" w:cs="Arial"/>
          <w:color w:val="000000" w:themeColor="text1"/>
          <w:sz w:val="22"/>
          <w:szCs w:val="22"/>
          <w:lang w:val="en-US"/>
        </w:rPr>
      </w:pPr>
      <w:bookmarkStart w:id="2" w:name="_Toc71119910"/>
      <w:r w:rsidRPr="00A300F6">
        <w:rPr>
          <w:rFonts w:ascii="Arial" w:hAnsi="Arial" w:cs="Arial"/>
          <w:color w:val="000000" w:themeColor="text1"/>
          <w:sz w:val="22"/>
          <w:szCs w:val="22"/>
          <w:lang w:val="en-US"/>
        </w:rPr>
        <w:t>Interpretation and Analysis</w:t>
      </w:r>
      <w:bookmarkEnd w:id="2"/>
    </w:p>
    <w:p w14:paraId="6CD7444C" w14:textId="77777777" w:rsidR="008B1979" w:rsidRPr="00A300F6" w:rsidRDefault="00413AC3" w:rsidP="00D576A3">
      <w:pPr>
        <w:spacing w:line="360" w:lineRule="auto"/>
        <w:rPr>
          <w:rFonts w:ascii="Arial" w:hAnsi="Arial" w:cs="Arial"/>
          <w:b/>
          <w:color w:val="000000" w:themeColor="text1"/>
          <w:lang w:val="en-US"/>
        </w:rPr>
      </w:pPr>
      <w:r w:rsidRPr="00A300F6">
        <w:rPr>
          <w:rFonts w:ascii="Arial" w:hAnsi="Arial" w:cs="Arial"/>
          <w:color w:val="000000" w:themeColor="text1"/>
          <w:lang w:val="en-US"/>
        </w:rPr>
        <w:t xml:space="preserve">The quantitative analysis was based on a questionnaire that was distributed to 30 respondents who </w:t>
      </w:r>
      <w:proofErr w:type="gramStart"/>
      <w:r w:rsidRPr="00A300F6">
        <w:rPr>
          <w:rFonts w:ascii="Arial" w:hAnsi="Arial" w:cs="Arial"/>
          <w:color w:val="000000" w:themeColor="text1"/>
          <w:lang w:val="en-US"/>
        </w:rPr>
        <w:t>completely filled</w:t>
      </w:r>
      <w:proofErr w:type="gramEnd"/>
      <w:r w:rsidRPr="00A300F6">
        <w:rPr>
          <w:rFonts w:ascii="Arial" w:hAnsi="Arial" w:cs="Arial"/>
          <w:color w:val="000000" w:themeColor="text1"/>
          <w:lang w:val="en-US"/>
        </w:rPr>
        <w:t xml:space="preserve"> and returned them leading a response rate of 100.</w:t>
      </w:r>
      <w:r w:rsidR="008B1979" w:rsidRPr="00A300F6">
        <w:rPr>
          <w:rFonts w:ascii="Arial" w:hAnsi="Arial" w:cs="Arial"/>
          <w:b/>
          <w:color w:val="000000" w:themeColor="text1"/>
          <w:lang w:val="en-US"/>
        </w:rPr>
        <w:t xml:space="preserve"> </w:t>
      </w:r>
    </w:p>
    <w:p w14:paraId="1964065B" w14:textId="77777777" w:rsidR="008B1979" w:rsidRPr="00A300F6" w:rsidRDefault="007936FA" w:rsidP="00D576A3">
      <w:pPr>
        <w:spacing w:line="360" w:lineRule="auto"/>
        <w:rPr>
          <w:rFonts w:ascii="Arial" w:hAnsi="Arial" w:cs="Arial"/>
          <w:b/>
          <w:color w:val="000000" w:themeColor="text1"/>
          <w:lang w:val="en-US"/>
        </w:rPr>
      </w:pPr>
      <w:r w:rsidRPr="00A300F6">
        <w:rPr>
          <w:rFonts w:ascii="Arial" w:hAnsi="Arial" w:cs="Arial"/>
          <w:b/>
          <w:color w:val="000000" w:themeColor="text1"/>
          <w:lang w:val="en-US"/>
        </w:rPr>
        <w:t xml:space="preserve">Table 1: </w:t>
      </w:r>
      <w:r w:rsidR="00041C41" w:rsidRPr="00A300F6">
        <w:rPr>
          <w:rFonts w:ascii="Arial" w:hAnsi="Arial" w:cs="Arial"/>
          <w:b/>
          <w:color w:val="000000" w:themeColor="text1"/>
          <w:lang w:val="en-US"/>
        </w:rPr>
        <w:t xml:space="preserve">Gender </w:t>
      </w:r>
    </w:p>
    <w:tbl>
      <w:tblPr>
        <w:tblStyle w:val="TableGrid"/>
        <w:tblW w:w="0" w:type="auto"/>
        <w:tblLook w:val="04A0" w:firstRow="1" w:lastRow="0" w:firstColumn="1" w:lastColumn="0" w:noHBand="0" w:noVBand="1"/>
      </w:tblPr>
      <w:tblGrid>
        <w:gridCol w:w="3108"/>
        <w:gridCol w:w="3119"/>
        <w:gridCol w:w="3123"/>
      </w:tblGrid>
      <w:tr w:rsidR="00041C41" w:rsidRPr="00A300F6" w14:paraId="00D50AF2" w14:textId="77777777" w:rsidTr="00041C41">
        <w:tc>
          <w:tcPr>
            <w:tcW w:w="3192" w:type="dxa"/>
          </w:tcPr>
          <w:p w14:paraId="2D549685" w14:textId="77777777" w:rsidR="00041C41" w:rsidRPr="00A300F6" w:rsidRDefault="00041C41" w:rsidP="00D576A3">
            <w:pPr>
              <w:spacing w:line="360" w:lineRule="auto"/>
              <w:rPr>
                <w:rFonts w:ascii="Arial" w:hAnsi="Arial" w:cs="Arial"/>
                <w:color w:val="000000" w:themeColor="text1"/>
                <w:lang w:val="en-US"/>
              </w:rPr>
            </w:pPr>
          </w:p>
        </w:tc>
        <w:tc>
          <w:tcPr>
            <w:tcW w:w="3192" w:type="dxa"/>
          </w:tcPr>
          <w:p w14:paraId="211F2E68" w14:textId="77777777" w:rsidR="00041C41" w:rsidRPr="00A300F6" w:rsidRDefault="00041C41"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Frequency </w:t>
            </w:r>
          </w:p>
        </w:tc>
        <w:tc>
          <w:tcPr>
            <w:tcW w:w="3192" w:type="dxa"/>
          </w:tcPr>
          <w:p w14:paraId="44440733" w14:textId="77777777" w:rsidR="00041C41" w:rsidRPr="00A300F6" w:rsidRDefault="00041C41"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Percentage </w:t>
            </w:r>
          </w:p>
        </w:tc>
      </w:tr>
      <w:tr w:rsidR="00041C41" w:rsidRPr="00A300F6" w14:paraId="3CB0AD57" w14:textId="77777777" w:rsidTr="00041C41">
        <w:tc>
          <w:tcPr>
            <w:tcW w:w="3192" w:type="dxa"/>
          </w:tcPr>
          <w:p w14:paraId="08118A1C" w14:textId="77777777" w:rsidR="00041C41" w:rsidRPr="00A300F6" w:rsidRDefault="00E24545"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Male</w:t>
            </w:r>
          </w:p>
        </w:tc>
        <w:tc>
          <w:tcPr>
            <w:tcW w:w="3192" w:type="dxa"/>
          </w:tcPr>
          <w:p w14:paraId="23EBFD63" w14:textId="77777777" w:rsidR="00041C41" w:rsidRPr="00A300F6" w:rsidRDefault="00E24545"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18</w:t>
            </w:r>
          </w:p>
        </w:tc>
        <w:tc>
          <w:tcPr>
            <w:tcW w:w="3192" w:type="dxa"/>
          </w:tcPr>
          <w:p w14:paraId="2F647A32" w14:textId="77777777" w:rsidR="00041C41" w:rsidRPr="00A300F6" w:rsidRDefault="007E202F"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60</w:t>
            </w:r>
          </w:p>
        </w:tc>
      </w:tr>
      <w:tr w:rsidR="00041C41" w:rsidRPr="00A300F6" w14:paraId="77AE2574" w14:textId="77777777" w:rsidTr="00041C41">
        <w:tc>
          <w:tcPr>
            <w:tcW w:w="3192" w:type="dxa"/>
          </w:tcPr>
          <w:p w14:paraId="60F6A447" w14:textId="77777777" w:rsidR="00041C41" w:rsidRPr="00A300F6" w:rsidRDefault="00E24545"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Female</w:t>
            </w:r>
          </w:p>
        </w:tc>
        <w:tc>
          <w:tcPr>
            <w:tcW w:w="3192" w:type="dxa"/>
          </w:tcPr>
          <w:p w14:paraId="71092CD4" w14:textId="77777777" w:rsidR="00041C41" w:rsidRPr="00A300F6" w:rsidRDefault="00E24545"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12</w:t>
            </w:r>
          </w:p>
        </w:tc>
        <w:tc>
          <w:tcPr>
            <w:tcW w:w="3192" w:type="dxa"/>
          </w:tcPr>
          <w:p w14:paraId="0809B695" w14:textId="77777777" w:rsidR="00041C41" w:rsidRPr="00A300F6" w:rsidRDefault="007E202F"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40</w:t>
            </w:r>
          </w:p>
        </w:tc>
      </w:tr>
      <w:tr w:rsidR="00041C41" w:rsidRPr="00A300F6" w14:paraId="6243905F" w14:textId="77777777" w:rsidTr="00041C41">
        <w:tc>
          <w:tcPr>
            <w:tcW w:w="3192" w:type="dxa"/>
          </w:tcPr>
          <w:p w14:paraId="6EDFBD3D" w14:textId="77777777" w:rsidR="00041C41" w:rsidRPr="00A300F6" w:rsidRDefault="00E24545"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TOTAL </w:t>
            </w:r>
          </w:p>
        </w:tc>
        <w:tc>
          <w:tcPr>
            <w:tcW w:w="3192" w:type="dxa"/>
          </w:tcPr>
          <w:p w14:paraId="186BAECB" w14:textId="77777777" w:rsidR="00041C41" w:rsidRPr="00A300F6" w:rsidRDefault="00E24545"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30</w:t>
            </w:r>
          </w:p>
        </w:tc>
        <w:tc>
          <w:tcPr>
            <w:tcW w:w="3192" w:type="dxa"/>
          </w:tcPr>
          <w:p w14:paraId="761D6F4B" w14:textId="77777777" w:rsidR="00041C41" w:rsidRPr="00A300F6" w:rsidRDefault="007E202F"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100</w:t>
            </w:r>
          </w:p>
        </w:tc>
      </w:tr>
    </w:tbl>
    <w:p w14:paraId="55067DBA" w14:textId="77777777" w:rsidR="00041C41" w:rsidRPr="00A300F6" w:rsidRDefault="00E24545"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 </w:t>
      </w:r>
    </w:p>
    <w:p w14:paraId="75123404" w14:textId="77777777" w:rsidR="00E24545" w:rsidRPr="00A300F6" w:rsidRDefault="007936FA"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 According to Table 1 most of the respondents were male representing 60% while the females 40%</w:t>
      </w:r>
      <w:r w:rsidR="00A300F6" w:rsidRPr="00A300F6">
        <w:rPr>
          <w:rFonts w:ascii="Arial" w:hAnsi="Arial" w:cs="Arial"/>
          <w:color w:val="000000" w:themeColor="text1"/>
          <w:lang w:val="en-US"/>
        </w:rPr>
        <w:t>it</w:t>
      </w:r>
      <w:r w:rsidRPr="00A300F6">
        <w:rPr>
          <w:rFonts w:ascii="Arial" w:hAnsi="Arial" w:cs="Arial"/>
          <w:color w:val="000000" w:themeColor="text1"/>
          <w:lang w:val="en-US"/>
        </w:rPr>
        <w:t xml:space="preserve"> implies that majority of the students at the University are male.</w:t>
      </w:r>
    </w:p>
    <w:p w14:paraId="5662696C" w14:textId="77777777" w:rsidR="007936FA" w:rsidRPr="00A300F6" w:rsidRDefault="007936FA" w:rsidP="00D576A3">
      <w:pPr>
        <w:spacing w:line="360" w:lineRule="auto"/>
        <w:rPr>
          <w:rFonts w:ascii="Arial" w:hAnsi="Arial" w:cs="Arial"/>
          <w:color w:val="000000" w:themeColor="text1"/>
          <w:lang w:val="en-US"/>
        </w:rPr>
      </w:pPr>
      <w:r w:rsidRPr="00A300F6">
        <w:rPr>
          <w:rFonts w:ascii="Arial" w:hAnsi="Arial" w:cs="Arial"/>
          <w:noProof/>
          <w:color w:val="000000" w:themeColor="text1"/>
          <w:lang w:val="en-US"/>
        </w:rPr>
        <w:lastRenderedPageBreak/>
        <w:drawing>
          <wp:inline distT="0" distB="0" distL="0" distR="0" wp14:anchorId="16B03443" wp14:editId="00D1A39E">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8734AB3" w14:textId="77777777" w:rsidR="00E24545" w:rsidRPr="00A300F6" w:rsidRDefault="007936FA" w:rsidP="00D576A3">
      <w:pPr>
        <w:spacing w:line="360" w:lineRule="auto"/>
        <w:rPr>
          <w:rFonts w:ascii="Arial" w:hAnsi="Arial" w:cs="Arial"/>
          <w:b/>
          <w:color w:val="000000" w:themeColor="text1"/>
          <w:lang w:val="en-US"/>
        </w:rPr>
      </w:pPr>
      <w:r w:rsidRPr="00A300F6">
        <w:rPr>
          <w:rFonts w:ascii="Arial" w:hAnsi="Arial" w:cs="Arial"/>
          <w:b/>
          <w:color w:val="000000" w:themeColor="text1"/>
          <w:lang w:val="en-US"/>
        </w:rPr>
        <w:t xml:space="preserve">Table 2: </w:t>
      </w:r>
      <w:r w:rsidR="00E24545" w:rsidRPr="00A300F6">
        <w:rPr>
          <w:rFonts w:ascii="Arial" w:hAnsi="Arial" w:cs="Arial"/>
          <w:b/>
          <w:color w:val="000000" w:themeColor="text1"/>
          <w:lang w:val="en-US"/>
        </w:rPr>
        <w:t>What is your age?</w:t>
      </w:r>
    </w:p>
    <w:tbl>
      <w:tblPr>
        <w:tblStyle w:val="TableGrid"/>
        <w:tblW w:w="0" w:type="auto"/>
        <w:tblLook w:val="04A0" w:firstRow="1" w:lastRow="0" w:firstColumn="1" w:lastColumn="0" w:noHBand="0" w:noVBand="1"/>
      </w:tblPr>
      <w:tblGrid>
        <w:gridCol w:w="3107"/>
        <w:gridCol w:w="3120"/>
        <w:gridCol w:w="3123"/>
      </w:tblGrid>
      <w:tr w:rsidR="00E24545" w:rsidRPr="00A300F6" w14:paraId="65C7F02A" w14:textId="77777777" w:rsidTr="00E24545">
        <w:tc>
          <w:tcPr>
            <w:tcW w:w="3192" w:type="dxa"/>
          </w:tcPr>
          <w:p w14:paraId="1A056F2D" w14:textId="77777777" w:rsidR="00E24545" w:rsidRPr="00A300F6" w:rsidRDefault="00E24545" w:rsidP="00D576A3">
            <w:pPr>
              <w:spacing w:line="360" w:lineRule="auto"/>
              <w:rPr>
                <w:rFonts w:ascii="Arial" w:hAnsi="Arial" w:cs="Arial"/>
                <w:color w:val="000000" w:themeColor="text1"/>
                <w:lang w:val="en-US"/>
              </w:rPr>
            </w:pPr>
          </w:p>
        </w:tc>
        <w:tc>
          <w:tcPr>
            <w:tcW w:w="3192" w:type="dxa"/>
          </w:tcPr>
          <w:p w14:paraId="5D86C306" w14:textId="77777777" w:rsidR="00E24545" w:rsidRPr="00A300F6" w:rsidRDefault="00E24545"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Frequency </w:t>
            </w:r>
          </w:p>
        </w:tc>
        <w:tc>
          <w:tcPr>
            <w:tcW w:w="3192" w:type="dxa"/>
          </w:tcPr>
          <w:p w14:paraId="15F4A76E" w14:textId="77777777" w:rsidR="00E24545" w:rsidRPr="00A300F6" w:rsidRDefault="00E24545"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Percentage </w:t>
            </w:r>
          </w:p>
        </w:tc>
      </w:tr>
      <w:tr w:rsidR="00E24545" w:rsidRPr="00A300F6" w14:paraId="2994AD25" w14:textId="77777777" w:rsidTr="00E24545">
        <w:tc>
          <w:tcPr>
            <w:tcW w:w="3192" w:type="dxa"/>
          </w:tcPr>
          <w:p w14:paraId="425566DB" w14:textId="77777777" w:rsidR="00E24545" w:rsidRPr="00A300F6" w:rsidRDefault="00E24545"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18-22</w:t>
            </w:r>
          </w:p>
        </w:tc>
        <w:tc>
          <w:tcPr>
            <w:tcW w:w="3192" w:type="dxa"/>
          </w:tcPr>
          <w:p w14:paraId="6157B31A" w14:textId="77777777" w:rsidR="00E24545" w:rsidRPr="00A300F6" w:rsidRDefault="007E202F"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16</w:t>
            </w:r>
          </w:p>
        </w:tc>
        <w:tc>
          <w:tcPr>
            <w:tcW w:w="3192" w:type="dxa"/>
          </w:tcPr>
          <w:p w14:paraId="7C7EDA96" w14:textId="77777777" w:rsidR="00E24545" w:rsidRPr="00A300F6" w:rsidRDefault="007E202F"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53.33</w:t>
            </w:r>
          </w:p>
        </w:tc>
      </w:tr>
      <w:tr w:rsidR="00E24545" w:rsidRPr="00A300F6" w14:paraId="2E824670" w14:textId="77777777" w:rsidTr="00E24545">
        <w:tc>
          <w:tcPr>
            <w:tcW w:w="3192" w:type="dxa"/>
          </w:tcPr>
          <w:p w14:paraId="47C339A2" w14:textId="77777777" w:rsidR="00E24545" w:rsidRPr="00A300F6" w:rsidRDefault="00E24545"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23-27</w:t>
            </w:r>
          </w:p>
        </w:tc>
        <w:tc>
          <w:tcPr>
            <w:tcW w:w="3192" w:type="dxa"/>
          </w:tcPr>
          <w:p w14:paraId="2786E9D9" w14:textId="77777777" w:rsidR="00E24545" w:rsidRPr="00A300F6" w:rsidRDefault="007E202F"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8</w:t>
            </w:r>
          </w:p>
        </w:tc>
        <w:tc>
          <w:tcPr>
            <w:tcW w:w="3192" w:type="dxa"/>
          </w:tcPr>
          <w:p w14:paraId="7DC5F62E" w14:textId="77777777" w:rsidR="00E24545" w:rsidRPr="00A300F6" w:rsidRDefault="007E202F"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26..67</w:t>
            </w:r>
          </w:p>
        </w:tc>
      </w:tr>
      <w:tr w:rsidR="00E24545" w:rsidRPr="00A300F6" w14:paraId="01F9407D" w14:textId="77777777" w:rsidTr="00E24545">
        <w:tc>
          <w:tcPr>
            <w:tcW w:w="3192" w:type="dxa"/>
          </w:tcPr>
          <w:p w14:paraId="56D4F6C0" w14:textId="77777777" w:rsidR="00E24545" w:rsidRPr="00A300F6" w:rsidRDefault="00E24545"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28-32</w:t>
            </w:r>
          </w:p>
        </w:tc>
        <w:tc>
          <w:tcPr>
            <w:tcW w:w="3192" w:type="dxa"/>
          </w:tcPr>
          <w:p w14:paraId="430B0934" w14:textId="77777777" w:rsidR="00E24545" w:rsidRPr="00A300F6" w:rsidRDefault="007E202F"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6</w:t>
            </w:r>
          </w:p>
        </w:tc>
        <w:tc>
          <w:tcPr>
            <w:tcW w:w="3192" w:type="dxa"/>
          </w:tcPr>
          <w:p w14:paraId="196CE77C" w14:textId="77777777" w:rsidR="00E24545" w:rsidRPr="00A300F6" w:rsidRDefault="007E202F"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20</w:t>
            </w:r>
          </w:p>
        </w:tc>
      </w:tr>
      <w:tr w:rsidR="00E24545" w:rsidRPr="00A300F6" w14:paraId="42664C3B" w14:textId="77777777" w:rsidTr="00E24545">
        <w:tc>
          <w:tcPr>
            <w:tcW w:w="3192" w:type="dxa"/>
          </w:tcPr>
          <w:p w14:paraId="522BB6FA" w14:textId="77777777" w:rsidR="00E24545" w:rsidRPr="00A300F6" w:rsidRDefault="00E24545"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TOTAL </w:t>
            </w:r>
          </w:p>
        </w:tc>
        <w:tc>
          <w:tcPr>
            <w:tcW w:w="3192" w:type="dxa"/>
          </w:tcPr>
          <w:p w14:paraId="72177E2B" w14:textId="77777777" w:rsidR="00E24545" w:rsidRPr="00A300F6" w:rsidRDefault="007E202F"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30</w:t>
            </w:r>
          </w:p>
        </w:tc>
        <w:tc>
          <w:tcPr>
            <w:tcW w:w="3192" w:type="dxa"/>
          </w:tcPr>
          <w:p w14:paraId="0A50374D" w14:textId="77777777" w:rsidR="00E24545" w:rsidRPr="00A300F6" w:rsidRDefault="007E202F"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100</w:t>
            </w:r>
          </w:p>
        </w:tc>
      </w:tr>
    </w:tbl>
    <w:p w14:paraId="6987434E" w14:textId="77777777" w:rsidR="00E24545" w:rsidRPr="00A300F6" w:rsidRDefault="007936FA"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 According to Table 2 most of the respondents are between the age of 18-22 representing 53.33%, 23-27 (26.67%) and 28-32 (20%)</w:t>
      </w:r>
    </w:p>
    <w:p w14:paraId="052DF94E" w14:textId="77777777" w:rsidR="00D576A3" w:rsidRPr="00A300F6" w:rsidRDefault="00D576A3" w:rsidP="00D576A3">
      <w:pPr>
        <w:spacing w:line="360" w:lineRule="auto"/>
        <w:rPr>
          <w:rFonts w:ascii="Arial" w:hAnsi="Arial" w:cs="Arial"/>
          <w:color w:val="000000" w:themeColor="text1"/>
          <w:lang w:val="en-US"/>
        </w:rPr>
      </w:pPr>
      <w:r w:rsidRPr="00A300F6">
        <w:rPr>
          <w:rFonts w:ascii="Arial" w:hAnsi="Arial" w:cs="Arial"/>
          <w:noProof/>
          <w:color w:val="000000" w:themeColor="text1"/>
          <w:lang w:val="en-US"/>
        </w:rPr>
        <w:lastRenderedPageBreak/>
        <w:drawing>
          <wp:inline distT="0" distB="0" distL="0" distR="0" wp14:anchorId="057E9D7F" wp14:editId="656CD459">
            <wp:extent cx="5486400" cy="32004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FC1E360" w14:textId="77777777" w:rsidR="00E24545" w:rsidRPr="00A300F6" w:rsidRDefault="007936FA" w:rsidP="00D576A3">
      <w:pPr>
        <w:spacing w:line="360" w:lineRule="auto"/>
        <w:rPr>
          <w:rFonts w:ascii="Arial" w:hAnsi="Arial" w:cs="Arial"/>
          <w:b/>
          <w:color w:val="000000" w:themeColor="text1"/>
          <w:lang w:val="en-US"/>
        </w:rPr>
      </w:pPr>
      <w:r w:rsidRPr="00A300F6">
        <w:rPr>
          <w:rFonts w:ascii="Arial" w:hAnsi="Arial" w:cs="Arial"/>
          <w:b/>
          <w:color w:val="000000" w:themeColor="text1"/>
          <w:lang w:val="en-US"/>
        </w:rPr>
        <w:t xml:space="preserve">Table 3: </w:t>
      </w:r>
      <w:r w:rsidR="00E24545" w:rsidRPr="00A300F6">
        <w:rPr>
          <w:rFonts w:ascii="Arial" w:hAnsi="Arial" w:cs="Arial"/>
          <w:b/>
          <w:color w:val="000000" w:themeColor="text1"/>
          <w:lang w:val="en-US"/>
        </w:rPr>
        <w:t xml:space="preserve">How do you feel about online learning? </w:t>
      </w:r>
    </w:p>
    <w:tbl>
      <w:tblPr>
        <w:tblStyle w:val="TableGrid"/>
        <w:tblW w:w="0" w:type="auto"/>
        <w:tblLook w:val="04A0" w:firstRow="1" w:lastRow="0" w:firstColumn="1" w:lastColumn="0" w:noHBand="0" w:noVBand="1"/>
      </w:tblPr>
      <w:tblGrid>
        <w:gridCol w:w="3112"/>
        <w:gridCol w:w="3117"/>
        <w:gridCol w:w="3121"/>
      </w:tblGrid>
      <w:tr w:rsidR="00E24545" w:rsidRPr="00A300F6" w14:paraId="64689F89" w14:textId="77777777" w:rsidTr="00E24545">
        <w:tc>
          <w:tcPr>
            <w:tcW w:w="3192" w:type="dxa"/>
          </w:tcPr>
          <w:p w14:paraId="5C3CC2FF" w14:textId="77777777" w:rsidR="00E24545" w:rsidRPr="00A300F6" w:rsidRDefault="00E24545" w:rsidP="00D576A3">
            <w:pPr>
              <w:spacing w:line="360" w:lineRule="auto"/>
              <w:rPr>
                <w:rFonts w:ascii="Arial" w:hAnsi="Arial" w:cs="Arial"/>
                <w:color w:val="000000" w:themeColor="text1"/>
                <w:lang w:val="en-US"/>
              </w:rPr>
            </w:pPr>
          </w:p>
        </w:tc>
        <w:tc>
          <w:tcPr>
            <w:tcW w:w="3192" w:type="dxa"/>
          </w:tcPr>
          <w:p w14:paraId="2211AAC6" w14:textId="77777777" w:rsidR="00E24545" w:rsidRPr="00A300F6" w:rsidRDefault="00E24545"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Frequency </w:t>
            </w:r>
          </w:p>
        </w:tc>
        <w:tc>
          <w:tcPr>
            <w:tcW w:w="3192" w:type="dxa"/>
          </w:tcPr>
          <w:p w14:paraId="1AD12441" w14:textId="77777777" w:rsidR="00E24545" w:rsidRPr="00A300F6" w:rsidRDefault="00E24545"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Percentage </w:t>
            </w:r>
          </w:p>
        </w:tc>
      </w:tr>
      <w:tr w:rsidR="00E24545" w:rsidRPr="00A300F6" w14:paraId="215E30BC" w14:textId="77777777" w:rsidTr="00E24545">
        <w:tc>
          <w:tcPr>
            <w:tcW w:w="3192" w:type="dxa"/>
          </w:tcPr>
          <w:p w14:paraId="1CBD4761" w14:textId="77777777" w:rsidR="00E24545" w:rsidRPr="00A300F6" w:rsidRDefault="00E24545"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Excellent </w:t>
            </w:r>
          </w:p>
        </w:tc>
        <w:tc>
          <w:tcPr>
            <w:tcW w:w="3192" w:type="dxa"/>
          </w:tcPr>
          <w:p w14:paraId="24680A57" w14:textId="77777777" w:rsidR="00E24545" w:rsidRPr="00A300F6" w:rsidRDefault="007E202F"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12</w:t>
            </w:r>
          </w:p>
        </w:tc>
        <w:tc>
          <w:tcPr>
            <w:tcW w:w="3192" w:type="dxa"/>
          </w:tcPr>
          <w:p w14:paraId="466164A0" w14:textId="77777777" w:rsidR="00E24545" w:rsidRPr="00A300F6" w:rsidRDefault="007E202F"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40</w:t>
            </w:r>
          </w:p>
        </w:tc>
      </w:tr>
      <w:tr w:rsidR="00E24545" w:rsidRPr="00A300F6" w14:paraId="6A29BE85" w14:textId="77777777" w:rsidTr="00E24545">
        <w:tc>
          <w:tcPr>
            <w:tcW w:w="3192" w:type="dxa"/>
          </w:tcPr>
          <w:p w14:paraId="35805146" w14:textId="77777777" w:rsidR="00E24545" w:rsidRPr="00A300F6" w:rsidRDefault="00E24545"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Good </w:t>
            </w:r>
          </w:p>
        </w:tc>
        <w:tc>
          <w:tcPr>
            <w:tcW w:w="3192" w:type="dxa"/>
          </w:tcPr>
          <w:p w14:paraId="16BAAE05" w14:textId="77777777" w:rsidR="00E24545" w:rsidRPr="00A300F6" w:rsidRDefault="007E202F"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9</w:t>
            </w:r>
          </w:p>
        </w:tc>
        <w:tc>
          <w:tcPr>
            <w:tcW w:w="3192" w:type="dxa"/>
          </w:tcPr>
          <w:p w14:paraId="12B2A327" w14:textId="77777777" w:rsidR="00E24545" w:rsidRPr="00A300F6" w:rsidRDefault="007E202F"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30</w:t>
            </w:r>
          </w:p>
        </w:tc>
      </w:tr>
      <w:tr w:rsidR="00E24545" w:rsidRPr="00A300F6" w14:paraId="4C4E551C" w14:textId="77777777" w:rsidTr="00E24545">
        <w:tc>
          <w:tcPr>
            <w:tcW w:w="3192" w:type="dxa"/>
          </w:tcPr>
          <w:p w14:paraId="5E7EECBA" w14:textId="77777777" w:rsidR="00E24545" w:rsidRPr="00A300F6" w:rsidRDefault="00E24545"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Average</w:t>
            </w:r>
          </w:p>
        </w:tc>
        <w:tc>
          <w:tcPr>
            <w:tcW w:w="3192" w:type="dxa"/>
          </w:tcPr>
          <w:p w14:paraId="464C7170" w14:textId="77777777" w:rsidR="00E24545" w:rsidRPr="00A300F6" w:rsidRDefault="007E202F"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7</w:t>
            </w:r>
          </w:p>
        </w:tc>
        <w:tc>
          <w:tcPr>
            <w:tcW w:w="3192" w:type="dxa"/>
          </w:tcPr>
          <w:p w14:paraId="7DA8B5AB" w14:textId="77777777" w:rsidR="00E24545" w:rsidRPr="00A300F6" w:rsidRDefault="007E202F"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23.33</w:t>
            </w:r>
          </w:p>
        </w:tc>
      </w:tr>
      <w:tr w:rsidR="00E24545" w:rsidRPr="00A300F6" w14:paraId="58F6C70E" w14:textId="77777777" w:rsidTr="00E24545">
        <w:tc>
          <w:tcPr>
            <w:tcW w:w="3192" w:type="dxa"/>
          </w:tcPr>
          <w:p w14:paraId="7423F3E7" w14:textId="77777777" w:rsidR="00E24545" w:rsidRPr="00A300F6" w:rsidRDefault="00E24545"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Below Average </w:t>
            </w:r>
          </w:p>
        </w:tc>
        <w:tc>
          <w:tcPr>
            <w:tcW w:w="3192" w:type="dxa"/>
          </w:tcPr>
          <w:p w14:paraId="2250D1DE" w14:textId="77777777" w:rsidR="00E24545" w:rsidRPr="00A300F6" w:rsidRDefault="007E202F"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2</w:t>
            </w:r>
          </w:p>
        </w:tc>
        <w:tc>
          <w:tcPr>
            <w:tcW w:w="3192" w:type="dxa"/>
          </w:tcPr>
          <w:p w14:paraId="118FE953" w14:textId="77777777" w:rsidR="00E24545" w:rsidRPr="00A300F6" w:rsidRDefault="007E202F"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6.67</w:t>
            </w:r>
          </w:p>
        </w:tc>
      </w:tr>
      <w:tr w:rsidR="00E24545" w:rsidRPr="00A300F6" w14:paraId="7DF53663" w14:textId="77777777" w:rsidTr="00E24545">
        <w:tc>
          <w:tcPr>
            <w:tcW w:w="3192" w:type="dxa"/>
          </w:tcPr>
          <w:p w14:paraId="0E3F3CE1" w14:textId="77777777" w:rsidR="00E24545" w:rsidRPr="00A300F6" w:rsidRDefault="00E24545"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TOTAL </w:t>
            </w:r>
          </w:p>
        </w:tc>
        <w:tc>
          <w:tcPr>
            <w:tcW w:w="3192" w:type="dxa"/>
          </w:tcPr>
          <w:p w14:paraId="2B0F4095" w14:textId="77777777" w:rsidR="00E24545" w:rsidRPr="00A300F6" w:rsidRDefault="007E202F"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30</w:t>
            </w:r>
          </w:p>
        </w:tc>
        <w:tc>
          <w:tcPr>
            <w:tcW w:w="3192" w:type="dxa"/>
          </w:tcPr>
          <w:p w14:paraId="032D5A7E" w14:textId="77777777" w:rsidR="00E24545" w:rsidRPr="00A300F6" w:rsidRDefault="007E202F"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100</w:t>
            </w:r>
          </w:p>
        </w:tc>
      </w:tr>
    </w:tbl>
    <w:p w14:paraId="43347106" w14:textId="77777777" w:rsidR="00D576A3" w:rsidRPr="00A300F6" w:rsidRDefault="007936FA"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  As indicated on Table 3 most of the respondents feel excellent about online learning representing 40</w:t>
      </w:r>
      <w:proofErr w:type="gramStart"/>
      <w:r w:rsidRPr="00A300F6">
        <w:rPr>
          <w:rFonts w:ascii="Arial" w:hAnsi="Arial" w:cs="Arial"/>
          <w:color w:val="000000" w:themeColor="text1"/>
          <w:lang w:val="en-US"/>
        </w:rPr>
        <w:t>%,those</w:t>
      </w:r>
      <w:proofErr w:type="gramEnd"/>
      <w:r w:rsidRPr="00A300F6">
        <w:rPr>
          <w:rFonts w:ascii="Arial" w:hAnsi="Arial" w:cs="Arial"/>
          <w:color w:val="000000" w:themeColor="text1"/>
          <w:lang w:val="en-US"/>
        </w:rPr>
        <w:t xml:space="preserve"> that feel good 30%, average 23.33% and below average 6.67%.It implies that most of the students are excited about online learning rather than in in-person learning</w:t>
      </w:r>
    </w:p>
    <w:p w14:paraId="4DE0C3BA" w14:textId="77777777" w:rsidR="00E24545" w:rsidRPr="00A300F6" w:rsidRDefault="00D576A3" w:rsidP="00D576A3">
      <w:pPr>
        <w:spacing w:line="360" w:lineRule="auto"/>
        <w:rPr>
          <w:rFonts w:ascii="Arial" w:hAnsi="Arial" w:cs="Arial"/>
          <w:color w:val="000000" w:themeColor="text1"/>
          <w:lang w:val="en-US"/>
        </w:rPr>
      </w:pPr>
      <w:r w:rsidRPr="00A300F6">
        <w:rPr>
          <w:rFonts w:ascii="Arial" w:hAnsi="Arial" w:cs="Arial"/>
          <w:noProof/>
          <w:color w:val="000000" w:themeColor="text1"/>
          <w:lang w:val="en-US"/>
        </w:rPr>
        <w:lastRenderedPageBreak/>
        <w:drawing>
          <wp:inline distT="0" distB="0" distL="0" distR="0" wp14:anchorId="1B1B3D0C" wp14:editId="7F01C05C">
            <wp:extent cx="5486400" cy="3200400"/>
            <wp:effectExtent l="0" t="0" r="19050" b="1905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007936FA" w:rsidRPr="00A300F6">
        <w:rPr>
          <w:rFonts w:ascii="Arial" w:hAnsi="Arial" w:cs="Arial"/>
          <w:color w:val="000000" w:themeColor="text1"/>
          <w:lang w:val="en-US"/>
        </w:rPr>
        <w:t xml:space="preserve"> </w:t>
      </w:r>
    </w:p>
    <w:p w14:paraId="42C19A86" w14:textId="77777777" w:rsidR="00E24545" w:rsidRPr="00A300F6" w:rsidRDefault="007936FA" w:rsidP="00D576A3">
      <w:pPr>
        <w:spacing w:line="360" w:lineRule="auto"/>
        <w:rPr>
          <w:rFonts w:ascii="Arial" w:hAnsi="Arial" w:cs="Arial"/>
          <w:b/>
          <w:color w:val="000000" w:themeColor="text1"/>
          <w:lang w:val="en-US"/>
        </w:rPr>
      </w:pPr>
      <w:r w:rsidRPr="00A300F6">
        <w:rPr>
          <w:rFonts w:ascii="Arial" w:hAnsi="Arial" w:cs="Arial"/>
          <w:b/>
          <w:color w:val="000000" w:themeColor="text1"/>
          <w:lang w:val="en-US"/>
        </w:rPr>
        <w:t xml:space="preserve">Table 4: </w:t>
      </w:r>
      <w:r w:rsidR="00E24545" w:rsidRPr="00A300F6">
        <w:rPr>
          <w:rFonts w:ascii="Arial" w:hAnsi="Arial" w:cs="Arial"/>
          <w:b/>
          <w:color w:val="000000" w:themeColor="text1"/>
          <w:lang w:val="en-US"/>
        </w:rPr>
        <w:t>Do you have access to a device for online learning at home?</w:t>
      </w:r>
    </w:p>
    <w:tbl>
      <w:tblPr>
        <w:tblStyle w:val="TableGrid"/>
        <w:tblW w:w="0" w:type="auto"/>
        <w:tblLook w:val="04A0" w:firstRow="1" w:lastRow="0" w:firstColumn="1" w:lastColumn="0" w:noHBand="0" w:noVBand="1"/>
      </w:tblPr>
      <w:tblGrid>
        <w:gridCol w:w="3107"/>
        <w:gridCol w:w="3120"/>
        <w:gridCol w:w="3123"/>
      </w:tblGrid>
      <w:tr w:rsidR="00E24545" w:rsidRPr="00A300F6" w14:paraId="19E7063D" w14:textId="77777777" w:rsidTr="00E24545">
        <w:tc>
          <w:tcPr>
            <w:tcW w:w="3192" w:type="dxa"/>
          </w:tcPr>
          <w:p w14:paraId="1851EC5C" w14:textId="77777777" w:rsidR="00E24545" w:rsidRPr="00A300F6" w:rsidRDefault="00E24545" w:rsidP="00D576A3">
            <w:pPr>
              <w:spacing w:line="360" w:lineRule="auto"/>
              <w:rPr>
                <w:rFonts w:ascii="Arial" w:hAnsi="Arial" w:cs="Arial"/>
                <w:color w:val="000000" w:themeColor="text1"/>
                <w:lang w:val="en-US"/>
              </w:rPr>
            </w:pPr>
          </w:p>
        </w:tc>
        <w:tc>
          <w:tcPr>
            <w:tcW w:w="3192" w:type="dxa"/>
          </w:tcPr>
          <w:p w14:paraId="19E54B8F" w14:textId="77777777" w:rsidR="00E24545" w:rsidRPr="00A300F6" w:rsidRDefault="00E24545"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Frequency </w:t>
            </w:r>
          </w:p>
        </w:tc>
        <w:tc>
          <w:tcPr>
            <w:tcW w:w="3192" w:type="dxa"/>
          </w:tcPr>
          <w:p w14:paraId="0C906107" w14:textId="77777777" w:rsidR="00E24545" w:rsidRPr="00A300F6" w:rsidRDefault="00E24545"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Percentage </w:t>
            </w:r>
          </w:p>
        </w:tc>
      </w:tr>
      <w:tr w:rsidR="00E24545" w:rsidRPr="00A300F6" w14:paraId="018C0421" w14:textId="77777777" w:rsidTr="00E24545">
        <w:tc>
          <w:tcPr>
            <w:tcW w:w="3192" w:type="dxa"/>
          </w:tcPr>
          <w:p w14:paraId="4EE70A95" w14:textId="77777777" w:rsidR="00E24545" w:rsidRPr="00A300F6" w:rsidRDefault="00E24545"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Yes, it works </w:t>
            </w:r>
            <w:proofErr w:type="gramStart"/>
            <w:r w:rsidRPr="00A300F6">
              <w:rPr>
                <w:rFonts w:ascii="Arial" w:hAnsi="Arial" w:cs="Arial"/>
                <w:color w:val="000000" w:themeColor="text1"/>
                <w:lang w:val="en-US"/>
              </w:rPr>
              <w:t>well</w:t>
            </w:r>
            <w:proofErr w:type="gramEnd"/>
          </w:p>
          <w:p w14:paraId="108DC75B" w14:textId="77777777" w:rsidR="00E24545" w:rsidRPr="00A300F6" w:rsidRDefault="00E24545" w:rsidP="00D576A3">
            <w:pPr>
              <w:spacing w:line="360" w:lineRule="auto"/>
              <w:rPr>
                <w:rFonts w:ascii="Arial" w:hAnsi="Arial" w:cs="Arial"/>
                <w:color w:val="000000" w:themeColor="text1"/>
                <w:lang w:val="en-US"/>
              </w:rPr>
            </w:pPr>
          </w:p>
        </w:tc>
        <w:tc>
          <w:tcPr>
            <w:tcW w:w="3192" w:type="dxa"/>
          </w:tcPr>
          <w:p w14:paraId="2A259DA4" w14:textId="77777777" w:rsidR="00E24545" w:rsidRPr="00A300F6" w:rsidRDefault="007E202F"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17</w:t>
            </w:r>
          </w:p>
        </w:tc>
        <w:tc>
          <w:tcPr>
            <w:tcW w:w="3192" w:type="dxa"/>
          </w:tcPr>
          <w:p w14:paraId="001D5D2C" w14:textId="77777777" w:rsidR="00E24545" w:rsidRPr="00A300F6" w:rsidRDefault="007E202F"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56.67</w:t>
            </w:r>
          </w:p>
        </w:tc>
      </w:tr>
      <w:tr w:rsidR="00E24545" w:rsidRPr="00A300F6" w14:paraId="16933BC7" w14:textId="77777777" w:rsidTr="00E24545">
        <w:tc>
          <w:tcPr>
            <w:tcW w:w="3192" w:type="dxa"/>
          </w:tcPr>
          <w:p w14:paraId="738720BB" w14:textId="77777777" w:rsidR="00E24545" w:rsidRPr="00A300F6" w:rsidRDefault="00E24545"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Yes, but It does not work well</w:t>
            </w:r>
          </w:p>
        </w:tc>
        <w:tc>
          <w:tcPr>
            <w:tcW w:w="3192" w:type="dxa"/>
          </w:tcPr>
          <w:p w14:paraId="21FF9DBC" w14:textId="77777777" w:rsidR="00E24545" w:rsidRPr="00A300F6" w:rsidRDefault="007E202F"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6</w:t>
            </w:r>
          </w:p>
        </w:tc>
        <w:tc>
          <w:tcPr>
            <w:tcW w:w="3192" w:type="dxa"/>
          </w:tcPr>
          <w:p w14:paraId="6652EE77" w14:textId="77777777" w:rsidR="00E24545" w:rsidRPr="00A300F6" w:rsidRDefault="007E202F"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20</w:t>
            </w:r>
          </w:p>
        </w:tc>
      </w:tr>
      <w:tr w:rsidR="00E24545" w:rsidRPr="00A300F6" w14:paraId="75FEB932" w14:textId="77777777" w:rsidTr="00E24545">
        <w:tc>
          <w:tcPr>
            <w:tcW w:w="3192" w:type="dxa"/>
          </w:tcPr>
          <w:p w14:paraId="2968EE07" w14:textId="77777777" w:rsidR="00E24545" w:rsidRPr="00A300F6" w:rsidRDefault="00E24545"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No, I share with my friends</w:t>
            </w:r>
          </w:p>
        </w:tc>
        <w:tc>
          <w:tcPr>
            <w:tcW w:w="3192" w:type="dxa"/>
          </w:tcPr>
          <w:p w14:paraId="398046E1" w14:textId="77777777" w:rsidR="00E24545" w:rsidRPr="00A300F6" w:rsidRDefault="007E202F"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7</w:t>
            </w:r>
          </w:p>
        </w:tc>
        <w:tc>
          <w:tcPr>
            <w:tcW w:w="3192" w:type="dxa"/>
          </w:tcPr>
          <w:p w14:paraId="092BF265" w14:textId="77777777" w:rsidR="00E24545" w:rsidRPr="00A300F6" w:rsidRDefault="007E202F"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23.33</w:t>
            </w:r>
          </w:p>
        </w:tc>
      </w:tr>
      <w:tr w:rsidR="00E24545" w:rsidRPr="00A300F6" w14:paraId="1D58AB61" w14:textId="77777777" w:rsidTr="00E24545">
        <w:tc>
          <w:tcPr>
            <w:tcW w:w="3192" w:type="dxa"/>
          </w:tcPr>
          <w:p w14:paraId="4813AF52" w14:textId="77777777" w:rsidR="00E24545" w:rsidRPr="00A300F6" w:rsidRDefault="00E24545"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TOTAL </w:t>
            </w:r>
          </w:p>
        </w:tc>
        <w:tc>
          <w:tcPr>
            <w:tcW w:w="3192" w:type="dxa"/>
          </w:tcPr>
          <w:p w14:paraId="3639B5E1" w14:textId="77777777" w:rsidR="00E24545" w:rsidRPr="00A300F6" w:rsidRDefault="007E202F"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30</w:t>
            </w:r>
          </w:p>
        </w:tc>
        <w:tc>
          <w:tcPr>
            <w:tcW w:w="3192" w:type="dxa"/>
          </w:tcPr>
          <w:p w14:paraId="5F035174" w14:textId="77777777" w:rsidR="00E24545" w:rsidRPr="00A300F6" w:rsidRDefault="007E202F"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100</w:t>
            </w:r>
          </w:p>
        </w:tc>
      </w:tr>
    </w:tbl>
    <w:p w14:paraId="6DB372B7" w14:textId="77777777" w:rsidR="00E24545" w:rsidRPr="00A300F6" w:rsidRDefault="007936FA"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  Table 4 indicates that most of the students agreed that they have access to online devices that work well signifying 56.67</w:t>
      </w:r>
      <w:proofErr w:type="gramStart"/>
      <w:r w:rsidRPr="00A300F6">
        <w:rPr>
          <w:rFonts w:ascii="Arial" w:hAnsi="Arial" w:cs="Arial"/>
          <w:color w:val="000000" w:themeColor="text1"/>
          <w:lang w:val="en-US"/>
        </w:rPr>
        <w:t>%,those</w:t>
      </w:r>
      <w:proofErr w:type="gramEnd"/>
      <w:r w:rsidRPr="00A300F6">
        <w:rPr>
          <w:rFonts w:ascii="Arial" w:hAnsi="Arial" w:cs="Arial"/>
          <w:color w:val="000000" w:themeColor="text1"/>
          <w:lang w:val="en-US"/>
        </w:rPr>
        <w:t xml:space="preserve"> that accepted though they have challenges represent 20% while those that cannot access the devices and are compelled to share with friends represent 23.33%.</w:t>
      </w:r>
    </w:p>
    <w:p w14:paraId="1844C574" w14:textId="77777777" w:rsidR="00E24545" w:rsidRPr="00A300F6" w:rsidRDefault="007936FA" w:rsidP="00D576A3">
      <w:pPr>
        <w:spacing w:line="360" w:lineRule="auto"/>
        <w:rPr>
          <w:rFonts w:ascii="Arial" w:hAnsi="Arial" w:cs="Arial"/>
          <w:b/>
          <w:color w:val="000000" w:themeColor="text1"/>
          <w:lang w:val="en-US"/>
        </w:rPr>
      </w:pPr>
      <w:r w:rsidRPr="00A300F6">
        <w:rPr>
          <w:rFonts w:ascii="Arial" w:hAnsi="Arial" w:cs="Arial"/>
          <w:b/>
          <w:color w:val="000000" w:themeColor="text1"/>
          <w:lang w:val="en-US"/>
        </w:rPr>
        <w:t xml:space="preserve">Table 5: </w:t>
      </w:r>
      <w:r w:rsidR="00E24545" w:rsidRPr="00A300F6">
        <w:rPr>
          <w:rFonts w:ascii="Arial" w:hAnsi="Arial" w:cs="Arial"/>
          <w:b/>
          <w:color w:val="000000" w:themeColor="text1"/>
          <w:lang w:val="en-US"/>
        </w:rPr>
        <w:t>Which device facilitates your online learning?</w:t>
      </w:r>
    </w:p>
    <w:tbl>
      <w:tblPr>
        <w:tblStyle w:val="TableGrid"/>
        <w:tblW w:w="0" w:type="auto"/>
        <w:tblLook w:val="04A0" w:firstRow="1" w:lastRow="0" w:firstColumn="1" w:lastColumn="0" w:noHBand="0" w:noVBand="1"/>
      </w:tblPr>
      <w:tblGrid>
        <w:gridCol w:w="3109"/>
        <w:gridCol w:w="3119"/>
        <w:gridCol w:w="3122"/>
      </w:tblGrid>
      <w:tr w:rsidR="00E24545" w:rsidRPr="00A300F6" w14:paraId="4712CDE7" w14:textId="77777777" w:rsidTr="00E24545">
        <w:tc>
          <w:tcPr>
            <w:tcW w:w="3192" w:type="dxa"/>
          </w:tcPr>
          <w:p w14:paraId="2157A711" w14:textId="77777777" w:rsidR="00E24545" w:rsidRPr="00A300F6" w:rsidRDefault="00E24545" w:rsidP="00D576A3">
            <w:pPr>
              <w:spacing w:line="360" w:lineRule="auto"/>
              <w:rPr>
                <w:rFonts w:ascii="Arial" w:hAnsi="Arial" w:cs="Arial"/>
                <w:color w:val="000000" w:themeColor="text1"/>
                <w:lang w:val="en-US"/>
              </w:rPr>
            </w:pPr>
          </w:p>
        </w:tc>
        <w:tc>
          <w:tcPr>
            <w:tcW w:w="3192" w:type="dxa"/>
          </w:tcPr>
          <w:p w14:paraId="3AB10C4C" w14:textId="77777777" w:rsidR="00E24545" w:rsidRPr="00A300F6" w:rsidRDefault="00E24545"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Frequency </w:t>
            </w:r>
          </w:p>
        </w:tc>
        <w:tc>
          <w:tcPr>
            <w:tcW w:w="3192" w:type="dxa"/>
          </w:tcPr>
          <w:p w14:paraId="35318046" w14:textId="77777777" w:rsidR="00E24545" w:rsidRPr="00A300F6" w:rsidRDefault="00E24545"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Percentage </w:t>
            </w:r>
          </w:p>
        </w:tc>
      </w:tr>
      <w:tr w:rsidR="00E24545" w:rsidRPr="00A300F6" w14:paraId="01E9A7E9" w14:textId="77777777" w:rsidTr="00E24545">
        <w:tc>
          <w:tcPr>
            <w:tcW w:w="3192" w:type="dxa"/>
          </w:tcPr>
          <w:p w14:paraId="3771F3E8" w14:textId="77777777" w:rsidR="00E24545" w:rsidRPr="00A300F6" w:rsidRDefault="00E24545"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Laptop </w:t>
            </w:r>
          </w:p>
        </w:tc>
        <w:tc>
          <w:tcPr>
            <w:tcW w:w="3192" w:type="dxa"/>
          </w:tcPr>
          <w:p w14:paraId="29A6CEB8" w14:textId="77777777" w:rsidR="00E24545" w:rsidRPr="00A300F6" w:rsidRDefault="007E202F"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14</w:t>
            </w:r>
          </w:p>
        </w:tc>
        <w:tc>
          <w:tcPr>
            <w:tcW w:w="3192" w:type="dxa"/>
          </w:tcPr>
          <w:p w14:paraId="7F552E99" w14:textId="77777777" w:rsidR="00E24545" w:rsidRPr="00A300F6" w:rsidRDefault="007E202F"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46.67</w:t>
            </w:r>
          </w:p>
        </w:tc>
      </w:tr>
      <w:tr w:rsidR="00E24545" w:rsidRPr="00A300F6" w14:paraId="5D3522A9" w14:textId="77777777" w:rsidTr="00E24545">
        <w:tc>
          <w:tcPr>
            <w:tcW w:w="3192" w:type="dxa"/>
          </w:tcPr>
          <w:p w14:paraId="7BDB40BA" w14:textId="77777777" w:rsidR="00E24545" w:rsidRPr="00A300F6" w:rsidRDefault="00E24545"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Desktop </w:t>
            </w:r>
          </w:p>
        </w:tc>
        <w:tc>
          <w:tcPr>
            <w:tcW w:w="3192" w:type="dxa"/>
          </w:tcPr>
          <w:p w14:paraId="254F0A6C" w14:textId="77777777" w:rsidR="00E24545" w:rsidRPr="00A300F6" w:rsidRDefault="007E202F"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4</w:t>
            </w:r>
          </w:p>
        </w:tc>
        <w:tc>
          <w:tcPr>
            <w:tcW w:w="3192" w:type="dxa"/>
          </w:tcPr>
          <w:p w14:paraId="644F9C89" w14:textId="77777777" w:rsidR="00E24545" w:rsidRPr="00A300F6" w:rsidRDefault="007E202F"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13.33</w:t>
            </w:r>
          </w:p>
        </w:tc>
      </w:tr>
      <w:tr w:rsidR="00E24545" w:rsidRPr="00A300F6" w14:paraId="792A95D1" w14:textId="77777777" w:rsidTr="00E24545">
        <w:tc>
          <w:tcPr>
            <w:tcW w:w="3192" w:type="dxa"/>
          </w:tcPr>
          <w:p w14:paraId="5A7FA700" w14:textId="77777777" w:rsidR="00E24545" w:rsidRPr="00A300F6" w:rsidRDefault="00E24545"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Smart phone</w:t>
            </w:r>
          </w:p>
        </w:tc>
        <w:tc>
          <w:tcPr>
            <w:tcW w:w="3192" w:type="dxa"/>
          </w:tcPr>
          <w:p w14:paraId="6E36A3A2" w14:textId="77777777" w:rsidR="00E24545" w:rsidRPr="00A300F6" w:rsidRDefault="007E202F"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10</w:t>
            </w:r>
          </w:p>
        </w:tc>
        <w:tc>
          <w:tcPr>
            <w:tcW w:w="3192" w:type="dxa"/>
          </w:tcPr>
          <w:p w14:paraId="413068A0" w14:textId="77777777" w:rsidR="00E24545" w:rsidRPr="00A300F6" w:rsidRDefault="007E202F"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33.33</w:t>
            </w:r>
          </w:p>
        </w:tc>
      </w:tr>
      <w:tr w:rsidR="00E24545" w:rsidRPr="00A300F6" w14:paraId="33BBE7F7" w14:textId="77777777" w:rsidTr="00E24545">
        <w:tc>
          <w:tcPr>
            <w:tcW w:w="3192" w:type="dxa"/>
          </w:tcPr>
          <w:p w14:paraId="71C26F01" w14:textId="77777777" w:rsidR="00E24545" w:rsidRPr="00A300F6" w:rsidRDefault="00E24545"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Tablet </w:t>
            </w:r>
          </w:p>
        </w:tc>
        <w:tc>
          <w:tcPr>
            <w:tcW w:w="3192" w:type="dxa"/>
          </w:tcPr>
          <w:p w14:paraId="4B2971C6" w14:textId="77777777" w:rsidR="00E24545" w:rsidRPr="00A300F6" w:rsidRDefault="007E202F"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2</w:t>
            </w:r>
          </w:p>
        </w:tc>
        <w:tc>
          <w:tcPr>
            <w:tcW w:w="3192" w:type="dxa"/>
          </w:tcPr>
          <w:p w14:paraId="0FFE8EE0" w14:textId="77777777" w:rsidR="00E24545" w:rsidRPr="00A300F6" w:rsidRDefault="007E202F"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6.67</w:t>
            </w:r>
          </w:p>
        </w:tc>
      </w:tr>
      <w:tr w:rsidR="00E24545" w:rsidRPr="00A300F6" w14:paraId="31F2EA40" w14:textId="77777777" w:rsidTr="00E24545">
        <w:tc>
          <w:tcPr>
            <w:tcW w:w="3192" w:type="dxa"/>
          </w:tcPr>
          <w:p w14:paraId="4ABEB83C" w14:textId="77777777" w:rsidR="00E24545" w:rsidRPr="00A300F6" w:rsidRDefault="00E24545"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TOTAL </w:t>
            </w:r>
          </w:p>
        </w:tc>
        <w:tc>
          <w:tcPr>
            <w:tcW w:w="3192" w:type="dxa"/>
          </w:tcPr>
          <w:p w14:paraId="11AEB6E8" w14:textId="77777777" w:rsidR="00E24545" w:rsidRPr="00A300F6" w:rsidRDefault="007E202F"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30</w:t>
            </w:r>
          </w:p>
        </w:tc>
        <w:tc>
          <w:tcPr>
            <w:tcW w:w="3192" w:type="dxa"/>
          </w:tcPr>
          <w:p w14:paraId="76ABA557" w14:textId="77777777" w:rsidR="00E24545" w:rsidRPr="00A300F6" w:rsidRDefault="007E202F"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100</w:t>
            </w:r>
          </w:p>
        </w:tc>
      </w:tr>
    </w:tbl>
    <w:p w14:paraId="4F11659A" w14:textId="77777777" w:rsidR="00E24545" w:rsidRPr="00A300F6" w:rsidRDefault="007936FA"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lastRenderedPageBreak/>
        <w:t>According to Table 5 most of the students are using laptops to access online learning representing 46.67</w:t>
      </w:r>
      <w:proofErr w:type="gramStart"/>
      <w:r w:rsidRPr="00A300F6">
        <w:rPr>
          <w:rFonts w:ascii="Arial" w:hAnsi="Arial" w:cs="Arial"/>
          <w:color w:val="000000" w:themeColor="text1"/>
          <w:lang w:val="en-US"/>
        </w:rPr>
        <w:t>%,desktop</w:t>
      </w:r>
      <w:proofErr w:type="gramEnd"/>
      <w:r w:rsidRPr="00A300F6">
        <w:rPr>
          <w:rFonts w:ascii="Arial" w:hAnsi="Arial" w:cs="Arial"/>
          <w:color w:val="000000" w:themeColor="text1"/>
          <w:lang w:val="en-US"/>
        </w:rPr>
        <w:t xml:space="preserve"> 13.33%,smartphone 33.33% and Tablet 6.67%.It implies that most of the students have at least a device that can enable them to attend  online classes at their convenience.</w:t>
      </w:r>
    </w:p>
    <w:p w14:paraId="6973A24E" w14:textId="77777777" w:rsidR="00527F25" w:rsidRPr="00A300F6" w:rsidRDefault="00527F25" w:rsidP="00D576A3">
      <w:pPr>
        <w:spacing w:line="360" w:lineRule="auto"/>
        <w:rPr>
          <w:rFonts w:ascii="Arial" w:hAnsi="Arial" w:cs="Arial"/>
          <w:color w:val="000000" w:themeColor="text1"/>
          <w:lang w:val="en-US"/>
        </w:rPr>
      </w:pPr>
      <w:r w:rsidRPr="00A300F6">
        <w:rPr>
          <w:rFonts w:ascii="Arial" w:hAnsi="Arial" w:cs="Arial"/>
          <w:noProof/>
          <w:color w:val="000000" w:themeColor="text1"/>
          <w:lang w:val="en-US"/>
        </w:rPr>
        <w:drawing>
          <wp:inline distT="0" distB="0" distL="0" distR="0" wp14:anchorId="013D82CF" wp14:editId="2FCFFC91">
            <wp:extent cx="5486400" cy="3200400"/>
            <wp:effectExtent l="0" t="0" r="19050" b="190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426709E" w14:textId="77777777" w:rsidR="007936FA" w:rsidRPr="00A300F6" w:rsidRDefault="007936FA" w:rsidP="00D576A3">
      <w:pPr>
        <w:spacing w:line="360" w:lineRule="auto"/>
        <w:rPr>
          <w:rFonts w:ascii="Arial" w:hAnsi="Arial" w:cs="Arial"/>
          <w:b/>
          <w:color w:val="000000" w:themeColor="text1"/>
          <w:lang w:val="en-US"/>
        </w:rPr>
      </w:pPr>
    </w:p>
    <w:p w14:paraId="21BB0E8E" w14:textId="77777777" w:rsidR="00E24545" w:rsidRPr="00A300F6" w:rsidRDefault="007936FA" w:rsidP="00D576A3">
      <w:pPr>
        <w:spacing w:line="360" w:lineRule="auto"/>
        <w:rPr>
          <w:rFonts w:ascii="Arial" w:hAnsi="Arial" w:cs="Arial"/>
          <w:b/>
          <w:color w:val="000000" w:themeColor="text1"/>
          <w:lang w:val="en-US"/>
        </w:rPr>
      </w:pPr>
      <w:r w:rsidRPr="00A300F6">
        <w:rPr>
          <w:rFonts w:ascii="Arial" w:hAnsi="Arial" w:cs="Arial"/>
          <w:b/>
          <w:color w:val="000000" w:themeColor="text1"/>
          <w:lang w:val="en-US"/>
        </w:rPr>
        <w:t xml:space="preserve">Table 6: </w:t>
      </w:r>
      <w:r w:rsidR="00E24545" w:rsidRPr="00A300F6">
        <w:rPr>
          <w:rFonts w:ascii="Arial" w:hAnsi="Arial" w:cs="Arial"/>
          <w:b/>
          <w:color w:val="000000" w:themeColor="text1"/>
          <w:lang w:val="en-US"/>
        </w:rPr>
        <w:t xml:space="preserve">How much time do you spend on online learning on daily basis? </w:t>
      </w:r>
    </w:p>
    <w:tbl>
      <w:tblPr>
        <w:tblStyle w:val="TableGrid"/>
        <w:tblW w:w="0" w:type="auto"/>
        <w:tblLook w:val="04A0" w:firstRow="1" w:lastRow="0" w:firstColumn="1" w:lastColumn="0" w:noHBand="0" w:noVBand="1"/>
      </w:tblPr>
      <w:tblGrid>
        <w:gridCol w:w="3107"/>
        <w:gridCol w:w="3120"/>
        <w:gridCol w:w="3123"/>
      </w:tblGrid>
      <w:tr w:rsidR="00E24545" w:rsidRPr="00A300F6" w14:paraId="2C5D2123" w14:textId="77777777" w:rsidTr="00E24545">
        <w:tc>
          <w:tcPr>
            <w:tcW w:w="3192" w:type="dxa"/>
          </w:tcPr>
          <w:p w14:paraId="202A170F" w14:textId="77777777" w:rsidR="00E24545" w:rsidRPr="00A300F6" w:rsidRDefault="00E24545" w:rsidP="00D576A3">
            <w:pPr>
              <w:spacing w:line="360" w:lineRule="auto"/>
              <w:rPr>
                <w:rFonts w:ascii="Arial" w:hAnsi="Arial" w:cs="Arial"/>
                <w:color w:val="000000" w:themeColor="text1"/>
                <w:lang w:val="en-US"/>
              </w:rPr>
            </w:pPr>
          </w:p>
        </w:tc>
        <w:tc>
          <w:tcPr>
            <w:tcW w:w="3192" w:type="dxa"/>
          </w:tcPr>
          <w:p w14:paraId="09C35A24" w14:textId="77777777" w:rsidR="00E24545" w:rsidRPr="00A300F6" w:rsidRDefault="00E24545"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Frequency </w:t>
            </w:r>
          </w:p>
        </w:tc>
        <w:tc>
          <w:tcPr>
            <w:tcW w:w="3192" w:type="dxa"/>
          </w:tcPr>
          <w:p w14:paraId="2665D9B1" w14:textId="77777777" w:rsidR="00E24545" w:rsidRPr="00A300F6" w:rsidRDefault="00E24545"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Percentage </w:t>
            </w:r>
          </w:p>
        </w:tc>
      </w:tr>
      <w:tr w:rsidR="00E24545" w:rsidRPr="00A300F6" w14:paraId="227CCF51" w14:textId="77777777" w:rsidTr="00E24545">
        <w:trPr>
          <w:trHeight w:val="373"/>
        </w:trPr>
        <w:tc>
          <w:tcPr>
            <w:tcW w:w="3192" w:type="dxa"/>
          </w:tcPr>
          <w:p w14:paraId="0BCCFA49" w14:textId="77777777" w:rsidR="00E24545" w:rsidRPr="00A300F6" w:rsidRDefault="00E24545"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1-3 hours</w:t>
            </w:r>
          </w:p>
          <w:p w14:paraId="51AA6955" w14:textId="77777777" w:rsidR="00E24545" w:rsidRPr="00A300F6" w:rsidRDefault="00E24545" w:rsidP="00D576A3">
            <w:pPr>
              <w:spacing w:line="360" w:lineRule="auto"/>
              <w:rPr>
                <w:rFonts w:ascii="Arial" w:hAnsi="Arial" w:cs="Arial"/>
                <w:color w:val="000000" w:themeColor="text1"/>
                <w:lang w:val="en-US"/>
              </w:rPr>
            </w:pPr>
          </w:p>
        </w:tc>
        <w:tc>
          <w:tcPr>
            <w:tcW w:w="3192" w:type="dxa"/>
          </w:tcPr>
          <w:p w14:paraId="1197BF2B" w14:textId="77777777" w:rsidR="00E24545" w:rsidRPr="00A300F6" w:rsidRDefault="00413AC3"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8</w:t>
            </w:r>
          </w:p>
        </w:tc>
        <w:tc>
          <w:tcPr>
            <w:tcW w:w="3192" w:type="dxa"/>
          </w:tcPr>
          <w:p w14:paraId="058D8D92" w14:textId="77777777" w:rsidR="00E24545" w:rsidRPr="00A300F6" w:rsidRDefault="00413AC3"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26.67</w:t>
            </w:r>
          </w:p>
        </w:tc>
      </w:tr>
      <w:tr w:rsidR="00E24545" w:rsidRPr="00A300F6" w14:paraId="707C6451" w14:textId="77777777" w:rsidTr="00E24545">
        <w:tc>
          <w:tcPr>
            <w:tcW w:w="3192" w:type="dxa"/>
          </w:tcPr>
          <w:p w14:paraId="292A0F86" w14:textId="77777777" w:rsidR="00E24545" w:rsidRPr="00A300F6" w:rsidRDefault="00E24545"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3-5 hours</w:t>
            </w:r>
          </w:p>
        </w:tc>
        <w:tc>
          <w:tcPr>
            <w:tcW w:w="3192" w:type="dxa"/>
          </w:tcPr>
          <w:p w14:paraId="4DA24AE4" w14:textId="77777777" w:rsidR="00E24545" w:rsidRPr="00A300F6" w:rsidRDefault="00413AC3"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15</w:t>
            </w:r>
          </w:p>
        </w:tc>
        <w:tc>
          <w:tcPr>
            <w:tcW w:w="3192" w:type="dxa"/>
          </w:tcPr>
          <w:p w14:paraId="661FE40B" w14:textId="77777777" w:rsidR="00E24545" w:rsidRPr="00A300F6" w:rsidRDefault="00413AC3"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50</w:t>
            </w:r>
          </w:p>
        </w:tc>
      </w:tr>
      <w:tr w:rsidR="00E24545" w:rsidRPr="00A300F6" w14:paraId="0018A352" w14:textId="77777777" w:rsidTr="00E24545">
        <w:tc>
          <w:tcPr>
            <w:tcW w:w="3192" w:type="dxa"/>
          </w:tcPr>
          <w:p w14:paraId="6F216DF6" w14:textId="77777777" w:rsidR="00E24545" w:rsidRPr="00A300F6" w:rsidRDefault="00E24545"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5-7 hours</w:t>
            </w:r>
          </w:p>
        </w:tc>
        <w:tc>
          <w:tcPr>
            <w:tcW w:w="3192" w:type="dxa"/>
          </w:tcPr>
          <w:p w14:paraId="70845DFE" w14:textId="77777777" w:rsidR="00E24545" w:rsidRPr="00A300F6" w:rsidRDefault="00413AC3"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5</w:t>
            </w:r>
          </w:p>
        </w:tc>
        <w:tc>
          <w:tcPr>
            <w:tcW w:w="3192" w:type="dxa"/>
          </w:tcPr>
          <w:p w14:paraId="2116BB35" w14:textId="77777777" w:rsidR="00E24545" w:rsidRPr="00A300F6" w:rsidRDefault="00413AC3"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16.67</w:t>
            </w:r>
          </w:p>
        </w:tc>
      </w:tr>
      <w:tr w:rsidR="00E24545" w:rsidRPr="00A300F6" w14:paraId="596F4C94" w14:textId="77777777" w:rsidTr="00E24545">
        <w:tc>
          <w:tcPr>
            <w:tcW w:w="3192" w:type="dxa"/>
          </w:tcPr>
          <w:p w14:paraId="4C3E23B5" w14:textId="77777777" w:rsidR="00E24545" w:rsidRPr="00A300F6" w:rsidRDefault="00E24545"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7-10 hours</w:t>
            </w:r>
          </w:p>
        </w:tc>
        <w:tc>
          <w:tcPr>
            <w:tcW w:w="3192" w:type="dxa"/>
          </w:tcPr>
          <w:p w14:paraId="06ECA2F6" w14:textId="77777777" w:rsidR="00E24545" w:rsidRPr="00A300F6" w:rsidRDefault="00413AC3"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2</w:t>
            </w:r>
          </w:p>
        </w:tc>
        <w:tc>
          <w:tcPr>
            <w:tcW w:w="3192" w:type="dxa"/>
          </w:tcPr>
          <w:p w14:paraId="3F346E11" w14:textId="77777777" w:rsidR="00E24545" w:rsidRPr="00A300F6" w:rsidRDefault="00413AC3"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6.67</w:t>
            </w:r>
          </w:p>
        </w:tc>
      </w:tr>
      <w:tr w:rsidR="00E24545" w:rsidRPr="00A300F6" w14:paraId="7F56BBF2" w14:textId="77777777" w:rsidTr="00E24545">
        <w:tc>
          <w:tcPr>
            <w:tcW w:w="3192" w:type="dxa"/>
          </w:tcPr>
          <w:p w14:paraId="1DD9B1C5" w14:textId="77777777" w:rsidR="00E24545" w:rsidRPr="00A300F6" w:rsidRDefault="00E24545"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TOTAL </w:t>
            </w:r>
          </w:p>
        </w:tc>
        <w:tc>
          <w:tcPr>
            <w:tcW w:w="3192" w:type="dxa"/>
          </w:tcPr>
          <w:p w14:paraId="43858A8A" w14:textId="77777777" w:rsidR="00E24545" w:rsidRPr="00A300F6" w:rsidRDefault="00413AC3"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30</w:t>
            </w:r>
          </w:p>
        </w:tc>
        <w:tc>
          <w:tcPr>
            <w:tcW w:w="3192" w:type="dxa"/>
          </w:tcPr>
          <w:p w14:paraId="75209DE8" w14:textId="77777777" w:rsidR="00E24545" w:rsidRPr="00A300F6" w:rsidRDefault="00413AC3"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100</w:t>
            </w:r>
          </w:p>
        </w:tc>
      </w:tr>
    </w:tbl>
    <w:p w14:paraId="3D753E0E" w14:textId="77777777" w:rsidR="00E24545" w:rsidRPr="00A300F6" w:rsidRDefault="00866346"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 According to Table </w:t>
      </w:r>
      <w:r w:rsidR="00A300F6" w:rsidRPr="00A300F6">
        <w:rPr>
          <w:rFonts w:ascii="Arial" w:hAnsi="Arial" w:cs="Arial"/>
          <w:color w:val="000000" w:themeColor="text1"/>
          <w:lang w:val="en-US"/>
        </w:rPr>
        <w:t>6, it</w:t>
      </w:r>
      <w:r w:rsidRPr="00A300F6">
        <w:rPr>
          <w:rFonts w:ascii="Arial" w:hAnsi="Arial" w:cs="Arial"/>
          <w:color w:val="000000" w:themeColor="text1"/>
          <w:lang w:val="en-US"/>
        </w:rPr>
        <w:t xml:space="preserve"> indicates that most of the respondents spend 3-5 hours representing 50%</w:t>
      </w:r>
      <w:r w:rsidR="00A300F6" w:rsidRPr="00A300F6">
        <w:rPr>
          <w:rFonts w:ascii="Arial" w:hAnsi="Arial" w:cs="Arial"/>
          <w:color w:val="000000" w:themeColor="text1"/>
          <w:lang w:val="en-US"/>
        </w:rPr>
        <w:t>, 1</w:t>
      </w:r>
      <w:r w:rsidRPr="00A300F6">
        <w:rPr>
          <w:rFonts w:ascii="Arial" w:hAnsi="Arial" w:cs="Arial"/>
          <w:color w:val="000000" w:themeColor="text1"/>
          <w:lang w:val="en-US"/>
        </w:rPr>
        <w:t>-3 hours 26.67%</w:t>
      </w:r>
      <w:r w:rsidR="00A300F6" w:rsidRPr="00A300F6">
        <w:rPr>
          <w:rFonts w:ascii="Arial" w:hAnsi="Arial" w:cs="Arial"/>
          <w:color w:val="000000" w:themeColor="text1"/>
          <w:lang w:val="en-US"/>
        </w:rPr>
        <w:t>, 5</w:t>
      </w:r>
      <w:r w:rsidRPr="00A300F6">
        <w:rPr>
          <w:rFonts w:ascii="Arial" w:hAnsi="Arial" w:cs="Arial"/>
          <w:color w:val="000000" w:themeColor="text1"/>
          <w:lang w:val="en-US"/>
        </w:rPr>
        <w:t>-7 hours 16.67% and 7-10 hours 6.67%.</w:t>
      </w:r>
    </w:p>
    <w:p w14:paraId="55DA84C3" w14:textId="77777777" w:rsidR="00527F25" w:rsidRPr="00A300F6" w:rsidRDefault="00527F25" w:rsidP="00D576A3">
      <w:pPr>
        <w:spacing w:line="360" w:lineRule="auto"/>
        <w:rPr>
          <w:rFonts w:ascii="Arial" w:hAnsi="Arial" w:cs="Arial"/>
          <w:color w:val="000000" w:themeColor="text1"/>
          <w:lang w:val="en-US"/>
        </w:rPr>
      </w:pPr>
      <w:r w:rsidRPr="00A300F6">
        <w:rPr>
          <w:rFonts w:ascii="Arial" w:hAnsi="Arial" w:cs="Arial"/>
          <w:noProof/>
          <w:color w:val="000000" w:themeColor="text1"/>
          <w:lang w:val="en-US"/>
        </w:rPr>
        <w:lastRenderedPageBreak/>
        <w:drawing>
          <wp:inline distT="0" distB="0" distL="0" distR="0" wp14:anchorId="59191773" wp14:editId="32A574C7">
            <wp:extent cx="5486400" cy="3200400"/>
            <wp:effectExtent l="0" t="0" r="19050" b="1905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B241956" w14:textId="77777777" w:rsidR="00E24545" w:rsidRPr="00A300F6" w:rsidRDefault="00866346" w:rsidP="00D576A3">
      <w:pPr>
        <w:spacing w:line="360" w:lineRule="auto"/>
        <w:rPr>
          <w:rFonts w:ascii="Arial" w:hAnsi="Arial" w:cs="Arial"/>
          <w:b/>
          <w:color w:val="000000" w:themeColor="text1"/>
          <w:lang w:val="en-US"/>
        </w:rPr>
      </w:pPr>
      <w:r w:rsidRPr="00A300F6">
        <w:rPr>
          <w:rFonts w:ascii="Arial" w:hAnsi="Arial" w:cs="Arial"/>
          <w:b/>
          <w:color w:val="000000" w:themeColor="text1"/>
          <w:lang w:val="en-US"/>
        </w:rPr>
        <w:t xml:space="preserve">Table 7: </w:t>
      </w:r>
      <w:r w:rsidR="00E24545" w:rsidRPr="00A300F6">
        <w:rPr>
          <w:rFonts w:ascii="Arial" w:hAnsi="Arial" w:cs="Arial"/>
          <w:b/>
          <w:color w:val="000000" w:themeColor="text1"/>
          <w:lang w:val="en-US"/>
        </w:rPr>
        <w:t>How effective has virtual learning been for you?</w:t>
      </w:r>
    </w:p>
    <w:tbl>
      <w:tblPr>
        <w:tblStyle w:val="TableGrid"/>
        <w:tblW w:w="0" w:type="auto"/>
        <w:tblLook w:val="04A0" w:firstRow="1" w:lastRow="0" w:firstColumn="1" w:lastColumn="0" w:noHBand="0" w:noVBand="1"/>
      </w:tblPr>
      <w:tblGrid>
        <w:gridCol w:w="3113"/>
        <w:gridCol w:w="3117"/>
        <w:gridCol w:w="3120"/>
      </w:tblGrid>
      <w:tr w:rsidR="00E24545" w:rsidRPr="00A300F6" w14:paraId="56A4FF60" w14:textId="77777777" w:rsidTr="00E24545">
        <w:tc>
          <w:tcPr>
            <w:tcW w:w="3192" w:type="dxa"/>
          </w:tcPr>
          <w:p w14:paraId="72ECD2AE" w14:textId="77777777" w:rsidR="00E24545" w:rsidRPr="00A300F6" w:rsidRDefault="00E24545" w:rsidP="00D576A3">
            <w:pPr>
              <w:spacing w:line="360" w:lineRule="auto"/>
              <w:rPr>
                <w:rFonts w:ascii="Arial" w:hAnsi="Arial" w:cs="Arial"/>
                <w:b/>
                <w:color w:val="000000" w:themeColor="text1"/>
                <w:lang w:val="en-US"/>
              </w:rPr>
            </w:pPr>
          </w:p>
        </w:tc>
        <w:tc>
          <w:tcPr>
            <w:tcW w:w="3192" w:type="dxa"/>
          </w:tcPr>
          <w:p w14:paraId="025B4045" w14:textId="77777777" w:rsidR="00E24545" w:rsidRPr="00A300F6" w:rsidRDefault="00E24545" w:rsidP="00D576A3">
            <w:pPr>
              <w:spacing w:line="360" w:lineRule="auto"/>
              <w:rPr>
                <w:rFonts w:ascii="Arial" w:hAnsi="Arial" w:cs="Arial"/>
                <w:b/>
                <w:color w:val="000000" w:themeColor="text1"/>
                <w:lang w:val="en-US"/>
              </w:rPr>
            </w:pPr>
            <w:r w:rsidRPr="00A300F6">
              <w:rPr>
                <w:rFonts w:ascii="Arial" w:hAnsi="Arial" w:cs="Arial"/>
                <w:b/>
                <w:color w:val="000000" w:themeColor="text1"/>
                <w:lang w:val="en-US"/>
              </w:rPr>
              <w:t xml:space="preserve">Frequency </w:t>
            </w:r>
          </w:p>
        </w:tc>
        <w:tc>
          <w:tcPr>
            <w:tcW w:w="3192" w:type="dxa"/>
          </w:tcPr>
          <w:p w14:paraId="01BD4FA4" w14:textId="77777777" w:rsidR="00E24545" w:rsidRPr="00A300F6" w:rsidRDefault="00E24545" w:rsidP="00D576A3">
            <w:pPr>
              <w:spacing w:line="360" w:lineRule="auto"/>
              <w:rPr>
                <w:rFonts w:ascii="Arial" w:hAnsi="Arial" w:cs="Arial"/>
                <w:b/>
                <w:color w:val="000000" w:themeColor="text1"/>
                <w:lang w:val="en-US"/>
              </w:rPr>
            </w:pPr>
            <w:r w:rsidRPr="00A300F6">
              <w:rPr>
                <w:rFonts w:ascii="Arial" w:hAnsi="Arial" w:cs="Arial"/>
                <w:b/>
                <w:color w:val="000000" w:themeColor="text1"/>
                <w:lang w:val="en-US"/>
              </w:rPr>
              <w:t xml:space="preserve">Percentage </w:t>
            </w:r>
          </w:p>
        </w:tc>
      </w:tr>
      <w:tr w:rsidR="00E24545" w:rsidRPr="00A300F6" w14:paraId="249E06B6" w14:textId="77777777" w:rsidTr="00E24545">
        <w:tc>
          <w:tcPr>
            <w:tcW w:w="3192" w:type="dxa"/>
          </w:tcPr>
          <w:p w14:paraId="12E5EA94" w14:textId="77777777" w:rsidR="00E24545" w:rsidRPr="00A300F6" w:rsidRDefault="00E24545"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Not effective at all </w:t>
            </w:r>
          </w:p>
        </w:tc>
        <w:tc>
          <w:tcPr>
            <w:tcW w:w="3192" w:type="dxa"/>
          </w:tcPr>
          <w:p w14:paraId="1964E066" w14:textId="77777777" w:rsidR="00E24545" w:rsidRPr="00A300F6" w:rsidRDefault="00413AC3"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5</w:t>
            </w:r>
          </w:p>
        </w:tc>
        <w:tc>
          <w:tcPr>
            <w:tcW w:w="3192" w:type="dxa"/>
          </w:tcPr>
          <w:p w14:paraId="4E01581C" w14:textId="77777777" w:rsidR="00E24545" w:rsidRPr="00A300F6" w:rsidRDefault="00413AC3"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16.67</w:t>
            </w:r>
          </w:p>
        </w:tc>
      </w:tr>
      <w:tr w:rsidR="00E24545" w:rsidRPr="00A300F6" w14:paraId="5171136E" w14:textId="77777777" w:rsidTr="00E24545">
        <w:tc>
          <w:tcPr>
            <w:tcW w:w="3192" w:type="dxa"/>
          </w:tcPr>
          <w:p w14:paraId="5D74341B" w14:textId="77777777" w:rsidR="00E24545" w:rsidRPr="00A300F6" w:rsidRDefault="00E24545"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Slightly effective </w:t>
            </w:r>
          </w:p>
        </w:tc>
        <w:tc>
          <w:tcPr>
            <w:tcW w:w="3192" w:type="dxa"/>
          </w:tcPr>
          <w:p w14:paraId="4DFFCE4B" w14:textId="77777777" w:rsidR="00E24545" w:rsidRPr="00A300F6" w:rsidRDefault="00413AC3"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10</w:t>
            </w:r>
          </w:p>
        </w:tc>
        <w:tc>
          <w:tcPr>
            <w:tcW w:w="3192" w:type="dxa"/>
          </w:tcPr>
          <w:p w14:paraId="6999EEF5" w14:textId="77777777" w:rsidR="00E24545" w:rsidRPr="00A300F6" w:rsidRDefault="00413AC3"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33.33</w:t>
            </w:r>
          </w:p>
        </w:tc>
      </w:tr>
      <w:tr w:rsidR="00E24545" w:rsidRPr="00A300F6" w14:paraId="77EC02FA" w14:textId="77777777" w:rsidTr="00E24545">
        <w:tc>
          <w:tcPr>
            <w:tcW w:w="3192" w:type="dxa"/>
          </w:tcPr>
          <w:p w14:paraId="7A034869" w14:textId="77777777" w:rsidR="00E24545" w:rsidRPr="00A300F6" w:rsidRDefault="00E24545" w:rsidP="00D576A3">
            <w:pPr>
              <w:spacing w:line="360" w:lineRule="auto"/>
              <w:rPr>
                <w:rFonts w:ascii="Arial" w:hAnsi="Arial" w:cs="Arial"/>
                <w:color w:val="000000" w:themeColor="text1"/>
                <w:lang w:val="en-US"/>
              </w:rPr>
            </w:pPr>
            <w:proofErr w:type="gramStart"/>
            <w:r w:rsidRPr="00A300F6">
              <w:rPr>
                <w:rFonts w:ascii="Arial" w:hAnsi="Arial" w:cs="Arial"/>
                <w:color w:val="000000" w:themeColor="text1"/>
                <w:lang w:val="en-US"/>
              </w:rPr>
              <w:t>Very effective</w:t>
            </w:r>
            <w:proofErr w:type="gramEnd"/>
            <w:r w:rsidRPr="00A300F6">
              <w:rPr>
                <w:rFonts w:ascii="Arial" w:hAnsi="Arial" w:cs="Arial"/>
                <w:color w:val="000000" w:themeColor="text1"/>
                <w:lang w:val="en-US"/>
              </w:rPr>
              <w:t xml:space="preserve"> </w:t>
            </w:r>
          </w:p>
        </w:tc>
        <w:tc>
          <w:tcPr>
            <w:tcW w:w="3192" w:type="dxa"/>
          </w:tcPr>
          <w:p w14:paraId="6AFDE219" w14:textId="77777777" w:rsidR="00E24545" w:rsidRPr="00A300F6" w:rsidRDefault="00413AC3"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11</w:t>
            </w:r>
          </w:p>
        </w:tc>
        <w:tc>
          <w:tcPr>
            <w:tcW w:w="3192" w:type="dxa"/>
          </w:tcPr>
          <w:p w14:paraId="28D7BFF6" w14:textId="77777777" w:rsidR="00E24545" w:rsidRPr="00A300F6" w:rsidRDefault="00413AC3"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36.67</w:t>
            </w:r>
          </w:p>
        </w:tc>
      </w:tr>
      <w:tr w:rsidR="00E24545" w:rsidRPr="00A300F6" w14:paraId="58FC3A94" w14:textId="77777777" w:rsidTr="00E24545">
        <w:tc>
          <w:tcPr>
            <w:tcW w:w="3192" w:type="dxa"/>
          </w:tcPr>
          <w:p w14:paraId="343B1D05" w14:textId="77777777" w:rsidR="00E24545" w:rsidRPr="00A300F6" w:rsidRDefault="00E24545"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Extremely effective </w:t>
            </w:r>
          </w:p>
        </w:tc>
        <w:tc>
          <w:tcPr>
            <w:tcW w:w="3192" w:type="dxa"/>
          </w:tcPr>
          <w:p w14:paraId="5AD50761" w14:textId="77777777" w:rsidR="00E24545" w:rsidRPr="00A300F6" w:rsidRDefault="00413AC3"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4</w:t>
            </w:r>
          </w:p>
        </w:tc>
        <w:tc>
          <w:tcPr>
            <w:tcW w:w="3192" w:type="dxa"/>
          </w:tcPr>
          <w:p w14:paraId="398907C7" w14:textId="77777777" w:rsidR="00E24545" w:rsidRPr="00A300F6" w:rsidRDefault="00413AC3"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13.33</w:t>
            </w:r>
          </w:p>
        </w:tc>
      </w:tr>
      <w:tr w:rsidR="00E24545" w:rsidRPr="00A300F6" w14:paraId="1692B26F" w14:textId="77777777" w:rsidTr="00E24545">
        <w:tc>
          <w:tcPr>
            <w:tcW w:w="3192" w:type="dxa"/>
          </w:tcPr>
          <w:p w14:paraId="5F601F13" w14:textId="77777777" w:rsidR="00E24545" w:rsidRPr="00A300F6" w:rsidRDefault="00E24545"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TOTAL </w:t>
            </w:r>
          </w:p>
        </w:tc>
        <w:tc>
          <w:tcPr>
            <w:tcW w:w="3192" w:type="dxa"/>
          </w:tcPr>
          <w:p w14:paraId="0594F78B" w14:textId="77777777" w:rsidR="00E24545" w:rsidRPr="00A300F6" w:rsidRDefault="00413AC3"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30</w:t>
            </w:r>
          </w:p>
        </w:tc>
        <w:tc>
          <w:tcPr>
            <w:tcW w:w="3192" w:type="dxa"/>
          </w:tcPr>
          <w:p w14:paraId="3EE94898" w14:textId="77777777" w:rsidR="00E24545" w:rsidRPr="00A300F6" w:rsidRDefault="00413AC3"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100</w:t>
            </w:r>
          </w:p>
        </w:tc>
      </w:tr>
    </w:tbl>
    <w:p w14:paraId="14D3FD2E" w14:textId="77777777" w:rsidR="007E202F" w:rsidRPr="00A300F6" w:rsidRDefault="00527F25"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Most of the respondents concurred that virtual learning is very effective representing 36.67%, slightly effective 33.33%</w:t>
      </w:r>
      <w:r w:rsidR="00A300F6" w:rsidRPr="00A300F6">
        <w:rPr>
          <w:rFonts w:ascii="Arial" w:hAnsi="Arial" w:cs="Arial"/>
          <w:color w:val="000000" w:themeColor="text1"/>
          <w:lang w:val="en-US"/>
        </w:rPr>
        <w:t>, not</w:t>
      </w:r>
      <w:r w:rsidRPr="00A300F6">
        <w:rPr>
          <w:rFonts w:ascii="Arial" w:hAnsi="Arial" w:cs="Arial"/>
          <w:color w:val="000000" w:themeColor="text1"/>
          <w:lang w:val="en-US"/>
        </w:rPr>
        <w:t xml:space="preserve"> effective at all 16.67% and extremely effective 13.33</w:t>
      </w:r>
      <w:proofErr w:type="gramStart"/>
      <w:r w:rsidRPr="00A300F6">
        <w:rPr>
          <w:rFonts w:ascii="Arial" w:hAnsi="Arial" w:cs="Arial"/>
          <w:color w:val="000000" w:themeColor="text1"/>
          <w:lang w:val="en-US"/>
        </w:rPr>
        <w:t>%.It</w:t>
      </w:r>
      <w:proofErr w:type="gramEnd"/>
      <w:r w:rsidRPr="00A300F6">
        <w:rPr>
          <w:rFonts w:ascii="Arial" w:hAnsi="Arial" w:cs="Arial"/>
          <w:color w:val="000000" w:themeColor="text1"/>
          <w:lang w:val="en-US"/>
        </w:rPr>
        <w:t xml:space="preserve"> shows the positive attitude towards virtual learning by the students.</w:t>
      </w:r>
    </w:p>
    <w:p w14:paraId="23A491AC" w14:textId="77777777" w:rsidR="0073511A" w:rsidRPr="00A300F6" w:rsidRDefault="0073511A" w:rsidP="00D576A3">
      <w:pPr>
        <w:spacing w:line="360" w:lineRule="auto"/>
        <w:rPr>
          <w:rFonts w:ascii="Arial" w:hAnsi="Arial" w:cs="Arial"/>
          <w:color w:val="000000" w:themeColor="text1"/>
          <w:lang w:val="en-US"/>
        </w:rPr>
      </w:pPr>
    </w:p>
    <w:p w14:paraId="7B7543A8" w14:textId="77777777" w:rsidR="00E24545" w:rsidRPr="00A300F6" w:rsidRDefault="00527F25" w:rsidP="00D576A3">
      <w:pPr>
        <w:spacing w:line="360" w:lineRule="auto"/>
        <w:rPr>
          <w:rFonts w:ascii="Arial" w:hAnsi="Arial" w:cs="Arial"/>
          <w:b/>
          <w:color w:val="000000" w:themeColor="text1"/>
          <w:lang w:val="en-US"/>
        </w:rPr>
      </w:pPr>
      <w:r w:rsidRPr="00A300F6">
        <w:rPr>
          <w:rFonts w:ascii="Arial" w:hAnsi="Arial" w:cs="Arial"/>
          <w:b/>
          <w:color w:val="000000" w:themeColor="text1"/>
          <w:lang w:val="en-US"/>
        </w:rPr>
        <w:t>Table 8:</w:t>
      </w:r>
      <w:r w:rsidR="0073511A" w:rsidRPr="00A300F6">
        <w:rPr>
          <w:rFonts w:ascii="Arial" w:hAnsi="Arial" w:cs="Arial"/>
          <w:b/>
          <w:color w:val="000000" w:themeColor="text1"/>
          <w:lang w:val="en-US"/>
        </w:rPr>
        <w:t xml:space="preserve"> </w:t>
      </w:r>
      <w:r w:rsidR="007E202F" w:rsidRPr="00A300F6">
        <w:rPr>
          <w:rFonts w:ascii="Arial" w:hAnsi="Arial" w:cs="Arial"/>
          <w:b/>
          <w:color w:val="000000" w:themeColor="text1"/>
          <w:lang w:val="en-US"/>
        </w:rPr>
        <w:t xml:space="preserve">Do you enjoy virtual </w:t>
      </w:r>
      <w:r w:rsidR="00A300F6" w:rsidRPr="00A300F6">
        <w:rPr>
          <w:rFonts w:ascii="Arial" w:hAnsi="Arial" w:cs="Arial"/>
          <w:b/>
          <w:color w:val="000000" w:themeColor="text1"/>
          <w:lang w:val="en-US"/>
        </w:rPr>
        <w:t>learning?</w:t>
      </w:r>
    </w:p>
    <w:tbl>
      <w:tblPr>
        <w:tblStyle w:val="TableGrid"/>
        <w:tblW w:w="0" w:type="auto"/>
        <w:tblLook w:val="04A0" w:firstRow="1" w:lastRow="0" w:firstColumn="1" w:lastColumn="0" w:noHBand="0" w:noVBand="1"/>
      </w:tblPr>
      <w:tblGrid>
        <w:gridCol w:w="3115"/>
        <w:gridCol w:w="3116"/>
        <w:gridCol w:w="3119"/>
      </w:tblGrid>
      <w:tr w:rsidR="007E202F" w:rsidRPr="00A300F6" w14:paraId="504EB7C0" w14:textId="77777777" w:rsidTr="007E202F">
        <w:tc>
          <w:tcPr>
            <w:tcW w:w="3192" w:type="dxa"/>
          </w:tcPr>
          <w:p w14:paraId="5CB16B81" w14:textId="77777777" w:rsidR="007E202F" w:rsidRPr="00A300F6" w:rsidRDefault="007E202F" w:rsidP="00D576A3">
            <w:pPr>
              <w:spacing w:line="360" w:lineRule="auto"/>
              <w:rPr>
                <w:rFonts w:ascii="Arial" w:hAnsi="Arial" w:cs="Arial"/>
                <w:b/>
                <w:color w:val="000000" w:themeColor="text1"/>
                <w:lang w:val="en-US"/>
              </w:rPr>
            </w:pPr>
          </w:p>
        </w:tc>
        <w:tc>
          <w:tcPr>
            <w:tcW w:w="3192" w:type="dxa"/>
          </w:tcPr>
          <w:p w14:paraId="1D762E39" w14:textId="77777777" w:rsidR="007E202F" w:rsidRPr="00A300F6" w:rsidRDefault="007E202F" w:rsidP="00D576A3">
            <w:pPr>
              <w:spacing w:line="360" w:lineRule="auto"/>
              <w:rPr>
                <w:rFonts w:ascii="Arial" w:hAnsi="Arial" w:cs="Arial"/>
                <w:b/>
                <w:color w:val="000000" w:themeColor="text1"/>
                <w:lang w:val="en-US"/>
              </w:rPr>
            </w:pPr>
            <w:r w:rsidRPr="00A300F6">
              <w:rPr>
                <w:rFonts w:ascii="Arial" w:hAnsi="Arial" w:cs="Arial"/>
                <w:b/>
                <w:color w:val="000000" w:themeColor="text1"/>
                <w:lang w:val="en-US"/>
              </w:rPr>
              <w:t xml:space="preserve">Frequency </w:t>
            </w:r>
          </w:p>
        </w:tc>
        <w:tc>
          <w:tcPr>
            <w:tcW w:w="3192" w:type="dxa"/>
          </w:tcPr>
          <w:p w14:paraId="59D80BEF" w14:textId="77777777" w:rsidR="007E202F" w:rsidRPr="00A300F6" w:rsidRDefault="007E202F" w:rsidP="00D576A3">
            <w:pPr>
              <w:spacing w:line="360" w:lineRule="auto"/>
              <w:rPr>
                <w:rFonts w:ascii="Arial" w:hAnsi="Arial" w:cs="Arial"/>
                <w:b/>
                <w:color w:val="000000" w:themeColor="text1"/>
                <w:lang w:val="en-US"/>
              </w:rPr>
            </w:pPr>
            <w:r w:rsidRPr="00A300F6">
              <w:rPr>
                <w:rFonts w:ascii="Arial" w:hAnsi="Arial" w:cs="Arial"/>
                <w:b/>
                <w:color w:val="000000" w:themeColor="text1"/>
                <w:lang w:val="en-US"/>
              </w:rPr>
              <w:t xml:space="preserve">Percentage </w:t>
            </w:r>
          </w:p>
        </w:tc>
      </w:tr>
      <w:tr w:rsidR="007E202F" w:rsidRPr="00A300F6" w14:paraId="2F3141BB" w14:textId="77777777" w:rsidTr="007E202F">
        <w:tc>
          <w:tcPr>
            <w:tcW w:w="3192" w:type="dxa"/>
          </w:tcPr>
          <w:p w14:paraId="76EC181D" w14:textId="77777777" w:rsidR="007E202F" w:rsidRPr="00A300F6" w:rsidRDefault="007E202F" w:rsidP="00D576A3">
            <w:pPr>
              <w:spacing w:line="360" w:lineRule="auto"/>
              <w:rPr>
                <w:rFonts w:ascii="Arial" w:hAnsi="Arial" w:cs="Arial"/>
                <w:color w:val="000000" w:themeColor="text1"/>
                <w:lang w:val="en-US"/>
              </w:rPr>
            </w:pPr>
            <w:proofErr w:type="gramStart"/>
            <w:r w:rsidRPr="00A300F6">
              <w:rPr>
                <w:rFonts w:ascii="Arial" w:hAnsi="Arial" w:cs="Arial"/>
                <w:color w:val="000000" w:themeColor="text1"/>
                <w:lang w:val="en-US"/>
              </w:rPr>
              <w:t>Yes ,absolutely</w:t>
            </w:r>
            <w:proofErr w:type="gramEnd"/>
            <w:r w:rsidRPr="00A300F6">
              <w:rPr>
                <w:rFonts w:ascii="Arial" w:hAnsi="Arial" w:cs="Arial"/>
                <w:color w:val="000000" w:themeColor="text1"/>
                <w:lang w:val="en-US"/>
              </w:rPr>
              <w:t xml:space="preserve"> </w:t>
            </w:r>
          </w:p>
        </w:tc>
        <w:tc>
          <w:tcPr>
            <w:tcW w:w="3192" w:type="dxa"/>
          </w:tcPr>
          <w:p w14:paraId="5A6608CB" w14:textId="77777777" w:rsidR="007E202F" w:rsidRPr="00A300F6" w:rsidRDefault="00413AC3" w:rsidP="00D576A3">
            <w:pPr>
              <w:spacing w:line="360" w:lineRule="auto"/>
              <w:rPr>
                <w:rFonts w:ascii="Arial" w:hAnsi="Arial" w:cs="Arial"/>
                <w:b/>
                <w:color w:val="000000" w:themeColor="text1"/>
                <w:lang w:val="en-US"/>
              </w:rPr>
            </w:pPr>
            <w:r w:rsidRPr="00A300F6">
              <w:rPr>
                <w:rFonts w:ascii="Arial" w:hAnsi="Arial" w:cs="Arial"/>
                <w:b/>
                <w:color w:val="000000" w:themeColor="text1"/>
                <w:lang w:val="en-US"/>
              </w:rPr>
              <w:t>12</w:t>
            </w:r>
          </w:p>
        </w:tc>
        <w:tc>
          <w:tcPr>
            <w:tcW w:w="3192" w:type="dxa"/>
          </w:tcPr>
          <w:p w14:paraId="176C421E" w14:textId="77777777" w:rsidR="007E202F" w:rsidRPr="00A300F6" w:rsidRDefault="00413AC3" w:rsidP="00D576A3">
            <w:pPr>
              <w:spacing w:line="360" w:lineRule="auto"/>
              <w:rPr>
                <w:rFonts w:ascii="Arial" w:hAnsi="Arial" w:cs="Arial"/>
                <w:b/>
                <w:color w:val="000000" w:themeColor="text1"/>
                <w:lang w:val="en-US"/>
              </w:rPr>
            </w:pPr>
            <w:r w:rsidRPr="00A300F6">
              <w:rPr>
                <w:rFonts w:ascii="Arial" w:hAnsi="Arial" w:cs="Arial"/>
                <w:b/>
                <w:color w:val="000000" w:themeColor="text1"/>
                <w:lang w:val="en-US"/>
              </w:rPr>
              <w:t>40</w:t>
            </w:r>
          </w:p>
        </w:tc>
      </w:tr>
      <w:tr w:rsidR="007E202F" w:rsidRPr="00A300F6" w14:paraId="0D63ED51" w14:textId="77777777" w:rsidTr="007E202F">
        <w:tc>
          <w:tcPr>
            <w:tcW w:w="3192" w:type="dxa"/>
          </w:tcPr>
          <w:p w14:paraId="0FB36BB1" w14:textId="77777777" w:rsidR="007E202F" w:rsidRPr="00A300F6" w:rsidRDefault="007E202F"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Yes, but I would love to change a few things </w:t>
            </w:r>
          </w:p>
        </w:tc>
        <w:tc>
          <w:tcPr>
            <w:tcW w:w="3192" w:type="dxa"/>
          </w:tcPr>
          <w:p w14:paraId="71372716" w14:textId="77777777" w:rsidR="007E202F" w:rsidRPr="00A300F6" w:rsidRDefault="00413AC3" w:rsidP="00D576A3">
            <w:pPr>
              <w:spacing w:line="360" w:lineRule="auto"/>
              <w:rPr>
                <w:rFonts w:ascii="Arial" w:hAnsi="Arial" w:cs="Arial"/>
                <w:b/>
                <w:color w:val="000000" w:themeColor="text1"/>
                <w:lang w:val="en-US"/>
              </w:rPr>
            </w:pPr>
            <w:r w:rsidRPr="00A300F6">
              <w:rPr>
                <w:rFonts w:ascii="Arial" w:hAnsi="Arial" w:cs="Arial"/>
                <w:b/>
                <w:color w:val="000000" w:themeColor="text1"/>
                <w:lang w:val="en-US"/>
              </w:rPr>
              <w:t>6</w:t>
            </w:r>
          </w:p>
        </w:tc>
        <w:tc>
          <w:tcPr>
            <w:tcW w:w="3192" w:type="dxa"/>
          </w:tcPr>
          <w:p w14:paraId="6BE36343" w14:textId="77777777" w:rsidR="007E202F" w:rsidRPr="00A300F6" w:rsidRDefault="00413AC3" w:rsidP="00D576A3">
            <w:pPr>
              <w:spacing w:line="360" w:lineRule="auto"/>
              <w:rPr>
                <w:rFonts w:ascii="Arial" w:hAnsi="Arial" w:cs="Arial"/>
                <w:b/>
                <w:color w:val="000000" w:themeColor="text1"/>
                <w:lang w:val="en-US"/>
              </w:rPr>
            </w:pPr>
            <w:r w:rsidRPr="00A300F6">
              <w:rPr>
                <w:rFonts w:ascii="Arial" w:hAnsi="Arial" w:cs="Arial"/>
                <w:b/>
                <w:color w:val="000000" w:themeColor="text1"/>
                <w:lang w:val="en-US"/>
              </w:rPr>
              <w:t>20</w:t>
            </w:r>
          </w:p>
        </w:tc>
      </w:tr>
      <w:tr w:rsidR="007E202F" w:rsidRPr="00A300F6" w14:paraId="5021A8C0" w14:textId="77777777" w:rsidTr="007E202F">
        <w:tc>
          <w:tcPr>
            <w:tcW w:w="3192" w:type="dxa"/>
          </w:tcPr>
          <w:p w14:paraId="4D93E629" w14:textId="77777777" w:rsidR="007E202F" w:rsidRPr="00A300F6" w:rsidRDefault="007E202F"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No, </w:t>
            </w:r>
            <w:proofErr w:type="gramStart"/>
            <w:r w:rsidRPr="00A300F6">
              <w:rPr>
                <w:rFonts w:ascii="Arial" w:hAnsi="Arial" w:cs="Arial"/>
                <w:color w:val="000000" w:themeColor="text1"/>
                <w:lang w:val="en-US"/>
              </w:rPr>
              <w:t>it’s</w:t>
            </w:r>
            <w:proofErr w:type="gramEnd"/>
            <w:r w:rsidRPr="00A300F6">
              <w:rPr>
                <w:rFonts w:ascii="Arial" w:hAnsi="Arial" w:cs="Arial"/>
                <w:color w:val="000000" w:themeColor="text1"/>
                <w:lang w:val="en-US"/>
              </w:rPr>
              <w:t xml:space="preserve"> quite challenging </w:t>
            </w:r>
          </w:p>
        </w:tc>
        <w:tc>
          <w:tcPr>
            <w:tcW w:w="3192" w:type="dxa"/>
          </w:tcPr>
          <w:p w14:paraId="3DF19367" w14:textId="77777777" w:rsidR="007E202F" w:rsidRPr="00A300F6" w:rsidRDefault="00413AC3" w:rsidP="00D576A3">
            <w:pPr>
              <w:spacing w:line="360" w:lineRule="auto"/>
              <w:rPr>
                <w:rFonts w:ascii="Arial" w:hAnsi="Arial" w:cs="Arial"/>
                <w:b/>
                <w:color w:val="000000" w:themeColor="text1"/>
                <w:lang w:val="en-US"/>
              </w:rPr>
            </w:pPr>
            <w:r w:rsidRPr="00A300F6">
              <w:rPr>
                <w:rFonts w:ascii="Arial" w:hAnsi="Arial" w:cs="Arial"/>
                <w:b/>
                <w:color w:val="000000" w:themeColor="text1"/>
                <w:lang w:val="en-US"/>
              </w:rPr>
              <w:t>9</w:t>
            </w:r>
          </w:p>
        </w:tc>
        <w:tc>
          <w:tcPr>
            <w:tcW w:w="3192" w:type="dxa"/>
          </w:tcPr>
          <w:p w14:paraId="77B0AE75" w14:textId="77777777" w:rsidR="007E202F" w:rsidRPr="00A300F6" w:rsidRDefault="00413AC3" w:rsidP="00D576A3">
            <w:pPr>
              <w:spacing w:line="360" w:lineRule="auto"/>
              <w:rPr>
                <w:rFonts w:ascii="Arial" w:hAnsi="Arial" w:cs="Arial"/>
                <w:b/>
                <w:color w:val="000000" w:themeColor="text1"/>
                <w:lang w:val="en-US"/>
              </w:rPr>
            </w:pPr>
            <w:r w:rsidRPr="00A300F6">
              <w:rPr>
                <w:rFonts w:ascii="Arial" w:hAnsi="Arial" w:cs="Arial"/>
                <w:b/>
                <w:color w:val="000000" w:themeColor="text1"/>
                <w:lang w:val="en-US"/>
              </w:rPr>
              <w:t>30</w:t>
            </w:r>
          </w:p>
        </w:tc>
      </w:tr>
      <w:tr w:rsidR="007E202F" w:rsidRPr="00A300F6" w14:paraId="393DF4C2" w14:textId="77777777" w:rsidTr="007E202F">
        <w:tc>
          <w:tcPr>
            <w:tcW w:w="3192" w:type="dxa"/>
          </w:tcPr>
          <w:p w14:paraId="3653BD78" w14:textId="77777777" w:rsidR="007E202F" w:rsidRPr="00A300F6" w:rsidRDefault="007E202F"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lastRenderedPageBreak/>
              <w:t>No, not at all</w:t>
            </w:r>
          </w:p>
        </w:tc>
        <w:tc>
          <w:tcPr>
            <w:tcW w:w="3192" w:type="dxa"/>
          </w:tcPr>
          <w:p w14:paraId="459877C4" w14:textId="77777777" w:rsidR="007E202F" w:rsidRPr="00A300F6" w:rsidRDefault="00413AC3" w:rsidP="00D576A3">
            <w:pPr>
              <w:spacing w:line="360" w:lineRule="auto"/>
              <w:rPr>
                <w:rFonts w:ascii="Arial" w:hAnsi="Arial" w:cs="Arial"/>
                <w:b/>
                <w:color w:val="000000" w:themeColor="text1"/>
                <w:lang w:val="en-US"/>
              </w:rPr>
            </w:pPr>
            <w:r w:rsidRPr="00A300F6">
              <w:rPr>
                <w:rFonts w:ascii="Arial" w:hAnsi="Arial" w:cs="Arial"/>
                <w:b/>
                <w:color w:val="000000" w:themeColor="text1"/>
                <w:lang w:val="en-US"/>
              </w:rPr>
              <w:t>3</w:t>
            </w:r>
          </w:p>
        </w:tc>
        <w:tc>
          <w:tcPr>
            <w:tcW w:w="3192" w:type="dxa"/>
          </w:tcPr>
          <w:p w14:paraId="05376583" w14:textId="77777777" w:rsidR="007E202F" w:rsidRPr="00A300F6" w:rsidRDefault="00413AC3" w:rsidP="00D576A3">
            <w:pPr>
              <w:spacing w:line="360" w:lineRule="auto"/>
              <w:rPr>
                <w:rFonts w:ascii="Arial" w:hAnsi="Arial" w:cs="Arial"/>
                <w:b/>
                <w:color w:val="000000" w:themeColor="text1"/>
                <w:lang w:val="en-US"/>
              </w:rPr>
            </w:pPr>
            <w:r w:rsidRPr="00A300F6">
              <w:rPr>
                <w:rFonts w:ascii="Arial" w:hAnsi="Arial" w:cs="Arial"/>
                <w:b/>
                <w:color w:val="000000" w:themeColor="text1"/>
                <w:lang w:val="en-US"/>
              </w:rPr>
              <w:t>10</w:t>
            </w:r>
          </w:p>
        </w:tc>
      </w:tr>
      <w:tr w:rsidR="007E202F" w:rsidRPr="00A300F6" w14:paraId="37E5C36A" w14:textId="77777777" w:rsidTr="007E202F">
        <w:tc>
          <w:tcPr>
            <w:tcW w:w="3192" w:type="dxa"/>
          </w:tcPr>
          <w:p w14:paraId="18E389B9" w14:textId="77777777" w:rsidR="007E202F" w:rsidRPr="00A300F6" w:rsidRDefault="007E202F" w:rsidP="00D576A3">
            <w:pPr>
              <w:spacing w:line="360" w:lineRule="auto"/>
              <w:rPr>
                <w:rFonts w:ascii="Arial" w:hAnsi="Arial" w:cs="Arial"/>
                <w:b/>
                <w:color w:val="000000" w:themeColor="text1"/>
                <w:lang w:val="en-US"/>
              </w:rPr>
            </w:pPr>
            <w:r w:rsidRPr="00A300F6">
              <w:rPr>
                <w:rFonts w:ascii="Arial" w:hAnsi="Arial" w:cs="Arial"/>
                <w:b/>
                <w:color w:val="000000" w:themeColor="text1"/>
                <w:lang w:val="en-US"/>
              </w:rPr>
              <w:t xml:space="preserve">TOTAL </w:t>
            </w:r>
          </w:p>
        </w:tc>
        <w:tc>
          <w:tcPr>
            <w:tcW w:w="3192" w:type="dxa"/>
          </w:tcPr>
          <w:p w14:paraId="6C27507A" w14:textId="77777777" w:rsidR="007E202F" w:rsidRPr="00A300F6" w:rsidRDefault="00413AC3" w:rsidP="00D576A3">
            <w:pPr>
              <w:spacing w:line="360" w:lineRule="auto"/>
              <w:rPr>
                <w:rFonts w:ascii="Arial" w:hAnsi="Arial" w:cs="Arial"/>
                <w:b/>
                <w:color w:val="000000" w:themeColor="text1"/>
                <w:lang w:val="en-US"/>
              </w:rPr>
            </w:pPr>
            <w:r w:rsidRPr="00A300F6">
              <w:rPr>
                <w:rFonts w:ascii="Arial" w:hAnsi="Arial" w:cs="Arial"/>
                <w:b/>
                <w:color w:val="000000" w:themeColor="text1"/>
                <w:lang w:val="en-US"/>
              </w:rPr>
              <w:t>30</w:t>
            </w:r>
          </w:p>
        </w:tc>
        <w:tc>
          <w:tcPr>
            <w:tcW w:w="3192" w:type="dxa"/>
          </w:tcPr>
          <w:p w14:paraId="3B474318" w14:textId="77777777" w:rsidR="007E202F" w:rsidRPr="00A300F6" w:rsidRDefault="00413AC3" w:rsidP="00D576A3">
            <w:pPr>
              <w:spacing w:line="360" w:lineRule="auto"/>
              <w:rPr>
                <w:rFonts w:ascii="Arial" w:hAnsi="Arial" w:cs="Arial"/>
                <w:b/>
                <w:color w:val="000000" w:themeColor="text1"/>
                <w:lang w:val="en-US"/>
              </w:rPr>
            </w:pPr>
            <w:r w:rsidRPr="00A300F6">
              <w:rPr>
                <w:rFonts w:ascii="Arial" w:hAnsi="Arial" w:cs="Arial"/>
                <w:b/>
                <w:color w:val="000000" w:themeColor="text1"/>
                <w:lang w:val="en-US"/>
              </w:rPr>
              <w:t>100</w:t>
            </w:r>
          </w:p>
        </w:tc>
      </w:tr>
    </w:tbl>
    <w:p w14:paraId="04868F3B" w14:textId="77777777" w:rsidR="007E202F" w:rsidRPr="00A300F6" w:rsidRDefault="0073511A" w:rsidP="00D576A3">
      <w:pPr>
        <w:spacing w:line="360" w:lineRule="auto"/>
        <w:rPr>
          <w:rFonts w:ascii="Arial" w:hAnsi="Arial" w:cs="Arial"/>
          <w:color w:val="000000" w:themeColor="text1"/>
          <w:lang w:val="en-US"/>
        </w:rPr>
      </w:pPr>
      <w:r w:rsidRPr="00A300F6">
        <w:rPr>
          <w:rFonts w:ascii="Arial" w:hAnsi="Arial" w:cs="Arial"/>
          <w:b/>
          <w:color w:val="000000" w:themeColor="text1"/>
          <w:lang w:val="en-US"/>
        </w:rPr>
        <w:t xml:space="preserve"> </w:t>
      </w:r>
      <w:r w:rsidRPr="00A300F6">
        <w:rPr>
          <w:rFonts w:ascii="Arial" w:hAnsi="Arial" w:cs="Arial"/>
          <w:color w:val="000000" w:themeColor="text1"/>
          <w:lang w:val="en-US"/>
        </w:rPr>
        <w:t>According to Table 9 most of the respondents agreed that they enjoy virtual learning representing 40</w:t>
      </w:r>
      <w:proofErr w:type="gramStart"/>
      <w:r w:rsidRPr="00A300F6">
        <w:rPr>
          <w:rFonts w:ascii="Arial" w:hAnsi="Arial" w:cs="Arial"/>
          <w:color w:val="000000" w:themeColor="text1"/>
          <w:lang w:val="en-US"/>
        </w:rPr>
        <w:t>%,those</w:t>
      </w:r>
      <w:proofErr w:type="gramEnd"/>
      <w:r w:rsidRPr="00A300F6">
        <w:rPr>
          <w:rFonts w:ascii="Arial" w:hAnsi="Arial" w:cs="Arial"/>
          <w:color w:val="000000" w:themeColor="text1"/>
          <w:lang w:val="en-US"/>
        </w:rPr>
        <w:t xml:space="preserve"> who enjoy but they need a few things to be changed represent 20%,those who considered it to be challenging 30% and finally those that do not enjoy virtual learning 10%</w:t>
      </w:r>
    </w:p>
    <w:p w14:paraId="3931761E" w14:textId="77777777" w:rsidR="007E202F" w:rsidRPr="00A300F6" w:rsidRDefault="00527F25" w:rsidP="00D576A3">
      <w:pPr>
        <w:spacing w:line="360" w:lineRule="auto"/>
        <w:rPr>
          <w:rFonts w:ascii="Arial" w:hAnsi="Arial" w:cs="Arial"/>
          <w:b/>
          <w:color w:val="000000" w:themeColor="text1"/>
          <w:lang w:val="en-US"/>
        </w:rPr>
      </w:pPr>
      <w:r w:rsidRPr="00A300F6">
        <w:rPr>
          <w:rFonts w:ascii="Arial" w:hAnsi="Arial" w:cs="Arial"/>
          <w:b/>
          <w:color w:val="000000" w:themeColor="text1"/>
          <w:lang w:val="en-US"/>
        </w:rPr>
        <w:t xml:space="preserve">Table 9: </w:t>
      </w:r>
      <w:r w:rsidR="007E202F" w:rsidRPr="00A300F6">
        <w:rPr>
          <w:rFonts w:ascii="Arial" w:hAnsi="Arial" w:cs="Arial"/>
          <w:b/>
          <w:color w:val="000000" w:themeColor="text1"/>
          <w:lang w:val="en-US"/>
        </w:rPr>
        <w:t>How helpful are the moderators while studying online?</w:t>
      </w:r>
    </w:p>
    <w:tbl>
      <w:tblPr>
        <w:tblStyle w:val="TableGrid"/>
        <w:tblW w:w="0" w:type="auto"/>
        <w:tblLook w:val="04A0" w:firstRow="1" w:lastRow="0" w:firstColumn="1" w:lastColumn="0" w:noHBand="0" w:noVBand="1"/>
      </w:tblPr>
      <w:tblGrid>
        <w:gridCol w:w="3117"/>
        <w:gridCol w:w="3115"/>
        <w:gridCol w:w="3118"/>
      </w:tblGrid>
      <w:tr w:rsidR="007E202F" w:rsidRPr="00A300F6" w14:paraId="13AD5A8C" w14:textId="77777777" w:rsidTr="007E202F">
        <w:tc>
          <w:tcPr>
            <w:tcW w:w="3192" w:type="dxa"/>
          </w:tcPr>
          <w:p w14:paraId="398D32C4" w14:textId="77777777" w:rsidR="007E202F" w:rsidRPr="00A300F6" w:rsidRDefault="007E202F" w:rsidP="00D576A3">
            <w:pPr>
              <w:spacing w:line="360" w:lineRule="auto"/>
              <w:rPr>
                <w:rFonts w:ascii="Arial" w:hAnsi="Arial" w:cs="Arial"/>
                <w:color w:val="000000" w:themeColor="text1"/>
                <w:lang w:val="en-US"/>
              </w:rPr>
            </w:pPr>
          </w:p>
        </w:tc>
        <w:tc>
          <w:tcPr>
            <w:tcW w:w="3192" w:type="dxa"/>
          </w:tcPr>
          <w:p w14:paraId="78E1692F" w14:textId="77777777" w:rsidR="007E202F" w:rsidRPr="00A300F6" w:rsidRDefault="007E202F"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Frequency </w:t>
            </w:r>
          </w:p>
        </w:tc>
        <w:tc>
          <w:tcPr>
            <w:tcW w:w="3192" w:type="dxa"/>
          </w:tcPr>
          <w:p w14:paraId="7A8D240F" w14:textId="77777777" w:rsidR="007E202F" w:rsidRPr="00A300F6" w:rsidRDefault="007E202F"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Percentage </w:t>
            </w:r>
          </w:p>
        </w:tc>
      </w:tr>
      <w:tr w:rsidR="007E202F" w:rsidRPr="00A300F6" w14:paraId="42FD40EE" w14:textId="77777777" w:rsidTr="007E202F">
        <w:tc>
          <w:tcPr>
            <w:tcW w:w="3192" w:type="dxa"/>
          </w:tcPr>
          <w:p w14:paraId="7C777383" w14:textId="77777777" w:rsidR="007E202F" w:rsidRPr="00A300F6" w:rsidRDefault="007E202F"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Not helpful at all</w:t>
            </w:r>
          </w:p>
        </w:tc>
        <w:tc>
          <w:tcPr>
            <w:tcW w:w="3192" w:type="dxa"/>
          </w:tcPr>
          <w:p w14:paraId="0D9773CF" w14:textId="77777777" w:rsidR="007E202F" w:rsidRPr="00A300F6" w:rsidRDefault="00413AC3"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2</w:t>
            </w:r>
          </w:p>
        </w:tc>
        <w:tc>
          <w:tcPr>
            <w:tcW w:w="3192" w:type="dxa"/>
          </w:tcPr>
          <w:p w14:paraId="06429290" w14:textId="77777777" w:rsidR="007E202F" w:rsidRPr="00A300F6" w:rsidRDefault="00413AC3"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6.67</w:t>
            </w:r>
          </w:p>
        </w:tc>
      </w:tr>
      <w:tr w:rsidR="007E202F" w:rsidRPr="00A300F6" w14:paraId="77EF10A9" w14:textId="77777777" w:rsidTr="007E202F">
        <w:tc>
          <w:tcPr>
            <w:tcW w:w="3192" w:type="dxa"/>
          </w:tcPr>
          <w:p w14:paraId="08B0C128" w14:textId="77777777" w:rsidR="007E202F" w:rsidRPr="00A300F6" w:rsidRDefault="007E202F"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Slightly helpful </w:t>
            </w:r>
          </w:p>
        </w:tc>
        <w:tc>
          <w:tcPr>
            <w:tcW w:w="3192" w:type="dxa"/>
          </w:tcPr>
          <w:p w14:paraId="7FEED513" w14:textId="77777777" w:rsidR="007E202F" w:rsidRPr="00A300F6" w:rsidRDefault="00413AC3"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4</w:t>
            </w:r>
          </w:p>
        </w:tc>
        <w:tc>
          <w:tcPr>
            <w:tcW w:w="3192" w:type="dxa"/>
          </w:tcPr>
          <w:p w14:paraId="087126ED" w14:textId="77777777" w:rsidR="007E202F" w:rsidRPr="00A300F6" w:rsidRDefault="00413AC3"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13.33</w:t>
            </w:r>
          </w:p>
        </w:tc>
      </w:tr>
      <w:tr w:rsidR="007E202F" w:rsidRPr="00A300F6" w14:paraId="2B1F571B" w14:textId="77777777" w:rsidTr="007E202F">
        <w:tc>
          <w:tcPr>
            <w:tcW w:w="3192" w:type="dxa"/>
          </w:tcPr>
          <w:p w14:paraId="295F16F0" w14:textId="77777777" w:rsidR="007E202F" w:rsidRPr="00A300F6" w:rsidRDefault="007E202F"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Moderately helpful </w:t>
            </w:r>
          </w:p>
        </w:tc>
        <w:tc>
          <w:tcPr>
            <w:tcW w:w="3192" w:type="dxa"/>
          </w:tcPr>
          <w:p w14:paraId="3FFFAC43" w14:textId="77777777" w:rsidR="007E202F" w:rsidRPr="00A300F6" w:rsidRDefault="00413AC3"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7</w:t>
            </w:r>
          </w:p>
        </w:tc>
        <w:tc>
          <w:tcPr>
            <w:tcW w:w="3192" w:type="dxa"/>
          </w:tcPr>
          <w:p w14:paraId="4E804D39" w14:textId="77777777" w:rsidR="007E202F" w:rsidRPr="00A300F6" w:rsidRDefault="00413AC3"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23.33</w:t>
            </w:r>
          </w:p>
        </w:tc>
      </w:tr>
      <w:tr w:rsidR="007E202F" w:rsidRPr="00A300F6" w14:paraId="510D8822" w14:textId="77777777" w:rsidTr="007E202F">
        <w:tc>
          <w:tcPr>
            <w:tcW w:w="3192" w:type="dxa"/>
          </w:tcPr>
          <w:p w14:paraId="6C5D60A7" w14:textId="77777777" w:rsidR="007E202F" w:rsidRPr="00A300F6" w:rsidRDefault="007E202F" w:rsidP="00D576A3">
            <w:pPr>
              <w:spacing w:line="360" w:lineRule="auto"/>
              <w:rPr>
                <w:rFonts w:ascii="Arial" w:hAnsi="Arial" w:cs="Arial"/>
                <w:color w:val="000000" w:themeColor="text1"/>
                <w:lang w:val="en-US"/>
              </w:rPr>
            </w:pPr>
            <w:proofErr w:type="gramStart"/>
            <w:r w:rsidRPr="00A300F6">
              <w:rPr>
                <w:rFonts w:ascii="Arial" w:hAnsi="Arial" w:cs="Arial"/>
                <w:color w:val="000000" w:themeColor="text1"/>
                <w:lang w:val="en-US"/>
              </w:rPr>
              <w:t>Very helpful</w:t>
            </w:r>
            <w:proofErr w:type="gramEnd"/>
            <w:r w:rsidRPr="00A300F6">
              <w:rPr>
                <w:rFonts w:ascii="Arial" w:hAnsi="Arial" w:cs="Arial"/>
                <w:color w:val="000000" w:themeColor="text1"/>
                <w:lang w:val="en-US"/>
              </w:rPr>
              <w:t xml:space="preserve"> </w:t>
            </w:r>
          </w:p>
        </w:tc>
        <w:tc>
          <w:tcPr>
            <w:tcW w:w="3192" w:type="dxa"/>
          </w:tcPr>
          <w:p w14:paraId="5551C933" w14:textId="77777777" w:rsidR="007E202F" w:rsidRPr="00A300F6" w:rsidRDefault="00413AC3"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17</w:t>
            </w:r>
          </w:p>
        </w:tc>
        <w:tc>
          <w:tcPr>
            <w:tcW w:w="3192" w:type="dxa"/>
          </w:tcPr>
          <w:p w14:paraId="3DA07DF9" w14:textId="77777777" w:rsidR="007E202F" w:rsidRPr="00A300F6" w:rsidRDefault="00413AC3"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56.67</w:t>
            </w:r>
          </w:p>
        </w:tc>
      </w:tr>
      <w:tr w:rsidR="007E202F" w:rsidRPr="00A300F6" w14:paraId="168FC9C4" w14:textId="77777777" w:rsidTr="007E202F">
        <w:tc>
          <w:tcPr>
            <w:tcW w:w="3192" w:type="dxa"/>
          </w:tcPr>
          <w:p w14:paraId="0F2C4F8E" w14:textId="77777777" w:rsidR="007E202F" w:rsidRPr="00A300F6" w:rsidRDefault="007E202F"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TOTAL </w:t>
            </w:r>
          </w:p>
        </w:tc>
        <w:tc>
          <w:tcPr>
            <w:tcW w:w="3192" w:type="dxa"/>
          </w:tcPr>
          <w:p w14:paraId="31F4ADD7" w14:textId="77777777" w:rsidR="007E202F" w:rsidRPr="00A300F6" w:rsidRDefault="00413AC3"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30</w:t>
            </w:r>
          </w:p>
        </w:tc>
        <w:tc>
          <w:tcPr>
            <w:tcW w:w="3192" w:type="dxa"/>
          </w:tcPr>
          <w:p w14:paraId="12BDCDE0" w14:textId="77777777" w:rsidR="007E202F" w:rsidRPr="00A300F6" w:rsidRDefault="00413AC3"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100</w:t>
            </w:r>
          </w:p>
        </w:tc>
      </w:tr>
    </w:tbl>
    <w:p w14:paraId="253C314E" w14:textId="77777777" w:rsidR="007E202F" w:rsidRPr="00A300F6" w:rsidRDefault="0073511A"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 Table 9 indicate that most of the respondents concurred the moderators being helpful while studying online representing 56.67</w:t>
      </w:r>
      <w:proofErr w:type="gramStart"/>
      <w:r w:rsidRPr="00A300F6">
        <w:rPr>
          <w:rFonts w:ascii="Arial" w:hAnsi="Arial" w:cs="Arial"/>
          <w:color w:val="000000" w:themeColor="text1"/>
          <w:lang w:val="en-US"/>
        </w:rPr>
        <w:t>%,moderately</w:t>
      </w:r>
      <w:proofErr w:type="gramEnd"/>
      <w:r w:rsidRPr="00A300F6">
        <w:rPr>
          <w:rFonts w:ascii="Arial" w:hAnsi="Arial" w:cs="Arial"/>
          <w:color w:val="000000" w:themeColor="text1"/>
          <w:lang w:val="en-US"/>
        </w:rPr>
        <w:t xml:space="preserve"> helpful 23.33%,slightly helpful 13.33% and not helpful at all 6.67%.It infers that the students are accorded the right support by the instructors as they undertake their online studies.</w:t>
      </w:r>
    </w:p>
    <w:p w14:paraId="113C53A8" w14:textId="77777777" w:rsidR="0073511A" w:rsidRPr="00A300F6" w:rsidRDefault="0073511A" w:rsidP="00D576A3">
      <w:pPr>
        <w:spacing w:line="360" w:lineRule="auto"/>
        <w:rPr>
          <w:rFonts w:ascii="Arial" w:hAnsi="Arial" w:cs="Arial"/>
          <w:color w:val="000000" w:themeColor="text1"/>
          <w:lang w:val="en-US"/>
        </w:rPr>
      </w:pPr>
      <w:r w:rsidRPr="00A300F6">
        <w:rPr>
          <w:rFonts w:ascii="Arial" w:hAnsi="Arial" w:cs="Arial"/>
          <w:noProof/>
          <w:color w:val="000000" w:themeColor="text1"/>
          <w:lang w:val="en-US"/>
        </w:rPr>
        <w:drawing>
          <wp:inline distT="0" distB="0" distL="0" distR="0" wp14:anchorId="107DB7EF" wp14:editId="420603CC">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2621119" w14:textId="77777777" w:rsidR="00E24545" w:rsidRPr="00A300F6" w:rsidRDefault="00E24545" w:rsidP="00D576A3">
      <w:pPr>
        <w:spacing w:line="360" w:lineRule="auto"/>
        <w:rPr>
          <w:rFonts w:ascii="Arial" w:hAnsi="Arial" w:cs="Arial"/>
          <w:color w:val="000000" w:themeColor="text1"/>
          <w:lang w:val="en-US"/>
        </w:rPr>
      </w:pPr>
    </w:p>
    <w:p w14:paraId="1736C759" w14:textId="77777777" w:rsidR="00E24545" w:rsidRPr="00A300F6" w:rsidRDefault="00E24545" w:rsidP="00D576A3">
      <w:pPr>
        <w:spacing w:line="360" w:lineRule="auto"/>
        <w:rPr>
          <w:rFonts w:ascii="Arial" w:hAnsi="Arial" w:cs="Arial"/>
          <w:color w:val="000000" w:themeColor="text1"/>
          <w:lang w:val="en-US"/>
        </w:rPr>
      </w:pPr>
    </w:p>
    <w:p w14:paraId="2B8A5DF3" w14:textId="77777777" w:rsidR="00E80841" w:rsidRPr="00A300F6" w:rsidRDefault="00E80841" w:rsidP="00D576A3">
      <w:pPr>
        <w:pStyle w:val="Heading1"/>
        <w:spacing w:line="360" w:lineRule="auto"/>
        <w:rPr>
          <w:rFonts w:ascii="Arial" w:hAnsi="Arial" w:cs="Arial"/>
          <w:color w:val="000000" w:themeColor="text1"/>
          <w:sz w:val="22"/>
          <w:szCs w:val="22"/>
          <w:lang w:val="en-US"/>
        </w:rPr>
      </w:pPr>
      <w:bookmarkStart w:id="3" w:name="_Toc71119911"/>
      <w:r w:rsidRPr="00A300F6">
        <w:rPr>
          <w:rFonts w:ascii="Arial" w:hAnsi="Arial" w:cs="Arial"/>
          <w:color w:val="000000" w:themeColor="text1"/>
          <w:sz w:val="22"/>
          <w:szCs w:val="22"/>
          <w:lang w:val="en-US"/>
        </w:rPr>
        <w:t>Conclusion</w:t>
      </w:r>
      <w:bookmarkEnd w:id="3"/>
      <w:r w:rsidRPr="00A300F6">
        <w:rPr>
          <w:rFonts w:ascii="Arial" w:hAnsi="Arial" w:cs="Arial"/>
          <w:color w:val="000000" w:themeColor="text1"/>
          <w:sz w:val="22"/>
          <w:szCs w:val="22"/>
          <w:lang w:val="en-US"/>
        </w:rPr>
        <w:t xml:space="preserve"> </w:t>
      </w:r>
    </w:p>
    <w:p w14:paraId="76430B17" w14:textId="77777777" w:rsidR="00682AEF" w:rsidRPr="00A300F6" w:rsidRDefault="00B37957"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The research report is geared towards determining the impact of virtual learning on students learning experiences at the University of Wales Trinity Saint David London Campus. The research utilized both primary and secondary research techniques in gathering the desired information. The primary technique included the use on an online questionnaire that had both open ended and close ended questions. Based on the findings i</w:t>
      </w:r>
      <w:r w:rsidR="00A64FC4" w:rsidRPr="00A300F6">
        <w:rPr>
          <w:rFonts w:ascii="Arial" w:hAnsi="Arial" w:cs="Arial"/>
          <w:color w:val="000000" w:themeColor="text1"/>
          <w:lang w:val="en-US"/>
        </w:rPr>
        <w:t xml:space="preserve">t is upon the higher institutions to seize the moment during the COVID-19 pandemic to soar in terms </w:t>
      </w:r>
      <w:r w:rsidR="00E80841" w:rsidRPr="00A300F6">
        <w:rPr>
          <w:rFonts w:ascii="Arial" w:hAnsi="Arial" w:cs="Arial"/>
          <w:color w:val="000000" w:themeColor="text1"/>
          <w:lang w:val="en-US"/>
        </w:rPr>
        <w:t>of attaining</w:t>
      </w:r>
      <w:r w:rsidR="00A64FC4" w:rsidRPr="00A300F6">
        <w:rPr>
          <w:rFonts w:ascii="Arial" w:hAnsi="Arial" w:cs="Arial"/>
          <w:color w:val="000000" w:themeColor="text1"/>
          <w:lang w:val="en-US"/>
        </w:rPr>
        <w:t xml:space="preserve"> aspirational goals since every student has an effective environment that fosters equality through virtual learning.</w:t>
      </w:r>
      <w:r w:rsidR="00C466BD" w:rsidRPr="00A300F6">
        <w:rPr>
          <w:rFonts w:ascii="Arial" w:hAnsi="Arial" w:cs="Arial"/>
          <w:color w:val="000000" w:themeColor="text1"/>
          <w:lang w:val="en-US"/>
        </w:rPr>
        <w:t xml:space="preserve"> In the United Kingdom virtual learning has steered the continuity of learning among the students while at home to adhere to social distancing.</w:t>
      </w:r>
    </w:p>
    <w:p w14:paraId="050D6D11" w14:textId="77777777" w:rsidR="00C466BD" w:rsidRPr="00A300F6" w:rsidRDefault="00C466BD"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According to the data collected from the administration of the online questionnaires it can be construed that most of the learners perceive virtual learning environment to be excellent and effective in ensuring continuity of education. However, some of the students are experiencing challenges in terms of using the different virtual learning techniques. It has also been accorded that virtual learning environment has been helpful to most of the students during this period of COVID-19 pandemic.</w:t>
      </w:r>
    </w:p>
    <w:p w14:paraId="6F1DD474" w14:textId="77777777" w:rsidR="00C466BD" w:rsidRPr="00A300F6" w:rsidRDefault="00C466BD"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The higher learning institutions </w:t>
      </w:r>
      <w:proofErr w:type="gramStart"/>
      <w:r w:rsidRPr="00A300F6">
        <w:rPr>
          <w:rFonts w:ascii="Arial" w:hAnsi="Arial" w:cs="Arial"/>
          <w:color w:val="000000" w:themeColor="text1"/>
          <w:lang w:val="en-US"/>
        </w:rPr>
        <w:t>have to</w:t>
      </w:r>
      <w:proofErr w:type="gramEnd"/>
      <w:r w:rsidRPr="00A300F6">
        <w:rPr>
          <w:rFonts w:ascii="Arial" w:hAnsi="Arial" w:cs="Arial"/>
          <w:color w:val="000000" w:themeColor="text1"/>
          <w:lang w:val="en-US"/>
        </w:rPr>
        <w:t xml:space="preserve"> embrace the positive components of virtual learning that have been discovered in the present times. They create an atmosphere of equitability and accessibility in terms of learning.</w:t>
      </w:r>
      <w:r w:rsidR="00DF188E" w:rsidRPr="00A300F6">
        <w:rPr>
          <w:rFonts w:ascii="Arial" w:hAnsi="Arial" w:cs="Arial"/>
          <w:color w:val="000000" w:themeColor="text1"/>
          <w:lang w:val="en-US"/>
        </w:rPr>
        <w:t xml:space="preserve"> There is need to integrate technology </w:t>
      </w:r>
      <w:r w:rsidR="006B74DB" w:rsidRPr="00A300F6">
        <w:rPr>
          <w:rFonts w:ascii="Arial" w:hAnsi="Arial" w:cs="Arial"/>
          <w:color w:val="000000" w:themeColor="text1"/>
          <w:lang w:val="en-US"/>
        </w:rPr>
        <w:t xml:space="preserve">as an important aspect that improves </w:t>
      </w:r>
      <w:r w:rsidR="00A300F6" w:rsidRPr="00A300F6">
        <w:rPr>
          <w:rFonts w:ascii="Arial" w:hAnsi="Arial" w:cs="Arial"/>
          <w:color w:val="000000" w:themeColor="text1"/>
          <w:lang w:val="en-US"/>
        </w:rPr>
        <w:t>the teaching</w:t>
      </w:r>
      <w:r w:rsidR="006B74DB" w:rsidRPr="00A300F6">
        <w:rPr>
          <w:rFonts w:ascii="Arial" w:hAnsi="Arial" w:cs="Arial"/>
          <w:color w:val="000000" w:themeColor="text1"/>
          <w:lang w:val="en-US"/>
        </w:rPr>
        <w:t xml:space="preserve"> experience, materials as well as the training process.</w:t>
      </w:r>
    </w:p>
    <w:p w14:paraId="666C5794" w14:textId="77777777" w:rsidR="00BB2AEA" w:rsidRPr="00A300F6" w:rsidRDefault="00BB2AEA" w:rsidP="00D576A3">
      <w:pPr>
        <w:spacing w:line="360" w:lineRule="auto"/>
        <w:rPr>
          <w:rFonts w:ascii="Arial" w:hAnsi="Arial" w:cs="Arial"/>
          <w:color w:val="000000" w:themeColor="text1"/>
          <w:lang w:val="en-US"/>
        </w:rPr>
      </w:pPr>
    </w:p>
    <w:p w14:paraId="6568C944" w14:textId="77777777" w:rsidR="00BB2AEA" w:rsidRPr="00A300F6" w:rsidRDefault="00BB2AEA" w:rsidP="00D576A3">
      <w:pPr>
        <w:spacing w:line="360" w:lineRule="auto"/>
        <w:rPr>
          <w:rFonts w:ascii="Arial" w:hAnsi="Arial" w:cs="Arial"/>
          <w:color w:val="000000" w:themeColor="text1"/>
          <w:lang w:val="en-US"/>
        </w:rPr>
      </w:pPr>
    </w:p>
    <w:p w14:paraId="7FFE233F" w14:textId="77777777" w:rsidR="006B74DB" w:rsidRPr="00A300F6" w:rsidRDefault="006B74DB" w:rsidP="00D576A3">
      <w:pPr>
        <w:spacing w:line="360" w:lineRule="auto"/>
        <w:rPr>
          <w:rFonts w:ascii="Arial" w:hAnsi="Arial" w:cs="Arial"/>
          <w:color w:val="000000" w:themeColor="text1"/>
          <w:lang w:val="en-US"/>
        </w:rPr>
      </w:pPr>
    </w:p>
    <w:p w14:paraId="539B1728" w14:textId="77777777" w:rsidR="006B74DB" w:rsidRPr="00A300F6" w:rsidRDefault="006B74DB" w:rsidP="00D576A3">
      <w:pPr>
        <w:spacing w:line="360" w:lineRule="auto"/>
        <w:rPr>
          <w:rFonts w:ascii="Arial" w:hAnsi="Arial" w:cs="Arial"/>
          <w:color w:val="000000" w:themeColor="text1"/>
          <w:lang w:val="en-US"/>
        </w:rPr>
      </w:pPr>
    </w:p>
    <w:p w14:paraId="7FD42954" w14:textId="77777777" w:rsidR="00D576A3" w:rsidRPr="00A300F6" w:rsidRDefault="00D576A3" w:rsidP="00D576A3">
      <w:pPr>
        <w:pStyle w:val="Heading1"/>
        <w:spacing w:line="360" w:lineRule="auto"/>
        <w:rPr>
          <w:rFonts w:ascii="Arial" w:hAnsi="Arial" w:cs="Arial"/>
          <w:color w:val="000000" w:themeColor="text1"/>
          <w:sz w:val="22"/>
          <w:szCs w:val="22"/>
          <w:lang w:val="en-US"/>
        </w:rPr>
      </w:pPr>
      <w:bookmarkStart w:id="4" w:name="_Toc71119912"/>
    </w:p>
    <w:p w14:paraId="09426684" w14:textId="77777777" w:rsidR="00607759" w:rsidRPr="00A300F6" w:rsidRDefault="00607759" w:rsidP="00D576A3">
      <w:pPr>
        <w:pStyle w:val="Heading1"/>
        <w:spacing w:line="360" w:lineRule="auto"/>
        <w:rPr>
          <w:rFonts w:ascii="Arial" w:hAnsi="Arial" w:cs="Arial"/>
          <w:color w:val="000000" w:themeColor="text1"/>
          <w:sz w:val="22"/>
          <w:szCs w:val="22"/>
          <w:lang w:val="en-US"/>
        </w:rPr>
      </w:pPr>
      <w:r w:rsidRPr="00A300F6">
        <w:rPr>
          <w:rFonts w:ascii="Arial" w:hAnsi="Arial" w:cs="Arial"/>
          <w:color w:val="000000" w:themeColor="text1"/>
          <w:sz w:val="22"/>
          <w:szCs w:val="22"/>
          <w:lang w:val="en-US"/>
        </w:rPr>
        <w:t>References</w:t>
      </w:r>
      <w:bookmarkEnd w:id="4"/>
    </w:p>
    <w:p w14:paraId="5363981D" w14:textId="77777777" w:rsidR="008D29D5" w:rsidRPr="00A300F6" w:rsidRDefault="008D29D5" w:rsidP="008D29D5">
      <w:pPr>
        <w:spacing w:line="360" w:lineRule="auto"/>
        <w:rPr>
          <w:rFonts w:ascii="Times New Roman" w:hAnsi="Times New Roman" w:cs="Times New Roman"/>
          <w:color w:val="000000" w:themeColor="text1"/>
          <w:sz w:val="24"/>
          <w:szCs w:val="24"/>
          <w:lang w:val="en-US"/>
        </w:rPr>
      </w:pPr>
      <w:r w:rsidRPr="00A300F6">
        <w:rPr>
          <w:rFonts w:ascii="Times New Roman" w:hAnsi="Times New Roman" w:cs="Times New Roman"/>
          <w:color w:val="000000" w:themeColor="text1"/>
          <w:sz w:val="24"/>
          <w:szCs w:val="24"/>
          <w:lang w:val="en-US"/>
        </w:rPr>
        <w:t>Akyol, Z., and Garrison, D. (2018</w:t>
      </w:r>
      <w:proofErr w:type="gramStart"/>
      <w:r w:rsidRPr="00A300F6">
        <w:rPr>
          <w:rFonts w:ascii="Times New Roman" w:hAnsi="Times New Roman" w:cs="Times New Roman"/>
          <w:color w:val="000000" w:themeColor="text1"/>
          <w:sz w:val="24"/>
          <w:szCs w:val="24"/>
          <w:lang w:val="en-US"/>
        </w:rPr>
        <w:t>).Understanding</w:t>
      </w:r>
      <w:proofErr w:type="gramEnd"/>
      <w:r w:rsidRPr="00A300F6">
        <w:rPr>
          <w:rFonts w:ascii="Times New Roman" w:hAnsi="Times New Roman" w:cs="Times New Roman"/>
          <w:color w:val="000000" w:themeColor="text1"/>
          <w:sz w:val="24"/>
          <w:szCs w:val="24"/>
          <w:lang w:val="en-US"/>
        </w:rPr>
        <w:t xml:space="preserve"> cognitive presence in an online and </w:t>
      </w:r>
    </w:p>
    <w:p w14:paraId="2ECF7949" w14:textId="77777777" w:rsidR="008D29D5" w:rsidRPr="00A300F6" w:rsidRDefault="008D29D5" w:rsidP="008D29D5">
      <w:pPr>
        <w:spacing w:line="360" w:lineRule="auto"/>
        <w:ind w:left="720"/>
        <w:rPr>
          <w:rFonts w:ascii="Times New Roman" w:hAnsi="Times New Roman" w:cs="Times New Roman"/>
          <w:color w:val="000000" w:themeColor="text1"/>
          <w:sz w:val="24"/>
          <w:szCs w:val="24"/>
          <w:lang w:val="en-US"/>
        </w:rPr>
      </w:pPr>
      <w:r w:rsidRPr="00A300F6">
        <w:rPr>
          <w:rFonts w:ascii="Times New Roman" w:hAnsi="Times New Roman" w:cs="Times New Roman"/>
          <w:color w:val="000000" w:themeColor="text1"/>
          <w:sz w:val="24"/>
          <w:szCs w:val="24"/>
          <w:lang w:val="en-US"/>
        </w:rPr>
        <w:t xml:space="preserve">Blended community of inquiry: </w:t>
      </w:r>
      <w:r w:rsidRPr="00A300F6">
        <w:rPr>
          <w:rFonts w:ascii="Times New Roman" w:hAnsi="Times New Roman" w:cs="Times New Roman"/>
          <w:i/>
          <w:color w:val="000000" w:themeColor="text1"/>
          <w:sz w:val="24"/>
          <w:szCs w:val="24"/>
          <w:lang w:val="en-US"/>
        </w:rPr>
        <w:t xml:space="preserve">Assessing outcomes and processes for deep approaches to learning. </w:t>
      </w:r>
      <w:r w:rsidRPr="00A300F6">
        <w:rPr>
          <w:rFonts w:ascii="Times New Roman" w:hAnsi="Times New Roman" w:cs="Times New Roman"/>
          <w:color w:val="000000" w:themeColor="text1"/>
          <w:sz w:val="24"/>
          <w:szCs w:val="24"/>
          <w:lang w:val="en-US"/>
        </w:rPr>
        <w:t>British Journal of Educational Technology, 42(2), 233-250</w:t>
      </w:r>
    </w:p>
    <w:p w14:paraId="686CBCCF" w14:textId="77777777" w:rsidR="008D29D5" w:rsidRPr="00A300F6" w:rsidRDefault="00A300F6" w:rsidP="008D29D5">
      <w:pPr>
        <w:spacing w:line="360" w:lineRule="auto"/>
        <w:rPr>
          <w:rFonts w:ascii="Times New Roman" w:hAnsi="Times New Roman" w:cs="Times New Roman"/>
          <w:color w:val="000000" w:themeColor="text1"/>
          <w:sz w:val="24"/>
          <w:szCs w:val="24"/>
          <w:lang w:val="en-US"/>
        </w:rPr>
      </w:pPr>
      <w:r w:rsidRPr="00A300F6">
        <w:rPr>
          <w:rFonts w:ascii="Times New Roman" w:hAnsi="Times New Roman" w:cs="Times New Roman"/>
          <w:color w:val="000000" w:themeColor="text1"/>
          <w:sz w:val="24"/>
          <w:szCs w:val="24"/>
          <w:lang w:val="en-US"/>
        </w:rPr>
        <w:t>Bates, A., and Poole, G. (2020</w:t>
      </w:r>
      <w:proofErr w:type="gramStart"/>
      <w:r w:rsidR="008D29D5" w:rsidRPr="00A300F6">
        <w:rPr>
          <w:rFonts w:ascii="Times New Roman" w:hAnsi="Times New Roman" w:cs="Times New Roman"/>
          <w:color w:val="000000" w:themeColor="text1"/>
          <w:sz w:val="24"/>
          <w:szCs w:val="24"/>
          <w:lang w:val="en-US"/>
        </w:rPr>
        <w:t>).Effective</w:t>
      </w:r>
      <w:proofErr w:type="gramEnd"/>
      <w:r w:rsidR="008D29D5" w:rsidRPr="00A300F6">
        <w:rPr>
          <w:rFonts w:ascii="Times New Roman" w:hAnsi="Times New Roman" w:cs="Times New Roman"/>
          <w:color w:val="000000" w:themeColor="text1"/>
          <w:sz w:val="24"/>
          <w:szCs w:val="24"/>
          <w:lang w:val="en-US"/>
        </w:rPr>
        <w:t xml:space="preserve"> teaching with technology in higher education: </w:t>
      </w:r>
    </w:p>
    <w:p w14:paraId="2E94427E" w14:textId="77777777" w:rsidR="008D29D5" w:rsidRPr="00A300F6" w:rsidRDefault="008D29D5" w:rsidP="008D29D5">
      <w:pPr>
        <w:spacing w:line="360" w:lineRule="auto"/>
        <w:ind w:firstLine="720"/>
        <w:rPr>
          <w:rFonts w:ascii="Times New Roman" w:hAnsi="Times New Roman" w:cs="Times New Roman"/>
          <w:color w:val="000000" w:themeColor="text1"/>
          <w:sz w:val="24"/>
          <w:szCs w:val="24"/>
          <w:lang w:val="en-US"/>
        </w:rPr>
      </w:pPr>
      <w:r w:rsidRPr="00A300F6">
        <w:rPr>
          <w:rFonts w:ascii="Times New Roman" w:hAnsi="Times New Roman" w:cs="Times New Roman"/>
          <w:i/>
          <w:color w:val="000000" w:themeColor="text1"/>
          <w:sz w:val="24"/>
          <w:szCs w:val="24"/>
          <w:lang w:val="en-US"/>
        </w:rPr>
        <w:t>Foundations for success.</w:t>
      </w:r>
      <w:r w:rsidRPr="00A300F6">
        <w:rPr>
          <w:rFonts w:ascii="Times New Roman" w:hAnsi="Times New Roman" w:cs="Times New Roman"/>
          <w:color w:val="000000" w:themeColor="text1"/>
          <w:sz w:val="24"/>
          <w:szCs w:val="24"/>
          <w:lang w:val="en-US"/>
        </w:rPr>
        <w:t xml:space="preserve"> Indian polis, IN: Jossey-Bass.</w:t>
      </w:r>
    </w:p>
    <w:p w14:paraId="08C7A7D4" w14:textId="77777777" w:rsidR="008D29D5" w:rsidRPr="00A300F6" w:rsidRDefault="00A300F6" w:rsidP="008D29D5">
      <w:pPr>
        <w:spacing w:line="360" w:lineRule="auto"/>
        <w:rPr>
          <w:rFonts w:ascii="Times New Roman" w:hAnsi="Times New Roman" w:cs="Times New Roman"/>
          <w:i/>
          <w:color w:val="000000" w:themeColor="text1"/>
          <w:sz w:val="24"/>
          <w:szCs w:val="24"/>
          <w:lang w:val="en-US"/>
        </w:rPr>
      </w:pPr>
      <w:r w:rsidRPr="00A300F6">
        <w:rPr>
          <w:rFonts w:ascii="Times New Roman" w:hAnsi="Times New Roman" w:cs="Times New Roman"/>
          <w:color w:val="000000" w:themeColor="text1"/>
          <w:sz w:val="24"/>
          <w:szCs w:val="24"/>
          <w:lang w:val="en-US"/>
        </w:rPr>
        <w:t>Duffy, T.M. (2020</w:t>
      </w:r>
      <w:r w:rsidR="008D29D5" w:rsidRPr="00A300F6">
        <w:rPr>
          <w:rFonts w:ascii="Times New Roman" w:hAnsi="Times New Roman" w:cs="Times New Roman"/>
          <w:color w:val="000000" w:themeColor="text1"/>
          <w:sz w:val="24"/>
          <w:szCs w:val="24"/>
          <w:lang w:val="en-US"/>
        </w:rPr>
        <w:t xml:space="preserve">), Learner centered theory and practice in distance education: </w:t>
      </w:r>
      <w:r w:rsidR="008D29D5" w:rsidRPr="00A300F6">
        <w:rPr>
          <w:rFonts w:ascii="Times New Roman" w:hAnsi="Times New Roman" w:cs="Times New Roman"/>
          <w:i/>
          <w:color w:val="000000" w:themeColor="text1"/>
          <w:sz w:val="24"/>
          <w:szCs w:val="24"/>
          <w:lang w:val="en-US"/>
        </w:rPr>
        <w:t xml:space="preserve">Cases for </w:t>
      </w:r>
    </w:p>
    <w:p w14:paraId="6E7E3180" w14:textId="77777777" w:rsidR="008D29D5" w:rsidRPr="00A300F6" w:rsidRDefault="008D29D5" w:rsidP="008D29D5">
      <w:pPr>
        <w:spacing w:line="360" w:lineRule="auto"/>
        <w:ind w:firstLine="720"/>
        <w:rPr>
          <w:rFonts w:ascii="Times New Roman" w:hAnsi="Times New Roman" w:cs="Times New Roman"/>
          <w:color w:val="000000" w:themeColor="text1"/>
          <w:sz w:val="24"/>
          <w:szCs w:val="24"/>
          <w:lang w:val="en-US"/>
        </w:rPr>
      </w:pPr>
      <w:r w:rsidRPr="00A300F6">
        <w:rPr>
          <w:rFonts w:ascii="Times New Roman" w:hAnsi="Times New Roman" w:cs="Times New Roman"/>
          <w:i/>
          <w:color w:val="000000" w:themeColor="text1"/>
          <w:sz w:val="24"/>
          <w:szCs w:val="24"/>
          <w:lang w:val="en-US"/>
        </w:rPr>
        <w:t>Higher Education.</w:t>
      </w:r>
      <w:r w:rsidRPr="00A300F6">
        <w:rPr>
          <w:rFonts w:ascii="Times New Roman" w:hAnsi="Times New Roman" w:cs="Times New Roman"/>
          <w:color w:val="000000" w:themeColor="text1"/>
          <w:sz w:val="24"/>
          <w:szCs w:val="24"/>
          <w:lang w:val="en-US"/>
        </w:rPr>
        <w:t xml:space="preserve"> </w:t>
      </w:r>
      <w:proofErr w:type="spellStart"/>
      <w:r w:rsidRPr="00A300F6">
        <w:rPr>
          <w:rFonts w:ascii="Times New Roman" w:hAnsi="Times New Roman" w:cs="Times New Roman"/>
          <w:color w:val="000000" w:themeColor="text1"/>
          <w:sz w:val="24"/>
          <w:szCs w:val="24"/>
          <w:lang w:val="en-US"/>
        </w:rPr>
        <w:t>Magwah</w:t>
      </w:r>
      <w:proofErr w:type="spellEnd"/>
      <w:r w:rsidRPr="00A300F6">
        <w:rPr>
          <w:rFonts w:ascii="Times New Roman" w:hAnsi="Times New Roman" w:cs="Times New Roman"/>
          <w:color w:val="000000" w:themeColor="text1"/>
          <w:sz w:val="24"/>
          <w:szCs w:val="24"/>
          <w:lang w:val="en-US"/>
        </w:rPr>
        <w:t>, NJ: Lawrence Erlbaum Associates.</w:t>
      </w:r>
    </w:p>
    <w:p w14:paraId="7A3DF242" w14:textId="77777777" w:rsidR="00A300F6" w:rsidRPr="00A300F6" w:rsidRDefault="00A300F6" w:rsidP="008D29D5">
      <w:pPr>
        <w:spacing w:line="360" w:lineRule="auto"/>
        <w:rPr>
          <w:rFonts w:ascii="Times New Roman" w:eastAsia="Arial Unicode MS" w:hAnsi="Times New Roman" w:cs="Times New Roman"/>
          <w:color w:val="000000" w:themeColor="text1"/>
          <w:sz w:val="24"/>
          <w:szCs w:val="24"/>
          <w:shd w:val="clear" w:color="auto" w:fill="FFFFFF"/>
        </w:rPr>
      </w:pPr>
      <w:r w:rsidRPr="00A300F6">
        <w:rPr>
          <w:rFonts w:ascii="Times New Roman" w:eastAsia="Arial Unicode MS" w:hAnsi="Times New Roman" w:cs="Times New Roman"/>
          <w:color w:val="000000" w:themeColor="text1"/>
          <w:sz w:val="24"/>
          <w:szCs w:val="24"/>
          <w:shd w:val="clear" w:color="auto" w:fill="FFFFFF"/>
        </w:rPr>
        <w:t>In Saint, L. C. (2021). </w:t>
      </w:r>
      <w:r w:rsidRPr="00A300F6">
        <w:rPr>
          <w:rFonts w:ascii="Times New Roman" w:eastAsia="Arial Unicode MS" w:hAnsi="Times New Roman" w:cs="Times New Roman"/>
          <w:i/>
          <w:iCs/>
          <w:color w:val="000000" w:themeColor="text1"/>
          <w:sz w:val="24"/>
          <w:szCs w:val="24"/>
          <w:shd w:val="clear" w:color="auto" w:fill="FFFFFF"/>
        </w:rPr>
        <w:t>Creative learning in digital and virtual environments: Opportunities and challenges of technology-enabled learning and creativity</w:t>
      </w:r>
      <w:r w:rsidRPr="00A300F6">
        <w:rPr>
          <w:rFonts w:ascii="Times New Roman" w:eastAsia="Arial Unicode MS" w:hAnsi="Times New Roman" w:cs="Times New Roman"/>
          <w:color w:val="000000" w:themeColor="text1"/>
          <w:sz w:val="24"/>
          <w:szCs w:val="24"/>
          <w:shd w:val="clear" w:color="auto" w:fill="FFFFFF"/>
        </w:rPr>
        <w:t>.</w:t>
      </w:r>
    </w:p>
    <w:p w14:paraId="3583CA6F" w14:textId="77777777" w:rsidR="008D29D5" w:rsidRPr="00A300F6" w:rsidRDefault="00A300F6" w:rsidP="008D29D5">
      <w:pPr>
        <w:spacing w:line="360" w:lineRule="auto"/>
        <w:rPr>
          <w:rFonts w:ascii="Times New Roman" w:hAnsi="Times New Roman" w:cs="Times New Roman"/>
          <w:i/>
          <w:color w:val="000000" w:themeColor="text1"/>
          <w:sz w:val="24"/>
          <w:szCs w:val="24"/>
          <w:lang w:val="en-US"/>
        </w:rPr>
      </w:pPr>
      <w:r w:rsidRPr="00A300F6">
        <w:rPr>
          <w:rFonts w:ascii="Times New Roman" w:hAnsi="Times New Roman" w:cs="Times New Roman"/>
          <w:color w:val="000000" w:themeColor="text1"/>
          <w:sz w:val="24"/>
          <w:szCs w:val="24"/>
          <w:lang w:val="en-US"/>
        </w:rPr>
        <w:t xml:space="preserve">Garrison, </w:t>
      </w:r>
      <w:proofErr w:type="gramStart"/>
      <w:r w:rsidRPr="00A300F6">
        <w:rPr>
          <w:rFonts w:ascii="Times New Roman" w:hAnsi="Times New Roman" w:cs="Times New Roman"/>
          <w:color w:val="000000" w:themeColor="text1"/>
          <w:sz w:val="24"/>
          <w:szCs w:val="24"/>
          <w:lang w:val="en-US"/>
        </w:rPr>
        <w:t>D.(</w:t>
      </w:r>
      <w:proofErr w:type="gramEnd"/>
      <w:r w:rsidRPr="00A300F6">
        <w:rPr>
          <w:rFonts w:ascii="Times New Roman" w:hAnsi="Times New Roman" w:cs="Times New Roman"/>
          <w:color w:val="000000" w:themeColor="text1"/>
          <w:sz w:val="24"/>
          <w:szCs w:val="24"/>
          <w:lang w:val="en-US"/>
        </w:rPr>
        <w:t>2020</w:t>
      </w:r>
      <w:r w:rsidR="008D29D5" w:rsidRPr="00A300F6">
        <w:rPr>
          <w:rFonts w:ascii="Times New Roman" w:hAnsi="Times New Roman" w:cs="Times New Roman"/>
          <w:color w:val="000000" w:themeColor="text1"/>
          <w:sz w:val="24"/>
          <w:szCs w:val="24"/>
          <w:lang w:val="en-US"/>
        </w:rPr>
        <w:t xml:space="preserve">). Building online learning communities: </w:t>
      </w:r>
      <w:r w:rsidR="008D29D5" w:rsidRPr="00A300F6">
        <w:rPr>
          <w:rFonts w:ascii="Times New Roman" w:hAnsi="Times New Roman" w:cs="Times New Roman"/>
          <w:i/>
          <w:color w:val="000000" w:themeColor="text1"/>
          <w:sz w:val="24"/>
          <w:szCs w:val="24"/>
          <w:lang w:val="en-US"/>
        </w:rPr>
        <w:t xml:space="preserve">Effective strategies for the virtual </w:t>
      </w:r>
    </w:p>
    <w:p w14:paraId="1BF9D2ED" w14:textId="77777777" w:rsidR="008D29D5" w:rsidRPr="00A300F6" w:rsidRDefault="008D29D5" w:rsidP="008D29D5">
      <w:pPr>
        <w:spacing w:line="360" w:lineRule="auto"/>
        <w:ind w:firstLine="720"/>
        <w:rPr>
          <w:rFonts w:ascii="Times New Roman" w:hAnsi="Times New Roman" w:cs="Times New Roman"/>
          <w:color w:val="000000" w:themeColor="text1"/>
          <w:sz w:val="24"/>
          <w:szCs w:val="24"/>
          <w:lang w:val="en-US"/>
        </w:rPr>
      </w:pPr>
      <w:r w:rsidRPr="00A300F6">
        <w:rPr>
          <w:rFonts w:ascii="Times New Roman" w:hAnsi="Times New Roman" w:cs="Times New Roman"/>
          <w:i/>
          <w:color w:val="000000" w:themeColor="text1"/>
          <w:sz w:val="24"/>
          <w:szCs w:val="24"/>
          <w:lang w:val="en-US"/>
        </w:rPr>
        <w:t>Classroom.</w:t>
      </w:r>
      <w:r w:rsidRPr="00A300F6">
        <w:rPr>
          <w:rFonts w:ascii="Times New Roman" w:hAnsi="Times New Roman" w:cs="Times New Roman"/>
          <w:color w:val="000000" w:themeColor="text1"/>
          <w:sz w:val="24"/>
          <w:szCs w:val="24"/>
          <w:lang w:val="en-US"/>
        </w:rPr>
        <w:t xml:space="preserve"> San Francisco, CA: Jossey Bass</w:t>
      </w:r>
    </w:p>
    <w:p w14:paraId="5A1D9654" w14:textId="77777777" w:rsidR="008D29D5" w:rsidRPr="00A300F6" w:rsidRDefault="008D29D5" w:rsidP="008D29D5">
      <w:pPr>
        <w:spacing w:line="360" w:lineRule="auto"/>
        <w:rPr>
          <w:rFonts w:ascii="Times New Roman" w:eastAsia="Arial Unicode MS" w:hAnsi="Times New Roman" w:cs="Times New Roman"/>
          <w:color w:val="000000" w:themeColor="text1"/>
          <w:sz w:val="24"/>
          <w:szCs w:val="24"/>
          <w:shd w:val="clear" w:color="auto" w:fill="FFFFFF"/>
        </w:rPr>
      </w:pPr>
      <w:r w:rsidRPr="00A300F6">
        <w:rPr>
          <w:rFonts w:ascii="Times New Roman" w:eastAsia="Arial Unicode MS" w:hAnsi="Times New Roman" w:cs="Times New Roman"/>
          <w:color w:val="000000" w:themeColor="text1"/>
          <w:sz w:val="24"/>
          <w:szCs w:val="24"/>
          <w:shd w:val="clear" w:color="auto" w:fill="FFFFFF"/>
        </w:rPr>
        <w:t>Martins, P., (2021). </w:t>
      </w:r>
      <w:r w:rsidRPr="00A300F6">
        <w:rPr>
          <w:rFonts w:ascii="Times New Roman" w:eastAsia="Arial Unicode MS" w:hAnsi="Times New Roman" w:cs="Times New Roman"/>
          <w:i/>
          <w:iCs/>
          <w:color w:val="000000" w:themeColor="text1"/>
          <w:sz w:val="24"/>
          <w:szCs w:val="24"/>
          <w:shd w:val="clear" w:color="auto" w:fill="FFFFFF"/>
        </w:rPr>
        <w:t>Innovative technologies and learning: Third International Conference, ICITL 2020, Porto, Portugal, November 23-25, 2020, Proceedings</w:t>
      </w:r>
      <w:r w:rsidRPr="00A300F6">
        <w:rPr>
          <w:rFonts w:ascii="Times New Roman" w:eastAsia="Arial Unicode MS" w:hAnsi="Times New Roman" w:cs="Times New Roman"/>
          <w:color w:val="000000" w:themeColor="text1"/>
          <w:sz w:val="24"/>
          <w:szCs w:val="24"/>
          <w:shd w:val="clear" w:color="auto" w:fill="FFFFFF"/>
        </w:rPr>
        <w:t>. Cham: Springer.</w:t>
      </w:r>
    </w:p>
    <w:p w14:paraId="3C1CF240" w14:textId="77777777" w:rsidR="00A300F6" w:rsidRPr="00A300F6" w:rsidRDefault="00A300F6" w:rsidP="00A300F6">
      <w:pPr>
        <w:spacing w:line="360" w:lineRule="auto"/>
        <w:rPr>
          <w:rFonts w:ascii="Times New Roman" w:eastAsia="Arial Unicode MS" w:hAnsi="Times New Roman" w:cs="Times New Roman"/>
          <w:color w:val="000000" w:themeColor="text1"/>
          <w:sz w:val="24"/>
          <w:szCs w:val="24"/>
          <w:shd w:val="clear" w:color="auto" w:fill="FFFFFF"/>
        </w:rPr>
      </w:pPr>
      <w:proofErr w:type="spellStart"/>
      <w:r w:rsidRPr="00A300F6">
        <w:rPr>
          <w:rFonts w:ascii="Times New Roman" w:eastAsia="Arial Unicode MS" w:hAnsi="Times New Roman" w:cs="Times New Roman"/>
          <w:color w:val="000000" w:themeColor="text1"/>
          <w:sz w:val="24"/>
          <w:szCs w:val="24"/>
          <w:shd w:val="clear" w:color="auto" w:fill="FFFFFF"/>
        </w:rPr>
        <w:t>Pelonis</w:t>
      </w:r>
      <w:proofErr w:type="spellEnd"/>
      <w:r w:rsidRPr="00A300F6">
        <w:rPr>
          <w:rFonts w:ascii="Times New Roman" w:eastAsia="Arial Unicode MS" w:hAnsi="Times New Roman" w:cs="Times New Roman"/>
          <w:color w:val="000000" w:themeColor="text1"/>
          <w:sz w:val="24"/>
          <w:szCs w:val="24"/>
          <w:shd w:val="clear" w:color="auto" w:fill="FFFFFF"/>
        </w:rPr>
        <w:t>, P. (2021). </w:t>
      </w:r>
      <w:r w:rsidRPr="00A300F6">
        <w:rPr>
          <w:rFonts w:ascii="Times New Roman" w:eastAsia="Arial Unicode MS" w:hAnsi="Times New Roman" w:cs="Times New Roman"/>
          <w:i/>
          <w:iCs/>
          <w:color w:val="000000" w:themeColor="text1"/>
          <w:sz w:val="24"/>
          <w:szCs w:val="24"/>
          <w:shd w:val="clear" w:color="auto" w:fill="FFFFFF"/>
        </w:rPr>
        <w:t>Handbook of Research on K-12 Blended and Virtual Learning Through the I²Flex Classroom Model</w:t>
      </w:r>
      <w:r w:rsidRPr="00A300F6">
        <w:rPr>
          <w:rFonts w:ascii="Times New Roman" w:eastAsia="Arial Unicode MS" w:hAnsi="Times New Roman" w:cs="Times New Roman"/>
          <w:color w:val="000000" w:themeColor="text1"/>
          <w:sz w:val="24"/>
          <w:szCs w:val="24"/>
          <w:shd w:val="clear" w:color="auto" w:fill="FFFFFF"/>
        </w:rPr>
        <w:t>. Hershey: IGI Global.</w:t>
      </w:r>
    </w:p>
    <w:p w14:paraId="3D866402" w14:textId="77777777" w:rsidR="008D29D5" w:rsidRPr="00A300F6" w:rsidRDefault="00A300F6" w:rsidP="008D29D5">
      <w:pPr>
        <w:spacing w:line="360" w:lineRule="auto"/>
        <w:rPr>
          <w:rFonts w:ascii="Times New Roman" w:hAnsi="Times New Roman" w:cs="Times New Roman"/>
          <w:color w:val="000000" w:themeColor="text1"/>
          <w:sz w:val="24"/>
          <w:szCs w:val="24"/>
          <w:lang w:val="en-US"/>
        </w:rPr>
      </w:pPr>
      <w:proofErr w:type="spellStart"/>
      <w:r w:rsidRPr="00A300F6">
        <w:rPr>
          <w:rFonts w:ascii="Times New Roman" w:hAnsi="Times New Roman" w:cs="Times New Roman"/>
          <w:color w:val="000000" w:themeColor="text1"/>
          <w:sz w:val="24"/>
          <w:szCs w:val="24"/>
          <w:lang w:val="en-US"/>
        </w:rPr>
        <w:t>Roblyer</w:t>
      </w:r>
      <w:proofErr w:type="spellEnd"/>
      <w:r w:rsidRPr="00A300F6">
        <w:rPr>
          <w:rFonts w:ascii="Times New Roman" w:hAnsi="Times New Roman" w:cs="Times New Roman"/>
          <w:color w:val="000000" w:themeColor="text1"/>
          <w:sz w:val="24"/>
          <w:szCs w:val="24"/>
          <w:lang w:val="en-US"/>
        </w:rPr>
        <w:t>, M. (2020</w:t>
      </w:r>
      <w:r w:rsidR="008D29D5" w:rsidRPr="00A300F6">
        <w:rPr>
          <w:rFonts w:ascii="Times New Roman" w:hAnsi="Times New Roman" w:cs="Times New Roman"/>
          <w:color w:val="000000" w:themeColor="text1"/>
          <w:sz w:val="24"/>
          <w:szCs w:val="24"/>
          <w:lang w:val="en-US"/>
        </w:rPr>
        <w:t xml:space="preserve">). </w:t>
      </w:r>
      <w:r w:rsidR="008D29D5" w:rsidRPr="00A300F6">
        <w:rPr>
          <w:rFonts w:ascii="Times New Roman" w:hAnsi="Times New Roman" w:cs="Times New Roman"/>
          <w:i/>
          <w:color w:val="000000" w:themeColor="text1"/>
          <w:sz w:val="24"/>
          <w:szCs w:val="24"/>
          <w:lang w:val="en-US"/>
        </w:rPr>
        <w:t>Integrating educational technology into teaching</w:t>
      </w:r>
      <w:r w:rsidR="008D29D5" w:rsidRPr="00A300F6">
        <w:rPr>
          <w:rFonts w:ascii="Times New Roman" w:hAnsi="Times New Roman" w:cs="Times New Roman"/>
          <w:color w:val="000000" w:themeColor="text1"/>
          <w:sz w:val="24"/>
          <w:szCs w:val="24"/>
          <w:lang w:val="en-US"/>
        </w:rPr>
        <w:t xml:space="preserve">. Upper Saddle River, </w:t>
      </w:r>
    </w:p>
    <w:p w14:paraId="67B763A3" w14:textId="77777777" w:rsidR="008D29D5" w:rsidRPr="00A300F6" w:rsidRDefault="008D29D5" w:rsidP="008D29D5">
      <w:pPr>
        <w:spacing w:line="360" w:lineRule="auto"/>
        <w:ind w:firstLine="720"/>
        <w:rPr>
          <w:rFonts w:ascii="Times New Roman" w:hAnsi="Times New Roman" w:cs="Times New Roman"/>
          <w:color w:val="000000" w:themeColor="text1"/>
          <w:sz w:val="24"/>
          <w:szCs w:val="24"/>
          <w:lang w:val="en-US"/>
        </w:rPr>
      </w:pPr>
      <w:r w:rsidRPr="00A300F6">
        <w:rPr>
          <w:rFonts w:ascii="Times New Roman" w:hAnsi="Times New Roman" w:cs="Times New Roman"/>
          <w:color w:val="000000" w:themeColor="text1"/>
          <w:sz w:val="24"/>
          <w:szCs w:val="24"/>
          <w:lang w:val="en-US"/>
        </w:rPr>
        <w:t>NJ: Pearson Education, Merrill</w:t>
      </w:r>
    </w:p>
    <w:p w14:paraId="017645ED" w14:textId="77777777" w:rsidR="00A300F6" w:rsidRPr="00A300F6" w:rsidRDefault="00A300F6" w:rsidP="008D29D5">
      <w:pPr>
        <w:spacing w:line="360" w:lineRule="auto"/>
        <w:ind w:firstLine="720"/>
        <w:rPr>
          <w:rFonts w:ascii="Times New Roman" w:hAnsi="Times New Roman" w:cs="Times New Roman"/>
          <w:color w:val="000000" w:themeColor="text1"/>
          <w:sz w:val="24"/>
          <w:szCs w:val="24"/>
          <w:lang w:val="en-US"/>
        </w:rPr>
      </w:pPr>
    </w:p>
    <w:p w14:paraId="3165432E" w14:textId="77777777" w:rsidR="00AB3777" w:rsidRPr="00A300F6" w:rsidRDefault="00AB3777" w:rsidP="00AB3777">
      <w:pPr>
        <w:rPr>
          <w:color w:val="000000" w:themeColor="text1"/>
          <w:lang w:val="en-US"/>
        </w:rPr>
      </w:pPr>
    </w:p>
    <w:p w14:paraId="14CF0A64" w14:textId="77777777" w:rsidR="00607759" w:rsidRPr="00A300F6" w:rsidRDefault="00607759" w:rsidP="00D576A3">
      <w:pPr>
        <w:spacing w:line="360" w:lineRule="auto"/>
        <w:rPr>
          <w:rFonts w:ascii="Arial" w:hAnsi="Arial" w:cs="Arial"/>
          <w:color w:val="000000" w:themeColor="text1"/>
          <w:lang w:val="en-US"/>
        </w:rPr>
      </w:pPr>
    </w:p>
    <w:p w14:paraId="65CE52AA" w14:textId="77777777" w:rsidR="00607759" w:rsidRPr="00A300F6" w:rsidRDefault="00607759" w:rsidP="00D576A3">
      <w:pPr>
        <w:spacing w:line="360" w:lineRule="auto"/>
        <w:rPr>
          <w:rFonts w:ascii="Arial" w:hAnsi="Arial" w:cs="Arial"/>
          <w:color w:val="000000" w:themeColor="text1"/>
          <w:lang w:val="en-US"/>
        </w:rPr>
      </w:pPr>
    </w:p>
    <w:p w14:paraId="37462C05" w14:textId="77777777" w:rsidR="00BB2AEA" w:rsidRPr="00A300F6" w:rsidRDefault="00BB2AEA" w:rsidP="00D576A3">
      <w:pPr>
        <w:pStyle w:val="Heading1"/>
        <w:spacing w:line="360" w:lineRule="auto"/>
        <w:rPr>
          <w:rFonts w:ascii="Arial" w:hAnsi="Arial" w:cs="Arial"/>
          <w:color w:val="000000" w:themeColor="text1"/>
          <w:sz w:val="22"/>
          <w:szCs w:val="22"/>
          <w:lang w:val="en-US"/>
        </w:rPr>
      </w:pPr>
      <w:bookmarkStart w:id="5" w:name="_Toc71119913"/>
      <w:r w:rsidRPr="00A300F6">
        <w:rPr>
          <w:rFonts w:ascii="Arial" w:hAnsi="Arial" w:cs="Arial"/>
          <w:color w:val="000000" w:themeColor="text1"/>
          <w:sz w:val="22"/>
          <w:szCs w:val="22"/>
          <w:lang w:val="en-US"/>
        </w:rPr>
        <w:lastRenderedPageBreak/>
        <w:t>Questionnaire</w:t>
      </w:r>
      <w:bookmarkEnd w:id="5"/>
    </w:p>
    <w:p w14:paraId="1A139F53" w14:textId="77777777" w:rsidR="00BB2AEA" w:rsidRPr="00A300F6" w:rsidRDefault="00BB2AEA"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What is your gender?</w:t>
      </w:r>
    </w:p>
    <w:p w14:paraId="7DD3EF04" w14:textId="77777777" w:rsidR="00BB2AEA" w:rsidRPr="00A300F6" w:rsidRDefault="00BB2AEA"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Male </w:t>
      </w:r>
    </w:p>
    <w:p w14:paraId="468571AD" w14:textId="77777777" w:rsidR="00BB2AEA" w:rsidRPr="00A300F6" w:rsidRDefault="00BB2AEA"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Female</w:t>
      </w:r>
    </w:p>
    <w:p w14:paraId="0866D231" w14:textId="77777777" w:rsidR="00BB2AEA" w:rsidRPr="00A300F6" w:rsidRDefault="00BB2AEA"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What is your age?</w:t>
      </w:r>
    </w:p>
    <w:p w14:paraId="6B9A5B32" w14:textId="77777777" w:rsidR="00BB2AEA" w:rsidRPr="00A300F6" w:rsidRDefault="00BB2AEA"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18-22</w:t>
      </w:r>
    </w:p>
    <w:p w14:paraId="1BA96C40" w14:textId="77777777" w:rsidR="00BB2AEA" w:rsidRPr="00A300F6" w:rsidRDefault="00BB2AEA"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23-27</w:t>
      </w:r>
    </w:p>
    <w:p w14:paraId="4DAA9A0F" w14:textId="77777777" w:rsidR="00BB2AEA" w:rsidRPr="00A300F6" w:rsidRDefault="00BB2AEA"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28-32</w:t>
      </w:r>
    </w:p>
    <w:p w14:paraId="24E4FDE1" w14:textId="77777777" w:rsidR="00041C41" w:rsidRPr="00A300F6" w:rsidRDefault="00041C41"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How do you feel about online learning? </w:t>
      </w:r>
    </w:p>
    <w:p w14:paraId="7FEC5EB3" w14:textId="77777777" w:rsidR="00041C41" w:rsidRPr="00A300F6" w:rsidRDefault="00041C41"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Excellent </w:t>
      </w:r>
    </w:p>
    <w:p w14:paraId="29FA018C" w14:textId="77777777" w:rsidR="00041C41" w:rsidRPr="00A300F6" w:rsidRDefault="00041C41"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Good</w:t>
      </w:r>
    </w:p>
    <w:p w14:paraId="771A2FE6" w14:textId="77777777" w:rsidR="00041C41" w:rsidRPr="00A300F6" w:rsidRDefault="00041C41"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Average </w:t>
      </w:r>
    </w:p>
    <w:p w14:paraId="42AC74CE" w14:textId="77777777" w:rsidR="00041C41" w:rsidRPr="00A300F6" w:rsidRDefault="00041C41"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Below Average </w:t>
      </w:r>
    </w:p>
    <w:p w14:paraId="6D09CC30" w14:textId="77777777" w:rsidR="00041C41" w:rsidRPr="00A300F6" w:rsidRDefault="00041C41"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Do you have access to a device for online learning at home?</w:t>
      </w:r>
    </w:p>
    <w:p w14:paraId="2BEB46F9" w14:textId="77777777" w:rsidR="00041C41" w:rsidRPr="00A300F6" w:rsidRDefault="00041C41"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Yes, it works </w:t>
      </w:r>
      <w:proofErr w:type="gramStart"/>
      <w:r w:rsidRPr="00A300F6">
        <w:rPr>
          <w:rFonts w:ascii="Arial" w:hAnsi="Arial" w:cs="Arial"/>
          <w:color w:val="000000" w:themeColor="text1"/>
          <w:lang w:val="en-US"/>
        </w:rPr>
        <w:t>well</w:t>
      </w:r>
      <w:proofErr w:type="gramEnd"/>
    </w:p>
    <w:p w14:paraId="7C0E89E8" w14:textId="77777777" w:rsidR="00041C41" w:rsidRPr="00A300F6" w:rsidRDefault="00041C41"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Yes, but It does not work </w:t>
      </w:r>
      <w:proofErr w:type="gramStart"/>
      <w:r w:rsidRPr="00A300F6">
        <w:rPr>
          <w:rFonts w:ascii="Arial" w:hAnsi="Arial" w:cs="Arial"/>
          <w:color w:val="000000" w:themeColor="text1"/>
          <w:lang w:val="en-US"/>
        </w:rPr>
        <w:t>well</w:t>
      </w:r>
      <w:proofErr w:type="gramEnd"/>
    </w:p>
    <w:p w14:paraId="54CD861C" w14:textId="77777777" w:rsidR="00041C41" w:rsidRPr="00A300F6" w:rsidRDefault="00041C41"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No, I share with my </w:t>
      </w:r>
      <w:proofErr w:type="gramStart"/>
      <w:r w:rsidRPr="00A300F6">
        <w:rPr>
          <w:rFonts w:ascii="Arial" w:hAnsi="Arial" w:cs="Arial"/>
          <w:color w:val="000000" w:themeColor="text1"/>
          <w:lang w:val="en-US"/>
        </w:rPr>
        <w:t>friends</w:t>
      </w:r>
      <w:proofErr w:type="gramEnd"/>
    </w:p>
    <w:p w14:paraId="6B9ED1B0" w14:textId="77777777" w:rsidR="00041C41" w:rsidRPr="00A300F6" w:rsidRDefault="00041C41"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Which device facilitates your online </w:t>
      </w:r>
      <w:proofErr w:type="gramStart"/>
      <w:r w:rsidRPr="00A300F6">
        <w:rPr>
          <w:rFonts w:ascii="Arial" w:hAnsi="Arial" w:cs="Arial"/>
          <w:color w:val="000000" w:themeColor="text1"/>
          <w:lang w:val="en-US"/>
        </w:rPr>
        <w:t>learning ?</w:t>
      </w:r>
      <w:proofErr w:type="gramEnd"/>
    </w:p>
    <w:p w14:paraId="46DF2DE5" w14:textId="77777777" w:rsidR="00041C41" w:rsidRPr="00A300F6" w:rsidRDefault="00041C41"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Laptop</w:t>
      </w:r>
    </w:p>
    <w:p w14:paraId="7AF085D3" w14:textId="77777777" w:rsidR="00041C41" w:rsidRPr="00A300F6" w:rsidRDefault="00041C41"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Desktop</w:t>
      </w:r>
    </w:p>
    <w:p w14:paraId="784AF579" w14:textId="77777777" w:rsidR="00041C41" w:rsidRPr="00A300F6" w:rsidRDefault="00041C41"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Smart phone</w:t>
      </w:r>
    </w:p>
    <w:p w14:paraId="6EB80CAE" w14:textId="77777777" w:rsidR="00041C41" w:rsidRPr="00A300F6" w:rsidRDefault="00041C41"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Tablet</w:t>
      </w:r>
    </w:p>
    <w:p w14:paraId="25CB5471" w14:textId="77777777" w:rsidR="00041C41" w:rsidRPr="00A300F6" w:rsidRDefault="00041C41"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How much time do you spend on online learning on daily </w:t>
      </w:r>
      <w:r w:rsidR="00A300F6" w:rsidRPr="00A300F6">
        <w:rPr>
          <w:rFonts w:ascii="Arial" w:hAnsi="Arial" w:cs="Arial"/>
          <w:color w:val="000000" w:themeColor="text1"/>
          <w:lang w:val="en-US"/>
        </w:rPr>
        <w:t>basis?</w:t>
      </w:r>
      <w:r w:rsidRPr="00A300F6">
        <w:rPr>
          <w:rFonts w:ascii="Arial" w:hAnsi="Arial" w:cs="Arial"/>
          <w:color w:val="000000" w:themeColor="text1"/>
          <w:lang w:val="en-US"/>
        </w:rPr>
        <w:t xml:space="preserve"> </w:t>
      </w:r>
    </w:p>
    <w:p w14:paraId="047335D1" w14:textId="77777777" w:rsidR="00041C41" w:rsidRPr="00A300F6" w:rsidRDefault="00041C41"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lastRenderedPageBreak/>
        <w:t>1-3 hours</w:t>
      </w:r>
    </w:p>
    <w:p w14:paraId="52E44055" w14:textId="77777777" w:rsidR="00041C41" w:rsidRPr="00A300F6" w:rsidRDefault="00041C41"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3-5 hours</w:t>
      </w:r>
    </w:p>
    <w:p w14:paraId="1984D991" w14:textId="77777777" w:rsidR="00041C41" w:rsidRPr="00A300F6" w:rsidRDefault="00041C41"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5-7 hours</w:t>
      </w:r>
    </w:p>
    <w:p w14:paraId="189B5D9B" w14:textId="77777777" w:rsidR="00041C41" w:rsidRPr="00A300F6" w:rsidRDefault="00041C41"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7-10 hours </w:t>
      </w:r>
    </w:p>
    <w:p w14:paraId="1B62B331" w14:textId="77777777" w:rsidR="00041C41" w:rsidRPr="00A300F6" w:rsidRDefault="00041C41"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How effective has virtual learning been for you?</w:t>
      </w:r>
    </w:p>
    <w:p w14:paraId="348114E6" w14:textId="77777777" w:rsidR="00041C41" w:rsidRPr="00A300F6" w:rsidRDefault="00041C41"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Not effective at all</w:t>
      </w:r>
    </w:p>
    <w:p w14:paraId="570B9AF0" w14:textId="77777777" w:rsidR="00041C41" w:rsidRPr="00A300F6" w:rsidRDefault="00041C41"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Slightly effective</w:t>
      </w:r>
    </w:p>
    <w:p w14:paraId="7343CBCA" w14:textId="77777777" w:rsidR="00041C41" w:rsidRPr="00A300F6" w:rsidRDefault="00041C41" w:rsidP="00D576A3">
      <w:pPr>
        <w:spacing w:line="360" w:lineRule="auto"/>
        <w:rPr>
          <w:rFonts w:ascii="Arial" w:hAnsi="Arial" w:cs="Arial"/>
          <w:color w:val="000000" w:themeColor="text1"/>
          <w:lang w:val="en-US"/>
        </w:rPr>
      </w:pPr>
      <w:proofErr w:type="gramStart"/>
      <w:r w:rsidRPr="00A300F6">
        <w:rPr>
          <w:rFonts w:ascii="Arial" w:hAnsi="Arial" w:cs="Arial"/>
          <w:color w:val="000000" w:themeColor="text1"/>
          <w:lang w:val="en-US"/>
        </w:rPr>
        <w:t>Very effective</w:t>
      </w:r>
      <w:proofErr w:type="gramEnd"/>
    </w:p>
    <w:p w14:paraId="0AEE0616" w14:textId="77777777" w:rsidR="00041C41" w:rsidRPr="00A300F6" w:rsidRDefault="00041C41"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Extremely effective</w:t>
      </w:r>
    </w:p>
    <w:p w14:paraId="686C3DA6" w14:textId="77777777" w:rsidR="00041C41" w:rsidRPr="00A300F6" w:rsidRDefault="00041C41"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How stressful is online learning for you during this covid-</w:t>
      </w:r>
      <w:proofErr w:type="gramStart"/>
      <w:r w:rsidRPr="00A300F6">
        <w:rPr>
          <w:rFonts w:ascii="Arial" w:hAnsi="Arial" w:cs="Arial"/>
          <w:color w:val="000000" w:themeColor="text1"/>
          <w:lang w:val="en-US"/>
        </w:rPr>
        <w:t>19 Pandemic</w:t>
      </w:r>
      <w:proofErr w:type="gramEnd"/>
      <w:r w:rsidRPr="00A300F6">
        <w:rPr>
          <w:rFonts w:ascii="Arial" w:hAnsi="Arial" w:cs="Arial"/>
          <w:color w:val="000000" w:themeColor="text1"/>
          <w:lang w:val="en-US"/>
        </w:rPr>
        <w:t xml:space="preserve"> </w:t>
      </w:r>
    </w:p>
    <w:p w14:paraId="1B860A55" w14:textId="77777777" w:rsidR="00041C41" w:rsidRPr="00A300F6" w:rsidRDefault="00041C41" w:rsidP="00D576A3">
      <w:pPr>
        <w:pBdr>
          <w:top w:val="single" w:sz="12" w:space="1" w:color="auto"/>
          <w:bottom w:val="single" w:sz="12" w:space="1" w:color="auto"/>
        </w:pBdr>
        <w:spacing w:line="360" w:lineRule="auto"/>
        <w:rPr>
          <w:rFonts w:ascii="Arial" w:hAnsi="Arial" w:cs="Arial"/>
          <w:color w:val="000000" w:themeColor="text1"/>
          <w:lang w:val="en-US"/>
        </w:rPr>
      </w:pPr>
    </w:p>
    <w:p w14:paraId="0047307B" w14:textId="77777777" w:rsidR="00041C41" w:rsidRPr="00A300F6" w:rsidRDefault="00041C41"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Do you enjoy virtual </w:t>
      </w:r>
      <w:r w:rsidR="00A300F6" w:rsidRPr="00A300F6">
        <w:rPr>
          <w:rFonts w:ascii="Arial" w:hAnsi="Arial" w:cs="Arial"/>
          <w:color w:val="000000" w:themeColor="text1"/>
          <w:lang w:val="en-US"/>
        </w:rPr>
        <w:t>learning?</w:t>
      </w:r>
    </w:p>
    <w:p w14:paraId="461B8ABE" w14:textId="77777777" w:rsidR="00041C41" w:rsidRPr="00A300F6" w:rsidRDefault="00041C41"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Yes, </w:t>
      </w:r>
      <w:proofErr w:type="gramStart"/>
      <w:r w:rsidRPr="00A300F6">
        <w:rPr>
          <w:rFonts w:ascii="Arial" w:hAnsi="Arial" w:cs="Arial"/>
          <w:color w:val="000000" w:themeColor="text1"/>
          <w:lang w:val="en-US"/>
        </w:rPr>
        <w:t>absolutely</w:t>
      </w:r>
      <w:proofErr w:type="gramEnd"/>
    </w:p>
    <w:p w14:paraId="29A66D5F" w14:textId="77777777" w:rsidR="00041C41" w:rsidRPr="00A300F6" w:rsidRDefault="00041C41"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Yes, but I would love to change a few </w:t>
      </w:r>
      <w:proofErr w:type="gramStart"/>
      <w:r w:rsidRPr="00A300F6">
        <w:rPr>
          <w:rFonts w:ascii="Arial" w:hAnsi="Arial" w:cs="Arial"/>
          <w:color w:val="000000" w:themeColor="text1"/>
          <w:lang w:val="en-US"/>
        </w:rPr>
        <w:t>things</w:t>
      </w:r>
      <w:proofErr w:type="gramEnd"/>
    </w:p>
    <w:p w14:paraId="70BEAF46" w14:textId="77777777" w:rsidR="00041C41" w:rsidRPr="00A300F6" w:rsidRDefault="00041C41"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No, it’s quite </w:t>
      </w:r>
      <w:proofErr w:type="gramStart"/>
      <w:r w:rsidRPr="00A300F6">
        <w:rPr>
          <w:rFonts w:ascii="Arial" w:hAnsi="Arial" w:cs="Arial"/>
          <w:color w:val="000000" w:themeColor="text1"/>
          <w:lang w:val="en-US"/>
        </w:rPr>
        <w:t>challenging</w:t>
      </w:r>
      <w:proofErr w:type="gramEnd"/>
      <w:r w:rsidRPr="00A300F6">
        <w:rPr>
          <w:rFonts w:ascii="Arial" w:hAnsi="Arial" w:cs="Arial"/>
          <w:color w:val="000000" w:themeColor="text1"/>
          <w:lang w:val="en-US"/>
        </w:rPr>
        <w:t xml:space="preserve"> </w:t>
      </w:r>
    </w:p>
    <w:p w14:paraId="5E57017F" w14:textId="77777777" w:rsidR="00041C41" w:rsidRPr="00A300F6" w:rsidRDefault="00041C41"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No, not at </w:t>
      </w:r>
      <w:proofErr w:type="gramStart"/>
      <w:r w:rsidRPr="00A300F6">
        <w:rPr>
          <w:rFonts w:ascii="Arial" w:hAnsi="Arial" w:cs="Arial"/>
          <w:color w:val="000000" w:themeColor="text1"/>
          <w:lang w:val="en-US"/>
        </w:rPr>
        <w:t>all</w:t>
      </w:r>
      <w:proofErr w:type="gramEnd"/>
    </w:p>
    <w:p w14:paraId="4AE142B9" w14:textId="77777777" w:rsidR="00041C41" w:rsidRPr="00A300F6" w:rsidRDefault="00041C41"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How helpful are the moderators while </w:t>
      </w:r>
      <w:proofErr w:type="gramStart"/>
      <w:r w:rsidRPr="00A300F6">
        <w:rPr>
          <w:rFonts w:ascii="Arial" w:hAnsi="Arial" w:cs="Arial"/>
          <w:color w:val="000000" w:themeColor="text1"/>
          <w:lang w:val="en-US"/>
        </w:rPr>
        <w:t>studying online</w:t>
      </w:r>
      <w:proofErr w:type="gramEnd"/>
      <w:r w:rsidRPr="00A300F6">
        <w:rPr>
          <w:rFonts w:ascii="Arial" w:hAnsi="Arial" w:cs="Arial"/>
          <w:color w:val="000000" w:themeColor="text1"/>
          <w:lang w:val="en-US"/>
        </w:rPr>
        <w:t xml:space="preserve"> </w:t>
      </w:r>
    </w:p>
    <w:p w14:paraId="3EC98807" w14:textId="77777777" w:rsidR="00041C41" w:rsidRPr="00A300F6" w:rsidRDefault="00041C41"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Not helpful at all</w:t>
      </w:r>
    </w:p>
    <w:p w14:paraId="54743FB2" w14:textId="77777777" w:rsidR="00041C41" w:rsidRPr="00A300F6" w:rsidRDefault="00041C41"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Slightly helpful</w:t>
      </w:r>
    </w:p>
    <w:p w14:paraId="0ABC70A0" w14:textId="77777777" w:rsidR="00041C41" w:rsidRPr="00A300F6" w:rsidRDefault="00041C41"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Moderately helpful</w:t>
      </w:r>
    </w:p>
    <w:p w14:paraId="7A395F3F" w14:textId="77777777" w:rsidR="00041C41" w:rsidRPr="00A300F6" w:rsidRDefault="00041C41" w:rsidP="00D576A3">
      <w:pPr>
        <w:spacing w:line="360" w:lineRule="auto"/>
        <w:rPr>
          <w:rFonts w:ascii="Arial" w:hAnsi="Arial" w:cs="Arial"/>
          <w:color w:val="000000" w:themeColor="text1"/>
          <w:lang w:val="en-US"/>
        </w:rPr>
      </w:pPr>
      <w:r w:rsidRPr="00A300F6">
        <w:rPr>
          <w:rFonts w:ascii="Arial" w:hAnsi="Arial" w:cs="Arial"/>
          <w:color w:val="000000" w:themeColor="text1"/>
          <w:lang w:val="en-US"/>
        </w:rPr>
        <w:t xml:space="preserve">Very Helpful </w:t>
      </w:r>
    </w:p>
    <w:p w14:paraId="0607EBC7" w14:textId="77777777" w:rsidR="00BB2AEA" w:rsidRPr="00A300F6" w:rsidRDefault="00BB2AEA" w:rsidP="00D576A3">
      <w:pPr>
        <w:spacing w:line="360" w:lineRule="auto"/>
        <w:rPr>
          <w:rFonts w:ascii="Arial" w:hAnsi="Arial" w:cs="Arial"/>
          <w:color w:val="000000" w:themeColor="text1"/>
          <w:lang w:val="en-US"/>
        </w:rPr>
      </w:pPr>
    </w:p>
    <w:p w14:paraId="78ECD661" w14:textId="77777777" w:rsidR="00BB2AEA" w:rsidRPr="00A300F6" w:rsidRDefault="00BB2AEA" w:rsidP="00D576A3">
      <w:pPr>
        <w:spacing w:line="360" w:lineRule="auto"/>
        <w:rPr>
          <w:rFonts w:ascii="Arial" w:hAnsi="Arial" w:cs="Arial"/>
          <w:color w:val="000000" w:themeColor="text1"/>
          <w:lang w:val="en-US"/>
        </w:rPr>
      </w:pPr>
    </w:p>
    <w:p w14:paraId="30E94412" w14:textId="77777777" w:rsidR="00BB2AEA" w:rsidRPr="00A300F6" w:rsidRDefault="00BB2AEA" w:rsidP="00682AEF">
      <w:pPr>
        <w:spacing w:line="360" w:lineRule="auto"/>
        <w:rPr>
          <w:rFonts w:ascii="Times New Roman" w:hAnsi="Times New Roman" w:cs="Times New Roman"/>
          <w:color w:val="000000" w:themeColor="text1"/>
          <w:sz w:val="24"/>
          <w:szCs w:val="24"/>
          <w:lang w:val="en-US"/>
        </w:rPr>
      </w:pPr>
    </w:p>
    <w:p w14:paraId="7FE531B0" w14:textId="77777777" w:rsidR="00BB2AEA" w:rsidRPr="00A300F6" w:rsidRDefault="00BB2AEA" w:rsidP="00682AEF">
      <w:pPr>
        <w:spacing w:line="360" w:lineRule="auto"/>
        <w:rPr>
          <w:rFonts w:ascii="Times New Roman" w:hAnsi="Times New Roman" w:cs="Times New Roman"/>
          <w:color w:val="000000" w:themeColor="text1"/>
          <w:sz w:val="24"/>
          <w:szCs w:val="24"/>
          <w:lang w:val="en-US"/>
        </w:rPr>
      </w:pPr>
    </w:p>
    <w:sectPr w:rsidR="00BB2AEA" w:rsidRPr="00A300F6">
      <w:head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1F6442" w14:textId="77777777" w:rsidR="00911398" w:rsidRDefault="00911398" w:rsidP="00607759">
      <w:pPr>
        <w:spacing w:after="0" w:line="240" w:lineRule="auto"/>
      </w:pPr>
      <w:r>
        <w:separator/>
      </w:r>
    </w:p>
  </w:endnote>
  <w:endnote w:type="continuationSeparator" w:id="0">
    <w:p w14:paraId="62DA3FEE" w14:textId="77777777" w:rsidR="00911398" w:rsidRDefault="00911398" w:rsidP="006077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023182" w14:textId="77777777" w:rsidR="00911398" w:rsidRDefault="00911398" w:rsidP="00607759">
      <w:pPr>
        <w:spacing w:after="0" w:line="240" w:lineRule="auto"/>
      </w:pPr>
      <w:r>
        <w:separator/>
      </w:r>
    </w:p>
  </w:footnote>
  <w:footnote w:type="continuationSeparator" w:id="0">
    <w:p w14:paraId="1A70FF68" w14:textId="77777777" w:rsidR="00911398" w:rsidRDefault="00911398" w:rsidP="006077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751624907"/>
      <w:docPartObj>
        <w:docPartGallery w:val="Page Numbers (Top of Page)"/>
        <w:docPartUnique/>
      </w:docPartObj>
    </w:sdtPr>
    <w:sdtEndPr>
      <w:rPr>
        <w:noProof/>
      </w:rPr>
    </w:sdtEndPr>
    <w:sdtContent>
      <w:p w14:paraId="3CAFA4DC" w14:textId="77777777" w:rsidR="00607759" w:rsidRPr="00607759" w:rsidRDefault="00607759">
        <w:pPr>
          <w:pStyle w:val="Header"/>
          <w:jc w:val="right"/>
          <w:rPr>
            <w:rFonts w:ascii="Times New Roman" w:hAnsi="Times New Roman" w:cs="Times New Roman"/>
            <w:sz w:val="24"/>
            <w:szCs w:val="24"/>
          </w:rPr>
        </w:pPr>
        <w:r w:rsidRPr="00607759">
          <w:rPr>
            <w:rFonts w:ascii="Times New Roman" w:hAnsi="Times New Roman" w:cs="Times New Roman"/>
            <w:sz w:val="24"/>
            <w:szCs w:val="24"/>
          </w:rPr>
          <w:t xml:space="preserve">DIGITAL SKILLS AND RESEARCH METHODS </w:t>
        </w:r>
        <w:r w:rsidRPr="00607759">
          <w:rPr>
            <w:rFonts w:ascii="Times New Roman" w:hAnsi="Times New Roman" w:cs="Times New Roman"/>
            <w:sz w:val="24"/>
            <w:szCs w:val="24"/>
          </w:rPr>
          <w:fldChar w:fldCharType="begin"/>
        </w:r>
        <w:r w:rsidRPr="00607759">
          <w:rPr>
            <w:rFonts w:ascii="Times New Roman" w:hAnsi="Times New Roman" w:cs="Times New Roman"/>
            <w:sz w:val="24"/>
            <w:szCs w:val="24"/>
          </w:rPr>
          <w:instrText xml:space="preserve"> PAGE   \* MERGEFORMAT </w:instrText>
        </w:r>
        <w:r w:rsidRPr="00607759">
          <w:rPr>
            <w:rFonts w:ascii="Times New Roman" w:hAnsi="Times New Roman" w:cs="Times New Roman"/>
            <w:sz w:val="24"/>
            <w:szCs w:val="24"/>
          </w:rPr>
          <w:fldChar w:fldCharType="separate"/>
        </w:r>
        <w:r w:rsidR="001F6920">
          <w:rPr>
            <w:rFonts w:ascii="Times New Roman" w:hAnsi="Times New Roman" w:cs="Times New Roman"/>
            <w:noProof/>
            <w:sz w:val="24"/>
            <w:szCs w:val="24"/>
          </w:rPr>
          <w:t>1</w:t>
        </w:r>
        <w:r w:rsidRPr="00607759">
          <w:rPr>
            <w:rFonts w:ascii="Times New Roman" w:hAnsi="Times New Roman" w:cs="Times New Roman"/>
            <w:noProof/>
            <w:sz w:val="24"/>
            <w:szCs w:val="24"/>
          </w:rPr>
          <w:fldChar w:fldCharType="end"/>
        </w:r>
      </w:p>
    </w:sdtContent>
  </w:sdt>
  <w:p w14:paraId="395461DE" w14:textId="77777777" w:rsidR="00607759" w:rsidRDefault="0060775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13B"/>
    <w:rsid w:val="00014477"/>
    <w:rsid w:val="00041C41"/>
    <w:rsid w:val="000F2244"/>
    <w:rsid w:val="001A05B9"/>
    <w:rsid w:val="001F6920"/>
    <w:rsid w:val="002B0E04"/>
    <w:rsid w:val="003D2071"/>
    <w:rsid w:val="00413AC3"/>
    <w:rsid w:val="00527F25"/>
    <w:rsid w:val="00530D63"/>
    <w:rsid w:val="00607759"/>
    <w:rsid w:val="0067613D"/>
    <w:rsid w:val="00682AEF"/>
    <w:rsid w:val="006B74DB"/>
    <w:rsid w:val="0073511A"/>
    <w:rsid w:val="007936FA"/>
    <w:rsid w:val="007E202F"/>
    <w:rsid w:val="00866346"/>
    <w:rsid w:val="008B1979"/>
    <w:rsid w:val="008D29D5"/>
    <w:rsid w:val="00911398"/>
    <w:rsid w:val="00976F74"/>
    <w:rsid w:val="00A300F6"/>
    <w:rsid w:val="00A64FC4"/>
    <w:rsid w:val="00A7313B"/>
    <w:rsid w:val="00A875EB"/>
    <w:rsid w:val="00AB3777"/>
    <w:rsid w:val="00B05F48"/>
    <w:rsid w:val="00B37957"/>
    <w:rsid w:val="00BB2AEA"/>
    <w:rsid w:val="00BE6FD2"/>
    <w:rsid w:val="00C466BD"/>
    <w:rsid w:val="00D3426D"/>
    <w:rsid w:val="00D576A3"/>
    <w:rsid w:val="00DF188E"/>
    <w:rsid w:val="00E24545"/>
    <w:rsid w:val="00E808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13E8F"/>
  <w15:docId w15:val="{697E0BA1-7184-4DCA-A63E-E369AECAF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0775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41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936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36FA"/>
    <w:rPr>
      <w:rFonts w:ascii="Tahoma" w:hAnsi="Tahoma" w:cs="Tahoma"/>
      <w:sz w:val="16"/>
      <w:szCs w:val="16"/>
      <w:lang w:val="en-GB"/>
    </w:rPr>
  </w:style>
  <w:style w:type="paragraph" w:styleId="Header">
    <w:name w:val="header"/>
    <w:basedOn w:val="Normal"/>
    <w:link w:val="HeaderChar"/>
    <w:uiPriority w:val="99"/>
    <w:unhideWhenUsed/>
    <w:rsid w:val="006077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7759"/>
    <w:rPr>
      <w:lang w:val="en-GB"/>
    </w:rPr>
  </w:style>
  <w:style w:type="paragraph" w:styleId="Footer">
    <w:name w:val="footer"/>
    <w:basedOn w:val="Normal"/>
    <w:link w:val="FooterChar"/>
    <w:uiPriority w:val="99"/>
    <w:unhideWhenUsed/>
    <w:rsid w:val="006077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7759"/>
    <w:rPr>
      <w:lang w:val="en-GB"/>
    </w:rPr>
  </w:style>
  <w:style w:type="character" w:customStyle="1" w:styleId="Heading1Char">
    <w:name w:val="Heading 1 Char"/>
    <w:basedOn w:val="DefaultParagraphFont"/>
    <w:link w:val="Heading1"/>
    <w:uiPriority w:val="9"/>
    <w:rsid w:val="00607759"/>
    <w:rPr>
      <w:rFonts w:asciiTheme="majorHAnsi" w:eastAsiaTheme="majorEastAsia" w:hAnsiTheme="majorHAnsi" w:cstheme="majorBidi"/>
      <w:b/>
      <w:bCs/>
      <w:color w:val="365F91" w:themeColor="accent1" w:themeShade="BF"/>
      <w:sz w:val="28"/>
      <w:szCs w:val="28"/>
      <w:lang w:val="en-GB"/>
    </w:rPr>
  </w:style>
  <w:style w:type="paragraph" w:styleId="TOCHeading">
    <w:name w:val="TOC Heading"/>
    <w:basedOn w:val="Heading1"/>
    <w:next w:val="Normal"/>
    <w:uiPriority w:val="39"/>
    <w:semiHidden/>
    <w:unhideWhenUsed/>
    <w:qFormat/>
    <w:rsid w:val="00607759"/>
    <w:pPr>
      <w:outlineLvl w:val="9"/>
    </w:pPr>
    <w:rPr>
      <w:lang w:val="en-US" w:eastAsia="ja-JP"/>
    </w:rPr>
  </w:style>
  <w:style w:type="paragraph" w:styleId="TOC1">
    <w:name w:val="toc 1"/>
    <w:basedOn w:val="Normal"/>
    <w:next w:val="Normal"/>
    <w:autoRedefine/>
    <w:uiPriority w:val="39"/>
    <w:unhideWhenUsed/>
    <w:rsid w:val="00607759"/>
    <w:pPr>
      <w:spacing w:after="100"/>
    </w:pPr>
  </w:style>
  <w:style w:type="character" w:styleId="Hyperlink">
    <w:name w:val="Hyperlink"/>
    <w:basedOn w:val="DefaultParagraphFont"/>
    <w:uiPriority w:val="99"/>
    <w:unhideWhenUsed/>
    <w:rsid w:val="0060775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2157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chart" Target="charts/chart6.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hart" Target="charts/chart5.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chart" Target="charts/chart4.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6"/>
    </mc:Choice>
    <mc:Fallback>
      <c:style val="46"/>
    </mc:Fallback>
  </mc:AlternateContent>
  <c:chart>
    <c:title>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Sheet1!$B$1</c:f>
              <c:strCache>
                <c:ptCount val="1"/>
                <c:pt idx="0">
                  <c:v>Reponse</c:v>
                </c:pt>
              </c:strCache>
            </c:strRef>
          </c:tx>
          <c:dLbls>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Sheet1!$A$2:$A$5</c:f>
              <c:strCache>
                <c:ptCount val="2"/>
                <c:pt idx="0">
                  <c:v>Male </c:v>
                </c:pt>
                <c:pt idx="1">
                  <c:v>Female</c:v>
                </c:pt>
              </c:strCache>
            </c:strRef>
          </c:cat>
          <c:val>
            <c:numRef>
              <c:f>Sheet1!$B$2:$B$5</c:f>
              <c:numCache>
                <c:formatCode>General</c:formatCode>
                <c:ptCount val="4"/>
                <c:pt idx="0">
                  <c:v>60</c:v>
                </c:pt>
                <c:pt idx="1">
                  <c:v>40</c:v>
                </c:pt>
              </c:numCache>
            </c:numRef>
          </c:val>
          <c:extLst>
            <c:ext xmlns:c16="http://schemas.microsoft.com/office/drawing/2014/chart" uri="{C3380CC4-5D6E-409C-BE32-E72D297353CC}">
              <c16:uniqueId val="{00000000-107A-4F72-A973-38663571239F}"/>
            </c:ext>
          </c:extLst>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8"/>
    </mc:Choice>
    <mc:Fallback>
      <c:style val="48"/>
    </mc:Fallback>
  </mc:AlternateContent>
  <c:chart>
    <c:title>
      <c:overlay val="0"/>
    </c:title>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Sheet1!$B$1</c:f>
              <c:strCache>
                <c:ptCount val="1"/>
                <c:pt idx="0">
                  <c:v>Response</c:v>
                </c:pt>
              </c:strCache>
            </c:strRef>
          </c:tx>
          <c:invertIfNegative val="0"/>
          <c:cat>
            <c:strRef>
              <c:f>Sheet1!$A$2:$A$5</c:f>
              <c:strCache>
                <c:ptCount val="3"/>
                <c:pt idx="0">
                  <c:v>18-22</c:v>
                </c:pt>
                <c:pt idx="1">
                  <c:v>23-27</c:v>
                </c:pt>
                <c:pt idx="2">
                  <c:v>28-32</c:v>
                </c:pt>
              </c:strCache>
            </c:strRef>
          </c:cat>
          <c:val>
            <c:numRef>
              <c:f>Sheet1!$B$2:$B$5</c:f>
              <c:numCache>
                <c:formatCode>General</c:formatCode>
                <c:ptCount val="4"/>
                <c:pt idx="0">
                  <c:v>53.33</c:v>
                </c:pt>
                <c:pt idx="1">
                  <c:v>26.67</c:v>
                </c:pt>
                <c:pt idx="2">
                  <c:v>20</c:v>
                </c:pt>
              </c:numCache>
            </c:numRef>
          </c:val>
          <c:extLst>
            <c:ext xmlns:c16="http://schemas.microsoft.com/office/drawing/2014/chart" uri="{C3380CC4-5D6E-409C-BE32-E72D297353CC}">
              <c16:uniqueId val="{00000000-43D0-4246-B62C-9AC86F6D0399}"/>
            </c:ext>
          </c:extLst>
        </c:ser>
        <c:ser>
          <c:idx val="1"/>
          <c:order val="1"/>
          <c:tx>
            <c:strRef>
              <c:f>Sheet1!$C$1</c:f>
              <c:strCache>
                <c:ptCount val="1"/>
                <c:pt idx="0">
                  <c:v>Series 2</c:v>
                </c:pt>
              </c:strCache>
            </c:strRef>
          </c:tx>
          <c:invertIfNegative val="0"/>
          <c:cat>
            <c:strRef>
              <c:f>Sheet1!$A$2:$A$5</c:f>
              <c:strCache>
                <c:ptCount val="3"/>
                <c:pt idx="0">
                  <c:v>18-22</c:v>
                </c:pt>
                <c:pt idx="1">
                  <c:v>23-27</c:v>
                </c:pt>
                <c:pt idx="2">
                  <c:v>28-32</c:v>
                </c:pt>
              </c:strCache>
            </c:strRef>
          </c:cat>
          <c:val>
            <c:numRef>
              <c:f>Sheet1!$C$2:$C$5</c:f>
            </c:numRef>
          </c:val>
          <c:extLst>
            <c:ext xmlns:c16="http://schemas.microsoft.com/office/drawing/2014/chart" uri="{C3380CC4-5D6E-409C-BE32-E72D297353CC}">
              <c16:uniqueId val="{00000001-43D0-4246-B62C-9AC86F6D0399}"/>
            </c:ext>
          </c:extLst>
        </c:ser>
        <c:ser>
          <c:idx val="2"/>
          <c:order val="2"/>
          <c:tx>
            <c:strRef>
              <c:f>Sheet1!$D$1</c:f>
              <c:strCache>
                <c:ptCount val="1"/>
                <c:pt idx="0">
                  <c:v>Series 3</c:v>
                </c:pt>
              </c:strCache>
            </c:strRef>
          </c:tx>
          <c:invertIfNegative val="0"/>
          <c:cat>
            <c:strRef>
              <c:f>Sheet1!$A$2:$A$5</c:f>
              <c:strCache>
                <c:ptCount val="3"/>
                <c:pt idx="0">
                  <c:v>18-22</c:v>
                </c:pt>
                <c:pt idx="1">
                  <c:v>23-27</c:v>
                </c:pt>
                <c:pt idx="2">
                  <c:v>28-32</c:v>
                </c:pt>
              </c:strCache>
            </c:strRef>
          </c:cat>
          <c:val>
            <c:numRef>
              <c:f>Sheet1!$D$2:$D$5</c:f>
            </c:numRef>
          </c:val>
          <c:extLst>
            <c:ext xmlns:c16="http://schemas.microsoft.com/office/drawing/2014/chart" uri="{C3380CC4-5D6E-409C-BE32-E72D297353CC}">
              <c16:uniqueId val="{00000002-43D0-4246-B62C-9AC86F6D0399}"/>
            </c:ext>
          </c:extLst>
        </c:ser>
        <c:dLbls>
          <c:showLegendKey val="0"/>
          <c:showVal val="0"/>
          <c:showCatName val="0"/>
          <c:showSerName val="0"/>
          <c:showPercent val="0"/>
          <c:showBubbleSize val="0"/>
        </c:dLbls>
        <c:gapWidth val="150"/>
        <c:shape val="cone"/>
        <c:axId val="697231616"/>
        <c:axId val="705560576"/>
        <c:axId val="0"/>
      </c:bar3DChart>
      <c:catAx>
        <c:axId val="697231616"/>
        <c:scaling>
          <c:orientation val="minMax"/>
        </c:scaling>
        <c:delete val="0"/>
        <c:axPos val="b"/>
        <c:numFmt formatCode="General" sourceLinked="0"/>
        <c:majorTickMark val="out"/>
        <c:minorTickMark val="none"/>
        <c:tickLblPos val="nextTo"/>
        <c:crossAx val="705560576"/>
        <c:crosses val="autoZero"/>
        <c:auto val="1"/>
        <c:lblAlgn val="ctr"/>
        <c:lblOffset val="100"/>
        <c:noMultiLvlLbl val="0"/>
      </c:catAx>
      <c:valAx>
        <c:axId val="705560576"/>
        <c:scaling>
          <c:orientation val="minMax"/>
        </c:scaling>
        <c:delete val="0"/>
        <c:axPos val="l"/>
        <c:majorGridlines/>
        <c:numFmt formatCode="General" sourceLinked="1"/>
        <c:majorTickMark val="out"/>
        <c:minorTickMark val="none"/>
        <c:tickLblPos val="nextTo"/>
        <c:crossAx val="697231616"/>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Sheet1!$B$1</c:f>
              <c:strCache>
                <c:ptCount val="1"/>
                <c:pt idx="0">
                  <c:v>Response</c:v>
                </c:pt>
              </c:strCache>
            </c:strRef>
          </c:tx>
          <c:invertIfNegative val="0"/>
          <c:cat>
            <c:strRef>
              <c:f>Sheet1!$A$2:$A$5</c:f>
              <c:strCache>
                <c:ptCount val="4"/>
                <c:pt idx="0">
                  <c:v>Excellent</c:v>
                </c:pt>
                <c:pt idx="1">
                  <c:v>Good</c:v>
                </c:pt>
                <c:pt idx="2">
                  <c:v>Average</c:v>
                </c:pt>
                <c:pt idx="3">
                  <c:v>B.Average</c:v>
                </c:pt>
              </c:strCache>
            </c:strRef>
          </c:cat>
          <c:val>
            <c:numRef>
              <c:f>Sheet1!$B$2:$B$5</c:f>
              <c:numCache>
                <c:formatCode>General</c:formatCode>
                <c:ptCount val="4"/>
                <c:pt idx="0">
                  <c:v>40</c:v>
                </c:pt>
                <c:pt idx="1">
                  <c:v>30</c:v>
                </c:pt>
                <c:pt idx="2">
                  <c:v>23.33</c:v>
                </c:pt>
                <c:pt idx="3">
                  <c:v>6.67</c:v>
                </c:pt>
              </c:numCache>
            </c:numRef>
          </c:val>
          <c:extLst>
            <c:ext xmlns:c16="http://schemas.microsoft.com/office/drawing/2014/chart" uri="{C3380CC4-5D6E-409C-BE32-E72D297353CC}">
              <c16:uniqueId val="{00000000-F640-48F3-A320-5B8C4BD4FBCE}"/>
            </c:ext>
          </c:extLst>
        </c:ser>
        <c:ser>
          <c:idx val="1"/>
          <c:order val="1"/>
          <c:tx>
            <c:strRef>
              <c:f>Sheet1!$C$1</c:f>
              <c:strCache>
                <c:ptCount val="1"/>
                <c:pt idx="0">
                  <c:v>Series 2</c:v>
                </c:pt>
              </c:strCache>
            </c:strRef>
          </c:tx>
          <c:invertIfNegative val="0"/>
          <c:cat>
            <c:strRef>
              <c:f>Sheet1!$A$2:$A$5</c:f>
              <c:strCache>
                <c:ptCount val="4"/>
                <c:pt idx="0">
                  <c:v>Excellent</c:v>
                </c:pt>
                <c:pt idx="1">
                  <c:v>Good</c:v>
                </c:pt>
                <c:pt idx="2">
                  <c:v>Average</c:v>
                </c:pt>
                <c:pt idx="3">
                  <c:v>B.Average</c:v>
                </c:pt>
              </c:strCache>
            </c:strRef>
          </c:cat>
          <c:val>
            <c:numRef>
              <c:f>Sheet1!$C$2:$C$5</c:f>
            </c:numRef>
          </c:val>
          <c:extLst>
            <c:ext xmlns:c16="http://schemas.microsoft.com/office/drawing/2014/chart" uri="{C3380CC4-5D6E-409C-BE32-E72D297353CC}">
              <c16:uniqueId val="{00000001-F640-48F3-A320-5B8C4BD4FBCE}"/>
            </c:ext>
          </c:extLst>
        </c:ser>
        <c:ser>
          <c:idx val="2"/>
          <c:order val="2"/>
          <c:tx>
            <c:strRef>
              <c:f>Sheet1!$D$1</c:f>
              <c:strCache>
                <c:ptCount val="1"/>
                <c:pt idx="0">
                  <c:v>Series 3</c:v>
                </c:pt>
              </c:strCache>
            </c:strRef>
          </c:tx>
          <c:invertIfNegative val="0"/>
          <c:cat>
            <c:strRef>
              <c:f>Sheet1!$A$2:$A$5</c:f>
              <c:strCache>
                <c:ptCount val="4"/>
                <c:pt idx="0">
                  <c:v>Excellent</c:v>
                </c:pt>
                <c:pt idx="1">
                  <c:v>Good</c:v>
                </c:pt>
                <c:pt idx="2">
                  <c:v>Average</c:v>
                </c:pt>
                <c:pt idx="3">
                  <c:v>B.Average</c:v>
                </c:pt>
              </c:strCache>
            </c:strRef>
          </c:cat>
          <c:val>
            <c:numRef>
              <c:f>Sheet1!$D$2:$D$5</c:f>
            </c:numRef>
          </c:val>
          <c:extLst>
            <c:ext xmlns:c16="http://schemas.microsoft.com/office/drawing/2014/chart" uri="{C3380CC4-5D6E-409C-BE32-E72D297353CC}">
              <c16:uniqueId val="{00000002-F640-48F3-A320-5B8C4BD4FBCE}"/>
            </c:ext>
          </c:extLst>
        </c:ser>
        <c:dLbls>
          <c:showLegendKey val="0"/>
          <c:showVal val="0"/>
          <c:showCatName val="0"/>
          <c:showSerName val="0"/>
          <c:showPercent val="0"/>
          <c:showBubbleSize val="0"/>
        </c:dLbls>
        <c:gapWidth val="150"/>
        <c:shape val="cylinder"/>
        <c:axId val="161351168"/>
        <c:axId val="161352704"/>
        <c:axId val="0"/>
      </c:bar3DChart>
      <c:catAx>
        <c:axId val="161351168"/>
        <c:scaling>
          <c:orientation val="minMax"/>
        </c:scaling>
        <c:delete val="0"/>
        <c:axPos val="b"/>
        <c:numFmt formatCode="General" sourceLinked="0"/>
        <c:majorTickMark val="out"/>
        <c:minorTickMark val="none"/>
        <c:tickLblPos val="nextTo"/>
        <c:crossAx val="161352704"/>
        <c:crosses val="autoZero"/>
        <c:auto val="1"/>
        <c:lblAlgn val="ctr"/>
        <c:lblOffset val="100"/>
        <c:noMultiLvlLbl val="0"/>
      </c:catAx>
      <c:valAx>
        <c:axId val="161352704"/>
        <c:scaling>
          <c:orientation val="minMax"/>
        </c:scaling>
        <c:delete val="0"/>
        <c:axPos val="l"/>
        <c:majorGridlines/>
        <c:numFmt formatCode="General" sourceLinked="1"/>
        <c:majorTickMark val="out"/>
        <c:minorTickMark val="none"/>
        <c:tickLblPos val="nextTo"/>
        <c:crossAx val="161351168"/>
        <c:crosses val="autoZero"/>
        <c:crossBetween val="between"/>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39"/>
    </mc:Choice>
    <mc:Fallback>
      <c:style val="39"/>
    </mc:Fallback>
  </mc:AlternateContent>
  <c:chart>
    <c:title>
      <c:overlay val="0"/>
    </c:title>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Sheet1!$B$1</c:f>
              <c:strCache>
                <c:ptCount val="1"/>
                <c:pt idx="0">
                  <c:v>RESPONSE </c:v>
                </c:pt>
              </c:strCache>
            </c:strRef>
          </c:tx>
          <c:invertIfNegative val="0"/>
          <c:cat>
            <c:strRef>
              <c:f>Sheet1!$A$2:$A$5</c:f>
              <c:strCache>
                <c:ptCount val="4"/>
                <c:pt idx="0">
                  <c:v>Laptop</c:v>
                </c:pt>
                <c:pt idx="1">
                  <c:v>Desktop</c:v>
                </c:pt>
                <c:pt idx="2">
                  <c:v>Smartphone</c:v>
                </c:pt>
                <c:pt idx="3">
                  <c:v>Tablet</c:v>
                </c:pt>
              </c:strCache>
            </c:strRef>
          </c:cat>
          <c:val>
            <c:numRef>
              <c:f>Sheet1!$B$2:$B$5</c:f>
              <c:numCache>
                <c:formatCode>General</c:formatCode>
                <c:ptCount val="4"/>
                <c:pt idx="0">
                  <c:v>46.67</c:v>
                </c:pt>
                <c:pt idx="1">
                  <c:v>13.33</c:v>
                </c:pt>
                <c:pt idx="2">
                  <c:v>33.33</c:v>
                </c:pt>
                <c:pt idx="3">
                  <c:v>6.67</c:v>
                </c:pt>
              </c:numCache>
            </c:numRef>
          </c:val>
          <c:extLst>
            <c:ext xmlns:c16="http://schemas.microsoft.com/office/drawing/2014/chart" uri="{C3380CC4-5D6E-409C-BE32-E72D297353CC}">
              <c16:uniqueId val="{00000000-3549-458E-9123-AFB1F0A8EE35}"/>
            </c:ext>
          </c:extLst>
        </c:ser>
        <c:ser>
          <c:idx val="1"/>
          <c:order val="1"/>
          <c:tx>
            <c:strRef>
              <c:f>Sheet1!$C$1</c:f>
              <c:strCache>
                <c:ptCount val="1"/>
                <c:pt idx="0">
                  <c:v>Series 2</c:v>
                </c:pt>
              </c:strCache>
            </c:strRef>
          </c:tx>
          <c:invertIfNegative val="0"/>
          <c:cat>
            <c:strRef>
              <c:f>Sheet1!$A$2:$A$5</c:f>
              <c:strCache>
                <c:ptCount val="4"/>
                <c:pt idx="0">
                  <c:v>Laptop</c:v>
                </c:pt>
                <c:pt idx="1">
                  <c:v>Desktop</c:v>
                </c:pt>
                <c:pt idx="2">
                  <c:v>Smartphone</c:v>
                </c:pt>
                <c:pt idx="3">
                  <c:v>Tablet</c:v>
                </c:pt>
              </c:strCache>
            </c:strRef>
          </c:cat>
          <c:val>
            <c:numRef>
              <c:f>Sheet1!$C$2:$C$5</c:f>
            </c:numRef>
          </c:val>
          <c:extLst>
            <c:ext xmlns:c16="http://schemas.microsoft.com/office/drawing/2014/chart" uri="{C3380CC4-5D6E-409C-BE32-E72D297353CC}">
              <c16:uniqueId val="{00000001-3549-458E-9123-AFB1F0A8EE35}"/>
            </c:ext>
          </c:extLst>
        </c:ser>
        <c:ser>
          <c:idx val="2"/>
          <c:order val="2"/>
          <c:tx>
            <c:strRef>
              <c:f>Sheet1!$D$1</c:f>
              <c:strCache>
                <c:ptCount val="1"/>
                <c:pt idx="0">
                  <c:v>Series 3</c:v>
                </c:pt>
              </c:strCache>
            </c:strRef>
          </c:tx>
          <c:invertIfNegative val="0"/>
          <c:cat>
            <c:strRef>
              <c:f>Sheet1!$A$2:$A$5</c:f>
              <c:strCache>
                <c:ptCount val="4"/>
                <c:pt idx="0">
                  <c:v>Laptop</c:v>
                </c:pt>
                <c:pt idx="1">
                  <c:v>Desktop</c:v>
                </c:pt>
                <c:pt idx="2">
                  <c:v>Smartphone</c:v>
                </c:pt>
                <c:pt idx="3">
                  <c:v>Tablet</c:v>
                </c:pt>
              </c:strCache>
            </c:strRef>
          </c:cat>
          <c:val>
            <c:numRef>
              <c:f>Sheet1!$D$2:$D$5</c:f>
            </c:numRef>
          </c:val>
          <c:extLst>
            <c:ext xmlns:c16="http://schemas.microsoft.com/office/drawing/2014/chart" uri="{C3380CC4-5D6E-409C-BE32-E72D297353CC}">
              <c16:uniqueId val="{00000002-3549-458E-9123-AFB1F0A8EE35}"/>
            </c:ext>
          </c:extLst>
        </c:ser>
        <c:dLbls>
          <c:showLegendKey val="0"/>
          <c:showVal val="0"/>
          <c:showCatName val="0"/>
          <c:showSerName val="0"/>
          <c:showPercent val="0"/>
          <c:showBubbleSize val="0"/>
        </c:dLbls>
        <c:gapWidth val="150"/>
        <c:shape val="cylinder"/>
        <c:axId val="705578112"/>
        <c:axId val="705579648"/>
        <c:axId val="0"/>
      </c:bar3DChart>
      <c:catAx>
        <c:axId val="705578112"/>
        <c:scaling>
          <c:orientation val="minMax"/>
        </c:scaling>
        <c:delete val="0"/>
        <c:axPos val="b"/>
        <c:numFmt formatCode="General" sourceLinked="0"/>
        <c:majorTickMark val="out"/>
        <c:minorTickMark val="none"/>
        <c:tickLblPos val="nextTo"/>
        <c:crossAx val="705579648"/>
        <c:crosses val="autoZero"/>
        <c:auto val="1"/>
        <c:lblAlgn val="ctr"/>
        <c:lblOffset val="100"/>
        <c:noMultiLvlLbl val="0"/>
      </c:catAx>
      <c:valAx>
        <c:axId val="705579648"/>
        <c:scaling>
          <c:orientation val="minMax"/>
        </c:scaling>
        <c:delete val="0"/>
        <c:axPos val="l"/>
        <c:majorGridlines/>
        <c:numFmt formatCode="General" sourceLinked="1"/>
        <c:majorTickMark val="out"/>
        <c:minorTickMark val="none"/>
        <c:tickLblPos val="nextTo"/>
        <c:crossAx val="705578112"/>
        <c:crosses val="autoZero"/>
        <c:crossBetween val="between"/>
      </c:valAx>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overlay val="0"/>
    </c:title>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Sheet1!$B$1</c:f>
              <c:strCache>
                <c:ptCount val="1"/>
                <c:pt idx="0">
                  <c:v>Response</c:v>
                </c:pt>
              </c:strCache>
            </c:strRef>
          </c:tx>
          <c:invertIfNegative val="0"/>
          <c:cat>
            <c:strRef>
              <c:f>Sheet1!$A$2:$A$5</c:f>
              <c:strCache>
                <c:ptCount val="4"/>
                <c:pt idx="0">
                  <c:v>1-3 hours</c:v>
                </c:pt>
                <c:pt idx="1">
                  <c:v>3-5 hours</c:v>
                </c:pt>
                <c:pt idx="2">
                  <c:v>5-7 hours</c:v>
                </c:pt>
                <c:pt idx="3">
                  <c:v>7-10 hours</c:v>
                </c:pt>
              </c:strCache>
            </c:strRef>
          </c:cat>
          <c:val>
            <c:numRef>
              <c:f>Sheet1!$B$2:$B$5</c:f>
              <c:numCache>
                <c:formatCode>General</c:formatCode>
                <c:ptCount val="4"/>
                <c:pt idx="0">
                  <c:v>26.67</c:v>
                </c:pt>
                <c:pt idx="1">
                  <c:v>50</c:v>
                </c:pt>
                <c:pt idx="2">
                  <c:v>16.670000000000002</c:v>
                </c:pt>
                <c:pt idx="3">
                  <c:v>6.67</c:v>
                </c:pt>
              </c:numCache>
            </c:numRef>
          </c:val>
          <c:extLst>
            <c:ext xmlns:c16="http://schemas.microsoft.com/office/drawing/2014/chart" uri="{C3380CC4-5D6E-409C-BE32-E72D297353CC}">
              <c16:uniqueId val="{00000000-E4A4-498C-B6BF-6AEA2CD4A0C9}"/>
            </c:ext>
          </c:extLst>
        </c:ser>
        <c:ser>
          <c:idx val="1"/>
          <c:order val="1"/>
          <c:tx>
            <c:strRef>
              <c:f>Sheet1!$C$1</c:f>
              <c:strCache>
                <c:ptCount val="1"/>
                <c:pt idx="0">
                  <c:v>Series 2</c:v>
                </c:pt>
              </c:strCache>
            </c:strRef>
          </c:tx>
          <c:invertIfNegative val="0"/>
          <c:cat>
            <c:strRef>
              <c:f>Sheet1!$A$2:$A$5</c:f>
              <c:strCache>
                <c:ptCount val="4"/>
                <c:pt idx="0">
                  <c:v>1-3 hours</c:v>
                </c:pt>
                <c:pt idx="1">
                  <c:v>3-5 hours</c:v>
                </c:pt>
                <c:pt idx="2">
                  <c:v>5-7 hours</c:v>
                </c:pt>
                <c:pt idx="3">
                  <c:v>7-10 hours</c:v>
                </c:pt>
              </c:strCache>
            </c:strRef>
          </c:cat>
          <c:val>
            <c:numRef>
              <c:f>Sheet1!$C$2:$C$5</c:f>
            </c:numRef>
          </c:val>
          <c:extLst>
            <c:ext xmlns:c16="http://schemas.microsoft.com/office/drawing/2014/chart" uri="{C3380CC4-5D6E-409C-BE32-E72D297353CC}">
              <c16:uniqueId val="{00000001-E4A4-498C-B6BF-6AEA2CD4A0C9}"/>
            </c:ext>
          </c:extLst>
        </c:ser>
        <c:ser>
          <c:idx val="2"/>
          <c:order val="2"/>
          <c:tx>
            <c:strRef>
              <c:f>Sheet1!$D$1</c:f>
              <c:strCache>
                <c:ptCount val="1"/>
                <c:pt idx="0">
                  <c:v>Series 3</c:v>
                </c:pt>
              </c:strCache>
            </c:strRef>
          </c:tx>
          <c:invertIfNegative val="0"/>
          <c:cat>
            <c:strRef>
              <c:f>Sheet1!$A$2:$A$5</c:f>
              <c:strCache>
                <c:ptCount val="4"/>
                <c:pt idx="0">
                  <c:v>1-3 hours</c:v>
                </c:pt>
                <c:pt idx="1">
                  <c:v>3-5 hours</c:v>
                </c:pt>
                <c:pt idx="2">
                  <c:v>5-7 hours</c:v>
                </c:pt>
                <c:pt idx="3">
                  <c:v>7-10 hours</c:v>
                </c:pt>
              </c:strCache>
            </c:strRef>
          </c:cat>
          <c:val>
            <c:numRef>
              <c:f>Sheet1!$D$2:$D$5</c:f>
            </c:numRef>
          </c:val>
          <c:extLst>
            <c:ext xmlns:c16="http://schemas.microsoft.com/office/drawing/2014/chart" uri="{C3380CC4-5D6E-409C-BE32-E72D297353CC}">
              <c16:uniqueId val="{00000002-E4A4-498C-B6BF-6AEA2CD4A0C9}"/>
            </c:ext>
          </c:extLst>
        </c:ser>
        <c:dLbls>
          <c:showLegendKey val="0"/>
          <c:showVal val="0"/>
          <c:showCatName val="0"/>
          <c:showSerName val="0"/>
          <c:showPercent val="0"/>
          <c:showBubbleSize val="0"/>
        </c:dLbls>
        <c:gapWidth val="150"/>
        <c:shape val="pyramid"/>
        <c:axId val="705643264"/>
        <c:axId val="705644800"/>
        <c:axId val="0"/>
      </c:bar3DChart>
      <c:catAx>
        <c:axId val="705643264"/>
        <c:scaling>
          <c:orientation val="minMax"/>
        </c:scaling>
        <c:delete val="0"/>
        <c:axPos val="b"/>
        <c:numFmt formatCode="General" sourceLinked="0"/>
        <c:majorTickMark val="out"/>
        <c:minorTickMark val="none"/>
        <c:tickLblPos val="nextTo"/>
        <c:crossAx val="705644800"/>
        <c:crosses val="autoZero"/>
        <c:auto val="1"/>
        <c:lblAlgn val="ctr"/>
        <c:lblOffset val="100"/>
        <c:noMultiLvlLbl val="0"/>
      </c:catAx>
      <c:valAx>
        <c:axId val="705644800"/>
        <c:scaling>
          <c:orientation val="minMax"/>
        </c:scaling>
        <c:delete val="0"/>
        <c:axPos val="l"/>
        <c:majorGridlines/>
        <c:numFmt formatCode="General" sourceLinked="1"/>
        <c:majorTickMark val="out"/>
        <c:minorTickMark val="none"/>
        <c:tickLblPos val="nextTo"/>
        <c:crossAx val="705643264"/>
        <c:crosses val="autoZero"/>
        <c:crossBetween val="between"/>
      </c:valAx>
    </c:plotArea>
    <c:legend>
      <c:legendPos val="r"/>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4"/>
    </mc:Choice>
    <mc:Fallback>
      <c:style val="44"/>
    </mc:Fallback>
  </mc:AlternateContent>
  <c:chart>
    <c:title>
      <c:overlay val="0"/>
    </c:title>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Sheet1!$B$1</c:f>
              <c:strCache>
                <c:ptCount val="1"/>
                <c:pt idx="0">
                  <c:v>Response</c:v>
                </c:pt>
              </c:strCache>
            </c:strRef>
          </c:tx>
          <c:invertIfNegative val="0"/>
          <c:cat>
            <c:strRef>
              <c:f>Sheet1!$A$2:$A$5</c:f>
              <c:strCache>
                <c:ptCount val="4"/>
                <c:pt idx="0">
                  <c:v>Not helpful at all</c:v>
                </c:pt>
                <c:pt idx="1">
                  <c:v>Slightly helpful </c:v>
                </c:pt>
                <c:pt idx="2">
                  <c:v>Moderately helpful </c:v>
                </c:pt>
                <c:pt idx="3">
                  <c:v>Very helpful </c:v>
                </c:pt>
              </c:strCache>
            </c:strRef>
          </c:cat>
          <c:val>
            <c:numRef>
              <c:f>Sheet1!$B$2:$B$5</c:f>
              <c:numCache>
                <c:formatCode>General</c:formatCode>
                <c:ptCount val="4"/>
                <c:pt idx="0">
                  <c:v>6.67</c:v>
                </c:pt>
                <c:pt idx="1">
                  <c:v>13.33</c:v>
                </c:pt>
                <c:pt idx="2">
                  <c:v>23.33</c:v>
                </c:pt>
                <c:pt idx="3">
                  <c:v>56.67</c:v>
                </c:pt>
              </c:numCache>
            </c:numRef>
          </c:val>
          <c:extLst>
            <c:ext xmlns:c16="http://schemas.microsoft.com/office/drawing/2014/chart" uri="{C3380CC4-5D6E-409C-BE32-E72D297353CC}">
              <c16:uniqueId val="{00000000-2AAF-40B2-A06B-C428BE4AD510}"/>
            </c:ext>
          </c:extLst>
        </c:ser>
        <c:ser>
          <c:idx val="1"/>
          <c:order val="1"/>
          <c:tx>
            <c:strRef>
              <c:f>Sheet1!$C$1</c:f>
              <c:strCache>
                <c:ptCount val="1"/>
                <c:pt idx="0">
                  <c:v>Series 2</c:v>
                </c:pt>
              </c:strCache>
            </c:strRef>
          </c:tx>
          <c:invertIfNegative val="0"/>
          <c:cat>
            <c:strRef>
              <c:f>Sheet1!$A$2:$A$5</c:f>
              <c:strCache>
                <c:ptCount val="4"/>
                <c:pt idx="0">
                  <c:v>Not helpful at all</c:v>
                </c:pt>
                <c:pt idx="1">
                  <c:v>Slightly helpful </c:v>
                </c:pt>
                <c:pt idx="2">
                  <c:v>Moderately helpful </c:v>
                </c:pt>
                <c:pt idx="3">
                  <c:v>Very helpful </c:v>
                </c:pt>
              </c:strCache>
            </c:strRef>
          </c:cat>
          <c:val>
            <c:numRef>
              <c:f>Sheet1!$C$2:$C$5</c:f>
            </c:numRef>
          </c:val>
          <c:extLst>
            <c:ext xmlns:c16="http://schemas.microsoft.com/office/drawing/2014/chart" uri="{C3380CC4-5D6E-409C-BE32-E72D297353CC}">
              <c16:uniqueId val="{00000001-2AAF-40B2-A06B-C428BE4AD510}"/>
            </c:ext>
          </c:extLst>
        </c:ser>
        <c:ser>
          <c:idx val="2"/>
          <c:order val="2"/>
          <c:tx>
            <c:strRef>
              <c:f>Sheet1!$D$1</c:f>
              <c:strCache>
                <c:ptCount val="1"/>
                <c:pt idx="0">
                  <c:v>Series 3</c:v>
                </c:pt>
              </c:strCache>
            </c:strRef>
          </c:tx>
          <c:invertIfNegative val="0"/>
          <c:cat>
            <c:strRef>
              <c:f>Sheet1!$A$2:$A$5</c:f>
              <c:strCache>
                <c:ptCount val="4"/>
                <c:pt idx="0">
                  <c:v>Not helpful at all</c:v>
                </c:pt>
                <c:pt idx="1">
                  <c:v>Slightly helpful </c:v>
                </c:pt>
                <c:pt idx="2">
                  <c:v>Moderately helpful </c:v>
                </c:pt>
                <c:pt idx="3">
                  <c:v>Very helpful </c:v>
                </c:pt>
              </c:strCache>
            </c:strRef>
          </c:cat>
          <c:val>
            <c:numRef>
              <c:f>Sheet1!$D$2:$D$5</c:f>
            </c:numRef>
          </c:val>
          <c:extLst>
            <c:ext xmlns:c16="http://schemas.microsoft.com/office/drawing/2014/chart" uri="{C3380CC4-5D6E-409C-BE32-E72D297353CC}">
              <c16:uniqueId val="{00000002-2AAF-40B2-A06B-C428BE4AD510}"/>
            </c:ext>
          </c:extLst>
        </c:ser>
        <c:dLbls>
          <c:showLegendKey val="0"/>
          <c:showVal val="0"/>
          <c:showCatName val="0"/>
          <c:showSerName val="0"/>
          <c:showPercent val="0"/>
          <c:showBubbleSize val="0"/>
        </c:dLbls>
        <c:gapWidth val="150"/>
        <c:shape val="cylinder"/>
        <c:axId val="705667456"/>
        <c:axId val="705668992"/>
        <c:axId val="0"/>
      </c:bar3DChart>
      <c:catAx>
        <c:axId val="705667456"/>
        <c:scaling>
          <c:orientation val="minMax"/>
        </c:scaling>
        <c:delete val="0"/>
        <c:axPos val="b"/>
        <c:numFmt formatCode="General" sourceLinked="0"/>
        <c:majorTickMark val="out"/>
        <c:minorTickMark val="none"/>
        <c:tickLblPos val="nextTo"/>
        <c:crossAx val="705668992"/>
        <c:crosses val="autoZero"/>
        <c:auto val="1"/>
        <c:lblAlgn val="ctr"/>
        <c:lblOffset val="100"/>
        <c:noMultiLvlLbl val="0"/>
      </c:catAx>
      <c:valAx>
        <c:axId val="705668992"/>
        <c:scaling>
          <c:orientation val="minMax"/>
        </c:scaling>
        <c:delete val="0"/>
        <c:axPos val="l"/>
        <c:majorGridlines/>
        <c:numFmt formatCode="General" sourceLinked="1"/>
        <c:majorTickMark val="out"/>
        <c:minorTickMark val="none"/>
        <c:tickLblPos val="nextTo"/>
        <c:crossAx val="705667456"/>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9496C3-E4CF-4B03-99E0-95544CEB5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2282</Words>
  <Characters>13013</Characters>
  <Application>Microsoft Office Word</Application>
  <DocSecurity>0</DocSecurity>
  <Lines>108</Lines>
  <Paragraphs>30</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
      <vt:lpstr/>
      <vt:lpstr/>
      <vt:lpstr/>
      <vt:lpstr/>
      <vt:lpstr/>
      <vt:lpstr/>
      <vt:lpstr/>
      <vt:lpstr/>
      <vt:lpstr/>
      <vt:lpstr>Literature Review</vt:lpstr>
      <vt:lpstr>Research Methods </vt:lpstr>
      <vt:lpstr>Interpretation and Analysis</vt:lpstr>
      <vt:lpstr>Conclusion </vt:lpstr>
      <vt:lpstr/>
      <vt:lpstr>References</vt:lpstr>
      <vt:lpstr>Questionnaire</vt:lpstr>
    </vt:vector>
  </TitlesOfParts>
  <Company/>
  <LinksUpToDate>false</LinksUpToDate>
  <CharactersWithSpaces>15265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dc:creator>
  <cp:lastModifiedBy>gulten atanasova</cp:lastModifiedBy>
  <cp:revision>2</cp:revision>
  <dcterms:created xsi:type="dcterms:W3CDTF">2021-05-05T15:21:00Z</dcterms:created>
  <dcterms:modified xsi:type="dcterms:W3CDTF">2021-05-05T15:21:00Z</dcterms:modified>
</cp:coreProperties>
</file>