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3D6B354"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443DB0">
        <w:rPr>
          <w:rFonts w:ascii="Tahoma" w:hAnsi="Tahoma" w:cs="Tahoma"/>
          <w:b/>
          <w:u w:val="single"/>
        </w:rPr>
        <w:t>Student Journal</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057681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E12A4">
              <w:rPr>
                <w:rFonts w:ascii="Tahoma" w:hAnsi="Tahoma" w:cs="Tahoma"/>
                <w:b/>
                <w:sz w:val="20"/>
                <w:szCs w:val="20"/>
              </w:rPr>
              <w:t>Nasima khatun</w:t>
            </w:r>
          </w:p>
          <w:p w14:paraId="498F0B10" w14:textId="77777777" w:rsidR="001B69C8" w:rsidRPr="003C3341" w:rsidRDefault="001B69C8">
            <w:pPr>
              <w:rPr>
                <w:rFonts w:ascii="Tahoma" w:hAnsi="Tahoma" w:cs="Tahoma"/>
                <w:b/>
                <w:sz w:val="20"/>
                <w:szCs w:val="20"/>
              </w:rPr>
            </w:pPr>
          </w:p>
          <w:p w14:paraId="69E1F0CF" w14:textId="472B7CCD" w:rsidR="00B21F2E" w:rsidRPr="003C3341" w:rsidRDefault="001B69C8">
            <w:pPr>
              <w:rPr>
                <w:rFonts w:ascii="Tahoma" w:hAnsi="Tahoma" w:cs="Tahoma"/>
                <w:b/>
                <w:sz w:val="20"/>
                <w:szCs w:val="20"/>
              </w:rPr>
            </w:pPr>
            <w:r>
              <w:rPr>
                <w:rFonts w:ascii="Tahoma" w:hAnsi="Tahoma" w:cs="Tahoma"/>
                <w:b/>
                <w:sz w:val="20"/>
                <w:szCs w:val="20"/>
              </w:rPr>
              <w:t>Student Nu</w:t>
            </w:r>
            <w:r w:rsidR="00533E8C">
              <w:rPr>
                <w:rFonts w:ascii="Tahoma" w:hAnsi="Tahoma" w:cs="Tahoma"/>
                <w:b/>
                <w:sz w:val="20"/>
                <w:szCs w:val="20"/>
              </w:rPr>
              <w:t>m</w:t>
            </w:r>
            <w:r>
              <w:rPr>
                <w:rFonts w:ascii="Tahoma" w:hAnsi="Tahoma" w:cs="Tahoma"/>
                <w:b/>
                <w:sz w:val="20"/>
                <w:szCs w:val="20"/>
              </w:rPr>
              <w:t>ber:</w:t>
            </w:r>
            <w:r w:rsidR="003478CE">
              <w:rPr>
                <w:rFonts w:ascii="Tahoma" w:hAnsi="Tahoma" w:cs="Tahoma"/>
                <w:b/>
                <w:sz w:val="20"/>
                <w:szCs w:val="20"/>
              </w:rPr>
              <w:t xml:space="preserve"> </w:t>
            </w:r>
            <w:r w:rsidR="00533E8C">
              <w:rPr>
                <w:rFonts w:ascii="Tahoma" w:hAnsi="Tahoma" w:cs="Tahoma"/>
                <w:b/>
                <w:sz w:val="20"/>
                <w:szCs w:val="20"/>
              </w:rPr>
              <w:t>2122</w:t>
            </w:r>
            <w:r w:rsidR="00E234C6">
              <w:rPr>
                <w:rFonts w:ascii="Tahoma" w:hAnsi="Tahoma" w:cs="Tahoma"/>
                <w:b/>
                <w:sz w:val="20"/>
                <w:szCs w:val="20"/>
              </w:rPr>
              <w:t>790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BB504D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E34FE" w:rsidRPr="000E34FE">
              <w:rPr>
                <w:rFonts w:ascii="Tahoma" w:hAnsi="Tahoma" w:cs="Tahoma"/>
                <w:b/>
                <w:sz w:val="20"/>
                <w:szCs w:val="20"/>
              </w:rPr>
              <w:t>BMIH4006 Operating Hotel Facilities</w:t>
            </w:r>
          </w:p>
          <w:p w14:paraId="2019D1B6" w14:textId="77777777" w:rsidR="00B21F2E" w:rsidRDefault="00B21F2E" w:rsidP="00B21F2E">
            <w:pPr>
              <w:rPr>
                <w:rFonts w:ascii="Tahoma" w:hAnsi="Tahoma" w:cs="Tahoma"/>
                <w:b/>
                <w:sz w:val="20"/>
                <w:szCs w:val="20"/>
              </w:rPr>
            </w:pPr>
          </w:p>
          <w:p w14:paraId="450FE136" w14:textId="0060A05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547C5">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35C778D" w:rsidR="00B21F2E" w:rsidRPr="00946B23" w:rsidRDefault="008F0D83" w:rsidP="00B21F2E">
            <w:pPr>
              <w:rPr>
                <w:rFonts w:ascii="Tahoma" w:hAnsi="Tahoma" w:cs="Tahoma"/>
                <w:b/>
                <w:sz w:val="20"/>
                <w:szCs w:val="20"/>
              </w:rPr>
            </w:pPr>
            <w:r>
              <w:rPr>
                <w:rFonts w:ascii="Tahoma" w:hAnsi="Tahoma" w:cs="Tahoma"/>
                <w:b/>
                <w:sz w:val="20"/>
                <w:szCs w:val="20"/>
              </w:rPr>
              <w:t>T</w:t>
            </w:r>
            <w:r w:rsidR="00050E73">
              <w:rPr>
                <w:rFonts w:ascii="Tahoma" w:hAnsi="Tahoma" w:cs="Tahoma"/>
                <w:b/>
                <w:sz w:val="20"/>
                <w:szCs w:val="20"/>
              </w:rPr>
              <w:t>he t</w:t>
            </w:r>
            <w:r>
              <w:rPr>
                <w:rFonts w:ascii="Tahoma" w:hAnsi="Tahoma" w:cs="Tahoma"/>
                <w:b/>
                <w:sz w:val="20"/>
                <w:szCs w:val="20"/>
              </w:rPr>
              <w: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r w:rsidR="00EE71FC" w:rsidRPr="00EE71FC">
              <w:rPr>
                <w:rFonts w:ascii="Tahoma" w:hAnsi="Tahoma" w:cs="Tahoma"/>
                <w:b/>
                <w:sz w:val="20"/>
                <w:szCs w:val="20"/>
              </w:rPr>
              <w:t>Sustainability within the hotel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697002B9" w14:textId="77777777" w:rsidR="009A3C99" w:rsidRPr="009A3C99" w:rsidRDefault="009A3C99" w:rsidP="009A3C99">
            <w:pPr>
              <w:pStyle w:val="Heading1"/>
              <w:rPr>
                <w:rFonts w:ascii="Arial" w:hAnsi="Arial" w:cs="Arial"/>
              </w:rPr>
            </w:pPr>
            <w:r w:rsidRPr="009A3C99">
              <w:rPr>
                <w:rFonts w:ascii="Arial" w:hAnsi="Arial" w:cs="Arial"/>
              </w:rPr>
              <w:t xml:space="preserve">Introduction </w:t>
            </w:r>
          </w:p>
          <w:p w14:paraId="147E84DE" w14:textId="0B80DB76" w:rsidR="007A508D" w:rsidRPr="007A508D" w:rsidRDefault="007A508D" w:rsidP="000F66E8">
            <w:pPr>
              <w:spacing w:before="240" w:after="240" w:line="360" w:lineRule="auto"/>
              <w:jc w:val="both"/>
              <w:rPr>
                <w:rFonts w:ascii="Arial" w:hAnsi="Arial" w:cs="Arial"/>
              </w:rPr>
            </w:pPr>
            <w:r w:rsidRPr="007A508D">
              <w:rPr>
                <w:rFonts w:ascii="Arial" w:hAnsi="Arial" w:cs="Arial"/>
              </w:rPr>
              <w:t xml:space="preserve">Sustainability is the scientific method by following which the natural resources of today can be consumed consciously leaving enough resources for the next generation of people. </w:t>
            </w:r>
            <w:r w:rsidR="00050E73">
              <w:rPr>
                <w:rFonts w:ascii="Arial" w:hAnsi="Arial" w:cs="Arial"/>
              </w:rPr>
              <w:t>Unfortunately,</w:t>
            </w:r>
            <w:r w:rsidRPr="007A508D">
              <w:rPr>
                <w:rFonts w:ascii="Arial" w:hAnsi="Arial" w:cs="Arial"/>
              </w:rPr>
              <w:t xml:space="preserve"> natural resources are depleting very quickly due to unconscious overuse by humans. Carbon emissions and depleting the Earth's atmosphere ad resulting in </w:t>
            </w:r>
            <w:r w:rsidR="00050E73">
              <w:rPr>
                <w:rFonts w:ascii="Arial" w:hAnsi="Arial" w:cs="Arial"/>
              </w:rPr>
              <w:t xml:space="preserve">the </w:t>
            </w:r>
            <w:r w:rsidRPr="007A508D">
              <w:rPr>
                <w:rFonts w:ascii="Arial" w:hAnsi="Arial" w:cs="Arial"/>
              </w:rPr>
              <w:t xml:space="preserve">creation of unliveable earth by increasing carbon dioxide levels and decreasing essential oxygen levels. So for a business, it is necessary to plan the activities in a way that helps the environment and preserves the resources without polluting </w:t>
            </w:r>
            <w:r w:rsidR="00B76B2B">
              <w:rPr>
                <w:rFonts w:ascii="Arial" w:hAnsi="Arial" w:cs="Arial"/>
              </w:rPr>
              <w:t xml:space="preserve">them </w:t>
            </w:r>
            <w:r w:rsidR="00B76B2B" w:rsidRPr="00B76B2B">
              <w:rPr>
                <w:rFonts w:ascii="Arial" w:hAnsi="Arial" w:cs="Arial"/>
              </w:rPr>
              <w:t>(Shrivastava and Berger 2010)</w:t>
            </w:r>
            <w:r w:rsidR="00B76B2B">
              <w:rPr>
                <w:rFonts w:ascii="Arial" w:hAnsi="Arial" w:cs="Arial"/>
              </w:rPr>
              <w:t>.</w:t>
            </w:r>
          </w:p>
          <w:p w14:paraId="716B0540" w14:textId="77777777" w:rsidR="009A3C99" w:rsidRPr="009A3C99" w:rsidRDefault="009A3C99" w:rsidP="009A3C99">
            <w:pPr>
              <w:pStyle w:val="Heading1"/>
              <w:rPr>
                <w:rFonts w:ascii="Arial" w:hAnsi="Arial" w:cs="Arial"/>
              </w:rPr>
            </w:pPr>
            <w:r w:rsidRPr="009A3C99">
              <w:rPr>
                <w:rFonts w:ascii="Arial" w:hAnsi="Arial" w:cs="Arial"/>
              </w:rPr>
              <w:t>Discussion and Reflection</w:t>
            </w:r>
          </w:p>
          <w:p w14:paraId="03EB1A29" w14:textId="6AE51532" w:rsidR="000F66E8" w:rsidRDefault="007A508D" w:rsidP="000F66E8">
            <w:pPr>
              <w:spacing w:before="240" w:after="240" w:line="360" w:lineRule="auto"/>
              <w:jc w:val="both"/>
              <w:rPr>
                <w:rFonts w:ascii="Arial" w:hAnsi="Arial" w:cs="Arial"/>
              </w:rPr>
            </w:pPr>
            <w:r w:rsidRPr="007A508D">
              <w:rPr>
                <w:rFonts w:ascii="Arial" w:hAnsi="Arial" w:cs="Arial"/>
              </w:rPr>
              <w:t>Hotels have a big responsibility in remaining sustainable because they in turn can influence tourists to become energy conscious and sustainable. Having proper waste disposal and management practices in place is essential to preserve the natural environment. Valuable touris</w:t>
            </w:r>
            <w:r w:rsidR="00050E73">
              <w:rPr>
                <w:rFonts w:ascii="Arial" w:hAnsi="Arial" w:cs="Arial"/>
              </w:rPr>
              <w:t>t</w:t>
            </w:r>
            <w:r w:rsidRPr="007A508D">
              <w:rPr>
                <w:rFonts w:ascii="Arial" w:hAnsi="Arial" w:cs="Arial"/>
              </w:rPr>
              <w:t xml:space="preserve"> spots and architecturally precious places cannot be ruined by the actions of humans and hotels, so it is the hotel owner and staff's responsibility to ensure that all the sustainability criteria are met</w:t>
            </w:r>
            <w:r w:rsidR="00050E73">
              <w:rPr>
                <w:rFonts w:ascii="Arial" w:hAnsi="Arial" w:cs="Arial"/>
              </w:rPr>
              <w:t xml:space="preserve"> </w:t>
            </w:r>
            <w:r w:rsidR="00050E73" w:rsidRPr="00050E73">
              <w:rPr>
                <w:rFonts w:ascii="Arial" w:hAnsi="Arial" w:cs="Arial"/>
              </w:rPr>
              <w:t>(Kim et al. 2018)</w:t>
            </w:r>
            <w:r w:rsidRPr="007A508D">
              <w:rPr>
                <w:rFonts w:ascii="Arial" w:hAnsi="Arial" w:cs="Arial"/>
              </w:rPr>
              <w:t>.</w:t>
            </w:r>
            <w:r w:rsidR="000F66E8" w:rsidRPr="000F66E8">
              <w:rPr>
                <w:rFonts w:ascii="Arial" w:hAnsi="Arial" w:cs="Arial"/>
              </w:rPr>
              <w:t xml:space="preserve"> </w:t>
            </w:r>
          </w:p>
          <w:p w14:paraId="31742AB4" w14:textId="41B9F81E" w:rsidR="00F51904" w:rsidRDefault="000F66E8" w:rsidP="000F66E8">
            <w:pPr>
              <w:spacing w:before="240" w:after="240" w:line="360" w:lineRule="auto"/>
              <w:jc w:val="both"/>
              <w:rPr>
                <w:rFonts w:ascii="Arial" w:hAnsi="Arial" w:cs="Arial"/>
              </w:rPr>
            </w:pPr>
            <w:r w:rsidRPr="000F66E8">
              <w:rPr>
                <w:rFonts w:ascii="Arial" w:hAnsi="Arial" w:cs="Arial"/>
              </w:rPr>
              <w:t xml:space="preserve">Gibb's Reflective cycle can be used to understand what sustainability contributes to the hotel industry. It is important to know that Gibb's Reflective cycle has 6 different stages of reflection starting with </w:t>
            </w:r>
            <w:r w:rsidR="00050E73">
              <w:rPr>
                <w:rFonts w:ascii="Arial" w:hAnsi="Arial" w:cs="Arial"/>
              </w:rPr>
              <w:t xml:space="preserve">a </w:t>
            </w:r>
            <w:r w:rsidRPr="000F66E8">
              <w:rPr>
                <w:rFonts w:ascii="Arial" w:hAnsi="Arial" w:cs="Arial"/>
              </w:rPr>
              <w:t xml:space="preserve">description of the experience and ending with </w:t>
            </w:r>
            <w:r w:rsidR="00050E73">
              <w:rPr>
                <w:rFonts w:ascii="Arial" w:hAnsi="Arial" w:cs="Arial"/>
              </w:rPr>
              <w:t xml:space="preserve">the </w:t>
            </w:r>
            <w:r w:rsidRPr="000F66E8">
              <w:rPr>
                <w:rFonts w:ascii="Arial" w:hAnsi="Arial" w:cs="Arial"/>
              </w:rPr>
              <w:t>creation of an action plan for further improvement</w:t>
            </w:r>
            <w:r w:rsidR="00B76B2B">
              <w:rPr>
                <w:rFonts w:ascii="Arial" w:hAnsi="Arial" w:cs="Arial"/>
              </w:rPr>
              <w:t xml:space="preserve"> </w:t>
            </w:r>
            <w:r w:rsidR="00B76B2B" w:rsidRPr="00B76B2B">
              <w:rPr>
                <w:rFonts w:ascii="Arial" w:hAnsi="Arial" w:cs="Arial"/>
              </w:rPr>
              <w:t>(Markkanen et al. 2020)</w:t>
            </w:r>
            <w:r w:rsidRPr="000F66E8">
              <w:rPr>
                <w:rFonts w:ascii="Arial" w:hAnsi="Arial" w:cs="Arial"/>
              </w:rPr>
              <w:t xml:space="preserve">. The intermediate steps include feelings about the experience, evaluation of the experience identifying the good ones and the bad ones, analysis of the situation by thorough use of judgement, and making a conclusion of all the events </w:t>
            </w:r>
            <w:r w:rsidR="00050E73">
              <w:rPr>
                <w:rFonts w:ascii="Arial" w:hAnsi="Arial" w:cs="Arial"/>
              </w:rPr>
              <w:t xml:space="preserve">that </w:t>
            </w:r>
            <w:r w:rsidRPr="000F66E8">
              <w:rPr>
                <w:rFonts w:ascii="Arial" w:hAnsi="Arial" w:cs="Arial"/>
              </w:rPr>
              <w:t>transpired. The first step is to understand the experience I had while being the manager of a hotel. Sustainability was a big issue in the hotel I worked at. The staff were trained to make conscious decisions about energy saving and reducing the carbon footprint.</w:t>
            </w:r>
          </w:p>
          <w:p w14:paraId="362D149D" w14:textId="62ED313F" w:rsidR="000F66E8" w:rsidRDefault="000F66E8" w:rsidP="000F66E8">
            <w:pPr>
              <w:spacing w:before="240" w:after="240" w:line="360" w:lineRule="auto"/>
              <w:jc w:val="both"/>
              <w:rPr>
                <w:rFonts w:ascii="Arial" w:hAnsi="Arial" w:cs="Arial"/>
              </w:rPr>
            </w:pPr>
            <w:r w:rsidRPr="000F66E8">
              <w:rPr>
                <w:rFonts w:ascii="Arial" w:hAnsi="Arial" w:cs="Arial"/>
              </w:rPr>
              <w:lastRenderedPageBreak/>
              <w:t xml:space="preserve">Due to the rise in concern about the earth and people's eagerness to contribute to a clean and green initiative, it can be said that hotels converting to sustainable new practices are much more relevant and likeable to the current generation. </w:t>
            </w:r>
            <w:r>
              <w:rPr>
                <w:rFonts w:ascii="Arial" w:hAnsi="Arial" w:cs="Arial"/>
              </w:rPr>
              <w:t>The hotel I worked for</w:t>
            </w:r>
            <w:r w:rsidRPr="000F66E8">
              <w:rPr>
                <w:rFonts w:ascii="Arial" w:hAnsi="Arial" w:cs="Arial"/>
              </w:rPr>
              <w:t xml:space="preserve"> </w:t>
            </w:r>
            <w:r>
              <w:rPr>
                <w:rFonts w:ascii="Arial" w:hAnsi="Arial" w:cs="Arial"/>
              </w:rPr>
              <w:t xml:space="preserve">was </w:t>
            </w:r>
            <w:r w:rsidRPr="000F66E8">
              <w:rPr>
                <w:rFonts w:ascii="Arial" w:hAnsi="Arial" w:cs="Arial"/>
              </w:rPr>
              <w:t>focused on reducing their carbon footprint, minimizing the use of electrical appliances and using energy</w:t>
            </w:r>
            <w:r w:rsidR="002207CA">
              <w:rPr>
                <w:rFonts w:ascii="Arial" w:hAnsi="Arial" w:cs="Arial"/>
              </w:rPr>
              <w:t>-</w:t>
            </w:r>
            <w:r w:rsidRPr="000F66E8">
              <w:rPr>
                <w:rFonts w:ascii="Arial" w:hAnsi="Arial" w:cs="Arial"/>
              </w:rPr>
              <w:t>efficient lights, minimizing the use of water and using water</w:t>
            </w:r>
            <w:r w:rsidR="00050E73">
              <w:rPr>
                <w:rFonts w:ascii="Arial" w:hAnsi="Arial" w:cs="Arial"/>
              </w:rPr>
              <w:t>-</w:t>
            </w:r>
            <w:r w:rsidRPr="000F66E8">
              <w:rPr>
                <w:rFonts w:ascii="Arial" w:hAnsi="Arial" w:cs="Arial"/>
              </w:rPr>
              <w:t xml:space="preserve">efficient appliances, </w:t>
            </w:r>
            <w:r w:rsidR="00050E73">
              <w:rPr>
                <w:rFonts w:ascii="Arial" w:hAnsi="Arial" w:cs="Arial"/>
              </w:rPr>
              <w:t xml:space="preserve">and </w:t>
            </w:r>
            <w:r w:rsidRPr="000F66E8">
              <w:rPr>
                <w:rFonts w:ascii="Arial" w:hAnsi="Arial" w:cs="Arial"/>
              </w:rPr>
              <w:t xml:space="preserve">minimizing the use of plastics and other non-biodegradable materials which are harmful </w:t>
            </w:r>
            <w:r w:rsidR="00050E73">
              <w:rPr>
                <w:rFonts w:ascii="Arial" w:hAnsi="Arial" w:cs="Arial"/>
              </w:rPr>
              <w:t>to</w:t>
            </w:r>
            <w:r w:rsidRPr="000F66E8">
              <w:rPr>
                <w:rFonts w:ascii="Arial" w:hAnsi="Arial" w:cs="Arial"/>
              </w:rPr>
              <w:t xml:space="preserve"> the environment, having efficient waste disposal and management practices, creating </w:t>
            </w:r>
            <w:r w:rsidR="00050E73">
              <w:rPr>
                <w:rFonts w:ascii="Arial" w:hAnsi="Arial" w:cs="Arial"/>
              </w:rPr>
              <w:t>fewer</w:t>
            </w:r>
            <w:r w:rsidRPr="000F66E8">
              <w:rPr>
                <w:rFonts w:ascii="Arial" w:hAnsi="Arial" w:cs="Arial"/>
              </w:rPr>
              <w:t xml:space="preserve"> disturbances to the natural environment and preserving the archaeological and architecturally significant places. This is why more and more people are choosing </w:t>
            </w:r>
            <w:r>
              <w:rPr>
                <w:rFonts w:ascii="Arial" w:hAnsi="Arial" w:cs="Arial"/>
              </w:rPr>
              <w:t>hotel</w:t>
            </w:r>
            <w:r w:rsidR="00050E73">
              <w:rPr>
                <w:rFonts w:ascii="Arial" w:hAnsi="Arial" w:cs="Arial"/>
              </w:rPr>
              <w:t>s</w:t>
            </w:r>
            <w:r>
              <w:rPr>
                <w:rFonts w:ascii="Arial" w:hAnsi="Arial" w:cs="Arial"/>
              </w:rPr>
              <w:t xml:space="preserve"> to stay at for</w:t>
            </w:r>
            <w:r w:rsidRPr="000F66E8">
              <w:rPr>
                <w:rFonts w:ascii="Arial" w:hAnsi="Arial" w:cs="Arial"/>
              </w:rPr>
              <w:t xml:space="preserve"> having sustainable practices, and sustainability has become a positive trend in the tourism business</w:t>
            </w:r>
            <w:r w:rsidR="005011FA" w:rsidRPr="005011FA">
              <w:rPr>
                <w:sz w:val="17"/>
                <w:szCs w:val="17"/>
              </w:rPr>
              <w:t xml:space="preserve"> </w:t>
            </w:r>
            <w:r w:rsidR="005011FA" w:rsidRPr="005011FA">
              <w:rPr>
                <w:rFonts w:ascii="Arial" w:hAnsi="Arial" w:cs="Arial"/>
              </w:rPr>
              <w:t>(Jones et al. 2014)</w:t>
            </w:r>
            <w:r w:rsidRPr="000F66E8">
              <w:rPr>
                <w:rFonts w:ascii="Arial" w:hAnsi="Arial" w:cs="Arial"/>
              </w:rPr>
              <w:t xml:space="preserve">. </w:t>
            </w:r>
          </w:p>
          <w:p w14:paraId="49FA899F" w14:textId="3C241A0E" w:rsidR="00CF1DF7" w:rsidRDefault="00CF1DF7" w:rsidP="000F66E8">
            <w:pPr>
              <w:spacing w:before="240" w:after="240" w:line="360" w:lineRule="auto"/>
              <w:jc w:val="both"/>
              <w:rPr>
                <w:rFonts w:ascii="Arial" w:hAnsi="Arial" w:cs="Arial"/>
              </w:rPr>
            </w:pPr>
            <w:r>
              <w:rPr>
                <w:rFonts w:ascii="Arial" w:hAnsi="Arial" w:cs="Arial"/>
              </w:rPr>
              <w:t xml:space="preserve">I would say that it was a positive experience working in the hotel and observing their sustainable practices. My feelings about the place are that they are doing great environment-wise and if they continue </w:t>
            </w:r>
            <w:r w:rsidR="00050E73">
              <w:rPr>
                <w:rFonts w:ascii="Arial" w:hAnsi="Arial" w:cs="Arial"/>
              </w:rPr>
              <w:t>its</w:t>
            </w:r>
            <w:r>
              <w:rPr>
                <w:rFonts w:ascii="Arial" w:hAnsi="Arial" w:cs="Arial"/>
              </w:rPr>
              <w:t xml:space="preserve"> sustainable practices, </w:t>
            </w:r>
            <w:r w:rsidR="00050E73">
              <w:rPr>
                <w:rFonts w:ascii="Arial" w:hAnsi="Arial" w:cs="Arial"/>
              </w:rPr>
              <w:t>it</w:t>
            </w:r>
            <w:r>
              <w:rPr>
                <w:rFonts w:ascii="Arial" w:hAnsi="Arial" w:cs="Arial"/>
              </w:rPr>
              <w:t xml:space="preserve"> will shine. Evaluation of my experience would note that I was really happy with their managerial and sustainability activities, and there were more positives than negatives. Negatives would be the lack of initiative in implementing the waste management process and the supply of biodegradable bins.</w:t>
            </w:r>
            <w:r w:rsidR="009415CA">
              <w:rPr>
                <w:rFonts w:ascii="Arial" w:hAnsi="Arial" w:cs="Arial"/>
              </w:rPr>
              <w:t xml:space="preserve"> </w:t>
            </w:r>
            <w:r w:rsidR="00611A5A" w:rsidRPr="00611A5A">
              <w:rPr>
                <w:rFonts w:ascii="Arial" w:hAnsi="Arial" w:cs="Arial"/>
              </w:rPr>
              <w:t>As sustainable bins were not in place, so it was difficult to make the whole process seem sustainable. Non-biodegradable bins were still used and the untimely discarding of them was even more unsusta</w:t>
            </w:r>
            <w:r w:rsidR="00611A5A">
              <w:rPr>
                <w:rFonts w:ascii="Arial" w:hAnsi="Arial" w:cs="Arial"/>
              </w:rPr>
              <w:t>inable. Problems like these will surely be remedied in the future.</w:t>
            </w:r>
          </w:p>
          <w:p w14:paraId="05E53A01" w14:textId="4B10A136" w:rsidR="00511C3C" w:rsidRDefault="003D6817" w:rsidP="000F66E8">
            <w:pPr>
              <w:spacing w:before="240" w:after="240" w:line="360" w:lineRule="auto"/>
              <w:jc w:val="both"/>
              <w:rPr>
                <w:rFonts w:ascii="Arial" w:hAnsi="Arial" w:cs="Arial"/>
              </w:rPr>
            </w:pPr>
            <w:r>
              <w:rPr>
                <w:rFonts w:ascii="Arial" w:hAnsi="Arial" w:cs="Arial"/>
              </w:rPr>
              <w:t xml:space="preserve">An in-depth analysis of the experience showed that through sustainable practices, hotels appeal much more to the public and their business goals are fulfilled by the same use of policies. </w:t>
            </w:r>
            <w:r w:rsidR="00611A5A">
              <w:rPr>
                <w:rFonts w:ascii="Arial" w:hAnsi="Arial" w:cs="Arial"/>
              </w:rPr>
              <w:t xml:space="preserve">The main thing I learned from my experience as a manager in </w:t>
            </w:r>
            <w:r w:rsidR="00050E73">
              <w:rPr>
                <w:rFonts w:ascii="Arial" w:hAnsi="Arial" w:cs="Arial"/>
              </w:rPr>
              <w:t>a</w:t>
            </w:r>
            <w:r w:rsidR="00611A5A">
              <w:rPr>
                <w:rFonts w:ascii="Arial" w:hAnsi="Arial" w:cs="Arial"/>
              </w:rPr>
              <w:t xml:space="preserve"> hotel is that sustainability has immeasurable significance in the world of tourism</w:t>
            </w:r>
            <w:r w:rsidR="00DD7E9C">
              <w:rPr>
                <w:rFonts w:ascii="Arial" w:hAnsi="Arial" w:cs="Arial"/>
              </w:rPr>
              <w:t xml:space="preserve"> </w:t>
            </w:r>
            <w:r w:rsidR="00DD7E9C" w:rsidRPr="00DD7E9C">
              <w:rPr>
                <w:rFonts w:ascii="Arial" w:hAnsi="Arial" w:cs="Arial"/>
              </w:rPr>
              <w:t>(Goodall, 2012)</w:t>
            </w:r>
            <w:r w:rsidR="00611A5A">
              <w:rPr>
                <w:rFonts w:ascii="Arial" w:hAnsi="Arial" w:cs="Arial"/>
              </w:rPr>
              <w:t xml:space="preserve">. These practices not only help the hotel rise in their popularity among the young generation but also helps others come forward by imitating these positive experiences. In conclusion, it can be said that hotels having sustainable practices </w:t>
            </w:r>
            <w:r>
              <w:rPr>
                <w:rFonts w:ascii="Arial" w:hAnsi="Arial" w:cs="Arial"/>
              </w:rPr>
              <w:t xml:space="preserve">have more chances to be involved in business and have a long future ahead. </w:t>
            </w:r>
          </w:p>
          <w:p w14:paraId="63CA87D5" w14:textId="3C6F3BA6" w:rsidR="009A3C99" w:rsidRPr="009A3C99" w:rsidRDefault="009A3C99" w:rsidP="009A3C99">
            <w:pPr>
              <w:pStyle w:val="Heading1"/>
              <w:rPr>
                <w:rFonts w:ascii="Arial" w:hAnsi="Arial" w:cs="Arial"/>
              </w:rPr>
            </w:pPr>
            <w:r w:rsidRPr="009A3C99">
              <w:rPr>
                <w:rFonts w:ascii="Arial" w:hAnsi="Arial" w:cs="Arial"/>
              </w:rPr>
              <w:t>Conclusion</w:t>
            </w:r>
          </w:p>
          <w:p w14:paraId="3B344F1E" w14:textId="45B5C4BD" w:rsidR="00375882" w:rsidRPr="009A3C99" w:rsidRDefault="00511C3C" w:rsidP="009A3C99">
            <w:pPr>
              <w:spacing w:before="240" w:after="240" w:line="360" w:lineRule="auto"/>
              <w:jc w:val="both"/>
              <w:rPr>
                <w:rFonts w:ascii="Arial" w:hAnsi="Arial" w:cs="Arial"/>
              </w:rPr>
            </w:pPr>
            <w:r>
              <w:rPr>
                <w:rFonts w:ascii="Arial" w:hAnsi="Arial" w:cs="Arial"/>
              </w:rPr>
              <w:t>In conclusion, I would say that the hotel can make some advantageous changes in their management of waste and staff allocation that would prove to be more beneficial in increasing their sustainable business habits</w:t>
            </w:r>
            <w:r w:rsidR="005011FA">
              <w:rPr>
                <w:rFonts w:ascii="Arial" w:hAnsi="Arial" w:cs="Arial"/>
              </w:rPr>
              <w:t xml:space="preserve"> </w:t>
            </w:r>
            <w:r w:rsidR="005011FA" w:rsidRPr="005011FA">
              <w:rPr>
                <w:rFonts w:ascii="Arial" w:hAnsi="Arial" w:cs="Arial"/>
              </w:rPr>
              <w:t>(Mura et al. 2018)</w:t>
            </w:r>
            <w:r>
              <w:rPr>
                <w:rFonts w:ascii="Arial" w:hAnsi="Arial" w:cs="Arial"/>
              </w:rPr>
              <w:t>. An action plan can be adapted by incorporating said changes.</w:t>
            </w:r>
            <w:r w:rsidR="00DE7034">
              <w:rPr>
                <w:rFonts w:ascii="Arial" w:hAnsi="Arial" w:cs="Arial"/>
              </w:rPr>
              <w:t xml:space="preserve"> Building a better </w:t>
            </w:r>
            <w:r w:rsidR="00DE7034">
              <w:rPr>
                <w:rFonts w:ascii="Arial" w:hAnsi="Arial" w:cs="Arial"/>
              </w:rPr>
              <w:lastRenderedPageBreak/>
              <w:t xml:space="preserve">waste management system and using </w:t>
            </w:r>
            <w:r w:rsidR="00050E73">
              <w:rPr>
                <w:rFonts w:ascii="Arial" w:hAnsi="Arial" w:cs="Arial"/>
              </w:rPr>
              <w:t xml:space="preserve">a </w:t>
            </w:r>
            <w:r w:rsidR="00DE7034">
              <w:rPr>
                <w:rFonts w:ascii="Arial" w:hAnsi="Arial" w:cs="Arial"/>
              </w:rPr>
              <w:t xml:space="preserve">task-based </w:t>
            </w:r>
            <w:r w:rsidR="006B20CC">
              <w:rPr>
                <w:rFonts w:ascii="Arial" w:hAnsi="Arial" w:cs="Arial"/>
              </w:rPr>
              <w:t>allocation of staff can reduce the workload of the staff and create a harmonious environment for the customers.</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1B99ADCE" w:rsidR="00375882" w:rsidRPr="00946B23" w:rsidRDefault="00375882" w:rsidP="00D206D4">
            <w:pPr>
              <w:rPr>
                <w:rFonts w:ascii="Tahoma" w:hAnsi="Tahoma" w:cs="Tahoma"/>
                <w:b/>
                <w:sz w:val="20"/>
                <w:szCs w:val="20"/>
              </w:rPr>
            </w:pPr>
            <w:r>
              <w:rPr>
                <w:rFonts w:ascii="Tahoma" w:hAnsi="Tahoma" w:cs="Tahoma"/>
                <w:b/>
                <w:sz w:val="20"/>
                <w:szCs w:val="20"/>
              </w:rPr>
              <w:t>REFERENCE LIST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07C9CE8" w14:textId="77777777" w:rsidR="00DD7E9C" w:rsidRDefault="00DD7E9C" w:rsidP="00DD7E9C">
            <w:pPr>
              <w:spacing w:after="240" w:line="360" w:lineRule="auto"/>
              <w:jc w:val="both"/>
              <w:rPr>
                <w:rFonts w:ascii="Arial" w:hAnsi="Arial" w:cs="Arial"/>
                <w:lang w:val="en-US"/>
              </w:rPr>
            </w:pPr>
            <w:r w:rsidRPr="00DD7E9C">
              <w:rPr>
                <w:rFonts w:ascii="Arial" w:hAnsi="Arial" w:cs="Arial"/>
                <w:lang w:val="en-US"/>
              </w:rPr>
              <w:t xml:space="preserve">Goodall, C. (2012) </w:t>
            </w:r>
            <w:r w:rsidRPr="00DD7E9C">
              <w:rPr>
                <w:rFonts w:ascii="Arial" w:hAnsi="Arial" w:cs="Arial"/>
                <w:i/>
                <w:iCs/>
                <w:lang w:val="en-US"/>
              </w:rPr>
              <w:t>Sustainability</w:t>
            </w:r>
            <w:r w:rsidRPr="00DD7E9C">
              <w:rPr>
                <w:rFonts w:ascii="Arial" w:hAnsi="Arial" w:cs="Arial"/>
                <w:lang w:val="en-US"/>
              </w:rPr>
              <w:t xml:space="preserve">. London: Hodder &amp; Stoughton. </w:t>
            </w:r>
          </w:p>
          <w:p w14:paraId="479C2029" w14:textId="77777777" w:rsidR="00DD7E9C" w:rsidRPr="002207CA" w:rsidRDefault="00DD7E9C" w:rsidP="002207CA">
            <w:pPr>
              <w:spacing w:after="240" w:line="360" w:lineRule="auto"/>
              <w:jc w:val="both"/>
              <w:rPr>
                <w:rFonts w:ascii="Arial" w:hAnsi="Arial" w:cs="Arial"/>
              </w:rPr>
            </w:pPr>
            <w:r w:rsidRPr="002207CA">
              <w:rPr>
                <w:rFonts w:ascii="Arial" w:hAnsi="Arial" w:cs="Arial"/>
              </w:rPr>
              <w:t xml:space="preserve">Jones, P., Hillier, D. and Comfort, D. 2014. Sustainability in the global hotel industry. </w:t>
            </w:r>
            <w:r w:rsidRPr="002207CA">
              <w:rPr>
                <w:rFonts w:ascii="Arial" w:hAnsi="Arial" w:cs="Arial"/>
                <w:i/>
                <w:iCs/>
              </w:rPr>
              <w:t>International Journal of Contemporary Hospitality Management</w:t>
            </w:r>
            <w:r w:rsidRPr="002207CA">
              <w:rPr>
                <w:rFonts w:ascii="Arial" w:hAnsi="Arial" w:cs="Arial"/>
              </w:rPr>
              <w:t xml:space="preserve"> 26(1), pp. 5–17. Available at: http://dx.doi.org/10.1108/ijchm-10-2012-0180.</w:t>
            </w:r>
          </w:p>
          <w:p w14:paraId="4B8AA15B" w14:textId="77777777" w:rsidR="00DD7E9C" w:rsidRPr="002207CA" w:rsidRDefault="00DD7E9C" w:rsidP="002207CA">
            <w:pPr>
              <w:spacing w:after="240" w:line="360" w:lineRule="auto"/>
              <w:jc w:val="both"/>
              <w:rPr>
                <w:rFonts w:ascii="Arial" w:hAnsi="Arial" w:cs="Arial"/>
              </w:rPr>
            </w:pPr>
            <w:r w:rsidRPr="002207CA">
              <w:rPr>
                <w:rFonts w:ascii="Arial" w:hAnsi="Arial" w:cs="Arial"/>
              </w:rPr>
              <w:t xml:space="preserve">Kim, Y.H., Barber, N. and Kim, D.-K. 2018. Sustainability research in the hotel industry: Past, present, and future. </w:t>
            </w:r>
            <w:r w:rsidRPr="002207CA">
              <w:rPr>
                <w:rFonts w:ascii="Arial" w:hAnsi="Arial" w:cs="Arial"/>
                <w:i/>
                <w:iCs/>
              </w:rPr>
              <w:t>Journal of Hospitality Marketing &amp; Management</w:t>
            </w:r>
            <w:r w:rsidRPr="002207CA">
              <w:rPr>
                <w:rFonts w:ascii="Arial" w:hAnsi="Arial" w:cs="Arial"/>
              </w:rPr>
              <w:t xml:space="preserve"> 28(5), pp. 576–620. Available at: http://dx.doi.org/10.1080/19368623.2019.1533907.</w:t>
            </w:r>
          </w:p>
          <w:p w14:paraId="205D0AE9" w14:textId="77777777" w:rsidR="00DD7E9C" w:rsidRPr="002207CA" w:rsidRDefault="00DD7E9C" w:rsidP="002207CA">
            <w:pPr>
              <w:spacing w:after="240" w:line="360" w:lineRule="auto"/>
              <w:jc w:val="both"/>
              <w:rPr>
                <w:rFonts w:ascii="Arial" w:hAnsi="Arial" w:cs="Arial"/>
              </w:rPr>
            </w:pPr>
            <w:r w:rsidRPr="002207CA">
              <w:rPr>
                <w:rFonts w:ascii="Arial" w:hAnsi="Arial" w:cs="Arial"/>
              </w:rPr>
              <w:t xml:space="preserve">Markkanen, P., Välimäki, M., Anttila, M. and Kuuskorpi, M. 2020. A reflective cycle: Understanding challenging situations in a school setting. </w:t>
            </w:r>
            <w:r w:rsidRPr="002207CA">
              <w:rPr>
                <w:rFonts w:ascii="Arial" w:hAnsi="Arial" w:cs="Arial"/>
                <w:i/>
                <w:iCs/>
              </w:rPr>
              <w:t>Educational Research</w:t>
            </w:r>
            <w:r w:rsidRPr="002207CA">
              <w:rPr>
                <w:rFonts w:ascii="Arial" w:hAnsi="Arial" w:cs="Arial"/>
              </w:rPr>
              <w:t xml:space="preserve"> 62(1), pp. 46–62. Available at: http://dx.doi.org/10.1080/00131881.2020.1711790.</w:t>
            </w:r>
          </w:p>
          <w:p w14:paraId="2C7840DF" w14:textId="77777777" w:rsidR="00DD7E9C" w:rsidRPr="002207CA" w:rsidRDefault="00DD7E9C" w:rsidP="002207CA">
            <w:pPr>
              <w:spacing w:after="240" w:line="360" w:lineRule="auto"/>
              <w:jc w:val="both"/>
              <w:rPr>
                <w:rFonts w:ascii="Arial" w:hAnsi="Arial" w:cs="Arial"/>
              </w:rPr>
            </w:pPr>
            <w:r w:rsidRPr="002207CA">
              <w:rPr>
                <w:rFonts w:ascii="Arial" w:hAnsi="Arial" w:cs="Arial"/>
              </w:rPr>
              <w:t xml:space="preserve">Mura, M., Longo, M., Micheli, P. and Bolzani, D. 2018. The Evolution of Sustainability Measurement Research. </w:t>
            </w:r>
            <w:r w:rsidRPr="002207CA">
              <w:rPr>
                <w:rFonts w:ascii="Arial" w:hAnsi="Arial" w:cs="Arial"/>
                <w:i/>
                <w:iCs/>
              </w:rPr>
              <w:t>International Journal of Management Reviews</w:t>
            </w:r>
            <w:r w:rsidRPr="002207CA">
              <w:rPr>
                <w:rFonts w:ascii="Arial" w:hAnsi="Arial" w:cs="Arial"/>
              </w:rPr>
              <w:t xml:space="preserve"> 20(3), pp. 661–695. Available at: http://dx.doi.org/10.1111/ijmr.12179.</w:t>
            </w:r>
          </w:p>
          <w:p w14:paraId="1C5D75A5" w14:textId="77777777" w:rsidR="00DD7E9C" w:rsidRPr="00DD7E9C" w:rsidRDefault="00DD7E9C" w:rsidP="00DD7E9C">
            <w:pPr>
              <w:spacing w:after="240" w:line="360" w:lineRule="auto"/>
              <w:jc w:val="both"/>
              <w:rPr>
                <w:rFonts w:ascii="Arial" w:hAnsi="Arial" w:cs="Arial"/>
                <w:lang w:val="en-US"/>
              </w:rPr>
            </w:pPr>
            <w:r w:rsidRPr="00DD7E9C">
              <w:rPr>
                <w:rFonts w:ascii="Arial" w:hAnsi="Arial" w:cs="Arial"/>
                <w:lang w:val="en-US"/>
              </w:rPr>
              <w:t xml:space="preserve">Portney, K.E. (2015) </w:t>
            </w:r>
            <w:r w:rsidRPr="00DD7E9C">
              <w:rPr>
                <w:rFonts w:ascii="Arial" w:hAnsi="Arial" w:cs="Arial"/>
                <w:i/>
                <w:iCs/>
                <w:lang w:val="en-US"/>
              </w:rPr>
              <w:t>Sustainability</w:t>
            </w:r>
            <w:r w:rsidRPr="00DD7E9C">
              <w:rPr>
                <w:rFonts w:ascii="Arial" w:hAnsi="Arial" w:cs="Arial"/>
                <w:lang w:val="en-US"/>
              </w:rPr>
              <w:t xml:space="preserve">. Cambridge, MA: The MIT Press. </w:t>
            </w:r>
          </w:p>
          <w:p w14:paraId="4876EB1F" w14:textId="77777777" w:rsidR="00DD7E9C" w:rsidRDefault="00DD7E9C" w:rsidP="002207CA">
            <w:pPr>
              <w:spacing w:after="240" w:line="360" w:lineRule="auto"/>
              <w:jc w:val="both"/>
              <w:rPr>
                <w:rFonts w:ascii="Arial" w:hAnsi="Arial" w:cs="Arial"/>
              </w:rPr>
            </w:pPr>
            <w:r w:rsidRPr="002207CA">
              <w:rPr>
                <w:rFonts w:ascii="Arial" w:hAnsi="Arial" w:cs="Arial"/>
              </w:rPr>
              <w:t xml:space="preserve">Shrivastava, P. and Berger, S. 2010. Sustainability principles: a review and directions. </w:t>
            </w:r>
            <w:r w:rsidRPr="002207CA">
              <w:rPr>
                <w:rFonts w:ascii="Arial" w:hAnsi="Arial" w:cs="Arial"/>
                <w:i/>
                <w:iCs/>
              </w:rPr>
              <w:t>Organization Management Journal</w:t>
            </w:r>
            <w:r w:rsidRPr="002207CA">
              <w:rPr>
                <w:rFonts w:ascii="Arial" w:hAnsi="Arial" w:cs="Arial"/>
              </w:rPr>
              <w:t xml:space="preserve"> 7(4), pp. 246–261. Available at: </w:t>
            </w:r>
            <w:hyperlink r:id="rId10" w:history="1">
              <w:r w:rsidRPr="001C1B80">
                <w:rPr>
                  <w:rStyle w:val="Hyperlink"/>
                  <w:rFonts w:ascii="Arial" w:hAnsi="Arial" w:cs="Arial"/>
                </w:rPr>
                <w:t>http://dx.doi.org/10.1057/omj.2010.35</w:t>
              </w:r>
            </w:hyperlink>
            <w:r w:rsidRPr="002207CA">
              <w:rPr>
                <w:rFonts w:ascii="Arial" w:hAnsi="Arial" w:cs="Arial"/>
              </w:rPr>
              <w:t>.</w:t>
            </w:r>
          </w:p>
          <w:p w14:paraId="55889D0A" w14:textId="77777777" w:rsidR="00DD7E9C" w:rsidRPr="00DD7E9C" w:rsidRDefault="00DD7E9C" w:rsidP="00DD7E9C">
            <w:pPr>
              <w:spacing w:after="240" w:line="360" w:lineRule="auto"/>
              <w:jc w:val="both"/>
              <w:rPr>
                <w:rFonts w:ascii="Arial" w:hAnsi="Arial" w:cs="Arial"/>
                <w:lang w:val="en-US"/>
              </w:rPr>
            </w:pPr>
          </w:p>
          <w:p w14:paraId="2151B870" w14:textId="77777777" w:rsidR="00DD7E9C" w:rsidRPr="002207CA" w:rsidRDefault="00DD7E9C" w:rsidP="002207CA">
            <w:pPr>
              <w:spacing w:after="240"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1A24A" w14:textId="77777777" w:rsidR="00DE153C" w:rsidRDefault="00DE153C">
      <w:r>
        <w:separator/>
      </w:r>
    </w:p>
  </w:endnote>
  <w:endnote w:type="continuationSeparator" w:id="0">
    <w:p w14:paraId="52AC854E" w14:textId="77777777" w:rsidR="00DE153C" w:rsidRDefault="00DE1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93971ED" w:rsidR="00B44B68" w:rsidRDefault="00B44B68">
        <w:pPr>
          <w:pStyle w:val="Footer"/>
          <w:jc w:val="right"/>
        </w:pPr>
        <w:r>
          <w:fldChar w:fldCharType="begin"/>
        </w:r>
        <w:r>
          <w:instrText xml:space="preserve"> PAGE   \* MERGEFORMAT </w:instrText>
        </w:r>
        <w:r>
          <w:fldChar w:fldCharType="separate"/>
        </w:r>
        <w:r w:rsidR="00D206D4">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D7543" w14:textId="77777777" w:rsidR="00DE153C" w:rsidRDefault="00DE153C">
      <w:r>
        <w:separator/>
      </w:r>
    </w:p>
  </w:footnote>
  <w:footnote w:type="continuationSeparator" w:id="0">
    <w:p w14:paraId="21F69505" w14:textId="77777777" w:rsidR="00DE153C" w:rsidRDefault="00DE15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0861DD8"/>
    <w:multiLevelType w:val="hybridMultilevel"/>
    <w:tmpl w:val="5A1C7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36070357">
    <w:abstractNumId w:val="12"/>
  </w:num>
  <w:num w:numId="2" w16cid:durableId="2000958195">
    <w:abstractNumId w:val="4"/>
  </w:num>
  <w:num w:numId="3" w16cid:durableId="503593311">
    <w:abstractNumId w:val="28"/>
  </w:num>
  <w:num w:numId="4" w16cid:durableId="1867982170">
    <w:abstractNumId w:val="5"/>
  </w:num>
  <w:num w:numId="5" w16cid:durableId="2073967536">
    <w:abstractNumId w:val="24"/>
  </w:num>
  <w:num w:numId="6" w16cid:durableId="13922107">
    <w:abstractNumId w:val="6"/>
  </w:num>
  <w:num w:numId="7" w16cid:durableId="240482232">
    <w:abstractNumId w:val="0"/>
  </w:num>
  <w:num w:numId="8" w16cid:durableId="1843425669">
    <w:abstractNumId w:val="27"/>
  </w:num>
  <w:num w:numId="9" w16cid:durableId="165874615">
    <w:abstractNumId w:val="16"/>
  </w:num>
  <w:num w:numId="10" w16cid:durableId="1819611823">
    <w:abstractNumId w:val="19"/>
  </w:num>
  <w:num w:numId="11" w16cid:durableId="1500853039">
    <w:abstractNumId w:val="3"/>
  </w:num>
  <w:num w:numId="12" w16cid:durableId="1753234416">
    <w:abstractNumId w:val="14"/>
  </w:num>
  <w:num w:numId="13" w16cid:durableId="579170422">
    <w:abstractNumId w:val="2"/>
  </w:num>
  <w:num w:numId="14" w16cid:durableId="2141922089">
    <w:abstractNumId w:val="9"/>
  </w:num>
  <w:num w:numId="15" w16cid:durableId="253174023">
    <w:abstractNumId w:val="18"/>
  </w:num>
  <w:num w:numId="16" w16cid:durableId="851531847">
    <w:abstractNumId w:val="20"/>
  </w:num>
  <w:num w:numId="17" w16cid:durableId="766119392">
    <w:abstractNumId w:val="1"/>
  </w:num>
  <w:num w:numId="18" w16cid:durableId="173813089">
    <w:abstractNumId w:val="26"/>
  </w:num>
  <w:num w:numId="19" w16cid:durableId="1144009521">
    <w:abstractNumId w:val="8"/>
  </w:num>
  <w:num w:numId="20" w16cid:durableId="1281910667">
    <w:abstractNumId w:val="21"/>
  </w:num>
  <w:num w:numId="21" w16cid:durableId="311064660">
    <w:abstractNumId w:val="11"/>
  </w:num>
  <w:num w:numId="22" w16cid:durableId="1322852736">
    <w:abstractNumId w:val="17"/>
  </w:num>
  <w:num w:numId="23" w16cid:durableId="961379054">
    <w:abstractNumId w:val="25"/>
  </w:num>
  <w:num w:numId="24" w16cid:durableId="930624152">
    <w:abstractNumId w:val="10"/>
  </w:num>
  <w:num w:numId="25" w16cid:durableId="250698702">
    <w:abstractNumId w:val="23"/>
  </w:num>
  <w:num w:numId="26" w16cid:durableId="1602300504">
    <w:abstractNumId w:val="7"/>
  </w:num>
  <w:num w:numId="27" w16cid:durableId="479150097">
    <w:abstractNumId w:val="22"/>
  </w:num>
  <w:num w:numId="28" w16cid:durableId="2070685374">
    <w:abstractNumId w:val="15"/>
  </w:num>
  <w:num w:numId="29" w16cid:durableId="1878352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wNLQ0NjAzsDQ3MjBQ0lEKTi0uzszPAykwqgUAsMF9mywAAAA="/>
  </w:docVars>
  <w:rsids>
    <w:rsidRoot w:val="00301AD0"/>
    <w:rsid w:val="000304DF"/>
    <w:rsid w:val="00033522"/>
    <w:rsid w:val="00040CE8"/>
    <w:rsid w:val="0004729E"/>
    <w:rsid w:val="00050E73"/>
    <w:rsid w:val="000547C5"/>
    <w:rsid w:val="00076F40"/>
    <w:rsid w:val="00077E55"/>
    <w:rsid w:val="00085CFD"/>
    <w:rsid w:val="000A0C53"/>
    <w:rsid w:val="000B2F4F"/>
    <w:rsid w:val="000D033E"/>
    <w:rsid w:val="000E12A4"/>
    <w:rsid w:val="000E34FE"/>
    <w:rsid w:val="000F2E7C"/>
    <w:rsid w:val="000F66E8"/>
    <w:rsid w:val="00112CE0"/>
    <w:rsid w:val="00162FE2"/>
    <w:rsid w:val="001703BD"/>
    <w:rsid w:val="00170A87"/>
    <w:rsid w:val="0018449A"/>
    <w:rsid w:val="00197F4A"/>
    <w:rsid w:val="001A59E7"/>
    <w:rsid w:val="001B69C8"/>
    <w:rsid w:val="001B6DB4"/>
    <w:rsid w:val="001C5C4E"/>
    <w:rsid w:val="001D4719"/>
    <w:rsid w:val="001E720E"/>
    <w:rsid w:val="00202878"/>
    <w:rsid w:val="002207CA"/>
    <w:rsid w:val="002314D4"/>
    <w:rsid w:val="002430D4"/>
    <w:rsid w:val="00244B89"/>
    <w:rsid w:val="00244F84"/>
    <w:rsid w:val="002659F5"/>
    <w:rsid w:val="00273D21"/>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541C"/>
    <w:rsid w:val="00396412"/>
    <w:rsid w:val="003C3341"/>
    <w:rsid w:val="003C7C45"/>
    <w:rsid w:val="003D6817"/>
    <w:rsid w:val="003E36D1"/>
    <w:rsid w:val="003E46A6"/>
    <w:rsid w:val="003F52F1"/>
    <w:rsid w:val="00414F02"/>
    <w:rsid w:val="004325B5"/>
    <w:rsid w:val="00433DBF"/>
    <w:rsid w:val="004341F2"/>
    <w:rsid w:val="00442F02"/>
    <w:rsid w:val="0044343A"/>
    <w:rsid w:val="00443DB0"/>
    <w:rsid w:val="00444EC9"/>
    <w:rsid w:val="00445A58"/>
    <w:rsid w:val="00447AEC"/>
    <w:rsid w:val="00451947"/>
    <w:rsid w:val="00456590"/>
    <w:rsid w:val="004639B7"/>
    <w:rsid w:val="00474A29"/>
    <w:rsid w:val="00486E62"/>
    <w:rsid w:val="004B113B"/>
    <w:rsid w:val="004C08E2"/>
    <w:rsid w:val="004C7E23"/>
    <w:rsid w:val="004E1884"/>
    <w:rsid w:val="004F62F8"/>
    <w:rsid w:val="005011FA"/>
    <w:rsid w:val="005036DE"/>
    <w:rsid w:val="00511C3C"/>
    <w:rsid w:val="00517154"/>
    <w:rsid w:val="00522B05"/>
    <w:rsid w:val="00533E8C"/>
    <w:rsid w:val="00542C5B"/>
    <w:rsid w:val="00552EED"/>
    <w:rsid w:val="00566333"/>
    <w:rsid w:val="005C6352"/>
    <w:rsid w:val="005D0DDE"/>
    <w:rsid w:val="005D5D0B"/>
    <w:rsid w:val="00611A5A"/>
    <w:rsid w:val="0062012D"/>
    <w:rsid w:val="00627F53"/>
    <w:rsid w:val="00643CB9"/>
    <w:rsid w:val="0066732A"/>
    <w:rsid w:val="00677D1F"/>
    <w:rsid w:val="00697481"/>
    <w:rsid w:val="006A4F97"/>
    <w:rsid w:val="006B20CC"/>
    <w:rsid w:val="006C4640"/>
    <w:rsid w:val="006F4FB6"/>
    <w:rsid w:val="006F501B"/>
    <w:rsid w:val="00702077"/>
    <w:rsid w:val="00725F0E"/>
    <w:rsid w:val="00734189"/>
    <w:rsid w:val="00735BB1"/>
    <w:rsid w:val="00744482"/>
    <w:rsid w:val="007451E8"/>
    <w:rsid w:val="0078654A"/>
    <w:rsid w:val="0079230B"/>
    <w:rsid w:val="00797115"/>
    <w:rsid w:val="007A508D"/>
    <w:rsid w:val="007A5E44"/>
    <w:rsid w:val="007D18CA"/>
    <w:rsid w:val="007E500C"/>
    <w:rsid w:val="007E7BB4"/>
    <w:rsid w:val="007F055A"/>
    <w:rsid w:val="007F418B"/>
    <w:rsid w:val="00807488"/>
    <w:rsid w:val="00814801"/>
    <w:rsid w:val="0082407E"/>
    <w:rsid w:val="00826699"/>
    <w:rsid w:val="00895843"/>
    <w:rsid w:val="008B4B9C"/>
    <w:rsid w:val="008B534C"/>
    <w:rsid w:val="008E2A5A"/>
    <w:rsid w:val="008F0B0D"/>
    <w:rsid w:val="008F0D83"/>
    <w:rsid w:val="00904C01"/>
    <w:rsid w:val="009061F1"/>
    <w:rsid w:val="00911C43"/>
    <w:rsid w:val="009139BF"/>
    <w:rsid w:val="00923E76"/>
    <w:rsid w:val="009415CA"/>
    <w:rsid w:val="009448FE"/>
    <w:rsid w:val="00946B23"/>
    <w:rsid w:val="00985CF1"/>
    <w:rsid w:val="009A3C99"/>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5B2C"/>
    <w:rsid w:val="00B44B68"/>
    <w:rsid w:val="00B60FDF"/>
    <w:rsid w:val="00B61256"/>
    <w:rsid w:val="00B67467"/>
    <w:rsid w:val="00B73A1C"/>
    <w:rsid w:val="00B76B2B"/>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CF1DF7"/>
    <w:rsid w:val="00D1657F"/>
    <w:rsid w:val="00D206D4"/>
    <w:rsid w:val="00D80D6E"/>
    <w:rsid w:val="00D833FD"/>
    <w:rsid w:val="00D95816"/>
    <w:rsid w:val="00DA09FA"/>
    <w:rsid w:val="00DD00CB"/>
    <w:rsid w:val="00DD7E9C"/>
    <w:rsid w:val="00DE153C"/>
    <w:rsid w:val="00DE6434"/>
    <w:rsid w:val="00DE7034"/>
    <w:rsid w:val="00E00580"/>
    <w:rsid w:val="00E234C6"/>
    <w:rsid w:val="00E26639"/>
    <w:rsid w:val="00E30C3C"/>
    <w:rsid w:val="00E33B23"/>
    <w:rsid w:val="00E42568"/>
    <w:rsid w:val="00E46851"/>
    <w:rsid w:val="00E672A4"/>
    <w:rsid w:val="00EB1AD3"/>
    <w:rsid w:val="00EB4BAF"/>
    <w:rsid w:val="00EC294D"/>
    <w:rsid w:val="00ED52B6"/>
    <w:rsid w:val="00EE71FC"/>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9A3C9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9A3C99"/>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nhideWhenUsed/>
    <w:rsid w:val="00DD7E9C"/>
    <w:rPr>
      <w:color w:val="0000FF" w:themeColor="hyperlink"/>
      <w:u w:val="single"/>
    </w:rPr>
  </w:style>
  <w:style w:type="character" w:styleId="UnresolvedMention">
    <w:name w:val="Unresolved Mention"/>
    <w:basedOn w:val="DefaultParagraphFont"/>
    <w:uiPriority w:val="99"/>
    <w:semiHidden/>
    <w:unhideWhenUsed/>
    <w:rsid w:val="00DD7E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731694">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01463911">
      <w:bodyDiv w:val="1"/>
      <w:marLeft w:val="0"/>
      <w:marRight w:val="0"/>
      <w:marTop w:val="0"/>
      <w:marBottom w:val="0"/>
      <w:divBdr>
        <w:top w:val="none" w:sz="0" w:space="0" w:color="auto"/>
        <w:left w:val="none" w:sz="0" w:space="0" w:color="auto"/>
        <w:bottom w:val="none" w:sz="0" w:space="0" w:color="auto"/>
        <w:right w:val="none" w:sz="0" w:space="0" w:color="auto"/>
      </w:divBdr>
    </w:div>
    <w:div w:id="807286350">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67377597">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98133490">
      <w:bodyDiv w:val="1"/>
      <w:marLeft w:val="0"/>
      <w:marRight w:val="0"/>
      <w:marTop w:val="0"/>
      <w:marBottom w:val="0"/>
      <w:divBdr>
        <w:top w:val="none" w:sz="0" w:space="0" w:color="auto"/>
        <w:left w:val="none" w:sz="0" w:space="0" w:color="auto"/>
        <w:bottom w:val="none" w:sz="0" w:space="0" w:color="auto"/>
        <w:right w:val="none" w:sz="0" w:space="0" w:color="auto"/>
      </w:divBdr>
    </w:div>
    <w:div w:id="115129279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76083888">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514853">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31586420">
      <w:bodyDiv w:val="1"/>
      <w:marLeft w:val="0"/>
      <w:marRight w:val="0"/>
      <w:marTop w:val="0"/>
      <w:marBottom w:val="0"/>
      <w:divBdr>
        <w:top w:val="none" w:sz="0" w:space="0" w:color="auto"/>
        <w:left w:val="none" w:sz="0" w:space="0" w:color="auto"/>
        <w:bottom w:val="none" w:sz="0" w:space="0" w:color="auto"/>
        <w:right w:val="none" w:sz="0" w:space="0" w:color="auto"/>
      </w:divBdr>
    </w:div>
    <w:div w:id="2138596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dx.doi.org/10.1057/omj.2010.3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4</Pages>
  <Words>967</Words>
  <Characters>5516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nasima khatun</cp:lastModifiedBy>
  <cp:revision>5</cp:revision>
  <cp:lastPrinted>2020-09-28T20:53:00Z</cp:lastPrinted>
  <dcterms:created xsi:type="dcterms:W3CDTF">2022-05-20T09:28:00Z</dcterms:created>
  <dcterms:modified xsi:type="dcterms:W3CDTF">2022-10-24T23:01:00Z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