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98C8B" w14:textId="0F1EC6E6" w:rsidR="008973C5" w:rsidRDefault="005A29C3">
      <w:pPr>
        <w:rPr>
          <w:sz w:val="36"/>
          <w:szCs w:val="36"/>
        </w:rPr>
      </w:pPr>
      <w:r w:rsidRPr="005A29C3">
        <w:rPr>
          <w:noProof/>
          <w:sz w:val="36"/>
          <w:szCs w:val="36"/>
        </w:rPr>
        <w:drawing>
          <wp:inline distT="0" distB="0" distL="0" distR="0" wp14:anchorId="2AC12279" wp14:editId="585A555D">
            <wp:extent cx="5524500" cy="2362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524500" cy="2362200"/>
                    </a:xfrm>
                    <a:prstGeom prst="rect">
                      <a:avLst/>
                    </a:prstGeom>
                  </pic:spPr>
                </pic:pic>
              </a:graphicData>
            </a:graphic>
          </wp:inline>
        </w:drawing>
      </w:r>
    </w:p>
    <w:p w14:paraId="3084E338" w14:textId="77777777" w:rsidR="008973C5" w:rsidRDefault="008973C5">
      <w:pPr>
        <w:rPr>
          <w:sz w:val="36"/>
          <w:szCs w:val="36"/>
        </w:rPr>
      </w:pPr>
    </w:p>
    <w:p w14:paraId="28712ED2" w14:textId="77777777" w:rsidR="008973C5" w:rsidRDefault="008973C5">
      <w:pPr>
        <w:rPr>
          <w:sz w:val="36"/>
          <w:szCs w:val="36"/>
        </w:rPr>
      </w:pPr>
    </w:p>
    <w:p w14:paraId="35729FB8" w14:textId="70381DD0" w:rsidR="008973C5" w:rsidRDefault="008973C5">
      <w:pPr>
        <w:rPr>
          <w:sz w:val="36"/>
          <w:szCs w:val="36"/>
        </w:rPr>
      </w:pPr>
    </w:p>
    <w:p w14:paraId="2D18C4A6" w14:textId="77777777" w:rsidR="005A29C3" w:rsidRDefault="005A29C3">
      <w:pPr>
        <w:rPr>
          <w:sz w:val="36"/>
          <w:szCs w:val="36"/>
        </w:rPr>
      </w:pPr>
    </w:p>
    <w:p w14:paraId="14B8CDD0" w14:textId="6158397B" w:rsidR="004153C5" w:rsidRDefault="007C7C1C">
      <w:pPr>
        <w:rPr>
          <w:sz w:val="36"/>
          <w:szCs w:val="36"/>
        </w:rPr>
      </w:pPr>
      <w:r>
        <w:rPr>
          <w:sz w:val="36"/>
          <w:szCs w:val="36"/>
        </w:rPr>
        <w:t xml:space="preserve"> </w:t>
      </w:r>
      <w:r w:rsidR="005E1ACC">
        <w:rPr>
          <w:sz w:val="36"/>
          <w:szCs w:val="36"/>
        </w:rPr>
        <w:t xml:space="preserve">       </w:t>
      </w:r>
      <w:r w:rsidR="0056535C">
        <w:rPr>
          <w:sz w:val="36"/>
          <w:szCs w:val="36"/>
        </w:rPr>
        <w:t xml:space="preserve"> </w:t>
      </w:r>
      <w:r w:rsidR="00A10AD4">
        <w:rPr>
          <w:sz w:val="36"/>
          <w:szCs w:val="36"/>
        </w:rPr>
        <w:t>ATTACHMENT</w:t>
      </w:r>
      <w:r>
        <w:rPr>
          <w:sz w:val="36"/>
          <w:szCs w:val="36"/>
        </w:rPr>
        <w:t xml:space="preserve"> AND THE EFFECTS ON LEARNING </w:t>
      </w:r>
      <w:r w:rsidR="004153C5">
        <w:rPr>
          <w:sz w:val="36"/>
          <w:szCs w:val="36"/>
        </w:rPr>
        <w:t xml:space="preserve">IN </w:t>
      </w:r>
    </w:p>
    <w:p w14:paraId="635E6D05" w14:textId="77777777" w:rsidR="008973C5" w:rsidRDefault="008973C5">
      <w:pPr>
        <w:rPr>
          <w:sz w:val="36"/>
          <w:szCs w:val="36"/>
        </w:rPr>
      </w:pPr>
    </w:p>
    <w:p w14:paraId="4DF64A9E" w14:textId="388943BD" w:rsidR="007C7C1C" w:rsidRDefault="004153C5">
      <w:pPr>
        <w:rPr>
          <w:sz w:val="36"/>
          <w:szCs w:val="36"/>
        </w:rPr>
      </w:pPr>
      <w:r>
        <w:rPr>
          <w:sz w:val="36"/>
          <w:szCs w:val="36"/>
        </w:rPr>
        <w:t xml:space="preserve">                                   EARLY CHILDHOOD</w:t>
      </w:r>
      <w:r w:rsidR="007C7C1C">
        <w:rPr>
          <w:sz w:val="36"/>
          <w:szCs w:val="36"/>
        </w:rPr>
        <w:t xml:space="preserve"> </w:t>
      </w:r>
    </w:p>
    <w:p w14:paraId="04F88B39" w14:textId="77777777" w:rsidR="008973C5" w:rsidRDefault="008973C5">
      <w:pPr>
        <w:rPr>
          <w:sz w:val="36"/>
          <w:szCs w:val="36"/>
        </w:rPr>
      </w:pPr>
    </w:p>
    <w:p w14:paraId="71D6D371" w14:textId="4E01A9DA" w:rsidR="004153C5" w:rsidRDefault="004153C5">
      <w:pPr>
        <w:rPr>
          <w:sz w:val="36"/>
          <w:szCs w:val="36"/>
        </w:rPr>
      </w:pPr>
      <w:r>
        <w:rPr>
          <w:sz w:val="36"/>
          <w:szCs w:val="36"/>
        </w:rPr>
        <w:t xml:space="preserve">                             A REVIEW OF LITERATURE</w:t>
      </w:r>
    </w:p>
    <w:p w14:paraId="30DDE71D" w14:textId="4BF811FC" w:rsidR="008973C5" w:rsidRDefault="008973C5">
      <w:pPr>
        <w:rPr>
          <w:sz w:val="36"/>
          <w:szCs w:val="36"/>
        </w:rPr>
      </w:pPr>
    </w:p>
    <w:p w14:paraId="06D6D135" w14:textId="77777777" w:rsidR="008973C5" w:rsidRDefault="008973C5">
      <w:pPr>
        <w:rPr>
          <w:sz w:val="36"/>
          <w:szCs w:val="36"/>
        </w:rPr>
      </w:pPr>
    </w:p>
    <w:p w14:paraId="4494FFF8" w14:textId="5B91CBFD" w:rsidR="00825EF1" w:rsidRDefault="00825EF1">
      <w:pPr>
        <w:rPr>
          <w:sz w:val="36"/>
          <w:szCs w:val="36"/>
        </w:rPr>
      </w:pPr>
      <w:r>
        <w:rPr>
          <w:sz w:val="36"/>
          <w:szCs w:val="36"/>
        </w:rPr>
        <w:t xml:space="preserve">                           </w:t>
      </w:r>
    </w:p>
    <w:p w14:paraId="034B859A" w14:textId="293888C5" w:rsidR="008973C5" w:rsidRDefault="008973C5">
      <w:pPr>
        <w:rPr>
          <w:sz w:val="36"/>
          <w:szCs w:val="36"/>
        </w:rPr>
      </w:pPr>
      <w:r>
        <w:rPr>
          <w:sz w:val="36"/>
          <w:szCs w:val="36"/>
        </w:rPr>
        <w:t xml:space="preserve">                 ‘Independent Project in Education Studies’</w:t>
      </w:r>
    </w:p>
    <w:p w14:paraId="53B89675" w14:textId="77777777" w:rsidR="008973C5" w:rsidRPr="008973C5" w:rsidRDefault="008973C5">
      <w:pPr>
        <w:rPr>
          <w:sz w:val="28"/>
          <w:szCs w:val="28"/>
        </w:rPr>
      </w:pPr>
    </w:p>
    <w:p w14:paraId="7A8E8F28" w14:textId="1A72130D" w:rsidR="00825EF1" w:rsidRDefault="00825EF1">
      <w:pPr>
        <w:rPr>
          <w:sz w:val="28"/>
          <w:szCs w:val="28"/>
        </w:rPr>
      </w:pPr>
      <w:r>
        <w:rPr>
          <w:sz w:val="36"/>
          <w:szCs w:val="36"/>
        </w:rPr>
        <w:t xml:space="preserve">                                     </w:t>
      </w:r>
      <w:r w:rsidR="008973C5">
        <w:rPr>
          <w:sz w:val="36"/>
          <w:szCs w:val="36"/>
        </w:rPr>
        <w:t xml:space="preserve"> </w:t>
      </w:r>
      <w:r>
        <w:rPr>
          <w:sz w:val="36"/>
          <w:szCs w:val="36"/>
        </w:rPr>
        <w:t xml:space="preserve">     </w:t>
      </w:r>
      <w:r>
        <w:rPr>
          <w:sz w:val="28"/>
          <w:szCs w:val="28"/>
        </w:rPr>
        <w:t>Lisa Williams</w:t>
      </w:r>
    </w:p>
    <w:p w14:paraId="69C92FA7" w14:textId="77777777" w:rsidR="008973C5" w:rsidRDefault="008973C5">
      <w:pPr>
        <w:rPr>
          <w:sz w:val="28"/>
          <w:szCs w:val="28"/>
        </w:rPr>
      </w:pPr>
    </w:p>
    <w:p w14:paraId="62FCBEF1" w14:textId="529432EA" w:rsidR="008973C5" w:rsidRDefault="008973C5">
      <w:pPr>
        <w:rPr>
          <w:sz w:val="28"/>
          <w:szCs w:val="28"/>
        </w:rPr>
      </w:pPr>
      <w:r>
        <w:rPr>
          <w:sz w:val="28"/>
          <w:szCs w:val="28"/>
        </w:rPr>
        <w:t xml:space="preserve">                                                          1707328</w:t>
      </w:r>
    </w:p>
    <w:p w14:paraId="4229ED1A" w14:textId="472AB541" w:rsidR="008973C5" w:rsidRDefault="008973C5">
      <w:pPr>
        <w:rPr>
          <w:sz w:val="28"/>
          <w:szCs w:val="28"/>
        </w:rPr>
      </w:pPr>
    </w:p>
    <w:p w14:paraId="4C785AA0" w14:textId="40398810" w:rsidR="005A29C3" w:rsidRDefault="005A29C3">
      <w:pPr>
        <w:rPr>
          <w:sz w:val="28"/>
          <w:szCs w:val="28"/>
        </w:rPr>
      </w:pPr>
    </w:p>
    <w:p w14:paraId="7A25A2C7" w14:textId="10E2ABC0" w:rsidR="005A29C3" w:rsidRDefault="005A29C3">
      <w:pPr>
        <w:rPr>
          <w:sz w:val="28"/>
          <w:szCs w:val="28"/>
        </w:rPr>
      </w:pPr>
    </w:p>
    <w:p w14:paraId="62E3972D" w14:textId="6AB45B8F" w:rsidR="005A29C3" w:rsidRDefault="005A29C3">
      <w:pPr>
        <w:rPr>
          <w:sz w:val="28"/>
          <w:szCs w:val="28"/>
        </w:rPr>
      </w:pPr>
      <w:r>
        <w:rPr>
          <w:sz w:val="28"/>
          <w:szCs w:val="28"/>
        </w:rPr>
        <w:t xml:space="preserve">                                  University of Wales Trinity St David</w:t>
      </w:r>
    </w:p>
    <w:p w14:paraId="607DFE14" w14:textId="6F537839" w:rsidR="008973C5" w:rsidRPr="005A29C3" w:rsidRDefault="008973C5">
      <w:pPr>
        <w:rPr>
          <w:sz w:val="28"/>
          <w:szCs w:val="28"/>
        </w:rPr>
      </w:pPr>
      <w:r>
        <w:rPr>
          <w:sz w:val="28"/>
          <w:szCs w:val="28"/>
        </w:rPr>
        <w:t xml:space="preserve">                                                             201</w:t>
      </w:r>
      <w:r w:rsidR="005A29C3">
        <w:rPr>
          <w:sz w:val="28"/>
          <w:szCs w:val="28"/>
        </w:rPr>
        <w:t>9</w:t>
      </w:r>
    </w:p>
    <w:p w14:paraId="14FF2F06" w14:textId="1CBBBF51" w:rsidR="008973C5" w:rsidRDefault="008973C5">
      <w:pPr>
        <w:rPr>
          <w:sz w:val="36"/>
          <w:szCs w:val="36"/>
        </w:rPr>
      </w:pPr>
    </w:p>
    <w:p w14:paraId="7A2205CE" w14:textId="77777777" w:rsidR="005A29C3" w:rsidRDefault="008973C5" w:rsidP="008973C5">
      <w:pPr>
        <w:pStyle w:val="Heading1"/>
        <w:rPr>
          <w:rFonts w:ascii="Arial" w:hAnsi="Arial" w:cs="Arial"/>
          <w:szCs w:val="22"/>
          <w:u w:val="none"/>
          <w:lang w:val="en-GB"/>
        </w:rPr>
      </w:pPr>
      <w:r w:rsidRPr="008973C5">
        <w:rPr>
          <w:rFonts w:ascii="Arial" w:hAnsi="Arial" w:cs="Arial"/>
          <w:szCs w:val="22"/>
          <w:u w:val="none"/>
          <w:lang w:val="en-GB"/>
        </w:rPr>
        <w:t xml:space="preserve"> </w:t>
      </w:r>
    </w:p>
    <w:p w14:paraId="09653A9E" w14:textId="2A3CD0C6" w:rsidR="008973C5" w:rsidRPr="008973C5" w:rsidRDefault="008973C5" w:rsidP="008973C5">
      <w:pPr>
        <w:pStyle w:val="Heading1"/>
        <w:rPr>
          <w:rFonts w:ascii="Arial" w:hAnsi="Arial" w:cs="Arial"/>
          <w:u w:val="none"/>
          <w:lang w:val="en-GB"/>
        </w:rPr>
      </w:pPr>
      <w:r w:rsidRPr="008973C5">
        <w:rPr>
          <w:rFonts w:ascii="Arial" w:hAnsi="Arial" w:cs="Arial"/>
          <w:szCs w:val="22"/>
          <w:u w:val="none"/>
          <w:lang w:val="en-GB"/>
        </w:rPr>
        <w:lastRenderedPageBreak/>
        <w:t xml:space="preserve"> </w:t>
      </w:r>
      <w:r w:rsidR="005A29C3">
        <w:rPr>
          <w:rFonts w:ascii="Arial" w:hAnsi="Arial" w:cs="Arial"/>
          <w:szCs w:val="22"/>
          <w:u w:val="none"/>
          <w:lang w:val="en-GB"/>
        </w:rPr>
        <w:t xml:space="preserve"> </w:t>
      </w:r>
      <w:r w:rsidRPr="008973C5">
        <w:rPr>
          <w:rFonts w:ascii="Arial" w:hAnsi="Arial" w:cs="Arial"/>
          <w:szCs w:val="22"/>
          <w:u w:val="none"/>
          <w:lang w:val="en-GB"/>
        </w:rPr>
        <w:t xml:space="preserve">                          </w:t>
      </w:r>
      <w:r w:rsidRPr="008973C5">
        <w:rPr>
          <w:rFonts w:ascii="Arial" w:hAnsi="Arial" w:cs="Arial"/>
          <w:szCs w:val="22"/>
          <w:u w:val="none"/>
        </w:rPr>
        <w:fldChar w:fldCharType="begin"/>
      </w:r>
      <w:r w:rsidRPr="008973C5">
        <w:rPr>
          <w:rFonts w:ascii="Arial" w:hAnsi="Arial" w:cs="Arial"/>
          <w:szCs w:val="22"/>
          <w:u w:val="none"/>
        </w:rPr>
        <w:instrText xml:space="preserve"> TC  </w:instrText>
      </w:r>
      <w:r w:rsidRPr="008973C5">
        <w:rPr>
          <w:rFonts w:ascii="Arial" w:hAnsi="Arial" w:cs="Arial"/>
          <w:szCs w:val="22"/>
          <w:u w:val="none"/>
        </w:rPr>
        <w:fldChar w:fldCharType="end"/>
      </w:r>
      <w:r w:rsidRPr="008973C5">
        <w:rPr>
          <w:rFonts w:ascii="Arial" w:hAnsi="Arial" w:cs="Arial"/>
          <w:u w:val="none"/>
          <w:lang w:val="en-GB"/>
        </w:rPr>
        <w:t>Declaration/Statements page</w:t>
      </w:r>
    </w:p>
    <w:p w14:paraId="0B867A38" w14:textId="77777777" w:rsidR="008973C5" w:rsidRPr="008973C5" w:rsidRDefault="008973C5" w:rsidP="008973C5"/>
    <w:p w14:paraId="410B8060"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 xml:space="preserve"> Declaration/Statements page to be included in </w:t>
      </w:r>
      <w:r>
        <w:rPr>
          <w:rFonts w:ascii="Arial" w:hAnsi="Arial" w:cs="Arial"/>
          <w:b/>
        </w:rPr>
        <w:t>the Independent Project</w:t>
      </w:r>
    </w:p>
    <w:p w14:paraId="7148A808"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0B632DDA"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DECLARATION</w:t>
      </w:r>
    </w:p>
    <w:p w14:paraId="76E2A9E2"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709C2AF3"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This work has not previously been accepted in substance for any degrees and is not being concurrently submitted in candidature for any degrees.</w:t>
      </w:r>
    </w:p>
    <w:p w14:paraId="3228A331"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C094C77"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BC75DE0" w14:textId="09817142"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Pr>
          <w:rFonts w:ascii="Arial" w:hAnsi="Arial" w:cs="Arial"/>
        </w:rPr>
        <w:t>Lis</w:t>
      </w:r>
      <w:r w:rsidR="00672B5D">
        <w:rPr>
          <w:rFonts w:ascii="Arial" w:hAnsi="Arial" w:cs="Arial"/>
        </w:rPr>
        <w:t>a Williams</w:t>
      </w:r>
      <w:r w:rsidRPr="00AD20E3">
        <w:rPr>
          <w:rFonts w:ascii="Arial" w:hAnsi="Arial" w:cs="Arial"/>
        </w:rPr>
        <w:t>………………………………………(candidate)</w:t>
      </w:r>
    </w:p>
    <w:p w14:paraId="5A6942C0"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3329AA4" w14:textId="06E37FE4"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r w:rsidR="00672B5D">
        <w:rPr>
          <w:rFonts w:ascii="Arial" w:hAnsi="Arial" w:cs="Arial"/>
        </w:rPr>
        <w:t>10-05-2019</w:t>
      </w:r>
      <w:r w:rsidRPr="00AD20E3">
        <w:rPr>
          <w:rFonts w:ascii="Arial" w:hAnsi="Arial" w:cs="Arial"/>
        </w:rPr>
        <w:t>…………………………………………</w:t>
      </w:r>
    </w:p>
    <w:p w14:paraId="176345B8"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67669E7"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7C99664" w14:textId="77777777" w:rsidR="008973C5" w:rsidRPr="00AD20E3" w:rsidRDefault="008973C5" w:rsidP="008973C5">
      <w:pPr>
        <w:pStyle w:val="Heading4"/>
        <w:rPr>
          <w:rFonts w:ascii="Arial" w:hAnsi="Arial" w:cs="Arial"/>
        </w:rPr>
      </w:pPr>
      <w:r w:rsidRPr="00AD20E3">
        <w:rPr>
          <w:rFonts w:ascii="Arial" w:hAnsi="Arial" w:cs="Arial"/>
        </w:rPr>
        <w:t>STATEMENT 1</w:t>
      </w:r>
    </w:p>
    <w:p w14:paraId="2B9B3B25"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7D38B27C"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This project</w:t>
      </w:r>
      <w:r w:rsidRPr="00AD20E3">
        <w:rPr>
          <w:rFonts w:ascii="Arial" w:hAnsi="Arial" w:cs="Arial"/>
        </w:rPr>
        <w:t xml:space="preserve"> is being submitted in partial fulfilment of the requirements for the degree of </w:t>
      </w:r>
    </w:p>
    <w:p w14:paraId="03243A28"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1FD7D4CB" w14:textId="1F224C39" w:rsidR="008973C5" w:rsidRPr="00AD20E3" w:rsidRDefault="00672B5D"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 xml:space="preserve">               Education Studies</w:t>
      </w:r>
      <w:r w:rsidR="008973C5" w:rsidRPr="00AD20E3">
        <w:rPr>
          <w:rFonts w:ascii="Arial" w:hAnsi="Arial" w:cs="Arial"/>
        </w:rPr>
        <w:t>………………………………</w:t>
      </w:r>
      <w:r>
        <w:rPr>
          <w:rFonts w:ascii="Arial" w:hAnsi="Arial" w:cs="Arial"/>
        </w:rPr>
        <w:t xml:space="preserve">    </w:t>
      </w:r>
      <w:r w:rsidR="008973C5" w:rsidRPr="00AD20E3">
        <w:rPr>
          <w:rFonts w:ascii="Arial" w:hAnsi="Arial" w:cs="Arial"/>
        </w:rPr>
        <w:t>(insert degree title)</w:t>
      </w:r>
    </w:p>
    <w:p w14:paraId="360B356F"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70DAAF4" w14:textId="6EB4E601"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sidR="00672B5D">
        <w:rPr>
          <w:rFonts w:ascii="Arial" w:hAnsi="Arial" w:cs="Arial"/>
        </w:rPr>
        <w:t>Lisa Williams</w:t>
      </w:r>
      <w:r w:rsidRPr="00AD20E3">
        <w:rPr>
          <w:rFonts w:ascii="Arial" w:hAnsi="Arial" w:cs="Arial"/>
        </w:rPr>
        <w:t>……………………………………</w:t>
      </w:r>
      <w:r w:rsidR="00672B5D">
        <w:rPr>
          <w:rFonts w:ascii="Arial" w:hAnsi="Arial" w:cs="Arial"/>
        </w:rPr>
        <w:t>…</w:t>
      </w:r>
      <w:r w:rsidRPr="00AD20E3">
        <w:rPr>
          <w:rFonts w:ascii="Arial" w:hAnsi="Arial" w:cs="Arial"/>
        </w:rPr>
        <w:t>(candidate)</w:t>
      </w:r>
    </w:p>
    <w:p w14:paraId="1264455C"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BC5916C" w14:textId="29B1ECFA"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r w:rsidR="00672B5D">
        <w:rPr>
          <w:rFonts w:ascii="Arial" w:hAnsi="Arial" w:cs="Arial"/>
        </w:rPr>
        <w:t>10-05-2019</w:t>
      </w:r>
      <w:r w:rsidRPr="00AD20E3">
        <w:rPr>
          <w:rFonts w:ascii="Arial" w:hAnsi="Arial" w:cs="Arial"/>
        </w:rPr>
        <w:t>…………………………………………</w:t>
      </w:r>
    </w:p>
    <w:p w14:paraId="55689C26"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93B3553"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F796A9F" w14:textId="77777777" w:rsidR="008973C5" w:rsidRPr="00AD20E3" w:rsidRDefault="008973C5" w:rsidP="008973C5">
      <w:pPr>
        <w:pStyle w:val="Heading4"/>
        <w:rPr>
          <w:rFonts w:ascii="Arial" w:hAnsi="Arial" w:cs="Arial"/>
        </w:rPr>
      </w:pPr>
      <w:r w:rsidRPr="00AD20E3">
        <w:rPr>
          <w:rFonts w:ascii="Arial" w:hAnsi="Arial" w:cs="Arial"/>
        </w:rPr>
        <w:t>STATEMENT 2</w:t>
      </w:r>
    </w:p>
    <w:p w14:paraId="4FFC3BD0"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1A8F838A"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This </w:t>
      </w:r>
      <w:r>
        <w:rPr>
          <w:rFonts w:ascii="Arial" w:hAnsi="Arial" w:cs="Arial"/>
        </w:rPr>
        <w:t>project</w:t>
      </w:r>
      <w:r w:rsidRPr="00AD20E3">
        <w:rPr>
          <w:rFonts w:ascii="Arial" w:hAnsi="Arial" w:cs="Arial"/>
        </w:rPr>
        <w:t xml:space="preserve"> is the result of my own independent work/investigation, except where otherwise stated.</w:t>
      </w:r>
    </w:p>
    <w:p w14:paraId="0EB60AF8"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78CF8AA8"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Other sources are acknowledged by giving explicit references.  A reference list is appended.</w:t>
      </w:r>
    </w:p>
    <w:p w14:paraId="4D074292"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2A91B87A" w14:textId="3FA9035D"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sidR="00672B5D">
        <w:rPr>
          <w:rFonts w:ascii="Arial" w:hAnsi="Arial" w:cs="Arial"/>
        </w:rPr>
        <w:t>Lisa Williams</w:t>
      </w:r>
      <w:r w:rsidRPr="00AD20E3">
        <w:rPr>
          <w:rFonts w:ascii="Arial" w:hAnsi="Arial" w:cs="Arial"/>
        </w:rPr>
        <w:t>………………………………………(candidate)</w:t>
      </w:r>
    </w:p>
    <w:p w14:paraId="335EE734"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AD88949" w14:textId="5C9177BE"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r w:rsidR="00672B5D">
        <w:rPr>
          <w:rFonts w:ascii="Arial" w:hAnsi="Arial" w:cs="Arial"/>
        </w:rPr>
        <w:t>10-05-2019</w:t>
      </w:r>
      <w:r w:rsidRPr="00AD20E3">
        <w:rPr>
          <w:rFonts w:ascii="Arial" w:hAnsi="Arial" w:cs="Arial"/>
        </w:rPr>
        <w:t>………………………………………</w:t>
      </w:r>
      <w:r w:rsidR="00672B5D">
        <w:rPr>
          <w:rFonts w:ascii="Arial" w:hAnsi="Arial" w:cs="Arial"/>
        </w:rPr>
        <w:t>…</w:t>
      </w:r>
    </w:p>
    <w:p w14:paraId="401795BA"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3D7E319"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C3030D0" w14:textId="77777777" w:rsidR="008973C5" w:rsidRPr="00AD20E3" w:rsidRDefault="008973C5" w:rsidP="008973C5">
      <w:pPr>
        <w:pStyle w:val="Heading4"/>
        <w:rPr>
          <w:rFonts w:ascii="Arial" w:hAnsi="Arial" w:cs="Arial"/>
        </w:rPr>
      </w:pPr>
      <w:r w:rsidRPr="00AD20E3">
        <w:rPr>
          <w:rFonts w:ascii="Arial" w:hAnsi="Arial" w:cs="Arial"/>
        </w:rPr>
        <w:t>STATEMENT 3</w:t>
      </w:r>
    </w:p>
    <w:p w14:paraId="0FCD89A3"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5B25DF3F"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I hereby give consent for my </w:t>
      </w:r>
      <w:r>
        <w:rPr>
          <w:rFonts w:ascii="Arial" w:hAnsi="Arial" w:cs="Arial"/>
        </w:rPr>
        <w:t>project</w:t>
      </w:r>
      <w:r w:rsidRPr="00AD20E3">
        <w:rPr>
          <w:rFonts w:ascii="Arial" w:hAnsi="Arial" w:cs="Arial"/>
        </w:rPr>
        <w:t>, if accepted, to be available for photocopying and for inter-library loan, and for the title and summary to be made available to outside organisations.</w:t>
      </w:r>
    </w:p>
    <w:p w14:paraId="56F25418"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2990FF40" w14:textId="3549F5F4" w:rsidR="008973C5"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sidR="00672B5D">
        <w:rPr>
          <w:rFonts w:ascii="Arial" w:hAnsi="Arial" w:cs="Arial"/>
        </w:rPr>
        <w:t>Lisa Williams</w:t>
      </w:r>
      <w:r w:rsidRPr="00AD20E3">
        <w:rPr>
          <w:rFonts w:ascii="Arial" w:hAnsi="Arial" w:cs="Arial"/>
        </w:rPr>
        <w:t>…………………</w:t>
      </w:r>
      <w:r>
        <w:rPr>
          <w:rFonts w:ascii="Arial" w:hAnsi="Arial" w:cs="Arial"/>
        </w:rPr>
        <w:t>……………………(candidate)</w:t>
      </w:r>
    </w:p>
    <w:p w14:paraId="3A9D0E9F" w14:textId="77777777" w:rsidR="008973C5" w:rsidRPr="00AD20E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646B178" w14:textId="648BD85F" w:rsidR="008973C5" w:rsidRPr="00160193" w:rsidRDefault="008973C5" w:rsidP="00897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r w:rsidR="00672B5D">
        <w:rPr>
          <w:rFonts w:ascii="Arial" w:hAnsi="Arial" w:cs="Arial"/>
        </w:rPr>
        <w:t>10-05-2019</w:t>
      </w:r>
      <w:r w:rsidRPr="00AD20E3">
        <w:rPr>
          <w:rFonts w:ascii="Arial" w:hAnsi="Arial" w:cs="Arial"/>
        </w:rPr>
        <w:t>………………………………………</w:t>
      </w:r>
      <w:r w:rsidR="00672B5D">
        <w:rPr>
          <w:rFonts w:ascii="Arial" w:hAnsi="Arial" w:cs="Arial"/>
        </w:rPr>
        <w:t>…</w:t>
      </w:r>
    </w:p>
    <w:p w14:paraId="409E41BE" w14:textId="0AEBB823" w:rsidR="008973C5" w:rsidRDefault="00672B5D">
      <w:pPr>
        <w:rPr>
          <w:b/>
          <w:sz w:val="36"/>
          <w:szCs w:val="36"/>
        </w:rPr>
      </w:pPr>
      <w:r>
        <w:rPr>
          <w:sz w:val="36"/>
          <w:szCs w:val="36"/>
        </w:rPr>
        <w:lastRenderedPageBreak/>
        <w:t xml:space="preserve">                                  </w:t>
      </w:r>
      <w:r w:rsidRPr="00672B5D">
        <w:rPr>
          <w:b/>
          <w:sz w:val="36"/>
          <w:szCs w:val="36"/>
        </w:rPr>
        <w:t>Acknowledgements</w:t>
      </w:r>
    </w:p>
    <w:p w14:paraId="0E06D190" w14:textId="77777777" w:rsidR="0041473A" w:rsidRDefault="0041473A">
      <w:pPr>
        <w:rPr>
          <w:b/>
          <w:sz w:val="36"/>
          <w:szCs w:val="36"/>
        </w:rPr>
      </w:pPr>
    </w:p>
    <w:p w14:paraId="13D540D4" w14:textId="7724C0E1" w:rsidR="00672B5D" w:rsidRDefault="00672B5D">
      <w:pPr>
        <w:rPr>
          <w:b/>
          <w:sz w:val="36"/>
          <w:szCs w:val="36"/>
        </w:rPr>
      </w:pPr>
    </w:p>
    <w:p w14:paraId="50CE6A25" w14:textId="2508AC9F" w:rsidR="0041473A" w:rsidRDefault="0041473A">
      <w:pPr>
        <w:rPr>
          <w:sz w:val="28"/>
          <w:szCs w:val="28"/>
        </w:rPr>
      </w:pPr>
      <w:r>
        <w:rPr>
          <w:sz w:val="28"/>
          <w:szCs w:val="28"/>
        </w:rPr>
        <w:t xml:space="preserve">             </w:t>
      </w:r>
      <w:r w:rsidR="00672B5D">
        <w:rPr>
          <w:sz w:val="28"/>
          <w:szCs w:val="28"/>
        </w:rPr>
        <w:t>I would like to take this opportunity to thank</w:t>
      </w:r>
      <w:r>
        <w:rPr>
          <w:sz w:val="28"/>
          <w:szCs w:val="28"/>
        </w:rPr>
        <w:t xml:space="preserve"> both of my lecturers at the </w:t>
      </w:r>
    </w:p>
    <w:p w14:paraId="16401C0A" w14:textId="77777777" w:rsidR="0041473A" w:rsidRDefault="0041473A">
      <w:pPr>
        <w:rPr>
          <w:sz w:val="28"/>
          <w:szCs w:val="28"/>
        </w:rPr>
      </w:pPr>
    </w:p>
    <w:p w14:paraId="5D9AAD93" w14:textId="4C777C8A" w:rsidR="0041473A" w:rsidRDefault="0041473A">
      <w:pPr>
        <w:rPr>
          <w:sz w:val="28"/>
          <w:szCs w:val="28"/>
        </w:rPr>
      </w:pPr>
      <w:r>
        <w:rPr>
          <w:sz w:val="28"/>
          <w:szCs w:val="28"/>
        </w:rPr>
        <w:t xml:space="preserve">University I attended for their patience, support and opportunity to learn </w:t>
      </w:r>
      <w:r w:rsidR="00E3755C">
        <w:rPr>
          <w:sz w:val="28"/>
          <w:szCs w:val="28"/>
        </w:rPr>
        <w:t>in</w:t>
      </w:r>
    </w:p>
    <w:p w14:paraId="434612AC" w14:textId="77777777" w:rsidR="0041473A" w:rsidRDefault="0041473A">
      <w:pPr>
        <w:rPr>
          <w:sz w:val="28"/>
          <w:szCs w:val="28"/>
        </w:rPr>
      </w:pPr>
    </w:p>
    <w:p w14:paraId="7A0934DA" w14:textId="4468CC2B" w:rsidR="0041473A" w:rsidRDefault="0041473A">
      <w:pPr>
        <w:rPr>
          <w:sz w:val="28"/>
          <w:szCs w:val="28"/>
        </w:rPr>
      </w:pPr>
      <w:r>
        <w:rPr>
          <w:sz w:val="28"/>
          <w:szCs w:val="28"/>
        </w:rPr>
        <w:t xml:space="preserve"> my chosen field ‘Education Studies’. I have gained so much knowledge and a </w:t>
      </w:r>
    </w:p>
    <w:p w14:paraId="2B5CA63F" w14:textId="77777777" w:rsidR="0041473A" w:rsidRDefault="0041473A">
      <w:pPr>
        <w:rPr>
          <w:sz w:val="28"/>
          <w:szCs w:val="28"/>
        </w:rPr>
      </w:pPr>
    </w:p>
    <w:p w14:paraId="0D9E0857" w14:textId="77777777" w:rsidR="0041473A" w:rsidRDefault="0041473A">
      <w:pPr>
        <w:rPr>
          <w:sz w:val="28"/>
          <w:szCs w:val="28"/>
        </w:rPr>
      </w:pPr>
      <w:r>
        <w:rPr>
          <w:sz w:val="28"/>
          <w:szCs w:val="28"/>
        </w:rPr>
        <w:t xml:space="preserve">wealth of skills along the way and I am so very thankful to have had such a </w:t>
      </w:r>
    </w:p>
    <w:p w14:paraId="1BCFB8A8" w14:textId="77777777" w:rsidR="0041473A" w:rsidRDefault="0041473A">
      <w:pPr>
        <w:rPr>
          <w:sz w:val="28"/>
          <w:szCs w:val="28"/>
        </w:rPr>
      </w:pPr>
    </w:p>
    <w:p w14:paraId="58087CF6" w14:textId="58D31A17" w:rsidR="00672B5D" w:rsidRDefault="0041473A">
      <w:pPr>
        <w:rPr>
          <w:sz w:val="28"/>
          <w:szCs w:val="28"/>
        </w:rPr>
      </w:pPr>
      <w:r>
        <w:rPr>
          <w:sz w:val="28"/>
          <w:szCs w:val="28"/>
        </w:rPr>
        <w:t>positive journey.</w:t>
      </w:r>
    </w:p>
    <w:p w14:paraId="359CC563" w14:textId="5A4D496B" w:rsidR="0041473A" w:rsidRDefault="0041473A">
      <w:pPr>
        <w:rPr>
          <w:sz w:val="28"/>
          <w:szCs w:val="28"/>
        </w:rPr>
      </w:pPr>
    </w:p>
    <w:p w14:paraId="7FE1E164" w14:textId="77777777" w:rsidR="00E3755C" w:rsidRDefault="0041473A">
      <w:pPr>
        <w:rPr>
          <w:sz w:val="28"/>
          <w:szCs w:val="28"/>
        </w:rPr>
      </w:pPr>
      <w:r>
        <w:rPr>
          <w:sz w:val="28"/>
          <w:szCs w:val="28"/>
        </w:rPr>
        <w:t xml:space="preserve">            I would also like to thank my family</w:t>
      </w:r>
      <w:r w:rsidR="00E3755C">
        <w:rPr>
          <w:sz w:val="28"/>
          <w:szCs w:val="28"/>
        </w:rPr>
        <w:t xml:space="preserve"> and friends, who without their love</w:t>
      </w:r>
    </w:p>
    <w:p w14:paraId="2597CEAD" w14:textId="77777777" w:rsidR="00E3755C" w:rsidRDefault="00E3755C">
      <w:pPr>
        <w:rPr>
          <w:sz w:val="28"/>
          <w:szCs w:val="28"/>
        </w:rPr>
      </w:pPr>
    </w:p>
    <w:p w14:paraId="2CA843AF" w14:textId="77777777" w:rsidR="00E3755C" w:rsidRDefault="00E3755C">
      <w:pPr>
        <w:rPr>
          <w:sz w:val="28"/>
          <w:szCs w:val="28"/>
        </w:rPr>
      </w:pPr>
      <w:r>
        <w:rPr>
          <w:sz w:val="28"/>
          <w:szCs w:val="28"/>
        </w:rPr>
        <w:t xml:space="preserve"> and support I do not feel this would have been possible. They have </w:t>
      </w:r>
    </w:p>
    <w:p w14:paraId="09F3CA5C" w14:textId="77777777" w:rsidR="00E3755C" w:rsidRDefault="00E3755C">
      <w:pPr>
        <w:rPr>
          <w:sz w:val="28"/>
          <w:szCs w:val="28"/>
        </w:rPr>
      </w:pPr>
    </w:p>
    <w:p w14:paraId="18E1309B" w14:textId="77777777" w:rsidR="00E3755C" w:rsidRDefault="00E3755C">
      <w:pPr>
        <w:rPr>
          <w:sz w:val="28"/>
          <w:szCs w:val="28"/>
        </w:rPr>
      </w:pPr>
      <w:r>
        <w:rPr>
          <w:sz w:val="28"/>
          <w:szCs w:val="28"/>
        </w:rPr>
        <w:t xml:space="preserve">encouraged and supported me when I have felt overwhelmed and gave me </w:t>
      </w:r>
    </w:p>
    <w:p w14:paraId="65263F61" w14:textId="77777777" w:rsidR="00E3755C" w:rsidRDefault="00E3755C">
      <w:pPr>
        <w:rPr>
          <w:sz w:val="28"/>
          <w:szCs w:val="28"/>
        </w:rPr>
      </w:pPr>
    </w:p>
    <w:p w14:paraId="2F312D5B" w14:textId="77777777" w:rsidR="00E3755C" w:rsidRDefault="00E3755C">
      <w:pPr>
        <w:rPr>
          <w:sz w:val="28"/>
          <w:szCs w:val="28"/>
        </w:rPr>
      </w:pPr>
      <w:r>
        <w:rPr>
          <w:sz w:val="28"/>
          <w:szCs w:val="28"/>
        </w:rPr>
        <w:t xml:space="preserve">that ‘push’ needed to believe in myself and carry on when things felt difficult.  </w:t>
      </w:r>
    </w:p>
    <w:p w14:paraId="4CA7BCCB" w14:textId="77777777" w:rsidR="00E3755C" w:rsidRDefault="00E3755C">
      <w:pPr>
        <w:rPr>
          <w:sz w:val="28"/>
          <w:szCs w:val="28"/>
        </w:rPr>
      </w:pPr>
    </w:p>
    <w:p w14:paraId="4CDE8832" w14:textId="77777777" w:rsidR="00E3755C" w:rsidRDefault="00E3755C">
      <w:pPr>
        <w:rPr>
          <w:sz w:val="28"/>
          <w:szCs w:val="28"/>
        </w:rPr>
      </w:pPr>
      <w:r>
        <w:rPr>
          <w:sz w:val="28"/>
          <w:szCs w:val="28"/>
        </w:rPr>
        <w:t xml:space="preserve">It has not been easy, but their on-going support has been invaluable and for </w:t>
      </w:r>
    </w:p>
    <w:p w14:paraId="119C4F51" w14:textId="77777777" w:rsidR="00E3755C" w:rsidRDefault="00E3755C">
      <w:pPr>
        <w:rPr>
          <w:sz w:val="28"/>
          <w:szCs w:val="28"/>
        </w:rPr>
      </w:pPr>
    </w:p>
    <w:p w14:paraId="620681A2" w14:textId="101BB285" w:rsidR="0041473A" w:rsidRDefault="00E3755C">
      <w:pPr>
        <w:rPr>
          <w:sz w:val="28"/>
          <w:szCs w:val="28"/>
        </w:rPr>
      </w:pPr>
      <w:r>
        <w:rPr>
          <w:sz w:val="28"/>
          <w:szCs w:val="28"/>
        </w:rPr>
        <w:t>that -thank you.</w:t>
      </w:r>
    </w:p>
    <w:p w14:paraId="5A7A3AA4" w14:textId="1E289C91" w:rsidR="00E3755C" w:rsidRDefault="00E3755C">
      <w:pPr>
        <w:rPr>
          <w:sz w:val="28"/>
          <w:szCs w:val="28"/>
        </w:rPr>
      </w:pPr>
    </w:p>
    <w:p w14:paraId="19657FB0" w14:textId="77777777" w:rsidR="00E3755C" w:rsidRDefault="00E3755C">
      <w:pPr>
        <w:rPr>
          <w:sz w:val="28"/>
          <w:szCs w:val="28"/>
        </w:rPr>
      </w:pPr>
      <w:r>
        <w:rPr>
          <w:sz w:val="28"/>
          <w:szCs w:val="28"/>
        </w:rPr>
        <w:t xml:space="preserve">           Completing my degree and this independent project will be the largest </w:t>
      </w:r>
    </w:p>
    <w:p w14:paraId="64E4FA11" w14:textId="77777777" w:rsidR="00E3755C" w:rsidRDefault="00E3755C">
      <w:pPr>
        <w:rPr>
          <w:sz w:val="28"/>
          <w:szCs w:val="28"/>
        </w:rPr>
      </w:pPr>
    </w:p>
    <w:p w14:paraId="063FFF4E" w14:textId="77777777" w:rsidR="00E3755C" w:rsidRDefault="00E3755C">
      <w:pPr>
        <w:rPr>
          <w:sz w:val="28"/>
          <w:szCs w:val="28"/>
        </w:rPr>
      </w:pPr>
      <w:r>
        <w:rPr>
          <w:sz w:val="28"/>
          <w:szCs w:val="28"/>
        </w:rPr>
        <w:t xml:space="preserve">accomplishment for me apart for my beautiful children, and this would not </w:t>
      </w:r>
    </w:p>
    <w:p w14:paraId="7B923BD7" w14:textId="77777777" w:rsidR="00E3755C" w:rsidRDefault="00E3755C">
      <w:pPr>
        <w:rPr>
          <w:sz w:val="28"/>
          <w:szCs w:val="28"/>
        </w:rPr>
      </w:pPr>
    </w:p>
    <w:p w14:paraId="326325CB" w14:textId="77777777" w:rsidR="00E3755C" w:rsidRDefault="00E3755C">
      <w:pPr>
        <w:rPr>
          <w:sz w:val="28"/>
          <w:szCs w:val="28"/>
        </w:rPr>
      </w:pPr>
      <w:r>
        <w:rPr>
          <w:sz w:val="28"/>
          <w:szCs w:val="28"/>
        </w:rPr>
        <w:t xml:space="preserve">have been possible without my eldest daughter </w:t>
      </w:r>
      <w:proofErr w:type="spellStart"/>
      <w:r>
        <w:rPr>
          <w:sz w:val="28"/>
          <w:szCs w:val="28"/>
        </w:rPr>
        <w:t>Kirra</w:t>
      </w:r>
      <w:proofErr w:type="spellEnd"/>
      <w:r>
        <w:rPr>
          <w:sz w:val="28"/>
          <w:szCs w:val="28"/>
        </w:rPr>
        <w:t xml:space="preserve"> who believed in me and </w:t>
      </w:r>
    </w:p>
    <w:p w14:paraId="41961D6F" w14:textId="77777777" w:rsidR="00E3755C" w:rsidRDefault="00E3755C">
      <w:pPr>
        <w:rPr>
          <w:sz w:val="28"/>
          <w:szCs w:val="28"/>
        </w:rPr>
      </w:pPr>
    </w:p>
    <w:p w14:paraId="170B2B3D" w14:textId="20ADAB6C" w:rsidR="00E3755C" w:rsidRDefault="00E3755C">
      <w:pPr>
        <w:rPr>
          <w:sz w:val="28"/>
          <w:szCs w:val="28"/>
        </w:rPr>
      </w:pPr>
      <w:r>
        <w:rPr>
          <w:sz w:val="28"/>
          <w:szCs w:val="28"/>
        </w:rPr>
        <w:t>encouraged me from the outset.</w:t>
      </w:r>
    </w:p>
    <w:p w14:paraId="0859F4DA" w14:textId="7E12FC39" w:rsidR="0041473A" w:rsidRDefault="0041473A">
      <w:pPr>
        <w:rPr>
          <w:sz w:val="28"/>
          <w:szCs w:val="28"/>
        </w:rPr>
      </w:pPr>
    </w:p>
    <w:p w14:paraId="39631D47" w14:textId="77777777" w:rsidR="0041473A" w:rsidRPr="00672B5D" w:rsidRDefault="0041473A">
      <w:pPr>
        <w:rPr>
          <w:sz w:val="28"/>
          <w:szCs w:val="28"/>
        </w:rPr>
      </w:pPr>
    </w:p>
    <w:p w14:paraId="37746FCD" w14:textId="08F1CFE3" w:rsidR="00672B5D" w:rsidRDefault="00672B5D">
      <w:pPr>
        <w:rPr>
          <w:sz w:val="36"/>
          <w:szCs w:val="36"/>
        </w:rPr>
      </w:pPr>
    </w:p>
    <w:p w14:paraId="3FC0E4B9" w14:textId="77777777" w:rsidR="00672B5D" w:rsidRDefault="00672B5D">
      <w:pPr>
        <w:rPr>
          <w:sz w:val="36"/>
          <w:szCs w:val="36"/>
        </w:rPr>
      </w:pPr>
    </w:p>
    <w:p w14:paraId="707ABF11" w14:textId="3000E4F7" w:rsidR="00C401D4" w:rsidRDefault="00C401D4">
      <w:pPr>
        <w:rPr>
          <w:sz w:val="36"/>
          <w:szCs w:val="36"/>
        </w:rPr>
      </w:pPr>
    </w:p>
    <w:p w14:paraId="2D5C9FE3" w14:textId="77777777" w:rsidR="00C401D4" w:rsidRDefault="00C401D4">
      <w:pPr>
        <w:rPr>
          <w:sz w:val="36"/>
          <w:szCs w:val="36"/>
        </w:rPr>
      </w:pPr>
    </w:p>
    <w:p w14:paraId="00D17F48" w14:textId="77777777" w:rsidR="008973C5" w:rsidRDefault="008973C5">
      <w:pPr>
        <w:rPr>
          <w:sz w:val="36"/>
          <w:szCs w:val="36"/>
        </w:rPr>
      </w:pPr>
    </w:p>
    <w:p w14:paraId="018C20BC" w14:textId="4EC46CA3" w:rsidR="008973C5" w:rsidRDefault="008973C5">
      <w:pPr>
        <w:rPr>
          <w:sz w:val="36"/>
          <w:szCs w:val="36"/>
        </w:rPr>
      </w:pPr>
    </w:p>
    <w:p w14:paraId="60889423" w14:textId="72A7E445" w:rsidR="005E1ACC" w:rsidRDefault="005E1ACC">
      <w:pPr>
        <w:rPr>
          <w:sz w:val="36"/>
          <w:szCs w:val="36"/>
        </w:rPr>
      </w:pPr>
    </w:p>
    <w:p w14:paraId="2DED17F0" w14:textId="7BBC292D" w:rsidR="005E1ACC" w:rsidRDefault="005E1ACC">
      <w:pPr>
        <w:rPr>
          <w:sz w:val="36"/>
          <w:szCs w:val="36"/>
        </w:rPr>
      </w:pPr>
    </w:p>
    <w:p w14:paraId="7C849F20" w14:textId="06D99187" w:rsidR="005E1ACC" w:rsidRDefault="005E1ACC">
      <w:pPr>
        <w:rPr>
          <w:sz w:val="36"/>
          <w:szCs w:val="36"/>
        </w:rPr>
      </w:pPr>
    </w:p>
    <w:p w14:paraId="63B0A81B" w14:textId="0B2DF944" w:rsidR="005E1ACC" w:rsidRDefault="005E1ACC">
      <w:pPr>
        <w:rPr>
          <w:sz w:val="36"/>
          <w:szCs w:val="36"/>
        </w:rPr>
      </w:pPr>
    </w:p>
    <w:p w14:paraId="7DC056ED" w14:textId="77777777" w:rsidR="005E1ACC" w:rsidRDefault="005E1ACC">
      <w:pPr>
        <w:rPr>
          <w:sz w:val="36"/>
          <w:szCs w:val="36"/>
        </w:rPr>
      </w:pPr>
    </w:p>
    <w:p w14:paraId="42F20BB0" w14:textId="6BEBC3D3" w:rsidR="004153C5" w:rsidRDefault="004153C5">
      <w:pPr>
        <w:rPr>
          <w:i/>
          <w:sz w:val="36"/>
          <w:szCs w:val="36"/>
        </w:rPr>
      </w:pPr>
      <w:r>
        <w:rPr>
          <w:sz w:val="36"/>
          <w:szCs w:val="36"/>
        </w:rPr>
        <w:t xml:space="preserve">                                        </w:t>
      </w:r>
      <w:r w:rsidR="005E1ACC">
        <w:rPr>
          <w:sz w:val="36"/>
          <w:szCs w:val="36"/>
        </w:rPr>
        <w:t xml:space="preserve">    </w:t>
      </w:r>
      <w:r>
        <w:rPr>
          <w:sz w:val="36"/>
          <w:szCs w:val="36"/>
        </w:rPr>
        <w:t xml:space="preserve"> </w:t>
      </w:r>
      <w:r w:rsidRPr="004153C5">
        <w:rPr>
          <w:i/>
          <w:sz w:val="36"/>
          <w:szCs w:val="36"/>
        </w:rPr>
        <w:t>ABSTRACT</w:t>
      </w:r>
    </w:p>
    <w:p w14:paraId="7D56CBFC" w14:textId="05DC7C4F" w:rsidR="004153C5" w:rsidRDefault="004153C5">
      <w:pPr>
        <w:rPr>
          <w:i/>
          <w:sz w:val="36"/>
          <w:szCs w:val="36"/>
        </w:rPr>
      </w:pPr>
    </w:p>
    <w:p w14:paraId="1B87AFEC" w14:textId="77777777" w:rsidR="005E1ACC" w:rsidRDefault="005E1ACC">
      <w:pPr>
        <w:rPr>
          <w:i/>
        </w:rPr>
      </w:pPr>
    </w:p>
    <w:p w14:paraId="7BB4FBCA" w14:textId="77777777" w:rsidR="005E1ACC" w:rsidRDefault="005E1ACC">
      <w:pPr>
        <w:rPr>
          <w:i/>
        </w:rPr>
      </w:pPr>
    </w:p>
    <w:p w14:paraId="6A75C52B" w14:textId="77777777" w:rsidR="005E1ACC" w:rsidRDefault="005E1ACC">
      <w:pPr>
        <w:rPr>
          <w:i/>
        </w:rPr>
      </w:pPr>
    </w:p>
    <w:p w14:paraId="76999C9E" w14:textId="4319FD5B" w:rsidR="004153C5" w:rsidRDefault="004153C5">
      <w:pPr>
        <w:rPr>
          <w:i/>
        </w:rPr>
      </w:pPr>
      <w:r w:rsidRPr="000714D9">
        <w:rPr>
          <w:i/>
        </w:rPr>
        <w:t xml:space="preserve">This review of literature will focus on the relationship between attachment </w:t>
      </w:r>
      <w:r w:rsidR="004F75F2" w:rsidRPr="000714D9">
        <w:rPr>
          <w:i/>
        </w:rPr>
        <w:t>and the impact on learning in early childhood. Firstly, I will review briefly the history of attachment theory in order to present an understanding of its origin and empirical importance to the present day.</w:t>
      </w:r>
      <w:r w:rsidR="00851455" w:rsidRPr="000714D9">
        <w:rPr>
          <w:i/>
        </w:rPr>
        <w:t xml:space="preserve"> Expansive research suggests that poor early childhood attachment significantly affects a child’s ability to learn and reach their full potential. This review will focus on establishing the impact poor attachment imposes</w:t>
      </w:r>
      <w:r w:rsidR="00D4313A" w:rsidRPr="000714D9">
        <w:rPr>
          <w:i/>
        </w:rPr>
        <w:t xml:space="preserve"> on a child’s learning in the early stages of life as it is rapid. Particular attention is made</w:t>
      </w:r>
      <w:r w:rsidR="009D43BD" w:rsidRPr="000714D9">
        <w:rPr>
          <w:i/>
        </w:rPr>
        <w:t xml:space="preserve"> on negative attachments in the early phases of life and the empirical evidence of the limitations on their ability to learn when entering</w:t>
      </w:r>
      <w:r w:rsidR="00D4313A" w:rsidRPr="000714D9">
        <w:rPr>
          <w:i/>
        </w:rPr>
        <w:t xml:space="preserve"> </w:t>
      </w:r>
      <w:r w:rsidR="009D43BD" w:rsidRPr="000714D9">
        <w:rPr>
          <w:i/>
        </w:rPr>
        <w:t xml:space="preserve">early childhood settings, pre-school, nursery and schools. Despite </w:t>
      </w:r>
      <w:r w:rsidR="001B5A0A" w:rsidRPr="000714D9">
        <w:rPr>
          <w:i/>
        </w:rPr>
        <w:t>the wealth of limitations evident through research there is however findings to suggest acknowledgement of the importance positive attachment has both at home and early childhood settings and the need for high quality</w:t>
      </w:r>
      <w:r w:rsidR="00EF3E00" w:rsidRPr="000714D9">
        <w:rPr>
          <w:i/>
        </w:rPr>
        <w:t xml:space="preserve"> early childhood</w:t>
      </w:r>
      <w:r w:rsidR="001B5A0A" w:rsidRPr="000714D9">
        <w:rPr>
          <w:i/>
        </w:rPr>
        <w:t xml:space="preserve"> experience</w:t>
      </w:r>
      <w:r w:rsidR="00EF3E00" w:rsidRPr="000714D9">
        <w:rPr>
          <w:i/>
        </w:rPr>
        <w:t>s</w:t>
      </w:r>
      <w:r w:rsidR="001B5A0A" w:rsidRPr="000714D9">
        <w:rPr>
          <w:i/>
        </w:rPr>
        <w:t xml:space="preserve"> </w:t>
      </w:r>
      <w:r w:rsidR="00EF3E00" w:rsidRPr="000714D9">
        <w:rPr>
          <w:i/>
        </w:rPr>
        <w:t>in order to</w:t>
      </w:r>
      <w:r w:rsidR="001B5A0A" w:rsidRPr="000714D9">
        <w:rPr>
          <w:i/>
        </w:rPr>
        <w:t xml:space="preserve"> help minimise </w:t>
      </w:r>
      <w:r w:rsidR="00EF3E00" w:rsidRPr="000714D9">
        <w:rPr>
          <w:i/>
        </w:rPr>
        <w:t xml:space="preserve">the risk of poor development and learning. </w:t>
      </w:r>
      <w:r w:rsidR="00035AB4" w:rsidRPr="000714D9">
        <w:rPr>
          <w:i/>
        </w:rPr>
        <w:t>“Protection of attachment should be recognised as a professional responsibility of all who work with children. It must not be regarded as someone else’s job” (</w:t>
      </w:r>
      <w:r w:rsidR="000714D9" w:rsidRPr="000714D9">
        <w:rPr>
          <w:i/>
        </w:rPr>
        <w:t>Rees,</w:t>
      </w:r>
      <w:r w:rsidR="00035AB4" w:rsidRPr="000714D9">
        <w:rPr>
          <w:i/>
        </w:rPr>
        <w:t xml:space="preserve"> 2007</w:t>
      </w:r>
      <w:r w:rsidR="000714D9" w:rsidRPr="000714D9">
        <w:rPr>
          <w:i/>
        </w:rPr>
        <w:t>).</w:t>
      </w:r>
    </w:p>
    <w:p w14:paraId="249FF8BB" w14:textId="2815EDE2" w:rsidR="004F74AD" w:rsidRDefault="004F74AD">
      <w:pPr>
        <w:rPr>
          <w:i/>
        </w:rPr>
      </w:pPr>
    </w:p>
    <w:p w14:paraId="6C53C9AC" w14:textId="656CABC4" w:rsidR="004F74AD" w:rsidRDefault="004F74AD">
      <w:pPr>
        <w:rPr>
          <w:i/>
        </w:rPr>
      </w:pPr>
    </w:p>
    <w:p w14:paraId="150667C8" w14:textId="77777777" w:rsidR="004F74AD" w:rsidRPr="004F74AD" w:rsidRDefault="004F74AD"/>
    <w:p w14:paraId="0FB92450" w14:textId="77777777" w:rsidR="00C401D4" w:rsidRDefault="007C7C1C">
      <w:pPr>
        <w:rPr>
          <w:sz w:val="36"/>
          <w:szCs w:val="36"/>
        </w:rPr>
      </w:pPr>
      <w:r w:rsidRPr="004F74AD">
        <w:rPr>
          <w:sz w:val="36"/>
          <w:szCs w:val="36"/>
        </w:rPr>
        <w:t xml:space="preserve">        </w:t>
      </w:r>
    </w:p>
    <w:p w14:paraId="036C79D0" w14:textId="77777777" w:rsidR="00C401D4" w:rsidRDefault="00C401D4">
      <w:pPr>
        <w:rPr>
          <w:sz w:val="36"/>
          <w:szCs w:val="36"/>
        </w:rPr>
      </w:pPr>
    </w:p>
    <w:p w14:paraId="0BDFDB0E" w14:textId="77777777" w:rsidR="00C401D4" w:rsidRDefault="00C401D4">
      <w:pPr>
        <w:rPr>
          <w:sz w:val="36"/>
          <w:szCs w:val="36"/>
        </w:rPr>
      </w:pPr>
    </w:p>
    <w:p w14:paraId="1F4AA8D4" w14:textId="77777777" w:rsidR="00C401D4" w:rsidRDefault="00C401D4">
      <w:pPr>
        <w:rPr>
          <w:sz w:val="36"/>
          <w:szCs w:val="36"/>
        </w:rPr>
      </w:pPr>
    </w:p>
    <w:p w14:paraId="20DBF87A" w14:textId="77777777" w:rsidR="00C401D4" w:rsidRDefault="00C401D4">
      <w:pPr>
        <w:rPr>
          <w:sz w:val="36"/>
          <w:szCs w:val="36"/>
        </w:rPr>
      </w:pPr>
    </w:p>
    <w:p w14:paraId="46D01458" w14:textId="1FBE74D7" w:rsidR="00C401D4" w:rsidRDefault="00C401D4">
      <w:pPr>
        <w:rPr>
          <w:sz w:val="36"/>
          <w:szCs w:val="36"/>
        </w:rPr>
      </w:pPr>
    </w:p>
    <w:p w14:paraId="75D3E3A4" w14:textId="5CD11292" w:rsidR="005E1ACC" w:rsidRDefault="005E1ACC">
      <w:pPr>
        <w:rPr>
          <w:sz w:val="36"/>
          <w:szCs w:val="36"/>
        </w:rPr>
      </w:pPr>
    </w:p>
    <w:p w14:paraId="5BC25EF4" w14:textId="77777777" w:rsidR="005E1ACC" w:rsidRDefault="005E1ACC">
      <w:pPr>
        <w:rPr>
          <w:sz w:val="36"/>
          <w:szCs w:val="36"/>
        </w:rPr>
      </w:pPr>
    </w:p>
    <w:p w14:paraId="1F38697B" w14:textId="77777777" w:rsidR="00C401D4" w:rsidRDefault="00C401D4">
      <w:pPr>
        <w:rPr>
          <w:sz w:val="36"/>
          <w:szCs w:val="36"/>
        </w:rPr>
      </w:pPr>
    </w:p>
    <w:p w14:paraId="5AE9D5CC" w14:textId="1117EB1A" w:rsidR="005E1ACC" w:rsidRDefault="005E1ACC">
      <w:pPr>
        <w:rPr>
          <w:b/>
          <w:sz w:val="36"/>
          <w:szCs w:val="36"/>
        </w:rPr>
      </w:pPr>
      <w:r>
        <w:rPr>
          <w:sz w:val="36"/>
          <w:szCs w:val="36"/>
        </w:rPr>
        <w:lastRenderedPageBreak/>
        <w:t xml:space="preserve">                                   </w:t>
      </w:r>
      <w:r w:rsidRPr="005E1ACC">
        <w:rPr>
          <w:b/>
          <w:sz w:val="36"/>
          <w:szCs w:val="36"/>
        </w:rPr>
        <w:t>Table of Contents</w:t>
      </w:r>
    </w:p>
    <w:p w14:paraId="5DA30CAD" w14:textId="09574935" w:rsidR="005E1ACC" w:rsidRDefault="005E1ACC">
      <w:pPr>
        <w:rPr>
          <w:b/>
          <w:sz w:val="36"/>
          <w:szCs w:val="36"/>
        </w:rPr>
      </w:pPr>
    </w:p>
    <w:p w14:paraId="74A01F16" w14:textId="3DD58EF8" w:rsidR="00E51BA7" w:rsidRDefault="00E51BA7">
      <w:pPr>
        <w:rPr>
          <w:b/>
          <w:sz w:val="36"/>
          <w:szCs w:val="36"/>
        </w:rPr>
      </w:pPr>
    </w:p>
    <w:p w14:paraId="44DAA339" w14:textId="77777777" w:rsidR="00E51BA7" w:rsidRDefault="00E51BA7">
      <w:pPr>
        <w:rPr>
          <w:b/>
          <w:sz w:val="36"/>
          <w:szCs w:val="36"/>
        </w:rPr>
      </w:pPr>
    </w:p>
    <w:p w14:paraId="131704E3" w14:textId="37EE0ABF" w:rsidR="005E1ACC" w:rsidRDefault="005E1ACC">
      <w:pPr>
        <w:rPr>
          <w:sz w:val="28"/>
          <w:szCs w:val="28"/>
        </w:rPr>
      </w:pPr>
      <w:r>
        <w:rPr>
          <w:sz w:val="36"/>
          <w:szCs w:val="36"/>
        </w:rPr>
        <w:t>…………………………………………………………………………………………</w:t>
      </w:r>
      <w:r>
        <w:rPr>
          <w:sz w:val="28"/>
          <w:szCs w:val="28"/>
        </w:rPr>
        <w:t>Page</w:t>
      </w:r>
    </w:p>
    <w:p w14:paraId="23ADD902" w14:textId="5F6AF831" w:rsidR="00903D19" w:rsidRDefault="00903D19">
      <w:pPr>
        <w:rPr>
          <w:sz w:val="28"/>
          <w:szCs w:val="28"/>
        </w:rPr>
      </w:pPr>
    </w:p>
    <w:p w14:paraId="25C0612B" w14:textId="4DDF6E78" w:rsidR="00903D19" w:rsidRDefault="00903D19">
      <w:pPr>
        <w:rPr>
          <w:sz w:val="28"/>
          <w:szCs w:val="28"/>
        </w:rPr>
      </w:pPr>
      <w:r>
        <w:rPr>
          <w:sz w:val="28"/>
          <w:szCs w:val="28"/>
        </w:rPr>
        <w:t>Title page ……………………………………………………………………………………………………</w:t>
      </w:r>
      <w:proofErr w:type="gramStart"/>
      <w:r>
        <w:rPr>
          <w:sz w:val="28"/>
          <w:szCs w:val="28"/>
        </w:rPr>
        <w:t>….</w:t>
      </w:r>
      <w:r w:rsidR="00954EFE">
        <w:rPr>
          <w:sz w:val="28"/>
          <w:szCs w:val="28"/>
        </w:rPr>
        <w:t>.</w:t>
      </w:r>
      <w:proofErr w:type="gramEnd"/>
      <w:r>
        <w:rPr>
          <w:sz w:val="28"/>
          <w:szCs w:val="28"/>
        </w:rPr>
        <w:t>1</w:t>
      </w:r>
    </w:p>
    <w:p w14:paraId="33DB9A8A" w14:textId="0AC472C8" w:rsidR="00903D19" w:rsidRDefault="00903D19">
      <w:pPr>
        <w:rPr>
          <w:sz w:val="28"/>
          <w:szCs w:val="28"/>
        </w:rPr>
      </w:pPr>
    </w:p>
    <w:p w14:paraId="2D74238C" w14:textId="0F9DC451" w:rsidR="00903D19" w:rsidRDefault="00903D19">
      <w:pPr>
        <w:rPr>
          <w:sz w:val="28"/>
          <w:szCs w:val="28"/>
        </w:rPr>
      </w:pPr>
      <w:r>
        <w:rPr>
          <w:sz w:val="28"/>
          <w:szCs w:val="28"/>
        </w:rPr>
        <w:t>Declaration…………………………………………………………………………………………………</w:t>
      </w:r>
      <w:r w:rsidR="00F77401">
        <w:rPr>
          <w:sz w:val="28"/>
          <w:szCs w:val="28"/>
        </w:rPr>
        <w:t>….</w:t>
      </w:r>
      <w:r w:rsidR="00954EFE">
        <w:rPr>
          <w:sz w:val="28"/>
          <w:szCs w:val="28"/>
        </w:rPr>
        <w:t>..</w:t>
      </w:r>
      <w:r>
        <w:rPr>
          <w:sz w:val="28"/>
          <w:szCs w:val="28"/>
        </w:rPr>
        <w:t>2</w:t>
      </w:r>
    </w:p>
    <w:p w14:paraId="134381AC" w14:textId="1FD27250" w:rsidR="00903D19" w:rsidRDefault="00903D19">
      <w:pPr>
        <w:rPr>
          <w:sz w:val="28"/>
          <w:szCs w:val="28"/>
        </w:rPr>
      </w:pPr>
    </w:p>
    <w:p w14:paraId="67781DD5" w14:textId="74B12143" w:rsidR="00903D19" w:rsidRDefault="00903D19">
      <w:pPr>
        <w:rPr>
          <w:sz w:val="28"/>
          <w:szCs w:val="28"/>
        </w:rPr>
      </w:pPr>
      <w:r>
        <w:rPr>
          <w:sz w:val="28"/>
          <w:szCs w:val="28"/>
        </w:rPr>
        <w:t>Acknowledgements……………………………………………………………………………………</w:t>
      </w:r>
      <w:r w:rsidR="00F77401">
        <w:rPr>
          <w:sz w:val="28"/>
          <w:szCs w:val="28"/>
        </w:rPr>
        <w:t>…...</w:t>
      </w:r>
      <w:r>
        <w:rPr>
          <w:sz w:val="28"/>
          <w:szCs w:val="28"/>
        </w:rPr>
        <w:t>3</w:t>
      </w:r>
    </w:p>
    <w:p w14:paraId="37A7BF1B" w14:textId="395B4188" w:rsidR="00903D19" w:rsidRDefault="00903D19">
      <w:pPr>
        <w:rPr>
          <w:sz w:val="28"/>
          <w:szCs w:val="28"/>
        </w:rPr>
      </w:pPr>
    </w:p>
    <w:p w14:paraId="7CEDC642" w14:textId="2EA36827" w:rsidR="00903D19" w:rsidRDefault="00903D19">
      <w:pPr>
        <w:rPr>
          <w:sz w:val="28"/>
          <w:szCs w:val="28"/>
        </w:rPr>
      </w:pPr>
      <w:r>
        <w:rPr>
          <w:sz w:val="28"/>
          <w:szCs w:val="28"/>
        </w:rPr>
        <w:t>Abstract………………………………………………………………………………………………………</w:t>
      </w:r>
      <w:proofErr w:type="gramStart"/>
      <w:r>
        <w:rPr>
          <w:sz w:val="28"/>
          <w:szCs w:val="28"/>
        </w:rPr>
        <w:t>….</w:t>
      </w:r>
      <w:r w:rsidR="00954EFE">
        <w:rPr>
          <w:sz w:val="28"/>
          <w:szCs w:val="28"/>
        </w:rPr>
        <w:t>.</w:t>
      </w:r>
      <w:proofErr w:type="gramEnd"/>
      <w:r>
        <w:rPr>
          <w:sz w:val="28"/>
          <w:szCs w:val="28"/>
        </w:rPr>
        <w:t>4</w:t>
      </w:r>
    </w:p>
    <w:p w14:paraId="714E7D8F" w14:textId="6B33C265" w:rsidR="00903D19" w:rsidRDefault="00903D19">
      <w:pPr>
        <w:rPr>
          <w:sz w:val="28"/>
          <w:szCs w:val="28"/>
        </w:rPr>
      </w:pPr>
    </w:p>
    <w:p w14:paraId="3BB588D0" w14:textId="4A55FAA7" w:rsidR="00903D19" w:rsidRDefault="00903D19">
      <w:pPr>
        <w:rPr>
          <w:sz w:val="28"/>
          <w:szCs w:val="28"/>
        </w:rPr>
      </w:pPr>
      <w:r>
        <w:rPr>
          <w:sz w:val="28"/>
          <w:szCs w:val="28"/>
        </w:rPr>
        <w:t>Table of Contents……………………………………………………………………………………………</w:t>
      </w:r>
      <w:r w:rsidR="00954EFE">
        <w:rPr>
          <w:sz w:val="28"/>
          <w:szCs w:val="28"/>
        </w:rPr>
        <w:t>.</w:t>
      </w:r>
      <w:r>
        <w:rPr>
          <w:sz w:val="28"/>
          <w:szCs w:val="28"/>
        </w:rPr>
        <w:t>5</w:t>
      </w:r>
    </w:p>
    <w:p w14:paraId="389F8019" w14:textId="5A0201FE" w:rsidR="00903D19" w:rsidRDefault="00903D19">
      <w:pPr>
        <w:rPr>
          <w:sz w:val="28"/>
          <w:szCs w:val="28"/>
        </w:rPr>
      </w:pPr>
    </w:p>
    <w:p w14:paraId="1A134EFC" w14:textId="5F7DC77C" w:rsidR="00903D19" w:rsidRDefault="00903D19">
      <w:pPr>
        <w:rPr>
          <w:sz w:val="28"/>
          <w:szCs w:val="28"/>
        </w:rPr>
      </w:pPr>
      <w:r>
        <w:rPr>
          <w:sz w:val="28"/>
          <w:szCs w:val="28"/>
        </w:rPr>
        <w:t>Chapter 1 – Introduction ……………………………………………………………………………</w:t>
      </w:r>
      <w:proofErr w:type="gramStart"/>
      <w:r>
        <w:rPr>
          <w:sz w:val="28"/>
          <w:szCs w:val="28"/>
        </w:rPr>
        <w:t>….</w:t>
      </w:r>
      <w:r w:rsidR="00954EFE">
        <w:rPr>
          <w:sz w:val="28"/>
          <w:szCs w:val="28"/>
        </w:rPr>
        <w:t>.</w:t>
      </w:r>
      <w:proofErr w:type="gramEnd"/>
      <w:r>
        <w:rPr>
          <w:sz w:val="28"/>
          <w:szCs w:val="28"/>
        </w:rPr>
        <w:t>6</w:t>
      </w:r>
    </w:p>
    <w:p w14:paraId="77CA2B5A" w14:textId="21EE22CB" w:rsidR="00903D19" w:rsidRDefault="00903D19">
      <w:pPr>
        <w:rPr>
          <w:sz w:val="28"/>
          <w:szCs w:val="28"/>
        </w:rPr>
      </w:pPr>
    </w:p>
    <w:p w14:paraId="47B98C67" w14:textId="775AD2AF" w:rsidR="00903D19" w:rsidRDefault="00903D19">
      <w:pPr>
        <w:rPr>
          <w:sz w:val="28"/>
          <w:szCs w:val="28"/>
        </w:rPr>
      </w:pPr>
      <w:r>
        <w:rPr>
          <w:sz w:val="28"/>
          <w:szCs w:val="28"/>
        </w:rPr>
        <w:t xml:space="preserve">                      Attachment Theory …………………………………………………………………</w:t>
      </w:r>
      <w:proofErr w:type="gramStart"/>
      <w:r>
        <w:rPr>
          <w:sz w:val="28"/>
          <w:szCs w:val="28"/>
        </w:rPr>
        <w:t>….</w:t>
      </w:r>
      <w:r w:rsidR="00954EFE">
        <w:rPr>
          <w:sz w:val="28"/>
          <w:szCs w:val="28"/>
        </w:rPr>
        <w:t>.</w:t>
      </w:r>
      <w:proofErr w:type="gramEnd"/>
      <w:r>
        <w:rPr>
          <w:sz w:val="28"/>
          <w:szCs w:val="28"/>
        </w:rPr>
        <w:t>7</w:t>
      </w:r>
    </w:p>
    <w:p w14:paraId="5A3E42B3" w14:textId="2191A5F8" w:rsidR="00903D19" w:rsidRDefault="00903D19">
      <w:pPr>
        <w:rPr>
          <w:sz w:val="28"/>
          <w:szCs w:val="28"/>
        </w:rPr>
      </w:pPr>
    </w:p>
    <w:p w14:paraId="6B98E5DF" w14:textId="72518054" w:rsidR="00903D19" w:rsidRDefault="00903D19">
      <w:pPr>
        <w:rPr>
          <w:sz w:val="28"/>
          <w:szCs w:val="28"/>
        </w:rPr>
      </w:pPr>
      <w:r>
        <w:rPr>
          <w:sz w:val="28"/>
          <w:szCs w:val="28"/>
        </w:rPr>
        <w:t>Chapter 2</w:t>
      </w:r>
      <w:r w:rsidR="00E51BA7">
        <w:rPr>
          <w:sz w:val="28"/>
          <w:szCs w:val="28"/>
        </w:rPr>
        <w:t xml:space="preserve"> </w:t>
      </w:r>
      <w:r>
        <w:rPr>
          <w:sz w:val="28"/>
          <w:szCs w:val="28"/>
        </w:rPr>
        <w:t>- Literature Review ……………………………………………………………………</w:t>
      </w:r>
      <w:r w:rsidR="00F77401">
        <w:rPr>
          <w:sz w:val="28"/>
          <w:szCs w:val="28"/>
        </w:rPr>
        <w:t>.....</w:t>
      </w:r>
      <w:r w:rsidR="00954EFE">
        <w:rPr>
          <w:sz w:val="28"/>
          <w:szCs w:val="28"/>
        </w:rPr>
        <w:t>.</w:t>
      </w:r>
      <w:r>
        <w:rPr>
          <w:sz w:val="28"/>
          <w:szCs w:val="28"/>
        </w:rPr>
        <w:t>8</w:t>
      </w:r>
    </w:p>
    <w:p w14:paraId="723A3384" w14:textId="0C5BB5BF" w:rsidR="00E51BA7" w:rsidRDefault="00BB21AF">
      <w:pPr>
        <w:rPr>
          <w:sz w:val="28"/>
          <w:szCs w:val="28"/>
        </w:rPr>
      </w:pPr>
      <w:r>
        <w:rPr>
          <w:sz w:val="28"/>
          <w:szCs w:val="28"/>
        </w:rPr>
        <w:t xml:space="preserve">                  </w:t>
      </w:r>
    </w:p>
    <w:p w14:paraId="355811EA" w14:textId="3BB500FD" w:rsidR="00BB21AF" w:rsidRDefault="00BB21AF">
      <w:pPr>
        <w:rPr>
          <w:sz w:val="28"/>
          <w:szCs w:val="28"/>
        </w:rPr>
      </w:pPr>
      <w:r>
        <w:rPr>
          <w:sz w:val="28"/>
          <w:szCs w:val="28"/>
        </w:rPr>
        <w:t xml:space="preserve">                     Early Experiences.............................................................................</w:t>
      </w:r>
      <w:r w:rsidR="00954EFE">
        <w:rPr>
          <w:sz w:val="28"/>
          <w:szCs w:val="28"/>
        </w:rPr>
        <w:t>.</w:t>
      </w:r>
      <w:r>
        <w:rPr>
          <w:sz w:val="28"/>
          <w:szCs w:val="28"/>
        </w:rPr>
        <w:t>8</w:t>
      </w:r>
    </w:p>
    <w:p w14:paraId="723F4B71" w14:textId="013E17A1" w:rsidR="00BB21AF" w:rsidRDefault="00BB21AF">
      <w:pPr>
        <w:rPr>
          <w:sz w:val="28"/>
          <w:szCs w:val="28"/>
        </w:rPr>
      </w:pPr>
    </w:p>
    <w:p w14:paraId="461D2C6B" w14:textId="2F683A1D" w:rsidR="00BB21AF" w:rsidRDefault="00BB21AF">
      <w:pPr>
        <w:rPr>
          <w:sz w:val="28"/>
          <w:szCs w:val="28"/>
        </w:rPr>
      </w:pPr>
      <w:r>
        <w:rPr>
          <w:sz w:val="28"/>
          <w:szCs w:val="28"/>
        </w:rPr>
        <w:t xml:space="preserve">                     Secure Attachment</w:t>
      </w:r>
      <w:r w:rsidR="00954EFE">
        <w:rPr>
          <w:sz w:val="28"/>
          <w:szCs w:val="28"/>
        </w:rPr>
        <w:t>...........................................................................9</w:t>
      </w:r>
    </w:p>
    <w:p w14:paraId="3C1CE83B" w14:textId="3C05EAF6" w:rsidR="00BB21AF" w:rsidRDefault="00BB21AF">
      <w:pPr>
        <w:rPr>
          <w:sz w:val="28"/>
          <w:szCs w:val="28"/>
        </w:rPr>
      </w:pPr>
    </w:p>
    <w:p w14:paraId="4A13BCCD" w14:textId="22A7B3D2" w:rsidR="00BB21AF" w:rsidRDefault="00954EFE">
      <w:pPr>
        <w:rPr>
          <w:sz w:val="28"/>
          <w:szCs w:val="28"/>
        </w:rPr>
      </w:pPr>
      <w:r>
        <w:rPr>
          <w:sz w:val="28"/>
          <w:szCs w:val="28"/>
        </w:rPr>
        <w:t xml:space="preserve">                     Insecure Attachment.......................................................................10</w:t>
      </w:r>
    </w:p>
    <w:p w14:paraId="16AA38E9" w14:textId="75E4357E" w:rsidR="00954EFE" w:rsidRDefault="00954EFE">
      <w:pPr>
        <w:rPr>
          <w:sz w:val="28"/>
          <w:szCs w:val="28"/>
        </w:rPr>
      </w:pPr>
      <w:r>
        <w:rPr>
          <w:sz w:val="28"/>
          <w:szCs w:val="28"/>
        </w:rPr>
        <w:t xml:space="preserve">           </w:t>
      </w:r>
      <w:r w:rsidR="00804FCA">
        <w:rPr>
          <w:sz w:val="28"/>
          <w:szCs w:val="28"/>
        </w:rPr>
        <w:t xml:space="preserve">          </w:t>
      </w:r>
    </w:p>
    <w:p w14:paraId="4EE52C7E" w14:textId="5A187C25" w:rsidR="00804FCA" w:rsidRDefault="00804FCA">
      <w:pPr>
        <w:rPr>
          <w:sz w:val="28"/>
          <w:szCs w:val="28"/>
        </w:rPr>
      </w:pPr>
      <w:r>
        <w:rPr>
          <w:sz w:val="28"/>
          <w:szCs w:val="28"/>
        </w:rPr>
        <w:t xml:space="preserve">                     Early childhood settings..................................................................11</w:t>
      </w:r>
    </w:p>
    <w:p w14:paraId="075A2AD0" w14:textId="6BA36F1C" w:rsidR="00804FCA" w:rsidRDefault="00804FCA">
      <w:pPr>
        <w:rPr>
          <w:sz w:val="28"/>
          <w:szCs w:val="28"/>
        </w:rPr>
      </w:pPr>
      <w:r>
        <w:rPr>
          <w:sz w:val="28"/>
          <w:szCs w:val="28"/>
        </w:rPr>
        <w:t xml:space="preserve">                 </w:t>
      </w:r>
    </w:p>
    <w:p w14:paraId="2774E613" w14:textId="77073C5B" w:rsidR="00954EFE" w:rsidRDefault="00954EFE">
      <w:pPr>
        <w:rPr>
          <w:sz w:val="28"/>
          <w:szCs w:val="28"/>
        </w:rPr>
      </w:pPr>
      <w:r>
        <w:rPr>
          <w:sz w:val="28"/>
          <w:szCs w:val="28"/>
        </w:rPr>
        <w:t xml:space="preserve">                   </w:t>
      </w:r>
      <w:r w:rsidR="00804FCA">
        <w:rPr>
          <w:sz w:val="28"/>
          <w:szCs w:val="28"/>
        </w:rPr>
        <w:t xml:space="preserve"> </w:t>
      </w:r>
      <w:r>
        <w:rPr>
          <w:sz w:val="28"/>
          <w:szCs w:val="28"/>
        </w:rPr>
        <w:t xml:space="preserve"> Attachment Links to The Classroom...............................................1</w:t>
      </w:r>
      <w:r w:rsidR="00804FCA">
        <w:rPr>
          <w:sz w:val="28"/>
          <w:szCs w:val="28"/>
        </w:rPr>
        <w:t>2</w:t>
      </w:r>
    </w:p>
    <w:p w14:paraId="10094378" w14:textId="06C95B19" w:rsidR="00BB21AF" w:rsidRDefault="00BB21AF">
      <w:pPr>
        <w:rPr>
          <w:sz w:val="28"/>
          <w:szCs w:val="28"/>
        </w:rPr>
      </w:pPr>
      <w:r>
        <w:rPr>
          <w:sz w:val="28"/>
          <w:szCs w:val="28"/>
        </w:rPr>
        <w:t xml:space="preserve">                     </w:t>
      </w:r>
    </w:p>
    <w:p w14:paraId="6DF731B1" w14:textId="77777777" w:rsidR="00BB21AF" w:rsidRDefault="00BB21AF">
      <w:pPr>
        <w:rPr>
          <w:sz w:val="28"/>
          <w:szCs w:val="28"/>
        </w:rPr>
      </w:pPr>
    </w:p>
    <w:p w14:paraId="074F6B5B" w14:textId="0AAE0A16" w:rsidR="00E51BA7" w:rsidRDefault="00E51BA7">
      <w:pPr>
        <w:rPr>
          <w:sz w:val="28"/>
          <w:szCs w:val="28"/>
        </w:rPr>
      </w:pPr>
      <w:r>
        <w:rPr>
          <w:sz w:val="28"/>
          <w:szCs w:val="28"/>
        </w:rPr>
        <w:t>Chapter 3 – Conclusion and Recommendations................................................</w:t>
      </w:r>
      <w:r w:rsidR="00954EFE">
        <w:rPr>
          <w:sz w:val="28"/>
          <w:szCs w:val="28"/>
        </w:rPr>
        <w:t>1</w:t>
      </w:r>
      <w:r w:rsidR="00804FCA">
        <w:rPr>
          <w:sz w:val="28"/>
          <w:szCs w:val="28"/>
        </w:rPr>
        <w:t>3</w:t>
      </w:r>
    </w:p>
    <w:p w14:paraId="37BC5764" w14:textId="4F717237" w:rsidR="00E51BA7" w:rsidRDefault="00E51BA7">
      <w:pPr>
        <w:rPr>
          <w:sz w:val="28"/>
          <w:szCs w:val="28"/>
        </w:rPr>
      </w:pPr>
    </w:p>
    <w:p w14:paraId="4E378E7B" w14:textId="25D60A02" w:rsidR="00E51BA7" w:rsidRDefault="00E51BA7">
      <w:pPr>
        <w:rPr>
          <w:sz w:val="28"/>
          <w:szCs w:val="28"/>
        </w:rPr>
      </w:pPr>
      <w:r>
        <w:rPr>
          <w:sz w:val="28"/>
          <w:szCs w:val="28"/>
        </w:rPr>
        <w:t>Reference List....................................................................................................</w:t>
      </w:r>
      <w:r w:rsidR="00954EFE">
        <w:rPr>
          <w:sz w:val="28"/>
          <w:szCs w:val="28"/>
        </w:rPr>
        <w:t>1</w:t>
      </w:r>
      <w:r w:rsidR="00804FCA">
        <w:rPr>
          <w:sz w:val="28"/>
          <w:szCs w:val="28"/>
        </w:rPr>
        <w:t>4</w:t>
      </w:r>
    </w:p>
    <w:p w14:paraId="3CE9094C" w14:textId="531671D0" w:rsidR="00903D19" w:rsidRDefault="00903D19">
      <w:pPr>
        <w:rPr>
          <w:sz w:val="28"/>
          <w:szCs w:val="28"/>
        </w:rPr>
      </w:pPr>
    </w:p>
    <w:p w14:paraId="1F192429" w14:textId="77777777" w:rsidR="00903D19" w:rsidRDefault="00903D19">
      <w:pPr>
        <w:rPr>
          <w:sz w:val="28"/>
          <w:szCs w:val="28"/>
        </w:rPr>
      </w:pPr>
    </w:p>
    <w:p w14:paraId="4D92798E" w14:textId="074E281D" w:rsidR="00903D19" w:rsidRDefault="00903D19">
      <w:pPr>
        <w:rPr>
          <w:sz w:val="28"/>
          <w:szCs w:val="28"/>
        </w:rPr>
      </w:pPr>
    </w:p>
    <w:p w14:paraId="5C6586BF" w14:textId="77777777" w:rsidR="00903D19" w:rsidRDefault="00903D19">
      <w:pPr>
        <w:rPr>
          <w:sz w:val="28"/>
          <w:szCs w:val="28"/>
        </w:rPr>
      </w:pPr>
    </w:p>
    <w:p w14:paraId="142EEC82" w14:textId="6733F531" w:rsidR="00903D19" w:rsidRDefault="00903D19">
      <w:pPr>
        <w:rPr>
          <w:sz w:val="28"/>
          <w:szCs w:val="28"/>
        </w:rPr>
      </w:pPr>
    </w:p>
    <w:p w14:paraId="4F523AF5" w14:textId="77777777" w:rsidR="00903D19" w:rsidRDefault="00903D19">
      <w:pPr>
        <w:rPr>
          <w:sz w:val="28"/>
          <w:szCs w:val="28"/>
        </w:rPr>
      </w:pPr>
    </w:p>
    <w:p w14:paraId="5839F65B" w14:textId="2D3306D4" w:rsidR="005E1ACC" w:rsidRDefault="005E1ACC">
      <w:pPr>
        <w:rPr>
          <w:sz w:val="28"/>
          <w:szCs w:val="28"/>
        </w:rPr>
      </w:pPr>
    </w:p>
    <w:p w14:paraId="1999C5E4" w14:textId="77777777" w:rsidR="00804FCA" w:rsidRDefault="00804FCA">
      <w:pPr>
        <w:rPr>
          <w:sz w:val="36"/>
          <w:szCs w:val="36"/>
        </w:rPr>
      </w:pPr>
    </w:p>
    <w:p w14:paraId="01C1460B" w14:textId="77777777" w:rsidR="005E1ACC" w:rsidRDefault="005E1ACC">
      <w:pPr>
        <w:rPr>
          <w:sz w:val="36"/>
          <w:szCs w:val="36"/>
        </w:rPr>
      </w:pPr>
    </w:p>
    <w:p w14:paraId="3AB81D1C" w14:textId="0C30EA96" w:rsidR="0056535C" w:rsidRDefault="005E1ACC">
      <w:pPr>
        <w:rPr>
          <w:sz w:val="36"/>
          <w:szCs w:val="36"/>
        </w:rPr>
      </w:pPr>
      <w:r>
        <w:rPr>
          <w:sz w:val="36"/>
          <w:szCs w:val="36"/>
        </w:rPr>
        <w:t xml:space="preserve">       </w:t>
      </w:r>
      <w:r w:rsidR="00E51BA7">
        <w:rPr>
          <w:sz w:val="36"/>
          <w:szCs w:val="36"/>
        </w:rPr>
        <w:t>Chapter 1:</w:t>
      </w:r>
      <w:r>
        <w:rPr>
          <w:sz w:val="36"/>
          <w:szCs w:val="36"/>
        </w:rPr>
        <w:t xml:space="preserve">         </w:t>
      </w:r>
      <w:r w:rsidR="007E5468">
        <w:rPr>
          <w:sz w:val="36"/>
          <w:szCs w:val="36"/>
        </w:rPr>
        <w:t xml:space="preserve">  </w:t>
      </w:r>
      <w:r>
        <w:rPr>
          <w:sz w:val="36"/>
          <w:szCs w:val="36"/>
        </w:rPr>
        <w:t xml:space="preserve"> </w:t>
      </w:r>
      <w:r w:rsidR="004F74AD" w:rsidRPr="004F74AD">
        <w:rPr>
          <w:sz w:val="36"/>
          <w:szCs w:val="36"/>
        </w:rPr>
        <w:t>INTRODUCTION</w:t>
      </w:r>
    </w:p>
    <w:p w14:paraId="536591D6" w14:textId="7A98A29E" w:rsidR="004F74AD" w:rsidRDefault="004F74AD">
      <w:pPr>
        <w:rPr>
          <w:sz w:val="36"/>
          <w:szCs w:val="36"/>
        </w:rPr>
      </w:pPr>
    </w:p>
    <w:p w14:paraId="7E55DA2E" w14:textId="77777777" w:rsidR="005E1ACC" w:rsidRDefault="005E1ACC"/>
    <w:p w14:paraId="1DAA6B9F" w14:textId="77777777" w:rsidR="005E1ACC" w:rsidRDefault="005E1ACC"/>
    <w:p w14:paraId="554E9707" w14:textId="77777777" w:rsidR="005E1ACC" w:rsidRDefault="005E1ACC"/>
    <w:p w14:paraId="2A83E6DE" w14:textId="77777777" w:rsidR="005E1ACC" w:rsidRDefault="005E1ACC"/>
    <w:p w14:paraId="4CA38C78" w14:textId="274F23DA" w:rsidR="004F74AD" w:rsidRDefault="004F74AD">
      <w:r>
        <w:t>Within this literature review</w:t>
      </w:r>
      <w:r w:rsidR="00CE4151">
        <w:t xml:space="preserve"> I will be looking at the quality and role of the first relationship between the primary caregiver and the child and the effect of a poor attachment has on learning. Learning is an extremely broad term which can include social, emotional, </w:t>
      </w:r>
      <w:r w:rsidR="00825EF1">
        <w:t xml:space="preserve">behaviour </w:t>
      </w:r>
      <w:r w:rsidR="00CE4151">
        <w:t>development, but will look to focus more closely on the cognitive development which covers language, reasoning, memory, intelligence and attention</w:t>
      </w:r>
      <w:r w:rsidR="00825EF1">
        <w:t xml:space="preserve"> in early childhood.</w:t>
      </w:r>
      <w:r w:rsidR="003B3B8A">
        <w:t xml:space="preserve"> My interests lay between vulnerable children with poor insecure attachments and the underachievement in their learning which will impact massively on reaching their developmental milestones, willingness to learn and misguided perception in learning environment</w:t>
      </w:r>
      <w:r w:rsidR="00841FC3">
        <w:t xml:space="preserve">s that they are unwilling, uninterested and are misunderstood. </w:t>
      </w:r>
      <w:r w:rsidR="008D7FEE">
        <w:t>Geddes (2006) supports this view and explains that children seemingly to refuse to take part can be seen as defiant and despite best efforts to include and help those children</w:t>
      </w:r>
      <w:r w:rsidR="00F1200E">
        <w:t>, teachers and caregivers who are not educated on attachment theory and the significant ‘links between children’s early experience, emotional well-being, learning and performance in school’. Warning all concerned and in connection in the child’s early childhood of the paramount importance</w:t>
      </w:r>
      <w:r w:rsidR="00C13376">
        <w:t xml:space="preserve"> of attachment theory and if understood would limit the confusion for both child</w:t>
      </w:r>
      <w:r w:rsidR="00804FCA">
        <w:t>ren</w:t>
      </w:r>
      <w:r w:rsidR="00C13376">
        <w:t xml:space="preserve"> and adults concerned. As the relationship </w:t>
      </w:r>
      <w:r w:rsidR="00426FD5">
        <w:t xml:space="preserve">between the teacher and pupil is important for </w:t>
      </w:r>
      <w:proofErr w:type="gramStart"/>
      <w:r w:rsidR="00426FD5">
        <w:t xml:space="preserve">all </w:t>
      </w:r>
      <w:r w:rsidR="005A29C3">
        <w:t xml:space="preserve"> it</w:t>
      </w:r>
      <w:proofErr w:type="gramEnd"/>
      <w:r w:rsidR="005A29C3">
        <w:t xml:space="preserve"> is </w:t>
      </w:r>
      <w:r w:rsidR="00426FD5">
        <w:t>however more importantly to those at risk, as secure relationships and attachments formed will support and stimulate them in their learning and emotional intelligence (</w:t>
      </w:r>
      <w:proofErr w:type="spellStart"/>
      <w:r w:rsidR="00426FD5">
        <w:t>Motataianu</w:t>
      </w:r>
      <w:proofErr w:type="spellEnd"/>
      <w:r w:rsidR="00426FD5">
        <w:t xml:space="preserve"> 2018, p84).</w:t>
      </w:r>
    </w:p>
    <w:p w14:paraId="08C64F97" w14:textId="08A7E905" w:rsidR="00C13376" w:rsidRDefault="00C13376"/>
    <w:p w14:paraId="04B8B8AE" w14:textId="2CA31239" w:rsidR="00C13376" w:rsidRDefault="00C13376"/>
    <w:p w14:paraId="3E9F112B" w14:textId="77777777" w:rsidR="00C13376" w:rsidRPr="004F74AD" w:rsidRDefault="00C13376"/>
    <w:p w14:paraId="5326A6AA" w14:textId="4A58375D" w:rsidR="000714D9" w:rsidRDefault="000714D9">
      <w:pPr>
        <w:rPr>
          <w:sz w:val="36"/>
          <w:szCs w:val="36"/>
        </w:rPr>
      </w:pPr>
    </w:p>
    <w:p w14:paraId="3550BC88" w14:textId="755D8DC3" w:rsidR="005E1ACC" w:rsidRDefault="005E1ACC">
      <w:pPr>
        <w:rPr>
          <w:sz w:val="36"/>
          <w:szCs w:val="36"/>
        </w:rPr>
      </w:pPr>
    </w:p>
    <w:p w14:paraId="2114624F" w14:textId="260C3CE7" w:rsidR="005E1ACC" w:rsidRDefault="005E1ACC">
      <w:pPr>
        <w:rPr>
          <w:sz w:val="36"/>
          <w:szCs w:val="36"/>
        </w:rPr>
      </w:pPr>
    </w:p>
    <w:p w14:paraId="3E893958" w14:textId="3169AD20" w:rsidR="005E1ACC" w:rsidRDefault="005E1ACC">
      <w:pPr>
        <w:rPr>
          <w:sz w:val="36"/>
          <w:szCs w:val="36"/>
        </w:rPr>
      </w:pPr>
    </w:p>
    <w:p w14:paraId="3E237B64" w14:textId="72419234" w:rsidR="005E1ACC" w:rsidRDefault="005E1ACC">
      <w:pPr>
        <w:rPr>
          <w:sz w:val="36"/>
          <w:szCs w:val="36"/>
        </w:rPr>
      </w:pPr>
    </w:p>
    <w:p w14:paraId="5892BDCA" w14:textId="1087D39D" w:rsidR="005E1ACC" w:rsidRDefault="005E1ACC">
      <w:pPr>
        <w:rPr>
          <w:sz w:val="36"/>
          <w:szCs w:val="36"/>
        </w:rPr>
      </w:pPr>
    </w:p>
    <w:p w14:paraId="45CDF0B9" w14:textId="0898B603" w:rsidR="005E1ACC" w:rsidRDefault="005E1ACC">
      <w:pPr>
        <w:rPr>
          <w:sz w:val="36"/>
          <w:szCs w:val="36"/>
        </w:rPr>
      </w:pPr>
    </w:p>
    <w:p w14:paraId="658B4B88" w14:textId="2BDD9452" w:rsidR="005E1ACC" w:rsidRDefault="005E1ACC">
      <w:pPr>
        <w:rPr>
          <w:sz w:val="36"/>
          <w:szCs w:val="36"/>
        </w:rPr>
      </w:pPr>
    </w:p>
    <w:p w14:paraId="2D51DD07" w14:textId="260D404B" w:rsidR="000714D9" w:rsidRPr="00AB55B0" w:rsidRDefault="000714D9">
      <w:pPr>
        <w:rPr>
          <w:sz w:val="36"/>
          <w:szCs w:val="36"/>
        </w:rPr>
      </w:pPr>
      <w:r>
        <w:rPr>
          <w:sz w:val="36"/>
          <w:szCs w:val="36"/>
        </w:rPr>
        <w:t xml:space="preserve">       </w:t>
      </w:r>
      <w:r w:rsidR="004F74AD">
        <w:rPr>
          <w:sz w:val="36"/>
          <w:szCs w:val="36"/>
        </w:rPr>
        <w:t xml:space="preserve">  </w:t>
      </w:r>
      <w:r w:rsidR="00AB55B0">
        <w:rPr>
          <w:sz w:val="36"/>
          <w:szCs w:val="36"/>
        </w:rPr>
        <w:t xml:space="preserve">  </w:t>
      </w:r>
      <w:r w:rsidR="005E1ACC">
        <w:rPr>
          <w:sz w:val="36"/>
          <w:szCs w:val="36"/>
        </w:rPr>
        <w:t xml:space="preserve">                      </w:t>
      </w:r>
      <w:r w:rsidR="004F74AD">
        <w:rPr>
          <w:sz w:val="36"/>
          <w:szCs w:val="36"/>
        </w:rPr>
        <w:t xml:space="preserve">    Attachment Theory</w:t>
      </w:r>
    </w:p>
    <w:p w14:paraId="16D18ECD" w14:textId="005FFFEE" w:rsidR="0097539B" w:rsidRDefault="0097539B">
      <w:pPr>
        <w:rPr>
          <w:b/>
          <w:sz w:val="36"/>
          <w:szCs w:val="36"/>
        </w:rPr>
      </w:pPr>
    </w:p>
    <w:p w14:paraId="12AF493B" w14:textId="77777777" w:rsidR="00AB55B0" w:rsidRDefault="0097539B">
      <w:r>
        <w:t>There are many different opinions and views on the theory of attachment. John Bowlby is considered as the most well</w:t>
      </w:r>
      <w:r w:rsidR="002F7644">
        <w:t>-</w:t>
      </w:r>
      <w:r>
        <w:t xml:space="preserve">known </w:t>
      </w:r>
      <w:r w:rsidR="002F7644">
        <w:t xml:space="preserve">theorist on attachment theory. </w:t>
      </w:r>
      <w:r w:rsidR="005B6417">
        <w:t>He believed that attachment began at infancy which continued throughout life forming many innate systems of behaviour which are needed for survival. The exploration systems and attachment are at the forefront of his theory (Elliot and Reis,2003).</w:t>
      </w:r>
      <w:r w:rsidR="00AC01E7">
        <w:t xml:space="preserve"> </w:t>
      </w:r>
    </w:p>
    <w:p w14:paraId="6F4EC3B9" w14:textId="148980EB" w:rsidR="00AB55B0" w:rsidRDefault="00AB55B0">
      <w:r>
        <w:t xml:space="preserve"> </w:t>
      </w:r>
      <w:r w:rsidR="00AC01E7">
        <w:t>John Bowlby’s theory derived from his experience</w:t>
      </w:r>
      <w:r w:rsidR="00403B8D">
        <w:t xml:space="preserve"> working within the school setting</w:t>
      </w:r>
      <w:r w:rsidR="00AC01E7">
        <w:t xml:space="preserve"> in 1944 with poorly behaved boys who showed signs of struggle in the</w:t>
      </w:r>
      <w:r w:rsidR="005D6D00">
        <w:t>ir</w:t>
      </w:r>
      <w:r w:rsidR="00AC01E7">
        <w:t xml:space="preserve"> behaviour and ability to learn</w:t>
      </w:r>
      <w:r w:rsidR="00403B8D">
        <w:t xml:space="preserve"> (Geddes 2018). </w:t>
      </w:r>
      <w:r w:rsidR="000261B9">
        <w:t xml:space="preserve">This prompted Bowlby to explore children’s early life experiences and the </w:t>
      </w:r>
      <w:r w:rsidR="003967BB">
        <w:t>effects</w:t>
      </w:r>
      <w:r w:rsidR="000261B9">
        <w:t xml:space="preserve"> on social and emotional development, as he argued children who lacked consistency of care or raised in institutions</w:t>
      </w:r>
      <w:r w:rsidR="007918C1">
        <w:t xml:space="preserve"> in early childhood showed signs of distress and were incapable of receiving or giving any type of affection, their responses to emotions were not seen as normal</w:t>
      </w:r>
      <w:r w:rsidR="00645DD2">
        <w:t>, and were more likely to lie and steal (</w:t>
      </w:r>
      <w:proofErr w:type="spellStart"/>
      <w:r w:rsidR="00645DD2">
        <w:t>Kanieski</w:t>
      </w:r>
      <w:proofErr w:type="spellEnd"/>
      <w:r w:rsidR="00645DD2">
        <w:t xml:space="preserve"> 2010).</w:t>
      </w:r>
    </w:p>
    <w:p w14:paraId="7DEA07F0" w14:textId="0EFF95CE" w:rsidR="0097539B" w:rsidRDefault="00AB55B0">
      <w:r>
        <w:t xml:space="preserve"> </w:t>
      </w:r>
      <w:r w:rsidR="00743D77">
        <w:t xml:space="preserve"> Bowlby expressed his concerns for</w:t>
      </w:r>
      <w:r w:rsidR="00C179FC">
        <w:t xml:space="preserve"> these</w:t>
      </w:r>
      <w:r w:rsidR="00743D77">
        <w:t xml:space="preserve"> children who did not form adequate attachment</w:t>
      </w:r>
      <w:r w:rsidR="00C179FC">
        <w:t>s</w:t>
      </w:r>
      <w:r w:rsidR="00743D77">
        <w:t xml:space="preserve"> to the primary caregiver</w:t>
      </w:r>
      <w:r w:rsidR="00C179FC">
        <w:t xml:space="preserve"> and not experiencing loving care by their mother/primary caregiver, </w:t>
      </w:r>
      <w:r w:rsidR="00743D77">
        <w:t>maternal deprivation</w:t>
      </w:r>
      <w:r w:rsidR="00C179FC">
        <w:t xml:space="preserve"> giving it t</w:t>
      </w:r>
      <w:r w:rsidR="00743D77">
        <w:t xml:space="preserve">he term ‘Pathogen” (Bowlby 1951). </w:t>
      </w:r>
      <w:r w:rsidR="007771D3">
        <w:t>This prompted John Bowlby to focus on understanding what promoted and constituted to positive attachment rather than focusing on attachment disorders, this in turn would form the foundation of what became Bowlby</w:t>
      </w:r>
      <w:r w:rsidR="005D6D00">
        <w:t>’s</w:t>
      </w:r>
      <w:r w:rsidR="007771D3">
        <w:t xml:space="preserve"> attachment theory (</w:t>
      </w:r>
      <w:proofErr w:type="spellStart"/>
      <w:r w:rsidR="007771D3">
        <w:t>Kanieski</w:t>
      </w:r>
      <w:proofErr w:type="spellEnd"/>
      <w:r w:rsidR="007771D3">
        <w:t xml:space="preserve"> 2010).</w:t>
      </w:r>
    </w:p>
    <w:p w14:paraId="2E07E57A" w14:textId="7FFB3DCD" w:rsidR="007771D3" w:rsidRDefault="007771D3"/>
    <w:p w14:paraId="52F7CAE6" w14:textId="562566D6" w:rsidR="00AB55B0" w:rsidRDefault="007771D3">
      <w:r>
        <w:t xml:space="preserve">Carrying Bowlby’s theory forward would </w:t>
      </w:r>
      <w:r w:rsidR="00B408EC">
        <w:t>be the work of a colleague, Mary Ainsworth. She w</w:t>
      </w:r>
      <w:r w:rsidR="00512C2B">
        <w:t>ent</w:t>
      </w:r>
      <w:r w:rsidR="00B408EC">
        <w:t xml:space="preserve"> on to conduct extensive research and observations on the interaction between children and their mothers</w:t>
      </w:r>
      <w:r w:rsidR="00512C2B">
        <w:t xml:space="preserve"> and would be the first to recognise individual differences in attachment behaviour and the internal working models of attachment relationships in infants</w:t>
      </w:r>
      <w:r w:rsidR="003C2182">
        <w:t xml:space="preserve"> throughout the first year of life</w:t>
      </w:r>
      <w:r w:rsidR="00512C2B">
        <w:t xml:space="preserve"> (Ainsworth et al 1978).</w:t>
      </w:r>
      <w:r w:rsidR="003C2182">
        <w:t xml:space="preserve"> </w:t>
      </w:r>
    </w:p>
    <w:p w14:paraId="647EE26C" w14:textId="072FCBAD" w:rsidR="007771D3" w:rsidRDefault="00AB55B0">
      <w:r>
        <w:t xml:space="preserve"> </w:t>
      </w:r>
      <w:r w:rsidR="003C2182">
        <w:t xml:space="preserve">She conducted a procedure within a laboratory setting which would become historically known as the ‘Strange Situation”. </w:t>
      </w:r>
      <w:r w:rsidR="004432E1">
        <w:t xml:space="preserve">This would measure attachment quality by exposing each infant to increasing levels of stress. The outcome of the study would not only result in attachment styles but </w:t>
      </w:r>
      <w:r w:rsidR="00106651">
        <w:t>would be extremely influential in the world of psychology and child development.</w:t>
      </w:r>
    </w:p>
    <w:p w14:paraId="0BFF6314" w14:textId="77777777" w:rsidR="00AB55B0" w:rsidRDefault="00C179FC">
      <w:r>
        <w:t xml:space="preserve"> </w:t>
      </w:r>
      <w:r w:rsidR="007771D3">
        <w:t xml:space="preserve"> </w:t>
      </w:r>
      <w:r w:rsidR="00346713">
        <w:t>According to the results of the observations within the study Ainsworth (1963) presented clearly the infants who were securely attached as those who cried less were to be seen more content with their mothers. She went on to define children with insecure attachments were those who cried a great deal whilst needing the mother</w:t>
      </w:r>
      <w:r w:rsidR="00546F7D">
        <w:t>’</w:t>
      </w:r>
      <w:r w:rsidR="00346713">
        <w:t>s attention a lot more</w:t>
      </w:r>
      <w:r w:rsidR="00546F7D">
        <w:t xml:space="preserve"> and were more reluctant to explore their environment, even with comfort of their mother’s presence (Ainsworth 1963). </w:t>
      </w:r>
    </w:p>
    <w:p w14:paraId="518E049B" w14:textId="27F2DF88" w:rsidR="00C179FC" w:rsidRDefault="00AB55B0">
      <w:r>
        <w:t xml:space="preserve"> </w:t>
      </w:r>
      <w:r w:rsidR="00546F7D">
        <w:t xml:space="preserve">Geddes (2018) </w:t>
      </w:r>
      <w:r>
        <w:t>expresses the observations resulted within the study rose awareness and significance of a ‘secure enough’ attachment and indicated the importance of early experiences to prepare children</w:t>
      </w:r>
      <w:r w:rsidR="00BF5A6E">
        <w:t xml:space="preserve"> for future life in terms of coping with relationships and life experiences with others. </w:t>
      </w:r>
    </w:p>
    <w:p w14:paraId="20C53C4C" w14:textId="3176CBB1" w:rsidR="00BF5A6E" w:rsidRDefault="00BF5A6E">
      <w:r>
        <w:t xml:space="preserve"> ‘The implications for learning are significant, and awareness of the effects of early experiences on behaviour and expectations can inform teachers and early year professionals about the way that the challenges of learning can impact on the child’ (Geddes 2018 p1</w:t>
      </w:r>
      <w:r w:rsidR="00804FCA">
        <w:t>6</w:t>
      </w:r>
    </w:p>
    <w:p w14:paraId="26FFFF83" w14:textId="7740E269" w:rsidR="00BF5A6E" w:rsidRDefault="00E51BA7">
      <w:pPr>
        <w:rPr>
          <w:sz w:val="36"/>
          <w:szCs w:val="36"/>
        </w:rPr>
      </w:pPr>
      <w:r>
        <w:rPr>
          <w:sz w:val="36"/>
          <w:szCs w:val="36"/>
        </w:rPr>
        <w:lastRenderedPageBreak/>
        <w:t>Chapter 2:                    Literature Review</w:t>
      </w:r>
    </w:p>
    <w:p w14:paraId="0F3ADAD9" w14:textId="5FEA5E51" w:rsidR="00E51BA7" w:rsidRDefault="00E51BA7">
      <w:pPr>
        <w:rPr>
          <w:sz w:val="36"/>
          <w:szCs w:val="36"/>
        </w:rPr>
      </w:pPr>
    </w:p>
    <w:p w14:paraId="3D313F10" w14:textId="546E252E" w:rsidR="00E51BA7" w:rsidRPr="006361E4" w:rsidRDefault="006361E4">
      <w:pPr>
        <w:rPr>
          <w:b/>
          <w:sz w:val="32"/>
          <w:szCs w:val="32"/>
        </w:rPr>
      </w:pPr>
      <w:r w:rsidRPr="006361E4">
        <w:rPr>
          <w:b/>
          <w:sz w:val="32"/>
          <w:szCs w:val="32"/>
        </w:rPr>
        <w:t>Early experiences</w:t>
      </w:r>
    </w:p>
    <w:p w14:paraId="1C39E6B4" w14:textId="20954595" w:rsidR="00E51BA7" w:rsidRDefault="00E51BA7">
      <w:pPr>
        <w:rPr>
          <w:b/>
          <w:sz w:val="32"/>
          <w:szCs w:val="32"/>
        </w:rPr>
      </w:pPr>
    </w:p>
    <w:p w14:paraId="456E192B" w14:textId="77777777" w:rsidR="004150A9" w:rsidRDefault="006361E4">
      <w:r>
        <w:t xml:space="preserve">Parents </w:t>
      </w:r>
      <w:r w:rsidR="006D332B">
        <w:t>play an important part in their children’s learning, development, emotions and are in fact the child’s first teacher. A wealth of research and their findings suggest continuously, that consistent positive early experiences in early life help develop learning, growth and secure attachments to their primary caregiver.</w:t>
      </w:r>
      <w:r w:rsidR="00E03F9A">
        <w:t xml:space="preserve"> </w:t>
      </w:r>
      <w:r w:rsidR="007C385C">
        <w:t>Siddiqi (2007) supports this with the findings for The Health Organization on Social Determinants of Health which states the home environment as the primary source for children’s early experiences. Experiencing and creating a calm, happy, stimulating home environment will help a child to develop healthily and enhance learning</w:t>
      </w:r>
      <w:r w:rsidR="000A1C43">
        <w:t xml:space="preserve"> (Sylva et al 2004).</w:t>
      </w:r>
      <w:r w:rsidR="004150A9">
        <w:t xml:space="preserve"> </w:t>
      </w:r>
    </w:p>
    <w:p w14:paraId="199B1FE0" w14:textId="5EC5F281" w:rsidR="006361E4" w:rsidRDefault="00B65DAB">
      <w:r>
        <w:t xml:space="preserve"> </w:t>
      </w:r>
      <w:proofErr w:type="spellStart"/>
      <w:r w:rsidR="004150A9">
        <w:t>Frailburg</w:t>
      </w:r>
      <w:proofErr w:type="spellEnd"/>
      <w:r w:rsidR="004150A9">
        <w:t xml:space="preserve"> (1959, quoted in </w:t>
      </w:r>
      <w:proofErr w:type="spellStart"/>
      <w:r w:rsidR="004150A9">
        <w:t>Malekpour</w:t>
      </w:r>
      <w:proofErr w:type="spellEnd"/>
      <w:r w:rsidR="004150A9">
        <w:t xml:space="preserve">, 2007, p81) supports historically </w:t>
      </w:r>
      <w:r>
        <w:t>that,</w:t>
      </w:r>
      <w:r w:rsidR="004150A9">
        <w:t xml:space="preserve"> “Our personal identity- is achieved through the early bonds of child and parent. Conscience itself, the most civilising of all achievements in human evolution, is not part of constitutional endowment, but the endowment of parental love and education”</w:t>
      </w:r>
      <w:r>
        <w:t>.</w:t>
      </w:r>
    </w:p>
    <w:p w14:paraId="6AF52331" w14:textId="5953F0F5" w:rsidR="00DA19A4" w:rsidRDefault="00DA19A4"/>
    <w:p w14:paraId="044FBF0C" w14:textId="2CCA5CCA" w:rsidR="00DA19A4" w:rsidRDefault="00DA19A4">
      <w:r>
        <w:t>Landry, et al (2006) car</w:t>
      </w:r>
      <w:r w:rsidR="005D51EE">
        <w:t xml:space="preserve">ried out an experiment to determine </w:t>
      </w:r>
      <w:r w:rsidR="00F76EAC">
        <w:t>whether it was possible to facilitate a mother’s positive response to their children and if it enhanced early</w:t>
      </w:r>
      <w:r w:rsidR="00034829">
        <w:t xml:space="preserve"> in</w:t>
      </w:r>
      <w:r w:rsidR="00F76EAC">
        <w:t xml:space="preserve"> learning. This was across a 10-week period with 264 mother and child that took part in the study. What emerged from the study would be seen as very intriguing to the developmental world and research. As it revealed that the mothers who were given training and strategies that were focused on learning and play showed a significant increase in their behaviours and communication with their child which concluded post training</w:t>
      </w:r>
      <w:r w:rsidR="00034829">
        <w:t>.</w:t>
      </w:r>
      <w:r w:rsidR="00F76EAC">
        <w:t xml:space="preserve"> </w:t>
      </w:r>
      <w:r w:rsidR="00034829">
        <w:t>T</w:t>
      </w:r>
      <w:r w:rsidR="00F76EAC">
        <w:t xml:space="preserve">hey also displayed improvements in their own behaviour thus passing the benefits </w:t>
      </w:r>
      <w:r w:rsidR="00034829">
        <w:t>onto their children naturally. This is a very positive step into possible interventions and their success which will play a critical role into possible implementations in relationships, pre-school and other learning and educational settings.</w:t>
      </w:r>
    </w:p>
    <w:p w14:paraId="6A5688E6" w14:textId="14CEBF64" w:rsidR="00D72BC4" w:rsidRDefault="00D72BC4"/>
    <w:p w14:paraId="5A911F04" w14:textId="68EB4B4D" w:rsidR="00D72BC4" w:rsidRDefault="00D72BC4">
      <w:r>
        <w:t xml:space="preserve">Fogel (2009) also focuses on the effectiveness on children’s brain development in the early years and suggests that the quality and strength of relationships between parents, family and small children affect the brains capacity and functions to learn. Also supported by Bradley (2002) </w:t>
      </w:r>
      <w:r w:rsidR="00361EB3">
        <w:t>children had better developmental outcomes when they experienced warn, nurturing, positive responses from their care-givers such as interaction, communication and simple things like reading with them.</w:t>
      </w:r>
    </w:p>
    <w:p w14:paraId="25B4C2E2" w14:textId="22A51FE3" w:rsidR="003B009B" w:rsidRDefault="003B009B"/>
    <w:p w14:paraId="7345B3CD" w14:textId="77777777" w:rsidR="00BB21AF" w:rsidRDefault="0022336D">
      <w:r>
        <w:t>The strongest indicator for children who do not form positive attachments is seen to be in the care of a</w:t>
      </w:r>
      <w:r w:rsidR="00BD69C7">
        <w:t xml:space="preserve"> </w:t>
      </w:r>
      <w:r>
        <w:t>parent who may not be securely attached themselves. Moulin (2014) state the reasons for this may</w:t>
      </w:r>
      <w:r w:rsidR="00BD69C7">
        <w:t xml:space="preserve"> </w:t>
      </w:r>
      <w:r>
        <w:t xml:space="preserve">be due to emotional stress, poverty or who are maybe young themselves who do not have the necessary skills, knowledge and understanding. This is the focal point and evidence from research where support and guidance </w:t>
      </w:r>
      <w:r w:rsidR="00C85459">
        <w:t>are</w:t>
      </w:r>
      <w:r>
        <w:t xml:space="preserve"> of paramount importance to help the formation of positive secure attachments which are the base for healthy development, milestone attainment, learning and reaching fu</w:t>
      </w:r>
      <w:r w:rsidR="00C85459">
        <w:t>ll individual potential. Therefore</w:t>
      </w:r>
      <w:r w:rsidR="00775F37">
        <w:t>,</w:t>
      </w:r>
      <w:r w:rsidR="00C85459">
        <w:t xml:space="preserve"> early experiences should be fundamentally focused upon within services and </w:t>
      </w:r>
    </w:p>
    <w:p w14:paraId="4004AEC6" w14:textId="2A93C770" w:rsidR="00BB21AF" w:rsidRPr="00804FCA" w:rsidRDefault="00C85459">
      <w:r>
        <w:t>policies for families with young children</w:t>
      </w:r>
      <w:r w:rsidR="00804FCA">
        <w:t>.</w:t>
      </w:r>
    </w:p>
    <w:p w14:paraId="267F9E5E" w14:textId="335ADE08" w:rsidR="00BF5A6E" w:rsidRDefault="00775F37">
      <w:pPr>
        <w:rPr>
          <w:b/>
          <w:sz w:val="32"/>
          <w:szCs w:val="32"/>
        </w:rPr>
      </w:pPr>
      <w:r w:rsidRPr="00B503A7">
        <w:rPr>
          <w:sz w:val="32"/>
          <w:szCs w:val="32"/>
        </w:rPr>
        <w:lastRenderedPageBreak/>
        <w:t xml:space="preserve"> </w:t>
      </w:r>
      <w:r w:rsidRPr="00B503A7">
        <w:rPr>
          <w:b/>
          <w:sz w:val="32"/>
          <w:szCs w:val="32"/>
        </w:rPr>
        <w:t>Secure Attachment</w:t>
      </w:r>
    </w:p>
    <w:p w14:paraId="4E666BD9" w14:textId="4A4441DE" w:rsidR="00B503A7" w:rsidRDefault="00B503A7">
      <w:pPr>
        <w:rPr>
          <w:b/>
          <w:sz w:val="32"/>
          <w:szCs w:val="32"/>
        </w:rPr>
      </w:pPr>
    </w:p>
    <w:p w14:paraId="379FB9EA" w14:textId="43ED4712" w:rsidR="00B503A7" w:rsidRDefault="00B503A7">
      <w:r>
        <w:t xml:space="preserve">It is safe to say that different forms of attachment styles can predict different cognitive outcomes. </w:t>
      </w:r>
      <w:proofErr w:type="spellStart"/>
      <w:r>
        <w:t>Mikulincer</w:t>
      </w:r>
      <w:proofErr w:type="spellEnd"/>
      <w:r>
        <w:t xml:space="preserve"> (2003) express the children who have secure positive attachments will tend to have</w:t>
      </w:r>
      <w:r w:rsidR="00D6570A">
        <w:t xml:space="preserve"> less-</w:t>
      </w:r>
      <w:r>
        <w:t>negative e</w:t>
      </w:r>
      <w:r w:rsidR="00D6570A">
        <w:t>m</w:t>
      </w:r>
      <w:r>
        <w:t>otions</w:t>
      </w:r>
      <w:r w:rsidR="00D6570A">
        <w:t xml:space="preserve">, </w:t>
      </w:r>
      <w:r>
        <w:t>memories</w:t>
      </w:r>
      <w:r w:rsidR="00D6570A">
        <w:t xml:space="preserve"> and attributions, who will develop into a more balanced, more creative and more active compared to those who have insecure ones.</w:t>
      </w:r>
    </w:p>
    <w:p w14:paraId="2EE04DE5" w14:textId="5FD8646C" w:rsidR="00D6570A" w:rsidRDefault="00D6570A">
      <w:r>
        <w:t xml:space="preserve"> According to Mary (Ainsworth 1967 p. 397) it is shown that maternal responsiveness and care is significant and explains a child’s positive attachment and security</w:t>
      </w:r>
      <w:r w:rsidR="00563984">
        <w:t xml:space="preserve">, ‘Sensitivity of the response to signals implies that signals are perceived and correctly </w:t>
      </w:r>
      <w:r w:rsidR="00F77401">
        <w:t>interpreted,</w:t>
      </w:r>
      <w:r w:rsidR="00563984">
        <w:t xml:space="preserve"> and that the response is prompt and appropriate’.</w:t>
      </w:r>
      <w:r w:rsidR="00BC4503">
        <w:t xml:space="preserve"> Sullivan (2007) believes with a better understanding of the complex nature of early child hood experiences between the primary care-giver-infant relationship will help us to improve our environments and risk outcomes for children.</w:t>
      </w:r>
    </w:p>
    <w:p w14:paraId="0B917D4C" w14:textId="67807BF6" w:rsidR="00BC4503" w:rsidRDefault="00BC4503"/>
    <w:p w14:paraId="472084C7" w14:textId="0B0E7835" w:rsidR="00BC4503" w:rsidRDefault="00995EE0">
      <w:r>
        <w:t>With neuroscience currently supporting and confirming</w:t>
      </w:r>
      <w:r w:rsidR="001260BD">
        <w:t xml:space="preserve"> whilst children’s development, learning</w:t>
      </w:r>
      <w:r w:rsidR="009509FF">
        <w:t>,</w:t>
      </w:r>
      <w:r w:rsidR="001260BD">
        <w:t xml:space="preserve"> health and well-being in the first five years are crucial to the brain and last a lifetime. Research proves time and time again that from birth children are ready to learn and do this best in nurturing relationships (Winter 2010 p5).</w:t>
      </w:r>
      <w:r w:rsidR="00EA66FC">
        <w:t xml:space="preserve"> These should not be ignored and can give us the opportunity to change course with re</w:t>
      </w:r>
      <w:r w:rsidR="00467C4C">
        <w:t>s</w:t>
      </w:r>
      <w:r w:rsidR="00EA66FC">
        <w:t>our</w:t>
      </w:r>
      <w:r w:rsidR="00467C4C">
        <w:t>c</w:t>
      </w:r>
      <w:r w:rsidR="00EA66FC">
        <w:t>es and time dedicated in the hope and potentially limit</w:t>
      </w:r>
      <w:r w:rsidR="009509FF">
        <w:t xml:space="preserve"> the</w:t>
      </w:r>
      <w:r w:rsidR="00EA66FC">
        <w:t xml:space="preserve"> time children are in more unfavourable environments.</w:t>
      </w:r>
      <w:r w:rsidR="009509FF">
        <w:t xml:space="preserve"> As the more secure attachment a child has to their caregiver the more</w:t>
      </w:r>
      <w:r w:rsidR="0096610F">
        <w:t xml:space="preserve"> able,</w:t>
      </w:r>
      <w:r w:rsidR="009509FF">
        <w:t xml:space="preserve"> they are to have the confidence to become less dependent and learn to develop</w:t>
      </w:r>
      <w:r w:rsidR="0096610F">
        <w:t xml:space="preserve"> more</w:t>
      </w:r>
      <w:r w:rsidR="009509FF">
        <w:t xml:space="preserve"> positive relationships with others (</w:t>
      </w:r>
      <w:proofErr w:type="spellStart"/>
      <w:r w:rsidR="009509FF">
        <w:t>Malekpour</w:t>
      </w:r>
      <w:proofErr w:type="spellEnd"/>
      <w:r w:rsidR="009509FF">
        <w:t xml:space="preserve"> 2007).</w:t>
      </w:r>
      <w:r w:rsidR="003967BB">
        <w:t xml:space="preserve"> It is this evidence that suggests children become who they are</w:t>
      </w:r>
      <w:r w:rsidR="00467C4C">
        <w:t>,</w:t>
      </w:r>
      <w:r w:rsidR="003967BB">
        <w:t xml:space="preserve"> heavily influenced of the kind of earl</w:t>
      </w:r>
      <w:r w:rsidR="00467C4C">
        <w:t>y</w:t>
      </w:r>
      <w:r w:rsidR="003967BB">
        <w:t xml:space="preserve"> attachment behaviours they have been exposed to.</w:t>
      </w:r>
    </w:p>
    <w:p w14:paraId="2BB8059D" w14:textId="4DBC2F07" w:rsidR="003967BB" w:rsidRDefault="003967BB"/>
    <w:p w14:paraId="4764F4F6" w14:textId="05B9632E" w:rsidR="003967BB" w:rsidRDefault="003967BB">
      <w:r>
        <w:t>McElwain (2008) carried out a study and researched childhood relationships. Their focus on the relationship quality with their caregiver</w:t>
      </w:r>
      <w:r w:rsidR="00FE67D4">
        <w:t xml:space="preserve"> influenced the way they behaved with their peers. This study included over 1000 families and looked at the process in which</w:t>
      </w:r>
      <w:r w:rsidR="00775C8B">
        <w:t xml:space="preserve"> a secure mother and child attachment at the age of 3 years old related with the quality of friendships between the children in primary school at the age of 8. The evidence that came from the observations were that of the children who had a secure attachment to their caregivers at the age of 3 displayed a wider range of vocabulary and language, which developed by age 4 and half years old presenting fewer hostile attributions. These were then tested through made up scenarios and pretend play so see if the child displayed and determined if such acts were on purpose or an accident. Better</w:t>
      </w:r>
      <w:r w:rsidR="00856297">
        <w:t xml:space="preserve"> quality of friendships determined and matched the secure attachment between mother and child in the early stages as they communicated effectively as opposed to a cold and less responsive connection. This evidently shows the importance secure attachments ha</w:t>
      </w:r>
      <w:r w:rsidR="00467C4C">
        <w:t>s</w:t>
      </w:r>
      <w:r w:rsidR="00856297">
        <w:t xml:space="preserve"> in early childhood and the effects on the ability to develop a sense of security, self- worth and self- confidence in order to explore the environment around them freely and recip</w:t>
      </w:r>
      <w:r w:rsidR="0068351F">
        <w:t>rocate other’s emotions and feelings in order to form and create new attachments with others.</w:t>
      </w:r>
    </w:p>
    <w:p w14:paraId="70BC23E8" w14:textId="09FD88FC" w:rsidR="009509FF" w:rsidRDefault="009509FF"/>
    <w:p w14:paraId="5468FBA2" w14:textId="77777777" w:rsidR="00BB21AF" w:rsidRDefault="0068351F">
      <w:r>
        <w:t>Supporting McElwain</w:t>
      </w:r>
      <w:r w:rsidR="005938DF">
        <w:t xml:space="preserve"> findings is that of Baby Bonds, The Sutton Trust, who state that a secure attachment and the development of early literacy work hand in hand.  It could be argued that children with secure bonds are more motivated and receptive to learn, or do they have better teachers who support them better in language, cognition and early </w:t>
      </w:r>
    </w:p>
    <w:p w14:paraId="5E7CEC82" w14:textId="5A8A5695" w:rsidR="0068351F" w:rsidRDefault="005938DF">
      <w:r>
        <w:t>development? It is however very evident that children who are emotionally secure</w:t>
      </w:r>
      <w:r w:rsidR="00A53A17">
        <w:t>, thrive.</w:t>
      </w:r>
    </w:p>
    <w:p w14:paraId="5372E4B6" w14:textId="77777777" w:rsidR="00BB21AF" w:rsidRDefault="00BB21AF">
      <w:pPr>
        <w:rPr>
          <w:b/>
          <w:sz w:val="36"/>
          <w:szCs w:val="36"/>
        </w:rPr>
      </w:pPr>
    </w:p>
    <w:p w14:paraId="61FBC342" w14:textId="77777777" w:rsidR="00BB21AF" w:rsidRDefault="00BB21AF">
      <w:pPr>
        <w:rPr>
          <w:b/>
          <w:sz w:val="36"/>
          <w:szCs w:val="36"/>
        </w:rPr>
      </w:pPr>
    </w:p>
    <w:p w14:paraId="5CCFDE6C" w14:textId="79BCFB25" w:rsidR="00A53A17" w:rsidRDefault="00A53A17">
      <w:pPr>
        <w:rPr>
          <w:b/>
          <w:sz w:val="36"/>
          <w:szCs w:val="36"/>
        </w:rPr>
      </w:pPr>
      <w:r w:rsidRPr="00A53A17">
        <w:rPr>
          <w:b/>
          <w:sz w:val="36"/>
          <w:szCs w:val="36"/>
        </w:rPr>
        <w:t>Insecure Attachment</w:t>
      </w:r>
    </w:p>
    <w:p w14:paraId="21904511" w14:textId="36B665A2" w:rsidR="00AA40D9" w:rsidRDefault="00AA40D9">
      <w:pPr>
        <w:rPr>
          <w:b/>
          <w:sz w:val="36"/>
          <w:szCs w:val="36"/>
        </w:rPr>
      </w:pPr>
    </w:p>
    <w:p w14:paraId="0E65C422" w14:textId="5B040A32" w:rsidR="00AA40D9" w:rsidRDefault="00AA40D9">
      <w:r>
        <w:t>When children do not form secure attachments to their mother or primary caregiver during the first months,</w:t>
      </w:r>
      <w:r w:rsidR="00467C4C">
        <w:t xml:space="preserve"> and </w:t>
      </w:r>
      <w:r>
        <w:t>years of early life, they will often show signs of developmental delay.</w:t>
      </w:r>
      <w:r w:rsidR="00034122">
        <w:t xml:space="preserve"> During early childhood the negative impact can present themselves in the child’s ability to cope socially, temper tantrums, withdrawn, clinginess and signs of aggressiveness. Lewis (2015) says that these behaviours will not only impact on the ability to form relationships but will also impact on their learning from infancy, childhood and beyond. There are many factors as to why insecure attachments are generated but a few possible examples could be the parent</w:t>
      </w:r>
      <w:r w:rsidR="0025594D">
        <w:t>’</w:t>
      </w:r>
      <w:r w:rsidR="00034122">
        <w:t>s mental health, drug dependency, alcohol dependant, living in poverty and lack of secure attachment themselves</w:t>
      </w:r>
      <w:r w:rsidR="0025594D">
        <w:t xml:space="preserve">. </w:t>
      </w:r>
      <w:r w:rsidR="00034122">
        <w:t xml:space="preserve"> </w:t>
      </w:r>
    </w:p>
    <w:p w14:paraId="5E258968" w14:textId="6891E4A0" w:rsidR="0025594D" w:rsidRDefault="0025594D">
      <w:r>
        <w:t xml:space="preserve"> Through these </w:t>
      </w:r>
      <w:r w:rsidR="007B3729">
        <w:t>factors it is inevitable to affect the child which can result in frustration in the child as their needs are not being met and feels that the parents are unresponsive so therefor lack trust in their carer, in themselves, becoming insecure rather than secure (</w:t>
      </w:r>
      <w:proofErr w:type="spellStart"/>
      <w:r w:rsidR="007B3729">
        <w:t>Haiman</w:t>
      </w:r>
      <w:proofErr w:type="spellEnd"/>
      <w:r w:rsidR="007B3729">
        <w:t xml:space="preserve"> 2019). Geddes (2018) expresses that from insecurity in the early years of life </w:t>
      </w:r>
      <w:r w:rsidR="00B66162">
        <w:t>the capacity for resilience is hindered. Therefor challenges to learn may seem overwhelming rather than interesting, and difficulty in engaging and can trigger stress and anxiety causing the child to be seen as difficult, disconnected, disinterested and disruptive.</w:t>
      </w:r>
    </w:p>
    <w:p w14:paraId="07EEADFE" w14:textId="76A7436C" w:rsidR="00B66162" w:rsidRDefault="00B66162"/>
    <w:p w14:paraId="09D26BC4" w14:textId="1E30C927" w:rsidR="00B66162" w:rsidRDefault="00B66162">
      <w:r>
        <w:t xml:space="preserve"> However, this is clearly not the case. In most cases there are reasons, educated reasons that anyone in contact or work with children should be informed and aware of. This to limit the pre conceptions of certain behaviours in young children seen to be unacceptable. We should seek to see as to why and not just to assume.</w:t>
      </w:r>
    </w:p>
    <w:p w14:paraId="50A1AEFD" w14:textId="65C3073C" w:rsidR="00DF129F" w:rsidRDefault="00DF129F"/>
    <w:p w14:paraId="05F97526" w14:textId="263EE8B1" w:rsidR="00DF129F" w:rsidRDefault="00DF129F">
      <w:r>
        <w:t>Collette (2015)</w:t>
      </w:r>
      <w:r w:rsidR="00EC4B43">
        <w:t xml:space="preserve"> have found that children</w:t>
      </w:r>
      <w:r w:rsidR="00317C20">
        <w:t xml:space="preserve"> with</w:t>
      </w:r>
      <w:r w:rsidR="00EC4B43">
        <w:t xml:space="preserve"> behaviours</w:t>
      </w:r>
      <w:r w:rsidR="00317C20">
        <w:t xml:space="preserve"> that</w:t>
      </w:r>
      <w:r w:rsidR="00EC4B43">
        <w:t xml:space="preserve"> are challenging and show signs of attachment disorder can engage with</w:t>
      </w:r>
      <w:r w:rsidR="00806336">
        <w:t xml:space="preserve"> </w:t>
      </w:r>
      <w:bookmarkStart w:id="0" w:name="_GoBack"/>
      <w:bookmarkEnd w:id="0"/>
      <w:r w:rsidR="00EC4B43">
        <w:t xml:space="preserve"> new social partner</w:t>
      </w:r>
      <w:r w:rsidR="00467C4C">
        <w:t>s</w:t>
      </w:r>
      <w:r w:rsidR="00EC4B43">
        <w:t xml:space="preserve"> and sometimes better </w:t>
      </w:r>
      <w:proofErr w:type="spellStart"/>
      <w:r w:rsidR="00EC4B43">
        <w:t>engagedas</w:t>
      </w:r>
      <w:proofErr w:type="spellEnd"/>
      <w:r w:rsidR="00EC4B43">
        <w:t xml:space="preserve"> they may be</w:t>
      </w:r>
      <w:r w:rsidR="00317C20">
        <w:t xml:space="preserve"> over</w:t>
      </w:r>
      <w:r w:rsidR="00EC4B43">
        <w:t xml:space="preserve"> compensating for the lack of secure attachment they have with their primary caregiver</w:t>
      </w:r>
      <w:r w:rsidR="00317C20">
        <w:t xml:space="preserve">. This confirms that in very young children we have the ability for intervention and that early educators can establish and form positive secure attachments with children in their care. This showing that they are able to foster and encourage meaningful relationships minimising initial damage caused. </w:t>
      </w:r>
    </w:p>
    <w:p w14:paraId="2F642364" w14:textId="2FAE7D35" w:rsidR="00317C20" w:rsidRDefault="00317C20"/>
    <w:p w14:paraId="540637D7" w14:textId="659840D8" w:rsidR="00317C20" w:rsidRDefault="00317C20">
      <w:r>
        <w:t xml:space="preserve">This opens up the pathways with child’s ability to learn after experiencing insecure attachments. As children who are able to be resilient and have the capacity to regulate their emotions can benefit </w:t>
      </w:r>
      <w:r w:rsidR="002A1C1D">
        <w:t>academically</w:t>
      </w:r>
      <w:r>
        <w:t xml:space="preserve"> and emotionally</w:t>
      </w:r>
      <w:r w:rsidR="002A1C1D">
        <w:t xml:space="preserve"> in early child care settings, pre-school and school (Collette 2015 p9). </w:t>
      </w:r>
    </w:p>
    <w:p w14:paraId="2916F19F" w14:textId="3E6D287D" w:rsidR="002A1C1D" w:rsidRDefault="002A1C1D">
      <w:r>
        <w:t xml:space="preserve"> ‘The same neuroplasticity that leaves emotional regulation, behavioural adaption, and executive functioning skills vulnerable to early disruption by stressful environments also enables their successful development through focused interventions during sensitive periods in their maturation (Shonkoff 2011p 982).</w:t>
      </w:r>
    </w:p>
    <w:p w14:paraId="0424C685" w14:textId="11E085AE" w:rsidR="00B66162" w:rsidRDefault="00B66162"/>
    <w:p w14:paraId="6D7521E0" w14:textId="77777777" w:rsidR="00B66162" w:rsidRPr="00AA40D9" w:rsidRDefault="00B66162"/>
    <w:p w14:paraId="4A56DC02" w14:textId="77777777" w:rsidR="007B3729" w:rsidRPr="00A53A17" w:rsidRDefault="007B3729">
      <w:pPr>
        <w:rPr>
          <w:b/>
        </w:rPr>
      </w:pPr>
    </w:p>
    <w:p w14:paraId="0F16E467" w14:textId="16C2AB93" w:rsidR="00B503A7" w:rsidRDefault="00057383">
      <w:pPr>
        <w:rPr>
          <w:b/>
          <w:sz w:val="36"/>
          <w:szCs w:val="36"/>
        </w:rPr>
      </w:pPr>
      <w:r>
        <w:rPr>
          <w:b/>
          <w:sz w:val="36"/>
          <w:szCs w:val="36"/>
        </w:rPr>
        <w:lastRenderedPageBreak/>
        <w:t>Early Childhood Settings</w:t>
      </w:r>
      <w:r w:rsidR="003C206B" w:rsidRPr="003C206B">
        <w:rPr>
          <w:b/>
          <w:sz w:val="36"/>
          <w:szCs w:val="36"/>
        </w:rPr>
        <w:t xml:space="preserve"> </w:t>
      </w:r>
    </w:p>
    <w:p w14:paraId="7FBE6E27" w14:textId="4794D9C2" w:rsidR="00954EFE" w:rsidRDefault="00954EFE">
      <w:pPr>
        <w:rPr>
          <w:b/>
          <w:sz w:val="36"/>
          <w:szCs w:val="36"/>
        </w:rPr>
      </w:pPr>
    </w:p>
    <w:p w14:paraId="3472D09A" w14:textId="4C8989DD" w:rsidR="00954EFE" w:rsidRDefault="00954EFE">
      <w:r>
        <w:t xml:space="preserve">We can agree that from previous research and findings we have gathered </w:t>
      </w:r>
      <w:r w:rsidR="009F238A">
        <w:t xml:space="preserve">within this review infant attachment to the primary caregiver is critical in the initial programming and survival of life-long cognitive and emotional capabilities (Sullivan 2011). As </w:t>
      </w:r>
      <w:r w:rsidR="006E7C7F">
        <w:t>healthy mother and child’s attachments shows positive impact on child’s developmental outcomes. Now we know this</w:t>
      </w:r>
      <w:r w:rsidR="009F238A">
        <w:t xml:space="preserve"> </w:t>
      </w:r>
      <w:r w:rsidR="006E7C7F">
        <w:t>there is a fundamental gap with provisions to support mother and child relationships, family, early child care settings and school.</w:t>
      </w:r>
    </w:p>
    <w:p w14:paraId="4B4E2400" w14:textId="1602BBE5" w:rsidR="006E7C7F" w:rsidRDefault="006E7C7F">
      <w:r>
        <w:t xml:space="preserve"> There are an increasing number of mothers who return to work due to many different personal </w:t>
      </w:r>
      <w:r w:rsidR="00AC0520">
        <w:t xml:space="preserve">and </w:t>
      </w:r>
      <w:r>
        <w:t>outside factors</w:t>
      </w:r>
      <w:r w:rsidR="00AC0520">
        <w:t>. Whilst there are many attachment causes, mental health, substance abuse, poverty that have previously touched upon, as this literature review is central to the affects on a child’s learning the cause of attachment is not the focus. What is of paramount importance is how we can limit negative attachment impacts on small children in the hope this will then positively impact on their learning, giving them the best possible chance of reaching their full potential.</w:t>
      </w:r>
    </w:p>
    <w:p w14:paraId="01EF01E8" w14:textId="4928E039" w:rsidR="00AC0520" w:rsidRDefault="00AC0520"/>
    <w:p w14:paraId="402EB45D" w14:textId="15825DB1" w:rsidR="00AC0520" w:rsidRDefault="00AC0520">
      <w:r>
        <w:t>Many children attend early child-care settings</w:t>
      </w:r>
      <w:r w:rsidR="00E479DD">
        <w:t xml:space="preserve"> and the quality of care is so important for the development of a child’s psychological feeling</w:t>
      </w:r>
      <w:r w:rsidR="00467C4C">
        <w:t>s</w:t>
      </w:r>
      <w:r w:rsidR="00E479DD">
        <w:t>, happiness and well-being. The quality of childcare can have a profound affect and ability to boost development with the right knowledge and understanding of children</w:t>
      </w:r>
      <w:r w:rsidR="00467C4C">
        <w:t>,</w:t>
      </w:r>
      <w:r w:rsidR="00E479DD">
        <w:t xml:space="preserve"> family situations and backgrounds. </w:t>
      </w:r>
      <w:proofErr w:type="spellStart"/>
      <w:r w:rsidR="00E479DD">
        <w:t>Shirvanian</w:t>
      </w:r>
      <w:proofErr w:type="spellEnd"/>
      <w:r w:rsidR="00E479DD">
        <w:t xml:space="preserve"> (2017) expresses the worst-case scenario and most detrimental to the child would be to have insecure attachments at home combined with low quality child care subsequently exposing them to more insecurity and possible future cognitive and emotional problems.</w:t>
      </w:r>
    </w:p>
    <w:p w14:paraId="7BADD6D6" w14:textId="0709E3BB" w:rsidR="00ED487D" w:rsidRDefault="00E479DD">
      <w:r>
        <w:t>‘Thereby, attachment-based child care can significantly reduce the occurrence of insecure attachments and improve quality of childhood</w:t>
      </w:r>
      <w:r w:rsidR="00A87C58">
        <w:t>’ (</w:t>
      </w:r>
      <w:proofErr w:type="spellStart"/>
      <w:r w:rsidR="00A87C58">
        <w:t>Shirvanian</w:t>
      </w:r>
      <w:proofErr w:type="spellEnd"/>
      <w:r w:rsidR="00A87C58">
        <w:t xml:space="preserve"> et al 2017 p 98).</w:t>
      </w:r>
    </w:p>
    <w:p w14:paraId="21723488" w14:textId="355616B4" w:rsidR="00933814" w:rsidRDefault="00933814"/>
    <w:p w14:paraId="42B1D44D" w14:textId="453CE378" w:rsidR="00933814" w:rsidRDefault="00933814">
      <w:r>
        <w:t>Shaver (2010) explain research studies are quite limited as the study of attachment in child care is quite a new experimental and theoretical field. However, there are some study’s to be drawn upon to give a bigger picture and a clearer perceptive and understanding. From findings</w:t>
      </w:r>
      <w:r w:rsidR="001B41B5">
        <w:t xml:space="preserve"> Read (2014) was one of the first to bridge the gap between early child care and attachment theory. Developing new policies and practical guidelines that would reform current early year practices and put them on the </w:t>
      </w:r>
      <w:r w:rsidR="00057383">
        <w:t>right path to encourage and support the importance of secure caregiver and child relationships.</w:t>
      </w:r>
    </w:p>
    <w:p w14:paraId="01305EF4" w14:textId="68103E73" w:rsidR="00057383" w:rsidRDefault="00057383"/>
    <w:p w14:paraId="5238BE3C" w14:textId="6BF0DA10" w:rsidR="00057383" w:rsidRDefault="00057383">
      <w:r>
        <w:t xml:space="preserve">Lee (2016) went on to implement the primary caregiver framework successfully. This went onto confirm and demonstrate that care and the developing child when combined is far more effective. It should be considered as a highly effective intervention visualising a new generation </w:t>
      </w:r>
      <w:r w:rsidR="007F6A39">
        <w:t>of secure relationships being built between children and their caregivers. This can then be filtered and help educate parents about positive parenting and awareness of the importance of attachment base relationships.</w:t>
      </w:r>
    </w:p>
    <w:p w14:paraId="58FF9D27" w14:textId="0256E703" w:rsidR="00E479DD" w:rsidRDefault="00E479DD"/>
    <w:p w14:paraId="5AE910F7" w14:textId="3A3CBA63" w:rsidR="00804FCA" w:rsidRDefault="00804FCA"/>
    <w:p w14:paraId="46C72C99" w14:textId="6206D21B" w:rsidR="00804FCA" w:rsidRDefault="00804FCA"/>
    <w:p w14:paraId="3AB73E8F" w14:textId="77777777" w:rsidR="00804FCA" w:rsidRPr="00954EFE" w:rsidRDefault="00804FCA"/>
    <w:p w14:paraId="4C9A0059" w14:textId="541970C4" w:rsidR="00B503A7" w:rsidRDefault="00B503A7">
      <w:pPr>
        <w:rPr>
          <w:b/>
          <w:sz w:val="28"/>
          <w:szCs w:val="28"/>
        </w:rPr>
      </w:pPr>
    </w:p>
    <w:p w14:paraId="7584DD6C" w14:textId="092FF438" w:rsidR="00EA7E52" w:rsidRPr="00EA7E52" w:rsidRDefault="00EA7E52">
      <w:pPr>
        <w:rPr>
          <w:b/>
          <w:sz w:val="36"/>
          <w:szCs w:val="36"/>
        </w:rPr>
      </w:pPr>
      <w:r w:rsidRPr="00EA7E52">
        <w:rPr>
          <w:b/>
          <w:sz w:val="36"/>
          <w:szCs w:val="36"/>
        </w:rPr>
        <w:lastRenderedPageBreak/>
        <w:t>Attachment links to the classroom</w:t>
      </w:r>
    </w:p>
    <w:p w14:paraId="3DCDB02B" w14:textId="16EC2F53" w:rsidR="00EA7E52" w:rsidRDefault="00EA7E52">
      <w:pPr>
        <w:rPr>
          <w:b/>
          <w:sz w:val="36"/>
          <w:szCs w:val="36"/>
        </w:rPr>
      </w:pPr>
    </w:p>
    <w:p w14:paraId="7EE7EB48" w14:textId="30FE0928" w:rsidR="008C75C4" w:rsidRDefault="00EA7E52">
      <w:r>
        <w:t>Research shows that many children today are underachieving in schools with children displaying challenging behaviours, significant amounts of stress which will impede on a child’s ability to learn and reach developmental milestones. There is a strong link with the attachment awareness and appropriate responses from the teacher within the classroom and i</w:t>
      </w:r>
      <w:r w:rsidR="008C75C4">
        <w:t>f</w:t>
      </w:r>
      <w:r>
        <w:t xml:space="preserve"> dealt with appropriately</w:t>
      </w:r>
      <w:r w:rsidR="008C75C4">
        <w:t>,</w:t>
      </w:r>
      <w:r>
        <w:t xml:space="preserve"> can reduce the stress of the teacher</w:t>
      </w:r>
      <w:r w:rsidR="008C75C4">
        <w:t xml:space="preserve"> and pupil. Geddes (2018) one of the most crucial times in a child’s life it the start of school. School for the more securely attached pupil will be seen as less daunting more quickly than a child whom attachment history experience has been unreliable. This can present challenges and behaviour issues as uncertainties are triggers affecting the ability to teach the learning task.</w:t>
      </w:r>
    </w:p>
    <w:p w14:paraId="1CB21F65" w14:textId="786B33B0" w:rsidR="008C75C4" w:rsidRDefault="008C75C4"/>
    <w:p w14:paraId="43AAEA83" w14:textId="70FE31E2" w:rsidR="008C75C4" w:rsidRDefault="008C75C4">
      <w:r>
        <w:t>For many years</w:t>
      </w:r>
      <w:r w:rsidR="00FD1637">
        <w:t>, di</w:t>
      </w:r>
      <w:r>
        <w:t>sruptive behaviours, lack of interest</w:t>
      </w:r>
      <w:r w:rsidR="00FD1637">
        <w:t>, aggressive responses and poor development were over-looked and were often labelled ‘naughty’. It is important to state there are other factors to be considered however this focus will be on asking why? are these behaviours prevalent whilst linking to characteristics of</w:t>
      </w:r>
      <w:r w:rsidR="00F43B7E">
        <w:t xml:space="preserve"> the</w:t>
      </w:r>
      <w:r w:rsidR="00FD1637">
        <w:t xml:space="preserve"> child’s history and possibilities of poorly developed relationships. </w:t>
      </w:r>
      <w:proofErr w:type="spellStart"/>
      <w:r w:rsidR="00FD1637">
        <w:t>Scroufe</w:t>
      </w:r>
      <w:proofErr w:type="spellEnd"/>
      <w:r w:rsidR="00F43B7E">
        <w:t xml:space="preserve"> (1996) has argued that poor attachment leads to frustration, anxiousness, in children and the feeling of helplessness whilst becoming emotionally disconnected and aggressive. This can be seen as a child as independent who lacks support and creates distance however this is not the case. Children who seem to be avoidant actually want more attention from their teachers and need more contact but are unable to convey their emotions appropriately. This is where there is an overwhelming need on making teachers and other professionals aware.</w:t>
      </w:r>
    </w:p>
    <w:p w14:paraId="62CC9905" w14:textId="5E1740A3" w:rsidR="007E5468" w:rsidRDefault="007E5468"/>
    <w:p w14:paraId="043EDB86" w14:textId="53CC05D5" w:rsidR="007E5468" w:rsidRDefault="007E5468">
      <w:r>
        <w:t>Understanding and the awareness of children’s early experiences, relationships, of their ‘inner world’ will help shed light on the processes and ability to support their readiness to</w:t>
      </w:r>
    </w:p>
    <w:p w14:paraId="3D1795AA" w14:textId="53EF2F68" w:rsidR="007E5468" w:rsidRDefault="00467C4C">
      <w:r>
        <w:t>e</w:t>
      </w:r>
      <w:r w:rsidR="007E5468">
        <w:t>xplore</w:t>
      </w:r>
      <w:r w:rsidR="00EB006D">
        <w:t xml:space="preserve"> the cognitive and social challenges of the school environment (Drake 2014).</w:t>
      </w:r>
    </w:p>
    <w:p w14:paraId="16EDD17D" w14:textId="5103F512" w:rsidR="00641C41" w:rsidRDefault="00641C41">
      <w:r>
        <w:t>Rose (2015) supports the importance of attachment awareness and although attachment is well known to other professionals within the health and social care sector, it is less understood amongst teachers and schools. Increasingly there has been current progress in research in the attachment and its relevance to pupils and their classroom teacher.</w:t>
      </w:r>
    </w:p>
    <w:p w14:paraId="1FDD82E4" w14:textId="0FF32605" w:rsidR="00641C41" w:rsidRDefault="00641C41"/>
    <w:p w14:paraId="7E064256" w14:textId="6C368DA8" w:rsidR="00641C41" w:rsidRDefault="00641C41">
      <w:r>
        <w:t xml:space="preserve">Pilot studies across England and Wales have been working alongside health care professionals and increasing teacher’s knowledge and understanding into attachment theory and possible implications in the classroom and these pilot studies are yielding some positive and promising results as they become more attachment aware. These show signs of improvement in the reduction </w:t>
      </w:r>
      <w:r w:rsidR="00E07ED5">
        <w:t>of poor attendance, disruptive behaviour and improvements in their learning scoring higher levels than expected whilst also better relationships with both child, peers and staff.</w:t>
      </w:r>
    </w:p>
    <w:p w14:paraId="03E55E12" w14:textId="11568BB8" w:rsidR="00E07ED5" w:rsidRDefault="00E07ED5"/>
    <w:p w14:paraId="403AC7A5" w14:textId="226A1997" w:rsidR="00E07ED5" w:rsidRDefault="00E07ED5">
      <w:r>
        <w:t>However, there are some critics who say that the focus on ‘Attachment’ may distract teachers from their academic focus as they are there to teach and not to council. Considering this point there is overwhelming evidence to suggest this is not the case and seen to have a profound improvement on their learning as well as their health and well-being.</w:t>
      </w:r>
    </w:p>
    <w:p w14:paraId="3CC1C7CB" w14:textId="711A9381" w:rsidR="00EA7E52" w:rsidRDefault="00EA7E52">
      <w:pPr>
        <w:rPr>
          <w:b/>
          <w:sz w:val="28"/>
          <w:szCs w:val="28"/>
        </w:rPr>
      </w:pPr>
    </w:p>
    <w:p w14:paraId="7353BF8C" w14:textId="5B647BD6" w:rsidR="003B009B" w:rsidRDefault="00C170F3" w:rsidP="00093597">
      <w:pPr>
        <w:rPr>
          <w:sz w:val="36"/>
          <w:szCs w:val="36"/>
        </w:rPr>
      </w:pPr>
      <w:r w:rsidRPr="007B18F4">
        <w:rPr>
          <w:sz w:val="36"/>
          <w:szCs w:val="36"/>
        </w:rPr>
        <w:lastRenderedPageBreak/>
        <w:t>Chapter 3</w:t>
      </w:r>
      <w:r w:rsidR="00EA7E52">
        <w:rPr>
          <w:sz w:val="36"/>
          <w:szCs w:val="36"/>
        </w:rPr>
        <w:t>:</w:t>
      </w:r>
      <w:r w:rsidRPr="007B18F4">
        <w:rPr>
          <w:sz w:val="36"/>
          <w:szCs w:val="36"/>
        </w:rPr>
        <w:t xml:space="preserve">          Conclusion and Recommendations</w:t>
      </w:r>
    </w:p>
    <w:p w14:paraId="38EFB39C" w14:textId="5ECA2C9B" w:rsidR="00CF01E4" w:rsidRDefault="00CF01E4" w:rsidP="00093597">
      <w:pPr>
        <w:rPr>
          <w:sz w:val="36"/>
          <w:szCs w:val="36"/>
        </w:rPr>
      </w:pPr>
    </w:p>
    <w:p w14:paraId="0D1E1459" w14:textId="55FF4C3C" w:rsidR="00CF01E4" w:rsidRDefault="00CF01E4" w:rsidP="00093597">
      <w:pPr>
        <w:rPr>
          <w:sz w:val="36"/>
          <w:szCs w:val="36"/>
        </w:rPr>
      </w:pPr>
    </w:p>
    <w:p w14:paraId="3E1C7296" w14:textId="5F297553" w:rsidR="00CF01E4" w:rsidRDefault="00FF138B" w:rsidP="00093597">
      <w:r>
        <w:t>It has become apparent from the literature the importance of positive secure attachments between the primary caregiver and child</w:t>
      </w:r>
      <w:r w:rsidR="00846B16">
        <w:t xml:space="preserve"> and the impact it has on the child’s ability to learn and fully develop to be able to reach their full potential. From the wealth of literature</w:t>
      </w:r>
      <w:r w:rsidR="00A066F2">
        <w:t xml:space="preserve"> reviewed there was overwhelming evidence form research and studies conducted how attachment and a child’s learning are heavily linked during early childhood. Although other factors need to be considered also, given the empirical evidence showing on attachment and the theory one would argue attachment to be one of the main factors if not ‘the’ main factor in the links between early childhood emotional well-being, development and cognition.</w:t>
      </w:r>
    </w:p>
    <w:p w14:paraId="5486D2B5" w14:textId="534E56A0" w:rsidR="00195C51" w:rsidRDefault="00195C51" w:rsidP="00093597"/>
    <w:p w14:paraId="7F5E0F0A" w14:textId="55D49E9C" w:rsidR="00195C51" w:rsidRDefault="00195C51" w:rsidP="00093597">
      <w:r>
        <w:t>Given the importance of attachment in early year settings and at home it is not surprising that it has a major influence in todays early childhood practice. In recent years there has been widespread progress incorporating attachment</w:t>
      </w:r>
      <w:r w:rsidR="00064644">
        <w:t xml:space="preserve"> into early childhood policies and the curriculum involving all practitioners, professionals involved with young children and families, expressing the importance to understand the importance on attachment and relationships of a child feeling special to at least one primary caregiver.</w:t>
      </w:r>
    </w:p>
    <w:p w14:paraId="58D599C4" w14:textId="1578DEE7" w:rsidR="00064644" w:rsidRDefault="00064644" w:rsidP="00093597"/>
    <w:p w14:paraId="590C1092" w14:textId="4283A708" w:rsidR="00064644" w:rsidRDefault="00064644" w:rsidP="00093597">
      <w:r>
        <w:t>Drawing on from the evidence presented within this literature review there has been great progress made over the last decade within early childhood services, settings and schools.</w:t>
      </w:r>
    </w:p>
    <w:p w14:paraId="4FABC455" w14:textId="6A52BBA5" w:rsidR="00064644" w:rsidRDefault="00064644" w:rsidP="00093597">
      <w:r>
        <w:t>Family and parental support initiatives covering many topics and areas</w:t>
      </w:r>
      <w:r w:rsidR="008E34EA">
        <w:t xml:space="preserve"> to become better parents with the guidance and support they need. This then passes onto the child where they will experience better relationships, environments and learning opportunities. Parental programs have shown to have a positive impact on all concerned and most effective on supporting the child’s development which prepares them for school and the readiness to learn.</w:t>
      </w:r>
    </w:p>
    <w:p w14:paraId="02F59704" w14:textId="22AF2CE0" w:rsidR="008E34EA" w:rsidRDefault="008E34EA" w:rsidP="00093597"/>
    <w:p w14:paraId="22B2961F" w14:textId="77777777" w:rsidR="00603BD9" w:rsidRDefault="008E34EA" w:rsidP="00093597">
      <w:r>
        <w:t>Children transition better when they are socially and self-aware and who have formed positive relationships. They are able to explore their environments freely without any signs of distress. Also having basic cognitive ability, language and</w:t>
      </w:r>
      <w:r w:rsidR="00603BD9">
        <w:t xml:space="preserve"> social skills leads to a smooth transition where they are eager and ready to learn.</w:t>
      </w:r>
    </w:p>
    <w:p w14:paraId="076A2095" w14:textId="77777777" w:rsidR="00603BD9" w:rsidRDefault="00603BD9" w:rsidP="00093597"/>
    <w:p w14:paraId="35595E9A" w14:textId="35E6D96C" w:rsidR="008E34EA" w:rsidRDefault="00603BD9" w:rsidP="00093597">
      <w:r>
        <w:t>With such progress made and continuing to grow and develop to this day, I would suggest we are moving in the right direction. The progress in last few years whilst looking through policies, practices, funded government programmes and initiatives is extremely positive.</w:t>
      </w:r>
    </w:p>
    <w:p w14:paraId="742FDBBF" w14:textId="197428BB" w:rsidR="00603BD9" w:rsidRDefault="00603BD9" w:rsidP="00093597">
      <w:r>
        <w:t>More recently the application of attachment theory in schools. Schools acknowledge the link of academic success and the security of attachment</w:t>
      </w:r>
      <w:r w:rsidR="009C7455">
        <w:t xml:space="preserve"> and the important role of the teacher and child relationship.</w:t>
      </w:r>
    </w:p>
    <w:p w14:paraId="184B3E31" w14:textId="199D9061" w:rsidR="009C7455" w:rsidRDefault="009C7455" w:rsidP="00093597"/>
    <w:p w14:paraId="4CB8A404" w14:textId="1195D874" w:rsidR="009C7455" w:rsidRDefault="009C7455" w:rsidP="00093597">
      <w:r>
        <w:t>I would conclude and argue that the role of attachment and its theory is the core aspect of affective learning and classroom performance. Understanding all these factors will not only improve the child’s cognitive development but also enhance teaching skills and overall academic achievement of the school.</w:t>
      </w:r>
    </w:p>
    <w:p w14:paraId="7140EEFA" w14:textId="219ABE7C" w:rsidR="00B330B1" w:rsidRPr="00B330B1" w:rsidRDefault="00B330B1" w:rsidP="00B330B1">
      <w:pPr>
        <w:rPr>
          <w:b/>
          <w:sz w:val="36"/>
          <w:szCs w:val="36"/>
        </w:rPr>
      </w:pPr>
      <w:r>
        <w:rPr>
          <w:b/>
          <w:sz w:val="36"/>
          <w:szCs w:val="36"/>
        </w:rPr>
        <w:lastRenderedPageBreak/>
        <w:t xml:space="preserve">                                        REFERENCES</w:t>
      </w:r>
    </w:p>
    <w:p w14:paraId="511EBE1B" w14:textId="77777777" w:rsidR="00A066F2" w:rsidRPr="00FF138B" w:rsidRDefault="00A066F2" w:rsidP="00093597"/>
    <w:p w14:paraId="592A02E8" w14:textId="77777777" w:rsidR="00036BAA" w:rsidRPr="00C7714C" w:rsidRDefault="00036BAA" w:rsidP="00036BAA">
      <w:pPr>
        <w:rPr>
          <w:rFonts w:eastAsia="Times New Roman" w:cstheme="minorHAnsi"/>
        </w:rPr>
      </w:pPr>
      <w:r w:rsidRPr="00C7714C">
        <w:rPr>
          <w:rFonts w:eastAsia="Times New Roman" w:cstheme="minorHAnsi"/>
        </w:rPr>
        <w:t>Ainsworth, M. (1967) Infancy in Uganda: Infant care and the growth of attachment. Baltimore. The John Hopkins Press.</w:t>
      </w:r>
    </w:p>
    <w:p w14:paraId="3BBE581F" w14:textId="77777777" w:rsidR="00036BAA" w:rsidRPr="00C7714C" w:rsidRDefault="00036BAA" w:rsidP="00036BAA">
      <w:pPr>
        <w:rPr>
          <w:rFonts w:eastAsia="Times New Roman" w:cstheme="minorHAnsi"/>
        </w:rPr>
      </w:pPr>
    </w:p>
    <w:p w14:paraId="622E4BD6" w14:textId="25204DA6" w:rsidR="003B009B" w:rsidRPr="00C7714C" w:rsidRDefault="003B009B" w:rsidP="00093597">
      <w:pPr>
        <w:rPr>
          <w:rFonts w:cstheme="minorHAnsi"/>
        </w:rPr>
      </w:pPr>
    </w:p>
    <w:p w14:paraId="1F77A037" w14:textId="77777777" w:rsidR="00036BAA" w:rsidRPr="00C7714C" w:rsidRDefault="00036BAA" w:rsidP="00036BAA">
      <w:pPr>
        <w:rPr>
          <w:rFonts w:eastAsia="Times New Roman" w:cstheme="minorHAnsi"/>
          <w:i/>
        </w:rPr>
      </w:pPr>
      <w:r w:rsidRPr="00C7714C">
        <w:rPr>
          <w:rFonts w:eastAsia="Times New Roman" w:cstheme="minorHAnsi"/>
        </w:rPr>
        <w:t xml:space="preserve">Ainsworth, M., </w:t>
      </w:r>
      <w:proofErr w:type="spellStart"/>
      <w:r w:rsidRPr="00C7714C">
        <w:rPr>
          <w:rFonts w:eastAsia="Times New Roman" w:cstheme="minorHAnsi"/>
        </w:rPr>
        <w:t>Blehar</w:t>
      </w:r>
      <w:proofErr w:type="spellEnd"/>
      <w:r w:rsidRPr="00C7714C">
        <w:rPr>
          <w:rFonts w:eastAsia="Times New Roman" w:cstheme="minorHAnsi"/>
        </w:rPr>
        <w:t xml:space="preserve">, M., Waters, E., and Wall, S. (1978) Patterns of Attachment. </w:t>
      </w:r>
      <w:r w:rsidRPr="00C7714C">
        <w:rPr>
          <w:rFonts w:eastAsia="Times New Roman" w:cstheme="minorHAnsi"/>
          <w:i/>
        </w:rPr>
        <w:t>A Psychological study of the Strange Situation.</w:t>
      </w:r>
    </w:p>
    <w:p w14:paraId="634FAB46" w14:textId="0C4A8757" w:rsidR="003B009B" w:rsidRPr="00C7714C" w:rsidRDefault="003B009B" w:rsidP="00093597">
      <w:pPr>
        <w:rPr>
          <w:rFonts w:cstheme="minorHAnsi"/>
        </w:rPr>
      </w:pPr>
    </w:p>
    <w:p w14:paraId="2236C696" w14:textId="77777777" w:rsidR="00036BAA" w:rsidRPr="00C7714C" w:rsidRDefault="00036BAA" w:rsidP="00093597">
      <w:pPr>
        <w:rPr>
          <w:rFonts w:cstheme="minorHAnsi"/>
        </w:rPr>
      </w:pPr>
    </w:p>
    <w:p w14:paraId="778EB901" w14:textId="77777777" w:rsidR="00036BAA" w:rsidRPr="00C7714C" w:rsidRDefault="00036BAA" w:rsidP="00036BAA">
      <w:pPr>
        <w:rPr>
          <w:rFonts w:eastAsia="Times New Roman" w:cstheme="minorHAnsi"/>
        </w:rPr>
      </w:pPr>
      <w:r w:rsidRPr="00C7714C">
        <w:rPr>
          <w:rFonts w:eastAsia="Times New Roman" w:cstheme="minorHAnsi"/>
        </w:rPr>
        <w:t xml:space="preserve">Ainsworth, M. D. (1963). The development of infant-mother interaction among the Uganda. </w:t>
      </w:r>
      <w:r w:rsidRPr="00C7714C">
        <w:rPr>
          <w:rFonts w:eastAsia="Times New Roman" w:cstheme="minorHAnsi"/>
          <w:i/>
        </w:rPr>
        <w:t xml:space="preserve">Determinants of Infant Behaviour. </w:t>
      </w:r>
      <w:r w:rsidRPr="00C7714C">
        <w:rPr>
          <w:rFonts w:eastAsia="Times New Roman" w:cstheme="minorHAnsi"/>
        </w:rPr>
        <w:t>London. Methuen &amp; Co.</w:t>
      </w:r>
    </w:p>
    <w:p w14:paraId="4D641768" w14:textId="2A6D38E2" w:rsidR="003B009B" w:rsidRPr="00C7714C" w:rsidRDefault="003B009B" w:rsidP="00093597">
      <w:pPr>
        <w:rPr>
          <w:rFonts w:cstheme="minorHAnsi"/>
        </w:rPr>
      </w:pPr>
    </w:p>
    <w:p w14:paraId="3B2BFCDF" w14:textId="77777777" w:rsidR="00036BAA" w:rsidRPr="00C7714C" w:rsidRDefault="00036BAA" w:rsidP="00093597">
      <w:pPr>
        <w:rPr>
          <w:rFonts w:cstheme="minorHAnsi"/>
        </w:rPr>
      </w:pPr>
    </w:p>
    <w:p w14:paraId="0444B8B2" w14:textId="77777777" w:rsidR="00036BAA" w:rsidRPr="00C7714C" w:rsidRDefault="00036BAA" w:rsidP="00036BAA">
      <w:pPr>
        <w:shd w:val="clear" w:color="auto" w:fill="FFFFFF"/>
        <w:rPr>
          <w:rFonts w:eastAsia="Times New Roman" w:cstheme="minorHAnsi"/>
          <w:color w:val="3A3A3A"/>
        </w:rPr>
      </w:pPr>
      <w:r w:rsidRPr="00C7714C">
        <w:rPr>
          <w:rFonts w:eastAsia="Times New Roman" w:cstheme="minorHAnsi"/>
          <w:color w:val="3A3A3A"/>
        </w:rPr>
        <w:t>Anon, 2015. Patterns of Attachment: A Psychological Study of the Strange Situation, Classic Edition. </w:t>
      </w:r>
      <w:proofErr w:type="spellStart"/>
      <w:r w:rsidRPr="00C7714C">
        <w:rPr>
          <w:rFonts w:eastAsia="Times New Roman" w:cstheme="minorHAnsi"/>
          <w:i/>
          <w:iCs/>
          <w:color w:val="3A3A3A"/>
        </w:rPr>
        <w:t>ProtoView</w:t>
      </w:r>
      <w:proofErr w:type="spellEnd"/>
      <w:r w:rsidRPr="00C7714C">
        <w:rPr>
          <w:rFonts w:eastAsia="Times New Roman" w:cstheme="minorHAnsi"/>
          <w:color w:val="3A3A3A"/>
        </w:rPr>
        <w:t xml:space="preserve">, 2(44), </w:t>
      </w:r>
      <w:proofErr w:type="spellStart"/>
      <w:proofErr w:type="gramStart"/>
      <w:r w:rsidRPr="00C7714C">
        <w:rPr>
          <w:rFonts w:eastAsia="Times New Roman" w:cstheme="minorHAnsi"/>
          <w:color w:val="3A3A3A"/>
        </w:rPr>
        <w:t>pp.ProtoView</w:t>
      </w:r>
      <w:proofErr w:type="spellEnd"/>
      <w:proofErr w:type="gramEnd"/>
      <w:r w:rsidRPr="00C7714C">
        <w:rPr>
          <w:rFonts w:eastAsia="Times New Roman" w:cstheme="minorHAnsi"/>
          <w:color w:val="3A3A3A"/>
        </w:rPr>
        <w:t>, Vol.2(44).</w:t>
      </w:r>
    </w:p>
    <w:p w14:paraId="5B6E2BB3" w14:textId="2190D323" w:rsidR="00036BAA" w:rsidRPr="00C7714C" w:rsidRDefault="00036BAA" w:rsidP="00036BAA">
      <w:pPr>
        <w:rPr>
          <w:rFonts w:eastAsia="Times New Roman" w:cstheme="minorHAnsi"/>
        </w:rPr>
      </w:pPr>
    </w:p>
    <w:p w14:paraId="4C00B8E3" w14:textId="77777777" w:rsidR="00036BAA" w:rsidRPr="00C7714C" w:rsidRDefault="00036BAA" w:rsidP="00036BAA">
      <w:pPr>
        <w:rPr>
          <w:rFonts w:eastAsia="Times New Roman" w:cstheme="minorHAnsi"/>
        </w:rPr>
      </w:pPr>
    </w:p>
    <w:p w14:paraId="020170A1" w14:textId="77777777" w:rsidR="00036BAA" w:rsidRPr="00C7714C" w:rsidRDefault="00036BAA" w:rsidP="00036BAA">
      <w:pPr>
        <w:rPr>
          <w:rFonts w:eastAsia="Times New Roman" w:cstheme="minorHAnsi"/>
        </w:rPr>
      </w:pPr>
      <w:r w:rsidRPr="00C7714C">
        <w:rPr>
          <w:rFonts w:eastAsia="Times New Roman" w:cstheme="minorHAnsi"/>
        </w:rPr>
        <w:t xml:space="preserve">Bradley, R. (2002) Environment and Parenting. </w:t>
      </w:r>
      <w:r w:rsidRPr="00C7714C">
        <w:rPr>
          <w:rFonts w:eastAsia="Times New Roman" w:cstheme="minorHAnsi"/>
          <w:i/>
        </w:rPr>
        <w:t>Handbook of parenting</w:t>
      </w:r>
      <w:r w:rsidRPr="00C7714C">
        <w:rPr>
          <w:rFonts w:eastAsia="Times New Roman" w:cstheme="minorHAnsi"/>
        </w:rPr>
        <w:t xml:space="preserve"> (2</w:t>
      </w:r>
      <w:r w:rsidRPr="00C7714C">
        <w:rPr>
          <w:rFonts w:eastAsia="Times New Roman" w:cstheme="minorHAnsi"/>
          <w:vertAlign w:val="superscript"/>
        </w:rPr>
        <w:t>nd</w:t>
      </w:r>
      <w:r w:rsidRPr="00C7714C">
        <w:rPr>
          <w:rFonts w:eastAsia="Times New Roman" w:cstheme="minorHAnsi"/>
        </w:rPr>
        <w:t xml:space="preserve"> Edition) Lawrence Erlbaum. Hillsdale.</w:t>
      </w:r>
    </w:p>
    <w:p w14:paraId="7CA13429" w14:textId="4F5B0161" w:rsidR="003B009B" w:rsidRPr="00C7714C" w:rsidRDefault="003B009B" w:rsidP="00093597">
      <w:pPr>
        <w:rPr>
          <w:rFonts w:cstheme="minorHAnsi"/>
        </w:rPr>
      </w:pPr>
    </w:p>
    <w:p w14:paraId="7150C312" w14:textId="42588BC4" w:rsidR="003B009B" w:rsidRPr="00C7714C" w:rsidRDefault="003B009B" w:rsidP="00093597">
      <w:pPr>
        <w:rPr>
          <w:rFonts w:cstheme="minorHAnsi"/>
        </w:rPr>
      </w:pPr>
    </w:p>
    <w:p w14:paraId="3DA997E6" w14:textId="77777777" w:rsidR="00036BAA" w:rsidRPr="00C7714C" w:rsidRDefault="00036BAA" w:rsidP="00036BAA">
      <w:pPr>
        <w:rPr>
          <w:rFonts w:cstheme="minorHAnsi"/>
          <w:i/>
        </w:rPr>
      </w:pPr>
      <w:r w:rsidRPr="00C7714C">
        <w:rPr>
          <w:rFonts w:cstheme="minorHAnsi"/>
        </w:rPr>
        <w:t xml:space="preserve">De </w:t>
      </w:r>
      <w:proofErr w:type="spellStart"/>
      <w:r w:rsidRPr="00C7714C">
        <w:rPr>
          <w:rFonts w:cstheme="minorHAnsi"/>
        </w:rPr>
        <w:t>Ruiter</w:t>
      </w:r>
      <w:proofErr w:type="spellEnd"/>
      <w:r w:rsidRPr="00C7714C">
        <w:rPr>
          <w:rFonts w:cstheme="minorHAnsi"/>
        </w:rPr>
        <w:t xml:space="preserve">, Corine and Van </w:t>
      </w:r>
      <w:proofErr w:type="spellStart"/>
      <w:r w:rsidRPr="00C7714C">
        <w:rPr>
          <w:rFonts w:cstheme="minorHAnsi"/>
        </w:rPr>
        <w:t>Ijendoorn</w:t>
      </w:r>
      <w:proofErr w:type="spellEnd"/>
      <w:r w:rsidRPr="00C7714C">
        <w:rPr>
          <w:rFonts w:cstheme="minorHAnsi"/>
        </w:rPr>
        <w:t xml:space="preserve">, </w:t>
      </w:r>
      <w:proofErr w:type="spellStart"/>
      <w:r w:rsidRPr="00C7714C">
        <w:rPr>
          <w:rFonts w:cstheme="minorHAnsi"/>
        </w:rPr>
        <w:t>Marinujs</w:t>
      </w:r>
      <w:proofErr w:type="spellEnd"/>
      <w:r w:rsidRPr="00C7714C">
        <w:rPr>
          <w:rFonts w:cstheme="minorHAnsi"/>
        </w:rPr>
        <w:t>. (1993</w:t>
      </w:r>
      <w:r w:rsidRPr="00C7714C">
        <w:rPr>
          <w:rFonts w:cstheme="minorHAnsi"/>
          <w:i/>
        </w:rPr>
        <w:t>). Attachment and Cognition: A Review</w:t>
      </w:r>
      <w:r w:rsidRPr="00C7714C">
        <w:rPr>
          <w:rFonts w:cstheme="minorHAnsi"/>
        </w:rPr>
        <w:t xml:space="preserve"> </w:t>
      </w:r>
      <w:r w:rsidRPr="00C7714C">
        <w:rPr>
          <w:rFonts w:cstheme="minorHAnsi"/>
          <w:i/>
        </w:rPr>
        <w:t>of The Literature.</w:t>
      </w:r>
      <w:r w:rsidRPr="00C7714C">
        <w:rPr>
          <w:rFonts w:cstheme="minorHAnsi"/>
        </w:rPr>
        <w:t xml:space="preserve"> </w:t>
      </w:r>
      <w:r w:rsidRPr="00C7714C">
        <w:rPr>
          <w:rFonts w:cstheme="minorHAnsi"/>
          <w:i/>
        </w:rPr>
        <w:t>International Journal of Education Research, 19, 525-540.</w:t>
      </w:r>
    </w:p>
    <w:p w14:paraId="2E3528B9" w14:textId="77777777" w:rsidR="00036BAA" w:rsidRPr="00C7714C" w:rsidRDefault="00036BAA" w:rsidP="00036BAA">
      <w:pPr>
        <w:rPr>
          <w:rFonts w:cstheme="minorHAnsi"/>
          <w:i/>
        </w:rPr>
      </w:pPr>
    </w:p>
    <w:p w14:paraId="59F6AC5A" w14:textId="673EE3D7" w:rsidR="003B009B" w:rsidRPr="00C7714C" w:rsidRDefault="003B009B" w:rsidP="00093597">
      <w:pPr>
        <w:rPr>
          <w:rFonts w:cstheme="minorHAnsi"/>
        </w:rPr>
      </w:pPr>
    </w:p>
    <w:p w14:paraId="27436C3F" w14:textId="77777777" w:rsidR="00036BAA" w:rsidRPr="00C7714C" w:rsidRDefault="00036BAA" w:rsidP="00036BAA">
      <w:pPr>
        <w:rPr>
          <w:rFonts w:eastAsia="Times New Roman" w:cstheme="minorHAnsi"/>
        </w:rPr>
      </w:pPr>
      <w:r w:rsidRPr="00C7714C">
        <w:rPr>
          <w:rFonts w:eastAsia="Times New Roman" w:cstheme="minorHAnsi"/>
        </w:rPr>
        <w:t>Drake, K., Belsky, J., and Fearon, R., M., Pasco (2014) From Early Attraction to Engagement with Learning in School: The Role of Self- Regulation and Persistence. Development Psychology 50 (5) pp 1350- 1361.</w:t>
      </w:r>
    </w:p>
    <w:p w14:paraId="609C6648" w14:textId="77777777" w:rsidR="00036BAA" w:rsidRPr="00C7714C" w:rsidRDefault="00036BAA" w:rsidP="00036BAA">
      <w:pPr>
        <w:rPr>
          <w:rFonts w:eastAsia="Times New Roman" w:cstheme="minorHAnsi"/>
        </w:rPr>
      </w:pPr>
    </w:p>
    <w:p w14:paraId="72B7A590" w14:textId="4A805FBF" w:rsidR="003B009B" w:rsidRPr="00C7714C" w:rsidRDefault="003B009B" w:rsidP="00093597">
      <w:pPr>
        <w:rPr>
          <w:rFonts w:cstheme="minorHAnsi"/>
        </w:rPr>
      </w:pPr>
    </w:p>
    <w:p w14:paraId="6886DBC6" w14:textId="77777777" w:rsidR="00036BAA" w:rsidRPr="00C7714C" w:rsidRDefault="00036BAA" w:rsidP="00036BAA">
      <w:pPr>
        <w:rPr>
          <w:rFonts w:eastAsia="Times New Roman" w:cstheme="minorHAnsi"/>
        </w:rPr>
      </w:pPr>
      <w:r w:rsidRPr="00C7714C">
        <w:rPr>
          <w:rFonts w:eastAsia="Times New Roman" w:cstheme="minorHAnsi"/>
          <w:color w:val="303030"/>
          <w:shd w:val="clear" w:color="auto" w:fill="FFFFFF"/>
        </w:rPr>
        <w:t>Elliot, A. J., and Reis, H. T. (2003). Attachment and exploration in adulthood. Journal of Personality and Social Psychology, 85,317-331.</w:t>
      </w:r>
    </w:p>
    <w:p w14:paraId="39E5F1E3" w14:textId="457D6097" w:rsidR="00563984" w:rsidRPr="00C7714C" w:rsidRDefault="00563984" w:rsidP="00093597">
      <w:pPr>
        <w:rPr>
          <w:rFonts w:cstheme="minorHAnsi"/>
        </w:rPr>
      </w:pPr>
    </w:p>
    <w:p w14:paraId="75EF5380" w14:textId="79633CBF" w:rsidR="00563984" w:rsidRPr="00C7714C" w:rsidRDefault="00563984" w:rsidP="00093597">
      <w:pPr>
        <w:rPr>
          <w:rFonts w:cstheme="minorHAnsi"/>
        </w:rPr>
      </w:pPr>
    </w:p>
    <w:p w14:paraId="69B1C0F0" w14:textId="77777777" w:rsidR="00036BAA" w:rsidRPr="00C7714C" w:rsidRDefault="00036BAA" w:rsidP="00036BAA">
      <w:pPr>
        <w:rPr>
          <w:rFonts w:eastAsia="Times New Roman" w:cstheme="minorHAnsi"/>
        </w:rPr>
      </w:pPr>
      <w:r w:rsidRPr="00C7714C">
        <w:rPr>
          <w:rFonts w:eastAsia="Times New Roman" w:cstheme="minorHAnsi"/>
        </w:rPr>
        <w:t xml:space="preserve">Fogel, A., King. B., and </w:t>
      </w:r>
      <w:proofErr w:type="spellStart"/>
      <w:r w:rsidRPr="00C7714C">
        <w:rPr>
          <w:rFonts w:eastAsia="Times New Roman" w:cstheme="minorHAnsi"/>
        </w:rPr>
        <w:t>Shanker</w:t>
      </w:r>
      <w:proofErr w:type="spellEnd"/>
      <w:r w:rsidRPr="00C7714C">
        <w:rPr>
          <w:rFonts w:eastAsia="Times New Roman" w:cstheme="minorHAnsi"/>
        </w:rPr>
        <w:t>, S. (2009) Human Development 21</w:t>
      </w:r>
      <w:r w:rsidRPr="00C7714C">
        <w:rPr>
          <w:rFonts w:eastAsia="Times New Roman" w:cstheme="minorHAnsi"/>
          <w:vertAlign w:val="superscript"/>
        </w:rPr>
        <w:t>st</w:t>
      </w:r>
      <w:r w:rsidRPr="00C7714C">
        <w:rPr>
          <w:rFonts w:eastAsia="Times New Roman" w:cstheme="minorHAnsi"/>
        </w:rPr>
        <w:t xml:space="preserve"> Century. Cambridge University Press. Cambridge.</w:t>
      </w:r>
    </w:p>
    <w:p w14:paraId="6343B3A4" w14:textId="77777777" w:rsidR="00036BAA" w:rsidRPr="00C7714C" w:rsidRDefault="00036BAA" w:rsidP="00036BAA">
      <w:pPr>
        <w:rPr>
          <w:rFonts w:eastAsia="Times New Roman" w:cstheme="minorHAnsi"/>
        </w:rPr>
      </w:pPr>
    </w:p>
    <w:p w14:paraId="6F1E7746" w14:textId="7ED2BD6D" w:rsidR="00563984" w:rsidRPr="00C7714C" w:rsidRDefault="00563984" w:rsidP="00093597">
      <w:pPr>
        <w:rPr>
          <w:rFonts w:cstheme="minorHAnsi"/>
        </w:rPr>
      </w:pPr>
    </w:p>
    <w:p w14:paraId="63B93243" w14:textId="567CFE6E" w:rsidR="00036BAA" w:rsidRPr="00C7714C" w:rsidRDefault="00036BAA" w:rsidP="00036BAA">
      <w:pPr>
        <w:rPr>
          <w:rFonts w:eastAsia="Times New Roman" w:cstheme="minorHAnsi"/>
        </w:rPr>
      </w:pPr>
      <w:r w:rsidRPr="00C7714C">
        <w:rPr>
          <w:rFonts w:eastAsia="Times New Roman" w:cstheme="minorHAnsi"/>
          <w:color w:val="3A3A3A"/>
          <w:shd w:val="clear" w:color="auto" w:fill="FFFFFF"/>
        </w:rPr>
        <w:t xml:space="preserve">Geddes, H. (2018) Attachment and learning- the links between early experiences and responses in the classroom. </w:t>
      </w:r>
      <w:r w:rsidRPr="00C7714C">
        <w:rPr>
          <w:rFonts w:eastAsia="Times New Roman" w:cstheme="minorHAnsi"/>
          <w:i/>
          <w:color w:val="3A3A3A"/>
          <w:shd w:val="clear" w:color="auto" w:fill="FFFFFF"/>
        </w:rPr>
        <w:t xml:space="preserve">International Journal of Nurture in Education, </w:t>
      </w:r>
      <w:r w:rsidRPr="00C7714C">
        <w:rPr>
          <w:rFonts w:eastAsia="Times New Roman" w:cstheme="minorHAnsi"/>
          <w:color w:val="3A3A3A"/>
          <w:shd w:val="clear" w:color="auto" w:fill="FFFFFF"/>
        </w:rPr>
        <w:t>4(1) 15-21</w:t>
      </w:r>
      <w:r w:rsidR="00C7714C">
        <w:rPr>
          <w:rFonts w:eastAsia="Times New Roman" w:cstheme="minorHAnsi"/>
          <w:color w:val="3A3A3A"/>
          <w:shd w:val="clear" w:color="auto" w:fill="FFFFFF"/>
        </w:rPr>
        <w:t>.</w:t>
      </w:r>
    </w:p>
    <w:p w14:paraId="52CA2196" w14:textId="77777777" w:rsidR="00036BAA" w:rsidRPr="00C7714C" w:rsidRDefault="00036BAA" w:rsidP="00036BAA">
      <w:pPr>
        <w:rPr>
          <w:rFonts w:cstheme="minorHAnsi"/>
        </w:rPr>
      </w:pPr>
    </w:p>
    <w:p w14:paraId="75B9E852" w14:textId="78127704" w:rsidR="00563984" w:rsidRPr="00C7714C" w:rsidRDefault="00563984" w:rsidP="00093597">
      <w:pPr>
        <w:rPr>
          <w:rFonts w:cstheme="minorHAnsi"/>
        </w:rPr>
      </w:pPr>
    </w:p>
    <w:p w14:paraId="776CBD93" w14:textId="21B1AA9D" w:rsidR="00563984" w:rsidRPr="00C7714C" w:rsidRDefault="00563984" w:rsidP="00093597">
      <w:pPr>
        <w:rPr>
          <w:rFonts w:cstheme="minorHAnsi"/>
        </w:rPr>
      </w:pPr>
    </w:p>
    <w:p w14:paraId="27E57961" w14:textId="77777777" w:rsidR="00036BAA" w:rsidRPr="00C7714C" w:rsidRDefault="00036BAA" w:rsidP="00036BAA">
      <w:pPr>
        <w:rPr>
          <w:rFonts w:eastAsia="Times New Roman" w:cstheme="minorHAnsi"/>
        </w:rPr>
      </w:pPr>
      <w:r w:rsidRPr="00C7714C">
        <w:rPr>
          <w:rFonts w:eastAsia="Times New Roman" w:cstheme="minorHAnsi"/>
          <w:color w:val="3A3A3A"/>
          <w:shd w:val="clear" w:color="auto" w:fill="FFFFFF"/>
        </w:rPr>
        <w:t>Hanko, Gerda, 2006. Attachment in the Classroom: the links between children's early experience, emotional well-being and performance in school. </w:t>
      </w:r>
      <w:r w:rsidRPr="00C7714C">
        <w:rPr>
          <w:rFonts w:eastAsia="Times New Roman" w:cstheme="minorHAnsi"/>
          <w:i/>
          <w:iCs/>
          <w:color w:val="3A3A3A"/>
          <w:shd w:val="clear" w:color="auto" w:fill="FFFFFF"/>
        </w:rPr>
        <w:t>British Journal of Special Education</w:t>
      </w:r>
      <w:r w:rsidRPr="00C7714C">
        <w:rPr>
          <w:rFonts w:eastAsia="Times New Roman" w:cstheme="minorHAnsi"/>
          <w:color w:val="3A3A3A"/>
          <w:shd w:val="clear" w:color="auto" w:fill="FFFFFF"/>
        </w:rPr>
        <w:t>, 33(2), p.103.</w:t>
      </w:r>
    </w:p>
    <w:p w14:paraId="37EB0667" w14:textId="4E616E31" w:rsidR="00563984" w:rsidRPr="00C7714C" w:rsidRDefault="00563984" w:rsidP="00093597">
      <w:pPr>
        <w:rPr>
          <w:rFonts w:cstheme="minorHAnsi"/>
        </w:rPr>
      </w:pPr>
    </w:p>
    <w:p w14:paraId="4DE5A52A" w14:textId="77777777" w:rsidR="006F17EE" w:rsidRPr="00C7714C" w:rsidRDefault="006F17EE" w:rsidP="006F17EE">
      <w:pPr>
        <w:rPr>
          <w:rFonts w:eastAsia="Times New Roman" w:cstheme="minorHAnsi"/>
          <w:color w:val="3A3A3A"/>
          <w:shd w:val="clear" w:color="auto" w:fill="FFFFFF"/>
        </w:rPr>
      </w:pPr>
      <w:proofErr w:type="spellStart"/>
      <w:r w:rsidRPr="00C7714C">
        <w:rPr>
          <w:rFonts w:eastAsia="Times New Roman" w:cstheme="minorHAnsi"/>
          <w:color w:val="3A3A3A"/>
          <w:shd w:val="clear" w:color="auto" w:fill="FFFFFF"/>
        </w:rPr>
        <w:t>Kanieski</w:t>
      </w:r>
      <w:proofErr w:type="spellEnd"/>
      <w:r w:rsidRPr="00C7714C">
        <w:rPr>
          <w:rFonts w:eastAsia="Times New Roman" w:cstheme="minorHAnsi"/>
          <w:color w:val="3A3A3A"/>
          <w:shd w:val="clear" w:color="auto" w:fill="FFFFFF"/>
        </w:rPr>
        <w:t>, M., 2010. Securing attachment: The shifting medicalisation of attachment and attachment disorders. </w:t>
      </w:r>
      <w:r w:rsidRPr="00C7714C">
        <w:rPr>
          <w:rFonts w:eastAsia="Times New Roman" w:cstheme="minorHAnsi"/>
          <w:i/>
          <w:iCs/>
          <w:color w:val="3A3A3A"/>
          <w:shd w:val="clear" w:color="auto" w:fill="FFFFFF"/>
        </w:rPr>
        <w:t>Health, Risk &amp; Society</w:t>
      </w:r>
      <w:r w:rsidRPr="00C7714C">
        <w:rPr>
          <w:rFonts w:eastAsia="Times New Roman" w:cstheme="minorHAnsi"/>
          <w:color w:val="3A3A3A"/>
          <w:shd w:val="clear" w:color="auto" w:fill="FFFFFF"/>
        </w:rPr>
        <w:t>, 12(4), pp.335–344.</w:t>
      </w:r>
    </w:p>
    <w:p w14:paraId="0ACD204D" w14:textId="7A5CDCEC" w:rsidR="00563984" w:rsidRPr="00C7714C" w:rsidRDefault="00563984" w:rsidP="00093597">
      <w:pPr>
        <w:rPr>
          <w:rFonts w:cstheme="minorHAnsi"/>
        </w:rPr>
      </w:pPr>
    </w:p>
    <w:p w14:paraId="5794375A" w14:textId="6C1C6E01" w:rsidR="00563984" w:rsidRPr="00C7714C" w:rsidRDefault="00563984" w:rsidP="00093597">
      <w:pPr>
        <w:rPr>
          <w:rFonts w:cstheme="minorHAnsi"/>
        </w:rPr>
      </w:pPr>
    </w:p>
    <w:p w14:paraId="149F283A" w14:textId="77777777" w:rsidR="006F17EE" w:rsidRPr="00C7714C" w:rsidRDefault="006F17EE" w:rsidP="006F17EE">
      <w:pPr>
        <w:rPr>
          <w:rFonts w:eastAsia="Times New Roman" w:cstheme="minorHAnsi"/>
        </w:rPr>
      </w:pPr>
      <w:r w:rsidRPr="00C7714C">
        <w:rPr>
          <w:rFonts w:eastAsia="Times New Roman" w:cstheme="minorHAnsi"/>
        </w:rPr>
        <w:t xml:space="preserve">Landry, S. H., Smith, K. E., and Swank, P.R. (2006). Responsive parenting: </w:t>
      </w:r>
      <w:r w:rsidRPr="00C7714C">
        <w:rPr>
          <w:rFonts w:eastAsia="Times New Roman" w:cstheme="minorHAnsi"/>
          <w:i/>
        </w:rPr>
        <w:t xml:space="preserve">Establishing early foundations for social, communication, and independent problem-solving skills. </w:t>
      </w:r>
      <w:r w:rsidRPr="00C7714C">
        <w:rPr>
          <w:rFonts w:eastAsia="Times New Roman" w:cstheme="minorHAnsi"/>
        </w:rPr>
        <w:t>Developmental Psychology, 42, (4), 627-642.</w:t>
      </w:r>
    </w:p>
    <w:p w14:paraId="19B5154D" w14:textId="52FEE50B" w:rsidR="00563984" w:rsidRPr="00C7714C" w:rsidRDefault="00563984" w:rsidP="00093597">
      <w:pPr>
        <w:rPr>
          <w:rFonts w:cstheme="minorHAnsi"/>
        </w:rPr>
      </w:pPr>
    </w:p>
    <w:p w14:paraId="17A5A812" w14:textId="492D828B" w:rsidR="00563984" w:rsidRPr="00C7714C" w:rsidRDefault="00563984" w:rsidP="00093597">
      <w:pPr>
        <w:rPr>
          <w:rFonts w:cstheme="minorHAnsi"/>
        </w:rPr>
      </w:pPr>
    </w:p>
    <w:p w14:paraId="0530D288" w14:textId="77777777" w:rsidR="006F17EE" w:rsidRPr="00C7714C" w:rsidRDefault="006F17EE" w:rsidP="006F17EE">
      <w:pPr>
        <w:rPr>
          <w:rFonts w:eastAsia="Times New Roman" w:cstheme="minorHAnsi"/>
        </w:rPr>
      </w:pPr>
      <w:r w:rsidRPr="00C7714C">
        <w:rPr>
          <w:rFonts w:eastAsia="Times New Roman" w:cstheme="minorHAnsi"/>
        </w:rPr>
        <w:t xml:space="preserve">Lee, S. Y., Shin, M., and </w:t>
      </w:r>
      <w:proofErr w:type="spellStart"/>
      <w:r w:rsidRPr="00C7714C">
        <w:rPr>
          <w:rFonts w:eastAsia="Times New Roman" w:cstheme="minorHAnsi"/>
        </w:rPr>
        <w:t>Recchia</w:t>
      </w:r>
      <w:proofErr w:type="spellEnd"/>
      <w:r w:rsidRPr="00C7714C">
        <w:rPr>
          <w:rFonts w:eastAsia="Times New Roman" w:cstheme="minorHAnsi"/>
        </w:rPr>
        <w:t>, S. L. (2016) Primary Caregiving as a framework for preparing early childhood preservice students to understand and work with infants. Early Education and Development, 27 (£), pp 336-351.</w:t>
      </w:r>
    </w:p>
    <w:p w14:paraId="71F5FDB0" w14:textId="2473106C" w:rsidR="00563984" w:rsidRPr="00C7714C" w:rsidRDefault="00563984" w:rsidP="00093597">
      <w:pPr>
        <w:rPr>
          <w:rFonts w:cstheme="minorHAnsi"/>
        </w:rPr>
      </w:pPr>
    </w:p>
    <w:p w14:paraId="6D49D028" w14:textId="77777777" w:rsidR="006F17EE" w:rsidRPr="00C7714C" w:rsidRDefault="006F17EE" w:rsidP="00093597">
      <w:pPr>
        <w:rPr>
          <w:rFonts w:cstheme="minorHAnsi"/>
        </w:rPr>
      </w:pPr>
    </w:p>
    <w:p w14:paraId="14F38831" w14:textId="77777777" w:rsidR="006F17EE" w:rsidRPr="00C7714C" w:rsidRDefault="006F17EE" w:rsidP="006F17EE">
      <w:pPr>
        <w:rPr>
          <w:rFonts w:eastAsia="Times New Roman" w:cstheme="minorHAnsi"/>
        </w:rPr>
      </w:pPr>
      <w:r w:rsidRPr="00C7714C">
        <w:rPr>
          <w:rFonts w:eastAsia="Times New Roman" w:cstheme="minorHAnsi"/>
        </w:rPr>
        <w:t xml:space="preserve">Lewis – </w:t>
      </w:r>
      <w:proofErr w:type="spellStart"/>
      <w:r w:rsidRPr="00C7714C">
        <w:rPr>
          <w:rFonts w:eastAsia="Times New Roman" w:cstheme="minorHAnsi"/>
        </w:rPr>
        <w:t>Morrarty</w:t>
      </w:r>
      <w:proofErr w:type="spellEnd"/>
      <w:r w:rsidRPr="00C7714C">
        <w:rPr>
          <w:rFonts w:eastAsia="Times New Roman" w:cstheme="minorHAnsi"/>
        </w:rPr>
        <w:t>, E., Degnan, K. A., Chronis-</w:t>
      </w:r>
      <w:proofErr w:type="spellStart"/>
      <w:r w:rsidRPr="00C7714C">
        <w:rPr>
          <w:rFonts w:eastAsia="Times New Roman" w:cstheme="minorHAnsi"/>
        </w:rPr>
        <w:t>Tuscano</w:t>
      </w:r>
      <w:proofErr w:type="spellEnd"/>
      <w:r w:rsidRPr="00C7714C">
        <w:rPr>
          <w:rFonts w:eastAsia="Times New Roman" w:cstheme="minorHAnsi"/>
        </w:rPr>
        <w:t xml:space="preserve">, A., Henderson. H.A., Pine, P.S., Fox, N.A. (2015) </w:t>
      </w:r>
      <w:r w:rsidRPr="00C7714C">
        <w:rPr>
          <w:rFonts w:eastAsia="Times New Roman" w:cstheme="minorHAnsi"/>
          <w:i/>
        </w:rPr>
        <w:t>Infant attachment security and early childhood behavioural inhibition interact to</w:t>
      </w:r>
      <w:r w:rsidRPr="00C7714C">
        <w:rPr>
          <w:rFonts w:eastAsia="Times New Roman" w:cstheme="minorHAnsi"/>
        </w:rPr>
        <w:t xml:space="preserve"> </w:t>
      </w:r>
    </w:p>
    <w:p w14:paraId="79A67FF0" w14:textId="14399A28" w:rsidR="006F17EE" w:rsidRPr="00C7714C" w:rsidRDefault="006F17EE" w:rsidP="006F17EE">
      <w:pPr>
        <w:rPr>
          <w:rFonts w:eastAsia="Times New Roman" w:cstheme="minorHAnsi"/>
        </w:rPr>
      </w:pPr>
      <w:r w:rsidRPr="00C7714C">
        <w:rPr>
          <w:rFonts w:eastAsia="Times New Roman" w:cstheme="minorHAnsi"/>
          <w:i/>
        </w:rPr>
        <w:t>predict adolescent social anxiety symptoms</w:t>
      </w:r>
      <w:r w:rsidRPr="00C7714C">
        <w:rPr>
          <w:rFonts w:eastAsia="Times New Roman" w:cstheme="minorHAnsi"/>
        </w:rPr>
        <w:t>. Child Development, 86 (2), 598-613</w:t>
      </w:r>
      <w:r w:rsidR="00C7714C">
        <w:rPr>
          <w:rFonts w:eastAsia="Times New Roman" w:cstheme="minorHAnsi"/>
        </w:rPr>
        <w:t>.</w:t>
      </w:r>
    </w:p>
    <w:p w14:paraId="175D1130" w14:textId="77777777" w:rsidR="006F17EE" w:rsidRPr="00C7714C" w:rsidRDefault="006F17EE" w:rsidP="006F17EE">
      <w:pPr>
        <w:rPr>
          <w:rFonts w:eastAsia="Times New Roman" w:cstheme="minorHAnsi"/>
        </w:rPr>
      </w:pPr>
    </w:p>
    <w:p w14:paraId="24427444" w14:textId="77777777" w:rsidR="006F17EE" w:rsidRPr="00C7714C" w:rsidRDefault="006F17EE" w:rsidP="006F17EE">
      <w:pPr>
        <w:rPr>
          <w:rFonts w:eastAsia="Times New Roman" w:cstheme="minorHAnsi"/>
        </w:rPr>
      </w:pPr>
    </w:p>
    <w:p w14:paraId="4256D1BB" w14:textId="686921CC" w:rsidR="006F17EE" w:rsidRPr="00C7714C" w:rsidRDefault="006F17EE" w:rsidP="006F17EE">
      <w:pPr>
        <w:rPr>
          <w:rFonts w:eastAsia="Times New Roman" w:cstheme="minorHAnsi"/>
        </w:rPr>
      </w:pPr>
      <w:proofErr w:type="spellStart"/>
      <w:r w:rsidRPr="00C7714C">
        <w:rPr>
          <w:rFonts w:eastAsia="Times New Roman" w:cstheme="minorHAnsi"/>
        </w:rPr>
        <w:t>Malekpour</w:t>
      </w:r>
      <w:proofErr w:type="spellEnd"/>
      <w:r w:rsidRPr="00C7714C">
        <w:rPr>
          <w:rFonts w:eastAsia="Times New Roman" w:cstheme="minorHAnsi"/>
        </w:rPr>
        <w:t xml:space="preserve">, M. (2007). </w:t>
      </w:r>
      <w:r w:rsidRPr="00C7714C">
        <w:rPr>
          <w:rFonts w:eastAsia="Times New Roman" w:cstheme="minorHAnsi"/>
          <w:i/>
        </w:rPr>
        <w:t>Effects of Attachment on Early and Later Development.</w:t>
      </w:r>
      <w:r w:rsidRPr="00C7714C">
        <w:rPr>
          <w:rFonts w:eastAsia="Times New Roman" w:cstheme="minorHAnsi"/>
        </w:rPr>
        <w:t xml:space="preserve"> The British Journal of Developmental Disabilities. Vol. 53, Part 2, July 2007, No. 105, pp. 81-95.</w:t>
      </w:r>
    </w:p>
    <w:p w14:paraId="17B8C1E9" w14:textId="77777777" w:rsidR="006F17EE" w:rsidRPr="00C7714C" w:rsidRDefault="006F17EE" w:rsidP="006F17EE">
      <w:pPr>
        <w:rPr>
          <w:rFonts w:eastAsia="Times New Roman" w:cstheme="minorHAnsi"/>
        </w:rPr>
      </w:pPr>
    </w:p>
    <w:p w14:paraId="2FA7C4F7" w14:textId="523C0129" w:rsidR="00563984" w:rsidRPr="00C7714C" w:rsidRDefault="00563984" w:rsidP="00093597">
      <w:pPr>
        <w:rPr>
          <w:rFonts w:cstheme="minorHAnsi"/>
        </w:rPr>
      </w:pPr>
    </w:p>
    <w:p w14:paraId="531CDEDF" w14:textId="77777777" w:rsidR="006F17EE" w:rsidRPr="00C7714C" w:rsidRDefault="006F17EE" w:rsidP="006F17EE">
      <w:pPr>
        <w:rPr>
          <w:rFonts w:eastAsia="Times New Roman" w:cstheme="minorHAnsi"/>
        </w:rPr>
      </w:pPr>
      <w:r w:rsidRPr="00C7714C">
        <w:rPr>
          <w:rFonts w:eastAsia="Times New Roman" w:cstheme="minorHAnsi"/>
        </w:rPr>
        <w:t xml:space="preserve">Mc </w:t>
      </w:r>
      <w:proofErr w:type="spellStart"/>
      <w:r w:rsidRPr="00C7714C">
        <w:rPr>
          <w:rFonts w:eastAsia="Times New Roman" w:cstheme="minorHAnsi"/>
        </w:rPr>
        <w:t>Elwain</w:t>
      </w:r>
      <w:proofErr w:type="spellEnd"/>
      <w:r w:rsidRPr="00C7714C">
        <w:rPr>
          <w:rFonts w:eastAsia="Times New Roman" w:cstheme="minorHAnsi"/>
        </w:rPr>
        <w:t xml:space="preserve">, N., Booth- </w:t>
      </w:r>
      <w:proofErr w:type="spellStart"/>
      <w:r w:rsidRPr="00C7714C">
        <w:rPr>
          <w:rFonts w:eastAsia="Times New Roman" w:cstheme="minorHAnsi"/>
        </w:rPr>
        <w:t>Laforce</w:t>
      </w:r>
      <w:proofErr w:type="spellEnd"/>
      <w:r w:rsidRPr="00C7714C">
        <w:rPr>
          <w:rFonts w:eastAsia="Times New Roman" w:cstheme="minorHAnsi"/>
        </w:rPr>
        <w:t xml:space="preserve">, C., Lansford, J E., Wu, X. and Dwyer, W. J. (2008) </w:t>
      </w:r>
      <w:r w:rsidRPr="00C7714C">
        <w:rPr>
          <w:rFonts w:eastAsia="Times New Roman" w:cstheme="minorHAnsi"/>
          <w:i/>
        </w:rPr>
        <w:t>A process model of attachment-friend linkages: Hostile attribution biases, language ability, and</w:t>
      </w:r>
      <w:r w:rsidRPr="00C7714C">
        <w:rPr>
          <w:rFonts w:eastAsia="Times New Roman" w:cstheme="minorHAnsi"/>
        </w:rPr>
        <w:t xml:space="preserve"> </w:t>
      </w:r>
      <w:r w:rsidRPr="00C7714C">
        <w:rPr>
          <w:rFonts w:eastAsia="Times New Roman" w:cstheme="minorHAnsi"/>
          <w:i/>
        </w:rPr>
        <w:t>mother-child affective mutuality as intervening variables</w:t>
      </w:r>
      <w:r w:rsidRPr="00C7714C">
        <w:rPr>
          <w:rFonts w:eastAsia="Times New Roman" w:cstheme="minorHAnsi"/>
        </w:rPr>
        <w:t>. Child Development, 79, p. 1891-1906.</w:t>
      </w:r>
    </w:p>
    <w:p w14:paraId="63055C08" w14:textId="5FA88C73" w:rsidR="00563984" w:rsidRPr="00C7714C" w:rsidRDefault="00563984" w:rsidP="00093597">
      <w:pPr>
        <w:rPr>
          <w:rFonts w:cstheme="minorHAnsi"/>
        </w:rPr>
      </w:pPr>
    </w:p>
    <w:p w14:paraId="6021070B" w14:textId="6E182715" w:rsidR="00563984" w:rsidRPr="00C7714C" w:rsidRDefault="00563984" w:rsidP="00093597">
      <w:pPr>
        <w:rPr>
          <w:rFonts w:cstheme="minorHAnsi"/>
        </w:rPr>
      </w:pPr>
    </w:p>
    <w:p w14:paraId="5D577930" w14:textId="00DB9BFE" w:rsidR="006F17EE" w:rsidRPr="00C7714C" w:rsidRDefault="006F17EE" w:rsidP="006F17EE">
      <w:pPr>
        <w:rPr>
          <w:rFonts w:eastAsia="Times New Roman" w:cstheme="minorHAnsi"/>
        </w:rPr>
      </w:pPr>
      <w:proofErr w:type="spellStart"/>
      <w:r w:rsidRPr="00C7714C">
        <w:rPr>
          <w:rFonts w:eastAsia="Times New Roman" w:cstheme="minorHAnsi"/>
        </w:rPr>
        <w:t>Melhuish</w:t>
      </w:r>
      <w:proofErr w:type="spellEnd"/>
      <w:r w:rsidRPr="00C7714C">
        <w:rPr>
          <w:rFonts w:eastAsia="Times New Roman" w:cstheme="minorHAnsi"/>
        </w:rPr>
        <w:t>, E., Phan, M., Sylva, K., Sammons, P., Siraj-</w:t>
      </w:r>
      <w:proofErr w:type="spellStart"/>
      <w:r w:rsidRPr="00C7714C">
        <w:rPr>
          <w:rFonts w:eastAsia="Times New Roman" w:cstheme="minorHAnsi"/>
        </w:rPr>
        <w:t>Blachford</w:t>
      </w:r>
      <w:proofErr w:type="spellEnd"/>
      <w:r w:rsidRPr="00C7714C">
        <w:rPr>
          <w:rFonts w:eastAsia="Times New Roman" w:cstheme="minorHAnsi"/>
        </w:rPr>
        <w:t xml:space="preserve">, I., and Taggart, B. (2008) </w:t>
      </w:r>
      <w:r w:rsidRPr="00C7714C">
        <w:rPr>
          <w:rFonts w:eastAsia="Times New Roman" w:cstheme="minorHAnsi"/>
          <w:i/>
        </w:rPr>
        <w:t>Effects of the Home Learning Environment and Preschool Centre Experience upon Literacy and Numeracy Development in Early Primary School Journal of Social Issues</w:t>
      </w:r>
      <w:r w:rsidRPr="00C7714C">
        <w:rPr>
          <w:rFonts w:eastAsia="Times New Roman" w:cstheme="minorHAnsi"/>
        </w:rPr>
        <w:t xml:space="preserve"> Vol. 64, (1) pp. 95-114</w:t>
      </w:r>
      <w:r w:rsidR="00C7714C">
        <w:rPr>
          <w:rFonts w:eastAsia="Times New Roman" w:cstheme="minorHAnsi"/>
        </w:rPr>
        <w:t>.</w:t>
      </w:r>
    </w:p>
    <w:p w14:paraId="2FA034A9" w14:textId="47F74C91" w:rsidR="00563984" w:rsidRPr="00C7714C" w:rsidRDefault="00563984" w:rsidP="00093597">
      <w:pPr>
        <w:rPr>
          <w:rFonts w:cstheme="minorHAnsi"/>
        </w:rPr>
      </w:pPr>
    </w:p>
    <w:p w14:paraId="72CA45FA" w14:textId="54EB77C3" w:rsidR="00C170F3" w:rsidRPr="00C7714C" w:rsidRDefault="00C170F3" w:rsidP="00093597">
      <w:pPr>
        <w:rPr>
          <w:rFonts w:cstheme="minorHAnsi"/>
        </w:rPr>
      </w:pPr>
    </w:p>
    <w:p w14:paraId="67A612AC" w14:textId="03FC203E" w:rsidR="006F17EE" w:rsidRPr="00C7714C" w:rsidRDefault="006F17EE" w:rsidP="006F17EE">
      <w:pPr>
        <w:rPr>
          <w:rFonts w:eastAsia="Times New Roman" w:cstheme="minorHAnsi"/>
        </w:rPr>
      </w:pPr>
      <w:proofErr w:type="spellStart"/>
      <w:r w:rsidRPr="00C7714C">
        <w:rPr>
          <w:rFonts w:eastAsia="Times New Roman" w:cstheme="minorHAnsi"/>
        </w:rPr>
        <w:t>Mikulincer</w:t>
      </w:r>
      <w:proofErr w:type="spellEnd"/>
      <w:r w:rsidRPr="00C7714C">
        <w:rPr>
          <w:rFonts w:eastAsia="Times New Roman" w:cstheme="minorHAnsi"/>
        </w:rPr>
        <w:t xml:space="preserve">, M., Shaver, P. R., and </w:t>
      </w:r>
      <w:proofErr w:type="spellStart"/>
      <w:r w:rsidRPr="00C7714C">
        <w:rPr>
          <w:rFonts w:eastAsia="Times New Roman" w:cstheme="minorHAnsi"/>
        </w:rPr>
        <w:t>Pereg</w:t>
      </w:r>
      <w:proofErr w:type="spellEnd"/>
      <w:r w:rsidRPr="00C7714C">
        <w:rPr>
          <w:rFonts w:eastAsia="Times New Roman" w:cstheme="minorHAnsi"/>
        </w:rPr>
        <w:t xml:space="preserve">, D. (2003) Attachment theory and affect regulation: </w:t>
      </w:r>
      <w:r w:rsidRPr="00C7714C">
        <w:rPr>
          <w:rFonts w:eastAsia="Times New Roman" w:cstheme="minorHAnsi"/>
          <w:i/>
        </w:rPr>
        <w:t>The dynamics, development and cognitive consequences of attachment related strategies. Motivation and emotion</w:t>
      </w:r>
      <w:r w:rsidRPr="00C7714C">
        <w:rPr>
          <w:rFonts w:eastAsia="Times New Roman" w:cstheme="minorHAnsi"/>
        </w:rPr>
        <w:t>, 27 (2), 77-102</w:t>
      </w:r>
      <w:r w:rsidR="00C7714C">
        <w:rPr>
          <w:rFonts w:eastAsia="Times New Roman" w:cstheme="minorHAnsi"/>
        </w:rPr>
        <w:t>.</w:t>
      </w:r>
    </w:p>
    <w:p w14:paraId="69273C9B" w14:textId="77777777" w:rsidR="006F17EE" w:rsidRPr="00C7714C" w:rsidRDefault="006F17EE" w:rsidP="006F17EE">
      <w:pPr>
        <w:rPr>
          <w:rFonts w:eastAsia="Times New Roman" w:cstheme="minorHAnsi"/>
        </w:rPr>
      </w:pPr>
    </w:p>
    <w:p w14:paraId="214CE445" w14:textId="77777777" w:rsidR="006F17EE" w:rsidRPr="00C7714C" w:rsidRDefault="006F17EE" w:rsidP="006F17EE">
      <w:pPr>
        <w:rPr>
          <w:rFonts w:eastAsia="Times New Roman" w:cstheme="minorHAnsi"/>
        </w:rPr>
      </w:pPr>
    </w:p>
    <w:p w14:paraId="685E5C10" w14:textId="06FEC50E" w:rsidR="00C170F3" w:rsidRPr="00C7714C" w:rsidRDefault="00C170F3" w:rsidP="00093597">
      <w:pPr>
        <w:rPr>
          <w:rFonts w:cstheme="minorHAnsi"/>
        </w:rPr>
      </w:pPr>
    </w:p>
    <w:p w14:paraId="4882877F" w14:textId="77777777" w:rsidR="006F17EE" w:rsidRPr="00C7714C" w:rsidRDefault="006F17EE" w:rsidP="006F17EE">
      <w:pPr>
        <w:rPr>
          <w:rFonts w:eastAsia="Times New Roman" w:cstheme="minorHAnsi"/>
          <w:color w:val="3A3A3A"/>
          <w:shd w:val="clear" w:color="auto" w:fill="FFFFFF"/>
        </w:rPr>
      </w:pPr>
      <w:proofErr w:type="spellStart"/>
      <w:r w:rsidRPr="00C7714C">
        <w:rPr>
          <w:rFonts w:eastAsia="Times New Roman" w:cstheme="minorHAnsi"/>
          <w:color w:val="3A3A3A"/>
          <w:shd w:val="clear" w:color="auto" w:fill="FFFFFF"/>
        </w:rPr>
        <w:t>Moțățăianu</w:t>
      </w:r>
      <w:proofErr w:type="spellEnd"/>
      <w:r w:rsidRPr="00C7714C">
        <w:rPr>
          <w:rFonts w:eastAsia="Times New Roman" w:cstheme="minorHAnsi"/>
          <w:color w:val="3A3A3A"/>
          <w:shd w:val="clear" w:color="auto" w:fill="FFFFFF"/>
        </w:rPr>
        <w:t>, Irina Teodora, 2018. SECURE ATTACHMENT IN THE CLASSROOM - A KEY TO OPTIMIZING LEARNING. </w:t>
      </w:r>
      <w:proofErr w:type="spellStart"/>
      <w:r w:rsidRPr="00C7714C">
        <w:rPr>
          <w:rFonts w:eastAsia="Times New Roman" w:cstheme="minorHAnsi"/>
          <w:i/>
          <w:iCs/>
          <w:color w:val="3A3A3A"/>
          <w:shd w:val="clear" w:color="auto" w:fill="FFFFFF"/>
        </w:rPr>
        <w:t>Euromentor</w:t>
      </w:r>
      <w:proofErr w:type="spellEnd"/>
      <w:r w:rsidRPr="00C7714C">
        <w:rPr>
          <w:rFonts w:eastAsia="Times New Roman" w:cstheme="minorHAnsi"/>
          <w:color w:val="3A3A3A"/>
          <w:shd w:val="clear" w:color="auto" w:fill="FFFFFF"/>
        </w:rPr>
        <w:t>, 9(1), pp.78–86.</w:t>
      </w:r>
    </w:p>
    <w:p w14:paraId="76DA6B7F" w14:textId="345AD6EE" w:rsidR="00C170F3" w:rsidRPr="00C7714C" w:rsidRDefault="00C170F3" w:rsidP="00093597">
      <w:pPr>
        <w:rPr>
          <w:rFonts w:cstheme="minorHAnsi"/>
        </w:rPr>
      </w:pPr>
    </w:p>
    <w:p w14:paraId="1BF4429A" w14:textId="04ABD522" w:rsidR="00C170F3" w:rsidRPr="00C7714C" w:rsidRDefault="00C170F3" w:rsidP="00093597">
      <w:pPr>
        <w:rPr>
          <w:rFonts w:cstheme="minorHAnsi"/>
        </w:rPr>
      </w:pPr>
    </w:p>
    <w:p w14:paraId="7FAF2B33" w14:textId="77777777" w:rsidR="006F17EE" w:rsidRPr="00C7714C" w:rsidRDefault="006F17EE" w:rsidP="006F17EE">
      <w:pPr>
        <w:rPr>
          <w:rFonts w:eastAsia="Times New Roman" w:cstheme="minorHAnsi"/>
        </w:rPr>
      </w:pPr>
      <w:proofErr w:type="spellStart"/>
      <w:r w:rsidRPr="00C7714C">
        <w:rPr>
          <w:rFonts w:eastAsia="Times New Roman" w:cstheme="minorHAnsi"/>
        </w:rPr>
        <w:lastRenderedPageBreak/>
        <w:t>Moullin</w:t>
      </w:r>
      <w:proofErr w:type="spellEnd"/>
      <w:r w:rsidRPr="00C7714C">
        <w:rPr>
          <w:rFonts w:eastAsia="Times New Roman" w:cstheme="minorHAnsi"/>
        </w:rPr>
        <w:t xml:space="preserve">, S., </w:t>
      </w:r>
      <w:proofErr w:type="spellStart"/>
      <w:r w:rsidRPr="00C7714C">
        <w:rPr>
          <w:rFonts w:eastAsia="Times New Roman" w:cstheme="minorHAnsi"/>
        </w:rPr>
        <w:t>Waldfogel</w:t>
      </w:r>
      <w:proofErr w:type="spellEnd"/>
      <w:r w:rsidRPr="00C7714C">
        <w:rPr>
          <w:rFonts w:eastAsia="Times New Roman" w:cstheme="minorHAnsi"/>
        </w:rPr>
        <w:t xml:space="preserve">. J., and </w:t>
      </w:r>
      <w:proofErr w:type="spellStart"/>
      <w:r w:rsidRPr="00C7714C">
        <w:rPr>
          <w:rFonts w:eastAsia="Times New Roman" w:cstheme="minorHAnsi"/>
        </w:rPr>
        <w:t>Washbrook</w:t>
      </w:r>
      <w:proofErr w:type="spellEnd"/>
      <w:r w:rsidRPr="00C7714C">
        <w:rPr>
          <w:rFonts w:eastAsia="Times New Roman" w:cstheme="minorHAnsi"/>
        </w:rPr>
        <w:t>, E. (2014</w:t>
      </w:r>
      <w:r w:rsidRPr="00C7714C">
        <w:rPr>
          <w:rFonts w:eastAsia="Times New Roman" w:cstheme="minorHAnsi"/>
          <w:i/>
        </w:rPr>
        <w:t>) Baby Bonds: Parenting, attachment and a secure base for children. Improving social mobility through education</w:t>
      </w:r>
      <w:r w:rsidRPr="00C7714C">
        <w:rPr>
          <w:rFonts w:eastAsia="Times New Roman" w:cstheme="minorHAnsi"/>
        </w:rPr>
        <w:t>. The Sutton Trust.</w:t>
      </w:r>
    </w:p>
    <w:p w14:paraId="7E194560" w14:textId="77777777" w:rsidR="006F17EE" w:rsidRPr="00C7714C" w:rsidRDefault="006F17EE" w:rsidP="006F17EE">
      <w:pPr>
        <w:rPr>
          <w:rFonts w:eastAsia="Times New Roman" w:cstheme="minorHAnsi"/>
        </w:rPr>
      </w:pPr>
    </w:p>
    <w:p w14:paraId="4F1C1BE5" w14:textId="2531B5A4" w:rsidR="00C170F3" w:rsidRPr="00C7714C" w:rsidRDefault="006F17EE" w:rsidP="00093597">
      <w:pPr>
        <w:rPr>
          <w:rFonts w:cstheme="minorHAnsi"/>
        </w:rPr>
      </w:pPr>
      <w:r w:rsidRPr="00C7714C">
        <w:rPr>
          <w:rFonts w:eastAsia="Times New Roman" w:cstheme="minorHAnsi"/>
          <w:color w:val="303030"/>
          <w:shd w:val="clear" w:color="auto" w:fill="FFFFFF"/>
        </w:rPr>
        <w:t>Rees C. (2007). Childhood attachment. </w:t>
      </w:r>
      <w:r w:rsidRPr="00C7714C">
        <w:rPr>
          <w:rFonts w:eastAsia="Times New Roman" w:cstheme="minorHAnsi"/>
          <w:i/>
          <w:iCs/>
          <w:color w:val="303030"/>
          <w:shd w:val="clear" w:color="auto" w:fill="FFFFFF"/>
        </w:rPr>
        <w:t>The British journal of general practice: the journal of the Royal College of General Practitioners</w:t>
      </w:r>
      <w:r w:rsidRPr="00C7714C">
        <w:rPr>
          <w:rFonts w:eastAsia="Times New Roman" w:cstheme="minorHAnsi"/>
          <w:color w:val="303030"/>
          <w:shd w:val="clear" w:color="auto" w:fill="FFFFFF"/>
        </w:rPr>
        <w:t>, </w:t>
      </w:r>
      <w:r w:rsidRPr="00C7714C">
        <w:rPr>
          <w:rFonts w:eastAsia="Times New Roman" w:cstheme="minorHAnsi"/>
          <w:i/>
          <w:iCs/>
          <w:color w:val="303030"/>
          <w:shd w:val="clear" w:color="auto" w:fill="FFFFFF"/>
        </w:rPr>
        <w:t>57</w:t>
      </w:r>
      <w:r w:rsidRPr="00C7714C">
        <w:rPr>
          <w:rFonts w:eastAsia="Times New Roman" w:cstheme="minorHAnsi"/>
          <w:color w:val="303030"/>
          <w:shd w:val="clear" w:color="auto" w:fill="FFFFFF"/>
        </w:rPr>
        <w:t xml:space="preserve">(544), 920–922. </w:t>
      </w:r>
    </w:p>
    <w:p w14:paraId="7C0EC809" w14:textId="5E1CEDEA" w:rsidR="00C170F3" w:rsidRPr="00C7714C" w:rsidRDefault="00C170F3" w:rsidP="00093597">
      <w:pPr>
        <w:rPr>
          <w:rFonts w:cstheme="minorHAnsi"/>
        </w:rPr>
      </w:pPr>
    </w:p>
    <w:p w14:paraId="16E01289" w14:textId="2D33D428" w:rsidR="00C170F3" w:rsidRPr="00C7714C" w:rsidRDefault="00C170F3" w:rsidP="00093597">
      <w:pPr>
        <w:rPr>
          <w:rFonts w:cstheme="minorHAnsi"/>
        </w:rPr>
      </w:pPr>
    </w:p>
    <w:p w14:paraId="12413C26" w14:textId="7A6D8A24" w:rsidR="006F17EE" w:rsidRPr="00C7714C" w:rsidRDefault="006F17EE" w:rsidP="006F17EE">
      <w:pPr>
        <w:rPr>
          <w:rFonts w:eastAsia="Times New Roman" w:cstheme="minorHAnsi"/>
        </w:rPr>
      </w:pPr>
      <w:r w:rsidRPr="00C7714C">
        <w:rPr>
          <w:rFonts w:eastAsia="Times New Roman" w:cstheme="minorHAnsi"/>
        </w:rPr>
        <w:t>Read, V. (2014) Developing attachment in the early year’s settings: Nurturing secure relationships from birth to five years (2</w:t>
      </w:r>
      <w:r w:rsidRPr="00C7714C">
        <w:rPr>
          <w:rFonts w:eastAsia="Times New Roman" w:cstheme="minorHAnsi"/>
          <w:vertAlign w:val="superscript"/>
        </w:rPr>
        <w:t>nd</w:t>
      </w:r>
      <w:r w:rsidRPr="00C7714C">
        <w:rPr>
          <w:rFonts w:eastAsia="Times New Roman" w:cstheme="minorHAnsi"/>
        </w:rPr>
        <w:t xml:space="preserve"> </w:t>
      </w:r>
      <w:proofErr w:type="spellStart"/>
      <w:r w:rsidRPr="00C7714C">
        <w:rPr>
          <w:rFonts w:eastAsia="Times New Roman" w:cstheme="minorHAnsi"/>
        </w:rPr>
        <w:t>ed</w:t>
      </w:r>
      <w:proofErr w:type="spellEnd"/>
      <w:r w:rsidRPr="00C7714C">
        <w:rPr>
          <w:rFonts w:eastAsia="Times New Roman" w:cstheme="minorHAnsi"/>
        </w:rPr>
        <w:t>). Hoboken. Routledge</w:t>
      </w:r>
      <w:r w:rsidR="00C7714C">
        <w:rPr>
          <w:rFonts w:eastAsia="Times New Roman" w:cstheme="minorHAnsi"/>
        </w:rPr>
        <w:t>.</w:t>
      </w:r>
    </w:p>
    <w:p w14:paraId="6BAD485B" w14:textId="77777777" w:rsidR="006F17EE" w:rsidRPr="00C7714C" w:rsidRDefault="006F17EE" w:rsidP="006F17EE">
      <w:pPr>
        <w:rPr>
          <w:rFonts w:eastAsia="Times New Roman" w:cstheme="minorHAnsi"/>
        </w:rPr>
      </w:pPr>
    </w:p>
    <w:p w14:paraId="385ED9D3" w14:textId="29D73E95" w:rsidR="00C170F3" w:rsidRPr="00C7714C" w:rsidRDefault="00C170F3" w:rsidP="00093597">
      <w:pPr>
        <w:rPr>
          <w:rFonts w:cstheme="minorHAnsi"/>
        </w:rPr>
      </w:pPr>
    </w:p>
    <w:p w14:paraId="76F7E2D1" w14:textId="77777777" w:rsidR="006F17EE" w:rsidRPr="00C7714C" w:rsidRDefault="006F17EE" w:rsidP="006F17EE">
      <w:pPr>
        <w:rPr>
          <w:rFonts w:eastAsia="Times New Roman" w:cstheme="minorHAnsi"/>
        </w:rPr>
      </w:pPr>
      <w:proofErr w:type="spellStart"/>
      <w:r w:rsidRPr="00C7714C">
        <w:rPr>
          <w:rFonts w:eastAsia="Times New Roman" w:cstheme="minorHAnsi"/>
        </w:rPr>
        <w:t>Scroufe</w:t>
      </w:r>
      <w:proofErr w:type="spellEnd"/>
      <w:r w:rsidRPr="00C7714C">
        <w:rPr>
          <w:rFonts w:eastAsia="Times New Roman" w:cstheme="minorHAnsi"/>
        </w:rPr>
        <w:t>, L A. (1996) Emotional development: The organization of emotional life in the early years. Cambridge. University Press.</w:t>
      </w:r>
    </w:p>
    <w:p w14:paraId="1EC5745F" w14:textId="77777777" w:rsidR="006F17EE" w:rsidRPr="00C7714C" w:rsidRDefault="006F17EE" w:rsidP="006F17EE">
      <w:pPr>
        <w:rPr>
          <w:rFonts w:eastAsia="Times New Roman" w:cstheme="minorHAnsi"/>
        </w:rPr>
      </w:pPr>
    </w:p>
    <w:p w14:paraId="1273D6B7" w14:textId="77777777" w:rsidR="00C170F3" w:rsidRPr="00C7714C" w:rsidRDefault="00C170F3" w:rsidP="00093597">
      <w:pPr>
        <w:rPr>
          <w:rFonts w:cstheme="minorHAnsi"/>
        </w:rPr>
      </w:pPr>
    </w:p>
    <w:p w14:paraId="370BB782" w14:textId="77777777" w:rsidR="006F17EE" w:rsidRPr="00C7714C" w:rsidRDefault="006F17EE" w:rsidP="006F17EE">
      <w:pPr>
        <w:rPr>
          <w:rFonts w:eastAsia="Times New Roman" w:cstheme="minorHAnsi"/>
        </w:rPr>
      </w:pPr>
      <w:proofErr w:type="spellStart"/>
      <w:r w:rsidRPr="00C7714C">
        <w:rPr>
          <w:rFonts w:eastAsia="Times New Roman" w:cstheme="minorHAnsi"/>
        </w:rPr>
        <w:t>Shaveer</w:t>
      </w:r>
      <w:proofErr w:type="spellEnd"/>
      <w:r w:rsidRPr="00C7714C">
        <w:rPr>
          <w:rFonts w:eastAsia="Times New Roman" w:cstheme="minorHAnsi"/>
        </w:rPr>
        <w:t xml:space="preserve">, O., R. and </w:t>
      </w:r>
      <w:proofErr w:type="spellStart"/>
      <w:r w:rsidRPr="00C7714C">
        <w:rPr>
          <w:rFonts w:eastAsia="Times New Roman" w:cstheme="minorHAnsi"/>
        </w:rPr>
        <w:t>Mikulincer</w:t>
      </w:r>
      <w:proofErr w:type="spellEnd"/>
      <w:r w:rsidRPr="00C7714C">
        <w:rPr>
          <w:rFonts w:eastAsia="Times New Roman" w:cstheme="minorHAnsi"/>
        </w:rPr>
        <w:t xml:space="preserve">, M. (2010) </w:t>
      </w:r>
      <w:r w:rsidRPr="00C7714C">
        <w:rPr>
          <w:rFonts w:eastAsia="Times New Roman" w:cstheme="minorHAnsi"/>
          <w:i/>
        </w:rPr>
        <w:t>New directions in attachment theory and research.</w:t>
      </w:r>
      <w:r w:rsidRPr="00C7714C">
        <w:rPr>
          <w:rFonts w:eastAsia="Times New Roman" w:cstheme="minorHAnsi"/>
        </w:rPr>
        <w:t xml:space="preserve"> </w:t>
      </w:r>
      <w:r w:rsidRPr="00C7714C">
        <w:rPr>
          <w:rFonts w:eastAsia="Times New Roman" w:cstheme="minorHAnsi"/>
          <w:i/>
        </w:rPr>
        <w:t>Journal of Social and Personal Relationships</w:t>
      </w:r>
      <w:r w:rsidRPr="00C7714C">
        <w:rPr>
          <w:rFonts w:eastAsia="Times New Roman" w:cstheme="minorHAnsi"/>
        </w:rPr>
        <w:t>, 27 (2), 163-172.</w:t>
      </w:r>
    </w:p>
    <w:p w14:paraId="16E39E19" w14:textId="3534D569" w:rsidR="00563984" w:rsidRPr="00C7714C" w:rsidRDefault="00563984" w:rsidP="00093597">
      <w:pPr>
        <w:rPr>
          <w:rFonts w:cstheme="minorHAnsi"/>
        </w:rPr>
      </w:pPr>
    </w:p>
    <w:p w14:paraId="46EBFD0D" w14:textId="6657C8BE" w:rsidR="00563984" w:rsidRPr="00C7714C" w:rsidRDefault="00563984" w:rsidP="00093597">
      <w:pPr>
        <w:rPr>
          <w:rFonts w:cstheme="minorHAnsi"/>
        </w:rPr>
      </w:pPr>
    </w:p>
    <w:p w14:paraId="651D9902" w14:textId="77777777" w:rsidR="006F17EE" w:rsidRPr="00C7714C" w:rsidRDefault="006F17EE" w:rsidP="006F17EE">
      <w:pPr>
        <w:rPr>
          <w:rFonts w:eastAsia="Times New Roman" w:cstheme="minorHAnsi"/>
        </w:rPr>
      </w:pPr>
      <w:proofErr w:type="spellStart"/>
      <w:r w:rsidRPr="00C7714C">
        <w:rPr>
          <w:rFonts w:eastAsia="Times New Roman" w:cstheme="minorHAnsi"/>
        </w:rPr>
        <w:t>Shirvanian</w:t>
      </w:r>
      <w:proofErr w:type="spellEnd"/>
      <w:r w:rsidRPr="00C7714C">
        <w:rPr>
          <w:rFonts w:eastAsia="Times New Roman" w:cstheme="minorHAnsi"/>
        </w:rPr>
        <w:t xml:space="preserve">, N. and </w:t>
      </w:r>
      <w:proofErr w:type="spellStart"/>
      <w:r w:rsidRPr="00C7714C">
        <w:rPr>
          <w:rFonts w:eastAsia="Times New Roman" w:cstheme="minorHAnsi"/>
        </w:rPr>
        <w:t>Micheal</w:t>
      </w:r>
      <w:proofErr w:type="spellEnd"/>
      <w:r w:rsidRPr="00C7714C">
        <w:rPr>
          <w:rFonts w:eastAsia="Times New Roman" w:cstheme="minorHAnsi"/>
        </w:rPr>
        <w:t xml:space="preserve">, T. (2017) </w:t>
      </w:r>
      <w:r w:rsidRPr="00C7714C">
        <w:rPr>
          <w:rFonts w:eastAsia="Times New Roman" w:cstheme="minorHAnsi"/>
          <w:i/>
        </w:rPr>
        <w:t>Implementation of Attachment Theory into Early</w:t>
      </w:r>
      <w:r w:rsidRPr="00C7714C">
        <w:rPr>
          <w:rFonts w:eastAsia="Times New Roman" w:cstheme="minorHAnsi"/>
        </w:rPr>
        <w:t xml:space="preserve"> </w:t>
      </w:r>
      <w:r w:rsidRPr="00C7714C">
        <w:rPr>
          <w:rFonts w:eastAsia="Times New Roman" w:cstheme="minorHAnsi"/>
          <w:i/>
        </w:rPr>
        <w:t>Childhood Settings. International Education Journal</w:t>
      </w:r>
      <w:r w:rsidRPr="00C7714C">
        <w:rPr>
          <w:rFonts w:eastAsia="Times New Roman" w:cstheme="minorHAnsi"/>
        </w:rPr>
        <w:t>: Comparative Perspectives, 16 (2) pp.97-115.</w:t>
      </w:r>
    </w:p>
    <w:p w14:paraId="50BD05E0" w14:textId="7E974EF1" w:rsidR="00563984" w:rsidRPr="00C7714C" w:rsidRDefault="00563984" w:rsidP="00093597">
      <w:pPr>
        <w:rPr>
          <w:rFonts w:cstheme="minorHAnsi"/>
        </w:rPr>
      </w:pPr>
    </w:p>
    <w:p w14:paraId="0DBC7B53" w14:textId="12D3D7BA" w:rsidR="00563984" w:rsidRPr="00C7714C" w:rsidRDefault="00563984" w:rsidP="00093597">
      <w:pPr>
        <w:rPr>
          <w:rFonts w:cstheme="minorHAnsi"/>
        </w:rPr>
      </w:pPr>
    </w:p>
    <w:p w14:paraId="22D8C2AE" w14:textId="77777777" w:rsidR="006F17EE" w:rsidRPr="00C7714C" w:rsidRDefault="006F17EE" w:rsidP="006F17EE">
      <w:pPr>
        <w:rPr>
          <w:rFonts w:eastAsia="Times New Roman" w:cstheme="minorHAnsi"/>
        </w:rPr>
      </w:pPr>
      <w:r w:rsidRPr="00C7714C">
        <w:rPr>
          <w:rFonts w:eastAsia="Times New Roman" w:cstheme="minorHAnsi"/>
        </w:rPr>
        <w:t xml:space="preserve">Shonkoff, J P. (2011) </w:t>
      </w:r>
      <w:r w:rsidRPr="00C7714C">
        <w:rPr>
          <w:rFonts w:eastAsia="Times New Roman" w:cstheme="minorHAnsi"/>
          <w:i/>
        </w:rPr>
        <w:t>Protecting brains, not simply stimulating minds</w:t>
      </w:r>
      <w:r w:rsidRPr="00C7714C">
        <w:rPr>
          <w:rFonts w:eastAsia="Times New Roman" w:cstheme="minorHAnsi"/>
        </w:rPr>
        <w:t>. Science, 333, pp 982-983.</w:t>
      </w:r>
    </w:p>
    <w:p w14:paraId="6407B35D" w14:textId="1678EADA" w:rsidR="00563984" w:rsidRPr="00C7714C" w:rsidRDefault="00563984" w:rsidP="00093597">
      <w:pPr>
        <w:rPr>
          <w:rFonts w:cstheme="minorHAnsi"/>
        </w:rPr>
      </w:pPr>
    </w:p>
    <w:p w14:paraId="37D66E89" w14:textId="385B403B" w:rsidR="00563984" w:rsidRPr="00C7714C" w:rsidRDefault="00563984" w:rsidP="00093597">
      <w:pPr>
        <w:rPr>
          <w:rFonts w:cstheme="minorHAnsi"/>
        </w:rPr>
      </w:pPr>
    </w:p>
    <w:p w14:paraId="5D0352CC" w14:textId="77777777" w:rsidR="006F17EE" w:rsidRPr="00C7714C" w:rsidRDefault="006F17EE" w:rsidP="006F17EE">
      <w:pPr>
        <w:rPr>
          <w:rFonts w:eastAsia="Times New Roman" w:cstheme="minorHAnsi"/>
        </w:rPr>
      </w:pPr>
      <w:r w:rsidRPr="00C7714C">
        <w:rPr>
          <w:rFonts w:eastAsia="Times New Roman" w:cstheme="minorHAnsi"/>
        </w:rPr>
        <w:t xml:space="preserve">Siddiqi, A., Irwin, L. G. and Hertzman, C. (2009). </w:t>
      </w:r>
      <w:r w:rsidRPr="00C7714C">
        <w:rPr>
          <w:rFonts w:eastAsia="Times New Roman" w:cstheme="minorHAnsi"/>
          <w:i/>
        </w:rPr>
        <w:t>Total environment assessment model for early child development. Evidence report</w:t>
      </w:r>
      <w:r w:rsidRPr="00C7714C">
        <w:rPr>
          <w:rFonts w:eastAsia="Times New Roman" w:cstheme="minorHAnsi"/>
        </w:rPr>
        <w:t>. Human Early Learning Partnership.</w:t>
      </w:r>
    </w:p>
    <w:p w14:paraId="1FBBF5B2" w14:textId="77777777" w:rsidR="00563984" w:rsidRPr="00C7714C" w:rsidRDefault="00563984" w:rsidP="00093597">
      <w:pPr>
        <w:rPr>
          <w:rFonts w:cstheme="minorHAnsi"/>
        </w:rPr>
      </w:pPr>
    </w:p>
    <w:p w14:paraId="5BA9BF1D" w14:textId="1A15A5C9" w:rsidR="003B009B" w:rsidRPr="00C7714C" w:rsidRDefault="003B009B" w:rsidP="00093597">
      <w:pPr>
        <w:rPr>
          <w:rFonts w:cstheme="minorHAnsi"/>
        </w:rPr>
      </w:pPr>
    </w:p>
    <w:p w14:paraId="012E22F3" w14:textId="77777777" w:rsidR="00C7714C" w:rsidRPr="00C7714C" w:rsidRDefault="00C7714C" w:rsidP="00C7714C">
      <w:pPr>
        <w:rPr>
          <w:rFonts w:eastAsia="Times New Roman" w:cstheme="minorHAnsi"/>
        </w:rPr>
      </w:pPr>
      <w:r w:rsidRPr="00C7714C">
        <w:rPr>
          <w:rFonts w:eastAsia="Times New Roman" w:cstheme="minorHAnsi"/>
          <w:color w:val="3A3A3A"/>
          <w:shd w:val="clear" w:color="auto" w:fill="FFFFFF"/>
        </w:rPr>
        <w:t>Speyer, Helen &amp; Bowlby, John, 1951. Review of Maternal care and mental health. </w:t>
      </w:r>
      <w:r w:rsidRPr="00C7714C">
        <w:rPr>
          <w:rFonts w:eastAsia="Times New Roman" w:cstheme="minorHAnsi"/>
          <w:i/>
          <w:iCs/>
          <w:color w:val="3A3A3A"/>
          <w:shd w:val="clear" w:color="auto" w:fill="FFFFFF"/>
        </w:rPr>
        <w:t>American Journal of Orthopsychiatry</w:t>
      </w:r>
      <w:r w:rsidRPr="00C7714C">
        <w:rPr>
          <w:rFonts w:eastAsia="Times New Roman" w:cstheme="minorHAnsi"/>
          <w:color w:val="3A3A3A"/>
          <w:shd w:val="clear" w:color="auto" w:fill="FFFFFF"/>
        </w:rPr>
        <w:t>, 21(4), pp.857–859.</w:t>
      </w:r>
    </w:p>
    <w:p w14:paraId="4B85D939" w14:textId="77777777" w:rsidR="003B009B" w:rsidRPr="00C7714C" w:rsidRDefault="003B009B" w:rsidP="00093597">
      <w:pPr>
        <w:rPr>
          <w:rFonts w:cstheme="minorHAnsi"/>
        </w:rPr>
      </w:pPr>
    </w:p>
    <w:p w14:paraId="4AEA07D0" w14:textId="77777777" w:rsidR="00E51BA7" w:rsidRPr="00C7714C" w:rsidRDefault="00E51BA7" w:rsidP="00093597">
      <w:pPr>
        <w:rPr>
          <w:rFonts w:cstheme="minorHAnsi"/>
        </w:rPr>
      </w:pPr>
    </w:p>
    <w:p w14:paraId="5B5AC638" w14:textId="57598570" w:rsidR="00C7714C" w:rsidRPr="00C7714C" w:rsidRDefault="00C7714C" w:rsidP="00C7714C">
      <w:pPr>
        <w:rPr>
          <w:rFonts w:eastAsia="Times New Roman" w:cstheme="minorHAnsi"/>
        </w:rPr>
      </w:pPr>
      <w:r w:rsidRPr="00C7714C">
        <w:rPr>
          <w:rFonts w:eastAsia="Times New Roman" w:cstheme="minorHAnsi"/>
        </w:rPr>
        <w:t xml:space="preserve">Sullivan. R., Perry. R., Sloan. A., </w:t>
      </w:r>
      <w:proofErr w:type="spellStart"/>
      <w:r w:rsidRPr="00C7714C">
        <w:rPr>
          <w:rFonts w:eastAsia="Times New Roman" w:cstheme="minorHAnsi"/>
        </w:rPr>
        <w:t>Kleainhaus</w:t>
      </w:r>
      <w:proofErr w:type="spellEnd"/>
      <w:r w:rsidRPr="00C7714C">
        <w:rPr>
          <w:rFonts w:eastAsia="Times New Roman" w:cstheme="minorHAnsi"/>
        </w:rPr>
        <w:t xml:space="preserve">. K., and </w:t>
      </w:r>
      <w:proofErr w:type="spellStart"/>
      <w:r w:rsidRPr="00C7714C">
        <w:rPr>
          <w:rFonts w:eastAsia="Times New Roman" w:cstheme="minorHAnsi"/>
        </w:rPr>
        <w:t>Burtchen</w:t>
      </w:r>
      <w:proofErr w:type="spellEnd"/>
      <w:r w:rsidRPr="00C7714C">
        <w:rPr>
          <w:rFonts w:eastAsia="Times New Roman" w:cstheme="minorHAnsi"/>
        </w:rPr>
        <w:t>. N. (2011).</w:t>
      </w:r>
      <w:r w:rsidRPr="00C7714C">
        <w:rPr>
          <w:rFonts w:eastAsia="Times New Roman" w:cstheme="minorHAnsi"/>
          <w:i/>
        </w:rPr>
        <w:t xml:space="preserve"> Infant bonding and attachment to the caregiver</w:t>
      </w:r>
      <w:r w:rsidRPr="00C7714C">
        <w:rPr>
          <w:rFonts w:eastAsia="Times New Roman" w:cstheme="minorHAnsi"/>
        </w:rPr>
        <w:t xml:space="preserve">: Insights from basic and clinical science. </w:t>
      </w:r>
      <w:proofErr w:type="spellStart"/>
      <w:r w:rsidRPr="00C7714C">
        <w:rPr>
          <w:rFonts w:eastAsia="Times New Roman" w:cstheme="minorHAnsi"/>
        </w:rPr>
        <w:t>Clin</w:t>
      </w:r>
      <w:proofErr w:type="spellEnd"/>
      <w:r w:rsidRPr="00C7714C">
        <w:rPr>
          <w:rFonts w:eastAsia="Times New Roman" w:cstheme="minorHAnsi"/>
        </w:rPr>
        <w:t xml:space="preserve"> </w:t>
      </w:r>
      <w:proofErr w:type="spellStart"/>
      <w:r w:rsidRPr="00C7714C">
        <w:rPr>
          <w:rFonts w:eastAsia="Times New Roman" w:cstheme="minorHAnsi"/>
        </w:rPr>
        <w:t>Perinol</w:t>
      </w:r>
      <w:proofErr w:type="spellEnd"/>
      <w:r w:rsidRPr="00C7714C">
        <w:rPr>
          <w:rFonts w:eastAsia="Times New Roman" w:cstheme="minorHAnsi"/>
        </w:rPr>
        <w:t xml:space="preserve"> 38 (4), 643-655</w:t>
      </w:r>
      <w:r>
        <w:rPr>
          <w:rFonts w:eastAsia="Times New Roman" w:cstheme="minorHAnsi"/>
        </w:rPr>
        <w:t>.</w:t>
      </w:r>
    </w:p>
    <w:p w14:paraId="44732F68" w14:textId="77777777" w:rsidR="00C7714C" w:rsidRPr="00C7714C" w:rsidRDefault="00C7714C" w:rsidP="00C7714C">
      <w:pPr>
        <w:rPr>
          <w:rFonts w:eastAsia="Times New Roman" w:cstheme="minorHAnsi"/>
        </w:rPr>
      </w:pPr>
    </w:p>
    <w:p w14:paraId="4EA067CD" w14:textId="77777777" w:rsidR="00093597" w:rsidRPr="00C7714C" w:rsidRDefault="00093597" w:rsidP="00093597">
      <w:pPr>
        <w:rPr>
          <w:rFonts w:eastAsia="Times New Roman" w:cstheme="minorHAnsi"/>
          <w:i/>
        </w:rPr>
      </w:pPr>
    </w:p>
    <w:p w14:paraId="4C657F24" w14:textId="5288524A" w:rsidR="000A1C43" w:rsidRPr="00C7714C" w:rsidRDefault="000A1C43" w:rsidP="00093597">
      <w:pPr>
        <w:rPr>
          <w:rFonts w:eastAsia="Times New Roman" w:cstheme="minorHAnsi"/>
        </w:rPr>
      </w:pPr>
      <w:r w:rsidRPr="00C7714C">
        <w:rPr>
          <w:rFonts w:eastAsia="Times New Roman" w:cstheme="minorHAnsi"/>
        </w:rPr>
        <w:t xml:space="preserve">Sylva, K., </w:t>
      </w:r>
      <w:proofErr w:type="spellStart"/>
      <w:r w:rsidRPr="00C7714C">
        <w:rPr>
          <w:rFonts w:eastAsia="Times New Roman" w:cstheme="minorHAnsi"/>
        </w:rPr>
        <w:t>Melhuish</w:t>
      </w:r>
      <w:proofErr w:type="spellEnd"/>
      <w:r w:rsidRPr="00C7714C">
        <w:rPr>
          <w:rFonts w:eastAsia="Times New Roman" w:cstheme="minorHAnsi"/>
        </w:rPr>
        <w:t>, E., Sammons, P., Siraj-Blatchford, I., and Taggart, B. (2004</w:t>
      </w:r>
      <w:r w:rsidRPr="00C7714C">
        <w:rPr>
          <w:rFonts w:eastAsia="Times New Roman" w:cstheme="minorHAnsi"/>
          <w:i/>
        </w:rPr>
        <w:t>) The</w:t>
      </w:r>
      <w:r w:rsidRPr="00C7714C">
        <w:rPr>
          <w:rFonts w:eastAsia="Times New Roman" w:cstheme="minorHAnsi"/>
        </w:rPr>
        <w:t xml:space="preserve"> </w:t>
      </w:r>
      <w:r w:rsidRPr="00C7714C">
        <w:rPr>
          <w:rFonts w:eastAsia="Times New Roman" w:cstheme="minorHAnsi"/>
          <w:i/>
        </w:rPr>
        <w:t xml:space="preserve">effective provision of </w:t>
      </w:r>
      <w:r w:rsidR="0068351F" w:rsidRPr="00C7714C">
        <w:rPr>
          <w:rFonts w:eastAsia="Times New Roman" w:cstheme="minorHAnsi"/>
          <w:i/>
        </w:rPr>
        <w:t>pre-school</w:t>
      </w:r>
      <w:r w:rsidRPr="00C7714C">
        <w:rPr>
          <w:rFonts w:eastAsia="Times New Roman" w:cstheme="minorHAnsi"/>
          <w:i/>
        </w:rPr>
        <w:t xml:space="preserve"> education (EPPE) project</w:t>
      </w:r>
      <w:r w:rsidRPr="00C7714C">
        <w:rPr>
          <w:rFonts w:eastAsia="Times New Roman" w:cstheme="minorHAnsi"/>
        </w:rPr>
        <w:t>. London, UK: Institute of Education, University of London.</w:t>
      </w:r>
    </w:p>
    <w:p w14:paraId="2B5EEA61" w14:textId="7352647A" w:rsidR="000A1C43" w:rsidRPr="00C7714C" w:rsidRDefault="000A1C43" w:rsidP="00093597">
      <w:pPr>
        <w:rPr>
          <w:rFonts w:eastAsia="Times New Roman" w:cstheme="minorHAnsi"/>
        </w:rPr>
      </w:pPr>
    </w:p>
    <w:p w14:paraId="7471F192" w14:textId="524D58BC" w:rsidR="00B65DAB" w:rsidRPr="00C7714C" w:rsidRDefault="00B65DAB" w:rsidP="00093597">
      <w:pPr>
        <w:rPr>
          <w:rFonts w:eastAsia="Times New Roman" w:cstheme="minorHAnsi"/>
        </w:rPr>
      </w:pPr>
    </w:p>
    <w:p w14:paraId="3C2A39E7" w14:textId="77777777" w:rsidR="00C7714C" w:rsidRPr="00C7714C" w:rsidRDefault="00C7714C" w:rsidP="00C7714C">
      <w:pPr>
        <w:rPr>
          <w:rFonts w:eastAsia="Times New Roman" w:cstheme="minorHAnsi"/>
        </w:rPr>
      </w:pPr>
      <w:r w:rsidRPr="00C7714C">
        <w:rPr>
          <w:rFonts w:eastAsia="Times New Roman" w:cstheme="minorHAnsi"/>
        </w:rPr>
        <w:lastRenderedPageBreak/>
        <w:t>Taylor, C. (2015</w:t>
      </w:r>
      <w:r w:rsidRPr="00C7714C">
        <w:rPr>
          <w:rFonts w:eastAsia="Times New Roman" w:cstheme="minorHAnsi"/>
          <w:i/>
        </w:rPr>
        <w:t>) Learning in Early Childhood: Experiences, Relationships and ‘Learning to</w:t>
      </w:r>
      <w:r w:rsidRPr="00C7714C">
        <w:rPr>
          <w:rFonts w:eastAsia="Times New Roman" w:cstheme="minorHAnsi"/>
        </w:rPr>
        <w:t xml:space="preserve"> </w:t>
      </w:r>
      <w:r w:rsidRPr="00C7714C">
        <w:rPr>
          <w:rFonts w:eastAsia="Times New Roman" w:cstheme="minorHAnsi"/>
          <w:i/>
        </w:rPr>
        <w:t>Be’.</w:t>
      </w:r>
      <w:r w:rsidRPr="00C7714C">
        <w:rPr>
          <w:rFonts w:eastAsia="Times New Roman" w:cstheme="minorHAnsi"/>
        </w:rPr>
        <w:t xml:space="preserve"> European Journal of Education, 50 (2) pp, 160-174</w:t>
      </w:r>
    </w:p>
    <w:p w14:paraId="3AFC190D" w14:textId="77777777" w:rsidR="00C7714C" w:rsidRPr="00C7714C" w:rsidRDefault="00C7714C" w:rsidP="00C7714C">
      <w:pPr>
        <w:rPr>
          <w:rFonts w:eastAsia="Times New Roman" w:cstheme="minorHAnsi"/>
        </w:rPr>
      </w:pPr>
    </w:p>
    <w:p w14:paraId="5941F9D5" w14:textId="21C72864" w:rsidR="00C85459" w:rsidRPr="00C7714C" w:rsidRDefault="00C85459" w:rsidP="00093597">
      <w:pPr>
        <w:rPr>
          <w:rFonts w:eastAsia="Times New Roman" w:cstheme="minorHAnsi"/>
        </w:rPr>
      </w:pPr>
    </w:p>
    <w:p w14:paraId="00641E8C" w14:textId="42E140BA" w:rsidR="00E14575" w:rsidRPr="00C7714C" w:rsidRDefault="001260BD" w:rsidP="00093597">
      <w:pPr>
        <w:rPr>
          <w:rFonts w:eastAsia="Times New Roman" w:cstheme="minorHAnsi"/>
        </w:rPr>
      </w:pPr>
      <w:r w:rsidRPr="00C7714C">
        <w:rPr>
          <w:rFonts w:eastAsia="Times New Roman" w:cstheme="minorHAnsi"/>
        </w:rPr>
        <w:t>Winter. P. (2010</w:t>
      </w:r>
      <w:r w:rsidRPr="00C7714C">
        <w:rPr>
          <w:rFonts w:eastAsia="Times New Roman" w:cstheme="minorHAnsi"/>
          <w:i/>
        </w:rPr>
        <w:t>) Engaging Families in the Early Childhood Development Story</w:t>
      </w:r>
      <w:r w:rsidRPr="00C7714C">
        <w:rPr>
          <w:rFonts w:eastAsia="Times New Roman" w:cstheme="minorHAnsi"/>
        </w:rPr>
        <w:t xml:space="preserve">: </w:t>
      </w:r>
      <w:r w:rsidR="00EA66FC" w:rsidRPr="00C7714C">
        <w:rPr>
          <w:rFonts w:eastAsia="Times New Roman" w:cstheme="minorHAnsi"/>
          <w:i/>
        </w:rPr>
        <w:t>Neuroscience and early childhood development</w:t>
      </w:r>
      <w:r w:rsidR="00EA66FC" w:rsidRPr="00C7714C">
        <w:rPr>
          <w:rFonts w:eastAsia="Times New Roman" w:cstheme="minorHAnsi"/>
        </w:rPr>
        <w:t>.</w:t>
      </w:r>
      <w:r w:rsidRPr="00C7714C">
        <w:rPr>
          <w:rFonts w:eastAsia="Times New Roman" w:cstheme="minorHAnsi"/>
        </w:rPr>
        <w:t xml:space="preserve"> Early Childhood Services. South Austral</w:t>
      </w:r>
      <w:r w:rsidR="00C7714C" w:rsidRPr="00C7714C">
        <w:rPr>
          <w:rFonts w:eastAsia="Times New Roman" w:cstheme="minorHAnsi"/>
        </w:rPr>
        <w:t>ia.</w:t>
      </w:r>
    </w:p>
    <w:p w14:paraId="1297D126" w14:textId="653F4C22" w:rsidR="00E14575" w:rsidRPr="00C7714C" w:rsidRDefault="00E14575" w:rsidP="00093597">
      <w:pPr>
        <w:rPr>
          <w:rFonts w:eastAsia="Times New Roman" w:cstheme="minorHAnsi"/>
        </w:rPr>
      </w:pPr>
    </w:p>
    <w:p w14:paraId="4858B06F" w14:textId="0D756460" w:rsidR="00E14575" w:rsidRPr="00C7714C" w:rsidRDefault="00E14575" w:rsidP="00093597">
      <w:pPr>
        <w:rPr>
          <w:rFonts w:eastAsia="Times New Roman" w:cstheme="minorHAnsi"/>
        </w:rPr>
      </w:pPr>
    </w:p>
    <w:p w14:paraId="6B986661" w14:textId="509C7739" w:rsidR="00E14575" w:rsidRPr="00C7714C" w:rsidRDefault="00E14575" w:rsidP="00093597">
      <w:pPr>
        <w:rPr>
          <w:rFonts w:eastAsia="Times New Roman" w:cstheme="minorHAnsi"/>
        </w:rPr>
      </w:pPr>
    </w:p>
    <w:p w14:paraId="1D969369" w14:textId="34A1E47C" w:rsidR="00E14575" w:rsidRPr="00C7714C" w:rsidRDefault="00E14575" w:rsidP="00093597">
      <w:pPr>
        <w:rPr>
          <w:rFonts w:eastAsia="Times New Roman" w:cstheme="minorHAnsi"/>
        </w:rPr>
      </w:pPr>
    </w:p>
    <w:p w14:paraId="41C72B82" w14:textId="10DCF87D" w:rsidR="00E14575" w:rsidRPr="00C7714C" w:rsidRDefault="00E14575" w:rsidP="00093597">
      <w:pPr>
        <w:rPr>
          <w:rFonts w:eastAsia="Times New Roman" w:cstheme="minorHAnsi"/>
        </w:rPr>
      </w:pPr>
    </w:p>
    <w:p w14:paraId="08359A39" w14:textId="77777777" w:rsidR="00E14575" w:rsidRPr="00C7714C" w:rsidRDefault="00E14575" w:rsidP="00093597">
      <w:pPr>
        <w:rPr>
          <w:rFonts w:eastAsia="Times New Roman" w:cstheme="minorHAnsi"/>
        </w:rPr>
      </w:pPr>
    </w:p>
    <w:p w14:paraId="7B4877FA" w14:textId="7AFC26C5" w:rsidR="0039583E" w:rsidRPr="00C7714C" w:rsidRDefault="0039583E" w:rsidP="00093597">
      <w:pPr>
        <w:rPr>
          <w:rFonts w:ascii="Times New Roman" w:eastAsia="Times New Roman" w:hAnsi="Times New Roman" w:cs="Times New Roman"/>
          <w:sz w:val="32"/>
          <w:szCs w:val="32"/>
        </w:rPr>
      </w:pPr>
      <w:r w:rsidRPr="00C7714C">
        <w:rPr>
          <w:rFonts w:ascii="Times New Roman" w:eastAsia="Times New Roman" w:hAnsi="Times New Roman" w:cs="Times New Roman"/>
          <w:sz w:val="32"/>
          <w:szCs w:val="32"/>
        </w:rPr>
        <w:t xml:space="preserve">                                            WEBSITES</w:t>
      </w:r>
    </w:p>
    <w:p w14:paraId="51FC31F3" w14:textId="53152AAB" w:rsidR="000A1C43" w:rsidRDefault="000A1C43" w:rsidP="00093597">
      <w:pPr>
        <w:rPr>
          <w:rFonts w:ascii="Times New Roman" w:eastAsia="Times New Roman" w:hAnsi="Times New Roman" w:cs="Times New Roman"/>
        </w:rPr>
      </w:pPr>
    </w:p>
    <w:p w14:paraId="6E12B178" w14:textId="5E2F3025" w:rsidR="000A1C43" w:rsidRDefault="000A1C43" w:rsidP="00093597">
      <w:pPr>
        <w:rPr>
          <w:rFonts w:ascii="Times New Roman" w:eastAsia="Times New Roman" w:hAnsi="Times New Roman" w:cs="Times New Roman"/>
        </w:rPr>
      </w:pPr>
    </w:p>
    <w:p w14:paraId="05A9AD9F" w14:textId="59765393" w:rsidR="000A1C43" w:rsidRDefault="000A1C43" w:rsidP="00093597">
      <w:pPr>
        <w:rPr>
          <w:rFonts w:ascii="Times New Roman" w:eastAsia="Times New Roman" w:hAnsi="Times New Roman" w:cs="Times New Roman"/>
        </w:rPr>
      </w:pPr>
    </w:p>
    <w:p w14:paraId="2B710BB1" w14:textId="2ADA3E3F" w:rsidR="000A1C43" w:rsidRDefault="000A1C43" w:rsidP="00093597">
      <w:pPr>
        <w:rPr>
          <w:rFonts w:ascii="Times New Roman" w:eastAsia="Times New Roman" w:hAnsi="Times New Roman" w:cs="Times New Roman"/>
        </w:rPr>
      </w:pPr>
    </w:p>
    <w:p w14:paraId="1192D287" w14:textId="77777777" w:rsidR="000A1C43" w:rsidRPr="000A1C43" w:rsidRDefault="000A1C43" w:rsidP="00093597">
      <w:pPr>
        <w:rPr>
          <w:rFonts w:ascii="Times New Roman" w:eastAsia="Times New Roman" w:hAnsi="Times New Roman" w:cs="Times New Roman"/>
        </w:rPr>
      </w:pPr>
    </w:p>
    <w:p w14:paraId="06603047" w14:textId="6CAB4439" w:rsidR="00C7714C" w:rsidRDefault="00503FC2" w:rsidP="007C385C">
      <w:pPr>
        <w:rPr>
          <w:rFonts w:ascii="Times New Roman" w:eastAsia="Times New Roman" w:hAnsi="Times New Roman" w:cs="Times New Roman"/>
          <w:color w:val="0000FF"/>
          <w:u w:val="single"/>
        </w:rPr>
      </w:pPr>
      <w:hyperlink r:id="rId7" w:history="1">
        <w:r w:rsidR="007C385C" w:rsidRPr="007C385C">
          <w:rPr>
            <w:rFonts w:ascii="Times New Roman" w:eastAsia="Times New Roman" w:hAnsi="Times New Roman" w:cs="Times New Roman"/>
            <w:color w:val="0000FF"/>
            <w:u w:val="single"/>
          </w:rPr>
          <w:t>http://www.excellence-earlychildhood.ca/home.asp</w:t>
        </w:r>
      </w:hyperlink>
    </w:p>
    <w:p w14:paraId="09CD3D2D" w14:textId="00D63D6D" w:rsidR="00C7714C" w:rsidRDefault="00C7714C" w:rsidP="007C385C">
      <w:pPr>
        <w:rPr>
          <w:rFonts w:ascii="Times New Roman" w:eastAsia="Times New Roman" w:hAnsi="Times New Roman" w:cs="Times New Roman"/>
          <w:color w:val="0000FF"/>
          <w:u w:val="single"/>
        </w:rPr>
      </w:pPr>
      <w:r>
        <w:rPr>
          <w:rFonts w:ascii="Times New Roman" w:eastAsia="Times New Roman" w:hAnsi="Times New Roman" w:cs="Times New Roman"/>
          <w:color w:val="0000FF"/>
          <w:u w:val="single"/>
        </w:rPr>
        <w:t>[Accessed 09/04/2019]</w:t>
      </w:r>
    </w:p>
    <w:p w14:paraId="3C0B973B" w14:textId="77777777" w:rsidR="00C7714C" w:rsidRDefault="00C7714C" w:rsidP="007C385C">
      <w:pPr>
        <w:rPr>
          <w:rFonts w:ascii="Times New Roman" w:eastAsia="Times New Roman" w:hAnsi="Times New Roman" w:cs="Times New Roman"/>
          <w:color w:val="0000FF"/>
          <w:u w:val="single"/>
        </w:rPr>
      </w:pPr>
    </w:p>
    <w:p w14:paraId="7C5F37BE" w14:textId="77777777" w:rsidR="00C7714C" w:rsidRDefault="00C7714C" w:rsidP="007C385C">
      <w:pPr>
        <w:rPr>
          <w:rFonts w:ascii="Times New Roman" w:eastAsia="Times New Roman" w:hAnsi="Times New Roman" w:cs="Times New Roman"/>
          <w:color w:val="0000FF"/>
          <w:u w:val="single"/>
        </w:rPr>
      </w:pPr>
    </w:p>
    <w:p w14:paraId="439586A9" w14:textId="5A5BEC3E" w:rsidR="007B3729" w:rsidRDefault="007B3729" w:rsidP="007C385C">
      <w:pPr>
        <w:rPr>
          <w:rFonts w:ascii="Times New Roman" w:eastAsia="Times New Roman" w:hAnsi="Times New Roman" w:cs="Times New Roman"/>
          <w:color w:val="0000FF"/>
          <w:u w:val="single"/>
        </w:rPr>
      </w:pPr>
    </w:p>
    <w:p w14:paraId="1382E11D" w14:textId="6BEA61F1" w:rsidR="007B3729" w:rsidRDefault="00503FC2" w:rsidP="007C385C">
      <w:pPr>
        <w:rPr>
          <w:rStyle w:val="Hyperlink"/>
          <w:rFonts w:ascii="Times New Roman" w:eastAsia="Times New Roman" w:hAnsi="Times New Roman" w:cs="Times New Roman"/>
        </w:rPr>
      </w:pPr>
      <w:hyperlink r:id="rId8" w:history="1">
        <w:r w:rsidR="003C206B" w:rsidRPr="00A15CBF">
          <w:rPr>
            <w:rStyle w:val="Hyperlink"/>
            <w:rFonts w:ascii="Times New Roman" w:eastAsia="Times New Roman" w:hAnsi="Times New Roman" w:cs="Times New Roman"/>
          </w:rPr>
          <w:t>http://www.petrehaiman.com/articles/effects-of-early-attachment-on-childhood-and-beyond.shtml</w:t>
        </w:r>
      </w:hyperlink>
    </w:p>
    <w:p w14:paraId="19BC4660" w14:textId="012AE2C0" w:rsidR="00C7714C" w:rsidRDefault="00C7714C" w:rsidP="007C385C">
      <w:pPr>
        <w:rPr>
          <w:rStyle w:val="Hyperlink"/>
          <w:rFonts w:ascii="Times New Roman" w:eastAsia="Times New Roman" w:hAnsi="Times New Roman" w:cs="Times New Roman"/>
        </w:rPr>
      </w:pPr>
      <w:r>
        <w:rPr>
          <w:rStyle w:val="Hyperlink"/>
          <w:rFonts w:ascii="Times New Roman" w:eastAsia="Times New Roman" w:hAnsi="Times New Roman" w:cs="Times New Roman"/>
        </w:rPr>
        <w:t>[Accessed 08/05/2019]</w:t>
      </w:r>
    </w:p>
    <w:p w14:paraId="69E9A904" w14:textId="77777777" w:rsidR="00C7714C" w:rsidRDefault="00C7714C" w:rsidP="007C385C">
      <w:pPr>
        <w:rPr>
          <w:rFonts w:ascii="Times New Roman" w:eastAsia="Times New Roman" w:hAnsi="Times New Roman" w:cs="Times New Roman"/>
          <w:color w:val="0000FF"/>
          <w:u w:val="single"/>
        </w:rPr>
      </w:pPr>
    </w:p>
    <w:p w14:paraId="39310536" w14:textId="241AB58C" w:rsidR="003C206B" w:rsidRDefault="003C206B" w:rsidP="007C385C">
      <w:pPr>
        <w:rPr>
          <w:rFonts w:ascii="Times New Roman" w:eastAsia="Times New Roman" w:hAnsi="Times New Roman" w:cs="Times New Roman"/>
          <w:color w:val="0000FF"/>
          <w:u w:val="single"/>
        </w:rPr>
      </w:pPr>
    </w:p>
    <w:p w14:paraId="2FB3873D" w14:textId="77777777" w:rsidR="00C7714C" w:rsidRDefault="00C7714C" w:rsidP="007C385C">
      <w:pPr>
        <w:rPr>
          <w:rFonts w:ascii="Times New Roman" w:eastAsia="Times New Roman" w:hAnsi="Times New Roman" w:cs="Times New Roman"/>
          <w:color w:val="0000FF"/>
          <w:u w:val="single"/>
        </w:rPr>
      </w:pPr>
    </w:p>
    <w:p w14:paraId="56B2FC82" w14:textId="0D0BC58E" w:rsidR="003C206B" w:rsidRDefault="00503FC2" w:rsidP="007C385C">
      <w:pPr>
        <w:rPr>
          <w:rFonts w:ascii="Times New Roman" w:eastAsia="Times New Roman" w:hAnsi="Times New Roman" w:cs="Times New Roman"/>
          <w:color w:val="0000FF"/>
          <w:u w:val="single"/>
        </w:rPr>
      </w:pPr>
      <w:hyperlink r:id="rId9" w:history="1">
        <w:r w:rsidR="00C7714C" w:rsidRPr="004B4AEE">
          <w:rPr>
            <w:rStyle w:val="Hyperlink"/>
            <w:rFonts w:ascii="Times New Roman" w:eastAsia="Times New Roman" w:hAnsi="Times New Roman" w:cs="Times New Roman"/>
          </w:rPr>
          <w:t>http://www.sciencemag.org</w:t>
        </w:r>
      </w:hyperlink>
    </w:p>
    <w:p w14:paraId="17A694E8" w14:textId="31534A5E" w:rsidR="00C7714C" w:rsidRDefault="00C7714C" w:rsidP="007C385C">
      <w:pPr>
        <w:rPr>
          <w:rFonts w:ascii="Times New Roman" w:eastAsia="Times New Roman" w:hAnsi="Times New Roman" w:cs="Times New Roman"/>
          <w:color w:val="0000FF"/>
          <w:u w:val="single"/>
        </w:rPr>
      </w:pPr>
      <w:r>
        <w:rPr>
          <w:rFonts w:ascii="Times New Roman" w:eastAsia="Times New Roman" w:hAnsi="Times New Roman" w:cs="Times New Roman"/>
          <w:color w:val="0000FF"/>
          <w:u w:val="single"/>
        </w:rPr>
        <w:t>[Accessed 09/04/2019]</w:t>
      </w:r>
    </w:p>
    <w:p w14:paraId="059A5717" w14:textId="77777777" w:rsidR="00C7714C" w:rsidRDefault="00C7714C" w:rsidP="007C385C">
      <w:pPr>
        <w:rPr>
          <w:rFonts w:ascii="Times New Roman" w:eastAsia="Times New Roman" w:hAnsi="Times New Roman" w:cs="Times New Roman"/>
          <w:color w:val="0000FF"/>
          <w:u w:val="single"/>
        </w:rPr>
      </w:pPr>
    </w:p>
    <w:p w14:paraId="7B8D5B96" w14:textId="6358C9BE" w:rsidR="00093597" w:rsidRDefault="00093597" w:rsidP="00093597">
      <w:pPr>
        <w:rPr>
          <w:rFonts w:ascii="Times New Roman" w:eastAsia="Times New Roman" w:hAnsi="Times New Roman" w:cs="Times New Roman"/>
          <w:color w:val="0000FF"/>
          <w:u w:val="single"/>
        </w:rPr>
      </w:pPr>
    </w:p>
    <w:p w14:paraId="604076CE" w14:textId="77777777" w:rsidR="00C7714C" w:rsidRDefault="00C7714C" w:rsidP="00093597"/>
    <w:p w14:paraId="5A0B6EC9" w14:textId="730B8472" w:rsidR="0039583E" w:rsidRDefault="00503FC2" w:rsidP="00093597">
      <w:hyperlink r:id="rId10" w:history="1">
        <w:r w:rsidR="0039583E" w:rsidRPr="004B4AEE">
          <w:rPr>
            <w:rStyle w:val="Hyperlink"/>
          </w:rPr>
          <w:t>http://theconversation.com/one-theory-all-teachers-with-disruptive-children-should-know-about-43561</w:t>
        </w:r>
      </w:hyperlink>
    </w:p>
    <w:p w14:paraId="1BE4ED99" w14:textId="3523818C" w:rsidR="00C7714C" w:rsidRDefault="00C7714C" w:rsidP="00093597">
      <w:r>
        <w:t>[Accessed 09/04/2019]</w:t>
      </w:r>
    </w:p>
    <w:p w14:paraId="2E2DA2F0" w14:textId="27D0AB2E" w:rsidR="00C7714C" w:rsidRDefault="00C7714C" w:rsidP="00093597"/>
    <w:p w14:paraId="0B43BCF6" w14:textId="77777777" w:rsidR="00C7714C" w:rsidRPr="00234D54" w:rsidRDefault="00C7714C" w:rsidP="00093597"/>
    <w:p w14:paraId="78FF77B5" w14:textId="77777777" w:rsidR="00093597" w:rsidRDefault="00093597" w:rsidP="00093597"/>
    <w:p w14:paraId="62C42298" w14:textId="19701B81" w:rsidR="00BF5A6E" w:rsidRDefault="00BF5A6E"/>
    <w:p w14:paraId="7CDBE81F" w14:textId="1B64D950" w:rsidR="00BF5A6E" w:rsidRDefault="00BF5A6E"/>
    <w:p w14:paraId="06F182D8" w14:textId="7A355575" w:rsidR="00BF5A6E" w:rsidRDefault="00BF5A6E"/>
    <w:p w14:paraId="6B1C6429" w14:textId="3B3B6012" w:rsidR="00BF5A6E" w:rsidRDefault="00BF5A6E"/>
    <w:p w14:paraId="6FE17105" w14:textId="36B9CEE5" w:rsidR="00BF5A6E" w:rsidRDefault="00BF5A6E"/>
    <w:p w14:paraId="1142E742" w14:textId="4EAE8E11" w:rsidR="00BF5A6E" w:rsidRDefault="00BF5A6E"/>
    <w:p w14:paraId="198CF9C5" w14:textId="77777777" w:rsidR="00BF5A6E" w:rsidRPr="0097539B" w:rsidRDefault="00BF5A6E"/>
    <w:p w14:paraId="394B7BE1" w14:textId="1FDC33D7" w:rsidR="0097539B" w:rsidRDefault="0097539B">
      <w:pPr>
        <w:rPr>
          <w:b/>
          <w:sz w:val="36"/>
          <w:szCs w:val="36"/>
        </w:rPr>
      </w:pPr>
    </w:p>
    <w:p w14:paraId="5DBD956C" w14:textId="77777777" w:rsidR="0097539B" w:rsidRPr="000714D9" w:rsidRDefault="0097539B">
      <w:pPr>
        <w:rPr>
          <w:b/>
          <w:sz w:val="36"/>
          <w:szCs w:val="36"/>
        </w:rPr>
      </w:pPr>
    </w:p>
    <w:p w14:paraId="3E95029D" w14:textId="6774EDA8" w:rsidR="00315C17" w:rsidRDefault="00315C17">
      <w:pPr>
        <w:rPr>
          <w:sz w:val="36"/>
          <w:szCs w:val="36"/>
        </w:rPr>
      </w:pPr>
    </w:p>
    <w:p w14:paraId="0BCE3108" w14:textId="77777777" w:rsidR="00315C17" w:rsidRPr="00315C17" w:rsidRDefault="00315C17"/>
    <w:p w14:paraId="265D7062" w14:textId="77777777" w:rsidR="000714D9" w:rsidRPr="000714D9" w:rsidRDefault="000714D9">
      <w:pPr>
        <w:rPr>
          <w:sz w:val="28"/>
          <w:szCs w:val="28"/>
        </w:rPr>
      </w:pPr>
    </w:p>
    <w:p w14:paraId="6FB0F6FD" w14:textId="77777777" w:rsidR="000714D9" w:rsidRDefault="000714D9">
      <w:pPr>
        <w:rPr>
          <w:sz w:val="36"/>
          <w:szCs w:val="36"/>
        </w:rPr>
      </w:pPr>
    </w:p>
    <w:p w14:paraId="24C49155" w14:textId="77777777" w:rsidR="0056535C" w:rsidRDefault="0056535C">
      <w:pPr>
        <w:rPr>
          <w:sz w:val="36"/>
          <w:szCs w:val="36"/>
        </w:rPr>
      </w:pPr>
    </w:p>
    <w:p w14:paraId="24081DF5" w14:textId="77777777" w:rsidR="0056535C" w:rsidRDefault="0056535C">
      <w:pPr>
        <w:rPr>
          <w:sz w:val="36"/>
          <w:szCs w:val="36"/>
        </w:rPr>
      </w:pPr>
    </w:p>
    <w:p w14:paraId="6671FCB2" w14:textId="77777777" w:rsidR="0056535C" w:rsidRDefault="0056535C">
      <w:pPr>
        <w:rPr>
          <w:sz w:val="36"/>
          <w:szCs w:val="36"/>
        </w:rPr>
      </w:pPr>
    </w:p>
    <w:p w14:paraId="3DF81773" w14:textId="663D3025" w:rsidR="0056535C" w:rsidRDefault="0056535C">
      <w:pPr>
        <w:rPr>
          <w:sz w:val="36"/>
          <w:szCs w:val="36"/>
        </w:rPr>
      </w:pPr>
    </w:p>
    <w:p w14:paraId="71A867FF" w14:textId="77D984C7" w:rsidR="0056535C" w:rsidRPr="0056535C" w:rsidRDefault="0056535C">
      <w:pPr>
        <w:rPr>
          <w:sz w:val="36"/>
          <w:szCs w:val="36"/>
        </w:rPr>
      </w:pPr>
      <w:r>
        <w:rPr>
          <w:sz w:val="36"/>
          <w:szCs w:val="36"/>
        </w:rPr>
        <w:t xml:space="preserve">                        </w:t>
      </w:r>
    </w:p>
    <w:sectPr w:rsidR="0056535C" w:rsidRPr="0056535C" w:rsidSect="000C7BA5">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BDF39" w14:textId="77777777" w:rsidR="00503FC2" w:rsidRDefault="00503FC2" w:rsidP="00C401D4">
      <w:r>
        <w:separator/>
      </w:r>
    </w:p>
  </w:endnote>
  <w:endnote w:type="continuationSeparator" w:id="0">
    <w:p w14:paraId="178E6D64" w14:textId="77777777" w:rsidR="00503FC2" w:rsidRDefault="00503FC2" w:rsidP="00C40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878856"/>
      <w:docPartObj>
        <w:docPartGallery w:val="Page Numbers (Bottom of Page)"/>
        <w:docPartUnique/>
      </w:docPartObj>
    </w:sdtPr>
    <w:sdtEndPr>
      <w:rPr>
        <w:rStyle w:val="PageNumber"/>
      </w:rPr>
    </w:sdtEndPr>
    <w:sdtContent>
      <w:p w14:paraId="06BC1790" w14:textId="5F97F11C" w:rsidR="00FF138B" w:rsidRDefault="00FF138B" w:rsidP="00FF13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08F56D" w14:textId="77777777" w:rsidR="00FF138B" w:rsidRDefault="00FF138B" w:rsidP="00C401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6702652"/>
      <w:docPartObj>
        <w:docPartGallery w:val="Page Numbers (Bottom of Page)"/>
        <w:docPartUnique/>
      </w:docPartObj>
    </w:sdtPr>
    <w:sdtEndPr>
      <w:rPr>
        <w:rStyle w:val="PageNumber"/>
      </w:rPr>
    </w:sdtEndPr>
    <w:sdtContent>
      <w:p w14:paraId="779DFCBC" w14:textId="15B2A367" w:rsidR="00FF138B" w:rsidRDefault="00FF138B" w:rsidP="00FF13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DAA94E" w14:textId="77777777" w:rsidR="00FF138B" w:rsidRDefault="00FF138B" w:rsidP="00C401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72A30" w14:textId="77777777" w:rsidR="00503FC2" w:rsidRDefault="00503FC2" w:rsidP="00C401D4">
      <w:r>
        <w:separator/>
      </w:r>
    </w:p>
  </w:footnote>
  <w:footnote w:type="continuationSeparator" w:id="0">
    <w:p w14:paraId="1B683B9A" w14:textId="77777777" w:rsidR="00503FC2" w:rsidRDefault="00503FC2" w:rsidP="00C401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35C"/>
    <w:rsid w:val="0001656D"/>
    <w:rsid w:val="000261B9"/>
    <w:rsid w:val="00034122"/>
    <w:rsid w:val="00034829"/>
    <w:rsid w:val="00035AB4"/>
    <w:rsid w:val="00036BAA"/>
    <w:rsid w:val="00057383"/>
    <w:rsid w:val="00064644"/>
    <w:rsid w:val="000714D9"/>
    <w:rsid w:val="00093597"/>
    <w:rsid w:val="000A1C43"/>
    <w:rsid w:val="000A1C51"/>
    <w:rsid w:val="000C7BA5"/>
    <w:rsid w:val="00106651"/>
    <w:rsid w:val="001260BD"/>
    <w:rsid w:val="00127D1B"/>
    <w:rsid w:val="00193FCF"/>
    <w:rsid w:val="00195C51"/>
    <w:rsid w:val="001B41B5"/>
    <w:rsid w:val="001B5A0A"/>
    <w:rsid w:val="001E3390"/>
    <w:rsid w:val="0022336D"/>
    <w:rsid w:val="0025594D"/>
    <w:rsid w:val="002A1C1D"/>
    <w:rsid w:val="002A653C"/>
    <w:rsid w:val="002F7644"/>
    <w:rsid w:val="00315C17"/>
    <w:rsid w:val="00317C20"/>
    <w:rsid w:val="00346713"/>
    <w:rsid w:val="00361EB3"/>
    <w:rsid w:val="0039583E"/>
    <w:rsid w:val="003967BB"/>
    <w:rsid w:val="003B009B"/>
    <w:rsid w:val="003B3B8A"/>
    <w:rsid w:val="003C206B"/>
    <w:rsid w:val="003C2182"/>
    <w:rsid w:val="00403B8D"/>
    <w:rsid w:val="0041473A"/>
    <w:rsid w:val="004150A9"/>
    <w:rsid w:val="004153C5"/>
    <w:rsid w:val="00426FD5"/>
    <w:rsid w:val="004432E1"/>
    <w:rsid w:val="00467C4C"/>
    <w:rsid w:val="0047662A"/>
    <w:rsid w:val="004F74AD"/>
    <w:rsid w:val="004F75F2"/>
    <w:rsid w:val="00503FC2"/>
    <w:rsid w:val="00512C2B"/>
    <w:rsid w:val="00546F7D"/>
    <w:rsid w:val="005553CB"/>
    <w:rsid w:val="00563984"/>
    <w:rsid w:val="0056535C"/>
    <w:rsid w:val="005938DF"/>
    <w:rsid w:val="005A29C3"/>
    <w:rsid w:val="005B6417"/>
    <w:rsid w:val="005D51EE"/>
    <w:rsid w:val="005D6D00"/>
    <w:rsid w:val="005E1ACC"/>
    <w:rsid w:val="00603BD9"/>
    <w:rsid w:val="006361E4"/>
    <w:rsid w:val="00641C41"/>
    <w:rsid w:val="00645DD2"/>
    <w:rsid w:val="00672B5D"/>
    <w:rsid w:val="0068351F"/>
    <w:rsid w:val="006D332B"/>
    <w:rsid w:val="006E7C7F"/>
    <w:rsid w:val="006F17EE"/>
    <w:rsid w:val="00743D77"/>
    <w:rsid w:val="00775C8B"/>
    <w:rsid w:val="00775F37"/>
    <w:rsid w:val="007771D3"/>
    <w:rsid w:val="007918C1"/>
    <w:rsid w:val="007A1404"/>
    <w:rsid w:val="007B18F4"/>
    <w:rsid w:val="007B3729"/>
    <w:rsid w:val="007C385C"/>
    <w:rsid w:val="007C7C1C"/>
    <w:rsid w:val="007E5468"/>
    <w:rsid w:val="007F6A39"/>
    <w:rsid w:val="00804FCA"/>
    <w:rsid w:val="00806336"/>
    <w:rsid w:val="00825EF1"/>
    <w:rsid w:val="00841FC3"/>
    <w:rsid w:val="00846B16"/>
    <w:rsid w:val="00851455"/>
    <w:rsid w:val="00856297"/>
    <w:rsid w:val="008973C5"/>
    <w:rsid w:val="008C75C4"/>
    <w:rsid w:val="008D7FEE"/>
    <w:rsid w:val="008E34EA"/>
    <w:rsid w:val="00902794"/>
    <w:rsid w:val="00903D19"/>
    <w:rsid w:val="00933814"/>
    <w:rsid w:val="009509FF"/>
    <w:rsid w:val="00954EFE"/>
    <w:rsid w:val="0096610F"/>
    <w:rsid w:val="0097539B"/>
    <w:rsid w:val="00995EE0"/>
    <w:rsid w:val="009C7455"/>
    <w:rsid w:val="009D2265"/>
    <w:rsid w:val="009D43BD"/>
    <w:rsid w:val="009F238A"/>
    <w:rsid w:val="00A066F2"/>
    <w:rsid w:val="00A10AD4"/>
    <w:rsid w:val="00A53A17"/>
    <w:rsid w:val="00A87C58"/>
    <w:rsid w:val="00AA40D9"/>
    <w:rsid w:val="00AB55B0"/>
    <w:rsid w:val="00AC01E7"/>
    <w:rsid w:val="00AC0520"/>
    <w:rsid w:val="00B330B1"/>
    <w:rsid w:val="00B408EC"/>
    <w:rsid w:val="00B411A3"/>
    <w:rsid w:val="00B503A7"/>
    <w:rsid w:val="00B65DAB"/>
    <w:rsid w:val="00B66162"/>
    <w:rsid w:val="00BB21AF"/>
    <w:rsid w:val="00BC4503"/>
    <w:rsid w:val="00BD69C7"/>
    <w:rsid w:val="00BF5A6E"/>
    <w:rsid w:val="00C13376"/>
    <w:rsid w:val="00C170F3"/>
    <w:rsid w:val="00C179FC"/>
    <w:rsid w:val="00C401D4"/>
    <w:rsid w:val="00C4037B"/>
    <w:rsid w:val="00C518B3"/>
    <w:rsid w:val="00C7714C"/>
    <w:rsid w:val="00C85459"/>
    <w:rsid w:val="00CE4151"/>
    <w:rsid w:val="00CF01E4"/>
    <w:rsid w:val="00D03474"/>
    <w:rsid w:val="00D4313A"/>
    <w:rsid w:val="00D6570A"/>
    <w:rsid w:val="00D72BC4"/>
    <w:rsid w:val="00D87C34"/>
    <w:rsid w:val="00DA19A4"/>
    <w:rsid w:val="00DF129F"/>
    <w:rsid w:val="00E03F9A"/>
    <w:rsid w:val="00E07ED5"/>
    <w:rsid w:val="00E14575"/>
    <w:rsid w:val="00E3755C"/>
    <w:rsid w:val="00E479DD"/>
    <w:rsid w:val="00E51BA7"/>
    <w:rsid w:val="00EA66FC"/>
    <w:rsid w:val="00EA7E52"/>
    <w:rsid w:val="00EB006D"/>
    <w:rsid w:val="00EC4B43"/>
    <w:rsid w:val="00ED487D"/>
    <w:rsid w:val="00EE548E"/>
    <w:rsid w:val="00EF3E00"/>
    <w:rsid w:val="00F1200E"/>
    <w:rsid w:val="00F43B7E"/>
    <w:rsid w:val="00F51F74"/>
    <w:rsid w:val="00F76EAC"/>
    <w:rsid w:val="00F77401"/>
    <w:rsid w:val="00FD1637"/>
    <w:rsid w:val="00FE67D4"/>
    <w:rsid w:val="00FF1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2B97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8973C5"/>
    <w:pPr>
      <w:spacing w:before="240"/>
      <w:outlineLvl w:val="0"/>
    </w:pPr>
    <w:rPr>
      <w:rFonts w:ascii="Times New Roman" w:eastAsia="Times New Roman" w:hAnsi="Times New Roman" w:cs="Times New Roman"/>
      <w:b/>
      <w:sz w:val="28"/>
      <w:szCs w:val="20"/>
      <w:u w:val="single"/>
      <w:lang w:val="x-none"/>
    </w:rPr>
  </w:style>
  <w:style w:type="paragraph" w:styleId="Heading4">
    <w:name w:val="heading 4"/>
    <w:basedOn w:val="Normal"/>
    <w:next w:val="Normal"/>
    <w:link w:val="Heading4Char"/>
    <w:qFormat/>
    <w:rsid w:val="008973C5"/>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973C5"/>
    <w:rPr>
      <w:rFonts w:ascii="Times New Roman" w:eastAsia="Times New Roman" w:hAnsi="Times New Roman" w:cs="Times New Roman"/>
      <w:b/>
      <w:sz w:val="28"/>
      <w:szCs w:val="20"/>
      <w:u w:val="single"/>
      <w:lang w:val="x-none"/>
    </w:rPr>
  </w:style>
  <w:style w:type="character" w:customStyle="1" w:styleId="Heading4Char">
    <w:name w:val="Heading 4 Char"/>
    <w:basedOn w:val="DefaultParagraphFont"/>
    <w:link w:val="Heading4"/>
    <w:rsid w:val="008973C5"/>
    <w:rPr>
      <w:rFonts w:ascii="Times New Roman" w:eastAsia="Times New Roman" w:hAnsi="Times New Roman" w:cs="Times New Roman"/>
      <w:b/>
      <w:szCs w:val="20"/>
    </w:rPr>
  </w:style>
  <w:style w:type="paragraph" w:styleId="Footer">
    <w:name w:val="footer"/>
    <w:basedOn w:val="Normal"/>
    <w:link w:val="FooterChar"/>
    <w:uiPriority w:val="99"/>
    <w:unhideWhenUsed/>
    <w:rsid w:val="00C401D4"/>
    <w:pPr>
      <w:tabs>
        <w:tab w:val="center" w:pos="4680"/>
        <w:tab w:val="right" w:pos="9360"/>
      </w:tabs>
    </w:pPr>
  </w:style>
  <w:style w:type="character" w:customStyle="1" w:styleId="FooterChar">
    <w:name w:val="Footer Char"/>
    <w:basedOn w:val="DefaultParagraphFont"/>
    <w:link w:val="Footer"/>
    <w:uiPriority w:val="99"/>
    <w:rsid w:val="00C401D4"/>
  </w:style>
  <w:style w:type="character" w:styleId="PageNumber">
    <w:name w:val="page number"/>
    <w:basedOn w:val="DefaultParagraphFont"/>
    <w:uiPriority w:val="99"/>
    <w:semiHidden/>
    <w:unhideWhenUsed/>
    <w:rsid w:val="00C401D4"/>
  </w:style>
  <w:style w:type="character" w:styleId="Hyperlink">
    <w:name w:val="Hyperlink"/>
    <w:basedOn w:val="DefaultParagraphFont"/>
    <w:uiPriority w:val="99"/>
    <w:unhideWhenUsed/>
    <w:rsid w:val="007C385C"/>
    <w:rPr>
      <w:color w:val="0000FF"/>
      <w:u w:val="single"/>
    </w:rPr>
  </w:style>
  <w:style w:type="character" w:styleId="UnresolvedMention">
    <w:name w:val="Unresolved Mention"/>
    <w:basedOn w:val="DefaultParagraphFont"/>
    <w:uiPriority w:val="99"/>
    <w:rsid w:val="003C206B"/>
    <w:rPr>
      <w:color w:val="605E5C"/>
      <w:shd w:val="clear" w:color="auto" w:fill="E1DFDD"/>
    </w:rPr>
  </w:style>
  <w:style w:type="paragraph" w:styleId="BalloonText">
    <w:name w:val="Balloon Text"/>
    <w:basedOn w:val="Normal"/>
    <w:link w:val="BalloonTextChar"/>
    <w:uiPriority w:val="99"/>
    <w:semiHidden/>
    <w:unhideWhenUsed/>
    <w:rsid w:val="005A29C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A29C3"/>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C771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1902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trehaiman.com/articles/effects-of-early-attachment-on-childhood-and-beyond.s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xcellence-earlychildhood.ca/home.asp"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theconversation.com/one-theory-all-teachers-with-disruptive-children-should-know-about-43561" TargetMode="External"/><Relationship Id="rId4" Type="http://schemas.openxmlformats.org/officeDocument/2006/relationships/footnotes" Target="footnotes.xml"/><Relationship Id="rId9" Type="http://schemas.openxmlformats.org/officeDocument/2006/relationships/hyperlink" Target="http://www.sciencemag.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18</Pages>
  <Words>5427</Words>
  <Characters>30939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dc:creator>
  <cp:keywords/>
  <dc:description/>
  <cp:lastModifiedBy>Lisa Williams</cp:lastModifiedBy>
  <cp:revision>4</cp:revision>
  <cp:lastPrinted>2019-05-10T08:33:00Z</cp:lastPrinted>
  <dcterms:created xsi:type="dcterms:W3CDTF">2019-05-10T10:16:00Z</dcterms:created>
  <dcterms:modified xsi:type="dcterms:W3CDTF">2019-05-10T10:57:00Z</dcterms:modified>
</cp:coreProperties>
</file>