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A22F7" w14:textId="77777777" w:rsidR="00F64C92" w:rsidRDefault="00F64C92" w:rsidP="00F64C92">
      <w:r>
        <w:rPr>
          <w:noProof/>
        </w:rPr>
        <w:drawing>
          <wp:inline distT="0" distB="0" distL="0" distR="0" wp14:anchorId="346F9256" wp14:editId="374DC7C2">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5A1C340C" w14:textId="77777777" w:rsidR="00F64C92" w:rsidRDefault="00F64C92" w:rsidP="00F64C92"/>
    <w:p w14:paraId="070593CB" w14:textId="77777777" w:rsidR="00F64C92" w:rsidRDefault="00F64C92" w:rsidP="00F64C92"/>
    <w:p w14:paraId="7C0387A4" w14:textId="77777777" w:rsidR="00F64C92" w:rsidRPr="0010433F" w:rsidRDefault="00F64C92" w:rsidP="00F64C92">
      <w:pPr>
        <w:jc w:val="center"/>
        <w:rPr>
          <w:b/>
          <w:bCs/>
          <w:sz w:val="44"/>
          <w:szCs w:val="44"/>
        </w:rPr>
      </w:pPr>
      <w:r w:rsidRPr="0010433F">
        <w:rPr>
          <w:b/>
          <w:bCs/>
          <w:sz w:val="44"/>
          <w:szCs w:val="44"/>
        </w:rPr>
        <w:t>School of Hospitality &amp; Tourism Management</w:t>
      </w:r>
    </w:p>
    <w:p w14:paraId="2E77A7EC" w14:textId="77777777" w:rsidR="00F64C92" w:rsidRPr="00A40210" w:rsidRDefault="00F64C92" w:rsidP="00F64C92">
      <w:pPr>
        <w:jc w:val="center"/>
        <w:rPr>
          <w:b/>
          <w:bCs/>
          <w:sz w:val="28"/>
          <w:szCs w:val="28"/>
        </w:rPr>
      </w:pPr>
      <w:r w:rsidRPr="0021023C">
        <w:rPr>
          <w:b/>
          <w:bCs/>
          <w:sz w:val="28"/>
          <w:szCs w:val="28"/>
        </w:rPr>
        <w:t>BA International Hotel Management</w:t>
      </w:r>
    </w:p>
    <w:p w14:paraId="3F71E0A0" w14:textId="77777777" w:rsidR="00F64C92" w:rsidRDefault="00F64C92" w:rsidP="00F64C92"/>
    <w:p w14:paraId="0EC33671" w14:textId="77777777" w:rsidR="00F64C92" w:rsidRPr="002A24F2" w:rsidRDefault="00F64C92" w:rsidP="00F64C92">
      <w:pPr>
        <w:rPr>
          <w:b/>
          <w:bCs/>
          <w:sz w:val="32"/>
          <w:szCs w:val="32"/>
        </w:rPr>
      </w:pPr>
      <w:r w:rsidRPr="002A24F2">
        <w:rPr>
          <w:b/>
          <w:bCs/>
          <w:sz w:val="32"/>
          <w:szCs w:val="32"/>
        </w:rPr>
        <w:t>BMIH500</w:t>
      </w:r>
      <w:r>
        <w:rPr>
          <w:b/>
          <w:bCs/>
          <w:sz w:val="32"/>
          <w:szCs w:val="32"/>
        </w:rPr>
        <w:t>6</w:t>
      </w:r>
      <w:r w:rsidRPr="002A24F2">
        <w:rPr>
          <w:b/>
          <w:bCs/>
          <w:sz w:val="32"/>
          <w:szCs w:val="32"/>
        </w:rPr>
        <w:t xml:space="preserve"> </w:t>
      </w:r>
    </w:p>
    <w:p w14:paraId="720C3822" w14:textId="77777777" w:rsidR="00F64C92" w:rsidRPr="003F2CF4" w:rsidRDefault="00F64C92" w:rsidP="00F64C92">
      <w:pPr>
        <w:rPr>
          <w:b/>
          <w:bCs/>
          <w:sz w:val="40"/>
          <w:szCs w:val="40"/>
        </w:rPr>
      </w:pPr>
      <w:r w:rsidRPr="003F2CF4">
        <w:rPr>
          <w:b/>
          <w:bCs/>
          <w:sz w:val="40"/>
          <w:szCs w:val="40"/>
        </w:rPr>
        <w:t xml:space="preserve">Sustainable Hospitality &amp; Tourism Management </w:t>
      </w:r>
    </w:p>
    <w:p w14:paraId="59D25B33" w14:textId="77777777" w:rsidR="00F64C92" w:rsidRPr="002A24F2" w:rsidRDefault="00F64C92" w:rsidP="00F64C92">
      <w:pPr>
        <w:rPr>
          <w:b/>
          <w:bCs/>
          <w:sz w:val="40"/>
          <w:szCs w:val="40"/>
        </w:rPr>
      </w:pPr>
      <w:r w:rsidRPr="002A24F2">
        <w:rPr>
          <w:b/>
          <w:bCs/>
          <w:sz w:val="40"/>
          <w:szCs w:val="40"/>
        </w:rPr>
        <w:t xml:space="preserve"> </w:t>
      </w:r>
    </w:p>
    <w:p w14:paraId="76018E43" w14:textId="77777777" w:rsidR="00F64C92" w:rsidRPr="002A24F2" w:rsidRDefault="00F64C92" w:rsidP="00F64C92">
      <w:pPr>
        <w:rPr>
          <w:b/>
          <w:bCs/>
          <w:sz w:val="32"/>
          <w:szCs w:val="32"/>
        </w:rPr>
      </w:pPr>
      <w:r w:rsidRPr="002A24F2">
        <w:rPr>
          <w:b/>
          <w:bCs/>
          <w:sz w:val="32"/>
          <w:szCs w:val="32"/>
        </w:rPr>
        <w:t xml:space="preserve">LEVEL 5 </w:t>
      </w:r>
    </w:p>
    <w:p w14:paraId="34BB9F45" w14:textId="77777777" w:rsidR="00F64C92" w:rsidRDefault="00F64C92" w:rsidP="00F64C92">
      <w:pPr>
        <w:rPr>
          <w:b/>
          <w:bCs/>
        </w:rPr>
      </w:pPr>
    </w:p>
    <w:p w14:paraId="1CD9E885" w14:textId="77777777" w:rsidR="00F64C92" w:rsidRDefault="00F64C92" w:rsidP="00F64C92">
      <w:pPr>
        <w:rPr>
          <w:b/>
          <w:bCs/>
        </w:rPr>
      </w:pPr>
      <w:r>
        <w:rPr>
          <w:b/>
          <w:bCs/>
        </w:rPr>
        <w:t>Student name: Mihaela Costache</w:t>
      </w:r>
    </w:p>
    <w:p w14:paraId="6EB9F09C" w14:textId="77777777" w:rsidR="00F64C92" w:rsidRDefault="00F64C92" w:rsidP="00F64C92">
      <w:pPr>
        <w:rPr>
          <w:b/>
          <w:bCs/>
        </w:rPr>
      </w:pPr>
      <w:r>
        <w:rPr>
          <w:b/>
          <w:bCs/>
        </w:rPr>
        <w:t>Student ID: 2246360</w:t>
      </w:r>
    </w:p>
    <w:p w14:paraId="6E5076A6" w14:textId="6B61BDE4" w:rsidR="00F64C92" w:rsidRDefault="00F64C92" w:rsidP="00F64C92">
      <w:pPr>
        <w:rPr>
          <w:b/>
          <w:bCs/>
        </w:rPr>
      </w:pPr>
      <w:r>
        <w:rPr>
          <w:b/>
          <w:bCs/>
        </w:rPr>
        <w:t>Word count: 2</w:t>
      </w:r>
      <w:r w:rsidR="00AD6434">
        <w:rPr>
          <w:b/>
          <w:bCs/>
        </w:rPr>
        <w:t>186</w:t>
      </w:r>
    </w:p>
    <w:p w14:paraId="1FE4A063" w14:textId="459762BF" w:rsidR="00F64C92" w:rsidRDefault="00F64C92" w:rsidP="00F64C92">
      <w:pPr>
        <w:rPr>
          <w:b/>
          <w:bCs/>
        </w:rPr>
      </w:pPr>
      <w:r w:rsidRPr="002A24F2">
        <w:rPr>
          <w:b/>
          <w:bCs/>
        </w:rPr>
        <w:t xml:space="preserve">Module Lead: </w:t>
      </w:r>
      <w:r w:rsidR="00713B21">
        <w:rPr>
          <w:b/>
          <w:bCs/>
        </w:rPr>
        <w:t>Kathryn Roberts</w:t>
      </w:r>
    </w:p>
    <w:p w14:paraId="20E9C6F7" w14:textId="77777777" w:rsidR="00F64C92" w:rsidRDefault="00F64C92" w:rsidP="00F64C92">
      <w:pPr>
        <w:rPr>
          <w:b/>
          <w:bCs/>
        </w:rPr>
      </w:pPr>
    </w:p>
    <w:p w14:paraId="4382B2C5" w14:textId="77777777" w:rsidR="00F64C92" w:rsidRDefault="00F64C92" w:rsidP="00F64C92">
      <w:pPr>
        <w:rPr>
          <w:b/>
          <w:bCs/>
        </w:rPr>
      </w:pPr>
    </w:p>
    <w:p w14:paraId="0810FC86" w14:textId="77777777" w:rsidR="00F64C92" w:rsidRPr="00B72316" w:rsidRDefault="00F64C92" w:rsidP="00F64C92">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3B2CDFD7" w14:textId="4E4C66C4" w:rsidR="00933A74" w:rsidRDefault="00F64C92" w:rsidP="00F64C92">
      <w:pPr>
        <w:rPr>
          <w:rFonts w:ascii="Times New Roman" w:hAnsi="Times New Roman" w:cs="Times New Roman"/>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347382FC" w14:textId="77777777" w:rsidR="004A68CC" w:rsidRPr="00231CB6" w:rsidRDefault="004A68CC" w:rsidP="00231CB6">
      <w:pPr>
        <w:pStyle w:val="Heading1"/>
      </w:pPr>
      <w:bookmarkStart w:id="0" w:name="_Toc191658351"/>
      <w:r w:rsidRPr="00231CB6">
        <w:lastRenderedPageBreak/>
        <w:t>Executive Summary</w:t>
      </w:r>
      <w:bookmarkEnd w:id="0"/>
    </w:p>
    <w:p w14:paraId="0FA8EE89" w14:textId="77777777" w:rsidR="00AE0065" w:rsidRPr="00AE0065" w:rsidRDefault="00AE0065" w:rsidP="00AE0065">
      <w:pPr>
        <w:spacing w:line="360" w:lineRule="auto"/>
        <w:jc w:val="both"/>
        <w:rPr>
          <w:rFonts w:ascii="Arial" w:hAnsi="Arial" w:cs="Arial"/>
        </w:rPr>
      </w:pPr>
    </w:p>
    <w:p w14:paraId="5ED3C2C7" w14:textId="6CB7867D" w:rsidR="00AE0065" w:rsidRPr="00AE0065" w:rsidRDefault="00F53610" w:rsidP="00AE0065">
      <w:pPr>
        <w:spacing w:line="360" w:lineRule="auto"/>
        <w:ind w:firstLine="720"/>
        <w:jc w:val="both"/>
        <w:rPr>
          <w:rFonts w:ascii="Arial" w:hAnsi="Arial" w:cs="Arial"/>
        </w:rPr>
      </w:pPr>
      <w:r>
        <w:rPr>
          <w:rFonts w:ascii="Arial" w:hAnsi="Arial" w:cs="Arial"/>
        </w:rPr>
        <w:t>Commercial passenger aircraft</w:t>
      </w:r>
      <w:r w:rsidR="00AE0065" w:rsidRPr="00AE0065">
        <w:rPr>
          <w:rFonts w:ascii="Arial" w:hAnsi="Arial" w:cs="Arial"/>
        </w:rPr>
        <w:t xml:space="preserve"> play a central role in the tourism and business segments of the hospitality business by propelling worldwide tourism and business travel. However, their environmental impact presents a growing challenge, as flights account for approximately 2.5% of global CO2 emissions, plus the emission of nitrogen oxides and water vapor at higher altitudes that enhance global warming. In addition, noise pollution, wasteful flight performance, and expansion of airport infrastructures accrue to larger-scale environmental challenges.</w:t>
      </w:r>
    </w:p>
    <w:p w14:paraId="7CE4314B" w14:textId="77777777" w:rsidR="00AE0065" w:rsidRPr="00AE0065" w:rsidRDefault="00AE0065" w:rsidP="00AE0065">
      <w:pPr>
        <w:spacing w:line="360" w:lineRule="auto"/>
        <w:jc w:val="both"/>
        <w:rPr>
          <w:rFonts w:ascii="Arial" w:hAnsi="Arial" w:cs="Arial"/>
        </w:rPr>
      </w:pPr>
    </w:p>
    <w:p w14:paraId="594404C1" w14:textId="5FF98C85" w:rsidR="00AE0065" w:rsidRPr="00AE0065" w:rsidRDefault="00AE0065" w:rsidP="00F53610">
      <w:pPr>
        <w:spacing w:line="360" w:lineRule="auto"/>
        <w:ind w:firstLine="720"/>
        <w:jc w:val="both"/>
        <w:rPr>
          <w:rFonts w:ascii="Arial" w:hAnsi="Arial" w:cs="Arial"/>
        </w:rPr>
      </w:pPr>
      <w:r w:rsidRPr="00AE0065">
        <w:rPr>
          <w:rFonts w:ascii="Arial" w:hAnsi="Arial" w:cs="Arial"/>
        </w:rPr>
        <w:t xml:space="preserve">This paper considers the principal environmental contributions of </w:t>
      </w:r>
      <w:r w:rsidR="006C11D6">
        <w:rPr>
          <w:rFonts w:ascii="Arial" w:hAnsi="Arial" w:cs="Arial"/>
        </w:rPr>
        <w:t>commercial passenger</w:t>
      </w:r>
      <w:r w:rsidRPr="00AE0065">
        <w:rPr>
          <w:rFonts w:ascii="Arial" w:hAnsi="Arial" w:cs="Arial"/>
        </w:rPr>
        <w:t xml:space="preserve"> air transport in the hotel industry like greenhouse gases emissions, noise pollution, ineffective business processes, and airport development. It examines green solutions like Sustainable Aviation Fuels (SAFs), noise reduction technology, fuel efficient flight plans, and effective energy-consuming airport development.</w:t>
      </w:r>
    </w:p>
    <w:p w14:paraId="2177395B" w14:textId="77777777" w:rsidR="00AE0065" w:rsidRPr="00AE0065" w:rsidRDefault="00AE0065" w:rsidP="00AE0065">
      <w:pPr>
        <w:spacing w:line="360" w:lineRule="auto"/>
        <w:jc w:val="both"/>
        <w:rPr>
          <w:rFonts w:ascii="Arial" w:hAnsi="Arial" w:cs="Arial"/>
        </w:rPr>
      </w:pPr>
    </w:p>
    <w:p w14:paraId="75E01858" w14:textId="77777777" w:rsidR="00AE0065" w:rsidRPr="00AE0065" w:rsidRDefault="00AE0065" w:rsidP="00F53610">
      <w:pPr>
        <w:spacing w:line="360" w:lineRule="auto"/>
        <w:ind w:firstLine="720"/>
        <w:jc w:val="both"/>
        <w:rPr>
          <w:rFonts w:ascii="Arial" w:hAnsi="Arial" w:cs="Arial"/>
        </w:rPr>
      </w:pPr>
      <w:r w:rsidRPr="00AE0065">
        <w:rPr>
          <w:rFonts w:ascii="Arial" w:hAnsi="Arial" w:cs="Arial"/>
        </w:rPr>
        <w:t>Emerging technologies, including electric and hydrogen-powered aircraft, offer promising solutions to reduce emissions. Airlines and hospitality firms are also implementing carbon offset schemes, green policies, and green initiatives to reduce their carbon footprint. While the expense of adopting green technology is still a worry, long-term benefits such as cost savings, improved brand image, and compliance with regulations make sustainability investments worthwhile.</w:t>
      </w:r>
    </w:p>
    <w:p w14:paraId="3112E254" w14:textId="77777777" w:rsidR="00AE0065" w:rsidRPr="00AE0065" w:rsidRDefault="00AE0065" w:rsidP="00AE0065">
      <w:pPr>
        <w:spacing w:line="360" w:lineRule="auto"/>
        <w:jc w:val="both"/>
        <w:rPr>
          <w:rFonts w:ascii="Arial" w:hAnsi="Arial" w:cs="Arial"/>
        </w:rPr>
      </w:pPr>
    </w:p>
    <w:p w14:paraId="40459E7C" w14:textId="082EA89F" w:rsidR="004A68CC" w:rsidRDefault="00AE0065" w:rsidP="006C11D6">
      <w:pPr>
        <w:spacing w:line="360" w:lineRule="auto"/>
        <w:ind w:firstLine="720"/>
        <w:jc w:val="both"/>
        <w:rPr>
          <w:rFonts w:ascii="Arial" w:hAnsi="Arial" w:cs="Arial"/>
        </w:rPr>
      </w:pPr>
      <w:r w:rsidRPr="00AE0065">
        <w:rPr>
          <w:rFonts w:ascii="Arial" w:hAnsi="Arial" w:cs="Arial"/>
        </w:rPr>
        <w:t xml:space="preserve">Air transport, hotels, and policymakers all need to come together to ensure a sustainable future for the two sectors. The report concludes by proposing ways of enhancing sustainability best practices, reducing emissions, and promoting affordable green aviation initiatives. </w:t>
      </w:r>
    </w:p>
    <w:p w14:paraId="11F53960" w14:textId="77777777" w:rsidR="00231CB6" w:rsidRDefault="00231CB6" w:rsidP="00231CB6">
      <w:pPr>
        <w:spacing w:line="360" w:lineRule="auto"/>
        <w:jc w:val="both"/>
        <w:rPr>
          <w:rFonts w:ascii="Arial" w:hAnsi="Arial" w:cs="Arial"/>
        </w:rPr>
      </w:pPr>
    </w:p>
    <w:p w14:paraId="254FA7CF" w14:textId="77777777" w:rsidR="00231CB6" w:rsidRDefault="00231CB6" w:rsidP="00231CB6">
      <w:pPr>
        <w:spacing w:line="360" w:lineRule="auto"/>
        <w:jc w:val="both"/>
        <w:rPr>
          <w:rFonts w:ascii="Arial" w:hAnsi="Arial" w:cs="Arial"/>
        </w:rPr>
      </w:pPr>
    </w:p>
    <w:p w14:paraId="5C37716A" w14:textId="77777777" w:rsidR="004A68CC" w:rsidRPr="00231CB6" w:rsidRDefault="004A68CC" w:rsidP="00231CB6">
      <w:pPr>
        <w:spacing w:line="360" w:lineRule="auto"/>
        <w:jc w:val="both"/>
        <w:rPr>
          <w:rFonts w:ascii="Arial" w:hAnsi="Arial" w:cs="Arial"/>
        </w:rPr>
      </w:pPr>
    </w:p>
    <w:p w14:paraId="5F445789" w14:textId="77777777" w:rsidR="004A68CC" w:rsidRPr="004A68CC" w:rsidRDefault="004A68CC" w:rsidP="00F64C92">
      <w:pPr>
        <w:rPr>
          <w:rFonts w:ascii="Times New Roman" w:hAnsi="Times New Roman" w:cs="Times New Roman"/>
        </w:rPr>
      </w:pPr>
    </w:p>
    <w:sdt>
      <w:sdtPr>
        <w:rPr>
          <w:rFonts w:ascii="Arial" w:eastAsiaTheme="minorHAnsi" w:hAnsi="Arial" w:cs="Arial"/>
          <w:color w:val="auto"/>
          <w:kern w:val="2"/>
          <w:sz w:val="24"/>
          <w:szCs w:val="24"/>
          <w:lang w:val="en-GB"/>
          <w14:ligatures w14:val="standardContextual"/>
        </w:rPr>
        <w:id w:val="-160781662"/>
        <w:docPartObj>
          <w:docPartGallery w:val="Table of Contents"/>
          <w:docPartUnique/>
        </w:docPartObj>
      </w:sdtPr>
      <w:sdtEndPr>
        <w:rPr>
          <w:b/>
          <w:bCs/>
          <w:noProof/>
        </w:rPr>
      </w:sdtEndPr>
      <w:sdtContent>
        <w:p w14:paraId="6AC87154" w14:textId="0498F683" w:rsidR="00096B52" w:rsidRPr="00231CB6" w:rsidRDefault="00096B52" w:rsidP="000C097E">
          <w:pPr>
            <w:pStyle w:val="TOCHeading"/>
            <w:jc w:val="center"/>
            <w:rPr>
              <w:rFonts w:ascii="Arial" w:hAnsi="Arial" w:cs="Arial"/>
            </w:rPr>
          </w:pPr>
          <w:r w:rsidRPr="00231CB6">
            <w:rPr>
              <w:rFonts w:ascii="Arial" w:hAnsi="Arial" w:cs="Arial"/>
            </w:rPr>
            <w:t>Table of Contents</w:t>
          </w:r>
        </w:p>
        <w:p w14:paraId="7FDD1226" w14:textId="0EC1F8B1" w:rsidR="00231CB6" w:rsidRPr="00231CB6" w:rsidRDefault="00096B52">
          <w:pPr>
            <w:pStyle w:val="TOC1"/>
            <w:tabs>
              <w:tab w:val="right" w:leader="dot" w:pos="9016"/>
            </w:tabs>
            <w:rPr>
              <w:rFonts w:ascii="Arial" w:eastAsiaTheme="minorEastAsia" w:hAnsi="Arial" w:cs="Arial"/>
              <w:noProof/>
              <w:lang w:eastAsia="en-GB"/>
            </w:rPr>
          </w:pPr>
          <w:r w:rsidRPr="00231CB6">
            <w:rPr>
              <w:rFonts w:ascii="Arial" w:hAnsi="Arial" w:cs="Arial"/>
            </w:rPr>
            <w:fldChar w:fldCharType="begin"/>
          </w:r>
          <w:r w:rsidRPr="00231CB6">
            <w:rPr>
              <w:rFonts w:ascii="Arial" w:hAnsi="Arial" w:cs="Arial"/>
            </w:rPr>
            <w:instrText xml:space="preserve"> TOC \o "1-3" \h \z \u </w:instrText>
          </w:r>
          <w:r w:rsidRPr="00231CB6">
            <w:rPr>
              <w:rFonts w:ascii="Arial" w:hAnsi="Arial" w:cs="Arial"/>
            </w:rPr>
            <w:fldChar w:fldCharType="separate"/>
          </w:r>
          <w:hyperlink w:anchor="_Toc191658351" w:history="1">
            <w:r w:rsidR="00231CB6" w:rsidRPr="00231CB6">
              <w:rPr>
                <w:rStyle w:val="Hyperlink"/>
                <w:rFonts w:ascii="Arial" w:hAnsi="Arial" w:cs="Arial"/>
                <w:noProof/>
              </w:rPr>
              <w:t>Executive Summary</w:t>
            </w:r>
            <w:r w:rsidR="00231CB6" w:rsidRPr="00231CB6">
              <w:rPr>
                <w:rFonts w:ascii="Arial" w:hAnsi="Arial" w:cs="Arial"/>
                <w:noProof/>
                <w:webHidden/>
              </w:rPr>
              <w:tab/>
            </w:r>
            <w:r w:rsidR="00231CB6" w:rsidRPr="00231CB6">
              <w:rPr>
                <w:rFonts w:ascii="Arial" w:hAnsi="Arial" w:cs="Arial"/>
                <w:noProof/>
                <w:webHidden/>
              </w:rPr>
              <w:fldChar w:fldCharType="begin"/>
            </w:r>
            <w:r w:rsidR="00231CB6" w:rsidRPr="00231CB6">
              <w:rPr>
                <w:rFonts w:ascii="Arial" w:hAnsi="Arial" w:cs="Arial"/>
                <w:noProof/>
                <w:webHidden/>
              </w:rPr>
              <w:instrText xml:space="preserve"> PAGEREF _Toc191658351 \h </w:instrText>
            </w:r>
            <w:r w:rsidR="00231CB6" w:rsidRPr="00231CB6">
              <w:rPr>
                <w:rFonts w:ascii="Arial" w:hAnsi="Arial" w:cs="Arial"/>
                <w:noProof/>
                <w:webHidden/>
              </w:rPr>
            </w:r>
            <w:r w:rsidR="00231CB6" w:rsidRPr="00231CB6">
              <w:rPr>
                <w:rFonts w:ascii="Arial" w:hAnsi="Arial" w:cs="Arial"/>
                <w:noProof/>
                <w:webHidden/>
              </w:rPr>
              <w:fldChar w:fldCharType="separate"/>
            </w:r>
            <w:r w:rsidR="00231CB6" w:rsidRPr="00231CB6">
              <w:rPr>
                <w:rFonts w:ascii="Arial" w:hAnsi="Arial" w:cs="Arial"/>
                <w:noProof/>
                <w:webHidden/>
              </w:rPr>
              <w:t>2</w:t>
            </w:r>
            <w:r w:rsidR="00231CB6" w:rsidRPr="00231CB6">
              <w:rPr>
                <w:rFonts w:ascii="Arial" w:hAnsi="Arial" w:cs="Arial"/>
                <w:noProof/>
                <w:webHidden/>
              </w:rPr>
              <w:fldChar w:fldCharType="end"/>
            </w:r>
          </w:hyperlink>
        </w:p>
        <w:p w14:paraId="5F0E454C" w14:textId="52E25375" w:rsidR="00231CB6" w:rsidRPr="00231CB6" w:rsidRDefault="00231CB6">
          <w:pPr>
            <w:pStyle w:val="TOC1"/>
            <w:tabs>
              <w:tab w:val="right" w:leader="dot" w:pos="9016"/>
            </w:tabs>
            <w:rPr>
              <w:rFonts w:ascii="Arial" w:eastAsiaTheme="minorEastAsia" w:hAnsi="Arial" w:cs="Arial"/>
              <w:noProof/>
              <w:lang w:eastAsia="en-GB"/>
            </w:rPr>
          </w:pPr>
          <w:hyperlink w:anchor="_Toc191658352" w:history="1">
            <w:r w:rsidRPr="00231CB6">
              <w:rPr>
                <w:rStyle w:val="Hyperlink"/>
                <w:rFonts w:ascii="Arial" w:hAnsi="Arial" w:cs="Arial"/>
                <w:noProof/>
              </w:rPr>
              <w:t>Introduction</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_Toc191658352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4</w:t>
            </w:r>
            <w:r w:rsidRPr="00231CB6">
              <w:rPr>
                <w:rFonts w:ascii="Arial" w:hAnsi="Arial" w:cs="Arial"/>
                <w:noProof/>
                <w:webHidden/>
              </w:rPr>
              <w:fldChar w:fldCharType="end"/>
            </w:r>
          </w:hyperlink>
        </w:p>
        <w:p w14:paraId="41855A70" w14:textId="0ADDED91" w:rsidR="00231CB6" w:rsidRPr="00231CB6" w:rsidRDefault="00231CB6">
          <w:pPr>
            <w:pStyle w:val="TOC1"/>
            <w:tabs>
              <w:tab w:val="right" w:leader="dot" w:pos="9016"/>
            </w:tabs>
            <w:rPr>
              <w:rFonts w:ascii="Arial" w:eastAsiaTheme="minorEastAsia" w:hAnsi="Arial" w:cs="Arial"/>
              <w:noProof/>
              <w:lang w:eastAsia="en-GB"/>
            </w:rPr>
          </w:pPr>
          <w:hyperlink w:anchor="_Toc191658353" w:history="1">
            <w:r w:rsidRPr="00231CB6">
              <w:rPr>
                <w:rStyle w:val="Hyperlink"/>
                <w:rFonts w:ascii="Arial" w:hAnsi="Arial" w:cs="Arial"/>
                <w:noProof/>
              </w:rPr>
              <w:t>The Function of Commercial Passenger Aircraft within the Hospitality Industry</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_Toc191658353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4</w:t>
            </w:r>
            <w:r w:rsidRPr="00231CB6">
              <w:rPr>
                <w:rFonts w:ascii="Arial" w:hAnsi="Arial" w:cs="Arial"/>
                <w:noProof/>
                <w:webHidden/>
              </w:rPr>
              <w:fldChar w:fldCharType="end"/>
            </w:r>
          </w:hyperlink>
        </w:p>
        <w:p w14:paraId="33EB4EC2" w14:textId="656A3580" w:rsidR="00231CB6" w:rsidRPr="00231CB6" w:rsidRDefault="00231CB6">
          <w:pPr>
            <w:pStyle w:val="TOC1"/>
            <w:tabs>
              <w:tab w:val="right" w:leader="dot" w:pos="9016"/>
            </w:tabs>
            <w:rPr>
              <w:rFonts w:ascii="Arial" w:eastAsiaTheme="minorEastAsia" w:hAnsi="Arial" w:cs="Arial"/>
              <w:noProof/>
              <w:lang w:eastAsia="en-GB"/>
            </w:rPr>
          </w:pPr>
          <w:hyperlink w:anchor="_Toc191658354" w:history="1">
            <w:r w:rsidRPr="00231CB6">
              <w:rPr>
                <w:rStyle w:val="Hyperlink"/>
                <w:rFonts w:ascii="Arial" w:hAnsi="Arial" w:cs="Arial"/>
                <w:noProof/>
              </w:rPr>
              <w:t>Environmental Damages and Commercial Passenger Aircraft in the Hospitality Industry</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_Toc191658354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5</w:t>
            </w:r>
            <w:r w:rsidRPr="00231CB6">
              <w:rPr>
                <w:rFonts w:ascii="Arial" w:hAnsi="Arial" w:cs="Arial"/>
                <w:noProof/>
                <w:webHidden/>
              </w:rPr>
              <w:fldChar w:fldCharType="end"/>
            </w:r>
          </w:hyperlink>
        </w:p>
        <w:p w14:paraId="65393AAC" w14:textId="5504E795" w:rsidR="00231CB6" w:rsidRPr="00231CB6" w:rsidRDefault="00231CB6">
          <w:pPr>
            <w:pStyle w:val="TOC2"/>
            <w:tabs>
              <w:tab w:val="right" w:leader="dot" w:pos="9016"/>
            </w:tabs>
            <w:rPr>
              <w:rFonts w:ascii="Arial" w:eastAsiaTheme="minorEastAsia" w:hAnsi="Arial" w:cs="Arial"/>
              <w:noProof/>
              <w:lang w:eastAsia="en-GB"/>
            </w:rPr>
          </w:pPr>
          <w:hyperlink w:anchor="_Toc191658355" w:history="1">
            <w:r w:rsidRPr="00231CB6">
              <w:rPr>
                <w:rStyle w:val="Hyperlink"/>
                <w:rFonts w:ascii="Arial" w:hAnsi="Arial" w:cs="Arial"/>
                <w:noProof/>
              </w:rPr>
              <w:t>Climate Change and Greenhouse Gas Emissions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_Toc191658355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6</w:t>
            </w:r>
            <w:r w:rsidRPr="00231CB6">
              <w:rPr>
                <w:rFonts w:ascii="Arial" w:hAnsi="Arial" w:cs="Arial"/>
                <w:noProof/>
                <w:webHidden/>
              </w:rPr>
              <w:fldChar w:fldCharType="end"/>
            </w:r>
          </w:hyperlink>
        </w:p>
        <w:p w14:paraId="5F8CBC4A" w14:textId="39264682" w:rsidR="00231CB6" w:rsidRPr="00231CB6" w:rsidRDefault="00231CB6">
          <w:pPr>
            <w:pStyle w:val="TOC3"/>
            <w:tabs>
              <w:tab w:val="right" w:leader="dot" w:pos="9016"/>
            </w:tabs>
            <w:rPr>
              <w:rFonts w:ascii="Arial" w:eastAsiaTheme="minorEastAsia" w:hAnsi="Arial" w:cs="Arial"/>
              <w:noProof/>
              <w:lang w:eastAsia="en-GB"/>
            </w:rPr>
          </w:pPr>
          <w:hyperlink w:anchor="_Toc191658356" w:history="1">
            <w:r w:rsidRPr="00231CB6">
              <w:rPr>
                <w:rStyle w:val="Hyperlink"/>
                <w:rFonts w:ascii="Arial" w:hAnsi="Arial" w:cs="Arial"/>
                <w:noProof/>
              </w:rPr>
              <w:t>Damages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_Toc191658356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6</w:t>
            </w:r>
            <w:r w:rsidRPr="00231CB6">
              <w:rPr>
                <w:rFonts w:ascii="Arial" w:hAnsi="Arial" w:cs="Arial"/>
                <w:noProof/>
                <w:webHidden/>
              </w:rPr>
              <w:fldChar w:fldCharType="end"/>
            </w:r>
          </w:hyperlink>
        </w:p>
        <w:p w14:paraId="35203AA0" w14:textId="7DF22199" w:rsidR="00231CB6" w:rsidRPr="00231CB6" w:rsidRDefault="00231CB6">
          <w:pPr>
            <w:pStyle w:val="TOC3"/>
            <w:tabs>
              <w:tab w:val="right" w:leader="dot" w:pos="9016"/>
            </w:tabs>
            <w:rPr>
              <w:rFonts w:ascii="Arial" w:eastAsiaTheme="minorEastAsia" w:hAnsi="Arial" w:cs="Arial"/>
              <w:noProof/>
              <w:lang w:eastAsia="en-GB"/>
            </w:rPr>
          </w:pPr>
          <w:hyperlink w:anchor="_Toc191658357" w:history="1">
            <w:r w:rsidRPr="00231CB6">
              <w:rPr>
                <w:rStyle w:val="Hyperlink"/>
                <w:rFonts w:ascii="Arial" w:hAnsi="Arial" w:cs="Arial"/>
                <w:noProof/>
              </w:rPr>
              <w:t>Solutions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_Toc191658357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6</w:t>
            </w:r>
            <w:r w:rsidRPr="00231CB6">
              <w:rPr>
                <w:rFonts w:ascii="Arial" w:hAnsi="Arial" w:cs="Arial"/>
                <w:noProof/>
                <w:webHidden/>
              </w:rPr>
              <w:fldChar w:fldCharType="end"/>
            </w:r>
          </w:hyperlink>
        </w:p>
        <w:p w14:paraId="3075DA80" w14:textId="63A5C185" w:rsidR="00231CB6" w:rsidRPr="00231CB6" w:rsidRDefault="00231CB6">
          <w:pPr>
            <w:pStyle w:val="TOC3"/>
            <w:tabs>
              <w:tab w:val="right" w:leader="dot" w:pos="9016"/>
            </w:tabs>
            <w:rPr>
              <w:rFonts w:ascii="Arial" w:eastAsiaTheme="minorEastAsia" w:hAnsi="Arial" w:cs="Arial"/>
              <w:noProof/>
              <w:lang w:eastAsia="en-GB"/>
            </w:rPr>
          </w:pPr>
          <w:hyperlink w:anchor="_Toc191658358" w:history="1">
            <w:r w:rsidRPr="00231CB6">
              <w:rPr>
                <w:rStyle w:val="Hyperlink"/>
                <w:rFonts w:ascii="Arial" w:hAnsi="Arial" w:cs="Arial"/>
                <w:noProof/>
              </w:rPr>
              <w:t>Examples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_Toc191658358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7</w:t>
            </w:r>
            <w:r w:rsidRPr="00231CB6">
              <w:rPr>
                <w:rFonts w:ascii="Arial" w:hAnsi="Arial" w:cs="Arial"/>
                <w:noProof/>
                <w:webHidden/>
              </w:rPr>
              <w:fldChar w:fldCharType="end"/>
            </w:r>
          </w:hyperlink>
        </w:p>
        <w:p w14:paraId="344C3A31" w14:textId="01783B64" w:rsidR="00231CB6" w:rsidRPr="00231CB6" w:rsidRDefault="00231CB6">
          <w:pPr>
            <w:pStyle w:val="TOC2"/>
            <w:tabs>
              <w:tab w:val="right" w:leader="dot" w:pos="9016"/>
            </w:tabs>
            <w:rPr>
              <w:rFonts w:ascii="Arial" w:eastAsiaTheme="minorEastAsia" w:hAnsi="Arial" w:cs="Arial"/>
              <w:noProof/>
              <w:lang w:eastAsia="en-GB"/>
            </w:rPr>
          </w:pPr>
          <w:hyperlink w:anchor="_Toc191658359" w:history="1">
            <w:r w:rsidRPr="00231CB6">
              <w:rPr>
                <w:rStyle w:val="Hyperlink"/>
                <w:rFonts w:ascii="Arial" w:hAnsi="Arial" w:cs="Arial"/>
                <w:noProof/>
              </w:rPr>
              <w:t>Noise Pollution</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_Toc191658359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8</w:t>
            </w:r>
            <w:r w:rsidRPr="00231CB6">
              <w:rPr>
                <w:rFonts w:ascii="Arial" w:hAnsi="Arial" w:cs="Arial"/>
                <w:noProof/>
                <w:webHidden/>
              </w:rPr>
              <w:fldChar w:fldCharType="end"/>
            </w:r>
          </w:hyperlink>
        </w:p>
        <w:p w14:paraId="6B612D89" w14:textId="07FDF577" w:rsidR="00231CB6" w:rsidRPr="00231CB6" w:rsidRDefault="00231CB6">
          <w:pPr>
            <w:pStyle w:val="TOC3"/>
            <w:tabs>
              <w:tab w:val="right" w:leader="dot" w:pos="9016"/>
            </w:tabs>
            <w:rPr>
              <w:rFonts w:ascii="Arial" w:eastAsiaTheme="minorEastAsia" w:hAnsi="Arial" w:cs="Arial"/>
              <w:noProof/>
              <w:lang w:eastAsia="en-GB"/>
            </w:rPr>
          </w:pPr>
          <w:hyperlink w:anchor="_Toc191658360" w:history="1">
            <w:r w:rsidRPr="00231CB6">
              <w:rPr>
                <w:rStyle w:val="Hyperlink"/>
                <w:rFonts w:ascii="Arial" w:hAnsi="Arial" w:cs="Arial"/>
                <w:noProof/>
              </w:rPr>
              <w:t>Damages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_Toc191658360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8</w:t>
            </w:r>
            <w:r w:rsidRPr="00231CB6">
              <w:rPr>
                <w:rFonts w:ascii="Arial" w:hAnsi="Arial" w:cs="Arial"/>
                <w:noProof/>
                <w:webHidden/>
              </w:rPr>
              <w:fldChar w:fldCharType="end"/>
            </w:r>
          </w:hyperlink>
        </w:p>
        <w:p w14:paraId="0A1CC268" w14:textId="650CD3EE" w:rsidR="00231CB6" w:rsidRPr="00231CB6" w:rsidRDefault="00231CB6">
          <w:pPr>
            <w:pStyle w:val="TOC3"/>
            <w:tabs>
              <w:tab w:val="right" w:leader="dot" w:pos="9016"/>
            </w:tabs>
            <w:rPr>
              <w:rFonts w:ascii="Arial" w:eastAsiaTheme="minorEastAsia" w:hAnsi="Arial" w:cs="Arial"/>
              <w:noProof/>
              <w:lang w:eastAsia="en-GB"/>
            </w:rPr>
          </w:pPr>
          <w:hyperlink w:anchor="_Toc191658361" w:history="1">
            <w:r w:rsidRPr="00231CB6">
              <w:rPr>
                <w:rStyle w:val="Hyperlink"/>
                <w:rFonts w:ascii="Arial" w:hAnsi="Arial" w:cs="Arial"/>
                <w:noProof/>
              </w:rPr>
              <w:t>Solutions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_Toc191658361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8</w:t>
            </w:r>
            <w:r w:rsidRPr="00231CB6">
              <w:rPr>
                <w:rFonts w:ascii="Arial" w:hAnsi="Arial" w:cs="Arial"/>
                <w:noProof/>
                <w:webHidden/>
              </w:rPr>
              <w:fldChar w:fldCharType="end"/>
            </w:r>
          </w:hyperlink>
        </w:p>
        <w:p w14:paraId="0C5AB6F9" w14:textId="4B3922FA" w:rsidR="00231CB6" w:rsidRPr="00231CB6" w:rsidRDefault="00231CB6">
          <w:pPr>
            <w:pStyle w:val="TOC3"/>
            <w:tabs>
              <w:tab w:val="right" w:leader="dot" w:pos="9016"/>
            </w:tabs>
            <w:rPr>
              <w:rFonts w:ascii="Arial" w:eastAsiaTheme="minorEastAsia" w:hAnsi="Arial" w:cs="Arial"/>
              <w:noProof/>
              <w:lang w:eastAsia="en-GB"/>
            </w:rPr>
          </w:pPr>
          <w:hyperlink w:anchor="_Toc191658362" w:history="1">
            <w:r w:rsidRPr="00231CB6">
              <w:rPr>
                <w:rStyle w:val="Hyperlink"/>
                <w:rFonts w:ascii="Arial" w:hAnsi="Arial" w:cs="Arial"/>
                <w:noProof/>
              </w:rPr>
              <w:t>Examples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_Toc191658362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9</w:t>
            </w:r>
            <w:r w:rsidRPr="00231CB6">
              <w:rPr>
                <w:rFonts w:ascii="Arial" w:hAnsi="Arial" w:cs="Arial"/>
                <w:noProof/>
                <w:webHidden/>
              </w:rPr>
              <w:fldChar w:fldCharType="end"/>
            </w:r>
          </w:hyperlink>
        </w:p>
        <w:p w14:paraId="0F2A21DC" w14:textId="5E25F37F" w:rsidR="00231CB6" w:rsidRPr="00231CB6" w:rsidRDefault="00231CB6">
          <w:pPr>
            <w:pStyle w:val="TOC2"/>
            <w:tabs>
              <w:tab w:val="right" w:leader="dot" w:pos="9016"/>
            </w:tabs>
            <w:rPr>
              <w:rFonts w:ascii="Arial" w:eastAsiaTheme="minorEastAsia" w:hAnsi="Arial" w:cs="Arial"/>
              <w:noProof/>
              <w:lang w:eastAsia="en-GB"/>
            </w:rPr>
          </w:pPr>
          <w:hyperlink w:anchor="_Toc191658363" w:history="1">
            <w:r w:rsidRPr="00231CB6">
              <w:rPr>
                <w:rStyle w:val="Hyperlink"/>
                <w:rFonts w:ascii="Arial" w:hAnsi="Arial" w:cs="Arial"/>
                <w:noProof/>
              </w:rPr>
              <w:t>Environmental Impact of Flight Operations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_Toc191658363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9</w:t>
            </w:r>
            <w:r w:rsidRPr="00231CB6">
              <w:rPr>
                <w:rFonts w:ascii="Arial" w:hAnsi="Arial" w:cs="Arial"/>
                <w:noProof/>
                <w:webHidden/>
              </w:rPr>
              <w:fldChar w:fldCharType="end"/>
            </w:r>
          </w:hyperlink>
        </w:p>
        <w:p w14:paraId="5E61BFA0" w14:textId="604CECE4" w:rsidR="00231CB6" w:rsidRPr="00231CB6" w:rsidRDefault="00231CB6">
          <w:pPr>
            <w:pStyle w:val="TOC3"/>
            <w:tabs>
              <w:tab w:val="right" w:leader="dot" w:pos="9016"/>
            </w:tabs>
            <w:rPr>
              <w:rFonts w:ascii="Arial" w:eastAsiaTheme="minorEastAsia" w:hAnsi="Arial" w:cs="Arial"/>
              <w:noProof/>
              <w:lang w:eastAsia="en-GB"/>
            </w:rPr>
          </w:pPr>
          <w:hyperlink w:anchor="_Toc191658364" w:history="1">
            <w:r w:rsidRPr="00231CB6">
              <w:rPr>
                <w:rStyle w:val="Hyperlink"/>
                <w:rFonts w:ascii="Arial" w:hAnsi="Arial" w:cs="Arial"/>
                <w:noProof/>
              </w:rPr>
              <w:t>Damages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_Toc191658364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9</w:t>
            </w:r>
            <w:r w:rsidRPr="00231CB6">
              <w:rPr>
                <w:rFonts w:ascii="Arial" w:hAnsi="Arial" w:cs="Arial"/>
                <w:noProof/>
                <w:webHidden/>
              </w:rPr>
              <w:fldChar w:fldCharType="end"/>
            </w:r>
          </w:hyperlink>
        </w:p>
        <w:p w14:paraId="67013AA2" w14:textId="08DDA707" w:rsidR="00231CB6" w:rsidRPr="00231CB6" w:rsidRDefault="00231CB6">
          <w:pPr>
            <w:pStyle w:val="TOC3"/>
            <w:tabs>
              <w:tab w:val="right" w:leader="dot" w:pos="9016"/>
            </w:tabs>
            <w:rPr>
              <w:rFonts w:ascii="Arial" w:eastAsiaTheme="minorEastAsia" w:hAnsi="Arial" w:cs="Arial"/>
              <w:noProof/>
              <w:lang w:eastAsia="en-GB"/>
            </w:rPr>
          </w:pPr>
          <w:hyperlink w:anchor="_Toc191658365" w:history="1">
            <w:r w:rsidRPr="00231CB6">
              <w:rPr>
                <w:rStyle w:val="Hyperlink"/>
                <w:rFonts w:ascii="Arial" w:hAnsi="Arial" w:cs="Arial"/>
                <w:noProof/>
              </w:rPr>
              <w:t>Solutions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_Toc191658365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9</w:t>
            </w:r>
            <w:r w:rsidRPr="00231CB6">
              <w:rPr>
                <w:rFonts w:ascii="Arial" w:hAnsi="Arial" w:cs="Arial"/>
                <w:noProof/>
                <w:webHidden/>
              </w:rPr>
              <w:fldChar w:fldCharType="end"/>
            </w:r>
          </w:hyperlink>
        </w:p>
        <w:p w14:paraId="35334D11" w14:textId="0B4FB48C" w:rsidR="00231CB6" w:rsidRPr="00231CB6" w:rsidRDefault="00231CB6">
          <w:pPr>
            <w:pStyle w:val="TOC3"/>
            <w:tabs>
              <w:tab w:val="right" w:leader="dot" w:pos="9016"/>
            </w:tabs>
            <w:rPr>
              <w:rFonts w:ascii="Arial" w:eastAsiaTheme="minorEastAsia" w:hAnsi="Arial" w:cs="Arial"/>
              <w:noProof/>
              <w:lang w:eastAsia="en-GB"/>
            </w:rPr>
          </w:pPr>
          <w:hyperlink w:anchor="_Toc191658366" w:history="1">
            <w:r w:rsidRPr="00231CB6">
              <w:rPr>
                <w:rStyle w:val="Hyperlink"/>
                <w:rFonts w:ascii="Arial" w:hAnsi="Arial" w:cs="Arial"/>
                <w:noProof/>
              </w:rPr>
              <w:t>Examples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_Toc191658366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10</w:t>
            </w:r>
            <w:r w:rsidRPr="00231CB6">
              <w:rPr>
                <w:rFonts w:ascii="Arial" w:hAnsi="Arial" w:cs="Arial"/>
                <w:noProof/>
                <w:webHidden/>
              </w:rPr>
              <w:fldChar w:fldCharType="end"/>
            </w:r>
          </w:hyperlink>
        </w:p>
        <w:p w14:paraId="0C205474" w14:textId="4950121B" w:rsidR="00231CB6" w:rsidRPr="00231CB6" w:rsidRDefault="00231CB6">
          <w:pPr>
            <w:pStyle w:val="TOC2"/>
            <w:tabs>
              <w:tab w:val="right" w:leader="dot" w:pos="9016"/>
            </w:tabs>
            <w:rPr>
              <w:rFonts w:ascii="Arial" w:eastAsiaTheme="minorEastAsia" w:hAnsi="Arial" w:cs="Arial"/>
              <w:noProof/>
              <w:lang w:eastAsia="en-GB"/>
            </w:rPr>
          </w:pPr>
          <w:hyperlink w:anchor="_Toc191658367" w:history="1">
            <w:r w:rsidRPr="00231CB6">
              <w:rPr>
                <w:rStyle w:val="Hyperlink"/>
                <w:rFonts w:ascii="Arial" w:hAnsi="Arial" w:cs="Arial"/>
                <w:noProof/>
              </w:rPr>
              <w:t>Environmental Impact of Airport Infrastructure</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_Toc191658367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10</w:t>
            </w:r>
            <w:r w:rsidRPr="00231CB6">
              <w:rPr>
                <w:rFonts w:ascii="Arial" w:hAnsi="Arial" w:cs="Arial"/>
                <w:noProof/>
                <w:webHidden/>
              </w:rPr>
              <w:fldChar w:fldCharType="end"/>
            </w:r>
          </w:hyperlink>
        </w:p>
        <w:p w14:paraId="4F54A05C" w14:textId="6D1FDB76" w:rsidR="00231CB6" w:rsidRPr="00231CB6" w:rsidRDefault="00231CB6">
          <w:pPr>
            <w:pStyle w:val="TOC3"/>
            <w:tabs>
              <w:tab w:val="right" w:leader="dot" w:pos="9016"/>
            </w:tabs>
            <w:rPr>
              <w:rFonts w:ascii="Arial" w:eastAsiaTheme="minorEastAsia" w:hAnsi="Arial" w:cs="Arial"/>
              <w:noProof/>
              <w:lang w:eastAsia="en-GB"/>
            </w:rPr>
          </w:pPr>
          <w:hyperlink w:anchor="_Toc191658368" w:history="1">
            <w:r w:rsidRPr="00231CB6">
              <w:rPr>
                <w:rStyle w:val="Hyperlink"/>
                <w:rFonts w:ascii="Arial" w:hAnsi="Arial" w:cs="Arial"/>
                <w:noProof/>
              </w:rPr>
              <w:t>Damages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_Toc191658368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10</w:t>
            </w:r>
            <w:r w:rsidRPr="00231CB6">
              <w:rPr>
                <w:rFonts w:ascii="Arial" w:hAnsi="Arial" w:cs="Arial"/>
                <w:noProof/>
                <w:webHidden/>
              </w:rPr>
              <w:fldChar w:fldCharType="end"/>
            </w:r>
          </w:hyperlink>
        </w:p>
        <w:p w14:paraId="7C98C86D" w14:textId="42E12246" w:rsidR="00231CB6" w:rsidRPr="00231CB6" w:rsidRDefault="00231CB6">
          <w:pPr>
            <w:pStyle w:val="TOC3"/>
            <w:tabs>
              <w:tab w:val="right" w:leader="dot" w:pos="9016"/>
            </w:tabs>
            <w:rPr>
              <w:rFonts w:ascii="Arial" w:eastAsiaTheme="minorEastAsia" w:hAnsi="Arial" w:cs="Arial"/>
              <w:noProof/>
              <w:lang w:eastAsia="en-GB"/>
            </w:rPr>
          </w:pPr>
          <w:hyperlink w:anchor="_Toc191658369" w:history="1">
            <w:r w:rsidRPr="00231CB6">
              <w:rPr>
                <w:rStyle w:val="Hyperlink"/>
                <w:rFonts w:ascii="Arial" w:hAnsi="Arial" w:cs="Arial"/>
                <w:noProof/>
              </w:rPr>
              <w:t>Solutions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_Toc191658369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10</w:t>
            </w:r>
            <w:r w:rsidRPr="00231CB6">
              <w:rPr>
                <w:rFonts w:ascii="Arial" w:hAnsi="Arial" w:cs="Arial"/>
                <w:noProof/>
                <w:webHidden/>
              </w:rPr>
              <w:fldChar w:fldCharType="end"/>
            </w:r>
          </w:hyperlink>
        </w:p>
        <w:p w14:paraId="0C4E0A17" w14:textId="63422BDA" w:rsidR="00231CB6" w:rsidRPr="00231CB6" w:rsidRDefault="00231CB6">
          <w:pPr>
            <w:pStyle w:val="TOC3"/>
            <w:tabs>
              <w:tab w:val="right" w:leader="dot" w:pos="9016"/>
            </w:tabs>
            <w:rPr>
              <w:rFonts w:ascii="Arial" w:eastAsiaTheme="minorEastAsia" w:hAnsi="Arial" w:cs="Arial"/>
              <w:noProof/>
              <w:lang w:eastAsia="en-GB"/>
            </w:rPr>
          </w:pPr>
          <w:hyperlink w:anchor="_Toc191658370" w:history="1">
            <w:r w:rsidRPr="00231CB6">
              <w:rPr>
                <w:rStyle w:val="Hyperlink"/>
                <w:rFonts w:ascii="Arial" w:hAnsi="Arial" w:cs="Arial"/>
                <w:noProof/>
              </w:rPr>
              <w:t>Examples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_Toc191658370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11</w:t>
            </w:r>
            <w:r w:rsidRPr="00231CB6">
              <w:rPr>
                <w:rFonts w:ascii="Arial" w:hAnsi="Arial" w:cs="Arial"/>
                <w:noProof/>
                <w:webHidden/>
              </w:rPr>
              <w:fldChar w:fldCharType="end"/>
            </w:r>
          </w:hyperlink>
        </w:p>
        <w:p w14:paraId="28E5DE03" w14:textId="5C898A40" w:rsidR="00231CB6" w:rsidRPr="00231CB6" w:rsidRDefault="00231CB6">
          <w:pPr>
            <w:pStyle w:val="TOC2"/>
            <w:tabs>
              <w:tab w:val="right" w:leader="dot" w:pos="9016"/>
            </w:tabs>
            <w:rPr>
              <w:rFonts w:ascii="Arial" w:eastAsiaTheme="minorEastAsia" w:hAnsi="Arial" w:cs="Arial"/>
              <w:noProof/>
              <w:lang w:eastAsia="en-GB"/>
            </w:rPr>
          </w:pPr>
          <w:hyperlink w:anchor="_Toc191658371" w:history="1">
            <w:r w:rsidRPr="00231CB6">
              <w:rPr>
                <w:rStyle w:val="Hyperlink"/>
                <w:rFonts w:ascii="Arial" w:hAnsi="Arial" w:cs="Arial"/>
                <w:noProof/>
              </w:rPr>
              <w:t>Environmental Impact of Aircraft Design</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_Toc191658371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11</w:t>
            </w:r>
            <w:r w:rsidRPr="00231CB6">
              <w:rPr>
                <w:rFonts w:ascii="Arial" w:hAnsi="Arial" w:cs="Arial"/>
                <w:noProof/>
                <w:webHidden/>
              </w:rPr>
              <w:fldChar w:fldCharType="end"/>
            </w:r>
          </w:hyperlink>
        </w:p>
        <w:p w14:paraId="1582E1C6" w14:textId="5614D533" w:rsidR="00231CB6" w:rsidRPr="00231CB6" w:rsidRDefault="00231CB6">
          <w:pPr>
            <w:pStyle w:val="TOC3"/>
            <w:tabs>
              <w:tab w:val="right" w:leader="dot" w:pos="9016"/>
            </w:tabs>
            <w:rPr>
              <w:rFonts w:ascii="Arial" w:eastAsiaTheme="minorEastAsia" w:hAnsi="Arial" w:cs="Arial"/>
              <w:noProof/>
              <w:lang w:eastAsia="en-GB"/>
            </w:rPr>
          </w:pPr>
          <w:hyperlink w:anchor="_Toc191658372" w:history="1">
            <w:r w:rsidRPr="00231CB6">
              <w:rPr>
                <w:rStyle w:val="Hyperlink"/>
                <w:rFonts w:ascii="Arial" w:hAnsi="Arial" w:cs="Arial"/>
                <w:noProof/>
              </w:rPr>
              <w:t>Damages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_Toc191658372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11</w:t>
            </w:r>
            <w:r w:rsidRPr="00231CB6">
              <w:rPr>
                <w:rFonts w:ascii="Arial" w:hAnsi="Arial" w:cs="Arial"/>
                <w:noProof/>
                <w:webHidden/>
              </w:rPr>
              <w:fldChar w:fldCharType="end"/>
            </w:r>
          </w:hyperlink>
        </w:p>
        <w:p w14:paraId="591C23BF" w14:textId="247A1BE7" w:rsidR="00231CB6" w:rsidRPr="00231CB6" w:rsidRDefault="00231CB6">
          <w:pPr>
            <w:pStyle w:val="TOC3"/>
            <w:tabs>
              <w:tab w:val="right" w:leader="dot" w:pos="9016"/>
            </w:tabs>
            <w:rPr>
              <w:rFonts w:ascii="Arial" w:eastAsiaTheme="minorEastAsia" w:hAnsi="Arial" w:cs="Arial"/>
              <w:noProof/>
              <w:lang w:eastAsia="en-GB"/>
            </w:rPr>
          </w:pPr>
          <w:hyperlink w:anchor="_Toc191658373" w:history="1">
            <w:r w:rsidRPr="00231CB6">
              <w:rPr>
                <w:rStyle w:val="Hyperlink"/>
                <w:rFonts w:ascii="Arial" w:hAnsi="Arial" w:cs="Arial"/>
                <w:noProof/>
              </w:rPr>
              <w:t>Solutions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_Toc191658373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11</w:t>
            </w:r>
            <w:r w:rsidRPr="00231CB6">
              <w:rPr>
                <w:rFonts w:ascii="Arial" w:hAnsi="Arial" w:cs="Arial"/>
                <w:noProof/>
                <w:webHidden/>
              </w:rPr>
              <w:fldChar w:fldCharType="end"/>
            </w:r>
          </w:hyperlink>
        </w:p>
        <w:p w14:paraId="279446C8" w14:textId="575BB830" w:rsidR="00231CB6" w:rsidRPr="00231CB6" w:rsidRDefault="00231CB6">
          <w:pPr>
            <w:pStyle w:val="TOC3"/>
            <w:tabs>
              <w:tab w:val="right" w:leader="dot" w:pos="9016"/>
            </w:tabs>
            <w:rPr>
              <w:rFonts w:ascii="Arial" w:eastAsiaTheme="minorEastAsia" w:hAnsi="Arial" w:cs="Arial"/>
              <w:noProof/>
              <w:lang w:eastAsia="en-GB"/>
            </w:rPr>
          </w:pPr>
          <w:hyperlink w:anchor="_Toc191658374" w:history="1">
            <w:r w:rsidRPr="00231CB6">
              <w:rPr>
                <w:rStyle w:val="Hyperlink"/>
                <w:rFonts w:ascii="Arial" w:hAnsi="Arial" w:cs="Arial"/>
                <w:noProof/>
              </w:rPr>
              <w:t>Examples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_Toc191658374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12</w:t>
            </w:r>
            <w:r w:rsidRPr="00231CB6">
              <w:rPr>
                <w:rFonts w:ascii="Arial" w:hAnsi="Arial" w:cs="Arial"/>
                <w:noProof/>
                <w:webHidden/>
              </w:rPr>
              <w:fldChar w:fldCharType="end"/>
            </w:r>
          </w:hyperlink>
        </w:p>
        <w:p w14:paraId="7E6C2BD0" w14:textId="1091E5EA" w:rsidR="00231CB6" w:rsidRPr="00231CB6" w:rsidRDefault="00231CB6">
          <w:pPr>
            <w:pStyle w:val="TOC1"/>
            <w:tabs>
              <w:tab w:val="right" w:leader="dot" w:pos="9016"/>
            </w:tabs>
            <w:rPr>
              <w:rFonts w:ascii="Arial" w:eastAsiaTheme="minorEastAsia" w:hAnsi="Arial" w:cs="Arial"/>
              <w:noProof/>
              <w:lang w:eastAsia="en-GB"/>
            </w:rPr>
          </w:pPr>
          <w:hyperlink w:anchor="_Toc191658375" w:history="1">
            <w:r w:rsidRPr="00231CB6">
              <w:rPr>
                <w:rStyle w:val="Hyperlink"/>
                <w:rFonts w:ascii="Arial" w:hAnsi="Arial" w:cs="Arial"/>
                <w:noProof/>
              </w:rPr>
              <w:t>Cost-Effectiveness of Sustainability Measures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_Toc191658375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12</w:t>
            </w:r>
            <w:r w:rsidRPr="00231CB6">
              <w:rPr>
                <w:rFonts w:ascii="Arial" w:hAnsi="Arial" w:cs="Arial"/>
                <w:noProof/>
                <w:webHidden/>
              </w:rPr>
              <w:fldChar w:fldCharType="end"/>
            </w:r>
          </w:hyperlink>
        </w:p>
        <w:p w14:paraId="16D9BD81" w14:textId="68309297" w:rsidR="00231CB6" w:rsidRPr="00231CB6" w:rsidRDefault="00231CB6">
          <w:pPr>
            <w:pStyle w:val="TOC1"/>
            <w:tabs>
              <w:tab w:val="right" w:leader="dot" w:pos="9016"/>
            </w:tabs>
            <w:rPr>
              <w:rFonts w:ascii="Arial" w:eastAsiaTheme="minorEastAsia" w:hAnsi="Arial" w:cs="Arial"/>
              <w:noProof/>
              <w:lang w:eastAsia="en-GB"/>
            </w:rPr>
          </w:pPr>
          <w:hyperlink w:anchor="_Toc191658376" w:history="1">
            <w:r w:rsidRPr="00231CB6">
              <w:rPr>
                <w:rStyle w:val="Hyperlink"/>
                <w:rFonts w:ascii="Arial" w:hAnsi="Arial" w:cs="Arial"/>
                <w:noProof/>
              </w:rPr>
              <w:t>Conclusion</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_Toc191658376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12</w:t>
            </w:r>
            <w:r w:rsidRPr="00231CB6">
              <w:rPr>
                <w:rFonts w:ascii="Arial" w:hAnsi="Arial" w:cs="Arial"/>
                <w:noProof/>
                <w:webHidden/>
              </w:rPr>
              <w:fldChar w:fldCharType="end"/>
            </w:r>
          </w:hyperlink>
        </w:p>
        <w:p w14:paraId="3A47C9EB" w14:textId="6AE47A62" w:rsidR="00231CB6" w:rsidRPr="00231CB6" w:rsidRDefault="00231CB6">
          <w:pPr>
            <w:pStyle w:val="TOC1"/>
            <w:tabs>
              <w:tab w:val="right" w:leader="dot" w:pos="9016"/>
            </w:tabs>
            <w:rPr>
              <w:rFonts w:ascii="Arial" w:eastAsiaTheme="minorEastAsia" w:hAnsi="Arial" w:cs="Arial"/>
              <w:noProof/>
              <w:lang w:eastAsia="en-GB"/>
            </w:rPr>
          </w:pPr>
          <w:hyperlink w:anchor="_Toc191658377" w:history="1">
            <w:r w:rsidRPr="00231CB6">
              <w:rPr>
                <w:rStyle w:val="Hyperlink"/>
                <w:rFonts w:ascii="Arial" w:hAnsi="Arial" w:cs="Arial"/>
                <w:noProof/>
              </w:rPr>
              <w:t>Recommendations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_Toc191658377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13</w:t>
            </w:r>
            <w:r w:rsidRPr="00231CB6">
              <w:rPr>
                <w:rFonts w:ascii="Arial" w:hAnsi="Arial" w:cs="Arial"/>
                <w:noProof/>
                <w:webHidden/>
              </w:rPr>
              <w:fldChar w:fldCharType="end"/>
            </w:r>
          </w:hyperlink>
        </w:p>
        <w:p w14:paraId="6F19FDDB" w14:textId="4C66CB51" w:rsidR="00231CB6" w:rsidRPr="00231CB6" w:rsidRDefault="00231CB6">
          <w:pPr>
            <w:pStyle w:val="TOC1"/>
            <w:tabs>
              <w:tab w:val="right" w:leader="dot" w:pos="9016"/>
            </w:tabs>
            <w:rPr>
              <w:rFonts w:ascii="Arial" w:eastAsiaTheme="minorEastAsia" w:hAnsi="Arial" w:cs="Arial"/>
              <w:noProof/>
              <w:lang w:eastAsia="en-GB"/>
            </w:rPr>
          </w:pPr>
          <w:hyperlink w:anchor="_Toc191658378" w:history="1">
            <w:r w:rsidRPr="00231CB6">
              <w:rPr>
                <w:rStyle w:val="Hyperlink"/>
                <w:rFonts w:ascii="Arial" w:hAnsi="Arial" w:cs="Arial"/>
                <w:noProof/>
              </w:rPr>
              <w:t>References</w:t>
            </w:r>
            <w:r w:rsidRPr="00231CB6">
              <w:rPr>
                <w:rFonts w:ascii="Arial" w:hAnsi="Arial" w:cs="Arial"/>
                <w:noProof/>
                <w:webHidden/>
              </w:rPr>
              <w:tab/>
            </w:r>
            <w:r w:rsidRPr="00231CB6">
              <w:rPr>
                <w:rFonts w:ascii="Arial" w:hAnsi="Arial" w:cs="Arial"/>
                <w:noProof/>
                <w:webHidden/>
              </w:rPr>
              <w:fldChar w:fldCharType="begin"/>
            </w:r>
            <w:r w:rsidRPr="00231CB6">
              <w:rPr>
                <w:rFonts w:ascii="Arial" w:hAnsi="Arial" w:cs="Arial"/>
                <w:noProof/>
                <w:webHidden/>
              </w:rPr>
              <w:instrText xml:space="preserve"> PAGEREF _Toc191658378 \h </w:instrText>
            </w:r>
            <w:r w:rsidRPr="00231CB6">
              <w:rPr>
                <w:rFonts w:ascii="Arial" w:hAnsi="Arial" w:cs="Arial"/>
                <w:noProof/>
                <w:webHidden/>
              </w:rPr>
            </w:r>
            <w:r w:rsidRPr="00231CB6">
              <w:rPr>
                <w:rFonts w:ascii="Arial" w:hAnsi="Arial" w:cs="Arial"/>
                <w:noProof/>
                <w:webHidden/>
              </w:rPr>
              <w:fldChar w:fldCharType="separate"/>
            </w:r>
            <w:r w:rsidRPr="00231CB6">
              <w:rPr>
                <w:rFonts w:ascii="Arial" w:hAnsi="Arial" w:cs="Arial"/>
                <w:noProof/>
                <w:webHidden/>
              </w:rPr>
              <w:t>14</w:t>
            </w:r>
            <w:r w:rsidRPr="00231CB6">
              <w:rPr>
                <w:rFonts w:ascii="Arial" w:hAnsi="Arial" w:cs="Arial"/>
                <w:noProof/>
                <w:webHidden/>
              </w:rPr>
              <w:fldChar w:fldCharType="end"/>
            </w:r>
          </w:hyperlink>
        </w:p>
        <w:p w14:paraId="3FF4781E" w14:textId="258B4BB1" w:rsidR="00A24643" w:rsidRPr="000C097E" w:rsidRDefault="00096B52" w:rsidP="006C11D6">
          <w:pPr>
            <w:jc w:val="both"/>
            <w:rPr>
              <w:rFonts w:ascii="Arial" w:hAnsi="Arial" w:cs="Arial"/>
            </w:rPr>
          </w:pPr>
          <w:r w:rsidRPr="00231CB6">
            <w:rPr>
              <w:rFonts w:ascii="Arial" w:hAnsi="Arial" w:cs="Arial"/>
              <w:b/>
              <w:bCs/>
              <w:noProof/>
            </w:rPr>
            <w:fldChar w:fldCharType="end"/>
          </w:r>
        </w:p>
      </w:sdtContent>
    </w:sdt>
    <w:p w14:paraId="6F87CF3C" w14:textId="77777777" w:rsidR="006F4801" w:rsidRPr="00944885" w:rsidRDefault="006F4801" w:rsidP="000C097E">
      <w:pPr>
        <w:pStyle w:val="Heading1"/>
        <w:jc w:val="both"/>
        <w:rPr>
          <w:rFonts w:ascii="Arial" w:hAnsi="Arial" w:cs="Arial"/>
          <w:color w:val="auto"/>
        </w:rPr>
      </w:pPr>
      <w:bookmarkStart w:id="1" w:name="_Toc191658352"/>
      <w:r w:rsidRPr="00944885">
        <w:rPr>
          <w:rFonts w:ascii="Arial" w:hAnsi="Arial" w:cs="Arial"/>
          <w:color w:val="auto"/>
        </w:rPr>
        <w:lastRenderedPageBreak/>
        <w:t>Introduction</w:t>
      </w:r>
      <w:bookmarkEnd w:id="1"/>
      <w:r w:rsidRPr="00944885">
        <w:rPr>
          <w:rFonts w:ascii="Arial" w:hAnsi="Arial" w:cs="Arial"/>
          <w:color w:val="auto"/>
        </w:rPr>
        <w:t xml:space="preserve"> </w:t>
      </w:r>
    </w:p>
    <w:p w14:paraId="5D4CE5D5" w14:textId="77777777" w:rsidR="00A24643" w:rsidRPr="00944885" w:rsidRDefault="00A24643" w:rsidP="000C097E">
      <w:pPr>
        <w:jc w:val="both"/>
        <w:rPr>
          <w:rFonts w:ascii="Arial" w:hAnsi="Arial" w:cs="Arial"/>
        </w:rPr>
      </w:pPr>
    </w:p>
    <w:p w14:paraId="07DC2B13" w14:textId="1119398F" w:rsidR="00FA2E58" w:rsidRPr="00944885" w:rsidRDefault="006F4801" w:rsidP="00514A40">
      <w:pPr>
        <w:spacing w:line="360" w:lineRule="auto"/>
        <w:ind w:firstLine="720"/>
        <w:jc w:val="both"/>
        <w:rPr>
          <w:rFonts w:ascii="Arial" w:hAnsi="Arial" w:cs="Arial"/>
        </w:rPr>
      </w:pPr>
      <w:r w:rsidRPr="00944885">
        <w:rPr>
          <w:rFonts w:ascii="Arial" w:hAnsi="Arial" w:cs="Arial"/>
        </w:rPr>
        <w:t>Air transport is one of the main pillars of the modern hospitality industry, which develops international tourism and brings guests to the destinations of the world</w:t>
      </w:r>
      <w:r w:rsidR="00C84834" w:rsidRPr="00944885">
        <w:rPr>
          <w:rFonts w:ascii="Arial" w:hAnsi="Arial" w:cs="Arial"/>
        </w:rPr>
        <w:t xml:space="preserve"> (Dileep and Kurien, 2021</w:t>
      </w:r>
      <w:r w:rsidR="000C0C92" w:rsidRPr="00944885">
        <w:rPr>
          <w:rFonts w:ascii="Arial" w:hAnsi="Arial" w:cs="Arial"/>
        </w:rPr>
        <w:t>)</w:t>
      </w:r>
      <w:r w:rsidRPr="00944885">
        <w:rPr>
          <w:rFonts w:ascii="Arial" w:hAnsi="Arial" w:cs="Arial"/>
        </w:rPr>
        <w:t xml:space="preserve">. </w:t>
      </w:r>
      <w:r w:rsidR="0011566B" w:rsidRPr="00944885">
        <w:rPr>
          <w:rFonts w:ascii="Arial" w:hAnsi="Arial" w:cs="Arial"/>
        </w:rPr>
        <w:t>However, commercial passenger aircraft, which form the backbone of the aviation industry, contribute significantly to environmental concerns.</w:t>
      </w:r>
      <w:r w:rsidR="00223E4B" w:rsidRPr="00944885">
        <w:rPr>
          <w:rFonts w:ascii="Arial" w:hAnsi="Arial" w:cs="Arial"/>
        </w:rPr>
        <w:t xml:space="preserve"> </w:t>
      </w:r>
      <w:r w:rsidR="000D6ED7" w:rsidRPr="00944885">
        <w:rPr>
          <w:rFonts w:ascii="Arial" w:hAnsi="Arial" w:cs="Arial"/>
        </w:rPr>
        <w:t>The aviation industry is estimated to be responsible for about 2.5% of the CO2 emissions globally, but its effects on global warming are worse because it emits nitrogen oxides and water vapo</w:t>
      </w:r>
      <w:r w:rsidR="00CA5A86" w:rsidRPr="00944885">
        <w:rPr>
          <w:rFonts w:ascii="Arial" w:hAnsi="Arial" w:cs="Arial"/>
        </w:rPr>
        <w:t>u</w:t>
      </w:r>
      <w:r w:rsidR="000D6ED7" w:rsidRPr="00944885">
        <w:rPr>
          <w:rFonts w:ascii="Arial" w:hAnsi="Arial" w:cs="Arial"/>
        </w:rPr>
        <w:t>r at high altitudes (Kim and Teter, 2023)</w:t>
      </w:r>
      <w:r w:rsidR="00514A40" w:rsidRPr="00944885">
        <w:rPr>
          <w:rFonts w:ascii="Arial" w:hAnsi="Arial" w:cs="Arial"/>
        </w:rPr>
        <w:t xml:space="preserve">. </w:t>
      </w:r>
      <w:r w:rsidR="00514A40" w:rsidRPr="00944885">
        <w:rPr>
          <w:rFonts w:ascii="Arial" w:hAnsi="Arial" w:cs="Arial"/>
        </w:rPr>
        <w:t>Carbon emissions from commercial flights, noise pollution at airports, and the ecological footprint of airport infrastructure present key environmental challenges for both the airline and hospitality industries.</w:t>
      </w:r>
      <w:r w:rsidRPr="00944885">
        <w:rPr>
          <w:rFonts w:ascii="Arial" w:hAnsi="Arial" w:cs="Arial"/>
        </w:rPr>
        <w:t xml:space="preserve"> </w:t>
      </w:r>
    </w:p>
    <w:p w14:paraId="41A884FC" w14:textId="77777777" w:rsidR="00DA2722" w:rsidRPr="00944885" w:rsidRDefault="006F4801" w:rsidP="00DA2722">
      <w:pPr>
        <w:spacing w:line="360" w:lineRule="auto"/>
        <w:ind w:firstLine="720"/>
        <w:jc w:val="both"/>
        <w:rPr>
          <w:rFonts w:ascii="Arial" w:hAnsi="Arial" w:cs="Arial"/>
        </w:rPr>
      </w:pPr>
      <w:r w:rsidRPr="00944885">
        <w:rPr>
          <w:rFonts w:ascii="Arial" w:hAnsi="Arial" w:cs="Arial"/>
        </w:rPr>
        <w:t xml:space="preserve">As more people are travelling, the hospitality industry cannot ignore its indirect environmental effects, especially through its reliance </w:t>
      </w:r>
      <w:r w:rsidR="005C2A61" w:rsidRPr="00944885">
        <w:rPr>
          <w:rFonts w:ascii="Arial" w:hAnsi="Arial" w:cs="Arial"/>
        </w:rPr>
        <w:t>on commercial passenger aircraft.</w:t>
      </w:r>
      <w:r w:rsidR="007F7CEB" w:rsidRPr="00944885">
        <w:rPr>
          <w:rFonts w:ascii="Arial" w:hAnsi="Arial" w:cs="Arial"/>
        </w:rPr>
        <w:t xml:space="preserve"> </w:t>
      </w:r>
      <w:r w:rsidRPr="00944885">
        <w:rPr>
          <w:rFonts w:ascii="Arial" w:hAnsi="Arial" w:cs="Arial"/>
        </w:rPr>
        <w:t xml:space="preserve">Some hotels and resorts rely on air transport for guest arrival, so sustainable air transport is important for the whole tourism sector. The consequences of such environmental impact of aviation and the possible solutions cannot be ignored </w:t>
      </w:r>
      <w:proofErr w:type="gramStart"/>
      <w:r w:rsidRPr="00944885">
        <w:rPr>
          <w:rFonts w:ascii="Arial" w:hAnsi="Arial" w:cs="Arial"/>
        </w:rPr>
        <w:t>in order to</w:t>
      </w:r>
      <w:proofErr w:type="gramEnd"/>
      <w:r w:rsidRPr="00944885">
        <w:rPr>
          <w:rFonts w:ascii="Arial" w:hAnsi="Arial" w:cs="Arial"/>
        </w:rPr>
        <w:t xml:space="preserve"> achieve sustainability while still preserving the economic advantages of travel and tourism. </w:t>
      </w:r>
    </w:p>
    <w:p w14:paraId="510ACE4B" w14:textId="02819E74" w:rsidR="006F4801" w:rsidRPr="00944885" w:rsidRDefault="006F4801" w:rsidP="00DA2722">
      <w:pPr>
        <w:spacing w:line="360" w:lineRule="auto"/>
        <w:ind w:firstLine="720"/>
        <w:jc w:val="both"/>
        <w:rPr>
          <w:rFonts w:ascii="Arial" w:hAnsi="Arial" w:cs="Arial"/>
        </w:rPr>
      </w:pPr>
      <w:r w:rsidRPr="00944885">
        <w:rPr>
          <w:rFonts w:ascii="Arial" w:hAnsi="Arial" w:cs="Arial"/>
        </w:rPr>
        <w:t xml:space="preserve">This report aims to highlight the environmental impacts of </w:t>
      </w:r>
      <w:r w:rsidR="00AE7956" w:rsidRPr="00944885">
        <w:rPr>
          <w:rFonts w:ascii="Arial" w:hAnsi="Arial" w:cs="Arial"/>
        </w:rPr>
        <w:t>commercial passenger aircraft in the hospitality industry</w:t>
      </w:r>
      <w:r w:rsidRPr="00944885">
        <w:rPr>
          <w:rFonts w:ascii="Arial" w:hAnsi="Arial" w:cs="Arial"/>
        </w:rPr>
        <w:t xml:space="preserve">, describe the main challenges, and assess the emerging sustainable solutions. It also looks at the financial aspects of implementing green technologies in </w:t>
      </w:r>
      <w:r w:rsidR="008978A4" w:rsidRPr="00944885">
        <w:rPr>
          <w:rFonts w:ascii="Arial" w:hAnsi="Arial" w:cs="Arial"/>
        </w:rPr>
        <w:t xml:space="preserve">commercial </w:t>
      </w:r>
      <w:r w:rsidRPr="00944885">
        <w:rPr>
          <w:rFonts w:ascii="Arial" w:hAnsi="Arial" w:cs="Arial"/>
        </w:rPr>
        <w:t xml:space="preserve">aviation and how this can be good for airlines, hospitality businesses, and travellers in the long run. </w:t>
      </w:r>
    </w:p>
    <w:p w14:paraId="74011B2E" w14:textId="77777777" w:rsidR="00C736F6" w:rsidRPr="00944885" w:rsidRDefault="00C736F6" w:rsidP="00DA2722">
      <w:pPr>
        <w:spacing w:line="360" w:lineRule="auto"/>
        <w:ind w:firstLine="720"/>
        <w:jc w:val="both"/>
        <w:rPr>
          <w:rFonts w:ascii="Arial" w:hAnsi="Arial" w:cs="Arial"/>
        </w:rPr>
      </w:pPr>
    </w:p>
    <w:p w14:paraId="155476F4" w14:textId="77777777" w:rsidR="00C736F6" w:rsidRPr="00944885" w:rsidRDefault="00C736F6" w:rsidP="00C736F6">
      <w:pPr>
        <w:pStyle w:val="Heading1"/>
        <w:rPr>
          <w:color w:val="auto"/>
        </w:rPr>
      </w:pPr>
      <w:bookmarkStart w:id="2" w:name="_Toc191658353"/>
      <w:r w:rsidRPr="00944885">
        <w:rPr>
          <w:color w:val="auto"/>
        </w:rPr>
        <w:t>The Function of Commercial Passenger Aircraft within the Hospitality Industry</w:t>
      </w:r>
      <w:bookmarkEnd w:id="2"/>
    </w:p>
    <w:p w14:paraId="64641DD8" w14:textId="77777777" w:rsidR="00C736F6" w:rsidRPr="00944885" w:rsidRDefault="00C736F6" w:rsidP="00C736F6">
      <w:pPr>
        <w:spacing w:line="360" w:lineRule="auto"/>
        <w:ind w:firstLine="720"/>
        <w:jc w:val="both"/>
        <w:rPr>
          <w:rFonts w:ascii="Arial" w:hAnsi="Arial" w:cs="Arial"/>
        </w:rPr>
      </w:pPr>
    </w:p>
    <w:p w14:paraId="6D5D08CA" w14:textId="49977CF1" w:rsidR="00C736F6" w:rsidRPr="00944885" w:rsidRDefault="00C736F6" w:rsidP="00C736F6">
      <w:pPr>
        <w:spacing w:line="360" w:lineRule="auto"/>
        <w:ind w:firstLine="720"/>
        <w:jc w:val="both"/>
        <w:rPr>
          <w:rFonts w:ascii="Arial" w:hAnsi="Arial" w:cs="Arial"/>
        </w:rPr>
      </w:pPr>
      <w:r w:rsidRPr="00944885">
        <w:rPr>
          <w:rFonts w:ascii="Arial" w:hAnsi="Arial" w:cs="Arial"/>
        </w:rPr>
        <w:t>Commercial passenger aircraft comprise many different types of planes, including short-haul domestic flights as well as long-haul international carriers</w:t>
      </w:r>
      <w:r w:rsidR="0045536C" w:rsidRPr="00944885">
        <w:rPr>
          <w:rFonts w:ascii="Arial" w:hAnsi="Arial" w:cs="Arial"/>
        </w:rPr>
        <w:t xml:space="preserve"> </w:t>
      </w:r>
      <w:r w:rsidR="0045536C" w:rsidRPr="00944885">
        <w:rPr>
          <w:rFonts w:ascii="Arial" w:hAnsi="Arial" w:cs="Arial"/>
        </w:rPr>
        <w:t xml:space="preserve">(Anwar </w:t>
      </w:r>
      <w:r w:rsidR="0045536C" w:rsidRPr="00944885">
        <w:rPr>
          <w:rFonts w:ascii="Arial" w:hAnsi="Arial" w:cs="Arial"/>
        </w:rPr>
        <w:lastRenderedPageBreak/>
        <w:t>and Asad, 2024)</w:t>
      </w:r>
      <w:r w:rsidRPr="00944885">
        <w:rPr>
          <w:rFonts w:ascii="Arial" w:hAnsi="Arial" w:cs="Arial"/>
        </w:rPr>
        <w:t>. Major airlines like British Airways, Delta Air Lines, and Singapore Airlines fly around the world, taking tourists to hospitality companies globally. Low-cost carriers like Ryanair and Southwest Airlines have reduced air fares, facilitating more people to travel to hotels, resorts, and tourist hotspots</w:t>
      </w:r>
      <w:r w:rsidR="00EB46B9" w:rsidRPr="00944885">
        <w:rPr>
          <w:rFonts w:ascii="Arial" w:hAnsi="Arial" w:cs="Arial"/>
        </w:rPr>
        <w:t xml:space="preserve"> (</w:t>
      </w:r>
      <w:r w:rsidR="005458C0" w:rsidRPr="00944885">
        <w:rPr>
          <w:rFonts w:ascii="Arial" w:hAnsi="Arial" w:cs="Arial"/>
        </w:rPr>
        <w:t>Bailey, 2025)</w:t>
      </w:r>
      <w:r w:rsidRPr="00944885">
        <w:rPr>
          <w:rFonts w:ascii="Arial" w:hAnsi="Arial" w:cs="Arial"/>
        </w:rPr>
        <w:t xml:space="preserve">. The hotel industry is dependent </w:t>
      </w:r>
      <w:proofErr w:type="gramStart"/>
      <w:r w:rsidRPr="00944885">
        <w:rPr>
          <w:rFonts w:ascii="Arial" w:hAnsi="Arial" w:cs="Arial"/>
        </w:rPr>
        <w:t>on air</w:t>
      </w:r>
      <w:proofErr w:type="gramEnd"/>
      <w:r w:rsidRPr="00944885">
        <w:rPr>
          <w:rFonts w:ascii="Arial" w:hAnsi="Arial" w:cs="Arial"/>
        </w:rPr>
        <w:t xml:space="preserve"> transport for business travel, leisure travel, and high-end experiences, hence the need for sustainability and economic development to be balanced</w:t>
      </w:r>
      <w:r w:rsidR="007572DC" w:rsidRPr="00944885">
        <w:rPr>
          <w:rFonts w:ascii="Arial" w:hAnsi="Arial" w:cs="Arial"/>
        </w:rPr>
        <w:t xml:space="preserve"> (</w:t>
      </w:r>
      <w:r w:rsidR="007572DC" w:rsidRPr="00944885">
        <w:rPr>
          <w:rFonts w:ascii="Arial" w:hAnsi="Arial" w:cs="Arial"/>
        </w:rPr>
        <w:t>Ravishankar</w:t>
      </w:r>
      <w:r w:rsidR="007572DC" w:rsidRPr="00944885">
        <w:rPr>
          <w:rFonts w:ascii="Arial" w:hAnsi="Arial" w:cs="Arial"/>
        </w:rPr>
        <w:t xml:space="preserve"> </w:t>
      </w:r>
      <w:r w:rsidR="007572DC" w:rsidRPr="00944885">
        <w:rPr>
          <w:rFonts w:ascii="Arial" w:hAnsi="Arial" w:cs="Arial"/>
        </w:rPr>
        <w:t>and Christopher, 2020)</w:t>
      </w:r>
      <w:r w:rsidRPr="00944885">
        <w:rPr>
          <w:rFonts w:ascii="Arial" w:hAnsi="Arial" w:cs="Arial"/>
        </w:rPr>
        <w:t>.</w:t>
      </w:r>
    </w:p>
    <w:p w14:paraId="0582806B" w14:textId="77777777" w:rsidR="00A24643" w:rsidRPr="00944885" w:rsidRDefault="00A24643" w:rsidP="000C097E">
      <w:pPr>
        <w:spacing w:line="360" w:lineRule="auto"/>
        <w:ind w:firstLine="720"/>
        <w:jc w:val="both"/>
        <w:rPr>
          <w:rFonts w:ascii="Arial" w:hAnsi="Arial" w:cs="Arial"/>
        </w:rPr>
      </w:pPr>
    </w:p>
    <w:p w14:paraId="62933FC9" w14:textId="79509FC0" w:rsidR="00932483" w:rsidRPr="00944885" w:rsidRDefault="00932483" w:rsidP="000C097E">
      <w:pPr>
        <w:pStyle w:val="Heading1"/>
        <w:spacing w:line="360" w:lineRule="auto"/>
        <w:jc w:val="both"/>
        <w:rPr>
          <w:rFonts w:ascii="Arial" w:hAnsi="Arial" w:cs="Arial"/>
          <w:color w:val="auto"/>
        </w:rPr>
      </w:pPr>
      <w:bookmarkStart w:id="3" w:name="_Toc191658354"/>
      <w:r w:rsidRPr="00944885">
        <w:rPr>
          <w:rFonts w:ascii="Arial" w:hAnsi="Arial" w:cs="Arial"/>
          <w:color w:val="auto"/>
        </w:rPr>
        <w:t>Environmental Damage</w:t>
      </w:r>
      <w:r w:rsidR="00D73322" w:rsidRPr="00944885">
        <w:rPr>
          <w:rFonts w:ascii="Arial" w:hAnsi="Arial" w:cs="Arial"/>
          <w:color w:val="auto"/>
        </w:rPr>
        <w:t xml:space="preserve">s and </w:t>
      </w:r>
      <w:r w:rsidR="0017571F" w:rsidRPr="00944885">
        <w:rPr>
          <w:rFonts w:ascii="Arial" w:hAnsi="Arial" w:cs="Arial"/>
          <w:color w:val="auto"/>
        </w:rPr>
        <w:t>Commercial Passenger Aircraft</w:t>
      </w:r>
      <w:r w:rsidR="00A46E24" w:rsidRPr="00944885">
        <w:rPr>
          <w:rFonts w:ascii="Arial" w:hAnsi="Arial" w:cs="Arial"/>
          <w:color w:val="auto"/>
        </w:rPr>
        <w:t xml:space="preserve"> </w:t>
      </w:r>
      <w:r w:rsidRPr="00944885">
        <w:rPr>
          <w:rFonts w:ascii="Arial" w:hAnsi="Arial" w:cs="Arial"/>
          <w:color w:val="auto"/>
        </w:rPr>
        <w:t>in the Hospitality Industry</w:t>
      </w:r>
      <w:bookmarkEnd w:id="3"/>
    </w:p>
    <w:p w14:paraId="6523CB99" w14:textId="77777777" w:rsidR="00A24643" w:rsidRPr="00944885" w:rsidRDefault="00A24643" w:rsidP="000C097E">
      <w:pPr>
        <w:jc w:val="both"/>
        <w:rPr>
          <w:rFonts w:ascii="Arial" w:hAnsi="Arial" w:cs="Arial"/>
        </w:rPr>
      </w:pPr>
    </w:p>
    <w:p w14:paraId="3FF5C146" w14:textId="4027E7CD" w:rsidR="005E430F" w:rsidRPr="00944885" w:rsidRDefault="00932483" w:rsidP="00BE61F6">
      <w:pPr>
        <w:spacing w:line="360" w:lineRule="auto"/>
        <w:ind w:firstLine="720"/>
        <w:jc w:val="both"/>
        <w:rPr>
          <w:rFonts w:ascii="Arial" w:hAnsi="Arial" w:cs="Arial"/>
        </w:rPr>
      </w:pPr>
      <w:r w:rsidRPr="00944885">
        <w:rPr>
          <w:rFonts w:ascii="Arial" w:hAnsi="Arial" w:cs="Arial"/>
        </w:rPr>
        <w:t xml:space="preserve"> The concept of Corporate Social Responsibility (CSR</w:t>
      </w:r>
      <w:r w:rsidR="00D27B73" w:rsidRPr="00944885">
        <w:rPr>
          <w:rFonts w:ascii="Arial" w:hAnsi="Arial" w:cs="Arial"/>
        </w:rPr>
        <w:t>)</w:t>
      </w:r>
      <w:r w:rsidR="00F14A98" w:rsidRPr="00944885">
        <w:rPr>
          <w:rFonts w:ascii="Arial" w:hAnsi="Arial" w:cs="Arial"/>
        </w:rPr>
        <w:t xml:space="preserve"> </w:t>
      </w:r>
      <w:r w:rsidR="00D27B73" w:rsidRPr="00944885">
        <w:rPr>
          <w:rFonts w:ascii="Arial" w:hAnsi="Arial" w:cs="Arial"/>
        </w:rPr>
        <w:t>is the key in transportation for hospitality</w:t>
      </w:r>
      <w:r w:rsidR="003C1C7F" w:rsidRPr="00944885">
        <w:rPr>
          <w:rFonts w:ascii="Arial" w:hAnsi="Arial" w:cs="Arial"/>
        </w:rPr>
        <w:t xml:space="preserve">, </w:t>
      </w:r>
      <w:r w:rsidR="003C1C7F" w:rsidRPr="00944885">
        <w:rPr>
          <w:rFonts w:ascii="Arial" w:hAnsi="Arial" w:cs="Arial"/>
        </w:rPr>
        <w:t>particularly in the commercial passenger aviation sector</w:t>
      </w:r>
      <w:r w:rsidR="00D27B73" w:rsidRPr="00944885">
        <w:rPr>
          <w:rFonts w:ascii="Arial" w:hAnsi="Arial" w:cs="Arial"/>
        </w:rPr>
        <w:t>, an industry that contributes 21.4% of the global CO</w:t>
      </w:r>
      <w:r w:rsidR="00D27B73" w:rsidRPr="00944885">
        <w:rPr>
          <w:rFonts w:ascii="Cambria Math" w:hAnsi="Cambria Math" w:cs="Cambria Math"/>
        </w:rPr>
        <w:t>₂</w:t>
      </w:r>
      <w:r w:rsidR="00D27B73" w:rsidRPr="00944885">
        <w:rPr>
          <w:rFonts w:ascii="Arial" w:hAnsi="Arial" w:cs="Arial"/>
        </w:rPr>
        <w:t xml:space="preserve"> emissions (Tiseo, 2024a) (Fig.1). Aviation reduces its impact with SAFs, hybrid-electric aircraft, and cleaner flight, while hospitality focuses on energy efficiency, waste minimization, and sustainable transport</w:t>
      </w:r>
      <w:r w:rsidR="009E57B5" w:rsidRPr="00944885">
        <w:rPr>
          <w:rFonts w:ascii="Arial" w:hAnsi="Arial" w:cs="Arial"/>
        </w:rPr>
        <w:t xml:space="preserve"> (Farinelli, 2024)</w:t>
      </w:r>
      <w:r w:rsidR="00D27B73" w:rsidRPr="00944885">
        <w:rPr>
          <w:rFonts w:ascii="Arial" w:hAnsi="Arial" w:cs="Arial"/>
        </w:rPr>
        <w:t>.</w:t>
      </w:r>
      <w:r w:rsidR="00BE61F6" w:rsidRPr="00944885">
        <w:rPr>
          <w:rFonts w:ascii="Arial" w:hAnsi="Arial" w:cs="Arial"/>
        </w:rPr>
        <w:t xml:space="preserve"> </w:t>
      </w:r>
      <w:r w:rsidR="00D27B73" w:rsidRPr="00944885">
        <w:rPr>
          <w:rFonts w:ascii="Arial" w:hAnsi="Arial" w:cs="Arial"/>
        </w:rPr>
        <w:t>Sustainability for both</w:t>
      </w:r>
      <w:r w:rsidR="00760CAA" w:rsidRPr="00944885">
        <w:rPr>
          <w:rFonts w:ascii="Arial" w:hAnsi="Arial" w:cs="Arial"/>
        </w:rPr>
        <w:t xml:space="preserve"> </w:t>
      </w:r>
      <w:r w:rsidR="00D27B73" w:rsidRPr="00944885">
        <w:rPr>
          <w:rFonts w:ascii="Arial" w:hAnsi="Arial" w:cs="Arial"/>
        </w:rPr>
        <w:t>sectors is key to greater environmental goals.</w:t>
      </w:r>
    </w:p>
    <w:p w14:paraId="7D6FEC6F" w14:textId="77777777" w:rsidR="00C12A5B" w:rsidRPr="00944885" w:rsidRDefault="00C12A5B" w:rsidP="00862F80">
      <w:pPr>
        <w:spacing w:line="360" w:lineRule="auto"/>
        <w:ind w:firstLine="720"/>
        <w:jc w:val="both"/>
        <w:rPr>
          <w:rFonts w:ascii="Arial" w:hAnsi="Arial" w:cs="Arial"/>
        </w:rPr>
      </w:pPr>
      <w:r w:rsidRPr="00944885">
        <w:rPr>
          <w:rFonts w:ascii="Arial" w:hAnsi="Arial" w:cs="Arial"/>
          <w:noProof/>
        </w:rPr>
        <w:drawing>
          <wp:inline distT="0" distB="0" distL="0" distR="0" wp14:anchorId="0B584673" wp14:editId="1B077F4D">
            <wp:extent cx="4214747" cy="2736441"/>
            <wp:effectExtent l="19050" t="19050" r="14605" b="26035"/>
            <wp:docPr id="1841727775"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727775" name="Picture 1" descr="A pie chart with different colored circles&#10;&#10;AI-generated content may be incorrect."/>
                    <pic:cNvPicPr/>
                  </pic:nvPicPr>
                  <pic:blipFill>
                    <a:blip r:embed="rId9"/>
                    <a:stretch>
                      <a:fillRect/>
                    </a:stretch>
                  </pic:blipFill>
                  <pic:spPr>
                    <a:xfrm>
                      <a:off x="0" y="0"/>
                      <a:ext cx="4262155" cy="2767221"/>
                    </a:xfrm>
                    <a:prstGeom prst="rect">
                      <a:avLst/>
                    </a:prstGeom>
                    <a:ln>
                      <a:solidFill>
                        <a:schemeClr val="accent1"/>
                      </a:solidFill>
                    </a:ln>
                  </pic:spPr>
                </pic:pic>
              </a:graphicData>
            </a:graphic>
          </wp:inline>
        </w:drawing>
      </w:r>
    </w:p>
    <w:p w14:paraId="4459C343" w14:textId="3A1FAB50" w:rsidR="00C770FF" w:rsidRPr="00944885" w:rsidRDefault="00C12A5B" w:rsidP="00822D00">
      <w:pPr>
        <w:spacing w:line="360" w:lineRule="auto"/>
        <w:ind w:firstLine="720"/>
        <w:jc w:val="both"/>
        <w:rPr>
          <w:rFonts w:ascii="Arial" w:hAnsi="Arial" w:cs="Arial"/>
          <w:b/>
          <w:bCs/>
          <w:sz w:val="16"/>
          <w:szCs w:val="16"/>
        </w:rPr>
      </w:pPr>
      <w:r w:rsidRPr="00944885">
        <w:rPr>
          <w:rFonts w:ascii="Arial" w:hAnsi="Arial" w:cs="Arial"/>
          <w:b/>
          <w:bCs/>
          <w:sz w:val="16"/>
          <w:szCs w:val="16"/>
        </w:rPr>
        <w:t>Fig. 1</w:t>
      </w:r>
      <w:r w:rsidR="00CD299F" w:rsidRPr="00944885">
        <w:rPr>
          <w:rFonts w:ascii="Arial" w:hAnsi="Arial" w:cs="Arial"/>
          <w:b/>
          <w:bCs/>
          <w:sz w:val="16"/>
          <w:szCs w:val="16"/>
        </w:rPr>
        <w:t xml:space="preserve"> -</w:t>
      </w:r>
      <w:r w:rsidRPr="00944885">
        <w:rPr>
          <w:rFonts w:ascii="Arial" w:hAnsi="Arial" w:cs="Arial"/>
          <w:b/>
          <w:bCs/>
          <w:sz w:val="16"/>
          <w:szCs w:val="16"/>
        </w:rPr>
        <w:t xml:space="preserve"> Global distribution of CO</w:t>
      </w:r>
      <w:r w:rsidRPr="00944885">
        <w:rPr>
          <w:rFonts w:ascii="Cambria Math" w:hAnsi="Cambria Math" w:cs="Cambria Math"/>
          <w:b/>
          <w:bCs/>
          <w:sz w:val="16"/>
          <w:szCs w:val="16"/>
        </w:rPr>
        <w:t>₂</w:t>
      </w:r>
      <w:r w:rsidRPr="00944885">
        <w:rPr>
          <w:rFonts w:ascii="Arial" w:hAnsi="Arial" w:cs="Arial"/>
          <w:b/>
          <w:bCs/>
          <w:sz w:val="16"/>
          <w:szCs w:val="16"/>
        </w:rPr>
        <w:t xml:space="preserve"> emissions 2023, by sector – Source: Tiseo, (202</w:t>
      </w:r>
      <w:r w:rsidR="005E5A96" w:rsidRPr="00944885">
        <w:rPr>
          <w:rFonts w:ascii="Arial" w:hAnsi="Arial" w:cs="Arial"/>
          <w:b/>
          <w:bCs/>
          <w:sz w:val="16"/>
          <w:szCs w:val="16"/>
        </w:rPr>
        <w:t>4a</w:t>
      </w:r>
      <w:r w:rsidRPr="00944885">
        <w:rPr>
          <w:rFonts w:ascii="Arial" w:hAnsi="Arial" w:cs="Arial"/>
          <w:b/>
          <w:bCs/>
          <w:sz w:val="16"/>
          <w:szCs w:val="16"/>
        </w:rPr>
        <w:t>).</w:t>
      </w:r>
    </w:p>
    <w:p w14:paraId="7D6A6BB6" w14:textId="77777777" w:rsidR="00FA15DD" w:rsidRPr="00944885" w:rsidRDefault="00FA15DD" w:rsidP="000C097E">
      <w:pPr>
        <w:pStyle w:val="Heading2"/>
        <w:spacing w:line="360" w:lineRule="auto"/>
        <w:jc w:val="both"/>
        <w:rPr>
          <w:rFonts w:ascii="Arial" w:hAnsi="Arial" w:cs="Arial"/>
          <w:color w:val="auto"/>
        </w:rPr>
      </w:pPr>
      <w:bookmarkStart w:id="4" w:name="_Toc191658355"/>
      <w:r w:rsidRPr="00944885">
        <w:rPr>
          <w:rFonts w:ascii="Arial" w:hAnsi="Arial" w:cs="Arial"/>
          <w:color w:val="auto"/>
        </w:rPr>
        <w:lastRenderedPageBreak/>
        <w:t>Climate Change and Greenhouse Gas Emissions</w:t>
      </w:r>
      <w:bookmarkEnd w:id="4"/>
    </w:p>
    <w:p w14:paraId="76B30D90" w14:textId="77777777" w:rsidR="00FA15DD" w:rsidRPr="00944885" w:rsidRDefault="00FA15DD" w:rsidP="000C097E">
      <w:pPr>
        <w:spacing w:line="360" w:lineRule="auto"/>
        <w:ind w:firstLine="720"/>
        <w:jc w:val="both"/>
        <w:rPr>
          <w:rFonts w:ascii="Arial" w:hAnsi="Arial" w:cs="Arial"/>
        </w:rPr>
      </w:pPr>
    </w:p>
    <w:p w14:paraId="0D63657A" w14:textId="77777777" w:rsidR="00ED6184" w:rsidRPr="00944885" w:rsidRDefault="00ED6184" w:rsidP="000C097E">
      <w:pPr>
        <w:pStyle w:val="Heading3"/>
        <w:spacing w:line="360" w:lineRule="auto"/>
        <w:jc w:val="both"/>
        <w:rPr>
          <w:rFonts w:ascii="Arial" w:hAnsi="Arial" w:cs="Arial"/>
          <w:color w:val="auto"/>
        </w:rPr>
      </w:pPr>
      <w:bookmarkStart w:id="5" w:name="_Toc191658356"/>
      <w:r w:rsidRPr="00944885">
        <w:rPr>
          <w:rFonts w:ascii="Arial" w:hAnsi="Arial" w:cs="Arial"/>
          <w:color w:val="auto"/>
        </w:rPr>
        <w:t>Damages</w:t>
      </w:r>
      <w:bookmarkEnd w:id="5"/>
    </w:p>
    <w:p w14:paraId="300D04BC" w14:textId="4258F4B3" w:rsidR="00FA15DD" w:rsidRPr="00944885" w:rsidRDefault="00ED6184" w:rsidP="00283FC6">
      <w:pPr>
        <w:spacing w:line="360" w:lineRule="auto"/>
        <w:ind w:firstLine="720"/>
        <w:jc w:val="both"/>
        <w:rPr>
          <w:rFonts w:ascii="Arial" w:hAnsi="Arial" w:cs="Arial"/>
        </w:rPr>
      </w:pPr>
      <w:r w:rsidRPr="00944885">
        <w:rPr>
          <w:rFonts w:ascii="Arial" w:hAnsi="Arial" w:cs="Arial"/>
        </w:rPr>
        <w:t xml:space="preserve"> </w:t>
      </w:r>
      <w:r w:rsidR="004F63DF" w:rsidRPr="00944885">
        <w:rPr>
          <w:rFonts w:ascii="Arial" w:hAnsi="Arial" w:cs="Arial"/>
        </w:rPr>
        <w:t>Commercial passenger aircraft</w:t>
      </w:r>
      <w:r w:rsidR="00705930" w:rsidRPr="00944885">
        <w:rPr>
          <w:rFonts w:ascii="Arial" w:hAnsi="Arial" w:cs="Arial"/>
        </w:rPr>
        <w:t xml:space="preserve"> creates significant climate change impacts and emits a large share of the world’s greenhouse gas emissions. The 2023 IEA report pointed out that aviation emits 2.5% of the total CO2 emissions according to Kim and Teter, (2023). Aircraft engines do not only emit CO2 but also other gases such as water vapour, nitrogen oxides (NOx) and particulate matter that contribute to atmospheric warming (</w:t>
      </w:r>
      <w:proofErr w:type="spellStart"/>
      <w:r w:rsidR="00705930" w:rsidRPr="00944885">
        <w:rPr>
          <w:rFonts w:ascii="Arial" w:hAnsi="Arial" w:cs="Arial"/>
        </w:rPr>
        <w:t>Bergero</w:t>
      </w:r>
      <w:proofErr w:type="spellEnd"/>
      <w:r w:rsidR="00705930" w:rsidRPr="00944885">
        <w:rPr>
          <w:rFonts w:ascii="Arial" w:hAnsi="Arial" w:cs="Arial"/>
        </w:rPr>
        <w:t xml:space="preserve"> et al., 2023). Out of these, nitrogen oxides cause the formation of ozone at high altitudes which only enhances the warming effects (</w:t>
      </w:r>
      <w:proofErr w:type="spellStart"/>
      <w:r w:rsidR="00705930" w:rsidRPr="00944885">
        <w:rPr>
          <w:rFonts w:ascii="Arial" w:hAnsi="Arial" w:cs="Arial"/>
        </w:rPr>
        <w:t>Vajdová</w:t>
      </w:r>
      <w:proofErr w:type="spellEnd"/>
      <w:r w:rsidR="00705930" w:rsidRPr="00944885">
        <w:rPr>
          <w:rFonts w:ascii="Arial" w:hAnsi="Arial" w:cs="Arial"/>
        </w:rPr>
        <w:t xml:space="preserve"> et al., 2019). Although measures have been taken to reduce carbon emissions, the projections show that emission share may increase because passenger traffic is expected to grow with a CAGR of 4.3% from 2023 to 2042 and 3.6% from 2042 to 2052 (</w:t>
      </w:r>
      <w:proofErr w:type="spellStart"/>
      <w:r w:rsidR="00705930" w:rsidRPr="00944885">
        <w:rPr>
          <w:rFonts w:ascii="Arial" w:hAnsi="Arial" w:cs="Arial"/>
        </w:rPr>
        <w:t>Casinader</w:t>
      </w:r>
      <w:proofErr w:type="spellEnd"/>
      <w:r w:rsidR="00705930" w:rsidRPr="00944885">
        <w:rPr>
          <w:rFonts w:ascii="Arial" w:hAnsi="Arial" w:cs="Arial"/>
        </w:rPr>
        <w:t>, 2024). This trend emphasi</w:t>
      </w:r>
      <w:r w:rsidR="00682278" w:rsidRPr="00944885">
        <w:rPr>
          <w:rFonts w:ascii="Arial" w:hAnsi="Arial" w:cs="Arial"/>
        </w:rPr>
        <w:t>s</w:t>
      </w:r>
      <w:r w:rsidR="00705930" w:rsidRPr="00944885">
        <w:rPr>
          <w:rFonts w:ascii="Arial" w:hAnsi="Arial" w:cs="Arial"/>
        </w:rPr>
        <w:t>es the need for immediate and effective solutions</w:t>
      </w:r>
      <w:r w:rsidR="003C74BE" w:rsidRPr="00944885">
        <w:rPr>
          <w:rFonts w:ascii="Arial" w:hAnsi="Arial" w:cs="Arial"/>
        </w:rPr>
        <w:t xml:space="preserve"> </w:t>
      </w:r>
      <w:r w:rsidR="003C74BE" w:rsidRPr="00944885">
        <w:rPr>
          <w:rFonts w:ascii="Arial" w:hAnsi="Arial" w:cs="Arial"/>
        </w:rPr>
        <w:t>to mitigate the environmental footprint of commercial passenger aviatio</w:t>
      </w:r>
      <w:r w:rsidR="003C74BE" w:rsidRPr="00944885">
        <w:rPr>
          <w:rFonts w:ascii="Arial" w:hAnsi="Arial" w:cs="Arial"/>
        </w:rPr>
        <w:t>n</w:t>
      </w:r>
      <w:r w:rsidR="00705930" w:rsidRPr="00944885">
        <w:rPr>
          <w:rFonts w:ascii="Arial" w:hAnsi="Arial" w:cs="Arial"/>
        </w:rPr>
        <w:t xml:space="preserve">. </w:t>
      </w:r>
    </w:p>
    <w:p w14:paraId="0D6F9935" w14:textId="77777777" w:rsidR="00ED6184" w:rsidRPr="00944885" w:rsidRDefault="00FA15DD" w:rsidP="000C097E">
      <w:pPr>
        <w:pStyle w:val="Heading3"/>
        <w:spacing w:line="360" w:lineRule="auto"/>
        <w:jc w:val="both"/>
        <w:rPr>
          <w:rFonts w:ascii="Arial" w:hAnsi="Arial" w:cs="Arial"/>
          <w:color w:val="auto"/>
        </w:rPr>
      </w:pPr>
      <w:bookmarkStart w:id="6" w:name="_Toc191658357"/>
      <w:r w:rsidRPr="00944885">
        <w:rPr>
          <w:rFonts w:ascii="Arial" w:hAnsi="Arial" w:cs="Arial"/>
          <w:color w:val="auto"/>
        </w:rPr>
        <w:t>Solutions</w:t>
      </w:r>
      <w:bookmarkEnd w:id="6"/>
      <w:r w:rsidRPr="00944885">
        <w:rPr>
          <w:rFonts w:ascii="Arial" w:hAnsi="Arial" w:cs="Arial"/>
          <w:color w:val="auto"/>
        </w:rPr>
        <w:t xml:space="preserve"> </w:t>
      </w:r>
    </w:p>
    <w:p w14:paraId="30B116D0" w14:textId="53E5C39D" w:rsidR="006526F4" w:rsidRPr="00944885" w:rsidRDefault="006526F4" w:rsidP="00E300C9">
      <w:pPr>
        <w:spacing w:line="360" w:lineRule="auto"/>
        <w:ind w:firstLine="720"/>
        <w:jc w:val="both"/>
        <w:rPr>
          <w:rFonts w:ascii="Arial" w:hAnsi="Arial" w:cs="Arial"/>
        </w:rPr>
      </w:pPr>
      <w:r w:rsidRPr="00944885">
        <w:rPr>
          <w:rFonts w:ascii="Arial" w:hAnsi="Arial" w:cs="Arial"/>
        </w:rPr>
        <w:t xml:space="preserve">One of the most promising solutions to </w:t>
      </w:r>
      <w:r w:rsidR="00E300C9" w:rsidRPr="00944885">
        <w:rPr>
          <w:rFonts w:ascii="Arial" w:hAnsi="Arial" w:cs="Arial"/>
        </w:rPr>
        <w:t>commercial aviation</w:t>
      </w:r>
      <w:r w:rsidR="00E300C9" w:rsidRPr="00944885">
        <w:rPr>
          <w:rFonts w:ascii="Arial" w:hAnsi="Arial" w:cs="Arial"/>
        </w:rPr>
        <w:t>’s</w:t>
      </w:r>
      <w:r w:rsidRPr="00944885">
        <w:rPr>
          <w:rFonts w:ascii="Arial" w:hAnsi="Arial" w:cs="Arial"/>
        </w:rPr>
        <w:t xml:space="preserve"> environmental challenges is the adoption of SAFs</w:t>
      </w:r>
      <w:r w:rsidR="007E1E44" w:rsidRPr="00944885">
        <w:rPr>
          <w:rFonts w:ascii="Arial" w:hAnsi="Arial" w:cs="Arial"/>
        </w:rPr>
        <w:t xml:space="preserve"> (Fig.2)</w:t>
      </w:r>
      <w:r w:rsidRPr="00944885">
        <w:rPr>
          <w:rFonts w:ascii="Arial" w:hAnsi="Arial" w:cs="Arial"/>
        </w:rPr>
        <w:t xml:space="preserve">. These fuels are produced from renewable sources such as algae, agricultural waste and municipal solid waste and can reduce CO2 emissions by up to 80% compared to conventional fossil fuels (IATA, 2024). Swedish airline SAS has also started using SAFs in its flights and has reduced carbon emissions by 20% on some flights (CAPA, 2024). The market for SAFs is expected to grow with decreasing production costs. </w:t>
      </w:r>
    </w:p>
    <w:p w14:paraId="406AF0C2" w14:textId="77777777" w:rsidR="00801D4B" w:rsidRPr="00944885" w:rsidRDefault="00801D4B" w:rsidP="0005279A">
      <w:pPr>
        <w:spacing w:line="360" w:lineRule="auto"/>
        <w:ind w:firstLine="720"/>
        <w:jc w:val="both"/>
        <w:rPr>
          <w:rFonts w:ascii="Arial" w:hAnsi="Arial" w:cs="Arial"/>
        </w:rPr>
      </w:pPr>
      <w:r w:rsidRPr="00944885">
        <w:rPr>
          <w:rFonts w:ascii="Arial" w:hAnsi="Arial" w:cs="Arial"/>
          <w:noProof/>
        </w:rPr>
        <w:drawing>
          <wp:inline distT="0" distB="0" distL="0" distR="0" wp14:anchorId="4776F8A3" wp14:editId="2A1F0D7A">
            <wp:extent cx="4777380" cy="1646911"/>
            <wp:effectExtent l="19050" t="19050" r="23495" b="10795"/>
            <wp:docPr id="16876105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610504" name="Picture 1" descr="A screenshot of a computer&#10;&#10;AI-generated content may be incorrect."/>
                    <pic:cNvPicPr/>
                  </pic:nvPicPr>
                  <pic:blipFill>
                    <a:blip r:embed="rId10"/>
                    <a:stretch>
                      <a:fillRect/>
                    </a:stretch>
                  </pic:blipFill>
                  <pic:spPr>
                    <a:xfrm>
                      <a:off x="0" y="0"/>
                      <a:ext cx="4867467" cy="1677967"/>
                    </a:xfrm>
                    <a:prstGeom prst="rect">
                      <a:avLst/>
                    </a:prstGeom>
                    <a:ln>
                      <a:solidFill>
                        <a:schemeClr val="accent1"/>
                      </a:solidFill>
                    </a:ln>
                  </pic:spPr>
                </pic:pic>
              </a:graphicData>
            </a:graphic>
          </wp:inline>
        </w:drawing>
      </w:r>
    </w:p>
    <w:p w14:paraId="61A30EAD" w14:textId="2A665DF5" w:rsidR="00801D4B" w:rsidRPr="00944885" w:rsidRDefault="00801D4B" w:rsidP="0005279A">
      <w:pPr>
        <w:spacing w:line="360" w:lineRule="auto"/>
        <w:ind w:firstLine="720"/>
        <w:jc w:val="both"/>
        <w:rPr>
          <w:rFonts w:ascii="Arial" w:hAnsi="Arial" w:cs="Arial"/>
          <w:b/>
          <w:bCs/>
          <w:sz w:val="16"/>
          <w:szCs w:val="16"/>
        </w:rPr>
      </w:pPr>
      <w:r w:rsidRPr="00944885">
        <w:rPr>
          <w:rFonts w:ascii="Arial" w:hAnsi="Arial" w:cs="Arial"/>
          <w:b/>
          <w:bCs/>
          <w:sz w:val="16"/>
          <w:szCs w:val="16"/>
        </w:rPr>
        <w:t xml:space="preserve">Fig.2 </w:t>
      </w:r>
      <w:r w:rsidR="00AD748F" w:rsidRPr="00944885">
        <w:rPr>
          <w:rFonts w:ascii="Arial" w:hAnsi="Arial" w:cs="Arial"/>
          <w:b/>
          <w:bCs/>
          <w:sz w:val="16"/>
          <w:szCs w:val="16"/>
        </w:rPr>
        <w:t>–</w:t>
      </w:r>
      <w:r w:rsidRPr="00944885">
        <w:rPr>
          <w:rFonts w:ascii="Arial" w:hAnsi="Arial" w:cs="Arial"/>
          <w:b/>
          <w:bCs/>
          <w:sz w:val="16"/>
          <w:szCs w:val="16"/>
        </w:rPr>
        <w:t xml:space="preserve"> </w:t>
      </w:r>
      <w:r w:rsidR="00AD748F" w:rsidRPr="00944885">
        <w:rPr>
          <w:rFonts w:ascii="Arial" w:hAnsi="Arial" w:cs="Arial"/>
          <w:b/>
          <w:bCs/>
          <w:sz w:val="16"/>
          <w:szCs w:val="16"/>
        </w:rPr>
        <w:t>Sustainable Aviation Fuel – Path to Net</w:t>
      </w:r>
      <w:r w:rsidR="000067E4" w:rsidRPr="00944885">
        <w:rPr>
          <w:rFonts w:ascii="Arial" w:hAnsi="Arial" w:cs="Arial"/>
          <w:b/>
          <w:bCs/>
          <w:sz w:val="16"/>
          <w:szCs w:val="16"/>
        </w:rPr>
        <w:t xml:space="preserve"> </w:t>
      </w:r>
      <w:r w:rsidR="00AD748F" w:rsidRPr="00944885">
        <w:rPr>
          <w:rFonts w:ascii="Arial" w:hAnsi="Arial" w:cs="Arial"/>
          <w:b/>
          <w:bCs/>
          <w:sz w:val="16"/>
          <w:szCs w:val="16"/>
        </w:rPr>
        <w:t>Zero</w:t>
      </w:r>
      <w:r w:rsidR="000067E4" w:rsidRPr="00944885">
        <w:rPr>
          <w:rFonts w:ascii="Arial" w:hAnsi="Arial" w:cs="Arial"/>
          <w:b/>
          <w:bCs/>
          <w:sz w:val="16"/>
          <w:szCs w:val="16"/>
        </w:rPr>
        <w:t xml:space="preserve"> CO2 Emissions, </w:t>
      </w:r>
      <w:r w:rsidRPr="00944885">
        <w:rPr>
          <w:rFonts w:ascii="Arial" w:hAnsi="Arial" w:cs="Arial"/>
          <w:b/>
          <w:bCs/>
          <w:sz w:val="16"/>
          <w:szCs w:val="16"/>
        </w:rPr>
        <w:t xml:space="preserve">Source: IATA, </w:t>
      </w:r>
      <w:r w:rsidR="00A24643" w:rsidRPr="00944885">
        <w:rPr>
          <w:rFonts w:ascii="Arial" w:hAnsi="Arial" w:cs="Arial"/>
          <w:b/>
          <w:bCs/>
          <w:sz w:val="16"/>
          <w:szCs w:val="16"/>
        </w:rPr>
        <w:t>(</w:t>
      </w:r>
      <w:r w:rsidRPr="00944885">
        <w:rPr>
          <w:rFonts w:ascii="Arial" w:hAnsi="Arial" w:cs="Arial"/>
          <w:b/>
          <w:bCs/>
          <w:sz w:val="16"/>
          <w:szCs w:val="16"/>
        </w:rPr>
        <w:t>2024</w:t>
      </w:r>
      <w:r w:rsidR="00A24643" w:rsidRPr="00944885">
        <w:rPr>
          <w:rFonts w:ascii="Arial" w:hAnsi="Arial" w:cs="Arial"/>
          <w:b/>
          <w:bCs/>
          <w:sz w:val="16"/>
          <w:szCs w:val="16"/>
        </w:rPr>
        <w:t>).</w:t>
      </w:r>
    </w:p>
    <w:p w14:paraId="7FCC6548" w14:textId="77777777" w:rsidR="006B70C3" w:rsidRPr="00944885" w:rsidRDefault="006B70C3" w:rsidP="000C097E">
      <w:pPr>
        <w:spacing w:line="360" w:lineRule="auto"/>
        <w:ind w:firstLine="720"/>
        <w:jc w:val="both"/>
        <w:rPr>
          <w:rFonts w:ascii="Arial" w:hAnsi="Arial" w:cs="Arial"/>
        </w:rPr>
      </w:pPr>
    </w:p>
    <w:p w14:paraId="1F8B7F36" w14:textId="5C9E862B" w:rsidR="00057D89" w:rsidRPr="00944885" w:rsidRDefault="006526F4" w:rsidP="00283FC6">
      <w:pPr>
        <w:spacing w:line="360" w:lineRule="auto"/>
        <w:ind w:firstLine="720"/>
        <w:jc w:val="both"/>
        <w:rPr>
          <w:rFonts w:ascii="Arial" w:hAnsi="Arial" w:cs="Arial"/>
        </w:rPr>
      </w:pPr>
      <w:r w:rsidRPr="00944885">
        <w:rPr>
          <w:rFonts w:ascii="Arial" w:hAnsi="Arial" w:cs="Arial"/>
        </w:rPr>
        <w:t xml:space="preserve">The hospitality industry can also help this transition by encouraging guests to fly with airlines that use sustainable aviation fuels. Eco-friendly resorts </w:t>
      </w:r>
      <w:r w:rsidR="00B27D96" w:rsidRPr="00944885">
        <w:rPr>
          <w:rFonts w:ascii="Arial" w:hAnsi="Arial" w:cs="Arial"/>
        </w:rPr>
        <w:t xml:space="preserve">and </w:t>
      </w:r>
      <w:r w:rsidRPr="00944885">
        <w:rPr>
          <w:rFonts w:ascii="Arial" w:hAnsi="Arial" w:cs="Arial"/>
        </w:rPr>
        <w:t xml:space="preserve">travel agencies </w:t>
      </w:r>
      <w:r w:rsidR="00B27D96" w:rsidRPr="00944885">
        <w:rPr>
          <w:rFonts w:ascii="Arial" w:hAnsi="Arial" w:cs="Arial"/>
        </w:rPr>
        <w:t>were</w:t>
      </w:r>
      <w:r w:rsidRPr="00944885">
        <w:rPr>
          <w:rFonts w:ascii="Arial" w:hAnsi="Arial" w:cs="Arial"/>
        </w:rPr>
        <w:t xml:space="preserve"> sorting out the flights with sustainable fuel </w:t>
      </w:r>
      <w:r w:rsidR="00B27D96" w:rsidRPr="00944885">
        <w:rPr>
          <w:rFonts w:ascii="Arial" w:hAnsi="Arial" w:cs="Arial"/>
        </w:rPr>
        <w:t>sources</w:t>
      </w:r>
      <w:r w:rsidRPr="00944885">
        <w:rPr>
          <w:rFonts w:ascii="Arial" w:hAnsi="Arial" w:cs="Arial"/>
        </w:rPr>
        <w:t xml:space="preserve"> in their itineraries. Some eco-tourism agencies</w:t>
      </w:r>
      <w:r w:rsidR="000240FE" w:rsidRPr="00944885">
        <w:rPr>
          <w:rFonts w:ascii="Arial" w:hAnsi="Arial" w:cs="Arial"/>
        </w:rPr>
        <w:t>,</w:t>
      </w:r>
      <w:r w:rsidRPr="00944885">
        <w:rPr>
          <w:rFonts w:ascii="Arial" w:hAnsi="Arial" w:cs="Arial"/>
        </w:rPr>
        <w:t xml:space="preserve"> including National Geographic Expeditions</w:t>
      </w:r>
      <w:r w:rsidR="000240FE" w:rsidRPr="00944885">
        <w:rPr>
          <w:rFonts w:ascii="Arial" w:hAnsi="Arial" w:cs="Arial"/>
        </w:rPr>
        <w:t>,</w:t>
      </w:r>
      <w:r w:rsidRPr="00944885">
        <w:rPr>
          <w:rFonts w:ascii="Arial" w:hAnsi="Arial" w:cs="Arial"/>
        </w:rPr>
        <w:t xml:space="preserve"> now advertise travel packages that feature low-carbon flight options that are compatible with the sustainability objectives of hotels</w:t>
      </w:r>
      <w:r w:rsidR="00BE23E1" w:rsidRPr="00944885">
        <w:rPr>
          <w:rFonts w:ascii="Arial" w:hAnsi="Arial" w:cs="Arial"/>
        </w:rPr>
        <w:t xml:space="preserve"> (Expeditions, </w:t>
      </w:r>
      <w:r w:rsidR="008109D0" w:rsidRPr="00944885">
        <w:rPr>
          <w:rFonts w:ascii="Arial" w:hAnsi="Arial" w:cs="Arial"/>
        </w:rPr>
        <w:t>2025)</w:t>
      </w:r>
      <w:r w:rsidRPr="00944885">
        <w:rPr>
          <w:rFonts w:ascii="Arial" w:hAnsi="Arial" w:cs="Arial"/>
        </w:rPr>
        <w:t xml:space="preserve">. </w:t>
      </w:r>
    </w:p>
    <w:p w14:paraId="1A939156" w14:textId="77777777" w:rsidR="00D66761" w:rsidRPr="00944885" w:rsidRDefault="00FA15DD" w:rsidP="000C097E">
      <w:pPr>
        <w:pStyle w:val="Heading3"/>
        <w:spacing w:line="360" w:lineRule="auto"/>
        <w:jc w:val="both"/>
        <w:rPr>
          <w:rFonts w:ascii="Arial" w:hAnsi="Arial" w:cs="Arial"/>
          <w:color w:val="auto"/>
        </w:rPr>
      </w:pPr>
      <w:bookmarkStart w:id="7" w:name="_Toc191658358"/>
      <w:r w:rsidRPr="00944885">
        <w:rPr>
          <w:rFonts w:ascii="Arial" w:hAnsi="Arial" w:cs="Arial"/>
          <w:color w:val="auto"/>
        </w:rPr>
        <w:t>Examples</w:t>
      </w:r>
      <w:bookmarkEnd w:id="7"/>
      <w:r w:rsidRPr="00944885">
        <w:rPr>
          <w:rFonts w:ascii="Arial" w:hAnsi="Arial" w:cs="Arial"/>
          <w:color w:val="auto"/>
        </w:rPr>
        <w:t xml:space="preserve"> </w:t>
      </w:r>
    </w:p>
    <w:p w14:paraId="1E23DF41" w14:textId="791B8215" w:rsidR="007C61CF" w:rsidRPr="00944885" w:rsidRDefault="007C61CF" w:rsidP="00F54E91">
      <w:pPr>
        <w:spacing w:line="360" w:lineRule="auto"/>
        <w:ind w:firstLine="720"/>
        <w:jc w:val="both"/>
        <w:rPr>
          <w:rFonts w:ascii="Arial" w:hAnsi="Arial" w:cs="Arial"/>
        </w:rPr>
      </w:pPr>
      <w:r w:rsidRPr="00944885">
        <w:rPr>
          <w:rFonts w:ascii="Arial" w:hAnsi="Arial" w:cs="Arial"/>
        </w:rPr>
        <w:t>The</w:t>
      </w:r>
      <w:r w:rsidR="00F35590" w:rsidRPr="00944885">
        <w:rPr>
          <w:rFonts w:ascii="Arial" w:hAnsi="Arial" w:cs="Arial"/>
        </w:rPr>
        <w:t>refore</w:t>
      </w:r>
      <w:r w:rsidR="00F54E91" w:rsidRPr="00944885">
        <w:rPr>
          <w:rFonts w:ascii="Arial" w:hAnsi="Arial" w:cs="Arial"/>
        </w:rPr>
        <w:t>, s</w:t>
      </w:r>
      <w:r w:rsidR="00F54E91" w:rsidRPr="00944885">
        <w:rPr>
          <w:rFonts w:ascii="Arial" w:hAnsi="Arial" w:cs="Arial"/>
        </w:rPr>
        <w:t>ince commercial passenger aircraft are essential for transporting guests to hotels and resorts, their environmental impact directly affects the hospitality sector.</w:t>
      </w:r>
      <w:r w:rsidRPr="00944885">
        <w:rPr>
          <w:rFonts w:ascii="Arial" w:hAnsi="Arial" w:cs="Arial"/>
        </w:rPr>
        <w:t xml:space="preserve"> Most hotels and resorts, especially in peripheral or island destinations, depend on the air transportation of guests. Some of the big hotel chains like Marriott and Hilton have implemented carbon offset programs where guests can </w:t>
      </w:r>
      <w:r w:rsidR="00D16367" w:rsidRPr="00944885">
        <w:rPr>
          <w:rFonts w:ascii="Arial" w:hAnsi="Arial" w:cs="Arial"/>
        </w:rPr>
        <w:t>offset</w:t>
      </w:r>
      <w:r w:rsidRPr="00944885">
        <w:rPr>
          <w:rFonts w:ascii="Arial" w:hAnsi="Arial" w:cs="Arial"/>
        </w:rPr>
        <w:t xml:space="preserve"> the carbon emissions of their flight when booking the accommodation (Hilton, 2025; </w:t>
      </w:r>
      <w:proofErr w:type="spellStart"/>
      <w:r w:rsidRPr="00944885">
        <w:rPr>
          <w:rFonts w:ascii="Arial" w:hAnsi="Arial" w:cs="Arial"/>
        </w:rPr>
        <w:t>Perkowsky</w:t>
      </w:r>
      <w:proofErr w:type="spellEnd"/>
      <w:r w:rsidRPr="00944885">
        <w:rPr>
          <w:rFonts w:ascii="Arial" w:hAnsi="Arial" w:cs="Arial"/>
        </w:rPr>
        <w:t xml:space="preserve">, 2024). </w:t>
      </w:r>
      <w:r w:rsidR="00E2374F" w:rsidRPr="00944885">
        <w:rPr>
          <w:rFonts w:ascii="Arial" w:hAnsi="Arial" w:cs="Arial"/>
        </w:rPr>
        <w:t>Furthermore, l</w:t>
      </w:r>
      <w:r w:rsidRPr="00944885">
        <w:rPr>
          <w:rFonts w:ascii="Arial" w:hAnsi="Arial" w:cs="Arial"/>
        </w:rPr>
        <w:t xml:space="preserve">uxury resorts in the Maldives and Seychelles are now working with sustainable aviation programs to make passengers select flights that use SAFs </w:t>
      </w:r>
      <w:r w:rsidR="00E1426B" w:rsidRPr="00944885">
        <w:rPr>
          <w:rFonts w:ascii="Arial" w:hAnsi="Arial" w:cs="Arial"/>
        </w:rPr>
        <w:t xml:space="preserve">(Garay, 2022; </w:t>
      </w:r>
      <w:r w:rsidRPr="00944885">
        <w:rPr>
          <w:rFonts w:ascii="Arial" w:hAnsi="Arial" w:cs="Arial"/>
        </w:rPr>
        <w:t xml:space="preserve">Kemp and </w:t>
      </w:r>
      <w:proofErr w:type="spellStart"/>
      <w:r w:rsidRPr="00944885">
        <w:rPr>
          <w:rFonts w:ascii="Arial" w:hAnsi="Arial" w:cs="Arial"/>
        </w:rPr>
        <w:t>Dłużewska</w:t>
      </w:r>
      <w:proofErr w:type="spellEnd"/>
      <w:r w:rsidRPr="00944885">
        <w:rPr>
          <w:rFonts w:ascii="Arial" w:hAnsi="Arial" w:cs="Arial"/>
        </w:rPr>
        <w:t xml:space="preserve">, 2024). </w:t>
      </w:r>
    </w:p>
    <w:p w14:paraId="13D6AC67" w14:textId="77777777" w:rsidR="00A264EF" w:rsidRPr="00A264EF" w:rsidRDefault="00A264EF" w:rsidP="00A264EF">
      <w:pPr>
        <w:spacing w:line="360" w:lineRule="auto"/>
        <w:ind w:firstLine="720"/>
        <w:jc w:val="both"/>
        <w:rPr>
          <w:rFonts w:ascii="Arial" w:hAnsi="Arial" w:cs="Arial"/>
        </w:rPr>
      </w:pPr>
      <w:r w:rsidRPr="00A264EF">
        <w:rPr>
          <w:rFonts w:ascii="Arial" w:hAnsi="Arial" w:cs="Arial"/>
        </w:rPr>
        <w:t>Virgin Atlantic has pioneered SAF development, becoming the first airline to complete a transatlantic flight using 100% SAF in 2023 (Virgin Atlantic, 2025a). The airline also collaborates with hospitality businesses through its Responsible Supplier Policy, ensuring ethical sourcing and sustainability efforts (Virgin Atlantic, 2025b).</w:t>
      </w:r>
    </w:p>
    <w:p w14:paraId="3BFC9958" w14:textId="77777777" w:rsidR="00FA15DD" w:rsidRPr="00944885" w:rsidRDefault="00FA15DD" w:rsidP="000C097E">
      <w:pPr>
        <w:spacing w:line="360" w:lineRule="auto"/>
        <w:ind w:firstLine="720"/>
        <w:jc w:val="both"/>
        <w:rPr>
          <w:rFonts w:ascii="Arial" w:hAnsi="Arial" w:cs="Arial"/>
        </w:rPr>
      </w:pPr>
    </w:p>
    <w:p w14:paraId="6493979D" w14:textId="77777777" w:rsidR="00FA15DD" w:rsidRPr="00944885" w:rsidRDefault="00FA15DD" w:rsidP="000C097E">
      <w:pPr>
        <w:pStyle w:val="Heading2"/>
        <w:spacing w:line="360" w:lineRule="auto"/>
        <w:jc w:val="both"/>
        <w:rPr>
          <w:rFonts w:ascii="Arial" w:hAnsi="Arial" w:cs="Arial"/>
          <w:color w:val="auto"/>
        </w:rPr>
      </w:pPr>
      <w:bookmarkStart w:id="8" w:name="_Toc191658359"/>
      <w:r w:rsidRPr="00944885">
        <w:rPr>
          <w:rFonts w:ascii="Arial" w:hAnsi="Arial" w:cs="Arial"/>
          <w:color w:val="auto"/>
        </w:rPr>
        <w:t>Noise Pollution</w:t>
      </w:r>
      <w:bookmarkEnd w:id="8"/>
    </w:p>
    <w:p w14:paraId="0D2C494A" w14:textId="77777777" w:rsidR="00FA15DD" w:rsidRPr="00944885" w:rsidRDefault="00FA15DD" w:rsidP="000C097E">
      <w:pPr>
        <w:spacing w:line="360" w:lineRule="auto"/>
        <w:ind w:firstLine="720"/>
        <w:jc w:val="both"/>
        <w:rPr>
          <w:rFonts w:ascii="Arial" w:hAnsi="Arial" w:cs="Arial"/>
        </w:rPr>
      </w:pPr>
    </w:p>
    <w:p w14:paraId="1F0CFEAF" w14:textId="22D68FB9" w:rsidR="00CC74F4" w:rsidRPr="00944885" w:rsidRDefault="00CC74F4" w:rsidP="000C097E">
      <w:pPr>
        <w:pStyle w:val="Heading3"/>
        <w:spacing w:line="360" w:lineRule="auto"/>
        <w:jc w:val="both"/>
        <w:rPr>
          <w:rFonts w:ascii="Arial" w:hAnsi="Arial" w:cs="Arial"/>
          <w:color w:val="auto"/>
        </w:rPr>
      </w:pPr>
      <w:bookmarkStart w:id="9" w:name="_Toc191658360"/>
      <w:r w:rsidRPr="00944885">
        <w:rPr>
          <w:rFonts w:ascii="Arial" w:hAnsi="Arial" w:cs="Arial"/>
          <w:color w:val="auto"/>
        </w:rPr>
        <w:t>Damages</w:t>
      </w:r>
      <w:bookmarkEnd w:id="9"/>
    </w:p>
    <w:p w14:paraId="7D1FFA2D" w14:textId="6B339B2A" w:rsidR="00FA15DD" w:rsidRPr="00944885" w:rsidRDefault="001774DB" w:rsidP="00FA6B63">
      <w:pPr>
        <w:spacing w:line="360" w:lineRule="auto"/>
        <w:ind w:firstLine="720"/>
        <w:jc w:val="both"/>
        <w:rPr>
          <w:rFonts w:ascii="Arial" w:hAnsi="Arial" w:cs="Arial"/>
        </w:rPr>
      </w:pPr>
      <w:r w:rsidRPr="00944885">
        <w:rPr>
          <w:rFonts w:ascii="Arial" w:hAnsi="Arial" w:cs="Arial"/>
        </w:rPr>
        <w:t xml:space="preserve">Besides emissions, </w:t>
      </w:r>
      <w:r w:rsidR="00FA6B63" w:rsidRPr="00944885">
        <w:rPr>
          <w:rFonts w:ascii="Arial" w:hAnsi="Arial" w:cs="Arial"/>
        </w:rPr>
        <w:t>c</w:t>
      </w:r>
      <w:r w:rsidR="007B5D3E" w:rsidRPr="00944885">
        <w:rPr>
          <w:rFonts w:ascii="Arial" w:hAnsi="Arial" w:cs="Arial"/>
        </w:rPr>
        <w:t>ommercial passenger</w:t>
      </w:r>
      <w:r w:rsidR="008C3D34" w:rsidRPr="00944885">
        <w:rPr>
          <w:rFonts w:ascii="Arial" w:hAnsi="Arial" w:cs="Arial"/>
        </w:rPr>
        <w:t xml:space="preserve"> </w:t>
      </w:r>
      <w:r w:rsidR="007B5D3E" w:rsidRPr="00944885">
        <w:rPr>
          <w:rFonts w:ascii="Arial" w:hAnsi="Arial" w:cs="Arial"/>
        </w:rPr>
        <w:t xml:space="preserve">aircraft </w:t>
      </w:r>
      <w:r w:rsidRPr="00944885">
        <w:rPr>
          <w:rFonts w:ascii="Arial" w:hAnsi="Arial" w:cs="Arial"/>
        </w:rPr>
        <w:t>bring</w:t>
      </w:r>
      <w:r w:rsidR="00C45F72" w:rsidRPr="00944885">
        <w:rPr>
          <w:rFonts w:ascii="Arial" w:hAnsi="Arial" w:cs="Arial"/>
        </w:rPr>
        <w:t>s</w:t>
      </w:r>
      <w:r w:rsidRPr="00944885">
        <w:rPr>
          <w:rFonts w:ascii="Arial" w:hAnsi="Arial" w:cs="Arial"/>
        </w:rPr>
        <w:t xml:space="preserve"> noise pollution especially in the crowded areas near airports (Mohamed, Paleologos, and </w:t>
      </w:r>
      <w:proofErr w:type="spellStart"/>
      <w:r w:rsidRPr="00944885">
        <w:rPr>
          <w:rFonts w:ascii="Arial" w:hAnsi="Arial" w:cs="Arial"/>
        </w:rPr>
        <w:t>Howari</w:t>
      </w:r>
      <w:proofErr w:type="spellEnd"/>
      <w:r w:rsidRPr="00944885">
        <w:rPr>
          <w:rFonts w:ascii="Arial" w:hAnsi="Arial" w:cs="Arial"/>
        </w:rPr>
        <w:t>, 2021). Aircraft noise can cause adverse health effects including hearing loss, sleep disturbance and stress, adverse effects that affect the community and the travel</w:t>
      </w:r>
      <w:r w:rsidR="00CC74F4" w:rsidRPr="00944885">
        <w:rPr>
          <w:rFonts w:ascii="Arial" w:hAnsi="Arial" w:cs="Arial"/>
        </w:rPr>
        <w:t>l</w:t>
      </w:r>
      <w:r w:rsidRPr="00944885">
        <w:rPr>
          <w:rFonts w:ascii="Arial" w:hAnsi="Arial" w:cs="Arial"/>
        </w:rPr>
        <w:t>ers. More than 20% of the population in Europe is exposed to aircraft noise and the long-</w:t>
      </w:r>
      <w:r w:rsidRPr="00944885">
        <w:rPr>
          <w:rFonts w:ascii="Arial" w:hAnsi="Arial" w:cs="Arial"/>
        </w:rPr>
        <w:lastRenderedPageBreak/>
        <w:t>term health effects remain unclear (</w:t>
      </w:r>
      <w:proofErr w:type="spellStart"/>
      <w:r w:rsidRPr="00944885">
        <w:rPr>
          <w:rFonts w:ascii="Arial" w:hAnsi="Arial" w:cs="Arial"/>
        </w:rPr>
        <w:t>Kurrer</w:t>
      </w:r>
      <w:proofErr w:type="spellEnd"/>
      <w:r w:rsidRPr="00944885">
        <w:rPr>
          <w:rFonts w:ascii="Arial" w:hAnsi="Arial" w:cs="Arial"/>
        </w:rPr>
        <w:t xml:space="preserve"> and Wala, 2024). Noise pollution also affects ecosystems and hence affects bird</w:t>
      </w:r>
      <w:r w:rsidR="00AC630E" w:rsidRPr="00944885">
        <w:rPr>
          <w:rFonts w:ascii="Arial" w:hAnsi="Arial" w:cs="Arial"/>
        </w:rPr>
        <w:t>s</w:t>
      </w:r>
      <w:r w:rsidRPr="00944885">
        <w:rPr>
          <w:rFonts w:ascii="Arial" w:hAnsi="Arial" w:cs="Arial"/>
        </w:rPr>
        <w:t xml:space="preserve"> and other forms of wildlife in and around airports.</w:t>
      </w:r>
    </w:p>
    <w:p w14:paraId="7505C502" w14:textId="77777777" w:rsidR="00CC74F4" w:rsidRPr="00944885" w:rsidRDefault="00FA15DD" w:rsidP="000C097E">
      <w:pPr>
        <w:pStyle w:val="Heading3"/>
        <w:spacing w:line="360" w:lineRule="auto"/>
        <w:jc w:val="both"/>
        <w:rPr>
          <w:rFonts w:ascii="Arial" w:hAnsi="Arial" w:cs="Arial"/>
          <w:color w:val="auto"/>
        </w:rPr>
      </w:pPr>
      <w:bookmarkStart w:id="10" w:name="_Toc191658361"/>
      <w:r w:rsidRPr="00944885">
        <w:rPr>
          <w:rFonts w:ascii="Arial" w:hAnsi="Arial" w:cs="Arial"/>
          <w:color w:val="auto"/>
        </w:rPr>
        <w:t>Solutions</w:t>
      </w:r>
      <w:bookmarkEnd w:id="10"/>
      <w:r w:rsidRPr="00944885">
        <w:rPr>
          <w:rFonts w:ascii="Arial" w:hAnsi="Arial" w:cs="Arial"/>
          <w:color w:val="auto"/>
        </w:rPr>
        <w:t xml:space="preserve"> </w:t>
      </w:r>
    </w:p>
    <w:p w14:paraId="7B39FC79" w14:textId="7D98A6A8" w:rsidR="005E3DDA" w:rsidRPr="00944885" w:rsidRDefault="00FA15DD" w:rsidP="00CD0CE3">
      <w:pPr>
        <w:spacing w:line="360" w:lineRule="auto"/>
        <w:ind w:firstLine="720"/>
        <w:jc w:val="both"/>
        <w:rPr>
          <w:rFonts w:ascii="Arial" w:hAnsi="Arial" w:cs="Arial"/>
        </w:rPr>
      </w:pPr>
      <w:r w:rsidRPr="00944885">
        <w:rPr>
          <w:rFonts w:ascii="Arial" w:hAnsi="Arial" w:cs="Arial"/>
        </w:rPr>
        <w:t xml:space="preserve">To help limit noise pollution, airport authorities and airlines spend money on noise-reduction technology such as quiet </w:t>
      </w:r>
      <w:r w:rsidR="0067126F" w:rsidRPr="00944885">
        <w:rPr>
          <w:rFonts w:ascii="Arial" w:hAnsi="Arial" w:cs="Arial"/>
        </w:rPr>
        <w:t>aeroplane</w:t>
      </w:r>
      <w:r w:rsidRPr="00944885">
        <w:rPr>
          <w:rFonts w:ascii="Arial" w:hAnsi="Arial" w:cs="Arial"/>
        </w:rPr>
        <w:t xml:space="preserve"> engines, soundproofing airports, and nighttime flight bans</w:t>
      </w:r>
      <w:r w:rsidR="00AF204E" w:rsidRPr="00944885">
        <w:rPr>
          <w:rFonts w:ascii="Arial" w:hAnsi="Arial" w:cs="Arial"/>
        </w:rPr>
        <w:t>, while also measuring noise levels to assess and improve their impact.</w:t>
      </w:r>
      <w:r w:rsidR="00CD0CE3" w:rsidRPr="00944885">
        <w:rPr>
          <w:rFonts w:ascii="Arial" w:hAnsi="Arial" w:cs="Arial"/>
        </w:rPr>
        <w:t xml:space="preserve"> </w:t>
      </w:r>
      <w:r w:rsidR="005E3DDA" w:rsidRPr="00944885">
        <w:rPr>
          <w:rFonts w:ascii="Arial" w:hAnsi="Arial" w:cs="Arial"/>
        </w:rPr>
        <w:t>The next chart from EASA (2025) shows a steady decline in certified aircraft noise levels since 1990, with jet aircraft achieving greater reductions than turboprops due to advancements in engine technology, airframe design, and noise mitigation. It also highlights ICAO’s noise reduction goals for 2027 and 2037, suggesting stricter future regulations. Additionally, the European Commission is evaluating enhanced noise reduction targets under the Zero Pollution Action Plan to further curb aviation noise (EASA, 2025).</w:t>
      </w:r>
    </w:p>
    <w:p w14:paraId="7E7710C7" w14:textId="77777777" w:rsidR="00B15C20" w:rsidRPr="00944885" w:rsidRDefault="00B15C20" w:rsidP="00987577">
      <w:pPr>
        <w:spacing w:line="360" w:lineRule="auto"/>
        <w:jc w:val="both"/>
        <w:rPr>
          <w:rFonts w:ascii="Arial" w:hAnsi="Arial" w:cs="Arial"/>
        </w:rPr>
      </w:pPr>
      <w:r w:rsidRPr="00944885">
        <w:rPr>
          <w:rFonts w:ascii="Arial" w:hAnsi="Arial" w:cs="Arial"/>
          <w:noProof/>
        </w:rPr>
        <w:drawing>
          <wp:inline distT="0" distB="0" distL="0" distR="0" wp14:anchorId="78F19F30" wp14:editId="6F4E8DFC">
            <wp:extent cx="5279460" cy="2400214"/>
            <wp:effectExtent l="19050" t="19050" r="16510" b="19685"/>
            <wp:docPr id="1698024088" name="Picture 1" descr="A graph of numbers and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24088" name="Picture 1" descr="A graph of numbers and graphs&#10;&#10;AI-generated content may be incorrect."/>
                    <pic:cNvPicPr/>
                  </pic:nvPicPr>
                  <pic:blipFill>
                    <a:blip r:embed="rId11"/>
                    <a:stretch>
                      <a:fillRect/>
                    </a:stretch>
                  </pic:blipFill>
                  <pic:spPr>
                    <a:xfrm>
                      <a:off x="0" y="0"/>
                      <a:ext cx="5343432" cy="2429298"/>
                    </a:xfrm>
                    <a:prstGeom prst="rect">
                      <a:avLst/>
                    </a:prstGeom>
                    <a:ln>
                      <a:solidFill>
                        <a:schemeClr val="accent1"/>
                      </a:solidFill>
                    </a:ln>
                  </pic:spPr>
                </pic:pic>
              </a:graphicData>
            </a:graphic>
          </wp:inline>
        </w:drawing>
      </w:r>
    </w:p>
    <w:p w14:paraId="207B9BCA" w14:textId="173F9347" w:rsidR="005E3DDA" w:rsidRPr="00944885" w:rsidRDefault="00B15C20" w:rsidP="000C097E">
      <w:pPr>
        <w:spacing w:line="360" w:lineRule="auto"/>
        <w:jc w:val="both"/>
        <w:rPr>
          <w:rFonts w:ascii="Arial" w:hAnsi="Arial" w:cs="Arial"/>
          <w:b/>
          <w:bCs/>
          <w:sz w:val="16"/>
          <w:szCs w:val="16"/>
        </w:rPr>
      </w:pPr>
      <w:r w:rsidRPr="00944885">
        <w:rPr>
          <w:rFonts w:ascii="Arial" w:hAnsi="Arial" w:cs="Arial"/>
          <w:b/>
          <w:bCs/>
          <w:sz w:val="16"/>
          <w:szCs w:val="16"/>
        </w:rPr>
        <w:t>Fig.</w:t>
      </w:r>
      <w:r w:rsidR="00297D66" w:rsidRPr="00944885">
        <w:rPr>
          <w:rFonts w:ascii="Arial" w:hAnsi="Arial" w:cs="Arial"/>
          <w:b/>
          <w:bCs/>
          <w:sz w:val="16"/>
          <w:szCs w:val="16"/>
        </w:rPr>
        <w:t>3</w:t>
      </w:r>
      <w:r w:rsidR="00CD299F" w:rsidRPr="00944885">
        <w:rPr>
          <w:rFonts w:ascii="Arial" w:hAnsi="Arial" w:cs="Arial"/>
          <w:b/>
          <w:bCs/>
          <w:sz w:val="16"/>
          <w:szCs w:val="16"/>
        </w:rPr>
        <w:t xml:space="preserve"> - </w:t>
      </w:r>
      <w:r w:rsidR="008553EE" w:rsidRPr="00944885">
        <w:rPr>
          <w:rFonts w:ascii="Arial" w:hAnsi="Arial" w:cs="Arial"/>
          <w:b/>
          <w:bCs/>
          <w:sz w:val="16"/>
          <w:szCs w:val="16"/>
        </w:rPr>
        <w:t>Aircraft Noise Reduction Trends and Future ICAO Goals,</w:t>
      </w:r>
      <w:r w:rsidR="00C770FF" w:rsidRPr="00944885">
        <w:rPr>
          <w:rFonts w:ascii="Arial" w:hAnsi="Arial" w:cs="Arial"/>
          <w:b/>
          <w:bCs/>
          <w:sz w:val="16"/>
          <w:szCs w:val="16"/>
        </w:rPr>
        <w:t xml:space="preserve"> </w:t>
      </w:r>
      <w:r w:rsidRPr="00944885">
        <w:rPr>
          <w:rFonts w:ascii="Arial" w:hAnsi="Arial" w:cs="Arial"/>
          <w:b/>
          <w:bCs/>
          <w:sz w:val="16"/>
          <w:szCs w:val="16"/>
        </w:rPr>
        <w:t>Source: EASA, 2025</w:t>
      </w:r>
    </w:p>
    <w:p w14:paraId="22E538F6" w14:textId="77777777" w:rsidR="00AC630E" w:rsidRPr="00944885" w:rsidRDefault="00FA15DD" w:rsidP="000C097E">
      <w:pPr>
        <w:pStyle w:val="Heading3"/>
        <w:spacing w:line="360" w:lineRule="auto"/>
        <w:jc w:val="both"/>
        <w:rPr>
          <w:rFonts w:ascii="Arial" w:hAnsi="Arial" w:cs="Arial"/>
          <w:color w:val="auto"/>
        </w:rPr>
      </w:pPr>
      <w:bookmarkStart w:id="11" w:name="_Toc191658362"/>
      <w:r w:rsidRPr="00944885">
        <w:rPr>
          <w:rFonts w:ascii="Arial" w:hAnsi="Arial" w:cs="Arial"/>
          <w:color w:val="auto"/>
        </w:rPr>
        <w:t>Examples</w:t>
      </w:r>
      <w:bookmarkEnd w:id="11"/>
      <w:r w:rsidRPr="00944885">
        <w:rPr>
          <w:rFonts w:ascii="Arial" w:hAnsi="Arial" w:cs="Arial"/>
          <w:color w:val="auto"/>
        </w:rPr>
        <w:t xml:space="preserve"> </w:t>
      </w:r>
    </w:p>
    <w:p w14:paraId="3D0B8B81" w14:textId="44DAC737" w:rsidR="00FA15DD" w:rsidRPr="00944885" w:rsidRDefault="00FA15DD" w:rsidP="000C097E">
      <w:pPr>
        <w:spacing w:line="360" w:lineRule="auto"/>
        <w:ind w:firstLine="720"/>
        <w:jc w:val="both"/>
        <w:rPr>
          <w:rFonts w:ascii="Arial" w:hAnsi="Arial" w:cs="Arial"/>
        </w:rPr>
      </w:pPr>
      <w:r w:rsidRPr="00944885">
        <w:rPr>
          <w:rFonts w:ascii="Arial" w:hAnsi="Arial" w:cs="Arial"/>
        </w:rPr>
        <w:t xml:space="preserve">Noise-reduction architectural designs, such as soundproof windows and insulation, have been adopted by hotels at Schiphol Airport to </w:t>
      </w:r>
      <w:r w:rsidR="008553EE" w:rsidRPr="00944885">
        <w:rPr>
          <w:rFonts w:ascii="Arial" w:hAnsi="Arial" w:cs="Arial"/>
        </w:rPr>
        <w:t>minimise</w:t>
      </w:r>
      <w:r w:rsidRPr="00944885">
        <w:rPr>
          <w:rFonts w:ascii="Arial" w:hAnsi="Arial" w:cs="Arial"/>
        </w:rPr>
        <w:t xml:space="preserve"> guests' discomfort</w:t>
      </w:r>
      <w:r w:rsidR="00155300" w:rsidRPr="00944885">
        <w:rPr>
          <w:rFonts w:ascii="Arial" w:hAnsi="Arial" w:cs="Arial"/>
        </w:rPr>
        <w:t xml:space="preserve"> (Vegter, </w:t>
      </w:r>
      <w:proofErr w:type="spellStart"/>
      <w:r w:rsidR="00155300" w:rsidRPr="00944885">
        <w:rPr>
          <w:rFonts w:ascii="Arial" w:hAnsi="Arial" w:cs="Arial"/>
        </w:rPr>
        <w:t>Hoefsloot</w:t>
      </w:r>
      <w:proofErr w:type="spellEnd"/>
      <w:r w:rsidR="00155300" w:rsidRPr="00944885">
        <w:rPr>
          <w:rFonts w:ascii="Arial" w:hAnsi="Arial" w:cs="Arial"/>
        </w:rPr>
        <w:t xml:space="preserve"> and Lieshout, 2023)</w:t>
      </w:r>
      <w:r w:rsidRPr="00944885">
        <w:rPr>
          <w:rFonts w:ascii="Arial" w:hAnsi="Arial" w:cs="Arial"/>
        </w:rPr>
        <w:t xml:space="preserve">. Electric ground transport has also been introduced by some airports to further </w:t>
      </w:r>
      <w:r w:rsidR="008553EE" w:rsidRPr="00944885">
        <w:rPr>
          <w:rFonts w:ascii="Arial" w:hAnsi="Arial" w:cs="Arial"/>
        </w:rPr>
        <w:t>minimise</w:t>
      </w:r>
      <w:r w:rsidRPr="00944885">
        <w:rPr>
          <w:rFonts w:ascii="Arial" w:hAnsi="Arial" w:cs="Arial"/>
        </w:rPr>
        <w:t xml:space="preserve"> levels of noise pollution</w:t>
      </w:r>
      <w:r w:rsidR="00577C3C" w:rsidRPr="00944885">
        <w:rPr>
          <w:rFonts w:ascii="Arial" w:hAnsi="Arial" w:cs="Arial"/>
        </w:rPr>
        <w:t xml:space="preserve"> (ESSA, 2025)</w:t>
      </w:r>
      <w:r w:rsidRPr="00944885">
        <w:rPr>
          <w:rFonts w:ascii="Arial" w:hAnsi="Arial" w:cs="Arial"/>
        </w:rPr>
        <w:t>.</w:t>
      </w:r>
    </w:p>
    <w:p w14:paraId="7EF3A6A8" w14:textId="77777777" w:rsidR="00FA15DD" w:rsidRPr="00944885" w:rsidRDefault="00FA15DD" w:rsidP="000C097E">
      <w:pPr>
        <w:spacing w:line="360" w:lineRule="auto"/>
        <w:ind w:firstLine="720"/>
        <w:jc w:val="both"/>
        <w:rPr>
          <w:rFonts w:ascii="Arial" w:hAnsi="Arial" w:cs="Arial"/>
        </w:rPr>
      </w:pPr>
    </w:p>
    <w:p w14:paraId="644D7038" w14:textId="09BA1332" w:rsidR="00FA15DD" w:rsidRPr="00944885" w:rsidRDefault="00FA15DD" w:rsidP="000C097E">
      <w:pPr>
        <w:pStyle w:val="Heading2"/>
        <w:jc w:val="both"/>
        <w:rPr>
          <w:rFonts w:ascii="Arial" w:hAnsi="Arial" w:cs="Arial"/>
          <w:color w:val="auto"/>
        </w:rPr>
      </w:pPr>
      <w:bookmarkStart w:id="12" w:name="_Toc191658363"/>
      <w:r w:rsidRPr="00944885">
        <w:rPr>
          <w:rFonts w:ascii="Arial" w:hAnsi="Arial" w:cs="Arial"/>
          <w:color w:val="auto"/>
        </w:rPr>
        <w:lastRenderedPageBreak/>
        <w:t xml:space="preserve">Environmental Impact of </w:t>
      </w:r>
      <w:r w:rsidR="00F3010B" w:rsidRPr="00944885">
        <w:rPr>
          <w:rFonts w:ascii="Arial" w:hAnsi="Arial" w:cs="Arial"/>
          <w:color w:val="auto"/>
        </w:rPr>
        <w:t>Flight Operations</w:t>
      </w:r>
      <w:bookmarkEnd w:id="12"/>
    </w:p>
    <w:p w14:paraId="09D6F17C" w14:textId="77777777" w:rsidR="00FA15DD" w:rsidRPr="00944885" w:rsidRDefault="00FA15DD" w:rsidP="000C097E">
      <w:pPr>
        <w:spacing w:line="360" w:lineRule="auto"/>
        <w:ind w:firstLine="720"/>
        <w:jc w:val="both"/>
        <w:rPr>
          <w:rFonts w:ascii="Arial" w:hAnsi="Arial" w:cs="Arial"/>
        </w:rPr>
      </w:pPr>
    </w:p>
    <w:p w14:paraId="10DEE06C" w14:textId="53ABA2F0" w:rsidR="00616FC4" w:rsidRPr="00944885" w:rsidRDefault="00616FC4" w:rsidP="000C097E">
      <w:pPr>
        <w:pStyle w:val="Heading3"/>
        <w:jc w:val="both"/>
        <w:rPr>
          <w:rFonts w:ascii="Arial" w:hAnsi="Arial" w:cs="Arial"/>
          <w:color w:val="auto"/>
        </w:rPr>
      </w:pPr>
      <w:bookmarkStart w:id="13" w:name="_Toc191658364"/>
      <w:r w:rsidRPr="00944885">
        <w:rPr>
          <w:rFonts w:ascii="Arial" w:hAnsi="Arial" w:cs="Arial"/>
          <w:color w:val="auto"/>
        </w:rPr>
        <w:t>Damages</w:t>
      </w:r>
      <w:bookmarkEnd w:id="13"/>
      <w:r w:rsidRPr="00944885">
        <w:rPr>
          <w:rFonts w:ascii="Arial" w:hAnsi="Arial" w:cs="Arial"/>
          <w:color w:val="auto"/>
        </w:rPr>
        <w:t xml:space="preserve"> </w:t>
      </w:r>
    </w:p>
    <w:p w14:paraId="519975F7" w14:textId="5BCED754" w:rsidR="00FA15DD" w:rsidRPr="00944885" w:rsidRDefault="00C532D2" w:rsidP="000C097E">
      <w:pPr>
        <w:spacing w:line="360" w:lineRule="auto"/>
        <w:ind w:firstLine="720"/>
        <w:jc w:val="both"/>
        <w:rPr>
          <w:rFonts w:ascii="Arial" w:hAnsi="Arial" w:cs="Arial"/>
        </w:rPr>
      </w:pPr>
      <w:r w:rsidRPr="00944885">
        <w:rPr>
          <w:rFonts w:ascii="Arial" w:hAnsi="Arial" w:cs="Arial"/>
        </w:rPr>
        <w:t>Inefficient flight planning and air traffic management increase fuel consumption, leading to higher emissions from aircraft</w:t>
      </w:r>
      <w:r w:rsidR="004B2077" w:rsidRPr="00944885">
        <w:rPr>
          <w:rFonts w:ascii="Arial" w:hAnsi="Arial" w:cs="Arial"/>
        </w:rPr>
        <w:t xml:space="preserve"> (Singh and Sharma, 2015)</w:t>
      </w:r>
      <w:r w:rsidRPr="00944885">
        <w:rPr>
          <w:rFonts w:ascii="Arial" w:hAnsi="Arial" w:cs="Arial"/>
        </w:rPr>
        <w:t xml:space="preserve">. This is particularly concerning for tourism destinations that rely on </w:t>
      </w:r>
      <w:r w:rsidR="008C3D34" w:rsidRPr="00944885">
        <w:rPr>
          <w:rFonts w:ascii="Arial" w:hAnsi="Arial" w:cs="Arial"/>
        </w:rPr>
        <w:t>commercial passenger aircraft</w:t>
      </w:r>
      <w:r w:rsidRPr="00944885">
        <w:rPr>
          <w:rFonts w:ascii="Arial" w:hAnsi="Arial" w:cs="Arial"/>
        </w:rPr>
        <w:t>, as it contributes to the overall environmental footprint of the tourism industry.</w:t>
      </w:r>
    </w:p>
    <w:p w14:paraId="7A48D789" w14:textId="77777777" w:rsidR="00616FC4" w:rsidRPr="00944885" w:rsidRDefault="00FA15DD" w:rsidP="000C097E">
      <w:pPr>
        <w:pStyle w:val="Heading3"/>
        <w:jc w:val="both"/>
        <w:rPr>
          <w:rFonts w:ascii="Arial" w:hAnsi="Arial" w:cs="Arial"/>
          <w:color w:val="auto"/>
        </w:rPr>
      </w:pPr>
      <w:bookmarkStart w:id="14" w:name="_Toc191658365"/>
      <w:r w:rsidRPr="00944885">
        <w:rPr>
          <w:rFonts w:ascii="Arial" w:hAnsi="Arial" w:cs="Arial"/>
          <w:color w:val="auto"/>
        </w:rPr>
        <w:t>Solution</w:t>
      </w:r>
      <w:r w:rsidR="00616FC4" w:rsidRPr="00944885">
        <w:rPr>
          <w:rFonts w:ascii="Arial" w:hAnsi="Arial" w:cs="Arial"/>
          <w:color w:val="auto"/>
        </w:rPr>
        <w:t>s</w:t>
      </w:r>
      <w:bookmarkEnd w:id="14"/>
      <w:r w:rsidRPr="00944885">
        <w:rPr>
          <w:rFonts w:ascii="Arial" w:hAnsi="Arial" w:cs="Arial"/>
          <w:color w:val="auto"/>
        </w:rPr>
        <w:t xml:space="preserve"> </w:t>
      </w:r>
    </w:p>
    <w:p w14:paraId="0BA6B04F" w14:textId="06D46427" w:rsidR="00FA15DD" w:rsidRPr="00944885" w:rsidRDefault="00393E64" w:rsidP="000C097E">
      <w:pPr>
        <w:spacing w:line="360" w:lineRule="auto"/>
        <w:ind w:firstLine="720"/>
        <w:jc w:val="both"/>
        <w:rPr>
          <w:rFonts w:ascii="Arial" w:hAnsi="Arial" w:cs="Arial"/>
        </w:rPr>
      </w:pPr>
      <w:r w:rsidRPr="00944885">
        <w:rPr>
          <w:rFonts w:ascii="Arial" w:hAnsi="Arial" w:cs="Arial"/>
        </w:rPr>
        <w:t xml:space="preserve">One main </w:t>
      </w:r>
      <w:r w:rsidR="006C45E9" w:rsidRPr="00944885">
        <w:rPr>
          <w:rFonts w:ascii="Arial" w:hAnsi="Arial" w:cs="Arial"/>
        </w:rPr>
        <w:t>approach is improving operational efficiency through optimi</w:t>
      </w:r>
      <w:r w:rsidR="00E71452" w:rsidRPr="00944885">
        <w:rPr>
          <w:rFonts w:ascii="Arial" w:hAnsi="Arial" w:cs="Arial"/>
        </w:rPr>
        <w:t>s</w:t>
      </w:r>
      <w:r w:rsidR="006C45E9" w:rsidRPr="00944885">
        <w:rPr>
          <w:rFonts w:ascii="Arial" w:hAnsi="Arial" w:cs="Arial"/>
        </w:rPr>
        <w:t>ed flight planning and air traffic management. For example, the implementation of "green routing," which utili</w:t>
      </w:r>
      <w:r w:rsidR="00A0110F" w:rsidRPr="00944885">
        <w:rPr>
          <w:rFonts w:ascii="Arial" w:hAnsi="Arial" w:cs="Arial"/>
        </w:rPr>
        <w:t>s</w:t>
      </w:r>
      <w:r w:rsidR="006C45E9" w:rsidRPr="00944885">
        <w:rPr>
          <w:rFonts w:ascii="Arial" w:hAnsi="Arial" w:cs="Arial"/>
        </w:rPr>
        <w:t>es satellite-based navigation to minimi</w:t>
      </w:r>
      <w:r w:rsidR="00A0110F" w:rsidRPr="00944885">
        <w:rPr>
          <w:rFonts w:ascii="Arial" w:hAnsi="Arial" w:cs="Arial"/>
        </w:rPr>
        <w:t>s</w:t>
      </w:r>
      <w:r w:rsidR="006C45E9" w:rsidRPr="00944885">
        <w:rPr>
          <w:rFonts w:ascii="Arial" w:hAnsi="Arial" w:cs="Arial"/>
        </w:rPr>
        <w:t>e fuel consumption, has been shown to reduce fuel burn by approximately 10.8% compared to standard routes (Zhu, Holden and Gonder, 2017). Moreover, airports can play a vital role in reducing emissions by adopting green ground operations. This includes transitioning to electric-powered ground support vehicles and reducing energy consumption within terminal buildings (ESSA, 2025).</w:t>
      </w:r>
    </w:p>
    <w:p w14:paraId="028D96B6" w14:textId="77777777" w:rsidR="00616FC4" w:rsidRPr="00944885" w:rsidRDefault="00FA15DD" w:rsidP="000C097E">
      <w:pPr>
        <w:pStyle w:val="Heading3"/>
        <w:jc w:val="both"/>
        <w:rPr>
          <w:rFonts w:ascii="Arial" w:hAnsi="Arial" w:cs="Arial"/>
          <w:color w:val="auto"/>
        </w:rPr>
      </w:pPr>
      <w:bookmarkStart w:id="15" w:name="_Toc191658366"/>
      <w:r w:rsidRPr="00944885">
        <w:rPr>
          <w:rFonts w:ascii="Arial" w:hAnsi="Arial" w:cs="Arial"/>
          <w:color w:val="auto"/>
        </w:rPr>
        <w:t>Examples</w:t>
      </w:r>
      <w:bookmarkEnd w:id="15"/>
      <w:r w:rsidRPr="00944885">
        <w:rPr>
          <w:rFonts w:ascii="Arial" w:hAnsi="Arial" w:cs="Arial"/>
          <w:color w:val="auto"/>
        </w:rPr>
        <w:t xml:space="preserve"> </w:t>
      </w:r>
    </w:p>
    <w:p w14:paraId="7C87CE12" w14:textId="4F160257" w:rsidR="004A3982" w:rsidRPr="00944885" w:rsidRDefault="00E77EB6" w:rsidP="00C075A1">
      <w:pPr>
        <w:spacing w:line="360" w:lineRule="auto"/>
        <w:ind w:firstLine="720"/>
        <w:jc w:val="both"/>
        <w:rPr>
          <w:rFonts w:ascii="Arial" w:hAnsi="Arial" w:cs="Arial"/>
        </w:rPr>
      </w:pPr>
      <w:r w:rsidRPr="00944885">
        <w:rPr>
          <w:rFonts w:ascii="Arial" w:hAnsi="Arial" w:cs="Arial"/>
        </w:rPr>
        <w:t>Heathrow Airport has implemented green ground operations, such as electric-powered ground vehicles and energy-saving measures in terminals, reducing on-ground CO</w:t>
      </w:r>
      <w:r w:rsidRPr="00944885">
        <w:rPr>
          <w:rFonts w:ascii="Cambria Math" w:hAnsi="Cambria Math" w:cs="Cambria Math"/>
        </w:rPr>
        <w:t>₂</w:t>
      </w:r>
      <w:r w:rsidRPr="00944885">
        <w:rPr>
          <w:rFonts w:ascii="Arial" w:hAnsi="Arial" w:cs="Arial"/>
        </w:rPr>
        <w:t xml:space="preserve"> emissions by more than 10% compared to 2019 levels. (Heathrow Airport, 2024).</w:t>
      </w:r>
      <w:r w:rsidR="00C075A1">
        <w:rPr>
          <w:rFonts w:ascii="Arial" w:hAnsi="Arial" w:cs="Arial"/>
        </w:rPr>
        <w:t xml:space="preserve"> </w:t>
      </w:r>
      <w:r w:rsidR="004A3982" w:rsidRPr="00944885">
        <w:rPr>
          <w:rFonts w:ascii="Arial" w:hAnsi="Arial" w:cs="Arial"/>
        </w:rPr>
        <w:t>Some eco-lodges are offering low-carbon private air transfers using electric or hybrid aircraft, aligning with sustainability goals and enhancing the green image of the lodges as eco-friendly tourist destinations</w:t>
      </w:r>
      <w:r w:rsidR="00D048CF" w:rsidRPr="00944885">
        <w:rPr>
          <w:rFonts w:ascii="Arial" w:hAnsi="Arial" w:cs="Arial"/>
        </w:rPr>
        <w:t xml:space="preserve"> (</w:t>
      </w:r>
      <w:proofErr w:type="spellStart"/>
      <w:r w:rsidR="00D048CF" w:rsidRPr="00944885">
        <w:rPr>
          <w:rFonts w:ascii="Arial" w:hAnsi="Arial" w:cs="Arial"/>
        </w:rPr>
        <w:t>Laks</w:t>
      </w:r>
      <w:proofErr w:type="spellEnd"/>
      <w:r w:rsidR="00D048CF" w:rsidRPr="00944885">
        <w:rPr>
          <w:rFonts w:ascii="Arial" w:hAnsi="Arial" w:cs="Arial"/>
        </w:rPr>
        <w:t xml:space="preserve"> and Doughty, 2022)</w:t>
      </w:r>
      <w:r w:rsidR="004A3982" w:rsidRPr="00944885">
        <w:rPr>
          <w:rFonts w:ascii="Arial" w:hAnsi="Arial" w:cs="Arial"/>
        </w:rPr>
        <w:t>.</w:t>
      </w:r>
    </w:p>
    <w:p w14:paraId="625EA311" w14:textId="77777777" w:rsidR="000318F0" w:rsidRPr="00944885" w:rsidRDefault="000318F0" w:rsidP="000C097E">
      <w:pPr>
        <w:spacing w:line="360" w:lineRule="auto"/>
        <w:ind w:firstLine="720"/>
        <w:jc w:val="both"/>
        <w:rPr>
          <w:rFonts w:ascii="Arial" w:hAnsi="Arial" w:cs="Arial"/>
        </w:rPr>
      </w:pPr>
    </w:p>
    <w:p w14:paraId="6FA2E02F" w14:textId="37904DAD" w:rsidR="00E77EB6" w:rsidRPr="00944885" w:rsidRDefault="00E77EB6" w:rsidP="000C097E">
      <w:pPr>
        <w:pStyle w:val="Heading2"/>
        <w:jc w:val="both"/>
        <w:rPr>
          <w:rFonts w:ascii="Arial" w:hAnsi="Arial" w:cs="Arial"/>
          <w:color w:val="auto"/>
        </w:rPr>
      </w:pPr>
      <w:bookmarkStart w:id="16" w:name="_Toc191658367"/>
      <w:r w:rsidRPr="00944885">
        <w:rPr>
          <w:rFonts w:ascii="Arial" w:hAnsi="Arial" w:cs="Arial"/>
          <w:color w:val="auto"/>
        </w:rPr>
        <w:t xml:space="preserve">Environmental Impact of </w:t>
      </w:r>
      <w:r w:rsidR="006F0261" w:rsidRPr="00944885">
        <w:rPr>
          <w:rFonts w:ascii="Arial" w:hAnsi="Arial" w:cs="Arial"/>
          <w:color w:val="auto"/>
        </w:rPr>
        <w:t>Airport Infrastructure</w:t>
      </w:r>
      <w:bookmarkEnd w:id="16"/>
    </w:p>
    <w:p w14:paraId="567F5971" w14:textId="77777777" w:rsidR="00E77EB6" w:rsidRPr="00944885" w:rsidRDefault="00E77EB6" w:rsidP="000C097E">
      <w:pPr>
        <w:spacing w:line="360" w:lineRule="auto"/>
        <w:ind w:firstLine="720"/>
        <w:jc w:val="both"/>
        <w:rPr>
          <w:rFonts w:ascii="Arial" w:hAnsi="Arial" w:cs="Arial"/>
        </w:rPr>
      </w:pPr>
    </w:p>
    <w:p w14:paraId="6E973351" w14:textId="77777777" w:rsidR="00E77EB6" w:rsidRPr="00944885" w:rsidRDefault="00E77EB6" w:rsidP="000C097E">
      <w:pPr>
        <w:pStyle w:val="Heading3"/>
        <w:jc w:val="both"/>
        <w:rPr>
          <w:rFonts w:ascii="Arial" w:hAnsi="Arial" w:cs="Arial"/>
          <w:color w:val="auto"/>
        </w:rPr>
      </w:pPr>
      <w:bookmarkStart w:id="17" w:name="_Toc191658368"/>
      <w:r w:rsidRPr="00944885">
        <w:rPr>
          <w:rFonts w:ascii="Arial" w:hAnsi="Arial" w:cs="Arial"/>
          <w:color w:val="auto"/>
        </w:rPr>
        <w:t>Damages</w:t>
      </w:r>
      <w:bookmarkEnd w:id="17"/>
      <w:r w:rsidRPr="00944885">
        <w:rPr>
          <w:rFonts w:ascii="Arial" w:hAnsi="Arial" w:cs="Arial"/>
          <w:color w:val="auto"/>
        </w:rPr>
        <w:t xml:space="preserve"> </w:t>
      </w:r>
    </w:p>
    <w:p w14:paraId="3998A083" w14:textId="1C4674C6" w:rsidR="00E77EB6" w:rsidRPr="00944885" w:rsidRDefault="006F0261" w:rsidP="000C097E">
      <w:pPr>
        <w:spacing w:line="360" w:lineRule="auto"/>
        <w:ind w:firstLine="720"/>
        <w:jc w:val="both"/>
        <w:rPr>
          <w:rFonts w:ascii="Arial" w:hAnsi="Arial" w:cs="Arial"/>
        </w:rPr>
      </w:pPr>
      <w:r w:rsidRPr="00944885">
        <w:rPr>
          <w:rFonts w:ascii="Arial" w:hAnsi="Arial" w:cs="Arial"/>
        </w:rPr>
        <w:t>Energy demands for terminal operations, air traffic control, and runway maintenance, along with airport construction and expansion,</w:t>
      </w:r>
      <w:r w:rsidR="00B6036E" w:rsidRPr="00944885">
        <w:rPr>
          <w:rFonts w:ascii="Arial" w:hAnsi="Arial" w:cs="Arial"/>
        </w:rPr>
        <w:t xml:space="preserve"> </w:t>
      </w:r>
      <w:r w:rsidRPr="00944885">
        <w:rPr>
          <w:rFonts w:ascii="Arial" w:hAnsi="Arial" w:cs="Arial"/>
        </w:rPr>
        <w:t>contribute to significant carbon emissions</w:t>
      </w:r>
      <w:r w:rsidR="00F00B7E" w:rsidRPr="00944885">
        <w:rPr>
          <w:rFonts w:ascii="Arial" w:hAnsi="Arial" w:cs="Arial"/>
        </w:rPr>
        <w:t xml:space="preserve"> (EASA, 2025)</w:t>
      </w:r>
      <w:r w:rsidRPr="00944885">
        <w:rPr>
          <w:rFonts w:ascii="Arial" w:hAnsi="Arial" w:cs="Arial"/>
        </w:rPr>
        <w:t xml:space="preserve">. Additionally, airport growth often results in habitat </w:t>
      </w:r>
      <w:r w:rsidRPr="00944885">
        <w:rPr>
          <w:rFonts w:ascii="Arial" w:hAnsi="Arial" w:cs="Arial"/>
        </w:rPr>
        <w:lastRenderedPageBreak/>
        <w:t>loss, adversely affecting biodiversity, which is especially harmful for eco-tourism destinations that rely on natural landscapes and wildlife.</w:t>
      </w:r>
      <w:r w:rsidR="00C667BC" w:rsidRPr="00944885">
        <w:rPr>
          <w:rFonts w:ascii="Arial" w:hAnsi="Arial" w:cs="Arial"/>
        </w:rPr>
        <w:t xml:space="preserve"> </w:t>
      </w:r>
      <w:proofErr w:type="gramStart"/>
      <w:r w:rsidR="00C667BC" w:rsidRPr="00944885">
        <w:rPr>
          <w:rFonts w:ascii="Arial" w:hAnsi="Arial" w:cs="Arial"/>
        </w:rPr>
        <w:t>A research</w:t>
      </w:r>
      <w:proofErr w:type="gramEnd"/>
      <w:r w:rsidR="00C667BC" w:rsidRPr="00944885">
        <w:rPr>
          <w:rFonts w:ascii="Arial" w:hAnsi="Arial" w:cs="Arial"/>
        </w:rPr>
        <w:t xml:space="preserve"> carried out by the European Commission established that airport infrastructure development has been associated with the fragmentation of vital habitats</w:t>
      </w:r>
      <w:r w:rsidR="00112D52" w:rsidRPr="00944885">
        <w:rPr>
          <w:rFonts w:ascii="Arial" w:hAnsi="Arial" w:cs="Arial"/>
        </w:rPr>
        <w:t xml:space="preserve">, </w:t>
      </w:r>
      <w:r w:rsidR="00C667BC" w:rsidRPr="00944885">
        <w:rPr>
          <w:rFonts w:ascii="Arial" w:hAnsi="Arial" w:cs="Arial"/>
        </w:rPr>
        <w:t>especially wetlands and forests (Anagnostopoulos et.al., 2022).</w:t>
      </w:r>
    </w:p>
    <w:p w14:paraId="2F52A59F" w14:textId="77777777" w:rsidR="00E77EB6" w:rsidRPr="00944885" w:rsidRDefault="00E77EB6" w:rsidP="000C097E">
      <w:pPr>
        <w:pStyle w:val="Heading3"/>
        <w:jc w:val="both"/>
        <w:rPr>
          <w:rFonts w:ascii="Arial" w:hAnsi="Arial" w:cs="Arial"/>
          <w:color w:val="auto"/>
        </w:rPr>
      </w:pPr>
      <w:bookmarkStart w:id="18" w:name="_Toc191658369"/>
      <w:r w:rsidRPr="00944885">
        <w:rPr>
          <w:rFonts w:ascii="Arial" w:hAnsi="Arial" w:cs="Arial"/>
          <w:color w:val="auto"/>
        </w:rPr>
        <w:t>Solutions</w:t>
      </w:r>
      <w:bookmarkEnd w:id="18"/>
      <w:r w:rsidRPr="00944885">
        <w:rPr>
          <w:rFonts w:ascii="Arial" w:hAnsi="Arial" w:cs="Arial"/>
          <w:color w:val="auto"/>
        </w:rPr>
        <w:t xml:space="preserve"> </w:t>
      </w:r>
    </w:p>
    <w:p w14:paraId="10A88B0C" w14:textId="3F8511AE" w:rsidR="00E77EB6" w:rsidRPr="00944885" w:rsidRDefault="00F43C6A" w:rsidP="000C097E">
      <w:pPr>
        <w:spacing w:line="360" w:lineRule="auto"/>
        <w:ind w:firstLine="720"/>
        <w:jc w:val="both"/>
        <w:rPr>
          <w:rFonts w:ascii="Arial" w:hAnsi="Arial" w:cs="Arial"/>
        </w:rPr>
      </w:pPr>
      <w:r w:rsidRPr="00944885">
        <w:rPr>
          <w:rFonts w:ascii="Arial" w:hAnsi="Arial" w:cs="Arial"/>
        </w:rPr>
        <w:t>Airports are increasingly adopting solar-powered terminals, electric ground transport, and habitat restoration projects to reduce their environmental footprint. These sustainable practices help mitigate the damage caused by airport expansion while supporting green tourism initiatives</w:t>
      </w:r>
      <w:r w:rsidR="008F7625" w:rsidRPr="00944885">
        <w:rPr>
          <w:rFonts w:ascii="Arial" w:hAnsi="Arial" w:cs="Arial"/>
        </w:rPr>
        <w:t xml:space="preserve"> </w:t>
      </w:r>
      <w:r w:rsidR="00874650" w:rsidRPr="00944885">
        <w:rPr>
          <w:rFonts w:ascii="Arial" w:hAnsi="Arial" w:cs="Arial"/>
        </w:rPr>
        <w:t>(</w:t>
      </w:r>
      <w:r w:rsidR="008F7625" w:rsidRPr="00944885">
        <w:rPr>
          <w:rFonts w:ascii="Arial" w:hAnsi="Arial" w:cs="Arial"/>
        </w:rPr>
        <w:t>Kingsland,</w:t>
      </w:r>
      <w:r w:rsidR="00874650" w:rsidRPr="00944885">
        <w:rPr>
          <w:rFonts w:ascii="Arial" w:hAnsi="Arial" w:cs="Arial"/>
        </w:rPr>
        <w:t xml:space="preserve"> </w:t>
      </w:r>
      <w:r w:rsidR="008F7625" w:rsidRPr="00944885">
        <w:rPr>
          <w:rFonts w:ascii="Arial" w:hAnsi="Arial" w:cs="Arial"/>
        </w:rPr>
        <w:t>2019). </w:t>
      </w:r>
    </w:p>
    <w:p w14:paraId="2CEB0D5F" w14:textId="77777777" w:rsidR="00E77EB6" w:rsidRPr="00944885" w:rsidRDefault="00E77EB6" w:rsidP="000C097E">
      <w:pPr>
        <w:pStyle w:val="Heading3"/>
        <w:jc w:val="both"/>
        <w:rPr>
          <w:rFonts w:ascii="Arial" w:hAnsi="Arial" w:cs="Arial"/>
          <w:color w:val="auto"/>
        </w:rPr>
      </w:pPr>
      <w:bookmarkStart w:id="19" w:name="_Toc191658370"/>
      <w:r w:rsidRPr="00944885">
        <w:rPr>
          <w:rFonts w:ascii="Arial" w:hAnsi="Arial" w:cs="Arial"/>
          <w:color w:val="auto"/>
        </w:rPr>
        <w:t>Examples</w:t>
      </w:r>
      <w:bookmarkEnd w:id="19"/>
      <w:r w:rsidRPr="00944885">
        <w:rPr>
          <w:rFonts w:ascii="Arial" w:hAnsi="Arial" w:cs="Arial"/>
          <w:color w:val="auto"/>
        </w:rPr>
        <w:t xml:space="preserve"> </w:t>
      </w:r>
    </w:p>
    <w:p w14:paraId="465699D0" w14:textId="57C5F00B" w:rsidR="00DE19F1" w:rsidRPr="00944885" w:rsidRDefault="00DE19F1" w:rsidP="000C097E">
      <w:pPr>
        <w:spacing w:line="360" w:lineRule="auto"/>
        <w:ind w:firstLine="720"/>
        <w:jc w:val="both"/>
        <w:rPr>
          <w:rFonts w:ascii="Arial" w:hAnsi="Arial" w:cs="Arial"/>
        </w:rPr>
      </w:pPr>
      <w:r w:rsidRPr="00944885">
        <w:rPr>
          <w:rFonts w:ascii="Arial" w:hAnsi="Arial" w:cs="Arial"/>
        </w:rPr>
        <w:t xml:space="preserve">Amsterdam Schiphol Airport has incorporated solar-powered terminals and electric ground transportation, </w:t>
      </w:r>
      <w:proofErr w:type="gramStart"/>
      <w:r w:rsidRPr="00944885">
        <w:rPr>
          <w:rFonts w:ascii="Arial" w:hAnsi="Arial" w:cs="Arial"/>
        </w:rPr>
        <w:t>reducing</w:t>
      </w:r>
      <w:proofErr w:type="gramEnd"/>
      <w:r w:rsidRPr="00944885">
        <w:rPr>
          <w:rFonts w:ascii="Arial" w:hAnsi="Arial" w:cs="Arial"/>
        </w:rPr>
        <w:t xml:space="preserve"> its carbon footprint and supporting sustainable tourism practices</w:t>
      </w:r>
      <w:r w:rsidR="000E2501" w:rsidRPr="00944885">
        <w:rPr>
          <w:rFonts w:ascii="Arial" w:hAnsi="Arial" w:cs="Arial"/>
        </w:rPr>
        <w:t xml:space="preserve"> (</w:t>
      </w:r>
      <w:r w:rsidR="008776C3" w:rsidRPr="00944885">
        <w:rPr>
          <w:rFonts w:ascii="Arial" w:hAnsi="Arial" w:cs="Arial"/>
        </w:rPr>
        <w:t>Schiphol</w:t>
      </w:r>
      <w:r w:rsidR="000E2501" w:rsidRPr="00944885">
        <w:rPr>
          <w:rFonts w:ascii="Arial" w:hAnsi="Arial" w:cs="Arial"/>
        </w:rPr>
        <w:t>, 202</w:t>
      </w:r>
      <w:r w:rsidR="008776C3" w:rsidRPr="00944885">
        <w:rPr>
          <w:rFonts w:ascii="Arial" w:hAnsi="Arial" w:cs="Arial"/>
        </w:rPr>
        <w:t>5</w:t>
      </w:r>
      <w:r w:rsidR="000E2501" w:rsidRPr="00944885">
        <w:rPr>
          <w:rFonts w:ascii="Arial" w:hAnsi="Arial" w:cs="Arial"/>
        </w:rPr>
        <w:t>)</w:t>
      </w:r>
      <w:r w:rsidRPr="00944885">
        <w:rPr>
          <w:rFonts w:ascii="Arial" w:hAnsi="Arial" w:cs="Arial"/>
        </w:rPr>
        <w:t>.</w:t>
      </w:r>
    </w:p>
    <w:p w14:paraId="506CD053" w14:textId="737E9088" w:rsidR="00E77EB6" w:rsidRPr="00944885" w:rsidRDefault="00DE19F1" w:rsidP="000C097E">
      <w:pPr>
        <w:spacing w:line="360" w:lineRule="auto"/>
        <w:ind w:firstLine="720"/>
        <w:jc w:val="both"/>
        <w:rPr>
          <w:rFonts w:ascii="Arial" w:hAnsi="Arial" w:cs="Arial"/>
        </w:rPr>
      </w:pPr>
      <w:r w:rsidRPr="00944885">
        <w:rPr>
          <w:rFonts w:ascii="Arial" w:hAnsi="Arial" w:cs="Arial"/>
        </w:rPr>
        <w:t>Many airport hotels have</w:t>
      </w:r>
      <w:r w:rsidR="003678F7" w:rsidRPr="00944885">
        <w:rPr>
          <w:rFonts w:ascii="Arial" w:hAnsi="Arial" w:cs="Arial"/>
        </w:rPr>
        <w:t xml:space="preserve"> also</w:t>
      </w:r>
      <w:r w:rsidRPr="00944885">
        <w:rPr>
          <w:rFonts w:ascii="Arial" w:hAnsi="Arial" w:cs="Arial"/>
        </w:rPr>
        <w:t xml:space="preserve"> adopted energy-efficient lighting, eco-friendly waste disposal systems, and green transport options for guests</w:t>
      </w:r>
      <w:r w:rsidR="00E602FA" w:rsidRPr="00944885">
        <w:rPr>
          <w:rFonts w:ascii="Arial" w:hAnsi="Arial" w:cs="Arial"/>
        </w:rPr>
        <w:t xml:space="preserve"> (AIS, 2025)</w:t>
      </w:r>
      <w:r w:rsidRPr="00944885">
        <w:rPr>
          <w:rFonts w:ascii="Arial" w:hAnsi="Arial" w:cs="Arial"/>
        </w:rPr>
        <w:t>. These efforts contribute to the green credibility of destinations, making them more attractive to eco-conscious tourists</w:t>
      </w:r>
      <w:r w:rsidR="000C7F67" w:rsidRPr="00944885">
        <w:rPr>
          <w:rFonts w:ascii="Arial" w:hAnsi="Arial" w:cs="Arial"/>
        </w:rPr>
        <w:t xml:space="preserve"> (Qiu et al., 2022)</w:t>
      </w:r>
      <w:r w:rsidRPr="00944885">
        <w:rPr>
          <w:rFonts w:ascii="Arial" w:hAnsi="Arial" w:cs="Arial"/>
        </w:rPr>
        <w:t>.</w:t>
      </w:r>
    </w:p>
    <w:p w14:paraId="72236077" w14:textId="77777777" w:rsidR="000318F0" w:rsidRPr="00944885" w:rsidRDefault="000318F0" w:rsidP="000C097E">
      <w:pPr>
        <w:spacing w:line="360" w:lineRule="auto"/>
        <w:ind w:firstLine="720"/>
        <w:jc w:val="both"/>
        <w:rPr>
          <w:rFonts w:ascii="Arial" w:hAnsi="Arial" w:cs="Arial"/>
        </w:rPr>
      </w:pPr>
    </w:p>
    <w:p w14:paraId="31B4CC14" w14:textId="02B5BE05" w:rsidR="004A3982" w:rsidRPr="00944885" w:rsidRDefault="004A3982" w:rsidP="000C097E">
      <w:pPr>
        <w:pStyle w:val="Heading2"/>
        <w:jc w:val="both"/>
        <w:rPr>
          <w:rFonts w:ascii="Arial" w:hAnsi="Arial" w:cs="Arial"/>
          <w:color w:val="auto"/>
        </w:rPr>
      </w:pPr>
      <w:bookmarkStart w:id="20" w:name="_Toc191658371"/>
      <w:r w:rsidRPr="00944885">
        <w:rPr>
          <w:rFonts w:ascii="Arial" w:hAnsi="Arial" w:cs="Arial"/>
          <w:color w:val="auto"/>
        </w:rPr>
        <w:t>Environmental Impact of Air</w:t>
      </w:r>
      <w:r w:rsidR="00900F2C" w:rsidRPr="00944885">
        <w:rPr>
          <w:rFonts w:ascii="Arial" w:hAnsi="Arial" w:cs="Arial"/>
          <w:color w:val="auto"/>
        </w:rPr>
        <w:t>craft Design</w:t>
      </w:r>
      <w:bookmarkEnd w:id="20"/>
    </w:p>
    <w:p w14:paraId="0005E752" w14:textId="77777777" w:rsidR="004A3982" w:rsidRPr="00944885" w:rsidRDefault="004A3982" w:rsidP="000C097E">
      <w:pPr>
        <w:spacing w:line="360" w:lineRule="auto"/>
        <w:ind w:firstLine="720"/>
        <w:jc w:val="both"/>
        <w:rPr>
          <w:rFonts w:ascii="Arial" w:hAnsi="Arial" w:cs="Arial"/>
        </w:rPr>
      </w:pPr>
    </w:p>
    <w:p w14:paraId="7D87F646" w14:textId="77777777" w:rsidR="004A3982" w:rsidRPr="00944885" w:rsidRDefault="004A3982" w:rsidP="000C097E">
      <w:pPr>
        <w:pStyle w:val="Heading3"/>
        <w:jc w:val="both"/>
        <w:rPr>
          <w:rFonts w:ascii="Arial" w:hAnsi="Arial" w:cs="Arial"/>
          <w:color w:val="auto"/>
        </w:rPr>
      </w:pPr>
      <w:bookmarkStart w:id="21" w:name="_Toc191658372"/>
      <w:r w:rsidRPr="00944885">
        <w:rPr>
          <w:rFonts w:ascii="Arial" w:hAnsi="Arial" w:cs="Arial"/>
          <w:color w:val="auto"/>
        </w:rPr>
        <w:t>Damages</w:t>
      </w:r>
      <w:bookmarkEnd w:id="21"/>
      <w:r w:rsidRPr="00944885">
        <w:rPr>
          <w:rFonts w:ascii="Arial" w:hAnsi="Arial" w:cs="Arial"/>
          <w:color w:val="auto"/>
        </w:rPr>
        <w:t xml:space="preserve"> </w:t>
      </w:r>
    </w:p>
    <w:p w14:paraId="63FFD231" w14:textId="0EC07B8B" w:rsidR="004A3982" w:rsidRPr="00944885" w:rsidRDefault="00900F2C" w:rsidP="000C097E">
      <w:pPr>
        <w:spacing w:line="360" w:lineRule="auto"/>
        <w:ind w:firstLine="720"/>
        <w:jc w:val="both"/>
        <w:rPr>
          <w:rFonts w:ascii="Arial" w:hAnsi="Arial" w:cs="Arial"/>
        </w:rPr>
      </w:pPr>
      <w:r w:rsidRPr="00944885">
        <w:rPr>
          <w:rFonts w:ascii="Arial" w:hAnsi="Arial" w:cs="Arial"/>
        </w:rPr>
        <w:t>Traditional aircraft engines and fossil fuel use are major sources of carbon emissions, with long-term implications for global warming.</w:t>
      </w:r>
      <w:r w:rsidR="00BA77CF" w:rsidRPr="00944885">
        <w:rPr>
          <w:rFonts w:ascii="Arial" w:hAnsi="Arial" w:cs="Arial"/>
        </w:rPr>
        <w:t xml:space="preserve"> International aviation emissions more than doubled between 1990 and 2019, peaking at 625 </w:t>
      </w:r>
      <w:proofErr w:type="spellStart"/>
      <w:r w:rsidR="00BA77CF" w:rsidRPr="00944885">
        <w:rPr>
          <w:rFonts w:ascii="Arial" w:hAnsi="Arial" w:cs="Arial"/>
        </w:rPr>
        <w:t>MtCO</w:t>
      </w:r>
      <w:proofErr w:type="spellEnd"/>
      <w:r w:rsidR="00BA77CF" w:rsidRPr="00944885">
        <w:rPr>
          <w:rFonts w:ascii="Cambria Math" w:hAnsi="Cambria Math" w:cs="Cambria Math"/>
        </w:rPr>
        <w:t>₂</w:t>
      </w:r>
      <w:r w:rsidR="00BA77CF" w:rsidRPr="00944885">
        <w:rPr>
          <w:rFonts w:ascii="Arial" w:hAnsi="Arial" w:cs="Arial"/>
        </w:rPr>
        <w:t xml:space="preserve">, before </w:t>
      </w:r>
      <w:proofErr w:type="spellStart"/>
      <w:r w:rsidR="00BA77CF" w:rsidRPr="00944885">
        <w:rPr>
          <w:rFonts w:ascii="Arial" w:hAnsi="Arial" w:cs="Arial"/>
        </w:rPr>
        <w:t>totaling</w:t>
      </w:r>
      <w:proofErr w:type="spellEnd"/>
      <w:r w:rsidR="00BA77CF" w:rsidRPr="00944885">
        <w:rPr>
          <w:rFonts w:ascii="Arial" w:hAnsi="Arial" w:cs="Arial"/>
        </w:rPr>
        <w:t xml:space="preserve"> 492 </w:t>
      </w:r>
      <w:proofErr w:type="spellStart"/>
      <w:r w:rsidR="00BA77CF" w:rsidRPr="00944885">
        <w:rPr>
          <w:rFonts w:ascii="Arial" w:hAnsi="Arial" w:cs="Arial"/>
        </w:rPr>
        <w:t>MtCO</w:t>
      </w:r>
      <w:proofErr w:type="spellEnd"/>
      <w:r w:rsidR="00BA77CF" w:rsidRPr="00944885">
        <w:rPr>
          <w:rFonts w:ascii="Cambria Math" w:hAnsi="Cambria Math" w:cs="Cambria Math"/>
        </w:rPr>
        <w:t>₂</w:t>
      </w:r>
      <w:r w:rsidR="00BA77CF" w:rsidRPr="00944885">
        <w:rPr>
          <w:rFonts w:ascii="Arial" w:hAnsi="Arial" w:cs="Arial"/>
        </w:rPr>
        <w:t xml:space="preserve"> in 2023</w:t>
      </w:r>
      <w:r w:rsidR="00AC17CD" w:rsidRPr="00944885">
        <w:rPr>
          <w:rFonts w:ascii="Arial" w:hAnsi="Arial" w:cs="Arial"/>
        </w:rPr>
        <w:t xml:space="preserve"> (Tiseo, 2024</w:t>
      </w:r>
      <w:r w:rsidR="005E5A96" w:rsidRPr="00944885">
        <w:rPr>
          <w:rFonts w:ascii="Arial" w:hAnsi="Arial" w:cs="Arial"/>
        </w:rPr>
        <w:t>b</w:t>
      </w:r>
      <w:r w:rsidR="00AC17CD" w:rsidRPr="00944885">
        <w:rPr>
          <w:rFonts w:ascii="Arial" w:hAnsi="Arial" w:cs="Arial"/>
        </w:rPr>
        <w:t>)</w:t>
      </w:r>
      <w:r w:rsidR="00BA77CF" w:rsidRPr="00944885">
        <w:rPr>
          <w:rFonts w:ascii="Arial" w:hAnsi="Arial" w:cs="Arial"/>
        </w:rPr>
        <w:t>. This directly affects the sustainability of tourism by increasing the carbon cost of travel</w:t>
      </w:r>
      <w:r w:rsidR="00331370" w:rsidRPr="00944885">
        <w:rPr>
          <w:rFonts w:ascii="Arial" w:hAnsi="Arial" w:cs="Arial"/>
        </w:rPr>
        <w:t>.</w:t>
      </w:r>
    </w:p>
    <w:p w14:paraId="29B1AB8E" w14:textId="11071458" w:rsidR="00AC21D6" w:rsidRPr="00944885" w:rsidRDefault="00EE66BD" w:rsidP="000C097E">
      <w:pPr>
        <w:spacing w:line="360" w:lineRule="auto"/>
        <w:ind w:firstLine="720"/>
        <w:jc w:val="both"/>
        <w:rPr>
          <w:rFonts w:ascii="Arial" w:hAnsi="Arial" w:cs="Arial"/>
        </w:rPr>
      </w:pPr>
      <w:r w:rsidRPr="00944885">
        <w:rPr>
          <w:rFonts w:ascii="Arial" w:hAnsi="Arial" w:cs="Arial"/>
          <w:noProof/>
        </w:rPr>
        <w:lastRenderedPageBreak/>
        <w:drawing>
          <wp:inline distT="0" distB="0" distL="0" distR="0" wp14:anchorId="3F7C6BA6" wp14:editId="0808CDFF">
            <wp:extent cx="4964394" cy="1684490"/>
            <wp:effectExtent l="19050" t="19050" r="27305" b="11430"/>
            <wp:docPr id="518706544"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706544" name="Picture 1" descr="A graph showing a lin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4653" cy="1701544"/>
                    </a:xfrm>
                    <a:prstGeom prst="rect">
                      <a:avLst/>
                    </a:prstGeom>
                    <a:noFill/>
                    <a:ln>
                      <a:solidFill>
                        <a:schemeClr val="accent1"/>
                      </a:solidFill>
                    </a:ln>
                  </pic:spPr>
                </pic:pic>
              </a:graphicData>
            </a:graphic>
          </wp:inline>
        </w:drawing>
      </w:r>
    </w:p>
    <w:p w14:paraId="23243ED0" w14:textId="4682EA87" w:rsidR="009320E1" w:rsidRPr="00944885" w:rsidRDefault="00FC35A5" w:rsidP="000C097E">
      <w:pPr>
        <w:spacing w:line="360" w:lineRule="auto"/>
        <w:ind w:firstLine="720"/>
        <w:jc w:val="both"/>
        <w:rPr>
          <w:rFonts w:ascii="Arial" w:hAnsi="Arial" w:cs="Arial"/>
          <w:b/>
          <w:bCs/>
          <w:sz w:val="16"/>
          <w:szCs w:val="16"/>
        </w:rPr>
      </w:pPr>
      <w:r w:rsidRPr="00944885">
        <w:rPr>
          <w:rFonts w:ascii="Arial" w:hAnsi="Arial" w:cs="Arial"/>
          <w:b/>
          <w:bCs/>
          <w:sz w:val="16"/>
          <w:szCs w:val="16"/>
        </w:rPr>
        <w:t xml:space="preserve">Fig. </w:t>
      </w:r>
      <w:r w:rsidR="00297D66" w:rsidRPr="00944885">
        <w:rPr>
          <w:rFonts w:ascii="Arial" w:hAnsi="Arial" w:cs="Arial"/>
          <w:b/>
          <w:bCs/>
          <w:sz w:val="16"/>
          <w:szCs w:val="16"/>
        </w:rPr>
        <w:t>4</w:t>
      </w:r>
      <w:r w:rsidRPr="00944885">
        <w:rPr>
          <w:rFonts w:ascii="Arial" w:hAnsi="Arial" w:cs="Arial"/>
          <w:b/>
          <w:bCs/>
          <w:sz w:val="16"/>
          <w:szCs w:val="16"/>
        </w:rPr>
        <w:t xml:space="preserve"> </w:t>
      </w:r>
      <w:r w:rsidR="00A60A2B" w:rsidRPr="00944885">
        <w:rPr>
          <w:rFonts w:ascii="Arial" w:hAnsi="Arial" w:cs="Arial"/>
          <w:b/>
          <w:bCs/>
          <w:sz w:val="16"/>
          <w:szCs w:val="16"/>
        </w:rPr>
        <w:t>–</w:t>
      </w:r>
      <w:r w:rsidRPr="00944885">
        <w:rPr>
          <w:rFonts w:ascii="Arial" w:hAnsi="Arial" w:cs="Arial"/>
          <w:b/>
          <w:bCs/>
          <w:sz w:val="16"/>
          <w:szCs w:val="16"/>
        </w:rPr>
        <w:t xml:space="preserve"> </w:t>
      </w:r>
      <w:r w:rsidR="003168B4" w:rsidRPr="00944885">
        <w:rPr>
          <w:rFonts w:ascii="Arial" w:hAnsi="Arial" w:cs="Arial"/>
          <w:b/>
          <w:bCs/>
          <w:sz w:val="16"/>
          <w:szCs w:val="16"/>
        </w:rPr>
        <w:t>C</w:t>
      </w:r>
      <w:r w:rsidR="00A60A2B" w:rsidRPr="00944885">
        <w:rPr>
          <w:rFonts w:ascii="Arial" w:hAnsi="Arial" w:cs="Arial"/>
          <w:b/>
          <w:bCs/>
          <w:sz w:val="16"/>
          <w:szCs w:val="16"/>
        </w:rPr>
        <w:t>O2</w:t>
      </w:r>
      <w:r w:rsidR="003168B4" w:rsidRPr="00944885">
        <w:rPr>
          <w:rFonts w:ascii="Arial" w:hAnsi="Arial" w:cs="Arial"/>
          <w:b/>
          <w:bCs/>
          <w:sz w:val="16"/>
          <w:szCs w:val="16"/>
        </w:rPr>
        <w:t xml:space="preserve"> emissions from international aviation worldwide from 1970 to 2023; Source: Tiseo, (2024b).</w:t>
      </w:r>
    </w:p>
    <w:p w14:paraId="682F85AE" w14:textId="77777777" w:rsidR="004A3982" w:rsidRPr="00944885" w:rsidRDefault="004A3982" w:rsidP="000C097E">
      <w:pPr>
        <w:pStyle w:val="Heading3"/>
        <w:jc w:val="both"/>
        <w:rPr>
          <w:rFonts w:ascii="Arial" w:hAnsi="Arial" w:cs="Arial"/>
          <w:color w:val="auto"/>
        </w:rPr>
      </w:pPr>
      <w:bookmarkStart w:id="22" w:name="_Toc191658373"/>
      <w:r w:rsidRPr="00944885">
        <w:rPr>
          <w:rFonts w:ascii="Arial" w:hAnsi="Arial" w:cs="Arial"/>
          <w:color w:val="auto"/>
        </w:rPr>
        <w:t>Solutions</w:t>
      </w:r>
      <w:bookmarkEnd w:id="22"/>
      <w:r w:rsidRPr="00944885">
        <w:rPr>
          <w:rFonts w:ascii="Arial" w:hAnsi="Arial" w:cs="Arial"/>
          <w:color w:val="auto"/>
        </w:rPr>
        <w:t xml:space="preserve"> </w:t>
      </w:r>
    </w:p>
    <w:p w14:paraId="022842ED" w14:textId="0F13F742" w:rsidR="004A3982" w:rsidRPr="00944885" w:rsidRDefault="00F25CB0" w:rsidP="000C097E">
      <w:pPr>
        <w:spacing w:line="360" w:lineRule="auto"/>
        <w:ind w:firstLine="720"/>
        <w:jc w:val="both"/>
        <w:rPr>
          <w:rFonts w:ascii="Arial" w:hAnsi="Arial" w:cs="Arial"/>
        </w:rPr>
      </w:pPr>
      <w:r w:rsidRPr="00944885">
        <w:rPr>
          <w:rFonts w:ascii="Arial" w:hAnsi="Arial" w:cs="Arial"/>
        </w:rPr>
        <w:t>The development of electric, hybrid-electric, and hydrogen-powered aircraft offers significant emissions reductions, especially for short regional flights. These aircraft can play a pivotal role in making air travel more sustainable for eco-tourism destinations and remote resorts</w:t>
      </w:r>
      <w:r w:rsidR="00F8314D" w:rsidRPr="00944885">
        <w:rPr>
          <w:rFonts w:ascii="Arial" w:hAnsi="Arial" w:cs="Arial"/>
        </w:rPr>
        <w:t xml:space="preserve"> (</w:t>
      </w:r>
      <w:proofErr w:type="spellStart"/>
      <w:r w:rsidR="00F8314D" w:rsidRPr="00944885">
        <w:rPr>
          <w:rFonts w:ascii="Arial" w:hAnsi="Arial" w:cs="Arial"/>
        </w:rPr>
        <w:t>Kuśmierek</w:t>
      </w:r>
      <w:proofErr w:type="spellEnd"/>
      <w:r w:rsidR="00F8314D" w:rsidRPr="00944885">
        <w:rPr>
          <w:rFonts w:ascii="Arial" w:hAnsi="Arial" w:cs="Arial"/>
        </w:rPr>
        <w:t xml:space="preserve">, </w:t>
      </w:r>
      <w:proofErr w:type="spellStart"/>
      <w:r w:rsidR="00F8314D" w:rsidRPr="00944885">
        <w:rPr>
          <w:rFonts w:ascii="Arial" w:hAnsi="Arial" w:cs="Arial"/>
        </w:rPr>
        <w:t>Galiński</w:t>
      </w:r>
      <w:proofErr w:type="spellEnd"/>
      <w:r w:rsidR="00F8314D" w:rsidRPr="00944885">
        <w:rPr>
          <w:rFonts w:ascii="Arial" w:hAnsi="Arial" w:cs="Arial"/>
        </w:rPr>
        <w:t xml:space="preserve"> and </w:t>
      </w:r>
      <w:proofErr w:type="spellStart"/>
      <w:r w:rsidR="00F8314D" w:rsidRPr="00944885">
        <w:rPr>
          <w:rFonts w:ascii="Arial" w:hAnsi="Arial" w:cs="Arial"/>
        </w:rPr>
        <w:t>Stalewski</w:t>
      </w:r>
      <w:proofErr w:type="spellEnd"/>
      <w:r w:rsidR="00F8314D" w:rsidRPr="00944885">
        <w:rPr>
          <w:rFonts w:ascii="Arial" w:hAnsi="Arial" w:cs="Arial"/>
        </w:rPr>
        <w:t>, 2023)</w:t>
      </w:r>
      <w:r w:rsidRPr="00944885">
        <w:rPr>
          <w:rFonts w:ascii="Arial" w:hAnsi="Arial" w:cs="Arial"/>
        </w:rPr>
        <w:t>.</w:t>
      </w:r>
    </w:p>
    <w:p w14:paraId="5D9C21FD" w14:textId="77777777" w:rsidR="004A3982" w:rsidRPr="00944885" w:rsidRDefault="004A3982" w:rsidP="000C097E">
      <w:pPr>
        <w:pStyle w:val="Heading3"/>
        <w:jc w:val="both"/>
        <w:rPr>
          <w:rFonts w:ascii="Arial" w:hAnsi="Arial" w:cs="Arial"/>
          <w:color w:val="auto"/>
        </w:rPr>
      </w:pPr>
      <w:bookmarkStart w:id="23" w:name="_Toc191658374"/>
      <w:r w:rsidRPr="00944885">
        <w:rPr>
          <w:rFonts w:ascii="Arial" w:hAnsi="Arial" w:cs="Arial"/>
          <w:color w:val="auto"/>
        </w:rPr>
        <w:t>Examples</w:t>
      </w:r>
      <w:bookmarkEnd w:id="23"/>
      <w:r w:rsidRPr="00944885">
        <w:rPr>
          <w:rFonts w:ascii="Arial" w:hAnsi="Arial" w:cs="Arial"/>
          <w:color w:val="auto"/>
        </w:rPr>
        <w:t xml:space="preserve"> </w:t>
      </w:r>
    </w:p>
    <w:p w14:paraId="5DAD2A24" w14:textId="4D8444E4" w:rsidR="00A15553" w:rsidRPr="00944885" w:rsidRDefault="00A15553" w:rsidP="000C097E">
      <w:pPr>
        <w:spacing w:line="360" w:lineRule="auto"/>
        <w:ind w:firstLine="720"/>
        <w:jc w:val="both"/>
        <w:rPr>
          <w:rFonts w:ascii="Arial" w:hAnsi="Arial" w:cs="Arial"/>
        </w:rPr>
      </w:pPr>
      <w:proofErr w:type="spellStart"/>
      <w:r w:rsidRPr="00944885">
        <w:rPr>
          <w:rFonts w:ascii="Arial" w:hAnsi="Arial" w:cs="Arial"/>
        </w:rPr>
        <w:t>Eviation</w:t>
      </w:r>
      <w:proofErr w:type="spellEnd"/>
      <w:r w:rsidRPr="00944885">
        <w:rPr>
          <w:rFonts w:ascii="Arial" w:hAnsi="Arial" w:cs="Arial"/>
        </w:rPr>
        <w:t xml:space="preserve"> Aircraft is developing all-electric commuter planes, offering a greener alternative for short regional flights</w:t>
      </w:r>
      <w:r w:rsidR="00C51FD1" w:rsidRPr="00944885">
        <w:rPr>
          <w:rFonts w:ascii="Arial" w:hAnsi="Arial" w:cs="Arial"/>
        </w:rPr>
        <w:t xml:space="preserve"> (</w:t>
      </w:r>
      <w:proofErr w:type="spellStart"/>
      <w:r w:rsidR="00C51FD1" w:rsidRPr="00944885">
        <w:rPr>
          <w:rFonts w:ascii="Arial" w:hAnsi="Arial" w:cs="Arial"/>
        </w:rPr>
        <w:t>Eviation</w:t>
      </w:r>
      <w:proofErr w:type="spellEnd"/>
      <w:r w:rsidR="00C51FD1" w:rsidRPr="00944885">
        <w:rPr>
          <w:rFonts w:ascii="Arial" w:hAnsi="Arial" w:cs="Arial"/>
        </w:rPr>
        <w:t>, 2024)</w:t>
      </w:r>
      <w:r w:rsidRPr="00944885">
        <w:rPr>
          <w:rFonts w:ascii="Arial" w:hAnsi="Arial" w:cs="Arial"/>
        </w:rPr>
        <w:t>. This could revolutionize air travel to eco-lodges and remote destinations.</w:t>
      </w:r>
    </w:p>
    <w:p w14:paraId="0C2CE75F" w14:textId="58DFAE41" w:rsidR="004A3982" w:rsidRPr="00944885" w:rsidRDefault="00A15553" w:rsidP="000C097E">
      <w:pPr>
        <w:spacing w:line="360" w:lineRule="auto"/>
        <w:ind w:firstLine="720"/>
        <w:jc w:val="both"/>
        <w:rPr>
          <w:rFonts w:ascii="Arial" w:hAnsi="Arial" w:cs="Arial"/>
        </w:rPr>
      </w:pPr>
      <w:r w:rsidRPr="00944885">
        <w:rPr>
          <w:rFonts w:ascii="Arial" w:hAnsi="Arial" w:cs="Arial"/>
        </w:rPr>
        <w:t>Airbus is working on hydrogen-powered aircraft that have the potential to halve direct carbon emissions from flights (Adler and Martins, 2023). These innovations could make flights to eco-tourism destinations more sustainable.</w:t>
      </w:r>
    </w:p>
    <w:p w14:paraId="2E257FC1" w14:textId="77777777" w:rsidR="00E77EB6" w:rsidRPr="00944885" w:rsidRDefault="00E77EB6" w:rsidP="000C097E">
      <w:pPr>
        <w:spacing w:line="360" w:lineRule="auto"/>
        <w:ind w:firstLine="720"/>
        <w:jc w:val="both"/>
        <w:rPr>
          <w:rFonts w:ascii="Arial" w:hAnsi="Arial" w:cs="Arial"/>
        </w:rPr>
      </w:pPr>
    </w:p>
    <w:p w14:paraId="1677CF30" w14:textId="77777777" w:rsidR="00E700D7" w:rsidRPr="00944885" w:rsidRDefault="00E700D7" w:rsidP="000C097E">
      <w:pPr>
        <w:pStyle w:val="Heading1"/>
        <w:spacing w:line="360" w:lineRule="auto"/>
        <w:jc w:val="both"/>
        <w:rPr>
          <w:rFonts w:ascii="Arial" w:hAnsi="Arial" w:cs="Arial"/>
          <w:color w:val="auto"/>
        </w:rPr>
      </w:pPr>
      <w:bookmarkStart w:id="24" w:name="_Toc191658375"/>
      <w:r w:rsidRPr="00944885">
        <w:rPr>
          <w:rFonts w:ascii="Arial" w:hAnsi="Arial" w:cs="Arial"/>
          <w:color w:val="auto"/>
        </w:rPr>
        <w:t>Cost-Effectiveness of Sustainability Measures</w:t>
      </w:r>
      <w:bookmarkEnd w:id="24"/>
    </w:p>
    <w:p w14:paraId="07A70410" w14:textId="77777777" w:rsidR="00171586" w:rsidRPr="00944885" w:rsidRDefault="00171586" w:rsidP="000C097E">
      <w:pPr>
        <w:spacing w:line="360" w:lineRule="auto"/>
        <w:ind w:firstLine="720"/>
        <w:jc w:val="both"/>
        <w:rPr>
          <w:rFonts w:ascii="Arial" w:hAnsi="Arial" w:cs="Arial"/>
        </w:rPr>
      </w:pPr>
    </w:p>
    <w:p w14:paraId="463C6400" w14:textId="65E5405B" w:rsidR="004C3C45" w:rsidRDefault="00CF5836" w:rsidP="000C097E">
      <w:pPr>
        <w:spacing w:line="360" w:lineRule="auto"/>
        <w:ind w:firstLine="720"/>
        <w:jc w:val="both"/>
        <w:rPr>
          <w:rFonts w:ascii="Arial" w:hAnsi="Arial" w:cs="Arial"/>
        </w:rPr>
      </w:pPr>
      <w:r w:rsidRPr="00944885">
        <w:rPr>
          <w:rFonts w:ascii="Arial" w:hAnsi="Arial" w:cs="Arial"/>
        </w:rPr>
        <w:t>Investment in green aviation technologies, such as SAFs, hybrid-electric planes, and energy-efficient facilities, offers long-term cost advantages, especially with increased production and the reduction of prices for green fuels (Nilson, 2025). The initial investment remains a barrier, particularly for low-cost airlines. For the tourism industry, cheap aviation transport can be achieved through reduced operating expenses in airlines, which would lower air fares for travel</w:t>
      </w:r>
      <w:r w:rsidR="00537297" w:rsidRPr="00944885">
        <w:rPr>
          <w:rFonts w:ascii="Arial" w:hAnsi="Arial" w:cs="Arial"/>
        </w:rPr>
        <w:t>l</w:t>
      </w:r>
      <w:r w:rsidRPr="00944885">
        <w:rPr>
          <w:rFonts w:ascii="Arial" w:hAnsi="Arial" w:cs="Arial"/>
        </w:rPr>
        <w:t xml:space="preserve">ers. Hotels and resorts can leverage this by offering such incentives as rebates to clients who opt for low-carbon </w:t>
      </w:r>
      <w:r w:rsidRPr="00944885">
        <w:rPr>
          <w:rFonts w:ascii="Arial" w:hAnsi="Arial" w:cs="Arial"/>
        </w:rPr>
        <w:lastRenderedPageBreak/>
        <w:t>flights or assisting carbon offset schemes. This will also increase brand image, and environmentally conscious travel</w:t>
      </w:r>
      <w:r w:rsidR="00537297" w:rsidRPr="00944885">
        <w:rPr>
          <w:rFonts w:ascii="Arial" w:hAnsi="Arial" w:cs="Arial"/>
        </w:rPr>
        <w:t>l</w:t>
      </w:r>
      <w:r w:rsidRPr="00944885">
        <w:rPr>
          <w:rFonts w:ascii="Arial" w:hAnsi="Arial" w:cs="Arial"/>
        </w:rPr>
        <w:t>ers will find these appealing. The more regulation and customer demand for sustainability develop, the more likely hospitality firms with investments in green projects are positioned at a competitive advantage, yet increasing cost-effectiveness in transport and tourism (Reichheld, Peto, and Ritthaler, 2023). Collaboration among the air transport and tourism industries, enabled by enabling policies, will be key to maximizing cost-effective, environmentally friendly travel solutions.</w:t>
      </w:r>
    </w:p>
    <w:p w14:paraId="79BA3EC0" w14:textId="77777777" w:rsidR="00D95378" w:rsidRPr="00944885" w:rsidRDefault="00D95378" w:rsidP="000C097E">
      <w:pPr>
        <w:spacing w:line="360" w:lineRule="auto"/>
        <w:ind w:firstLine="720"/>
        <w:jc w:val="both"/>
        <w:rPr>
          <w:rFonts w:ascii="Arial" w:hAnsi="Arial" w:cs="Arial"/>
        </w:rPr>
      </w:pPr>
    </w:p>
    <w:p w14:paraId="5107836F" w14:textId="77777777" w:rsidR="002C690C" w:rsidRPr="000C097E" w:rsidRDefault="00932483" w:rsidP="000C097E">
      <w:pPr>
        <w:pStyle w:val="Heading1"/>
        <w:spacing w:line="360" w:lineRule="auto"/>
        <w:jc w:val="both"/>
        <w:rPr>
          <w:rFonts w:ascii="Arial" w:hAnsi="Arial" w:cs="Arial"/>
        </w:rPr>
      </w:pPr>
      <w:bookmarkStart w:id="25" w:name="_Toc191658376"/>
      <w:r w:rsidRPr="000C097E">
        <w:rPr>
          <w:rFonts w:ascii="Arial" w:hAnsi="Arial" w:cs="Arial"/>
        </w:rPr>
        <w:t>Conclusion</w:t>
      </w:r>
      <w:bookmarkEnd w:id="25"/>
      <w:r w:rsidRPr="000C097E">
        <w:rPr>
          <w:rFonts w:ascii="Arial" w:hAnsi="Arial" w:cs="Arial"/>
        </w:rPr>
        <w:t xml:space="preserve"> </w:t>
      </w:r>
    </w:p>
    <w:p w14:paraId="1489904F" w14:textId="77777777" w:rsidR="006C11D6" w:rsidRPr="006C11D6" w:rsidRDefault="006C11D6" w:rsidP="006C11D6">
      <w:pPr>
        <w:spacing w:line="360" w:lineRule="auto"/>
        <w:ind w:firstLine="720"/>
        <w:jc w:val="both"/>
        <w:rPr>
          <w:rFonts w:ascii="Arial" w:hAnsi="Arial" w:cs="Arial"/>
        </w:rPr>
      </w:pPr>
    </w:p>
    <w:p w14:paraId="360861D1" w14:textId="29EABD4F" w:rsidR="006C11D6" w:rsidRPr="006C11D6" w:rsidRDefault="006C11D6" w:rsidP="0003642E">
      <w:pPr>
        <w:spacing w:line="360" w:lineRule="auto"/>
        <w:ind w:firstLine="720"/>
        <w:jc w:val="both"/>
        <w:rPr>
          <w:rFonts w:ascii="Arial" w:hAnsi="Arial" w:cs="Arial"/>
        </w:rPr>
      </w:pPr>
      <w:r w:rsidRPr="006C11D6">
        <w:rPr>
          <w:rFonts w:ascii="Arial" w:hAnsi="Arial" w:cs="Arial"/>
        </w:rPr>
        <w:t xml:space="preserve">The environmental impacts of </w:t>
      </w:r>
      <w:r w:rsidR="0003642E">
        <w:rPr>
          <w:rFonts w:ascii="Arial" w:hAnsi="Arial" w:cs="Arial"/>
        </w:rPr>
        <w:t>commercial</w:t>
      </w:r>
      <w:r w:rsidRPr="006C11D6">
        <w:rPr>
          <w:rFonts w:ascii="Arial" w:hAnsi="Arial" w:cs="Arial"/>
        </w:rPr>
        <w:t xml:space="preserve"> passenger aircraft are of concern to the hospitality industry, given that it depends on aviation for the transportation of visitors. Greenhouse gas emissions, noise, and unnecessary flight operations are responsible for much of the warming and pollution worldwide. However, advancements in green aviation fuels, better flight planning, noise reduction technologies, and the utilization of eco-friendly infrastructure provide sustainable solutions.</w:t>
      </w:r>
    </w:p>
    <w:p w14:paraId="041F3500" w14:textId="66E641C1" w:rsidR="006C11D6" w:rsidRPr="006C11D6" w:rsidRDefault="006C11D6" w:rsidP="000E73B0">
      <w:pPr>
        <w:spacing w:line="360" w:lineRule="auto"/>
        <w:ind w:firstLine="720"/>
        <w:jc w:val="both"/>
        <w:rPr>
          <w:rFonts w:ascii="Arial" w:hAnsi="Arial" w:cs="Arial"/>
        </w:rPr>
      </w:pPr>
      <w:r w:rsidRPr="006C11D6">
        <w:rPr>
          <w:rFonts w:ascii="Arial" w:hAnsi="Arial" w:cs="Arial"/>
        </w:rPr>
        <w:t>While sustainability efforts are a significant investment, they pay off in the long term in terms of economic and environmental benefits. The hospitality industry can play its part by promoting sustainable travel modes, engaging in carbon offsetting, and promoting low-emission transport. Industry cooperation, innovation, and policy favo</w:t>
      </w:r>
      <w:r w:rsidR="00D95378">
        <w:rPr>
          <w:rFonts w:ascii="Arial" w:hAnsi="Arial" w:cs="Arial"/>
        </w:rPr>
        <w:t>u</w:t>
      </w:r>
      <w:r w:rsidRPr="006C11D6">
        <w:rPr>
          <w:rFonts w:ascii="Arial" w:hAnsi="Arial" w:cs="Arial"/>
        </w:rPr>
        <w:t>ring environmental care are essential to the future of sustainable aviation.</w:t>
      </w:r>
    </w:p>
    <w:p w14:paraId="673D761C" w14:textId="77777777" w:rsidR="006F4801" w:rsidRPr="000C097E" w:rsidRDefault="006F4801" w:rsidP="000C097E">
      <w:pPr>
        <w:spacing w:line="360" w:lineRule="auto"/>
        <w:ind w:firstLine="720"/>
        <w:jc w:val="both"/>
        <w:rPr>
          <w:rFonts w:ascii="Arial" w:hAnsi="Arial" w:cs="Arial"/>
        </w:rPr>
      </w:pPr>
    </w:p>
    <w:p w14:paraId="7A713ABC" w14:textId="77777777" w:rsidR="000556C7" w:rsidRPr="000C097E" w:rsidRDefault="000556C7" w:rsidP="000C097E">
      <w:pPr>
        <w:pStyle w:val="Heading1"/>
        <w:jc w:val="both"/>
        <w:rPr>
          <w:rFonts w:ascii="Arial" w:hAnsi="Arial" w:cs="Arial"/>
        </w:rPr>
      </w:pPr>
      <w:bookmarkStart w:id="26" w:name="_Toc191658377"/>
      <w:r w:rsidRPr="000C097E">
        <w:rPr>
          <w:rFonts w:ascii="Arial" w:hAnsi="Arial" w:cs="Arial"/>
        </w:rPr>
        <w:t>Recommendations</w:t>
      </w:r>
      <w:bookmarkEnd w:id="26"/>
      <w:r w:rsidRPr="000C097E">
        <w:rPr>
          <w:rFonts w:ascii="Arial" w:hAnsi="Arial" w:cs="Arial"/>
        </w:rPr>
        <w:t xml:space="preserve"> </w:t>
      </w:r>
    </w:p>
    <w:p w14:paraId="41A114D1" w14:textId="77777777" w:rsidR="00C3440A" w:rsidRPr="000C097E" w:rsidRDefault="00C3440A" w:rsidP="000C097E">
      <w:pPr>
        <w:spacing w:line="360" w:lineRule="auto"/>
        <w:ind w:firstLine="720"/>
        <w:jc w:val="both"/>
        <w:rPr>
          <w:rFonts w:ascii="Arial" w:hAnsi="Arial" w:cs="Arial"/>
        </w:rPr>
      </w:pPr>
    </w:p>
    <w:p w14:paraId="077D5ECC" w14:textId="77777777" w:rsidR="00082C6D" w:rsidRPr="000C097E" w:rsidRDefault="000556C7" w:rsidP="000C097E">
      <w:pPr>
        <w:pStyle w:val="ListParagraph"/>
        <w:numPr>
          <w:ilvl w:val="0"/>
          <w:numId w:val="1"/>
        </w:numPr>
        <w:spacing w:line="360" w:lineRule="auto"/>
        <w:jc w:val="both"/>
        <w:rPr>
          <w:rFonts w:ascii="Arial" w:hAnsi="Arial" w:cs="Arial"/>
        </w:rPr>
      </w:pPr>
      <w:r w:rsidRPr="000C097E">
        <w:rPr>
          <w:rFonts w:ascii="Arial" w:hAnsi="Arial" w:cs="Arial"/>
          <w:b/>
          <w:bCs/>
        </w:rPr>
        <w:t>Increased Investment in Sustainable Aviation Fuels (SAFs)</w:t>
      </w:r>
      <w:r w:rsidRPr="000C097E">
        <w:rPr>
          <w:rFonts w:ascii="Arial" w:hAnsi="Arial" w:cs="Arial"/>
        </w:rPr>
        <w:t xml:space="preserve">: Airlines and hospitality businesses should collaborate to support the adoption of SAFs by selecting flights operated by airlines that use biofuels and other sustainable fuel sources. </w:t>
      </w:r>
    </w:p>
    <w:p w14:paraId="77BD4D5C" w14:textId="77777777" w:rsidR="00082C6D" w:rsidRPr="000C097E" w:rsidRDefault="000556C7" w:rsidP="000C097E">
      <w:pPr>
        <w:pStyle w:val="ListParagraph"/>
        <w:numPr>
          <w:ilvl w:val="0"/>
          <w:numId w:val="1"/>
        </w:numPr>
        <w:spacing w:line="360" w:lineRule="auto"/>
        <w:jc w:val="both"/>
        <w:rPr>
          <w:rFonts w:ascii="Arial" w:hAnsi="Arial" w:cs="Arial"/>
        </w:rPr>
      </w:pPr>
      <w:r w:rsidRPr="000C097E">
        <w:rPr>
          <w:rFonts w:ascii="Arial" w:hAnsi="Arial" w:cs="Arial"/>
          <w:b/>
          <w:bCs/>
        </w:rPr>
        <w:lastRenderedPageBreak/>
        <w:t>Promotion of Low-Carbon Travel Options</w:t>
      </w:r>
      <w:r w:rsidRPr="000C097E">
        <w:rPr>
          <w:rFonts w:ascii="Arial" w:hAnsi="Arial" w:cs="Arial"/>
        </w:rPr>
        <w:t xml:space="preserve">: Hotels and travel agencies should encourage customers to select airlines that have low carbon emissions through carbon offset programs and eco-tourism packages. </w:t>
      </w:r>
    </w:p>
    <w:p w14:paraId="25221208" w14:textId="15FCAC70" w:rsidR="00082C6D" w:rsidRPr="000C097E" w:rsidRDefault="000556C7" w:rsidP="000C097E">
      <w:pPr>
        <w:pStyle w:val="ListParagraph"/>
        <w:numPr>
          <w:ilvl w:val="0"/>
          <w:numId w:val="1"/>
        </w:numPr>
        <w:spacing w:line="360" w:lineRule="auto"/>
        <w:jc w:val="both"/>
        <w:rPr>
          <w:rFonts w:ascii="Arial" w:hAnsi="Arial" w:cs="Arial"/>
        </w:rPr>
      </w:pPr>
      <w:r w:rsidRPr="000C097E">
        <w:rPr>
          <w:rFonts w:ascii="Arial" w:hAnsi="Arial" w:cs="Arial"/>
          <w:b/>
          <w:bCs/>
        </w:rPr>
        <w:t>Integration of Green Airport Infrastructure:</w:t>
      </w:r>
      <w:r w:rsidRPr="000C097E">
        <w:rPr>
          <w:rFonts w:ascii="Arial" w:hAnsi="Arial" w:cs="Arial"/>
        </w:rPr>
        <w:t xml:space="preserve"> Airports should further embark on the implementation of energy efficient technologies such as </w:t>
      </w:r>
      <w:r w:rsidR="00235C75" w:rsidRPr="000C097E">
        <w:rPr>
          <w:rFonts w:ascii="Arial" w:hAnsi="Arial" w:cs="Arial"/>
        </w:rPr>
        <w:t>solar-powered</w:t>
      </w:r>
      <w:r w:rsidRPr="000C097E">
        <w:rPr>
          <w:rFonts w:ascii="Arial" w:hAnsi="Arial" w:cs="Arial"/>
        </w:rPr>
        <w:t xml:space="preserve"> terminals and electric ground transportation while hospitality businesses near airports should have their sustainability plans consistent with the above. </w:t>
      </w:r>
    </w:p>
    <w:p w14:paraId="3DDFFF8E" w14:textId="77777777" w:rsidR="00082C6D" w:rsidRPr="000C097E" w:rsidRDefault="000556C7" w:rsidP="000C097E">
      <w:pPr>
        <w:pStyle w:val="ListParagraph"/>
        <w:numPr>
          <w:ilvl w:val="0"/>
          <w:numId w:val="1"/>
        </w:numPr>
        <w:spacing w:line="360" w:lineRule="auto"/>
        <w:jc w:val="both"/>
        <w:rPr>
          <w:rFonts w:ascii="Arial" w:hAnsi="Arial" w:cs="Arial"/>
        </w:rPr>
      </w:pPr>
      <w:r w:rsidRPr="000C097E">
        <w:rPr>
          <w:rFonts w:ascii="Arial" w:hAnsi="Arial" w:cs="Arial"/>
          <w:b/>
          <w:bCs/>
        </w:rPr>
        <w:t>Improvement in Aircraft Technology:</w:t>
      </w:r>
      <w:r w:rsidRPr="000C097E">
        <w:rPr>
          <w:rFonts w:ascii="Arial" w:hAnsi="Arial" w:cs="Arial"/>
        </w:rPr>
        <w:t xml:space="preserve"> Further research and investment in hybrid-electric and hydrogen powered aircraft should also be continued </w:t>
      </w:r>
      <w:proofErr w:type="gramStart"/>
      <w:r w:rsidRPr="000C097E">
        <w:rPr>
          <w:rFonts w:ascii="Arial" w:hAnsi="Arial" w:cs="Arial"/>
        </w:rPr>
        <w:t>in order to</w:t>
      </w:r>
      <w:proofErr w:type="gramEnd"/>
      <w:r w:rsidRPr="000C097E">
        <w:rPr>
          <w:rFonts w:ascii="Arial" w:hAnsi="Arial" w:cs="Arial"/>
        </w:rPr>
        <w:t xml:space="preserve"> guarantee long-term improvement in the environmental impact of aviation. </w:t>
      </w:r>
    </w:p>
    <w:p w14:paraId="53273C07" w14:textId="271A7AA6" w:rsidR="000556C7" w:rsidRPr="000C097E" w:rsidRDefault="000556C7" w:rsidP="000C097E">
      <w:pPr>
        <w:pStyle w:val="ListParagraph"/>
        <w:numPr>
          <w:ilvl w:val="0"/>
          <w:numId w:val="1"/>
        </w:numPr>
        <w:spacing w:line="360" w:lineRule="auto"/>
        <w:jc w:val="both"/>
        <w:rPr>
          <w:rFonts w:ascii="Arial" w:hAnsi="Arial" w:cs="Arial"/>
        </w:rPr>
      </w:pPr>
      <w:r w:rsidRPr="000C097E">
        <w:rPr>
          <w:rFonts w:ascii="Arial" w:hAnsi="Arial" w:cs="Arial"/>
          <w:b/>
          <w:bCs/>
        </w:rPr>
        <w:t>Enhanced Regulations and Industry Collaboration:</w:t>
      </w:r>
      <w:r w:rsidRPr="000C097E">
        <w:rPr>
          <w:rFonts w:ascii="Arial" w:hAnsi="Arial" w:cs="Arial"/>
        </w:rPr>
        <w:t xml:space="preserve"> Governments, aviation authorities, and hospitality interests should continue to develop environmental standards for both sectors and promote the adoption of sustainable practices in both industries.</w:t>
      </w:r>
    </w:p>
    <w:p w14:paraId="35969076" w14:textId="77777777" w:rsidR="00CA5698" w:rsidRPr="000C097E" w:rsidRDefault="00CA5698" w:rsidP="000C097E">
      <w:pPr>
        <w:spacing w:line="360" w:lineRule="auto"/>
        <w:jc w:val="both"/>
        <w:rPr>
          <w:rFonts w:ascii="Arial" w:hAnsi="Arial" w:cs="Arial"/>
        </w:rPr>
      </w:pPr>
    </w:p>
    <w:p w14:paraId="24AB4EE1" w14:textId="77777777" w:rsidR="00CA5698" w:rsidRDefault="00CA5698" w:rsidP="000C097E">
      <w:pPr>
        <w:spacing w:line="360" w:lineRule="auto"/>
        <w:jc w:val="both"/>
        <w:rPr>
          <w:rFonts w:ascii="Arial" w:hAnsi="Arial" w:cs="Arial"/>
        </w:rPr>
      </w:pPr>
    </w:p>
    <w:p w14:paraId="578EFBBD" w14:textId="77777777" w:rsidR="000C097E" w:rsidRDefault="000C097E" w:rsidP="000C097E">
      <w:pPr>
        <w:spacing w:line="360" w:lineRule="auto"/>
        <w:jc w:val="both"/>
        <w:rPr>
          <w:rFonts w:ascii="Arial" w:hAnsi="Arial" w:cs="Arial"/>
        </w:rPr>
      </w:pPr>
    </w:p>
    <w:p w14:paraId="5CB115FF" w14:textId="77777777" w:rsidR="000C097E" w:rsidRPr="000C097E" w:rsidRDefault="000C097E" w:rsidP="000C097E">
      <w:pPr>
        <w:spacing w:line="360" w:lineRule="auto"/>
        <w:jc w:val="both"/>
        <w:rPr>
          <w:rFonts w:ascii="Arial" w:hAnsi="Arial" w:cs="Arial"/>
        </w:rPr>
      </w:pPr>
    </w:p>
    <w:p w14:paraId="56AD4CD6" w14:textId="1E9314DA" w:rsidR="00CA5698" w:rsidRPr="000C097E" w:rsidRDefault="00CA5698" w:rsidP="000C097E">
      <w:pPr>
        <w:pStyle w:val="Heading1"/>
        <w:jc w:val="both"/>
        <w:rPr>
          <w:rFonts w:ascii="Arial" w:hAnsi="Arial" w:cs="Arial"/>
        </w:rPr>
      </w:pPr>
      <w:bookmarkStart w:id="27" w:name="_Toc191658378"/>
      <w:r w:rsidRPr="000C097E">
        <w:rPr>
          <w:rFonts w:ascii="Arial" w:hAnsi="Arial" w:cs="Arial"/>
        </w:rPr>
        <w:t>References</w:t>
      </w:r>
      <w:bookmarkEnd w:id="27"/>
    </w:p>
    <w:p w14:paraId="3C66B48B" w14:textId="77777777" w:rsidR="00CA5698" w:rsidRPr="000C097E" w:rsidRDefault="00CA5698" w:rsidP="000C097E">
      <w:pPr>
        <w:spacing w:line="360" w:lineRule="auto"/>
        <w:jc w:val="both"/>
        <w:rPr>
          <w:rFonts w:ascii="Arial" w:hAnsi="Arial" w:cs="Arial"/>
        </w:rPr>
      </w:pPr>
    </w:p>
    <w:p w14:paraId="6161E767" w14:textId="77777777" w:rsidR="00E549F2" w:rsidRPr="000C097E" w:rsidRDefault="00E549F2" w:rsidP="000C097E">
      <w:pPr>
        <w:spacing w:line="360" w:lineRule="auto"/>
        <w:ind w:firstLine="720"/>
        <w:jc w:val="both"/>
        <w:rPr>
          <w:rFonts w:ascii="Arial" w:hAnsi="Arial" w:cs="Arial"/>
          <w:color w:val="000000" w:themeColor="text1"/>
        </w:rPr>
      </w:pPr>
    </w:p>
    <w:p w14:paraId="03F733A9"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Adler, E.J. and Martins, J.R.R.A. (2023). Hydrogen-powered aircraft: Fundamental concepts, key technologies, and environmental impacts. </w:t>
      </w:r>
      <w:r w:rsidRPr="000C097E">
        <w:rPr>
          <w:rFonts w:ascii="Arial" w:hAnsi="Arial" w:cs="Arial"/>
          <w:i/>
          <w:iCs/>
          <w:color w:val="000000" w:themeColor="text1"/>
        </w:rPr>
        <w:t>Progress in Aerospace Sciences</w:t>
      </w:r>
      <w:r w:rsidRPr="000C097E">
        <w:rPr>
          <w:rFonts w:ascii="Arial" w:hAnsi="Arial" w:cs="Arial"/>
          <w:color w:val="000000" w:themeColor="text1"/>
        </w:rPr>
        <w:t xml:space="preserve">, [online] 141(141), p.100922. </w:t>
      </w:r>
      <w:proofErr w:type="spellStart"/>
      <w:proofErr w:type="gramStart"/>
      <w:r w:rsidRPr="000C097E">
        <w:rPr>
          <w:rFonts w:ascii="Arial" w:hAnsi="Arial" w:cs="Arial"/>
          <w:color w:val="000000" w:themeColor="text1"/>
        </w:rPr>
        <w:t>doi:https</w:t>
      </w:r>
      <w:proofErr w:type="spellEnd"/>
      <w:r w:rsidRPr="000C097E">
        <w:rPr>
          <w:rFonts w:ascii="Arial" w:hAnsi="Arial" w:cs="Arial"/>
          <w:color w:val="000000" w:themeColor="text1"/>
        </w:rPr>
        <w:t>://doi.org/10.1016/j.paerosci.2023.100922</w:t>
      </w:r>
      <w:proofErr w:type="gramEnd"/>
      <w:r w:rsidRPr="000C097E">
        <w:rPr>
          <w:rFonts w:ascii="Arial" w:hAnsi="Arial" w:cs="Arial"/>
          <w:color w:val="000000" w:themeColor="text1"/>
        </w:rPr>
        <w:t>. [Accessed 19 Feb. 2025].</w:t>
      </w:r>
    </w:p>
    <w:p w14:paraId="568639D9" w14:textId="4FE15847" w:rsidR="00E549F2" w:rsidRDefault="00E549F2" w:rsidP="000C097E">
      <w:pPr>
        <w:spacing w:line="360" w:lineRule="auto"/>
        <w:ind w:firstLine="720"/>
        <w:jc w:val="both"/>
        <w:rPr>
          <w:rFonts w:ascii="Arial" w:hAnsi="Arial" w:cs="Arial"/>
        </w:rPr>
      </w:pPr>
      <w:r w:rsidRPr="000C097E">
        <w:rPr>
          <w:rFonts w:ascii="Arial" w:hAnsi="Arial" w:cs="Arial"/>
        </w:rPr>
        <w:t>AIS (2025). </w:t>
      </w:r>
      <w:r w:rsidRPr="000C097E">
        <w:rPr>
          <w:rFonts w:ascii="Arial" w:hAnsi="Arial" w:cs="Arial"/>
          <w:i/>
          <w:iCs/>
        </w:rPr>
        <w:t xml:space="preserve">Green Airports: A Strategical Revolution </w:t>
      </w:r>
      <w:proofErr w:type="gramStart"/>
      <w:r w:rsidRPr="000C097E">
        <w:rPr>
          <w:rFonts w:ascii="Arial" w:hAnsi="Arial" w:cs="Arial"/>
          <w:i/>
          <w:iCs/>
        </w:rPr>
        <w:t>In</w:t>
      </w:r>
      <w:proofErr w:type="gramEnd"/>
      <w:r w:rsidRPr="000C097E">
        <w:rPr>
          <w:rFonts w:ascii="Arial" w:hAnsi="Arial" w:cs="Arial"/>
          <w:i/>
          <w:iCs/>
        </w:rPr>
        <w:t xml:space="preserve"> Aviation Space - Airport Information Systems - AIS</w:t>
      </w:r>
      <w:r w:rsidRPr="000C097E">
        <w:rPr>
          <w:rFonts w:ascii="Arial" w:hAnsi="Arial" w:cs="Arial"/>
        </w:rPr>
        <w:t xml:space="preserve">. [online] Airport Information Systems - AIS. Available at: </w:t>
      </w:r>
      <w:hyperlink r:id="rId13" w:history="1">
        <w:r w:rsidRPr="000C097E">
          <w:rPr>
            <w:rStyle w:val="Hyperlink"/>
            <w:rFonts w:ascii="Arial" w:hAnsi="Arial" w:cs="Arial"/>
          </w:rPr>
          <w:t>https://blog.airport-information-systems.com/green-revolution-in-airports/</w:t>
        </w:r>
      </w:hyperlink>
      <w:r w:rsidRPr="000C097E">
        <w:rPr>
          <w:rFonts w:ascii="Arial" w:hAnsi="Arial" w:cs="Arial"/>
        </w:rPr>
        <w:t>. [Accessed 18 Feb. 2025].</w:t>
      </w:r>
    </w:p>
    <w:p w14:paraId="7C1F33D6" w14:textId="38004B3B" w:rsidR="00C54B61" w:rsidRPr="000C097E" w:rsidRDefault="00C54B61" w:rsidP="000C097E">
      <w:pPr>
        <w:spacing w:line="360" w:lineRule="auto"/>
        <w:ind w:firstLine="720"/>
        <w:jc w:val="both"/>
        <w:rPr>
          <w:rFonts w:ascii="Arial" w:hAnsi="Arial" w:cs="Arial"/>
        </w:rPr>
      </w:pPr>
      <w:r w:rsidRPr="00C54B61">
        <w:rPr>
          <w:rFonts w:ascii="Arial" w:hAnsi="Arial" w:cs="Arial"/>
        </w:rPr>
        <w:t xml:space="preserve">Anwar, S.H. and Asad, H. (2024). Passenger Preferences for Ultra </w:t>
      </w:r>
      <w:proofErr w:type="gramStart"/>
      <w:r w:rsidRPr="00C54B61">
        <w:rPr>
          <w:rFonts w:ascii="Arial" w:hAnsi="Arial" w:cs="Arial"/>
        </w:rPr>
        <w:t>Long Haul</w:t>
      </w:r>
      <w:proofErr w:type="gramEnd"/>
      <w:r w:rsidRPr="00C54B61">
        <w:rPr>
          <w:rFonts w:ascii="Arial" w:hAnsi="Arial" w:cs="Arial"/>
        </w:rPr>
        <w:t xml:space="preserve"> Flights vs. Connecting Flights: A Comparative Study between Asia and Europe. </w:t>
      </w:r>
      <w:r w:rsidRPr="00C54B61">
        <w:rPr>
          <w:rFonts w:ascii="Arial" w:hAnsi="Arial" w:cs="Arial"/>
          <w:i/>
          <w:iCs/>
        </w:rPr>
        <w:t>International Journal of Aviation Aeronautics and Aerospace</w:t>
      </w:r>
      <w:r w:rsidRPr="00C54B61">
        <w:rPr>
          <w:rFonts w:ascii="Arial" w:hAnsi="Arial" w:cs="Arial"/>
        </w:rPr>
        <w:t xml:space="preserve">, [online] 11(3). </w:t>
      </w:r>
      <w:proofErr w:type="spellStart"/>
      <w:proofErr w:type="gramStart"/>
      <w:r w:rsidRPr="00C54B61">
        <w:rPr>
          <w:rFonts w:ascii="Arial" w:hAnsi="Arial" w:cs="Arial"/>
        </w:rPr>
        <w:t>doi:https</w:t>
      </w:r>
      <w:proofErr w:type="spellEnd"/>
      <w:r w:rsidRPr="00C54B61">
        <w:rPr>
          <w:rFonts w:ascii="Arial" w:hAnsi="Arial" w:cs="Arial"/>
        </w:rPr>
        <w:t>://doi.org/10.58940/2374-6793.1941</w:t>
      </w:r>
      <w:proofErr w:type="gramEnd"/>
      <w:r w:rsidRPr="00C54B61">
        <w:rPr>
          <w:rFonts w:ascii="Arial" w:hAnsi="Arial" w:cs="Arial"/>
        </w:rPr>
        <w:t>.</w:t>
      </w:r>
      <w:r w:rsidR="00F8438C">
        <w:rPr>
          <w:rFonts w:ascii="Arial" w:hAnsi="Arial" w:cs="Arial"/>
        </w:rPr>
        <w:t xml:space="preserve"> [Accessed 20 Feb. 2025].</w:t>
      </w:r>
    </w:p>
    <w:p w14:paraId="3D859AAF" w14:textId="77777777" w:rsidR="00E549F2"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 xml:space="preserve">Anagnostopoulos, A., Gabriel, N., </w:t>
      </w:r>
      <w:proofErr w:type="spellStart"/>
      <w:r w:rsidRPr="000C097E">
        <w:rPr>
          <w:rFonts w:ascii="Arial" w:hAnsi="Arial" w:cs="Arial"/>
          <w:color w:val="000000" w:themeColor="text1"/>
        </w:rPr>
        <w:t>Vanderlinder</w:t>
      </w:r>
      <w:proofErr w:type="spellEnd"/>
      <w:r w:rsidRPr="000C097E">
        <w:rPr>
          <w:rFonts w:ascii="Arial" w:hAnsi="Arial" w:cs="Arial"/>
          <w:color w:val="000000" w:themeColor="text1"/>
        </w:rPr>
        <w:t xml:space="preserve">, M.S. and Avis, W. (2022). </w:t>
      </w:r>
      <w:r w:rsidRPr="000C097E">
        <w:rPr>
          <w:rFonts w:ascii="Arial" w:hAnsi="Arial" w:cs="Arial"/>
          <w:i/>
          <w:iCs/>
          <w:color w:val="000000" w:themeColor="text1"/>
        </w:rPr>
        <w:t>Biodiversity conservation initiatives at airport’s level</w:t>
      </w:r>
      <w:r w:rsidRPr="000C097E">
        <w:rPr>
          <w:rFonts w:ascii="Arial" w:hAnsi="Arial" w:cs="Arial"/>
          <w:color w:val="000000" w:themeColor="text1"/>
        </w:rPr>
        <w:t xml:space="preserve">. In: </w:t>
      </w:r>
      <w:r w:rsidRPr="000C097E">
        <w:rPr>
          <w:rFonts w:ascii="Arial" w:hAnsi="Arial" w:cs="Arial"/>
          <w:i/>
          <w:iCs/>
          <w:color w:val="000000" w:themeColor="text1"/>
        </w:rPr>
        <w:t>ICAO Environmental Report 2022</w:t>
      </w:r>
      <w:r w:rsidRPr="000C097E">
        <w:rPr>
          <w:rFonts w:ascii="Arial" w:hAnsi="Arial" w:cs="Arial"/>
          <w:color w:val="000000" w:themeColor="text1"/>
        </w:rPr>
        <w:t xml:space="preserve">. International Civil Aviation Organization (ICAO). Available at: </w:t>
      </w:r>
      <w:hyperlink r:id="rId14" w:tgtFrame="_new" w:history="1">
        <w:r w:rsidRPr="000C097E">
          <w:rPr>
            <w:rStyle w:val="Hyperlink"/>
            <w:rFonts w:ascii="Arial" w:hAnsi="Arial" w:cs="Arial"/>
            <w:color w:val="000000" w:themeColor="text1"/>
          </w:rPr>
          <w:t>https://www.icao.int/environmental-protection/Documents/EnvironmentalReports/2022/ENVReport2022_Art71.pdf</w:t>
        </w:r>
      </w:hyperlink>
      <w:r w:rsidRPr="000C097E">
        <w:rPr>
          <w:rFonts w:ascii="Arial" w:hAnsi="Arial" w:cs="Arial"/>
          <w:color w:val="000000" w:themeColor="text1"/>
        </w:rPr>
        <w:t xml:space="preserve"> [Accessed 19 Feb. 2025].</w:t>
      </w:r>
    </w:p>
    <w:p w14:paraId="199E1826" w14:textId="36CAF8E5" w:rsidR="005458C0" w:rsidRPr="000C097E" w:rsidRDefault="005458C0" w:rsidP="000C097E">
      <w:pPr>
        <w:spacing w:line="360" w:lineRule="auto"/>
        <w:ind w:firstLine="720"/>
        <w:jc w:val="both"/>
        <w:rPr>
          <w:rFonts w:ascii="Arial" w:hAnsi="Arial" w:cs="Arial"/>
          <w:color w:val="000000" w:themeColor="text1"/>
        </w:rPr>
      </w:pPr>
      <w:r w:rsidRPr="005458C0">
        <w:rPr>
          <w:rFonts w:ascii="Arial" w:hAnsi="Arial" w:cs="Arial"/>
          <w:color w:val="000000" w:themeColor="text1"/>
        </w:rPr>
        <w:t>Bailey, J. (2025). </w:t>
      </w:r>
      <w:r w:rsidRPr="005458C0">
        <w:rPr>
          <w:rFonts w:ascii="Arial" w:hAnsi="Arial" w:cs="Arial"/>
          <w:i/>
          <w:iCs/>
          <w:color w:val="000000" w:themeColor="text1"/>
        </w:rPr>
        <w:t>British Airways and Ryanair named worst airlines by UK consumer group</w:t>
      </w:r>
      <w:r w:rsidRPr="005458C0">
        <w:rPr>
          <w:rFonts w:ascii="Arial" w:hAnsi="Arial" w:cs="Arial"/>
          <w:color w:val="000000" w:themeColor="text1"/>
        </w:rPr>
        <w:t xml:space="preserve">. [online] </w:t>
      </w:r>
      <w:proofErr w:type="spellStart"/>
      <w:r w:rsidRPr="005458C0">
        <w:rPr>
          <w:rFonts w:ascii="Arial" w:hAnsi="Arial" w:cs="Arial"/>
          <w:color w:val="000000" w:themeColor="text1"/>
        </w:rPr>
        <w:t>euronews</w:t>
      </w:r>
      <w:proofErr w:type="spellEnd"/>
      <w:r w:rsidRPr="005458C0">
        <w:rPr>
          <w:rFonts w:ascii="Arial" w:hAnsi="Arial" w:cs="Arial"/>
          <w:color w:val="000000" w:themeColor="text1"/>
        </w:rPr>
        <w:t>. Available at: https://www.euronews.com/travel/2025/02/26/best-worst-airlines-according-to-passengers [Accessed 28 Feb. 2025].</w:t>
      </w:r>
    </w:p>
    <w:p w14:paraId="498BFF92" w14:textId="77777777" w:rsidR="00E549F2" w:rsidRPr="000C097E"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t>Bergero</w:t>
      </w:r>
      <w:proofErr w:type="spellEnd"/>
      <w:r w:rsidRPr="000C097E">
        <w:rPr>
          <w:rFonts w:ascii="Arial" w:hAnsi="Arial" w:cs="Arial"/>
          <w:color w:val="000000" w:themeColor="text1"/>
        </w:rPr>
        <w:t xml:space="preserve">, C., Gosnell, G., Gielen, D., Kang, S., </w:t>
      </w:r>
      <w:proofErr w:type="spellStart"/>
      <w:r w:rsidRPr="000C097E">
        <w:rPr>
          <w:rFonts w:ascii="Arial" w:hAnsi="Arial" w:cs="Arial"/>
          <w:color w:val="000000" w:themeColor="text1"/>
        </w:rPr>
        <w:t>Bazilian</w:t>
      </w:r>
      <w:proofErr w:type="spellEnd"/>
      <w:r w:rsidRPr="000C097E">
        <w:rPr>
          <w:rFonts w:ascii="Arial" w:hAnsi="Arial" w:cs="Arial"/>
          <w:color w:val="000000" w:themeColor="text1"/>
        </w:rPr>
        <w:t>, M. and Davis, S.J. (2023). Pathways to net-zero Emissions from Aviation. </w:t>
      </w:r>
      <w:r w:rsidRPr="000C097E">
        <w:rPr>
          <w:rFonts w:ascii="Arial" w:hAnsi="Arial" w:cs="Arial"/>
          <w:i/>
          <w:iCs/>
          <w:color w:val="000000" w:themeColor="text1"/>
        </w:rPr>
        <w:t>Nature Sustainability</w:t>
      </w:r>
      <w:r w:rsidRPr="000C097E">
        <w:rPr>
          <w:rFonts w:ascii="Arial" w:hAnsi="Arial" w:cs="Arial"/>
          <w:color w:val="000000" w:themeColor="text1"/>
        </w:rPr>
        <w:t xml:space="preserve">, [online] 6(6), pp.404–414. </w:t>
      </w:r>
      <w:proofErr w:type="spellStart"/>
      <w:proofErr w:type="gramStart"/>
      <w:r w:rsidRPr="000C097E">
        <w:rPr>
          <w:rFonts w:ascii="Arial" w:hAnsi="Arial" w:cs="Arial"/>
          <w:color w:val="000000" w:themeColor="text1"/>
        </w:rPr>
        <w:t>doi:https</w:t>
      </w:r>
      <w:proofErr w:type="spellEnd"/>
      <w:r w:rsidRPr="000C097E">
        <w:rPr>
          <w:rFonts w:ascii="Arial" w:hAnsi="Arial" w:cs="Arial"/>
          <w:color w:val="000000" w:themeColor="text1"/>
        </w:rPr>
        <w:t>://doi.org/10.1038/s41893-022-01046-9</w:t>
      </w:r>
      <w:proofErr w:type="gramEnd"/>
      <w:r w:rsidRPr="000C097E">
        <w:rPr>
          <w:rFonts w:ascii="Arial" w:hAnsi="Arial" w:cs="Arial"/>
          <w:color w:val="000000" w:themeColor="text1"/>
        </w:rPr>
        <w:t>. [Accessed 12 Feb. 2025].</w:t>
      </w:r>
    </w:p>
    <w:p w14:paraId="1AD84F45"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CAPA (2024). </w:t>
      </w:r>
      <w:r w:rsidRPr="000C097E">
        <w:rPr>
          <w:rFonts w:ascii="Arial" w:hAnsi="Arial" w:cs="Arial"/>
          <w:i/>
          <w:iCs/>
          <w:color w:val="000000" w:themeColor="text1"/>
        </w:rPr>
        <w:t>SAS ‘polar route flight’ records almost 20% CO2 reduction per passenger</w:t>
      </w:r>
      <w:r w:rsidRPr="000C097E">
        <w:rPr>
          <w:rFonts w:ascii="Arial" w:hAnsi="Arial" w:cs="Arial"/>
          <w:color w:val="000000" w:themeColor="text1"/>
        </w:rPr>
        <w:t>. [online] Centreforaviation.com. Available at: https://centreforaviation.com/news/sas-polar-route-flight-records-almost-20-co2-reduction-per-passenger-1293091 [Accessed 20 Feb. 2025].</w:t>
      </w:r>
    </w:p>
    <w:p w14:paraId="7765CBA0" w14:textId="77777777" w:rsidR="00E549F2"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t>Casinader</w:t>
      </w:r>
      <w:proofErr w:type="spellEnd"/>
      <w:r w:rsidRPr="000C097E">
        <w:rPr>
          <w:rFonts w:ascii="Arial" w:hAnsi="Arial" w:cs="Arial"/>
          <w:color w:val="000000" w:themeColor="text1"/>
        </w:rPr>
        <w:t>, T., C. (2024). </w:t>
      </w:r>
      <w:r w:rsidRPr="000C097E">
        <w:rPr>
          <w:rFonts w:ascii="Arial" w:hAnsi="Arial" w:cs="Arial"/>
          <w:i/>
          <w:iCs/>
          <w:color w:val="000000" w:themeColor="text1"/>
        </w:rPr>
        <w:t xml:space="preserve">How Are </w:t>
      </w:r>
      <w:proofErr w:type="gramStart"/>
      <w:r w:rsidRPr="000C097E">
        <w:rPr>
          <w:rFonts w:ascii="Arial" w:hAnsi="Arial" w:cs="Arial"/>
          <w:i/>
          <w:iCs/>
          <w:color w:val="000000" w:themeColor="text1"/>
        </w:rPr>
        <w:t>The</w:t>
      </w:r>
      <w:proofErr w:type="gramEnd"/>
      <w:r w:rsidRPr="000C097E">
        <w:rPr>
          <w:rFonts w:ascii="Arial" w:hAnsi="Arial" w:cs="Arial"/>
          <w:i/>
          <w:iCs/>
          <w:color w:val="000000" w:themeColor="text1"/>
        </w:rPr>
        <w:t xml:space="preserve"> World’s Major Passenger Air Travel Markets Forecast To Change In The Coming Decades?</w:t>
      </w:r>
      <w:r w:rsidRPr="000C097E">
        <w:rPr>
          <w:rFonts w:ascii="Arial" w:hAnsi="Arial" w:cs="Arial"/>
          <w:color w:val="000000" w:themeColor="text1"/>
        </w:rPr>
        <w:t xml:space="preserve"> [online] Simple Flying. Available at: </w:t>
      </w:r>
      <w:hyperlink r:id="rId15" w:history="1">
        <w:r w:rsidRPr="000C097E">
          <w:rPr>
            <w:rStyle w:val="Hyperlink"/>
            <w:rFonts w:ascii="Arial" w:hAnsi="Arial" w:cs="Arial"/>
            <w:color w:val="000000" w:themeColor="text1"/>
          </w:rPr>
          <w:t>https://simpleflying.com/major-aviation-markets-changes-forecast/</w:t>
        </w:r>
      </w:hyperlink>
      <w:r w:rsidRPr="000C097E">
        <w:rPr>
          <w:rFonts w:ascii="Arial" w:hAnsi="Arial" w:cs="Arial"/>
          <w:color w:val="000000" w:themeColor="text1"/>
        </w:rPr>
        <w:t>. [Accessed 10 Feb. 2025].</w:t>
      </w:r>
    </w:p>
    <w:p w14:paraId="238CCCA7" w14:textId="0162E9DB" w:rsidR="000C0C92" w:rsidRPr="000C097E" w:rsidRDefault="000C0C92" w:rsidP="000C097E">
      <w:pPr>
        <w:spacing w:line="360" w:lineRule="auto"/>
        <w:ind w:firstLine="720"/>
        <w:jc w:val="both"/>
        <w:rPr>
          <w:rFonts w:ascii="Arial" w:hAnsi="Arial" w:cs="Arial"/>
          <w:color w:val="000000" w:themeColor="text1"/>
        </w:rPr>
      </w:pPr>
      <w:r w:rsidRPr="000C0C92">
        <w:rPr>
          <w:rFonts w:ascii="Arial" w:hAnsi="Arial" w:cs="Arial"/>
          <w:color w:val="000000" w:themeColor="text1"/>
        </w:rPr>
        <w:t>Dileep</w:t>
      </w:r>
      <w:r w:rsidR="00A57AB6">
        <w:rPr>
          <w:rFonts w:ascii="Arial" w:hAnsi="Arial" w:cs="Arial"/>
          <w:color w:val="000000" w:themeColor="text1"/>
        </w:rPr>
        <w:t>, M., R.</w:t>
      </w:r>
      <w:r w:rsidRPr="000C0C92">
        <w:rPr>
          <w:rFonts w:ascii="Arial" w:hAnsi="Arial" w:cs="Arial"/>
          <w:color w:val="000000" w:themeColor="text1"/>
        </w:rPr>
        <w:t xml:space="preserve"> and Kurien, A. (2021). </w:t>
      </w:r>
      <w:r w:rsidRPr="000C0C92">
        <w:rPr>
          <w:rFonts w:ascii="Arial" w:hAnsi="Arial" w:cs="Arial"/>
          <w:i/>
          <w:iCs/>
          <w:color w:val="000000" w:themeColor="text1"/>
        </w:rPr>
        <w:t>Air Transport and Tourism</w:t>
      </w:r>
      <w:r w:rsidRPr="000C0C92">
        <w:rPr>
          <w:rFonts w:ascii="Arial" w:hAnsi="Arial" w:cs="Arial"/>
          <w:color w:val="000000" w:themeColor="text1"/>
        </w:rPr>
        <w:t>. Routledge.</w:t>
      </w:r>
    </w:p>
    <w:p w14:paraId="4331F755"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lastRenderedPageBreak/>
        <w:t xml:space="preserve">EASA. (2025). </w:t>
      </w:r>
      <w:r w:rsidRPr="000C097E">
        <w:rPr>
          <w:rFonts w:ascii="Arial" w:hAnsi="Arial" w:cs="Arial"/>
          <w:i/>
          <w:iCs/>
          <w:color w:val="000000" w:themeColor="text1"/>
        </w:rPr>
        <w:t>European Aviation Environmental Report 2025.</w:t>
      </w:r>
      <w:r w:rsidRPr="000C097E">
        <w:rPr>
          <w:rFonts w:ascii="Arial" w:hAnsi="Arial" w:cs="Arial"/>
          <w:color w:val="000000" w:themeColor="text1"/>
        </w:rPr>
        <w:t xml:space="preserve"> European Union Aviation Safety Agency (EASA) [PDF] Available at: </w:t>
      </w:r>
      <w:hyperlink r:id="rId16" w:history="1">
        <w:r w:rsidRPr="000C097E">
          <w:rPr>
            <w:rStyle w:val="Hyperlink"/>
            <w:rFonts w:ascii="Arial" w:hAnsi="Arial" w:cs="Arial"/>
            <w:color w:val="000000" w:themeColor="text1"/>
          </w:rPr>
          <w:t>EASA_EAER_2025_Book_v5.pdf</w:t>
        </w:r>
      </w:hyperlink>
      <w:r w:rsidRPr="000C097E">
        <w:rPr>
          <w:rFonts w:ascii="Arial" w:hAnsi="Arial" w:cs="Arial"/>
          <w:color w:val="000000" w:themeColor="text1"/>
        </w:rPr>
        <w:t xml:space="preserve">  [Accessed 19 Feb. 2025].</w:t>
      </w:r>
    </w:p>
    <w:p w14:paraId="6EEA4581" w14:textId="77777777" w:rsidR="00E549F2" w:rsidRPr="000C097E"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t>Eviation</w:t>
      </w:r>
      <w:proofErr w:type="spellEnd"/>
      <w:r w:rsidRPr="000C097E">
        <w:rPr>
          <w:rFonts w:ascii="Arial" w:hAnsi="Arial" w:cs="Arial"/>
          <w:color w:val="000000" w:themeColor="text1"/>
        </w:rPr>
        <w:t>. (2024). </w:t>
      </w:r>
      <w:r w:rsidRPr="000C097E">
        <w:rPr>
          <w:rFonts w:ascii="Arial" w:hAnsi="Arial" w:cs="Arial"/>
          <w:i/>
          <w:iCs/>
          <w:color w:val="000000" w:themeColor="text1"/>
        </w:rPr>
        <w:t xml:space="preserve">About Us – </w:t>
      </w:r>
      <w:proofErr w:type="spellStart"/>
      <w:r w:rsidRPr="000C097E">
        <w:rPr>
          <w:rFonts w:ascii="Arial" w:hAnsi="Arial" w:cs="Arial"/>
          <w:i/>
          <w:iCs/>
          <w:color w:val="000000" w:themeColor="text1"/>
        </w:rPr>
        <w:t>Eviation</w:t>
      </w:r>
      <w:proofErr w:type="spellEnd"/>
      <w:r w:rsidRPr="000C097E">
        <w:rPr>
          <w:rFonts w:ascii="Arial" w:hAnsi="Arial" w:cs="Arial"/>
          <w:color w:val="000000" w:themeColor="text1"/>
        </w:rPr>
        <w:t xml:space="preserve">. [online] Available at: </w:t>
      </w:r>
      <w:hyperlink r:id="rId17" w:history="1">
        <w:r w:rsidRPr="000C097E">
          <w:rPr>
            <w:rStyle w:val="Hyperlink"/>
            <w:rFonts w:ascii="Arial" w:hAnsi="Arial" w:cs="Arial"/>
            <w:color w:val="000000" w:themeColor="text1"/>
          </w:rPr>
          <w:t>https://www.eviation.com/about-us/</w:t>
        </w:r>
      </w:hyperlink>
      <w:r w:rsidRPr="000C097E">
        <w:rPr>
          <w:rFonts w:ascii="Arial" w:hAnsi="Arial" w:cs="Arial"/>
          <w:color w:val="000000" w:themeColor="text1"/>
        </w:rPr>
        <w:t>. [Accessed 18 Feb. 2025].</w:t>
      </w:r>
    </w:p>
    <w:p w14:paraId="26983F82" w14:textId="50FCB258" w:rsidR="008109D0" w:rsidRDefault="008109D0"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 xml:space="preserve">Expeditions (2025) </w:t>
      </w:r>
      <w:r w:rsidRPr="000C097E">
        <w:rPr>
          <w:rFonts w:ascii="Arial" w:hAnsi="Arial" w:cs="Arial"/>
          <w:i/>
          <w:iCs/>
          <w:color w:val="000000" w:themeColor="text1"/>
        </w:rPr>
        <w:t>Making a Difference: Carbon Neutral</w:t>
      </w:r>
      <w:r w:rsidRPr="000C097E">
        <w:rPr>
          <w:rFonts w:ascii="Arial" w:hAnsi="Arial" w:cs="Arial"/>
          <w:b/>
          <w:bCs/>
          <w:i/>
          <w:iCs/>
          <w:color w:val="000000" w:themeColor="text1"/>
        </w:rPr>
        <w:t>.</w:t>
      </w:r>
      <w:r w:rsidRPr="000C097E">
        <w:rPr>
          <w:rFonts w:ascii="Arial" w:hAnsi="Arial" w:cs="Arial"/>
          <w:color w:val="000000" w:themeColor="text1"/>
        </w:rPr>
        <w:t xml:space="preserve"> Available at: </w:t>
      </w:r>
      <w:hyperlink r:id="rId18" w:tgtFrame="_new" w:history="1">
        <w:r w:rsidRPr="000C097E">
          <w:rPr>
            <w:rStyle w:val="Hyperlink"/>
            <w:rFonts w:ascii="Arial" w:hAnsi="Arial" w:cs="Arial"/>
          </w:rPr>
          <w:t>https://uk.expeditions.com/about/making-a-difference/carbon-neutral?msockid=01c6a3eaff7a63170294b1b8fe8162ea</w:t>
        </w:r>
      </w:hyperlink>
      <w:r w:rsidRPr="000C097E">
        <w:rPr>
          <w:rFonts w:ascii="Arial" w:hAnsi="Arial" w:cs="Arial"/>
          <w:color w:val="000000" w:themeColor="text1"/>
        </w:rPr>
        <w:t xml:space="preserve"> (Accessed: 23 February 2025).</w:t>
      </w:r>
    </w:p>
    <w:p w14:paraId="1C33BD5F" w14:textId="5A2C2523" w:rsidR="009E57B5" w:rsidRPr="000C097E" w:rsidRDefault="009E57B5" w:rsidP="000C097E">
      <w:pPr>
        <w:spacing w:line="360" w:lineRule="auto"/>
        <w:ind w:firstLine="720"/>
        <w:jc w:val="both"/>
        <w:rPr>
          <w:rFonts w:ascii="Arial" w:hAnsi="Arial" w:cs="Arial"/>
          <w:color w:val="000000" w:themeColor="text1"/>
        </w:rPr>
      </w:pPr>
      <w:r w:rsidRPr="009E57B5">
        <w:rPr>
          <w:rFonts w:ascii="Arial" w:hAnsi="Arial" w:cs="Arial"/>
          <w:color w:val="000000" w:themeColor="text1"/>
        </w:rPr>
        <w:t>Farinelli, S. (2024). Aviation Industry and Sustainability: Impact of Air Transport on Climate Change, Sustainability in Airlines and End-users Awareness and Preferences. </w:t>
      </w:r>
      <w:r w:rsidRPr="009E57B5">
        <w:rPr>
          <w:rFonts w:ascii="Arial" w:hAnsi="Arial" w:cs="Arial"/>
          <w:i/>
          <w:iCs/>
          <w:color w:val="000000" w:themeColor="text1"/>
        </w:rPr>
        <w:t>Unive.it</w:t>
      </w:r>
      <w:r w:rsidRPr="009E57B5">
        <w:rPr>
          <w:rFonts w:ascii="Arial" w:hAnsi="Arial" w:cs="Arial"/>
          <w:color w:val="000000" w:themeColor="text1"/>
        </w:rPr>
        <w:t xml:space="preserve">. [online] </w:t>
      </w:r>
      <w:proofErr w:type="spellStart"/>
      <w:proofErr w:type="gramStart"/>
      <w:r w:rsidRPr="009E57B5">
        <w:rPr>
          <w:rFonts w:ascii="Arial" w:hAnsi="Arial" w:cs="Arial"/>
          <w:color w:val="000000" w:themeColor="text1"/>
        </w:rPr>
        <w:t>doi:http</w:t>
      </w:r>
      <w:proofErr w:type="spellEnd"/>
      <w:r w:rsidRPr="009E57B5">
        <w:rPr>
          <w:rFonts w:ascii="Arial" w:hAnsi="Arial" w:cs="Arial"/>
          <w:color w:val="000000" w:themeColor="text1"/>
        </w:rPr>
        <w:t>://hdl.handle.net/10579/27239</w:t>
      </w:r>
      <w:proofErr w:type="gramEnd"/>
      <w:r w:rsidRPr="009E57B5">
        <w:rPr>
          <w:rFonts w:ascii="Arial" w:hAnsi="Arial" w:cs="Arial"/>
          <w:color w:val="000000" w:themeColor="text1"/>
        </w:rPr>
        <w:t>.</w:t>
      </w:r>
      <w:r>
        <w:rPr>
          <w:rFonts w:ascii="Arial" w:hAnsi="Arial" w:cs="Arial"/>
          <w:color w:val="000000" w:themeColor="text1"/>
        </w:rPr>
        <w:t xml:space="preserve"> (Accessed </w:t>
      </w:r>
      <w:r w:rsidR="00E84CAA">
        <w:rPr>
          <w:rFonts w:ascii="Arial" w:hAnsi="Arial" w:cs="Arial"/>
          <w:color w:val="000000" w:themeColor="text1"/>
        </w:rPr>
        <w:t>20 Feb. 2025).</w:t>
      </w:r>
    </w:p>
    <w:p w14:paraId="184F846E" w14:textId="77777777" w:rsidR="00347604" w:rsidRPr="000C097E" w:rsidRDefault="00347604" w:rsidP="000C097E">
      <w:pPr>
        <w:spacing w:line="360" w:lineRule="auto"/>
        <w:ind w:firstLine="720"/>
        <w:jc w:val="both"/>
        <w:rPr>
          <w:rFonts w:ascii="Arial" w:hAnsi="Arial" w:cs="Arial"/>
        </w:rPr>
      </w:pPr>
      <w:r w:rsidRPr="000C097E">
        <w:rPr>
          <w:rFonts w:ascii="Arial" w:hAnsi="Arial" w:cs="Arial"/>
        </w:rPr>
        <w:t>Garay, E. (2022). </w:t>
      </w:r>
      <w:r w:rsidRPr="000C097E">
        <w:rPr>
          <w:rFonts w:ascii="Arial" w:hAnsi="Arial" w:cs="Arial"/>
          <w:i/>
          <w:iCs/>
        </w:rPr>
        <w:t>These Maldives Resorts Are Leading the Charge on Sustainability</w:t>
      </w:r>
      <w:r w:rsidRPr="000C097E">
        <w:rPr>
          <w:rFonts w:ascii="Arial" w:hAnsi="Arial" w:cs="Arial"/>
        </w:rPr>
        <w:t xml:space="preserve">. [online] CNN. Available at: </w:t>
      </w:r>
      <w:hyperlink r:id="rId19" w:history="1">
        <w:r w:rsidRPr="000C097E">
          <w:rPr>
            <w:rStyle w:val="Hyperlink"/>
            <w:rFonts w:ascii="Arial" w:hAnsi="Arial" w:cs="Arial"/>
          </w:rPr>
          <w:t>https://edition.cnn.com/travel/article/maldives-most-sustainable-resorts/index.html</w:t>
        </w:r>
      </w:hyperlink>
      <w:r w:rsidRPr="000C097E">
        <w:rPr>
          <w:rFonts w:ascii="Arial" w:hAnsi="Arial" w:cs="Arial"/>
        </w:rPr>
        <w:t>. [Accessed 20 Feb. 2025].</w:t>
      </w:r>
    </w:p>
    <w:p w14:paraId="06919BD6" w14:textId="6D99E8C6" w:rsidR="00E90F5E" w:rsidRPr="000C097E" w:rsidRDefault="00E90F5E"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 xml:space="preserve">Heathrow Airport (2024) </w:t>
      </w:r>
      <w:r w:rsidRPr="000C097E">
        <w:rPr>
          <w:rFonts w:ascii="Arial" w:hAnsi="Arial" w:cs="Arial"/>
          <w:i/>
          <w:iCs/>
          <w:color w:val="000000" w:themeColor="text1"/>
        </w:rPr>
        <w:t>Heathrow’s Sustainability Report 2023</w:t>
      </w:r>
      <w:r w:rsidRPr="000C097E">
        <w:rPr>
          <w:rFonts w:ascii="Arial" w:hAnsi="Arial" w:cs="Arial"/>
          <w:color w:val="000000" w:themeColor="text1"/>
        </w:rPr>
        <w:t xml:space="preserve">. Available at: </w:t>
      </w:r>
      <w:hyperlink r:id="rId20" w:tgtFrame="_new" w:history="1">
        <w:r w:rsidRPr="000C097E">
          <w:rPr>
            <w:rStyle w:val="Hyperlink"/>
            <w:rFonts w:ascii="Arial" w:hAnsi="Arial" w:cs="Arial"/>
            <w:color w:val="000000" w:themeColor="text1"/>
          </w:rPr>
          <w:t>https://www.heathrow.com/content/dam/heathrow/web/common/documents/company/heathrow-2-0-sustainability/reports/2023_Heathrow_Sustainability_Report.pdf</w:t>
        </w:r>
      </w:hyperlink>
      <w:r w:rsidRPr="000C097E">
        <w:rPr>
          <w:rFonts w:ascii="Arial" w:hAnsi="Arial" w:cs="Arial"/>
          <w:color w:val="000000" w:themeColor="text1"/>
        </w:rPr>
        <w:t xml:space="preserve"> [Accessed 18 Feb. 2025].</w:t>
      </w:r>
    </w:p>
    <w:p w14:paraId="616C719D" w14:textId="7E8732BB" w:rsidR="00347604" w:rsidRPr="000C097E" w:rsidRDefault="00347604" w:rsidP="000C097E">
      <w:pPr>
        <w:spacing w:line="360" w:lineRule="auto"/>
        <w:ind w:firstLine="720"/>
        <w:jc w:val="both"/>
        <w:rPr>
          <w:rFonts w:ascii="Arial" w:hAnsi="Arial" w:cs="Arial"/>
        </w:rPr>
      </w:pPr>
      <w:r w:rsidRPr="000C097E">
        <w:rPr>
          <w:rFonts w:ascii="Arial" w:hAnsi="Arial" w:cs="Arial"/>
        </w:rPr>
        <w:t>Hilton. (2025). </w:t>
      </w:r>
      <w:r w:rsidRPr="000C097E">
        <w:rPr>
          <w:rFonts w:ascii="Arial" w:hAnsi="Arial" w:cs="Arial"/>
          <w:i/>
          <w:iCs/>
        </w:rPr>
        <w:t>Carbon Neutral Meetings Offer – Hilton</w:t>
      </w:r>
      <w:r w:rsidRPr="000C097E">
        <w:rPr>
          <w:rFonts w:ascii="Arial" w:hAnsi="Arial" w:cs="Arial"/>
        </w:rPr>
        <w:t>. [online] Available at: https://www.hilton.com/en/events/offers/carbon-neutral-meetings/?msockid=01c6a3eaff7a63170294b1b8fe8162ea [Accessed 18 Feb. 2025].</w:t>
      </w:r>
    </w:p>
    <w:p w14:paraId="4396223D"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IATA. (2024). </w:t>
      </w:r>
      <w:r w:rsidRPr="000C097E">
        <w:rPr>
          <w:rFonts w:ascii="Arial" w:hAnsi="Arial" w:cs="Arial"/>
          <w:i/>
          <w:iCs/>
          <w:color w:val="000000" w:themeColor="text1"/>
        </w:rPr>
        <w:t>Developing Sustainable Aviation Fuel (SAF)</w:t>
      </w:r>
      <w:r w:rsidRPr="000C097E">
        <w:rPr>
          <w:rFonts w:ascii="Arial" w:hAnsi="Arial" w:cs="Arial"/>
          <w:color w:val="000000" w:themeColor="text1"/>
        </w:rPr>
        <w:t xml:space="preserve">. [online] Available at: </w:t>
      </w:r>
      <w:hyperlink r:id="rId21" w:anchor="tab-1" w:history="1">
        <w:r w:rsidRPr="000C097E">
          <w:rPr>
            <w:rStyle w:val="Hyperlink"/>
            <w:rFonts w:ascii="Arial" w:hAnsi="Arial" w:cs="Arial"/>
            <w:color w:val="000000" w:themeColor="text1"/>
          </w:rPr>
          <w:t>https://www.iata.org/en/programs/sustainability/sustainable-aviation-fuels/#tab-1</w:t>
        </w:r>
      </w:hyperlink>
      <w:r w:rsidRPr="000C097E">
        <w:rPr>
          <w:rFonts w:ascii="Arial" w:hAnsi="Arial" w:cs="Arial"/>
          <w:color w:val="000000" w:themeColor="text1"/>
        </w:rPr>
        <w:t>. [Accessed 18 Feb. 2025].</w:t>
      </w:r>
    </w:p>
    <w:p w14:paraId="7ECE4F97" w14:textId="60465642" w:rsidR="00266165" w:rsidRPr="000C097E" w:rsidRDefault="00266165" w:rsidP="000C097E">
      <w:pPr>
        <w:spacing w:line="360" w:lineRule="auto"/>
        <w:ind w:firstLine="720"/>
        <w:jc w:val="both"/>
        <w:rPr>
          <w:rFonts w:ascii="Arial" w:hAnsi="Arial" w:cs="Arial"/>
        </w:rPr>
      </w:pPr>
      <w:r w:rsidRPr="000C097E">
        <w:rPr>
          <w:rFonts w:ascii="Arial" w:hAnsi="Arial" w:cs="Arial"/>
        </w:rPr>
        <w:t xml:space="preserve">Kemp, M. and </w:t>
      </w:r>
      <w:proofErr w:type="spellStart"/>
      <w:r w:rsidRPr="000C097E">
        <w:rPr>
          <w:rFonts w:ascii="Arial" w:hAnsi="Arial" w:cs="Arial"/>
        </w:rPr>
        <w:t>Dłużewska</w:t>
      </w:r>
      <w:proofErr w:type="spellEnd"/>
      <w:r w:rsidRPr="000C097E">
        <w:rPr>
          <w:rFonts w:ascii="Arial" w:hAnsi="Arial" w:cs="Arial"/>
        </w:rPr>
        <w:t>, A. (2024). Sustainable Tourism in Selected High-End Resorts in Seychelles. </w:t>
      </w:r>
      <w:r w:rsidRPr="000C097E">
        <w:rPr>
          <w:rFonts w:ascii="Arial" w:hAnsi="Arial" w:cs="Arial"/>
          <w:i/>
          <w:iCs/>
        </w:rPr>
        <w:t>Seychelles Research Journal</w:t>
      </w:r>
      <w:r w:rsidRPr="000C097E">
        <w:rPr>
          <w:rFonts w:ascii="Arial" w:hAnsi="Arial" w:cs="Arial"/>
        </w:rPr>
        <w:t>, [online] 6(1). Available at: https://seychellesresearchjournal.com/wp-</w:t>
      </w:r>
      <w:r w:rsidRPr="000C097E">
        <w:rPr>
          <w:rFonts w:ascii="Arial" w:hAnsi="Arial" w:cs="Arial"/>
        </w:rPr>
        <w:lastRenderedPageBreak/>
        <w:t>content/uploads/2024/01/sustainable_tourism_in-selected_high-end_resorts_in_seychelles-michael_kemp-and-anna_dluzewska-seychelles_research_journal-6-1.pdf [Accessed 20 Feb. 2025].</w:t>
      </w:r>
    </w:p>
    <w:p w14:paraId="7D5F56A8"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Kim, H. and Teter, J. (2023). </w:t>
      </w:r>
      <w:r w:rsidRPr="000C097E">
        <w:rPr>
          <w:rFonts w:ascii="Arial" w:hAnsi="Arial" w:cs="Arial"/>
          <w:i/>
          <w:iCs/>
          <w:color w:val="000000" w:themeColor="text1"/>
        </w:rPr>
        <w:t>Aviation</w:t>
      </w:r>
      <w:r w:rsidRPr="000C097E">
        <w:rPr>
          <w:rFonts w:ascii="Arial" w:hAnsi="Arial" w:cs="Arial"/>
          <w:color w:val="000000" w:themeColor="text1"/>
        </w:rPr>
        <w:t xml:space="preserve">. [online] International Energy Agency. Available at: </w:t>
      </w:r>
      <w:hyperlink r:id="rId22" w:history="1">
        <w:r w:rsidRPr="000C097E">
          <w:rPr>
            <w:rStyle w:val="Hyperlink"/>
            <w:rFonts w:ascii="Arial" w:hAnsi="Arial" w:cs="Arial"/>
            <w:color w:val="000000" w:themeColor="text1"/>
          </w:rPr>
          <w:t>https://www.iea.org/energy-system/transport/aviation</w:t>
        </w:r>
      </w:hyperlink>
      <w:r w:rsidRPr="000C097E">
        <w:rPr>
          <w:rFonts w:ascii="Arial" w:hAnsi="Arial" w:cs="Arial"/>
          <w:color w:val="000000" w:themeColor="text1"/>
        </w:rPr>
        <w:t>. [Accessed 15 Feb. 2025].</w:t>
      </w:r>
    </w:p>
    <w:p w14:paraId="586A673C" w14:textId="4F461F62" w:rsidR="00347604" w:rsidRPr="000C097E" w:rsidRDefault="00347604" w:rsidP="000C097E">
      <w:pPr>
        <w:spacing w:line="360" w:lineRule="auto"/>
        <w:ind w:firstLine="720"/>
        <w:jc w:val="both"/>
        <w:rPr>
          <w:rFonts w:ascii="Arial" w:hAnsi="Arial" w:cs="Arial"/>
        </w:rPr>
      </w:pPr>
      <w:r w:rsidRPr="000C097E">
        <w:rPr>
          <w:rFonts w:ascii="Arial" w:hAnsi="Arial" w:cs="Arial"/>
        </w:rPr>
        <w:t>Kingsland, P. (2019). </w:t>
      </w:r>
      <w:r w:rsidRPr="000C097E">
        <w:rPr>
          <w:rFonts w:ascii="Arial" w:hAnsi="Arial" w:cs="Arial"/>
          <w:i/>
          <w:iCs/>
        </w:rPr>
        <w:t>From making honey to restoring wetlands: ecological projects at airports</w:t>
      </w:r>
      <w:r w:rsidRPr="000C097E">
        <w:rPr>
          <w:rFonts w:ascii="Arial" w:hAnsi="Arial" w:cs="Arial"/>
        </w:rPr>
        <w:t>. [online] Airport Technology. Available at: https://www.airport-technology.com/features/ecological-projects-at-airports/?cf-view [Accessed 23 Feb. 2025].</w:t>
      </w:r>
    </w:p>
    <w:p w14:paraId="4D8C72E0" w14:textId="77777777" w:rsidR="00E549F2" w:rsidRPr="000C097E"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t>Kurrer</w:t>
      </w:r>
      <w:proofErr w:type="spellEnd"/>
      <w:r w:rsidRPr="000C097E">
        <w:rPr>
          <w:rFonts w:ascii="Arial" w:hAnsi="Arial" w:cs="Arial"/>
          <w:color w:val="000000" w:themeColor="text1"/>
        </w:rPr>
        <w:t>, C. and Wala, Z. (2024). </w:t>
      </w:r>
      <w:r w:rsidRPr="000C097E">
        <w:rPr>
          <w:rFonts w:ascii="Arial" w:hAnsi="Arial" w:cs="Arial"/>
          <w:i/>
          <w:iCs/>
          <w:color w:val="000000" w:themeColor="text1"/>
        </w:rPr>
        <w:t>Air and noise pollution | Fact Sheets on the European Union | European Parliament</w:t>
      </w:r>
      <w:r w:rsidRPr="000C097E">
        <w:rPr>
          <w:rFonts w:ascii="Arial" w:hAnsi="Arial" w:cs="Arial"/>
          <w:color w:val="000000" w:themeColor="text1"/>
        </w:rPr>
        <w:t>. [online] Available at: https://www.europarl.europa.eu/factsheets/en/sheet/75/luchtvervuiling-en- [Accessed 20 Feb. 2025].</w:t>
      </w:r>
    </w:p>
    <w:p w14:paraId="201FE15B" w14:textId="77777777" w:rsidR="00E549F2" w:rsidRPr="000C097E"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t>Kuśmierek</w:t>
      </w:r>
      <w:proofErr w:type="spellEnd"/>
      <w:r w:rsidRPr="000C097E">
        <w:rPr>
          <w:rFonts w:ascii="Arial" w:hAnsi="Arial" w:cs="Arial"/>
          <w:color w:val="000000" w:themeColor="text1"/>
        </w:rPr>
        <w:t xml:space="preserve">, A., </w:t>
      </w:r>
      <w:proofErr w:type="spellStart"/>
      <w:r w:rsidRPr="000C097E">
        <w:rPr>
          <w:rFonts w:ascii="Arial" w:hAnsi="Arial" w:cs="Arial"/>
          <w:color w:val="000000" w:themeColor="text1"/>
        </w:rPr>
        <w:t>Galiński</w:t>
      </w:r>
      <w:proofErr w:type="spellEnd"/>
      <w:r w:rsidRPr="000C097E">
        <w:rPr>
          <w:rFonts w:ascii="Arial" w:hAnsi="Arial" w:cs="Arial"/>
          <w:color w:val="000000" w:themeColor="text1"/>
        </w:rPr>
        <w:t xml:space="preserve">, C. and </w:t>
      </w:r>
      <w:proofErr w:type="spellStart"/>
      <w:r w:rsidRPr="000C097E">
        <w:rPr>
          <w:rFonts w:ascii="Arial" w:hAnsi="Arial" w:cs="Arial"/>
          <w:color w:val="000000" w:themeColor="text1"/>
        </w:rPr>
        <w:t>Stalewski</w:t>
      </w:r>
      <w:proofErr w:type="spellEnd"/>
      <w:r w:rsidRPr="000C097E">
        <w:rPr>
          <w:rFonts w:ascii="Arial" w:hAnsi="Arial" w:cs="Arial"/>
          <w:color w:val="000000" w:themeColor="text1"/>
        </w:rPr>
        <w:t>, W. (2023). Review of the hybrid gas - electric aircraft propulsion systems versus alternative systems. </w:t>
      </w:r>
      <w:r w:rsidRPr="000C097E">
        <w:rPr>
          <w:rFonts w:ascii="Arial" w:hAnsi="Arial" w:cs="Arial"/>
          <w:i/>
          <w:iCs/>
          <w:color w:val="000000" w:themeColor="text1"/>
        </w:rPr>
        <w:t>Progress in Aerospace Sciences</w:t>
      </w:r>
      <w:r w:rsidRPr="000C097E">
        <w:rPr>
          <w:rFonts w:ascii="Arial" w:hAnsi="Arial" w:cs="Arial"/>
          <w:color w:val="000000" w:themeColor="text1"/>
        </w:rPr>
        <w:t xml:space="preserve">, [online] 141, p.100925. </w:t>
      </w:r>
      <w:proofErr w:type="spellStart"/>
      <w:proofErr w:type="gramStart"/>
      <w:r w:rsidRPr="000C097E">
        <w:rPr>
          <w:rFonts w:ascii="Arial" w:hAnsi="Arial" w:cs="Arial"/>
          <w:color w:val="000000" w:themeColor="text1"/>
        </w:rPr>
        <w:t>doi:https</w:t>
      </w:r>
      <w:proofErr w:type="spellEnd"/>
      <w:r w:rsidRPr="000C097E">
        <w:rPr>
          <w:rFonts w:ascii="Arial" w:hAnsi="Arial" w:cs="Arial"/>
          <w:color w:val="000000" w:themeColor="text1"/>
        </w:rPr>
        <w:t>://doi.org/10.1016/j.paerosci.2023.100925</w:t>
      </w:r>
      <w:proofErr w:type="gramEnd"/>
      <w:r w:rsidRPr="000C097E">
        <w:rPr>
          <w:rFonts w:ascii="Arial" w:hAnsi="Arial" w:cs="Arial"/>
          <w:color w:val="000000" w:themeColor="text1"/>
        </w:rPr>
        <w:t>. [Accessed 12 Feb. 2025].</w:t>
      </w:r>
    </w:p>
    <w:p w14:paraId="2FCD2C8F" w14:textId="63ED1912" w:rsidR="00266165" w:rsidRPr="000C097E" w:rsidRDefault="00266165" w:rsidP="000C097E">
      <w:pPr>
        <w:spacing w:line="360" w:lineRule="auto"/>
        <w:ind w:firstLine="720"/>
        <w:jc w:val="both"/>
        <w:rPr>
          <w:rFonts w:ascii="Arial" w:hAnsi="Arial" w:cs="Arial"/>
        </w:rPr>
      </w:pPr>
      <w:proofErr w:type="spellStart"/>
      <w:r w:rsidRPr="000C097E">
        <w:rPr>
          <w:rFonts w:ascii="Arial" w:hAnsi="Arial" w:cs="Arial"/>
        </w:rPr>
        <w:t>Laks</w:t>
      </w:r>
      <w:proofErr w:type="spellEnd"/>
      <w:r w:rsidRPr="000C097E">
        <w:rPr>
          <w:rFonts w:ascii="Arial" w:hAnsi="Arial" w:cs="Arial"/>
        </w:rPr>
        <w:t>, Z., and Doughty, R. (2022). </w:t>
      </w:r>
      <w:r w:rsidRPr="000C097E">
        <w:rPr>
          <w:rFonts w:ascii="Arial" w:hAnsi="Arial" w:cs="Arial"/>
          <w:i/>
          <w:iCs/>
        </w:rPr>
        <w:t>16 stunning eco-hotels and resorts for 2022</w:t>
      </w:r>
      <w:r w:rsidRPr="000C097E">
        <w:rPr>
          <w:rFonts w:ascii="Arial" w:hAnsi="Arial" w:cs="Arial"/>
        </w:rPr>
        <w:t xml:space="preserve">. Lonely Planet [online] Available at: </w:t>
      </w:r>
      <w:hyperlink r:id="rId23" w:history="1">
        <w:r w:rsidRPr="000C097E">
          <w:rPr>
            <w:rStyle w:val="Hyperlink"/>
            <w:rFonts w:ascii="Arial" w:hAnsi="Arial" w:cs="Arial"/>
          </w:rPr>
          <w:t>https://www.lonelyplanet.com/articles/sustainable-travel-eco-hotels</w:t>
        </w:r>
      </w:hyperlink>
      <w:r w:rsidRPr="000C097E">
        <w:rPr>
          <w:rFonts w:ascii="Arial" w:hAnsi="Arial" w:cs="Arial"/>
        </w:rPr>
        <w:t>. [Accessed 16 Feb. 2025].</w:t>
      </w:r>
    </w:p>
    <w:p w14:paraId="02151BB5"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 xml:space="preserve">Mohamed, A.-M.O., Paleologos, E.K. and </w:t>
      </w:r>
      <w:proofErr w:type="spellStart"/>
      <w:r w:rsidRPr="000C097E">
        <w:rPr>
          <w:rFonts w:ascii="Arial" w:hAnsi="Arial" w:cs="Arial"/>
          <w:color w:val="000000" w:themeColor="text1"/>
        </w:rPr>
        <w:t>Howari</w:t>
      </w:r>
      <w:proofErr w:type="spellEnd"/>
      <w:r w:rsidRPr="000C097E">
        <w:rPr>
          <w:rFonts w:ascii="Arial" w:hAnsi="Arial" w:cs="Arial"/>
          <w:color w:val="000000" w:themeColor="text1"/>
        </w:rPr>
        <w:t>, F.M. (2021). </w:t>
      </w:r>
      <w:r w:rsidRPr="000C097E">
        <w:rPr>
          <w:rFonts w:ascii="Arial" w:hAnsi="Arial" w:cs="Arial"/>
          <w:i/>
          <w:iCs/>
          <w:color w:val="000000" w:themeColor="text1"/>
        </w:rPr>
        <w:t>Chapter 19 - Noise pollution and its impact on human health and the environment</w:t>
      </w:r>
      <w:r w:rsidRPr="000C097E">
        <w:rPr>
          <w:rFonts w:ascii="Arial" w:hAnsi="Arial" w:cs="Arial"/>
          <w:color w:val="000000" w:themeColor="text1"/>
        </w:rPr>
        <w:t xml:space="preserve">. [online] ScienceDirect. Available at: </w:t>
      </w:r>
      <w:hyperlink r:id="rId24" w:history="1">
        <w:r w:rsidRPr="000C097E">
          <w:rPr>
            <w:rStyle w:val="Hyperlink"/>
            <w:rFonts w:ascii="Arial" w:hAnsi="Arial" w:cs="Arial"/>
            <w:color w:val="000000" w:themeColor="text1"/>
          </w:rPr>
          <w:t>https://www.sciencedirect.com/science/article/abs/pii/B9780128095829000190</w:t>
        </w:r>
      </w:hyperlink>
      <w:r w:rsidRPr="000C097E">
        <w:rPr>
          <w:rFonts w:ascii="Arial" w:hAnsi="Arial" w:cs="Arial"/>
          <w:color w:val="000000" w:themeColor="text1"/>
        </w:rPr>
        <w:t>. [Accessed 12 Feb. 2025].</w:t>
      </w:r>
    </w:p>
    <w:p w14:paraId="7ED49257"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Nilson, P. (2025). </w:t>
      </w:r>
      <w:r w:rsidRPr="000C097E">
        <w:rPr>
          <w:rFonts w:ascii="Arial" w:hAnsi="Arial" w:cs="Arial"/>
          <w:i/>
          <w:iCs/>
          <w:color w:val="000000" w:themeColor="text1"/>
        </w:rPr>
        <w:t>A year of SAF deals: 2024 roundup</w:t>
      </w:r>
      <w:r w:rsidRPr="000C097E">
        <w:rPr>
          <w:rFonts w:ascii="Arial" w:hAnsi="Arial" w:cs="Arial"/>
          <w:color w:val="000000" w:themeColor="text1"/>
        </w:rPr>
        <w:t>. [online] Airport Technology. Available at: https://www.airport-technology.com/features/a-year-of-saf-deals-2024-roundup/?cf-view [Accessed 21 Feb. 2025].</w:t>
      </w:r>
    </w:p>
    <w:p w14:paraId="06DDDAE8" w14:textId="77777777" w:rsidR="00E90F5E" w:rsidRPr="000C097E" w:rsidRDefault="00E90F5E" w:rsidP="000C097E">
      <w:pPr>
        <w:spacing w:line="360" w:lineRule="auto"/>
        <w:ind w:firstLine="720"/>
        <w:jc w:val="both"/>
        <w:rPr>
          <w:rFonts w:ascii="Arial" w:hAnsi="Arial" w:cs="Arial"/>
        </w:rPr>
      </w:pPr>
      <w:proofErr w:type="spellStart"/>
      <w:r w:rsidRPr="000C097E">
        <w:rPr>
          <w:rFonts w:ascii="Arial" w:hAnsi="Arial" w:cs="Arial"/>
        </w:rPr>
        <w:lastRenderedPageBreak/>
        <w:t>Perkowsky</w:t>
      </w:r>
      <w:proofErr w:type="spellEnd"/>
      <w:r w:rsidRPr="000C097E">
        <w:rPr>
          <w:rFonts w:ascii="Arial" w:hAnsi="Arial" w:cs="Arial"/>
        </w:rPr>
        <w:t>, A. (2024). </w:t>
      </w:r>
      <w:r w:rsidRPr="000C097E">
        <w:rPr>
          <w:rFonts w:ascii="Arial" w:hAnsi="Arial" w:cs="Arial"/>
          <w:i/>
          <w:iCs/>
        </w:rPr>
        <w:t>Marriott launches Connect Responsibly program - hotelbusiness.com</w:t>
      </w:r>
      <w:r w:rsidRPr="000C097E">
        <w:rPr>
          <w:rFonts w:ascii="Arial" w:hAnsi="Arial" w:cs="Arial"/>
        </w:rPr>
        <w:t>. [online] hotelbusiness.com. Available at: https://hotelbusiness.com/marriott-launches-connect-responsibly-program/ [Accessed 20 Feb. 2025].</w:t>
      </w:r>
    </w:p>
    <w:p w14:paraId="3A486880" w14:textId="137F6623" w:rsidR="00E90F5E" w:rsidRDefault="00E90F5E" w:rsidP="000C097E">
      <w:pPr>
        <w:spacing w:line="360" w:lineRule="auto"/>
        <w:ind w:firstLine="720"/>
        <w:jc w:val="both"/>
        <w:rPr>
          <w:rFonts w:ascii="Arial" w:hAnsi="Arial" w:cs="Arial"/>
        </w:rPr>
      </w:pPr>
      <w:r w:rsidRPr="000C097E">
        <w:rPr>
          <w:rFonts w:ascii="Arial" w:hAnsi="Arial" w:cs="Arial"/>
        </w:rPr>
        <w:t xml:space="preserve">Qiu, H., Wang, X., Wu, M.-Y., Wei, W., Morrison, A.M. and Kelly, C. (2022). The effect of destination source credibility on tourist environmentally responsible </w:t>
      </w:r>
      <w:proofErr w:type="spellStart"/>
      <w:r w:rsidRPr="000C097E">
        <w:rPr>
          <w:rFonts w:ascii="Arial" w:hAnsi="Arial" w:cs="Arial"/>
        </w:rPr>
        <w:t>behavior</w:t>
      </w:r>
      <w:proofErr w:type="spellEnd"/>
      <w:r w:rsidRPr="000C097E">
        <w:rPr>
          <w:rFonts w:ascii="Arial" w:hAnsi="Arial" w:cs="Arial"/>
        </w:rPr>
        <w:t>: an application of stimulus-organism-response theory. </w:t>
      </w:r>
      <w:r w:rsidRPr="000C097E">
        <w:rPr>
          <w:rFonts w:ascii="Arial" w:hAnsi="Arial" w:cs="Arial"/>
          <w:i/>
          <w:iCs/>
        </w:rPr>
        <w:t>Journal of Sustainable Tourism</w:t>
      </w:r>
      <w:r w:rsidRPr="000C097E">
        <w:rPr>
          <w:rFonts w:ascii="Arial" w:hAnsi="Arial" w:cs="Arial"/>
        </w:rPr>
        <w:t xml:space="preserve">, pp.1–21. </w:t>
      </w:r>
      <w:proofErr w:type="spellStart"/>
      <w:proofErr w:type="gramStart"/>
      <w:r w:rsidRPr="000C097E">
        <w:rPr>
          <w:rFonts w:ascii="Arial" w:hAnsi="Arial" w:cs="Arial"/>
        </w:rPr>
        <w:t>doi:https</w:t>
      </w:r>
      <w:proofErr w:type="spellEnd"/>
      <w:r w:rsidRPr="000C097E">
        <w:rPr>
          <w:rFonts w:ascii="Arial" w:hAnsi="Arial" w:cs="Arial"/>
        </w:rPr>
        <w:t>://doi.org/10.1080/09669582.2022.2067167</w:t>
      </w:r>
      <w:proofErr w:type="gramEnd"/>
      <w:r w:rsidRPr="000C097E">
        <w:rPr>
          <w:rFonts w:ascii="Arial" w:hAnsi="Arial" w:cs="Arial"/>
        </w:rPr>
        <w:t>. [Accessed 02 Feb. 2025].</w:t>
      </w:r>
    </w:p>
    <w:p w14:paraId="3C67FFB5" w14:textId="69FCEBD0" w:rsidR="00F0182C" w:rsidRPr="000C097E" w:rsidRDefault="00F0182C" w:rsidP="000C097E">
      <w:pPr>
        <w:spacing w:line="360" w:lineRule="auto"/>
        <w:ind w:firstLine="720"/>
        <w:jc w:val="both"/>
        <w:rPr>
          <w:rFonts w:ascii="Arial" w:hAnsi="Arial" w:cs="Arial"/>
        </w:rPr>
      </w:pPr>
      <w:r w:rsidRPr="00E17ED4">
        <w:rPr>
          <w:rFonts w:ascii="Arial" w:hAnsi="Arial" w:cs="Arial"/>
        </w:rPr>
        <w:t>Ravishankar, B. and Christopher, P.B. (</w:t>
      </w:r>
      <w:r w:rsidRPr="00F0182C">
        <w:rPr>
          <w:rFonts w:ascii="Arial" w:hAnsi="Arial" w:cs="Arial"/>
        </w:rPr>
        <w:t>2020)</w:t>
      </w:r>
      <w:r w:rsidR="00E17ED4">
        <w:rPr>
          <w:rFonts w:ascii="Arial" w:hAnsi="Arial" w:cs="Arial"/>
        </w:rPr>
        <w:t>.</w:t>
      </w:r>
      <w:r w:rsidRPr="00F0182C">
        <w:rPr>
          <w:rFonts w:ascii="Arial" w:hAnsi="Arial" w:cs="Arial"/>
        </w:rPr>
        <w:t xml:space="preserve"> </w:t>
      </w:r>
      <w:r w:rsidR="00E17ED4">
        <w:rPr>
          <w:rFonts w:ascii="Arial" w:hAnsi="Arial" w:cs="Arial"/>
        </w:rPr>
        <w:t>‘</w:t>
      </w:r>
      <w:r w:rsidRPr="00F0182C">
        <w:rPr>
          <w:rFonts w:ascii="Arial" w:hAnsi="Arial" w:cs="Arial"/>
        </w:rPr>
        <w:t xml:space="preserve">Impact of innovative services on customer satisfaction and enhancing tourism: Airline and hotel services from tourist perspective’, </w:t>
      </w:r>
      <w:r w:rsidRPr="00F0182C">
        <w:rPr>
          <w:rFonts w:ascii="Arial" w:hAnsi="Arial" w:cs="Arial"/>
          <w:i/>
          <w:iCs/>
        </w:rPr>
        <w:t>Journal of Critical Reviews</w:t>
      </w:r>
      <w:r w:rsidRPr="00F0182C">
        <w:rPr>
          <w:rFonts w:ascii="Arial" w:hAnsi="Arial" w:cs="Arial"/>
        </w:rPr>
        <w:t xml:space="preserve">, </w:t>
      </w:r>
      <w:r w:rsidRPr="00F0182C">
        <w:rPr>
          <w:rFonts w:ascii="Arial" w:hAnsi="Arial" w:cs="Arial"/>
          <w:b/>
          <w:bCs/>
        </w:rPr>
        <w:t>7</w:t>
      </w:r>
      <w:r w:rsidRPr="00F0182C">
        <w:rPr>
          <w:rFonts w:ascii="Arial" w:hAnsi="Arial" w:cs="Arial"/>
        </w:rPr>
        <w:t xml:space="preserve">(11), Available at: </w:t>
      </w:r>
      <w:hyperlink r:id="rId25" w:history="1">
        <w:r w:rsidR="00862F80" w:rsidRPr="00862F80">
          <w:rPr>
            <w:rStyle w:val="Hyperlink"/>
            <w:rFonts w:ascii="Arial" w:hAnsi="Arial" w:cs="Arial"/>
          </w:rPr>
          <w:t>Journal-of-Critical-Reviews-IMPACT-OF-INNOVATIVE-SERVICES-ON-CUSTOMER-SATISFACTION-AND-ENHANCING-TOURISM-AIRLINE-AND-HOTEL-SERVICES-FROM-TOURIST-PERSPECTIVE.pdf</w:t>
        </w:r>
      </w:hyperlink>
      <w:r w:rsidR="00862F80">
        <w:rPr>
          <w:rFonts w:ascii="Arial" w:hAnsi="Arial" w:cs="Arial"/>
        </w:rPr>
        <w:t xml:space="preserve"> [Accessed 18 Feb. 2025].</w:t>
      </w:r>
    </w:p>
    <w:p w14:paraId="31F66BEF"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Reichheld, A., Peto, J. and Ritthaler, C. (2023). </w:t>
      </w:r>
      <w:r w:rsidRPr="000C097E">
        <w:rPr>
          <w:rFonts w:ascii="Arial" w:hAnsi="Arial" w:cs="Arial"/>
          <w:i/>
          <w:iCs/>
          <w:color w:val="000000" w:themeColor="text1"/>
        </w:rPr>
        <w:t>Research: Consumers’ Sustainability Demands Are Rising</w:t>
      </w:r>
      <w:r w:rsidRPr="000C097E">
        <w:rPr>
          <w:rFonts w:ascii="Arial" w:hAnsi="Arial" w:cs="Arial"/>
          <w:color w:val="000000" w:themeColor="text1"/>
        </w:rPr>
        <w:t xml:space="preserve">. [online] Harvard Business Review. Available at: </w:t>
      </w:r>
      <w:hyperlink r:id="rId26" w:history="1">
        <w:r w:rsidRPr="000C097E">
          <w:rPr>
            <w:rStyle w:val="Hyperlink"/>
            <w:rFonts w:ascii="Arial" w:hAnsi="Arial" w:cs="Arial"/>
            <w:color w:val="000000" w:themeColor="text1"/>
          </w:rPr>
          <w:t>https://hbr.org/2023/09/research-consumers-sustainability-demands-are-rising</w:t>
        </w:r>
      </w:hyperlink>
      <w:r w:rsidRPr="000C097E">
        <w:rPr>
          <w:rFonts w:ascii="Arial" w:hAnsi="Arial" w:cs="Arial"/>
          <w:color w:val="000000" w:themeColor="text1"/>
        </w:rPr>
        <w:t>. [Accessed 20 Feb. 2025].</w:t>
      </w:r>
    </w:p>
    <w:p w14:paraId="73A90408" w14:textId="77777777" w:rsidR="00E90F5E" w:rsidRPr="000C097E" w:rsidRDefault="00E90F5E" w:rsidP="000C097E">
      <w:pPr>
        <w:spacing w:line="360" w:lineRule="auto"/>
        <w:ind w:firstLine="720"/>
        <w:jc w:val="both"/>
        <w:rPr>
          <w:rFonts w:ascii="Arial" w:hAnsi="Arial" w:cs="Arial"/>
        </w:rPr>
      </w:pPr>
      <w:r w:rsidRPr="000C097E">
        <w:rPr>
          <w:rFonts w:ascii="Arial" w:hAnsi="Arial" w:cs="Arial"/>
        </w:rPr>
        <w:t>Schiphol. (2025). </w:t>
      </w:r>
      <w:r w:rsidRPr="000C097E">
        <w:rPr>
          <w:rFonts w:ascii="Arial" w:hAnsi="Arial" w:cs="Arial"/>
          <w:i/>
          <w:iCs/>
        </w:rPr>
        <w:t>Schiphol | At the airport</w:t>
      </w:r>
      <w:r w:rsidRPr="000C097E">
        <w:rPr>
          <w:rFonts w:ascii="Arial" w:hAnsi="Arial" w:cs="Arial"/>
        </w:rPr>
        <w:t>. [online] Available at: https://www.schiphol.nl/en/sustainability/at-the-airport/ [Accessed 23 Feb. 2025].</w:t>
      </w:r>
    </w:p>
    <w:p w14:paraId="360C8F0F" w14:textId="77777777" w:rsidR="00E90F5E" w:rsidRPr="000C097E" w:rsidRDefault="00E90F5E" w:rsidP="000C097E">
      <w:pPr>
        <w:spacing w:line="360" w:lineRule="auto"/>
        <w:ind w:firstLine="720"/>
        <w:jc w:val="both"/>
        <w:rPr>
          <w:rFonts w:ascii="Arial" w:hAnsi="Arial" w:cs="Arial"/>
        </w:rPr>
      </w:pPr>
      <w:r w:rsidRPr="000C097E">
        <w:rPr>
          <w:rFonts w:ascii="Arial" w:hAnsi="Arial" w:cs="Arial"/>
        </w:rPr>
        <w:t>Singh, V. and Sharma, S.K. (2015). Fuel consumption optimization in air transport: a review, classification, critique, simple meta-analysis, and future research implications. </w:t>
      </w:r>
      <w:r w:rsidRPr="000C097E">
        <w:rPr>
          <w:rFonts w:ascii="Arial" w:hAnsi="Arial" w:cs="Arial"/>
          <w:i/>
          <w:iCs/>
        </w:rPr>
        <w:t>European Transport Research Review</w:t>
      </w:r>
      <w:r w:rsidRPr="000C097E">
        <w:rPr>
          <w:rFonts w:ascii="Arial" w:hAnsi="Arial" w:cs="Arial"/>
        </w:rPr>
        <w:t xml:space="preserve">, [online] 7(2). </w:t>
      </w:r>
      <w:proofErr w:type="spellStart"/>
      <w:proofErr w:type="gramStart"/>
      <w:r w:rsidRPr="000C097E">
        <w:rPr>
          <w:rFonts w:ascii="Arial" w:hAnsi="Arial" w:cs="Arial"/>
        </w:rPr>
        <w:t>doi:https</w:t>
      </w:r>
      <w:proofErr w:type="spellEnd"/>
      <w:r w:rsidRPr="000C097E">
        <w:rPr>
          <w:rFonts w:ascii="Arial" w:hAnsi="Arial" w:cs="Arial"/>
        </w:rPr>
        <w:t>://doi.org/10.1007/s12544-015-0160-x</w:t>
      </w:r>
      <w:proofErr w:type="gramEnd"/>
      <w:r w:rsidRPr="000C097E">
        <w:rPr>
          <w:rFonts w:ascii="Arial" w:hAnsi="Arial" w:cs="Arial"/>
        </w:rPr>
        <w:t>. [Accessed 16 Feb. 2025].</w:t>
      </w:r>
    </w:p>
    <w:p w14:paraId="1AD8F883" w14:textId="77777777" w:rsidR="00E90F5E" w:rsidRPr="000C097E" w:rsidRDefault="00E90F5E" w:rsidP="000C097E">
      <w:pPr>
        <w:spacing w:line="360" w:lineRule="auto"/>
        <w:ind w:firstLine="720"/>
        <w:jc w:val="both"/>
        <w:rPr>
          <w:rFonts w:ascii="Arial" w:hAnsi="Arial" w:cs="Arial"/>
          <w:color w:val="000000" w:themeColor="text1"/>
        </w:rPr>
      </w:pPr>
      <w:r w:rsidRPr="000C097E">
        <w:rPr>
          <w:rFonts w:ascii="Arial" w:hAnsi="Arial" w:cs="Arial"/>
        </w:rPr>
        <w:t>Tiseo, I. (2024a). </w:t>
      </w:r>
      <w:r w:rsidRPr="000C097E">
        <w:rPr>
          <w:rFonts w:ascii="Arial" w:hAnsi="Arial" w:cs="Arial"/>
          <w:i/>
          <w:iCs/>
        </w:rPr>
        <w:t>Global aviation CO</w:t>
      </w:r>
      <w:r w:rsidRPr="000C097E">
        <w:rPr>
          <w:rFonts w:ascii="Arial" w:hAnsi="Arial" w:cs="Arial"/>
          <w:i/>
          <w:iCs/>
          <w:vertAlign w:val="subscript"/>
        </w:rPr>
        <w:t>2</w:t>
      </w:r>
      <w:r w:rsidRPr="000C097E">
        <w:rPr>
          <w:rFonts w:ascii="Arial" w:hAnsi="Arial" w:cs="Arial"/>
          <w:i/>
          <w:iCs/>
        </w:rPr>
        <w:t> emissions 1970-2022</w:t>
      </w:r>
      <w:r w:rsidRPr="000C097E">
        <w:rPr>
          <w:rFonts w:ascii="Arial" w:hAnsi="Arial" w:cs="Arial"/>
        </w:rPr>
        <w:t xml:space="preserve">. [online] Available at: </w:t>
      </w:r>
      <w:hyperlink r:id="rId27" w:history="1">
        <w:r w:rsidRPr="000C097E">
          <w:rPr>
            <w:rStyle w:val="Hyperlink"/>
            <w:rFonts w:ascii="Arial" w:hAnsi="Arial" w:cs="Arial"/>
          </w:rPr>
          <w:t>https://www.statista.com/statistics/1417212/international-aviation-emissions-worldwide/</w:t>
        </w:r>
      </w:hyperlink>
      <w:r w:rsidRPr="000C097E">
        <w:rPr>
          <w:rFonts w:ascii="Arial" w:hAnsi="Arial" w:cs="Arial"/>
        </w:rPr>
        <w:t>. [Accessed 02 Feb. 2025]</w:t>
      </w:r>
      <w:r w:rsidRPr="000C097E">
        <w:rPr>
          <w:rFonts w:ascii="Arial" w:hAnsi="Arial" w:cs="Arial"/>
          <w:color w:val="000000" w:themeColor="text1"/>
        </w:rPr>
        <w:t>.</w:t>
      </w:r>
    </w:p>
    <w:p w14:paraId="4B1805F2" w14:textId="10C266B3" w:rsidR="00E90F5E" w:rsidRPr="000C097E" w:rsidRDefault="00E90F5E" w:rsidP="000C097E">
      <w:pPr>
        <w:spacing w:line="360" w:lineRule="auto"/>
        <w:ind w:firstLine="720"/>
        <w:jc w:val="both"/>
        <w:rPr>
          <w:rFonts w:ascii="Arial" w:hAnsi="Arial" w:cs="Arial"/>
          <w:color w:val="000000" w:themeColor="text1"/>
        </w:rPr>
      </w:pPr>
      <w:r w:rsidRPr="000C097E">
        <w:rPr>
          <w:rFonts w:ascii="Arial" w:hAnsi="Arial" w:cs="Arial"/>
        </w:rPr>
        <w:t>Tiseo, I. (2024b). </w:t>
      </w:r>
      <w:r w:rsidRPr="000C097E">
        <w:rPr>
          <w:rFonts w:ascii="Arial" w:hAnsi="Arial" w:cs="Arial"/>
          <w:i/>
          <w:iCs/>
        </w:rPr>
        <w:t>Share of global CO2 emissions by sector 2020</w:t>
      </w:r>
      <w:r w:rsidRPr="000C097E">
        <w:rPr>
          <w:rFonts w:ascii="Arial" w:hAnsi="Arial" w:cs="Arial"/>
        </w:rPr>
        <w:t xml:space="preserve">. [online] Statista. Available at: </w:t>
      </w:r>
      <w:hyperlink r:id="rId28" w:history="1">
        <w:r w:rsidRPr="000C097E">
          <w:rPr>
            <w:rStyle w:val="Hyperlink"/>
            <w:rFonts w:ascii="Arial" w:hAnsi="Arial" w:cs="Arial"/>
          </w:rPr>
          <w:t>https://www.statista.com/statistics/1129656/global-share-of-co2-emissions-from-fossil-fuel-and-cement/</w:t>
        </w:r>
      </w:hyperlink>
      <w:r w:rsidRPr="000C097E">
        <w:rPr>
          <w:rFonts w:ascii="Arial" w:hAnsi="Arial" w:cs="Arial"/>
        </w:rPr>
        <w:t>. [Accessed 02 Feb. 2025].</w:t>
      </w:r>
    </w:p>
    <w:p w14:paraId="2B61CCEA" w14:textId="77777777" w:rsidR="00E549F2" w:rsidRPr="000C097E" w:rsidRDefault="00E549F2" w:rsidP="000C097E">
      <w:pPr>
        <w:spacing w:line="360" w:lineRule="auto"/>
        <w:ind w:firstLine="720"/>
        <w:jc w:val="both"/>
        <w:rPr>
          <w:rFonts w:ascii="Arial" w:hAnsi="Arial" w:cs="Arial"/>
          <w:color w:val="000000" w:themeColor="text1"/>
        </w:rPr>
      </w:pPr>
      <w:proofErr w:type="spellStart"/>
      <w:r w:rsidRPr="000C097E">
        <w:rPr>
          <w:rFonts w:ascii="Arial" w:hAnsi="Arial" w:cs="Arial"/>
          <w:color w:val="000000" w:themeColor="text1"/>
        </w:rPr>
        <w:lastRenderedPageBreak/>
        <w:t>Vajdová</w:t>
      </w:r>
      <w:proofErr w:type="spellEnd"/>
      <w:r w:rsidRPr="000C097E">
        <w:rPr>
          <w:rFonts w:ascii="Arial" w:hAnsi="Arial" w:cs="Arial"/>
          <w:color w:val="000000" w:themeColor="text1"/>
        </w:rPr>
        <w:t xml:space="preserve">, I., </w:t>
      </w:r>
      <w:proofErr w:type="spellStart"/>
      <w:r w:rsidRPr="000C097E">
        <w:rPr>
          <w:rFonts w:ascii="Arial" w:hAnsi="Arial" w:cs="Arial"/>
          <w:color w:val="000000" w:themeColor="text1"/>
        </w:rPr>
        <w:t>Jenčová</w:t>
      </w:r>
      <w:proofErr w:type="spellEnd"/>
      <w:r w:rsidRPr="000C097E">
        <w:rPr>
          <w:rFonts w:ascii="Arial" w:hAnsi="Arial" w:cs="Arial"/>
          <w:color w:val="000000" w:themeColor="text1"/>
        </w:rPr>
        <w:t xml:space="preserve">, E., Szabo, S., </w:t>
      </w:r>
      <w:proofErr w:type="spellStart"/>
      <w:r w:rsidRPr="000C097E">
        <w:rPr>
          <w:rFonts w:ascii="Arial" w:hAnsi="Arial" w:cs="Arial"/>
          <w:color w:val="000000" w:themeColor="text1"/>
        </w:rPr>
        <w:t>Melníková</w:t>
      </w:r>
      <w:proofErr w:type="spellEnd"/>
      <w:r w:rsidRPr="000C097E">
        <w:rPr>
          <w:rFonts w:ascii="Arial" w:hAnsi="Arial" w:cs="Arial"/>
          <w:color w:val="000000" w:themeColor="text1"/>
        </w:rPr>
        <w:t>, L., Galanda, J., Dobrowolska, M. and Ploch, J. (2019). Environmental Impact of Burning Composite Materials Used in Aircraft Construction on the Air. </w:t>
      </w:r>
      <w:r w:rsidRPr="000C097E">
        <w:rPr>
          <w:rFonts w:ascii="Arial" w:hAnsi="Arial" w:cs="Arial"/>
          <w:i/>
          <w:iCs/>
          <w:color w:val="000000" w:themeColor="text1"/>
        </w:rPr>
        <w:t>International Journal of Environmental Research and Public Health</w:t>
      </w:r>
      <w:r w:rsidRPr="000C097E">
        <w:rPr>
          <w:rFonts w:ascii="Arial" w:hAnsi="Arial" w:cs="Arial"/>
          <w:color w:val="000000" w:themeColor="text1"/>
        </w:rPr>
        <w:t xml:space="preserve">, [online] 16(20), p.4008. </w:t>
      </w:r>
      <w:proofErr w:type="spellStart"/>
      <w:proofErr w:type="gramStart"/>
      <w:r w:rsidRPr="000C097E">
        <w:rPr>
          <w:rFonts w:ascii="Arial" w:hAnsi="Arial" w:cs="Arial"/>
          <w:color w:val="000000" w:themeColor="text1"/>
        </w:rPr>
        <w:t>doi:https</w:t>
      </w:r>
      <w:proofErr w:type="spellEnd"/>
      <w:r w:rsidRPr="000C097E">
        <w:rPr>
          <w:rFonts w:ascii="Arial" w:hAnsi="Arial" w:cs="Arial"/>
          <w:color w:val="000000" w:themeColor="text1"/>
        </w:rPr>
        <w:t>://doi.org/10.3390/ijerph16204008</w:t>
      </w:r>
      <w:proofErr w:type="gramEnd"/>
      <w:r w:rsidRPr="000C097E">
        <w:rPr>
          <w:rFonts w:ascii="Arial" w:hAnsi="Arial" w:cs="Arial"/>
          <w:color w:val="000000" w:themeColor="text1"/>
        </w:rPr>
        <w:t>. [Accessed 07 Feb. 2025].</w:t>
      </w:r>
    </w:p>
    <w:p w14:paraId="1948DF75" w14:textId="7E9AEFF1" w:rsidR="008F2D09" w:rsidRPr="000C097E" w:rsidRDefault="008F2D09" w:rsidP="000C097E">
      <w:pPr>
        <w:spacing w:line="360" w:lineRule="auto"/>
        <w:ind w:firstLine="720"/>
        <w:jc w:val="both"/>
        <w:rPr>
          <w:rFonts w:ascii="Arial" w:hAnsi="Arial" w:cs="Arial"/>
        </w:rPr>
      </w:pPr>
      <w:r w:rsidRPr="000C097E">
        <w:rPr>
          <w:rFonts w:ascii="Arial" w:hAnsi="Arial" w:cs="Arial"/>
        </w:rPr>
        <w:t xml:space="preserve">Vegter, S., </w:t>
      </w:r>
      <w:proofErr w:type="spellStart"/>
      <w:r w:rsidRPr="000C097E">
        <w:rPr>
          <w:rFonts w:ascii="Arial" w:hAnsi="Arial" w:cs="Arial"/>
        </w:rPr>
        <w:t>Hoefsloot</w:t>
      </w:r>
      <w:proofErr w:type="spellEnd"/>
      <w:r w:rsidRPr="000C097E">
        <w:rPr>
          <w:rFonts w:ascii="Arial" w:hAnsi="Arial" w:cs="Arial"/>
        </w:rPr>
        <w:t xml:space="preserve">, N. and Lieshout, R. (2023) </w:t>
      </w:r>
      <w:r w:rsidRPr="000C097E">
        <w:rPr>
          <w:rFonts w:ascii="Arial" w:hAnsi="Arial" w:cs="Arial"/>
          <w:i/>
          <w:iCs/>
        </w:rPr>
        <w:t>Measuring the cost-effectiveness of noise mitigating measures for Schiphol Airport in the context of the Balanced Approach procedure: Final report, 10-3-2023.</w:t>
      </w:r>
      <w:r w:rsidRPr="000C097E">
        <w:rPr>
          <w:rFonts w:ascii="Arial" w:hAnsi="Arial" w:cs="Arial"/>
        </w:rPr>
        <w:t xml:space="preserve"> </w:t>
      </w:r>
      <w:proofErr w:type="spellStart"/>
      <w:r w:rsidRPr="000C097E">
        <w:rPr>
          <w:rFonts w:ascii="Arial" w:hAnsi="Arial" w:cs="Arial"/>
        </w:rPr>
        <w:t>Decisio</w:t>
      </w:r>
      <w:proofErr w:type="spellEnd"/>
      <w:r w:rsidRPr="000C097E">
        <w:rPr>
          <w:rFonts w:ascii="Arial" w:hAnsi="Arial" w:cs="Arial"/>
        </w:rPr>
        <w:t xml:space="preserve"> and </w:t>
      </w:r>
      <w:proofErr w:type="gramStart"/>
      <w:r w:rsidRPr="000C097E">
        <w:rPr>
          <w:rFonts w:ascii="Arial" w:hAnsi="Arial" w:cs="Arial"/>
        </w:rPr>
        <w:t>Beelining</w:t>
      </w:r>
      <w:proofErr w:type="gramEnd"/>
      <w:r w:rsidRPr="000C097E">
        <w:rPr>
          <w:rFonts w:ascii="Arial" w:hAnsi="Arial" w:cs="Arial"/>
        </w:rPr>
        <w:t>. Available at: https://www.beelining.nl/wp-content/uploads/2024/09/Decisio_and_Beelining_Cost_effectiveness_of_noise-mitigating_measures_for_Schiphol_March_2023.pdf [Accessed 22 Feb. 2025].</w:t>
      </w:r>
    </w:p>
    <w:p w14:paraId="52775D9C" w14:textId="2FD3E3CF" w:rsidR="001237C8" w:rsidRPr="000C097E" w:rsidRDefault="001237C8"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Virgin Atlantic. (2025a). </w:t>
      </w:r>
      <w:r w:rsidRPr="000C097E">
        <w:rPr>
          <w:rFonts w:ascii="Arial" w:hAnsi="Arial" w:cs="Arial"/>
          <w:i/>
          <w:iCs/>
          <w:color w:val="000000" w:themeColor="text1"/>
        </w:rPr>
        <w:t>Fuel</w:t>
      </w:r>
      <w:r w:rsidRPr="000C097E">
        <w:rPr>
          <w:rFonts w:ascii="Arial" w:hAnsi="Arial" w:cs="Arial"/>
          <w:color w:val="000000" w:themeColor="text1"/>
        </w:rPr>
        <w:t xml:space="preserve">. [online] Available at: </w:t>
      </w:r>
      <w:hyperlink r:id="rId29" w:history="1">
        <w:r w:rsidRPr="000C097E">
          <w:rPr>
            <w:rStyle w:val="Hyperlink"/>
            <w:rFonts w:ascii="Arial" w:hAnsi="Arial" w:cs="Arial"/>
            <w:color w:val="000000" w:themeColor="text1"/>
          </w:rPr>
          <w:t>https://corporate.virginatlantic.com/global/en/business-for-good/planet/fuel.html</w:t>
        </w:r>
      </w:hyperlink>
      <w:r w:rsidRPr="000C097E">
        <w:rPr>
          <w:rFonts w:ascii="Arial" w:hAnsi="Arial" w:cs="Arial"/>
          <w:color w:val="000000" w:themeColor="text1"/>
        </w:rPr>
        <w:t>. [Accessed 20 Feb. 2025].</w:t>
      </w:r>
    </w:p>
    <w:p w14:paraId="7304E712" w14:textId="735657E8" w:rsidR="008F2D09" w:rsidRPr="000C097E" w:rsidRDefault="008F2D09" w:rsidP="000C097E">
      <w:pPr>
        <w:spacing w:line="360" w:lineRule="auto"/>
        <w:ind w:firstLine="720"/>
        <w:jc w:val="both"/>
        <w:rPr>
          <w:rFonts w:ascii="Arial" w:hAnsi="Arial" w:cs="Arial"/>
        </w:rPr>
      </w:pPr>
      <w:r w:rsidRPr="000C097E">
        <w:rPr>
          <w:rFonts w:ascii="Arial" w:hAnsi="Arial" w:cs="Arial"/>
        </w:rPr>
        <w:t>Virgin Atlantic</w:t>
      </w:r>
      <w:r w:rsidR="001237C8" w:rsidRPr="000C097E">
        <w:rPr>
          <w:rFonts w:ascii="Arial" w:hAnsi="Arial" w:cs="Arial"/>
        </w:rPr>
        <w:t>.</w:t>
      </w:r>
      <w:r w:rsidRPr="000C097E">
        <w:rPr>
          <w:rFonts w:ascii="Arial" w:hAnsi="Arial" w:cs="Arial"/>
        </w:rPr>
        <w:t xml:space="preserve"> (2025b). </w:t>
      </w:r>
      <w:r w:rsidRPr="000C097E">
        <w:rPr>
          <w:rFonts w:ascii="Arial" w:hAnsi="Arial" w:cs="Arial"/>
          <w:i/>
          <w:iCs/>
        </w:rPr>
        <w:t>Sustainable Tourism | Responsible Tourism | Virgin Atlantic Holidays</w:t>
      </w:r>
      <w:r w:rsidRPr="000C097E">
        <w:rPr>
          <w:rFonts w:ascii="Arial" w:hAnsi="Arial" w:cs="Arial"/>
        </w:rPr>
        <w:t>. [online] Virginatlantic.com. Available at: https://www.virginatlantic.com/holidays/responsible-tourism [Accessed 23 Feb. 2025].</w:t>
      </w:r>
    </w:p>
    <w:p w14:paraId="40E44B03" w14:textId="77777777" w:rsidR="00E549F2" w:rsidRPr="000C097E" w:rsidRDefault="00E549F2" w:rsidP="000C097E">
      <w:pPr>
        <w:spacing w:line="360" w:lineRule="auto"/>
        <w:ind w:firstLine="720"/>
        <w:jc w:val="both"/>
        <w:rPr>
          <w:rFonts w:ascii="Arial" w:hAnsi="Arial" w:cs="Arial"/>
          <w:color w:val="000000" w:themeColor="text1"/>
        </w:rPr>
      </w:pPr>
      <w:r w:rsidRPr="000C097E">
        <w:rPr>
          <w:rFonts w:ascii="Arial" w:hAnsi="Arial" w:cs="Arial"/>
          <w:color w:val="000000" w:themeColor="text1"/>
        </w:rPr>
        <w:t>Zhu, L., Holden, J.R. and Gonder, J.D. (2018). Navigation Application Programming Interface Route Fuel Saving Opportunity Assessment on Large-Scale Real-World Travel Data for Conventional Vehicles and Hybrid Electric Vehicles. </w:t>
      </w:r>
      <w:r w:rsidRPr="000C097E">
        <w:rPr>
          <w:rFonts w:ascii="Arial" w:hAnsi="Arial" w:cs="Arial"/>
          <w:i/>
          <w:iCs/>
          <w:color w:val="000000" w:themeColor="text1"/>
        </w:rPr>
        <w:t>Transportation Research Record: Journal of the Transportation Research Board</w:t>
      </w:r>
      <w:r w:rsidRPr="000C097E">
        <w:rPr>
          <w:rFonts w:ascii="Arial" w:hAnsi="Arial" w:cs="Arial"/>
          <w:color w:val="000000" w:themeColor="text1"/>
        </w:rPr>
        <w:t xml:space="preserve">, 2672(25), pp.139–149. </w:t>
      </w:r>
      <w:proofErr w:type="spellStart"/>
      <w:proofErr w:type="gramStart"/>
      <w:r w:rsidRPr="000C097E">
        <w:rPr>
          <w:rFonts w:ascii="Arial" w:hAnsi="Arial" w:cs="Arial"/>
          <w:color w:val="000000" w:themeColor="text1"/>
        </w:rPr>
        <w:t>doi:https</w:t>
      </w:r>
      <w:proofErr w:type="spellEnd"/>
      <w:r w:rsidRPr="000C097E">
        <w:rPr>
          <w:rFonts w:ascii="Arial" w:hAnsi="Arial" w:cs="Arial"/>
          <w:color w:val="000000" w:themeColor="text1"/>
        </w:rPr>
        <w:t>://doi.org/10.1177/0361198118797805</w:t>
      </w:r>
      <w:proofErr w:type="gramEnd"/>
      <w:r w:rsidRPr="000C097E">
        <w:rPr>
          <w:rFonts w:ascii="Arial" w:hAnsi="Arial" w:cs="Arial"/>
          <w:color w:val="000000" w:themeColor="text1"/>
        </w:rPr>
        <w:t>. [Accessed 20 Feb. 2025].</w:t>
      </w:r>
    </w:p>
    <w:p w14:paraId="371F9C72" w14:textId="77777777" w:rsidR="00B509C5" w:rsidRPr="000C097E" w:rsidRDefault="00B509C5" w:rsidP="000C097E">
      <w:pPr>
        <w:spacing w:line="360" w:lineRule="auto"/>
        <w:ind w:firstLine="720"/>
        <w:jc w:val="both"/>
        <w:rPr>
          <w:rFonts w:ascii="Arial" w:hAnsi="Arial" w:cs="Arial"/>
        </w:rPr>
      </w:pPr>
    </w:p>
    <w:p w14:paraId="5CEC78DC" w14:textId="24A8D9CE" w:rsidR="00590FE0" w:rsidRPr="000C097E" w:rsidRDefault="00590FE0" w:rsidP="000C097E">
      <w:pPr>
        <w:spacing w:line="360" w:lineRule="auto"/>
        <w:ind w:firstLine="720"/>
        <w:jc w:val="both"/>
        <w:rPr>
          <w:rFonts w:ascii="Arial" w:hAnsi="Arial" w:cs="Arial"/>
          <w:color w:val="000000" w:themeColor="text1"/>
        </w:rPr>
      </w:pPr>
    </w:p>
    <w:sectPr w:rsidR="00590FE0" w:rsidRPr="000C097E">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05A0D" w14:textId="77777777" w:rsidR="00A66AA1" w:rsidRDefault="00A66AA1" w:rsidP="00CD299F">
      <w:pPr>
        <w:spacing w:after="0" w:line="240" w:lineRule="auto"/>
      </w:pPr>
      <w:r>
        <w:separator/>
      </w:r>
    </w:p>
  </w:endnote>
  <w:endnote w:type="continuationSeparator" w:id="0">
    <w:p w14:paraId="40113A78" w14:textId="77777777" w:rsidR="00A66AA1" w:rsidRDefault="00A66AA1" w:rsidP="00CD2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521643"/>
      <w:docPartObj>
        <w:docPartGallery w:val="Page Numbers (Bottom of Page)"/>
        <w:docPartUnique/>
      </w:docPartObj>
    </w:sdtPr>
    <w:sdtEndPr>
      <w:rPr>
        <w:noProof/>
      </w:rPr>
    </w:sdtEndPr>
    <w:sdtContent>
      <w:p w14:paraId="149B7510" w14:textId="6EC7B760" w:rsidR="00CD299F" w:rsidRDefault="00CD29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88519D6" w14:textId="77777777" w:rsidR="00CD299F" w:rsidRDefault="00CD29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02CA7" w14:textId="77777777" w:rsidR="00A66AA1" w:rsidRDefault="00A66AA1" w:rsidP="00CD299F">
      <w:pPr>
        <w:spacing w:after="0" w:line="240" w:lineRule="auto"/>
      </w:pPr>
      <w:r>
        <w:separator/>
      </w:r>
    </w:p>
  </w:footnote>
  <w:footnote w:type="continuationSeparator" w:id="0">
    <w:p w14:paraId="572D1E34" w14:textId="77777777" w:rsidR="00A66AA1" w:rsidRDefault="00A66AA1" w:rsidP="00CD29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C059A"/>
    <w:multiLevelType w:val="hybridMultilevel"/>
    <w:tmpl w:val="3E022C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75365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A74"/>
    <w:rsid w:val="000067E4"/>
    <w:rsid w:val="000219C2"/>
    <w:rsid w:val="000240FE"/>
    <w:rsid w:val="000318F0"/>
    <w:rsid w:val="0003642E"/>
    <w:rsid w:val="000419CC"/>
    <w:rsid w:val="0005279A"/>
    <w:rsid w:val="000556C7"/>
    <w:rsid w:val="00057D89"/>
    <w:rsid w:val="00064995"/>
    <w:rsid w:val="00082C6D"/>
    <w:rsid w:val="00096B52"/>
    <w:rsid w:val="000C097E"/>
    <w:rsid w:val="000C0C92"/>
    <w:rsid w:val="000C48CC"/>
    <w:rsid w:val="000C7F67"/>
    <w:rsid w:val="000D3CAD"/>
    <w:rsid w:val="000D6ED7"/>
    <w:rsid w:val="000E2501"/>
    <w:rsid w:val="000E73B0"/>
    <w:rsid w:val="000E7ADC"/>
    <w:rsid w:val="00112D52"/>
    <w:rsid w:val="0011566B"/>
    <w:rsid w:val="001237C8"/>
    <w:rsid w:val="0012550A"/>
    <w:rsid w:val="001454BB"/>
    <w:rsid w:val="00155300"/>
    <w:rsid w:val="001605CF"/>
    <w:rsid w:val="00171586"/>
    <w:rsid w:val="0017571F"/>
    <w:rsid w:val="00175DA6"/>
    <w:rsid w:val="001774DB"/>
    <w:rsid w:val="00183A67"/>
    <w:rsid w:val="0019369D"/>
    <w:rsid w:val="00195290"/>
    <w:rsid w:val="001A3FCE"/>
    <w:rsid w:val="001C610F"/>
    <w:rsid w:val="001D40BF"/>
    <w:rsid w:val="002038B8"/>
    <w:rsid w:val="00223E4B"/>
    <w:rsid w:val="00223E9C"/>
    <w:rsid w:val="00231CB6"/>
    <w:rsid w:val="00235C75"/>
    <w:rsid w:val="002439B9"/>
    <w:rsid w:val="00251726"/>
    <w:rsid w:val="00261F51"/>
    <w:rsid w:val="00266165"/>
    <w:rsid w:val="0026797A"/>
    <w:rsid w:val="00283FC6"/>
    <w:rsid w:val="00297D66"/>
    <w:rsid w:val="002A59F4"/>
    <w:rsid w:val="002C1E9B"/>
    <w:rsid w:val="002C690C"/>
    <w:rsid w:val="002E57AC"/>
    <w:rsid w:val="003168B4"/>
    <w:rsid w:val="003221A1"/>
    <w:rsid w:val="00326E5D"/>
    <w:rsid w:val="00331370"/>
    <w:rsid w:val="003415E0"/>
    <w:rsid w:val="00347604"/>
    <w:rsid w:val="003678F7"/>
    <w:rsid w:val="00377FE6"/>
    <w:rsid w:val="00393E64"/>
    <w:rsid w:val="003C1C7F"/>
    <w:rsid w:val="003C3FDE"/>
    <w:rsid w:val="003C4694"/>
    <w:rsid w:val="003C74BE"/>
    <w:rsid w:val="003F2530"/>
    <w:rsid w:val="00404B19"/>
    <w:rsid w:val="00426945"/>
    <w:rsid w:val="00435E80"/>
    <w:rsid w:val="00452F28"/>
    <w:rsid w:val="0045536C"/>
    <w:rsid w:val="004572AC"/>
    <w:rsid w:val="0046449E"/>
    <w:rsid w:val="004737BD"/>
    <w:rsid w:val="00473FBC"/>
    <w:rsid w:val="00490A2F"/>
    <w:rsid w:val="00496D13"/>
    <w:rsid w:val="004A3982"/>
    <w:rsid w:val="004A68CC"/>
    <w:rsid w:val="004B2077"/>
    <w:rsid w:val="004C3C45"/>
    <w:rsid w:val="004D688B"/>
    <w:rsid w:val="004E76B9"/>
    <w:rsid w:val="004F63DF"/>
    <w:rsid w:val="00503293"/>
    <w:rsid w:val="00505E94"/>
    <w:rsid w:val="005065F6"/>
    <w:rsid w:val="00514A40"/>
    <w:rsid w:val="0052302A"/>
    <w:rsid w:val="0053252A"/>
    <w:rsid w:val="00537297"/>
    <w:rsid w:val="005458C0"/>
    <w:rsid w:val="005743A2"/>
    <w:rsid w:val="00577C3C"/>
    <w:rsid w:val="00590FE0"/>
    <w:rsid w:val="005B27D8"/>
    <w:rsid w:val="005B429B"/>
    <w:rsid w:val="005C2A61"/>
    <w:rsid w:val="005C5673"/>
    <w:rsid w:val="005D226A"/>
    <w:rsid w:val="005D454A"/>
    <w:rsid w:val="005E3DDA"/>
    <w:rsid w:val="005E430F"/>
    <w:rsid w:val="005E5A96"/>
    <w:rsid w:val="005F7C57"/>
    <w:rsid w:val="006020B7"/>
    <w:rsid w:val="00614D56"/>
    <w:rsid w:val="00616FC4"/>
    <w:rsid w:val="00622D75"/>
    <w:rsid w:val="00624648"/>
    <w:rsid w:val="00625F7B"/>
    <w:rsid w:val="00631B05"/>
    <w:rsid w:val="006508B9"/>
    <w:rsid w:val="006526F4"/>
    <w:rsid w:val="0067126F"/>
    <w:rsid w:val="00675415"/>
    <w:rsid w:val="00682278"/>
    <w:rsid w:val="006B6B2E"/>
    <w:rsid w:val="006B70C3"/>
    <w:rsid w:val="006C11D6"/>
    <w:rsid w:val="006C45E9"/>
    <w:rsid w:val="006D2C01"/>
    <w:rsid w:val="006D56BC"/>
    <w:rsid w:val="006F0261"/>
    <w:rsid w:val="006F4801"/>
    <w:rsid w:val="00705930"/>
    <w:rsid w:val="00713B21"/>
    <w:rsid w:val="00716D0D"/>
    <w:rsid w:val="007316DB"/>
    <w:rsid w:val="007456C6"/>
    <w:rsid w:val="00756043"/>
    <w:rsid w:val="007572DC"/>
    <w:rsid w:val="00760CAA"/>
    <w:rsid w:val="007B5D3E"/>
    <w:rsid w:val="007C5300"/>
    <w:rsid w:val="007C61CF"/>
    <w:rsid w:val="007D089C"/>
    <w:rsid w:val="007E1E44"/>
    <w:rsid w:val="007E56A9"/>
    <w:rsid w:val="007F7CEB"/>
    <w:rsid w:val="00801D4B"/>
    <w:rsid w:val="0080656D"/>
    <w:rsid w:val="008109D0"/>
    <w:rsid w:val="00822D00"/>
    <w:rsid w:val="0084434A"/>
    <w:rsid w:val="00846490"/>
    <w:rsid w:val="008553EE"/>
    <w:rsid w:val="00862F80"/>
    <w:rsid w:val="00873322"/>
    <w:rsid w:val="00874650"/>
    <w:rsid w:val="008776C3"/>
    <w:rsid w:val="008978A4"/>
    <w:rsid w:val="008A064A"/>
    <w:rsid w:val="008C3D34"/>
    <w:rsid w:val="008D3A38"/>
    <w:rsid w:val="008E6880"/>
    <w:rsid w:val="008F2D09"/>
    <w:rsid w:val="008F7625"/>
    <w:rsid w:val="00900F2C"/>
    <w:rsid w:val="00925028"/>
    <w:rsid w:val="009320E1"/>
    <w:rsid w:val="00932483"/>
    <w:rsid w:val="00933A74"/>
    <w:rsid w:val="00944885"/>
    <w:rsid w:val="009506A7"/>
    <w:rsid w:val="00974252"/>
    <w:rsid w:val="00987577"/>
    <w:rsid w:val="009E57B5"/>
    <w:rsid w:val="00A0110F"/>
    <w:rsid w:val="00A12D9A"/>
    <w:rsid w:val="00A15553"/>
    <w:rsid w:val="00A24643"/>
    <w:rsid w:val="00A264EF"/>
    <w:rsid w:val="00A419C8"/>
    <w:rsid w:val="00A43649"/>
    <w:rsid w:val="00A46E24"/>
    <w:rsid w:val="00A57AB6"/>
    <w:rsid w:val="00A609A2"/>
    <w:rsid w:val="00A60A2B"/>
    <w:rsid w:val="00A66AA1"/>
    <w:rsid w:val="00A8241D"/>
    <w:rsid w:val="00A839D4"/>
    <w:rsid w:val="00A94DB8"/>
    <w:rsid w:val="00AB7714"/>
    <w:rsid w:val="00AC17CD"/>
    <w:rsid w:val="00AC21D6"/>
    <w:rsid w:val="00AC630E"/>
    <w:rsid w:val="00AD6434"/>
    <w:rsid w:val="00AD748F"/>
    <w:rsid w:val="00AE0065"/>
    <w:rsid w:val="00AE4A6B"/>
    <w:rsid w:val="00AE7956"/>
    <w:rsid w:val="00AF0BEB"/>
    <w:rsid w:val="00AF204E"/>
    <w:rsid w:val="00AF626B"/>
    <w:rsid w:val="00AF7EF4"/>
    <w:rsid w:val="00B023FD"/>
    <w:rsid w:val="00B157B7"/>
    <w:rsid w:val="00B15C20"/>
    <w:rsid w:val="00B20CC6"/>
    <w:rsid w:val="00B2456A"/>
    <w:rsid w:val="00B27D96"/>
    <w:rsid w:val="00B32592"/>
    <w:rsid w:val="00B509C5"/>
    <w:rsid w:val="00B6036E"/>
    <w:rsid w:val="00B7169E"/>
    <w:rsid w:val="00B85B4B"/>
    <w:rsid w:val="00B973B4"/>
    <w:rsid w:val="00BA77CF"/>
    <w:rsid w:val="00BC69C1"/>
    <w:rsid w:val="00BD7FED"/>
    <w:rsid w:val="00BE23E1"/>
    <w:rsid w:val="00BE61F6"/>
    <w:rsid w:val="00BF60A5"/>
    <w:rsid w:val="00C05398"/>
    <w:rsid w:val="00C075A1"/>
    <w:rsid w:val="00C12A5B"/>
    <w:rsid w:val="00C3440A"/>
    <w:rsid w:val="00C45F72"/>
    <w:rsid w:val="00C51FD1"/>
    <w:rsid w:val="00C532D2"/>
    <w:rsid w:val="00C54B61"/>
    <w:rsid w:val="00C6291E"/>
    <w:rsid w:val="00C667BC"/>
    <w:rsid w:val="00C736F6"/>
    <w:rsid w:val="00C762F6"/>
    <w:rsid w:val="00C770FF"/>
    <w:rsid w:val="00C84834"/>
    <w:rsid w:val="00CA1A09"/>
    <w:rsid w:val="00CA5698"/>
    <w:rsid w:val="00CA5A86"/>
    <w:rsid w:val="00CC1499"/>
    <w:rsid w:val="00CC74F4"/>
    <w:rsid w:val="00CD0CE3"/>
    <w:rsid w:val="00CD299F"/>
    <w:rsid w:val="00CF5836"/>
    <w:rsid w:val="00D048CF"/>
    <w:rsid w:val="00D13EF1"/>
    <w:rsid w:val="00D16367"/>
    <w:rsid w:val="00D164D8"/>
    <w:rsid w:val="00D26F1F"/>
    <w:rsid w:val="00D27B73"/>
    <w:rsid w:val="00D66761"/>
    <w:rsid w:val="00D73322"/>
    <w:rsid w:val="00D84200"/>
    <w:rsid w:val="00D90997"/>
    <w:rsid w:val="00D95378"/>
    <w:rsid w:val="00DA2722"/>
    <w:rsid w:val="00DD4FFA"/>
    <w:rsid w:val="00DD6321"/>
    <w:rsid w:val="00DE19F1"/>
    <w:rsid w:val="00E1426B"/>
    <w:rsid w:val="00E17ED4"/>
    <w:rsid w:val="00E2374F"/>
    <w:rsid w:val="00E300C9"/>
    <w:rsid w:val="00E32A5E"/>
    <w:rsid w:val="00E41167"/>
    <w:rsid w:val="00E549F2"/>
    <w:rsid w:val="00E602FA"/>
    <w:rsid w:val="00E700D7"/>
    <w:rsid w:val="00E71452"/>
    <w:rsid w:val="00E72ADC"/>
    <w:rsid w:val="00E77EB6"/>
    <w:rsid w:val="00E817A0"/>
    <w:rsid w:val="00E84CAA"/>
    <w:rsid w:val="00E90F5E"/>
    <w:rsid w:val="00EB37E0"/>
    <w:rsid w:val="00EB46B9"/>
    <w:rsid w:val="00EC60F9"/>
    <w:rsid w:val="00ED0A16"/>
    <w:rsid w:val="00ED6184"/>
    <w:rsid w:val="00EE66BD"/>
    <w:rsid w:val="00F00B7E"/>
    <w:rsid w:val="00F0182C"/>
    <w:rsid w:val="00F14A98"/>
    <w:rsid w:val="00F25CB0"/>
    <w:rsid w:val="00F3010B"/>
    <w:rsid w:val="00F3323C"/>
    <w:rsid w:val="00F35590"/>
    <w:rsid w:val="00F43C6A"/>
    <w:rsid w:val="00F4482E"/>
    <w:rsid w:val="00F504A7"/>
    <w:rsid w:val="00F53610"/>
    <w:rsid w:val="00F54E91"/>
    <w:rsid w:val="00F64C92"/>
    <w:rsid w:val="00F8314D"/>
    <w:rsid w:val="00F8438C"/>
    <w:rsid w:val="00F8695D"/>
    <w:rsid w:val="00FA15DD"/>
    <w:rsid w:val="00FA2E58"/>
    <w:rsid w:val="00FA6B63"/>
    <w:rsid w:val="00FC35A5"/>
    <w:rsid w:val="00FF7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5927AE"/>
  <w15:chartTrackingRefBased/>
  <w15:docId w15:val="{F885CE0B-D27C-4BDC-915A-F3A4C7C95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3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3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3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3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A74"/>
    <w:rPr>
      <w:rFonts w:eastAsiaTheme="majorEastAsia" w:cstheme="majorBidi"/>
      <w:color w:val="272727" w:themeColor="text1" w:themeTint="D8"/>
    </w:rPr>
  </w:style>
  <w:style w:type="paragraph" w:styleId="Title">
    <w:name w:val="Title"/>
    <w:basedOn w:val="Normal"/>
    <w:next w:val="Normal"/>
    <w:link w:val="TitleChar"/>
    <w:uiPriority w:val="10"/>
    <w:qFormat/>
    <w:rsid w:val="00933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A74"/>
    <w:pPr>
      <w:spacing w:before="160"/>
      <w:jc w:val="center"/>
    </w:pPr>
    <w:rPr>
      <w:i/>
      <w:iCs/>
      <w:color w:val="404040" w:themeColor="text1" w:themeTint="BF"/>
    </w:rPr>
  </w:style>
  <w:style w:type="character" w:customStyle="1" w:styleId="QuoteChar">
    <w:name w:val="Quote Char"/>
    <w:basedOn w:val="DefaultParagraphFont"/>
    <w:link w:val="Quote"/>
    <w:uiPriority w:val="29"/>
    <w:rsid w:val="00933A74"/>
    <w:rPr>
      <w:i/>
      <w:iCs/>
      <w:color w:val="404040" w:themeColor="text1" w:themeTint="BF"/>
    </w:rPr>
  </w:style>
  <w:style w:type="paragraph" w:styleId="ListParagraph">
    <w:name w:val="List Paragraph"/>
    <w:basedOn w:val="Normal"/>
    <w:uiPriority w:val="34"/>
    <w:qFormat/>
    <w:rsid w:val="00933A74"/>
    <w:pPr>
      <w:ind w:left="720"/>
      <w:contextualSpacing/>
    </w:pPr>
  </w:style>
  <w:style w:type="character" w:styleId="IntenseEmphasis">
    <w:name w:val="Intense Emphasis"/>
    <w:basedOn w:val="DefaultParagraphFont"/>
    <w:uiPriority w:val="21"/>
    <w:qFormat/>
    <w:rsid w:val="00933A74"/>
    <w:rPr>
      <w:i/>
      <w:iCs/>
      <w:color w:val="0F4761" w:themeColor="accent1" w:themeShade="BF"/>
    </w:rPr>
  </w:style>
  <w:style w:type="paragraph" w:styleId="IntenseQuote">
    <w:name w:val="Intense Quote"/>
    <w:basedOn w:val="Normal"/>
    <w:next w:val="Normal"/>
    <w:link w:val="IntenseQuoteChar"/>
    <w:uiPriority w:val="30"/>
    <w:qFormat/>
    <w:rsid w:val="00933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A74"/>
    <w:rPr>
      <w:i/>
      <w:iCs/>
      <w:color w:val="0F4761" w:themeColor="accent1" w:themeShade="BF"/>
    </w:rPr>
  </w:style>
  <w:style w:type="character" w:styleId="IntenseReference">
    <w:name w:val="Intense Reference"/>
    <w:basedOn w:val="DefaultParagraphFont"/>
    <w:uiPriority w:val="32"/>
    <w:qFormat/>
    <w:rsid w:val="00933A74"/>
    <w:rPr>
      <w:b/>
      <w:bCs/>
      <w:smallCaps/>
      <w:color w:val="0F4761" w:themeColor="accent1" w:themeShade="BF"/>
      <w:spacing w:val="5"/>
    </w:rPr>
  </w:style>
  <w:style w:type="character" w:styleId="Hyperlink">
    <w:name w:val="Hyperlink"/>
    <w:basedOn w:val="DefaultParagraphFont"/>
    <w:uiPriority w:val="99"/>
    <w:unhideWhenUsed/>
    <w:rsid w:val="00B509C5"/>
    <w:rPr>
      <w:color w:val="467886" w:themeColor="hyperlink"/>
      <w:u w:val="single"/>
    </w:rPr>
  </w:style>
  <w:style w:type="character" w:styleId="UnresolvedMention">
    <w:name w:val="Unresolved Mention"/>
    <w:basedOn w:val="DefaultParagraphFont"/>
    <w:uiPriority w:val="99"/>
    <w:semiHidden/>
    <w:unhideWhenUsed/>
    <w:rsid w:val="00B509C5"/>
    <w:rPr>
      <w:color w:val="605E5C"/>
      <w:shd w:val="clear" w:color="auto" w:fill="E1DFDD"/>
    </w:rPr>
  </w:style>
  <w:style w:type="paragraph" w:styleId="Header">
    <w:name w:val="header"/>
    <w:basedOn w:val="Normal"/>
    <w:link w:val="HeaderChar"/>
    <w:uiPriority w:val="99"/>
    <w:unhideWhenUsed/>
    <w:rsid w:val="00CD29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99F"/>
  </w:style>
  <w:style w:type="paragraph" w:styleId="Footer">
    <w:name w:val="footer"/>
    <w:basedOn w:val="Normal"/>
    <w:link w:val="FooterChar"/>
    <w:uiPriority w:val="99"/>
    <w:unhideWhenUsed/>
    <w:rsid w:val="00CD29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99F"/>
  </w:style>
  <w:style w:type="character" w:styleId="FollowedHyperlink">
    <w:name w:val="FollowedHyperlink"/>
    <w:basedOn w:val="DefaultParagraphFont"/>
    <w:uiPriority w:val="99"/>
    <w:semiHidden/>
    <w:unhideWhenUsed/>
    <w:rsid w:val="00E549F2"/>
    <w:rPr>
      <w:color w:val="96607D" w:themeColor="followedHyperlink"/>
      <w:u w:val="single"/>
    </w:rPr>
  </w:style>
  <w:style w:type="paragraph" w:styleId="TOCHeading">
    <w:name w:val="TOC Heading"/>
    <w:basedOn w:val="Heading1"/>
    <w:next w:val="Normal"/>
    <w:uiPriority w:val="39"/>
    <w:unhideWhenUsed/>
    <w:qFormat/>
    <w:rsid w:val="00096B5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96B52"/>
    <w:pPr>
      <w:spacing w:after="100"/>
    </w:pPr>
  </w:style>
  <w:style w:type="paragraph" w:styleId="TOC2">
    <w:name w:val="toc 2"/>
    <w:basedOn w:val="Normal"/>
    <w:next w:val="Normal"/>
    <w:autoRedefine/>
    <w:uiPriority w:val="39"/>
    <w:unhideWhenUsed/>
    <w:rsid w:val="00096B52"/>
    <w:pPr>
      <w:spacing w:after="100"/>
      <w:ind w:left="240"/>
    </w:pPr>
  </w:style>
  <w:style w:type="paragraph" w:styleId="TOC3">
    <w:name w:val="toc 3"/>
    <w:basedOn w:val="Normal"/>
    <w:next w:val="Normal"/>
    <w:autoRedefine/>
    <w:uiPriority w:val="39"/>
    <w:unhideWhenUsed/>
    <w:rsid w:val="00096B52"/>
    <w:pPr>
      <w:spacing w:after="100"/>
      <w:ind w:left="480"/>
    </w:pPr>
  </w:style>
  <w:style w:type="paragraph" w:customStyle="1" w:styleId="Normal1">
    <w:name w:val="Normal1"/>
    <w:rsid w:val="00F64C92"/>
    <w:pPr>
      <w:spacing w:after="0" w:line="360" w:lineRule="auto"/>
      <w:jc w:val="both"/>
    </w:pPr>
    <w:rPr>
      <w:rFonts w:ascii="Times New Roman" w:eastAsia="Times New Roman" w:hAnsi="Times New Roman" w:cs="Times New Roman"/>
      <w:kern w:val="0"/>
      <w:lang w:val="en-US"/>
      <w14:ligatures w14:val="none"/>
    </w:rPr>
  </w:style>
  <w:style w:type="paragraph" w:styleId="NormalWeb">
    <w:name w:val="Normal (Web)"/>
    <w:basedOn w:val="Normal"/>
    <w:uiPriority w:val="99"/>
    <w:semiHidden/>
    <w:unhideWhenUsed/>
    <w:rsid w:val="0011566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14323">
      <w:bodyDiv w:val="1"/>
      <w:marLeft w:val="0"/>
      <w:marRight w:val="0"/>
      <w:marTop w:val="0"/>
      <w:marBottom w:val="0"/>
      <w:divBdr>
        <w:top w:val="none" w:sz="0" w:space="0" w:color="auto"/>
        <w:left w:val="none" w:sz="0" w:space="0" w:color="auto"/>
        <w:bottom w:val="none" w:sz="0" w:space="0" w:color="auto"/>
        <w:right w:val="none" w:sz="0" w:space="0" w:color="auto"/>
      </w:divBdr>
    </w:div>
    <w:div w:id="258829685">
      <w:bodyDiv w:val="1"/>
      <w:marLeft w:val="0"/>
      <w:marRight w:val="0"/>
      <w:marTop w:val="0"/>
      <w:marBottom w:val="0"/>
      <w:divBdr>
        <w:top w:val="none" w:sz="0" w:space="0" w:color="auto"/>
        <w:left w:val="none" w:sz="0" w:space="0" w:color="auto"/>
        <w:bottom w:val="none" w:sz="0" w:space="0" w:color="auto"/>
        <w:right w:val="none" w:sz="0" w:space="0" w:color="auto"/>
      </w:divBdr>
    </w:div>
    <w:div w:id="290137754">
      <w:bodyDiv w:val="1"/>
      <w:marLeft w:val="0"/>
      <w:marRight w:val="0"/>
      <w:marTop w:val="0"/>
      <w:marBottom w:val="0"/>
      <w:divBdr>
        <w:top w:val="none" w:sz="0" w:space="0" w:color="auto"/>
        <w:left w:val="none" w:sz="0" w:space="0" w:color="auto"/>
        <w:bottom w:val="none" w:sz="0" w:space="0" w:color="auto"/>
        <w:right w:val="none" w:sz="0" w:space="0" w:color="auto"/>
      </w:divBdr>
    </w:div>
    <w:div w:id="313140503">
      <w:bodyDiv w:val="1"/>
      <w:marLeft w:val="0"/>
      <w:marRight w:val="0"/>
      <w:marTop w:val="0"/>
      <w:marBottom w:val="0"/>
      <w:divBdr>
        <w:top w:val="none" w:sz="0" w:space="0" w:color="auto"/>
        <w:left w:val="none" w:sz="0" w:space="0" w:color="auto"/>
        <w:bottom w:val="none" w:sz="0" w:space="0" w:color="auto"/>
        <w:right w:val="none" w:sz="0" w:space="0" w:color="auto"/>
      </w:divBdr>
    </w:div>
    <w:div w:id="350567074">
      <w:bodyDiv w:val="1"/>
      <w:marLeft w:val="0"/>
      <w:marRight w:val="0"/>
      <w:marTop w:val="0"/>
      <w:marBottom w:val="0"/>
      <w:divBdr>
        <w:top w:val="none" w:sz="0" w:space="0" w:color="auto"/>
        <w:left w:val="none" w:sz="0" w:space="0" w:color="auto"/>
        <w:bottom w:val="none" w:sz="0" w:space="0" w:color="auto"/>
        <w:right w:val="none" w:sz="0" w:space="0" w:color="auto"/>
      </w:divBdr>
    </w:div>
    <w:div w:id="499199908">
      <w:bodyDiv w:val="1"/>
      <w:marLeft w:val="0"/>
      <w:marRight w:val="0"/>
      <w:marTop w:val="0"/>
      <w:marBottom w:val="0"/>
      <w:divBdr>
        <w:top w:val="none" w:sz="0" w:space="0" w:color="auto"/>
        <w:left w:val="none" w:sz="0" w:space="0" w:color="auto"/>
        <w:bottom w:val="none" w:sz="0" w:space="0" w:color="auto"/>
        <w:right w:val="none" w:sz="0" w:space="0" w:color="auto"/>
      </w:divBdr>
    </w:div>
    <w:div w:id="502823638">
      <w:bodyDiv w:val="1"/>
      <w:marLeft w:val="0"/>
      <w:marRight w:val="0"/>
      <w:marTop w:val="0"/>
      <w:marBottom w:val="0"/>
      <w:divBdr>
        <w:top w:val="none" w:sz="0" w:space="0" w:color="auto"/>
        <w:left w:val="none" w:sz="0" w:space="0" w:color="auto"/>
        <w:bottom w:val="none" w:sz="0" w:space="0" w:color="auto"/>
        <w:right w:val="none" w:sz="0" w:space="0" w:color="auto"/>
      </w:divBdr>
    </w:div>
    <w:div w:id="525140360">
      <w:bodyDiv w:val="1"/>
      <w:marLeft w:val="0"/>
      <w:marRight w:val="0"/>
      <w:marTop w:val="0"/>
      <w:marBottom w:val="0"/>
      <w:divBdr>
        <w:top w:val="none" w:sz="0" w:space="0" w:color="auto"/>
        <w:left w:val="none" w:sz="0" w:space="0" w:color="auto"/>
        <w:bottom w:val="none" w:sz="0" w:space="0" w:color="auto"/>
        <w:right w:val="none" w:sz="0" w:space="0" w:color="auto"/>
      </w:divBdr>
    </w:div>
    <w:div w:id="643200604">
      <w:bodyDiv w:val="1"/>
      <w:marLeft w:val="0"/>
      <w:marRight w:val="0"/>
      <w:marTop w:val="0"/>
      <w:marBottom w:val="0"/>
      <w:divBdr>
        <w:top w:val="none" w:sz="0" w:space="0" w:color="auto"/>
        <w:left w:val="none" w:sz="0" w:space="0" w:color="auto"/>
        <w:bottom w:val="none" w:sz="0" w:space="0" w:color="auto"/>
        <w:right w:val="none" w:sz="0" w:space="0" w:color="auto"/>
      </w:divBdr>
    </w:div>
    <w:div w:id="679746754">
      <w:bodyDiv w:val="1"/>
      <w:marLeft w:val="0"/>
      <w:marRight w:val="0"/>
      <w:marTop w:val="0"/>
      <w:marBottom w:val="0"/>
      <w:divBdr>
        <w:top w:val="none" w:sz="0" w:space="0" w:color="auto"/>
        <w:left w:val="none" w:sz="0" w:space="0" w:color="auto"/>
        <w:bottom w:val="none" w:sz="0" w:space="0" w:color="auto"/>
        <w:right w:val="none" w:sz="0" w:space="0" w:color="auto"/>
      </w:divBdr>
    </w:div>
    <w:div w:id="680476050">
      <w:bodyDiv w:val="1"/>
      <w:marLeft w:val="0"/>
      <w:marRight w:val="0"/>
      <w:marTop w:val="0"/>
      <w:marBottom w:val="0"/>
      <w:divBdr>
        <w:top w:val="none" w:sz="0" w:space="0" w:color="auto"/>
        <w:left w:val="none" w:sz="0" w:space="0" w:color="auto"/>
        <w:bottom w:val="none" w:sz="0" w:space="0" w:color="auto"/>
        <w:right w:val="none" w:sz="0" w:space="0" w:color="auto"/>
      </w:divBdr>
    </w:div>
    <w:div w:id="808283948">
      <w:bodyDiv w:val="1"/>
      <w:marLeft w:val="0"/>
      <w:marRight w:val="0"/>
      <w:marTop w:val="0"/>
      <w:marBottom w:val="0"/>
      <w:divBdr>
        <w:top w:val="none" w:sz="0" w:space="0" w:color="auto"/>
        <w:left w:val="none" w:sz="0" w:space="0" w:color="auto"/>
        <w:bottom w:val="none" w:sz="0" w:space="0" w:color="auto"/>
        <w:right w:val="none" w:sz="0" w:space="0" w:color="auto"/>
      </w:divBdr>
    </w:div>
    <w:div w:id="889802844">
      <w:bodyDiv w:val="1"/>
      <w:marLeft w:val="0"/>
      <w:marRight w:val="0"/>
      <w:marTop w:val="0"/>
      <w:marBottom w:val="0"/>
      <w:divBdr>
        <w:top w:val="none" w:sz="0" w:space="0" w:color="auto"/>
        <w:left w:val="none" w:sz="0" w:space="0" w:color="auto"/>
        <w:bottom w:val="none" w:sz="0" w:space="0" w:color="auto"/>
        <w:right w:val="none" w:sz="0" w:space="0" w:color="auto"/>
      </w:divBdr>
    </w:div>
    <w:div w:id="931888675">
      <w:bodyDiv w:val="1"/>
      <w:marLeft w:val="0"/>
      <w:marRight w:val="0"/>
      <w:marTop w:val="0"/>
      <w:marBottom w:val="0"/>
      <w:divBdr>
        <w:top w:val="none" w:sz="0" w:space="0" w:color="auto"/>
        <w:left w:val="none" w:sz="0" w:space="0" w:color="auto"/>
        <w:bottom w:val="none" w:sz="0" w:space="0" w:color="auto"/>
        <w:right w:val="none" w:sz="0" w:space="0" w:color="auto"/>
      </w:divBdr>
    </w:div>
    <w:div w:id="962078900">
      <w:bodyDiv w:val="1"/>
      <w:marLeft w:val="0"/>
      <w:marRight w:val="0"/>
      <w:marTop w:val="0"/>
      <w:marBottom w:val="0"/>
      <w:divBdr>
        <w:top w:val="none" w:sz="0" w:space="0" w:color="auto"/>
        <w:left w:val="none" w:sz="0" w:space="0" w:color="auto"/>
        <w:bottom w:val="none" w:sz="0" w:space="0" w:color="auto"/>
        <w:right w:val="none" w:sz="0" w:space="0" w:color="auto"/>
      </w:divBdr>
    </w:div>
    <w:div w:id="1014769180">
      <w:bodyDiv w:val="1"/>
      <w:marLeft w:val="0"/>
      <w:marRight w:val="0"/>
      <w:marTop w:val="0"/>
      <w:marBottom w:val="0"/>
      <w:divBdr>
        <w:top w:val="none" w:sz="0" w:space="0" w:color="auto"/>
        <w:left w:val="none" w:sz="0" w:space="0" w:color="auto"/>
        <w:bottom w:val="none" w:sz="0" w:space="0" w:color="auto"/>
        <w:right w:val="none" w:sz="0" w:space="0" w:color="auto"/>
      </w:divBdr>
    </w:div>
    <w:div w:id="1307904014">
      <w:bodyDiv w:val="1"/>
      <w:marLeft w:val="0"/>
      <w:marRight w:val="0"/>
      <w:marTop w:val="0"/>
      <w:marBottom w:val="0"/>
      <w:divBdr>
        <w:top w:val="none" w:sz="0" w:space="0" w:color="auto"/>
        <w:left w:val="none" w:sz="0" w:space="0" w:color="auto"/>
        <w:bottom w:val="none" w:sz="0" w:space="0" w:color="auto"/>
        <w:right w:val="none" w:sz="0" w:space="0" w:color="auto"/>
      </w:divBdr>
    </w:div>
    <w:div w:id="1326395299">
      <w:bodyDiv w:val="1"/>
      <w:marLeft w:val="0"/>
      <w:marRight w:val="0"/>
      <w:marTop w:val="0"/>
      <w:marBottom w:val="0"/>
      <w:divBdr>
        <w:top w:val="none" w:sz="0" w:space="0" w:color="auto"/>
        <w:left w:val="none" w:sz="0" w:space="0" w:color="auto"/>
        <w:bottom w:val="none" w:sz="0" w:space="0" w:color="auto"/>
        <w:right w:val="none" w:sz="0" w:space="0" w:color="auto"/>
      </w:divBdr>
    </w:div>
    <w:div w:id="1345597926">
      <w:bodyDiv w:val="1"/>
      <w:marLeft w:val="0"/>
      <w:marRight w:val="0"/>
      <w:marTop w:val="0"/>
      <w:marBottom w:val="0"/>
      <w:divBdr>
        <w:top w:val="none" w:sz="0" w:space="0" w:color="auto"/>
        <w:left w:val="none" w:sz="0" w:space="0" w:color="auto"/>
        <w:bottom w:val="none" w:sz="0" w:space="0" w:color="auto"/>
        <w:right w:val="none" w:sz="0" w:space="0" w:color="auto"/>
      </w:divBdr>
    </w:div>
    <w:div w:id="1353150332">
      <w:bodyDiv w:val="1"/>
      <w:marLeft w:val="0"/>
      <w:marRight w:val="0"/>
      <w:marTop w:val="0"/>
      <w:marBottom w:val="0"/>
      <w:divBdr>
        <w:top w:val="none" w:sz="0" w:space="0" w:color="auto"/>
        <w:left w:val="none" w:sz="0" w:space="0" w:color="auto"/>
        <w:bottom w:val="none" w:sz="0" w:space="0" w:color="auto"/>
        <w:right w:val="none" w:sz="0" w:space="0" w:color="auto"/>
      </w:divBdr>
    </w:div>
    <w:div w:id="1398892960">
      <w:bodyDiv w:val="1"/>
      <w:marLeft w:val="0"/>
      <w:marRight w:val="0"/>
      <w:marTop w:val="0"/>
      <w:marBottom w:val="0"/>
      <w:divBdr>
        <w:top w:val="none" w:sz="0" w:space="0" w:color="auto"/>
        <w:left w:val="none" w:sz="0" w:space="0" w:color="auto"/>
        <w:bottom w:val="none" w:sz="0" w:space="0" w:color="auto"/>
        <w:right w:val="none" w:sz="0" w:space="0" w:color="auto"/>
      </w:divBdr>
    </w:div>
    <w:div w:id="1468401485">
      <w:bodyDiv w:val="1"/>
      <w:marLeft w:val="0"/>
      <w:marRight w:val="0"/>
      <w:marTop w:val="0"/>
      <w:marBottom w:val="0"/>
      <w:divBdr>
        <w:top w:val="none" w:sz="0" w:space="0" w:color="auto"/>
        <w:left w:val="none" w:sz="0" w:space="0" w:color="auto"/>
        <w:bottom w:val="none" w:sz="0" w:space="0" w:color="auto"/>
        <w:right w:val="none" w:sz="0" w:space="0" w:color="auto"/>
      </w:divBdr>
    </w:div>
    <w:div w:id="1522431267">
      <w:bodyDiv w:val="1"/>
      <w:marLeft w:val="0"/>
      <w:marRight w:val="0"/>
      <w:marTop w:val="0"/>
      <w:marBottom w:val="0"/>
      <w:divBdr>
        <w:top w:val="none" w:sz="0" w:space="0" w:color="auto"/>
        <w:left w:val="none" w:sz="0" w:space="0" w:color="auto"/>
        <w:bottom w:val="none" w:sz="0" w:space="0" w:color="auto"/>
        <w:right w:val="none" w:sz="0" w:space="0" w:color="auto"/>
      </w:divBdr>
    </w:div>
    <w:div w:id="1565530107">
      <w:bodyDiv w:val="1"/>
      <w:marLeft w:val="0"/>
      <w:marRight w:val="0"/>
      <w:marTop w:val="0"/>
      <w:marBottom w:val="0"/>
      <w:divBdr>
        <w:top w:val="none" w:sz="0" w:space="0" w:color="auto"/>
        <w:left w:val="none" w:sz="0" w:space="0" w:color="auto"/>
        <w:bottom w:val="none" w:sz="0" w:space="0" w:color="auto"/>
        <w:right w:val="none" w:sz="0" w:space="0" w:color="auto"/>
      </w:divBdr>
    </w:div>
    <w:div w:id="1629824332">
      <w:bodyDiv w:val="1"/>
      <w:marLeft w:val="0"/>
      <w:marRight w:val="0"/>
      <w:marTop w:val="0"/>
      <w:marBottom w:val="0"/>
      <w:divBdr>
        <w:top w:val="none" w:sz="0" w:space="0" w:color="auto"/>
        <w:left w:val="none" w:sz="0" w:space="0" w:color="auto"/>
        <w:bottom w:val="none" w:sz="0" w:space="0" w:color="auto"/>
        <w:right w:val="none" w:sz="0" w:space="0" w:color="auto"/>
      </w:divBdr>
    </w:div>
    <w:div w:id="1686438049">
      <w:bodyDiv w:val="1"/>
      <w:marLeft w:val="0"/>
      <w:marRight w:val="0"/>
      <w:marTop w:val="0"/>
      <w:marBottom w:val="0"/>
      <w:divBdr>
        <w:top w:val="none" w:sz="0" w:space="0" w:color="auto"/>
        <w:left w:val="none" w:sz="0" w:space="0" w:color="auto"/>
        <w:bottom w:val="none" w:sz="0" w:space="0" w:color="auto"/>
        <w:right w:val="none" w:sz="0" w:space="0" w:color="auto"/>
      </w:divBdr>
    </w:div>
    <w:div w:id="1821115096">
      <w:bodyDiv w:val="1"/>
      <w:marLeft w:val="0"/>
      <w:marRight w:val="0"/>
      <w:marTop w:val="0"/>
      <w:marBottom w:val="0"/>
      <w:divBdr>
        <w:top w:val="none" w:sz="0" w:space="0" w:color="auto"/>
        <w:left w:val="none" w:sz="0" w:space="0" w:color="auto"/>
        <w:bottom w:val="none" w:sz="0" w:space="0" w:color="auto"/>
        <w:right w:val="none" w:sz="0" w:space="0" w:color="auto"/>
      </w:divBdr>
    </w:div>
    <w:div w:id="1926572125">
      <w:bodyDiv w:val="1"/>
      <w:marLeft w:val="0"/>
      <w:marRight w:val="0"/>
      <w:marTop w:val="0"/>
      <w:marBottom w:val="0"/>
      <w:divBdr>
        <w:top w:val="none" w:sz="0" w:space="0" w:color="auto"/>
        <w:left w:val="none" w:sz="0" w:space="0" w:color="auto"/>
        <w:bottom w:val="none" w:sz="0" w:space="0" w:color="auto"/>
        <w:right w:val="none" w:sz="0" w:space="0" w:color="auto"/>
      </w:divBdr>
    </w:div>
    <w:div w:id="1976713076">
      <w:bodyDiv w:val="1"/>
      <w:marLeft w:val="0"/>
      <w:marRight w:val="0"/>
      <w:marTop w:val="0"/>
      <w:marBottom w:val="0"/>
      <w:divBdr>
        <w:top w:val="none" w:sz="0" w:space="0" w:color="auto"/>
        <w:left w:val="none" w:sz="0" w:space="0" w:color="auto"/>
        <w:bottom w:val="none" w:sz="0" w:space="0" w:color="auto"/>
        <w:right w:val="none" w:sz="0" w:space="0" w:color="auto"/>
      </w:divBdr>
    </w:div>
    <w:div w:id="199691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log.airport-information-systems.com/green-revolution-in-airports/" TargetMode="External"/><Relationship Id="rId18" Type="http://schemas.openxmlformats.org/officeDocument/2006/relationships/hyperlink" Target="https://uk.expeditions.com/about/making-a-difference/carbon-neutral?msockid=01c6a3eaff7a63170294b1b8fe8162ea" TargetMode="External"/><Relationship Id="rId26" Type="http://schemas.openxmlformats.org/officeDocument/2006/relationships/hyperlink" Target="https://hbr.org/2023/09/research-consumers-sustainability-demands-are-rising" TargetMode="External"/><Relationship Id="rId3" Type="http://schemas.openxmlformats.org/officeDocument/2006/relationships/styles" Target="styles.xml"/><Relationship Id="rId21" Type="http://schemas.openxmlformats.org/officeDocument/2006/relationships/hyperlink" Target="https://www.iata.org/en/programs/sustainability/sustainable-aviation-fuels/"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viation.com/about-us/" TargetMode="External"/><Relationship Id="rId25" Type="http://schemas.openxmlformats.org/officeDocument/2006/relationships/hyperlink" Target="https://www.researchgate.net/profile/Ravishankar-Balakrishanan/publication/382028048_Journal_of_Critical_Reviews_IMPACT_OF_INNOVATIVE_SERVICES_ON_CUSTOMER_SATISFACTION_AND_ENHANCING_TOURISM_AIRLINE_AND_HOTEL_SERVICES_FROM_TOURIST_PERSPECTIVE/links/6688ecabf3b61c4e2cb30e88/Journal-of-Critical-Reviews-IMPACT-OF-INNOVATIVE-SERVICES-ON-CUSTOMER-SATISFACTION-AND-ENHANCING-TOURISM-AIRLINE-AND-HOTEL-SERVICES-FROM-TOURIST-PERSPECTIVE.pdf" TargetMode="External"/><Relationship Id="rId2" Type="http://schemas.openxmlformats.org/officeDocument/2006/relationships/numbering" Target="numbering.xml"/><Relationship Id="rId16" Type="http://schemas.openxmlformats.org/officeDocument/2006/relationships/hyperlink" Target="https://www.easa.europa.eu/sites/default/files/eaer-downloads/EASA_EAER_2025_Book_v5.pdf" TargetMode="External"/><Relationship Id="rId20" Type="http://schemas.openxmlformats.org/officeDocument/2006/relationships/hyperlink" Target="https://www.heathrow.com/content/dam/heathrow/web/common/documents/company/heathrow-2-0-sustainability/reports/2023_Heathrow_Sustainability_Report.pdf" TargetMode="External"/><Relationship Id="rId29" Type="http://schemas.openxmlformats.org/officeDocument/2006/relationships/hyperlink" Target="https://corporate.virginatlantic.com/global/en/business-for-good/planet/fuel.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abs/pii/B978012809582900019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impleflying.com/major-aviation-markets-changes-forecast/" TargetMode="External"/><Relationship Id="rId23" Type="http://schemas.openxmlformats.org/officeDocument/2006/relationships/hyperlink" Target="https://www.lonelyplanet.com/articles/sustainable-travel-eco-hotels" TargetMode="External"/><Relationship Id="rId28" Type="http://schemas.openxmlformats.org/officeDocument/2006/relationships/hyperlink" Target="https://www.statista.com/statistics/1129656/global-share-of-co2-emissions-from-fossil-fuel-and-cement/" TargetMode="External"/><Relationship Id="rId10" Type="http://schemas.openxmlformats.org/officeDocument/2006/relationships/image" Target="media/image3.png"/><Relationship Id="rId19" Type="http://schemas.openxmlformats.org/officeDocument/2006/relationships/hyperlink" Target="https://edition.cnn.com/travel/article/maldives-most-sustainable-resorts/index.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cao.int/environmental-protection/Documents/EnvironmentalReports/2022/ENVReport2022_Art71.pdf" TargetMode="External"/><Relationship Id="rId22" Type="http://schemas.openxmlformats.org/officeDocument/2006/relationships/hyperlink" Target="https://www.iea.org/energy-system/transport/aviation" TargetMode="External"/><Relationship Id="rId27" Type="http://schemas.openxmlformats.org/officeDocument/2006/relationships/hyperlink" Target="https://www.statista.com/statistics/1417212/international-aviation-emissions-worldwide/"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1C367B-0BD3-4CD6-8C79-F2D7299D3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18</Pages>
  <Words>4463</Words>
  <Characters>28074</Characters>
  <Application>Microsoft Office Word</Application>
  <DocSecurity>0</DocSecurity>
  <Lines>529</Lines>
  <Paragraphs>147</Paragraphs>
  <ScaleCrop>false</ScaleCrop>
  <Company/>
  <LinksUpToDate>false</LinksUpToDate>
  <CharactersWithSpaces>32390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289</cp:revision>
  <dcterms:created xsi:type="dcterms:W3CDTF">2025-02-21T18:58:00Z</dcterms:created>
  <dcterms:modified xsi:type="dcterms:W3CDTF">2025-02-28T19:26:00Z</dcterms:modified>
</cp:coreProperties>
</file>