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53930928"/>
        <w:docPartObj>
          <w:docPartGallery w:val="Cover Pages"/>
          <w:docPartUnique/>
        </w:docPartObj>
      </w:sdtPr>
      <w:sdtEndPr>
        <w:rPr>
          <w:color w:val="auto"/>
        </w:rPr>
      </w:sdtEndPr>
      <w:sdtContent>
        <w:p w14:paraId="64AA1D63" w14:textId="4FCB4FE6" w:rsidR="00A57D9C" w:rsidRDefault="00A57D9C">
          <w:pPr>
            <w:pStyle w:val="NoSpacing"/>
            <w:spacing w:before="1540" w:after="240"/>
            <w:jc w:val="center"/>
            <w:rPr>
              <w:color w:val="4472C4" w:themeColor="accent1"/>
            </w:rPr>
          </w:pPr>
          <w:r>
            <w:rPr>
              <w:noProof/>
              <w:color w:val="4472C4" w:themeColor="accent1"/>
            </w:rPr>
            <w:drawing>
              <wp:inline distT="0" distB="0" distL="0" distR="0" wp14:anchorId="5EBC7FD8" wp14:editId="0081653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tag w:val=""/>
            <w:id w:val="1735040861"/>
            <w:placeholder>
              <w:docPart w:val="55B7BC377DF84DB79C8A0CA8E30FD70E"/>
            </w:placeholder>
            <w:dataBinding w:prefixMappings="xmlns:ns0='http://purl.org/dc/elements/1.1/' xmlns:ns1='http://schemas.openxmlformats.org/package/2006/metadata/core-properties' " w:xpath="/ns1:coreProperties[1]/ns0:title[1]" w:storeItemID="{6C3C8BC8-F283-45AE-878A-BAB7291924A1}"/>
            <w:text/>
          </w:sdtPr>
          <w:sdtContent>
            <w:p w14:paraId="6D3647B6" w14:textId="3E265D2A" w:rsidR="00A57D9C" w:rsidRPr="00A57D9C" w:rsidRDefault="00A57D9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A57D9C">
                <w:rPr>
                  <w:rFonts w:asciiTheme="majorHAnsi" w:eastAsiaTheme="majorEastAsia" w:hAnsiTheme="majorHAnsi" w:cstheme="majorBidi"/>
                  <w:caps/>
                  <w:color w:val="4472C4" w:themeColor="accent1"/>
                  <w:sz w:val="48"/>
                  <w:szCs w:val="48"/>
                </w:rPr>
                <w:t>THE IMPACT OF EMPLOYEE ABSENTEEISM ON ORGANISATIONAL PERFORMANCE</w:t>
              </w:r>
            </w:p>
          </w:sdtContent>
        </w:sdt>
        <w:sdt>
          <w:sdtPr>
            <w:rPr>
              <w:color w:val="4472C4" w:themeColor="accent1"/>
              <w:sz w:val="28"/>
              <w:szCs w:val="28"/>
            </w:rPr>
            <w:alias w:val="Subtitle"/>
            <w:tag w:val=""/>
            <w:id w:val="328029620"/>
            <w:placeholder>
              <w:docPart w:val="37B83AC07F1341A6BD0FBF2121D7BFA3"/>
            </w:placeholder>
            <w:dataBinding w:prefixMappings="xmlns:ns0='http://purl.org/dc/elements/1.1/' xmlns:ns1='http://schemas.openxmlformats.org/package/2006/metadata/core-properties' " w:xpath="/ns1:coreProperties[1]/ns0:subject[1]" w:storeItemID="{6C3C8BC8-F283-45AE-878A-BAB7291924A1}"/>
            <w:text/>
          </w:sdtPr>
          <w:sdtContent>
            <w:p w14:paraId="566A0EC5" w14:textId="025A1F33" w:rsidR="00A57D9C" w:rsidRDefault="00A57D9C">
              <w:pPr>
                <w:pStyle w:val="NoSpacing"/>
                <w:jc w:val="center"/>
                <w:rPr>
                  <w:color w:val="4472C4" w:themeColor="accent1"/>
                  <w:sz w:val="28"/>
                  <w:szCs w:val="28"/>
                </w:rPr>
              </w:pPr>
              <w:r>
                <w:rPr>
                  <w:color w:val="4472C4" w:themeColor="accent1"/>
                  <w:sz w:val="28"/>
                  <w:szCs w:val="28"/>
                </w:rPr>
                <w:t>In healthcare organisations – care homes</w:t>
              </w:r>
            </w:p>
          </w:sdtContent>
        </w:sdt>
        <w:p w14:paraId="3DC58CEF" w14:textId="04E2E17D" w:rsidR="00A57D9C" w:rsidRDefault="00A57D9C">
          <w:pPr>
            <w:pStyle w:val="NoSpacing"/>
            <w:spacing w:before="480"/>
            <w:jc w:val="center"/>
            <w:rPr>
              <w:color w:val="4472C4" w:themeColor="accent1"/>
            </w:rPr>
          </w:pPr>
          <w:r>
            <w:rPr>
              <w:noProof/>
              <w:color w:val="4472C4" w:themeColor="accent1"/>
            </w:rPr>
            <w:drawing>
              <wp:inline distT="0" distB="0" distL="0" distR="0" wp14:anchorId="11802286" wp14:editId="2327221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104501" w14:textId="77777777" w:rsidR="00087A10" w:rsidRDefault="00B33C7E" w:rsidP="00732F2A">
          <w:r>
            <w:rPr>
              <w:noProof/>
              <w:color w:val="4472C4" w:themeColor="accent1"/>
            </w:rPr>
            <mc:AlternateContent>
              <mc:Choice Requires="wps">
                <w:drawing>
                  <wp:anchor distT="0" distB="0" distL="114300" distR="114300" simplePos="0" relativeHeight="251659264" behindDoc="0" locked="0" layoutInCell="1" allowOverlap="1" wp14:anchorId="7F14264C" wp14:editId="578ED9B8">
                    <wp:simplePos x="0" y="0"/>
                    <wp:positionH relativeFrom="margin">
                      <wp:align>right</wp:align>
                    </wp:positionH>
                    <wp:positionV relativeFrom="page">
                      <wp:posOffset>8892540</wp:posOffset>
                    </wp:positionV>
                    <wp:extent cx="6553200" cy="1026160"/>
                    <wp:effectExtent l="0" t="0" r="2540" b="2540"/>
                    <wp:wrapNone/>
                    <wp:docPr id="142" name="Text Box 142"/>
                    <wp:cNvGraphicFramePr/>
                    <a:graphic xmlns:a="http://schemas.openxmlformats.org/drawingml/2006/main">
                      <a:graphicData uri="http://schemas.microsoft.com/office/word/2010/wordprocessingShape">
                        <wps:wsp>
                          <wps:cNvSpPr txBox="1"/>
                          <wps:spPr>
                            <a:xfrm>
                              <a:off x="0" y="0"/>
                              <a:ext cx="6553200" cy="10261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7ACBA5" w14:textId="4D643024" w:rsidR="00A57D9C" w:rsidRDefault="00B33C7E">
                                <w:pPr>
                                  <w:pStyle w:val="NoSpacing"/>
                                  <w:spacing w:after="40"/>
                                  <w:jc w:val="center"/>
                                  <w:rPr>
                                    <w:caps/>
                                    <w:color w:val="4472C4" w:themeColor="accent1"/>
                                    <w:sz w:val="28"/>
                                    <w:szCs w:val="28"/>
                                  </w:rPr>
                                </w:pPr>
                                <w:r>
                                  <w:rPr>
                                    <w:caps/>
                                    <w:color w:val="4472C4" w:themeColor="accent1"/>
                                    <w:sz w:val="28"/>
                                    <w:szCs w:val="28"/>
                                  </w:rPr>
                                  <w:t>STUDENT NAME: ANDREEA EMILIA GRIGORAS</w:t>
                                </w:r>
                              </w:p>
                              <w:p w14:paraId="1797C699" w14:textId="027F7365" w:rsidR="00B33C7E" w:rsidRDefault="00B33C7E">
                                <w:pPr>
                                  <w:pStyle w:val="NoSpacing"/>
                                  <w:spacing w:after="40"/>
                                  <w:jc w:val="center"/>
                                  <w:rPr>
                                    <w:caps/>
                                    <w:color w:val="4472C4" w:themeColor="accent1"/>
                                    <w:sz w:val="28"/>
                                    <w:szCs w:val="28"/>
                                  </w:rPr>
                                </w:pPr>
                                <w:r>
                                  <w:rPr>
                                    <w:caps/>
                                    <w:color w:val="4472C4" w:themeColor="accent1"/>
                                    <w:sz w:val="28"/>
                                    <w:szCs w:val="28"/>
                                  </w:rPr>
                                  <w:t>STUDENT ID: 1921553</w:t>
                                </w:r>
                              </w:p>
                              <w:p w14:paraId="6E7A9A8B" w14:textId="3A376723" w:rsidR="00B33C7E" w:rsidRDefault="00B33C7E">
                                <w:pPr>
                                  <w:pStyle w:val="NoSpacing"/>
                                  <w:spacing w:after="40"/>
                                  <w:jc w:val="center"/>
                                  <w:rPr>
                                    <w:caps/>
                                    <w:color w:val="4472C4" w:themeColor="accent1"/>
                                    <w:sz w:val="28"/>
                                    <w:szCs w:val="28"/>
                                  </w:rPr>
                                </w:pPr>
                                <w:r>
                                  <w:rPr>
                                    <w:caps/>
                                    <w:color w:val="4472C4" w:themeColor="accent1"/>
                                    <w:sz w:val="28"/>
                                    <w:szCs w:val="28"/>
                                  </w:rPr>
                                  <w:t>NAME OF UNIVERSITY: UNIVERSITY OF WALES TRINITY SAINT DAVID (LONDON CAMPUS)</w:t>
                                </w:r>
                              </w:p>
                              <w:p w14:paraId="25E36836" w14:textId="20C9BAAD" w:rsidR="00A57D9C" w:rsidRPr="00B33C7E" w:rsidRDefault="00A57D9C">
                                <w:pPr>
                                  <w:pStyle w:val="NoSpacing"/>
                                  <w:jc w:val="center"/>
                                  <w:rPr>
                                    <w:rFonts w:ascii="Times New Roman" w:hAnsi="Times New Roman" w:cs="Times New Roman"/>
                                    <w:color w:val="4472C4" w:themeColor="accent1"/>
                                    <w:sz w:val="28"/>
                                    <w:szCs w:val="28"/>
                                  </w:rPr>
                                </w:pPr>
                              </w:p>
                              <w:p w14:paraId="2021AF6B" w14:textId="79D63E17" w:rsidR="00A57D9C" w:rsidRDefault="00A57D9C">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F14264C" id="_x0000_t202" coordsize="21600,21600" o:spt="202" path="m,l,21600r21600,l21600,xe">
                    <v:stroke joinstyle="miter"/>
                    <v:path gradientshapeok="t" o:connecttype="rect"/>
                  </v:shapetype>
                  <v:shape id="Text Box 142" o:spid="_x0000_s1026" type="#_x0000_t202" style="position:absolute;margin-left:464.8pt;margin-top:700.2pt;width:516pt;height:80.8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" filled="f" stroked="f" strokeweight=".5pt">
                    <v:textbox inset="0,0,0,0">
                      <w:txbxContent>
                        <w:p w14:paraId="747ACBA5" w14:textId="4D643024" w:rsidR="00A57D9C" w:rsidRDefault="00B33C7E">
                          <w:pPr>
                            <w:pStyle w:val="NoSpacing"/>
                            <w:spacing w:after="40"/>
                            <w:jc w:val="center"/>
                            <w:rPr>
                              <w:caps/>
                              <w:color w:val="4472C4" w:themeColor="accent1"/>
                              <w:sz w:val="28"/>
                              <w:szCs w:val="28"/>
                            </w:rPr>
                          </w:pPr>
                          <w:r>
                            <w:rPr>
                              <w:caps/>
                              <w:color w:val="4472C4" w:themeColor="accent1"/>
                              <w:sz w:val="28"/>
                              <w:szCs w:val="28"/>
                            </w:rPr>
                            <w:t>STUDENT NAME: ANDREEA EMILIA GRIGORAS</w:t>
                          </w:r>
                        </w:p>
                        <w:p w14:paraId="1797C699" w14:textId="027F7365" w:rsidR="00B33C7E" w:rsidRDefault="00B33C7E">
                          <w:pPr>
                            <w:pStyle w:val="NoSpacing"/>
                            <w:spacing w:after="40"/>
                            <w:jc w:val="center"/>
                            <w:rPr>
                              <w:caps/>
                              <w:color w:val="4472C4" w:themeColor="accent1"/>
                              <w:sz w:val="28"/>
                              <w:szCs w:val="28"/>
                            </w:rPr>
                          </w:pPr>
                          <w:r>
                            <w:rPr>
                              <w:caps/>
                              <w:color w:val="4472C4" w:themeColor="accent1"/>
                              <w:sz w:val="28"/>
                              <w:szCs w:val="28"/>
                            </w:rPr>
                            <w:t>STUDENT ID: 1921553</w:t>
                          </w:r>
                        </w:p>
                        <w:p w14:paraId="6E7A9A8B" w14:textId="3A376723" w:rsidR="00B33C7E" w:rsidRDefault="00B33C7E">
                          <w:pPr>
                            <w:pStyle w:val="NoSpacing"/>
                            <w:spacing w:after="40"/>
                            <w:jc w:val="center"/>
                            <w:rPr>
                              <w:caps/>
                              <w:color w:val="4472C4" w:themeColor="accent1"/>
                              <w:sz w:val="28"/>
                              <w:szCs w:val="28"/>
                            </w:rPr>
                          </w:pPr>
                          <w:r>
                            <w:rPr>
                              <w:caps/>
                              <w:color w:val="4472C4" w:themeColor="accent1"/>
                              <w:sz w:val="28"/>
                              <w:szCs w:val="28"/>
                            </w:rPr>
                            <w:t>NAME OF UNIVERSITY: UNIVERSITY OF WALES TRINITY SAINT DAVID (LONDON CAMPUS)</w:t>
                          </w:r>
                        </w:p>
                        <w:p w14:paraId="25E36836" w14:textId="20C9BAAD" w:rsidR="00A57D9C" w:rsidRPr="00B33C7E" w:rsidRDefault="00A57D9C">
                          <w:pPr>
                            <w:pStyle w:val="NoSpacing"/>
                            <w:jc w:val="center"/>
                            <w:rPr>
                              <w:rFonts w:ascii="Times New Roman" w:hAnsi="Times New Roman" w:cs="Times New Roman"/>
                              <w:color w:val="4472C4" w:themeColor="accent1"/>
                              <w:sz w:val="28"/>
                              <w:szCs w:val="28"/>
                            </w:rPr>
                          </w:pPr>
                        </w:p>
                        <w:p w14:paraId="2021AF6B" w14:textId="79D63E17" w:rsidR="00A57D9C" w:rsidRDefault="00A57D9C">
                          <w:pPr>
                            <w:pStyle w:val="NoSpacing"/>
                            <w:jc w:val="center"/>
                            <w:rPr>
                              <w:color w:val="4472C4" w:themeColor="accent1"/>
                            </w:rPr>
                          </w:pPr>
                        </w:p>
                      </w:txbxContent>
                    </v:textbox>
                    <w10:wrap anchorx="margin" anchory="page"/>
                  </v:shape>
                </w:pict>
              </mc:Fallback>
            </mc:AlternateContent>
          </w:r>
          <w:r w:rsidR="00A57D9C">
            <w:br w:type="page"/>
          </w:r>
        </w:p>
      </w:sdtContent>
    </w:sdt>
    <w:p w14:paraId="12905AF1" w14:textId="1E728E2A" w:rsidR="00C52968" w:rsidRDefault="00C52968" w:rsidP="00732F2A">
      <w:pPr>
        <w:rPr>
          <w:rFonts w:ascii="Arial" w:hAnsi="Arial" w:cs="Arial"/>
          <w:b/>
          <w:bCs/>
        </w:rPr>
      </w:pPr>
      <w:r>
        <w:rPr>
          <w:rFonts w:ascii="Arial" w:hAnsi="Arial" w:cs="Arial"/>
          <w:b/>
          <w:bCs/>
        </w:rPr>
        <w:lastRenderedPageBreak/>
        <w:t>Chapter 1</w:t>
      </w:r>
    </w:p>
    <w:p w14:paraId="7B708AE9" w14:textId="3875998C" w:rsidR="00B07C99" w:rsidRPr="00087A10" w:rsidRDefault="00732F2A" w:rsidP="00732F2A">
      <w:r w:rsidRPr="00730949">
        <w:rPr>
          <w:rFonts w:ascii="Arial" w:hAnsi="Arial" w:cs="Arial"/>
          <w:b/>
          <w:bCs/>
        </w:rPr>
        <w:t>Introduction</w:t>
      </w:r>
    </w:p>
    <w:p w14:paraId="2D59EDA5" w14:textId="3C2DC9A4" w:rsidR="00B07C99" w:rsidRDefault="000B41B1" w:rsidP="00B07C99">
      <w:pPr>
        <w:rPr>
          <w:rFonts w:ascii="Arial" w:hAnsi="Arial" w:cs="Arial"/>
        </w:rPr>
      </w:pPr>
      <w:r w:rsidRPr="000B41B1">
        <w:rPr>
          <w:rFonts w:ascii="Arial" w:hAnsi="Arial" w:cs="Arial"/>
        </w:rPr>
        <w:t>E</w:t>
      </w:r>
      <w:r w:rsidR="00B07C99" w:rsidRPr="000B41B1">
        <w:rPr>
          <w:rFonts w:ascii="Arial" w:hAnsi="Arial" w:cs="Arial"/>
        </w:rPr>
        <w:t>mployee absenteeism is a typical occurrence and a critical human resource issue that impacts organisational performance</w:t>
      </w:r>
      <w:r w:rsidRPr="000B41B1">
        <w:rPr>
          <w:rFonts w:ascii="Arial" w:hAnsi="Arial" w:cs="Arial"/>
        </w:rPr>
        <w:t xml:space="preserve"> in every organisation</w:t>
      </w:r>
      <w:r w:rsidR="00B07C99" w:rsidRPr="000B41B1">
        <w:rPr>
          <w:rFonts w:ascii="Arial" w:hAnsi="Arial" w:cs="Arial"/>
        </w:rPr>
        <w:t>. Employee absenteeism can result in decreased care quality, increased expenditures, and decreased productivity in the home care industry. Absenteeism refers to the voluntary or involuntary absence of employees from their place of employment, which may be caused by a variety of factors. High absenteeism is a result of inadequate organisational policies, working environment, and management practises. Absenteeism has a detrimental impact on employee performance, productivity, and job satisfaction, and consequently on the performance of the organisation. Due to the importance of providing essential services, healthcare organisations are significantly affected by employee absenteeism</w:t>
      </w:r>
      <w:r w:rsidR="00076456" w:rsidRPr="00076456">
        <w:rPr>
          <w:color w:val="000000"/>
          <w:shd w:val="clear" w:color="auto" w:fill="FFFFFF"/>
        </w:rPr>
        <w:t xml:space="preserve"> </w:t>
      </w:r>
      <w:r w:rsidR="00076456" w:rsidRPr="00076456">
        <w:rPr>
          <w:rFonts w:ascii="Arial" w:hAnsi="Arial" w:cs="Arial"/>
        </w:rPr>
        <w:t>(Kocakulah, Timothy Gordon Bryan and Lynch, 2018)</w:t>
      </w:r>
      <w:r w:rsidR="00B07C99" w:rsidRPr="000B41B1">
        <w:rPr>
          <w:rFonts w:ascii="Arial" w:hAnsi="Arial" w:cs="Arial"/>
        </w:rPr>
        <w:t>.</w:t>
      </w:r>
    </w:p>
    <w:p w14:paraId="7F8F6E0B" w14:textId="21CC12CA" w:rsidR="00C71037" w:rsidRPr="00C71037" w:rsidRDefault="00C71037" w:rsidP="00C71037">
      <w:pPr>
        <w:rPr>
          <w:rFonts w:ascii="Arial" w:hAnsi="Arial" w:cs="Arial"/>
          <w:b/>
          <w:bCs/>
        </w:rPr>
      </w:pPr>
      <w:r w:rsidRPr="00C71037">
        <w:rPr>
          <w:rFonts w:ascii="Arial" w:hAnsi="Arial" w:cs="Arial"/>
          <w:b/>
          <w:bCs/>
        </w:rPr>
        <w:t xml:space="preserve">Research </w:t>
      </w:r>
      <w:r w:rsidR="007871B5">
        <w:rPr>
          <w:rFonts w:ascii="Arial" w:hAnsi="Arial" w:cs="Arial"/>
          <w:b/>
          <w:bCs/>
        </w:rPr>
        <w:t xml:space="preserve">aim and </w:t>
      </w:r>
      <w:r w:rsidRPr="00C71037">
        <w:rPr>
          <w:rFonts w:ascii="Arial" w:hAnsi="Arial" w:cs="Arial"/>
          <w:b/>
          <w:bCs/>
        </w:rPr>
        <w:t>objectives</w:t>
      </w:r>
    </w:p>
    <w:p w14:paraId="140B6898" w14:textId="6D864A48" w:rsidR="00C71037" w:rsidRDefault="006757DE" w:rsidP="00C71037">
      <w:pPr>
        <w:rPr>
          <w:rFonts w:ascii="Arial" w:hAnsi="Arial" w:cs="Arial"/>
        </w:rPr>
      </w:pPr>
      <w:r w:rsidRPr="000B41B1">
        <w:rPr>
          <w:rFonts w:ascii="Arial" w:hAnsi="Arial" w:cs="Arial"/>
        </w:rPr>
        <w:t>Healthcare businesses rely on their staff to provide patients with high-quality care, but employee absences can negatively affect the organi</w:t>
      </w:r>
      <w:r w:rsidR="00C71037">
        <w:rPr>
          <w:rFonts w:ascii="Arial" w:hAnsi="Arial" w:cs="Arial"/>
        </w:rPr>
        <w:t>s</w:t>
      </w:r>
      <w:r w:rsidRPr="000B41B1">
        <w:rPr>
          <w:rFonts w:ascii="Arial" w:hAnsi="Arial" w:cs="Arial"/>
        </w:rPr>
        <w:t xml:space="preserve">ation's performance. The </w:t>
      </w:r>
      <w:r w:rsidR="007871B5">
        <w:rPr>
          <w:rFonts w:ascii="Arial" w:hAnsi="Arial" w:cs="Arial"/>
        </w:rPr>
        <w:t>aim</w:t>
      </w:r>
      <w:r w:rsidRPr="000B41B1">
        <w:rPr>
          <w:rFonts w:ascii="Arial" w:hAnsi="Arial" w:cs="Arial"/>
        </w:rPr>
        <w:t xml:space="preserve"> of this dissertation is to examine the impact of absenteeism on the organisational performance of healthcare organisations.</w:t>
      </w:r>
    </w:p>
    <w:p w14:paraId="4D6877A5" w14:textId="79B52CF2" w:rsidR="00C71037" w:rsidRPr="00A43EF3" w:rsidRDefault="00A43EF3" w:rsidP="00732F2A">
      <w:pPr>
        <w:rPr>
          <w:rFonts w:ascii="Arial" w:hAnsi="Arial" w:cs="Arial"/>
        </w:rPr>
      </w:pPr>
      <w:r w:rsidRPr="00A43EF3">
        <w:rPr>
          <w:rFonts w:ascii="Arial" w:hAnsi="Arial" w:cs="Arial"/>
        </w:rPr>
        <w:t>Objectives</w:t>
      </w:r>
    </w:p>
    <w:p w14:paraId="512EDEF8" w14:textId="5A3D5F93" w:rsidR="00472E8B" w:rsidRDefault="00472E8B" w:rsidP="00A43EF3">
      <w:pPr>
        <w:pStyle w:val="ListParagraph"/>
        <w:numPr>
          <w:ilvl w:val="0"/>
          <w:numId w:val="3"/>
        </w:numPr>
        <w:rPr>
          <w:rFonts w:ascii="Arial" w:hAnsi="Arial" w:cs="Arial"/>
        </w:rPr>
      </w:pPr>
      <w:r>
        <w:rPr>
          <w:rFonts w:ascii="Arial" w:hAnsi="Arial" w:cs="Arial"/>
        </w:rPr>
        <w:t>To determine the reasons o absenteeism</w:t>
      </w:r>
    </w:p>
    <w:p w14:paraId="70E18F9C" w14:textId="5335C762" w:rsidR="00A43EF3" w:rsidRDefault="00A43EF3" w:rsidP="00A43EF3">
      <w:pPr>
        <w:pStyle w:val="ListParagraph"/>
        <w:numPr>
          <w:ilvl w:val="0"/>
          <w:numId w:val="3"/>
        </w:numPr>
        <w:rPr>
          <w:rFonts w:ascii="Arial" w:hAnsi="Arial" w:cs="Arial"/>
        </w:rPr>
      </w:pPr>
      <w:r w:rsidRPr="00A43EF3">
        <w:rPr>
          <w:rFonts w:ascii="Arial" w:hAnsi="Arial" w:cs="Arial"/>
        </w:rPr>
        <w:t xml:space="preserve">To </w:t>
      </w:r>
      <w:r>
        <w:rPr>
          <w:rFonts w:ascii="Arial" w:hAnsi="Arial" w:cs="Arial"/>
        </w:rPr>
        <w:t xml:space="preserve">evaluate the effects of employee absenteeism </w:t>
      </w:r>
      <w:r w:rsidR="00472E8B">
        <w:rPr>
          <w:rFonts w:ascii="Arial" w:hAnsi="Arial" w:cs="Arial"/>
        </w:rPr>
        <w:t>on the</w:t>
      </w:r>
      <w:r>
        <w:rPr>
          <w:rFonts w:ascii="Arial" w:hAnsi="Arial" w:cs="Arial"/>
        </w:rPr>
        <w:t xml:space="preserve"> organisational performa</w:t>
      </w:r>
      <w:r w:rsidR="00472E8B">
        <w:rPr>
          <w:rFonts w:ascii="Arial" w:hAnsi="Arial" w:cs="Arial"/>
        </w:rPr>
        <w:t>n</w:t>
      </w:r>
      <w:r>
        <w:rPr>
          <w:rFonts w:ascii="Arial" w:hAnsi="Arial" w:cs="Arial"/>
        </w:rPr>
        <w:t>ce</w:t>
      </w:r>
    </w:p>
    <w:p w14:paraId="57B9BD75" w14:textId="4D82015D" w:rsidR="00A43EF3" w:rsidRDefault="00A43EF3" w:rsidP="00A43EF3">
      <w:pPr>
        <w:pStyle w:val="ListParagraph"/>
        <w:numPr>
          <w:ilvl w:val="0"/>
          <w:numId w:val="3"/>
        </w:numPr>
        <w:rPr>
          <w:rFonts w:ascii="Arial" w:hAnsi="Arial" w:cs="Arial"/>
        </w:rPr>
      </w:pPr>
      <w:r>
        <w:rPr>
          <w:rFonts w:ascii="Arial" w:hAnsi="Arial" w:cs="Arial"/>
        </w:rPr>
        <w:t xml:space="preserve">To </w:t>
      </w:r>
      <w:r w:rsidR="00472E8B">
        <w:rPr>
          <w:rFonts w:ascii="Arial" w:hAnsi="Arial" w:cs="Arial"/>
        </w:rPr>
        <w:t>assess the link between motivation and performance</w:t>
      </w:r>
    </w:p>
    <w:p w14:paraId="59A6B9CD" w14:textId="2B10A2F4" w:rsidR="00472E8B" w:rsidRPr="00CF16C6" w:rsidRDefault="00472E8B" w:rsidP="00CF16C6">
      <w:pPr>
        <w:pStyle w:val="ListParagraph"/>
        <w:numPr>
          <w:ilvl w:val="0"/>
          <w:numId w:val="3"/>
        </w:numPr>
        <w:rPr>
          <w:rFonts w:ascii="Arial" w:hAnsi="Arial" w:cs="Arial"/>
        </w:rPr>
      </w:pPr>
      <w:r>
        <w:rPr>
          <w:rFonts w:ascii="Arial" w:hAnsi="Arial" w:cs="Arial"/>
        </w:rPr>
        <w:t>To</w:t>
      </w:r>
      <w:r w:rsidRPr="00472E8B">
        <w:rPr>
          <w:rFonts w:ascii="Arial" w:hAnsi="Arial" w:cs="Arial"/>
        </w:rPr>
        <w:t xml:space="preserve"> develop a motivation strategy for the organisation in order to reduce staff absenteeism and maintain performance.</w:t>
      </w:r>
    </w:p>
    <w:p w14:paraId="371B48AE" w14:textId="77777777" w:rsidR="00F96863" w:rsidRPr="00C71037" w:rsidRDefault="00F96863" w:rsidP="00F96863">
      <w:pPr>
        <w:rPr>
          <w:rFonts w:ascii="Arial" w:hAnsi="Arial" w:cs="Arial"/>
          <w:b/>
          <w:bCs/>
        </w:rPr>
      </w:pPr>
      <w:r w:rsidRPr="00C71037">
        <w:rPr>
          <w:rFonts w:ascii="Arial" w:hAnsi="Arial" w:cs="Arial"/>
          <w:b/>
          <w:bCs/>
        </w:rPr>
        <w:t>Research questions</w:t>
      </w:r>
    </w:p>
    <w:p w14:paraId="2CC010A1" w14:textId="77777777" w:rsidR="00F96863" w:rsidRPr="000B41B1" w:rsidRDefault="00F96863" w:rsidP="00F96863">
      <w:pPr>
        <w:rPr>
          <w:rFonts w:ascii="Arial" w:hAnsi="Arial" w:cs="Arial"/>
        </w:rPr>
      </w:pPr>
      <w:r w:rsidRPr="000B41B1">
        <w:rPr>
          <w:rFonts w:ascii="Arial" w:hAnsi="Arial" w:cs="Arial"/>
        </w:rPr>
        <w:t>The following research questions were formulated for the study:</w:t>
      </w:r>
    </w:p>
    <w:p w14:paraId="499B7966" w14:textId="77777777" w:rsidR="00F96863" w:rsidRPr="000B41B1" w:rsidRDefault="00F96863" w:rsidP="00F96863">
      <w:pPr>
        <w:numPr>
          <w:ilvl w:val="0"/>
          <w:numId w:val="2"/>
        </w:numPr>
        <w:rPr>
          <w:rFonts w:ascii="Arial" w:hAnsi="Arial" w:cs="Arial"/>
        </w:rPr>
      </w:pPr>
      <w:r w:rsidRPr="000B41B1">
        <w:rPr>
          <w:rFonts w:ascii="Arial" w:hAnsi="Arial" w:cs="Arial"/>
        </w:rPr>
        <w:t>How does motivation relate to performance?</w:t>
      </w:r>
    </w:p>
    <w:p w14:paraId="69204B36" w14:textId="08F3AB5C" w:rsidR="00410E06" w:rsidRPr="00410E06" w:rsidRDefault="00F96863" w:rsidP="00410E06">
      <w:pPr>
        <w:numPr>
          <w:ilvl w:val="0"/>
          <w:numId w:val="2"/>
        </w:numPr>
        <w:rPr>
          <w:rFonts w:ascii="Arial" w:hAnsi="Arial" w:cs="Arial"/>
        </w:rPr>
      </w:pPr>
      <w:r w:rsidRPr="000B41B1">
        <w:rPr>
          <w:rFonts w:ascii="Arial" w:hAnsi="Arial" w:cs="Arial"/>
        </w:rPr>
        <w:t>How does absenteeism impact on motivation?</w:t>
      </w:r>
    </w:p>
    <w:p w14:paraId="4D0A17BE" w14:textId="77777777" w:rsidR="00410E06" w:rsidRPr="00116CF9" w:rsidRDefault="00410E06" w:rsidP="00410E06">
      <w:pPr>
        <w:rPr>
          <w:rFonts w:ascii="Arial" w:hAnsi="Arial" w:cs="Arial"/>
          <w:b/>
          <w:bCs/>
        </w:rPr>
      </w:pPr>
      <w:r w:rsidRPr="00116CF9">
        <w:rPr>
          <w:rFonts w:ascii="Arial" w:hAnsi="Arial" w:cs="Arial"/>
          <w:b/>
          <w:bCs/>
        </w:rPr>
        <w:t>Research purpose</w:t>
      </w:r>
    </w:p>
    <w:p w14:paraId="173DC47E" w14:textId="77777777" w:rsidR="00410E06" w:rsidRDefault="00410E06" w:rsidP="00410E06">
      <w:pPr>
        <w:rPr>
          <w:rFonts w:ascii="Arial" w:hAnsi="Arial" w:cs="Arial"/>
        </w:rPr>
      </w:pPr>
      <w:r w:rsidRPr="00C71037">
        <w:rPr>
          <w:rFonts w:ascii="Arial" w:hAnsi="Arial" w:cs="Arial"/>
        </w:rPr>
        <w:t xml:space="preserve">The </w:t>
      </w:r>
      <w:r w:rsidRPr="00116CF9">
        <w:rPr>
          <w:rFonts w:ascii="Arial" w:hAnsi="Arial" w:cs="Arial"/>
        </w:rPr>
        <w:t>purpose</w:t>
      </w:r>
      <w:r w:rsidRPr="00C71037">
        <w:rPr>
          <w:rFonts w:ascii="Arial" w:hAnsi="Arial" w:cs="Arial"/>
        </w:rPr>
        <w:t xml:space="preserve"> of this study is to evaluate the effect of employee absenteeism on organisational performance and to establish the link between motivation and performance. </w:t>
      </w:r>
    </w:p>
    <w:p w14:paraId="37A7E1E7" w14:textId="77777777" w:rsidR="00410E06" w:rsidRPr="00116CF9" w:rsidRDefault="00410E06" w:rsidP="00410E06">
      <w:pPr>
        <w:rPr>
          <w:rFonts w:ascii="Arial" w:hAnsi="Arial" w:cs="Arial"/>
          <w:b/>
          <w:bCs/>
        </w:rPr>
      </w:pPr>
      <w:r w:rsidRPr="00116CF9">
        <w:rPr>
          <w:rFonts w:ascii="Arial" w:hAnsi="Arial" w:cs="Arial"/>
          <w:b/>
          <w:bCs/>
        </w:rPr>
        <w:t>Research significance</w:t>
      </w:r>
    </w:p>
    <w:p w14:paraId="3E922360" w14:textId="4F945DEB" w:rsidR="00410E06" w:rsidRPr="000B41B1" w:rsidRDefault="00410E06" w:rsidP="00410E06">
      <w:pPr>
        <w:rPr>
          <w:rFonts w:ascii="Arial" w:hAnsi="Arial" w:cs="Arial"/>
        </w:rPr>
      </w:pPr>
      <w:r>
        <w:rPr>
          <w:rFonts w:ascii="Arial" w:hAnsi="Arial" w:cs="Arial"/>
        </w:rPr>
        <w:t xml:space="preserve">The </w:t>
      </w:r>
      <w:r w:rsidRPr="00116CF9">
        <w:rPr>
          <w:rFonts w:ascii="Arial" w:hAnsi="Arial" w:cs="Arial"/>
        </w:rPr>
        <w:t>significance</w:t>
      </w:r>
      <w:r>
        <w:rPr>
          <w:rFonts w:ascii="Arial" w:hAnsi="Arial" w:cs="Arial"/>
        </w:rPr>
        <w:t xml:space="preserve"> of</w:t>
      </w:r>
      <w:r w:rsidR="00BE5E4D">
        <w:rPr>
          <w:rFonts w:ascii="Arial" w:hAnsi="Arial" w:cs="Arial"/>
        </w:rPr>
        <w:t xml:space="preserve"> the research topic is an important one</w:t>
      </w:r>
      <w:r w:rsidRPr="000B41B1">
        <w:rPr>
          <w:rFonts w:ascii="Arial" w:hAnsi="Arial" w:cs="Arial"/>
        </w:rPr>
        <w:t xml:space="preserve"> for a number of reasons. Absenteeism is a prevalent problem in healthcare organisations, affecting their productivity, expenses, and quality of care. In addition, excessive levels of absenteeism can result in decreasing staff morale and productivity, which can have a detrimental effect on the organi</w:t>
      </w:r>
      <w:r w:rsidR="00BE5E4D">
        <w:rPr>
          <w:rFonts w:ascii="Arial" w:hAnsi="Arial" w:cs="Arial"/>
        </w:rPr>
        <w:t>s</w:t>
      </w:r>
      <w:r w:rsidRPr="000B41B1">
        <w:rPr>
          <w:rFonts w:ascii="Arial" w:hAnsi="Arial" w:cs="Arial"/>
        </w:rPr>
        <w:t>ation's overall success. Therefore, it is crucial to comprehend the elements that contribute to employee absenteeism in home care settings and their effect on organisational performance. This research will assist home care organisations in identifying the causes of absenteeism and developing measures to reduce it. It will also provide insights into the relationship between absenteeism and organi</w:t>
      </w:r>
      <w:r>
        <w:rPr>
          <w:rFonts w:ascii="Arial" w:hAnsi="Arial" w:cs="Arial"/>
        </w:rPr>
        <w:t>s</w:t>
      </w:r>
      <w:r w:rsidRPr="000B41B1">
        <w:rPr>
          <w:rFonts w:ascii="Arial" w:hAnsi="Arial" w:cs="Arial"/>
        </w:rPr>
        <w:t xml:space="preserve">ational performance and how absenteeism can be managed effectively to improve organisational outcomes. The findings of this research will be valuable for both researchers and practitioners in the field of healthcare </w:t>
      </w:r>
      <w:r w:rsidRPr="000B41B1">
        <w:rPr>
          <w:rFonts w:ascii="Arial" w:hAnsi="Arial" w:cs="Arial"/>
        </w:rPr>
        <w:lastRenderedPageBreak/>
        <w:t xml:space="preserve">management, as well as for policymakers and regulators concerned with increasing the quality and efficiency of healthcare delivery. </w:t>
      </w:r>
    </w:p>
    <w:p w14:paraId="372978BF" w14:textId="21227F0E" w:rsidR="00410E06" w:rsidRPr="00410E06" w:rsidRDefault="00410E06" w:rsidP="00732F2A">
      <w:pPr>
        <w:rPr>
          <w:rFonts w:ascii="Arial" w:hAnsi="Arial" w:cs="Arial"/>
          <w:b/>
          <w:bCs/>
        </w:rPr>
      </w:pPr>
      <w:r w:rsidRPr="00410E06">
        <w:rPr>
          <w:rFonts w:ascii="Arial" w:hAnsi="Arial" w:cs="Arial"/>
          <w:b/>
          <w:bCs/>
        </w:rPr>
        <w:t>Research limitations</w:t>
      </w:r>
    </w:p>
    <w:p w14:paraId="0E89F7E4" w14:textId="41E2498A" w:rsidR="000D55EC" w:rsidRDefault="00E4686F" w:rsidP="00732F2A">
      <w:pPr>
        <w:rPr>
          <w:rFonts w:ascii="Arial" w:hAnsi="Arial" w:cs="Arial"/>
        </w:rPr>
      </w:pPr>
      <w:r w:rsidRPr="00E4686F">
        <w:rPr>
          <w:rFonts w:ascii="Arial" w:hAnsi="Arial" w:cs="Arial"/>
        </w:rPr>
        <w:t>A research study on the influence of employee absenteeism on organisational performance may be subject to a number of limitations.</w:t>
      </w:r>
      <w:r>
        <w:rPr>
          <w:rFonts w:ascii="Arial" w:hAnsi="Arial" w:cs="Arial"/>
        </w:rPr>
        <w:t xml:space="preserve"> </w:t>
      </w:r>
      <w:r w:rsidRPr="00E4686F">
        <w:rPr>
          <w:rFonts w:ascii="Arial" w:hAnsi="Arial" w:cs="Arial"/>
        </w:rPr>
        <w:t>The study may discover a correlation between employee absenteeism and organisational performance, but it may be unable to demonstrate a cause-and-effect link. There may be more variables influencing organisational performance that were not taken into consideration in the study.</w:t>
      </w:r>
      <w:r w:rsidRPr="00E4686F">
        <w:rPr>
          <w:rFonts w:ascii="Arial" w:hAnsi="Arial" w:cs="Arial"/>
        </w:rPr>
        <w:br/>
        <w:t>Generalizability: The study's applicability to other organisations may be restricted. The study may have been undertaken in a particular sector or setting, and the results may not be applicable to other industries or settings.</w:t>
      </w:r>
      <w:r w:rsidRPr="00E4686F">
        <w:rPr>
          <w:rFonts w:ascii="Arial" w:hAnsi="Arial" w:cs="Arial"/>
        </w:rPr>
        <w:br/>
        <w:t>The study's conclusions may be constrained by the quality of the data obtained. If the data on employee absenteeism or organisational performance are insufficient or inaccurate, it could have an effect on the study's findings.</w:t>
      </w:r>
      <w:r w:rsidRPr="00E4686F">
        <w:rPr>
          <w:rFonts w:ascii="Arial" w:hAnsi="Arial" w:cs="Arial"/>
        </w:rPr>
        <w:br/>
      </w:r>
      <w:r w:rsidR="00711E60">
        <w:rPr>
          <w:rFonts w:ascii="Arial" w:hAnsi="Arial" w:cs="Arial"/>
        </w:rPr>
        <w:t xml:space="preserve">The </w:t>
      </w:r>
      <w:r w:rsidRPr="00E4686F">
        <w:rPr>
          <w:rFonts w:ascii="Arial" w:hAnsi="Arial" w:cs="Arial"/>
        </w:rPr>
        <w:t>data w</w:t>
      </w:r>
      <w:r w:rsidR="00711E60">
        <w:rPr>
          <w:rFonts w:ascii="Arial" w:hAnsi="Arial" w:cs="Arial"/>
        </w:rPr>
        <w:t>as</w:t>
      </w:r>
      <w:r w:rsidRPr="00E4686F">
        <w:rPr>
          <w:rFonts w:ascii="Arial" w:hAnsi="Arial" w:cs="Arial"/>
        </w:rPr>
        <w:t xml:space="preserve"> acquired through questionnaires </w:t>
      </w:r>
      <w:r w:rsidR="00711E60">
        <w:rPr>
          <w:rFonts w:ascii="Arial" w:hAnsi="Arial" w:cs="Arial"/>
        </w:rPr>
        <w:t>and is limited to 50 participants</w:t>
      </w:r>
      <w:r w:rsidRPr="00E4686F">
        <w:rPr>
          <w:rFonts w:ascii="Arial" w:hAnsi="Arial" w:cs="Arial"/>
        </w:rPr>
        <w:t>, the study may be hampered by self-report bias. Workers may hesitate to accurately disclose their absences or may exaggerate the reasons for their absences.</w:t>
      </w:r>
      <w:r w:rsidRPr="00E4686F">
        <w:rPr>
          <w:rFonts w:ascii="Arial" w:hAnsi="Arial" w:cs="Arial"/>
        </w:rPr>
        <w:br/>
        <w:t>External influences: The study may be constrained by external factors that were not controlled for, such as changes in the economy, market conditions, or other events that may influence organisational performance.</w:t>
      </w:r>
    </w:p>
    <w:p w14:paraId="65A45FC9" w14:textId="77777777" w:rsidR="00C52968" w:rsidRDefault="00C52968" w:rsidP="00732F2A">
      <w:pPr>
        <w:rPr>
          <w:rFonts w:ascii="Arial" w:hAnsi="Arial" w:cs="Arial"/>
          <w:b/>
          <w:bCs/>
        </w:rPr>
      </w:pPr>
    </w:p>
    <w:p w14:paraId="2FB5E008" w14:textId="7905914E" w:rsidR="00C52968" w:rsidRDefault="00C52968" w:rsidP="00732F2A">
      <w:pPr>
        <w:rPr>
          <w:rFonts w:ascii="Arial" w:hAnsi="Arial" w:cs="Arial"/>
          <w:b/>
          <w:bCs/>
        </w:rPr>
      </w:pPr>
      <w:r>
        <w:rPr>
          <w:rFonts w:ascii="Arial" w:hAnsi="Arial" w:cs="Arial"/>
          <w:b/>
          <w:bCs/>
        </w:rPr>
        <w:t>Chapter 2</w:t>
      </w:r>
    </w:p>
    <w:p w14:paraId="0AD94F97" w14:textId="2BC495DC" w:rsidR="00B804A5" w:rsidRPr="005F3D32" w:rsidRDefault="00B804A5" w:rsidP="00732F2A">
      <w:pPr>
        <w:rPr>
          <w:rFonts w:ascii="Arial" w:hAnsi="Arial" w:cs="Arial"/>
          <w:b/>
          <w:bCs/>
        </w:rPr>
      </w:pPr>
      <w:r w:rsidRPr="005F3D32">
        <w:rPr>
          <w:rFonts w:ascii="Arial" w:hAnsi="Arial" w:cs="Arial"/>
          <w:b/>
          <w:bCs/>
        </w:rPr>
        <w:t>Literature review</w:t>
      </w:r>
    </w:p>
    <w:p w14:paraId="0120D64D" w14:textId="77777777" w:rsidR="008B0F8B" w:rsidRPr="000B41B1" w:rsidRDefault="00B804A5" w:rsidP="00B804A5">
      <w:pPr>
        <w:rPr>
          <w:rFonts w:ascii="Arial" w:hAnsi="Arial" w:cs="Arial"/>
        </w:rPr>
      </w:pPr>
      <w:r w:rsidRPr="000B41B1">
        <w:rPr>
          <w:rFonts w:ascii="Arial" w:hAnsi="Arial" w:cs="Arial"/>
        </w:rPr>
        <w:t xml:space="preserve">Absenteeism is a significant contributor to the high cost of healthcare provision globally. According to Nijp et al. (2012), healthcare workers exhibit higher absenteeism rates compared to other occupations. Employee absenteeism has a negative influence on service delivery, which lowers patient satisfaction while increasing expenses owing to overtime work and decreasing productivity. In order to maintain employee performance and organisational performance, healthcare organisations must successfully control absence. </w:t>
      </w:r>
    </w:p>
    <w:p w14:paraId="3C0D2BF1" w14:textId="40D0B7AE" w:rsidR="00B804A5" w:rsidRPr="000B41B1" w:rsidRDefault="00B804A5" w:rsidP="00B804A5">
      <w:pPr>
        <w:rPr>
          <w:rFonts w:ascii="Arial" w:hAnsi="Arial" w:cs="Arial"/>
        </w:rPr>
      </w:pPr>
      <w:r w:rsidRPr="000B41B1">
        <w:rPr>
          <w:rFonts w:ascii="Arial" w:hAnsi="Arial" w:cs="Arial"/>
        </w:rPr>
        <w:t xml:space="preserve">Absenteeism is a complicated problem, and several circumstances can contribute to its existence and occurrence. </w:t>
      </w:r>
      <w:r w:rsidR="008B0F8B" w:rsidRPr="000B41B1">
        <w:rPr>
          <w:rFonts w:ascii="Arial" w:hAnsi="Arial" w:cs="Arial"/>
        </w:rPr>
        <w:t>According to the literature on absenteeism, conditions like stress, illness, fatigue, job dissatisfaction, and personal problems are linked with absenteeism (Chen &amp; Kao, 2012; Johns, 2011; Kuorinka et al., 2005). For healthcare organisations, absenteeism can have a substantial financial impact because it necessitates hiring temporary workers or paying overtime to substitute for absent employees. High absence rates can also affect productivity, increase mistakes, and decrease the standard of service (Halbesleben &amp; Buckley, 2004; Pines &amp; Keinan, 2005).</w:t>
      </w:r>
    </w:p>
    <w:p w14:paraId="6F2290ED" w14:textId="1C1ED0EE" w:rsidR="002127CF" w:rsidRDefault="002B6ABC" w:rsidP="002B6ABC">
      <w:pPr>
        <w:rPr>
          <w:rFonts w:ascii="Arial" w:hAnsi="Arial" w:cs="Arial"/>
        </w:rPr>
      </w:pPr>
      <w:r w:rsidRPr="000B41B1">
        <w:rPr>
          <w:rFonts w:ascii="Arial" w:hAnsi="Arial" w:cs="Arial"/>
        </w:rPr>
        <w:t>Absenteeism can have a significant impact on the quality of care provided to patients in healthcare organisations. Patients rely on healthcare workers to provide safe and effective care; however, when employees are absent, it can result in longer wait times and lower patient satisfaction (Han, 2016). According to studies, high absenteeism rates can result in reduced patient safety and increased medical errors (Deery, Walsh, &amp; Guest, 2017; Stagg &amp; Sheridan, 2010).</w:t>
      </w:r>
    </w:p>
    <w:p w14:paraId="32520ACB" w14:textId="0CF00B09" w:rsidR="00646EBF" w:rsidRDefault="00646EBF" w:rsidP="00646EBF">
      <w:pPr>
        <w:rPr>
          <w:rFonts w:ascii="Arial" w:hAnsi="Arial" w:cs="Arial"/>
        </w:rPr>
      </w:pPr>
      <w:r w:rsidRPr="00646EBF">
        <w:rPr>
          <w:rFonts w:ascii="Arial" w:hAnsi="Arial" w:cs="Arial"/>
        </w:rPr>
        <w:t xml:space="preserve">Workplaces take up a significant </w:t>
      </w:r>
      <w:r>
        <w:rPr>
          <w:rFonts w:ascii="Arial" w:hAnsi="Arial" w:cs="Arial"/>
        </w:rPr>
        <w:t>proportion</w:t>
      </w:r>
      <w:r w:rsidRPr="00646EBF">
        <w:rPr>
          <w:rFonts w:ascii="Arial" w:hAnsi="Arial" w:cs="Arial"/>
        </w:rPr>
        <w:t xml:space="preserve"> of the lives of hundreds of millions of individuals worldwide.</w:t>
      </w:r>
      <w:r>
        <w:rPr>
          <w:rFonts w:ascii="Arial" w:hAnsi="Arial" w:cs="Arial"/>
        </w:rPr>
        <w:t xml:space="preserve"> </w:t>
      </w:r>
      <w:r w:rsidRPr="00646EBF">
        <w:rPr>
          <w:rFonts w:ascii="Arial" w:hAnsi="Arial" w:cs="Arial"/>
        </w:rPr>
        <w:t xml:space="preserve">Most people are </w:t>
      </w:r>
      <w:r>
        <w:rPr>
          <w:rFonts w:ascii="Arial" w:hAnsi="Arial" w:cs="Arial"/>
        </w:rPr>
        <w:t>held accountable</w:t>
      </w:r>
      <w:r w:rsidRPr="00646EBF">
        <w:rPr>
          <w:rFonts w:ascii="Arial" w:hAnsi="Arial" w:cs="Arial"/>
        </w:rPr>
        <w:t xml:space="preserve"> to authorities inside their work organisations, </w:t>
      </w:r>
      <w:r w:rsidRPr="00646EBF">
        <w:rPr>
          <w:rFonts w:ascii="Arial" w:hAnsi="Arial" w:cs="Arial"/>
        </w:rPr>
        <w:lastRenderedPageBreak/>
        <w:t>whether they work in offices, on agriculture, in stores or at petrol stations. Because motivation is widely acknowledged to be a significant antecedent of productivity, both researchers and leaders of the organisations worldwide gave great importance to strategies for motivating such individuals</w:t>
      </w:r>
      <w:r w:rsidRPr="00646EBF">
        <w:rPr>
          <w:color w:val="000000"/>
          <w:shd w:val="clear" w:color="auto" w:fill="FFFFFF"/>
        </w:rPr>
        <w:t xml:space="preserve"> </w:t>
      </w:r>
      <w:r w:rsidRPr="00646EBF">
        <w:rPr>
          <w:rFonts w:ascii="Arial" w:hAnsi="Arial" w:cs="Arial"/>
        </w:rPr>
        <w:t>(Deci and Ryan, 2014).</w:t>
      </w:r>
    </w:p>
    <w:p w14:paraId="57DB12E3" w14:textId="77777777" w:rsidR="00DA09C2" w:rsidRDefault="0070697E" w:rsidP="002B6ABC">
      <w:pPr>
        <w:rPr>
          <w:rFonts w:ascii="Arial" w:hAnsi="Arial" w:cs="Arial"/>
        </w:rPr>
      </w:pPr>
      <w:r w:rsidRPr="0070697E">
        <w:rPr>
          <w:rFonts w:ascii="Arial" w:hAnsi="Arial" w:cs="Arial"/>
          <w:b/>
          <w:bCs/>
        </w:rPr>
        <w:t>Psychological needs</w:t>
      </w:r>
      <w:r w:rsidRPr="0070697E">
        <w:rPr>
          <w:rFonts w:ascii="Arial" w:hAnsi="Arial" w:cs="Arial"/>
        </w:rPr>
        <w:t xml:space="preserve"> have been one of the most prevalent concepts utilised in research on work motivation. To predict performance and/or job satisfaction, many psychologists have used questionnaires, projective measures, or implicit measures to assess needs. In the tradition of Murray's (1938) personality theory, much of this research has evaluated the intensity of specific needs. Specifically, a significant portion of the research consisted of evaluating the intensity of an individual's need for an emotional state or experience, such as authority, acquisitiveness, or accomplishment, and then employing that value to forecast the individual's behaviours that were anticipated to contribute to those experiences. For instance, need intensity was viewed as a person's differential variable that arose from development and was regarded as a significant predictor of behaviour. Individuals' levels of need strength were assumed to be reflective of their desires, with a higher level of desire for a given general outcome (such as belonging or success) implying a higher level of effort towards that outcome</w:t>
      </w:r>
      <w:r w:rsidR="00A8327B">
        <w:rPr>
          <w:rFonts w:ascii="Arial" w:hAnsi="Arial" w:cs="Arial"/>
        </w:rPr>
        <w:t xml:space="preserve">. </w:t>
      </w:r>
      <w:r w:rsidR="00A8327B" w:rsidRPr="00A8327B">
        <w:rPr>
          <w:rFonts w:ascii="Arial" w:hAnsi="Arial" w:cs="Arial"/>
        </w:rPr>
        <w:t>The study of psychological wants has been explored from a number of different angles, one of which focuses not on the intensity of needs but rather on the degree to which needs that have developed through time and are universal have been satiated as opposed to unfulfilled.</w:t>
      </w:r>
      <w:r w:rsidR="00A8327B" w:rsidRPr="00A8327B">
        <w:rPr>
          <w:rFonts w:ascii="Arial" w:hAnsi="Arial" w:cs="Arial"/>
        </w:rPr>
        <w:br/>
      </w:r>
      <w:r w:rsidR="00A8327B" w:rsidRPr="00D703E1">
        <w:rPr>
          <w:rFonts w:ascii="Arial" w:hAnsi="Arial" w:cs="Arial"/>
          <w:b/>
          <w:bCs/>
        </w:rPr>
        <w:t>The Self-Determination Theory</w:t>
      </w:r>
      <w:r w:rsidR="00A8327B" w:rsidRPr="00A8327B">
        <w:rPr>
          <w:rFonts w:ascii="Arial" w:hAnsi="Arial" w:cs="Arial"/>
        </w:rPr>
        <w:t xml:space="preserve"> (SDT) is a motivational theory that has received a lot of attention and is rather thorough. This theory considers psychological needs as fundamental psychological nutrients. As a result, they need to be fulfilled so that they may continue to deliver high-quality work and maintain their psychological health; to the extent that they are not satisfied, there will be adverse effects. According to this theory, competence, autonomy, and relatedness are the three fundamental psychological needs that humans have and are hardwired into their brains rather than acquired via experience</w:t>
      </w:r>
      <w:r w:rsidR="00A8327B">
        <w:rPr>
          <w:rFonts w:ascii="Arial" w:hAnsi="Arial" w:cs="Arial"/>
        </w:rPr>
        <w:t xml:space="preserve"> </w:t>
      </w:r>
      <w:r w:rsidRPr="00646EBF">
        <w:rPr>
          <w:rFonts w:ascii="Arial" w:hAnsi="Arial" w:cs="Arial"/>
        </w:rPr>
        <w:t>(Deci and Ryan, 2014).</w:t>
      </w:r>
    </w:p>
    <w:p w14:paraId="1D318C46" w14:textId="0506DA94" w:rsidR="00F00294" w:rsidRDefault="00F00294" w:rsidP="002B6ABC">
      <w:pPr>
        <w:rPr>
          <w:rFonts w:ascii="Arial" w:hAnsi="Arial" w:cs="Arial"/>
          <w:color w:val="000000" w:themeColor="text1"/>
        </w:rPr>
      </w:pPr>
      <w:r w:rsidRPr="00F00294">
        <w:rPr>
          <w:rFonts w:ascii="Arial" w:hAnsi="Arial" w:cs="Arial"/>
        </w:rPr>
        <w:t xml:space="preserve">Maslow proposed a psychological theory to explain the factors that influence human conduct. According to </w:t>
      </w:r>
      <w:r w:rsidR="00DA09C2" w:rsidRPr="00D703E1">
        <w:rPr>
          <w:rFonts w:ascii="Arial" w:hAnsi="Arial" w:cs="Arial"/>
          <w:b/>
          <w:bCs/>
        </w:rPr>
        <w:t>Maslow’s</w:t>
      </w:r>
      <w:r w:rsidRPr="00D703E1">
        <w:rPr>
          <w:rFonts w:ascii="Arial" w:hAnsi="Arial" w:cs="Arial"/>
          <w:b/>
          <w:bCs/>
        </w:rPr>
        <w:t xml:space="preserve"> theory</w:t>
      </w:r>
      <w:r w:rsidRPr="00F00294">
        <w:rPr>
          <w:rFonts w:ascii="Arial" w:hAnsi="Arial" w:cs="Arial"/>
        </w:rPr>
        <w:t>, humans are driven by a hierarchy of needs, with the most basic need being the driving force behind their actions. To illustrate this point, he developed a hierarchical structure of needs, beginning with physiological requirements, then moving on to needs relating to feelings of security, affection, and self-esteem, and finally concluding with requirements for self-actualization.</w:t>
      </w:r>
      <w:r w:rsidR="00F64207">
        <w:rPr>
          <w:rFonts w:ascii="Arial" w:hAnsi="Arial" w:cs="Arial"/>
        </w:rPr>
        <w:t xml:space="preserve"> </w:t>
      </w:r>
      <w:r w:rsidR="00F64207" w:rsidRPr="00F64207">
        <w:rPr>
          <w:rFonts w:ascii="Arial" w:hAnsi="Arial" w:cs="Arial"/>
        </w:rPr>
        <w:t xml:space="preserve">Physiological </w:t>
      </w:r>
      <w:r w:rsidR="00F64207">
        <w:rPr>
          <w:rFonts w:ascii="Arial" w:hAnsi="Arial" w:cs="Arial"/>
        </w:rPr>
        <w:t>n</w:t>
      </w:r>
      <w:r w:rsidR="00F64207" w:rsidRPr="00F64207">
        <w:rPr>
          <w:rFonts w:ascii="Arial" w:hAnsi="Arial" w:cs="Arial"/>
        </w:rPr>
        <w:t>eeds</w:t>
      </w:r>
      <w:r w:rsidR="00F64207">
        <w:rPr>
          <w:rFonts w:ascii="Arial" w:hAnsi="Arial" w:cs="Arial"/>
        </w:rPr>
        <w:t xml:space="preserve"> </w:t>
      </w:r>
      <w:r w:rsidR="00F64207" w:rsidRPr="00F64207">
        <w:rPr>
          <w:rFonts w:ascii="Arial" w:hAnsi="Arial" w:cs="Arial"/>
        </w:rPr>
        <w:t>are the most basic survival needs, such as food, water, shelter, and air</w:t>
      </w:r>
      <w:r w:rsidR="00F64207">
        <w:rPr>
          <w:rFonts w:ascii="Arial" w:hAnsi="Arial" w:cs="Arial"/>
        </w:rPr>
        <w:t xml:space="preserve">, followed by security. </w:t>
      </w:r>
      <w:r w:rsidR="00F64207" w:rsidRPr="00F64207">
        <w:rPr>
          <w:rFonts w:ascii="Arial" w:hAnsi="Arial" w:cs="Arial"/>
        </w:rPr>
        <w:t>Individuals require safety and security when their physiological demands are addressed, such as protection from physical injury, financial stability, and a stable environment.</w:t>
      </w:r>
      <w:r w:rsidR="00F64207">
        <w:rPr>
          <w:rFonts w:ascii="Arial" w:hAnsi="Arial" w:cs="Arial"/>
        </w:rPr>
        <w:t xml:space="preserve"> Once these needs are addressed, i</w:t>
      </w:r>
      <w:r w:rsidR="00F64207" w:rsidRPr="00F64207">
        <w:rPr>
          <w:rFonts w:ascii="Arial" w:hAnsi="Arial" w:cs="Arial"/>
        </w:rPr>
        <w:t>ndividuals crave social connection and a sense of belonging. Relationships with family, friends, and the community are all part of this.</w:t>
      </w:r>
      <w:r w:rsidR="00F64207">
        <w:rPr>
          <w:rFonts w:ascii="Arial" w:hAnsi="Arial" w:cs="Arial"/>
        </w:rPr>
        <w:t xml:space="preserve"> </w:t>
      </w:r>
      <w:r w:rsidR="00F64207" w:rsidRPr="00F64207">
        <w:rPr>
          <w:rFonts w:ascii="Arial" w:hAnsi="Arial" w:cs="Arial"/>
        </w:rPr>
        <w:t>Esteem demands refer to the need for others' respect and recognition, as well as the need for self-esteem, self-confidence, and a sense of accomplishment.</w:t>
      </w:r>
      <w:r w:rsidR="00F64207">
        <w:rPr>
          <w:rFonts w:ascii="Arial" w:hAnsi="Arial" w:cs="Arial"/>
        </w:rPr>
        <w:t xml:space="preserve"> </w:t>
      </w:r>
      <w:r w:rsidR="00F64207" w:rsidRPr="00F64207">
        <w:rPr>
          <w:rFonts w:ascii="Arial" w:hAnsi="Arial" w:cs="Arial"/>
        </w:rPr>
        <w:t>Self-</w:t>
      </w:r>
      <w:r w:rsidR="00F64207">
        <w:rPr>
          <w:rFonts w:ascii="Arial" w:hAnsi="Arial" w:cs="Arial"/>
        </w:rPr>
        <w:t>a</w:t>
      </w:r>
      <w:r w:rsidR="00F64207" w:rsidRPr="00F64207">
        <w:rPr>
          <w:rFonts w:ascii="Arial" w:hAnsi="Arial" w:cs="Arial"/>
        </w:rPr>
        <w:t xml:space="preserve">ctualization </w:t>
      </w:r>
      <w:r w:rsidR="00F64207">
        <w:rPr>
          <w:rFonts w:ascii="Arial" w:hAnsi="Arial" w:cs="Arial"/>
        </w:rPr>
        <w:t>n</w:t>
      </w:r>
      <w:r w:rsidR="00F64207" w:rsidRPr="00F64207">
        <w:rPr>
          <w:rFonts w:ascii="Arial" w:hAnsi="Arial" w:cs="Arial"/>
        </w:rPr>
        <w:t>eeds</w:t>
      </w:r>
      <w:r w:rsidR="00F64207">
        <w:rPr>
          <w:rFonts w:ascii="Arial" w:hAnsi="Arial" w:cs="Arial"/>
        </w:rPr>
        <w:t>, t</w:t>
      </w:r>
      <w:r w:rsidR="00F64207" w:rsidRPr="00F64207">
        <w:rPr>
          <w:rFonts w:ascii="Arial" w:hAnsi="Arial" w:cs="Arial"/>
        </w:rPr>
        <w:t>he highest level of the hierarchy</w:t>
      </w:r>
      <w:r w:rsidR="00F64207">
        <w:rPr>
          <w:rFonts w:ascii="Arial" w:hAnsi="Arial" w:cs="Arial"/>
        </w:rPr>
        <w:t>,</w:t>
      </w:r>
      <w:r w:rsidR="00F64207" w:rsidRPr="00F64207">
        <w:rPr>
          <w:rFonts w:ascii="Arial" w:hAnsi="Arial" w:cs="Arial"/>
        </w:rPr>
        <w:t xml:space="preserve"> refers to the desire for personal progress and fulfilment, which includes reaching one's full potential, creativity, and self-expression.</w:t>
      </w:r>
      <w:r w:rsidR="00674E1C">
        <w:rPr>
          <w:rFonts w:ascii="Arial" w:hAnsi="Arial" w:cs="Arial"/>
        </w:rPr>
        <w:t xml:space="preserve"> </w:t>
      </w:r>
      <w:r w:rsidRPr="00F00294">
        <w:rPr>
          <w:rFonts w:ascii="Arial" w:hAnsi="Arial" w:cs="Arial"/>
        </w:rPr>
        <w:t xml:space="preserve">According to Maslow, in order for a person to advance to higher levels of need, they first have to satisfy the wants at lower levels. After an </w:t>
      </w:r>
      <w:r w:rsidRPr="00CB46F3">
        <w:rPr>
          <w:rFonts w:ascii="Arial" w:hAnsi="Arial" w:cs="Arial"/>
          <w:color w:val="000000" w:themeColor="text1"/>
        </w:rPr>
        <w:t>individual satisfies one need, that need is no longer a driving force in their behaviour, and they move on up the hierarchy to meet the needs of the following level. Self-actualization, or the process by which an individual realises his or her potential and finds meaning in one's life, is the pinnacle of a successful existence</w:t>
      </w:r>
      <w:r w:rsidR="00CB46F3">
        <w:rPr>
          <w:rFonts w:ascii="Arial" w:hAnsi="Arial" w:cs="Arial"/>
          <w:color w:val="000000" w:themeColor="text1"/>
        </w:rPr>
        <w:t xml:space="preserve"> (Stoyanov, 2017, p.</w:t>
      </w:r>
      <w:r w:rsidR="00223A83">
        <w:rPr>
          <w:rFonts w:ascii="Arial" w:hAnsi="Arial" w:cs="Arial"/>
          <w:color w:val="000000" w:themeColor="text1"/>
        </w:rPr>
        <w:t>10).</w:t>
      </w:r>
    </w:p>
    <w:p w14:paraId="5260B2AC" w14:textId="35F7C2D7" w:rsidR="00E427B0" w:rsidRPr="000B41B1" w:rsidRDefault="00E427B0" w:rsidP="002B6ABC">
      <w:pPr>
        <w:rPr>
          <w:rFonts w:ascii="Arial" w:hAnsi="Arial" w:cs="Arial"/>
        </w:rPr>
      </w:pPr>
      <w:r w:rsidRPr="00E427B0">
        <w:rPr>
          <w:rFonts w:ascii="Arial" w:hAnsi="Arial" w:cs="Arial"/>
        </w:rPr>
        <w:t xml:space="preserve">Many organisational psychologists believe that higher-order needs motivate people in the US, Canada, and Western Europe because lower-order needs are usually met. McGregor </w:t>
      </w:r>
      <w:r w:rsidRPr="00E427B0">
        <w:rPr>
          <w:rFonts w:ascii="Arial" w:hAnsi="Arial" w:cs="Arial"/>
        </w:rPr>
        <w:lastRenderedPageBreak/>
        <w:t xml:space="preserve">(1960), in </w:t>
      </w:r>
      <w:r w:rsidRPr="00E427B0">
        <w:rPr>
          <w:rFonts w:ascii="Arial" w:hAnsi="Arial" w:cs="Arial"/>
          <w:b/>
          <w:bCs/>
        </w:rPr>
        <w:t>Theory Y Management</w:t>
      </w:r>
      <w:r w:rsidRPr="00E427B0">
        <w:rPr>
          <w:rFonts w:ascii="Arial" w:hAnsi="Arial" w:cs="Arial"/>
        </w:rPr>
        <w:t>, made this argument early on. He claimed that since most individuals have met their lower-order needs, their higher-order demands are more relevant in the workplace. He recommended that managers should focus on intrinsic motivators connected to higher-order demands since individuals are compelled to aspire, accomplish, and master their circumstances</w:t>
      </w:r>
      <w:r w:rsidR="00B56F81">
        <w:rPr>
          <w:rFonts w:ascii="Arial" w:hAnsi="Arial" w:cs="Arial"/>
        </w:rPr>
        <w:t xml:space="preserve"> </w:t>
      </w:r>
      <w:r w:rsidR="00B56F81" w:rsidRPr="00B56F81">
        <w:rPr>
          <w:rFonts w:ascii="Arial" w:hAnsi="Arial" w:cs="Arial"/>
        </w:rPr>
        <w:t>(Deci and Ryan, 2014)</w:t>
      </w:r>
      <w:r w:rsidR="00B56F81">
        <w:rPr>
          <w:rFonts w:ascii="Arial" w:hAnsi="Arial" w:cs="Arial"/>
        </w:rPr>
        <w:t>.</w:t>
      </w:r>
    </w:p>
    <w:p w14:paraId="62C09214" w14:textId="1568FA6A" w:rsidR="00D87631" w:rsidRPr="000B41B1" w:rsidRDefault="00D87631" w:rsidP="00D87631">
      <w:pPr>
        <w:rPr>
          <w:rFonts w:ascii="Arial" w:hAnsi="Arial" w:cs="Arial"/>
        </w:rPr>
      </w:pPr>
      <w:r w:rsidRPr="000B41B1">
        <w:rPr>
          <w:rFonts w:ascii="Arial" w:hAnsi="Arial" w:cs="Arial"/>
        </w:rPr>
        <w:t>Motivation and performance are strongly linked in the sense that motivation can have a substantial effect on an individual's performance. Motivation refers to the drive, energy, or excitement that drives an individual to take steps towards the accomplishment of a goal or purpose. When a person is highly motivated, they are more likely to exert greater effort, maintain better concentration, and persevere in the face of obstacles, which can result in enhanced performance. On the other hand, a lack of motivation can lead to decreased performance because individuals may be less engaged, less dedicated, and less inclined to exert the work required to attain their goals</w:t>
      </w:r>
      <w:r w:rsidR="00F550DB">
        <w:rPr>
          <w:rFonts w:ascii="Arial" w:hAnsi="Arial" w:cs="Arial"/>
        </w:rPr>
        <w:t xml:space="preserve"> (Deci, 2018, </w:t>
      </w:r>
      <w:r w:rsidR="00F550DB" w:rsidRPr="00F550DB">
        <w:rPr>
          <w:rFonts w:ascii="Arial" w:hAnsi="Arial" w:cs="Arial"/>
          <w:color w:val="000000" w:themeColor="text1"/>
        </w:rPr>
        <w:t>pp. 182-195).</w:t>
      </w:r>
      <w:r w:rsidRPr="00F550DB">
        <w:rPr>
          <w:rFonts w:ascii="Arial" w:hAnsi="Arial" w:cs="Arial"/>
          <w:color w:val="000000" w:themeColor="text1"/>
        </w:rPr>
        <w:t xml:space="preserve"> </w:t>
      </w:r>
      <w:r w:rsidRPr="000B41B1">
        <w:rPr>
          <w:rFonts w:ascii="Arial" w:hAnsi="Arial" w:cs="Arial"/>
        </w:rPr>
        <w:t>Motivated people usually achieve more than unmotivated people because they are more focused, devoted, and driven to attain their goals. In conclusion, motivation can have a substantial favourable impact on performance.</w:t>
      </w:r>
    </w:p>
    <w:p w14:paraId="222376E3" w14:textId="31CBB8B7" w:rsidR="00D71538" w:rsidRPr="000B41B1" w:rsidRDefault="00D52AA9" w:rsidP="00B804A5">
      <w:pPr>
        <w:rPr>
          <w:rFonts w:ascii="Arial" w:hAnsi="Arial" w:cs="Arial"/>
        </w:rPr>
      </w:pPr>
      <w:r w:rsidRPr="000B41B1">
        <w:rPr>
          <w:rFonts w:ascii="Arial" w:hAnsi="Arial" w:cs="Arial"/>
        </w:rPr>
        <w:t>Employee motivation is the driving force that enhances employees’ performance and productivity. It is a crucial factor for organisational success because it determines the level of engagement and commitment of employees towards their work. Employees who are motivated contribute to a positive work environment, increased job satisfaction, improved job performance, and lower employee turnover. However, organisations face a variety of challenges when it comes to motivating employees. This literature review also aims to highlight the causes and challenges of employee motivation.</w:t>
      </w:r>
    </w:p>
    <w:p w14:paraId="7E9C2D96" w14:textId="77777777" w:rsidR="00132034" w:rsidRPr="00D87631" w:rsidRDefault="00132034" w:rsidP="00132034">
      <w:pPr>
        <w:rPr>
          <w:rFonts w:ascii="Arial" w:hAnsi="Arial" w:cs="Arial"/>
          <w:u w:val="single"/>
        </w:rPr>
      </w:pPr>
      <w:r w:rsidRPr="00D87631">
        <w:rPr>
          <w:rFonts w:ascii="Arial" w:hAnsi="Arial" w:cs="Arial"/>
          <w:u w:val="single"/>
        </w:rPr>
        <w:t>Employee Motivational Factors</w:t>
      </w:r>
    </w:p>
    <w:p w14:paraId="6508CE47" w14:textId="2DA3CD1D" w:rsidR="004F1521" w:rsidRPr="004F1521" w:rsidRDefault="004F1521" w:rsidP="004F1521">
      <w:pPr>
        <w:rPr>
          <w:rFonts w:ascii="Arial" w:hAnsi="Arial" w:cs="Arial"/>
        </w:rPr>
      </w:pPr>
      <w:r w:rsidRPr="004F1521">
        <w:rPr>
          <w:rFonts w:ascii="Arial" w:hAnsi="Arial" w:cs="Arial"/>
        </w:rPr>
        <w:t>Using factor analyses, Kasser and Ryan's research determined that people's life objectives or desires typically fall into at least two broad categories: extrinsic aspirations, which include accumulating wealth, becoming famous, and presenting an appealing and popular image; and intrinsic aspirations, which include developing personally, forming meaningful relationships, and contributing to one's community. This distinction between intrinsic and extrinsic aspiration held constant across 15 cultures, according to a team of researchers</w:t>
      </w:r>
      <w:r>
        <w:rPr>
          <w:rFonts w:ascii="Arial" w:hAnsi="Arial" w:cs="Arial"/>
        </w:rPr>
        <w:t xml:space="preserve"> </w:t>
      </w:r>
      <w:r w:rsidRPr="004F1521">
        <w:rPr>
          <w:rFonts w:ascii="Arial" w:hAnsi="Arial" w:cs="Arial"/>
        </w:rPr>
        <w:t>(Deci and Ryan, 2014).</w:t>
      </w:r>
    </w:p>
    <w:p w14:paraId="614BF13D" w14:textId="2F842A7B" w:rsidR="00132034" w:rsidRPr="000B41B1" w:rsidRDefault="00132034" w:rsidP="00132034">
      <w:pPr>
        <w:rPr>
          <w:rFonts w:ascii="Arial" w:hAnsi="Arial" w:cs="Arial"/>
        </w:rPr>
      </w:pPr>
      <w:r w:rsidRPr="000B41B1">
        <w:rPr>
          <w:rFonts w:ascii="Arial" w:hAnsi="Arial" w:cs="Arial"/>
        </w:rPr>
        <w:t>Motivators that are intrinsic: Intrinsic motivators are the internal factors that motivate employees to do their jobs. These elements are as follows:</w:t>
      </w:r>
      <w:r w:rsidR="00D1673A">
        <w:rPr>
          <w:rFonts w:ascii="Arial" w:hAnsi="Arial" w:cs="Arial"/>
        </w:rPr>
        <w:t xml:space="preserve"> a</w:t>
      </w:r>
      <w:r w:rsidRPr="000B41B1">
        <w:rPr>
          <w:rFonts w:ascii="Arial" w:hAnsi="Arial" w:cs="Arial"/>
        </w:rPr>
        <w:t xml:space="preserve">utonomy </w:t>
      </w:r>
      <w:r w:rsidR="00D1673A">
        <w:rPr>
          <w:rFonts w:ascii="Arial" w:hAnsi="Arial" w:cs="Arial"/>
        </w:rPr>
        <w:t>means</w:t>
      </w:r>
      <w:r w:rsidRPr="000B41B1">
        <w:rPr>
          <w:rFonts w:ascii="Arial" w:hAnsi="Arial" w:cs="Arial"/>
        </w:rPr>
        <w:t xml:space="preserve"> </w:t>
      </w:r>
      <w:r w:rsidR="00D1673A">
        <w:rPr>
          <w:rFonts w:ascii="Arial" w:hAnsi="Arial" w:cs="Arial"/>
        </w:rPr>
        <w:t>e</w:t>
      </w:r>
      <w:r w:rsidRPr="000B41B1">
        <w:rPr>
          <w:rFonts w:ascii="Arial" w:hAnsi="Arial" w:cs="Arial"/>
        </w:rPr>
        <w:t>mployees who have control over their work schedules and task assignments are more likely to be productive</w:t>
      </w:r>
      <w:r w:rsidR="00D1673A">
        <w:rPr>
          <w:rFonts w:ascii="Arial" w:hAnsi="Arial" w:cs="Arial"/>
        </w:rPr>
        <w:t>, m</w:t>
      </w:r>
      <w:r w:rsidRPr="000B41B1">
        <w:rPr>
          <w:rFonts w:ascii="Arial" w:hAnsi="Arial" w:cs="Arial"/>
        </w:rPr>
        <w:t>astery</w:t>
      </w:r>
      <w:r w:rsidR="00D1673A">
        <w:rPr>
          <w:rFonts w:ascii="Arial" w:hAnsi="Arial" w:cs="Arial"/>
        </w:rPr>
        <w:t xml:space="preserve"> refers to</w:t>
      </w:r>
      <w:r w:rsidRPr="000B41B1">
        <w:rPr>
          <w:rFonts w:ascii="Arial" w:hAnsi="Arial" w:cs="Arial"/>
        </w:rPr>
        <w:t xml:space="preserve"> </w:t>
      </w:r>
      <w:r w:rsidR="00D1673A">
        <w:rPr>
          <w:rFonts w:ascii="Arial" w:hAnsi="Arial" w:cs="Arial"/>
        </w:rPr>
        <w:t>e</w:t>
      </w:r>
      <w:r w:rsidRPr="000B41B1">
        <w:rPr>
          <w:rFonts w:ascii="Arial" w:hAnsi="Arial" w:cs="Arial"/>
        </w:rPr>
        <w:t>mployees who are challenged and given opportunities to improve their skills and knowledge are more likely to be motivated at work</w:t>
      </w:r>
      <w:r w:rsidR="00D1673A">
        <w:rPr>
          <w:rFonts w:ascii="Arial" w:hAnsi="Arial" w:cs="Arial"/>
        </w:rPr>
        <w:t>, p</w:t>
      </w:r>
      <w:r w:rsidRPr="000B41B1">
        <w:rPr>
          <w:rFonts w:ascii="Arial" w:hAnsi="Arial" w:cs="Arial"/>
        </w:rPr>
        <w:t xml:space="preserve">urpose </w:t>
      </w:r>
      <w:r w:rsidR="00D1673A">
        <w:rPr>
          <w:rFonts w:ascii="Arial" w:hAnsi="Arial" w:cs="Arial"/>
        </w:rPr>
        <w:t>associates as e</w:t>
      </w:r>
      <w:r w:rsidRPr="000B41B1">
        <w:rPr>
          <w:rFonts w:ascii="Arial" w:hAnsi="Arial" w:cs="Arial"/>
        </w:rPr>
        <w:t>mployees who believe that their work is meaningful and contributes to a larger goal are more likely to stay at their job.</w:t>
      </w:r>
    </w:p>
    <w:p w14:paraId="5CAEA00E" w14:textId="7D444C65" w:rsidR="00132034" w:rsidRPr="000B41B1" w:rsidRDefault="00132034" w:rsidP="00132034">
      <w:pPr>
        <w:rPr>
          <w:rFonts w:ascii="Arial" w:hAnsi="Arial" w:cs="Arial"/>
        </w:rPr>
      </w:pPr>
      <w:r w:rsidRPr="000B41B1">
        <w:rPr>
          <w:rFonts w:ascii="Arial" w:hAnsi="Arial" w:cs="Arial"/>
        </w:rPr>
        <w:t>External factors that influence employee motivation are known as extrinsic motivators. These elements are as follows:</w:t>
      </w:r>
      <w:r w:rsidR="00D1673A">
        <w:rPr>
          <w:rFonts w:ascii="Arial" w:hAnsi="Arial" w:cs="Arial"/>
        </w:rPr>
        <w:t xml:space="preserve"> p</w:t>
      </w:r>
      <w:r w:rsidRPr="000B41B1">
        <w:rPr>
          <w:rFonts w:ascii="Arial" w:hAnsi="Arial" w:cs="Arial"/>
        </w:rPr>
        <w:t xml:space="preserve">ay and benefits </w:t>
      </w:r>
      <w:r w:rsidR="00D1673A">
        <w:rPr>
          <w:rFonts w:ascii="Arial" w:hAnsi="Arial" w:cs="Arial"/>
        </w:rPr>
        <w:t>such as c</w:t>
      </w:r>
      <w:r w:rsidRPr="000B41B1">
        <w:rPr>
          <w:rFonts w:ascii="Arial" w:hAnsi="Arial" w:cs="Arial"/>
        </w:rPr>
        <w:t>ompetitive pay, benefits, and rewards encourage employees to work harder</w:t>
      </w:r>
      <w:r w:rsidR="00D1673A">
        <w:rPr>
          <w:rFonts w:ascii="Arial" w:hAnsi="Arial" w:cs="Arial"/>
        </w:rPr>
        <w:t>, e</w:t>
      </w:r>
      <w:r w:rsidRPr="000B41B1">
        <w:rPr>
          <w:rFonts w:ascii="Arial" w:hAnsi="Arial" w:cs="Arial"/>
        </w:rPr>
        <w:t>mployees who are recognised for their efforts are more motivated to work</w:t>
      </w:r>
      <w:r w:rsidR="00D1673A">
        <w:rPr>
          <w:rFonts w:ascii="Arial" w:hAnsi="Arial" w:cs="Arial"/>
        </w:rPr>
        <w:t>, c</w:t>
      </w:r>
      <w:r w:rsidRPr="000B41B1">
        <w:rPr>
          <w:rFonts w:ascii="Arial" w:hAnsi="Arial" w:cs="Arial"/>
        </w:rPr>
        <w:t xml:space="preserve">areer advancement and development </w:t>
      </w:r>
      <w:r w:rsidR="00D1673A">
        <w:rPr>
          <w:rFonts w:ascii="Arial" w:hAnsi="Arial" w:cs="Arial"/>
        </w:rPr>
        <w:t>implies e</w:t>
      </w:r>
      <w:r w:rsidRPr="000B41B1">
        <w:rPr>
          <w:rFonts w:ascii="Arial" w:hAnsi="Arial" w:cs="Arial"/>
        </w:rPr>
        <w:t>mployees who see opportunities for advancement and development within the organisation are more motivated to work.</w:t>
      </w:r>
    </w:p>
    <w:p w14:paraId="7F412720" w14:textId="416BE759" w:rsidR="00D87631" w:rsidRPr="000B41B1" w:rsidRDefault="00D87631" w:rsidP="00D87631">
      <w:pPr>
        <w:rPr>
          <w:rFonts w:ascii="Arial" w:hAnsi="Arial" w:cs="Arial"/>
        </w:rPr>
      </w:pPr>
      <w:r w:rsidRPr="000B41B1">
        <w:rPr>
          <w:rFonts w:ascii="Arial" w:hAnsi="Arial" w:cs="Arial"/>
        </w:rPr>
        <w:t>Employee absences can negatively affect an organi</w:t>
      </w:r>
      <w:r>
        <w:rPr>
          <w:rFonts w:ascii="Arial" w:hAnsi="Arial" w:cs="Arial"/>
        </w:rPr>
        <w:t>s</w:t>
      </w:r>
      <w:r w:rsidRPr="000B41B1">
        <w:rPr>
          <w:rFonts w:ascii="Arial" w:hAnsi="Arial" w:cs="Arial"/>
        </w:rPr>
        <w:t>ation's performance in a number of ways, such as</w:t>
      </w:r>
      <w:r w:rsidR="006531D5">
        <w:rPr>
          <w:rFonts w:ascii="Arial" w:hAnsi="Arial" w:cs="Arial"/>
        </w:rPr>
        <w:t xml:space="preserve"> d</w:t>
      </w:r>
      <w:r w:rsidRPr="000B41B1">
        <w:rPr>
          <w:rFonts w:ascii="Arial" w:hAnsi="Arial" w:cs="Arial"/>
        </w:rPr>
        <w:t xml:space="preserve">ecreased </w:t>
      </w:r>
      <w:r w:rsidR="006531D5">
        <w:rPr>
          <w:rFonts w:ascii="Arial" w:hAnsi="Arial" w:cs="Arial"/>
        </w:rPr>
        <w:t>p</w:t>
      </w:r>
      <w:r w:rsidRPr="000B41B1">
        <w:rPr>
          <w:rFonts w:ascii="Arial" w:hAnsi="Arial" w:cs="Arial"/>
        </w:rPr>
        <w:t>roductivity</w:t>
      </w:r>
      <w:r w:rsidR="006531D5">
        <w:rPr>
          <w:rFonts w:ascii="Arial" w:hAnsi="Arial" w:cs="Arial"/>
        </w:rPr>
        <w:t xml:space="preserve"> when e</w:t>
      </w:r>
      <w:r w:rsidRPr="000B41B1">
        <w:rPr>
          <w:rFonts w:ascii="Arial" w:hAnsi="Arial" w:cs="Arial"/>
        </w:rPr>
        <w:t xml:space="preserve">mployee absences result in unfinished work and productivity gaps that must be replaced by other staff members, especially in critical </w:t>
      </w:r>
      <w:r w:rsidRPr="000B41B1">
        <w:rPr>
          <w:rFonts w:ascii="Arial" w:hAnsi="Arial" w:cs="Arial"/>
        </w:rPr>
        <w:lastRenderedPageBreak/>
        <w:t>departments. This has the effect of lowering productivity levels, which may therefore result in lower output, and lower efficiency.</w:t>
      </w:r>
      <w:r w:rsidR="006531D5">
        <w:rPr>
          <w:rFonts w:ascii="Arial" w:hAnsi="Arial" w:cs="Arial"/>
        </w:rPr>
        <w:t xml:space="preserve"> A</w:t>
      </w:r>
      <w:r w:rsidRPr="000B41B1">
        <w:rPr>
          <w:rFonts w:ascii="Arial" w:hAnsi="Arial" w:cs="Arial"/>
        </w:rPr>
        <w:t xml:space="preserve">dded </w:t>
      </w:r>
      <w:r w:rsidR="006531D5">
        <w:rPr>
          <w:rFonts w:ascii="Arial" w:hAnsi="Arial" w:cs="Arial"/>
        </w:rPr>
        <w:t>c</w:t>
      </w:r>
      <w:r w:rsidRPr="000B41B1">
        <w:rPr>
          <w:rFonts w:ascii="Arial" w:hAnsi="Arial" w:cs="Arial"/>
        </w:rPr>
        <w:t>osts</w:t>
      </w:r>
      <w:r w:rsidR="006531D5">
        <w:rPr>
          <w:rFonts w:ascii="Arial" w:hAnsi="Arial" w:cs="Arial"/>
        </w:rPr>
        <w:t xml:space="preserve"> is w</w:t>
      </w:r>
      <w:r w:rsidRPr="000B41B1">
        <w:rPr>
          <w:rFonts w:ascii="Arial" w:hAnsi="Arial" w:cs="Arial"/>
        </w:rPr>
        <w:t>hen employees miss work and are unable to provide services, the organisation may incur additional fees to temporarily replace them with contract or temporary workers, which will increase labour costs. Costs associated with hiring additional personnel, paying overtime to current workers, and dealing with lost productivity can all rise.</w:t>
      </w:r>
      <w:r w:rsidR="006531D5">
        <w:rPr>
          <w:rFonts w:ascii="Arial" w:hAnsi="Arial" w:cs="Arial"/>
        </w:rPr>
        <w:t xml:space="preserve"> Another significant result is p</w:t>
      </w:r>
      <w:r w:rsidRPr="000B41B1">
        <w:rPr>
          <w:rFonts w:ascii="Arial" w:hAnsi="Arial" w:cs="Arial"/>
        </w:rPr>
        <w:t xml:space="preserve">oor </w:t>
      </w:r>
      <w:r w:rsidR="006531D5">
        <w:rPr>
          <w:rFonts w:ascii="Arial" w:hAnsi="Arial" w:cs="Arial"/>
        </w:rPr>
        <w:t>m</w:t>
      </w:r>
      <w:r w:rsidRPr="000B41B1">
        <w:rPr>
          <w:rFonts w:ascii="Arial" w:hAnsi="Arial" w:cs="Arial"/>
        </w:rPr>
        <w:t>orale</w:t>
      </w:r>
      <w:r w:rsidR="006531D5">
        <w:rPr>
          <w:rFonts w:ascii="Arial" w:hAnsi="Arial" w:cs="Arial"/>
        </w:rPr>
        <w:t>, wh</w:t>
      </w:r>
      <w:r w:rsidRPr="000B41B1">
        <w:rPr>
          <w:rFonts w:ascii="Arial" w:hAnsi="Arial" w:cs="Arial"/>
        </w:rPr>
        <w:t>en one employee is away frequently and in an unpredictable manner, it can have a substantial negative impact on the morale and job satisfaction of other employees who feel they are taking over. Resentment, poor engagement, and a lack of drive can result from this, which can lower productivity, increase staff turnover, and impair organisational commitment.</w:t>
      </w:r>
      <w:r w:rsidR="006531D5">
        <w:rPr>
          <w:rFonts w:ascii="Arial" w:hAnsi="Arial" w:cs="Arial"/>
        </w:rPr>
        <w:t xml:space="preserve"> </w:t>
      </w:r>
      <w:r w:rsidRPr="000B41B1">
        <w:rPr>
          <w:rFonts w:ascii="Arial" w:hAnsi="Arial" w:cs="Arial"/>
        </w:rPr>
        <w:t xml:space="preserve">Lower </w:t>
      </w:r>
      <w:r w:rsidR="006531D5">
        <w:rPr>
          <w:rFonts w:ascii="Arial" w:hAnsi="Arial" w:cs="Arial"/>
        </w:rPr>
        <w:t>e</w:t>
      </w:r>
      <w:r w:rsidRPr="000B41B1">
        <w:rPr>
          <w:rFonts w:ascii="Arial" w:hAnsi="Arial" w:cs="Arial"/>
        </w:rPr>
        <w:t xml:space="preserve">mployee </w:t>
      </w:r>
      <w:r w:rsidR="006531D5">
        <w:rPr>
          <w:rFonts w:ascii="Arial" w:hAnsi="Arial" w:cs="Arial"/>
        </w:rPr>
        <w:t>e</w:t>
      </w:r>
      <w:r w:rsidRPr="000B41B1">
        <w:rPr>
          <w:rFonts w:ascii="Arial" w:hAnsi="Arial" w:cs="Arial"/>
        </w:rPr>
        <w:t>ngagement</w:t>
      </w:r>
      <w:r w:rsidR="006531D5">
        <w:rPr>
          <w:rFonts w:ascii="Arial" w:hAnsi="Arial" w:cs="Arial"/>
        </w:rPr>
        <w:t xml:space="preserve"> is when e</w:t>
      </w:r>
      <w:r w:rsidRPr="000B41B1">
        <w:rPr>
          <w:rFonts w:ascii="Arial" w:hAnsi="Arial" w:cs="Arial"/>
        </w:rPr>
        <w:t>mployees who regularly miss work may not be fully committed to their jobs, which results in lower engagement to the organisation as a whole. Employee turnover and lower staff retention may arise from this.</w:t>
      </w:r>
      <w:r w:rsidR="006531D5">
        <w:rPr>
          <w:rFonts w:ascii="Arial" w:hAnsi="Arial" w:cs="Arial"/>
        </w:rPr>
        <w:t xml:space="preserve"> In addition, p</w:t>
      </w:r>
      <w:r w:rsidRPr="000B41B1">
        <w:rPr>
          <w:rFonts w:ascii="Arial" w:hAnsi="Arial" w:cs="Arial"/>
        </w:rPr>
        <w:t xml:space="preserve">oor </w:t>
      </w:r>
      <w:r w:rsidR="006531D5">
        <w:rPr>
          <w:rFonts w:ascii="Arial" w:hAnsi="Arial" w:cs="Arial"/>
        </w:rPr>
        <w:t>s</w:t>
      </w:r>
      <w:r w:rsidRPr="000B41B1">
        <w:rPr>
          <w:rFonts w:ascii="Arial" w:hAnsi="Arial" w:cs="Arial"/>
        </w:rPr>
        <w:t xml:space="preserve">ervice </w:t>
      </w:r>
      <w:r w:rsidR="006531D5">
        <w:rPr>
          <w:rFonts w:ascii="Arial" w:hAnsi="Arial" w:cs="Arial"/>
        </w:rPr>
        <w:t>t</w:t>
      </w:r>
      <w:r w:rsidRPr="000B41B1">
        <w:rPr>
          <w:rFonts w:ascii="Arial" w:hAnsi="Arial" w:cs="Arial"/>
        </w:rPr>
        <w:t>o customers</w:t>
      </w:r>
      <w:r w:rsidR="006531D5">
        <w:rPr>
          <w:rFonts w:ascii="Arial" w:hAnsi="Arial" w:cs="Arial"/>
        </w:rPr>
        <w:t xml:space="preserve"> can negatively impact an organisation performance. </w:t>
      </w:r>
      <w:r w:rsidRPr="000B41B1">
        <w:rPr>
          <w:rFonts w:ascii="Arial" w:hAnsi="Arial" w:cs="Arial"/>
        </w:rPr>
        <w:t>If customer service representatives are frequently missing, it may result in poor service, lengthy client wait times, and other problems that could damage the company's reputation.</w:t>
      </w:r>
      <w:r w:rsidR="00DB6700">
        <w:rPr>
          <w:rFonts w:ascii="Arial" w:hAnsi="Arial" w:cs="Arial"/>
        </w:rPr>
        <w:t xml:space="preserve"> </w:t>
      </w:r>
      <w:r w:rsidRPr="000B41B1">
        <w:rPr>
          <w:rFonts w:ascii="Arial" w:hAnsi="Arial" w:cs="Arial"/>
        </w:rPr>
        <w:t>In conclusion, persistent employee absenteeism might have a negative impact on a company's ability to succeed. In order to secure the best results in terms of productivity, cost effectiveness, employee engagement, and customer satisfaction, organisations must take proactive measures to prevent absenteeism and encourage dedicated attendance.</w:t>
      </w:r>
    </w:p>
    <w:p w14:paraId="0186E06E" w14:textId="730D703C" w:rsidR="00D87631" w:rsidRPr="00D87631" w:rsidRDefault="00D87631" w:rsidP="00D87631">
      <w:pPr>
        <w:rPr>
          <w:rFonts w:ascii="Arial" w:hAnsi="Arial" w:cs="Arial"/>
          <w:u w:val="single"/>
        </w:rPr>
      </w:pPr>
      <w:r w:rsidRPr="00D87631">
        <w:rPr>
          <w:rFonts w:ascii="Arial" w:hAnsi="Arial" w:cs="Arial"/>
          <w:u w:val="single"/>
        </w:rPr>
        <w:t>Motivation can be influenced by absenteeism in a number of ways</w:t>
      </w:r>
    </w:p>
    <w:p w14:paraId="323F2FEC" w14:textId="35C9EBF5" w:rsidR="00132034" w:rsidRPr="000B41B1" w:rsidRDefault="00D87631" w:rsidP="00132034">
      <w:pPr>
        <w:rPr>
          <w:rFonts w:ascii="Arial" w:hAnsi="Arial" w:cs="Arial"/>
        </w:rPr>
      </w:pPr>
      <w:r w:rsidRPr="000B41B1">
        <w:rPr>
          <w:rFonts w:ascii="Arial" w:hAnsi="Arial" w:cs="Arial"/>
        </w:rPr>
        <w:t>When employees miss work, it affects how engaged they are with their work. When they return, they could struggle to get back into the swing of things since they might feel less a part of their employment</w:t>
      </w:r>
      <w:r w:rsidR="00296441">
        <w:rPr>
          <w:rFonts w:ascii="Arial" w:hAnsi="Arial" w:cs="Arial"/>
        </w:rPr>
        <w:t xml:space="preserve"> an</w:t>
      </w:r>
      <w:r w:rsidR="006A6599">
        <w:rPr>
          <w:rFonts w:ascii="Arial" w:hAnsi="Arial" w:cs="Arial"/>
        </w:rPr>
        <w:t>d</w:t>
      </w:r>
      <w:r w:rsidR="00296441">
        <w:rPr>
          <w:rFonts w:ascii="Arial" w:hAnsi="Arial" w:cs="Arial"/>
        </w:rPr>
        <w:t xml:space="preserve"> i</w:t>
      </w:r>
      <w:r w:rsidR="006A6599">
        <w:rPr>
          <w:rFonts w:ascii="Arial" w:hAnsi="Arial" w:cs="Arial"/>
        </w:rPr>
        <w:t>t</w:t>
      </w:r>
      <w:r w:rsidR="00296441">
        <w:rPr>
          <w:rFonts w:ascii="Arial" w:hAnsi="Arial" w:cs="Arial"/>
        </w:rPr>
        <w:t xml:space="preserve"> can result in less work engagement. </w:t>
      </w:r>
      <w:r w:rsidRPr="000B41B1">
        <w:rPr>
          <w:rFonts w:ascii="Arial" w:hAnsi="Arial" w:cs="Arial"/>
        </w:rPr>
        <w:t>Regular absences can harm a team's spirit. Employee resentment can affect the team's morale when they are forced to cover for absent teammates</w:t>
      </w:r>
      <w:r w:rsidR="00296441">
        <w:rPr>
          <w:rFonts w:ascii="Arial" w:hAnsi="Arial" w:cs="Arial"/>
        </w:rPr>
        <w:t xml:space="preserve"> resulting in a decrease in morale. Moreover, i</w:t>
      </w:r>
      <w:r w:rsidRPr="000B41B1">
        <w:rPr>
          <w:rFonts w:ascii="Arial" w:hAnsi="Arial" w:cs="Arial"/>
        </w:rPr>
        <w:t>ndividuals who are regularly absent can miss out on crucial occasions or initiatives, which would lower their level of job satisfaction.</w:t>
      </w:r>
      <w:r w:rsidR="00296441">
        <w:rPr>
          <w:rFonts w:ascii="Arial" w:hAnsi="Arial" w:cs="Arial"/>
        </w:rPr>
        <w:t xml:space="preserve"> Another result could be increased stress and f</w:t>
      </w:r>
      <w:r w:rsidRPr="000B41B1">
        <w:rPr>
          <w:rFonts w:ascii="Arial" w:hAnsi="Arial" w:cs="Arial"/>
        </w:rPr>
        <w:t>requent absences can, in some circumstances, create stress for both the absent employee and their co-workers who may need to cover for them at work</w:t>
      </w:r>
      <w:r w:rsidR="006A6599">
        <w:rPr>
          <w:rFonts w:ascii="Arial" w:hAnsi="Arial" w:cs="Arial"/>
        </w:rPr>
        <w:t>.</w:t>
      </w:r>
      <w:r w:rsidRPr="000B41B1">
        <w:rPr>
          <w:rFonts w:ascii="Arial" w:hAnsi="Arial" w:cs="Arial"/>
        </w:rPr>
        <w:t xml:space="preserve"> </w:t>
      </w:r>
      <w:r w:rsidR="006A6599">
        <w:rPr>
          <w:rFonts w:ascii="Arial" w:hAnsi="Arial" w:cs="Arial"/>
        </w:rPr>
        <w:t>In addition, w</w:t>
      </w:r>
      <w:r w:rsidRPr="000B41B1">
        <w:rPr>
          <w:rFonts w:ascii="Arial" w:hAnsi="Arial" w:cs="Arial"/>
        </w:rPr>
        <w:t>ork may not get done while employees are absent, which has a negative effect on overall productivity. Team members may become frustrated and demotivated as a result of this</w:t>
      </w:r>
      <w:r w:rsidR="006A6599">
        <w:rPr>
          <w:rFonts w:ascii="Arial" w:hAnsi="Arial" w:cs="Arial"/>
        </w:rPr>
        <w:t xml:space="preserve"> having a negative influence on productivity.</w:t>
      </w:r>
    </w:p>
    <w:p w14:paraId="4E9875A4" w14:textId="265C6662" w:rsidR="00132034" w:rsidRPr="00D87631" w:rsidRDefault="00132034" w:rsidP="00132034">
      <w:pPr>
        <w:rPr>
          <w:rFonts w:ascii="Arial" w:hAnsi="Arial" w:cs="Arial"/>
          <w:u w:val="single"/>
        </w:rPr>
      </w:pPr>
      <w:r w:rsidRPr="00D87631">
        <w:rPr>
          <w:rFonts w:ascii="Arial" w:hAnsi="Arial" w:cs="Arial"/>
          <w:u w:val="single"/>
        </w:rPr>
        <w:t>Employee motivational issues</w:t>
      </w:r>
    </w:p>
    <w:p w14:paraId="49E600B3" w14:textId="77777777" w:rsidR="00132034" w:rsidRPr="000B41B1" w:rsidRDefault="00132034" w:rsidP="00132034">
      <w:pPr>
        <w:rPr>
          <w:rFonts w:ascii="Arial" w:hAnsi="Arial" w:cs="Arial"/>
        </w:rPr>
      </w:pPr>
      <w:r w:rsidRPr="000B41B1">
        <w:rPr>
          <w:rFonts w:ascii="Arial" w:hAnsi="Arial" w:cs="Arial"/>
        </w:rPr>
        <w:t>When it comes to motivating employees, organisations frequently face a number of challenges. Among these difficulties are:</w:t>
      </w:r>
    </w:p>
    <w:p w14:paraId="17B5B0FD" w14:textId="77777777" w:rsidR="00132034" w:rsidRPr="000B41B1" w:rsidRDefault="00132034" w:rsidP="00132034">
      <w:pPr>
        <w:rPr>
          <w:rFonts w:ascii="Arial" w:hAnsi="Arial" w:cs="Arial"/>
        </w:rPr>
      </w:pPr>
      <w:r w:rsidRPr="000B41B1">
        <w:rPr>
          <w:rFonts w:ascii="Arial" w:hAnsi="Arial" w:cs="Arial"/>
        </w:rPr>
        <w:t>1. Communication - Employee demotivation can be caused by poor communication between employees and management.</w:t>
      </w:r>
    </w:p>
    <w:p w14:paraId="3053AB35" w14:textId="77777777" w:rsidR="00132034" w:rsidRPr="000B41B1" w:rsidRDefault="00132034" w:rsidP="00132034">
      <w:pPr>
        <w:rPr>
          <w:rFonts w:ascii="Arial" w:hAnsi="Arial" w:cs="Arial"/>
        </w:rPr>
      </w:pPr>
      <w:r w:rsidRPr="000B41B1">
        <w:rPr>
          <w:rFonts w:ascii="Arial" w:hAnsi="Arial" w:cs="Arial"/>
        </w:rPr>
        <w:t>2. Limited resources - A lack of resources can impair an organization's ability to provide incentives and rewards to employees, resulting in demotivation.</w:t>
      </w:r>
    </w:p>
    <w:p w14:paraId="14DBED2B" w14:textId="77777777" w:rsidR="00132034" w:rsidRPr="000B41B1" w:rsidRDefault="00132034" w:rsidP="00132034">
      <w:pPr>
        <w:rPr>
          <w:rFonts w:ascii="Arial" w:hAnsi="Arial" w:cs="Arial"/>
        </w:rPr>
      </w:pPr>
      <w:r w:rsidRPr="000B41B1">
        <w:rPr>
          <w:rFonts w:ascii="Arial" w:hAnsi="Arial" w:cs="Arial"/>
        </w:rPr>
        <w:t>3. Burnout - Overworking employees can lead to burnout, which reduces motivation.</w:t>
      </w:r>
    </w:p>
    <w:p w14:paraId="54264716" w14:textId="77777777" w:rsidR="00132034" w:rsidRPr="000B41B1" w:rsidRDefault="00132034" w:rsidP="00132034">
      <w:pPr>
        <w:rPr>
          <w:rFonts w:ascii="Arial" w:hAnsi="Arial" w:cs="Arial"/>
        </w:rPr>
      </w:pPr>
      <w:r w:rsidRPr="000B41B1">
        <w:rPr>
          <w:rFonts w:ascii="Arial" w:hAnsi="Arial" w:cs="Arial"/>
        </w:rPr>
        <w:t>4. Negative work culture - A negative work culture can have an impact on employee motivation.</w:t>
      </w:r>
    </w:p>
    <w:p w14:paraId="798E0462" w14:textId="3AFCF1E1" w:rsidR="00132034" w:rsidRDefault="00132034" w:rsidP="00132034">
      <w:pPr>
        <w:rPr>
          <w:rFonts w:ascii="Arial" w:hAnsi="Arial" w:cs="Arial"/>
        </w:rPr>
      </w:pPr>
      <w:r w:rsidRPr="000B41B1">
        <w:rPr>
          <w:rFonts w:ascii="Arial" w:hAnsi="Arial" w:cs="Arial"/>
        </w:rPr>
        <w:t>5. Employees who do not receive recognition for their efforts may become demotivated.</w:t>
      </w:r>
    </w:p>
    <w:p w14:paraId="14D820C1" w14:textId="77777777" w:rsidR="00C52968" w:rsidRPr="00D87631" w:rsidRDefault="00C52968" w:rsidP="00132034">
      <w:pPr>
        <w:rPr>
          <w:rFonts w:ascii="Arial" w:hAnsi="Arial" w:cs="Arial"/>
          <w:u w:val="single"/>
        </w:rPr>
      </w:pPr>
    </w:p>
    <w:p w14:paraId="56BA7B5F" w14:textId="152CCEFD" w:rsidR="00132034" w:rsidRPr="00D87631" w:rsidRDefault="00132034" w:rsidP="00132034">
      <w:pPr>
        <w:rPr>
          <w:rFonts w:ascii="Arial" w:hAnsi="Arial" w:cs="Arial"/>
          <w:u w:val="single"/>
        </w:rPr>
      </w:pPr>
      <w:r w:rsidRPr="00D87631">
        <w:rPr>
          <w:rFonts w:ascii="Arial" w:hAnsi="Arial" w:cs="Arial"/>
          <w:u w:val="single"/>
        </w:rPr>
        <w:lastRenderedPageBreak/>
        <w:t>Impact of Employee Absenteeism on Organizational Performance</w:t>
      </w:r>
    </w:p>
    <w:p w14:paraId="06D6BE37" w14:textId="635D7AA5" w:rsidR="00132034" w:rsidRPr="000B41B1" w:rsidRDefault="00AA2629" w:rsidP="00132034">
      <w:pPr>
        <w:rPr>
          <w:rFonts w:ascii="Arial" w:hAnsi="Arial" w:cs="Arial"/>
        </w:rPr>
      </w:pPr>
      <w:r w:rsidRPr="000B41B1">
        <w:rPr>
          <w:rFonts w:ascii="Arial" w:hAnsi="Arial" w:cs="Arial"/>
        </w:rPr>
        <w:t>High levels of employee absenteeism lead to decreased productivity, revenue loss, and a decline in quality of care. The absence of medical staff in healthcare settings can have an impact on patient outcomes, resulting in medical errors, increased length of hospital stay, and increased mortality rates (Chang et al., 2018). Absenteeism costs an organisation money in many ways, from the direct cost of sick leave to the indirect cost of replacing absent employees or paying for overtime hours (Kabene et al., 2006).</w:t>
      </w:r>
    </w:p>
    <w:p w14:paraId="5D6F2AE6" w14:textId="77777777" w:rsidR="005759FA" w:rsidRPr="000B41B1" w:rsidRDefault="00AA2629" w:rsidP="00132034">
      <w:pPr>
        <w:rPr>
          <w:rFonts w:ascii="Arial" w:hAnsi="Arial" w:cs="Arial"/>
        </w:rPr>
      </w:pPr>
      <w:r w:rsidRPr="000B41B1">
        <w:rPr>
          <w:rFonts w:ascii="Arial" w:hAnsi="Arial" w:cs="Arial"/>
        </w:rPr>
        <w:t>Employee absenteeism has a significant negative impact on organizational performance in home cares. First, absenteeism increases costs due to lost productivity, overtime pay, and hiring temporary workers to fill vacancies (Zhuang et al., 2014). Second, absenteeism has an impact on care quality because it disrupts continuity of care and reduces the number of available carers, resulting in longer patient wait times (Kessler et al., 2013). Third, absenteeism has an impact on employee morale and productivity because it increases the workload for the remaining staff while decreasing motivation and job satisfaction (Garcia-Sierra et al., 2017).</w:t>
      </w:r>
    </w:p>
    <w:p w14:paraId="14370541" w14:textId="0CCDAC93" w:rsidR="00AA2629" w:rsidRPr="000B41B1" w:rsidRDefault="00AA2629" w:rsidP="00132034">
      <w:pPr>
        <w:rPr>
          <w:rFonts w:ascii="Arial" w:hAnsi="Arial" w:cs="Arial"/>
        </w:rPr>
      </w:pPr>
      <w:r w:rsidRPr="000B41B1">
        <w:rPr>
          <w:rFonts w:ascii="Arial" w:hAnsi="Arial" w:cs="Arial"/>
        </w:rPr>
        <w:br/>
      </w:r>
      <w:r w:rsidR="005759FA" w:rsidRPr="000B41B1">
        <w:rPr>
          <w:rFonts w:ascii="Arial" w:hAnsi="Arial" w:cs="Arial"/>
          <w:color w:val="000000" w:themeColor="text1"/>
        </w:rPr>
        <w:t xml:space="preserve">Causes </w:t>
      </w:r>
      <w:r w:rsidR="005759FA" w:rsidRPr="000B41B1">
        <w:rPr>
          <w:rFonts w:ascii="Arial" w:hAnsi="Arial" w:cs="Arial"/>
        </w:rPr>
        <w:t>of Employee Absenteeism in Home Cares</w:t>
      </w:r>
      <w:r w:rsidR="005759FA" w:rsidRPr="000B41B1">
        <w:rPr>
          <w:rFonts w:ascii="Arial" w:hAnsi="Arial" w:cs="Arial"/>
        </w:rPr>
        <w:br/>
        <w:t>Several factors influence employee absenteeism in home cares, including job dissatisfaction, stress, illness, and burnout. Studies show that employees who are dissatisfied with their jobs are more likely to miss work (Garcia-Sierra et al., 2017). In addition, stress, illness, and burnout are predictors of absenteeism in home cares (Schmalenberg et al., 2015).</w:t>
      </w:r>
    </w:p>
    <w:p w14:paraId="2222F263" w14:textId="77777777" w:rsidR="00956A39" w:rsidRPr="000B41B1" w:rsidRDefault="00956A39" w:rsidP="00956A39">
      <w:pPr>
        <w:rPr>
          <w:rFonts w:ascii="Arial" w:hAnsi="Arial" w:cs="Arial"/>
        </w:rPr>
      </w:pPr>
      <w:r w:rsidRPr="000B41B1">
        <w:rPr>
          <w:rFonts w:ascii="Arial" w:hAnsi="Arial" w:cs="Arial"/>
        </w:rPr>
        <w:t>Strategies for Reducing Employee Absence in Home Care</w:t>
      </w:r>
    </w:p>
    <w:p w14:paraId="49622FE9" w14:textId="32B1062C" w:rsidR="005759FA" w:rsidRPr="000B41B1" w:rsidRDefault="00956A39" w:rsidP="00956A39">
      <w:pPr>
        <w:rPr>
          <w:rFonts w:ascii="Arial" w:hAnsi="Arial" w:cs="Arial"/>
        </w:rPr>
      </w:pPr>
      <w:r w:rsidRPr="000B41B1">
        <w:rPr>
          <w:rFonts w:ascii="Arial" w:hAnsi="Arial" w:cs="Arial"/>
        </w:rPr>
        <w:t>Absence management programmes can help organisations mitigate the negative effects of absenteeism on performance. For example, these programmes can boost employee morale, reduce absenteeism, and improve productivity (Nijp et al., 2012). Implementing effective absence management programmes also improves organisational efficiency by ensuring service continuity and minimising service disruption. Healthcare organisations can improve patient outcomes, reduce healthcare-associated infections, lower healthcare costs, and increase staff retention by reducing absenteeism (Chang et al., 2018).</w:t>
      </w:r>
    </w:p>
    <w:p w14:paraId="4C469449" w14:textId="7F029FC0" w:rsidR="00956A39" w:rsidRPr="000B41B1" w:rsidRDefault="00956A39" w:rsidP="00956A39">
      <w:pPr>
        <w:rPr>
          <w:rFonts w:ascii="Arial" w:hAnsi="Arial" w:cs="Arial"/>
        </w:rPr>
      </w:pPr>
      <w:r w:rsidRPr="000B41B1">
        <w:rPr>
          <w:rFonts w:ascii="Arial" w:hAnsi="Arial" w:cs="Arial"/>
        </w:rPr>
        <w:t>To reduce employee absenteeism, home cares can use a variety of strategies. These include offering a positive work environment, employee support programmes, flexible scheduling, and adequate sick leave and holiday time (Schmalenberg et al., 2015). Furthermore, management can put in place attendance policies that reward good attendance and address absenteeism through counselling and disciplinary measures (Zhuang et al., 2014).</w:t>
      </w:r>
    </w:p>
    <w:p w14:paraId="4002BB08" w14:textId="77777777" w:rsidR="00956A39" w:rsidRPr="000B41B1" w:rsidRDefault="00956A39" w:rsidP="00956A39">
      <w:pPr>
        <w:rPr>
          <w:rFonts w:ascii="Arial" w:hAnsi="Arial" w:cs="Arial"/>
        </w:rPr>
      </w:pPr>
      <w:r w:rsidRPr="000B41B1">
        <w:rPr>
          <w:rFonts w:ascii="Arial" w:hAnsi="Arial" w:cs="Arial"/>
        </w:rPr>
        <w:t>Provide a motivation strategy for the company to reduce absenteeism and maintain performance.</w:t>
      </w:r>
    </w:p>
    <w:p w14:paraId="43CDEEB5" w14:textId="77777777" w:rsidR="00956A39" w:rsidRPr="000B41B1" w:rsidRDefault="00956A39" w:rsidP="00956A39">
      <w:pPr>
        <w:rPr>
          <w:rFonts w:ascii="Arial" w:hAnsi="Arial" w:cs="Arial"/>
        </w:rPr>
      </w:pPr>
      <w:r w:rsidRPr="000B41B1">
        <w:rPr>
          <w:rFonts w:ascii="Arial" w:hAnsi="Arial" w:cs="Arial"/>
        </w:rPr>
        <w:t>Implementing an incentive programme could be an effective motivation strategy for reducing absenteeism and maintaining performance in a company. This programme could be designed to reward employees who consistently perform well and have good attendance records. For example, the company could reward employees with bonuses or additional paid time off if they maintain perfect attendance for a set period of time. Employees who consistently meet or exceed performance expectations could also be recognised by the company. Employees are more likely to feel motivated to come to work and perform at their best when a culture of recognition and positivity is established.</w:t>
      </w:r>
    </w:p>
    <w:p w14:paraId="40103FDD" w14:textId="5F416E08" w:rsidR="00956A39" w:rsidRPr="000B41B1" w:rsidRDefault="00956A39" w:rsidP="00956A39">
      <w:pPr>
        <w:rPr>
          <w:rFonts w:ascii="Arial" w:hAnsi="Arial" w:cs="Arial"/>
        </w:rPr>
      </w:pPr>
      <w:r w:rsidRPr="000B41B1">
        <w:rPr>
          <w:rFonts w:ascii="Arial" w:hAnsi="Arial" w:cs="Arial"/>
        </w:rPr>
        <w:lastRenderedPageBreak/>
        <w:t>Recommendations for enhancing workplace motivation.</w:t>
      </w:r>
    </w:p>
    <w:p w14:paraId="4A6EDB0D" w14:textId="77777777" w:rsidR="00956A39" w:rsidRPr="000B41B1" w:rsidRDefault="00956A39" w:rsidP="00956A39">
      <w:pPr>
        <w:rPr>
          <w:rFonts w:ascii="Arial" w:hAnsi="Arial" w:cs="Arial"/>
        </w:rPr>
      </w:pPr>
      <w:r w:rsidRPr="000B41B1">
        <w:rPr>
          <w:rFonts w:ascii="Arial" w:hAnsi="Arial" w:cs="Arial"/>
        </w:rPr>
        <w:t>1. Establish clear goals and objectives because motivated employees are those who understand what is expected of them. Set attainable goals with your employees and track progress on a regular basis as a manager.</w:t>
      </w:r>
    </w:p>
    <w:p w14:paraId="19D64C6E" w14:textId="77777777" w:rsidR="00956A39" w:rsidRPr="000B41B1" w:rsidRDefault="00956A39" w:rsidP="00956A39">
      <w:pPr>
        <w:rPr>
          <w:rFonts w:ascii="Arial" w:hAnsi="Arial" w:cs="Arial"/>
        </w:rPr>
      </w:pPr>
      <w:r w:rsidRPr="000B41B1">
        <w:rPr>
          <w:rFonts w:ascii="Arial" w:hAnsi="Arial" w:cs="Arial"/>
        </w:rPr>
        <w:t>2. Provide regular performance feedback, whether positive or negative, to help employees stay motivated and understand how they can improve.</w:t>
      </w:r>
    </w:p>
    <w:p w14:paraId="4D3ECF1C" w14:textId="77777777" w:rsidR="00956A39" w:rsidRPr="000B41B1" w:rsidRDefault="00956A39" w:rsidP="00956A39">
      <w:pPr>
        <w:rPr>
          <w:rFonts w:ascii="Arial" w:hAnsi="Arial" w:cs="Arial"/>
        </w:rPr>
      </w:pPr>
      <w:r w:rsidRPr="000B41B1">
        <w:rPr>
          <w:rFonts w:ascii="Arial" w:hAnsi="Arial" w:cs="Arial"/>
        </w:rPr>
        <w:t>3. Recognize accomplishments: Celebrate employee accomplishments by recognising their hard work, dedication, and success. This will give the employee a sense of accomplishment and encourage them to strive for their next goal.</w:t>
      </w:r>
    </w:p>
    <w:p w14:paraId="7D9C3305" w14:textId="77777777" w:rsidR="00956A39" w:rsidRPr="000B41B1" w:rsidRDefault="00956A39" w:rsidP="00956A39">
      <w:pPr>
        <w:rPr>
          <w:rFonts w:ascii="Arial" w:hAnsi="Arial" w:cs="Arial"/>
        </w:rPr>
      </w:pPr>
      <w:r w:rsidRPr="000B41B1">
        <w:rPr>
          <w:rFonts w:ascii="Arial" w:hAnsi="Arial" w:cs="Arial"/>
        </w:rPr>
        <w:t>4. Encourage collaboration: Encourage employees to collaborate on projects and work together. Employees will have a stronger sense of belonging as a result, which will lead to increased motivation and engagement.</w:t>
      </w:r>
    </w:p>
    <w:p w14:paraId="6C5E3C74" w14:textId="77777777" w:rsidR="00956A39" w:rsidRPr="000B41B1" w:rsidRDefault="00956A39" w:rsidP="00956A39">
      <w:pPr>
        <w:rPr>
          <w:rFonts w:ascii="Arial" w:hAnsi="Arial" w:cs="Arial"/>
        </w:rPr>
      </w:pPr>
      <w:r w:rsidRPr="000B41B1">
        <w:rPr>
          <w:rFonts w:ascii="Arial" w:hAnsi="Arial" w:cs="Arial"/>
        </w:rPr>
        <w:t>5. Provide opportunities for professional growth to employees: Allowing employees to grow professionally shows them that you value their professional development. This may increase motivation and loyalty to the organisation.</w:t>
      </w:r>
    </w:p>
    <w:p w14:paraId="22B77C11" w14:textId="76420EDF" w:rsidR="00956A39" w:rsidRPr="000B41B1" w:rsidRDefault="00956A39" w:rsidP="00956A39">
      <w:pPr>
        <w:rPr>
          <w:rFonts w:ascii="Arial" w:hAnsi="Arial" w:cs="Arial"/>
        </w:rPr>
      </w:pPr>
      <w:r w:rsidRPr="000B41B1">
        <w:rPr>
          <w:rFonts w:ascii="Arial" w:hAnsi="Arial" w:cs="Arial"/>
        </w:rPr>
        <w:t>6. Establish and maintain a positive work environment: A positive work environment can boost employee motivation and job satisfaction. Encourage open communication, create a team-oriented environment, and cultivate positive relationships with your employees.</w:t>
      </w:r>
    </w:p>
    <w:p w14:paraId="1DDC5675" w14:textId="77777777" w:rsidR="00C52968" w:rsidRDefault="00C52968" w:rsidP="00732F2A">
      <w:pPr>
        <w:rPr>
          <w:rFonts w:ascii="Arial" w:hAnsi="Arial" w:cs="Arial"/>
        </w:rPr>
      </w:pPr>
    </w:p>
    <w:p w14:paraId="2F754D60" w14:textId="77777777" w:rsidR="00B87338" w:rsidRDefault="00B87338" w:rsidP="00732F2A">
      <w:pPr>
        <w:rPr>
          <w:rFonts w:ascii="Arial" w:hAnsi="Arial" w:cs="Arial"/>
          <w:b/>
          <w:bCs/>
        </w:rPr>
      </w:pPr>
    </w:p>
    <w:p w14:paraId="5194603E" w14:textId="070A413C" w:rsidR="00C52968" w:rsidRDefault="00C52968" w:rsidP="00732F2A">
      <w:pPr>
        <w:rPr>
          <w:rFonts w:ascii="Arial" w:hAnsi="Arial" w:cs="Arial"/>
          <w:b/>
          <w:bCs/>
        </w:rPr>
      </w:pPr>
      <w:r>
        <w:rPr>
          <w:rFonts w:ascii="Arial" w:hAnsi="Arial" w:cs="Arial"/>
          <w:b/>
          <w:bCs/>
        </w:rPr>
        <w:t>Chapter 3</w:t>
      </w:r>
    </w:p>
    <w:p w14:paraId="1407A253" w14:textId="422626A7" w:rsidR="00C52968" w:rsidRDefault="00C52968" w:rsidP="00732F2A">
      <w:pPr>
        <w:rPr>
          <w:rFonts w:ascii="Arial" w:hAnsi="Arial" w:cs="Arial"/>
          <w:b/>
          <w:bCs/>
        </w:rPr>
      </w:pPr>
      <w:r>
        <w:rPr>
          <w:rFonts w:ascii="Arial" w:hAnsi="Arial" w:cs="Arial"/>
          <w:b/>
          <w:bCs/>
        </w:rPr>
        <w:t>Method</w:t>
      </w:r>
    </w:p>
    <w:p w14:paraId="3DCD476B" w14:textId="20DE0A3E" w:rsidR="00B87338" w:rsidRDefault="00B87338" w:rsidP="00732F2A">
      <w:pPr>
        <w:rPr>
          <w:rFonts w:ascii="Arial" w:hAnsi="Arial" w:cs="Arial"/>
        </w:rPr>
      </w:pPr>
      <w:r w:rsidRPr="000D623E">
        <w:rPr>
          <w:rFonts w:ascii="Arial" w:hAnsi="Arial" w:cs="Arial"/>
        </w:rPr>
        <w:t>The research was conducted using a quantitative research design, and data was collected from healthcare organi</w:t>
      </w:r>
      <w:r>
        <w:rPr>
          <w:rFonts w:ascii="Arial" w:hAnsi="Arial" w:cs="Arial"/>
        </w:rPr>
        <w:t>s</w:t>
      </w:r>
      <w:r w:rsidRPr="000D623E">
        <w:rPr>
          <w:rFonts w:ascii="Arial" w:hAnsi="Arial" w:cs="Arial"/>
        </w:rPr>
        <w:t>ations using a questionnaire</w:t>
      </w:r>
      <w:r w:rsidR="005E6986">
        <w:rPr>
          <w:rFonts w:ascii="Arial" w:hAnsi="Arial" w:cs="Arial"/>
        </w:rPr>
        <w:t>.</w:t>
      </w:r>
    </w:p>
    <w:p w14:paraId="69811A22" w14:textId="666D1DE3" w:rsidR="005E6986" w:rsidRDefault="005E6986" w:rsidP="00732F2A">
      <w:pPr>
        <w:rPr>
          <w:rFonts w:ascii="Arial" w:hAnsi="Arial" w:cs="Arial"/>
          <w:b/>
          <w:bCs/>
        </w:rPr>
      </w:pPr>
      <w:r w:rsidRPr="005E6986">
        <w:rPr>
          <w:rFonts w:ascii="Arial" w:hAnsi="Arial" w:cs="Arial"/>
          <w:b/>
          <w:bCs/>
        </w:rPr>
        <w:t xml:space="preserve">Data analysis </w:t>
      </w:r>
    </w:p>
    <w:p w14:paraId="119759ED" w14:textId="215DCB38" w:rsidR="005E6986" w:rsidRDefault="005E6986" w:rsidP="005E6986">
      <w:pPr>
        <w:ind w:left="2160" w:firstLine="720"/>
        <w:rPr>
          <w:rFonts w:ascii="Arial" w:hAnsi="Arial" w:cs="Arial"/>
          <w:b/>
          <w:bCs/>
        </w:rPr>
      </w:pPr>
      <w:r>
        <w:rPr>
          <w:rFonts w:ascii="Arial" w:hAnsi="Arial" w:cs="Arial"/>
          <w:b/>
          <w:bCs/>
        </w:rPr>
        <w:t xml:space="preserve">Table 1: Table showing </w:t>
      </w:r>
    </w:p>
    <w:p w14:paraId="0629D534" w14:textId="77777777" w:rsidR="005E6986" w:rsidRPr="005E6986" w:rsidRDefault="005E6986" w:rsidP="005E6986">
      <w:pPr>
        <w:autoSpaceDE w:val="0"/>
        <w:autoSpaceDN w:val="0"/>
        <w:adjustRightInd w:val="0"/>
        <w:spacing w:after="0" w:line="240" w:lineRule="auto"/>
        <w:rPr>
          <w:rFonts w:ascii="Times New Roman" w:hAnsi="Times New Roman" w:cs="Times New Roman"/>
          <w:sz w:val="24"/>
          <w:szCs w:val="24"/>
        </w:rPr>
      </w:pPr>
    </w:p>
    <w:tbl>
      <w:tblPr>
        <w:tblW w:w="4104" w:type="dxa"/>
        <w:tblInd w:w="2467" w:type="dxa"/>
        <w:tblLayout w:type="fixed"/>
        <w:tblCellMar>
          <w:left w:w="0" w:type="dxa"/>
          <w:right w:w="0" w:type="dxa"/>
        </w:tblCellMar>
        <w:tblLook w:val="0000" w:firstRow="0" w:lastRow="0" w:firstColumn="0" w:lastColumn="0" w:noHBand="0" w:noVBand="0"/>
      </w:tblPr>
      <w:tblGrid>
        <w:gridCol w:w="1968"/>
        <w:gridCol w:w="1091"/>
        <w:gridCol w:w="1045"/>
      </w:tblGrid>
      <w:tr w:rsidR="005E6986" w:rsidRPr="005E6986" w14:paraId="20EC843A" w14:textId="77777777" w:rsidTr="005E6986">
        <w:trPr>
          <w:cantSplit/>
        </w:trPr>
        <w:tc>
          <w:tcPr>
            <w:tcW w:w="4104" w:type="dxa"/>
            <w:gridSpan w:val="3"/>
            <w:tcBorders>
              <w:top w:val="nil"/>
              <w:left w:val="nil"/>
              <w:bottom w:val="nil"/>
              <w:right w:val="nil"/>
            </w:tcBorders>
            <w:shd w:val="clear" w:color="auto" w:fill="FFFFFF"/>
            <w:vAlign w:val="center"/>
          </w:tcPr>
          <w:p w14:paraId="0DE4E331" w14:textId="77777777" w:rsidR="005E6986" w:rsidRPr="005E6986" w:rsidRDefault="005E6986" w:rsidP="005E6986">
            <w:pPr>
              <w:autoSpaceDE w:val="0"/>
              <w:autoSpaceDN w:val="0"/>
              <w:adjustRightInd w:val="0"/>
              <w:spacing w:after="0" w:line="320" w:lineRule="atLeast"/>
              <w:ind w:left="60" w:right="60"/>
              <w:jc w:val="center"/>
              <w:rPr>
                <w:rFonts w:ascii="Arial" w:hAnsi="Arial" w:cs="Arial"/>
                <w:color w:val="010205"/>
                <w:sz w:val="28"/>
                <w:szCs w:val="28"/>
              </w:rPr>
            </w:pPr>
            <w:r w:rsidRPr="005E6986">
              <w:rPr>
                <w:rFonts w:ascii="Arial" w:hAnsi="Arial" w:cs="Arial"/>
                <w:b/>
                <w:bCs/>
                <w:color w:val="010205"/>
                <w:sz w:val="28"/>
                <w:szCs w:val="28"/>
              </w:rPr>
              <w:t>How important is recognition and appreciation in motivating you at work?</w:t>
            </w:r>
          </w:p>
        </w:tc>
      </w:tr>
      <w:tr w:rsidR="005E6986" w:rsidRPr="005E6986" w14:paraId="6A8B1B41" w14:textId="77777777" w:rsidTr="005E6986">
        <w:trPr>
          <w:cantSplit/>
        </w:trPr>
        <w:tc>
          <w:tcPr>
            <w:tcW w:w="1968" w:type="dxa"/>
            <w:tcBorders>
              <w:top w:val="nil"/>
              <w:left w:val="nil"/>
              <w:bottom w:val="single" w:sz="8" w:space="0" w:color="152935"/>
              <w:right w:val="nil"/>
            </w:tcBorders>
            <w:shd w:val="clear" w:color="auto" w:fill="FFFFFF"/>
            <w:vAlign w:val="bottom"/>
          </w:tcPr>
          <w:p w14:paraId="2C996C1B" w14:textId="77777777" w:rsidR="005E6986" w:rsidRPr="005E6986" w:rsidRDefault="005E6986" w:rsidP="005E6986">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14D502C8" w14:textId="77777777" w:rsidR="005E6986" w:rsidRPr="005E6986" w:rsidRDefault="005E6986" w:rsidP="005E6986">
            <w:pPr>
              <w:autoSpaceDE w:val="0"/>
              <w:autoSpaceDN w:val="0"/>
              <w:adjustRightInd w:val="0"/>
              <w:spacing w:after="0" w:line="320" w:lineRule="atLeast"/>
              <w:ind w:left="60" w:right="60"/>
              <w:jc w:val="center"/>
              <w:rPr>
                <w:rFonts w:ascii="Arial" w:hAnsi="Arial" w:cs="Arial"/>
                <w:color w:val="264A60"/>
                <w:sz w:val="24"/>
                <w:szCs w:val="24"/>
              </w:rPr>
            </w:pPr>
            <w:r w:rsidRPr="005E6986">
              <w:rPr>
                <w:rFonts w:ascii="Arial" w:hAnsi="Arial" w:cs="Arial"/>
                <w:color w:val="264A60"/>
                <w:sz w:val="24"/>
                <w:szCs w:val="24"/>
              </w:rPr>
              <w:t>N</w:t>
            </w:r>
          </w:p>
        </w:tc>
        <w:tc>
          <w:tcPr>
            <w:tcW w:w="1045" w:type="dxa"/>
            <w:tcBorders>
              <w:top w:val="nil"/>
              <w:left w:val="single" w:sz="8" w:space="0" w:color="E0E0E0"/>
              <w:bottom w:val="single" w:sz="8" w:space="0" w:color="152935"/>
              <w:right w:val="nil"/>
            </w:tcBorders>
            <w:shd w:val="clear" w:color="auto" w:fill="FFFFFF"/>
            <w:vAlign w:val="bottom"/>
          </w:tcPr>
          <w:p w14:paraId="4AD86442" w14:textId="77777777" w:rsidR="005E6986" w:rsidRPr="005E6986" w:rsidRDefault="005E6986" w:rsidP="005E6986">
            <w:pPr>
              <w:autoSpaceDE w:val="0"/>
              <w:autoSpaceDN w:val="0"/>
              <w:adjustRightInd w:val="0"/>
              <w:spacing w:after="0" w:line="320" w:lineRule="atLeast"/>
              <w:ind w:left="60" w:right="60"/>
              <w:jc w:val="center"/>
              <w:rPr>
                <w:rFonts w:ascii="Arial" w:hAnsi="Arial" w:cs="Arial"/>
                <w:color w:val="264A60"/>
                <w:sz w:val="24"/>
                <w:szCs w:val="24"/>
              </w:rPr>
            </w:pPr>
            <w:r w:rsidRPr="005E6986">
              <w:rPr>
                <w:rFonts w:ascii="Arial" w:hAnsi="Arial" w:cs="Arial"/>
                <w:color w:val="264A60"/>
                <w:sz w:val="24"/>
                <w:szCs w:val="24"/>
              </w:rPr>
              <w:t>%</w:t>
            </w:r>
          </w:p>
        </w:tc>
      </w:tr>
      <w:tr w:rsidR="005E6986" w:rsidRPr="005E6986" w14:paraId="0DD5D1B2" w14:textId="77777777" w:rsidTr="005E6986">
        <w:trPr>
          <w:cantSplit/>
        </w:trPr>
        <w:tc>
          <w:tcPr>
            <w:tcW w:w="1968" w:type="dxa"/>
            <w:tcBorders>
              <w:top w:val="single" w:sz="8" w:space="0" w:color="152935"/>
              <w:left w:val="nil"/>
              <w:bottom w:val="single" w:sz="8" w:space="0" w:color="AEAEAE"/>
              <w:right w:val="nil"/>
            </w:tcBorders>
            <w:shd w:val="clear" w:color="auto" w:fill="E0E0E0"/>
          </w:tcPr>
          <w:p w14:paraId="75A1804D" w14:textId="77777777" w:rsidR="005E6986" w:rsidRPr="005E6986" w:rsidRDefault="005E6986" w:rsidP="005E6986">
            <w:pPr>
              <w:autoSpaceDE w:val="0"/>
              <w:autoSpaceDN w:val="0"/>
              <w:adjustRightInd w:val="0"/>
              <w:spacing w:after="0" w:line="320" w:lineRule="atLeast"/>
              <w:ind w:left="60" w:right="60"/>
              <w:rPr>
                <w:rFonts w:ascii="Arial" w:hAnsi="Arial" w:cs="Arial"/>
                <w:color w:val="264A60"/>
                <w:sz w:val="24"/>
                <w:szCs w:val="24"/>
              </w:rPr>
            </w:pPr>
            <w:r w:rsidRPr="005E6986">
              <w:rPr>
                <w:rFonts w:ascii="Arial" w:hAnsi="Arial" w:cs="Arial"/>
                <w:color w:val="264A60"/>
                <w:sz w:val="24"/>
                <w:szCs w:val="24"/>
              </w:rPr>
              <w:t>Extremely important</w:t>
            </w:r>
          </w:p>
        </w:tc>
        <w:tc>
          <w:tcPr>
            <w:tcW w:w="1091" w:type="dxa"/>
            <w:tcBorders>
              <w:top w:val="single" w:sz="8" w:space="0" w:color="152935"/>
              <w:left w:val="nil"/>
              <w:bottom w:val="single" w:sz="8" w:space="0" w:color="AEAEAE"/>
              <w:right w:val="single" w:sz="8" w:space="0" w:color="E0E0E0"/>
            </w:tcBorders>
            <w:shd w:val="clear" w:color="auto" w:fill="F9F9FB"/>
          </w:tcPr>
          <w:p w14:paraId="4FC3F532" w14:textId="77777777" w:rsidR="005E6986" w:rsidRPr="005E6986" w:rsidRDefault="005E6986" w:rsidP="005E6986">
            <w:pPr>
              <w:autoSpaceDE w:val="0"/>
              <w:autoSpaceDN w:val="0"/>
              <w:adjustRightInd w:val="0"/>
              <w:spacing w:after="0" w:line="320" w:lineRule="atLeast"/>
              <w:ind w:left="60" w:right="60"/>
              <w:jc w:val="right"/>
              <w:rPr>
                <w:rFonts w:ascii="Arial" w:hAnsi="Arial" w:cs="Arial"/>
                <w:color w:val="010205"/>
                <w:sz w:val="24"/>
                <w:szCs w:val="24"/>
              </w:rPr>
            </w:pPr>
            <w:r w:rsidRPr="005E6986">
              <w:rPr>
                <w:rFonts w:ascii="Arial" w:hAnsi="Arial" w:cs="Arial"/>
                <w:color w:val="010205"/>
                <w:sz w:val="24"/>
                <w:szCs w:val="24"/>
              </w:rPr>
              <w:t>27</w:t>
            </w:r>
          </w:p>
        </w:tc>
        <w:tc>
          <w:tcPr>
            <w:tcW w:w="1045" w:type="dxa"/>
            <w:tcBorders>
              <w:top w:val="single" w:sz="8" w:space="0" w:color="152935"/>
              <w:left w:val="single" w:sz="8" w:space="0" w:color="E0E0E0"/>
              <w:bottom w:val="single" w:sz="8" w:space="0" w:color="AEAEAE"/>
              <w:right w:val="nil"/>
            </w:tcBorders>
            <w:shd w:val="clear" w:color="auto" w:fill="F9F9FB"/>
          </w:tcPr>
          <w:p w14:paraId="2BA2564F" w14:textId="77777777" w:rsidR="005E6986" w:rsidRPr="005E6986" w:rsidRDefault="005E6986" w:rsidP="005E6986">
            <w:pPr>
              <w:autoSpaceDE w:val="0"/>
              <w:autoSpaceDN w:val="0"/>
              <w:adjustRightInd w:val="0"/>
              <w:spacing w:after="0" w:line="320" w:lineRule="atLeast"/>
              <w:ind w:left="60" w:right="60"/>
              <w:jc w:val="right"/>
              <w:rPr>
                <w:rFonts w:ascii="Arial" w:hAnsi="Arial" w:cs="Arial"/>
                <w:color w:val="010205"/>
                <w:sz w:val="24"/>
                <w:szCs w:val="24"/>
              </w:rPr>
            </w:pPr>
            <w:r w:rsidRPr="005E6986">
              <w:rPr>
                <w:rFonts w:ascii="Arial" w:hAnsi="Arial" w:cs="Arial"/>
                <w:color w:val="010205"/>
                <w:sz w:val="24"/>
                <w:szCs w:val="24"/>
              </w:rPr>
              <w:t>54.0%</w:t>
            </w:r>
          </w:p>
        </w:tc>
      </w:tr>
      <w:tr w:rsidR="005E6986" w:rsidRPr="005E6986" w14:paraId="0D51AE60" w14:textId="77777777" w:rsidTr="005E6986">
        <w:trPr>
          <w:cantSplit/>
        </w:trPr>
        <w:tc>
          <w:tcPr>
            <w:tcW w:w="1968" w:type="dxa"/>
            <w:tcBorders>
              <w:top w:val="single" w:sz="8" w:space="0" w:color="AEAEAE"/>
              <w:left w:val="nil"/>
              <w:bottom w:val="single" w:sz="8" w:space="0" w:color="AEAEAE"/>
              <w:right w:val="nil"/>
            </w:tcBorders>
            <w:shd w:val="clear" w:color="auto" w:fill="E0E0E0"/>
          </w:tcPr>
          <w:p w14:paraId="5EDA4798" w14:textId="77777777" w:rsidR="005E6986" w:rsidRPr="005E6986" w:rsidRDefault="005E6986" w:rsidP="005E6986">
            <w:pPr>
              <w:autoSpaceDE w:val="0"/>
              <w:autoSpaceDN w:val="0"/>
              <w:adjustRightInd w:val="0"/>
              <w:spacing w:after="0" w:line="320" w:lineRule="atLeast"/>
              <w:ind w:left="60" w:right="60"/>
              <w:rPr>
                <w:rFonts w:ascii="Arial" w:hAnsi="Arial" w:cs="Arial"/>
                <w:color w:val="264A60"/>
                <w:sz w:val="24"/>
                <w:szCs w:val="24"/>
              </w:rPr>
            </w:pPr>
            <w:r w:rsidRPr="005E6986">
              <w:rPr>
                <w:rFonts w:ascii="Arial" w:hAnsi="Arial" w:cs="Arial"/>
                <w:color w:val="264A60"/>
                <w:sz w:val="24"/>
                <w:szCs w:val="24"/>
              </w:rPr>
              <w:t>Moderately important</w:t>
            </w:r>
          </w:p>
        </w:tc>
        <w:tc>
          <w:tcPr>
            <w:tcW w:w="1091" w:type="dxa"/>
            <w:tcBorders>
              <w:top w:val="single" w:sz="8" w:space="0" w:color="AEAEAE"/>
              <w:left w:val="nil"/>
              <w:bottom w:val="single" w:sz="8" w:space="0" w:color="AEAEAE"/>
              <w:right w:val="single" w:sz="8" w:space="0" w:color="E0E0E0"/>
            </w:tcBorders>
            <w:shd w:val="clear" w:color="auto" w:fill="F9F9FB"/>
          </w:tcPr>
          <w:p w14:paraId="76F97951" w14:textId="77777777" w:rsidR="005E6986" w:rsidRPr="005E6986" w:rsidRDefault="005E6986" w:rsidP="005E6986">
            <w:pPr>
              <w:autoSpaceDE w:val="0"/>
              <w:autoSpaceDN w:val="0"/>
              <w:adjustRightInd w:val="0"/>
              <w:spacing w:after="0" w:line="320" w:lineRule="atLeast"/>
              <w:ind w:left="60" w:right="60"/>
              <w:jc w:val="right"/>
              <w:rPr>
                <w:rFonts w:ascii="Arial" w:hAnsi="Arial" w:cs="Arial"/>
                <w:color w:val="010205"/>
                <w:sz w:val="24"/>
                <w:szCs w:val="24"/>
              </w:rPr>
            </w:pPr>
            <w:r w:rsidRPr="005E6986">
              <w:rPr>
                <w:rFonts w:ascii="Arial" w:hAnsi="Arial" w:cs="Arial"/>
                <w:color w:val="010205"/>
                <w:sz w:val="24"/>
                <w:szCs w:val="24"/>
              </w:rPr>
              <w:t>18</w:t>
            </w:r>
          </w:p>
        </w:tc>
        <w:tc>
          <w:tcPr>
            <w:tcW w:w="1045" w:type="dxa"/>
            <w:tcBorders>
              <w:top w:val="single" w:sz="8" w:space="0" w:color="AEAEAE"/>
              <w:left w:val="single" w:sz="8" w:space="0" w:color="E0E0E0"/>
              <w:bottom w:val="single" w:sz="8" w:space="0" w:color="AEAEAE"/>
              <w:right w:val="nil"/>
            </w:tcBorders>
            <w:shd w:val="clear" w:color="auto" w:fill="F9F9FB"/>
          </w:tcPr>
          <w:p w14:paraId="5BB0163B" w14:textId="77777777" w:rsidR="005E6986" w:rsidRPr="005E6986" w:rsidRDefault="005E6986" w:rsidP="005E6986">
            <w:pPr>
              <w:autoSpaceDE w:val="0"/>
              <w:autoSpaceDN w:val="0"/>
              <w:adjustRightInd w:val="0"/>
              <w:spacing w:after="0" w:line="320" w:lineRule="atLeast"/>
              <w:ind w:left="60" w:right="60"/>
              <w:jc w:val="right"/>
              <w:rPr>
                <w:rFonts w:ascii="Arial" w:hAnsi="Arial" w:cs="Arial"/>
                <w:color w:val="010205"/>
                <w:sz w:val="24"/>
                <w:szCs w:val="24"/>
              </w:rPr>
            </w:pPr>
            <w:r w:rsidRPr="005E6986">
              <w:rPr>
                <w:rFonts w:ascii="Arial" w:hAnsi="Arial" w:cs="Arial"/>
                <w:color w:val="010205"/>
                <w:sz w:val="24"/>
                <w:szCs w:val="24"/>
              </w:rPr>
              <w:t>36.0%</w:t>
            </w:r>
          </w:p>
        </w:tc>
      </w:tr>
      <w:tr w:rsidR="005E6986" w:rsidRPr="005E6986" w14:paraId="29BF786C" w14:textId="77777777" w:rsidTr="005E6986">
        <w:trPr>
          <w:cantSplit/>
        </w:trPr>
        <w:tc>
          <w:tcPr>
            <w:tcW w:w="1968" w:type="dxa"/>
            <w:tcBorders>
              <w:top w:val="single" w:sz="8" w:space="0" w:color="AEAEAE"/>
              <w:left w:val="nil"/>
              <w:bottom w:val="single" w:sz="8" w:space="0" w:color="152935"/>
              <w:right w:val="nil"/>
            </w:tcBorders>
            <w:shd w:val="clear" w:color="auto" w:fill="E0E0E0"/>
          </w:tcPr>
          <w:p w14:paraId="119B63A8" w14:textId="77777777" w:rsidR="005E6986" w:rsidRPr="005E6986" w:rsidRDefault="005E6986" w:rsidP="005E6986">
            <w:pPr>
              <w:autoSpaceDE w:val="0"/>
              <w:autoSpaceDN w:val="0"/>
              <w:adjustRightInd w:val="0"/>
              <w:spacing w:after="0" w:line="320" w:lineRule="atLeast"/>
              <w:ind w:left="60" w:right="60"/>
              <w:rPr>
                <w:rFonts w:ascii="Arial" w:hAnsi="Arial" w:cs="Arial"/>
                <w:color w:val="264A60"/>
                <w:sz w:val="24"/>
                <w:szCs w:val="24"/>
              </w:rPr>
            </w:pPr>
            <w:r w:rsidRPr="005E6986">
              <w:rPr>
                <w:rFonts w:ascii="Arial" w:hAnsi="Arial" w:cs="Arial"/>
                <w:color w:val="264A60"/>
                <w:sz w:val="24"/>
                <w:szCs w:val="24"/>
              </w:rPr>
              <w:t>Not important at all</w:t>
            </w:r>
          </w:p>
        </w:tc>
        <w:tc>
          <w:tcPr>
            <w:tcW w:w="1091" w:type="dxa"/>
            <w:tcBorders>
              <w:top w:val="single" w:sz="8" w:space="0" w:color="AEAEAE"/>
              <w:left w:val="nil"/>
              <w:bottom w:val="single" w:sz="8" w:space="0" w:color="152935"/>
              <w:right w:val="single" w:sz="8" w:space="0" w:color="E0E0E0"/>
            </w:tcBorders>
            <w:shd w:val="clear" w:color="auto" w:fill="F9F9FB"/>
          </w:tcPr>
          <w:p w14:paraId="114AE226" w14:textId="77777777" w:rsidR="005E6986" w:rsidRPr="005E6986" w:rsidRDefault="005E6986" w:rsidP="005E6986">
            <w:pPr>
              <w:autoSpaceDE w:val="0"/>
              <w:autoSpaceDN w:val="0"/>
              <w:adjustRightInd w:val="0"/>
              <w:spacing w:after="0" w:line="320" w:lineRule="atLeast"/>
              <w:ind w:left="60" w:right="60"/>
              <w:jc w:val="right"/>
              <w:rPr>
                <w:rFonts w:ascii="Arial" w:hAnsi="Arial" w:cs="Arial"/>
                <w:color w:val="010205"/>
                <w:sz w:val="24"/>
                <w:szCs w:val="24"/>
              </w:rPr>
            </w:pPr>
            <w:r w:rsidRPr="005E6986">
              <w:rPr>
                <w:rFonts w:ascii="Arial" w:hAnsi="Arial" w:cs="Arial"/>
                <w:color w:val="010205"/>
                <w:sz w:val="24"/>
                <w:szCs w:val="24"/>
              </w:rPr>
              <w:t>5</w:t>
            </w:r>
          </w:p>
        </w:tc>
        <w:tc>
          <w:tcPr>
            <w:tcW w:w="1045" w:type="dxa"/>
            <w:tcBorders>
              <w:top w:val="single" w:sz="8" w:space="0" w:color="AEAEAE"/>
              <w:left w:val="single" w:sz="8" w:space="0" w:color="E0E0E0"/>
              <w:bottom w:val="single" w:sz="8" w:space="0" w:color="152935"/>
              <w:right w:val="nil"/>
            </w:tcBorders>
            <w:shd w:val="clear" w:color="auto" w:fill="F9F9FB"/>
          </w:tcPr>
          <w:p w14:paraId="00D2958A" w14:textId="77777777" w:rsidR="005E6986" w:rsidRPr="005E6986" w:rsidRDefault="005E6986" w:rsidP="005E6986">
            <w:pPr>
              <w:autoSpaceDE w:val="0"/>
              <w:autoSpaceDN w:val="0"/>
              <w:adjustRightInd w:val="0"/>
              <w:spacing w:after="0" w:line="320" w:lineRule="atLeast"/>
              <w:ind w:left="60" w:right="60"/>
              <w:jc w:val="right"/>
              <w:rPr>
                <w:rFonts w:ascii="Arial" w:hAnsi="Arial" w:cs="Arial"/>
                <w:color w:val="010205"/>
                <w:sz w:val="24"/>
                <w:szCs w:val="24"/>
              </w:rPr>
            </w:pPr>
            <w:r w:rsidRPr="005E6986">
              <w:rPr>
                <w:rFonts w:ascii="Arial" w:hAnsi="Arial" w:cs="Arial"/>
                <w:color w:val="010205"/>
                <w:sz w:val="24"/>
                <w:szCs w:val="24"/>
              </w:rPr>
              <w:t>10.0%</w:t>
            </w:r>
          </w:p>
        </w:tc>
      </w:tr>
    </w:tbl>
    <w:p w14:paraId="317B7DEF" w14:textId="77777777" w:rsidR="005E6986" w:rsidRPr="005E6986" w:rsidRDefault="005E6986" w:rsidP="005E6986">
      <w:pPr>
        <w:autoSpaceDE w:val="0"/>
        <w:autoSpaceDN w:val="0"/>
        <w:adjustRightInd w:val="0"/>
        <w:spacing w:after="0" w:line="400" w:lineRule="atLeast"/>
        <w:rPr>
          <w:rFonts w:ascii="Times New Roman" w:hAnsi="Times New Roman" w:cs="Times New Roman"/>
          <w:sz w:val="24"/>
          <w:szCs w:val="24"/>
        </w:rPr>
      </w:pPr>
    </w:p>
    <w:p w14:paraId="36AC4F4A" w14:textId="77777777" w:rsidR="005E6986" w:rsidRDefault="005E6986" w:rsidP="005E6986">
      <w:pPr>
        <w:ind w:left="2160" w:firstLine="720"/>
        <w:rPr>
          <w:rFonts w:ascii="Arial" w:hAnsi="Arial" w:cs="Arial"/>
          <w:b/>
          <w:bCs/>
        </w:rPr>
      </w:pPr>
    </w:p>
    <w:p w14:paraId="7BE8FA54" w14:textId="28429796" w:rsidR="005E6986" w:rsidRDefault="000C1F13" w:rsidP="005E6986">
      <w:pPr>
        <w:autoSpaceDE w:val="0"/>
        <w:autoSpaceDN w:val="0"/>
        <w:adjustRightInd w:val="0"/>
        <w:spacing w:after="0" w:line="240" w:lineRule="auto"/>
        <w:rPr>
          <w:rFonts w:ascii="Times New Roman" w:hAnsi="Times New Roman" w:cs="Times New Roman"/>
          <w:noProof/>
          <w:sz w:val="24"/>
          <w:szCs w:val="24"/>
        </w:rPr>
      </w:pPr>
      <w:r>
        <w:rPr>
          <w:rFonts w:ascii="Times New Roman" w:hAnsi="Times New Roman" w:cs="Times New Roman"/>
          <w:noProof/>
          <w:sz w:val="24"/>
          <w:szCs w:val="24"/>
        </w:rPr>
        <w:lastRenderedPageBreak/>
        <w:t xml:space="preserve">        </w:t>
      </w:r>
      <w:r w:rsidR="005E6986">
        <w:rPr>
          <w:rFonts w:ascii="Times New Roman" w:hAnsi="Times New Roman" w:cs="Times New Roman"/>
          <w:noProof/>
          <w:sz w:val="24"/>
          <w:szCs w:val="24"/>
        </w:rPr>
        <w:drawing>
          <wp:inline distT="0" distB="0" distL="0" distR="0" wp14:anchorId="22323A08" wp14:editId="3E3F0F88">
            <wp:extent cx="5080276" cy="2987040"/>
            <wp:effectExtent l="0" t="0" r="6350" b="3810"/>
            <wp:docPr id="1698118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321" cy="3003529"/>
                    </a:xfrm>
                    <a:prstGeom prst="rect">
                      <a:avLst/>
                    </a:prstGeom>
                    <a:noFill/>
                    <a:ln>
                      <a:noFill/>
                    </a:ln>
                  </pic:spPr>
                </pic:pic>
              </a:graphicData>
            </a:graphic>
          </wp:inline>
        </w:drawing>
      </w:r>
    </w:p>
    <w:p w14:paraId="7D50D586" w14:textId="7A31FE15" w:rsidR="006131E0" w:rsidRPr="006131E0" w:rsidRDefault="006131E0" w:rsidP="005E6986">
      <w:pPr>
        <w:autoSpaceDE w:val="0"/>
        <w:autoSpaceDN w:val="0"/>
        <w:adjustRightInd w:val="0"/>
        <w:spacing w:after="0" w:line="240" w:lineRule="auto"/>
        <w:rPr>
          <w:rFonts w:ascii="Times New Roman" w:hAnsi="Times New Roman" w:cs="Times New Roman"/>
          <w:b/>
          <w:bCs/>
          <w:sz w:val="24"/>
          <w:szCs w:val="24"/>
        </w:rPr>
      </w:pP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sidRPr="006131E0">
        <w:rPr>
          <w:rFonts w:ascii="Times New Roman" w:hAnsi="Times New Roman" w:cs="Times New Roman"/>
          <w:b/>
          <w:bCs/>
          <w:noProof/>
          <w:sz w:val="24"/>
          <w:szCs w:val="24"/>
        </w:rPr>
        <w:t>Figure 1</w:t>
      </w:r>
    </w:p>
    <w:p w14:paraId="33D855E9" w14:textId="77777777" w:rsidR="005E6986" w:rsidRDefault="005E6986" w:rsidP="005E6986">
      <w:pPr>
        <w:autoSpaceDE w:val="0"/>
        <w:autoSpaceDN w:val="0"/>
        <w:adjustRightInd w:val="0"/>
        <w:spacing w:after="0" w:line="240" w:lineRule="auto"/>
        <w:rPr>
          <w:rFonts w:ascii="Times New Roman" w:hAnsi="Times New Roman" w:cs="Times New Roman"/>
          <w:sz w:val="24"/>
          <w:szCs w:val="24"/>
        </w:rPr>
      </w:pPr>
    </w:p>
    <w:p w14:paraId="0D64ACFB" w14:textId="77777777" w:rsidR="005E6986" w:rsidRDefault="005E6986" w:rsidP="005E6986">
      <w:pPr>
        <w:autoSpaceDE w:val="0"/>
        <w:autoSpaceDN w:val="0"/>
        <w:adjustRightInd w:val="0"/>
        <w:spacing w:after="0" w:line="400" w:lineRule="atLeast"/>
        <w:rPr>
          <w:rFonts w:ascii="Times New Roman" w:hAnsi="Times New Roman" w:cs="Times New Roman"/>
          <w:sz w:val="24"/>
          <w:szCs w:val="24"/>
        </w:rPr>
      </w:pPr>
    </w:p>
    <w:p w14:paraId="269D4DF7" w14:textId="1646F64A" w:rsidR="005E6986" w:rsidRDefault="000C1F13" w:rsidP="00732F2A">
      <w:pPr>
        <w:rPr>
          <w:rFonts w:ascii="Arial" w:hAnsi="Arial" w:cs="Arial"/>
        </w:rPr>
      </w:pPr>
      <w:r>
        <w:rPr>
          <w:rFonts w:ascii="Arial" w:hAnsi="Arial" w:cs="Arial"/>
        </w:rPr>
        <w:t xml:space="preserve">From the above figure, it is inferred that 54% </w:t>
      </w:r>
      <w:r w:rsidR="00293E97" w:rsidRPr="00293E97">
        <w:rPr>
          <w:rFonts w:ascii="Arial" w:hAnsi="Arial" w:cs="Arial"/>
        </w:rPr>
        <w:t>employee who participated in the survey</w:t>
      </w:r>
      <w:r w:rsidR="00293E97">
        <w:rPr>
          <w:rFonts w:ascii="Arial" w:hAnsi="Arial" w:cs="Arial"/>
        </w:rPr>
        <w:t xml:space="preserve"> mentioned that recognition and appreciation is extremely important at work and 36% of employee think that recognition at work is moderately important while 10% employee believe that it is not important at all.</w:t>
      </w:r>
    </w:p>
    <w:p w14:paraId="684C295B" w14:textId="77777777" w:rsidR="00293E97" w:rsidRDefault="00293E97" w:rsidP="00732F2A">
      <w:pPr>
        <w:rPr>
          <w:rFonts w:ascii="Arial" w:hAnsi="Arial" w:cs="Arial"/>
        </w:rPr>
      </w:pPr>
    </w:p>
    <w:p w14:paraId="1ACB3DC0" w14:textId="546C756E" w:rsidR="00293E97" w:rsidRDefault="00293E97" w:rsidP="00293E97">
      <w:pPr>
        <w:ind w:left="2160" w:firstLine="720"/>
        <w:rPr>
          <w:rFonts w:ascii="Arial" w:hAnsi="Arial" w:cs="Arial"/>
          <w:b/>
          <w:bCs/>
        </w:rPr>
      </w:pPr>
      <w:r>
        <w:rPr>
          <w:rFonts w:ascii="Arial" w:hAnsi="Arial" w:cs="Arial"/>
          <w:b/>
          <w:bCs/>
        </w:rPr>
        <w:t xml:space="preserve">     </w:t>
      </w:r>
      <w:r w:rsidRPr="00293E97">
        <w:rPr>
          <w:rFonts w:ascii="Arial" w:hAnsi="Arial" w:cs="Arial"/>
          <w:b/>
          <w:bCs/>
        </w:rPr>
        <w:t xml:space="preserve">Table 2: Table showing </w:t>
      </w:r>
    </w:p>
    <w:p w14:paraId="1D3E948D" w14:textId="77777777" w:rsidR="00293E97" w:rsidRPr="00293E97" w:rsidRDefault="00293E97" w:rsidP="00293E97">
      <w:pPr>
        <w:autoSpaceDE w:val="0"/>
        <w:autoSpaceDN w:val="0"/>
        <w:adjustRightInd w:val="0"/>
        <w:spacing w:after="0" w:line="240" w:lineRule="auto"/>
        <w:rPr>
          <w:rFonts w:ascii="Times New Roman" w:hAnsi="Times New Roman" w:cs="Times New Roman"/>
          <w:sz w:val="24"/>
          <w:szCs w:val="24"/>
        </w:rPr>
      </w:pPr>
    </w:p>
    <w:tbl>
      <w:tblPr>
        <w:tblW w:w="4212" w:type="dxa"/>
        <w:tblInd w:w="2413" w:type="dxa"/>
        <w:tblLayout w:type="fixed"/>
        <w:tblCellMar>
          <w:left w:w="0" w:type="dxa"/>
          <w:right w:w="0" w:type="dxa"/>
        </w:tblCellMar>
        <w:tblLook w:val="0000" w:firstRow="0" w:lastRow="0" w:firstColumn="0" w:lastColumn="0" w:noHBand="0" w:noVBand="0"/>
      </w:tblPr>
      <w:tblGrid>
        <w:gridCol w:w="2076"/>
        <w:gridCol w:w="1091"/>
        <w:gridCol w:w="1045"/>
      </w:tblGrid>
      <w:tr w:rsidR="00293E97" w:rsidRPr="00293E97" w14:paraId="1332C6FA" w14:textId="77777777" w:rsidTr="00293E97">
        <w:trPr>
          <w:cantSplit/>
        </w:trPr>
        <w:tc>
          <w:tcPr>
            <w:tcW w:w="4212" w:type="dxa"/>
            <w:gridSpan w:val="3"/>
            <w:tcBorders>
              <w:top w:val="nil"/>
              <w:left w:val="nil"/>
              <w:bottom w:val="nil"/>
              <w:right w:val="nil"/>
            </w:tcBorders>
            <w:shd w:val="clear" w:color="auto" w:fill="FFFFFF"/>
            <w:vAlign w:val="center"/>
          </w:tcPr>
          <w:p w14:paraId="04D5A54A" w14:textId="77777777" w:rsidR="00293E97" w:rsidRPr="00293E97" w:rsidRDefault="00293E97" w:rsidP="00293E97">
            <w:pPr>
              <w:autoSpaceDE w:val="0"/>
              <w:autoSpaceDN w:val="0"/>
              <w:adjustRightInd w:val="0"/>
              <w:spacing w:after="0" w:line="320" w:lineRule="atLeast"/>
              <w:ind w:left="60" w:right="60"/>
              <w:jc w:val="center"/>
              <w:rPr>
                <w:rFonts w:ascii="Arial" w:hAnsi="Arial" w:cs="Arial"/>
                <w:color w:val="010205"/>
                <w:sz w:val="28"/>
                <w:szCs w:val="28"/>
              </w:rPr>
            </w:pPr>
            <w:r w:rsidRPr="00293E97">
              <w:rPr>
                <w:rFonts w:ascii="Arial" w:hAnsi="Arial" w:cs="Arial"/>
                <w:b/>
                <w:bCs/>
                <w:color w:val="010205"/>
                <w:sz w:val="28"/>
                <w:szCs w:val="28"/>
              </w:rPr>
              <w:t>What motivates you more, financial rewards or non-financial rewards?</w:t>
            </w:r>
          </w:p>
        </w:tc>
      </w:tr>
      <w:tr w:rsidR="00293E97" w:rsidRPr="00293E97" w14:paraId="7303AF00" w14:textId="77777777" w:rsidTr="00293E97">
        <w:trPr>
          <w:cantSplit/>
        </w:trPr>
        <w:tc>
          <w:tcPr>
            <w:tcW w:w="2076" w:type="dxa"/>
            <w:tcBorders>
              <w:top w:val="nil"/>
              <w:left w:val="nil"/>
              <w:bottom w:val="single" w:sz="8" w:space="0" w:color="152935"/>
              <w:right w:val="nil"/>
            </w:tcBorders>
            <w:shd w:val="clear" w:color="auto" w:fill="FFFFFF"/>
            <w:vAlign w:val="bottom"/>
          </w:tcPr>
          <w:p w14:paraId="1E08160D" w14:textId="77777777" w:rsidR="00293E97" w:rsidRPr="00293E97" w:rsidRDefault="00293E97" w:rsidP="00293E97">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3742B129" w14:textId="77777777" w:rsidR="00293E97" w:rsidRPr="00293E97" w:rsidRDefault="00293E97" w:rsidP="00293E97">
            <w:pPr>
              <w:autoSpaceDE w:val="0"/>
              <w:autoSpaceDN w:val="0"/>
              <w:adjustRightInd w:val="0"/>
              <w:spacing w:after="0" w:line="320" w:lineRule="atLeast"/>
              <w:ind w:left="60" w:right="60"/>
              <w:jc w:val="center"/>
              <w:rPr>
                <w:rFonts w:ascii="Arial" w:hAnsi="Arial" w:cs="Arial"/>
                <w:color w:val="264A60"/>
                <w:sz w:val="24"/>
                <w:szCs w:val="24"/>
              </w:rPr>
            </w:pPr>
            <w:r w:rsidRPr="00293E97">
              <w:rPr>
                <w:rFonts w:ascii="Arial" w:hAnsi="Arial" w:cs="Arial"/>
                <w:color w:val="264A60"/>
                <w:sz w:val="24"/>
                <w:szCs w:val="24"/>
              </w:rPr>
              <w:t>N</w:t>
            </w:r>
          </w:p>
        </w:tc>
        <w:tc>
          <w:tcPr>
            <w:tcW w:w="1045" w:type="dxa"/>
            <w:tcBorders>
              <w:top w:val="nil"/>
              <w:left w:val="single" w:sz="8" w:space="0" w:color="E0E0E0"/>
              <w:bottom w:val="single" w:sz="8" w:space="0" w:color="152935"/>
              <w:right w:val="nil"/>
            </w:tcBorders>
            <w:shd w:val="clear" w:color="auto" w:fill="FFFFFF"/>
            <w:vAlign w:val="bottom"/>
          </w:tcPr>
          <w:p w14:paraId="149353D4" w14:textId="77777777" w:rsidR="00293E97" w:rsidRPr="00293E97" w:rsidRDefault="00293E97" w:rsidP="00293E97">
            <w:pPr>
              <w:autoSpaceDE w:val="0"/>
              <w:autoSpaceDN w:val="0"/>
              <w:adjustRightInd w:val="0"/>
              <w:spacing w:after="0" w:line="320" w:lineRule="atLeast"/>
              <w:ind w:left="60" w:right="60"/>
              <w:jc w:val="center"/>
              <w:rPr>
                <w:rFonts w:ascii="Arial" w:hAnsi="Arial" w:cs="Arial"/>
                <w:color w:val="264A60"/>
                <w:sz w:val="24"/>
                <w:szCs w:val="24"/>
              </w:rPr>
            </w:pPr>
            <w:r w:rsidRPr="00293E97">
              <w:rPr>
                <w:rFonts w:ascii="Arial" w:hAnsi="Arial" w:cs="Arial"/>
                <w:color w:val="264A60"/>
                <w:sz w:val="24"/>
                <w:szCs w:val="24"/>
              </w:rPr>
              <w:t>%</w:t>
            </w:r>
          </w:p>
        </w:tc>
      </w:tr>
      <w:tr w:rsidR="00293E97" w:rsidRPr="00293E97" w14:paraId="448CA5C9" w14:textId="77777777" w:rsidTr="00293E97">
        <w:trPr>
          <w:cantSplit/>
        </w:trPr>
        <w:tc>
          <w:tcPr>
            <w:tcW w:w="2076" w:type="dxa"/>
            <w:tcBorders>
              <w:top w:val="single" w:sz="8" w:space="0" w:color="152935"/>
              <w:left w:val="nil"/>
              <w:bottom w:val="single" w:sz="8" w:space="0" w:color="AEAEAE"/>
              <w:right w:val="nil"/>
            </w:tcBorders>
            <w:shd w:val="clear" w:color="auto" w:fill="E0E0E0"/>
          </w:tcPr>
          <w:p w14:paraId="6F5D7BAC" w14:textId="77777777" w:rsidR="00293E97" w:rsidRPr="00293E97" w:rsidRDefault="00293E97" w:rsidP="00293E97">
            <w:pPr>
              <w:autoSpaceDE w:val="0"/>
              <w:autoSpaceDN w:val="0"/>
              <w:adjustRightInd w:val="0"/>
              <w:spacing w:after="0" w:line="320" w:lineRule="atLeast"/>
              <w:ind w:left="60" w:right="60"/>
              <w:rPr>
                <w:rFonts w:ascii="Arial" w:hAnsi="Arial" w:cs="Arial"/>
                <w:color w:val="264A60"/>
                <w:sz w:val="24"/>
                <w:szCs w:val="24"/>
              </w:rPr>
            </w:pPr>
            <w:r w:rsidRPr="00293E97">
              <w:rPr>
                <w:rFonts w:ascii="Arial" w:hAnsi="Arial" w:cs="Arial"/>
                <w:color w:val="264A60"/>
                <w:sz w:val="24"/>
                <w:szCs w:val="24"/>
              </w:rPr>
              <w:t>Financial rewards</w:t>
            </w:r>
          </w:p>
        </w:tc>
        <w:tc>
          <w:tcPr>
            <w:tcW w:w="1091" w:type="dxa"/>
            <w:tcBorders>
              <w:top w:val="single" w:sz="8" w:space="0" w:color="152935"/>
              <w:left w:val="nil"/>
              <w:bottom w:val="single" w:sz="8" w:space="0" w:color="AEAEAE"/>
              <w:right w:val="single" w:sz="8" w:space="0" w:color="E0E0E0"/>
            </w:tcBorders>
            <w:shd w:val="clear" w:color="auto" w:fill="F9F9FB"/>
          </w:tcPr>
          <w:p w14:paraId="705E6C3E" w14:textId="77777777" w:rsidR="00293E97" w:rsidRPr="00293E97" w:rsidRDefault="00293E97" w:rsidP="00293E97">
            <w:pPr>
              <w:autoSpaceDE w:val="0"/>
              <w:autoSpaceDN w:val="0"/>
              <w:adjustRightInd w:val="0"/>
              <w:spacing w:after="0" w:line="320" w:lineRule="atLeast"/>
              <w:ind w:left="60" w:right="60"/>
              <w:jc w:val="right"/>
              <w:rPr>
                <w:rFonts w:ascii="Arial" w:hAnsi="Arial" w:cs="Arial"/>
                <w:color w:val="010205"/>
                <w:sz w:val="24"/>
                <w:szCs w:val="24"/>
              </w:rPr>
            </w:pPr>
            <w:r w:rsidRPr="00293E97">
              <w:rPr>
                <w:rFonts w:ascii="Arial" w:hAnsi="Arial" w:cs="Arial"/>
                <w:color w:val="010205"/>
                <w:sz w:val="24"/>
                <w:szCs w:val="24"/>
              </w:rPr>
              <w:t>26</w:t>
            </w:r>
          </w:p>
        </w:tc>
        <w:tc>
          <w:tcPr>
            <w:tcW w:w="1045" w:type="dxa"/>
            <w:tcBorders>
              <w:top w:val="single" w:sz="8" w:space="0" w:color="152935"/>
              <w:left w:val="single" w:sz="8" w:space="0" w:color="E0E0E0"/>
              <w:bottom w:val="single" w:sz="8" w:space="0" w:color="AEAEAE"/>
              <w:right w:val="nil"/>
            </w:tcBorders>
            <w:shd w:val="clear" w:color="auto" w:fill="F9F9FB"/>
          </w:tcPr>
          <w:p w14:paraId="716B82FA" w14:textId="77777777" w:rsidR="00293E97" w:rsidRPr="00293E97" w:rsidRDefault="00293E97" w:rsidP="00293E97">
            <w:pPr>
              <w:autoSpaceDE w:val="0"/>
              <w:autoSpaceDN w:val="0"/>
              <w:adjustRightInd w:val="0"/>
              <w:spacing w:after="0" w:line="320" w:lineRule="atLeast"/>
              <w:ind w:left="60" w:right="60"/>
              <w:jc w:val="right"/>
              <w:rPr>
                <w:rFonts w:ascii="Arial" w:hAnsi="Arial" w:cs="Arial"/>
                <w:color w:val="010205"/>
                <w:sz w:val="24"/>
                <w:szCs w:val="24"/>
              </w:rPr>
            </w:pPr>
            <w:r w:rsidRPr="00293E97">
              <w:rPr>
                <w:rFonts w:ascii="Arial" w:hAnsi="Arial" w:cs="Arial"/>
                <w:color w:val="010205"/>
                <w:sz w:val="24"/>
                <w:szCs w:val="24"/>
              </w:rPr>
              <w:t>52.0%</w:t>
            </w:r>
          </w:p>
        </w:tc>
      </w:tr>
      <w:tr w:rsidR="00293E97" w:rsidRPr="00293E97" w14:paraId="07385D74" w14:textId="77777777" w:rsidTr="00293E97">
        <w:trPr>
          <w:cantSplit/>
        </w:trPr>
        <w:tc>
          <w:tcPr>
            <w:tcW w:w="2076" w:type="dxa"/>
            <w:tcBorders>
              <w:top w:val="single" w:sz="8" w:space="0" w:color="AEAEAE"/>
              <w:left w:val="nil"/>
              <w:bottom w:val="single" w:sz="8" w:space="0" w:color="152935"/>
              <w:right w:val="nil"/>
            </w:tcBorders>
            <w:shd w:val="clear" w:color="auto" w:fill="E0E0E0"/>
          </w:tcPr>
          <w:p w14:paraId="62C0D853" w14:textId="77777777" w:rsidR="00293E97" w:rsidRPr="00293E97" w:rsidRDefault="00293E97" w:rsidP="00293E97">
            <w:pPr>
              <w:autoSpaceDE w:val="0"/>
              <w:autoSpaceDN w:val="0"/>
              <w:adjustRightInd w:val="0"/>
              <w:spacing w:after="0" w:line="320" w:lineRule="atLeast"/>
              <w:ind w:left="60" w:right="60"/>
              <w:rPr>
                <w:rFonts w:ascii="Arial" w:hAnsi="Arial" w:cs="Arial"/>
                <w:color w:val="264A60"/>
                <w:sz w:val="24"/>
                <w:szCs w:val="24"/>
              </w:rPr>
            </w:pPr>
            <w:r w:rsidRPr="00293E97">
              <w:rPr>
                <w:rFonts w:ascii="Arial" w:hAnsi="Arial" w:cs="Arial"/>
                <w:color w:val="264A60"/>
                <w:sz w:val="24"/>
                <w:szCs w:val="24"/>
              </w:rPr>
              <w:t>Non-financial rewards</w:t>
            </w:r>
          </w:p>
        </w:tc>
        <w:tc>
          <w:tcPr>
            <w:tcW w:w="1091" w:type="dxa"/>
            <w:tcBorders>
              <w:top w:val="single" w:sz="8" w:space="0" w:color="AEAEAE"/>
              <w:left w:val="nil"/>
              <w:bottom w:val="single" w:sz="8" w:space="0" w:color="152935"/>
              <w:right w:val="single" w:sz="8" w:space="0" w:color="E0E0E0"/>
            </w:tcBorders>
            <w:shd w:val="clear" w:color="auto" w:fill="F9F9FB"/>
          </w:tcPr>
          <w:p w14:paraId="1B37CCDC" w14:textId="77777777" w:rsidR="00293E97" w:rsidRPr="00293E97" w:rsidRDefault="00293E97" w:rsidP="00293E97">
            <w:pPr>
              <w:autoSpaceDE w:val="0"/>
              <w:autoSpaceDN w:val="0"/>
              <w:adjustRightInd w:val="0"/>
              <w:spacing w:after="0" w:line="320" w:lineRule="atLeast"/>
              <w:ind w:left="60" w:right="60"/>
              <w:jc w:val="right"/>
              <w:rPr>
                <w:rFonts w:ascii="Arial" w:hAnsi="Arial" w:cs="Arial"/>
                <w:color w:val="010205"/>
                <w:sz w:val="24"/>
                <w:szCs w:val="24"/>
              </w:rPr>
            </w:pPr>
            <w:r w:rsidRPr="00293E97">
              <w:rPr>
                <w:rFonts w:ascii="Arial" w:hAnsi="Arial" w:cs="Arial"/>
                <w:color w:val="010205"/>
                <w:sz w:val="24"/>
                <w:szCs w:val="24"/>
              </w:rPr>
              <w:t>24</w:t>
            </w:r>
          </w:p>
        </w:tc>
        <w:tc>
          <w:tcPr>
            <w:tcW w:w="1045" w:type="dxa"/>
            <w:tcBorders>
              <w:top w:val="single" w:sz="8" w:space="0" w:color="AEAEAE"/>
              <w:left w:val="single" w:sz="8" w:space="0" w:color="E0E0E0"/>
              <w:bottom w:val="single" w:sz="8" w:space="0" w:color="152935"/>
              <w:right w:val="nil"/>
            </w:tcBorders>
            <w:shd w:val="clear" w:color="auto" w:fill="F9F9FB"/>
          </w:tcPr>
          <w:p w14:paraId="46BACC31" w14:textId="77777777" w:rsidR="00293E97" w:rsidRPr="00293E97" w:rsidRDefault="00293E97" w:rsidP="00293E97">
            <w:pPr>
              <w:autoSpaceDE w:val="0"/>
              <w:autoSpaceDN w:val="0"/>
              <w:adjustRightInd w:val="0"/>
              <w:spacing w:after="0" w:line="320" w:lineRule="atLeast"/>
              <w:ind w:left="60" w:right="60"/>
              <w:jc w:val="right"/>
              <w:rPr>
                <w:rFonts w:ascii="Arial" w:hAnsi="Arial" w:cs="Arial"/>
                <w:color w:val="010205"/>
                <w:sz w:val="24"/>
                <w:szCs w:val="24"/>
              </w:rPr>
            </w:pPr>
            <w:r w:rsidRPr="00293E97">
              <w:rPr>
                <w:rFonts w:ascii="Arial" w:hAnsi="Arial" w:cs="Arial"/>
                <w:color w:val="010205"/>
                <w:sz w:val="24"/>
                <w:szCs w:val="24"/>
              </w:rPr>
              <w:t>48.0%</w:t>
            </w:r>
          </w:p>
        </w:tc>
      </w:tr>
    </w:tbl>
    <w:p w14:paraId="1865E2F7" w14:textId="77777777" w:rsidR="00293E97" w:rsidRPr="00293E97" w:rsidRDefault="00293E97" w:rsidP="00293E97">
      <w:pPr>
        <w:autoSpaceDE w:val="0"/>
        <w:autoSpaceDN w:val="0"/>
        <w:adjustRightInd w:val="0"/>
        <w:spacing w:after="0" w:line="400" w:lineRule="atLeast"/>
        <w:rPr>
          <w:rFonts w:ascii="Times New Roman" w:hAnsi="Times New Roman" w:cs="Times New Roman"/>
          <w:sz w:val="24"/>
          <w:szCs w:val="24"/>
        </w:rPr>
      </w:pPr>
    </w:p>
    <w:p w14:paraId="6A383FED" w14:textId="5C5AE12B" w:rsidR="00D02007" w:rsidRDefault="00D02007" w:rsidP="00D0200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A57828D" wp14:editId="017D9242">
            <wp:extent cx="5486400" cy="3225828"/>
            <wp:effectExtent l="0" t="0" r="0" b="0"/>
            <wp:docPr id="17605473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05313" cy="3236948"/>
                    </a:xfrm>
                    <a:prstGeom prst="rect">
                      <a:avLst/>
                    </a:prstGeom>
                    <a:noFill/>
                    <a:ln>
                      <a:noFill/>
                    </a:ln>
                  </pic:spPr>
                </pic:pic>
              </a:graphicData>
            </a:graphic>
          </wp:inline>
        </w:drawing>
      </w:r>
    </w:p>
    <w:p w14:paraId="40E40F6D" w14:textId="70E9CC80" w:rsidR="006131E0" w:rsidRPr="006131E0" w:rsidRDefault="006131E0" w:rsidP="00D02007">
      <w:pPr>
        <w:autoSpaceDE w:val="0"/>
        <w:autoSpaceDN w:val="0"/>
        <w:adjustRightInd w:val="0"/>
        <w:spacing w:after="0" w:line="240" w:lineRule="auto"/>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6131E0">
        <w:rPr>
          <w:rFonts w:ascii="Times New Roman" w:hAnsi="Times New Roman" w:cs="Times New Roman"/>
          <w:b/>
          <w:bCs/>
          <w:sz w:val="24"/>
          <w:szCs w:val="24"/>
        </w:rPr>
        <w:t>Figure 2</w:t>
      </w:r>
    </w:p>
    <w:p w14:paraId="0AF945BC" w14:textId="77777777" w:rsidR="00D02007" w:rsidRDefault="00D02007" w:rsidP="00D02007">
      <w:pPr>
        <w:autoSpaceDE w:val="0"/>
        <w:autoSpaceDN w:val="0"/>
        <w:adjustRightInd w:val="0"/>
        <w:spacing w:after="0" w:line="240" w:lineRule="auto"/>
        <w:rPr>
          <w:rFonts w:ascii="Times New Roman" w:hAnsi="Times New Roman" w:cs="Times New Roman"/>
          <w:sz w:val="24"/>
          <w:szCs w:val="24"/>
        </w:rPr>
      </w:pPr>
    </w:p>
    <w:p w14:paraId="13EB830E" w14:textId="3A46AF11" w:rsidR="00293E97" w:rsidRPr="00625650" w:rsidRDefault="006131E0" w:rsidP="006131E0">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1FB281DB" w14:textId="18F6EC0A" w:rsidR="00625650" w:rsidRDefault="00625650" w:rsidP="006131E0">
      <w:pPr>
        <w:autoSpaceDE w:val="0"/>
        <w:autoSpaceDN w:val="0"/>
        <w:adjustRightInd w:val="0"/>
        <w:spacing w:after="0" w:line="400" w:lineRule="atLeast"/>
        <w:rPr>
          <w:rFonts w:ascii="Arial" w:hAnsi="Arial" w:cs="Arial"/>
        </w:rPr>
      </w:pPr>
      <w:r w:rsidRPr="00625650">
        <w:rPr>
          <w:rFonts w:ascii="Arial" w:hAnsi="Arial" w:cs="Arial"/>
        </w:rPr>
        <w:t>According to the figure, out of the total respondents, 52% think that financial rewards are more motivating, while 48% believe that non-financial rewards act as a motivational factor.</w:t>
      </w:r>
    </w:p>
    <w:p w14:paraId="56A8DF78" w14:textId="77777777" w:rsidR="006131E0" w:rsidRPr="006131E0" w:rsidRDefault="006131E0" w:rsidP="006131E0">
      <w:pPr>
        <w:autoSpaceDE w:val="0"/>
        <w:autoSpaceDN w:val="0"/>
        <w:adjustRightInd w:val="0"/>
        <w:spacing w:after="0" w:line="400" w:lineRule="atLeast"/>
        <w:rPr>
          <w:rFonts w:ascii="Times New Roman" w:hAnsi="Times New Roman" w:cs="Times New Roman"/>
          <w:sz w:val="24"/>
          <w:szCs w:val="24"/>
        </w:rPr>
      </w:pPr>
    </w:p>
    <w:p w14:paraId="36BD5489" w14:textId="7A3CF953" w:rsidR="006131E0" w:rsidRDefault="006131E0" w:rsidP="006131E0">
      <w:pPr>
        <w:ind w:left="2160" w:firstLine="720"/>
        <w:rPr>
          <w:rFonts w:ascii="Arial" w:hAnsi="Arial" w:cs="Arial"/>
          <w:b/>
          <w:bCs/>
        </w:rPr>
      </w:pPr>
      <w:r>
        <w:rPr>
          <w:rFonts w:ascii="Arial" w:hAnsi="Arial" w:cs="Arial"/>
          <w:b/>
          <w:bCs/>
        </w:rPr>
        <w:t xml:space="preserve">Table 3:  table showing </w:t>
      </w:r>
    </w:p>
    <w:p w14:paraId="125C7EF8" w14:textId="77539969" w:rsidR="00C35893" w:rsidRPr="00C35893" w:rsidRDefault="00C35893" w:rsidP="00C3589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ab/>
      </w:r>
    </w:p>
    <w:tbl>
      <w:tblPr>
        <w:tblpPr w:leftFromText="180" w:rightFromText="180" w:vertAnchor="text" w:horzAnchor="page" w:tblpX="4045" w:tblpY="25"/>
        <w:tblW w:w="2890" w:type="dxa"/>
        <w:tblLayout w:type="fixed"/>
        <w:tblCellMar>
          <w:left w:w="0" w:type="dxa"/>
          <w:right w:w="0" w:type="dxa"/>
        </w:tblCellMar>
        <w:tblLook w:val="0000" w:firstRow="0" w:lastRow="0" w:firstColumn="0" w:lastColumn="0" w:noHBand="0" w:noVBand="0"/>
      </w:tblPr>
      <w:tblGrid>
        <w:gridCol w:w="754"/>
        <w:gridCol w:w="1091"/>
        <w:gridCol w:w="1045"/>
      </w:tblGrid>
      <w:tr w:rsidR="00C35893" w:rsidRPr="00C35893" w14:paraId="436138A3" w14:textId="77777777" w:rsidTr="00C35893">
        <w:trPr>
          <w:cantSplit/>
        </w:trPr>
        <w:tc>
          <w:tcPr>
            <w:tcW w:w="2890" w:type="dxa"/>
            <w:gridSpan w:val="3"/>
            <w:tcBorders>
              <w:top w:val="nil"/>
              <w:left w:val="nil"/>
              <w:bottom w:val="nil"/>
              <w:right w:val="nil"/>
            </w:tcBorders>
            <w:shd w:val="clear" w:color="auto" w:fill="FFFFFF"/>
            <w:vAlign w:val="center"/>
          </w:tcPr>
          <w:p w14:paraId="59EF10B8" w14:textId="77777777" w:rsidR="00C35893" w:rsidRPr="00C35893" w:rsidRDefault="00C35893" w:rsidP="00C35893">
            <w:pPr>
              <w:autoSpaceDE w:val="0"/>
              <w:autoSpaceDN w:val="0"/>
              <w:adjustRightInd w:val="0"/>
              <w:spacing w:after="0" w:line="320" w:lineRule="atLeast"/>
              <w:ind w:left="60" w:right="60"/>
              <w:jc w:val="center"/>
              <w:rPr>
                <w:rFonts w:ascii="Arial" w:hAnsi="Arial" w:cs="Arial"/>
                <w:color w:val="010205"/>
                <w:sz w:val="28"/>
                <w:szCs w:val="28"/>
              </w:rPr>
            </w:pPr>
            <w:r w:rsidRPr="00C35893">
              <w:rPr>
                <w:rFonts w:ascii="Arial" w:hAnsi="Arial" w:cs="Arial"/>
                <w:b/>
                <w:bCs/>
                <w:color w:val="010205"/>
                <w:sz w:val="28"/>
                <w:szCs w:val="28"/>
              </w:rPr>
              <w:t>Do you have all the necessary tools and resources to do your job well?</w:t>
            </w:r>
          </w:p>
        </w:tc>
      </w:tr>
      <w:tr w:rsidR="00C35893" w:rsidRPr="00C35893" w14:paraId="3193D4CB" w14:textId="77777777" w:rsidTr="00C35893">
        <w:trPr>
          <w:cantSplit/>
        </w:trPr>
        <w:tc>
          <w:tcPr>
            <w:tcW w:w="754" w:type="dxa"/>
            <w:tcBorders>
              <w:top w:val="nil"/>
              <w:left w:val="nil"/>
              <w:bottom w:val="single" w:sz="8" w:space="0" w:color="152935"/>
              <w:right w:val="nil"/>
            </w:tcBorders>
            <w:shd w:val="clear" w:color="auto" w:fill="FFFFFF"/>
            <w:vAlign w:val="bottom"/>
          </w:tcPr>
          <w:p w14:paraId="03C69E3C" w14:textId="77777777" w:rsidR="00C35893" w:rsidRPr="00C35893" w:rsidRDefault="00C35893" w:rsidP="00C35893">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75B10F2D" w14:textId="77777777" w:rsidR="00C35893" w:rsidRPr="00C35893" w:rsidRDefault="00C35893" w:rsidP="00C35893">
            <w:pPr>
              <w:autoSpaceDE w:val="0"/>
              <w:autoSpaceDN w:val="0"/>
              <w:adjustRightInd w:val="0"/>
              <w:spacing w:after="0" w:line="320" w:lineRule="atLeast"/>
              <w:ind w:left="60" w:right="60"/>
              <w:jc w:val="center"/>
              <w:rPr>
                <w:rFonts w:ascii="Arial" w:hAnsi="Arial" w:cs="Arial"/>
                <w:color w:val="264A60"/>
                <w:sz w:val="24"/>
                <w:szCs w:val="24"/>
              </w:rPr>
            </w:pPr>
            <w:r w:rsidRPr="00C35893">
              <w:rPr>
                <w:rFonts w:ascii="Arial" w:hAnsi="Arial" w:cs="Arial"/>
                <w:color w:val="264A60"/>
                <w:sz w:val="24"/>
                <w:szCs w:val="24"/>
              </w:rPr>
              <w:t>N</w:t>
            </w:r>
          </w:p>
        </w:tc>
        <w:tc>
          <w:tcPr>
            <w:tcW w:w="1045" w:type="dxa"/>
            <w:tcBorders>
              <w:top w:val="nil"/>
              <w:left w:val="single" w:sz="8" w:space="0" w:color="E0E0E0"/>
              <w:bottom w:val="single" w:sz="8" w:space="0" w:color="152935"/>
              <w:right w:val="nil"/>
            </w:tcBorders>
            <w:shd w:val="clear" w:color="auto" w:fill="FFFFFF"/>
            <w:vAlign w:val="bottom"/>
          </w:tcPr>
          <w:p w14:paraId="24A03812" w14:textId="77777777" w:rsidR="00C35893" w:rsidRPr="00C35893" w:rsidRDefault="00C35893" w:rsidP="00C35893">
            <w:pPr>
              <w:autoSpaceDE w:val="0"/>
              <w:autoSpaceDN w:val="0"/>
              <w:adjustRightInd w:val="0"/>
              <w:spacing w:after="0" w:line="320" w:lineRule="atLeast"/>
              <w:ind w:left="60" w:right="60"/>
              <w:jc w:val="center"/>
              <w:rPr>
                <w:rFonts w:ascii="Arial" w:hAnsi="Arial" w:cs="Arial"/>
                <w:color w:val="264A60"/>
                <w:sz w:val="24"/>
                <w:szCs w:val="24"/>
              </w:rPr>
            </w:pPr>
            <w:r w:rsidRPr="00C35893">
              <w:rPr>
                <w:rFonts w:ascii="Arial" w:hAnsi="Arial" w:cs="Arial"/>
                <w:color w:val="264A60"/>
                <w:sz w:val="24"/>
                <w:szCs w:val="24"/>
              </w:rPr>
              <w:t>%</w:t>
            </w:r>
          </w:p>
        </w:tc>
      </w:tr>
      <w:tr w:rsidR="00C35893" w:rsidRPr="00C35893" w14:paraId="0CE5CC24" w14:textId="77777777" w:rsidTr="00C35893">
        <w:trPr>
          <w:cantSplit/>
        </w:trPr>
        <w:tc>
          <w:tcPr>
            <w:tcW w:w="754" w:type="dxa"/>
            <w:tcBorders>
              <w:top w:val="single" w:sz="8" w:space="0" w:color="152935"/>
              <w:left w:val="nil"/>
              <w:bottom w:val="single" w:sz="8" w:space="0" w:color="AEAEAE"/>
              <w:right w:val="nil"/>
            </w:tcBorders>
            <w:shd w:val="clear" w:color="auto" w:fill="E0E0E0"/>
          </w:tcPr>
          <w:p w14:paraId="0F5749D0" w14:textId="77777777" w:rsidR="00C35893" w:rsidRPr="00C35893" w:rsidRDefault="00C35893" w:rsidP="00C35893">
            <w:pPr>
              <w:autoSpaceDE w:val="0"/>
              <w:autoSpaceDN w:val="0"/>
              <w:adjustRightInd w:val="0"/>
              <w:spacing w:after="0" w:line="320" w:lineRule="atLeast"/>
              <w:ind w:left="60" w:right="60"/>
              <w:rPr>
                <w:rFonts w:ascii="Arial" w:hAnsi="Arial" w:cs="Arial"/>
                <w:color w:val="264A60"/>
                <w:sz w:val="24"/>
                <w:szCs w:val="24"/>
              </w:rPr>
            </w:pPr>
            <w:r w:rsidRPr="00C35893">
              <w:rPr>
                <w:rFonts w:ascii="Arial" w:hAnsi="Arial" w:cs="Arial"/>
                <w:color w:val="264A60"/>
                <w:sz w:val="24"/>
                <w:szCs w:val="24"/>
              </w:rPr>
              <w:t>Yes</w:t>
            </w:r>
          </w:p>
        </w:tc>
        <w:tc>
          <w:tcPr>
            <w:tcW w:w="1091" w:type="dxa"/>
            <w:tcBorders>
              <w:top w:val="single" w:sz="8" w:space="0" w:color="152935"/>
              <w:left w:val="nil"/>
              <w:bottom w:val="single" w:sz="8" w:space="0" w:color="AEAEAE"/>
              <w:right w:val="single" w:sz="8" w:space="0" w:color="E0E0E0"/>
            </w:tcBorders>
            <w:shd w:val="clear" w:color="auto" w:fill="F9F9FB"/>
          </w:tcPr>
          <w:p w14:paraId="22B770C7" w14:textId="77777777" w:rsidR="00C35893" w:rsidRPr="00C35893" w:rsidRDefault="00C35893" w:rsidP="00C35893">
            <w:pPr>
              <w:autoSpaceDE w:val="0"/>
              <w:autoSpaceDN w:val="0"/>
              <w:adjustRightInd w:val="0"/>
              <w:spacing w:after="0" w:line="320" w:lineRule="atLeast"/>
              <w:ind w:left="60" w:right="60"/>
              <w:jc w:val="right"/>
              <w:rPr>
                <w:rFonts w:ascii="Arial" w:hAnsi="Arial" w:cs="Arial"/>
                <w:color w:val="010205"/>
                <w:sz w:val="24"/>
                <w:szCs w:val="24"/>
              </w:rPr>
            </w:pPr>
            <w:r w:rsidRPr="00C35893">
              <w:rPr>
                <w:rFonts w:ascii="Arial" w:hAnsi="Arial" w:cs="Arial"/>
                <w:color w:val="010205"/>
                <w:sz w:val="24"/>
                <w:szCs w:val="24"/>
              </w:rPr>
              <w:t>44</w:t>
            </w:r>
          </w:p>
        </w:tc>
        <w:tc>
          <w:tcPr>
            <w:tcW w:w="1045" w:type="dxa"/>
            <w:tcBorders>
              <w:top w:val="single" w:sz="8" w:space="0" w:color="152935"/>
              <w:left w:val="single" w:sz="8" w:space="0" w:color="E0E0E0"/>
              <w:bottom w:val="single" w:sz="8" w:space="0" w:color="AEAEAE"/>
              <w:right w:val="nil"/>
            </w:tcBorders>
            <w:shd w:val="clear" w:color="auto" w:fill="F9F9FB"/>
          </w:tcPr>
          <w:p w14:paraId="726E4F51" w14:textId="77777777" w:rsidR="00C35893" w:rsidRPr="00C35893" w:rsidRDefault="00C35893" w:rsidP="00C35893">
            <w:pPr>
              <w:autoSpaceDE w:val="0"/>
              <w:autoSpaceDN w:val="0"/>
              <w:adjustRightInd w:val="0"/>
              <w:spacing w:after="0" w:line="320" w:lineRule="atLeast"/>
              <w:ind w:left="60" w:right="60"/>
              <w:jc w:val="right"/>
              <w:rPr>
                <w:rFonts w:ascii="Arial" w:hAnsi="Arial" w:cs="Arial"/>
                <w:color w:val="010205"/>
                <w:sz w:val="24"/>
                <w:szCs w:val="24"/>
              </w:rPr>
            </w:pPr>
            <w:r w:rsidRPr="00C35893">
              <w:rPr>
                <w:rFonts w:ascii="Arial" w:hAnsi="Arial" w:cs="Arial"/>
                <w:color w:val="010205"/>
                <w:sz w:val="24"/>
                <w:szCs w:val="24"/>
              </w:rPr>
              <w:t>88.0%</w:t>
            </w:r>
          </w:p>
        </w:tc>
      </w:tr>
      <w:tr w:rsidR="00C35893" w:rsidRPr="00C35893" w14:paraId="4149D7AF" w14:textId="77777777" w:rsidTr="00C35893">
        <w:trPr>
          <w:cantSplit/>
        </w:trPr>
        <w:tc>
          <w:tcPr>
            <w:tcW w:w="754" w:type="dxa"/>
            <w:tcBorders>
              <w:top w:val="single" w:sz="8" w:space="0" w:color="AEAEAE"/>
              <w:left w:val="nil"/>
              <w:bottom w:val="single" w:sz="8" w:space="0" w:color="152935"/>
              <w:right w:val="nil"/>
            </w:tcBorders>
            <w:shd w:val="clear" w:color="auto" w:fill="E0E0E0"/>
          </w:tcPr>
          <w:p w14:paraId="66D54257" w14:textId="77777777" w:rsidR="00C35893" w:rsidRPr="00C35893" w:rsidRDefault="00C35893" w:rsidP="00C35893">
            <w:pPr>
              <w:autoSpaceDE w:val="0"/>
              <w:autoSpaceDN w:val="0"/>
              <w:adjustRightInd w:val="0"/>
              <w:spacing w:after="0" w:line="320" w:lineRule="atLeast"/>
              <w:ind w:left="60" w:right="60"/>
              <w:rPr>
                <w:rFonts w:ascii="Arial" w:hAnsi="Arial" w:cs="Arial"/>
                <w:color w:val="264A60"/>
                <w:sz w:val="24"/>
                <w:szCs w:val="24"/>
              </w:rPr>
            </w:pPr>
            <w:r w:rsidRPr="00C35893">
              <w:rPr>
                <w:rFonts w:ascii="Arial" w:hAnsi="Arial" w:cs="Arial"/>
                <w:color w:val="264A60"/>
                <w:sz w:val="24"/>
                <w:szCs w:val="24"/>
              </w:rPr>
              <w:t>No</w:t>
            </w:r>
          </w:p>
        </w:tc>
        <w:tc>
          <w:tcPr>
            <w:tcW w:w="1091" w:type="dxa"/>
            <w:tcBorders>
              <w:top w:val="single" w:sz="8" w:space="0" w:color="AEAEAE"/>
              <w:left w:val="nil"/>
              <w:bottom w:val="single" w:sz="8" w:space="0" w:color="152935"/>
              <w:right w:val="single" w:sz="8" w:space="0" w:color="E0E0E0"/>
            </w:tcBorders>
            <w:shd w:val="clear" w:color="auto" w:fill="F9F9FB"/>
          </w:tcPr>
          <w:p w14:paraId="1E5EE577" w14:textId="77777777" w:rsidR="00C35893" w:rsidRPr="00C35893" w:rsidRDefault="00C35893" w:rsidP="00C35893">
            <w:pPr>
              <w:autoSpaceDE w:val="0"/>
              <w:autoSpaceDN w:val="0"/>
              <w:adjustRightInd w:val="0"/>
              <w:spacing w:after="0" w:line="320" w:lineRule="atLeast"/>
              <w:ind w:left="60" w:right="60"/>
              <w:jc w:val="right"/>
              <w:rPr>
                <w:rFonts w:ascii="Arial" w:hAnsi="Arial" w:cs="Arial"/>
                <w:color w:val="010205"/>
                <w:sz w:val="24"/>
                <w:szCs w:val="24"/>
              </w:rPr>
            </w:pPr>
            <w:r w:rsidRPr="00C35893">
              <w:rPr>
                <w:rFonts w:ascii="Arial" w:hAnsi="Arial" w:cs="Arial"/>
                <w:color w:val="010205"/>
                <w:sz w:val="24"/>
                <w:szCs w:val="24"/>
              </w:rPr>
              <w:t>6</w:t>
            </w:r>
          </w:p>
        </w:tc>
        <w:tc>
          <w:tcPr>
            <w:tcW w:w="1045" w:type="dxa"/>
            <w:tcBorders>
              <w:top w:val="single" w:sz="8" w:space="0" w:color="AEAEAE"/>
              <w:left w:val="single" w:sz="8" w:space="0" w:color="E0E0E0"/>
              <w:bottom w:val="single" w:sz="8" w:space="0" w:color="152935"/>
              <w:right w:val="nil"/>
            </w:tcBorders>
            <w:shd w:val="clear" w:color="auto" w:fill="F9F9FB"/>
          </w:tcPr>
          <w:p w14:paraId="3995C240" w14:textId="77777777" w:rsidR="00C35893" w:rsidRPr="00C35893" w:rsidRDefault="00C35893" w:rsidP="00C35893">
            <w:pPr>
              <w:autoSpaceDE w:val="0"/>
              <w:autoSpaceDN w:val="0"/>
              <w:adjustRightInd w:val="0"/>
              <w:spacing w:after="0" w:line="320" w:lineRule="atLeast"/>
              <w:ind w:left="60" w:right="60"/>
              <w:jc w:val="right"/>
              <w:rPr>
                <w:rFonts w:ascii="Arial" w:hAnsi="Arial" w:cs="Arial"/>
                <w:color w:val="010205"/>
                <w:sz w:val="24"/>
                <w:szCs w:val="24"/>
              </w:rPr>
            </w:pPr>
            <w:r w:rsidRPr="00C35893">
              <w:rPr>
                <w:rFonts w:ascii="Arial" w:hAnsi="Arial" w:cs="Arial"/>
                <w:color w:val="010205"/>
                <w:sz w:val="24"/>
                <w:szCs w:val="24"/>
              </w:rPr>
              <w:t>12.0%</w:t>
            </w:r>
          </w:p>
        </w:tc>
      </w:tr>
    </w:tbl>
    <w:p w14:paraId="0C1678D9" w14:textId="77777777" w:rsidR="00C35893" w:rsidRPr="00C35893" w:rsidRDefault="00C35893" w:rsidP="00C35893">
      <w:pPr>
        <w:autoSpaceDE w:val="0"/>
        <w:autoSpaceDN w:val="0"/>
        <w:adjustRightInd w:val="0"/>
        <w:spacing w:after="0" w:line="400" w:lineRule="atLeast"/>
        <w:rPr>
          <w:rFonts w:ascii="Times New Roman" w:hAnsi="Times New Roman" w:cs="Times New Roman"/>
          <w:sz w:val="24"/>
          <w:szCs w:val="24"/>
        </w:rPr>
      </w:pPr>
    </w:p>
    <w:p w14:paraId="00204278" w14:textId="77777777" w:rsidR="00C35893" w:rsidRDefault="00C35893" w:rsidP="006131E0">
      <w:pPr>
        <w:ind w:left="2160" w:firstLine="720"/>
        <w:rPr>
          <w:rFonts w:ascii="Arial" w:hAnsi="Arial" w:cs="Arial"/>
          <w:b/>
          <w:bCs/>
        </w:rPr>
      </w:pPr>
    </w:p>
    <w:p w14:paraId="2587E91B" w14:textId="77777777" w:rsidR="00293E97" w:rsidRPr="00293E97" w:rsidRDefault="00293E97" w:rsidP="00293E97">
      <w:pPr>
        <w:ind w:left="2160" w:firstLine="720"/>
        <w:rPr>
          <w:rFonts w:ascii="Arial" w:hAnsi="Arial" w:cs="Arial"/>
          <w:b/>
          <w:bCs/>
        </w:rPr>
      </w:pPr>
    </w:p>
    <w:p w14:paraId="46AB1044" w14:textId="77777777" w:rsidR="005E6986" w:rsidRDefault="005E6986" w:rsidP="00732F2A">
      <w:pPr>
        <w:rPr>
          <w:rFonts w:ascii="Arial" w:hAnsi="Arial" w:cs="Arial"/>
          <w:b/>
          <w:bCs/>
        </w:rPr>
      </w:pPr>
    </w:p>
    <w:p w14:paraId="1646CAB9" w14:textId="77777777" w:rsidR="005E6986" w:rsidRDefault="005E6986" w:rsidP="00732F2A">
      <w:pPr>
        <w:rPr>
          <w:rFonts w:ascii="Arial" w:hAnsi="Arial" w:cs="Arial"/>
          <w:b/>
          <w:bCs/>
        </w:rPr>
      </w:pPr>
    </w:p>
    <w:p w14:paraId="6E86AD66" w14:textId="77777777" w:rsidR="005E6986" w:rsidRDefault="005E6986" w:rsidP="00732F2A">
      <w:pPr>
        <w:rPr>
          <w:rFonts w:ascii="Arial" w:hAnsi="Arial" w:cs="Arial"/>
          <w:b/>
          <w:bCs/>
        </w:rPr>
      </w:pPr>
    </w:p>
    <w:p w14:paraId="70288A08" w14:textId="77777777" w:rsidR="005E6986" w:rsidRDefault="005E6986" w:rsidP="00732F2A">
      <w:pPr>
        <w:rPr>
          <w:rFonts w:ascii="Arial" w:hAnsi="Arial" w:cs="Arial"/>
          <w:b/>
          <w:bCs/>
        </w:rPr>
      </w:pPr>
    </w:p>
    <w:p w14:paraId="3BDCB8BC" w14:textId="53D8BA5A" w:rsidR="00C35893" w:rsidRDefault="00C35893" w:rsidP="00C3589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DBBE212" wp14:editId="496C1E71">
            <wp:extent cx="5731510" cy="3369945"/>
            <wp:effectExtent l="0" t="0" r="2540" b="1905"/>
            <wp:docPr id="18381231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7C457B28" w14:textId="4A26168B" w:rsidR="00C35893" w:rsidRDefault="00C35893" w:rsidP="00C35893">
      <w:pPr>
        <w:autoSpaceDE w:val="0"/>
        <w:autoSpaceDN w:val="0"/>
        <w:adjustRightInd w:val="0"/>
        <w:spacing w:after="0" w:line="240" w:lineRule="auto"/>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C35893">
        <w:rPr>
          <w:rFonts w:ascii="Times New Roman" w:hAnsi="Times New Roman" w:cs="Times New Roman"/>
          <w:b/>
          <w:bCs/>
          <w:sz w:val="24"/>
          <w:szCs w:val="24"/>
        </w:rPr>
        <w:t>Figure 3</w:t>
      </w:r>
    </w:p>
    <w:p w14:paraId="445E0E17" w14:textId="77777777" w:rsidR="00C35893" w:rsidRDefault="00C35893" w:rsidP="00C35893">
      <w:pPr>
        <w:autoSpaceDE w:val="0"/>
        <w:autoSpaceDN w:val="0"/>
        <w:adjustRightInd w:val="0"/>
        <w:spacing w:after="0" w:line="240" w:lineRule="auto"/>
        <w:rPr>
          <w:rFonts w:ascii="Times New Roman" w:hAnsi="Times New Roman" w:cs="Times New Roman"/>
          <w:b/>
          <w:bCs/>
          <w:sz w:val="24"/>
          <w:szCs w:val="24"/>
        </w:rPr>
      </w:pPr>
    </w:p>
    <w:p w14:paraId="6C87FD8C" w14:textId="257CE96E" w:rsidR="00C35893" w:rsidRDefault="00C35893" w:rsidP="00C35893">
      <w:pPr>
        <w:autoSpaceDE w:val="0"/>
        <w:autoSpaceDN w:val="0"/>
        <w:adjustRightInd w:val="0"/>
        <w:spacing w:after="0" w:line="240" w:lineRule="auto"/>
        <w:rPr>
          <w:rFonts w:ascii="Times New Roman" w:hAnsi="Times New Roman" w:cs="Times New Roman"/>
          <w:sz w:val="24"/>
          <w:szCs w:val="24"/>
        </w:rPr>
      </w:pPr>
      <w:r w:rsidRPr="00430DE6">
        <w:rPr>
          <w:rFonts w:ascii="Times New Roman" w:hAnsi="Times New Roman" w:cs="Times New Roman"/>
          <w:sz w:val="24"/>
          <w:szCs w:val="24"/>
        </w:rPr>
        <w:t>From the above figure, it is inferred that the majority of the employee</w:t>
      </w:r>
      <w:r w:rsidR="00430DE6" w:rsidRPr="00430DE6">
        <w:rPr>
          <w:rFonts w:ascii="Times New Roman" w:hAnsi="Times New Roman" w:cs="Times New Roman"/>
          <w:sz w:val="24"/>
          <w:szCs w:val="24"/>
        </w:rPr>
        <w:t>, 88%,</w:t>
      </w:r>
      <w:r w:rsidRPr="00430DE6">
        <w:rPr>
          <w:rFonts w:ascii="Times New Roman" w:hAnsi="Times New Roman" w:cs="Times New Roman"/>
          <w:sz w:val="24"/>
          <w:szCs w:val="24"/>
        </w:rPr>
        <w:t xml:space="preserve"> who participated in the survey mentioned that they have all the necessary tools and resources to do the job well</w:t>
      </w:r>
      <w:r w:rsidR="00430DE6" w:rsidRPr="00430DE6">
        <w:rPr>
          <w:rFonts w:ascii="Times New Roman" w:hAnsi="Times New Roman" w:cs="Times New Roman"/>
          <w:sz w:val="24"/>
          <w:szCs w:val="24"/>
        </w:rPr>
        <w:t>, whereas 12% do not have all the necessary tools.</w:t>
      </w:r>
    </w:p>
    <w:p w14:paraId="77E484D4" w14:textId="77777777" w:rsidR="00430DE6" w:rsidRPr="00430DE6" w:rsidRDefault="00430DE6" w:rsidP="00C35893">
      <w:pPr>
        <w:autoSpaceDE w:val="0"/>
        <w:autoSpaceDN w:val="0"/>
        <w:adjustRightInd w:val="0"/>
        <w:spacing w:after="0" w:line="240" w:lineRule="auto"/>
        <w:rPr>
          <w:rFonts w:ascii="Times New Roman" w:hAnsi="Times New Roman" w:cs="Times New Roman"/>
          <w:sz w:val="24"/>
          <w:szCs w:val="24"/>
        </w:rPr>
      </w:pPr>
    </w:p>
    <w:p w14:paraId="4A5EC09D" w14:textId="77777777" w:rsidR="00430DE6" w:rsidRDefault="00430DE6" w:rsidP="00C35893">
      <w:pPr>
        <w:autoSpaceDE w:val="0"/>
        <w:autoSpaceDN w:val="0"/>
        <w:adjustRightInd w:val="0"/>
        <w:spacing w:after="0" w:line="240" w:lineRule="auto"/>
        <w:rPr>
          <w:rFonts w:ascii="Times New Roman" w:hAnsi="Times New Roman" w:cs="Times New Roman"/>
          <w:b/>
          <w:bCs/>
          <w:sz w:val="24"/>
          <w:szCs w:val="24"/>
        </w:rPr>
      </w:pPr>
    </w:p>
    <w:p w14:paraId="7767F06C" w14:textId="1EE787BC" w:rsidR="00430DE6" w:rsidRDefault="00430DE6" w:rsidP="00430DE6">
      <w:pPr>
        <w:autoSpaceDE w:val="0"/>
        <w:autoSpaceDN w:val="0"/>
        <w:adjustRightInd w:val="0"/>
        <w:spacing w:after="0" w:line="240" w:lineRule="auto"/>
        <w:ind w:left="2160" w:firstLine="720"/>
        <w:rPr>
          <w:rFonts w:ascii="Times New Roman" w:hAnsi="Times New Roman" w:cs="Times New Roman"/>
          <w:b/>
          <w:bCs/>
          <w:sz w:val="24"/>
          <w:szCs w:val="24"/>
        </w:rPr>
      </w:pPr>
      <w:r>
        <w:rPr>
          <w:rFonts w:ascii="Times New Roman" w:hAnsi="Times New Roman" w:cs="Times New Roman"/>
          <w:b/>
          <w:bCs/>
          <w:sz w:val="24"/>
          <w:szCs w:val="24"/>
        </w:rPr>
        <w:t>Table 4: Table showing</w:t>
      </w:r>
    </w:p>
    <w:tbl>
      <w:tblPr>
        <w:tblpPr w:leftFromText="180" w:rightFromText="180" w:vertAnchor="text" w:horzAnchor="page" w:tblpX="3649" w:tblpY="164"/>
        <w:tblW w:w="3551" w:type="dxa"/>
        <w:tblLayout w:type="fixed"/>
        <w:tblCellMar>
          <w:left w:w="0" w:type="dxa"/>
          <w:right w:w="0" w:type="dxa"/>
        </w:tblCellMar>
        <w:tblLook w:val="0000" w:firstRow="0" w:lastRow="0" w:firstColumn="0" w:lastColumn="0" w:noHBand="0" w:noVBand="0"/>
      </w:tblPr>
      <w:tblGrid>
        <w:gridCol w:w="1415"/>
        <w:gridCol w:w="1091"/>
        <w:gridCol w:w="1045"/>
      </w:tblGrid>
      <w:tr w:rsidR="00430DE6" w:rsidRPr="00430DE6" w14:paraId="0A8FCA92" w14:textId="77777777" w:rsidTr="00430DE6">
        <w:trPr>
          <w:cantSplit/>
        </w:trPr>
        <w:tc>
          <w:tcPr>
            <w:tcW w:w="3551" w:type="dxa"/>
            <w:gridSpan w:val="3"/>
            <w:tcBorders>
              <w:top w:val="nil"/>
              <w:left w:val="nil"/>
              <w:bottom w:val="nil"/>
              <w:right w:val="nil"/>
            </w:tcBorders>
            <w:shd w:val="clear" w:color="auto" w:fill="FFFFFF"/>
            <w:vAlign w:val="center"/>
          </w:tcPr>
          <w:p w14:paraId="6597C5E5" w14:textId="77777777" w:rsidR="00430DE6" w:rsidRPr="00430DE6" w:rsidRDefault="00430DE6" w:rsidP="00430DE6">
            <w:pPr>
              <w:autoSpaceDE w:val="0"/>
              <w:autoSpaceDN w:val="0"/>
              <w:adjustRightInd w:val="0"/>
              <w:spacing w:after="0" w:line="320" w:lineRule="atLeast"/>
              <w:ind w:left="60" w:right="60"/>
              <w:jc w:val="center"/>
              <w:rPr>
                <w:rFonts w:ascii="Arial" w:hAnsi="Arial" w:cs="Arial"/>
                <w:color w:val="010205"/>
                <w:sz w:val="28"/>
                <w:szCs w:val="28"/>
              </w:rPr>
            </w:pPr>
            <w:r w:rsidRPr="00430DE6">
              <w:rPr>
                <w:rFonts w:ascii="Arial" w:hAnsi="Arial" w:cs="Arial"/>
                <w:b/>
                <w:bCs/>
                <w:color w:val="010205"/>
                <w:sz w:val="28"/>
                <w:szCs w:val="28"/>
              </w:rPr>
              <w:t>How likely are you to recommend this company as a place to work?</w:t>
            </w:r>
          </w:p>
        </w:tc>
      </w:tr>
      <w:tr w:rsidR="00430DE6" w:rsidRPr="00430DE6" w14:paraId="5F373ED0" w14:textId="77777777" w:rsidTr="00430DE6">
        <w:trPr>
          <w:cantSplit/>
        </w:trPr>
        <w:tc>
          <w:tcPr>
            <w:tcW w:w="1415" w:type="dxa"/>
            <w:tcBorders>
              <w:top w:val="nil"/>
              <w:left w:val="nil"/>
              <w:bottom w:val="single" w:sz="8" w:space="0" w:color="152935"/>
              <w:right w:val="nil"/>
            </w:tcBorders>
            <w:shd w:val="clear" w:color="auto" w:fill="FFFFFF"/>
            <w:vAlign w:val="bottom"/>
          </w:tcPr>
          <w:p w14:paraId="495AF77D" w14:textId="77777777" w:rsidR="00430DE6" w:rsidRPr="00430DE6" w:rsidRDefault="00430DE6" w:rsidP="00430DE6">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41D555F2" w14:textId="77777777" w:rsidR="00430DE6" w:rsidRPr="00430DE6" w:rsidRDefault="00430DE6" w:rsidP="00430DE6">
            <w:pPr>
              <w:autoSpaceDE w:val="0"/>
              <w:autoSpaceDN w:val="0"/>
              <w:adjustRightInd w:val="0"/>
              <w:spacing w:after="0" w:line="320" w:lineRule="atLeast"/>
              <w:ind w:left="60" w:right="60"/>
              <w:jc w:val="center"/>
              <w:rPr>
                <w:rFonts w:ascii="Arial" w:hAnsi="Arial" w:cs="Arial"/>
                <w:color w:val="264A60"/>
                <w:sz w:val="24"/>
                <w:szCs w:val="24"/>
              </w:rPr>
            </w:pPr>
            <w:r w:rsidRPr="00430DE6">
              <w:rPr>
                <w:rFonts w:ascii="Arial" w:hAnsi="Arial" w:cs="Arial"/>
                <w:color w:val="264A60"/>
                <w:sz w:val="24"/>
                <w:szCs w:val="24"/>
              </w:rPr>
              <w:t>N</w:t>
            </w:r>
          </w:p>
        </w:tc>
        <w:tc>
          <w:tcPr>
            <w:tcW w:w="1045" w:type="dxa"/>
            <w:tcBorders>
              <w:top w:val="nil"/>
              <w:left w:val="single" w:sz="8" w:space="0" w:color="E0E0E0"/>
              <w:bottom w:val="single" w:sz="8" w:space="0" w:color="152935"/>
              <w:right w:val="nil"/>
            </w:tcBorders>
            <w:shd w:val="clear" w:color="auto" w:fill="FFFFFF"/>
            <w:vAlign w:val="bottom"/>
          </w:tcPr>
          <w:p w14:paraId="304EEF18" w14:textId="77777777" w:rsidR="00430DE6" w:rsidRPr="00430DE6" w:rsidRDefault="00430DE6" w:rsidP="00430DE6">
            <w:pPr>
              <w:autoSpaceDE w:val="0"/>
              <w:autoSpaceDN w:val="0"/>
              <w:adjustRightInd w:val="0"/>
              <w:spacing w:after="0" w:line="320" w:lineRule="atLeast"/>
              <w:ind w:left="60" w:right="60"/>
              <w:jc w:val="center"/>
              <w:rPr>
                <w:rFonts w:ascii="Arial" w:hAnsi="Arial" w:cs="Arial"/>
                <w:color w:val="264A60"/>
                <w:sz w:val="24"/>
                <w:szCs w:val="24"/>
              </w:rPr>
            </w:pPr>
            <w:r w:rsidRPr="00430DE6">
              <w:rPr>
                <w:rFonts w:ascii="Arial" w:hAnsi="Arial" w:cs="Arial"/>
                <w:color w:val="264A60"/>
                <w:sz w:val="24"/>
                <w:szCs w:val="24"/>
              </w:rPr>
              <w:t>%</w:t>
            </w:r>
          </w:p>
        </w:tc>
      </w:tr>
      <w:tr w:rsidR="00430DE6" w:rsidRPr="00430DE6" w14:paraId="2644EA3C" w14:textId="77777777" w:rsidTr="00430DE6">
        <w:trPr>
          <w:cantSplit/>
        </w:trPr>
        <w:tc>
          <w:tcPr>
            <w:tcW w:w="1415" w:type="dxa"/>
            <w:tcBorders>
              <w:top w:val="single" w:sz="8" w:space="0" w:color="152935"/>
              <w:left w:val="nil"/>
              <w:bottom w:val="single" w:sz="8" w:space="0" w:color="AEAEAE"/>
              <w:right w:val="nil"/>
            </w:tcBorders>
            <w:shd w:val="clear" w:color="auto" w:fill="E0E0E0"/>
          </w:tcPr>
          <w:p w14:paraId="65719C42" w14:textId="77777777" w:rsidR="00430DE6" w:rsidRPr="00430DE6" w:rsidRDefault="00430DE6" w:rsidP="00430DE6">
            <w:pPr>
              <w:autoSpaceDE w:val="0"/>
              <w:autoSpaceDN w:val="0"/>
              <w:adjustRightInd w:val="0"/>
              <w:spacing w:after="0" w:line="320" w:lineRule="atLeast"/>
              <w:ind w:left="60" w:right="60"/>
              <w:rPr>
                <w:rFonts w:ascii="Arial" w:hAnsi="Arial" w:cs="Arial"/>
                <w:color w:val="264A60"/>
                <w:sz w:val="24"/>
                <w:szCs w:val="24"/>
              </w:rPr>
            </w:pPr>
            <w:r w:rsidRPr="00430DE6">
              <w:rPr>
                <w:rFonts w:ascii="Arial" w:hAnsi="Arial" w:cs="Arial"/>
                <w:color w:val="264A60"/>
                <w:sz w:val="24"/>
                <w:szCs w:val="24"/>
              </w:rPr>
              <w:t>Most likely</w:t>
            </w:r>
          </w:p>
        </w:tc>
        <w:tc>
          <w:tcPr>
            <w:tcW w:w="1091" w:type="dxa"/>
            <w:tcBorders>
              <w:top w:val="single" w:sz="8" w:space="0" w:color="152935"/>
              <w:left w:val="nil"/>
              <w:bottom w:val="single" w:sz="8" w:space="0" w:color="AEAEAE"/>
              <w:right w:val="single" w:sz="8" w:space="0" w:color="E0E0E0"/>
            </w:tcBorders>
            <w:shd w:val="clear" w:color="auto" w:fill="F9F9FB"/>
          </w:tcPr>
          <w:p w14:paraId="528482FE" w14:textId="77777777" w:rsidR="00430DE6" w:rsidRPr="00430DE6" w:rsidRDefault="00430DE6" w:rsidP="00430DE6">
            <w:pPr>
              <w:autoSpaceDE w:val="0"/>
              <w:autoSpaceDN w:val="0"/>
              <w:adjustRightInd w:val="0"/>
              <w:spacing w:after="0" w:line="320" w:lineRule="atLeast"/>
              <w:ind w:left="60" w:right="60"/>
              <w:jc w:val="right"/>
              <w:rPr>
                <w:rFonts w:ascii="Arial" w:hAnsi="Arial" w:cs="Arial"/>
                <w:color w:val="010205"/>
                <w:sz w:val="24"/>
                <w:szCs w:val="24"/>
              </w:rPr>
            </w:pPr>
            <w:r w:rsidRPr="00430DE6">
              <w:rPr>
                <w:rFonts w:ascii="Arial" w:hAnsi="Arial" w:cs="Arial"/>
                <w:color w:val="010205"/>
                <w:sz w:val="24"/>
                <w:szCs w:val="24"/>
              </w:rPr>
              <w:t>26</w:t>
            </w:r>
          </w:p>
        </w:tc>
        <w:tc>
          <w:tcPr>
            <w:tcW w:w="1045" w:type="dxa"/>
            <w:tcBorders>
              <w:top w:val="single" w:sz="8" w:space="0" w:color="152935"/>
              <w:left w:val="single" w:sz="8" w:space="0" w:color="E0E0E0"/>
              <w:bottom w:val="single" w:sz="8" w:space="0" w:color="AEAEAE"/>
              <w:right w:val="nil"/>
            </w:tcBorders>
            <w:shd w:val="clear" w:color="auto" w:fill="F9F9FB"/>
          </w:tcPr>
          <w:p w14:paraId="40A21D25" w14:textId="77777777" w:rsidR="00430DE6" w:rsidRPr="00430DE6" w:rsidRDefault="00430DE6" w:rsidP="00430DE6">
            <w:pPr>
              <w:autoSpaceDE w:val="0"/>
              <w:autoSpaceDN w:val="0"/>
              <w:adjustRightInd w:val="0"/>
              <w:spacing w:after="0" w:line="320" w:lineRule="atLeast"/>
              <w:ind w:left="60" w:right="60"/>
              <w:jc w:val="right"/>
              <w:rPr>
                <w:rFonts w:ascii="Arial" w:hAnsi="Arial" w:cs="Arial"/>
                <w:color w:val="010205"/>
                <w:sz w:val="24"/>
                <w:szCs w:val="24"/>
              </w:rPr>
            </w:pPr>
            <w:r w:rsidRPr="00430DE6">
              <w:rPr>
                <w:rFonts w:ascii="Arial" w:hAnsi="Arial" w:cs="Arial"/>
                <w:color w:val="010205"/>
                <w:sz w:val="24"/>
                <w:szCs w:val="24"/>
              </w:rPr>
              <w:t>52.0%</w:t>
            </w:r>
          </w:p>
        </w:tc>
      </w:tr>
      <w:tr w:rsidR="00430DE6" w:rsidRPr="00430DE6" w14:paraId="618C618D" w14:textId="77777777" w:rsidTr="00430DE6">
        <w:trPr>
          <w:cantSplit/>
        </w:trPr>
        <w:tc>
          <w:tcPr>
            <w:tcW w:w="1415" w:type="dxa"/>
            <w:tcBorders>
              <w:top w:val="single" w:sz="8" w:space="0" w:color="AEAEAE"/>
              <w:left w:val="nil"/>
              <w:bottom w:val="single" w:sz="8" w:space="0" w:color="AEAEAE"/>
              <w:right w:val="nil"/>
            </w:tcBorders>
            <w:shd w:val="clear" w:color="auto" w:fill="E0E0E0"/>
          </w:tcPr>
          <w:p w14:paraId="3CDAD8D0" w14:textId="77777777" w:rsidR="00430DE6" w:rsidRPr="00430DE6" w:rsidRDefault="00430DE6" w:rsidP="00430DE6">
            <w:pPr>
              <w:autoSpaceDE w:val="0"/>
              <w:autoSpaceDN w:val="0"/>
              <w:adjustRightInd w:val="0"/>
              <w:spacing w:after="0" w:line="320" w:lineRule="atLeast"/>
              <w:ind w:left="60" w:right="60"/>
              <w:rPr>
                <w:rFonts w:ascii="Arial" w:hAnsi="Arial" w:cs="Arial"/>
                <w:color w:val="264A60"/>
                <w:sz w:val="24"/>
                <w:szCs w:val="24"/>
              </w:rPr>
            </w:pPr>
            <w:r w:rsidRPr="00430DE6">
              <w:rPr>
                <w:rFonts w:ascii="Arial" w:hAnsi="Arial" w:cs="Arial"/>
                <w:color w:val="264A60"/>
                <w:sz w:val="24"/>
                <w:szCs w:val="24"/>
              </w:rPr>
              <w:t>Cannot say</w:t>
            </w:r>
          </w:p>
        </w:tc>
        <w:tc>
          <w:tcPr>
            <w:tcW w:w="1091" w:type="dxa"/>
            <w:tcBorders>
              <w:top w:val="single" w:sz="8" w:space="0" w:color="AEAEAE"/>
              <w:left w:val="nil"/>
              <w:bottom w:val="single" w:sz="8" w:space="0" w:color="AEAEAE"/>
              <w:right w:val="single" w:sz="8" w:space="0" w:color="E0E0E0"/>
            </w:tcBorders>
            <w:shd w:val="clear" w:color="auto" w:fill="F9F9FB"/>
          </w:tcPr>
          <w:p w14:paraId="32BC754F" w14:textId="77777777" w:rsidR="00430DE6" w:rsidRPr="00430DE6" w:rsidRDefault="00430DE6" w:rsidP="00430DE6">
            <w:pPr>
              <w:autoSpaceDE w:val="0"/>
              <w:autoSpaceDN w:val="0"/>
              <w:adjustRightInd w:val="0"/>
              <w:spacing w:after="0" w:line="320" w:lineRule="atLeast"/>
              <w:ind w:left="60" w:right="60"/>
              <w:jc w:val="right"/>
              <w:rPr>
                <w:rFonts w:ascii="Arial" w:hAnsi="Arial" w:cs="Arial"/>
                <w:color w:val="010205"/>
                <w:sz w:val="24"/>
                <w:szCs w:val="24"/>
              </w:rPr>
            </w:pPr>
            <w:r w:rsidRPr="00430DE6">
              <w:rPr>
                <w:rFonts w:ascii="Arial" w:hAnsi="Arial" w:cs="Arial"/>
                <w:color w:val="010205"/>
                <w:sz w:val="24"/>
                <w:szCs w:val="24"/>
              </w:rPr>
              <w:t>15</w:t>
            </w:r>
          </w:p>
        </w:tc>
        <w:tc>
          <w:tcPr>
            <w:tcW w:w="1045" w:type="dxa"/>
            <w:tcBorders>
              <w:top w:val="single" w:sz="8" w:space="0" w:color="AEAEAE"/>
              <w:left w:val="single" w:sz="8" w:space="0" w:color="E0E0E0"/>
              <w:bottom w:val="single" w:sz="8" w:space="0" w:color="AEAEAE"/>
              <w:right w:val="nil"/>
            </w:tcBorders>
            <w:shd w:val="clear" w:color="auto" w:fill="F9F9FB"/>
          </w:tcPr>
          <w:p w14:paraId="02ED3810" w14:textId="77777777" w:rsidR="00430DE6" w:rsidRPr="00430DE6" w:rsidRDefault="00430DE6" w:rsidP="00430DE6">
            <w:pPr>
              <w:autoSpaceDE w:val="0"/>
              <w:autoSpaceDN w:val="0"/>
              <w:adjustRightInd w:val="0"/>
              <w:spacing w:after="0" w:line="320" w:lineRule="atLeast"/>
              <w:ind w:left="60" w:right="60"/>
              <w:jc w:val="right"/>
              <w:rPr>
                <w:rFonts w:ascii="Arial" w:hAnsi="Arial" w:cs="Arial"/>
                <w:color w:val="010205"/>
                <w:sz w:val="24"/>
                <w:szCs w:val="24"/>
              </w:rPr>
            </w:pPr>
            <w:r w:rsidRPr="00430DE6">
              <w:rPr>
                <w:rFonts w:ascii="Arial" w:hAnsi="Arial" w:cs="Arial"/>
                <w:color w:val="010205"/>
                <w:sz w:val="24"/>
                <w:szCs w:val="24"/>
              </w:rPr>
              <w:t>30.0%</w:t>
            </w:r>
          </w:p>
        </w:tc>
      </w:tr>
      <w:tr w:rsidR="00430DE6" w:rsidRPr="00430DE6" w14:paraId="5251E30E" w14:textId="77777777" w:rsidTr="00430DE6">
        <w:trPr>
          <w:cantSplit/>
        </w:trPr>
        <w:tc>
          <w:tcPr>
            <w:tcW w:w="1415" w:type="dxa"/>
            <w:tcBorders>
              <w:top w:val="single" w:sz="8" w:space="0" w:color="AEAEAE"/>
              <w:left w:val="nil"/>
              <w:bottom w:val="single" w:sz="8" w:space="0" w:color="152935"/>
              <w:right w:val="nil"/>
            </w:tcBorders>
            <w:shd w:val="clear" w:color="auto" w:fill="E0E0E0"/>
          </w:tcPr>
          <w:p w14:paraId="618750B7" w14:textId="77777777" w:rsidR="00430DE6" w:rsidRPr="00430DE6" w:rsidRDefault="00430DE6" w:rsidP="00430DE6">
            <w:pPr>
              <w:autoSpaceDE w:val="0"/>
              <w:autoSpaceDN w:val="0"/>
              <w:adjustRightInd w:val="0"/>
              <w:spacing w:after="0" w:line="320" w:lineRule="atLeast"/>
              <w:ind w:left="60" w:right="60"/>
              <w:rPr>
                <w:rFonts w:ascii="Arial" w:hAnsi="Arial" w:cs="Arial"/>
                <w:color w:val="264A60"/>
                <w:sz w:val="24"/>
                <w:szCs w:val="24"/>
              </w:rPr>
            </w:pPr>
            <w:r w:rsidRPr="00430DE6">
              <w:rPr>
                <w:rFonts w:ascii="Arial" w:hAnsi="Arial" w:cs="Arial"/>
                <w:color w:val="264A60"/>
                <w:sz w:val="24"/>
                <w:szCs w:val="24"/>
              </w:rPr>
              <w:t>Not at all likely</w:t>
            </w:r>
          </w:p>
        </w:tc>
        <w:tc>
          <w:tcPr>
            <w:tcW w:w="1091" w:type="dxa"/>
            <w:tcBorders>
              <w:top w:val="single" w:sz="8" w:space="0" w:color="AEAEAE"/>
              <w:left w:val="nil"/>
              <w:bottom w:val="single" w:sz="8" w:space="0" w:color="152935"/>
              <w:right w:val="single" w:sz="8" w:space="0" w:color="E0E0E0"/>
            </w:tcBorders>
            <w:shd w:val="clear" w:color="auto" w:fill="F9F9FB"/>
          </w:tcPr>
          <w:p w14:paraId="1F305BF1" w14:textId="77777777" w:rsidR="00430DE6" w:rsidRPr="00430DE6" w:rsidRDefault="00430DE6" w:rsidP="00430DE6">
            <w:pPr>
              <w:autoSpaceDE w:val="0"/>
              <w:autoSpaceDN w:val="0"/>
              <w:adjustRightInd w:val="0"/>
              <w:spacing w:after="0" w:line="320" w:lineRule="atLeast"/>
              <w:ind w:left="60" w:right="60"/>
              <w:jc w:val="right"/>
              <w:rPr>
                <w:rFonts w:ascii="Arial" w:hAnsi="Arial" w:cs="Arial"/>
                <w:color w:val="010205"/>
                <w:sz w:val="24"/>
                <w:szCs w:val="24"/>
              </w:rPr>
            </w:pPr>
            <w:r w:rsidRPr="00430DE6">
              <w:rPr>
                <w:rFonts w:ascii="Arial" w:hAnsi="Arial" w:cs="Arial"/>
                <w:color w:val="010205"/>
                <w:sz w:val="24"/>
                <w:szCs w:val="24"/>
              </w:rPr>
              <w:t>9</w:t>
            </w:r>
          </w:p>
        </w:tc>
        <w:tc>
          <w:tcPr>
            <w:tcW w:w="1045" w:type="dxa"/>
            <w:tcBorders>
              <w:top w:val="single" w:sz="8" w:space="0" w:color="AEAEAE"/>
              <w:left w:val="single" w:sz="8" w:space="0" w:color="E0E0E0"/>
              <w:bottom w:val="single" w:sz="8" w:space="0" w:color="152935"/>
              <w:right w:val="nil"/>
            </w:tcBorders>
            <w:shd w:val="clear" w:color="auto" w:fill="F9F9FB"/>
          </w:tcPr>
          <w:p w14:paraId="1D43EFC4" w14:textId="77777777" w:rsidR="00430DE6" w:rsidRPr="00430DE6" w:rsidRDefault="00430DE6" w:rsidP="00430DE6">
            <w:pPr>
              <w:autoSpaceDE w:val="0"/>
              <w:autoSpaceDN w:val="0"/>
              <w:adjustRightInd w:val="0"/>
              <w:spacing w:after="0" w:line="320" w:lineRule="atLeast"/>
              <w:ind w:left="60" w:right="60"/>
              <w:jc w:val="right"/>
              <w:rPr>
                <w:rFonts w:ascii="Arial" w:hAnsi="Arial" w:cs="Arial"/>
                <w:color w:val="010205"/>
                <w:sz w:val="24"/>
                <w:szCs w:val="24"/>
              </w:rPr>
            </w:pPr>
            <w:r w:rsidRPr="00430DE6">
              <w:rPr>
                <w:rFonts w:ascii="Arial" w:hAnsi="Arial" w:cs="Arial"/>
                <w:color w:val="010205"/>
                <w:sz w:val="24"/>
                <w:szCs w:val="24"/>
              </w:rPr>
              <w:t>18.0%</w:t>
            </w:r>
          </w:p>
        </w:tc>
      </w:tr>
    </w:tbl>
    <w:p w14:paraId="04967175" w14:textId="77777777" w:rsidR="00430DE6" w:rsidRPr="00430DE6" w:rsidRDefault="00430DE6" w:rsidP="00430DE6">
      <w:pPr>
        <w:autoSpaceDE w:val="0"/>
        <w:autoSpaceDN w:val="0"/>
        <w:adjustRightInd w:val="0"/>
        <w:spacing w:after="0" w:line="240" w:lineRule="auto"/>
        <w:rPr>
          <w:rFonts w:ascii="Times New Roman" w:hAnsi="Times New Roman" w:cs="Times New Roman"/>
          <w:sz w:val="24"/>
          <w:szCs w:val="24"/>
        </w:rPr>
      </w:pPr>
    </w:p>
    <w:p w14:paraId="2E332C62" w14:textId="77777777" w:rsidR="00430DE6" w:rsidRPr="00430DE6" w:rsidRDefault="00430DE6" w:rsidP="00430DE6">
      <w:pPr>
        <w:autoSpaceDE w:val="0"/>
        <w:autoSpaceDN w:val="0"/>
        <w:adjustRightInd w:val="0"/>
        <w:spacing w:after="0" w:line="400" w:lineRule="atLeast"/>
        <w:rPr>
          <w:rFonts w:ascii="Times New Roman" w:hAnsi="Times New Roman" w:cs="Times New Roman"/>
          <w:sz w:val="24"/>
          <w:szCs w:val="24"/>
        </w:rPr>
      </w:pPr>
    </w:p>
    <w:p w14:paraId="72095B70" w14:textId="77777777" w:rsidR="00430DE6" w:rsidRPr="00C35893" w:rsidRDefault="00430DE6" w:rsidP="00430DE6">
      <w:pPr>
        <w:autoSpaceDE w:val="0"/>
        <w:autoSpaceDN w:val="0"/>
        <w:adjustRightInd w:val="0"/>
        <w:spacing w:after="0" w:line="240" w:lineRule="auto"/>
        <w:ind w:left="1440" w:firstLine="720"/>
        <w:rPr>
          <w:rFonts w:ascii="Times New Roman" w:hAnsi="Times New Roman" w:cs="Times New Roman"/>
          <w:b/>
          <w:bCs/>
          <w:sz w:val="24"/>
          <w:szCs w:val="24"/>
        </w:rPr>
      </w:pPr>
    </w:p>
    <w:p w14:paraId="1DA7E93A" w14:textId="77777777" w:rsidR="00C35893" w:rsidRDefault="00C35893" w:rsidP="00C35893">
      <w:pPr>
        <w:autoSpaceDE w:val="0"/>
        <w:autoSpaceDN w:val="0"/>
        <w:adjustRightInd w:val="0"/>
        <w:spacing w:after="0" w:line="240" w:lineRule="auto"/>
        <w:rPr>
          <w:rFonts w:ascii="Times New Roman" w:hAnsi="Times New Roman" w:cs="Times New Roman"/>
          <w:sz w:val="24"/>
          <w:szCs w:val="24"/>
        </w:rPr>
      </w:pPr>
    </w:p>
    <w:p w14:paraId="4DAB233F" w14:textId="77777777" w:rsidR="00C35893" w:rsidRDefault="00C35893" w:rsidP="00C35893">
      <w:pPr>
        <w:autoSpaceDE w:val="0"/>
        <w:autoSpaceDN w:val="0"/>
        <w:adjustRightInd w:val="0"/>
        <w:spacing w:after="0" w:line="400" w:lineRule="atLeast"/>
        <w:rPr>
          <w:rFonts w:ascii="Times New Roman" w:hAnsi="Times New Roman" w:cs="Times New Roman"/>
          <w:sz w:val="24"/>
          <w:szCs w:val="24"/>
        </w:rPr>
      </w:pPr>
    </w:p>
    <w:p w14:paraId="7359FB3F" w14:textId="77777777" w:rsidR="00C35893" w:rsidRDefault="00C35893" w:rsidP="00732F2A">
      <w:pPr>
        <w:rPr>
          <w:rFonts w:ascii="Arial" w:hAnsi="Arial" w:cs="Arial"/>
          <w:b/>
          <w:bCs/>
        </w:rPr>
      </w:pPr>
    </w:p>
    <w:p w14:paraId="0CE998FC" w14:textId="77777777" w:rsidR="00C35893" w:rsidRDefault="00C35893" w:rsidP="00732F2A">
      <w:pPr>
        <w:rPr>
          <w:rFonts w:ascii="Arial" w:hAnsi="Arial" w:cs="Arial"/>
          <w:b/>
          <w:bCs/>
        </w:rPr>
      </w:pPr>
    </w:p>
    <w:p w14:paraId="7A48AF60" w14:textId="77777777" w:rsidR="00C35893" w:rsidRDefault="00C35893" w:rsidP="00732F2A">
      <w:pPr>
        <w:rPr>
          <w:rFonts w:ascii="Arial" w:hAnsi="Arial" w:cs="Arial"/>
          <w:b/>
          <w:bCs/>
        </w:rPr>
      </w:pPr>
    </w:p>
    <w:p w14:paraId="7B4EA9D9" w14:textId="77777777" w:rsidR="005E6986" w:rsidRDefault="005E6986" w:rsidP="00732F2A">
      <w:pPr>
        <w:rPr>
          <w:rFonts w:ascii="Arial" w:hAnsi="Arial" w:cs="Arial"/>
          <w:b/>
          <w:bCs/>
        </w:rPr>
      </w:pPr>
    </w:p>
    <w:p w14:paraId="1DE4DE52" w14:textId="77777777" w:rsidR="00430DE6" w:rsidRDefault="00430DE6" w:rsidP="00732F2A">
      <w:pPr>
        <w:rPr>
          <w:rFonts w:ascii="Arial" w:hAnsi="Arial" w:cs="Arial"/>
          <w:b/>
          <w:bCs/>
        </w:rPr>
      </w:pPr>
    </w:p>
    <w:p w14:paraId="5F2A1CD7" w14:textId="34777683" w:rsidR="00430DE6" w:rsidRDefault="00430DE6" w:rsidP="00430DE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8D2EF10" wp14:editId="76FA4A5E">
            <wp:extent cx="5417820" cy="3185505"/>
            <wp:effectExtent l="0" t="0" r="0" b="0"/>
            <wp:docPr id="20949547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32671" cy="3194237"/>
                    </a:xfrm>
                    <a:prstGeom prst="rect">
                      <a:avLst/>
                    </a:prstGeom>
                    <a:noFill/>
                    <a:ln>
                      <a:noFill/>
                    </a:ln>
                  </pic:spPr>
                </pic:pic>
              </a:graphicData>
            </a:graphic>
          </wp:inline>
        </w:drawing>
      </w:r>
    </w:p>
    <w:p w14:paraId="5F140C34" w14:textId="7787546E" w:rsidR="00430DE6" w:rsidRPr="00A7205C" w:rsidRDefault="00430DE6" w:rsidP="00430DE6">
      <w:pPr>
        <w:autoSpaceDE w:val="0"/>
        <w:autoSpaceDN w:val="0"/>
        <w:adjustRightInd w:val="0"/>
        <w:spacing w:after="0" w:line="240" w:lineRule="auto"/>
        <w:rPr>
          <w:rFonts w:ascii="Times New Roman" w:hAnsi="Times New Roman" w:cs="Times New Roman"/>
          <w:i/>
          <w:iCs/>
          <w:sz w:val="24"/>
          <w:szCs w:val="24"/>
        </w:rPr>
      </w:pPr>
      <w:r>
        <w:rPr>
          <w:rFonts w:ascii="Times New Roman" w:hAnsi="Times New Roman" w:cs="Times New Roman"/>
          <w:sz w:val="24"/>
          <w:szCs w:val="24"/>
        </w:rPr>
        <w:tab/>
      </w:r>
      <w:r w:rsidR="001075B3">
        <w:rPr>
          <w:rFonts w:ascii="Times New Roman" w:hAnsi="Times New Roman" w:cs="Times New Roman"/>
          <w:sz w:val="24"/>
          <w:szCs w:val="24"/>
        </w:rPr>
        <w:tab/>
      </w:r>
      <w:r w:rsidRPr="009819B1">
        <w:rPr>
          <w:rFonts w:ascii="Times New Roman" w:hAnsi="Times New Roman" w:cs="Times New Roman"/>
          <w:b/>
          <w:bCs/>
          <w:sz w:val="24"/>
          <w:szCs w:val="24"/>
        </w:rPr>
        <w:t>Figure 4</w:t>
      </w:r>
      <w:r w:rsidR="00A7205C">
        <w:rPr>
          <w:rFonts w:ascii="Times New Roman" w:hAnsi="Times New Roman" w:cs="Times New Roman"/>
          <w:b/>
          <w:bCs/>
          <w:sz w:val="24"/>
          <w:szCs w:val="24"/>
        </w:rPr>
        <w:t xml:space="preserve"> </w:t>
      </w:r>
      <w:r w:rsidR="00F87E48">
        <w:rPr>
          <w:rFonts w:ascii="Times New Roman" w:hAnsi="Times New Roman" w:cs="Times New Roman"/>
          <w:i/>
          <w:iCs/>
          <w:sz w:val="24"/>
          <w:szCs w:val="24"/>
        </w:rPr>
        <w:t xml:space="preserve">Pie chart </w:t>
      </w:r>
      <w:r w:rsidR="00566F0A">
        <w:rPr>
          <w:rFonts w:ascii="Times New Roman" w:hAnsi="Times New Roman" w:cs="Times New Roman"/>
          <w:i/>
          <w:iCs/>
          <w:sz w:val="24"/>
          <w:szCs w:val="24"/>
        </w:rPr>
        <w:t>showing</w:t>
      </w:r>
      <w:r w:rsidR="00A7205C">
        <w:rPr>
          <w:rFonts w:ascii="Times New Roman" w:hAnsi="Times New Roman" w:cs="Times New Roman"/>
          <w:i/>
          <w:iCs/>
          <w:sz w:val="24"/>
          <w:szCs w:val="24"/>
        </w:rPr>
        <w:t xml:space="preserve"> the likelihood of recommending </w:t>
      </w:r>
      <w:r w:rsidR="001075B3">
        <w:rPr>
          <w:rFonts w:ascii="Times New Roman" w:hAnsi="Times New Roman" w:cs="Times New Roman"/>
          <w:i/>
          <w:iCs/>
          <w:sz w:val="24"/>
          <w:szCs w:val="24"/>
        </w:rPr>
        <w:t>the company</w:t>
      </w:r>
    </w:p>
    <w:p w14:paraId="6DA150C0" w14:textId="77777777" w:rsidR="00430DE6" w:rsidRDefault="00430DE6" w:rsidP="00430DE6">
      <w:pPr>
        <w:autoSpaceDE w:val="0"/>
        <w:autoSpaceDN w:val="0"/>
        <w:adjustRightInd w:val="0"/>
        <w:spacing w:after="0" w:line="240" w:lineRule="auto"/>
        <w:rPr>
          <w:rFonts w:ascii="Times New Roman" w:hAnsi="Times New Roman" w:cs="Times New Roman"/>
          <w:sz w:val="24"/>
          <w:szCs w:val="24"/>
        </w:rPr>
      </w:pPr>
    </w:p>
    <w:p w14:paraId="60A3BE20" w14:textId="164DE902" w:rsidR="00430DE6" w:rsidRDefault="00430DE6" w:rsidP="00430DE6">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From the above figure, is shows that 52% of the respondents are likely to recommend the company as a place to work, whereas 30% cannot say</w:t>
      </w:r>
      <w:r w:rsidR="009819B1">
        <w:rPr>
          <w:rFonts w:ascii="Times New Roman" w:hAnsi="Times New Roman" w:cs="Times New Roman"/>
          <w:sz w:val="24"/>
          <w:szCs w:val="24"/>
        </w:rPr>
        <w:t xml:space="preserve"> and 18% do not recommend it.</w:t>
      </w:r>
    </w:p>
    <w:p w14:paraId="3F431EEF" w14:textId="77777777" w:rsidR="009819B1" w:rsidRDefault="009819B1" w:rsidP="00430DE6">
      <w:pPr>
        <w:autoSpaceDE w:val="0"/>
        <w:autoSpaceDN w:val="0"/>
        <w:adjustRightInd w:val="0"/>
        <w:spacing w:after="0" w:line="400" w:lineRule="atLeast"/>
        <w:rPr>
          <w:rFonts w:ascii="Times New Roman" w:hAnsi="Times New Roman" w:cs="Times New Roman"/>
          <w:sz w:val="24"/>
          <w:szCs w:val="24"/>
        </w:rPr>
      </w:pPr>
    </w:p>
    <w:p w14:paraId="4CFD3D0E" w14:textId="2661C314" w:rsidR="009819B1" w:rsidRDefault="009819B1" w:rsidP="009819B1">
      <w:pPr>
        <w:autoSpaceDE w:val="0"/>
        <w:autoSpaceDN w:val="0"/>
        <w:adjustRightInd w:val="0"/>
        <w:spacing w:after="0" w:line="400" w:lineRule="atLeast"/>
        <w:ind w:left="2160" w:firstLine="720"/>
        <w:rPr>
          <w:rFonts w:ascii="Times New Roman" w:hAnsi="Times New Roman" w:cs="Times New Roman"/>
          <w:b/>
          <w:bCs/>
          <w:sz w:val="24"/>
          <w:szCs w:val="24"/>
        </w:rPr>
      </w:pPr>
      <w:r w:rsidRPr="009819B1">
        <w:rPr>
          <w:rFonts w:ascii="Times New Roman" w:hAnsi="Times New Roman" w:cs="Times New Roman"/>
          <w:b/>
          <w:bCs/>
          <w:sz w:val="24"/>
          <w:szCs w:val="24"/>
        </w:rPr>
        <w:t xml:space="preserve">Table 5: Table showing </w:t>
      </w:r>
    </w:p>
    <w:tbl>
      <w:tblPr>
        <w:tblpPr w:leftFromText="180" w:rightFromText="180" w:vertAnchor="text" w:horzAnchor="margin" w:tblpXSpec="center" w:tblpY="142"/>
        <w:tblW w:w="3858" w:type="dxa"/>
        <w:tblLayout w:type="fixed"/>
        <w:tblCellMar>
          <w:left w:w="0" w:type="dxa"/>
          <w:right w:w="0" w:type="dxa"/>
        </w:tblCellMar>
        <w:tblLook w:val="0000" w:firstRow="0" w:lastRow="0" w:firstColumn="0" w:lastColumn="0" w:noHBand="0" w:noVBand="0"/>
      </w:tblPr>
      <w:tblGrid>
        <w:gridCol w:w="1722"/>
        <w:gridCol w:w="1091"/>
        <w:gridCol w:w="1045"/>
      </w:tblGrid>
      <w:tr w:rsidR="009819B1" w:rsidRPr="009819B1" w14:paraId="5AE19B7E" w14:textId="77777777" w:rsidTr="009819B1">
        <w:trPr>
          <w:cantSplit/>
        </w:trPr>
        <w:tc>
          <w:tcPr>
            <w:tcW w:w="3858" w:type="dxa"/>
            <w:gridSpan w:val="3"/>
            <w:tcBorders>
              <w:top w:val="nil"/>
              <w:left w:val="nil"/>
              <w:bottom w:val="nil"/>
              <w:right w:val="nil"/>
            </w:tcBorders>
            <w:shd w:val="clear" w:color="auto" w:fill="FFFFFF"/>
            <w:vAlign w:val="center"/>
          </w:tcPr>
          <w:p w14:paraId="72E1C8CF" w14:textId="77777777" w:rsidR="009819B1" w:rsidRPr="009819B1" w:rsidRDefault="009819B1" w:rsidP="009819B1">
            <w:pPr>
              <w:autoSpaceDE w:val="0"/>
              <w:autoSpaceDN w:val="0"/>
              <w:adjustRightInd w:val="0"/>
              <w:spacing w:after="0" w:line="320" w:lineRule="atLeast"/>
              <w:ind w:left="60" w:right="60"/>
              <w:jc w:val="center"/>
              <w:rPr>
                <w:rFonts w:ascii="Arial" w:hAnsi="Arial" w:cs="Arial"/>
                <w:color w:val="010205"/>
                <w:sz w:val="28"/>
                <w:szCs w:val="28"/>
              </w:rPr>
            </w:pPr>
            <w:r w:rsidRPr="009819B1">
              <w:rPr>
                <w:rFonts w:ascii="Arial" w:hAnsi="Arial" w:cs="Arial"/>
                <w:b/>
                <w:bCs/>
                <w:color w:val="010205"/>
                <w:sz w:val="28"/>
                <w:szCs w:val="28"/>
              </w:rPr>
              <w:t>How valued do you feel at work?</w:t>
            </w:r>
          </w:p>
        </w:tc>
      </w:tr>
      <w:tr w:rsidR="009819B1" w:rsidRPr="009819B1" w14:paraId="778E3F98" w14:textId="77777777" w:rsidTr="009819B1">
        <w:trPr>
          <w:cantSplit/>
        </w:trPr>
        <w:tc>
          <w:tcPr>
            <w:tcW w:w="1722" w:type="dxa"/>
            <w:tcBorders>
              <w:top w:val="nil"/>
              <w:left w:val="nil"/>
              <w:bottom w:val="single" w:sz="8" w:space="0" w:color="152935"/>
              <w:right w:val="nil"/>
            </w:tcBorders>
            <w:shd w:val="clear" w:color="auto" w:fill="FFFFFF"/>
            <w:vAlign w:val="bottom"/>
          </w:tcPr>
          <w:p w14:paraId="1C171900" w14:textId="77777777" w:rsidR="009819B1" w:rsidRPr="009819B1" w:rsidRDefault="009819B1" w:rsidP="009819B1">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3D26E1E0" w14:textId="77777777" w:rsidR="009819B1" w:rsidRPr="009819B1" w:rsidRDefault="009819B1" w:rsidP="009819B1">
            <w:pPr>
              <w:autoSpaceDE w:val="0"/>
              <w:autoSpaceDN w:val="0"/>
              <w:adjustRightInd w:val="0"/>
              <w:spacing w:after="0" w:line="320" w:lineRule="atLeast"/>
              <w:ind w:left="60" w:right="60"/>
              <w:jc w:val="center"/>
              <w:rPr>
                <w:rFonts w:ascii="Arial" w:hAnsi="Arial" w:cs="Arial"/>
                <w:color w:val="264A60"/>
                <w:sz w:val="24"/>
                <w:szCs w:val="24"/>
              </w:rPr>
            </w:pPr>
            <w:r w:rsidRPr="009819B1">
              <w:rPr>
                <w:rFonts w:ascii="Arial" w:hAnsi="Arial" w:cs="Arial"/>
                <w:color w:val="264A60"/>
                <w:sz w:val="24"/>
                <w:szCs w:val="24"/>
              </w:rPr>
              <w:t>N</w:t>
            </w:r>
          </w:p>
        </w:tc>
        <w:tc>
          <w:tcPr>
            <w:tcW w:w="1045" w:type="dxa"/>
            <w:tcBorders>
              <w:top w:val="nil"/>
              <w:left w:val="single" w:sz="8" w:space="0" w:color="E0E0E0"/>
              <w:bottom w:val="single" w:sz="8" w:space="0" w:color="152935"/>
              <w:right w:val="nil"/>
            </w:tcBorders>
            <w:shd w:val="clear" w:color="auto" w:fill="FFFFFF"/>
            <w:vAlign w:val="bottom"/>
          </w:tcPr>
          <w:p w14:paraId="17B43627" w14:textId="77777777" w:rsidR="009819B1" w:rsidRPr="009819B1" w:rsidRDefault="009819B1" w:rsidP="009819B1">
            <w:pPr>
              <w:autoSpaceDE w:val="0"/>
              <w:autoSpaceDN w:val="0"/>
              <w:adjustRightInd w:val="0"/>
              <w:spacing w:after="0" w:line="320" w:lineRule="atLeast"/>
              <w:ind w:left="60" w:right="60"/>
              <w:jc w:val="center"/>
              <w:rPr>
                <w:rFonts w:ascii="Arial" w:hAnsi="Arial" w:cs="Arial"/>
                <w:color w:val="264A60"/>
                <w:sz w:val="24"/>
                <w:szCs w:val="24"/>
              </w:rPr>
            </w:pPr>
            <w:r w:rsidRPr="009819B1">
              <w:rPr>
                <w:rFonts w:ascii="Arial" w:hAnsi="Arial" w:cs="Arial"/>
                <w:color w:val="264A60"/>
                <w:sz w:val="24"/>
                <w:szCs w:val="24"/>
              </w:rPr>
              <w:t>%</w:t>
            </w:r>
          </w:p>
        </w:tc>
      </w:tr>
      <w:tr w:rsidR="009819B1" w:rsidRPr="009819B1" w14:paraId="71A29A69" w14:textId="77777777" w:rsidTr="009819B1">
        <w:trPr>
          <w:cantSplit/>
        </w:trPr>
        <w:tc>
          <w:tcPr>
            <w:tcW w:w="1722" w:type="dxa"/>
            <w:tcBorders>
              <w:top w:val="single" w:sz="8" w:space="0" w:color="152935"/>
              <w:left w:val="nil"/>
              <w:bottom w:val="single" w:sz="8" w:space="0" w:color="AEAEAE"/>
              <w:right w:val="nil"/>
            </w:tcBorders>
            <w:shd w:val="clear" w:color="auto" w:fill="E0E0E0"/>
          </w:tcPr>
          <w:p w14:paraId="272AAAB9" w14:textId="77777777" w:rsidR="009819B1" w:rsidRPr="009819B1" w:rsidRDefault="009819B1" w:rsidP="009819B1">
            <w:pPr>
              <w:autoSpaceDE w:val="0"/>
              <w:autoSpaceDN w:val="0"/>
              <w:adjustRightInd w:val="0"/>
              <w:spacing w:after="0" w:line="320" w:lineRule="atLeast"/>
              <w:ind w:left="60" w:right="60"/>
              <w:rPr>
                <w:rFonts w:ascii="Arial" w:hAnsi="Arial" w:cs="Arial"/>
                <w:color w:val="264A60"/>
                <w:sz w:val="24"/>
                <w:szCs w:val="24"/>
              </w:rPr>
            </w:pPr>
            <w:r w:rsidRPr="009819B1">
              <w:rPr>
                <w:rFonts w:ascii="Arial" w:hAnsi="Arial" w:cs="Arial"/>
                <w:color w:val="264A60"/>
                <w:sz w:val="24"/>
                <w:szCs w:val="24"/>
              </w:rPr>
              <w:t>Not valued at all</w:t>
            </w:r>
          </w:p>
        </w:tc>
        <w:tc>
          <w:tcPr>
            <w:tcW w:w="1091" w:type="dxa"/>
            <w:tcBorders>
              <w:top w:val="single" w:sz="8" w:space="0" w:color="152935"/>
              <w:left w:val="nil"/>
              <w:bottom w:val="single" w:sz="8" w:space="0" w:color="AEAEAE"/>
              <w:right w:val="single" w:sz="8" w:space="0" w:color="E0E0E0"/>
            </w:tcBorders>
            <w:shd w:val="clear" w:color="auto" w:fill="F9F9FB"/>
          </w:tcPr>
          <w:p w14:paraId="2AE44277" w14:textId="77777777" w:rsidR="009819B1" w:rsidRPr="009819B1" w:rsidRDefault="009819B1" w:rsidP="009819B1">
            <w:pPr>
              <w:autoSpaceDE w:val="0"/>
              <w:autoSpaceDN w:val="0"/>
              <w:adjustRightInd w:val="0"/>
              <w:spacing w:after="0" w:line="320" w:lineRule="atLeast"/>
              <w:ind w:left="60" w:right="60"/>
              <w:jc w:val="right"/>
              <w:rPr>
                <w:rFonts w:ascii="Arial" w:hAnsi="Arial" w:cs="Arial"/>
                <w:color w:val="010205"/>
                <w:sz w:val="24"/>
                <w:szCs w:val="24"/>
              </w:rPr>
            </w:pPr>
            <w:r w:rsidRPr="009819B1">
              <w:rPr>
                <w:rFonts w:ascii="Arial" w:hAnsi="Arial" w:cs="Arial"/>
                <w:color w:val="010205"/>
                <w:sz w:val="24"/>
                <w:szCs w:val="24"/>
              </w:rPr>
              <w:t>4</w:t>
            </w:r>
          </w:p>
        </w:tc>
        <w:tc>
          <w:tcPr>
            <w:tcW w:w="1045" w:type="dxa"/>
            <w:tcBorders>
              <w:top w:val="single" w:sz="8" w:space="0" w:color="152935"/>
              <w:left w:val="single" w:sz="8" w:space="0" w:color="E0E0E0"/>
              <w:bottom w:val="single" w:sz="8" w:space="0" w:color="AEAEAE"/>
              <w:right w:val="nil"/>
            </w:tcBorders>
            <w:shd w:val="clear" w:color="auto" w:fill="F9F9FB"/>
          </w:tcPr>
          <w:p w14:paraId="11D69F1B" w14:textId="77777777" w:rsidR="009819B1" w:rsidRPr="009819B1" w:rsidRDefault="009819B1" w:rsidP="009819B1">
            <w:pPr>
              <w:autoSpaceDE w:val="0"/>
              <w:autoSpaceDN w:val="0"/>
              <w:adjustRightInd w:val="0"/>
              <w:spacing w:after="0" w:line="320" w:lineRule="atLeast"/>
              <w:ind w:left="60" w:right="60"/>
              <w:jc w:val="right"/>
              <w:rPr>
                <w:rFonts w:ascii="Arial" w:hAnsi="Arial" w:cs="Arial"/>
                <w:color w:val="010205"/>
                <w:sz w:val="24"/>
                <w:szCs w:val="24"/>
              </w:rPr>
            </w:pPr>
            <w:r w:rsidRPr="009819B1">
              <w:rPr>
                <w:rFonts w:ascii="Arial" w:hAnsi="Arial" w:cs="Arial"/>
                <w:color w:val="010205"/>
                <w:sz w:val="24"/>
                <w:szCs w:val="24"/>
              </w:rPr>
              <w:t>8.0%</w:t>
            </w:r>
          </w:p>
        </w:tc>
      </w:tr>
      <w:tr w:rsidR="009819B1" w:rsidRPr="009819B1" w14:paraId="645AF01C" w14:textId="77777777" w:rsidTr="009819B1">
        <w:trPr>
          <w:cantSplit/>
        </w:trPr>
        <w:tc>
          <w:tcPr>
            <w:tcW w:w="1722" w:type="dxa"/>
            <w:tcBorders>
              <w:top w:val="single" w:sz="8" w:space="0" w:color="AEAEAE"/>
              <w:left w:val="nil"/>
              <w:bottom w:val="single" w:sz="8" w:space="0" w:color="AEAEAE"/>
              <w:right w:val="nil"/>
            </w:tcBorders>
            <w:shd w:val="clear" w:color="auto" w:fill="E0E0E0"/>
          </w:tcPr>
          <w:p w14:paraId="060A928D" w14:textId="77777777" w:rsidR="009819B1" w:rsidRPr="009819B1" w:rsidRDefault="009819B1" w:rsidP="009819B1">
            <w:pPr>
              <w:autoSpaceDE w:val="0"/>
              <w:autoSpaceDN w:val="0"/>
              <w:adjustRightInd w:val="0"/>
              <w:spacing w:after="0" w:line="320" w:lineRule="atLeast"/>
              <w:ind w:left="60" w:right="60"/>
              <w:rPr>
                <w:rFonts w:ascii="Arial" w:hAnsi="Arial" w:cs="Arial"/>
                <w:color w:val="264A60"/>
                <w:sz w:val="24"/>
                <w:szCs w:val="24"/>
              </w:rPr>
            </w:pPr>
            <w:r w:rsidRPr="009819B1">
              <w:rPr>
                <w:rFonts w:ascii="Arial" w:hAnsi="Arial" w:cs="Arial"/>
                <w:color w:val="264A60"/>
                <w:sz w:val="24"/>
                <w:szCs w:val="24"/>
              </w:rPr>
              <w:t>Slightly valued</w:t>
            </w:r>
          </w:p>
        </w:tc>
        <w:tc>
          <w:tcPr>
            <w:tcW w:w="1091" w:type="dxa"/>
            <w:tcBorders>
              <w:top w:val="single" w:sz="8" w:space="0" w:color="AEAEAE"/>
              <w:left w:val="nil"/>
              <w:bottom w:val="single" w:sz="8" w:space="0" w:color="AEAEAE"/>
              <w:right w:val="single" w:sz="8" w:space="0" w:color="E0E0E0"/>
            </w:tcBorders>
            <w:shd w:val="clear" w:color="auto" w:fill="F9F9FB"/>
          </w:tcPr>
          <w:p w14:paraId="5EA4EDFB" w14:textId="77777777" w:rsidR="009819B1" w:rsidRPr="009819B1" w:rsidRDefault="009819B1" w:rsidP="009819B1">
            <w:pPr>
              <w:autoSpaceDE w:val="0"/>
              <w:autoSpaceDN w:val="0"/>
              <w:adjustRightInd w:val="0"/>
              <w:spacing w:after="0" w:line="320" w:lineRule="atLeast"/>
              <w:ind w:left="60" w:right="60"/>
              <w:jc w:val="right"/>
              <w:rPr>
                <w:rFonts w:ascii="Arial" w:hAnsi="Arial" w:cs="Arial"/>
                <w:color w:val="010205"/>
                <w:sz w:val="24"/>
                <w:szCs w:val="24"/>
              </w:rPr>
            </w:pPr>
            <w:r w:rsidRPr="009819B1">
              <w:rPr>
                <w:rFonts w:ascii="Arial" w:hAnsi="Arial" w:cs="Arial"/>
                <w:color w:val="010205"/>
                <w:sz w:val="24"/>
                <w:szCs w:val="24"/>
              </w:rPr>
              <w:t>17</w:t>
            </w:r>
          </w:p>
        </w:tc>
        <w:tc>
          <w:tcPr>
            <w:tcW w:w="1045" w:type="dxa"/>
            <w:tcBorders>
              <w:top w:val="single" w:sz="8" w:space="0" w:color="AEAEAE"/>
              <w:left w:val="single" w:sz="8" w:space="0" w:color="E0E0E0"/>
              <w:bottom w:val="single" w:sz="8" w:space="0" w:color="AEAEAE"/>
              <w:right w:val="nil"/>
            </w:tcBorders>
            <w:shd w:val="clear" w:color="auto" w:fill="F9F9FB"/>
          </w:tcPr>
          <w:p w14:paraId="784AB050" w14:textId="77777777" w:rsidR="009819B1" w:rsidRPr="009819B1" w:rsidRDefault="009819B1" w:rsidP="009819B1">
            <w:pPr>
              <w:autoSpaceDE w:val="0"/>
              <w:autoSpaceDN w:val="0"/>
              <w:adjustRightInd w:val="0"/>
              <w:spacing w:after="0" w:line="320" w:lineRule="atLeast"/>
              <w:ind w:left="60" w:right="60"/>
              <w:jc w:val="right"/>
              <w:rPr>
                <w:rFonts w:ascii="Arial" w:hAnsi="Arial" w:cs="Arial"/>
                <w:color w:val="010205"/>
                <w:sz w:val="24"/>
                <w:szCs w:val="24"/>
              </w:rPr>
            </w:pPr>
            <w:r w:rsidRPr="009819B1">
              <w:rPr>
                <w:rFonts w:ascii="Arial" w:hAnsi="Arial" w:cs="Arial"/>
                <w:color w:val="010205"/>
                <w:sz w:val="24"/>
                <w:szCs w:val="24"/>
              </w:rPr>
              <w:t>34.0%</w:t>
            </w:r>
          </w:p>
        </w:tc>
      </w:tr>
      <w:tr w:rsidR="009819B1" w:rsidRPr="009819B1" w14:paraId="4DB2A783" w14:textId="77777777" w:rsidTr="009819B1">
        <w:trPr>
          <w:cantSplit/>
        </w:trPr>
        <w:tc>
          <w:tcPr>
            <w:tcW w:w="1722" w:type="dxa"/>
            <w:tcBorders>
              <w:top w:val="single" w:sz="8" w:space="0" w:color="AEAEAE"/>
              <w:left w:val="nil"/>
              <w:bottom w:val="single" w:sz="8" w:space="0" w:color="AEAEAE"/>
              <w:right w:val="nil"/>
            </w:tcBorders>
            <w:shd w:val="clear" w:color="auto" w:fill="E0E0E0"/>
          </w:tcPr>
          <w:p w14:paraId="0FBA568A" w14:textId="77777777" w:rsidR="009819B1" w:rsidRPr="009819B1" w:rsidRDefault="009819B1" w:rsidP="009819B1">
            <w:pPr>
              <w:autoSpaceDE w:val="0"/>
              <w:autoSpaceDN w:val="0"/>
              <w:adjustRightInd w:val="0"/>
              <w:spacing w:after="0" w:line="320" w:lineRule="atLeast"/>
              <w:ind w:left="60" w:right="60"/>
              <w:rPr>
                <w:rFonts w:ascii="Arial" w:hAnsi="Arial" w:cs="Arial"/>
                <w:color w:val="264A60"/>
                <w:sz w:val="24"/>
                <w:szCs w:val="24"/>
              </w:rPr>
            </w:pPr>
            <w:r w:rsidRPr="009819B1">
              <w:rPr>
                <w:rFonts w:ascii="Arial" w:hAnsi="Arial" w:cs="Arial"/>
                <w:color w:val="264A60"/>
                <w:sz w:val="24"/>
                <w:szCs w:val="24"/>
              </w:rPr>
              <w:t>Moderately valued</w:t>
            </w:r>
          </w:p>
        </w:tc>
        <w:tc>
          <w:tcPr>
            <w:tcW w:w="1091" w:type="dxa"/>
            <w:tcBorders>
              <w:top w:val="single" w:sz="8" w:space="0" w:color="AEAEAE"/>
              <w:left w:val="nil"/>
              <w:bottom w:val="single" w:sz="8" w:space="0" w:color="AEAEAE"/>
              <w:right w:val="single" w:sz="8" w:space="0" w:color="E0E0E0"/>
            </w:tcBorders>
            <w:shd w:val="clear" w:color="auto" w:fill="F9F9FB"/>
          </w:tcPr>
          <w:p w14:paraId="7A96A2FA" w14:textId="77777777" w:rsidR="009819B1" w:rsidRPr="009819B1" w:rsidRDefault="009819B1" w:rsidP="009819B1">
            <w:pPr>
              <w:autoSpaceDE w:val="0"/>
              <w:autoSpaceDN w:val="0"/>
              <w:adjustRightInd w:val="0"/>
              <w:spacing w:after="0" w:line="320" w:lineRule="atLeast"/>
              <w:ind w:left="60" w:right="60"/>
              <w:jc w:val="right"/>
              <w:rPr>
                <w:rFonts w:ascii="Arial" w:hAnsi="Arial" w:cs="Arial"/>
                <w:color w:val="010205"/>
                <w:sz w:val="24"/>
                <w:szCs w:val="24"/>
              </w:rPr>
            </w:pPr>
            <w:r w:rsidRPr="009819B1">
              <w:rPr>
                <w:rFonts w:ascii="Arial" w:hAnsi="Arial" w:cs="Arial"/>
                <w:color w:val="010205"/>
                <w:sz w:val="24"/>
                <w:szCs w:val="24"/>
              </w:rPr>
              <w:t>17</w:t>
            </w:r>
          </w:p>
        </w:tc>
        <w:tc>
          <w:tcPr>
            <w:tcW w:w="1045" w:type="dxa"/>
            <w:tcBorders>
              <w:top w:val="single" w:sz="8" w:space="0" w:color="AEAEAE"/>
              <w:left w:val="single" w:sz="8" w:space="0" w:color="E0E0E0"/>
              <w:bottom w:val="single" w:sz="8" w:space="0" w:color="AEAEAE"/>
              <w:right w:val="nil"/>
            </w:tcBorders>
            <w:shd w:val="clear" w:color="auto" w:fill="F9F9FB"/>
          </w:tcPr>
          <w:p w14:paraId="7FF74F85" w14:textId="77777777" w:rsidR="009819B1" w:rsidRPr="009819B1" w:rsidRDefault="009819B1" w:rsidP="009819B1">
            <w:pPr>
              <w:autoSpaceDE w:val="0"/>
              <w:autoSpaceDN w:val="0"/>
              <w:adjustRightInd w:val="0"/>
              <w:spacing w:after="0" w:line="320" w:lineRule="atLeast"/>
              <w:ind w:left="60" w:right="60"/>
              <w:jc w:val="right"/>
              <w:rPr>
                <w:rFonts w:ascii="Arial" w:hAnsi="Arial" w:cs="Arial"/>
                <w:color w:val="010205"/>
                <w:sz w:val="24"/>
                <w:szCs w:val="24"/>
              </w:rPr>
            </w:pPr>
            <w:r w:rsidRPr="009819B1">
              <w:rPr>
                <w:rFonts w:ascii="Arial" w:hAnsi="Arial" w:cs="Arial"/>
                <w:color w:val="010205"/>
                <w:sz w:val="24"/>
                <w:szCs w:val="24"/>
              </w:rPr>
              <w:t>34.0%</w:t>
            </w:r>
          </w:p>
        </w:tc>
      </w:tr>
      <w:tr w:rsidR="009819B1" w:rsidRPr="009819B1" w14:paraId="6ED64D00" w14:textId="77777777" w:rsidTr="009819B1">
        <w:trPr>
          <w:cantSplit/>
        </w:trPr>
        <w:tc>
          <w:tcPr>
            <w:tcW w:w="1722" w:type="dxa"/>
            <w:tcBorders>
              <w:top w:val="single" w:sz="8" w:space="0" w:color="AEAEAE"/>
              <w:left w:val="nil"/>
              <w:bottom w:val="single" w:sz="8" w:space="0" w:color="152935"/>
              <w:right w:val="nil"/>
            </w:tcBorders>
            <w:shd w:val="clear" w:color="auto" w:fill="E0E0E0"/>
          </w:tcPr>
          <w:p w14:paraId="59D132B7" w14:textId="77777777" w:rsidR="009819B1" w:rsidRPr="009819B1" w:rsidRDefault="009819B1" w:rsidP="009819B1">
            <w:pPr>
              <w:autoSpaceDE w:val="0"/>
              <w:autoSpaceDN w:val="0"/>
              <w:adjustRightInd w:val="0"/>
              <w:spacing w:after="0" w:line="320" w:lineRule="atLeast"/>
              <w:ind w:left="60" w:right="60"/>
              <w:rPr>
                <w:rFonts w:ascii="Arial" w:hAnsi="Arial" w:cs="Arial"/>
                <w:color w:val="264A60"/>
                <w:sz w:val="24"/>
                <w:szCs w:val="24"/>
              </w:rPr>
            </w:pPr>
            <w:r w:rsidRPr="009819B1">
              <w:rPr>
                <w:rFonts w:ascii="Arial" w:hAnsi="Arial" w:cs="Arial"/>
                <w:color w:val="264A60"/>
                <w:sz w:val="24"/>
                <w:szCs w:val="24"/>
              </w:rPr>
              <w:t>Extremely valued</w:t>
            </w:r>
          </w:p>
        </w:tc>
        <w:tc>
          <w:tcPr>
            <w:tcW w:w="1091" w:type="dxa"/>
            <w:tcBorders>
              <w:top w:val="single" w:sz="8" w:space="0" w:color="AEAEAE"/>
              <w:left w:val="nil"/>
              <w:bottom w:val="single" w:sz="8" w:space="0" w:color="152935"/>
              <w:right w:val="single" w:sz="8" w:space="0" w:color="E0E0E0"/>
            </w:tcBorders>
            <w:shd w:val="clear" w:color="auto" w:fill="F9F9FB"/>
          </w:tcPr>
          <w:p w14:paraId="4993866C" w14:textId="77777777" w:rsidR="009819B1" w:rsidRPr="009819B1" w:rsidRDefault="009819B1" w:rsidP="009819B1">
            <w:pPr>
              <w:autoSpaceDE w:val="0"/>
              <w:autoSpaceDN w:val="0"/>
              <w:adjustRightInd w:val="0"/>
              <w:spacing w:after="0" w:line="320" w:lineRule="atLeast"/>
              <w:ind w:left="60" w:right="60"/>
              <w:jc w:val="right"/>
              <w:rPr>
                <w:rFonts w:ascii="Arial" w:hAnsi="Arial" w:cs="Arial"/>
                <w:color w:val="010205"/>
                <w:sz w:val="24"/>
                <w:szCs w:val="24"/>
              </w:rPr>
            </w:pPr>
            <w:r w:rsidRPr="009819B1">
              <w:rPr>
                <w:rFonts w:ascii="Arial" w:hAnsi="Arial" w:cs="Arial"/>
                <w:color w:val="010205"/>
                <w:sz w:val="24"/>
                <w:szCs w:val="24"/>
              </w:rPr>
              <w:t>12</w:t>
            </w:r>
          </w:p>
        </w:tc>
        <w:tc>
          <w:tcPr>
            <w:tcW w:w="1045" w:type="dxa"/>
            <w:tcBorders>
              <w:top w:val="single" w:sz="8" w:space="0" w:color="AEAEAE"/>
              <w:left w:val="single" w:sz="8" w:space="0" w:color="E0E0E0"/>
              <w:bottom w:val="single" w:sz="8" w:space="0" w:color="152935"/>
              <w:right w:val="nil"/>
            </w:tcBorders>
            <w:shd w:val="clear" w:color="auto" w:fill="F9F9FB"/>
          </w:tcPr>
          <w:p w14:paraId="3B98C54F" w14:textId="77777777" w:rsidR="009819B1" w:rsidRPr="009819B1" w:rsidRDefault="009819B1" w:rsidP="009819B1">
            <w:pPr>
              <w:autoSpaceDE w:val="0"/>
              <w:autoSpaceDN w:val="0"/>
              <w:adjustRightInd w:val="0"/>
              <w:spacing w:after="0" w:line="320" w:lineRule="atLeast"/>
              <w:ind w:left="60" w:right="60"/>
              <w:jc w:val="right"/>
              <w:rPr>
                <w:rFonts w:ascii="Arial" w:hAnsi="Arial" w:cs="Arial"/>
                <w:color w:val="010205"/>
                <w:sz w:val="24"/>
                <w:szCs w:val="24"/>
              </w:rPr>
            </w:pPr>
            <w:r w:rsidRPr="009819B1">
              <w:rPr>
                <w:rFonts w:ascii="Arial" w:hAnsi="Arial" w:cs="Arial"/>
                <w:color w:val="010205"/>
                <w:sz w:val="24"/>
                <w:szCs w:val="24"/>
              </w:rPr>
              <w:t>24.0%</w:t>
            </w:r>
          </w:p>
        </w:tc>
      </w:tr>
    </w:tbl>
    <w:p w14:paraId="21111B53" w14:textId="77777777" w:rsidR="009819B1" w:rsidRPr="009819B1" w:rsidRDefault="009819B1" w:rsidP="009819B1">
      <w:pPr>
        <w:autoSpaceDE w:val="0"/>
        <w:autoSpaceDN w:val="0"/>
        <w:adjustRightInd w:val="0"/>
        <w:spacing w:after="0" w:line="240" w:lineRule="auto"/>
        <w:rPr>
          <w:rFonts w:ascii="Times New Roman" w:hAnsi="Times New Roman" w:cs="Times New Roman"/>
          <w:sz w:val="24"/>
          <w:szCs w:val="24"/>
        </w:rPr>
      </w:pPr>
    </w:p>
    <w:p w14:paraId="27953A12" w14:textId="77777777" w:rsidR="009819B1" w:rsidRPr="009819B1" w:rsidRDefault="009819B1" w:rsidP="009819B1">
      <w:pPr>
        <w:autoSpaceDE w:val="0"/>
        <w:autoSpaceDN w:val="0"/>
        <w:adjustRightInd w:val="0"/>
        <w:spacing w:after="0" w:line="400" w:lineRule="atLeast"/>
        <w:rPr>
          <w:rFonts w:ascii="Times New Roman" w:hAnsi="Times New Roman" w:cs="Times New Roman"/>
          <w:sz w:val="24"/>
          <w:szCs w:val="24"/>
        </w:rPr>
      </w:pPr>
    </w:p>
    <w:p w14:paraId="11276E04" w14:textId="77777777" w:rsidR="009819B1" w:rsidRPr="009819B1" w:rsidRDefault="009819B1" w:rsidP="009819B1">
      <w:pPr>
        <w:autoSpaceDE w:val="0"/>
        <w:autoSpaceDN w:val="0"/>
        <w:adjustRightInd w:val="0"/>
        <w:spacing w:after="0" w:line="400" w:lineRule="atLeast"/>
        <w:ind w:left="2160" w:firstLine="720"/>
        <w:rPr>
          <w:rFonts w:ascii="Times New Roman" w:hAnsi="Times New Roman" w:cs="Times New Roman"/>
          <w:b/>
          <w:bCs/>
          <w:sz w:val="24"/>
          <w:szCs w:val="24"/>
        </w:rPr>
      </w:pPr>
    </w:p>
    <w:p w14:paraId="3D5C61D7" w14:textId="77777777" w:rsidR="00430DE6" w:rsidRDefault="00430DE6" w:rsidP="00732F2A">
      <w:pPr>
        <w:rPr>
          <w:rFonts w:ascii="Arial" w:hAnsi="Arial" w:cs="Arial"/>
          <w:b/>
          <w:bCs/>
        </w:rPr>
      </w:pPr>
    </w:p>
    <w:p w14:paraId="67FF90D4" w14:textId="77777777" w:rsidR="00430DE6" w:rsidRDefault="00430DE6" w:rsidP="00732F2A">
      <w:pPr>
        <w:rPr>
          <w:rFonts w:ascii="Arial" w:hAnsi="Arial" w:cs="Arial"/>
          <w:b/>
          <w:bCs/>
        </w:rPr>
      </w:pPr>
    </w:p>
    <w:p w14:paraId="64219BEE" w14:textId="77777777" w:rsidR="00430DE6" w:rsidRDefault="00430DE6" w:rsidP="00732F2A">
      <w:pPr>
        <w:rPr>
          <w:rFonts w:ascii="Arial" w:hAnsi="Arial" w:cs="Arial"/>
          <w:b/>
          <w:bCs/>
        </w:rPr>
      </w:pPr>
    </w:p>
    <w:p w14:paraId="42897DFD" w14:textId="77777777" w:rsidR="00430DE6" w:rsidRDefault="00430DE6" w:rsidP="00732F2A">
      <w:pPr>
        <w:rPr>
          <w:rFonts w:ascii="Arial" w:hAnsi="Arial" w:cs="Arial"/>
          <w:b/>
          <w:bCs/>
        </w:rPr>
      </w:pPr>
    </w:p>
    <w:p w14:paraId="0A7C2D93" w14:textId="77777777" w:rsidR="009819B1" w:rsidRDefault="009819B1" w:rsidP="00732F2A">
      <w:pPr>
        <w:rPr>
          <w:rFonts w:ascii="Arial" w:hAnsi="Arial" w:cs="Arial"/>
          <w:b/>
          <w:bCs/>
        </w:rPr>
      </w:pPr>
    </w:p>
    <w:p w14:paraId="1C4577B6" w14:textId="77777777" w:rsidR="009819B1" w:rsidRDefault="009819B1" w:rsidP="00732F2A">
      <w:pPr>
        <w:rPr>
          <w:rFonts w:ascii="Arial" w:hAnsi="Arial" w:cs="Arial"/>
          <w:b/>
          <w:bCs/>
        </w:rPr>
      </w:pPr>
    </w:p>
    <w:p w14:paraId="65AB42B7" w14:textId="3592268D" w:rsidR="009819B1" w:rsidRDefault="009819B1" w:rsidP="009819B1">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023BA35" wp14:editId="15A6A845">
            <wp:extent cx="5731510" cy="3369945"/>
            <wp:effectExtent l="0" t="0" r="2540" b="1905"/>
            <wp:docPr id="8605212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4D5B2BD1" w14:textId="76B5D0AF" w:rsidR="009819B1" w:rsidRPr="009819B1" w:rsidRDefault="009819B1" w:rsidP="005176BD">
      <w:pPr>
        <w:autoSpaceDE w:val="0"/>
        <w:autoSpaceDN w:val="0"/>
        <w:adjustRightInd w:val="0"/>
        <w:spacing w:after="0" w:line="240" w:lineRule="auto"/>
        <w:ind w:firstLine="720"/>
        <w:rPr>
          <w:rFonts w:ascii="Times New Roman" w:hAnsi="Times New Roman" w:cs="Times New Roman"/>
          <w:b/>
          <w:bCs/>
          <w:sz w:val="24"/>
          <w:szCs w:val="24"/>
        </w:rPr>
      </w:pPr>
      <w:r w:rsidRPr="009819B1">
        <w:rPr>
          <w:rFonts w:ascii="Times New Roman" w:hAnsi="Times New Roman" w:cs="Times New Roman"/>
          <w:b/>
          <w:bCs/>
          <w:sz w:val="24"/>
          <w:szCs w:val="24"/>
        </w:rPr>
        <w:t>Figure 5</w:t>
      </w:r>
      <w:r w:rsidR="005176BD">
        <w:rPr>
          <w:rFonts w:ascii="Times New Roman" w:hAnsi="Times New Roman" w:cs="Times New Roman"/>
          <w:b/>
          <w:bCs/>
          <w:sz w:val="24"/>
          <w:szCs w:val="24"/>
        </w:rPr>
        <w:t xml:space="preserve"> </w:t>
      </w:r>
      <w:r w:rsidR="005176BD" w:rsidRPr="00566F0A">
        <w:rPr>
          <w:rFonts w:ascii="Times New Roman" w:hAnsi="Times New Roman" w:cs="Times New Roman"/>
          <w:i/>
          <w:iCs/>
          <w:sz w:val="24"/>
          <w:szCs w:val="24"/>
        </w:rPr>
        <w:t>Pie chart showing how valued employees feel at work</w:t>
      </w:r>
    </w:p>
    <w:p w14:paraId="762B60E9" w14:textId="77777777" w:rsidR="009819B1" w:rsidRDefault="009819B1" w:rsidP="009819B1">
      <w:pPr>
        <w:autoSpaceDE w:val="0"/>
        <w:autoSpaceDN w:val="0"/>
        <w:adjustRightInd w:val="0"/>
        <w:spacing w:after="0" w:line="240" w:lineRule="auto"/>
        <w:rPr>
          <w:rFonts w:ascii="Times New Roman" w:hAnsi="Times New Roman" w:cs="Times New Roman"/>
          <w:sz w:val="24"/>
          <w:szCs w:val="24"/>
        </w:rPr>
      </w:pPr>
    </w:p>
    <w:p w14:paraId="7931C333" w14:textId="1B0C4A05" w:rsidR="009819B1" w:rsidRDefault="009819B1" w:rsidP="009819B1">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From the above figure, it shows that 24% of respondents feel extremely valued at work, whereas 34% feel moderately valued, 34% feel slightly valued and 8% feel that they are nor valued at all.</w:t>
      </w:r>
    </w:p>
    <w:p w14:paraId="261C3C95" w14:textId="77777777" w:rsidR="006D2B4C" w:rsidRDefault="006D2B4C" w:rsidP="009819B1">
      <w:pPr>
        <w:autoSpaceDE w:val="0"/>
        <w:autoSpaceDN w:val="0"/>
        <w:adjustRightInd w:val="0"/>
        <w:spacing w:after="0" w:line="400" w:lineRule="atLeast"/>
        <w:rPr>
          <w:rFonts w:ascii="Times New Roman" w:hAnsi="Times New Roman" w:cs="Times New Roman"/>
          <w:sz w:val="24"/>
          <w:szCs w:val="24"/>
        </w:rPr>
      </w:pPr>
    </w:p>
    <w:p w14:paraId="35EB0A1D" w14:textId="139744DE" w:rsidR="006D2B4C" w:rsidRDefault="006D2B4C" w:rsidP="006D2B4C">
      <w:pPr>
        <w:autoSpaceDE w:val="0"/>
        <w:autoSpaceDN w:val="0"/>
        <w:adjustRightInd w:val="0"/>
        <w:spacing w:after="0" w:line="400" w:lineRule="atLeast"/>
        <w:ind w:left="2160" w:firstLine="720"/>
        <w:rPr>
          <w:rFonts w:ascii="Times New Roman" w:hAnsi="Times New Roman" w:cs="Times New Roman"/>
          <w:b/>
          <w:bCs/>
          <w:sz w:val="24"/>
          <w:szCs w:val="24"/>
        </w:rPr>
      </w:pPr>
      <w:r w:rsidRPr="006D2B4C">
        <w:rPr>
          <w:rFonts w:ascii="Times New Roman" w:hAnsi="Times New Roman" w:cs="Times New Roman"/>
          <w:b/>
          <w:bCs/>
          <w:sz w:val="24"/>
          <w:szCs w:val="24"/>
        </w:rPr>
        <w:t>Table 6: Tale showing</w:t>
      </w:r>
    </w:p>
    <w:p w14:paraId="4BC9A58A" w14:textId="77777777" w:rsidR="006D2B4C" w:rsidRPr="006D2B4C" w:rsidRDefault="006D2B4C" w:rsidP="006D2B4C">
      <w:pPr>
        <w:autoSpaceDE w:val="0"/>
        <w:autoSpaceDN w:val="0"/>
        <w:adjustRightInd w:val="0"/>
        <w:spacing w:after="0" w:line="240" w:lineRule="auto"/>
        <w:rPr>
          <w:rFonts w:ascii="Times New Roman" w:hAnsi="Times New Roman" w:cs="Times New Roman"/>
          <w:sz w:val="24"/>
          <w:szCs w:val="24"/>
        </w:rPr>
      </w:pPr>
    </w:p>
    <w:tbl>
      <w:tblPr>
        <w:tblW w:w="4657" w:type="dxa"/>
        <w:tblInd w:w="2191" w:type="dxa"/>
        <w:tblLayout w:type="fixed"/>
        <w:tblCellMar>
          <w:left w:w="0" w:type="dxa"/>
          <w:right w:w="0" w:type="dxa"/>
        </w:tblCellMar>
        <w:tblLook w:val="0000" w:firstRow="0" w:lastRow="0" w:firstColumn="0" w:lastColumn="0" w:noHBand="0" w:noVBand="0"/>
      </w:tblPr>
      <w:tblGrid>
        <w:gridCol w:w="2521"/>
        <w:gridCol w:w="1091"/>
        <w:gridCol w:w="1045"/>
      </w:tblGrid>
      <w:tr w:rsidR="006D2B4C" w:rsidRPr="006D2B4C" w14:paraId="6A546839" w14:textId="77777777" w:rsidTr="006D2B4C">
        <w:trPr>
          <w:cantSplit/>
        </w:trPr>
        <w:tc>
          <w:tcPr>
            <w:tcW w:w="4657" w:type="dxa"/>
            <w:gridSpan w:val="3"/>
            <w:tcBorders>
              <w:top w:val="nil"/>
              <w:left w:val="nil"/>
              <w:bottom w:val="nil"/>
              <w:right w:val="nil"/>
            </w:tcBorders>
            <w:shd w:val="clear" w:color="auto" w:fill="FFFFFF"/>
            <w:vAlign w:val="center"/>
          </w:tcPr>
          <w:p w14:paraId="11E070CF" w14:textId="77777777" w:rsidR="006D2B4C" w:rsidRPr="006D2B4C" w:rsidRDefault="006D2B4C" w:rsidP="006D2B4C">
            <w:pPr>
              <w:autoSpaceDE w:val="0"/>
              <w:autoSpaceDN w:val="0"/>
              <w:adjustRightInd w:val="0"/>
              <w:spacing w:after="0" w:line="320" w:lineRule="atLeast"/>
              <w:ind w:left="60" w:right="60"/>
              <w:jc w:val="center"/>
              <w:rPr>
                <w:rFonts w:ascii="Arial" w:hAnsi="Arial" w:cs="Arial"/>
                <w:color w:val="010205"/>
                <w:sz w:val="28"/>
                <w:szCs w:val="28"/>
              </w:rPr>
            </w:pPr>
            <w:r w:rsidRPr="006D2B4C">
              <w:rPr>
                <w:rFonts w:ascii="Arial" w:hAnsi="Arial" w:cs="Arial"/>
                <w:b/>
                <w:bCs/>
                <w:color w:val="010205"/>
                <w:sz w:val="28"/>
                <w:szCs w:val="28"/>
              </w:rPr>
              <w:t>What are some of the factors that contribute to your job satisfaction? Choose two answers</w:t>
            </w:r>
          </w:p>
        </w:tc>
      </w:tr>
      <w:tr w:rsidR="006D2B4C" w:rsidRPr="006D2B4C" w14:paraId="61B652B8" w14:textId="77777777" w:rsidTr="006D2B4C">
        <w:trPr>
          <w:cantSplit/>
        </w:trPr>
        <w:tc>
          <w:tcPr>
            <w:tcW w:w="2521" w:type="dxa"/>
            <w:tcBorders>
              <w:top w:val="nil"/>
              <w:left w:val="nil"/>
              <w:bottom w:val="single" w:sz="8" w:space="0" w:color="152935"/>
              <w:right w:val="nil"/>
            </w:tcBorders>
            <w:shd w:val="clear" w:color="auto" w:fill="FFFFFF"/>
            <w:vAlign w:val="bottom"/>
          </w:tcPr>
          <w:p w14:paraId="432F474C" w14:textId="77777777" w:rsidR="006D2B4C" w:rsidRPr="006D2B4C" w:rsidRDefault="006D2B4C" w:rsidP="006D2B4C">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07CEFA5E" w14:textId="77777777" w:rsidR="006D2B4C" w:rsidRPr="006D2B4C" w:rsidRDefault="006D2B4C" w:rsidP="006D2B4C">
            <w:pPr>
              <w:autoSpaceDE w:val="0"/>
              <w:autoSpaceDN w:val="0"/>
              <w:adjustRightInd w:val="0"/>
              <w:spacing w:after="0" w:line="320" w:lineRule="atLeast"/>
              <w:ind w:left="60" w:right="60"/>
              <w:jc w:val="center"/>
              <w:rPr>
                <w:rFonts w:ascii="Arial" w:hAnsi="Arial" w:cs="Arial"/>
                <w:color w:val="264A60"/>
                <w:sz w:val="24"/>
                <w:szCs w:val="24"/>
              </w:rPr>
            </w:pPr>
            <w:r w:rsidRPr="006D2B4C">
              <w:rPr>
                <w:rFonts w:ascii="Arial" w:hAnsi="Arial" w:cs="Arial"/>
                <w:color w:val="264A60"/>
                <w:sz w:val="24"/>
                <w:szCs w:val="24"/>
              </w:rPr>
              <w:t>N</w:t>
            </w:r>
          </w:p>
        </w:tc>
        <w:tc>
          <w:tcPr>
            <w:tcW w:w="1045" w:type="dxa"/>
            <w:tcBorders>
              <w:top w:val="nil"/>
              <w:left w:val="single" w:sz="8" w:space="0" w:color="E0E0E0"/>
              <w:bottom w:val="single" w:sz="8" w:space="0" w:color="152935"/>
              <w:right w:val="nil"/>
            </w:tcBorders>
            <w:shd w:val="clear" w:color="auto" w:fill="FFFFFF"/>
            <w:vAlign w:val="bottom"/>
          </w:tcPr>
          <w:p w14:paraId="2A678DC4" w14:textId="77777777" w:rsidR="006D2B4C" w:rsidRPr="006D2B4C" w:rsidRDefault="006D2B4C" w:rsidP="006D2B4C">
            <w:pPr>
              <w:autoSpaceDE w:val="0"/>
              <w:autoSpaceDN w:val="0"/>
              <w:adjustRightInd w:val="0"/>
              <w:spacing w:after="0" w:line="320" w:lineRule="atLeast"/>
              <w:ind w:left="60" w:right="60"/>
              <w:jc w:val="center"/>
              <w:rPr>
                <w:rFonts w:ascii="Arial" w:hAnsi="Arial" w:cs="Arial"/>
                <w:color w:val="264A60"/>
                <w:sz w:val="24"/>
                <w:szCs w:val="24"/>
              </w:rPr>
            </w:pPr>
            <w:r w:rsidRPr="006D2B4C">
              <w:rPr>
                <w:rFonts w:ascii="Arial" w:hAnsi="Arial" w:cs="Arial"/>
                <w:color w:val="264A60"/>
                <w:sz w:val="24"/>
                <w:szCs w:val="24"/>
              </w:rPr>
              <w:t>%</w:t>
            </w:r>
          </w:p>
        </w:tc>
      </w:tr>
      <w:tr w:rsidR="006D2B4C" w:rsidRPr="006D2B4C" w14:paraId="4A6A2E96" w14:textId="77777777" w:rsidTr="006D2B4C">
        <w:trPr>
          <w:cantSplit/>
        </w:trPr>
        <w:tc>
          <w:tcPr>
            <w:tcW w:w="2521" w:type="dxa"/>
            <w:tcBorders>
              <w:top w:val="single" w:sz="8" w:space="0" w:color="152935"/>
              <w:left w:val="nil"/>
              <w:bottom w:val="single" w:sz="8" w:space="0" w:color="AEAEAE"/>
              <w:right w:val="nil"/>
            </w:tcBorders>
            <w:shd w:val="clear" w:color="auto" w:fill="E0E0E0"/>
          </w:tcPr>
          <w:p w14:paraId="2A9057BA" w14:textId="77777777" w:rsidR="006D2B4C" w:rsidRPr="006D2B4C" w:rsidRDefault="006D2B4C" w:rsidP="006D2B4C">
            <w:pPr>
              <w:autoSpaceDE w:val="0"/>
              <w:autoSpaceDN w:val="0"/>
              <w:adjustRightInd w:val="0"/>
              <w:spacing w:after="0" w:line="320" w:lineRule="atLeast"/>
              <w:ind w:left="60" w:right="60"/>
              <w:rPr>
                <w:rFonts w:ascii="Arial" w:hAnsi="Arial" w:cs="Arial"/>
                <w:color w:val="264A60"/>
                <w:sz w:val="24"/>
                <w:szCs w:val="24"/>
              </w:rPr>
            </w:pPr>
            <w:r w:rsidRPr="006D2B4C">
              <w:rPr>
                <w:rFonts w:ascii="Arial" w:hAnsi="Arial" w:cs="Arial"/>
                <w:color w:val="264A60"/>
                <w:sz w:val="24"/>
                <w:szCs w:val="24"/>
              </w:rPr>
              <w:t>Job security / Organisational values</w:t>
            </w:r>
          </w:p>
        </w:tc>
        <w:tc>
          <w:tcPr>
            <w:tcW w:w="1091" w:type="dxa"/>
            <w:tcBorders>
              <w:top w:val="single" w:sz="8" w:space="0" w:color="152935"/>
              <w:left w:val="nil"/>
              <w:bottom w:val="single" w:sz="8" w:space="0" w:color="AEAEAE"/>
              <w:right w:val="single" w:sz="8" w:space="0" w:color="E0E0E0"/>
            </w:tcBorders>
            <w:shd w:val="clear" w:color="auto" w:fill="F9F9FB"/>
          </w:tcPr>
          <w:p w14:paraId="7E825036" w14:textId="77777777" w:rsidR="006D2B4C" w:rsidRPr="006D2B4C" w:rsidRDefault="006D2B4C" w:rsidP="006D2B4C">
            <w:pPr>
              <w:autoSpaceDE w:val="0"/>
              <w:autoSpaceDN w:val="0"/>
              <w:adjustRightInd w:val="0"/>
              <w:spacing w:after="0" w:line="320" w:lineRule="atLeast"/>
              <w:ind w:left="60" w:right="60"/>
              <w:jc w:val="right"/>
              <w:rPr>
                <w:rFonts w:ascii="Arial" w:hAnsi="Arial" w:cs="Arial"/>
                <w:color w:val="010205"/>
                <w:sz w:val="24"/>
                <w:szCs w:val="24"/>
              </w:rPr>
            </w:pPr>
            <w:r w:rsidRPr="006D2B4C">
              <w:rPr>
                <w:rFonts w:ascii="Arial" w:hAnsi="Arial" w:cs="Arial"/>
                <w:color w:val="010205"/>
                <w:sz w:val="24"/>
                <w:szCs w:val="24"/>
              </w:rPr>
              <w:t>6</w:t>
            </w:r>
          </w:p>
        </w:tc>
        <w:tc>
          <w:tcPr>
            <w:tcW w:w="1045" w:type="dxa"/>
            <w:tcBorders>
              <w:top w:val="single" w:sz="8" w:space="0" w:color="152935"/>
              <w:left w:val="single" w:sz="8" w:space="0" w:color="E0E0E0"/>
              <w:bottom w:val="single" w:sz="8" w:space="0" w:color="AEAEAE"/>
              <w:right w:val="nil"/>
            </w:tcBorders>
            <w:shd w:val="clear" w:color="auto" w:fill="F9F9FB"/>
          </w:tcPr>
          <w:p w14:paraId="684C190E" w14:textId="77777777" w:rsidR="006D2B4C" w:rsidRPr="006D2B4C" w:rsidRDefault="006D2B4C" w:rsidP="006D2B4C">
            <w:pPr>
              <w:autoSpaceDE w:val="0"/>
              <w:autoSpaceDN w:val="0"/>
              <w:adjustRightInd w:val="0"/>
              <w:spacing w:after="0" w:line="320" w:lineRule="atLeast"/>
              <w:ind w:left="60" w:right="60"/>
              <w:jc w:val="right"/>
              <w:rPr>
                <w:rFonts w:ascii="Arial" w:hAnsi="Arial" w:cs="Arial"/>
                <w:color w:val="010205"/>
                <w:sz w:val="24"/>
                <w:szCs w:val="24"/>
              </w:rPr>
            </w:pPr>
            <w:r w:rsidRPr="006D2B4C">
              <w:rPr>
                <w:rFonts w:ascii="Arial" w:hAnsi="Arial" w:cs="Arial"/>
                <w:color w:val="010205"/>
                <w:sz w:val="24"/>
                <w:szCs w:val="24"/>
              </w:rPr>
              <w:t>12.0%</w:t>
            </w:r>
          </w:p>
        </w:tc>
      </w:tr>
      <w:tr w:rsidR="006D2B4C" w:rsidRPr="006D2B4C" w14:paraId="12673C97" w14:textId="77777777" w:rsidTr="006D2B4C">
        <w:trPr>
          <w:cantSplit/>
        </w:trPr>
        <w:tc>
          <w:tcPr>
            <w:tcW w:w="2521" w:type="dxa"/>
            <w:tcBorders>
              <w:top w:val="single" w:sz="8" w:space="0" w:color="AEAEAE"/>
              <w:left w:val="nil"/>
              <w:bottom w:val="single" w:sz="8" w:space="0" w:color="AEAEAE"/>
              <w:right w:val="nil"/>
            </w:tcBorders>
            <w:shd w:val="clear" w:color="auto" w:fill="E0E0E0"/>
          </w:tcPr>
          <w:p w14:paraId="668A1E09" w14:textId="77777777" w:rsidR="006D2B4C" w:rsidRPr="006D2B4C" w:rsidRDefault="006D2B4C" w:rsidP="006D2B4C">
            <w:pPr>
              <w:autoSpaceDE w:val="0"/>
              <w:autoSpaceDN w:val="0"/>
              <w:adjustRightInd w:val="0"/>
              <w:spacing w:after="0" w:line="320" w:lineRule="atLeast"/>
              <w:ind w:left="60" w:right="60"/>
              <w:rPr>
                <w:rFonts w:ascii="Arial" w:hAnsi="Arial" w:cs="Arial"/>
                <w:color w:val="264A60"/>
                <w:sz w:val="24"/>
                <w:szCs w:val="24"/>
              </w:rPr>
            </w:pPr>
            <w:r w:rsidRPr="006D2B4C">
              <w:rPr>
                <w:rFonts w:ascii="Arial" w:hAnsi="Arial" w:cs="Arial"/>
                <w:color w:val="264A60"/>
                <w:sz w:val="24"/>
                <w:szCs w:val="24"/>
              </w:rPr>
              <w:t>Opportunities for advancement / Autonomy and control</w:t>
            </w:r>
          </w:p>
        </w:tc>
        <w:tc>
          <w:tcPr>
            <w:tcW w:w="1091" w:type="dxa"/>
            <w:tcBorders>
              <w:top w:val="single" w:sz="8" w:space="0" w:color="AEAEAE"/>
              <w:left w:val="nil"/>
              <w:bottom w:val="single" w:sz="8" w:space="0" w:color="AEAEAE"/>
              <w:right w:val="single" w:sz="8" w:space="0" w:color="E0E0E0"/>
            </w:tcBorders>
            <w:shd w:val="clear" w:color="auto" w:fill="F9F9FB"/>
          </w:tcPr>
          <w:p w14:paraId="5BAF2E89" w14:textId="77777777" w:rsidR="006D2B4C" w:rsidRPr="006D2B4C" w:rsidRDefault="006D2B4C" w:rsidP="006D2B4C">
            <w:pPr>
              <w:autoSpaceDE w:val="0"/>
              <w:autoSpaceDN w:val="0"/>
              <w:adjustRightInd w:val="0"/>
              <w:spacing w:after="0" w:line="320" w:lineRule="atLeast"/>
              <w:ind w:left="60" w:right="60"/>
              <w:jc w:val="right"/>
              <w:rPr>
                <w:rFonts w:ascii="Arial" w:hAnsi="Arial" w:cs="Arial"/>
                <w:color w:val="010205"/>
                <w:sz w:val="24"/>
                <w:szCs w:val="24"/>
              </w:rPr>
            </w:pPr>
            <w:r w:rsidRPr="006D2B4C">
              <w:rPr>
                <w:rFonts w:ascii="Arial" w:hAnsi="Arial" w:cs="Arial"/>
                <w:color w:val="010205"/>
                <w:sz w:val="24"/>
                <w:szCs w:val="24"/>
              </w:rPr>
              <w:t>7</w:t>
            </w:r>
          </w:p>
        </w:tc>
        <w:tc>
          <w:tcPr>
            <w:tcW w:w="1045" w:type="dxa"/>
            <w:tcBorders>
              <w:top w:val="single" w:sz="8" w:space="0" w:color="AEAEAE"/>
              <w:left w:val="single" w:sz="8" w:space="0" w:color="E0E0E0"/>
              <w:bottom w:val="single" w:sz="8" w:space="0" w:color="AEAEAE"/>
              <w:right w:val="nil"/>
            </w:tcBorders>
            <w:shd w:val="clear" w:color="auto" w:fill="F9F9FB"/>
          </w:tcPr>
          <w:p w14:paraId="6A9933DB" w14:textId="77777777" w:rsidR="006D2B4C" w:rsidRPr="006D2B4C" w:rsidRDefault="006D2B4C" w:rsidP="006D2B4C">
            <w:pPr>
              <w:autoSpaceDE w:val="0"/>
              <w:autoSpaceDN w:val="0"/>
              <w:adjustRightInd w:val="0"/>
              <w:spacing w:after="0" w:line="320" w:lineRule="atLeast"/>
              <w:ind w:left="60" w:right="60"/>
              <w:jc w:val="right"/>
              <w:rPr>
                <w:rFonts w:ascii="Arial" w:hAnsi="Arial" w:cs="Arial"/>
                <w:color w:val="010205"/>
                <w:sz w:val="24"/>
                <w:szCs w:val="24"/>
              </w:rPr>
            </w:pPr>
            <w:r w:rsidRPr="006D2B4C">
              <w:rPr>
                <w:rFonts w:ascii="Arial" w:hAnsi="Arial" w:cs="Arial"/>
                <w:color w:val="010205"/>
                <w:sz w:val="24"/>
                <w:szCs w:val="24"/>
              </w:rPr>
              <w:t>14.0%</w:t>
            </w:r>
          </w:p>
        </w:tc>
      </w:tr>
      <w:tr w:rsidR="006D2B4C" w:rsidRPr="006D2B4C" w14:paraId="410DE828" w14:textId="77777777" w:rsidTr="006D2B4C">
        <w:trPr>
          <w:cantSplit/>
        </w:trPr>
        <w:tc>
          <w:tcPr>
            <w:tcW w:w="2521" w:type="dxa"/>
            <w:tcBorders>
              <w:top w:val="single" w:sz="8" w:space="0" w:color="AEAEAE"/>
              <w:left w:val="nil"/>
              <w:bottom w:val="single" w:sz="8" w:space="0" w:color="AEAEAE"/>
              <w:right w:val="nil"/>
            </w:tcBorders>
            <w:shd w:val="clear" w:color="auto" w:fill="E0E0E0"/>
          </w:tcPr>
          <w:p w14:paraId="1D8C3324" w14:textId="77777777" w:rsidR="006D2B4C" w:rsidRPr="006D2B4C" w:rsidRDefault="006D2B4C" w:rsidP="006D2B4C">
            <w:pPr>
              <w:autoSpaceDE w:val="0"/>
              <w:autoSpaceDN w:val="0"/>
              <w:adjustRightInd w:val="0"/>
              <w:spacing w:after="0" w:line="320" w:lineRule="atLeast"/>
              <w:ind w:left="60" w:right="60"/>
              <w:rPr>
                <w:rFonts w:ascii="Arial" w:hAnsi="Arial" w:cs="Arial"/>
                <w:color w:val="264A60"/>
                <w:sz w:val="24"/>
                <w:szCs w:val="24"/>
              </w:rPr>
            </w:pPr>
            <w:r w:rsidRPr="006D2B4C">
              <w:rPr>
                <w:rFonts w:ascii="Arial" w:hAnsi="Arial" w:cs="Arial"/>
                <w:color w:val="264A60"/>
                <w:sz w:val="24"/>
                <w:szCs w:val="24"/>
              </w:rPr>
              <w:t>Opportunities for advancement / Job security</w:t>
            </w:r>
          </w:p>
        </w:tc>
        <w:tc>
          <w:tcPr>
            <w:tcW w:w="1091" w:type="dxa"/>
            <w:tcBorders>
              <w:top w:val="single" w:sz="8" w:space="0" w:color="AEAEAE"/>
              <w:left w:val="nil"/>
              <w:bottom w:val="single" w:sz="8" w:space="0" w:color="AEAEAE"/>
              <w:right w:val="single" w:sz="8" w:space="0" w:color="E0E0E0"/>
            </w:tcBorders>
            <w:shd w:val="clear" w:color="auto" w:fill="F9F9FB"/>
          </w:tcPr>
          <w:p w14:paraId="2692AE18" w14:textId="77777777" w:rsidR="006D2B4C" w:rsidRPr="006D2B4C" w:rsidRDefault="006D2B4C" w:rsidP="006D2B4C">
            <w:pPr>
              <w:autoSpaceDE w:val="0"/>
              <w:autoSpaceDN w:val="0"/>
              <w:adjustRightInd w:val="0"/>
              <w:spacing w:after="0" w:line="320" w:lineRule="atLeast"/>
              <w:ind w:left="60" w:right="60"/>
              <w:jc w:val="right"/>
              <w:rPr>
                <w:rFonts w:ascii="Arial" w:hAnsi="Arial" w:cs="Arial"/>
                <w:color w:val="010205"/>
                <w:sz w:val="24"/>
                <w:szCs w:val="24"/>
              </w:rPr>
            </w:pPr>
            <w:r w:rsidRPr="006D2B4C">
              <w:rPr>
                <w:rFonts w:ascii="Arial" w:hAnsi="Arial" w:cs="Arial"/>
                <w:color w:val="010205"/>
                <w:sz w:val="24"/>
                <w:szCs w:val="24"/>
              </w:rPr>
              <w:t>7</w:t>
            </w:r>
          </w:p>
        </w:tc>
        <w:tc>
          <w:tcPr>
            <w:tcW w:w="1045" w:type="dxa"/>
            <w:tcBorders>
              <w:top w:val="single" w:sz="8" w:space="0" w:color="AEAEAE"/>
              <w:left w:val="single" w:sz="8" w:space="0" w:color="E0E0E0"/>
              <w:bottom w:val="single" w:sz="8" w:space="0" w:color="AEAEAE"/>
              <w:right w:val="nil"/>
            </w:tcBorders>
            <w:shd w:val="clear" w:color="auto" w:fill="F9F9FB"/>
          </w:tcPr>
          <w:p w14:paraId="642D832B" w14:textId="77777777" w:rsidR="006D2B4C" w:rsidRPr="006D2B4C" w:rsidRDefault="006D2B4C" w:rsidP="006D2B4C">
            <w:pPr>
              <w:autoSpaceDE w:val="0"/>
              <w:autoSpaceDN w:val="0"/>
              <w:adjustRightInd w:val="0"/>
              <w:spacing w:after="0" w:line="320" w:lineRule="atLeast"/>
              <w:ind w:left="60" w:right="60"/>
              <w:jc w:val="right"/>
              <w:rPr>
                <w:rFonts w:ascii="Arial" w:hAnsi="Arial" w:cs="Arial"/>
                <w:color w:val="010205"/>
                <w:sz w:val="24"/>
                <w:szCs w:val="24"/>
              </w:rPr>
            </w:pPr>
            <w:r w:rsidRPr="006D2B4C">
              <w:rPr>
                <w:rFonts w:ascii="Arial" w:hAnsi="Arial" w:cs="Arial"/>
                <w:color w:val="010205"/>
                <w:sz w:val="24"/>
                <w:szCs w:val="24"/>
              </w:rPr>
              <w:t>14.0%</w:t>
            </w:r>
          </w:p>
        </w:tc>
      </w:tr>
      <w:tr w:rsidR="006D2B4C" w:rsidRPr="006D2B4C" w14:paraId="64479B13" w14:textId="77777777" w:rsidTr="006D2B4C">
        <w:trPr>
          <w:cantSplit/>
        </w:trPr>
        <w:tc>
          <w:tcPr>
            <w:tcW w:w="2521" w:type="dxa"/>
            <w:tcBorders>
              <w:top w:val="single" w:sz="8" w:space="0" w:color="AEAEAE"/>
              <w:left w:val="nil"/>
              <w:bottom w:val="single" w:sz="8" w:space="0" w:color="AEAEAE"/>
              <w:right w:val="nil"/>
            </w:tcBorders>
            <w:shd w:val="clear" w:color="auto" w:fill="E0E0E0"/>
          </w:tcPr>
          <w:p w14:paraId="4D9010B6" w14:textId="77777777" w:rsidR="006D2B4C" w:rsidRPr="006D2B4C" w:rsidRDefault="006D2B4C" w:rsidP="006D2B4C">
            <w:pPr>
              <w:autoSpaceDE w:val="0"/>
              <w:autoSpaceDN w:val="0"/>
              <w:adjustRightInd w:val="0"/>
              <w:spacing w:after="0" w:line="320" w:lineRule="atLeast"/>
              <w:ind w:left="60" w:right="60"/>
              <w:rPr>
                <w:rFonts w:ascii="Arial" w:hAnsi="Arial" w:cs="Arial"/>
                <w:color w:val="264A60"/>
                <w:sz w:val="24"/>
                <w:szCs w:val="24"/>
              </w:rPr>
            </w:pPr>
            <w:r w:rsidRPr="006D2B4C">
              <w:rPr>
                <w:rFonts w:ascii="Arial" w:hAnsi="Arial" w:cs="Arial"/>
                <w:color w:val="264A60"/>
                <w:sz w:val="24"/>
                <w:szCs w:val="24"/>
              </w:rPr>
              <w:t>Opportunities for advancement / Organisational values</w:t>
            </w:r>
          </w:p>
        </w:tc>
        <w:tc>
          <w:tcPr>
            <w:tcW w:w="1091" w:type="dxa"/>
            <w:tcBorders>
              <w:top w:val="single" w:sz="8" w:space="0" w:color="AEAEAE"/>
              <w:left w:val="nil"/>
              <w:bottom w:val="single" w:sz="8" w:space="0" w:color="AEAEAE"/>
              <w:right w:val="single" w:sz="8" w:space="0" w:color="E0E0E0"/>
            </w:tcBorders>
            <w:shd w:val="clear" w:color="auto" w:fill="F9F9FB"/>
          </w:tcPr>
          <w:p w14:paraId="2ADDE937" w14:textId="77777777" w:rsidR="006D2B4C" w:rsidRPr="006D2B4C" w:rsidRDefault="006D2B4C" w:rsidP="006D2B4C">
            <w:pPr>
              <w:autoSpaceDE w:val="0"/>
              <w:autoSpaceDN w:val="0"/>
              <w:adjustRightInd w:val="0"/>
              <w:spacing w:after="0" w:line="320" w:lineRule="atLeast"/>
              <w:ind w:left="60" w:right="60"/>
              <w:jc w:val="right"/>
              <w:rPr>
                <w:rFonts w:ascii="Arial" w:hAnsi="Arial" w:cs="Arial"/>
                <w:color w:val="010205"/>
                <w:sz w:val="24"/>
                <w:szCs w:val="24"/>
              </w:rPr>
            </w:pPr>
            <w:r w:rsidRPr="006D2B4C">
              <w:rPr>
                <w:rFonts w:ascii="Arial" w:hAnsi="Arial" w:cs="Arial"/>
                <w:color w:val="010205"/>
                <w:sz w:val="24"/>
                <w:szCs w:val="24"/>
              </w:rPr>
              <w:t>2</w:t>
            </w:r>
          </w:p>
        </w:tc>
        <w:tc>
          <w:tcPr>
            <w:tcW w:w="1045" w:type="dxa"/>
            <w:tcBorders>
              <w:top w:val="single" w:sz="8" w:space="0" w:color="AEAEAE"/>
              <w:left w:val="single" w:sz="8" w:space="0" w:color="E0E0E0"/>
              <w:bottom w:val="single" w:sz="8" w:space="0" w:color="AEAEAE"/>
              <w:right w:val="nil"/>
            </w:tcBorders>
            <w:shd w:val="clear" w:color="auto" w:fill="F9F9FB"/>
          </w:tcPr>
          <w:p w14:paraId="1E48A751" w14:textId="77777777" w:rsidR="006D2B4C" w:rsidRPr="006D2B4C" w:rsidRDefault="006D2B4C" w:rsidP="006D2B4C">
            <w:pPr>
              <w:autoSpaceDE w:val="0"/>
              <w:autoSpaceDN w:val="0"/>
              <w:adjustRightInd w:val="0"/>
              <w:spacing w:after="0" w:line="320" w:lineRule="atLeast"/>
              <w:ind w:left="60" w:right="60"/>
              <w:jc w:val="right"/>
              <w:rPr>
                <w:rFonts w:ascii="Arial" w:hAnsi="Arial" w:cs="Arial"/>
                <w:color w:val="010205"/>
                <w:sz w:val="24"/>
                <w:szCs w:val="24"/>
              </w:rPr>
            </w:pPr>
            <w:r w:rsidRPr="006D2B4C">
              <w:rPr>
                <w:rFonts w:ascii="Arial" w:hAnsi="Arial" w:cs="Arial"/>
                <w:color w:val="010205"/>
                <w:sz w:val="24"/>
                <w:szCs w:val="24"/>
              </w:rPr>
              <w:t>4.0%</w:t>
            </w:r>
          </w:p>
        </w:tc>
      </w:tr>
      <w:tr w:rsidR="006D2B4C" w:rsidRPr="006D2B4C" w14:paraId="4F73F945" w14:textId="77777777" w:rsidTr="006D2B4C">
        <w:trPr>
          <w:cantSplit/>
        </w:trPr>
        <w:tc>
          <w:tcPr>
            <w:tcW w:w="2521" w:type="dxa"/>
            <w:tcBorders>
              <w:top w:val="single" w:sz="8" w:space="0" w:color="AEAEAE"/>
              <w:left w:val="nil"/>
              <w:bottom w:val="single" w:sz="8" w:space="0" w:color="AEAEAE"/>
              <w:right w:val="nil"/>
            </w:tcBorders>
            <w:shd w:val="clear" w:color="auto" w:fill="E0E0E0"/>
          </w:tcPr>
          <w:p w14:paraId="2A152123" w14:textId="77777777" w:rsidR="006D2B4C" w:rsidRPr="006D2B4C" w:rsidRDefault="006D2B4C" w:rsidP="006D2B4C">
            <w:pPr>
              <w:autoSpaceDE w:val="0"/>
              <w:autoSpaceDN w:val="0"/>
              <w:adjustRightInd w:val="0"/>
              <w:spacing w:after="0" w:line="320" w:lineRule="atLeast"/>
              <w:ind w:left="60" w:right="60"/>
              <w:rPr>
                <w:rFonts w:ascii="Arial" w:hAnsi="Arial" w:cs="Arial"/>
                <w:color w:val="264A60"/>
                <w:sz w:val="24"/>
                <w:szCs w:val="24"/>
              </w:rPr>
            </w:pPr>
            <w:r w:rsidRPr="006D2B4C">
              <w:rPr>
                <w:rFonts w:ascii="Arial" w:hAnsi="Arial" w:cs="Arial"/>
                <w:color w:val="264A60"/>
                <w:sz w:val="24"/>
                <w:szCs w:val="24"/>
              </w:rPr>
              <w:lastRenderedPageBreak/>
              <w:t>Salary and benefits / Autonomy and control</w:t>
            </w:r>
          </w:p>
        </w:tc>
        <w:tc>
          <w:tcPr>
            <w:tcW w:w="1091" w:type="dxa"/>
            <w:tcBorders>
              <w:top w:val="single" w:sz="8" w:space="0" w:color="AEAEAE"/>
              <w:left w:val="nil"/>
              <w:bottom w:val="single" w:sz="8" w:space="0" w:color="AEAEAE"/>
              <w:right w:val="single" w:sz="8" w:space="0" w:color="E0E0E0"/>
            </w:tcBorders>
            <w:shd w:val="clear" w:color="auto" w:fill="F9F9FB"/>
          </w:tcPr>
          <w:p w14:paraId="07A51183" w14:textId="77777777" w:rsidR="006D2B4C" w:rsidRPr="006D2B4C" w:rsidRDefault="006D2B4C" w:rsidP="006D2B4C">
            <w:pPr>
              <w:autoSpaceDE w:val="0"/>
              <w:autoSpaceDN w:val="0"/>
              <w:adjustRightInd w:val="0"/>
              <w:spacing w:after="0" w:line="320" w:lineRule="atLeast"/>
              <w:ind w:left="60" w:right="60"/>
              <w:jc w:val="right"/>
              <w:rPr>
                <w:rFonts w:ascii="Arial" w:hAnsi="Arial" w:cs="Arial"/>
                <w:color w:val="010205"/>
                <w:sz w:val="24"/>
                <w:szCs w:val="24"/>
              </w:rPr>
            </w:pPr>
            <w:r w:rsidRPr="006D2B4C">
              <w:rPr>
                <w:rFonts w:ascii="Arial" w:hAnsi="Arial" w:cs="Arial"/>
                <w:color w:val="010205"/>
                <w:sz w:val="24"/>
                <w:szCs w:val="24"/>
              </w:rPr>
              <w:t>5</w:t>
            </w:r>
          </w:p>
        </w:tc>
        <w:tc>
          <w:tcPr>
            <w:tcW w:w="1045" w:type="dxa"/>
            <w:tcBorders>
              <w:top w:val="single" w:sz="8" w:space="0" w:color="AEAEAE"/>
              <w:left w:val="single" w:sz="8" w:space="0" w:color="E0E0E0"/>
              <w:bottom w:val="single" w:sz="8" w:space="0" w:color="AEAEAE"/>
              <w:right w:val="nil"/>
            </w:tcBorders>
            <w:shd w:val="clear" w:color="auto" w:fill="F9F9FB"/>
          </w:tcPr>
          <w:p w14:paraId="629D813D" w14:textId="77777777" w:rsidR="006D2B4C" w:rsidRPr="006D2B4C" w:rsidRDefault="006D2B4C" w:rsidP="006D2B4C">
            <w:pPr>
              <w:autoSpaceDE w:val="0"/>
              <w:autoSpaceDN w:val="0"/>
              <w:adjustRightInd w:val="0"/>
              <w:spacing w:after="0" w:line="320" w:lineRule="atLeast"/>
              <w:ind w:left="60" w:right="60"/>
              <w:jc w:val="right"/>
              <w:rPr>
                <w:rFonts w:ascii="Arial" w:hAnsi="Arial" w:cs="Arial"/>
                <w:color w:val="010205"/>
                <w:sz w:val="24"/>
                <w:szCs w:val="24"/>
              </w:rPr>
            </w:pPr>
            <w:r w:rsidRPr="006D2B4C">
              <w:rPr>
                <w:rFonts w:ascii="Arial" w:hAnsi="Arial" w:cs="Arial"/>
                <w:color w:val="010205"/>
                <w:sz w:val="24"/>
                <w:szCs w:val="24"/>
              </w:rPr>
              <w:t>10.0%</w:t>
            </w:r>
          </w:p>
        </w:tc>
      </w:tr>
      <w:tr w:rsidR="006D2B4C" w:rsidRPr="006D2B4C" w14:paraId="70DAFAC5" w14:textId="77777777" w:rsidTr="006D2B4C">
        <w:trPr>
          <w:cantSplit/>
        </w:trPr>
        <w:tc>
          <w:tcPr>
            <w:tcW w:w="2521" w:type="dxa"/>
            <w:tcBorders>
              <w:top w:val="single" w:sz="8" w:space="0" w:color="AEAEAE"/>
              <w:left w:val="nil"/>
              <w:bottom w:val="single" w:sz="8" w:space="0" w:color="152935"/>
              <w:right w:val="nil"/>
            </w:tcBorders>
            <w:shd w:val="clear" w:color="auto" w:fill="E0E0E0"/>
          </w:tcPr>
          <w:p w14:paraId="2F2EAC6D" w14:textId="77777777" w:rsidR="006D2B4C" w:rsidRPr="006D2B4C" w:rsidRDefault="006D2B4C" w:rsidP="006D2B4C">
            <w:pPr>
              <w:autoSpaceDE w:val="0"/>
              <w:autoSpaceDN w:val="0"/>
              <w:adjustRightInd w:val="0"/>
              <w:spacing w:after="0" w:line="320" w:lineRule="atLeast"/>
              <w:ind w:left="60" w:right="60"/>
              <w:rPr>
                <w:rFonts w:ascii="Arial" w:hAnsi="Arial" w:cs="Arial"/>
                <w:color w:val="264A60"/>
                <w:sz w:val="24"/>
                <w:szCs w:val="24"/>
              </w:rPr>
            </w:pPr>
            <w:r w:rsidRPr="006D2B4C">
              <w:rPr>
                <w:rFonts w:ascii="Arial" w:hAnsi="Arial" w:cs="Arial"/>
                <w:color w:val="264A60"/>
                <w:sz w:val="24"/>
                <w:szCs w:val="24"/>
              </w:rPr>
              <w:t>Salary and benefits / Work-life balance</w:t>
            </w:r>
          </w:p>
        </w:tc>
        <w:tc>
          <w:tcPr>
            <w:tcW w:w="1091" w:type="dxa"/>
            <w:tcBorders>
              <w:top w:val="single" w:sz="8" w:space="0" w:color="AEAEAE"/>
              <w:left w:val="nil"/>
              <w:bottom w:val="single" w:sz="8" w:space="0" w:color="152935"/>
              <w:right w:val="single" w:sz="8" w:space="0" w:color="E0E0E0"/>
            </w:tcBorders>
            <w:shd w:val="clear" w:color="auto" w:fill="F9F9FB"/>
          </w:tcPr>
          <w:p w14:paraId="2C999BB4" w14:textId="77777777" w:rsidR="006D2B4C" w:rsidRPr="006D2B4C" w:rsidRDefault="006D2B4C" w:rsidP="006D2B4C">
            <w:pPr>
              <w:autoSpaceDE w:val="0"/>
              <w:autoSpaceDN w:val="0"/>
              <w:adjustRightInd w:val="0"/>
              <w:spacing w:after="0" w:line="320" w:lineRule="atLeast"/>
              <w:ind w:left="60" w:right="60"/>
              <w:jc w:val="right"/>
              <w:rPr>
                <w:rFonts w:ascii="Arial" w:hAnsi="Arial" w:cs="Arial"/>
                <w:color w:val="010205"/>
                <w:sz w:val="24"/>
                <w:szCs w:val="24"/>
              </w:rPr>
            </w:pPr>
            <w:r w:rsidRPr="006D2B4C">
              <w:rPr>
                <w:rFonts w:ascii="Arial" w:hAnsi="Arial" w:cs="Arial"/>
                <w:color w:val="010205"/>
                <w:sz w:val="24"/>
                <w:szCs w:val="24"/>
              </w:rPr>
              <w:t>23</w:t>
            </w:r>
          </w:p>
        </w:tc>
        <w:tc>
          <w:tcPr>
            <w:tcW w:w="1045" w:type="dxa"/>
            <w:tcBorders>
              <w:top w:val="single" w:sz="8" w:space="0" w:color="AEAEAE"/>
              <w:left w:val="single" w:sz="8" w:space="0" w:color="E0E0E0"/>
              <w:bottom w:val="single" w:sz="8" w:space="0" w:color="152935"/>
              <w:right w:val="nil"/>
            </w:tcBorders>
            <w:shd w:val="clear" w:color="auto" w:fill="F9F9FB"/>
          </w:tcPr>
          <w:p w14:paraId="1BF71485" w14:textId="77777777" w:rsidR="006D2B4C" w:rsidRPr="006D2B4C" w:rsidRDefault="006D2B4C" w:rsidP="006D2B4C">
            <w:pPr>
              <w:autoSpaceDE w:val="0"/>
              <w:autoSpaceDN w:val="0"/>
              <w:adjustRightInd w:val="0"/>
              <w:spacing w:after="0" w:line="320" w:lineRule="atLeast"/>
              <w:ind w:left="60" w:right="60"/>
              <w:jc w:val="right"/>
              <w:rPr>
                <w:rFonts w:ascii="Arial" w:hAnsi="Arial" w:cs="Arial"/>
                <w:color w:val="010205"/>
                <w:sz w:val="24"/>
                <w:szCs w:val="24"/>
              </w:rPr>
            </w:pPr>
            <w:r w:rsidRPr="006D2B4C">
              <w:rPr>
                <w:rFonts w:ascii="Arial" w:hAnsi="Arial" w:cs="Arial"/>
                <w:color w:val="010205"/>
                <w:sz w:val="24"/>
                <w:szCs w:val="24"/>
              </w:rPr>
              <w:t>46.0%</w:t>
            </w:r>
          </w:p>
        </w:tc>
      </w:tr>
    </w:tbl>
    <w:p w14:paraId="1BD34A36" w14:textId="77777777" w:rsidR="006D2B4C" w:rsidRPr="006D2B4C" w:rsidRDefault="006D2B4C" w:rsidP="006D2B4C">
      <w:pPr>
        <w:autoSpaceDE w:val="0"/>
        <w:autoSpaceDN w:val="0"/>
        <w:adjustRightInd w:val="0"/>
        <w:spacing w:after="0" w:line="400" w:lineRule="atLeast"/>
        <w:rPr>
          <w:rFonts w:ascii="Times New Roman" w:hAnsi="Times New Roman" w:cs="Times New Roman"/>
          <w:sz w:val="24"/>
          <w:szCs w:val="24"/>
        </w:rPr>
      </w:pPr>
    </w:p>
    <w:p w14:paraId="1ABDA015" w14:textId="77777777" w:rsidR="006D2B4C" w:rsidRPr="006D2B4C" w:rsidRDefault="006D2B4C" w:rsidP="006D2B4C">
      <w:pPr>
        <w:autoSpaceDE w:val="0"/>
        <w:autoSpaceDN w:val="0"/>
        <w:adjustRightInd w:val="0"/>
        <w:spacing w:after="0" w:line="400" w:lineRule="atLeast"/>
        <w:ind w:left="2160" w:firstLine="720"/>
        <w:rPr>
          <w:rFonts w:ascii="Times New Roman" w:hAnsi="Times New Roman" w:cs="Times New Roman"/>
          <w:b/>
          <w:bCs/>
          <w:sz w:val="24"/>
          <w:szCs w:val="24"/>
        </w:rPr>
      </w:pPr>
    </w:p>
    <w:p w14:paraId="4FA43E8A" w14:textId="34D44555" w:rsidR="000970C8" w:rsidRDefault="000970C8" w:rsidP="000970C8">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7D4894E" wp14:editId="3F121C4B">
            <wp:extent cx="5731510" cy="3369945"/>
            <wp:effectExtent l="0" t="0" r="2540" b="1905"/>
            <wp:docPr id="375604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7678CDF5" w14:textId="10A9C2EA" w:rsidR="000970C8" w:rsidRDefault="000970C8" w:rsidP="000970C8">
      <w:pPr>
        <w:autoSpaceDE w:val="0"/>
        <w:autoSpaceDN w:val="0"/>
        <w:adjustRightInd w:val="0"/>
        <w:spacing w:after="0" w:line="240" w:lineRule="auto"/>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0970C8">
        <w:rPr>
          <w:rFonts w:ascii="Times New Roman" w:hAnsi="Times New Roman" w:cs="Times New Roman"/>
          <w:b/>
          <w:bCs/>
          <w:sz w:val="24"/>
          <w:szCs w:val="24"/>
        </w:rPr>
        <w:t>Figure 6</w:t>
      </w:r>
    </w:p>
    <w:p w14:paraId="24D153AA" w14:textId="77777777" w:rsidR="001F028A" w:rsidRDefault="001F028A" w:rsidP="000970C8">
      <w:pPr>
        <w:autoSpaceDE w:val="0"/>
        <w:autoSpaceDN w:val="0"/>
        <w:adjustRightInd w:val="0"/>
        <w:spacing w:after="0" w:line="240" w:lineRule="auto"/>
        <w:rPr>
          <w:rFonts w:ascii="Times New Roman" w:hAnsi="Times New Roman" w:cs="Times New Roman"/>
          <w:sz w:val="24"/>
          <w:szCs w:val="24"/>
        </w:rPr>
      </w:pPr>
    </w:p>
    <w:p w14:paraId="7438388E" w14:textId="0D835CB4" w:rsidR="000970C8" w:rsidRDefault="000970C8" w:rsidP="000970C8">
      <w:pPr>
        <w:autoSpaceDE w:val="0"/>
        <w:autoSpaceDN w:val="0"/>
        <w:adjustRightInd w:val="0"/>
        <w:spacing w:after="0" w:line="240" w:lineRule="auto"/>
        <w:rPr>
          <w:rFonts w:ascii="Times New Roman" w:hAnsi="Times New Roman" w:cs="Times New Roman"/>
          <w:sz w:val="24"/>
          <w:szCs w:val="24"/>
        </w:rPr>
      </w:pPr>
      <w:r w:rsidRPr="001F028A">
        <w:rPr>
          <w:rFonts w:ascii="Times New Roman" w:hAnsi="Times New Roman" w:cs="Times New Roman"/>
          <w:sz w:val="24"/>
          <w:szCs w:val="24"/>
        </w:rPr>
        <w:t xml:space="preserve">From the above figure, it interprets that 12% of respondents think that some of the factors that contribute to their job satisfaction are job security and organisational values, whereas 14% think that opportunities for advancement and autonomy and control act as factors that contribute to job satisfaction, 14% agree that opportunities for advancement and job security </w:t>
      </w:r>
      <w:r w:rsidR="001F028A" w:rsidRPr="001F028A">
        <w:rPr>
          <w:rFonts w:ascii="Times New Roman" w:hAnsi="Times New Roman" w:cs="Times New Roman"/>
          <w:sz w:val="24"/>
          <w:szCs w:val="24"/>
        </w:rPr>
        <w:t>contribute to their job satisfaction. 4% state that opportunities for advancement along with organisational values are factors for job satisfaction and 10% agree for salary benefits and autonomy and control. The vast majority of the respondents, 46%, chose as contributing factors salary and benefits, and work-life balance.</w:t>
      </w:r>
    </w:p>
    <w:p w14:paraId="659A95DE" w14:textId="77777777" w:rsidR="0047563D" w:rsidRDefault="0047563D" w:rsidP="000970C8">
      <w:pPr>
        <w:autoSpaceDE w:val="0"/>
        <w:autoSpaceDN w:val="0"/>
        <w:adjustRightInd w:val="0"/>
        <w:spacing w:after="0" w:line="240" w:lineRule="auto"/>
        <w:rPr>
          <w:rFonts w:ascii="Times New Roman" w:hAnsi="Times New Roman" w:cs="Times New Roman"/>
          <w:sz w:val="24"/>
          <w:szCs w:val="24"/>
        </w:rPr>
      </w:pPr>
    </w:p>
    <w:p w14:paraId="656F47AD" w14:textId="3AE21BC0" w:rsidR="0047563D" w:rsidRDefault="0047563D" w:rsidP="0047563D">
      <w:pPr>
        <w:autoSpaceDE w:val="0"/>
        <w:autoSpaceDN w:val="0"/>
        <w:adjustRightInd w:val="0"/>
        <w:spacing w:after="0" w:line="240" w:lineRule="auto"/>
        <w:ind w:left="2160" w:firstLine="720"/>
        <w:rPr>
          <w:rFonts w:ascii="Times New Roman" w:hAnsi="Times New Roman" w:cs="Times New Roman"/>
          <w:b/>
          <w:bCs/>
          <w:sz w:val="24"/>
          <w:szCs w:val="24"/>
        </w:rPr>
      </w:pPr>
      <w:r w:rsidRPr="0047563D">
        <w:rPr>
          <w:rFonts w:ascii="Times New Roman" w:hAnsi="Times New Roman" w:cs="Times New Roman"/>
          <w:b/>
          <w:bCs/>
          <w:sz w:val="24"/>
          <w:szCs w:val="24"/>
        </w:rPr>
        <w:t xml:space="preserve">Table 7: Table showing </w:t>
      </w:r>
    </w:p>
    <w:p w14:paraId="35477300" w14:textId="77777777" w:rsidR="0047563D" w:rsidRPr="0047563D" w:rsidRDefault="0047563D" w:rsidP="0047563D">
      <w:pPr>
        <w:autoSpaceDE w:val="0"/>
        <w:autoSpaceDN w:val="0"/>
        <w:adjustRightInd w:val="0"/>
        <w:spacing w:after="0" w:line="240" w:lineRule="auto"/>
        <w:rPr>
          <w:rFonts w:ascii="Times New Roman" w:hAnsi="Times New Roman" w:cs="Times New Roman"/>
          <w:sz w:val="24"/>
          <w:szCs w:val="24"/>
        </w:rPr>
      </w:pPr>
    </w:p>
    <w:tbl>
      <w:tblPr>
        <w:tblW w:w="2890" w:type="dxa"/>
        <w:tblInd w:w="2604" w:type="dxa"/>
        <w:tblLayout w:type="fixed"/>
        <w:tblCellMar>
          <w:left w:w="0" w:type="dxa"/>
          <w:right w:w="0" w:type="dxa"/>
        </w:tblCellMar>
        <w:tblLook w:val="0000" w:firstRow="0" w:lastRow="0" w:firstColumn="0" w:lastColumn="0" w:noHBand="0" w:noVBand="0"/>
      </w:tblPr>
      <w:tblGrid>
        <w:gridCol w:w="754"/>
        <w:gridCol w:w="1091"/>
        <w:gridCol w:w="1045"/>
      </w:tblGrid>
      <w:tr w:rsidR="0047563D" w:rsidRPr="0047563D" w14:paraId="36C3C429" w14:textId="77777777" w:rsidTr="0047563D">
        <w:trPr>
          <w:cantSplit/>
        </w:trPr>
        <w:tc>
          <w:tcPr>
            <w:tcW w:w="2890" w:type="dxa"/>
            <w:gridSpan w:val="3"/>
            <w:tcBorders>
              <w:top w:val="nil"/>
              <w:left w:val="nil"/>
              <w:bottom w:val="nil"/>
              <w:right w:val="nil"/>
            </w:tcBorders>
            <w:shd w:val="clear" w:color="auto" w:fill="FFFFFF"/>
            <w:vAlign w:val="center"/>
          </w:tcPr>
          <w:p w14:paraId="1113918F" w14:textId="77777777" w:rsidR="0047563D" w:rsidRPr="0047563D" w:rsidRDefault="0047563D" w:rsidP="0047563D">
            <w:pPr>
              <w:autoSpaceDE w:val="0"/>
              <w:autoSpaceDN w:val="0"/>
              <w:adjustRightInd w:val="0"/>
              <w:spacing w:after="0" w:line="320" w:lineRule="atLeast"/>
              <w:ind w:left="60" w:right="60"/>
              <w:jc w:val="center"/>
              <w:rPr>
                <w:rFonts w:ascii="Arial" w:hAnsi="Arial" w:cs="Arial"/>
                <w:color w:val="010205"/>
                <w:sz w:val="28"/>
                <w:szCs w:val="28"/>
              </w:rPr>
            </w:pPr>
            <w:r w:rsidRPr="0047563D">
              <w:rPr>
                <w:rFonts w:ascii="Arial" w:hAnsi="Arial" w:cs="Arial"/>
                <w:b/>
                <w:bCs/>
                <w:color w:val="010205"/>
                <w:sz w:val="28"/>
                <w:szCs w:val="28"/>
              </w:rPr>
              <w:t>Do you feel that you have opportunities for career growth and development in your current role?</w:t>
            </w:r>
          </w:p>
        </w:tc>
      </w:tr>
      <w:tr w:rsidR="0047563D" w:rsidRPr="0047563D" w14:paraId="4E4A6F22" w14:textId="77777777" w:rsidTr="0047563D">
        <w:trPr>
          <w:cantSplit/>
        </w:trPr>
        <w:tc>
          <w:tcPr>
            <w:tcW w:w="754" w:type="dxa"/>
            <w:tcBorders>
              <w:top w:val="nil"/>
              <w:left w:val="nil"/>
              <w:bottom w:val="single" w:sz="8" w:space="0" w:color="152935"/>
              <w:right w:val="nil"/>
            </w:tcBorders>
            <w:shd w:val="clear" w:color="auto" w:fill="FFFFFF"/>
            <w:vAlign w:val="bottom"/>
          </w:tcPr>
          <w:p w14:paraId="0F492EFE" w14:textId="77777777" w:rsidR="0047563D" w:rsidRPr="0047563D" w:rsidRDefault="0047563D" w:rsidP="0047563D">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059C6E70" w14:textId="77777777" w:rsidR="0047563D" w:rsidRPr="0047563D" w:rsidRDefault="0047563D" w:rsidP="0047563D">
            <w:pPr>
              <w:autoSpaceDE w:val="0"/>
              <w:autoSpaceDN w:val="0"/>
              <w:adjustRightInd w:val="0"/>
              <w:spacing w:after="0" w:line="320" w:lineRule="atLeast"/>
              <w:ind w:left="60" w:right="60"/>
              <w:jc w:val="center"/>
              <w:rPr>
                <w:rFonts w:ascii="Arial" w:hAnsi="Arial" w:cs="Arial"/>
                <w:color w:val="264A60"/>
                <w:sz w:val="24"/>
                <w:szCs w:val="24"/>
              </w:rPr>
            </w:pPr>
            <w:r w:rsidRPr="0047563D">
              <w:rPr>
                <w:rFonts w:ascii="Arial" w:hAnsi="Arial" w:cs="Arial"/>
                <w:color w:val="264A60"/>
                <w:sz w:val="24"/>
                <w:szCs w:val="24"/>
              </w:rPr>
              <w:t>N</w:t>
            </w:r>
          </w:p>
        </w:tc>
        <w:tc>
          <w:tcPr>
            <w:tcW w:w="1045" w:type="dxa"/>
            <w:tcBorders>
              <w:top w:val="nil"/>
              <w:left w:val="single" w:sz="8" w:space="0" w:color="E0E0E0"/>
              <w:bottom w:val="single" w:sz="8" w:space="0" w:color="152935"/>
              <w:right w:val="nil"/>
            </w:tcBorders>
            <w:shd w:val="clear" w:color="auto" w:fill="FFFFFF"/>
            <w:vAlign w:val="bottom"/>
          </w:tcPr>
          <w:p w14:paraId="5D457FF3" w14:textId="77777777" w:rsidR="0047563D" w:rsidRPr="0047563D" w:rsidRDefault="0047563D" w:rsidP="0047563D">
            <w:pPr>
              <w:autoSpaceDE w:val="0"/>
              <w:autoSpaceDN w:val="0"/>
              <w:adjustRightInd w:val="0"/>
              <w:spacing w:after="0" w:line="320" w:lineRule="atLeast"/>
              <w:ind w:left="60" w:right="60"/>
              <w:jc w:val="center"/>
              <w:rPr>
                <w:rFonts w:ascii="Arial" w:hAnsi="Arial" w:cs="Arial"/>
                <w:color w:val="264A60"/>
                <w:sz w:val="24"/>
                <w:szCs w:val="24"/>
              </w:rPr>
            </w:pPr>
            <w:r w:rsidRPr="0047563D">
              <w:rPr>
                <w:rFonts w:ascii="Arial" w:hAnsi="Arial" w:cs="Arial"/>
                <w:color w:val="264A60"/>
                <w:sz w:val="24"/>
                <w:szCs w:val="24"/>
              </w:rPr>
              <w:t>%</w:t>
            </w:r>
          </w:p>
        </w:tc>
      </w:tr>
      <w:tr w:rsidR="0047563D" w:rsidRPr="0047563D" w14:paraId="028994AD" w14:textId="77777777" w:rsidTr="0047563D">
        <w:trPr>
          <w:cantSplit/>
        </w:trPr>
        <w:tc>
          <w:tcPr>
            <w:tcW w:w="754" w:type="dxa"/>
            <w:tcBorders>
              <w:top w:val="single" w:sz="8" w:space="0" w:color="152935"/>
              <w:left w:val="nil"/>
              <w:bottom w:val="single" w:sz="8" w:space="0" w:color="AEAEAE"/>
              <w:right w:val="nil"/>
            </w:tcBorders>
            <w:shd w:val="clear" w:color="auto" w:fill="E0E0E0"/>
          </w:tcPr>
          <w:p w14:paraId="18964DBC" w14:textId="77777777" w:rsidR="0047563D" w:rsidRPr="0047563D" w:rsidRDefault="0047563D" w:rsidP="0047563D">
            <w:pPr>
              <w:autoSpaceDE w:val="0"/>
              <w:autoSpaceDN w:val="0"/>
              <w:adjustRightInd w:val="0"/>
              <w:spacing w:after="0" w:line="320" w:lineRule="atLeast"/>
              <w:ind w:left="60" w:right="60"/>
              <w:rPr>
                <w:rFonts w:ascii="Arial" w:hAnsi="Arial" w:cs="Arial"/>
                <w:color w:val="264A60"/>
                <w:sz w:val="24"/>
                <w:szCs w:val="24"/>
              </w:rPr>
            </w:pPr>
            <w:r w:rsidRPr="0047563D">
              <w:rPr>
                <w:rFonts w:ascii="Arial" w:hAnsi="Arial" w:cs="Arial"/>
                <w:color w:val="264A60"/>
                <w:sz w:val="24"/>
                <w:szCs w:val="24"/>
              </w:rPr>
              <w:t>Yes</w:t>
            </w:r>
          </w:p>
        </w:tc>
        <w:tc>
          <w:tcPr>
            <w:tcW w:w="1091" w:type="dxa"/>
            <w:tcBorders>
              <w:top w:val="single" w:sz="8" w:space="0" w:color="152935"/>
              <w:left w:val="nil"/>
              <w:bottom w:val="single" w:sz="8" w:space="0" w:color="AEAEAE"/>
              <w:right w:val="single" w:sz="8" w:space="0" w:color="E0E0E0"/>
            </w:tcBorders>
            <w:shd w:val="clear" w:color="auto" w:fill="F9F9FB"/>
          </w:tcPr>
          <w:p w14:paraId="5930EBBA" w14:textId="77777777" w:rsidR="0047563D" w:rsidRPr="0047563D" w:rsidRDefault="0047563D" w:rsidP="0047563D">
            <w:pPr>
              <w:autoSpaceDE w:val="0"/>
              <w:autoSpaceDN w:val="0"/>
              <w:adjustRightInd w:val="0"/>
              <w:spacing w:after="0" w:line="320" w:lineRule="atLeast"/>
              <w:ind w:left="60" w:right="60"/>
              <w:jc w:val="right"/>
              <w:rPr>
                <w:rFonts w:ascii="Arial" w:hAnsi="Arial" w:cs="Arial"/>
                <w:color w:val="010205"/>
                <w:sz w:val="24"/>
                <w:szCs w:val="24"/>
              </w:rPr>
            </w:pPr>
            <w:r w:rsidRPr="0047563D">
              <w:rPr>
                <w:rFonts w:ascii="Arial" w:hAnsi="Arial" w:cs="Arial"/>
                <w:color w:val="010205"/>
                <w:sz w:val="24"/>
                <w:szCs w:val="24"/>
              </w:rPr>
              <w:t>28</w:t>
            </w:r>
          </w:p>
        </w:tc>
        <w:tc>
          <w:tcPr>
            <w:tcW w:w="1045" w:type="dxa"/>
            <w:tcBorders>
              <w:top w:val="single" w:sz="8" w:space="0" w:color="152935"/>
              <w:left w:val="single" w:sz="8" w:space="0" w:color="E0E0E0"/>
              <w:bottom w:val="single" w:sz="8" w:space="0" w:color="AEAEAE"/>
              <w:right w:val="nil"/>
            </w:tcBorders>
            <w:shd w:val="clear" w:color="auto" w:fill="F9F9FB"/>
          </w:tcPr>
          <w:p w14:paraId="44D034E2" w14:textId="77777777" w:rsidR="0047563D" w:rsidRPr="0047563D" w:rsidRDefault="0047563D" w:rsidP="0047563D">
            <w:pPr>
              <w:autoSpaceDE w:val="0"/>
              <w:autoSpaceDN w:val="0"/>
              <w:adjustRightInd w:val="0"/>
              <w:spacing w:after="0" w:line="320" w:lineRule="atLeast"/>
              <w:ind w:left="60" w:right="60"/>
              <w:jc w:val="right"/>
              <w:rPr>
                <w:rFonts w:ascii="Arial" w:hAnsi="Arial" w:cs="Arial"/>
                <w:color w:val="010205"/>
                <w:sz w:val="24"/>
                <w:szCs w:val="24"/>
              </w:rPr>
            </w:pPr>
            <w:r w:rsidRPr="0047563D">
              <w:rPr>
                <w:rFonts w:ascii="Arial" w:hAnsi="Arial" w:cs="Arial"/>
                <w:color w:val="010205"/>
                <w:sz w:val="24"/>
                <w:szCs w:val="24"/>
              </w:rPr>
              <w:t>56.0%</w:t>
            </w:r>
          </w:p>
        </w:tc>
      </w:tr>
      <w:tr w:rsidR="0047563D" w:rsidRPr="0047563D" w14:paraId="1F8E52D4" w14:textId="77777777" w:rsidTr="0047563D">
        <w:trPr>
          <w:cantSplit/>
        </w:trPr>
        <w:tc>
          <w:tcPr>
            <w:tcW w:w="754" w:type="dxa"/>
            <w:tcBorders>
              <w:top w:val="single" w:sz="8" w:space="0" w:color="AEAEAE"/>
              <w:left w:val="nil"/>
              <w:bottom w:val="single" w:sz="8" w:space="0" w:color="152935"/>
              <w:right w:val="nil"/>
            </w:tcBorders>
            <w:shd w:val="clear" w:color="auto" w:fill="E0E0E0"/>
          </w:tcPr>
          <w:p w14:paraId="73196AC4" w14:textId="77777777" w:rsidR="0047563D" w:rsidRPr="0047563D" w:rsidRDefault="0047563D" w:rsidP="0047563D">
            <w:pPr>
              <w:autoSpaceDE w:val="0"/>
              <w:autoSpaceDN w:val="0"/>
              <w:adjustRightInd w:val="0"/>
              <w:spacing w:after="0" w:line="320" w:lineRule="atLeast"/>
              <w:ind w:left="60" w:right="60"/>
              <w:rPr>
                <w:rFonts w:ascii="Arial" w:hAnsi="Arial" w:cs="Arial"/>
                <w:color w:val="264A60"/>
                <w:sz w:val="24"/>
                <w:szCs w:val="24"/>
              </w:rPr>
            </w:pPr>
            <w:r w:rsidRPr="0047563D">
              <w:rPr>
                <w:rFonts w:ascii="Arial" w:hAnsi="Arial" w:cs="Arial"/>
                <w:color w:val="264A60"/>
                <w:sz w:val="24"/>
                <w:szCs w:val="24"/>
              </w:rPr>
              <w:t>No</w:t>
            </w:r>
          </w:p>
        </w:tc>
        <w:tc>
          <w:tcPr>
            <w:tcW w:w="1091" w:type="dxa"/>
            <w:tcBorders>
              <w:top w:val="single" w:sz="8" w:space="0" w:color="AEAEAE"/>
              <w:left w:val="nil"/>
              <w:bottom w:val="single" w:sz="8" w:space="0" w:color="152935"/>
              <w:right w:val="single" w:sz="8" w:space="0" w:color="E0E0E0"/>
            </w:tcBorders>
            <w:shd w:val="clear" w:color="auto" w:fill="F9F9FB"/>
          </w:tcPr>
          <w:p w14:paraId="3121CAB5" w14:textId="77777777" w:rsidR="0047563D" w:rsidRPr="0047563D" w:rsidRDefault="0047563D" w:rsidP="0047563D">
            <w:pPr>
              <w:autoSpaceDE w:val="0"/>
              <w:autoSpaceDN w:val="0"/>
              <w:adjustRightInd w:val="0"/>
              <w:spacing w:after="0" w:line="320" w:lineRule="atLeast"/>
              <w:ind w:left="60" w:right="60"/>
              <w:jc w:val="right"/>
              <w:rPr>
                <w:rFonts w:ascii="Arial" w:hAnsi="Arial" w:cs="Arial"/>
                <w:color w:val="010205"/>
                <w:sz w:val="24"/>
                <w:szCs w:val="24"/>
              </w:rPr>
            </w:pPr>
            <w:r w:rsidRPr="0047563D">
              <w:rPr>
                <w:rFonts w:ascii="Arial" w:hAnsi="Arial" w:cs="Arial"/>
                <w:color w:val="010205"/>
                <w:sz w:val="24"/>
                <w:szCs w:val="24"/>
              </w:rPr>
              <w:t>22</w:t>
            </w:r>
          </w:p>
        </w:tc>
        <w:tc>
          <w:tcPr>
            <w:tcW w:w="1045" w:type="dxa"/>
            <w:tcBorders>
              <w:top w:val="single" w:sz="8" w:space="0" w:color="AEAEAE"/>
              <w:left w:val="single" w:sz="8" w:space="0" w:color="E0E0E0"/>
              <w:bottom w:val="single" w:sz="8" w:space="0" w:color="152935"/>
              <w:right w:val="nil"/>
            </w:tcBorders>
            <w:shd w:val="clear" w:color="auto" w:fill="F9F9FB"/>
          </w:tcPr>
          <w:p w14:paraId="786A42B7" w14:textId="77777777" w:rsidR="0047563D" w:rsidRPr="0047563D" w:rsidRDefault="0047563D" w:rsidP="0047563D">
            <w:pPr>
              <w:autoSpaceDE w:val="0"/>
              <w:autoSpaceDN w:val="0"/>
              <w:adjustRightInd w:val="0"/>
              <w:spacing w:after="0" w:line="320" w:lineRule="atLeast"/>
              <w:ind w:left="60" w:right="60"/>
              <w:jc w:val="right"/>
              <w:rPr>
                <w:rFonts w:ascii="Arial" w:hAnsi="Arial" w:cs="Arial"/>
                <w:color w:val="010205"/>
                <w:sz w:val="24"/>
                <w:szCs w:val="24"/>
              </w:rPr>
            </w:pPr>
            <w:r w:rsidRPr="0047563D">
              <w:rPr>
                <w:rFonts w:ascii="Arial" w:hAnsi="Arial" w:cs="Arial"/>
                <w:color w:val="010205"/>
                <w:sz w:val="24"/>
                <w:szCs w:val="24"/>
              </w:rPr>
              <w:t>44.0%</w:t>
            </w:r>
          </w:p>
        </w:tc>
      </w:tr>
    </w:tbl>
    <w:p w14:paraId="029E326F" w14:textId="6C2239B0" w:rsidR="0014633F" w:rsidRDefault="0014633F" w:rsidP="0014633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609D787" wp14:editId="7E53B3B6">
            <wp:extent cx="5731510" cy="3369945"/>
            <wp:effectExtent l="0" t="0" r="2540" b="1905"/>
            <wp:docPr id="3184830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7DF94CD8" w14:textId="31129CC1" w:rsidR="0014633F" w:rsidRDefault="0014633F" w:rsidP="0014633F">
      <w:pPr>
        <w:autoSpaceDE w:val="0"/>
        <w:autoSpaceDN w:val="0"/>
        <w:adjustRightInd w:val="0"/>
        <w:spacing w:after="0" w:line="240" w:lineRule="auto"/>
        <w:ind w:left="2880" w:firstLine="720"/>
        <w:rPr>
          <w:rFonts w:ascii="Times New Roman" w:hAnsi="Times New Roman" w:cs="Times New Roman"/>
          <w:b/>
          <w:bCs/>
          <w:sz w:val="24"/>
          <w:szCs w:val="24"/>
        </w:rPr>
      </w:pPr>
      <w:r w:rsidRPr="0014633F">
        <w:rPr>
          <w:rFonts w:ascii="Times New Roman" w:hAnsi="Times New Roman" w:cs="Times New Roman"/>
          <w:b/>
          <w:bCs/>
          <w:sz w:val="24"/>
          <w:szCs w:val="24"/>
        </w:rPr>
        <w:t xml:space="preserve">Figure </w:t>
      </w:r>
      <w:r>
        <w:rPr>
          <w:rFonts w:ascii="Times New Roman" w:hAnsi="Times New Roman" w:cs="Times New Roman"/>
          <w:b/>
          <w:bCs/>
          <w:sz w:val="24"/>
          <w:szCs w:val="24"/>
        </w:rPr>
        <w:t>7</w:t>
      </w:r>
    </w:p>
    <w:p w14:paraId="02C1DF13" w14:textId="77777777" w:rsidR="006C7EF7" w:rsidRDefault="006C7EF7" w:rsidP="0014633F">
      <w:pPr>
        <w:autoSpaceDE w:val="0"/>
        <w:autoSpaceDN w:val="0"/>
        <w:adjustRightInd w:val="0"/>
        <w:spacing w:after="0" w:line="240" w:lineRule="auto"/>
        <w:ind w:left="2880" w:firstLine="720"/>
        <w:rPr>
          <w:rFonts w:ascii="Times New Roman" w:hAnsi="Times New Roman" w:cs="Times New Roman"/>
          <w:b/>
          <w:bCs/>
          <w:sz w:val="24"/>
          <w:szCs w:val="24"/>
        </w:rPr>
      </w:pPr>
    </w:p>
    <w:p w14:paraId="5F33114A" w14:textId="3AB134F0" w:rsidR="0014633F" w:rsidRPr="006C7EF7" w:rsidRDefault="0014633F" w:rsidP="0014633F">
      <w:pPr>
        <w:autoSpaceDE w:val="0"/>
        <w:autoSpaceDN w:val="0"/>
        <w:adjustRightInd w:val="0"/>
        <w:spacing w:after="0" w:line="240" w:lineRule="auto"/>
        <w:rPr>
          <w:rFonts w:ascii="Times New Roman" w:hAnsi="Times New Roman" w:cs="Times New Roman"/>
          <w:sz w:val="24"/>
          <w:szCs w:val="24"/>
        </w:rPr>
      </w:pPr>
      <w:r w:rsidRPr="006C7EF7">
        <w:rPr>
          <w:rFonts w:ascii="Times New Roman" w:hAnsi="Times New Roman" w:cs="Times New Roman"/>
          <w:sz w:val="24"/>
          <w:szCs w:val="24"/>
        </w:rPr>
        <w:t>From the above figure, it shows that 56% of employees have opportunities for career growth and development in their current role and 44%</w:t>
      </w:r>
      <w:r w:rsidR="006C7EF7" w:rsidRPr="006C7EF7">
        <w:rPr>
          <w:rFonts w:ascii="Times New Roman" w:hAnsi="Times New Roman" w:cs="Times New Roman"/>
          <w:sz w:val="24"/>
          <w:szCs w:val="24"/>
        </w:rPr>
        <w:t xml:space="preserve"> do not have opportunities for career growth. </w:t>
      </w:r>
    </w:p>
    <w:p w14:paraId="0A017E61" w14:textId="77777777" w:rsidR="0014633F" w:rsidRDefault="0014633F" w:rsidP="0014633F">
      <w:pPr>
        <w:autoSpaceDE w:val="0"/>
        <w:autoSpaceDN w:val="0"/>
        <w:adjustRightInd w:val="0"/>
        <w:spacing w:after="0" w:line="240" w:lineRule="auto"/>
        <w:rPr>
          <w:rFonts w:ascii="Times New Roman" w:hAnsi="Times New Roman" w:cs="Times New Roman"/>
          <w:sz w:val="24"/>
          <w:szCs w:val="24"/>
        </w:rPr>
      </w:pPr>
    </w:p>
    <w:p w14:paraId="765A0F9A" w14:textId="78608514" w:rsidR="0014633F" w:rsidRDefault="006C7EF7" w:rsidP="006C7EF7">
      <w:pPr>
        <w:autoSpaceDE w:val="0"/>
        <w:autoSpaceDN w:val="0"/>
        <w:adjustRightInd w:val="0"/>
        <w:spacing w:after="0" w:line="400" w:lineRule="atLeast"/>
        <w:ind w:left="2160" w:firstLine="720"/>
        <w:rPr>
          <w:rFonts w:ascii="Times New Roman" w:hAnsi="Times New Roman" w:cs="Times New Roman"/>
          <w:b/>
          <w:bCs/>
          <w:sz w:val="24"/>
          <w:szCs w:val="24"/>
        </w:rPr>
      </w:pPr>
      <w:r w:rsidRPr="006C7EF7">
        <w:rPr>
          <w:rFonts w:ascii="Times New Roman" w:hAnsi="Times New Roman" w:cs="Times New Roman"/>
          <w:b/>
          <w:bCs/>
          <w:sz w:val="24"/>
          <w:szCs w:val="24"/>
        </w:rPr>
        <w:t>Table 8: Table showing</w:t>
      </w:r>
    </w:p>
    <w:p w14:paraId="2557C78C" w14:textId="77777777" w:rsidR="006C7EF7" w:rsidRPr="006C7EF7" w:rsidRDefault="006C7EF7" w:rsidP="006C7EF7">
      <w:pPr>
        <w:autoSpaceDE w:val="0"/>
        <w:autoSpaceDN w:val="0"/>
        <w:adjustRightInd w:val="0"/>
        <w:spacing w:after="0" w:line="240" w:lineRule="auto"/>
        <w:rPr>
          <w:rFonts w:ascii="Times New Roman" w:hAnsi="Times New Roman" w:cs="Times New Roman"/>
          <w:sz w:val="24"/>
          <w:szCs w:val="24"/>
        </w:rPr>
      </w:pPr>
    </w:p>
    <w:tbl>
      <w:tblPr>
        <w:tblW w:w="2982" w:type="dxa"/>
        <w:tblInd w:w="2556" w:type="dxa"/>
        <w:tblLayout w:type="fixed"/>
        <w:tblCellMar>
          <w:left w:w="0" w:type="dxa"/>
          <w:right w:w="0" w:type="dxa"/>
        </w:tblCellMar>
        <w:tblLook w:val="0000" w:firstRow="0" w:lastRow="0" w:firstColumn="0" w:lastColumn="0" w:noHBand="0" w:noVBand="0"/>
      </w:tblPr>
      <w:tblGrid>
        <w:gridCol w:w="846"/>
        <w:gridCol w:w="1091"/>
        <w:gridCol w:w="1045"/>
      </w:tblGrid>
      <w:tr w:rsidR="006C7EF7" w:rsidRPr="006C7EF7" w14:paraId="144FCCBF" w14:textId="77777777" w:rsidTr="006C7EF7">
        <w:trPr>
          <w:cantSplit/>
        </w:trPr>
        <w:tc>
          <w:tcPr>
            <w:tcW w:w="2982" w:type="dxa"/>
            <w:gridSpan w:val="3"/>
            <w:tcBorders>
              <w:top w:val="nil"/>
              <w:left w:val="nil"/>
              <w:bottom w:val="nil"/>
              <w:right w:val="nil"/>
            </w:tcBorders>
            <w:shd w:val="clear" w:color="auto" w:fill="FFFFFF"/>
            <w:vAlign w:val="center"/>
          </w:tcPr>
          <w:p w14:paraId="338F1CC7" w14:textId="77777777" w:rsidR="006C7EF7" w:rsidRPr="006C7EF7" w:rsidRDefault="006C7EF7" w:rsidP="006C7EF7">
            <w:pPr>
              <w:autoSpaceDE w:val="0"/>
              <w:autoSpaceDN w:val="0"/>
              <w:adjustRightInd w:val="0"/>
              <w:spacing w:after="0" w:line="320" w:lineRule="atLeast"/>
              <w:ind w:left="60" w:right="60"/>
              <w:jc w:val="center"/>
              <w:rPr>
                <w:rFonts w:ascii="Arial" w:hAnsi="Arial" w:cs="Arial"/>
                <w:color w:val="010205"/>
                <w:sz w:val="28"/>
                <w:szCs w:val="28"/>
              </w:rPr>
            </w:pPr>
            <w:r w:rsidRPr="006C7EF7">
              <w:rPr>
                <w:rFonts w:ascii="Arial" w:hAnsi="Arial" w:cs="Arial"/>
                <w:b/>
                <w:bCs/>
                <w:color w:val="010205"/>
                <w:sz w:val="28"/>
                <w:szCs w:val="28"/>
              </w:rPr>
              <w:t>Are performance bonuses effective in motivating employees to attend work consistently?</w:t>
            </w:r>
          </w:p>
        </w:tc>
      </w:tr>
      <w:tr w:rsidR="006C7EF7" w:rsidRPr="006C7EF7" w14:paraId="2B39905F" w14:textId="77777777" w:rsidTr="006C7EF7">
        <w:trPr>
          <w:cantSplit/>
        </w:trPr>
        <w:tc>
          <w:tcPr>
            <w:tcW w:w="846" w:type="dxa"/>
            <w:tcBorders>
              <w:top w:val="nil"/>
              <w:left w:val="nil"/>
              <w:bottom w:val="single" w:sz="8" w:space="0" w:color="152935"/>
              <w:right w:val="nil"/>
            </w:tcBorders>
            <w:shd w:val="clear" w:color="auto" w:fill="FFFFFF"/>
            <w:vAlign w:val="bottom"/>
          </w:tcPr>
          <w:p w14:paraId="546E75AE" w14:textId="77777777" w:rsidR="006C7EF7" w:rsidRPr="006C7EF7" w:rsidRDefault="006C7EF7" w:rsidP="006C7EF7">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2CA57A31" w14:textId="77777777" w:rsidR="006C7EF7" w:rsidRPr="006C7EF7" w:rsidRDefault="006C7EF7" w:rsidP="006C7EF7">
            <w:pPr>
              <w:autoSpaceDE w:val="0"/>
              <w:autoSpaceDN w:val="0"/>
              <w:adjustRightInd w:val="0"/>
              <w:spacing w:after="0" w:line="320" w:lineRule="atLeast"/>
              <w:ind w:left="60" w:right="60"/>
              <w:jc w:val="center"/>
              <w:rPr>
                <w:rFonts w:ascii="Arial" w:hAnsi="Arial" w:cs="Arial"/>
                <w:color w:val="264A60"/>
                <w:sz w:val="24"/>
                <w:szCs w:val="24"/>
              </w:rPr>
            </w:pPr>
            <w:r w:rsidRPr="006C7EF7">
              <w:rPr>
                <w:rFonts w:ascii="Arial" w:hAnsi="Arial" w:cs="Arial"/>
                <w:color w:val="264A60"/>
                <w:sz w:val="24"/>
                <w:szCs w:val="24"/>
              </w:rPr>
              <w:t>N</w:t>
            </w:r>
          </w:p>
        </w:tc>
        <w:tc>
          <w:tcPr>
            <w:tcW w:w="1045" w:type="dxa"/>
            <w:tcBorders>
              <w:top w:val="nil"/>
              <w:left w:val="single" w:sz="8" w:space="0" w:color="E0E0E0"/>
              <w:bottom w:val="single" w:sz="8" w:space="0" w:color="152935"/>
              <w:right w:val="nil"/>
            </w:tcBorders>
            <w:shd w:val="clear" w:color="auto" w:fill="FFFFFF"/>
            <w:vAlign w:val="bottom"/>
          </w:tcPr>
          <w:p w14:paraId="634D6571" w14:textId="77777777" w:rsidR="006C7EF7" w:rsidRPr="006C7EF7" w:rsidRDefault="006C7EF7" w:rsidP="006C7EF7">
            <w:pPr>
              <w:autoSpaceDE w:val="0"/>
              <w:autoSpaceDN w:val="0"/>
              <w:adjustRightInd w:val="0"/>
              <w:spacing w:after="0" w:line="320" w:lineRule="atLeast"/>
              <w:ind w:left="60" w:right="60"/>
              <w:jc w:val="center"/>
              <w:rPr>
                <w:rFonts w:ascii="Arial" w:hAnsi="Arial" w:cs="Arial"/>
                <w:color w:val="264A60"/>
                <w:sz w:val="24"/>
                <w:szCs w:val="24"/>
              </w:rPr>
            </w:pPr>
            <w:r w:rsidRPr="006C7EF7">
              <w:rPr>
                <w:rFonts w:ascii="Arial" w:hAnsi="Arial" w:cs="Arial"/>
                <w:color w:val="264A60"/>
                <w:sz w:val="24"/>
                <w:szCs w:val="24"/>
              </w:rPr>
              <w:t>%</w:t>
            </w:r>
          </w:p>
        </w:tc>
      </w:tr>
      <w:tr w:rsidR="006C7EF7" w:rsidRPr="006C7EF7" w14:paraId="5D47F089" w14:textId="77777777" w:rsidTr="006C7EF7">
        <w:trPr>
          <w:cantSplit/>
        </w:trPr>
        <w:tc>
          <w:tcPr>
            <w:tcW w:w="846" w:type="dxa"/>
            <w:tcBorders>
              <w:top w:val="single" w:sz="8" w:space="0" w:color="152935"/>
              <w:left w:val="nil"/>
              <w:bottom w:val="single" w:sz="8" w:space="0" w:color="AEAEAE"/>
              <w:right w:val="nil"/>
            </w:tcBorders>
            <w:shd w:val="clear" w:color="auto" w:fill="E0E0E0"/>
          </w:tcPr>
          <w:p w14:paraId="5A644AB3" w14:textId="77777777" w:rsidR="006C7EF7" w:rsidRPr="006C7EF7" w:rsidRDefault="006C7EF7" w:rsidP="006C7EF7">
            <w:pPr>
              <w:autoSpaceDE w:val="0"/>
              <w:autoSpaceDN w:val="0"/>
              <w:adjustRightInd w:val="0"/>
              <w:spacing w:after="0" w:line="320" w:lineRule="atLeast"/>
              <w:ind w:left="60" w:right="60"/>
              <w:rPr>
                <w:rFonts w:ascii="Arial" w:hAnsi="Arial" w:cs="Arial"/>
                <w:color w:val="264A60"/>
                <w:sz w:val="24"/>
                <w:szCs w:val="24"/>
              </w:rPr>
            </w:pPr>
            <w:r w:rsidRPr="006C7EF7">
              <w:rPr>
                <w:rFonts w:ascii="Arial" w:hAnsi="Arial" w:cs="Arial"/>
                <w:color w:val="264A60"/>
                <w:sz w:val="24"/>
                <w:szCs w:val="24"/>
              </w:rPr>
              <w:t>Yes</w:t>
            </w:r>
          </w:p>
        </w:tc>
        <w:tc>
          <w:tcPr>
            <w:tcW w:w="1091" w:type="dxa"/>
            <w:tcBorders>
              <w:top w:val="single" w:sz="8" w:space="0" w:color="152935"/>
              <w:left w:val="nil"/>
              <w:bottom w:val="single" w:sz="8" w:space="0" w:color="AEAEAE"/>
              <w:right w:val="single" w:sz="8" w:space="0" w:color="E0E0E0"/>
            </w:tcBorders>
            <w:shd w:val="clear" w:color="auto" w:fill="F9F9FB"/>
          </w:tcPr>
          <w:p w14:paraId="5492AC16" w14:textId="77777777" w:rsidR="006C7EF7" w:rsidRPr="006C7EF7" w:rsidRDefault="006C7EF7" w:rsidP="006C7EF7">
            <w:pPr>
              <w:autoSpaceDE w:val="0"/>
              <w:autoSpaceDN w:val="0"/>
              <w:adjustRightInd w:val="0"/>
              <w:spacing w:after="0" w:line="320" w:lineRule="atLeast"/>
              <w:ind w:left="60" w:right="60"/>
              <w:jc w:val="right"/>
              <w:rPr>
                <w:rFonts w:ascii="Arial" w:hAnsi="Arial" w:cs="Arial"/>
                <w:color w:val="010205"/>
                <w:sz w:val="24"/>
                <w:szCs w:val="24"/>
              </w:rPr>
            </w:pPr>
            <w:r w:rsidRPr="006C7EF7">
              <w:rPr>
                <w:rFonts w:ascii="Arial" w:hAnsi="Arial" w:cs="Arial"/>
                <w:color w:val="010205"/>
                <w:sz w:val="24"/>
                <w:szCs w:val="24"/>
              </w:rPr>
              <w:t>22</w:t>
            </w:r>
          </w:p>
        </w:tc>
        <w:tc>
          <w:tcPr>
            <w:tcW w:w="1045" w:type="dxa"/>
            <w:tcBorders>
              <w:top w:val="single" w:sz="8" w:space="0" w:color="152935"/>
              <w:left w:val="single" w:sz="8" w:space="0" w:color="E0E0E0"/>
              <w:bottom w:val="single" w:sz="8" w:space="0" w:color="AEAEAE"/>
              <w:right w:val="nil"/>
            </w:tcBorders>
            <w:shd w:val="clear" w:color="auto" w:fill="F9F9FB"/>
          </w:tcPr>
          <w:p w14:paraId="19E0B9E3" w14:textId="77777777" w:rsidR="006C7EF7" w:rsidRPr="006C7EF7" w:rsidRDefault="006C7EF7" w:rsidP="006C7EF7">
            <w:pPr>
              <w:autoSpaceDE w:val="0"/>
              <w:autoSpaceDN w:val="0"/>
              <w:adjustRightInd w:val="0"/>
              <w:spacing w:after="0" w:line="320" w:lineRule="atLeast"/>
              <w:ind w:left="60" w:right="60"/>
              <w:jc w:val="right"/>
              <w:rPr>
                <w:rFonts w:ascii="Arial" w:hAnsi="Arial" w:cs="Arial"/>
                <w:color w:val="010205"/>
                <w:sz w:val="24"/>
                <w:szCs w:val="24"/>
              </w:rPr>
            </w:pPr>
            <w:r w:rsidRPr="006C7EF7">
              <w:rPr>
                <w:rFonts w:ascii="Arial" w:hAnsi="Arial" w:cs="Arial"/>
                <w:color w:val="010205"/>
                <w:sz w:val="24"/>
                <w:szCs w:val="24"/>
              </w:rPr>
              <w:t>44.0%</w:t>
            </w:r>
          </w:p>
        </w:tc>
      </w:tr>
      <w:tr w:rsidR="006C7EF7" w:rsidRPr="006C7EF7" w14:paraId="252A182A" w14:textId="77777777" w:rsidTr="006C7EF7">
        <w:trPr>
          <w:cantSplit/>
        </w:trPr>
        <w:tc>
          <w:tcPr>
            <w:tcW w:w="846" w:type="dxa"/>
            <w:tcBorders>
              <w:top w:val="single" w:sz="8" w:space="0" w:color="AEAEAE"/>
              <w:left w:val="nil"/>
              <w:bottom w:val="single" w:sz="8" w:space="0" w:color="AEAEAE"/>
              <w:right w:val="nil"/>
            </w:tcBorders>
            <w:shd w:val="clear" w:color="auto" w:fill="E0E0E0"/>
          </w:tcPr>
          <w:p w14:paraId="2BE3A504" w14:textId="77777777" w:rsidR="006C7EF7" w:rsidRPr="006C7EF7" w:rsidRDefault="006C7EF7" w:rsidP="006C7EF7">
            <w:pPr>
              <w:autoSpaceDE w:val="0"/>
              <w:autoSpaceDN w:val="0"/>
              <w:adjustRightInd w:val="0"/>
              <w:spacing w:after="0" w:line="320" w:lineRule="atLeast"/>
              <w:ind w:left="60" w:right="60"/>
              <w:rPr>
                <w:rFonts w:ascii="Arial" w:hAnsi="Arial" w:cs="Arial"/>
                <w:color w:val="264A60"/>
                <w:sz w:val="24"/>
                <w:szCs w:val="24"/>
              </w:rPr>
            </w:pPr>
            <w:r w:rsidRPr="006C7EF7">
              <w:rPr>
                <w:rFonts w:ascii="Arial" w:hAnsi="Arial" w:cs="Arial"/>
                <w:color w:val="264A60"/>
                <w:sz w:val="24"/>
                <w:szCs w:val="24"/>
              </w:rPr>
              <w:t>Unsure</w:t>
            </w:r>
          </w:p>
        </w:tc>
        <w:tc>
          <w:tcPr>
            <w:tcW w:w="1091" w:type="dxa"/>
            <w:tcBorders>
              <w:top w:val="single" w:sz="8" w:space="0" w:color="AEAEAE"/>
              <w:left w:val="nil"/>
              <w:bottom w:val="single" w:sz="8" w:space="0" w:color="AEAEAE"/>
              <w:right w:val="single" w:sz="8" w:space="0" w:color="E0E0E0"/>
            </w:tcBorders>
            <w:shd w:val="clear" w:color="auto" w:fill="F9F9FB"/>
          </w:tcPr>
          <w:p w14:paraId="573E5DD9" w14:textId="77777777" w:rsidR="006C7EF7" w:rsidRPr="006C7EF7" w:rsidRDefault="006C7EF7" w:rsidP="006C7EF7">
            <w:pPr>
              <w:autoSpaceDE w:val="0"/>
              <w:autoSpaceDN w:val="0"/>
              <w:adjustRightInd w:val="0"/>
              <w:spacing w:after="0" w:line="320" w:lineRule="atLeast"/>
              <w:ind w:left="60" w:right="60"/>
              <w:jc w:val="right"/>
              <w:rPr>
                <w:rFonts w:ascii="Arial" w:hAnsi="Arial" w:cs="Arial"/>
                <w:color w:val="010205"/>
                <w:sz w:val="24"/>
                <w:szCs w:val="24"/>
              </w:rPr>
            </w:pPr>
            <w:r w:rsidRPr="006C7EF7">
              <w:rPr>
                <w:rFonts w:ascii="Arial" w:hAnsi="Arial" w:cs="Arial"/>
                <w:color w:val="010205"/>
                <w:sz w:val="24"/>
                <w:szCs w:val="24"/>
              </w:rPr>
              <w:t>10</w:t>
            </w:r>
          </w:p>
        </w:tc>
        <w:tc>
          <w:tcPr>
            <w:tcW w:w="1045" w:type="dxa"/>
            <w:tcBorders>
              <w:top w:val="single" w:sz="8" w:space="0" w:color="AEAEAE"/>
              <w:left w:val="single" w:sz="8" w:space="0" w:color="E0E0E0"/>
              <w:bottom w:val="single" w:sz="8" w:space="0" w:color="AEAEAE"/>
              <w:right w:val="nil"/>
            </w:tcBorders>
            <w:shd w:val="clear" w:color="auto" w:fill="F9F9FB"/>
          </w:tcPr>
          <w:p w14:paraId="0EA32E0B" w14:textId="77777777" w:rsidR="006C7EF7" w:rsidRPr="006C7EF7" w:rsidRDefault="006C7EF7" w:rsidP="006C7EF7">
            <w:pPr>
              <w:autoSpaceDE w:val="0"/>
              <w:autoSpaceDN w:val="0"/>
              <w:adjustRightInd w:val="0"/>
              <w:spacing w:after="0" w:line="320" w:lineRule="atLeast"/>
              <w:ind w:left="60" w:right="60"/>
              <w:jc w:val="right"/>
              <w:rPr>
                <w:rFonts w:ascii="Arial" w:hAnsi="Arial" w:cs="Arial"/>
                <w:color w:val="010205"/>
                <w:sz w:val="24"/>
                <w:szCs w:val="24"/>
              </w:rPr>
            </w:pPr>
            <w:r w:rsidRPr="006C7EF7">
              <w:rPr>
                <w:rFonts w:ascii="Arial" w:hAnsi="Arial" w:cs="Arial"/>
                <w:color w:val="010205"/>
                <w:sz w:val="24"/>
                <w:szCs w:val="24"/>
              </w:rPr>
              <w:t>20.0%</w:t>
            </w:r>
          </w:p>
        </w:tc>
      </w:tr>
      <w:tr w:rsidR="006C7EF7" w:rsidRPr="006C7EF7" w14:paraId="68663649" w14:textId="77777777" w:rsidTr="006C7EF7">
        <w:trPr>
          <w:cantSplit/>
        </w:trPr>
        <w:tc>
          <w:tcPr>
            <w:tcW w:w="846" w:type="dxa"/>
            <w:tcBorders>
              <w:top w:val="single" w:sz="8" w:space="0" w:color="AEAEAE"/>
              <w:left w:val="nil"/>
              <w:bottom w:val="single" w:sz="8" w:space="0" w:color="152935"/>
              <w:right w:val="nil"/>
            </w:tcBorders>
            <w:shd w:val="clear" w:color="auto" w:fill="E0E0E0"/>
          </w:tcPr>
          <w:p w14:paraId="5AEDD7A0" w14:textId="77777777" w:rsidR="006C7EF7" w:rsidRPr="006C7EF7" w:rsidRDefault="006C7EF7" w:rsidP="006C7EF7">
            <w:pPr>
              <w:autoSpaceDE w:val="0"/>
              <w:autoSpaceDN w:val="0"/>
              <w:adjustRightInd w:val="0"/>
              <w:spacing w:after="0" w:line="320" w:lineRule="atLeast"/>
              <w:ind w:left="60" w:right="60"/>
              <w:rPr>
                <w:rFonts w:ascii="Arial" w:hAnsi="Arial" w:cs="Arial"/>
                <w:color w:val="264A60"/>
                <w:sz w:val="24"/>
                <w:szCs w:val="24"/>
              </w:rPr>
            </w:pPr>
            <w:r w:rsidRPr="006C7EF7">
              <w:rPr>
                <w:rFonts w:ascii="Arial" w:hAnsi="Arial" w:cs="Arial"/>
                <w:color w:val="264A60"/>
                <w:sz w:val="24"/>
                <w:szCs w:val="24"/>
              </w:rPr>
              <w:t>No</w:t>
            </w:r>
          </w:p>
        </w:tc>
        <w:tc>
          <w:tcPr>
            <w:tcW w:w="1091" w:type="dxa"/>
            <w:tcBorders>
              <w:top w:val="single" w:sz="8" w:space="0" w:color="AEAEAE"/>
              <w:left w:val="nil"/>
              <w:bottom w:val="single" w:sz="8" w:space="0" w:color="152935"/>
              <w:right w:val="single" w:sz="8" w:space="0" w:color="E0E0E0"/>
            </w:tcBorders>
            <w:shd w:val="clear" w:color="auto" w:fill="F9F9FB"/>
          </w:tcPr>
          <w:p w14:paraId="71760331" w14:textId="77777777" w:rsidR="006C7EF7" w:rsidRPr="006C7EF7" w:rsidRDefault="006C7EF7" w:rsidP="006C7EF7">
            <w:pPr>
              <w:autoSpaceDE w:val="0"/>
              <w:autoSpaceDN w:val="0"/>
              <w:adjustRightInd w:val="0"/>
              <w:spacing w:after="0" w:line="320" w:lineRule="atLeast"/>
              <w:ind w:left="60" w:right="60"/>
              <w:jc w:val="right"/>
              <w:rPr>
                <w:rFonts w:ascii="Arial" w:hAnsi="Arial" w:cs="Arial"/>
                <w:color w:val="010205"/>
                <w:sz w:val="24"/>
                <w:szCs w:val="24"/>
              </w:rPr>
            </w:pPr>
            <w:r w:rsidRPr="006C7EF7">
              <w:rPr>
                <w:rFonts w:ascii="Arial" w:hAnsi="Arial" w:cs="Arial"/>
                <w:color w:val="010205"/>
                <w:sz w:val="24"/>
                <w:szCs w:val="24"/>
              </w:rPr>
              <w:t>18</w:t>
            </w:r>
          </w:p>
        </w:tc>
        <w:tc>
          <w:tcPr>
            <w:tcW w:w="1045" w:type="dxa"/>
            <w:tcBorders>
              <w:top w:val="single" w:sz="8" w:space="0" w:color="AEAEAE"/>
              <w:left w:val="single" w:sz="8" w:space="0" w:color="E0E0E0"/>
              <w:bottom w:val="single" w:sz="8" w:space="0" w:color="152935"/>
              <w:right w:val="nil"/>
            </w:tcBorders>
            <w:shd w:val="clear" w:color="auto" w:fill="F9F9FB"/>
          </w:tcPr>
          <w:p w14:paraId="5765687C" w14:textId="77777777" w:rsidR="006C7EF7" w:rsidRPr="006C7EF7" w:rsidRDefault="006C7EF7" w:rsidP="006C7EF7">
            <w:pPr>
              <w:autoSpaceDE w:val="0"/>
              <w:autoSpaceDN w:val="0"/>
              <w:adjustRightInd w:val="0"/>
              <w:spacing w:after="0" w:line="320" w:lineRule="atLeast"/>
              <w:ind w:left="60" w:right="60"/>
              <w:jc w:val="right"/>
              <w:rPr>
                <w:rFonts w:ascii="Arial" w:hAnsi="Arial" w:cs="Arial"/>
                <w:color w:val="010205"/>
                <w:sz w:val="24"/>
                <w:szCs w:val="24"/>
              </w:rPr>
            </w:pPr>
            <w:r w:rsidRPr="006C7EF7">
              <w:rPr>
                <w:rFonts w:ascii="Arial" w:hAnsi="Arial" w:cs="Arial"/>
                <w:color w:val="010205"/>
                <w:sz w:val="24"/>
                <w:szCs w:val="24"/>
              </w:rPr>
              <w:t>36.0%</w:t>
            </w:r>
          </w:p>
        </w:tc>
      </w:tr>
    </w:tbl>
    <w:p w14:paraId="55B25CBB" w14:textId="721A7288" w:rsidR="006C7EF7" w:rsidRDefault="006C7EF7" w:rsidP="006C7EF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0A64504" wp14:editId="6DE70AE5">
            <wp:extent cx="5441950" cy="3199693"/>
            <wp:effectExtent l="0" t="0" r="6350" b="1270"/>
            <wp:docPr id="17500901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46429" cy="3202326"/>
                    </a:xfrm>
                    <a:prstGeom prst="rect">
                      <a:avLst/>
                    </a:prstGeom>
                    <a:noFill/>
                    <a:ln>
                      <a:noFill/>
                    </a:ln>
                  </pic:spPr>
                </pic:pic>
              </a:graphicData>
            </a:graphic>
          </wp:inline>
        </w:drawing>
      </w:r>
    </w:p>
    <w:p w14:paraId="5409FC37" w14:textId="0480255D" w:rsidR="006C7EF7" w:rsidRDefault="006C7EF7" w:rsidP="006C7EF7">
      <w:pPr>
        <w:autoSpaceDE w:val="0"/>
        <w:autoSpaceDN w:val="0"/>
        <w:adjustRightInd w:val="0"/>
        <w:spacing w:after="0" w:line="240" w:lineRule="auto"/>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6C7EF7">
        <w:rPr>
          <w:rFonts w:ascii="Times New Roman" w:hAnsi="Times New Roman" w:cs="Times New Roman"/>
          <w:b/>
          <w:bCs/>
          <w:sz w:val="24"/>
          <w:szCs w:val="24"/>
        </w:rPr>
        <w:t>Figure 8</w:t>
      </w:r>
    </w:p>
    <w:p w14:paraId="35A9186E" w14:textId="77777777" w:rsidR="0046556A" w:rsidRPr="006C7EF7" w:rsidRDefault="0046556A" w:rsidP="006C7EF7">
      <w:pPr>
        <w:autoSpaceDE w:val="0"/>
        <w:autoSpaceDN w:val="0"/>
        <w:adjustRightInd w:val="0"/>
        <w:spacing w:after="0" w:line="240" w:lineRule="auto"/>
        <w:rPr>
          <w:rFonts w:ascii="Times New Roman" w:hAnsi="Times New Roman" w:cs="Times New Roman"/>
          <w:b/>
          <w:bCs/>
          <w:sz w:val="24"/>
          <w:szCs w:val="24"/>
        </w:rPr>
      </w:pPr>
    </w:p>
    <w:p w14:paraId="369C4734" w14:textId="1AE8D291" w:rsidR="006C7EF7" w:rsidRDefault="00170E4E" w:rsidP="006C7EF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From the above figure, it interprets that 44% of respondents think that performance bonuses are effective in motivating employees to attend work consistently, whereas 20% are unsure and 36% answered no.</w:t>
      </w:r>
    </w:p>
    <w:p w14:paraId="441E8915" w14:textId="77777777" w:rsidR="00170E4E" w:rsidRDefault="00170E4E" w:rsidP="006C7EF7">
      <w:pPr>
        <w:autoSpaceDE w:val="0"/>
        <w:autoSpaceDN w:val="0"/>
        <w:adjustRightInd w:val="0"/>
        <w:spacing w:after="0" w:line="240" w:lineRule="auto"/>
        <w:rPr>
          <w:rFonts w:ascii="Times New Roman" w:hAnsi="Times New Roman" w:cs="Times New Roman"/>
          <w:sz w:val="24"/>
          <w:szCs w:val="24"/>
        </w:rPr>
      </w:pPr>
    </w:p>
    <w:p w14:paraId="0DF280C0" w14:textId="032A5591" w:rsidR="00170E4E" w:rsidRDefault="00170E4E" w:rsidP="00170E4E">
      <w:pPr>
        <w:autoSpaceDE w:val="0"/>
        <w:autoSpaceDN w:val="0"/>
        <w:adjustRightInd w:val="0"/>
        <w:spacing w:after="0" w:line="240" w:lineRule="auto"/>
        <w:ind w:left="2160" w:firstLine="720"/>
        <w:rPr>
          <w:rFonts w:ascii="Times New Roman" w:hAnsi="Times New Roman" w:cs="Times New Roman"/>
          <w:b/>
          <w:bCs/>
          <w:sz w:val="24"/>
          <w:szCs w:val="24"/>
        </w:rPr>
      </w:pPr>
      <w:r w:rsidRPr="00170E4E">
        <w:rPr>
          <w:rFonts w:ascii="Times New Roman" w:hAnsi="Times New Roman" w:cs="Times New Roman"/>
          <w:b/>
          <w:bCs/>
          <w:sz w:val="24"/>
          <w:szCs w:val="24"/>
        </w:rPr>
        <w:t>Table 9: Table showing</w:t>
      </w:r>
    </w:p>
    <w:p w14:paraId="65F1CA61" w14:textId="77777777" w:rsidR="00170E4E" w:rsidRPr="00170E4E" w:rsidRDefault="00170E4E" w:rsidP="00170E4E">
      <w:pPr>
        <w:autoSpaceDE w:val="0"/>
        <w:autoSpaceDN w:val="0"/>
        <w:adjustRightInd w:val="0"/>
        <w:spacing w:after="0" w:line="240" w:lineRule="auto"/>
        <w:rPr>
          <w:rFonts w:ascii="Times New Roman" w:hAnsi="Times New Roman" w:cs="Times New Roman"/>
          <w:sz w:val="24"/>
          <w:szCs w:val="24"/>
        </w:rPr>
      </w:pPr>
    </w:p>
    <w:tbl>
      <w:tblPr>
        <w:tblW w:w="2982" w:type="dxa"/>
        <w:tblInd w:w="2544" w:type="dxa"/>
        <w:tblLayout w:type="fixed"/>
        <w:tblCellMar>
          <w:left w:w="0" w:type="dxa"/>
          <w:right w:w="0" w:type="dxa"/>
        </w:tblCellMar>
        <w:tblLook w:val="0000" w:firstRow="0" w:lastRow="0" w:firstColumn="0" w:lastColumn="0" w:noHBand="0" w:noVBand="0"/>
      </w:tblPr>
      <w:tblGrid>
        <w:gridCol w:w="846"/>
        <w:gridCol w:w="1091"/>
        <w:gridCol w:w="1045"/>
      </w:tblGrid>
      <w:tr w:rsidR="00170E4E" w:rsidRPr="00170E4E" w14:paraId="4CFB24E5" w14:textId="77777777" w:rsidTr="00170E4E">
        <w:trPr>
          <w:cantSplit/>
        </w:trPr>
        <w:tc>
          <w:tcPr>
            <w:tcW w:w="2982" w:type="dxa"/>
            <w:gridSpan w:val="3"/>
            <w:tcBorders>
              <w:top w:val="nil"/>
              <w:left w:val="nil"/>
              <w:bottom w:val="nil"/>
              <w:right w:val="nil"/>
            </w:tcBorders>
            <w:shd w:val="clear" w:color="auto" w:fill="FFFFFF"/>
            <w:vAlign w:val="center"/>
          </w:tcPr>
          <w:p w14:paraId="07EDE872" w14:textId="77777777" w:rsidR="00170E4E" w:rsidRPr="00170E4E" w:rsidRDefault="00170E4E" w:rsidP="00170E4E">
            <w:pPr>
              <w:autoSpaceDE w:val="0"/>
              <w:autoSpaceDN w:val="0"/>
              <w:adjustRightInd w:val="0"/>
              <w:spacing w:after="0" w:line="320" w:lineRule="atLeast"/>
              <w:ind w:left="60" w:right="60"/>
              <w:jc w:val="center"/>
              <w:rPr>
                <w:rFonts w:ascii="Arial" w:hAnsi="Arial" w:cs="Arial"/>
                <w:color w:val="010205"/>
                <w:sz w:val="28"/>
                <w:szCs w:val="28"/>
              </w:rPr>
            </w:pPr>
            <w:r w:rsidRPr="00170E4E">
              <w:rPr>
                <w:rFonts w:ascii="Arial" w:hAnsi="Arial" w:cs="Arial"/>
                <w:b/>
                <w:bCs/>
                <w:color w:val="010205"/>
                <w:sz w:val="28"/>
                <w:szCs w:val="28"/>
              </w:rPr>
              <w:t>Is there a correlation between employee burnout and absenteeism?</w:t>
            </w:r>
          </w:p>
        </w:tc>
      </w:tr>
      <w:tr w:rsidR="00170E4E" w:rsidRPr="00170E4E" w14:paraId="5559745C" w14:textId="77777777" w:rsidTr="00170E4E">
        <w:trPr>
          <w:cantSplit/>
        </w:trPr>
        <w:tc>
          <w:tcPr>
            <w:tcW w:w="846" w:type="dxa"/>
            <w:tcBorders>
              <w:top w:val="nil"/>
              <w:left w:val="nil"/>
              <w:bottom w:val="single" w:sz="8" w:space="0" w:color="152935"/>
              <w:right w:val="nil"/>
            </w:tcBorders>
            <w:shd w:val="clear" w:color="auto" w:fill="FFFFFF"/>
            <w:vAlign w:val="bottom"/>
          </w:tcPr>
          <w:p w14:paraId="59C349F8" w14:textId="77777777" w:rsidR="00170E4E" w:rsidRPr="00170E4E" w:rsidRDefault="00170E4E" w:rsidP="00170E4E">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33F994B3" w14:textId="77777777" w:rsidR="00170E4E" w:rsidRPr="00170E4E" w:rsidRDefault="00170E4E" w:rsidP="00170E4E">
            <w:pPr>
              <w:autoSpaceDE w:val="0"/>
              <w:autoSpaceDN w:val="0"/>
              <w:adjustRightInd w:val="0"/>
              <w:spacing w:after="0" w:line="320" w:lineRule="atLeast"/>
              <w:ind w:left="60" w:right="60"/>
              <w:jc w:val="center"/>
              <w:rPr>
                <w:rFonts w:ascii="Arial" w:hAnsi="Arial" w:cs="Arial"/>
                <w:color w:val="264A60"/>
                <w:sz w:val="24"/>
                <w:szCs w:val="24"/>
              </w:rPr>
            </w:pPr>
            <w:r w:rsidRPr="00170E4E">
              <w:rPr>
                <w:rFonts w:ascii="Arial" w:hAnsi="Arial" w:cs="Arial"/>
                <w:color w:val="264A60"/>
                <w:sz w:val="24"/>
                <w:szCs w:val="24"/>
              </w:rPr>
              <w:t>N</w:t>
            </w:r>
          </w:p>
        </w:tc>
        <w:tc>
          <w:tcPr>
            <w:tcW w:w="1045" w:type="dxa"/>
            <w:tcBorders>
              <w:top w:val="nil"/>
              <w:left w:val="single" w:sz="8" w:space="0" w:color="E0E0E0"/>
              <w:bottom w:val="single" w:sz="8" w:space="0" w:color="152935"/>
              <w:right w:val="nil"/>
            </w:tcBorders>
            <w:shd w:val="clear" w:color="auto" w:fill="FFFFFF"/>
            <w:vAlign w:val="bottom"/>
          </w:tcPr>
          <w:p w14:paraId="08CA5632" w14:textId="77777777" w:rsidR="00170E4E" w:rsidRPr="00170E4E" w:rsidRDefault="00170E4E" w:rsidP="00170E4E">
            <w:pPr>
              <w:autoSpaceDE w:val="0"/>
              <w:autoSpaceDN w:val="0"/>
              <w:adjustRightInd w:val="0"/>
              <w:spacing w:after="0" w:line="320" w:lineRule="atLeast"/>
              <w:ind w:left="60" w:right="60"/>
              <w:jc w:val="center"/>
              <w:rPr>
                <w:rFonts w:ascii="Arial" w:hAnsi="Arial" w:cs="Arial"/>
                <w:color w:val="264A60"/>
                <w:sz w:val="24"/>
                <w:szCs w:val="24"/>
              </w:rPr>
            </w:pPr>
            <w:r w:rsidRPr="00170E4E">
              <w:rPr>
                <w:rFonts w:ascii="Arial" w:hAnsi="Arial" w:cs="Arial"/>
                <w:color w:val="264A60"/>
                <w:sz w:val="24"/>
                <w:szCs w:val="24"/>
              </w:rPr>
              <w:t>%</w:t>
            </w:r>
          </w:p>
        </w:tc>
      </w:tr>
      <w:tr w:rsidR="00170E4E" w:rsidRPr="00170E4E" w14:paraId="12586FD7" w14:textId="77777777" w:rsidTr="00170E4E">
        <w:trPr>
          <w:cantSplit/>
        </w:trPr>
        <w:tc>
          <w:tcPr>
            <w:tcW w:w="846" w:type="dxa"/>
            <w:tcBorders>
              <w:top w:val="single" w:sz="8" w:space="0" w:color="152935"/>
              <w:left w:val="nil"/>
              <w:bottom w:val="single" w:sz="8" w:space="0" w:color="AEAEAE"/>
              <w:right w:val="nil"/>
            </w:tcBorders>
            <w:shd w:val="clear" w:color="auto" w:fill="E0E0E0"/>
          </w:tcPr>
          <w:p w14:paraId="63D1D01A" w14:textId="77777777" w:rsidR="00170E4E" w:rsidRPr="00170E4E" w:rsidRDefault="00170E4E" w:rsidP="00170E4E">
            <w:pPr>
              <w:autoSpaceDE w:val="0"/>
              <w:autoSpaceDN w:val="0"/>
              <w:adjustRightInd w:val="0"/>
              <w:spacing w:after="0" w:line="320" w:lineRule="atLeast"/>
              <w:ind w:left="60" w:right="60"/>
              <w:rPr>
                <w:rFonts w:ascii="Arial" w:hAnsi="Arial" w:cs="Arial"/>
                <w:color w:val="264A60"/>
                <w:sz w:val="24"/>
                <w:szCs w:val="24"/>
              </w:rPr>
            </w:pPr>
            <w:r w:rsidRPr="00170E4E">
              <w:rPr>
                <w:rFonts w:ascii="Arial" w:hAnsi="Arial" w:cs="Arial"/>
                <w:color w:val="264A60"/>
                <w:sz w:val="24"/>
                <w:szCs w:val="24"/>
              </w:rPr>
              <w:t>Yes</w:t>
            </w:r>
          </w:p>
        </w:tc>
        <w:tc>
          <w:tcPr>
            <w:tcW w:w="1091" w:type="dxa"/>
            <w:tcBorders>
              <w:top w:val="single" w:sz="8" w:space="0" w:color="152935"/>
              <w:left w:val="nil"/>
              <w:bottom w:val="single" w:sz="8" w:space="0" w:color="AEAEAE"/>
              <w:right w:val="single" w:sz="8" w:space="0" w:color="E0E0E0"/>
            </w:tcBorders>
            <w:shd w:val="clear" w:color="auto" w:fill="F9F9FB"/>
          </w:tcPr>
          <w:p w14:paraId="032957C1" w14:textId="77777777" w:rsidR="00170E4E" w:rsidRPr="00170E4E" w:rsidRDefault="00170E4E" w:rsidP="00170E4E">
            <w:pPr>
              <w:autoSpaceDE w:val="0"/>
              <w:autoSpaceDN w:val="0"/>
              <w:adjustRightInd w:val="0"/>
              <w:spacing w:after="0" w:line="320" w:lineRule="atLeast"/>
              <w:ind w:left="60" w:right="60"/>
              <w:jc w:val="right"/>
              <w:rPr>
                <w:rFonts w:ascii="Arial" w:hAnsi="Arial" w:cs="Arial"/>
                <w:color w:val="010205"/>
                <w:sz w:val="24"/>
                <w:szCs w:val="24"/>
              </w:rPr>
            </w:pPr>
            <w:r w:rsidRPr="00170E4E">
              <w:rPr>
                <w:rFonts w:ascii="Arial" w:hAnsi="Arial" w:cs="Arial"/>
                <w:color w:val="010205"/>
                <w:sz w:val="24"/>
                <w:szCs w:val="24"/>
              </w:rPr>
              <w:t>28</w:t>
            </w:r>
          </w:p>
        </w:tc>
        <w:tc>
          <w:tcPr>
            <w:tcW w:w="1045" w:type="dxa"/>
            <w:tcBorders>
              <w:top w:val="single" w:sz="8" w:space="0" w:color="152935"/>
              <w:left w:val="single" w:sz="8" w:space="0" w:color="E0E0E0"/>
              <w:bottom w:val="single" w:sz="8" w:space="0" w:color="AEAEAE"/>
              <w:right w:val="nil"/>
            </w:tcBorders>
            <w:shd w:val="clear" w:color="auto" w:fill="F9F9FB"/>
          </w:tcPr>
          <w:p w14:paraId="64184693" w14:textId="77777777" w:rsidR="00170E4E" w:rsidRPr="00170E4E" w:rsidRDefault="00170E4E" w:rsidP="00170E4E">
            <w:pPr>
              <w:autoSpaceDE w:val="0"/>
              <w:autoSpaceDN w:val="0"/>
              <w:adjustRightInd w:val="0"/>
              <w:spacing w:after="0" w:line="320" w:lineRule="atLeast"/>
              <w:ind w:left="60" w:right="60"/>
              <w:jc w:val="right"/>
              <w:rPr>
                <w:rFonts w:ascii="Arial" w:hAnsi="Arial" w:cs="Arial"/>
                <w:color w:val="010205"/>
                <w:sz w:val="24"/>
                <w:szCs w:val="24"/>
              </w:rPr>
            </w:pPr>
            <w:r w:rsidRPr="00170E4E">
              <w:rPr>
                <w:rFonts w:ascii="Arial" w:hAnsi="Arial" w:cs="Arial"/>
                <w:color w:val="010205"/>
                <w:sz w:val="24"/>
                <w:szCs w:val="24"/>
              </w:rPr>
              <w:t>56.0%</w:t>
            </w:r>
          </w:p>
        </w:tc>
      </w:tr>
      <w:tr w:rsidR="00170E4E" w:rsidRPr="00170E4E" w14:paraId="30E11614" w14:textId="77777777" w:rsidTr="00170E4E">
        <w:trPr>
          <w:cantSplit/>
        </w:trPr>
        <w:tc>
          <w:tcPr>
            <w:tcW w:w="846" w:type="dxa"/>
            <w:tcBorders>
              <w:top w:val="single" w:sz="8" w:space="0" w:color="AEAEAE"/>
              <w:left w:val="nil"/>
              <w:bottom w:val="single" w:sz="8" w:space="0" w:color="AEAEAE"/>
              <w:right w:val="nil"/>
            </w:tcBorders>
            <w:shd w:val="clear" w:color="auto" w:fill="E0E0E0"/>
          </w:tcPr>
          <w:p w14:paraId="65C74DF1" w14:textId="77777777" w:rsidR="00170E4E" w:rsidRPr="00170E4E" w:rsidRDefault="00170E4E" w:rsidP="00170E4E">
            <w:pPr>
              <w:autoSpaceDE w:val="0"/>
              <w:autoSpaceDN w:val="0"/>
              <w:adjustRightInd w:val="0"/>
              <w:spacing w:after="0" w:line="320" w:lineRule="atLeast"/>
              <w:ind w:left="60" w:right="60"/>
              <w:rPr>
                <w:rFonts w:ascii="Arial" w:hAnsi="Arial" w:cs="Arial"/>
                <w:color w:val="264A60"/>
                <w:sz w:val="24"/>
                <w:szCs w:val="24"/>
              </w:rPr>
            </w:pPr>
            <w:r w:rsidRPr="00170E4E">
              <w:rPr>
                <w:rFonts w:ascii="Arial" w:hAnsi="Arial" w:cs="Arial"/>
                <w:color w:val="264A60"/>
                <w:sz w:val="24"/>
                <w:szCs w:val="24"/>
              </w:rPr>
              <w:t>Unsure</w:t>
            </w:r>
          </w:p>
        </w:tc>
        <w:tc>
          <w:tcPr>
            <w:tcW w:w="1091" w:type="dxa"/>
            <w:tcBorders>
              <w:top w:val="single" w:sz="8" w:space="0" w:color="AEAEAE"/>
              <w:left w:val="nil"/>
              <w:bottom w:val="single" w:sz="8" w:space="0" w:color="AEAEAE"/>
              <w:right w:val="single" w:sz="8" w:space="0" w:color="E0E0E0"/>
            </w:tcBorders>
            <w:shd w:val="clear" w:color="auto" w:fill="F9F9FB"/>
          </w:tcPr>
          <w:p w14:paraId="2A05F14A" w14:textId="77777777" w:rsidR="00170E4E" w:rsidRPr="00170E4E" w:rsidRDefault="00170E4E" w:rsidP="00170E4E">
            <w:pPr>
              <w:autoSpaceDE w:val="0"/>
              <w:autoSpaceDN w:val="0"/>
              <w:adjustRightInd w:val="0"/>
              <w:spacing w:after="0" w:line="320" w:lineRule="atLeast"/>
              <w:ind w:left="60" w:right="60"/>
              <w:jc w:val="right"/>
              <w:rPr>
                <w:rFonts w:ascii="Arial" w:hAnsi="Arial" w:cs="Arial"/>
                <w:color w:val="010205"/>
                <w:sz w:val="24"/>
                <w:szCs w:val="24"/>
              </w:rPr>
            </w:pPr>
            <w:r w:rsidRPr="00170E4E">
              <w:rPr>
                <w:rFonts w:ascii="Arial" w:hAnsi="Arial" w:cs="Arial"/>
                <w:color w:val="010205"/>
                <w:sz w:val="24"/>
                <w:szCs w:val="24"/>
              </w:rPr>
              <w:t>5</w:t>
            </w:r>
          </w:p>
        </w:tc>
        <w:tc>
          <w:tcPr>
            <w:tcW w:w="1045" w:type="dxa"/>
            <w:tcBorders>
              <w:top w:val="single" w:sz="8" w:space="0" w:color="AEAEAE"/>
              <w:left w:val="single" w:sz="8" w:space="0" w:color="E0E0E0"/>
              <w:bottom w:val="single" w:sz="8" w:space="0" w:color="AEAEAE"/>
              <w:right w:val="nil"/>
            </w:tcBorders>
            <w:shd w:val="clear" w:color="auto" w:fill="F9F9FB"/>
          </w:tcPr>
          <w:p w14:paraId="41067C73" w14:textId="77777777" w:rsidR="00170E4E" w:rsidRPr="00170E4E" w:rsidRDefault="00170E4E" w:rsidP="00170E4E">
            <w:pPr>
              <w:autoSpaceDE w:val="0"/>
              <w:autoSpaceDN w:val="0"/>
              <w:adjustRightInd w:val="0"/>
              <w:spacing w:after="0" w:line="320" w:lineRule="atLeast"/>
              <w:ind w:left="60" w:right="60"/>
              <w:jc w:val="right"/>
              <w:rPr>
                <w:rFonts w:ascii="Arial" w:hAnsi="Arial" w:cs="Arial"/>
                <w:color w:val="010205"/>
                <w:sz w:val="24"/>
                <w:szCs w:val="24"/>
              </w:rPr>
            </w:pPr>
            <w:r w:rsidRPr="00170E4E">
              <w:rPr>
                <w:rFonts w:ascii="Arial" w:hAnsi="Arial" w:cs="Arial"/>
                <w:color w:val="010205"/>
                <w:sz w:val="24"/>
                <w:szCs w:val="24"/>
              </w:rPr>
              <w:t>10.0%</w:t>
            </w:r>
          </w:p>
        </w:tc>
      </w:tr>
      <w:tr w:rsidR="00170E4E" w:rsidRPr="00170E4E" w14:paraId="72A5C3DD" w14:textId="77777777" w:rsidTr="00170E4E">
        <w:trPr>
          <w:cantSplit/>
        </w:trPr>
        <w:tc>
          <w:tcPr>
            <w:tcW w:w="846" w:type="dxa"/>
            <w:tcBorders>
              <w:top w:val="single" w:sz="8" w:space="0" w:color="AEAEAE"/>
              <w:left w:val="nil"/>
              <w:bottom w:val="single" w:sz="8" w:space="0" w:color="152935"/>
              <w:right w:val="nil"/>
            </w:tcBorders>
            <w:shd w:val="clear" w:color="auto" w:fill="E0E0E0"/>
          </w:tcPr>
          <w:p w14:paraId="4618CFFD" w14:textId="77777777" w:rsidR="00170E4E" w:rsidRPr="00170E4E" w:rsidRDefault="00170E4E" w:rsidP="00170E4E">
            <w:pPr>
              <w:autoSpaceDE w:val="0"/>
              <w:autoSpaceDN w:val="0"/>
              <w:adjustRightInd w:val="0"/>
              <w:spacing w:after="0" w:line="320" w:lineRule="atLeast"/>
              <w:ind w:left="60" w:right="60"/>
              <w:rPr>
                <w:rFonts w:ascii="Arial" w:hAnsi="Arial" w:cs="Arial"/>
                <w:color w:val="264A60"/>
                <w:sz w:val="24"/>
                <w:szCs w:val="24"/>
              </w:rPr>
            </w:pPr>
            <w:r w:rsidRPr="00170E4E">
              <w:rPr>
                <w:rFonts w:ascii="Arial" w:hAnsi="Arial" w:cs="Arial"/>
                <w:color w:val="264A60"/>
                <w:sz w:val="24"/>
                <w:szCs w:val="24"/>
              </w:rPr>
              <w:t>No</w:t>
            </w:r>
          </w:p>
        </w:tc>
        <w:tc>
          <w:tcPr>
            <w:tcW w:w="1091" w:type="dxa"/>
            <w:tcBorders>
              <w:top w:val="single" w:sz="8" w:space="0" w:color="AEAEAE"/>
              <w:left w:val="nil"/>
              <w:bottom w:val="single" w:sz="8" w:space="0" w:color="152935"/>
              <w:right w:val="single" w:sz="8" w:space="0" w:color="E0E0E0"/>
            </w:tcBorders>
            <w:shd w:val="clear" w:color="auto" w:fill="F9F9FB"/>
          </w:tcPr>
          <w:p w14:paraId="40EFE4C4" w14:textId="77777777" w:rsidR="00170E4E" w:rsidRPr="00170E4E" w:rsidRDefault="00170E4E" w:rsidP="00170E4E">
            <w:pPr>
              <w:autoSpaceDE w:val="0"/>
              <w:autoSpaceDN w:val="0"/>
              <w:adjustRightInd w:val="0"/>
              <w:spacing w:after="0" w:line="320" w:lineRule="atLeast"/>
              <w:ind w:left="60" w:right="60"/>
              <w:jc w:val="right"/>
              <w:rPr>
                <w:rFonts w:ascii="Arial" w:hAnsi="Arial" w:cs="Arial"/>
                <w:color w:val="010205"/>
                <w:sz w:val="24"/>
                <w:szCs w:val="24"/>
              </w:rPr>
            </w:pPr>
            <w:r w:rsidRPr="00170E4E">
              <w:rPr>
                <w:rFonts w:ascii="Arial" w:hAnsi="Arial" w:cs="Arial"/>
                <w:color w:val="010205"/>
                <w:sz w:val="24"/>
                <w:szCs w:val="24"/>
              </w:rPr>
              <w:t>17</w:t>
            </w:r>
          </w:p>
        </w:tc>
        <w:tc>
          <w:tcPr>
            <w:tcW w:w="1045" w:type="dxa"/>
            <w:tcBorders>
              <w:top w:val="single" w:sz="8" w:space="0" w:color="AEAEAE"/>
              <w:left w:val="single" w:sz="8" w:space="0" w:color="E0E0E0"/>
              <w:bottom w:val="single" w:sz="8" w:space="0" w:color="152935"/>
              <w:right w:val="nil"/>
            </w:tcBorders>
            <w:shd w:val="clear" w:color="auto" w:fill="F9F9FB"/>
          </w:tcPr>
          <w:p w14:paraId="4E281476" w14:textId="77777777" w:rsidR="00170E4E" w:rsidRPr="00170E4E" w:rsidRDefault="00170E4E" w:rsidP="00170E4E">
            <w:pPr>
              <w:autoSpaceDE w:val="0"/>
              <w:autoSpaceDN w:val="0"/>
              <w:adjustRightInd w:val="0"/>
              <w:spacing w:after="0" w:line="320" w:lineRule="atLeast"/>
              <w:ind w:left="60" w:right="60"/>
              <w:jc w:val="right"/>
              <w:rPr>
                <w:rFonts w:ascii="Arial" w:hAnsi="Arial" w:cs="Arial"/>
                <w:color w:val="010205"/>
                <w:sz w:val="24"/>
                <w:szCs w:val="24"/>
              </w:rPr>
            </w:pPr>
            <w:r w:rsidRPr="00170E4E">
              <w:rPr>
                <w:rFonts w:ascii="Arial" w:hAnsi="Arial" w:cs="Arial"/>
                <w:color w:val="010205"/>
                <w:sz w:val="24"/>
                <w:szCs w:val="24"/>
              </w:rPr>
              <w:t>34.0%</w:t>
            </w:r>
          </w:p>
        </w:tc>
      </w:tr>
    </w:tbl>
    <w:p w14:paraId="420B47F8" w14:textId="3011E14D" w:rsidR="00170E4E" w:rsidRDefault="00170E4E" w:rsidP="00170E4E">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95D7981" wp14:editId="366A88E1">
            <wp:extent cx="5731510" cy="3369945"/>
            <wp:effectExtent l="0" t="0" r="2540" b="1905"/>
            <wp:docPr id="14796312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6181C180" w14:textId="15D5ADEA" w:rsidR="00170E4E" w:rsidRDefault="00170E4E" w:rsidP="00170E4E">
      <w:pPr>
        <w:autoSpaceDE w:val="0"/>
        <w:autoSpaceDN w:val="0"/>
        <w:adjustRightInd w:val="0"/>
        <w:spacing w:after="0" w:line="240" w:lineRule="auto"/>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170E4E">
        <w:rPr>
          <w:rFonts w:ascii="Times New Roman" w:hAnsi="Times New Roman" w:cs="Times New Roman"/>
          <w:b/>
          <w:bCs/>
          <w:sz w:val="24"/>
          <w:szCs w:val="24"/>
        </w:rPr>
        <w:t>Figure 9</w:t>
      </w:r>
    </w:p>
    <w:p w14:paraId="22FFB293" w14:textId="77777777" w:rsidR="0046556A" w:rsidRPr="00170E4E" w:rsidRDefault="0046556A" w:rsidP="00170E4E">
      <w:pPr>
        <w:autoSpaceDE w:val="0"/>
        <w:autoSpaceDN w:val="0"/>
        <w:adjustRightInd w:val="0"/>
        <w:spacing w:after="0" w:line="240" w:lineRule="auto"/>
        <w:rPr>
          <w:rFonts w:ascii="Times New Roman" w:hAnsi="Times New Roman" w:cs="Times New Roman"/>
          <w:b/>
          <w:bCs/>
          <w:sz w:val="24"/>
          <w:szCs w:val="24"/>
        </w:rPr>
      </w:pPr>
    </w:p>
    <w:p w14:paraId="45D4C378" w14:textId="7BCD4F60" w:rsidR="00170E4E" w:rsidRDefault="00170E4E" w:rsidP="00170E4E">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From the above figure, it shows that </w:t>
      </w:r>
      <w:r w:rsidR="00753661">
        <w:rPr>
          <w:rFonts w:ascii="Times New Roman" w:hAnsi="Times New Roman" w:cs="Times New Roman"/>
          <w:sz w:val="24"/>
          <w:szCs w:val="24"/>
        </w:rPr>
        <w:t xml:space="preserve">from the total respondents </w:t>
      </w:r>
      <w:r>
        <w:rPr>
          <w:rFonts w:ascii="Times New Roman" w:hAnsi="Times New Roman" w:cs="Times New Roman"/>
          <w:sz w:val="24"/>
          <w:szCs w:val="24"/>
        </w:rPr>
        <w:t xml:space="preserve">56% </w:t>
      </w:r>
      <w:r w:rsidR="00753661">
        <w:rPr>
          <w:rFonts w:ascii="Times New Roman" w:hAnsi="Times New Roman" w:cs="Times New Roman"/>
          <w:sz w:val="24"/>
          <w:szCs w:val="24"/>
        </w:rPr>
        <w:t xml:space="preserve">agree that there is a correlation between employee burnout and absenteeism, whereas </w:t>
      </w:r>
      <w:r>
        <w:rPr>
          <w:rFonts w:ascii="Times New Roman" w:hAnsi="Times New Roman" w:cs="Times New Roman"/>
          <w:sz w:val="24"/>
          <w:szCs w:val="24"/>
        </w:rPr>
        <w:t xml:space="preserve">10% </w:t>
      </w:r>
      <w:r w:rsidR="00753661">
        <w:rPr>
          <w:rFonts w:ascii="Times New Roman" w:hAnsi="Times New Roman" w:cs="Times New Roman"/>
          <w:sz w:val="24"/>
          <w:szCs w:val="24"/>
        </w:rPr>
        <w:t xml:space="preserve">are unsure and </w:t>
      </w:r>
      <w:r>
        <w:rPr>
          <w:rFonts w:ascii="Times New Roman" w:hAnsi="Times New Roman" w:cs="Times New Roman"/>
          <w:sz w:val="24"/>
          <w:szCs w:val="24"/>
        </w:rPr>
        <w:t>34%</w:t>
      </w:r>
      <w:r w:rsidR="00753661">
        <w:rPr>
          <w:rFonts w:ascii="Times New Roman" w:hAnsi="Times New Roman" w:cs="Times New Roman"/>
          <w:sz w:val="24"/>
          <w:szCs w:val="24"/>
        </w:rPr>
        <w:t xml:space="preserve"> disagree.</w:t>
      </w:r>
    </w:p>
    <w:p w14:paraId="3D68CCF2" w14:textId="77777777" w:rsidR="00753661" w:rsidRDefault="00753661" w:rsidP="00170E4E">
      <w:pPr>
        <w:autoSpaceDE w:val="0"/>
        <w:autoSpaceDN w:val="0"/>
        <w:adjustRightInd w:val="0"/>
        <w:spacing w:after="0" w:line="240" w:lineRule="auto"/>
        <w:rPr>
          <w:rFonts w:ascii="Times New Roman" w:hAnsi="Times New Roman" w:cs="Times New Roman"/>
          <w:sz w:val="24"/>
          <w:szCs w:val="24"/>
        </w:rPr>
      </w:pPr>
    </w:p>
    <w:p w14:paraId="0D0BB721" w14:textId="68234202" w:rsidR="00753661" w:rsidRDefault="00753661" w:rsidP="00753661">
      <w:pPr>
        <w:autoSpaceDE w:val="0"/>
        <w:autoSpaceDN w:val="0"/>
        <w:adjustRightInd w:val="0"/>
        <w:spacing w:after="0" w:line="240" w:lineRule="auto"/>
        <w:ind w:left="2160" w:firstLine="720"/>
        <w:rPr>
          <w:rFonts w:ascii="Times New Roman" w:hAnsi="Times New Roman" w:cs="Times New Roman"/>
          <w:b/>
          <w:bCs/>
          <w:sz w:val="24"/>
          <w:szCs w:val="24"/>
        </w:rPr>
      </w:pPr>
      <w:r w:rsidRPr="00753661">
        <w:rPr>
          <w:rFonts w:ascii="Times New Roman" w:hAnsi="Times New Roman" w:cs="Times New Roman"/>
          <w:b/>
          <w:bCs/>
          <w:sz w:val="24"/>
          <w:szCs w:val="24"/>
        </w:rPr>
        <w:t>Table 10: Table showing</w:t>
      </w:r>
    </w:p>
    <w:p w14:paraId="321D5A2F" w14:textId="77777777" w:rsidR="00753661" w:rsidRPr="00753661" w:rsidRDefault="00753661" w:rsidP="00753661">
      <w:pPr>
        <w:autoSpaceDE w:val="0"/>
        <w:autoSpaceDN w:val="0"/>
        <w:adjustRightInd w:val="0"/>
        <w:spacing w:after="0" w:line="240" w:lineRule="auto"/>
        <w:rPr>
          <w:rFonts w:ascii="Times New Roman" w:hAnsi="Times New Roman" w:cs="Times New Roman"/>
          <w:sz w:val="24"/>
          <w:szCs w:val="24"/>
        </w:rPr>
      </w:pPr>
    </w:p>
    <w:tbl>
      <w:tblPr>
        <w:tblW w:w="2890" w:type="dxa"/>
        <w:tblInd w:w="2544" w:type="dxa"/>
        <w:tblLayout w:type="fixed"/>
        <w:tblCellMar>
          <w:left w:w="0" w:type="dxa"/>
          <w:right w:w="0" w:type="dxa"/>
        </w:tblCellMar>
        <w:tblLook w:val="0000" w:firstRow="0" w:lastRow="0" w:firstColumn="0" w:lastColumn="0" w:noHBand="0" w:noVBand="0"/>
      </w:tblPr>
      <w:tblGrid>
        <w:gridCol w:w="754"/>
        <w:gridCol w:w="1091"/>
        <w:gridCol w:w="1045"/>
      </w:tblGrid>
      <w:tr w:rsidR="00753661" w:rsidRPr="00753661" w14:paraId="0C8945AC" w14:textId="77777777" w:rsidTr="00753661">
        <w:trPr>
          <w:cantSplit/>
        </w:trPr>
        <w:tc>
          <w:tcPr>
            <w:tcW w:w="2890" w:type="dxa"/>
            <w:gridSpan w:val="3"/>
            <w:tcBorders>
              <w:top w:val="nil"/>
              <w:left w:val="nil"/>
              <w:bottom w:val="nil"/>
              <w:right w:val="nil"/>
            </w:tcBorders>
            <w:shd w:val="clear" w:color="auto" w:fill="FFFFFF"/>
            <w:vAlign w:val="center"/>
          </w:tcPr>
          <w:p w14:paraId="2B19817C" w14:textId="77777777" w:rsidR="00753661" w:rsidRPr="00753661" w:rsidRDefault="00753661" w:rsidP="00753661">
            <w:pPr>
              <w:autoSpaceDE w:val="0"/>
              <w:autoSpaceDN w:val="0"/>
              <w:adjustRightInd w:val="0"/>
              <w:spacing w:after="0" w:line="320" w:lineRule="atLeast"/>
              <w:ind w:left="60" w:right="60"/>
              <w:jc w:val="center"/>
              <w:rPr>
                <w:rFonts w:ascii="Arial" w:hAnsi="Arial" w:cs="Arial"/>
                <w:color w:val="010205"/>
                <w:sz w:val="28"/>
                <w:szCs w:val="28"/>
              </w:rPr>
            </w:pPr>
            <w:r w:rsidRPr="00753661">
              <w:rPr>
                <w:rFonts w:ascii="Arial" w:hAnsi="Arial" w:cs="Arial"/>
                <w:b/>
                <w:bCs/>
                <w:color w:val="010205"/>
                <w:sz w:val="28"/>
                <w:szCs w:val="28"/>
              </w:rPr>
              <w:t>Have you noticed any changes in team morale or motivation when employees are absent?</w:t>
            </w:r>
          </w:p>
        </w:tc>
      </w:tr>
      <w:tr w:rsidR="00753661" w:rsidRPr="00753661" w14:paraId="29ADC466" w14:textId="77777777" w:rsidTr="00753661">
        <w:trPr>
          <w:cantSplit/>
        </w:trPr>
        <w:tc>
          <w:tcPr>
            <w:tcW w:w="754" w:type="dxa"/>
            <w:tcBorders>
              <w:top w:val="nil"/>
              <w:left w:val="nil"/>
              <w:bottom w:val="single" w:sz="8" w:space="0" w:color="152935"/>
              <w:right w:val="nil"/>
            </w:tcBorders>
            <w:shd w:val="clear" w:color="auto" w:fill="FFFFFF"/>
            <w:vAlign w:val="bottom"/>
          </w:tcPr>
          <w:p w14:paraId="09427FE0" w14:textId="77777777" w:rsidR="00753661" w:rsidRPr="00753661" w:rsidRDefault="00753661" w:rsidP="00753661">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5730642E" w14:textId="77777777" w:rsidR="00753661" w:rsidRPr="00753661" w:rsidRDefault="00753661" w:rsidP="00753661">
            <w:pPr>
              <w:autoSpaceDE w:val="0"/>
              <w:autoSpaceDN w:val="0"/>
              <w:adjustRightInd w:val="0"/>
              <w:spacing w:after="0" w:line="320" w:lineRule="atLeast"/>
              <w:ind w:left="60" w:right="60"/>
              <w:jc w:val="center"/>
              <w:rPr>
                <w:rFonts w:ascii="Arial" w:hAnsi="Arial" w:cs="Arial"/>
                <w:color w:val="264A60"/>
                <w:sz w:val="24"/>
                <w:szCs w:val="24"/>
              </w:rPr>
            </w:pPr>
            <w:r w:rsidRPr="00753661">
              <w:rPr>
                <w:rFonts w:ascii="Arial" w:hAnsi="Arial" w:cs="Arial"/>
                <w:color w:val="264A60"/>
                <w:sz w:val="24"/>
                <w:szCs w:val="24"/>
              </w:rPr>
              <w:t>N</w:t>
            </w:r>
          </w:p>
        </w:tc>
        <w:tc>
          <w:tcPr>
            <w:tcW w:w="1045" w:type="dxa"/>
            <w:tcBorders>
              <w:top w:val="nil"/>
              <w:left w:val="single" w:sz="8" w:space="0" w:color="E0E0E0"/>
              <w:bottom w:val="single" w:sz="8" w:space="0" w:color="152935"/>
              <w:right w:val="nil"/>
            </w:tcBorders>
            <w:shd w:val="clear" w:color="auto" w:fill="FFFFFF"/>
            <w:vAlign w:val="bottom"/>
          </w:tcPr>
          <w:p w14:paraId="76800E33" w14:textId="77777777" w:rsidR="00753661" w:rsidRPr="00753661" w:rsidRDefault="00753661" w:rsidP="00753661">
            <w:pPr>
              <w:autoSpaceDE w:val="0"/>
              <w:autoSpaceDN w:val="0"/>
              <w:adjustRightInd w:val="0"/>
              <w:spacing w:after="0" w:line="320" w:lineRule="atLeast"/>
              <w:ind w:left="60" w:right="60"/>
              <w:jc w:val="center"/>
              <w:rPr>
                <w:rFonts w:ascii="Arial" w:hAnsi="Arial" w:cs="Arial"/>
                <w:color w:val="264A60"/>
                <w:sz w:val="24"/>
                <w:szCs w:val="24"/>
              </w:rPr>
            </w:pPr>
            <w:r w:rsidRPr="00753661">
              <w:rPr>
                <w:rFonts w:ascii="Arial" w:hAnsi="Arial" w:cs="Arial"/>
                <w:color w:val="264A60"/>
                <w:sz w:val="24"/>
                <w:szCs w:val="24"/>
              </w:rPr>
              <w:t>%</w:t>
            </w:r>
          </w:p>
        </w:tc>
      </w:tr>
      <w:tr w:rsidR="00753661" w:rsidRPr="00753661" w14:paraId="213784F8" w14:textId="77777777" w:rsidTr="00753661">
        <w:trPr>
          <w:cantSplit/>
        </w:trPr>
        <w:tc>
          <w:tcPr>
            <w:tcW w:w="754" w:type="dxa"/>
            <w:tcBorders>
              <w:top w:val="single" w:sz="8" w:space="0" w:color="152935"/>
              <w:left w:val="nil"/>
              <w:bottom w:val="single" w:sz="8" w:space="0" w:color="AEAEAE"/>
              <w:right w:val="nil"/>
            </w:tcBorders>
            <w:shd w:val="clear" w:color="auto" w:fill="E0E0E0"/>
          </w:tcPr>
          <w:p w14:paraId="0A5438ED" w14:textId="77777777" w:rsidR="00753661" w:rsidRPr="00753661" w:rsidRDefault="00753661" w:rsidP="00753661">
            <w:pPr>
              <w:autoSpaceDE w:val="0"/>
              <w:autoSpaceDN w:val="0"/>
              <w:adjustRightInd w:val="0"/>
              <w:spacing w:after="0" w:line="320" w:lineRule="atLeast"/>
              <w:ind w:left="60" w:right="60"/>
              <w:rPr>
                <w:rFonts w:ascii="Arial" w:hAnsi="Arial" w:cs="Arial"/>
                <w:color w:val="264A60"/>
                <w:sz w:val="24"/>
                <w:szCs w:val="24"/>
              </w:rPr>
            </w:pPr>
            <w:r w:rsidRPr="00753661">
              <w:rPr>
                <w:rFonts w:ascii="Arial" w:hAnsi="Arial" w:cs="Arial"/>
                <w:color w:val="264A60"/>
                <w:sz w:val="24"/>
                <w:szCs w:val="24"/>
              </w:rPr>
              <w:t>Yes</w:t>
            </w:r>
          </w:p>
        </w:tc>
        <w:tc>
          <w:tcPr>
            <w:tcW w:w="1091" w:type="dxa"/>
            <w:tcBorders>
              <w:top w:val="single" w:sz="8" w:space="0" w:color="152935"/>
              <w:left w:val="nil"/>
              <w:bottom w:val="single" w:sz="8" w:space="0" w:color="AEAEAE"/>
              <w:right w:val="single" w:sz="8" w:space="0" w:color="E0E0E0"/>
            </w:tcBorders>
            <w:shd w:val="clear" w:color="auto" w:fill="F9F9FB"/>
          </w:tcPr>
          <w:p w14:paraId="5C189498" w14:textId="77777777" w:rsidR="00753661" w:rsidRPr="00753661" w:rsidRDefault="00753661" w:rsidP="00753661">
            <w:pPr>
              <w:autoSpaceDE w:val="0"/>
              <w:autoSpaceDN w:val="0"/>
              <w:adjustRightInd w:val="0"/>
              <w:spacing w:after="0" w:line="320" w:lineRule="atLeast"/>
              <w:ind w:left="60" w:right="60"/>
              <w:jc w:val="right"/>
              <w:rPr>
                <w:rFonts w:ascii="Arial" w:hAnsi="Arial" w:cs="Arial"/>
                <w:color w:val="010205"/>
                <w:sz w:val="24"/>
                <w:szCs w:val="24"/>
              </w:rPr>
            </w:pPr>
            <w:r w:rsidRPr="00753661">
              <w:rPr>
                <w:rFonts w:ascii="Arial" w:hAnsi="Arial" w:cs="Arial"/>
                <w:color w:val="010205"/>
                <w:sz w:val="24"/>
                <w:szCs w:val="24"/>
              </w:rPr>
              <w:t>29</w:t>
            </w:r>
          </w:p>
        </w:tc>
        <w:tc>
          <w:tcPr>
            <w:tcW w:w="1045" w:type="dxa"/>
            <w:tcBorders>
              <w:top w:val="single" w:sz="8" w:space="0" w:color="152935"/>
              <w:left w:val="single" w:sz="8" w:space="0" w:color="E0E0E0"/>
              <w:bottom w:val="single" w:sz="8" w:space="0" w:color="AEAEAE"/>
              <w:right w:val="nil"/>
            </w:tcBorders>
            <w:shd w:val="clear" w:color="auto" w:fill="F9F9FB"/>
          </w:tcPr>
          <w:p w14:paraId="36096369" w14:textId="77777777" w:rsidR="00753661" w:rsidRPr="00753661" w:rsidRDefault="00753661" w:rsidP="00753661">
            <w:pPr>
              <w:autoSpaceDE w:val="0"/>
              <w:autoSpaceDN w:val="0"/>
              <w:adjustRightInd w:val="0"/>
              <w:spacing w:after="0" w:line="320" w:lineRule="atLeast"/>
              <w:ind w:left="60" w:right="60"/>
              <w:jc w:val="right"/>
              <w:rPr>
                <w:rFonts w:ascii="Arial" w:hAnsi="Arial" w:cs="Arial"/>
                <w:color w:val="010205"/>
                <w:sz w:val="24"/>
                <w:szCs w:val="24"/>
              </w:rPr>
            </w:pPr>
            <w:r w:rsidRPr="00753661">
              <w:rPr>
                <w:rFonts w:ascii="Arial" w:hAnsi="Arial" w:cs="Arial"/>
                <w:color w:val="010205"/>
                <w:sz w:val="24"/>
                <w:szCs w:val="24"/>
              </w:rPr>
              <w:t>58.0%</w:t>
            </w:r>
          </w:p>
        </w:tc>
      </w:tr>
      <w:tr w:rsidR="00753661" w:rsidRPr="00753661" w14:paraId="10ADC807" w14:textId="77777777" w:rsidTr="00753661">
        <w:trPr>
          <w:cantSplit/>
        </w:trPr>
        <w:tc>
          <w:tcPr>
            <w:tcW w:w="754" w:type="dxa"/>
            <w:tcBorders>
              <w:top w:val="single" w:sz="8" w:space="0" w:color="AEAEAE"/>
              <w:left w:val="nil"/>
              <w:bottom w:val="single" w:sz="8" w:space="0" w:color="152935"/>
              <w:right w:val="nil"/>
            </w:tcBorders>
            <w:shd w:val="clear" w:color="auto" w:fill="E0E0E0"/>
          </w:tcPr>
          <w:p w14:paraId="69F4DF0E" w14:textId="77777777" w:rsidR="00753661" w:rsidRPr="00753661" w:rsidRDefault="00753661" w:rsidP="00753661">
            <w:pPr>
              <w:autoSpaceDE w:val="0"/>
              <w:autoSpaceDN w:val="0"/>
              <w:adjustRightInd w:val="0"/>
              <w:spacing w:after="0" w:line="320" w:lineRule="atLeast"/>
              <w:ind w:left="60" w:right="60"/>
              <w:rPr>
                <w:rFonts w:ascii="Arial" w:hAnsi="Arial" w:cs="Arial"/>
                <w:color w:val="264A60"/>
                <w:sz w:val="24"/>
                <w:szCs w:val="24"/>
              </w:rPr>
            </w:pPr>
            <w:r w:rsidRPr="00753661">
              <w:rPr>
                <w:rFonts w:ascii="Arial" w:hAnsi="Arial" w:cs="Arial"/>
                <w:color w:val="264A60"/>
                <w:sz w:val="24"/>
                <w:szCs w:val="24"/>
              </w:rPr>
              <w:t>No</w:t>
            </w:r>
          </w:p>
        </w:tc>
        <w:tc>
          <w:tcPr>
            <w:tcW w:w="1091" w:type="dxa"/>
            <w:tcBorders>
              <w:top w:val="single" w:sz="8" w:space="0" w:color="AEAEAE"/>
              <w:left w:val="nil"/>
              <w:bottom w:val="single" w:sz="8" w:space="0" w:color="152935"/>
              <w:right w:val="single" w:sz="8" w:space="0" w:color="E0E0E0"/>
            </w:tcBorders>
            <w:shd w:val="clear" w:color="auto" w:fill="F9F9FB"/>
          </w:tcPr>
          <w:p w14:paraId="721E086E" w14:textId="77777777" w:rsidR="00753661" w:rsidRPr="00753661" w:rsidRDefault="00753661" w:rsidP="00753661">
            <w:pPr>
              <w:autoSpaceDE w:val="0"/>
              <w:autoSpaceDN w:val="0"/>
              <w:adjustRightInd w:val="0"/>
              <w:spacing w:after="0" w:line="320" w:lineRule="atLeast"/>
              <w:ind w:left="60" w:right="60"/>
              <w:jc w:val="right"/>
              <w:rPr>
                <w:rFonts w:ascii="Arial" w:hAnsi="Arial" w:cs="Arial"/>
                <w:color w:val="010205"/>
                <w:sz w:val="24"/>
                <w:szCs w:val="24"/>
              </w:rPr>
            </w:pPr>
            <w:r w:rsidRPr="00753661">
              <w:rPr>
                <w:rFonts w:ascii="Arial" w:hAnsi="Arial" w:cs="Arial"/>
                <w:color w:val="010205"/>
                <w:sz w:val="24"/>
                <w:szCs w:val="24"/>
              </w:rPr>
              <w:t>21</w:t>
            </w:r>
          </w:p>
        </w:tc>
        <w:tc>
          <w:tcPr>
            <w:tcW w:w="1045" w:type="dxa"/>
            <w:tcBorders>
              <w:top w:val="single" w:sz="8" w:space="0" w:color="AEAEAE"/>
              <w:left w:val="single" w:sz="8" w:space="0" w:color="E0E0E0"/>
              <w:bottom w:val="single" w:sz="8" w:space="0" w:color="152935"/>
              <w:right w:val="nil"/>
            </w:tcBorders>
            <w:shd w:val="clear" w:color="auto" w:fill="F9F9FB"/>
          </w:tcPr>
          <w:p w14:paraId="053656D4" w14:textId="77777777" w:rsidR="00753661" w:rsidRPr="00753661" w:rsidRDefault="00753661" w:rsidP="00753661">
            <w:pPr>
              <w:autoSpaceDE w:val="0"/>
              <w:autoSpaceDN w:val="0"/>
              <w:adjustRightInd w:val="0"/>
              <w:spacing w:after="0" w:line="320" w:lineRule="atLeast"/>
              <w:ind w:left="60" w:right="60"/>
              <w:jc w:val="right"/>
              <w:rPr>
                <w:rFonts w:ascii="Arial" w:hAnsi="Arial" w:cs="Arial"/>
                <w:color w:val="010205"/>
                <w:sz w:val="24"/>
                <w:szCs w:val="24"/>
              </w:rPr>
            </w:pPr>
            <w:r w:rsidRPr="00753661">
              <w:rPr>
                <w:rFonts w:ascii="Arial" w:hAnsi="Arial" w:cs="Arial"/>
                <w:color w:val="010205"/>
                <w:sz w:val="24"/>
                <w:szCs w:val="24"/>
              </w:rPr>
              <w:t>42.0%</w:t>
            </w:r>
          </w:p>
        </w:tc>
      </w:tr>
    </w:tbl>
    <w:p w14:paraId="434A2B2F" w14:textId="0995610E" w:rsidR="00753661" w:rsidRDefault="00753661" w:rsidP="00753661">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0BE658A" wp14:editId="4855406D">
            <wp:extent cx="5731510" cy="3369945"/>
            <wp:effectExtent l="0" t="0" r="2540" b="1905"/>
            <wp:docPr id="6709660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13560180" w14:textId="1DC66DFC" w:rsidR="00753661" w:rsidRDefault="00753661" w:rsidP="00753661">
      <w:pPr>
        <w:autoSpaceDE w:val="0"/>
        <w:autoSpaceDN w:val="0"/>
        <w:adjustRightInd w:val="0"/>
        <w:spacing w:after="0" w:line="240" w:lineRule="auto"/>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753661">
        <w:rPr>
          <w:rFonts w:ascii="Times New Roman" w:hAnsi="Times New Roman" w:cs="Times New Roman"/>
          <w:b/>
          <w:bCs/>
          <w:sz w:val="24"/>
          <w:szCs w:val="24"/>
        </w:rPr>
        <w:t>Figure 10</w:t>
      </w:r>
    </w:p>
    <w:p w14:paraId="13EFF6C3" w14:textId="77777777" w:rsidR="00E446D9" w:rsidRDefault="00E446D9" w:rsidP="00753661">
      <w:pPr>
        <w:autoSpaceDE w:val="0"/>
        <w:autoSpaceDN w:val="0"/>
        <w:adjustRightInd w:val="0"/>
        <w:spacing w:after="0" w:line="240" w:lineRule="auto"/>
        <w:rPr>
          <w:rFonts w:ascii="Times New Roman" w:hAnsi="Times New Roman" w:cs="Times New Roman"/>
          <w:b/>
          <w:bCs/>
          <w:sz w:val="24"/>
          <w:szCs w:val="24"/>
        </w:rPr>
      </w:pPr>
    </w:p>
    <w:p w14:paraId="3087775B" w14:textId="01A787E6" w:rsidR="00753661" w:rsidRPr="00753661" w:rsidRDefault="00753661" w:rsidP="00753661">
      <w:pPr>
        <w:autoSpaceDE w:val="0"/>
        <w:autoSpaceDN w:val="0"/>
        <w:adjustRightInd w:val="0"/>
        <w:spacing w:after="0" w:line="240" w:lineRule="auto"/>
        <w:rPr>
          <w:rFonts w:ascii="Times New Roman" w:hAnsi="Times New Roman" w:cs="Times New Roman"/>
          <w:sz w:val="24"/>
          <w:szCs w:val="24"/>
        </w:rPr>
      </w:pPr>
      <w:r w:rsidRPr="00753661">
        <w:rPr>
          <w:rFonts w:ascii="Times New Roman" w:hAnsi="Times New Roman" w:cs="Times New Roman"/>
          <w:sz w:val="24"/>
          <w:szCs w:val="24"/>
        </w:rPr>
        <w:t xml:space="preserve">From the above </w:t>
      </w:r>
      <w:r>
        <w:rPr>
          <w:rFonts w:ascii="Times New Roman" w:hAnsi="Times New Roman" w:cs="Times New Roman"/>
          <w:sz w:val="24"/>
          <w:szCs w:val="24"/>
        </w:rPr>
        <w:t>figure, it shows that 58% of employees noticed a change in team morale or motivation when other employees are absent and 42% of respondents have not noticed any change.</w:t>
      </w:r>
    </w:p>
    <w:p w14:paraId="75DF732E" w14:textId="77777777" w:rsidR="00753661" w:rsidRPr="00753661" w:rsidRDefault="00753661" w:rsidP="00753661">
      <w:pPr>
        <w:autoSpaceDE w:val="0"/>
        <w:autoSpaceDN w:val="0"/>
        <w:adjustRightInd w:val="0"/>
        <w:spacing w:after="0" w:line="400" w:lineRule="atLeast"/>
        <w:rPr>
          <w:rFonts w:ascii="Times New Roman" w:hAnsi="Times New Roman" w:cs="Times New Roman"/>
          <w:sz w:val="24"/>
          <w:szCs w:val="24"/>
        </w:rPr>
      </w:pPr>
    </w:p>
    <w:p w14:paraId="1D053AC6" w14:textId="3D103287" w:rsidR="00B804A5" w:rsidRDefault="00C52968" w:rsidP="00732F2A">
      <w:pPr>
        <w:rPr>
          <w:rFonts w:ascii="Arial" w:hAnsi="Arial" w:cs="Arial"/>
          <w:b/>
          <w:bCs/>
        </w:rPr>
      </w:pPr>
      <w:r w:rsidRPr="00C52968">
        <w:rPr>
          <w:rFonts w:ascii="Arial" w:hAnsi="Arial" w:cs="Arial"/>
          <w:b/>
          <w:bCs/>
        </w:rPr>
        <w:t>Chapter 4</w:t>
      </w:r>
    </w:p>
    <w:p w14:paraId="78777394" w14:textId="3DA201CB" w:rsidR="00C52968" w:rsidRDefault="00C52968" w:rsidP="00732F2A">
      <w:pPr>
        <w:rPr>
          <w:rFonts w:ascii="Arial" w:hAnsi="Arial" w:cs="Arial"/>
          <w:b/>
          <w:bCs/>
        </w:rPr>
      </w:pPr>
      <w:r>
        <w:rPr>
          <w:rFonts w:ascii="Arial" w:hAnsi="Arial" w:cs="Arial"/>
          <w:b/>
          <w:bCs/>
        </w:rPr>
        <w:t>Results</w:t>
      </w:r>
    </w:p>
    <w:p w14:paraId="12E08062" w14:textId="2A2CC473" w:rsidR="00DB7B7F" w:rsidRDefault="0046556A" w:rsidP="00F91AE5">
      <w:pPr>
        <w:rPr>
          <w:rFonts w:ascii="Arial" w:hAnsi="Arial" w:cs="Arial"/>
        </w:rPr>
      </w:pPr>
      <w:r>
        <w:rPr>
          <w:rFonts w:ascii="Arial" w:hAnsi="Arial" w:cs="Arial"/>
        </w:rPr>
        <w:t xml:space="preserve">• </w:t>
      </w:r>
      <w:r w:rsidR="00F91AE5" w:rsidRPr="00F91AE5">
        <w:rPr>
          <w:rFonts w:ascii="Arial" w:hAnsi="Arial" w:cs="Arial"/>
        </w:rPr>
        <w:t>The majority of employees appreciate and consider appreciation and recognition at work to be an important influence in their job satisfaction and motivation. However, a sizable proportion of employees do not value recognition and appreciation, and it is critical for employers to understand and address the reasons for this in order to foster a positive work environment that meets the needs and expectations of all employees.</w:t>
      </w:r>
    </w:p>
    <w:p w14:paraId="6B2D8809" w14:textId="4CE86AAC" w:rsidR="00D67D5D" w:rsidRDefault="0046556A" w:rsidP="00D67D5D">
      <w:pPr>
        <w:rPr>
          <w:rFonts w:ascii="Arial" w:hAnsi="Arial" w:cs="Arial"/>
        </w:rPr>
      </w:pPr>
      <w:r>
        <w:rPr>
          <w:rFonts w:ascii="Arial" w:hAnsi="Arial" w:cs="Arial"/>
        </w:rPr>
        <w:t xml:space="preserve">• </w:t>
      </w:r>
      <w:r w:rsidR="00D67D5D" w:rsidRPr="00D67D5D">
        <w:rPr>
          <w:rFonts w:ascii="Arial" w:hAnsi="Arial" w:cs="Arial"/>
        </w:rPr>
        <w:t>Employees favour money and non-financial rewards as motivators in about similar proportions. While financial benefits, like as pay increases or bonuses, are significant to many employees, non-monetary rewards, such as flexible work arrangements, recognition, and opportunities for professional growth, may be more motivating to others. Employers must consider these facts when developing their reward and recognition programmes to ensure that they fulfil the various requirements and expectations of their employees. A well-balanced rewards programme that incorporates both monetary and non-monetary incentives can assist to encourage and engage staff, resulting in higher productivity and job satisfaction.</w:t>
      </w:r>
    </w:p>
    <w:p w14:paraId="45466D33" w14:textId="684E52BD" w:rsidR="0046556A" w:rsidRDefault="0046556A" w:rsidP="00D67D5D">
      <w:pPr>
        <w:rPr>
          <w:rFonts w:ascii="Arial" w:hAnsi="Arial" w:cs="Arial"/>
        </w:rPr>
      </w:pPr>
      <w:r>
        <w:rPr>
          <w:rFonts w:ascii="Arial" w:hAnsi="Arial" w:cs="Arial"/>
        </w:rPr>
        <w:t xml:space="preserve">• </w:t>
      </w:r>
      <w:r w:rsidRPr="0046556A">
        <w:rPr>
          <w:rFonts w:ascii="Arial" w:hAnsi="Arial" w:cs="Arial"/>
        </w:rPr>
        <w:t xml:space="preserve">The majority of workers are satisfied with the resources and tools provided by their employer for effective job performance. Nonetheless, it is essential to address the concerns of the 12% of workers who lack all the necessary tools to execute their jobs effectively. Employers should routinely assess the requirements of their workforce and ensure that all employees have access to the resources and tools necessary for success in their positions. </w:t>
      </w:r>
      <w:r w:rsidRPr="0046556A">
        <w:rPr>
          <w:rFonts w:ascii="Arial" w:hAnsi="Arial" w:cs="Arial"/>
        </w:rPr>
        <w:lastRenderedPageBreak/>
        <w:t>Providing employees with the necessary resources can aid in enhancing their productivity, job satisfaction, and retention.</w:t>
      </w:r>
    </w:p>
    <w:p w14:paraId="7C68D560" w14:textId="63D539A4" w:rsidR="0046556A" w:rsidRDefault="0046556A" w:rsidP="00D67D5D">
      <w:pPr>
        <w:rPr>
          <w:rFonts w:ascii="Arial" w:hAnsi="Arial" w:cs="Arial"/>
        </w:rPr>
      </w:pPr>
      <w:r>
        <w:rPr>
          <w:rFonts w:ascii="Arial" w:hAnsi="Arial" w:cs="Arial"/>
        </w:rPr>
        <w:t xml:space="preserve">• </w:t>
      </w:r>
      <w:r w:rsidRPr="0046556A">
        <w:rPr>
          <w:rFonts w:ascii="Arial" w:hAnsi="Arial" w:cs="Arial"/>
        </w:rPr>
        <w:t>The majority of respondents have a favourable opinion of the company as an employer, and more than half would recommend it to others. However, a sizeable percentage of respondents (30%) either do not have an opinion or are uncertain as to whether they would recommend the company. This may indicate a lack of engagement or a need for the company to improve its communication and transparency. In addition, the fact that 18% of respondents would not recommend the company suggests that there may be substantial problems with the work environment or company culture that need to be addressed. Employers should investigate the reasons for these negative responses and take this feedback seriously. Taking care of these issues can enhance the company's reputation as an employer and boost employee satisfaction and retention.</w:t>
      </w:r>
    </w:p>
    <w:p w14:paraId="3843565D" w14:textId="77777777" w:rsidR="0032019B" w:rsidRPr="0032019B" w:rsidRDefault="0046556A" w:rsidP="0032019B">
      <w:pPr>
        <w:rPr>
          <w:rFonts w:ascii="Arial" w:hAnsi="Arial" w:cs="Arial"/>
        </w:rPr>
      </w:pPr>
      <w:r>
        <w:rPr>
          <w:rFonts w:ascii="Arial" w:hAnsi="Arial" w:cs="Arial"/>
        </w:rPr>
        <w:t xml:space="preserve">• </w:t>
      </w:r>
      <w:r w:rsidR="0032019B" w:rsidRPr="0032019B">
        <w:rPr>
          <w:rFonts w:ascii="Arial" w:hAnsi="Arial" w:cs="Arial"/>
        </w:rPr>
        <w:t>Regarding the extent to which they feel valued at work, employees have varying experiences. Despite the fact that 24% of respondents feel exceedingly valued, 42% of respondents feel only slightly or not at all valued. Employers should take note of these findings and implement measures to ensure that all employees feel appreciated and valued.</w:t>
      </w:r>
    </w:p>
    <w:p w14:paraId="5B118CA7" w14:textId="771E8FC8" w:rsidR="0046556A" w:rsidRDefault="0032019B" w:rsidP="0032019B">
      <w:pPr>
        <w:rPr>
          <w:rFonts w:ascii="Arial" w:hAnsi="Arial" w:cs="Arial"/>
        </w:rPr>
      </w:pPr>
      <w:r w:rsidRPr="0032019B">
        <w:rPr>
          <w:rFonts w:ascii="Arial" w:hAnsi="Arial" w:cs="Arial"/>
        </w:rPr>
        <w:t>Providing opportunities for recognition, feedback, and career development can increase employee engagement and sense of worth at work. Employers must also ensure that employees comprehend their role within the organisation and that their contributions are acknowledged. These issues can be addressed to enhance employee morale, motivation, and retention.</w:t>
      </w:r>
    </w:p>
    <w:p w14:paraId="4E915DAC" w14:textId="1A3914FB" w:rsidR="00CE3F2D" w:rsidRPr="00CE3F2D" w:rsidRDefault="0046556A" w:rsidP="00CE3F2D">
      <w:pPr>
        <w:rPr>
          <w:rFonts w:ascii="Arial" w:hAnsi="Arial" w:cs="Arial"/>
        </w:rPr>
      </w:pPr>
      <w:r>
        <w:rPr>
          <w:rFonts w:ascii="Arial" w:hAnsi="Arial" w:cs="Arial"/>
        </w:rPr>
        <w:t xml:space="preserve">• </w:t>
      </w:r>
      <w:r w:rsidR="00CE3F2D" w:rsidRPr="00CE3F2D">
        <w:rPr>
          <w:rFonts w:ascii="Arial" w:hAnsi="Arial" w:cs="Arial"/>
        </w:rPr>
        <w:t>There are numerous factors that contribute to employee job satisfaction, and the relative importance of these factors may vary depending on the preferences and circumstances of the individual. In addition to salary and benefits, other factors such as opportunities for advancement, job security, and work-life balance are significant to a significant proportion of respondents.</w:t>
      </w:r>
    </w:p>
    <w:p w14:paraId="6097575B" w14:textId="39C373AA" w:rsidR="0046556A" w:rsidRDefault="00CE3F2D" w:rsidP="00CE3F2D">
      <w:pPr>
        <w:rPr>
          <w:rFonts w:ascii="Arial" w:hAnsi="Arial" w:cs="Arial"/>
        </w:rPr>
      </w:pPr>
      <w:r w:rsidRPr="00CE3F2D">
        <w:rPr>
          <w:rFonts w:ascii="Arial" w:hAnsi="Arial" w:cs="Arial"/>
        </w:rPr>
        <w:t>Employers should pay close attention to these findings and take steps to ensure they are meeting the requirements and expectations of their employees in these areas. The provision of opportunities for career development and advancement, the provision of competitive compensation and benefits packages, and the promotion of a healthy work-life balance can improve employee satisfaction, motivation, and retention.</w:t>
      </w:r>
    </w:p>
    <w:p w14:paraId="0AB941BB" w14:textId="3483E3AB" w:rsidR="00CE3F2D" w:rsidRPr="00CE3F2D" w:rsidRDefault="00110D5A" w:rsidP="00CE3F2D">
      <w:pPr>
        <w:rPr>
          <w:rFonts w:ascii="Arial" w:hAnsi="Arial" w:cs="Arial"/>
        </w:rPr>
      </w:pPr>
      <w:r>
        <w:rPr>
          <w:rFonts w:ascii="Arial" w:hAnsi="Arial" w:cs="Arial"/>
        </w:rPr>
        <w:t xml:space="preserve">• </w:t>
      </w:r>
      <w:r w:rsidR="00CE3F2D" w:rsidRPr="00CE3F2D">
        <w:rPr>
          <w:rFonts w:ascii="Arial" w:hAnsi="Arial" w:cs="Arial"/>
        </w:rPr>
        <w:t>Despite the fact that the majority of employees have opportunities for career advancement and development in their current positions, a significant proportion of employees (44%) do not. This may result in a lack of motivation and engagement on the part of these employees, who may perceive their career opportunities to be limited.</w:t>
      </w:r>
    </w:p>
    <w:p w14:paraId="5862C00B" w14:textId="001B5B22" w:rsidR="00110D5A" w:rsidRDefault="00CE3F2D" w:rsidP="00CE3F2D">
      <w:pPr>
        <w:rPr>
          <w:rFonts w:ascii="Arial" w:hAnsi="Arial" w:cs="Arial"/>
        </w:rPr>
      </w:pPr>
      <w:r w:rsidRPr="00CE3F2D">
        <w:rPr>
          <w:rFonts w:ascii="Arial" w:hAnsi="Arial" w:cs="Arial"/>
        </w:rPr>
        <w:t>Employers should consider methods to provide more opportunities for career growth and development to their employees in light of these findings. This may involve providing training and development programmes, mentoring and coaching, as well as opportunities to assume new responsibilities or positions within the organisation. Providing clear career paths and promoting from within can also help retain talented employees and foster a growth-oriented culture.</w:t>
      </w:r>
    </w:p>
    <w:p w14:paraId="56516E56" w14:textId="77777777" w:rsidR="00B057F9" w:rsidRDefault="00110D5A" w:rsidP="00B057F9">
      <w:pPr>
        <w:rPr>
          <w:rFonts w:ascii="Arial" w:hAnsi="Arial" w:cs="Arial"/>
        </w:rPr>
      </w:pPr>
      <w:r>
        <w:rPr>
          <w:rFonts w:ascii="Arial" w:hAnsi="Arial" w:cs="Arial"/>
        </w:rPr>
        <w:t xml:space="preserve">• </w:t>
      </w:r>
      <w:r w:rsidR="00B057F9" w:rsidRPr="00B057F9">
        <w:rPr>
          <w:rFonts w:ascii="Arial" w:hAnsi="Arial" w:cs="Arial"/>
        </w:rPr>
        <w:t>Respondents are divided on the effectiveness of performance bonuses in motivating employees to show up for work on a regular basis. While a considerable proportion of respondents (44%) believe that performance bonuses are effective, a sizable proportion (36%) believe that they are not.</w:t>
      </w:r>
      <w:r w:rsidR="00B057F9">
        <w:rPr>
          <w:rFonts w:ascii="Arial" w:hAnsi="Arial" w:cs="Arial"/>
        </w:rPr>
        <w:t xml:space="preserve"> </w:t>
      </w:r>
    </w:p>
    <w:p w14:paraId="1220DB72" w14:textId="164E564C" w:rsidR="00110D5A" w:rsidRDefault="00B057F9" w:rsidP="00B057F9">
      <w:pPr>
        <w:rPr>
          <w:rFonts w:ascii="Arial" w:hAnsi="Arial" w:cs="Arial"/>
        </w:rPr>
      </w:pPr>
      <w:r w:rsidRPr="00B057F9">
        <w:rPr>
          <w:rFonts w:ascii="Arial" w:hAnsi="Arial" w:cs="Arial"/>
        </w:rPr>
        <w:lastRenderedPageBreak/>
        <w:t>Employers could consider additional strategies to drive employees to come to work on a consistent basis, such as creating a positive work environment, giving chances for career advancement and development, and recognising employees for their achievements and efforts. While performance bonuses may work well for some employees, they may not be the best or most appropriate incentive for all employees or in all scenarios. Employers should create incentive programmes with the individual needs and preferences of their workforce in mind to guarantee that they are effective in inspiring and engaging people.</w:t>
      </w:r>
    </w:p>
    <w:p w14:paraId="78F65FC3" w14:textId="78BA2E6B" w:rsidR="00554480" w:rsidRPr="00554480" w:rsidRDefault="00B057F9" w:rsidP="00554480">
      <w:pPr>
        <w:rPr>
          <w:rFonts w:ascii="Arial" w:hAnsi="Arial" w:cs="Arial"/>
        </w:rPr>
      </w:pPr>
      <w:r>
        <w:rPr>
          <w:rFonts w:ascii="Arial" w:hAnsi="Arial" w:cs="Arial"/>
        </w:rPr>
        <w:t xml:space="preserve">• </w:t>
      </w:r>
      <w:r w:rsidR="00554480" w:rsidRPr="00554480">
        <w:rPr>
          <w:rFonts w:ascii="Arial" w:hAnsi="Arial" w:cs="Arial"/>
        </w:rPr>
        <w:t>The majority of respondents believe there is a link between staff burnout and absence. Employees that are burned out may feel overwhelmed, frustrated, and disconnected from their work, which can result in increased absenteeism. Employees who feel supported and involved in their work, on the other hand, are more likely to show up on time and perform well.</w:t>
      </w:r>
    </w:p>
    <w:p w14:paraId="3B9CFE4D" w14:textId="1EC4A351" w:rsidR="00B057F9" w:rsidRDefault="00554480" w:rsidP="00554480">
      <w:pPr>
        <w:rPr>
          <w:rFonts w:ascii="Arial" w:hAnsi="Arial" w:cs="Arial"/>
        </w:rPr>
      </w:pPr>
      <w:r w:rsidRPr="00554480">
        <w:rPr>
          <w:rFonts w:ascii="Arial" w:hAnsi="Arial" w:cs="Arial"/>
        </w:rPr>
        <w:t>Employers should take note of these findings and take preventative measures to reduce staff burnout and improve employee well-being. This could involve offering stress management resources, promoting work-life balance, providing mental health support, and building a pleasant work atmosphere. Employers can help minimise absenteeism and improve employee productivity and engagement by addressing the core causes of burnout and supporting employee well-being.</w:t>
      </w:r>
    </w:p>
    <w:p w14:paraId="77E1B267" w14:textId="399AB111" w:rsidR="00554480" w:rsidRPr="00554480" w:rsidRDefault="00554480" w:rsidP="00554480">
      <w:pPr>
        <w:rPr>
          <w:rFonts w:ascii="Arial" w:hAnsi="Arial" w:cs="Arial"/>
        </w:rPr>
      </w:pPr>
      <w:r>
        <w:rPr>
          <w:rFonts w:ascii="Arial" w:hAnsi="Arial" w:cs="Arial"/>
        </w:rPr>
        <w:t xml:space="preserve">• </w:t>
      </w:r>
      <w:r w:rsidRPr="00554480">
        <w:rPr>
          <w:rFonts w:ascii="Arial" w:hAnsi="Arial" w:cs="Arial"/>
        </w:rPr>
        <w:t>Employee absenteeism can affect team morale and motivation. When employees are missing, their workload may be moved to other team members, thereby increasing stress and lowering morale and motivation. Alternatively, the absence of individual personnel may result in a loss of specialised skills or experience, which may have an influence on team morale and motivation.</w:t>
      </w:r>
    </w:p>
    <w:p w14:paraId="35B22039" w14:textId="1865CA2C" w:rsidR="00554480" w:rsidRDefault="00554480" w:rsidP="00554480">
      <w:pPr>
        <w:rPr>
          <w:rFonts w:ascii="Arial" w:hAnsi="Arial" w:cs="Arial"/>
        </w:rPr>
      </w:pPr>
      <w:r w:rsidRPr="00554480">
        <w:rPr>
          <w:rFonts w:ascii="Arial" w:hAnsi="Arial" w:cs="Arial"/>
        </w:rPr>
        <w:t>Employers should investigate methods to limit the impact of employee absences on team morale and motivation in light of these findings. Cross-training employees to ensure they have the appropriate abilities to cover for each other, ensuring that effort is allocated evenly, and recognising and praising employees for their hard work during times of high strain or stress are all examples of this. Employers may help to maintain a healthy and productive work environment by taking steps to mitigate the impact of employee absences on team morale and motivation.</w:t>
      </w:r>
    </w:p>
    <w:p w14:paraId="25ACD349" w14:textId="77777777" w:rsidR="007871B5" w:rsidRPr="007871B5" w:rsidRDefault="007871B5" w:rsidP="00732F2A">
      <w:pPr>
        <w:rPr>
          <w:rFonts w:ascii="Arial" w:hAnsi="Arial" w:cs="Arial"/>
          <w:b/>
          <w:bCs/>
        </w:rPr>
      </w:pPr>
    </w:p>
    <w:p w14:paraId="652A28D0" w14:textId="74D999B9" w:rsidR="00C52968" w:rsidRDefault="00C52968" w:rsidP="00732F2A">
      <w:pPr>
        <w:rPr>
          <w:rFonts w:ascii="Arial" w:hAnsi="Arial" w:cs="Arial"/>
          <w:b/>
          <w:bCs/>
        </w:rPr>
      </w:pPr>
      <w:r>
        <w:rPr>
          <w:rFonts w:ascii="Arial" w:hAnsi="Arial" w:cs="Arial"/>
          <w:b/>
          <w:bCs/>
        </w:rPr>
        <w:t>Chapter 5</w:t>
      </w:r>
    </w:p>
    <w:p w14:paraId="016D45E3" w14:textId="6DFB84FF" w:rsidR="000D55EC" w:rsidRPr="000B41B1" w:rsidRDefault="00B8584C" w:rsidP="00732F2A">
      <w:pPr>
        <w:rPr>
          <w:rFonts w:ascii="Arial" w:hAnsi="Arial" w:cs="Arial"/>
          <w:b/>
          <w:bCs/>
        </w:rPr>
      </w:pPr>
      <w:r w:rsidRPr="000B41B1">
        <w:rPr>
          <w:rFonts w:ascii="Arial" w:hAnsi="Arial" w:cs="Arial"/>
          <w:b/>
          <w:bCs/>
        </w:rPr>
        <w:t>Conclusion</w:t>
      </w:r>
    </w:p>
    <w:p w14:paraId="31AFCDFB" w14:textId="6681E5EF" w:rsidR="00306206" w:rsidRPr="000B41B1" w:rsidRDefault="00306206" w:rsidP="00732F2A">
      <w:pPr>
        <w:rPr>
          <w:rFonts w:ascii="Arial" w:hAnsi="Arial" w:cs="Arial"/>
        </w:rPr>
      </w:pPr>
      <w:r w:rsidRPr="000B41B1">
        <w:rPr>
          <w:rFonts w:ascii="Arial" w:hAnsi="Arial" w:cs="Arial"/>
        </w:rPr>
        <w:t>Employee motivation is critical for organisational success, and organisations must understand the causes and challenges of motivation. Employee motivation is influenced by intrinsic and extrinsic motivators, and organisations must strike a balance to ensure that both types are present. Employee motivation can be negatively impacted by issues such as limited resources, a negative work culture, and a lack of recognition. Organizations must communicate effectively, provide adequate resources, foster a positive work culture, and recognise employees' efforts to overcome these challenges.</w:t>
      </w:r>
    </w:p>
    <w:p w14:paraId="2E8BADFF" w14:textId="7FA6ADA9" w:rsidR="00B8584C" w:rsidRPr="000B41B1" w:rsidRDefault="00B8584C" w:rsidP="00732F2A">
      <w:pPr>
        <w:rPr>
          <w:rFonts w:ascii="Arial" w:hAnsi="Arial" w:cs="Arial"/>
        </w:rPr>
      </w:pPr>
      <w:r w:rsidRPr="000B41B1">
        <w:rPr>
          <w:rFonts w:ascii="Arial" w:hAnsi="Arial" w:cs="Arial"/>
        </w:rPr>
        <w:t>An individual's level of motivation has been shown to have a direct correlation to their level of performance. A</w:t>
      </w:r>
      <w:r w:rsidR="00567493">
        <w:rPr>
          <w:rFonts w:ascii="Arial" w:hAnsi="Arial" w:cs="Arial"/>
        </w:rPr>
        <w:t xml:space="preserve">n individual’s </w:t>
      </w:r>
      <w:r w:rsidRPr="000B41B1">
        <w:rPr>
          <w:rFonts w:ascii="Arial" w:hAnsi="Arial" w:cs="Arial"/>
        </w:rPr>
        <w:t xml:space="preserve">level of motivation can be defined as the force that propels them to take action in pursuit of a desired outcome. Motivated people are more likely to work more, pay attention more carefully, and keep going even when things go tough. </w:t>
      </w:r>
      <w:r w:rsidR="004950E6" w:rsidRPr="000B41B1">
        <w:rPr>
          <w:rFonts w:ascii="Arial" w:hAnsi="Arial" w:cs="Arial"/>
        </w:rPr>
        <w:t>But</w:t>
      </w:r>
      <w:r w:rsidRPr="000B41B1">
        <w:rPr>
          <w:rFonts w:ascii="Arial" w:hAnsi="Arial" w:cs="Arial"/>
        </w:rPr>
        <w:t xml:space="preserve"> the opposite is true; when people are</w:t>
      </w:r>
      <w:r w:rsidR="004950E6" w:rsidRPr="000B41B1">
        <w:rPr>
          <w:rFonts w:ascii="Arial" w:hAnsi="Arial" w:cs="Arial"/>
        </w:rPr>
        <w:t xml:space="preserve"> not</w:t>
      </w:r>
      <w:r w:rsidRPr="000B41B1">
        <w:rPr>
          <w:rFonts w:ascii="Arial" w:hAnsi="Arial" w:cs="Arial"/>
        </w:rPr>
        <w:t xml:space="preserve"> inspired to work towards their goals, they may be less </w:t>
      </w:r>
      <w:r w:rsidRPr="000B41B1">
        <w:rPr>
          <w:rFonts w:ascii="Arial" w:hAnsi="Arial" w:cs="Arial"/>
        </w:rPr>
        <w:lastRenderedPageBreak/>
        <w:t>productive than they otherwise would be. Those who are inspired to take action are more likely to succeed than those who aren't as enthusiastic about their endeavours. In conclusion, motivation has the potential to significantly improve output.</w:t>
      </w:r>
    </w:p>
    <w:p w14:paraId="7B3DF12B" w14:textId="052AD2E7" w:rsidR="004950E6" w:rsidRPr="00554480" w:rsidRDefault="004950E6" w:rsidP="004950E6">
      <w:pPr>
        <w:rPr>
          <w:rFonts w:ascii="Arial" w:hAnsi="Arial" w:cs="Arial"/>
          <w:b/>
          <w:bCs/>
        </w:rPr>
      </w:pPr>
      <w:r w:rsidRPr="000B41B1">
        <w:rPr>
          <w:rFonts w:ascii="Arial" w:hAnsi="Arial" w:cs="Arial"/>
        </w:rPr>
        <w:t>In conclusion, employee absenteeism is a critical issue that has a negative impact on organisational performance in healthcare settings. It has a negative impact on productivity, morale, and care quality. Absence management programmes that improve employee morale and productivity, reduce absenteeism, and improve service delivery can help to mitigate the negative impact of absenteeism. To ensure continuity of service delivery and improve patient outcomes, healthcare organisations must develop and implement effective absence management policies and procedures.</w:t>
      </w:r>
      <w:r w:rsidR="00554480">
        <w:rPr>
          <w:rFonts w:ascii="Arial" w:hAnsi="Arial" w:cs="Arial"/>
        </w:rPr>
        <w:t xml:space="preserve"> Moreover, </w:t>
      </w:r>
      <w:r w:rsidR="00554480" w:rsidRPr="00554480">
        <w:rPr>
          <w:rFonts w:ascii="Arial" w:hAnsi="Arial" w:cs="Arial"/>
        </w:rPr>
        <w:t>absenteeism has been found to be closely related to work engagement, similarly to performance, in terms of employee motivation, well-being, and health. Employees are more likely to show up for work when they are engaged and committed in what they are doing, as work engagement has been shown to be a predictor of absenteeism.</w:t>
      </w:r>
    </w:p>
    <w:p w14:paraId="76E94334" w14:textId="1259F77C" w:rsidR="00306206" w:rsidRPr="000B41B1" w:rsidRDefault="004950E6" w:rsidP="004950E6">
      <w:pPr>
        <w:rPr>
          <w:rFonts w:ascii="Arial" w:hAnsi="Arial" w:cs="Arial"/>
        </w:rPr>
      </w:pPr>
      <w:r w:rsidRPr="000B41B1">
        <w:rPr>
          <w:rFonts w:ascii="Arial" w:hAnsi="Arial" w:cs="Arial"/>
        </w:rPr>
        <w:t>Employee absenteeism is a major issue that has a negative impact on organisational performance in home care. Absenteeism can be caused by job dissatisfaction, stress, illness, or burnout. Absenteeism raises costs, reduces care quality, and lowers employee morale and productivity. To reduce absenteeism, home care agencies can implement a variety of mitigation strategies, such as creating a positive work environment, offering employee support programmes, and implementing attendance policies. Overall, reducing employee absenteeism is critical to improving care quality and organisational performance in home care.</w:t>
      </w:r>
    </w:p>
    <w:p w14:paraId="768EFC44" w14:textId="77777777" w:rsidR="00306206" w:rsidRPr="000B41B1" w:rsidRDefault="00306206" w:rsidP="00732F2A"/>
    <w:p w14:paraId="2F58D682" w14:textId="459F41F8" w:rsidR="00306206" w:rsidRDefault="00306206" w:rsidP="00732F2A"/>
    <w:p w14:paraId="09B2B0BF" w14:textId="27334736" w:rsidR="00B90633" w:rsidRDefault="00B90633" w:rsidP="00732F2A"/>
    <w:p w14:paraId="753FA274" w14:textId="2548330E" w:rsidR="00B90633" w:rsidRDefault="00B90633" w:rsidP="00732F2A"/>
    <w:p w14:paraId="5DDB5DC0" w14:textId="43A87B65" w:rsidR="00B90633" w:rsidRDefault="00B90633" w:rsidP="00732F2A"/>
    <w:p w14:paraId="3192BA11" w14:textId="64F8F8FD" w:rsidR="00B90633" w:rsidRDefault="00B90633" w:rsidP="00732F2A"/>
    <w:p w14:paraId="3E74E172" w14:textId="77777777" w:rsidR="00B90633" w:rsidRPr="000B41B1" w:rsidRDefault="00B90633" w:rsidP="00732F2A"/>
    <w:p w14:paraId="2C72A425" w14:textId="24F99C98" w:rsidR="00306206" w:rsidRDefault="00306206" w:rsidP="00732F2A">
      <w:pPr>
        <w:rPr>
          <w:rFonts w:ascii="Arial" w:hAnsi="Arial" w:cs="Arial"/>
        </w:rPr>
      </w:pPr>
    </w:p>
    <w:p w14:paraId="16F94651" w14:textId="740B55C2" w:rsidR="00B90633" w:rsidRDefault="00B90633" w:rsidP="00732F2A">
      <w:pPr>
        <w:rPr>
          <w:rFonts w:ascii="Arial" w:hAnsi="Arial" w:cs="Arial"/>
        </w:rPr>
      </w:pPr>
    </w:p>
    <w:p w14:paraId="71E5E67D" w14:textId="1BC842B9" w:rsidR="00B90633" w:rsidRDefault="00B90633" w:rsidP="00732F2A">
      <w:pPr>
        <w:rPr>
          <w:rFonts w:ascii="Arial" w:hAnsi="Arial" w:cs="Arial"/>
        </w:rPr>
      </w:pPr>
    </w:p>
    <w:p w14:paraId="6CB469AD" w14:textId="60471412" w:rsidR="00B90633" w:rsidRDefault="00B90633" w:rsidP="00732F2A">
      <w:pPr>
        <w:rPr>
          <w:rFonts w:ascii="Arial" w:hAnsi="Arial" w:cs="Arial"/>
        </w:rPr>
      </w:pPr>
    </w:p>
    <w:p w14:paraId="21D9EB0E" w14:textId="401B3CDF" w:rsidR="00B90633" w:rsidRDefault="00B90633" w:rsidP="00732F2A">
      <w:pPr>
        <w:rPr>
          <w:rFonts w:ascii="Arial" w:hAnsi="Arial" w:cs="Arial"/>
        </w:rPr>
      </w:pPr>
    </w:p>
    <w:p w14:paraId="6FFB071C" w14:textId="0C4C9DAF" w:rsidR="00B90633" w:rsidRDefault="00B90633" w:rsidP="00732F2A">
      <w:pPr>
        <w:rPr>
          <w:rFonts w:ascii="Arial" w:hAnsi="Arial" w:cs="Arial"/>
        </w:rPr>
      </w:pPr>
    </w:p>
    <w:p w14:paraId="7249F440" w14:textId="1A2C2580" w:rsidR="00B90633" w:rsidRDefault="00B90633" w:rsidP="00732F2A">
      <w:pPr>
        <w:rPr>
          <w:rFonts w:ascii="Arial" w:hAnsi="Arial" w:cs="Arial"/>
        </w:rPr>
      </w:pPr>
    </w:p>
    <w:p w14:paraId="2AA768DB" w14:textId="736E6CBA" w:rsidR="00B90633" w:rsidRDefault="00B90633" w:rsidP="00732F2A">
      <w:pPr>
        <w:rPr>
          <w:rFonts w:ascii="Arial" w:hAnsi="Arial" w:cs="Arial"/>
        </w:rPr>
      </w:pPr>
    </w:p>
    <w:p w14:paraId="787703FF" w14:textId="77777777" w:rsidR="00DB7B7F" w:rsidRDefault="00DB7B7F" w:rsidP="00732F2A">
      <w:pPr>
        <w:rPr>
          <w:rFonts w:ascii="Arial" w:hAnsi="Arial" w:cs="Arial"/>
        </w:rPr>
      </w:pPr>
    </w:p>
    <w:p w14:paraId="605B511A" w14:textId="77777777" w:rsidR="00A1077A" w:rsidRPr="000B41B1" w:rsidRDefault="00A1077A" w:rsidP="00732F2A">
      <w:pPr>
        <w:rPr>
          <w:rFonts w:ascii="Arial" w:hAnsi="Arial" w:cs="Arial"/>
        </w:rPr>
      </w:pPr>
    </w:p>
    <w:p w14:paraId="635E5E59" w14:textId="49E6920A" w:rsidR="00732F2A" w:rsidRPr="00DB7B7F" w:rsidRDefault="00732F2A" w:rsidP="00732F2A">
      <w:pPr>
        <w:rPr>
          <w:rFonts w:ascii="Arial" w:hAnsi="Arial" w:cs="Arial"/>
          <w:b/>
          <w:bCs/>
        </w:rPr>
      </w:pPr>
      <w:r w:rsidRPr="00DB7B7F">
        <w:rPr>
          <w:rFonts w:ascii="Arial" w:hAnsi="Arial" w:cs="Arial"/>
          <w:b/>
          <w:bCs/>
        </w:rPr>
        <w:lastRenderedPageBreak/>
        <w:t>References</w:t>
      </w:r>
    </w:p>
    <w:p w14:paraId="6B6C84A3" w14:textId="3EFF4257" w:rsidR="00F366AA" w:rsidRPr="000B41B1" w:rsidRDefault="00F366AA" w:rsidP="00732F2A">
      <w:pPr>
        <w:rPr>
          <w:rFonts w:ascii="Arial" w:hAnsi="Arial" w:cs="Arial"/>
        </w:rPr>
      </w:pPr>
      <w:bookmarkStart w:id="0" w:name="_Hlk130228419"/>
      <w:r w:rsidRPr="000B41B1">
        <w:rPr>
          <w:rFonts w:ascii="Arial" w:hAnsi="Arial" w:cs="Arial"/>
        </w:rPr>
        <w:t>Chen, F. C.</w:t>
      </w:r>
      <w:r w:rsidR="00EA3FAF">
        <w:rPr>
          <w:rFonts w:ascii="Arial" w:hAnsi="Arial" w:cs="Arial"/>
        </w:rPr>
        <w:t xml:space="preserve"> and </w:t>
      </w:r>
      <w:r w:rsidRPr="000B41B1">
        <w:rPr>
          <w:rFonts w:ascii="Arial" w:hAnsi="Arial" w:cs="Arial"/>
        </w:rPr>
        <w:t xml:space="preserve">Kao, Y. H. (2012) </w:t>
      </w:r>
      <w:r w:rsidR="00EA3FAF">
        <w:rPr>
          <w:rFonts w:ascii="Arial" w:hAnsi="Arial" w:cs="Arial"/>
        </w:rPr>
        <w:t>‘</w:t>
      </w:r>
      <w:r w:rsidRPr="000B41B1">
        <w:rPr>
          <w:rFonts w:ascii="Arial" w:hAnsi="Arial" w:cs="Arial"/>
        </w:rPr>
        <w:t>Factors influencing absenteeism of nurses: A longitudinal study</w:t>
      </w:r>
      <w:r w:rsidR="00EA3FAF">
        <w:rPr>
          <w:rFonts w:ascii="Arial" w:hAnsi="Arial" w:cs="Arial"/>
        </w:rPr>
        <w:t>’,</w:t>
      </w:r>
      <w:r w:rsidRPr="000B41B1">
        <w:rPr>
          <w:rFonts w:ascii="Arial" w:hAnsi="Arial" w:cs="Arial"/>
        </w:rPr>
        <w:t xml:space="preserve"> </w:t>
      </w:r>
      <w:r w:rsidRPr="00EA3FAF">
        <w:rPr>
          <w:rFonts w:ascii="Arial" w:hAnsi="Arial" w:cs="Arial"/>
          <w:i/>
          <w:iCs/>
        </w:rPr>
        <w:t>Journal of Nursing Management</w:t>
      </w:r>
      <w:r w:rsidRPr="000B41B1">
        <w:rPr>
          <w:rFonts w:ascii="Arial" w:hAnsi="Arial" w:cs="Arial"/>
        </w:rPr>
        <w:t>, 20(6), 786-797.</w:t>
      </w:r>
    </w:p>
    <w:bookmarkEnd w:id="0"/>
    <w:p w14:paraId="3D29605E" w14:textId="51A9B2CE" w:rsidR="00F366AA" w:rsidRPr="00B90633" w:rsidRDefault="00F366AA" w:rsidP="00B8584C">
      <w:pPr>
        <w:rPr>
          <w:rFonts w:ascii="Arial" w:hAnsi="Arial" w:cs="Arial"/>
        </w:rPr>
      </w:pPr>
      <w:r w:rsidRPr="00B90633">
        <w:rPr>
          <w:rFonts w:ascii="Arial" w:hAnsi="Arial" w:cs="Arial"/>
        </w:rPr>
        <w:t>Deci, E. L.</w:t>
      </w:r>
      <w:r w:rsidR="00EA3FAF" w:rsidRPr="00B90633">
        <w:rPr>
          <w:rFonts w:ascii="Arial" w:hAnsi="Arial" w:cs="Arial"/>
        </w:rPr>
        <w:t xml:space="preserve"> and</w:t>
      </w:r>
      <w:r w:rsidRPr="00B90633">
        <w:rPr>
          <w:rFonts w:ascii="Arial" w:hAnsi="Arial" w:cs="Arial"/>
        </w:rPr>
        <w:t xml:space="preserve"> Ryan, R. M. (2018). Self-determination theory: A macrotheory of human motivation, development, and health. Canadian Psychology/Psychologie Canadienne, 59(3), </w:t>
      </w:r>
      <w:r w:rsidR="00575491" w:rsidRPr="00B90633">
        <w:rPr>
          <w:rFonts w:ascii="Arial" w:hAnsi="Arial" w:cs="Arial"/>
        </w:rPr>
        <w:t xml:space="preserve">pp. </w:t>
      </w:r>
      <w:r w:rsidRPr="00B90633">
        <w:rPr>
          <w:rFonts w:ascii="Arial" w:hAnsi="Arial" w:cs="Arial"/>
        </w:rPr>
        <w:t>182-195.</w:t>
      </w:r>
    </w:p>
    <w:p w14:paraId="7762D96D" w14:textId="771EF6D6" w:rsidR="00F366AA" w:rsidRPr="00B90633" w:rsidRDefault="00F366AA" w:rsidP="00B8584C">
      <w:pPr>
        <w:rPr>
          <w:rFonts w:ascii="Arial" w:hAnsi="Arial" w:cs="Arial"/>
        </w:rPr>
      </w:pPr>
      <w:r w:rsidRPr="00B90633">
        <w:rPr>
          <w:rFonts w:ascii="Arial" w:hAnsi="Arial" w:cs="Arial"/>
        </w:rPr>
        <w:t>Gagné, M.</w:t>
      </w:r>
      <w:r w:rsidR="00EA3FAF" w:rsidRPr="00B90633">
        <w:rPr>
          <w:rFonts w:ascii="Arial" w:hAnsi="Arial" w:cs="Arial"/>
        </w:rPr>
        <w:t xml:space="preserve"> and</w:t>
      </w:r>
      <w:r w:rsidRPr="00B90633">
        <w:rPr>
          <w:rFonts w:ascii="Arial" w:hAnsi="Arial" w:cs="Arial"/>
        </w:rPr>
        <w:t xml:space="preserve"> Deci, E. L. (2017)</w:t>
      </w:r>
      <w:r w:rsidR="00EA3FAF" w:rsidRPr="00B90633">
        <w:rPr>
          <w:rFonts w:ascii="Arial" w:hAnsi="Arial" w:cs="Arial"/>
        </w:rPr>
        <w:t xml:space="preserve"> ‘</w:t>
      </w:r>
      <w:r w:rsidRPr="00B90633">
        <w:rPr>
          <w:rFonts w:ascii="Arial" w:hAnsi="Arial" w:cs="Arial"/>
        </w:rPr>
        <w:t>Self-determination theory and work motivation</w:t>
      </w:r>
      <w:r w:rsidR="00EA3FAF" w:rsidRPr="00B90633">
        <w:rPr>
          <w:rFonts w:ascii="Arial" w:hAnsi="Arial" w:cs="Arial"/>
        </w:rPr>
        <w:t>’,</w:t>
      </w:r>
      <w:r w:rsidRPr="00B90633">
        <w:rPr>
          <w:rFonts w:ascii="Arial" w:hAnsi="Arial" w:cs="Arial"/>
        </w:rPr>
        <w:t xml:space="preserve"> </w:t>
      </w:r>
      <w:r w:rsidRPr="00B90633">
        <w:rPr>
          <w:rFonts w:ascii="Arial" w:hAnsi="Arial" w:cs="Arial"/>
          <w:i/>
          <w:iCs/>
        </w:rPr>
        <w:t>Journal of Organizational Behavior</w:t>
      </w:r>
      <w:r w:rsidRPr="00B90633">
        <w:rPr>
          <w:rFonts w:ascii="Arial" w:hAnsi="Arial" w:cs="Arial"/>
        </w:rPr>
        <w:t xml:space="preserve">, 38(2), </w:t>
      </w:r>
      <w:r w:rsidR="00575491" w:rsidRPr="00B90633">
        <w:rPr>
          <w:rFonts w:ascii="Arial" w:hAnsi="Arial" w:cs="Arial"/>
        </w:rPr>
        <w:t xml:space="preserve">pp. </w:t>
      </w:r>
      <w:r w:rsidRPr="00B90633">
        <w:rPr>
          <w:rFonts w:ascii="Arial" w:hAnsi="Arial" w:cs="Arial"/>
        </w:rPr>
        <w:t>139-146.</w:t>
      </w:r>
    </w:p>
    <w:p w14:paraId="263C1E4A" w14:textId="2F1E161F" w:rsidR="00F366AA" w:rsidRPr="00B90633" w:rsidRDefault="00F366AA" w:rsidP="00B8584C">
      <w:pPr>
        <w:rPr>
          <w:rFonts w:ascii="Arial" w:hAnsi="Arial" w:cs="Arial"/>
        </w:rPr>
      </w:pPr>
      <w:r w:rsidRPr="00B90633">
        <w:rPr>
          <w:rFonts w:ascii="Arial" w:hAnsi="Arial" w:cs="Arial"/>
        </w:rPr>
        <w:t>Hakanen, J. J., Bakker, A. B.</w:t>
      </w:r>
      <w:r w:rsidR="00EA3FAF" w:rsidRPr="00B90633">
        <w:rPr>
          <w:rFonts w:ascii="Arial" w:hAnsi="Arial" w:cs="Arial"/>
        </w:rPr>
        <w:t xml:space="preserve"> and</w:t>
      </w:r>
      <w:r w:rsidRPr="00B90633">
        <w:rPr>
          <w:rFonts w:ascii="Arial" w:hAnsi="Arial" w:cs="Arial"/>
        </w:rPr>
        <w:t xml:space="preserve"> Schaufeli, W. B. (2017) </w:t>
      </w:r>
      <w:r w:rsidR="00EA3FAF" w:rsidRPr="00B90633">
        <w:rPr>
          <w:rFonts w:ascii="Arial" w:hAnsi="Arial" w:cs="Arial"/>
        </w:rPr>
        <w:t>‘</w:t>
      </w:r>
      <w:r w:rsidRPr="00B90633">
        <w:rPr>
          <w:rFonts w:ascii="Arial" w:hAnsi="Arial" w:cs="Arial"/>
        </w:rPr>
        <w:t>Burnout and work engagement: A thorough investigation of the independency of both constructs</w:t>
      </w:r>
      <w:r w:rsidR="00EA3FAF" w:rsidRPr="00B90633">
        <w:rPr>
          <w:rFonts w:ascii="Arial" w:hAnsi="Arial" w:cs="Arial"/>
        </w:rPr>
        <w:t>’,</w:t>
      </w:r>
      <w:r w:rsidRPr="00B90633">
        <w:rPr>
          <w:rFonts w:ascii="Arial" w:hAnsi="Arial" w:cs="Arial"/>
        </w:rPr>
        <w:t xml:space="preserve"> </w:t>
      </w:r>
      <w:r w:rsidRPr="00B90633">
        <w:rPr>
          <w:rFonts w:ascii="Arial" w:hAnsi="Arial" w:cs="Arial"/>
          <w:i/>
          <w:iCs/>
        </w:rPr>
        <w:t>Journal of occupational health psychology</w:t>
      </w:r>
      <w:r w:rsidRPr="00B90633">
        <w:rPr>
          <w:rFonts w:ascii="Arial" w:hAnsi="Arial" w:cs="Arial"/>
        </w:rPr>
        <w:t xml:space="preserve">, 22(3), </w:t>
      </w:r>
      <w:r w:rsidR="00575491" w:rsidRPr="00B90633">
        <w:rPr>
          <w:rFonts w:ascii="Arial" w:hAnsi="Arial" w:cs="Arial"/>
        </w:rPr>
        <w:t xml:space="preserve">pp. </w:t>
      </w:r>
      <w:r w:rsidRPr="00B90633">
        <w:rPr>
          <w:rFonts w:ascii="Arial" w:hAnsi="Arial" w:cs="Arial"/>
        </w:rPr>
        <w:t>327-340.</w:t>
      </w:r>
    </w:p>
    <w:p w14:paraId="6B62C1BD" w14:textId="2CD4CADC" w:rsidR="00F366AA" w:rsidRPr="00B90633" w:rsidRDefault="00F366AA" w:rsidP="00B8584C">
      <w:pPr>
        <w:rPr>
          <w:rFonts w:ascii="Arial" w:hAnsi="Arial" w:cs="Arial"/>
        </w:rPr>
      </w:pPr>
      <w:r w:rsidRPr="00B90633">
        <w:rPr>
          <w:rFonts w:ascii="Arial" w:hAnsi="Arial" w:cs="Arial"/>
        </w:rPr>
        <w:t>Latham, G. P.</w:t>
      </w:r>
      <w:r w:rsidR="00EA3FAF" w:rsidRPr="00B90633">
        <w:rPr>
          <w:rFonts w:ascii="Arial" w:hAnsi="Arial" w:cs="Arial"/>
        </w:rPr>
        <w:t xml:space="preserve"> and</w:t>
      </w:r>
      <w:r w:rsidRPr="00B90633">
        <w:rPr>
          <w:rFonts w:ascii="Arial" w:hAnsi="Arial" w:cs="Arial"/>
        </w:rPr>
        <w:t xml:space="preserve"> Locke, E. A. (2019). New developments in and directions for goal-setting research. European Psychologist, 24(1), </w:t>
      </w:r>
      <w:r w:rsidR="00575491" w:rsidRPr="00B90633">
        <w:rPr>
          <w:rFonts w:ascii="Arial" w:hAnsi="Arial" w:cs="Arial"/>
        </w:rPr>
        <w:t xml:space="preserve">pp. </w:t>
      </w:r>
      <w:r w:rsidRPr="00B90633">
        <w:rPr>
          <w:rFonts w:ascii="Arial" w:hAnsi="Arial" w:cs="Arial"/>
        </w:rPr>
        <w:t>79-91.</w:t>
      </w:r>
    </w:p>
    <w:p w14:paraId="2DB833AB" w14:textId="7691AB75" w:rsidR="00732F2A" w:rsidRPr="000B41B1" w:rsidRDefault="00732F2A" w:rsidP="00732F2A">
      <w:pPr>
        <w:rPr>
          <w:rFonts w:ascii="Arial" w:hAnsi="Arial" w:cs="Arial"/>
        </w:rPr>
      </w:pPr>
      <w:r w:rsidRPr="000B41B1">
        <w:rPr>
          <w:rFonts w:ascii="Arial" w:hAnsi="Arial" w:cs="Arial"/>
        </w:rPr>
        <w:t>Deery, S., Walsh, J.</w:t>
      </w:r>
      <w:r w:rsidR="00EA3FAF">
        <w:rPr>
          <w:rFonts w:ascii="Arial" w:hAnsi="Arial" w:cs="Arial"/>
        </w:rPr>
        <w:t xml:space="preserve"> and</w:t>
      </w:r>
      <w:r w:rsidRPr="000B41B1">
        <w:rPr>
          <w:rFonts w:ascii="Arial" w:hAnsi="Arial" w:cs="Arial"/>
        </w:rPr>
        <w:t xml:space="preserve"> Guest, D. (2017) </w:t>
      </w:r>
      <w:r w:rsidR="00EA3FAF">
        <w:rPr>
          <w:rFonts w:ascii="Arial" w:hAnsi="Arial" w:cs="Arial"/>
        </w:rPr>
        <w:t>‘</w:t>
      </w:r>
      <w:r w:rsidRPr="000B41B1">
        <w:rPr>
          <w:rFonts w:ascii="Arial" w:hAnsi="Arial" w:cs="Arial"/>
        </w:rPr>
        <w:t>Work-life balance in small and medium enterprises: The impact of workplace support and dependent care responsibilities</w:t>
      </w:r>
      <w:r w:rsidR="00EA3FAF">
        <w:rPr>
          <w:rFonts w:ascii="Arial" w:hAnsi="Arial" w:cs="Arial"/>
        </w:rPr>
        <w:t>’,</w:t>
      </w:r>
      <w:r w:rsidRPr="000B41B1">
        <w:rPr>
          <w:rFonts w:ascii="Arial" w:hAnsi="Arial" w:cs="Arial"/>
        </w:rPr>
        <w:t xml:space="preserve"> </w:t>
      </w:r>
      <w:r w:rsidRPr="00EA3FAF">
        <w:rPr>
          <w:rFonts w:ascii="Arial" w:hAnsi="Arial" w:cs="Arial"/>
          <w:i/>
          <w:iCs/>
        </w:rPr>
        <w:t>International Small Business Journal</w:t>
      </w:r>
      <w:r w:rsidRPr="000B41B1">
        <w:rPr>
          <w:rFonts w:ascii="Arial" w:hAnsi="Arial" w:cs="Arial"/>
        </w:rPr>
        <w:t xml:space="preserve">, 35(4), </w:t>
      </w:r>
      <w:r w:rsidR="00575491">
        <w:rPr>
          <w:rFonts w:ascii="Arial" w:hAnsi="Arial" w:cs="Arial"/>
        </w:rPr>
        <w:t xml:space="preserve">pp. </w:t>
      </w:r>
      <w:r w:rsidRPr="000B41B1">
        <w:rPr>
          <w:rFonts w:ascii="Arial" w:hAnsi="Arial" w:cs="Arial"/>
        </w:rPr>
        <w:t>492-506.</w:t>
      </w:r>
    </w:p>
    <w:p w14:paraId="0EA2F978" w14:textId="64288971" w:rsidR="00732F2A" w:rsidRPr="000B41B1" w:rsidRDefault="00732F2A" w:rsidP="00732F2A">
      <w:pPr>
        <w:rPr>
          <w:rFonts w:ascii="Arial" w:hAnsi="Arial" w:cs="Arial"/>
        </w:rPr>
      </w:pPr>
      <w:bookmarkStart w:id="1" w:name="_Hlk130228435"/>
      <w:r w:rsidRPr="000B41B1">
        <w:rPr>
          <w:rFonts w:ascii="Arial" w:hAnsi="Arial" w:cs="Arial"/>
        </w:rPr>
        <w:t>Halbesleben, J. R.</w:t>
      </w:r>
      <w:r w:rsidR="00EA3FAF">
        <w:rPr>
          <w:rFonts w:ascii="Arial" w:hAnsi="Arial" w:cs="Arial"/>
        </w:rPr>
        <w:t xml:space="preserve"> and</w:t>
      </w:r>
      <w:r w:rsidRPr="000B41B1">
        <w:rPr>
          <w:rFonts w:ascii="Arial" w:hAnsi="Arial" w:cs="Arial"/>
        </w:rPr>
        <w:t xml:space="preserve"> Buckley, M. R. (2004)</w:t>
      </w:r>
      <w:r w:rsidR="00EA3FAF">
        <w:rPr>
          <w:rFonts w:ascii="Arial" w:hAnsi="Arial" w:cs="Arial"/>
        </w:rPr>
        <w:t xml:space="preserve"> ‘</w:t>
      </w:r>
      <w:r w:rsidRPr="000B41B1">
        <w:rPr>
          <w:rFonts w:ascii="Arial" w:hAnsi="Arial" w:cs="Arial"/>
        </w:rPr>
        <w:t>Burnout in organizational life</w:t>
      </w:r>
      <w:r w:rsidR="00EA3FAF">
        <w:rPr>
          <w:rFonts w:ascii="Arial" w:hAnsi="Arial" w:cs="Arial"/>
        </w:rPr>
        <w:t xml:space="preserve">’, </w:t>
      </w:r>
      <w:r w:rsidRPr="00EA3FAF">
        <w:rPr>
          <w:rFonts w:ascii="Arial" w:hAnsi="Arial" w:cs="Arial"/>
          <w:i/>
          <w:iCs/>
        </w:rPr>
        <w:t>Journal of Management</w:t>
      </w:r>
      <w:r w:rsidRPr="000B41B1">
        <w:rPr>
          <w:rFonts w:ascii="Arial" w:hAnsi="Arial" w:cs="Arial"/>
        </w:rPr>
        <w:t xml:space="preserve">, 30(6), </w:t>
      </w:r>
      <w:r w:rsidR="00575491">
        <w:rPr>
          <w:rFonts w:ascii="Arial" w:hAnsi="Arial" w:cs="Arial"/>
        </w:rPr>
        <w:t xml:space="preserve">pp. </w:t>
      </w:r>
      <w:r w:rsidRPr="000B41B1">
        <w:rPr>
          <w:rFonts w:ascii="Arial" w:hAnsi="Arial" w:cs="Arial"/>
        </w:rPr>
        <w:t>859-879.</w:t>
      </w:r>
    </w:p>
    <w:bookmarkEnd w:id="1"/>
    <w:p w14:paraId="1D493BF9" w14:textId="2C3EC790" w:rsidR="00732F2A" w:rsidRPr="000B41B1" w:rsidRDefault="00732F2A" w:rsidP="00732F2A">
      <w:pPr>
        <w:rPr>
          <w:rFonts w:ascii="Arial" w:hAnsi="Arial" w:cs="Arial"/>
        </w:rPr>
      </w:pPr>
      <w:r w:rsidRPr="000B41B1">
        <w:rPr>
          <w:rFonts w:ascii="Arial" w:hAnsi="Arial" w:cs="Arial"/>
        </w:rPr>
        <w:t>Han, K. (2016)</w:t>
      </w:r>
      <w:r w:rsidR="00EA3FAF">
        <w:rPr>
          <w:rFonts w:ascii="Arial" w:hAnsi="Arial" w:cs="Arial"/>
        </w:rPr>
        <w:t xml:space="preserve"> ‘</w:t>
      </w:r>
      <w:r w:rsidRPr="000B41B1">
        <w:rPr>
          <w:rFonts w:ascii="Arial" w:hAnsi="Arial" w:cs="Arial"/>
        </w:rPr>
        <w:t>The relationship between nurse staffing and patient outcomes</w:t>
      </w:r>
      <w:r w:rsidR="00EA3FAF">
        <w:rPr>
          <w:rFonts w:ascii="Arial" w:hAnsi="Arial" w:cs="Arial"/>
        </w:rPr>
        <w:t>’,</w:t>
      </w:r>
      <w:r w:rsidRPr="000B41B1">
        <w:rPr>
          <w:rFonts w:ascii="Arial" w:hAnsi="Arial" w:cs="Arial"/>
        </w:rPr>
        <w:t xml:space="preserve"> </w:t>
      </w:r>
      <w:r w:rsidRPr="00EA3FAF">
        <w:rPr>
          <w:rFonts w:ascii="Arial" w:hAnsi="Arial" w:cs="Arial"/>
          <w:i/>
          <w:iCs/>
        </w:rPr>
        <w:t>Journal of Nursing Administration</w:t>
      </w:r>
      <w:r w:rsidRPr="000B41B1">
        <w:rPr>
          <w:rFonts w:ascii="Arial" w:hAnsi="Arial" w:cs="Arial"/>
        </w:rPr>
        <w:t xml:space="preserve">, 46(9), </w:t>
      </w:r>
      <w:r w:rsidR="00575491">
        <w:rPr>
          <w:rFonts w:ascii="Arial" w:hAnsi="Arial" w:cs="Arial"/>
        </w:rPr>
        <w:t xml:space="preserve">pp. </w:t>
      </w:r>
      <w:r w:rsidRPr="000B41B1">
        <w:rPr>
          <w:rFonts w:ascii="Arial" w:hAnsi="Arial" w:cs="Arial"/>
        </w:rPr>
        <w:t>438-443.</w:t>
      </w:r>
    </w:p>
    <w:p w14:paraId="1D8E8EF5" w14:textId="192F9A2D" w:rsidR="00732F2A" w:rsidRPr="000B41B1" w:rsidRDefault="00732F2A" w:rsidP="00732F2A">
      <w:pPr>
        <w:rPr>
          <w:rFonts w:ascii="Arial" w:hAnsi="Arial" w:cs="Arial"/>
        </w:rPr>
      </w:pPr>
      <w:r w:rsidRPr="000B41B1">
        <w:rPr>
          <w:rFonts w:ascii="Arial" w:hAnsi="Arial" w:cs="Arial"/>
        </w:rPr>
        <w:t>Johns, G. (2011)</w:t>
      </w:r>
      <w:r w:rsidR="00EA3FAF">
        <w:rPr>
          <w:rFonts w:ascii="Arial" w:hAnsi="Arial" w:cs="Arial"/>
        </w:rPr>
        <w:t xml:space="preserve"> ‘</w:t>
      </w:r>
      <w:r w:rsidRPr="000B41B1">
        <w:rPr>
          <w:rFonts w:ascii="Arial" w:hAnsi="Arial" w:cs="Arial"/>
        </w:rPr>
        <w:t>Attendance dynamics at work: The antecedents and correlates of presenteeism, absenteeism, and productivity loss</w:t>
      </w:r>
      <w:r w:rsidR="00EA3FAF">
        <w:rPr>
          <w:rFonts w:ascii="Arial" w:hAnsi="Arial" w:cs="Arial"/>
        </w:rPr>
        <w:t>’,</w:t>
      </w:r>
      <w:r w:rsidRPr="000B41B1">
        <w:rPr>
          <w:rFonts w:ascii="Arial" w:hAnsi="Arial" w:cs="Arial"/>
        </w:rPr>
        <w:t xml:space="preserve"> </w:t>
      </w:r>
      <w:r w:rsidRPr="00EA3FAF">
        <w:rPr>
          <w:rFonts w:ascii="Arial" w:hAnsi="Arial" w:cs="Arial"/>
          <w:i/>
          <w:iCs/>
        </w:rPr>
        <w:t>Journal of Occupational Health Psychology</w:t>
      </w:r>
      <w:r w:rsidRPr="000B41B1">
        <w:rPr>
          <w:rFonts w:ascii="Arial" w:hAnsi="Arial" w:cs="Arial"/>
        </w:rPr>
        <w:t xml:space="preserve">, 16(4), </w:t>
      </w:r>
      <w:r w:rsidR="00575491">
        <w:rPr>
          <w:rFonts w:ascii="Arial" w:hAnsi="Arial" w:cs="Arial"/>
        </w:rPr>
        <w:t xml:space="preserve">pp. </w:t>
      </w:r>
      <w:r w:rsidRPr="000B41B1">
        <w:rPr>
          <w:rFonts w:ascii="Arial" w:hAnsi="Arial" w:cs="Arial"/>
        </w:rPr>
        <w:t>483-500.</w:t>
      </w:r>
    </w:p>
    <w:p w14:paraId="010F1C22" w14:textId="6C4FF1AB" w:rsidR="00732F2A" w:rsidRPr="000B41B1" w:rsidRDefault="00732F2A" w:rsidP="00732F2A">
      <w:pPr>
        <w:rPr>
          <w:rFonts w:ascii="Arial" w:hAnsi="Arial" w:cs="Arial"/>
        </w:rPr>
      </w:pPr>
      <w:r w:rsidRPr="000B41B1">
        <w:rPr>
          <w:rFonts w:ascii="Arial" w:hAnsi="Arial" w:cs="Arial"/>
        </w:rPr>
        <w:t>Kuorinka, I.</w:t>
      </w:r>
      <w:r w:rsidR="00EA3FAF">
        <w:rPr>
          <w:rFonts w:ascii="Arial" w:hAnsi="Arial" w:cs="Arial"/>
        </w:rPr>
        <w:t xml:space="preserve"> </w:t>
      </w:r>
      <w:r w:rsidR="00EA3FAF" w:rsidRPr="00EA3FAF">
        <w:rPr>
          <w:rFonts w:ascii="Arial" w:hAnsi="Arial" w:cs="Arial"/>
          <w:i/>
          <w:iCs/>
        </w:rPr>
        <w:t>et al.</w:t>
      </w:r>
      <w:r w:rsidR="00EA3FAF">
        <w:rPr>
          <w:rFonts w:ascii="Arial" w:hAnsi="Arial" w:cs="Arial"/>
        </w:rPr>
        <w:t xml:space="preserve"> </w:t>
      </w:r>
      <w:r w:rsidRPr="000B41B1">
        <w:rPr>
          <w:rFonts w:ascii="Arial" w:hAnsi="Arial" w:cs="Arial"/>
        </w:rPr>
        <w:t xml:space="preserve">(2005). Standardized Nordic questionnaires for the analysis of musculoskeletal symptoms. Applied Ergonomics, 26(1), </w:t>
      </w:r>
      <w:r w:rsidR="00575491">
        <w:rPr>
          <w:rFonts w:ascii="Arial" w:hAnsi="Arial" w:cs="Arial"/>
        </w:rPr>
        <w:t xml:space="preserve">pp. </w:t>
      </w:r>
      <w:r w:rsidRPr="000B41B1">
        <w:rPr>
          <w:rFonts w:ascii="Arial" w:hAnsi="Arial" w:cs="Arial"/>
        </w:rPr>
        <w:t>233-238.</w:t>
      </w:r>
    </w:p>
    <w:p w14:paraId="3BB6F0A3" w14:textId="159D5E75" w:rsidR="00732F2A" w:rsidRPr="000B41B1" w:rsidRDefault="00732F2A" w:rsidP="00732F2A">
      <w:pPr>
        <w:rPr>
          <w:rFonts w:ascii="Arial" w:hAnsi="Arial" w:cs="Arial"/>
        </w:rPr>
      </w:pPr>
      <w:r w:rsidRPr="000B41B1">
        <w:rPr>
          <w:rFonts w:ascii="Arial" w:hAnsi="Arial" w:cs="Arial"/>
        </w:rPr>
        <w:t xml:space="preserve">Pines, A. M., </w:t>
      </w:r>
      <w:r w:rsidR="00EA3FAF">
        <w:rPr>
          <w:rFonts w:ascii="Arial" w:hAnsi="Arial" w:cs="Arial"/>
        </w:rPr>
        <w:t>and</w:t>
      </w:r>
      <w:r w:rsidRPr="000B41B1">
        <w:rPr>
          <w:rFonts w:ascii="Arial" w:hAnsi="Arial" w:cs="Arial"/>
        </w:rPr>
        <w:t xml:space="preserve"> Keinan, G. (2005). Stress and burnout: The significant difference. Personality and Individual Differences, 39(3), </w:t>
      </w:r>
      <w:r w:rsidR="00575491">
        <w:rPr>
          <w:rFonts w:ascii="Arial" w:hAnsi="Arial" w:cs="Arial"/>
        </w:rPr>
        <w:t xml:space="preserve">pp. </w:t>
      </w:r>
      <w:r w:rsidRPr="000B41B1">
        <w:rPr>
          <w:rFonts w:ascii="Arial" w:hAnsi="Arial" w:cs="Arial"/>
        </w:rPr>
        <w:t>625-635.</w:t>
      </w:r>
    </w:p>
    <w:p w14:paraId="743A5E1A" w14:textId="1D9E2123" w:rsidR="00732F2A" w:rsidRPr="000B41B1" w:rsidRDefault="00732F2A" w:rsidP="00732F2A">
      <w:pPr>
        <w:rPr>
          <w:rFonts w:ascii="Arial" w:hAnsi="Arial" w:cs="Arial"/>
        </w:rPr>
      </w:pPr>
      <w:r w:rsidRPr="000B41B1">
        <w:rPr>
          <w:rFonts w:ascii="Arial" w:hAnsi="Arial" w:cs="Arial"/>
        </w:rPr>
        <w:t>Stagg, S. J.</w:t>
      </w:r>
      <w:r w:rsidR="00EA3FAF">
        <w:rPr>
          <w:rFonts w:ascii="Arial" w:hAnsi="Arial" w:cs="Arial"/>
        </w:rPr>
        <w:t xml:space="preserve"> and</w:t>
      </w:r>
      <w:r w:rsidRPr="000B41B1">
        <w:rPr>
          <w:rFonts w:ascii="Arial" w:hAnsi="Arial" w:cs="Arial"/>
        </w:rPr>
        <w:t xml:space="preserve"> Sheridan, D. J. (2010)</w:t>
      </w:r>
      <w:r w:rsidR="00EA3FAF">
        <w:rPr>
          <w:rFonts w:ascii="Arial" w:hAnsi="Arial" w:cs="Arial"/>
        </w:rPr>
        <w:t xml:space="preserve"> ‘</w:t>
      </w:r>
      <w:r w:rsidRPr="000B41B1">
        <w:rPr>
          <w:rFonts w:ascii="Arial" w:hAnsi="Arial" w:cs="Arial"/>
        </w:rPr>
        <w:t>Effect of absenteeism on patient outcomes in critical care</w:t>
      </w:r>
      <w:r w:rsidR="00EA3FAF">
        <w:rPr>
          <w:rFonts w:ascii="Arial" w:hAnsi="Arial" w:cs="Arial"/>
        </w:rPr>
        <w:t xml:space="preserve">’, </w:t>
      </w:r>
      <w:r w:rsidRPr="00EA3FAF">
        <w:rPr>
          <w:rFonts w:ascii="Arial" w:hAnsi="Arial" w:cs="Arial"/>
          <w:i/>
          <w:iCs/>
        </w:rPr>
        <w:t>British Journal of Anaesthesia</w:t>
      </w:r>
      <w:r w:rsidRPr="000B41B1">
        <w:rPr>
          <w:rFonts w:ascii="Arial" w:hAnsi="Arial" w:cs="Arial"/>
        </w:rPr>
        <w:t xml:space="preserve">, 104(6), </w:t>
      </w:r>
      <w:r w:rsidR="00575491">
        <w:rPr>
          <w:rFonts w:ascii="Arial" w:hAnsi="Arial" w:cs="Arial"/>
        </w:rPr>
        <w:t xml:space="preserve">pp. </w:t>
      </w:r>
      <w:r w:rsidRPr="000B41B1">
        <w:rPr>
          <w:rFonts w:ascii="Arial" w:hAnsi="Arial" w:cs="Arial"/>
        </w:rPr>
        <w:t>800-808.</w:t>
      </w:r>
    </w:p>
    <w:p w14:paraId="7F223117" w14:textId="77777777" w:rsidR="00F64207" w:rsidRDefault="00732F2A" w:rsidP="00732F2A">
      <w:pPr>
        <w:rPr>
          <w:rFonts w:ascii="Arial" w:hAnsi="Arial" w:cs="Arial"/>
        </w:rPr>
      </w:pPr>
      <w:r w:rsidRPr="000B41B1">
        <w:rPr>
          <w:rFonts w:ascii="Arial" w:hAnsi="Arial" w:cs="Arial"/>
        </w:rPr>
        <w:br/>
        <w:t>García-Sierra, R., Fernández-Castro, J.</w:t>
      </w:r>
      <w:r w:rsidR="00EA3FAF">
        <w:rPr>
          <w:rFonts w:ascii="Arial" w:hAnsi="Arial" w:cs="Arial"/>
        </w:rPr>
        <w:t xml:space="preserve"> and</w:t>
      </w:r>
      <w:r w:rsidRPr="000B41B1">
        <w:rPr>
          <w:rFonts w:ascii="Arial" w:hAnsi="Arial" w:cs="Arial"/>
        </w:rPr>
        <w:t xml:space="preserve"> Martínez-Zaragoza, F. (2017)</w:t>
      </w:r>
      <w:r w:rsidR="00EA3FAF">
        <w:rPr>
          <w:rFonts w:ascii="Arial" w:hAnsi="Arial" w:cs="Arial"/>
        </w:rPr>
        <w:t xml:space="preserve"> ‘</w:t>
      </w:r>
      <w:r w:rsidRPr="000B41B1">
        <w:rPr>
          <w:rFonts w:ascii="Arial" w:hAnsi="Arial" w:cs="Arial"/>
        </w:rPr>
        <w:t>Predictors of absenteeism and its effects on nursing homes' quality of care</w:t>
      </w:r>
      <w:r w:rsidR="00EA3FAF">
        <w:rPr>
          <w:rFonts w:ascii="Arial" w:hAnsi="Arial" w:cs="Arial"/>
        </w:rPr>
        <w:t>’,</w:t>
      </w:r>
      <w:r w:rsidRPr="000B41B1">
        <w:rPr>
          <w:rFonts w:ascii="Arial" w:hAnsi="Arial" w:cs="Arial"/>
        </w:rPr>
        <w:t xml:space="preserve"> </w:t>
      </w:r>
      <w:r w:rsidRPr="00EA3FAF">
        <w:rPr>
          <w:rFonts w:ascii="Arial" w:hAnsi="Arial" w:cs="Arial"/>
          <w:i/>
          <w:iCs/>
        </w:rPr>
        <w:t>Journal of Nursing Management,</w:t>
      </w:r>
      <w:r w:rsidRPr="000B41B1">
        <w:rPr>
          <w:rFonts w:ascii="Arial" w:hAnsi="Arial" w:cs="Arial"/>
        </w:rPr>
        <w:t xml:space="preserve"> 25(6), </w:t>
      </w:r>
      <w:r w:rsidR="00575491">
        <w:rPr>
          <w:rFonts w:ascii="Arial" w:hAnsi="Arial" w:cs="Arial"/>
        </w:rPr>
        <w:t xml:space="preserve">pp. </w:t>
      </w:r>
      <w:r w:rsidRPr="000B41B1">
        <w:rPr>
          <w:rFonts w:ascii="Arial" w:hAnsi="Arial" w:cs="Arial"/>
        </w:rPr>
        <w:t>493-501.</w:t>
      </w:r>
      <w:r w:rsidRPr="000B41B1">
        <w:rPr>
          <w:rFonts w:ascii="Arial" w:hAnsi="Arial" w:cs="Arial"/>
        </w:rPr>
        <w:br/>
      </w:r>
      <w:r w:rsidRPr="000B41B1">
        <w:rPr>
          <w:rFonts w:ascii="Arial" w:hAnsi="Arial" w:cs="Arial"/>
        </w:rPr>
        <w:br/>
        <w:t>Kessler, D., Lunde, P.</w:t>
      </w:r>
      <w:r w:rsidR="00EA3FAF">
        <w:rPr>
          <w:rFonts w:ascii="Arial" w:hAnsi="Arial" w:cs="Arial"/>
        </w:rPr>
        <w:t xml:space="preserve"> and</w:t>
      </w:r>
      <w:r w:rsidRPr="000B41B1">
        <w:rPr>
          <w:rFonts w:ascii="Arial" w:hAnsi="Arial" w:cs="Arial"/>
        </w:rPr>
        <w:t xml:space="preserve"> Sweeny, D. J. (2013)</w:t>
      </w:r>
      <w:r w:rsidR="00EA3FAF">
        <w:rPr>
          <w:rFonts w:ascii="Arial" w:hAnsi="Arial" w:cs="Arial"/>
        </w:rPr>
        <w:t xml:space="preserve"> ‘</w:t>
      </w:r>
      <w:r w:rsidRPr="000B41B1">
        <w:rPr>
          <w:rFonts w:ascii="Arial" w:hAnsi="Arial" w:cs="Arial"/>
        </w:rPr>
        <w:t>Employee absenteeism, productivity, and contingency planning in home health care</w:t>
      </w:r>
      <w:r w:rsidR="00EA3FAF">
        <w:rPr>
          <w:rFonts w:ascii="Arial" w:hAnsi="Arial" w:cs="Arial"/>
        </w:rPr>
        <w:t>’,</w:t>
      </w:r>
      <w:r w:rsidRPr="000B41B1">
        <w:rPr>
          <w:rFonts w:ascii="Arial" w:hAnsi="Arial" w:cs="Arial"/>
        </w:rPr>
        <w:t xml:space="preserve"> </w:t>
      </w:r>
      <w:r w:rsidRPr="00EA3FAF">
        <w:rPr>
          <w:rFonts w:ascii="Arial" w:hAnsi="Arial" w:cs="Arial"/>
          <w:i/>
          <w:iCs/>
        </w:rPr>
        <w:t>Journal of Health Care Finance</w:t>
      </w:r>
      <w:r w:rsidRPr="000B41B1">
        <w:rPr>
          <w:rFonts w:ascii="Arial" w:hAnsi="Arial" w:cs="Arial"/>
        </w:rPr>
        <w:t xml:space="preserve">, 39(1), </w:t>
      </w:r>
      <w:r w:rsidR="00575491">
        <w:rPr>
          <w:rFonts w:ascii="Arial" w:hAnsi="Arial" w:cs="Arial"/>
        </w:rPr>
        <w:t xml:space="preserve">pp. </w:t>
      </w:r>
      <w:r w:rsidRPr="000B41B1">
        <w:rPr>
          <w:rFonts w:ascii="Arial" w:hAnsi="Arial" w:cs="Arial"/>
        </w:rPr>
        <w:t>19-27.</w:t>
      </w:r>
      <w:r w:rsidRPr="000B41B1">
        <w:rPr>
          <w:rFonts w:ascii="Arial" w:hAnsi="Arial" w:cs="Arial"/>
        </w:rPr>
        <w:br/>
      </w:r>
      <w:r w:rsidRPr="000B41B1">
        <w:rPr>
          <w:rFonts w:ascii="Arial" w:hAnsi="Arial" w:cs="Arial"/>
        </w:rPr>
        <w:br/>
        <w:t>Schmalenberg, C</w:t>
      </w:r>
      <w:r w:rsidR="00EA3FAF">
        <w:rPr>
          <w:rFonts w:ascii="Arial" w:hAnsi="Arial" w:cs="Arial"/>
        </w:rPr>
        <w:t xml:space="preserve">. </w:t>
      </w:r>
      <w:r w:rsidR="00EA3FAF" w:rsidRPr="00EA3FAF">
        <w:rPr>
          <w:rFonts w:ascii="Arial" w:hAnsi="Arial" w:cs="Arial"/>
          <w:i/>
          <w:iCs/>
        </w:rPr>
        <w:t>et al.</w:t>
      </w:r>
      <w:r w:rsidRPr="00EA3FAF">
        <w:rPr>
          <w:rFonts w:ascii="Arial" w:hAnsi="Arial" w:cs="Arial"/>
          <w:i/>
          <w:iCs/>
        </w:rPr>
        <w:t xml:space="preserve"> </w:t>
      </w:r>
      <w:r w:rsidRPr="000B41B1">
        <w:rPr>
          <w:rFonts w:ascii="Arial" w:hAnsi="Arial" w:cs="Arial"/>
        </w:rPr>
        <w:t>(2015). Essentials of nursing leadership and management. New York: Springer Publishing Company.</w:t>
      </w:r>
    </w:p>
    <w:p w14:paraId="7E38FC49" w14:textId="74A9490F" w:rsidR="00732F2A" w:rsidRPr="000B41B1" w:rsidRDefault="00F64207" w:rsidP="00732F2A">
      <w:pPr>
        <w:rPr>
          <w:rFonts w:ascii="Arial" w:hAnsi="Arial" w:cs="Arial"/>
        </w:rPr>
      </w:pPr>
      <w:r w:rsidRPr="00F64207">
        <w:rPr>
          <w:rFonts w:ascii="Arial" w:hAnsi="Arial" w:cs="Arial"/>
        </w:rPr>
        <w:t>Stoi</w:t>
      </w:r>
      <w:r>
        <w:rPr>
          <w:rFonts w:ascii="Arial" w:hAnsi="Arial" w:cs="Arial"/>
        </w:rPr>
        <w:t>ya</w:t>
      </w:r>
      <w:r w:rsidRPr="00F64207">
        <w:rPr>
          <w:rFonts w:ascii="Arial" w:hAnsi="Arial" w:cs="Arial"/>
        </w:rPr>
        <w:t xml:space="preserve">nov, S. (2017) </w:t>
      </w:r>
      <w:r w:rsidRPr="00E30B68">
        <w:rPr>
          <w:rFonts w:ascii="Arial" w:hAnsi="Arial" w:cs="Arial"/>
          <w:i/>
          <w:iCs/>
        </w:rPr>
        <w:t>An analysis of Abraham Maslow’s A theory of human motivation</w:t>
      </w:r>
      <w:r w:rsidRPr="00F64207">
        <w:rPr>
          <w:rFonts w:ascii="Arial" w:hAnsi="Arial" w:cs="Arial"/>
        </w:rPr>
        <w:t>. London, [England: Routledge.</w:t>
      </w:r>
      <w:r w:rsidR="00732F2A" w:rsidRPr="000B41B1">
        <w:rPr>
          <w:rFonts w:ascii="Arial" w:hAnsi="Arial" w:cs="Arial"/>
        </w:rPr>
        <w:br/>
      </w:r>
      <w:r w:rsidR="00732F2A" w:rsidRPr="000B41B1">
        <w:rPr>
          <w:rFonts w:ascii="Arial" w:hAnsi="Arial" w:cs="Arial"/>
        </w:rPr>
        <w:br/>
      </w:r>
      <w:r w:rsidR="00732F2A" w:rsidRPr="000B41B1">
        <w:rPr>
          <w:rFonts w:ascii="Arial" w:hAnsi="Arial" w:cs="Arial"/>
        </w:rPr>
        <w:lastRenderedPageBreak/>
        <w:t>Zhuang, X., Xie, F.</w:t>
      </w:r>
      <w:r w:rsidR="00EA3FAF">
        <w:rPr>
          <w:rFonts w:ascii="Arial" w:hAnsi="Arial" w:cs="Arial"/>
        </w:rPr>
        <w:t xml:space="preserve"> and</w:t>
      </w:r>
      <w:r w:rsidR="00732F2A" w:rsidRPr="000B41B1">
        <w:rPr>
          <w:rFonts w:ascii="Arial" w:hAnsi="Arial" w:cs="Arial"/>
        </w:rPr>
        <w:t xml:space="preserve"> Li, W. (2014) </w:t>
      </w:r>
      <w:r w:rsidR="00EA3FAF">
        <w:rPr>
          <w:rFonts w:ascii="Arial" w:hAnsi="Arial" w:cs="Arial"/>
        </w:rPr>
        <w:t>‘</w:t>
      </w:r>
      <w:r w:rsidR="00732F2A" w:rsidRPr="000B41B1">
        <w:rPr>
          <w:rFonts w:ascii="Arial" w:hAnsi="Arial" w:cs="Arial"/>
        </w:rPr>
        <w:t>Study on the relationship between employee absenteeism and organizational performance</w:t>
      </w:r>
      <w:r w:rsidR="00EA3FAF">
        <w:rPr>
          <w:rFonts w:ascii="Arial" w:hAnsi="Arial" w:cs="Arial"/>
        </w:rPr>
        <w:t>’,</w:t>
      </w:r>
      <w:r w:rsidR="00732F2A" w:rsidRPr="000B41B1">
        <w:rPr>
          <w:rFonts w:ascii="Arial" w:hAnsi="Arial" w:cs="Arial"/>
        </w:rPr>
        <w:t xml:space="preserve"> </w:t>
      </w:r>
      <w:r w:rsidR="00732F2A" w:rsidRPr="00EA3FAF">
        <w:rPr>
          <w:rFonts w:ascii="Arial" w:hAnsi="Arial" w:cs="Arial"/>
          <w:i/>
          <w:iCs/>
        </w:rPr>
        <w:t>Journal of Industrial Engineering and Management</w:t>
      </w:r>
      <w:r w:rsidR="00732F2A" w:rsidRPr="000B41B1">
        <w:rPr>
          <w:rFonts w:ascii="Arial" w:hAnsi="Arial" w:cs="Arial"/>
        </w:rPr>
        <w:t xml:space="preserve">, 7(1), </w:t>
      </w:r>
      <w:r w:rsidR="00575491">
        <w:rPr>
          <w:rFonts w:ascii="Arial" w:hAnsi="Arial" w:cs="Arial"/>
        </w:rPr>
        <w:t xml:space="preserve">pp. </w:t>
      </w:r>
      <w:r w:rsidR="00732F2A" w:rsidRPr="000B41B1">
        <w:rPr>
          <w:rFonts w:ascii="Arial" w:hAnsi="Arial" w:cs="Arial"/>
        </w:rPr>
        <w:t>231-247.</w:t>
      </w:r>
    </w:p>
    <w:p w14:paraId="37AEA831" w14:textId="720FA1B0" w:rsidR="00085C80" w:rsidRDefault="00085C80" w:rsidP="00085C80">
      <w:pPr>
        <w:pStyle w:val="NormalWeb"/>
        <w:spacing w:before="0" w:beforeAutospacing="0" w:after="240" w:afterAutospacing="0" w:line="360" w:lineRule="atLeast"/>
        <w:rPr>
          <w:rFonts w:ascii="Arial" w:hAnsi="Arial" w:cs="Arial"/>
          <w:color w:val="000000"/>
          <w:sz w:val="22"/>
          <w:szCs w:val="22"/>
        </w:rPr>
      </w:pPr>
      <w:r w:rsidRPr="00085C80">
        <w:rPr>
          <w:rFonts w:ascii="Arial" w:hAnsi="Arial" w:cs="Arial"/>
          <w:color w:val="000000"/>
          <w:sz w:val="22"/>
          <w:szCs w:val="22"/>
        </w:rPr>
        <w:t xml:space="preserve">The Oxford Handbook of Work Engagement, Motivation, and Self-Determination Theory (2014) Oxford University Press eBooks. Oxford University Press. Available at: </w:t>
      </w:r>
      <w:hyperlink r:id="rId18" w:history="1">
        <w:r w:rsidR="004F1521" w:rsidRPr="00CD19BD">
          <w:rPr>
            <w:rStyle w:val="Hyperlink"/>
            <w:rFonts w:ascii="Arial" w:hAnsi="Arial" w:cs="Arial"/>
            <w:sz w:val="22"/>
            <w:szCs w:val="22"/>
          </w:rPr>
          <w:t>https://doi.org/10.1093/oxfordhb/9780199794911.001.0001</w:t>
        </w:r>
      </w:hyperlink>
      <w:r w:rsidRPr="00085C80">
        <w:rPr>
          <w:rFonts w:ascii="Arial" w:hAnsi="Arial" w:cs="Arial"/>
          <w:color w:val="000000"/>
          <w:sz w:val="22"/>
          <w:szCs w:val="22"/>
        </w:rPr>
        <w:t>.</w:t>
      </w:r>
    </w:p>
    <w:p w14:paraId="4FE8A9C9" w14:textId="27B27ED8" w:rsidR="004F1521" w:rsidRDefault="004F1521" w:rsidP="004F1521">
      <w:pPr>
        <w:pStyle w:val="NormalWeb"/>
        <w:spacing w:before="0" w:beforeAutospacing="0" w:after="240" w:afterAutospacing="0" w:line="360" w:lineRule="atLeast"/>
        <w:rPr>
          <w:color w:val="000000"/>
        </w:rPr>
      </w:pPr>
      <w:r>
        <w:rPr>
          <w:color w:val="000000"/>
        </w:rPr>
        <w:t>Deci, E.L. and Ryan, R.M. (2014) </w:t>
      </w:r>
      <w:r>
        <w:rPr>
          <w:i/>
          <w:iCs/>
          <w:color w:val="000000"/>
        </w:rPr>
        <w:t>The Importance of Universal Psychological Needs for Understanding Motivation in the Workplace</w:t>
      </w:r>
      <w:r>
        <w:rPr>
          <w:color w:val="000000"/>
        </w:rPr>
        <w:t>, </w:t>
      </w:r>
      <w:r>
        <w:rPr>
          <w:i/>
          <w:iCs/>
          <w:color w:val="000000"/>
        </w:rPr>
        <w:t>Oxford University Press eBooks</w:t>
      </w:r>
      <w:r>
        <w:rPr>
          <w:color w:val="000000"/>
        </w:rPr>
        <w:t xml:space="preserve">. Oxford University Press. Available at: </w:t>
      </w:r>
      <w:hyperlink r:id="rId19" w:history="1">
        <w:r w:rsidRPr="00CD19BD">
          <w:rPr>
            <w:rStyle w:val="Hyperlink"/>
          </w:rPr>
          <w:t>https://doi.org/10.1093/oxfordhb/9780199794911.013.003</w:t>
        </w:r>
      </w:hyperlink>
      <w:r>
        <w:rPr>
          <w:color w:val="000000"/>
        </w:rPr>
        <w:t>.</w:t>
      </w:r>
    </w:p>
    <w:p w14:paraId="20D9C199" w14:textId="70B96BD3" w:rsidR="00076456" w:rsidRDefault="00076456" w:rsidP="00076456">
      <w:pPr>
        <w:pStyle w:val="NormalWeb"/>
        <w:spacing w:before="0" w:beforeAutospacing="0" w:after="240" w:afterAutospacing="0" w:line="360" w:lineRule="atLeast"/>
        <w:rPr>
          <w:color w:val="000000"/>
        </w:rPr>
      </w:pPr>
      <w:r>
        <w:rPr>
          <w:color w:val="000000"/>
        </w:rPr>
        <w:t>Kocakulah, M.C., Timothy Gordon Bryan and Lynch, S. (2018) </w:t>
      </w:r>
      <w:r>
        <w:rPr>
          <w:i/>
          <w:iCs/>
          <w:color w:val="000000"/>
        </w:rPr>
        <w:t>Effects of Absenteeism on Company Productivity, Efficiency, and Profitability</w:t>
      </w:r>
      <w:r>
        <w:rPr>
          <w:color w:val="000000"/>
        </w:rPr>
        <w:t>, </w:t>
      </w:r>
      <w:r>
        <w:rPr>
          <w:i/>
          <w:iCs/>
          <w:color w:val="000000"/>
        </w:rPr>
        <w:t>ResearchGate</w:t>
      </w:r>
      <w:r>
        <w:rPr>
          <w:color w:val="000000"/>
        </w:rPr>
        <w:t>. unknown. Available at: https://www.researchgate.net/publication/322210258_Effects_of_Absenteeism_on_Company_Productivity_Efficiency_and_Profitability (Accessed: 19 April 2023).</w:t>
      </w:r>
    </w:p>
    <w:p w14:paraId="5CE4D25D" w14:textId="77777777" w:rsidR="00076456" w:rsidRDefault="00076456" w:rsidP="00076456">
      <w:pPr>
        <w:pStyle w:val="NormalWeb"/>
        <w:rPr>
          <w:color w:val="000000"/>
        </w:rPr>
      </w:pPr>
      <w:r>
        <w:rPr>
          <w:color w:val="000000"/>
        </w:rPr>
        <w:t>‌</w:t>
      </w:r>
    </w:p>
    <w:p w14:paraId="6142737F" w14:textId="77777777" w:rsidR="00076456" w:rsidRDefault="00076456" w:rsidP="004F1521">
      <w:pPr>
        <w:pStyle w:val="NormalWeb"/>
        <w:spacing w:before="0" w:beforeAutospacing="0" w:after="240" w:afterAutospacing="0" w:line="360" w:lineRule="atLeast"/>
        <w:rPr>
          <w:color w:val="000000"/>
        </w:rPr>
      </w:pPr>
    </w:p>
    <w:p w14:paraId="46813B35" w14:textId="77777777" w:rsidR="004F1521" w:rsidRDefault="004F1521" w:rsidP="004F1521">
      <w:pPr>
        <w:pStyle w:val="NormalWeb"/>
        <w:spacing w:before="0" w:beforeAutospacing="0" w:after="240" w:afterAutospacing="0" w:line="360" w:lineRule="atLeast"/>
        <w:rPr>
          <w:color w:val="000000"/>
        </w:rPr>
      </w:pPr>
    </w:p>
    <w:p w14:paraId="2BC668F3" w14:textId="77777777" w:rsidR="004F1521" w:rsidRDefault="004F1521" w:rsidP="004F1521">
      <w:pPr>
        <w:pStyle w:val="NormalWeb"/>
        <w:rPr>
          <w:color w:val="000000"/>
        </w:rPr>
      </w:pPr>
      <w:r>
        <w:rPr>
          <w:color w:val="000000"/>
        </w:rPr>
        <w:t>‌</w:t>
      </w:r>
    </w:p>
    <w:p w14:paraId="307FA44E" w14:textId="77777777" w:rsidR="004F1521" w:rsidRPr="00085C80" w:rsidRDefault="004F1521" w:rsidP="00085C80">
      <w:pPr>
        <w:pStyle w:val="NormalWeb"/>
        <w:spacing w:before="0" w:beforeAutospacing="0" w:after="240" w:afterAutospacing="0" w:line="360" w:lineRule="atLeast"/>
        <w:rPr>
          <w:rFonts w:ascii="Arial" w:hAnsi="Arial" w:cs="Arial"/>
          <w:color w:val="000000"/>
          <w:sz w:val="22"/>
          <w:szCs w:val="22"/>
        </w:rPr>
      </w:pPr>
    </w:p>
    <w:p w14:paraId="42772376" w14:textId="77777777" w:rsidR="00085C80" w:rsidRDefault="00085C80" w:rsidP="00085C80">
      <w:pPr>
        <w:pStyle w:val="NormalWeb"/>
        <w:rPr>
          <w:color w:val="000000"/>
        </w:rPr>
      </w:pPr>
      <w:r>
        <w:rPr>
          <w:color w:val="000000"/>
        </w:rPr>
        <w:t>‌</w:t>
      </w:r>
    </w:p>
    <w:p w14:paraId="0990880B" w14:textId="77777777" w:rsidR="00654F12" w:rsidRDefault="00000000"/>
    <w:sectPr w:rsidR="00654F12" w:rsidSect="00A57D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06D99"/>
    <w:multiLevelType w:val="hybridMultilevel"/>
    <w:tmpl w:val="5ED0DA08"/>
    <w:lvl w:ilvl="0" w:tplc="9330FBDA">
      <w:start w:val="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2E2EAA"/>
    <w:multiLevelType w:val="hybridMultilevel"/>
    <w:tmpl w:val="750E1DB0"/>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6D1B671E"/>
    <w:multiLevelType w:val="multilevel"/>
    <w:tmpl w:val="4C92F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41127214">
    <w:abstractNumId w:val="2"/>
  </w:num>
  <w:num w:numId="2" w16cid:durableId="917982088">
    <w:abstractNumId w:val="1"/>
    <w:lvlOverride w:ilvl="0">
      <w:startOverride w:val="1"/>
    </w:lvlOverride>
    <w:lvlOverride w:ilvl="1"/>
    <w:lvlOverride w:ilvl="2"/>
    <w:lvlOverride w:ilvl="3"/>
    <w:lvlOverride w:ilvl="4"/>
    <w:lvlOverride w:ilvl="5"/>
    <w:lvlOverride w:ilvl="6"/>
    <w:lvlOverride w:ilvl="7"/>
    <w:lvlOverride w:ilvl="8"/>
  </w:num>
  <w:num w:numId="3" w16cid:durableId="1188717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FA1"/>
    <w:rsid w:val="00030B76"/>
    <w:rsid w:val="00076456"/>
    <w:rsid w:val="00084772"/>
    <w:rsid w:val="00085C80"/>
    <w:rsid w:val="00087A10"/>
    <w:rsid w:val="00095F9C"/>
    <w:rsid w:val="000970C8"/>
    <w:rsid w:val="000B41B1"/>
    <w:rsid w:val="000C1F13"/>
    <w:rsid w:val="000D55EC"/>
    <w:rsid w:val="001075B3"/>
    <w:rsid w:val="00110D5A"/>
    <w:rsid w:val="00116CF9"/>
    <w:rsid w:val="00124321"/>
    <w:rsid w:val="00132034"/>
    <w:rsid w:val="0014633F"/>
    <w:rsid w:val="00150F8F"/>
    <w:rsid w:val="00170E4E"/>
    <w:rsid w:val="001F028A"/>
    <w:rsid w:val="002127CF"/>
    <w:rsid w:val="00220179"/>
    <w:rsid w:val="00223A83"/>
    <w:rsid w:val="00293E97"/>
    <w:rsid w:val="00296441"/>
    <w:rsid w:val="002B6ABC"/>
    <w:rsid w:val="00306206"/>
    <w:rsid w:val="0032019B"/>
    <w:rsid w:val="00406EBC"/>
    <w:rsid w:val="00410E06"/>
    <w:rsid w:val="00424FE8"/>
    <w:rsid w:val="00430DE6"/>
    <w:rsid w:val="0046556A"/>
    <w:rsid w:val="00472E8B"/>
    <w:rsid w:val="0047563D"/>
    <w:rsid w:val="004950E6"/>
    <w:rsid w:val="004F1521"/>
    <w:rsid w:val="005176BD"/>
    <w:rsid w:val="00554480"/>
    <w:rsid w:val="00566F0A"/>
    <w:rsid w:val="00567493"/>
    <w:rsid w:val="00575491"/>
    <w:rsid w:val="005759FA"/>
    <w:rsid w:val="005E6986"/>
    <w:rsid w:val="005F3D32"/>
    <w:rsid w:val="006131E0"/>
    <w:rsid w:val="00625650"/>
    <w:rsid w:val="00646EBF"/>
    <w:rsid w:val="006531D5"/>
    <w:rsid w:val="00674E1C"/>
    <w:rsid w:val="00675336"/>
    <w:rsid w:val="006757DE"/>
    <w:rsid w:val="006A6599"/>
    <w:rsid w:val="006C7EF7"/>
    <w:rsid w:val="006D2B4C"/>
    <w:rsid w:val="0070697E"/>
    <w:rsid w:val="00711E60"/>
    <w:rsid w:val="00730949"/>
    <w:rsid w:val="00732F2A"/>
    <w:rsid w:val="00751E1E"/>
    <w:rsid w:val="00753661"/>
    <w:rsid w:val="007871B5"/>
    <w:rsid w:val="00816DC8"/>
    <w:rsid w:val="00841612"/>
    <w:rsid w:val="00887E55"/>
    <w:rsid w:val="008B0F8B"/>
    <w:rsid w:val="008E1DFF"/>
    <w:rsid w:val="00956A39"/>
    <w:rsid w:val="009819B1"/>
    <w:rsid w:val="009C432F"/>
    <w:rsid w:val="00A1077A"/>
    <w:rsid w:val="00A12FA1"/>
    <w:rsid w:val="00A43EF3"/>
    <w:rsid w:val="00A57D9C"/>
    <w:rsid w:val="00A7205C"/>
    <w:rsid w:val="00A8327B"/>
    <w:rsid w:val="00AA2629"/>
    <w:rsid w:val="00B001C7"/>
    <w:rsid w:val="00B057F9"/>
    <w:rsid w:val="00B07C99"/>
    <w:rsid w:val="00B33C7E"/>
    <w:rsid w:val="00B56F81"/>
    <w:rsid w:val="00B804A5"/>
    <w:rsid w:val="00B8584C"/>
    <w:rsid w:val="00B87338"/>
    <w:rsid w:val="00B90633"/>
    <w:rsid w:val="00B9622C"/>
    <w:rsid w:val="00BE5E4D"/>
    <w:rsid w:val="00BF3FA1"/>
    <w:rsid w:val="00C25A5E"/>
    <w:rsid w:val="00C35893"/>
    <w:rsid w:val="00C52968"/>
    <w:rsid w:val="00C71037"/>
    <w:rsid w:val="00CB46F3"/>
    <w:rsid w:val="00CB7A7B"/>
    <w:rsid w:val="00CE3F2D"/>
    <w:rsid w:val="00CF16C6"/>
    <w:rsid w:val="00D02007"/>
    <w:rsid w:val="00D1673A"/>
    <w:rsid w:val="00D21754"/>
    <w:rsid w:val="00D52AA9"/>
    <w:rsid w:val="00D67D5D"/>
    <w:rsid w:val="00D703E1"/>
    <w:rsid w:val="00D71538"/>
    <w:rsid w:val="00D87631"/>
    <w:rsid w:val="00DA09C2"/>
    <w:rsid w:val="00DB6700"/>
    <w:rsid w:val="00DB7B7F"/>
    <w:rsid w:val="00DF35AA"/>
    <w:rsid w:val="00E30B68"/>
    <w:rsid w:val="00E427B0"/>
    <w:rsid w:val="00E446D9"/>
    <w:rsid w:val="00E4686F"/>
    <w:rsid w:val="00EA3FAF"/>
    <w:rsid w:val="00EA41BC"/>
    <w:rsid w:val="00F00294"/>
    <w:rsid w:val="00F366AA"/>
    <w:rsid w:val="00F550DB"/>
    <w:rsid w:val="00F64207"/>
    <w:rsid w:val="00F70E66"/>
    <w:rsid w:val="00F87E48"/>
    <w:rsid w:val="00F91AE5"/>
    <w:rsid w:val="00F96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36BA3"/>
  <w15:chartTrackingRefBased/>
  <w15:docId w15:val="{2ADAA65C-630B-4C96-9A21-A7B484189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F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7D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7D9C"/>
    <w:rPr>
      <w:rFonts w:eastAsiaTheme="minorEastAsia"/>
      <w:lang w:val="en-US"/>
    </w:rPr>
  </w:style>
  <w:style w:type="paragraph" w:styleId="ListParagraph">
    <w:name w:val="List Paragraph"/>
    <w:basedOn w:val="Normal"/>
    <w:uiPriority w:val="34"/>
    <w:qFormat/>
    <w:rsid w:val="00A43EF3"/>
    <w:pPr>
      <w:ind w:left="720"/>
      <w:contextualSpacing/>
    </w:pPr>
  </w:style>
  <w:style w:type="paragraph" w:styleId="NormalWeb">
    <w:name w:val="Normal (Web)"/>
    <w:basedOn w:val="Normal"/>
    <w:uiPriority w:val="99"/>
    <w:semiHidden/>
    <w:unhideWhenUsed/>
    <w:rsid w:val="00085C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F1521"/>
    <w:rPr>
      <w:color w:val="0563C1" w:themeColor="hyperlink"/>
      <w:u w:val="single"/>
    </w:rPr>
  </w:style>
  <w:style w:type="character" w:styleId="UnresolvedMention">
    <w:name w:val="Unresolved Mention"/>
    <w:basedOn w:val="DefaultParagraphFont"/>
    <w:uiPriority w:val="99"/>
    <w:semiHidden/>
    <w:unhideWhenUsed/>
    <w:rsid w:val="004F15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127790">
      <w:bodyDiv w:val="1"/>
      <w:marLeft w:val="0"/>
      <w:marRight w:val="0"/>
      <w:marTop w:val="0"/>
      <w:marBottom w:val="0"/>
      <w:divBdr>
        <w:top w:val="none" w:sz="0" w:space="0" w:color="auto"/>
        <w:left w:val="none" w:sz="0" w:space="0" w:color="auto"/>
        <w:bottom w:val="none" w:sz="0" w:space="0" w:color="auto"/>
        <w:right w:val="none" w:sz="0" w:space="0" w:color="auto"/>
      </w:divBdr>
    </w:div>
    <w:div w:id="542524286">
      <w:bodyDiv w:val="1"/>
      <w:marLeft w:val="0"/>
      <w:marRight w:val="0"/>
      <w:marTop w:val="0"/>
      <w:marBottom w:val="0"/>
      <w:divBdr>
        <w:top w:val="none" w:sz="0" w:space="0" w:color="auto"/>
        <w:left w:val="none" w:sz="0" w:space="0" w:color="auto"/>
        <w:bottom w:val="none" w:sz="0" w:space="0" w:color="auto"/>
        <w:right w:val="none" w:sz="0" w:space="0" w:color="auto"/>
      </w:divBdr>
    </w:div>
    <w:div w:id="891774715">
      <w:bodyDiv w:val="1"/>
      <w:marLeft w:val="0"/>
      <w:marRight w:val="0"/>
      <w:marTop w:val="0"/>
      <w:marBottom w:val="0"/>
      <w:divBdr>
        <w:top w:val="none" w:sz="0" w:space="0" w:color="auto"/>
        <w:left w:val="none" w:sz="0" w:space="0" w:color="auto"/>
        <w:bottom w:val="none" w:sz="0" w:space="0" w:color="auto"/>
        <w:right w:val="none" w:sz="0" w:space="0" w:color="auto"/>
      </w:divBdr>
    </w:div>
    <w:div w:id="1021471895">
      <w:bodyDiv w:val="1"/>
      <w:marLeft w:val="0"/>
      <w:marRight w:val="0"/>
      <w:marTop w:val="0"/>
      <w:marBottom w:val="0"/>
      <w:divBdr>
        <w:top w:val="none" w:sz="0" w:space="0" w:color="auto"/>
        <w:left w:val="none" w:sz="0" w:space="0" w:color="auto"/>
        <w:bottom w:val="none" w:sz="0" w:space="0" w:color="auto"/>
        <w:right w:val="none" w:sz="0" w:space="0" w:color="auto"/>
      </w:divBdr>
    </w:div>
    <w:div w:id="1136872299">
      <w:bodyDiv w:val="1"/>
      <w:marLeft w:val="0"/>
      <w:marRight w:val="0"/>
      <w:marTop w:val="0"/>
      <w:marBottom w:val="0"/>
      <w:divBdr>
        <w:top w:val="none" w:sz="0" w:space="0" w:color="auto"/>
        <w:left w:val="none" w:sz="0" w:space="0" w:color="auto"/>
        <w:bottom w:val="none" w:sz="0" w:space="0" w:color="auto"/>
        <w:right w:val="none" w:sz="0" w:space="0" w:color="auto"/>
      </w:divBdr>
    </w:div>
    <w:div w:id="1415592292">
      <w:bodyDiv w:val="1"/>
      <w:marLeft w:val="0"/>
      <w:marRight w:val="0"/>
      <w:marTop w:val="0"/>
      <w:marBottom w:val="0"/>
      <w:divBdr>
        <w:top w:val="none" w:sz="0" w:space="0" w:color="auto"/>
        <w:left w:val="none" w:sz="0" w:space="0" w:color="auto"/>
        <w:bottom w:val="none" w:sz="0" w:space="0" w:color="auto"/>
        <w:right w:val="none" w:sz="0" w:space="0" w:color="auto"/>
      </w:divBdr>
    </w:div>
    <w:div w:id="1461680347">
      <w:bodyDiv w:val="1"/>
      <w:marLeft w:val="0"/>
      <w:marRight w:val="0"/>
      <w:marTop w:val="0"/>
      <w:marBottom w:val="0"/>
      <w:divBdr>
        <w:top w:val="none" w:sz="0" w:space="0" w:color="auto"/>
        <w:left w:val="none" w:sz="0" w:space="0" w:color="auto"/>
        <w:bottom w:val="none" w:sz="0" w:space="0" w:color="auto"/>
        <w:right w:val="none" w:sz="0" w:space="0" w:color="auto"/>
      </w:divBdr>
    </w:div>
    <w:div w:id="1468472760">
      <w:bodyDiv w:val="1"/>
      <w:marLeft w:val="0"/>
      <w:marRight w:val="0"/>
      <w:marTop w:val="0"/>
      <w:marBottom w:val="0"/>
      <w:divBdr>
        <w:top w:val="none" w:sz="0" w:space="0" w:color="auto"/>
        <w:left w:val="none" w:sz="0" w:space="0" w:color="auto"/>
        <w:bottom w:val="none" w:sz="0" w:space="0" w:color="auto"/>
        <w:right w:val="none" w:sz="0" w:space="0" w:color="auto"/>
      </w:divBdr>
    </w:div>
    <w:div w:id="1620144782">
      <w:bodyDiv w:val="1"/>
      <w:marLeft w:val="0"/>
      <w:marRight w:val="0"/>
      <w:marTop w:val="0"/>
      <w:marBottom w:val="0"/>
      <w:divBdr>
        <w:top w:val="none" w:sz="0" w:space="0" w:color="auto"/>
        <w:left w:val="none" w:sz="0" w:space="0" w:color="auto"/>
        <w:bottom w:val="none" w:sz="0" w:space="0" w:color="auto"/>
        <w:right w:val="none" w:sz="0" w:space="0" w:color="auto"/>
      </w:divBdr>
    </w:div>
    <w:div w:id="1868524797">
      <w:bodyDiv w:val="1"/>
      <w:marLeft w:val="0"/>
      <w:marRight w:val="0"/>
      <w:marTop w:val="0"/>
      <w:marBottom w:val="0"/>
      <w:divBdr>
        <w:top w:val="none" w:sz="0" w:space="0" w:color="auto"/>
        <w:left w:val="none" w:sz="0" w:space="0" w:color="auto"/>
        <w:bottom w:val="none" w:sz="0" w:space="0" w:color="auto"/>
        <w:right w:val="none" w:sz="0" w:space="0" w:color="auto"/>
      </w:divBdr>
    </w:div>
    <w:div w:id="1948003550">
      <w:bodyDiv w:val="1"/>
      <w:marLeft w:val="0"/>
      <w:marRight w:val="0"/>
      <w:marTop w:val="0"/>
      <w:marBottom w:val="0"/>
      <w:divBdr>
        <w:top w:val="none" w:sz="0" w:space="0" w:color="auto"/>
        <w:left w:val="none" w:sz="0" w:space="0" w:color="auto"/>
        <w:bottom w:val="none" w:sz="0" w:space="0" w:color="auto"/>
        <w:right w:val="none" w:sz="0" w:space="0" w:color="auto"/>
      </w:divBdr>
    </w:div>
    <w:div w:id="2066561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doi.org/10.1093/oxfordhb/9780199794911.001.0001"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hyperlink" Target="https://doi.org/10.1093/oxfordhb/9780199794911.013.003"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B7BC377DF84DB79C8A0CA8E30FD70E"/>
        <w:category>
          <w:name w:val="General"/>
          <w:gallery w:val="placeholder"/>
        </w:category>
        <w:types>
          <w:type w:val="bbPlcHdr"/>
        </w:types>
        <w:behaviors>
          <w:behavior w:val="content"/>
        </w:behaviors>
        <w:guid w:val="{1FBF0D40-0A71-4AD6-8223-95FBF6E46C69}"/>
      </w:docPartPr>
      <w:docPartBody>
        <w:p w:rsidR="00B41805" w:rsidRDefault="00DD7810" w:rsidP="00DD7810">
          <w:pPr>
            <w:pStyle w:val="55B7BC377DF84DB79C8A0CA8E30FD70E"/>
          </w:pPr>
          <w:r>
            <w:rPr>
              <w:rFonts w:asciiTheme="majorHAnsi" w:eastAsiaTheme="majorEastAsia" w:hAnsiTheme="majorHAnsi" w:cstheme="majorBidi"/>
              <w:caps/>
              <w:color w:val="4472C4" w:themeColor="accent1"/>
              <w:sz w:val="80"/>
              <w:szCs w:val="80"/>
            </w:rPr>
            <w:t>[Document title]</w:t>
          </w:r>
        </w:p>
      </w:docPartBody>
    </w:docPart>
    <w:docPart>
      <w:docPartPr>
        <w:name w:val="37B83AC07F1341A6BD0FBF2121D7BFA3"/>
        <w:category>
          <w:name w:val="General"/>
          <w:gallery w:val="placeholder"/>
        </w:category>
        <w:types>
          <w:type w:val="bbPlcHdr"/>
        </w:types>
        <w:behaviors>
          <w:behavior w:val="content"/>
        </w:behaviors>
        <w:guid w:val="{0AD72614-ACE1-462C-9955-EE604FA20F0A}"/>
      </w:docPartPr>
      <w:docPartBody>
        <w:p w:rsidR="00B41805" w:rsidRDefault="00DD7810" w:rsidP="00DD7810">
          <w:pPr>
            <w:pStyle w:val="37B83AC07F1341A6BD0FBF2121D7BFA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810"/>
    <w:rsid w:val="001C6EEF"/>
    <w:rsid w:val="00312B70"/>
    <w:rsid w:val="00415718"/>
    <w:rsid w:val="006179E9"/>
    <w:rsid w:val="009C6340"/>
    <w:rsid w:val="00B41805"/>
    <w:rsid w:val="00CC0F80"/>
    <w:rsid w:val="00D12BF4"/>
    <w:rsid w:val="00DD7810"/>
    <w:rsid w:val="00EE6082"/>
    <w:rsid w:val="00F51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B7BC377DF84DB79C8A0CA8E30FD70E">
    <w:name w:val="55B7BC377DF84DB79C8A0CA8E30FD70E"/>
    <w:rsid w:val="00DD7810"/>
  </w:style>
  <w:style w:type="paragraph" w:customStyle="1" w:styleId="37B83AC07F1341A6BD0FBF2121D7BFA3">
    <w:name w:val="37B83AC07F1341A6BD0FBF2121D7BFA3"/>
    <w:rsid w:val="00DD78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Andreea emilia grigoras</PublishDate>
  <Abstract/>
  <CompanyAddress>NAME OF UNIVERSITY: UNIVERSITY OF WALES TRINITY SAINT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1677</TotalTime>
  <Pages>23</Pages>
  <Words>6226</Words>
  <Characters>35492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THE IMPACT OF EMPLOYEE ABSENTEEISM ON ORGANISATIONAL PERFORMANCE</vt:lpstr>
    </vt:vector>
  </TitlesOfParts>
  <Company>STUDENT ID: 1921553</Company>
  <LinksUpToDate>false</LinksUpToDate>
  <CharactersWithSpaces>41635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EMPLOYEE ABSENTEEISM ON ORGANISATIONAL PERFORMANCE</dc:title>
  <dc:subject>In healthcare organisations – care homes</dc:subject>
  <dc:creator>Andreea Grigoras (1921553)</dc:creator>
  <cp:keywords/>
  <dc:description/>
  <cp:lastModifiedBy>Andreea Grigoras (1921553)</cp:lastModifiedBy>
  <cp:revision>105</cp:revision>
  <dcterms:created xsi:type="dcterms:W3CDTF">2023-03-24T13:40:00Z</dcterms:created>
  <dcterms:modified xsi:type="dcterms:W3CDTF">2023-04-23T10:29:00Z</dcterms:modified>
</cp:coreProperties>
</file>