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FA048B" w14:textId="77777777" w:rsidR="001849B7" w:rsidRPr="008F183D" w:rsidRDefault="001849B7" w:rsidP="008F183D">
      <w:pPr>
        <w:pStyle w:val="Normal1"/>
        <w:spacing w:line="360" w:lineRule="auto"/>
        <w:jc w:val="center"/>
        <w:rPr>
          <w:rFonts w:eastAsia="Times New Roman"/>
          <w:b/>
          <w:sz w:val="28"/>
          <w:szCs w:val="28"/>
        </w:rPr>
      </w:pPr>
    </w:p>
    <w:p w14:paraId="218D29AE" w14:textId="77777777" w:rsidR="001849B7" w:rsidRPr="008F183D" w:rsidRDefault="001849B7" w:rsidP="008F183D">
      <w:pPr>
        <w:pStyle w:val="Normal1"/>
        <w:spacing w:line="360" w:lineRule="auto"/>
        <w:jc w:val="center"/>
        <w:rPr>
          <w:rFonts w:eastAsia="Times New Roman"/>
          <w:b/>
          <w:sz w:val="28"/>
          <w:szCs w:val="28"/>
        </w:rPr>
      </w:pPr>
    </w:p>
    <w:p w14:paraId="3F84C23E" w14:textId="77777777" w:rsidR="001849B7" w:rsidRPr="008F183D" w:rsidRDefault="001849B7" w:rsidP="008F183D">
      <w:pPr>
        <w:pStyle w:val="Normal1"/>
        <w:spacing w:line="360" w:lineRule="auto"/>
        <w:jc w:val="center"/>
        <w:rPr>
          <w:rFonts w:eastAsia="Times New Roman"/>
          <w:b/>
          <w:sz w:val="28"/>
          <w:szCs w:val="28"/>
        </w:rPr>
      </w:pPr>
    </w:p>
    <w:p w14:paraId="631C89AE" w14:textId="77777777" w:rsidR="001849B7" w:rsidRPr="008F183D" w:rsidRDefault="001849B7" w:rsidP="008F183D">
      <w:pPr>
        <w:pStyle w:val="Normal1"/>
        <w:spacing w:line="360" w:lineRule="auto"/>
        <w:jc w:val="center"/>
        <w:rPr>
          <w:rFonts w:eastAsia="Times New Roman"/>
          <w:b/>
          <w:sz w:val="28"/>
          <w:szCs w:val="28"/>
        </w:rPr>
      </w:pPr>
    </w:p>
    <w:p w14:paraId="58DACB26" w14:textId="77777777" w:rsidR="001849B7" w:rsidRPr="008F183D" w:rsidRDefault="001849B7" w:rsidP="008F183D">
      <w:pPr>
        <w:pStyle w:val="Normal1"/>
        <w:spacing w:line="360" w:lineRule="auto"/>
        <w:jc w:val="center"/>
        <w:rPr>
          <w:rFonts w:eastAsia="Times New Roman"/>
          <w:b/>
          <w:sz w:val="28"/>
          <w:szCs w:val="28"/>
        </w:rPr>
      </w:pPr>
    </w:p>
    <w:p w14:paraId="5CB06312" w14:textId="77777777" w:rsidR="001849B7" w:rsidRPr="008F183D" w:rsidRDefault="001849B7" w:rsidP="008F183D">
      <w:pPr>
        <w:pStyle w:val="Normal1"/>
        <w:spacing w:line="360" w:lineRule="auto"/>
        <w:jc w:val="center"/>
        <w:rPr>
          <w:rFonts w:eastAsia="Times New Roman"/>
          <w:b/>
          <w:sz w:val="28"/>
          <w:szCs w:val="28"/>
        </w:rPr>
      </w:pPr>
    </w:p>
    <w:p w14:paraId="75D58373" w14:textId="77777777" w:rsidR="001849B7" w:rsidRPr="008F183D" w:rsidRDefault="001849B7" w:rsidP="008F183D">
      <w:pPr>
        <w:pStyle w:val="Normal1"/>
        <w:spacing w:line="360" w:lineRule="auto"/>
        <w:jc w:val="center"/>
        <w:rPr>
          <w:rFonts w:eastAsia="Times New Roman"/>
          <w:b/>
          <w:sz w:val="28"/>
          <w:szCs w:val="28"/>
        </w:rPr>
      </w:pPr>
      <w:r w:rsidRPr="008F183D">
        <w:rPr>
          <w:rFonts w:eastAsia="Times New Roman"/>
          <w:b/>
          <w:sz w:val="28"/>
          <w:szCs w:val="28"/>
        </w:rPr>
        <w:t>FOREIGN LANGUAGES &amp; CULTURAL AWARENESS</w:t>
      </w:r>
    </w:p>
    <w:p w14:paraId="1B20D1C9" w14:textId="77777777" w:rsidR="001849B7" w:rsidRPr="008F183D" w:rsidRDefault="001849B7" w:rsidP="008F183D">
      <w:pPr>
        <w:pStyle w:val="Normal1"/>
        <w:spacing w:line="360" w:lineRule="auto"/>
        <w:jc w:val="center"/>
        <w:rPr>
          <w:rFonts w:eastAsia="Times New Roman"/>
          <w:b/>
          <w:sz w:val="28"/>
          <w:szCs w:val="28"/>
        </w:rPr>
      </w:pPr>
    </w:p>
    <w:p w14:paraId="551CBB00" w14:textId="77777777" w:rsidR="001849B7" w:rsidRPr="008F183D" w:rsidRDefault="001849B7" w:rsidP="008F183D">
      <w:pPr>
        <w:pStyle w:val="Normal1"/>
        <w:spacing w:line="360" w:lineRule="auto"/>
        <w:jc w:val="center"/>
        <w:rPr>
          <w:rFonts w:eastAsia="Times New Roman"/>
          <w:b/>
          <w:sz w:val="28"/>
          <w:szCs w:val="28"/>
        </w:rPr>
      </w:pPr>
      <w:r w:rsidRPr="008F183D">
        <w:rPr>
          <w:rFonts w:eastAsia="Times New Roman"/>
          <w:b/>
          <w:sz w:val="28"/>
          <w:szCs w:val="28"/>
        </w:rPr>
        <w:t>Portfolio 4 components</w:t>
      </w:r>
    </w:p>
    <w:p w14:paraId="4A3EC491" w14:textId="77777777" w:rsidR="00955BC3" w:rsidRPr="008F183D" w:rsidRDefault="00955BC3" w:rsidP="008F183D">
      <w:pPr>
        <w:pStyle w:val="Normal1"/>
        <w:spacing w:line="360" w:lineRule="auto"/>
        <w:jc w:val="center"/>
        <w:rPr>
          <w:rFonts w:eastAsia="Times New Roman"/>
          <w:b/>
          <w:sz w:val="28"/>
          <w:szCs w:val="28"/>
        </w:rPr>
      </w:pPr>
    </w:p>
    <w:p w14:paraId="6507D926" w14:textId="77777777" w:rsidR="00955BC3" w:rsidRPr="008F183D" w:rsidRDefault="00955BC3" w:rsidP="008F183D">
      <w:pPr>
        <w:pStyle w:val="Normal1"/>
        <w:spacing w:line="360" w:lineRule="auto"/>
        <w:jc w:val="center"/>
        <w:rPr>
          <w:rFonts w:eastAsia="Times New Roman"/>
          <w:b/>
          <w:sz w:val="28"/>
          <w:szCs w:val="28"/>
        </w:rPr>
      </w:pPr>
    </w:p>
    <w:p w14:paraId="792264E9" w14:textId="44CE823D" w:rsidR="00955BC3" w:rsidRPr="008F183D" w:rsidRDefault="00955BC3" w:rsidP="008F183D">
      <w:pPr>
        <w:pStyle w:val="Normal1"/>
        <w:spacing w:line="360" w:lineRule="auto"/>
        <w:jc w:val="center"/>
        <w:rPr>
          <w:rFonts w:eastAsia="Times New Roman"/>
          <w:b/>
          <w:sz w:val="28"/>
          <w:szCs w:val="28"/>
        </w:rPr>
      </w:pPr>
      <w:r w:rsidRPr="008F183D">
        <w:rPr>
          <w:rFonts w:eastAsia="Times New Roman"/>
          <w:b/>
          <w:sz w:val="28"/>
          <w:szCs w:val="28"/>
        </w:rPr>
        <w:t xml:space="preserve">Student </w:t>
      </w:r>
      <w:r w:rsidR="00500389">
        <w:rPr>
          <w:rFonts w:eastAsia="Times New Roman"/>
          <w:b/>
          <w:sz w:val="28"/>
          <w:szCs w:val="28"/>
        </w:rPr>
        <w:t>N</w:t>
      </w:r>
      <w:r w:rsidRPr="008F183D">
        <w:rPr>
          <w:rFonts w:eastAsia="Times New Roman"/>
          <w:b/>
          <w:sz w:val="28"/>
          <w:szCs w:val="28"/>
        </w:rPr>
        <w:t>ame:</w:t>
      </w:r>
      <w:r w:rsidR="00500389">
        <w:rPr>
          <w:rFonts w:eastAsia="Times New Roman"/>
          <w:b/>
          <w:sz w:val="28"/>
          <w:szCs w:val="28"/>
        </w:rPr>
        <w:t xml:space="preserve"> </w:t>
      </w:r>
      <w:proofErr w:type="spellStart"/>
      <w:r w:rsidR="00500389">
        <w:rPr>
          <w:rFonts w:eastAsia="Times New Roman"/>
          <w:b/>
          <w:sz w:val="28"/>
          <w:szCs w:val="28"/>
        </w:rPr>
        <w:t>Sabbir</w:t>
      </w:r>
      <w:proofErr w:type="spellEnd"/>
      <w:r w:rsidR="00500389">
        <w:rPr>
          <w:rFonts w:eastAsia="Times New Roman"/>
          <w:b/>
          <w:sz w:val="28"/>
          <w:szCs w:val="28"/>
        </w:rPr>
        <w:t xml:space="preserve"> Ansar Hussain</w:t>
      </w:r>
    </w:p>
    <w:p w14:paraId="3786443E" w14:textId="002475D8" w:rsidR="00955BC3" w:rsidRPr="008F183D" w:rsidRDefault="00955BC3" w:rsidP="008F183D">
      <w:pPr>
        <w:pStyle w:val="Normal1"/>
        <w:spacing w:line="360" w:lineRule="auto"/>
        <w:jc w:val="center"/>
        <w:rPr>
          <w:rFonts w:eastAsia="Times New Roman"/>
          <w:b/>
          <w:sz w:val="28"/>
          <w:szCs w:val="28"/>
        </w:rPr>
      </w:pPr>
      <w:r w:rsidRPr="008F183D">
        <w:rPr>
          <w:rFonts w:eastAsia="Times New Roman"/>
          <w:b/>
          <w:sz w:val="28"/>
          <w:szCs w:val="28"/>
        </w:rPr>
        <w:t>Student ID:</w:t>
      </w:r>
      <w:r w:rsidR="00500389">
        <w:rPr>
          <w:rFonts w:eastAsia="Times New Roman"/>
          <w:b/>
          <w:sz w:val="28"/>
          <w:szCs w:val="28"/>
        </w:rPr>
        <w:t xml:space="preserve"> 2233891</w:t>
      </w:r>
    </w:p>
    <w:p w14:paraId="34F4D345" w14:textId="51946409" w:rsidR="00955BC3" w:rsidRDefault="00955BC3" w:rsidP="008F183D">
      <w:pPr>
        <w:pStyle w:val="Normal1"/>
        <w:spacing w:line="360" w:lineRule="auto"/>
        <w:jc w:val="center"/>
        <w:rPr>
          <w:rFonts w:eastAsia="Times New Roman"/>
          <w:b/>
          <w:sz w:val="28"/>
          <w:szCs w:val="28"/>
        </w:rPr>
      </w:pPr>
      <w:r w:rsidRPr="008F183D">
        <w:rPr>
          <w:rFonts w:eastAsia="Times New Roman"/>
          <w:b/>
          <w:sz w:val="28"/>
          <w:szCs w:val="28"/>
        </w:rPr>
        <w:t xml:space="preserve">Module </w:t>
      </w:r>
      <w:r w:rsidR="00500389">
        <w:rPr>
          <w:rFonts w:eastAsia="Times New Roman"/>
          <w:b/>
          <w:sz w:val="28"/>
          <w:szCs w:val="28"/>
        </w:rPr>
        <w:t>N</w:t>
      </w:r>
      <w:r w:rsidRPr="008F183D">
        <w:rPr>
          <w:rFonts w:eastAsia="Times New Roman"/>
          <w:b/>
          <w:sz w:val="28"/>
          <w:szCs w:val="28"/>
        </w:rPr>
        <w:t>ame:</w:t>
      </w:r>
      <w:r w:rsidR="008F183D" w:rsidRPr="008F183D">
        <w:rPr>
          <w:rFonts w:eastAsia="Times New Roman"/>
          <w:b/>
          <w:sz w:val="28"/>
          <w:szCs w:val="28"/>
        </w:rPr>
        <w:t xml:space="preserve"> BMIH5003</w:t>
      </w:r>
    </w:p>
    <w:p w14:paraId="36829E31" w14:textId="1FDDF7C6" w:rsidR="005A17E0" w:rsidRPr="008F183D" w:rsidRDefault="005A17E0" w:rsidP="008F183D">
      <w:pPr>
        <w:pStyle w:val="Normal1"/>
        <w:spacing w:line="360" w:lineRule="auto"/>
        <w:jc w:val="center"/>
        <w:rPr>
          <w:rFonts w:eastAsia="Times New Roman"/>
          <w:b/>
          <w:sz w:val="28"/>
          <w:szCs w:val="28"/>
        </w:rPr>
      </w:pPr>
      <w:r>
        <w:rPr>
          <w:rFonts w:eastAsia="Times New Roman"/>
          <w:b/>
          <w:sz w:val="28"/>
          <w:szCs w:val="28"/>
        </w:rPr>
        <w:t xml:space="preserve">Lecturer: </w:t>
      </w:r>
      <w:r w:rsidRPr="005A17E0">
        <w:rPr>
          <w:rFonts w:eastAsia="Times New Roman"/>
          <w:b/>
          <w:sz w:val="28"/>
          <w:szCs w:val="28"/>
        </w:rPr>
        <w:t xml:space="preserve">Giulia </w:t>
      </w:r>
      <w:proofErr w:type="spellStart"/>
      <w:r w:rsidRPr="005A17E0">
        <w:rPr>
          <w:rFonts w:eastAsia="Times New Roman"/>
          <w:b/>
          <w:sz w:val="28"/>
          <w:szCs w:val="28"/>
        </w:rPr>
        <w:t>Chifari</w:t>
      </w:r>
      <w:proofErr w:type="spellEnd"/>
      <w:r w:rsidRPr="005A17E0">
        <w:rPr>
          <w:rFonts w:eastAsia="Times New Roman"/>
          <w:b/>
          <w:sz w:val="28"/>
          <w:szCs w:val="28"/>
        </w:rPr>
        <w:t xml:space="preserve"> </w:t>
      </w:r>
    </w:p>
    <w:p w14:paraId="2F59C241" w14:textId="77777777" w:rsidR="00955BC3" w:rsidRPr="008F183D" w:rsidRDefault="00955BC3" w:rsidP="008F183D">
      <w:pPr>
        <w:pStyle w:val="Normal1"/>
        <w:spacing w:line="360" w:lineRule="auto"/>
        <w:jc w:val="center"/>
        <w:rPr>
          <w:rFonts w:eastAsia="Times New Roman"/>
          <w:b/>
          <w:sz w:val="28"/>
          <w:szCs w:val="28"/>
        </w:rPr>
      </w:pPr>
    </w:p>
    <w:p w14:paraId="217DF655" w14:textId="77777777" w:rsidR="001849B7" w:rsidRPr="008F183D" w:rsidRDefault="001849B7" w:rsidP="008F183D">
      <w:pPr>
        <w:spacing w:line="360" w:lineRule="auto"/>
        <w:rPr>
          <w:rFonts w:eastAsia="Times New Roman"/>
          <w:b/>
          <w:sz w:val="28"/>
          <w:szCs w:val="28"/>
        </w:rPr>
      </w:pPr>
      <w:r w:rsidRPr="008F183D">
        <w:rPr>
          <w:rFonts w:eastAsia="Times New Roman"/>
          <w:b/>
          <w:sz w:val="28"/>
          <w:szCs w:val="28"/>
        </w:rPr>
        <w:br w:type="page"/>
      </w:r>
    </w:p>
    <w:sdt>
      <w:sdtPr>
        <w:rPr>
          <w:rFonts w:ascii="Arial" w:eastAsia="Arial" w:hAnsi="Arial" w:cs="Arial"/>
          <w:b w:val="0"/>
          <w:bCs w:val="0"/>
          <w:color w:val="auto"/>
          <w:sz w:val="22"/>
          <w:szCs w:val="22"/>
          <w:lang w:val="en-IN" w:eastAsia="en-IN"/>
        </w:rPr>
        <w:id w:val="1724827"/>
        <w:docPartObj>
          <w:docPartGallery w:val="Table of Contents"/>
          <w:docPartUnique/>
        </w:docPartObj>
      </w:sdtPr>
      <w:sdtContent>
        <w:p w14:paraId="785FCFA0" w14:textId="77777777" w:rsidR="00DE3C1F" w:rsidRPr="008F183D" w:rsidRDefault="00DE3C1F" w:rsidP="008F183D">
          <w:pPr>
            <w:pStyle w:val="TOCHeading"/>
            <w:spacing w:line="360" w:lineRule="auto"/>
            <w:jc w:val="center"/>
            <w:rPr>
              <w:rFonts w:ascii="Arial" w:hAnsi="Arial" w:cs="Arial"/>
            </w:rPr>
          </w:pPr>
          <w:r w:rsidRPr="008F183D">
            <w:rPr>
              <w:rFonts w:ascii="Arial" w:hAnsi="Arial" w:cs="Arial"/>
              <w:color w:val="auto"/>
            </w:rPr>
            <w:t>Table of Contents</w:t>
          </w:r>
        </w:p>
        <w:p w14:paraId="0EAD2889" w14:textId="77777777" w:rsidR="00DE3C1F" w:rsidRPr="008F183D" w:rsidRDefault="00DB070F" w:rsidP="008F183D">
          <w:pPr>
            <w:pStyle w:val="TOC1"/>
            <w:tabs>
              <w:tab w:val="right" w:leader="dot" w:pos="9019"/>
            </w:tabs>
            <w:spacing w:line="360" w:lineRule="auto"/>
            <w:rPr>
              <w:noProof/>
            </w:rPr>
          </w:pPr>
          <w:r w:rsidRPr="008F183D">
            <w:fldChar w:fldCharType="begin"/>
          </w:r>
          <w:r w:rsidR="00DE3C1F" w:rsidRPr="008F183D">
            <w:instrText xml:space="preserve"> TOC \o "1-3" \h \z \u </w:instrText>
          </w:r>
          <w:r w:rsidRPr="008F183D">
            <w:fldChar w:fldCharType="separate"/>
          </w:r>
          <w:hyperlink w:anchor="_Toc164876414" w:history="1">
            <w:r w:rsidR="00DE3C1F" w:rsidRPr="008F183D">
              <w:rPr>
                <w:rStyle w:val="Hyperlink"/>
                <w:noProof/>
              </w:rPr>
              <w:t>Component 1 - Professional reflection</w:t>
            </w:r>
            <w:r w:rsidR="00DE3C1F" w:rsidRPr="008F183D">
              <w:rPr>
                <w:noProof/>
                <w:webHidden/>
              </w:rPr>
              <w:tab/>
            </w:r>
            <w:r w:rsidRPr="008F183D">
              <w:rPr>
                <w:noProof/>
                <w:webHidden/>
              </w:rPr>
              <w:fldChar w:fldCharType="begin"/>
            </w:r>
            <w:r w:rsidR="00DE3C1F" w:rsidRPr="008F183D">
              <w:rPr>
                <w:noProof/>
                <w:webHidden/>
              </w:rPr>
              <w:instrText xml:space="preserve"> PAGEREF _Toc164876414 \h </w:instrText>
            </w:r>
            <w:r w:rsidRPr="008F183D">
              <w:rPr>
                <w:noProof/>
                <w:webHidden/>
              </w:rPr>
            </w:r>
            <w:r w:rsidRPr="008F183D">
              <w:rPr>
                <w:noProof/>
                <w:webHidden/>
              </w:rPr>
              <w:fldChar w:fldCharType="separate"/>
            </w:r>
            <w:r w:rsidR="00DE3C1F" w:rsidRPr="008F183D">
              <w:rPr>
                <w:noProof/>
                <w:webHidden/>
              </w:rPr>
              <w:t>2</w:t>
            </w:r>
            <w:r w:rsidRPr="008F183D">
              <w:rPr>
                <w:noProof/>
                <w:webHidden/>
              </w:rPr>
              <w:fldChar w:fldCharType="end"/>
            </w:r>
          </w:hyperlink>
        </w:p>
        <w:p w14:paraId="23F8C98B" w14:textId="77777777" w:rsidR="00DE3C1F" w:rsidRPr="008F183D" w:rsidRDefault="00000000" w:rsidP="008F183D">
          <w:pPr>
            <w:pStyle w:val="TOC2"/>
            <w:tabs>
              <w:tab w:val="right" w:leader="dot" w:pos="9019"/>
            </w:tabs>
            <w:spacing w:line="360" w:lineRule="auto"/>
            <w:rPr>
              <w:noProof/>
            </w:rPr>
          </w:pPr>
          <w:hyperlink w:anchor="_Toc164876415" w:history="1">
            <w:r w:rsidR="00DE3C1F" w:rsidRPr="008F183D">
              <w:rPr>
                <w:rStyle w:val="Hyperlink"/>
                <w:noProof/>
              </w:rPr>
              <w:t>Scenario:</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_Toc164876415 \h </w:instrText>
            </w:r>
            <w:r w:rsidR="00DB070F" w:rsidRPr="008F183D">
              <w:rPr>
                <w:noProof/>
                <w:webHidden/>
              </w:rPr>
            </w:r>
            <w:r w:rsidR="00DB070F" w:rsidRPr="008F183D">
              <w:rPr>
                <w:noProof/>
                <w:webHidden/>
              </w:rPr>
              <w:fldChar w:fldCharType="separate"/>
            </w:r>
            <w:r w:rsidR="00DE3C1F" w:rsidRPr="008F183D">
              <w:rPr>
                <w:noProof/>
                <w:webHidden/>
              </w:rPr>
              <w:t>2</w:t>
            </w:r>
            <w:r w:rsidR="00DB070F" w:rsidRPr="008F183D">
              <w:rPr>
                <w:noProof/>
                <w:webHidden/>
              </w:rPr>
              <w:fldChar w:fldCharType="end"/>
            </w:r>
          </w:hyperlink>
        </w:p>
        <w:p w14:paraId="1A588EB3" w14:textId="77777777" w:rsidR="00DE3C1F" w:rsidRPr="008F183D" w:rsidRDefault="00000000" w:rsidP="008F183D">
          <w:pPr>
            <w:pStyle w:val="TOC2"/>
            <w:tabs>
              <w:tab w:val="right" w:leader="dot" w:pos="9019"/>
            </w:tabs>
            <w:spacing w:line="360" w:lineRule="auto"/>
            <w:rPr>
              <w:noProof/>
            </w:rPr>
          </w:pPr>
          <w:hyperlink w:anchor="_Toc164876416" w:history="1">
            <w:r w:rsidR="00DE3C1F" w:rsidRPr="008F183D">
              <w:rPr>
                <w:rStyle w:val="Hyperlink"/>
                <w:noProof/>
              </w:rPr>
              <w:t>Explanation: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_Toc164876416 \h </w:instrText>
            </w:r>
            <w:r w:rsidR="00DB070F" w:rsidRPr="008F183D">
              <w:rPr>
                <w:noProof/>
                <w:webHidden/>
              </w:rPr>
            </w:r>
            <w:r w:rsidR="00DB070F" w:rsidRPr="008F183D">
              <w:rPr>
                <w:noProof/>
                <w:webHidden/>
              </w:rPr>
              <w:fldChar w:fldCharType="separate"/>
            </w:r>
            <w:r w:rsidR="00DE3C1F" w:rsidRPr="008F183D">
              <w:rPr>
                <w:noProof/>
                <w:webHidden/>
              </w:rPr>
              <w:t>2</w:t>
            </w:r>
            <w:r w:rsidR="00DB070F" w:rsidRPr="008F183D">
              <w:rPr>
                <w:noProof/>
                <w:webHidden/>
              </w:rPr>
              <w:fldChar w:fldCharType="end"/>
            </w:r>
          </w:hyperlink>
        </w:p>
        <w:p w14:paraId="52671B27" w14:textId="77777777" w:rsidR="00DE3C1F" w:rsidRPr="008F183D" w:rsidRDefault="00000000" w:rsidP="008F183D">
          <w:pPr>
            <w:pStyle w:val="TOC2"/>
            <w:tabs>
              <w:tab w:val="right" w:leader="dot" w:pos="9019"/>
            </w:tabs>
            <w:spacing w:line="360" w:lineRule="auto"/>
            <w:rPr>
              <w:noProof/>
            </w:rPr>
          </w:pPr>
          <w:hyperlink w:anchor="_Toc164876417" w:history="1">
            <w:r w:rsidR="00DE3C1F" w:rsidRPr="008F183D">
              <w:rPr>
                <w:rStyle w:val="Hyperlink"/>
                <w:noProof/>
              </w:rPr>
              <w:t>Reflection: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_Toc164876417 \h </w:instrText>
            </w:r>
            <w:r w:rsidR="00DB070F" w:rsidRPr="008F183D">
              <w:rPr>
                <w:noProof/>
                <w:webHidden/>
              </w:rPr>
            </w:r>
            <w:r w:rsidR="00DB070F" w:rsidRPr="008F183D">
              <w:rPr>
                <w:noProof/>
                <w:webHidden/>
              </w:rPr>
              <w:fldChar w:fldCharType="separate"/>
            </w:r>
            <w:r w:rsidR="00DE3C1F" w:rsidRPr="008F183D">
              <w:rPr>
                <w:noProof/>
                <w:webHidden/>
              </w:rPr>
              <w:t>2</w:t>
            </w:r>
            <w:r w:rsidR="00DB070F" w:rsidRPr="008F183D">
              <w:rPr>
                <w:noProof/>
                <w:webHidden/>
              </w:rPr>
              <w:fldChar w:fldCharType="end"/>
            </w:r>
          </w:hyperlink>
        </w:p>
        <w:p w14:paraId="588994DD" w14:textId="77777777" w:rsidR="00DE3C1F" w:rsidRPr="008F183D" w:rsidRDefault="00000000" w:rsidP="008F183D">
          <w:pPr>
            <w:pStyle w:val="TOC3"/>
            <w:tabs>
              <w:tab w:val="right" w:leader="dot" w:pos="9019"/>
            </w:tabs>
            <w:spacing w:line="360" w:lineRule="auto"/>
            <w:rPr>
              <w:noProof/>
            </w:rPr>
          </w:pPr>
          <w:hyperlink w:anchor="_Toc164876418" w:history="1">
            <w:r w:rsidR="00DE3C1F" w:rsidRPr="008F183D">
              <w:rPr>
                <w:rStyle w:val="Hyperlink"/>
                <w:noProof/>
              </w:rPr>
              <w:t>Cultural Competence</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_Toc164876418 \h </w:instrText>
            </w:r>
            <w:r w:rsidR="00DB070F" w:rsidRPr="008F183D">
              <w:rPr>
                <w:noProof/>
                <w:webHidden/>
              </w:rPr>
            </w:r>
            <w:r w:rsidR="00DB070F" w:rsidRPr="008F183D">
              <w:rPr>
                <w:noProof/>
                <w:webHidden/>
              </w:rPr>
              <w:fldChar w:fldCharType="separate"/>
            </w:r>
            <w:r w:rsidR="00DE3C1F" w:rsidRPr="008F183D">
              <w:rPr>
                <w:noProof/>
                <w:webHidden/>
              </w:rPr>
              <w:t>2</w:t>
            </w:r>
            <w:r w:rsidR="00DB070F" w:rsidRPr="008F183D">
              <w:rPr>
                <w:noProof/>
                <w:webHidden/>
              </w:rPr>
              <w:fldChar w:fldCharType="end"/>
            </w:r>
          </w:hyperlink>
        </w:p>
        <w:p w14:paraId="3120B921" w14:textId="77777777" w:rsidR="00DE3C1F" w:rsidRPr="008F183D" w:rsidRDefault="00000000" w:rsidP="008F183D">
          <w:pPr>
            <w:pStyle w:val="TOC3"/>
            <w:tabs>
              <w:tab w:val="right" w:leader="dot" w:pos="9019"/>
            </w:tabs>
            <w:spacing w:line="360" w:lineRule="auto"/>
            <w:rPr>
              <w:noProof/>
            </w:rPr>
          </w:pPr>
          <w:hyperlink w:anchor="_Toc164876419" w:history="1">
            <w:r w:rsidR="00DE3C1F" w:rsidRPr="008F183D">
              <w:rPr>
                <w:rStyle w:val="Hyperlink"/>
                <w:noProof/>
              </w:rPr>
              <w:t>Effective Communication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_Toc164876419 \h </w:instrText>
            </w:r>
            <w:r w:rsidR="00DB070F" w:rsidRPr="008F183D">
              <w:rPr>
                <w:noProof/>
                <w:webHidden/>
              </w:rPr>
            </w:r>
            <w:r w:rsidR="00DB070F" w:rsidRPr="008F183D">
              <w:rPr>
                <w:noProof/>
                <w:webHidden/>
              </w:rPr>
              <w:fldChar w:fldCharType="separate"/>
            </w:r>
            <w:r w:rsidR="00DE3C1F" w:rsidRPr="008F183D">
              <w:rPr>
                <w:noProof/>
                <w:webHidden/>
              </w:rPr>
              <w:t>2</w:t>
            </w:r>
            <w:r w:rsidR="00DB070F" w:rsidRPr="008F183D">
              <w:rPr>
                <w:noProof/>
                <w:webHidden/>
              </w:rPr>
              <w:fldChar w:fldCharType="end"/>
            </w:r>
          </w:hyperlink>
        </w:p>
        <w:p w14:paraId="4F6AEE78" w14:textId="77777777" w:rsidR="00DE3C1F" w:rsidRPr="008F183D" w:rsidRDefault="00000000" w:rsidP="008F183D">
          <w:pPr>
            <w:pStyle w:val="TOC3"/>
            <w:tabs>
              <w:tab w:val="right" w:leader="dot" w:pos="9019"/>
            </w:tabs>
            <w:spacing w:line="360" w:lineRule="auto"/>
            <w:rPr>
              <w:noProof/>
            </w:rPr>
          </w:pPr>
          <w:hyperlink w:anchor="_Toc164876420" w:history="1">
            <w:r w:rsidR="00DE3C1F" w:rsidRPr="008F183D">
              <w:rPr>
                <w:rStyle w:val="Hyperlink"/>
                <w:noProof/>
              </w:rPr>
              <w:t>Empathy and Adaptability</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_Toc164876420 \h </w:instrText>
            </w:r>
            <w:r w:rsidR="00DB070F" w:rsidRPr="008F183D">
              <w:rPr>
                <w:noProof/>
                <w:webHidden/>
              </w:rPr>
            </w:r>
            <w:r w:rsidR="00DB070F" w:rsidRPr="008F183D">
              <w:rPr>
                <w:noProof/>
                <w:webHidden/>
              </w:rPr>
              <w:fldChar w:fldCharType="separate"/>
            </w:r>
            <w:r w:rsidR="00DE3C1F" w:rsidRPr="008F183D">
              <w:rPr>
                <w:noProof/>
                <w:webHidden/>
              </w:rPr>
              <w:t>3</w:t>
            </w:r>
            <w:r w:rsidR="00DB070F" w:rsidRPr="008F183D">
              <w:rPr>
                <w:noProof/>
                <w:webHidden/>
              </w:rPr>
              <w:fldChar w:fldCharType="end"/>
            </w:r>
          </w:hyperlink>
        </w:p>
        <w:p w14:paraId="544B565F" w14:textId="77777777" w:rsidR="00DE3C1F" w:rsidRPr="008F183D" w:rsidRDefault="00000000" w:rsidP="008F183D">
          <w:pPr>
            <w:pStyle w:val="TOC1"/>
            <w:tabs>
              <w:tab w:val="right" w:leader="dot" w:pos="9019"/>
            </w:tabs>
            <w:spacing w:line="360" w:lineRule="auto"/>
            <w:rPr>
              <w:noProof/>
            </w:rPr>
          </w:pPr>
          <w:hyperlink w:anchor="_Toc164876421" w:history="1">
            <w:r w:rsidR="00DE3C1F" w:rsidRPr="008F183D">
              <w:rPr>
                <w:rStyle w:val="Hyperlink"/>
                <w:noProof/>
              </w:rPr>
              <w:t>Component 2 - Training plan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_Toc164876421 \h </w:instrText>
            </w:r>
            <w:r w:rsidR="00DB070F" w:rsidRPr="008F183D">
              <w:rPr>
                <w:noProof/>
                <w:webHidden/>
              </w:rPr>
            </w:r>
            <w:r w:rsidR="00DB070F" w:rsidRPr="008F183D">
              <w:rPr>
                <w:noProof/>
                <w:webHidden/>
              </w:rPr>
              <w:fldChar w:fldCharType="separate"/>
            </w:r>
            <w:r w:rsidR="00DE3C1F" w:rsidRPr="008F183D">
              <w:rPr>
                <w:noProof/>
                <w:webHidden/>
              </w:rPr>
              <w:t>3</w:t>
            </w:r>
            <w:r w:rsidR="00DB070F" w:rsidRPr="008F183D">
              <w:rPr>
                <w:noProof/>
                <w:webHidden/>
              </w:rPr>
              <w:fldChar w:fldCharType="end"/>
            </w:r>
          </w:hyperlink>
        </w:p>
        <w:p w14:paraId="693D601D" w14:textId="77777777" w:rsidR="00DE3C1F" w:rsidRPr="008F183D" w:rsidRDefault="00000000" w:rsidP="008F183D">
          <w:pPr>
            <w:pStyle w:val="TOC2"/>
            <w:tabs>
              <w:tab w:val="right" w:leader="dot" w:pos="9019"/>
            </w:tabs>
            <w:spacing w:line="360" w:lineRule="auto"/>
            <w:rPr>
              <w:noProof/>
            </w:rPr>
          </w:pPr>
          <w:hyperlink w:anchor="_Toc164876422" w:history="1">
            <w:r w:rsidR="00DE3C1F" w:rsidRPr="008F183D">
              <w:rPr>
                <w:rStyle w:val="Hyperlink"/>
                <w:noProof/>
              </w:rPr>
              <w:t>Introduction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_Toc164876422 \h </w:instrText>
            </w:r>
            <w:r w:rsidR="00DB070F" w:rsidRPr="008F183D">
              <w:rPr>
                <w:noProof/>
                <w:webHidden/>
              </w:rPr>
            </w:r>
            <w:r w:rsidR="00DB070F" w:rsidRPr="008F183D">
              <w:rPr>
                <w:noProof/>
                <w:webHidden/>
              </w:rPr>
              <w:fldChar w:fldCharType="separate"/>
            </w:r>
            <w:r w:rsidR="00DE3C1F" w:rsidRPr="008F183D">
              <w:rPr>
                <w:noProof/>
                <w:webHidden/>
              </w:rPr>
              <w:t>3</w:t>
            </w:r>
            <w:r w:rsidR="00DB070F" w:rsidRPr="008F183D">
              <w:rPr>
                <w:noProof/>
                <w:webHidden/>
              </w:rPr>
              <w:fldChar w:fldCharType="end"/>
            </w:r>
          </w:hyperlink>
        </w:p>
        <w:p w14:paraId="729D1E0F" w14:textId="77777777" w:rsidR="00DE3C1F" w:rsidRPr="008F183D" w:rsidRDefault="00000000" w:rsidP="008F183D">
          <w:pPr>
            <w:pStyle w:val="TOC2"/>
            <w:tabs>
              <w:tab w:val="right" w:leader="dot" w:pos="9019"/>
            </w:tabs>
            <w:spacing w:line="360" w:lineRule="auto"/>
            <w:rPr>
              <w:noProof/>
            </w:rPr>
          </w:pPr>
          <w:hyperlink w:anchor="_Toc164876423" w:history="1">
            <w:r w:rsidR="00DE3C1F" w:rsidRPr="008F183D">
              <w:rPr>
                <w:rStyle w:val="Hyperlink"/>
                <w:noProof/>
              </w:rPr>
              <w:t>Training Objectives</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_Toc164876423 \h </w:instrText>
            </w:r>
            <w:r w:rsidR="00DB070F" w:rsidRPr="008F183D">
              <w:rPr>
                <w:noProof/>
                <w:webHidden/>
              </w:rPr>
            </w:r>
            <w:r w:rsidR="00DB070F" w:rsidRPr="008F183D">
              <w:rPr>
                <w:noProof/>
                <w:webHidden/>
              </w:rPr>
              <w:fldChar w:fldCharType="separate"/>
            </w:r>
            <w:r w:rsidR="00DE3C1F" w:rsidRPr="008F183D">
              <w:rPr>
                <w:noProof/>
                <w:webHidden/>
              </w:rPr>
              <w:t>4</w:t>
            </w:r>
            <w:r w:rsidR="00DB070F" w:rsidRPr="008F183D">
              <w:rPr>
                <w:noProof/>
                <w:webHidden/>
              </w:rPr>
              <w:fldChar w:fldCharType="end"/>
            </w:r>
          </w:hyperlink>
        </w:p>
        <w:p w14:paraId="10972A60" w14:textId="77777777" w:rsidR="00DE3C1F" w:rsidRPr="008F183D" w:rsidRDefault="00000000" w:rsidP="008F183D">
          <w:pPr>
            <w:pStyle w:val="TOC2"/>
            <w:tabs>
              <w:tab w:val="right" w:leader="dot" w:pos="9019"/>
            </w:tabs>
            <w:spacing w:line="360" w:lineRule="auto"/>
            <w:rPr>
              <w:noProof/>
            </w:rPr>
          </w:pPr>
          <w:hyperlink w:anchor="_Toc164876424" w:history="1">
            <w:r w:rsidR="00DE3C1F" w:rsidRPr="008F183D">
              <w:rPr>
                <w:rStyle w:val="Hyperlink"/>
                <w:noProof/>
              </w:rPr>
              <w:t>Training Components</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_Toc164876424 \h </w:instrText>
            </w:r>
            <w:r w:rsidR="00DB070F" w:rsidRPr="008F183D">
              <w:rPr>
                <w:noProof/>
                <w:webHidden/>
              </w:rPr>
            </w:r>
            <w:r w:rsidR="00DB070F" w:rsidRPr="008F183D">
              <w:rPr>
                <w:noProof/>
                <w:webHidden/>
              </w:rPr>
              <w:fldChar w:fldCharType="separate"/>
            </w:r>
            <w:r w:rsidR="00DE3C1F" w:rsidRPr="008F183D">
              <w:rPr>
                <w:noProof/>
                <w:webHidden/>
              </w:rPr>
              <w:t>4</w:t>
            </w:r>
            <w:r w:rsidR="00DB070F" w:rsidRPr="008F183D">
              <w:rPr>
                <w:noProof/>
                <w:webHidden/>
              </w:rPr>
              <w:fldChar w:fldCharType="end"/>
            </w:r>
          </w:hyperlink>
        </w:p>
        <w:p w14:paraId="12416158" w14:textId="77777777" w:rsidR="00DE3C1F" w:rsidRPr="008F183D" w:rsidRDefault="00000000" w:rsidP="008F183D">
          <w:pPr>
            <w:pStyle w:val="TOC3"/>
            <w:tabs>
              <w:tab w:val="right" w:leader="dot" w:pos="9019"/>
            </w:tabs>
            <w:spacing w:line="360" w:lineRule="auto"/>
            <w:rPr>
              <w:noProof/>
            </w:rPr>
          </w:pPr>
          <w:hyperlink w:anchor="_Toc164876425" w:history="1">
            <w:r w:rsidR="00DE3C1F" w:rsidRPr="008F183D">
              <w:rPr>
                <w:rStyle w:val="Hyperlink"/>
                <w:noProof/>
              </w:rPr>
              <w:t>Cultural Competence Workshop:</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_Toc164876425 \h </w:instrText>
            </w:r>
            <w:r w:rsidR="00DB070F" w:rsidRPr="008F183D">
              <w:rPr>
                <w:noProof/>
                <w:webHidden/>
              </w:rPr>
            </w:r>
            <w:r w:rsidR="00DB070F" w:rsidRPr="008F183D">
              <w:rPr>
                <w:noProof/>
                <w:webHidden/>
              </w:rPr>
              <w:fldChar w:fldCharType="separate"/>
            </w:r>
            <w:r w:rsidR="00DE3C1F" w:rsidRPr="008F183D">
              <w:rPr>
                <w:noProof/>
                <w:webHidden/>
              </w:rPr>
              <w:t>4</w:t>
            </w:r>
            <w:r w:rsidR="00DB070F" w:rsidRPr="008F183D">
              <w:rPr>
                <w:noProof/>
                <w:webHidden/>
              </w:rPr>
              <w:fldChar w:fldCharType="end"/>
            </w:r>
          </w:hyperlink>
        </w:p>
        <w:p w14:paraId="714036D8" w14:textId="77777777" w:rsidR="00DE3C1F" w:rsidRPr="008F183D" w:rsidRDefault="00000000" w:rsidP="008F183D">
          <w:pPr>
            <w:pStyle w:val="TOC2"/>
            <w:tabs>
              <w:tab w:val="right" w:leader="dot" w:pos="9019"/>
            </w:tabs>
            <w:spacing w:line="360" w:lineRule="auto"/>
            <w:rPr>
              <w:noProof/>
            </w:rPr>
          </w:pPr>
          <w:hyperlink w:anchor="_Toc164876426" w:history="1">
            <w:r w:rsidR="00DE3C1F" w:rsidRPr="008F183D">
              <w:rPr>
                <w:rStyle w:val="Hyperlink"/>
                <w:noProof/>
              </w:rPr>
              <w:t>Conclusion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_Toc164876426 \h </w:instrText>
            </w:r>
            <w:r w:rsidR="00DB070F" w:rsidRPr="008F183D">
              <w:rPr>
                <w:noProof/>
                <w:webHidden/>
              </w:rPr>
            </w:r>
            <w:r w:rsidR="00DB070F" w:rsidRPr="008F183D">
              <w:rPr>
                <w:noProof/>
                <w:webHidden/>
              </w:rPr>
              <w:fldChar w:fldCharType="separate"/>
            </w:r>
            <w:r w:rsidR="00DE3C1F" w:rsidRPr="008F183D">
              <w:rPr>
                <w:noProof/>
                <w:webHidden/>
              </w:rPr>
              <w:t>5</w:t>
            </w:r>
            <w:r w:rsidR="00DB070F" w:rsidRPr="008F183D">
              <w:rPr>
                <w:noProof/>
                <w:webHidden/>
              </w:rPr>
              <w:fldChar w:fldCharType="end"/>
            </w:r>
          </w:hyperlink>
        </w:p>
        <w:p w14:paraId="4785006B" w14:textId="77777777" w:rsidR="00DE3C1F" w:rsidRPr="008F183D" w:rsidRDefault="00000000" w:rsidP="008F183D">
          <w:pPr>
            <w:pStyle w:val="TOC1"/>
            <w:tabs>
              <w:tab w:val="right" w:leader="dot" w:pos="9019"/>
            </w:tabs>
            <w:spacing w:line="360" w:lineRule="auto"/>
            <w:rPr>
              <w:noProof/>
            </w:rPr>
          </w:pPr>
          <w:hyperlink w:anchor="_Toc164876427" w:history="1">
            <w:r w:rsidR="00DE3C1F" w:rsidRPr="008F183D">
              <w:rPr>
                <w:rStyle w:val="Hyperlink"/>
                <w:noProof/>
              </w:rPr>
              <w:t>Component 3 - Student self-reflection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_Toc164876427 \h </w:instrText>
            </w:r>
            <w:r w:rsidR="00DB070F" w:rsidRPr="008F183D">
              <w:rPr>
                <w:noProof/>
                <w:webHidden/>
              </w:rPr>
            </w:r>
            <w:r w:rsidR="00DB070F" w:rsidRPr="008F183D">
              <w:rPr>
                <w:noProof/>
                <w:webHidden/>
              </w:rPr>
              <w:fldChar w:fldCharType="separate"/>
            </w:r>
            <w:r w:rsidR="00DE3C1F" w:rsidRPr="008F183D">
              <w:rPr>
                <w:noProof/>
                <w:webHidden/>
              </w:rPr>
              <w:t>5</w:t>
            </w:r>
            <w:r w:rsidR="00DB070F" w:rsidRPr="008F183D">
              <w:rPr>
                <w:noProof/>
                <w:webHidden/>
              </w:rPr>
              <w:fldChar w:fldCharType="end"/>
            </w:r>
          </w:hyperlink>
        </w:p>
        <w:p w14:paraId="546DDDC4" w14:textId="77777777" w:rsidR="00DE3C1F" w:rsidRPr="008F183D" w:rsidRDefault="00000000" w:rsidP="008F183D">
          <w:pPr>
            <w:pStyle w:val="TOC2"/>
            <w:tabs>
              <w:tab w:val="right" w:leader="dot" w:pos="9019"/>
            </w:tabs>
            <w:spacing w:line="360" w:lineRule="auto"/>
            <w:rPr>
              <w:noProof/>
            </w:rPr>
          </w:pPr>
          <w:hyperlink w:anchor="_Toc164876428" w:history="1">
            <w:r w:rsidR="00DE3C1F" w:rsidRPr="008F183D">
              <w:rPr>
                <w:rStyle w:val="Hyperlink"/>
                <w:noProof/>
              </w:rPr>
              <w:t>Description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_Toc164876428 \h </w:instrText>
            </w:r>
            <w:r w:rsidR="00DB070F" w:rsidRPr="008F183D">
              <w:rPr>
                <w:noProof/>
                <w:webHidden/>
              </w:rPr>
            </w:r>
            <w:r w:rsidR="00DB070F" w:rsidRPr="008F183D">
              <w:rPr>
                <w:noProof/>
                <w:webHidden/>
              </w:rPr>
              <w:fldChar w:fldCharType="separate"/>
            </w:r>
            <w:r w:rsidR="00DE3C1F" w:rsidRPr="008F183D">
              <w:rPr>
                <w:noProof/>
                <w:webHidden/>
              </w:rPr>
              <w:t>5</w:t>
            </w:r>
            <w:r w:rsidR="00DB070F" w:rsidRPr="008F183D">
              <w:rPr>
                <w:noProof/>
                <w:webHidden/>
              </w:rPr>
              <w:fldChar w:fldCharType="end"/>
            </w:r>
          </w:hyperlink>
        </w:p>
        <w:p w14:paraId="15E17A54" w14:textId="77777777" w:rsidR="00DE3C1F" w:rsidRPr="008F183D" w:rsidRDefault="00000000" w:rsidP="008F183D">
          <w:pPr>
            <w:pStyle w:val="TOC2"/>
            <w:tabs>
              <w:tab w:val="right" w:leader="dot" w:pos="9019"/>
            </w:tabs>
            <w:spacing w:line="360" w:lineRule="auto"/>
            <w:rPr>
              <w:noProof/>
            </w:rPr>
          </w:pPr>
          <w:hyperlink w:anchor="_Toc164876429" w:history="1">
            <w:r w:rsidR="00DE3C1F" w:rsidRPr="008F183D">
              <w:rPr>
                <w:rStyle w:val="Hyperlink"/>
                <w:noProof/>
              </w:rPr>
              <w:t>Feelings</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_Toc164876429 \h </w:instrText>
            </w:r>
            <w:r w:rsidR="00DB070F" w:rsidRPr="008F183D">
              <w:rPr>
                <w:noProof/>
                <w:webHidden/>
              </w:rPr>
            </w:r>
            <w:r w:rsidR="00DB070F" w:rsidRPr="008F183D">
              <w:rPr>
                <w:noProof/>
                <w:webHidden/>
              </w:rPr>
              <w:fldChar w:fldCharType="separate"/>
            </w:r>
            <w:r w:rsidR="00DE3C1F" w:rsidRPr="008F183D">
              <w:rPr>
                <w:noProof/>
                <w:webHidden/>
              </w:rPr>
              <w:t>5</w:t>
            </w:r>
            <w:r w:rsidR="00DB070F" w:rsidRPr="008F183D">
              <w:rPr>
                <w:noProof/>
                <w:webHidden/>
              </w:rPr>
              <w:fldChar w:fldCharType="end"/>
            </w:r>
          </w:hyperlink>
        </w:p>
        <w:p w14:paraId="061E9EFE" w14:textId="77777777" w:rsidR="00DE3C1F" w:rsidRPr="008F183D" w:rsidRDefault="00000000" w:rsidP="008F183D">
          <w:pPr>
            <w:pStyle w:val="TOC2"/>
            <w:tabs>
              <w:tab w:val="right" w:leader="dot" w:pos="9019"/>
            </w:tabs>
            <w:spacing w:line="360" w:lineRule="auto"/>
            <w:rPr>
              <w:noProof/>
            </w:rPr>
          </w:pPr>
          <w:hyperlink w:anchor="_Toc164876430" w:history="1">
            <w:r w:rsidR="00DE3C1F" w:rsidRPr="008F183D">
              <w:rPr>
                <w:rStyle w:val="Hyperlink"/>
                <w:noProof/>
              </w:rPr>
              <w:t>Evaluation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_Toc164876430 \h </w:instrText>
            </w:r>
            <w:r w:rsidR="00DB070F" w:rsidRPr="008F183D">
              <w:rPr>
                <w:noProof/>
                <w:webHidden/>
              </w:rPr>
            </w:r>
            <w:r w:rsidR="00DB070F" w:rsidRPr="008F183D">
              <w:rPr>
                <w:noProof/>
                <w:webHidden/>
              </w:rPr>
              <w:fldChar w:fldCharType="separate"/>
            </w:r>
            <w:r w:rsidR="00DE3C1F" w:rsidRPr="008F183D">
              <w:rPr>
                <w:noProof/>
                <w:webHidden/>
              </w:rPr>
              <w:t>5</w:t>
            </w:r>
            <w:r w:rsidR="00DB070F" w:rsidRPr="008F183D">
              <w:rPr>
                <w:noProof/>
                <w:webHidden/>
              </w:rPr>
              <w:fldChar w:fldCharType="end"/>
            </w:r>
          </w:hyperlink>
        </w:p>
        <w:p w14:paraId="5FC62BC5" w14:textId="77777777" w:rsidR="00DE3C1F" w:rsidRPr="008F183D" w:rsidRDefault="00000000" w:rsidP="008F183D">
          <w:pPr>
            <w:pStyle w:val="TOC2"/>
            <w:tabs>
              <w:tab w:val="right" w:leader="dot" w:pos="9019"/>
            </w:tabs>
            <w:spacing w:line="360" w:lineRule="auto"/>
            <w:rPr>
              <w:noProof/>
            </w:rPr>
          </w:pPr>
          <w:hyperlink w:anchor="_Toc164876431" w:history="1">
            <w:r w:rsidR="00DE3C1F" w:rsidRPr="008F183D">
              <w:rPr>
                <w:rStyle w:val="Hyperlink"/>
                <w:noProof/>
              </w:rPr>
              <w:t>Analysis</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_Toc164876431 \h </w:instrText>
            </w:r>
            <w:r w:rsidR="00DB070F" w:rsidRPr="008F183D">
              <w:rPr>
                <w:noProof/>
                <w:webHidden/>
              </w:rPr>
            </w:r>
            <w:r w:rsidR="00DB070F" w:rsidRPr="008F183D">
              <w:rPr>
                <w:noProof/>
                <w:webHidden/>
              </w:rPr>
              <w:fldChar w:fldCharType="separate"/>
            </w:r>
            <w:r w:rsidR="00DE3C1F" w:rsidRPr="008F183D">
              <w:rPr>
                <w:noProof/>
                <w:webHidden/>
              </w:rPr>
              <w:t>6</w:t>
            </w:r>
            <w:r w:rsidR="00DB070F" w:rsidRPr="008F183D">
              <w:rPr>
                <w:noProof/>
                <w:webHidden/>
              </w:rPr>
              <w:fldChar w:fldCharType="end"/>
            </w:r>
          </w:hyperlink>
        </w:p>
        <w:p w14:paraId="508A18EE" w14:textId="77777777" w:rsidR="00DE3C1F" w:rsidRPr="008F183D" w:rsidRDefault="00000000" w:rsidP="008F183D">
          <w:pPr>
            <w:pStyle w:val="TOC2"/>
            <w:tabs>
              <w:tab w:val="right" w:leader="dot" w:pos="9019"/>
            </w:tabs>
            <w:spacing w:line="360" w:lineRule="auto"/>
            <w:rPr>
              <w:noProof/>
            </w:rPr>
          </w:pPr>
          <w:hyperlink w:anchor="_Toc164876432" w:history="1">
            <w:r w:rsidR="00DE3C1F" w:rsidRPr="008F183D">
              <w:rPr>
                <w:rStyle w:val="Hyperlink"/>
                <w:noProof/>
              </w:rPr>
              <w:t>Conclusion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_Toc164876432 \h </w:instrText>
            </w:r>
            <w:r w:rsidR="00DB070F" w:rsidRPr="008F183D">
              <w:rPr>
                <w:noProof/>
                <w:webHidden/>
              </w:rPr>
            </w:r>
            <w:r w:rsidR="00DB070F" w:rsidRPr="008F183D">
              <w:rPr>
                <w:noProof/>
                <w:webHidden/>
              </w:rPr>
              <w:fldChar w:fldCharType="separate"/>
            </w:r>
            <w:r w:rsidR="00DE3C1F" w:rsidRPr="008F183D">
              <w:rPr>
                <w:noProof/>
                <w:webHidden/>
              </w:rPr>
              <w:t>6</w:t>
            </w:r>
            <w:r w:rsidR="00DB070F" w:rsidRPr="008F183D">
              <w:rPr>
                <w:noProof/>
                <w:webHidden/>
              </w:rPr>
              <w:fldChar w:fldCharType="end"/>
            </w:r>
          </w:hyperlink>
        </w:p>
        <w:p w14:paraId="5CEB3FAC" w14:textId="77777777" w:rsidR="00DE3C1F" w:rsidRPr="008F183D" w:rsidRDefault="00000000" w:rsidP="008F183D">
          <w:pPr>
            <w:pStyle w:val="TOC2"/>
            <w:tabs>
              <w:tab w:val="right" w:leader="dot" w:pos="9019"/>
            </w:tabs>
            <w:spacing w:line="360" w:lineRule="auto"/>
            <w:rPr>
              <w:noProof/>
            </w:rPr>
          </w:pPr>
          <w:hyperlink w:anchor="_Toc164876433" w:history="1">
            <w:r w:rsidR="00DE3C1F" w:rsidRPr="008F183D">
              <w:rPr>
                <w:rStyle w:val="Hyperlink"/>
                <w:noProof/>
              </w:rPr>
              <w:t>Action Plan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_Toc164876433 \h </w:instrText>
            </w:r>
            <w:r w:rsidR="00DB070F" w:rsidRPr="008F183D">
              <w:rPr>
                <w:noProof/>
                <w:webHidden/>
              </w:rPr>
            </w:r>
            <w:r w:rsidR="00DB070F" w:rsidRPr="008F183D">
              <w:rPr>
                <w:noProof/>
                <w:webHidden/>
              </w:rPr>
              <w:fldChar w:fldCharType="separate"/>
            </w:r>
            <w:r w:rsidR="00DE3C1F" w:rsidRPr="008F183D">
              <w:rPr>
                <w:noProof/>
                <w:webHidden/>
              </w:rPr>
              <w:t>6</w:t>
            </w:r>
            <w:r w:rsidR="00DB070F" w:rsidRPr="008F183D">
              <w:rPr>
                <w:noProof/>
                <w:webHidden/>
              </w:rPr>
              <w:fldChar w:fldCharType="end"/>
            </w:r>
          </w:hyperlink>
        </w:p>
        <w:p w14:paraId="47F681D3" w14:textId="77777777" w:rsidR="00DE3C1F" w:rsidRPr="008F183D" w:rsidRDefault="00000000" w:rsidP="008F183D">
          <w:pPr>
            <w:pStyle w:val="TOC1"/>
            <w:tabs>
              <w:tab w:val="right" w:leader="dot" w:pos="9019"/>
            </w:tabs>
            <w:spacing w:line="360" w:lineRule="auto"/>
            <w:rPr>
              <w:noProof/>
            </w:rPr>
          </w:pPr>
          <w:hyperlink w:anchor="_Toc164876434" w:history="1">
            <w:r w:rsidR="00DE3C1F" w:rsidRPr="008F183D">
              <w:rPr>
                <w:rStyle w:val="Hyperlink"/>
                <w:noProof/>
              </w:rPr>
              <w:t>Component 4 – Training presentation</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_Toc164876434 \h </w:instrText>
            </w:r>
            <w:r w:rsidR="00DB070F" w:rsidRPr="008F183D">
              <w:rPr>
                <w:noProof/>
                <w:webHidden/>
              </w:rPr>
            </w:r>
            <w:r w:rsidR="00DB070F" w:rsidRPr="008F183D">
              <w:rPr>
                <w:noProof/>
                <w:webHidden/>
              </w:rPr>
              <w:fldChar w:fldCharType="separate"/>
            </w:r>
            <w:r w:rsidR="00DE3C1F" w:rsidRPr="008F183D">
              <w:rPr>
                <w:noProof/>
                <w:webHidden/>
              </w:rPr>
              <w:t>6</w:t>
            </w:r>
            <w:r w:rsidR="00DB070F" w:rsidRPr="008F183D">
              <w:rPr>
                <w:noProof/>
                <w:webHidden/>
              </w:rPr>
              <w:fldChar w:fldCharType="end"/>
            </w:r>
          </w:hyperlink>
        </w:p>
        <w:p w14:paraId="56DF5B69" w14:textId="77777777" w:rsidR="00DE3C1F" w:rsidRPr="008F183D" w:rsidRDefault="00000000" w:rsidP="008F183D">
          <w:pPr>
            <w:pStyle w:val="TOC1"/>
            <w:tabs>
              <w:tab w:val="right" w:leader="dot" w:pos="9019"/>
            </w:tabs>
            <w:spacing w:line="360" w:lineRule="auto"/>
            <w:rPr>
              <w:noProof/>
            </w:rPr>
          </w:pPr>
          <w:hyperlink w:anchor="_Toc164876435" w:history="1">
            <w:r w:rsidR="00DE3C1F" w:rsidRPr="008F183D">
              <w:rPr>
                <w:rStyle w:val="Hyperlink"/>
                <w:noProof/>
              </w:rPr>
              <w:t>Reference List</w:t>
            </w:r>
            <w:r w:rsidR="00DE3C1F" w:rsidRPr="008F183D">
              <w:rPr>
                <w:noProof/>
                <w:webHidden/>
              </w:rPr>
              <w:tab/>
            </w:r>
            <w:r w:rsidR="00DB070F" w:rsidRPr="008F183D">
              <w:rPr>
                <w:noProof/>
                <w:webHidden/>
              </w:rPr>
              <w:fldChar w:fldCharType="begin"/>
            </w:r>
            <w:r w:rsidR="00DE3C1F" w:rsidRPr="008F183D">
              <w:rPr>
                <w:noProof/>
                <w:webHidden/>
              </w:rPr>
              <w:instrText xml:space="preserve"> PAGEREF _Toc164876435 \h </w:instrText>
            </w:r>
            <w:r w:rsidR="00DB070F" w:rsidRPr="008F183D">
              <w:rPr>
                <w:noProof/>
                <w:webHidden/>
              </w:rPr>
            </w:r>
            <w:r w:rsidR="00DB070F" w:rsidRPr="008F183D">
              <w:rPr>
                <w:noProof/>
                <w:webHidden/>
              </w:rPr>
              <w:fldChar w:fldCharType="separate"/>
            </w:r>
            <w:r w:rsidR="00DE3C1F" w:rsidRPr="008F183D">
              <w:rPr>
                <w:noProof/>
                <w:webHidden/>
              </w:rPr>
              <w:t>14</w:t>
            </w:r>
            <w:r w:rsidR="00DB070F" w:rsidRPr="008F183D">
              <w:rPr>
                <w:noProof/>
                <w:webHidden/>
              </w:rPr>
              <w:fldChar w:fldCharType="end"/>
            </w:r>
          </w:hyperlink>
        </w:p>
        <w:p w14:paraId="51C2AA3A" w14:textId="77777777" w:rsidR="00DE3C1F" w:rsidRPr="008F183D" w:rsidRDefault="00DB070F" w:rsidP="008F183D">
          <w:pPr>
            <w:spacing w:line="360" w:lineRule="auto"/>
          </w:pPr>
          <w:r w:rsidRPr="008F183D">
            <w:fldChar w:fldCharType="end"/>
          </w:r>
        </w:p>
      </w:sdtContent>
    </w:sdt>
    <w:p w14:paraId="3409602B" w14:textId="77777777" w:rsidR="00DE3C1F" w:rsidRPr="008F183D" w:rsidRDefault="00DE3C1F" w:rsidP="008F183D">
      <w:pPr>
        <w:spacing w:line="360" w:lineRule="auto"/>
        <w:rPr>
          <w:rFonts w:eastAsia="Times New Roman"/>
          <w:b/>
          <w:sz w:val="28"/>
          <w:szCs w:val="28"/>
        </w:rPr>
      </w:pPr>
      <w:bookmarkStart w:id="0" w:name="_Toc164876414"/>
      <w:r w:rsidRPr="008F183D">
        <w:br w:type="page"/>
      </w:r>
    </w:p>
    <w:p w14:paraId="66BB1714" w14:textId="77777777" w:rsidR="00F162BB" w:rsidRPr="008F183D" w:rsidRDefault="00062837" w:rsidP="008F183D">
      <w:pPr>
        <w:pStyle w:val="Heading1"/>
        <w:rPr>
          <w:rFonts w:ascii="Arial" w:hAnsi="Arial" w:cs="Arial"/>
        </w:rPr>
      </w:pPr>
      <w:r w:rsidRPr="008F183D">
        <w:rPr>
          <w:rFonts w:ascii="Arial" w:hAnsi="Arial" w:cs="Arial"/>
        </w:rPr>
        <w:lastRenderedPageBreak/>
        <w:t>Component 1 - Professional reflection</w:t>
      </w:r>
      <w:bookmarkEnd w:id="0"/>
    </w:p>
    <w:p w14:paraId="327142B8" w14:textId="77777777" w:rsidR="00F162BB" w:rsidRPr="008F183D" w:rsidRDefault="00062837" w:rsidP="008F183D">
      <w:pPr>
        <w:pStyle w:val="Heading2"/>
        <w:rPr>
          <w:rFonts w:ascii="Arial" w:hAnsi="Arial" w:cs="Arial"/>
        </w:rPr>
      </w:pPr>
      <w:bookmarkStart w:id="1" w:name="_Toc164876415"/>
      <w:r w:rsidRPr="008F183D">
        <w:rPr>
          <w:rFonts w:ascii="Arial" w:hAnsi="Arial" w:cs="Arial"/>
        </w:rPr>
        <w:t>Scenario:</w:t>
      </w:r>
      <w:bookmarkEnd w:id="1"/>
    </w:p>
    <w:p w14:paraId="3E194843" w14:textId="4BB40911"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 xml:space="preserve">I'm a server in a hotel restaurant during dinner organization. A guest who comes from a different cultural background asks me to suggest a dish. Because I don't know what the guests' cultural preferences are, I might suggest a dish that is popular with the locals but might not be suitable for their dietary restrictions or </w:t>
      </w:r>
      <w:r w:rsidR="00DC4EA4" w:rsidRPr="008F183D">
        <w:rPr>
          <w:rFonts w:eastAsia="Times New Roman"/>
          <w:sz w:val="24"/>
          <w:szCs w:val="24"/>
        </w:rPr>
        <w:t>flavour</w:t>
      </w:r>
      <w:r w:rsidRPr="008F183D">
        <w:rPr>
          <w:rFonts w:eastAsia="Times New Roman"/>
          <w:sz w:val="24"/>
          <w:szCs w:val="24"/>
        </w:rPr>
        <w:t xml:space="preserve"> preferences. The guest places an order for the dish, but they don't like it, which may result in a cultural misinterpretation.</w:t>
      </w:r>
    </w:p>
    <w:p w14:paraId="6AF60DC0" w14:textId="77777777" w:rsidR="00F162BB" w:rsidRPr="008F183D" w:rsidRDefault="00062837" w:rsidP="008F183D">
      <w:pPr>
        <w:pStyle w:val="Heading2"/>
        <w:rPr>
          <w:rFonts w:ascii="Arial" w:hAnsi="Arial" w:cs="Arial"/>
        </w:rPr>
      </w:pPr>
      <w:bookmarkStart w:id="2" w:name="_Toc164876416"/>
      <w:r w:rsidRPr="008F183D">
        <w:rPr>
          <w:rFonts w:ascii="Arial" w:hAnsi="Arial" w:cs="Arial"/>
        </w:rPr>
        <w:t>Explanation:</w:t>
      </w:r>
      <w:bookmarkEnd w:id="2"/>
    </w:p>
    <w:p w14:paraId="7C7A6FAA" w14:textId="5D7761F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 xml:space="preserve">In this situation, various variables, including language obstructions, contrasts in culinary practices, dietary limitations, and </w:t>
      </w:r>
      <w:r w:rsidR="00500389" w:rsidRPr="008F183D">
        <w:rPr>
          <w:rFonts w:eastAsia="Times New Roman"/>
          <w:sz w:val="24"/>
          <w:szCs w:val="24"/>
        </w:rPr>
        <w:t>flavour</w:t>
      </w:r>
      <w:r w:rsidRPr="008F183D">
        <w:rPr>
          <w:rFonts w:eastAsia="Times New Roman"/>
          <w:sz w:val="24"/>
          <w:szCs w:val="24"/>
        </w:rPr>
        <w:t xml:space="preserve"> inclinations, can prompt social mistaken assumptions (Hofstede, 1984). As a waiter, I might recommend a dish that doesn't live up to the guest's expectations because of my own cultural experiences and background. Moreover, the guest could have different proprieties or suppositions about eating, tipping, or organization standards, which I most likely won't be aware of.</w:t>
      </w:r>
    </w:p>
    <w:p w14:paraId="001AC2C6" w14:textId="77777777" w:rsidR="00F162BB" w:rsidRPr="008F183D" w:rsidRDefault="00062837" w:rsidP="008F183D">
      <w:pPr>
        <w:pStyle w:val="Heading2"/>
        <w:rPr>
          <w:rFonts w:ascii="Arial" w:hAnsi="Arial" w:cs="Arial"/>
        </w:rPr>
      </w:pPr>
      <w:bookmarkStart w:id="3" w:name="_Toc164876417"/>
      <w:r w:rsidRPr="008F183D">
        <w:rPr>
          <w:rFonts w:ascii="Arial" w:hAnsi="Arial" w:cs="Arial"/>
        </w:rPr>
        <w:t>Reflection:</w:t>
      </w:r>
      <w:bookmarkEnd w:id="3"/>
    </w:p>
    <w:p w14:paraId="1DAEDCB4" w14:textId="7777777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To forestall such social errors later on, I want to foster the accompanying abilities and roll out conduct improvements:</w:t>
      </w:r>
    </w:p>
    <w:p w14:paraId="5855B6C3" w14:textId="77777777" w:rsidR="00F162BB" w:rsidRPr="008F183D" w:rsidRDefault="00062837" w:rsidP="008F183D">
      <w:pPr>
        <w:pStyle w:val="Heading3"/>
        <w:rPr>
          <w:rFonts w:ascii="Arial" w:hAnsi="Arial" w:cs="Arial"/>
        </w:rPr>
      </w:pPr>
      <w:bookmarkStart w:id="4" w:name="_Toc164876418"/>
      <w:r w:rsidRPr="008F183D">
        <w:rPr>
          <w:rFonts w:ascii="Arial" w:hAnsi="Arial" w:cs="Arial"/>
        </w:rPr>
        <w:t>Cultural Competence</w:t>
      </w:r>
      <w:bookmarkEnd w:id="4"/>
    </w:p>
    <w:p w14:paraId="6B51491A" w14:textId="2380EB40"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I need to update how I could decipher different social orders, including their culinary traditions, dietary restrictions, and eating etiquettes. Socially responsive cooking, being open to different foods, and making connections with visitors from different backgrounds are all ways to accomplish this. Perceiving and valuing the similarities and differences between societies is an essential part of developing multifaceted mindfulness. This includes comprehending cultural norms, values, beliefs, and communication styles. By observing social differences, individuals can avoid speculations and tendencies, and change their approach to acting and correspondence to be more complete and cognizant (Trompenaars and Hampden-Turner, 1997). Various affiliations offer social mindfulness planning ventures to delegates, recalling those for the food and reward region. These training sessions typically cover cultural differences in dining etiquette, dietary restrictions, and communication styles. Workers can improve their social skills and provide better service to visitors from various foundations by participating in such preparation.</w:t>
      </w:r>
    </w:p>
    <w:p w14:paraId="286E6AB9" w14:textId="77777777" w:rsidR="00F162BB" w:rsidRPr="008F183D" w:rsidRDefault="00062837" w:rsidP="008F183D">
      <w:pPr>
        <w:pStyle w:val="Heading3"/>
        <w:rPr>
          <w:rFonts w:ascii="Arial" w:hAnsi="Arial" w:cs="Arial"/>
        </w:rPr>
      </w:pPr>
      <w:bookmarkStart w:id="5" w:name="_Toc164876419"/>
      <w:r w:rsidRPr="008F183D">
        <w:rPr>
          <w:rFonts w:ascii="Arial" w:hAnsi="Arial" w:cs="Arial"/>
        </w:rPr>
        <w:lastRenderedPageBreak/>
        <w:t>Effective Communication</w:t>
      </w:r>
      <w:bookmarkEnd w:id="5"/>
    </w:p>
    <w:p w14:paraId="2F0113D9" w14:textId="7777777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I ought to effectively pay attention to the tendencies of visitors and, if necessary, pose explaining questions. Additionally, I ought to improve my language skills, including foreign languages that hotel guests frequently speak, in order to better understand their needs and communicate with them. To comprehend, respond to, and remember what the other person is saying requires total concentration. By actively listening to guests' needs, preferences, and concerns, employees can better comprehend guests' expectations and provide appropriate recommendations or assistance in multicultural settings. This furthermore consolidates being aware of non-verbal signs, for instance, non-verbal correspondence and looks, which can pass on critical messages across social orders. When interacting with guests who come from a variety of cultural backgrounds, it's important to use language that is easy to understand. Disarray and distortion can be avoided by avoiding language, shoptalk, and intricate articulations (Adler and Gundersen, 2008). Additionally, visitors who might not be able to communicate verbally may benefit from using visual guides or shows, especially when looking at menu items or management options.</w:t>
      </w:r>
    </w:p>
    <w:p w14:paraId="57634119" w14:textId="77777777" w:rsidR="00F162BB" w:rsidRPr="008F183D" w:rsidRDefault="00062837" w:rsidP="008F183D">
      <w:pPr>
        <w:pStyle w:val="Heading3"/>
        <w:rPr>
          <w:rFonts w:ascii="Arial" w:hAnsi="Arial" w:cs="Arial"/>
        </w:rPr>
      </w:pPr>
      <w:bookmarkStart w:id="6" w:name="_Toc164876420"/>
      <w:r w:rsidRPr="008F183D">
        <w:rPr>
          <w:rFonts w:ascii="Arial" w:hAnsi="Arial" w:cs="Arial"/>
        </w:rPr>
        <w:t>Empathy and Adaptability</w:t>
      </w:r>
      <w:bookmarkEnd w:id="6"/>
    </w:p>
    <w:p w14:paraId="15C5510C" w14:textId="730C2FF0"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 xml:space="preserve">I should have the option to feel for visitors who come from various social foundations, so I want to alter my suggestions and the manner in which I offer support. This incorporates being open, versatile, and ready to oblige arranged tendencies and necessities. Cultural empathy includes the capacity to comprehend and appreciate the perspectives, feelings, and experiences of people from a variety of cultural backgrounds. Workers are expected to put themselves in the visitor's shoes and consider how social factors might influence their preferences, </w:t>
      </w:r>
      <w:r w:rsidR="00500389" w:rsidRPr="008F183D">
        <w:rPr>
          <w:rFonts w:eastAsia="Times New Roman"/>
          <w:sz w:val="24"/>
          <w:szCs w:val="24"/>
        </w:rPr>
        <w:t>behaviour</w:t>
      </w:r>
      <w:r w:rsidRPr="008F183D">
        <w:rPr>
          <w:rFonts w:eastAsia="Times New Roman"/>
          <w:sz w:val="24"/>
          <w:szCs w:val="24"/>
        </w:rPr>
        <w:t>, and assumptions. By empathizing with guests, employees can cultivate mutual respect, trust, and rapport, which leads to more meaningful interactions and increased guest satisfaction. Perspective-taking is the process of actively imagining oneself in the position of another person and comprehending their thoughts, feelings, and motivations. Point of view taking empowers laborers in a multicultural setting to expect the necessities and inclinations of visitors from different social foundations and adjust their connections likewise (Gibbs, 1988). While offering types of assistance or settling issues, this might require considering social standards, values, and correspondence styles.</w:t>
      </w:r>
    </w:p>
    <w:p w14:paraId="4DC30197" w14:textId="77777777" w:rsidR="00F162BB" w:rsidRPr="008F183D" w:rsidRDefault="00062837" w:rsidP="008F183D">
      <w:pPr>
        <w:pStyle w:val="Heading1"/>
        <w:rPr>
          <w:rFonts w:ascii="Arial" w:hAnsi="Arial" w:cs="Arial"/>
        </w:rPr>
      </w:pPr>
      <w:bookmarkStart w:id="7" w:name="_Toc164876421"/>
      <w:r w:rsidRPr="008F183D">
        <w:rPr>
          <w:rFonts w:ascii="Arial" w:hAnsi="Arial" w:cs="Arial"/>
        </w:rPr>
        <w:lastRenderedPageBreak/>
        <w:t>Component 2 - Training plan</w:t>
      </w:r>
      <w:bookmarkEnd w:id="7"/>
    </w:p>
    <w:p w14:paraId="4D20DB97" w14:textId="77777777" w:rsidR="00F162BB" w:rsidRPr="008F183D" w:rsidRDefault="00062837" w:rsidP="008F183D">
      <w:pPr>
        <w:pStyle w:val="Heading2"/>
        <w:rPr>
          <w:rFonts w:ascii="Arial" w:hAnsi="Arial" w:cs="Arial"/>
        </w:rPr>
      </w:pPr>
      <w:bookmarkStart w:id="8" w:name="_Toc164876422"/>
      <w:r w:rsidRPr="008F183D">
        <w:rPr>
          <w:rFonts w:ascii="Arial" w:hAnsi="Arial" w:cs="Arial"/>
        </w:rPr>
        <w:t>Introduction</w:t>
      </w:r>
      <w:bookmarkEnd w:id="8"/>
    </w:p>
    <w:p w14:paraId="0095129D" w14:textId="23130440"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 xml:space="preserve">I propose a complete preparation intend to furnish workers with the devices they need to explore social variety and increment visitor </w:t>
      </w:r>
      <w:r w:rsidR="00500389" w:rsidRPr="008F183D">
        <w:rPr>
          <w:rFonts w:eastAsia="Times New Roman"/>
          <w:sz w:val="24"/>
          <w:szCs w:val="24"/>
        </w:rPr>
        <w:t>fulfilment</w:t>
      </w:r>
      <w:r w:rsidRPr="008F183D">
        <w:rPr>
          <w:rFonts w:eastAsia="Times New Roman"/>
          <w:sz w:val="24"/>
          <w:szCs w:val="24"/>
        </w:rPr>
        <w:t xml:space="preserve"> because of the distinguished requirement for worked on social skill and compelling correspondence among our staff. This training plan will emphasize cross-cultural awareness, active listening, empathy, adaptability, and language improvement.</w:t>
      </w:r>
    </w:p>
    <w:p w14:paraId="71F7D3F2" w14:textId="77777777" w:rsidR="00F162BB" w:rsidRPr="008F183D" w:rsidRDefault="00062837" w:rsidP="008F183D">
      <w:pPr>
        <w:pStyle w:val="Heading2"/>
        <w:rPr>
          <w:rFonts w:ascii="Arial" w:hAnsi="Arial" w:cs="Arial"/>
          <w:highlight w:val="white"/>
        </w:rPr>
      </w:pPr>
      <w:bookmarkStart w:id="9" w:name="_Toc164876423"/>
      <w:r w:rsidRPr="008F183D">
        <w:rPr>
          <w:rFonts w:ascii="Arial" w:hAnsi="Arial" w:cs="Arial"/>
          <w:highlight w:val="white"/>
        </w:rPr>
        <w:t>Training Objectives</w:t>
      </w:r>
      <w:bookmarkEnd w:id="9"/>
    </w:p>
    <w:p w14:paraId="4B8ACC9F" w14:textId="77777777" w:rsidR="00F162BB" w:rsidRPr="008F183D" w:rsidRDefault="00062837" w:rsidP="008F183D">
      <w:pPr>
        <w:pStyle w:val="Normal1"/>
        <w:numPr>
          <w:ilvl w:val="0"/>
          <w:numId w:val="1"/>
        </w:numPr>
        <w:spacing w:line="360" w:lineRule="auto"/>
        <w:jc w:val="both"/>
        <w:rPr>
          <w:rFonts w:eastAsia="Times New Roman"/>
          <w:color w:val="0D0D0D"/>
          <w:sz w:val="24"/>
          <w:szCs w:val="24"/>
          <w:highlight w:val="white"/>
        </w:rPr>
      </w:pPr>
      <w:r w:rsidRPr="008F183D">
        <w:rPr>
          <w:rFonts w:eastAsia="Times New Roman"/>
          <w:color w:val="0D0D0D"/>
          <w:sz w:val="24"/>
          <w:szCs w:val="24"/>
          <w:highlight w:val="white"/>
        </w:rPr>
        <w:t xml:space="preserve">The understanding representatives at Upgrade could interpret social variety and how it affects visitor collaborations. </w:t>
      </w:r>
    </w:p>
    <w:p w14:paraId="26D8CFBF" w14:textId="77777777" w:rsidR="00F162BB" w:rsidRPr="008F183D" w:rsidRDefault="00062837" w:rsidP="008F183D">
      <w:pPr>
        <w:pStyle w:val="Normal1"/>
        <w:numPr>
          <w:ilvl w:val="0"/>
          <w:numId w:val="1"/>
        </w:numPr>
        <w:spacing w:line="360" w:lineRule="auto"/>
        <w:jc w:val="both"/>
        <w:rPr>
          <w:rFonts w:eastAsia="Times New Roman"/>
          <w:color w:val="0D0D0D"/>
          <w:sz w:val="24"/>
          <w:szCs w:val="24"/>
          <w:highlight w:val="white"/>
        </w:rPr>
      </w:pPr>
      <w:r w:rsidRPr="008F183D">
        <w:rPr>
          <w:rFonts w:eastAsia="Times New Roman"/>
          <w:color w:val="0D0D0D"/>
          <w:sz w:val="24"/>
          <w:szCs w:val="24"/>
          <w:highlight w:val="white"/>
        </w:rPr>
        <w:t xml:space="preserve">To effectively comprehend and respond to your guests' preferences and needs, you must learn to actively listen. </w:t>
      </w:r>
    </w:p>
    <w:p w14:paraId="66A6A003" w14:textId="77777777" w:rsidR="00F162BB" w:rsidRPr="008F183D" w:rsidRDefault="00062837" w:rsidP="008F183D">
      <w:pPr>
        <w:pStyle w:val="Normal1"/>
        <w:numPr>
          <w:ilvl w:val="0"/>
          <w:numId w:val="1"/>
        </w:numPr>
        <w:spacing w:line="360" w:lineRule="auto"/>
        <w:jc w:val="both"/>
        <w:rPr>
          <w:rFonts w:eastAsia="Times New Roman"/>
          <w:color w:val="0D0D0D"/>
          <w:sz w:val="24"/>
          <w:szCs w:val="24"/>
          <w:highlight w:val="white"/>
        </w:rPr>
      </w:pPr>
      <w:r w:rsidRPr="008F183D">
        <w:rPr>
          <w:rFonts w:eastAsia="Times New Roman"/>
          <w:color w:val="0D0D0D"/>
          <w:sz w:val="24"/>
          <w:szCs w:val="24"/>
          <w:highlight w:val="white"/>
        </w:rPr>
        <w:t xml:space="preserve">Develop empathy and perspective taking abilities to create proclivity and endow with guests from grouped establishments. </w:t>
      </w:r>
    </w:p>
    <w:p w14:paraId="215573D3" w14:textId="77777777" w:rsidR="00F162BB" w:rsidRPr="008F183D" w:rsidRDefault="00062837" w:rsidP="008F183D">
      <w:pPr>
        <w:pStyle w:val="Normal1"/>
        <w:numPr>
          <w:ilvl w:val="0"/>
          <w:numId w:val="1"/>
        </w:numPr>
        <w:spacing w:line="360" w:lineRule="auto"/>
        <w:jc w:val="both"/>
        <w:rPr>
          <w:rFonts w:eastAsia="Times New Roman"/>
          <w:color w:val="0D0D0D"/>
          <w:sz w:val="24"/>
          <w:szCs w:val="24"/>
          <w:highlight w:val="white"/>
        </w:rPr>
      </w:pPr>
      <w:r w:rsidRPr="008F183D">
        <w:rPr>
          <w:rFonts w:eastAsia="Times New Roman"/>
          <w:color w:val="0D0D0D"/>
          <w:sz w:val="24"/>
          <w:szCs w:val="24"/>
          <w:highlight w:val="white"/>
        </w:rPr>
        <w:t xml:space="preserve">Enhance your service delivery's adaptability in order to meet the needs of guests and take into account cultural differences. </w:t>
      </w:r>
    </w:p>
    <w:p w14:paraId="66492C3C" w14:textId="77777777" w:rsidR="00F162BB" w:rsidRPr="008F183D" w:rsidRDefault="00062837" w:rsidP="008F183D">
      <w:pPr>
        <w:pStyle w:val="Normal1"/>
        <w:numPr>
          <w:ilvl w:val="0"/>
          <w:numId w:val="1"/>
        </w:numPr>
        <w:spacing w:line="360" w:lineRule="auto"/>
        <w:jc w:val="both"/>
        <w:rPr>
          <w:rFonts w:eastAsia="Times New Roman"/>
          <w:color w:val="0D0D0D"/>
          <w:sz w:val="24"/>
          <w:szCs w:val="24"/>
          <w:highlight w:val="white"/>
        </w:rPr>
      </w:pPr>
      <w:r w:rsidRPr="008F183D">
        <w:rPr>
          <w:rFonts w:eastAsia="Times New Roman"/>
          <w:color w:val="0D0D0D"/>
          <w:sz w:val="24"/>
          <w:szCs w:val="24"/>
          <w:highlight w:val="white"/>
        </w:rPr>
        <w:t>Further foster language capacities to work with correspondence with guests who convey in different vernaculars.</w:t>
      </w:r>
    </w:p>
    <w:p w14:paraId="2032D7AF" w14:textId="77777777" w:rsidR="00F162BB" w:rsidRPr="008F183D" w:rsidRDefault="00062837" w:rsidP="008F183D">
      <w:pPr>
        <w:pStyle w:val="Heading2"/>
        <w:rPr>
          <w:rFonts w:ascii="Arial" w:hAnsi="Arial" w:cs="Arial"/>
          <w:highlight w:val="white"/>
        </w:rPr>
      </w:pPr>
      <w:bookmarkStart w:id="10" w:name="_Toc164876424"/>
      <w:r w:rsidRPr="008F183D">
        <w:rPr>
          <w:rFonts w:ascii="Arial" w:hAnsi="Arial" w:cs="Arial"/>
          <w:highlight w:val="white"/>
        </w:rPr>
        <w:t>Training Components</w:t>
      </w:r>
      <w:bookmarkEnd w:id="10"/>
    </w:p>
    <w:p w14:paraId="59891EE7" w14:textId="77777777" w:rsidR="00F162BB" w:rsidRPr="008F183D" w:rsidRDefault="00062837" w:rsidP="008F183D">
      <w:pPr>
        <w:pStyle w:val="Heading3"/>
        <w:rPr>
          <w:rFonts w:ascii="Arial" w:hAnsi="Arial" w:cs="Arial"/>
          <w:highlight w:val="white"/>
        </w:rPr>
      </w:pPr>
      <w:bookmarkStart w:id="11" w:name="_Toc164876425"/>
      <w:r w:rsidRPr="008F183D">
        <w:rPr>
          <w:rFonts w:ascii="Arial" w:hAnsi="Arial" w:cs="Arial"/>
          <w:highlight w:val="white"/>
        </w:rPr>
        <w:t>Cultural Competence Workshop:</w:t>
      </w:r>
      <w:bookmarkEnd w:id="11"/>
    </w:p>
    <w:p w14:paraId="7C7364F2" w14:textId="77777777" w:rsidR="00F162BB" w:rsidRPr="008F183D" w:rsidRDefault="00062837" w:rsidP="008F183D">
      <w:pPr>
        <w:pStyle w:val="Normal1"/>
        <w:spacing w:line="360" w:lineRule="auto"/>
        <w:jc w:val="both"/>
        <w:rPr>
          <w:rFonts w:eastAsia="Times New Roman"/>
          <w:color w:val="0D0D0D"/>
          <w:sz w:val="24"/>
          <w:szCs w:val="24"/>
          <w:highlight w:val="white"/>
        </w:rPr>
      </w:pPr>
      <w:r w:rsidRPr="008F183D">
        <w:rPr>
          <w:rFonts w:eastAsia="Times New Roman"/>
          <w:color w:val="0D0D0D"/>
          <w:sz w:val="24"/>
          <w:szCs w:val="24"/>
          <w:highlight w:val="white"/>
        </w:rPr>
        <w:t>Take charge of a class on diverse mindfulness and responsiveness that will cover topics such as social aspects, generalizations, and social correspondence styles. Improve employees' comprehension of how to interpret social variety and its suggestions for visitor collaborations by using intelligent exercises, contextual investigations, and pretending activities. Incorporate encounters from academic references like Hofstede (1984) and Trompenaars and Hampden-Turner (1997) to give theoretical frameworks to sorting out friendly differences.</w:t>
      </w:r>
    </w:p>
    <w:p w14:paraId="71F4A0BB" w14:textId="77777777" w:rsidR="00F162BB" w:rsidRPr="008F183D" w:rsidRDefault="00062837" w:rsidP="008F183D">
      <w:pPr>
        <w:pStyle w:val="Normal1"/>
        <w:numPr>
          <w:ilvl w:val="0"/>
          <w:numId w:val="2"/>
        </w:numPr>
        <w:spacing w:line="360" w:lineRule="auto"/>
        <w:jc w:val="both"/>
        <w:rPr>
          <w:rFonts w:eastAsia="Times New Roman"/>
          <w:b/>
          <w:color w:val="0D0D0D"/>
          <w:sz w:val="24"/>
          <w:szCs w:val="24"/>
          <w:highlight w:val="white"/>
        </w:rPr>
      </w:pPr>
      <w:r w:rsidRPr="008F183D">
        <w:rPr>
          <w:rFonts w:eastAsia="Times New Roman"/>
          <w:b/>
          <w:color w:val="0D0D0D"/>
          <w:sz w:val="24"/>
          <w:szCs w:val="24"/>
          <w:highlight w:val="white"/>
        </w:rPr>
        <w:t>Active Listening Training:</w:t>
      </w:r>
    </w:p>
    <w:p w14:paraId="50C719D9" w14:textId="77777777" w:rsidR="00F162BB" w:rsidRPr="008F183D" w:rsidRDefault="00062837" w:rsidP="008F183D">
      <w:pPr>
        <w:pStyle w:val="Normal1"/>
        <w:spacing w:line="360" w:lineRule="auto"/>
        <w:jc w:val="both"/>
        <w:rPr>
          <w:rFonts w:eastAsia="Times New Roman"/>
          <w:color w:val="0D0D0D"/>
          <w:sz w:val="24"/>
          <w:szCs w:val="24"/>
          <w:highlight w:val="white"/>
        </w:rPr>
      </w:pPr>
      <w:r w:rsidRPr="008F183D">
        <w:rPr>
          <w:rFonts w:eastAsia="Times New Roman"/>
          <w:color w:val="0D0D0D"/>
          <w:sz w:val="24"/>
          <w:szCs w:val="24"/>
          <w:highlight w:val="white"/>
        </w:rPr>
        <w:t>Instructional courses on undivided attention techniques ought to underline mindful tuning in, summarizing, and explaining to guarantee perception. Provide fun activities and games to improve representatives' ability to pay full attention in certain situations, such as dealing with complaints and requests from visitors. Draw upon research-</w:t>
      </w:r>
      <w:r w:rsidRPr="008F183D">
        <w:rPr>
          <w:rFonts w:eastAsia="Times New Roman"/>
          <w:color w:val="0D0D0D"/>
          <w:sz w:val="24"/>
          <w:szCs w:val="24"/>
          <w:highlight w:val="white"/>
        </w:rPr>
        <w:lastRenderedPageBreak/>
        <w:t>based strategies for practical correspondence, alluding to insightful sources like Adler and Gundersen (2008) to help getting ready substance.</w:t>
      </w:r>
    </w:p>
    <w:p w14:paraId="013773AD" w14:textId="77777777" w:rsidR="00F162BB" w:rsidRPr="008F183D" w:rsidRDefault="00062837" w:rsidP="008F183D">
      <w:pPr>
        <w:pStyle w:val="Normal1"/>
        <w:numPr>
          <w:ilvl w:val="0"/>
          <w:numId w:val="2"/>
        </w:numPr>
        <w:spacing w:line="360" w:lineRule="auto"/>
        <w:jc w:val="both"/>
        <w:rPr>
          <w:rFonts w:eastAsia="Times New Roman"/>
          <w:b/>
          <w:color w:val="0D0D0D"/>
          <w:sz w:val="24"/>
          <w:szCs w:val="24"/>
          <w:highlight w:val="white"/>
        </w:rPr>
      </w:pPr>
      <w:r w:rsidRPr="008F183D">
        <w:rPr>
          <w:rFonts w:eastAsia="Times New Roman"/>
          <w:b/>
          <w:color w:val="0D0D0D"/>
          <w:sz w:val="24"/>
          <w:szCs w:val="24"/>
          <w:highlight w:val="white"/>
        </w:rPr>
        <w:t>Empathy and Adaptability Development:</w:t>
      </w:r>
    </w:p>
    <w:p w14:paraId="475D5F28" w14:textId="77777777" w:rsidR="00F162BB" w:rsidRPr="008F183D" w:rsidRDefault="00062837" w:rsidP="008F183D">
      <w:pPr>
        <w:pStyle w:val="Normal1"/>
        <w:spacing w:line="360" w:lineRule="auto"/>
        <w:jc w:val="both"/>
        <w:rPr>
          <w:rFonts w:eastAsia="Times New Roman"/>
          <w:color w:val="0D0D0D"/>
          <w:sz w:val="24"/>
          <w:szCs w:val="24"/>
          <w:highlight w:val="white"/>
        </w:rPr>
      </w:pPr>
      <w:r w:rsidRPr="008F183D">
        <w:rPr>
          <w:rFonts w:eastAsia="Times New Roman"/>
          <w:color w:val="0D0D0D"/>
          <w:sz w:val="24"/>
          <w:szCs w:val="24"/>
          <w:highlight w:val="white"/>
        </w:rPr>
        <w:t>Hold sessions that include activities that encourage empathy and enable guests to gain new perspectives to better understand and appreciate the guests' cultural backgrounds. Provide training modules on service adaptability, highlighting the significance of adaptability and creative problem-solving to meet a variety of guest needs (</w:t>
      </w:r>
      <w:r w:rsidRPr="008F183D">
        <w:rPr>
          <w:rFonts w:eastAsia="Times New Roman"/>
          <w:sz w:val="24"/>
          <w:szCs w:val="24"/>
        </w:rPr>
        <w:t>Hofstede, 1984</w:t>
      </w:r>
      <w:r w:rsidRPr="008F183D">
        <w:rPr>
          <w:rFonts w:eastAsia="Times New Roman"/>
          <w:color w:val="0D0D0D"/>
          <w:sz w:val="24"/>
          <w:szCs w:val="24"/>
          <w:highlight w:val="white"/>
        </w:rPr>
        <w:t>). Integrate genuine models and contextual analyses to illustrate the benefits of empathy and adaptability in increasing visitor satisfaction and commitment.</w:t>
      </w:r>
    </w:p>
    <w:p w14:paraId="64185AEC" w14:textId="77777777" w:rsidR="00F162BB" w:rsidRPr="008F183D" w:rsidRDefault="00062837" w:rsidP="008F183D">
      <w:pPr>
        <w:pStyle w:val="Normal1"/>
        <w:numPr>
          <w:ilvl w:val="0"/>
          <w:numId w:val="2"/>
        </w:numPr>
        <w:spacing w:line="360" w:lineRule="auto"/>
        <w:jc w:val="both"/>
        <w:rPr>
          <w:rFonts w:eastAsia="Times New Roman"/>
          <w:b/>
          <w:color w:val="0D0D0D"/>
          <w:sz w:val="24"/>
          <w:szCs w:val="24"/>
          <w:highlight w:val="white"/>
        </w:rPr>
      </w:pPr>
      <w:r w:rsidRPr="008F183D">
        <w:rPr>
          <w:rFonts w:eastAsia="Times New Roman"/>
          <w:b/>
          <w:color w:val="0D0D0D"/>
          <w:sz w:val="24"/>
          <w:szCs w:val="24"/>
          <w:highlight w:val="white"/>
        </w:rPr>
        <w:t>Language Skills Enhancement:</w:t>
      </w:r>
    </w:p>
    <w:p w14:paraId="1564E96D" w14:textId="77777777" w:rsidR="00F162BB" w:rsidRPr="008F183D" w:rsidRDefault="00062837" w:rsidP="008F183D">
      <w:pPr>
        <w:pStyle w:val="Normal1"/>
        <w:spacing w:line="360" w:lineRule="auto"/>
        <w:jc w:val="both"/>
        <w:rPr>
          <w:rFonts w:eastAsia="Times New Roman"/>
          <w:color w:val="0D0D0D"/>
          <w:sz w:val="24"/>
          <w:szCs w:val="24"/>
          <w:highlight w:val="white"/>
        </w:rPr>
      </w:pPr>
      <w:r w:rsidRPr="008F183D">
        <w:rPr>
          <w:rFonts w:eastAsia="Times New Roman"/>
          <w:color w:val="0D0D0D"/>
          <w:sz w:val="24"/>
          <w:szCs w:val="24"/>
          <w:highlight w:val="white"/>
        </w:rPr>
        <w:t>Make it possible for employees to participate in language training to gain proficiency in the languages that hotel guests typically speak. To assist representatives with further developing their language abilities, offer language classes, online assets, or trade programs. Employees should be given support and feedback as needed, and they should be encouraged to practice and use their language skills in their daily interactions with guests.</w:t>
      </w:r>
    </w:p>
    <w:p w14:paraId="5B5BBE55" w14:textId="77777777" w:rsidR="00F162BB" w:rsidRPr="008F183D" w:rsidRDefault="00062837" w:rsidP="008F183D">
      <w:pPr>
        <w:pStyle w:val="Heading2"/>
        <w:rPr>
          <w:rFonts w:ascii="Arial" w:hAnsi="Arial" w:cs="Arial"/>
          <w:highlight w:val="white"/>
        </w:rPr>
      </w:pPr>
      <w:bookmarkStart w:id="12" w:name="_Toc164876426"/>
      <w:r w:rsidRPr="008F183D">
        <w:rPr>
          <w:rFonts w:ascii="Arial" w:hAnsi="Arial" w:cs="Arial"/>
          <w:highlight w:val="white"/>
        </w:rPr>
        <w:t>Conclusion</w:t>
      </w:r>
      <w:bookmarkEnd w:id="12"/>
    </w:p>
    <w:p w14:paraId="69A1A482" w14:textId="77777777" w:rsidR="00F162BB" w:rsidRPr="008F183D" w:rsidRDefault="00062837" w:rsidP="008F183D">
      <w:pPr>
        <w:pStyle w:val="Normal1"/>
        <w:spacing w:line="360" w:lineRule="auto"/>
        <w:jc w:val="both"/>
        <w:rPr>
          <w:rFonts w:eastAsia="Times New Roman"/>
          <w:color w:val="0D0D0D"/>
          <w:sz w:val="24"/>
          <w:szCs w:val="24"/>
          <w:highlight w:val="white"/>
        </w:rPr>
      </w:pPr>
      <w:r w:rsidRPr="008F183D">
        <w:rPr>
          <w:rFonts w:eastAsia="Times New Roman"/>
          <w:color w:val="0D0D0D"/>
          <w:sz w:val="24"/>
          <w:szCs w:val="24"/>
          <w:highlight w:val="white"/>
        </w:rPr>
        <w:t>By implementing this comprehensive training plan, our Level 4 Placement Hotel intends to provide employees with the knowledge, skills, and attitudes necessary to successfully navigate cultural diversity and provide exceptional service to guests from a variety of backgrounds. Through enhanced cultural competence and effective communication, we strive to establish a welcoming and inclusive hospitality environment that meets or exceeds the expectations of guests and drives business success.</w:t>
      </w:r>
    </w:p>
    <w:p w14:paraId="79310310" w14:textId="77777777" w:rsidR="00F162BB" w:rsidRPr="008F183D" w:rsidRDefault="00F162BB" w:rsidP="008F183D">
      <w:pPr>
        <w:pStyle w:val="Normal1"/>
        <w:spacing w:line="360" w:lineRule="auto"/>
        <w:jc w:val="both"/>
        <w:rPr>
          <w:rFonts w:eastAsia="Times New Roman"/>
          <w:b/>
          <w:color w:val="0D0D0D"/>
          <w:sz w:val="24"/>
          <w:szCs w:val="24"/>
          <w:highlight w:val="white"/>
        </w:rPr>
      </w:pPr>
    </w:p>
    <w:p w14:paraId="684F75F8" w14:textId="77777777" w:rsidR="00F162BB" w:rsidRPr="008F183D" w:rsidRDefault="00062837" w:rsidP="008F183D">
      <w:pPr>
        <w:pStyle w:val="Heading1"/>
        <w:rPr>
          <w:rFonts w:ascii="Arial" w:hAnsi="Arial" w:cs="Arial"/>
        </w:rPr>
      </w:pPr>
      <w:bookmarkStart w:id="13" w:name="_Toc164876427"/>
      <w:r w:rsidRPr="008F183D">
        <w:rPr>
          <w:rFonts w:ascii="Arial" w:hAnsi="Arial" w:cs="Arial"/>
        </w:rPr>
        <w:t>Component 3 - Student self-reflection</w:t>
      </w:r>
      <w:bookmarkEnd w:id="13"/>
    </w:p>
    <w:p w14:paraId="4B6DA05B" w14:textId="77777777" w:rsidR="00F162BB" w:rsidRPr="008F183D" w:rsidRDefault="00062837" w:rsidP="008F183D">
      <w:pPr>
        <w:pStyle w:val="Heading2"/>
        <w:rPr>
          <w:rFonts w:ascii="Arial" w:hAnsi="Arial" w:cs="Arial"/>
        </w:rPr>
      </w:pPr>
      <w:bookmarkStart w:id="14" w:name="_Toc164876428"/>
      <w:r w:rsidRPr="008F183D">
        <w:rPr>
          <w:rFonts w:ascii="Arial" w:hAnsi="Arial" w:cs="Arial"/>
        </w:rPr>
        <w:t>Description</w:t>
      </w:r>
      <w:bookmarkEnd w:id="14"/>
    </w:p>
    <w:p w14:paraId="47ADA72A" w14:textId="7777777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From the outset, how I could decipher social care was confined to shallow data on different practices, vernaculars, and food sources. I was aware that it was essential to treat guests from various backgrounds with consideration and politeness, but I had little knowledge of the specific cultural differences.</w:t>
      </w:r>
    </w:p>
    <w:p w14:paraId="6BF2C382" w14:textId="77777777" w:rsidR="00F162BB" w:rsidRPr="008F183D" w:rsidRDefault="00062837" w:rsidP="008F183D">
      <w:pPr>
        <w:pStyle w:val="Heading2"/>
        <w:rPr>
          <w:rFonts w:ascii="Arial" w:hAnsi="Arial" w:cs="Arial"/>
        </w:rPr>
      </w:pPr>
      <w:bookmarkStart w:id="15" w:name="_Toc164876429"/>
      <w:r w:rsidRPr="008F183D">
        <w:rPr>
          <w:rFonts w:ascii="Arial" w:hAnsi="Arial" w:cs="Arial"/>
        </w:rPr>
        <w:t>Feelings</w:t>
      </w:r>
      <w:bookmarkEnd w:id="15"/>
    </w:p>
    <w:p w14:paraId="5B43367B" w14:textId="7777777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lastRenderedPageBreak/>
        <w:t>As I encountered various cultural interactions during my Level 4 placement in the hospitality industry, I was both intrigued and challenged by the complexity of cross-cultural communication. Some collaborations went off without a hitch, but others showed my lack of social skills and made me feel doubtful and awkward (Trompenaars and Hampden-Turner, 1997).</w:t>
      </w:r>
    </w:p>
    <w:p w14:paraId="3C8DE806" w14:textId="77777777" w:rsidR="00F162BB" w:rsidRPr="008F183D" w:rsidRDefault="00062837" w:rsidP="008F183D">
      <w:pPr>
        <w:pStyle w:val="Heading2"/>
        <w:rPr>
          <w:rFonts w:ascii="Arial" w:hAnsi="Arial" w:cs="Arial"/>
        </w:rPr>
      </w:pPr>
      <w:bookmarkStart w:id="16" w:name="_Toc164876430"/>
      <w:r w:rsidRPr="008F183D">
        <w:rPr>
          <w:rFonts w:ascii="Arial" w:hAnsi="Arial" w:cs="Arial"/>
        </w:rPr>
        <w:t>Evaluation</w:t>
      </w:r>
      <w:bookmarkEnd w:id="16"/>
    </w:p>
    <w:p w14:paraId="2B0AF1C4" w14:textId="656C18FA"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 xml:space="preserve">Over time, I realized the significance of social mindfulness as a fundamental ability for success in the lodging industry. I gained a deeper understanding of the impact of social factors on visitor preferences, </w:t>
      </w:r>
      <w:r w:rsidR="00500389" w:rsidRPr="008F183D">
        <w:rPr>
          <w:rFonts w:eastAsia="Times New Roman"/>
          <w:sz w:val="24"/>
          <w:szCs w:val="24"/>
        </w:rPr>
        <w:t>behaviours</w:t>
      </w:r>
      <w:r w:rsidRPr="008F183D">
        <w:rPr>
          <w:rFonts w:eastAsia="Times New Roman"/>
          <w:sz w:val="24"/>
          <w:szCs w:val="24"/>
        </w:rPr>
        <w:t>, and assumptions through scholarly readings, hands-on experiences, and classroom instruction.</w:t>
      </w:r>
    </w:p>
    <w:p w14:paraId="5DE9BFE6" w14:textId="77777777" w:rsidR="00F162BB" w:rsidRPr="008F183D" w:rsidRDefault="00062837" w:rsidP="008F183D">
      <w:pPr>
        <w:pStyle w:val="Heading2"/>
        <w:rPr>
          <w:rFonts w:ascii="Arial" w:hAnsi="Arial" w:cs="Arial"/>
        </w:rPr>
      </w:pPr>
      <w:bookmarkStart w:id="17" w:name="_Toc164876431"/>
      <w:r w:rsidRPr="008F183D">
        <w:rPr>
          <w:rFonts w:ascii="Arial" w:hAnsi="Arial" w:cs="Arial"/>
        </w:rPr>
        <w:t>Analysis</w:t>
      </w:r>
      <w:bookmarkEnd w:id="17"/>
    </w:p>
    <w:p w14:paraId="6B73B045" w14:textId="7777777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After attending cultural awareness training seminars and workshops, I was able to recognize my own cultural biases and assumptions. I figured out how to move toward collaborations with a receptive outlook and attempt to fathom the perspectives and necessities of visitors from different social foundations. Also, I figured out the fact that it is so pivotal to adjust my technique for administration conveyance, critical thinking, and correspondence to oblige social contrasts actually.</w:t>
      </w:r>
    </w:p>
    <w:p w14:paraId="503E3F7A" w14:textId="77777777" w:rsidR="00F162BB" w:rsidRPr="008F183D" w:rsidRDefault="00062837" w:rsidP="008F183D">
      <w:pPr>
        <w:pStyle w:val="Heading2"/>
        <w:rPr>
          <w:rFonts w:ascii="Arial" w:hAnsi="Arial" w:cs="Arial"/>
        </w:rPr>
      </w:pPr>
      <w:bookmarkStart w:id="18" w:name="_Toc164876432"/>
      <w:r w:rsidRPr="008F183D">
        <w:rPr>
          <w:rFonts w:ascii="Arial" w:hAnsi="Arial" w:cs="Arial"/>
        </w:rPr>
        <w:t>Conclusion</w:t>
      </w:r>
      <w:bookmarkEnd w:id="18"/>
    </w:p>
    <w:p w14:paraId="7F160142" w14:textId="1E2543C3"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 xml:space="preserve">My journey of self-awareness and education has demonstrated the significance of social mindfulness in the field of </w:t>
      </w:r>
      <w:r w:rsidR="00500389" w:rsidRPr="008F183D">
        <w:rPr>
          <w:rFonts w:eastAsia="Times New Roman"/>
          <w:sz w:val="24"/>
          <w:szCs w:val="24"/>
        </w:rPr>
        <w:t>neighbourliness</w:t>
      </w:r>
      <w:r w:rsidRPr="008F183D">
        <w:rPr>
          <w:rFonts w:eastAsia="Times New Roman"/>
          <w:sz w:val="24"/>
          <w:szCs w:val="24"/>
        </w:rPr>
        <w:t>. By emphasizing cultural diversity, encouraging empathy, adaptability, and efficient communication, I can increase guest satisfaction, strengthen relationships, and contribute to a positive and inclusive work environment.</w:t>
      </w:r>
    </w:p>
    <w:p w14:paraId="0A3B4E4C" w14:textId="77777777" w:rsidR="00F162BB" w:rsidRPr="008F183D" w:rsidRDefault="00062837" w:rsidP="008F183D">
      <w:pPr>
        <w:pStyle w:val="Heading2"/>
        <w:rPr>
          <w:rFonts w:ascii="Arial" w:hAnsi="Arial" w:cs="Arial"/>
        </w:rPr>
      </w:pPr>
      <w:bookmarkStart w:id="19" w:name="_Toc164876433"/>
      <w:r w:rsidRPr="008F183D">
        <w:rPr>
          <w:rFonts w:ascii="Arial" w:hAnsi="Arial" w:cs="Arial"/>
        </w:rPr>
        <w:t>Action Plan</w:t>
      </w:r>
      <w:bookmarkEnd w:id="19"/>
    </w:p>
    <w:p w14:paraId="20375CE7" w14:textId="7777777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In the future, I plan to keep learning and improving my cultural awareness skills. I will actually search for astonishing opportunities to expand my social data, participate in multi-layered experiences, and apply socially fragile practices in my relationship with guests and partners. Besides, I will advocate for consistent social care planning inside the relationship to ensure all laborers are outfitted with the capacities and viewpoint expected to prosper in a multicultural friendliness environment.</w:t>
      </w:r>
    </w:p>
    <w:p w14:paraId="06F3D29A" w14:textId="77777777" w:rsidR="00F162BB" w:rsidRPr="008F183D" w:rsidRDefault="00062837" w:rsidP="008F183D">
      <w:pPr>
        <w:pStyle w:val="Heading1"/>
        <w:rPr>
          <w:rFonts w:ascii="Arial" w:hAnsi="Arial" w:cs="Arial"/>
        </w:rPr>
      </w:pPr>
      <w:bookmarkStart w:id="20" w:name="_Toc164876434"/>
      <w:r w:rsidRPr="008F183D">
        <w:rPr>
          <w:rFonts w:ascii="Arial" w:hAnsi="Arial" w:cs="Arial"/>
        </w:rPr>
        <w:t>Component 4 – Training presentation</w:t>
      </w:r>
      <w:bookmarkEnd w:id="20"/>
    </w:p>
    <w:p w14:paraId="52E318C3" w14:textId="77777777" w:rsidR="00F162BB" w:rsidRPr="008F183D" w:rsidRDefault="00124972" w:rsidP="008F183D">
      <w:pPr>
        <w:pStyle w:val="Normal1"/>
        <w:spacing w:line="360" w:lineRule="auto"/>
        <w:jc w:val="both"/>
        <w:rPr>
          <w:rFonts w:eastAsia="Times New Roman"/>
          <w:b/>
          <w:sz w:val="28"/>
          <w:szCs w:val="28"/>
        </w:rPr>
      </w:pPr>
      <w:r w:rsidRPr="008F183D">
        <w:rPr>
          <w:rFonts w:eastAsia="Times New Roman"/>
          <w:b/>
          <w:noProof/>
          <w:sz w:val="28"/>
          <w:szCs w:val="28"/>
        </w:rPr>
        <w:lastRenderedPageBreak/>
        <w:drawing>
          <wp:inline distT="0" distB="0" distL="0" distR="0" wp14:anchorId="3A32E3EC" wp14:editId="4D5E9C84">
            <wp:extent cx="5733415" cy="4167343"/>
            <wp:effectExtent l="19050" t="0" r="635"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3415" cy="4167343"/>
                    </a:xfrm>
                    <a:prstGeom prst="rect">
                      <a:avLst/>
                    </a:prstGeom>
                    <a:noFill/>
                    <a:ln w="9525">
                      <a:noFill/>
                      <a:miter lim="800000"/>
                      <a:headEnd/>
                      <a:tailEnd/>
                    </a:ln>
                  </pic:spPr>
                </pic:pic>
              </a:graphicData>
            </a:graphic>
          </wp:inline>
        </w:drawing>
      </w:r>
    </w:p>
    <w:p w14:paraId="6D39E13B" w14:textId="77777777" w:rsidR="00F162BB" w:rsidRPr="008F183D" w:rsidRDefault="00F162BB" w:rsidP="008F183D">
      <w:pPr>
        <w:pStyle w:val="Normal1"/>
        <w:spacing w:line="360" w:lineRule="auto"/>
        <w:jc w:val="both"/>
        <w:rPr>
          <w:rFonts w:eastAsia="Times New Roman"/>
          <w:b/>
          <w:sz w:val="24"/>
          <w:szCs w:val="24"/>
        </w:rPr>
      </w:pPr>
    </w:p>
    <w:p w14:paraId="60827FF4" w14:textId="77777777" w:rsidR="00F162BB" w:rsidRPr="008F183D" w:rsidRDefault="00124972" w:rsidP="008F183D">
      <w:pPr>
        <w:pStyle w:val="Normal1"/>
        <w:spacing w:line="360" w:lineRule="auto"/>
        <w:jc w:val="both"/>
        <w:rPr>
          <w:rFonts w:eastAsia="Times New Roman"/>
          <w:b/>
          <w:sz w:val="28"/>
          <w:szCs w:val="28"/>
        </w:rPr>
      </w:pPr>
      <w:r w:rsidRPr="008F183D">
        <w:rPr>
          <w:rFonts w:eastAsia="Times New Roman"/>
          <w:b/>
          <w:noProof/>
          <w:sz w:val="28"/>
          <w:szCs w:val="28"/>
        </w:rPr>
        <w:lastRenderedPageBreak/>
        <w:drawing>
          <wp:inline distT="0" distB="0" distL="0" distR="0" wp14:anchorId="41A74E3E" wp14:editId="4A7175A4">
            <wp:extent cx="5733415" cy="4333292"/>
            <wp:effectExtent l="19050" t="0" r="635" b="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33415" cy="4333292"/>
                    </a:xfrm>
                    <a:prstGeom prst="rect">
                      <a:avLst/>
                    </a:prstGeom>
                    <a:noFill/>
                    <a:ln w="9525">
                      <a:noFill/>
                      <a:miter lim="800000"/>
                      <a:headEnd/>
                      <a:tailEnd/>
                    </a:ln>
                  </pic:spPr>
                </pic:pic>
              </a:graphicData>
            </a:graphic>
          </wp:inline>
        </w:drawing>
      </w:r>
    </w:p>
    <w:p w14:paraId="0973A6A9" w14:textId="77777777" w:rsidR="00F162BB" w:rsidRPr="008F183D" w:rsidRDefault="00062837" w:rsidP="008F183D">
      <w:pPr>
        <w:pStyle w:val="Normal1"/>
        <w:spacing w:line="360" w:lineRule="auto"/>
        <w:jc w:val="both"/>
        <w:rPr>
          <w:rFonts w:eastAsia="Times New Roman"/>
          <w:b/>
          <w:sz w:val="24"/>
          <w:szCs w:val="24"/>
        </w:rPr>
      </w:pPr>
      <w:r w:rsidRPr="008F183D">
        <w:rPr>
          <w:rFonts w:eastAsia="Times New Roman"/>
          <w:b/>
          <w:sz w:val="24"/>
          <w:szCs w:val="24"/>
        </w:rPr>
        <w:t>Speaker notes:</w:t>
      </w:r>
    </w:p>
    <w:p w14:paraId="34CD4DE7" w14:textId="7777777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 xml:space="preserve">Communication is essential in the fast-paced hospitality industry. All through this show, we'll uncover how language capacities can overhaul guest satisfaction and support our business. You will eventually understand what multilingualism and language mindfulness skills mean in our industry. Let's begin to </w:t>
      </w:r>
      <w:proofErr w:type="spellStart"/>
      <w:r w:rsidRPr="008F183D">
        <w:rPr>
          <w:rFonts w:eastAsia="Times New Roman"/>
          <w:sz w:val="24"/>
          <w:szCs w:val="24"/>
        </w:rPr>
        <w:t>analyze</w:t>
      </w:r>
      <w:proofErr w:type="spellEnd"/>
      <w:r w:rsidRPr="008F183D">
        <w:rPr>
          <w:rFonts w:eastAsia="Times New Roman"/>
          <w:sz w:val="24"/>
          <w:szCs w:val="24"/>
        </w:rPr>
        <w:t xml:space="preserve"> these concepts.</w:t>
      </w:r>
    </w:p>
    <w:p w14:paraId="43326CB6" w14:textId="77777777" w:rsidR="00F162BB" w:rsidRPr="008F183D" w:rsidRDefault="00124972" w:rsidP="008F183D">
      <w:pPr>
        <w:pStyle w:val="Normal1"/>
        <w:spacing w:line="360" w:lineRule="auto"/>
        <w:jc w:val="both"/>
        <w:rPr>
          <w:rFonts w:eastAsia="Times New Roman"/>
          <w:b/>
          <w:sz w:val="28"/>
          <w:szCs w:val="28"/>
        </w:rPr>
      </w:pPr>
      <w:r w:rsidRPr="008F183D">
        <w:rPr>
          <w:rFonts w:eastAsia="Times New Roman"/>
          <w:b/>
          <w:noProof/>
          <w:sz w:val="28"/>
          <w:szCs w:val="28"/>
        </w:rPr>
        <w:lastRenderedPageBreak/>
        <w:drawing>
          <wp:inline distT="0" distB="0" distL="0" distR="0" wp14:anchorId="7DBAFB9A" wp14:editId="095339C9">
            <wp:extent cx="5733415" cy="4252956"/>
            <wp:effectExtent l="19050" t="0" r="635"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733415" cy="4252956"/>
                    </a:xfrm>
                    <a:prstGeom prst="rect">
                      <a:avLst/>
                    </a:prstGeom>
                    <a:noFill/>
                    <a:ln w="9525">
                      <a:noFill/>
                      <a:miter lim="800000"/>
                      <a:headEnd/>
                      <a:tailEnd/>
                    </a:ln>
                  </pic:spPr>
                </pic:pic>
              </a:graphicData>
            </a:graphic>
          </wp:inline>
        </w:drawing>
      </w:r>
    </w:p>
    <w:p w14:paraId="00815B23" w14:textId="77777777" w:rsidR="00F162BB" w:rsidRPr="008F183D" w:rsidRDefault="00062837" w:rsidP="008F183D">
      <w:pPr>
        <w:pStyle w:val="Normal1"/>
        <w:spacing w:line="360" w:lineRule="auto"/>
        <w:jc w:val="both"/>
        <w:rPr>
          <w:rFonts w:eastAsia="Times New Roman"/>
          <w:b/>
          <w:sz w:val="24"/>
          <w:szCs w:val="24"/>
        </w:rPr>
      </w:pPr>
      <w:r w:rsidRPr="008F183D">
        <w:rPr>
          <w:rFonts w:eastAsia="Times New Roman"/>
          <w:b/>
          <w:sz w:val="24"/>
          <w:szCs w:val="24"/>
        </w:rPr>
        <w:t>Speaker notes:</w:t>
      </w:r>
    </w:p>
    <w:p w14:paraId="7D91F918" w14:textId="7777777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In our industry, being bilingual makes it more straightforward to speak with visitors from everywhere the world. Take, for instance, French, which enables us to connect with clients from Belgium, Canada, France, Switzerland, and every region of Africa. Because they speak multiple languages, our team is able to provide individualized service and create a more welcoming atmosphere.</w:t>
      </w:r>
    </w:p>
    <w:p w14:paraId="640E1470" w14:textId="77777777" w:rsidR="00F162BB" w:rsidRPr="008F183D" w:rsidRDefault="00124972" w:rsidP="008F183D">
      <w:pPr>
        <w:pStyle w:val="Normal1"/>
        <w:spacing w:line="360" w:lineRule="auto"/>
        <w:jc w:val="both"/>
        <w:rPr>
          <w:rFonts w:eastAsia="Times New Roman"/>
          <w:b/>
          <w:sz w:val="28"/>
          <w:szCs w:val="28"/>
        </w:rPr>
      </w:pPr>
      <w:r w:rsidRPr="008F183D">
        <w:rPr>
          <w:rFonts w:eastAsia="Times New Roman"/>
          <w:b/>
          <w:noProof/>
          <w:sz w:val="28"/>
          <w:szCs w:val="28"/>
        </w:rPr>
        <w:lastRenderedPageBreak/>
        <w:drawing>
          <wp:inline distT="0" distB="0" distL="0" distR="0" wp14:anchorId="58DC8ACA" wp14:editId="1FC55F1F">
            <wp:extent cx="5733415" cy="4261928"/>
            <wp:effectExtent l="19050" t="0" r="635" b="0"/>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733415" cy="4261928"/>
                    </a:xfrm>
                    <a:prstGeom prst="rect">
                      <a:avLst/>
                    </a:prstGeom>
                    <a:noFill/>
                    <a:ln w="9525">
                      <a:noFill/>
                      <a:miter lim="800000"/>
                      <a:headEnd/>
                      <a:tailEnd/>
                    </a:ln>
                  </pic:spPr>
                </pic:pic>
              </a:graphicData>
            </a:graphic>
          </wp:inline>
        </w:drawing>
      </w:r>
    </w:p>
    <w:p w14:paraId="0B3308B3" w14:textId="77777777" w:rsidR="00F162BB" w:rsidRPr="008F183D" w:rsidRDefault="00062837" w:rsidP="008F183D">
      <w:pPr>
        <w:pStyle w:val="Normal1"/>
        <w:spacing w:line="360" w:lineRule="auto"/>
        <w:jc w:val="both"/>
        <w:rPr>
          <w:rFonts w:eastAsia="Times New Roman"/>
          <w:b/>
          <w:sz w:val="24"/>
          <w:szCs w:val="24"/>
        </w:rPr>
      </w:pPr>
      <w:r w:rsidRPr="008F183D">
        <w:rPr>
          <w:rFonts w:eastAsia="Times New Roman"/>
          <w:b/>
          <w:sz w:val="24"/>
          <w:szCs w:val="24"/>
        </w:rPr>
        <w:t>Speaker notes:</w:t>
      </w:r>
    </w:p>
    <w:p w14:paraId="3FE15FBE" w14:textId="7777777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Cultural nuances in communication are another aspect of language awareness, and speaking is just one aspect. Regard and affableness are fundamental in our business. Amazing skill is shown in formal greetings and polite phrases like "</w:t>
      </w:r>
      <w:proofErr w:type="spellStart"/>
      <w:r w:rsidRPr="008F183D">
        <w:rPr>
          <w:rFonts w:eastAsia="Times New Roman"/>
          <w:sz w:val="24"/>
          <w:szCs w:val="24"/>
        </w:rPr>
        <w:t>s'il</w:t>
      </w:r>
      <w:proofErr w:type="spellEnd"/>
      <w:r w:rsidRPr="008F183D">
        <w:rPr>
          <w:rFonts w:eastAsia="Times New Roman"/>
          <w:sz w:val="24"/>
          <w:szCs w:val="24"/>
        </w:rPr>
        <w:t xml:space="preserve"> </w:t>
      </w:r>
      <w:proofErr w:type="spellStart"/>
      <w:r w:rsidRPr="008F183D">
        <w:rPr>
          <w:rFonts w:eastAsia="Times New Roman"/>
          <w:sz w:val="24"/>
          <w:szCs w:val="24"/>
        </w:rPr>
        <w:t>vous</w:t>
      </w:r>
      <w:proofErr w:type="spellEnd"/>
      <w:r w:rsidRPr="008F183D">
        <w:rPr>
          <w:rFonts w:eastAsia="Times New Roman"/>
          <w:sz w:val="24"/>
          <w:szCs w:val="24"/>
        </w:rPr>
        <w:t xml:space="preserve"> </w:t>
      </w:r>
      <w:proofErr w:type="spellStart"/>
      <w:r w:rsidRPr="008F183D">
        <w:rPr>
          <w:rFonts w:eastAsia="Times New Roman"/>
          <w:sz w:val="24"/>
          <w:szCs w:val="24"/>
        </w:rPr>
        <w:t>plaît</w:t>
      </w:r>
      <w:proofErr w:type="spellEnd"/>
      <w:r w:rsidRPr="008F183D">
        <w:rPr>
          <w:rFonts w:eastAsia="Times New Roman"/>
          <w:sz w:val="24"/>
          <w:szCs w:val="24"/>
        </w:rPr>
        <w:t>." Having these language mindfulness abilities further develops administration quality and improves connections with visitors.</w:t>
      </w:r>
    </w:p>
    <w:p w14:paraId="4422D603" w14:textId="77777777" w:rsidR="00F162BB" w:rsidRPr="008F183D" w:rsidRDefault="00124972" w:rsidP="008F183D">
      <w:pPr>
        <w:pStyle w:val="Normal1"/>
        <w:spacing w:line="360" w:lineRule="auto"/>
        <w:jc w:val="both"/>
        <w:rPr>
          <w:rFonts w:eastAsia="Times New Roman"/>
          <w:b/>
          <w:sz w:val="28"/>
          <w:szCs w:val="28"/>
        </w:rPr>
      </w:pPr>
      <w:r w:rsidRPr="008F183D">
        <w:rPr>
          <w:rFonts w:eastAsia="Times New Roman"/>
          <w:b/>
          <w:noProof/>
          <w:sz w:val="28"/>
          <w:szCs w:val="28"/>
        </w:rPr>
        <w:lastRenderedPageBreak/>
        <w:drawing>
          <wp:inline distT="0" distB="0" distL="0" distR="0" wp14:anchorId="71DEE5C6" wp14:editId="0F21E201">
            <wp:extent cx="5733415" cy="4264002"/>
            <wp:effectExtent l="19050" t="0" r="635" b="0"/>
            <wp:docPr id="1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5733415" cy="4264002"/>
                    </a:xfrm>
                    <a:prstGeom prst="rect">
                      <a:avLst/>
                    </a:prstGeom>
                    <a:noFill/>
                    <a:ln w="9525">
                      <a:noFill/>
                      <a:miter lim="800000"/>
                      <a:headEnd/>
                      <a:tailEnd/>
                    </a:ln>
                  </pic:spPr>
                </pic:pic>
              </a:graphicData>
            </a:graphic>
          </wp:inline>
        </w:drawing>
      </w:r>
    </w:p>
    <w:p w14:paraId="077910B4" w14:textId="77777777" w:rsidR="00F162BB" w:rsidRPr="008F183D" w:rsidRDefault="00062837" w:rsidP="008F183D">
      <w:pPr>
        <w:pStyle w:val="Normal1"/>
        <w:spacing w:line="360" w:lineRule="auto"/>
        <w:jc w:val="both"/>
        <w:rPr>
          <w:rFonts w:eastAsia="Times New Roman"/>
          <w:b/>
          <w:sz w:val="24"/>
          <w:szCs w:val="24"/>
        </w:rPr>
      </w:pPr>
      <w:r w:rsidRPr="008F183D">
        <w:rPr>
          <w:rFonts w:eastAsia="Times New Roman"/>
          <w:b/>
          <w:sz w:val="24"/>
          <w:szCs w:val="24"/>
        </w:rPr>
        <w:t>Speaker notes:</w:t>
      </w:r>
    </w:p>
    <w:p w14:paraId="4A82742D" w14:textId="7777777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 xml:space="preserve">Language etiquette is essential for ensuring positive guest experiences and effective communication. Language mindfulness further develops visitor </w:t>
      </w:r>
      <w:proofErr w:type="spellStart"/>
      <w:r w:rsidRPr="008F183D">
        <w:rPr>
          <w:rFonts w:eastAsia="Times New Roman"/>
          <w:sz w:val="24"/>
          <w:szCs w:val="24"/>
        </w:rPr>
        <w:t>fulfillment</w:t>
      </w:r>
      <w:proofErr w:type="spellEnd"/>
      <w:r w:rsidRPr="008F183D">
        <w:rPr>
          <w:rFonts w:eastAsia="Times New Roman"/>
          <w:sz w:val="24"/>
          <w:szCs w:val="24"/>
        </w:rPr>
        <w:t xml:space="preserve"> by hello visitors in their local tongue or giving multilingual help. When cultural norms regarding language usage are recognized, interactions become simpler and misunderstandings are reduced.</w:t>
      </w:r>
    </w:p>
    <w:p w14:paraId="09AFB153" w14:textId="77777777" w:rsidR="00F162BB" w:rsidRPr="008F183D" w:rsidRDefault="00124972" w:rsidP="008F183D">
      <w:pPr>
        <w:pStyle w:val="Normal1"/>
        <w:spacing w:line="360" w:lineRule="auto"/>
        <w:jc w:val="both"/>
        <w:rPr>
          <w:rFonts w:eastAsia="Times New Roman"/>
          <w:b/>
          <w:sz w:val="28"/>
          <w:szCs w:val="28"/>
        </w:rPr>
      </w:pPr>
      <w:r w:rsidRPr="008F183D">
        <w:rPr>
          <w:rFonts w:eastAsia="Times New Roman"/>
          <w:b/>
          <w:noProof/>
          <w:sz w:val="28"/>
          <w:szCs w:val="28"/>
        </w:rPr>
        <w:lastRenderedPageBreak/>
        <w:drawing>
          <wp:inline distT="0" distB="0" distL="0" distR="0" wp14:anchorId="21E80A9F" wp14:editId="5DEC2976">
            <wp:extent cx="5733415" cy="3758184"/>
            <wp:effectExtent l="1905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srcRect/>
                    <a:stretch>
                      <a:fillRect/>
                    </a:stretch>
                  </pic:blipFill>
                  <pic:spPr bwMode="auto">
                    <a:xfrm>
                      <a:off x="0" y="0"/>
                      <a:ext cx="5733415" cy="3758184"/>
                    </a:xfrm>
                    <a:prstGeom prst="rect">
                      <a:avLst/>
                    </a:prstGeom>
                    <a:noFill/>
                    <a:ln w="9525">
                      <a:noFill/>
                      <a:miter lim="800000"/>
                      <a:headEnd/>
                      <a:tailEnd/>
                    </a:ln>
                  </pic:spPr>
                </pic:pic>
              </a:graphicData>
            </a:graphic>
          </wp:inline>
        </w:drawing>
      </w:r>
    </w:p>
    <w:p w14:paraId="343281DD" w14:textId="77777777" w:rsidR="00F162BB" w:rsidRPr="008F183D" w:rsidRDefault="00062837" w:rsidP="008F183D">
      <w:pPr>
        <w:pStyle w:val="Normal1"/>
        <w:spacing w:line="360" w:lineRule="auto"/>
        <w:jc w:val="both"/>
        <w:rPr>
          <w:rFonts w:eastAsia="Times New Roman"/>
          <w:b/>
          <w:sz w:val="24"/>
          <w:szCs w:val="24"/>
        </w:rPr>
      </w:pPr>
      <w:r w:rsidRPr="008F183D">
        <w:rPr>
          <w:rFonts w:eastAsia="Times New Roman"/>
          <w:b/>
          <w:sz w:val="24"/>
          <w:szCs w:val="24"/>
        </w:rPr>
        <w:t>Speaker notes:</w:t>
      </w:r>
    </w:p>
    <w:p w14:paraId="10ACC46B" w14:textId="77777777" w:rsidR="00F162BB" w:rsidRPr="008F183D" w:rsidRDefault="00062837" w:rsidP="008F183D">
      <w:pPr>
        <w:pStyle w:val="Normal1"/>
        <w:spacing w:line="360" w:lineRule="auto"/>
        <w:jc w:val="both"/>
        <w:rPr>
          <w:rFonts w:eastAsia="Times New Roman"/>
          <w:sz w:val="24"/>
          <w:szCs w:val="24"/>
        </w:rPr>
      </w:pPr>
      <w:r w:rsidRPr="008F183D">
        <w:rPr>
          <w:rFonts w:eastAsia="Times New Roman"/>
          <w:sz w:val="24"/>
          <w:szCs w:val="24"/>
        </w:rPr>
        <w:t>Although there are challenges associated with learning a new dialect, the rewards are significant. French requires practice and dedication due to its complexity. However, our team can become proficient over time. We are dedicated to supporting language learning through training, resources, and practice opportunities.</w:t>
      </w:r>
    </w:p>
    <w:p w14:paraId="4EF7FB23" w14:textId="77777777" w:rsidR="00F162BB" w:rsidRPr="008F183D" w:rsidRDefault="00124972" w:rsidP="008F183D">
      <w:pPr>
        <w:pStyle w:val="Normal1"/>
        <w:spacing w:line="360" w:lineRule="auto"/>
        <w:jc w:val="both"/>
        <w:rPr>
          <w:rFonts w:eastAsia="Times New Roman"/>
          <w:b/>
          <w:sz w:val="28"/>
          <w:szCs w:val="28"/>
        </w:rPr>
      </w:pPr>
      <w:r w:rsidRPr="008F183D">
        <w:rPr>
          <w:rFonts w:eastAsia="Times New Roman"/>
          <w:b/>
          <w:noProof/>
          <w:sz w:val="28"/>
          <w:szCs w:val="28"/>
        </w:rPr>
        <w:lastRenderedPageBreak/>
        <w:drawing>
          <wp:inline distT="0" distB="0" distL="0" distR="0" wp14:anchorId="47FF7A72" wp14:editId="2F093471">
            <wp:extent cx="5733415" cy="4004290"/>
            <wp:effectExtent l="1905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a:srcRect/>
                    <a:stretch>
                      <a:fillRect/>
                    </a:stretch>
                  </pic:blipFill>
                  <pic:spPr bwMode="auto">
                    <a:xfrm>
                      <a:off x="0" y="0"/>
                      <a:ext cx="5733415" cy="4004290"/>
                    </a:xfrm>
                    <a:prstGeom prst="rect">
                      <a:avLst/>
                    </a:prstGeom>
                    <a:noFill/>
                    <a:ln w="9525">
                      <a:noFill/>
                      <a:miter lim="800000"/>
                      <a:headEnd/>
                      <a:tailEnd/>
                    </a:ln>
                  </pic:spPr>
                </pic:pic>
              </a:graphicData>
            </a:graphic>
          </wp:inline>
        </w:drawing>
      </w:r>
    </w:p>
    <w:p w14:paraId="1A6A4562" w14:textId="77777777" w:rsidR="00F162BB" w:rsidRPr="008F183D" w:rsidRDefault="00062837" w:rsidP="008F183D">
      <w:pPr>
        <w:pStyle w:val="Normal1"/>
        <w:spacing w:line="360" w:lineRule="auto"/>
        <w:jc w:val="both"/>
        <w:rPr>
          <w:rFonts w:eastAsia="Times New Roman"/>
          <w:b/>
          <w:sz w:val="28"/>
          <w:szCs w:val="28"/>
        </w:rPr>
      </w:pPr>
      <w:r w:rsidRPr="008F183D">
        <w:rPr>
          <w:rFonts w:eastAsia="Times New Roman"/>
          <w:b/>
          <w:sz w:val="28"/>
          <w:szCs w:val="28"/>
        </w:rPr>
        <w:t>Speaker Notes:</w:t>
      </w:r>
    </w:p>
    <w:p w14:paraId="4A43B1BB" w14:textId="15F6BB89" w:rsidR="008F183D" w:rsidRDefault="00062837" w:rsidP="008F183D">
      <w:pPr>
        <w:pStyle w:val="Normal1"/>
        <w:spacing w:line="360" w:lineRule="auto"/>
        <w:jc w:val="both"/>
        <w:rPr>
          <w:rFonts w:eastAsia="Times New Roman"/>
          <w:sz w:val="24"/>
          <w:szCs w:val="24"/>
        </w:rPr>
      </w:pPr>
      <w:r w:rsidRPr="008F183D">
        <w:rPr>
          <w:rFonts w:eastAsia="Times New Roman"/>
          <w:sz w:val="24"/>
          <w:szCs w:val="24"/>
        </w:rPr>
        <w:t xml:space="preserve">All things considered, language mindfulness is imperative for our group to interface really with visitors from assorted foundations. By embracing multilingualism and </w:t>
      </w:r>
      <w:proofErr w:type="spellStart"/>
      <w:r w:rsidRPr="008F183D">
        <w:rPr>
          <w:rFonts w:eastAsia="Times New Roman"/>
          <w:sz w:val="24"/>
          <w:szCs w:val="24"/>
        </w:rPr>
        <w:t>leveling</w:t>
      </w:r>
      <w:proofErr w:type="spellEnd"/>
      <w:r w:rsidRPr="008F183D">
        <w:rPr>
          <w:rFonts w:eastAsia="Times New Roman"/>
          <w:sz w:val="24"/>
          <w:szCs w:val="24"/>
        </w:rPr>
        <w:t xml:space="preserve"> up language mindfulness abilities, we develop a more comprehensive and inviting climate. Much obliged to you for your consideration. Presently, how about we open the floor for any inquiries or bits of knowledge.</w:t>
      </w:r>
    </w:p>
    <w:p w14:paraId="549517D0" w14:textId="77777777" w:rsidR="008F183D" w:rsidRPr="008F183D" w:rsidRDefault="008F183D" w:rsidP="008F183D">
      <w:pPr>
        <w:pStyle w:val="Normal1"/>
        <w:spacing w:line="360" w:lineRule="auto"/>
        <w:jc w:val="both"/>
        <w:rPr>
          <w:rFonts w:eastAsia="Times New Roman"/>
          <w:sz w:val="24"/>
          <w:szCs w:val="24"/>
        </w:rPr>
      </w:pPr>
    </w:p>
    <w:p w14:paraId="3C6A75ED" w14:textId="03115056" w:rsidR="00F162BB" w:rsidRDefault="00124972" w:rsidP="008F183D">
      <w:pPr>
        <w:pStyle w:val="Normal1"/>
        <w:spacing w:line="360" w:lineRule="auto"/>
        <w:jc w:val="both"/>
        <w:rPr>
          <w:rFonts w:eastAsia="Times New Roman"/>
          <w:b/>
          <w:sz w:val="28"/>
          <w:szCs w:val="28"/>
        </w:rPr>
      </w:pPr>
      <w:r w:rsidRPr="008F183D">
        <w:rPr>
          <w:rFonts w:eastAsia="Times New Roman"/>
          <w:b/>
          <w:noProof/>
          <w:sz w:val="28"/>
          <w:szCs w:val="28"/>
        </w:rPr>
        <w:lastRenderedPageBreak/>
        <w:drawing>
          <wp:inline distT="0" distB="0" distL="0" distR="0" wp14:anchorId="1CEFB733" wp14:editId="3353DFAB">
            <wp:extent cx="5733415" cy="4076891"/>
            <wp:effectExtent l="1905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srcRect/>
                    <a:stretch>
                      <a:fillRect/>
                    </a:stretch>
                  </pic:blipFill>
                  <pic:spPr bwMode="auto">
                    <a:xfrm>
                      <a:off x="0" y="0"/>
                      <a:ext cx="5733415" cy="4076891"/>
                    </a:xfrm>
                    <a:prstGeom prst="rect">
                      <a:avLst/>
                    </a:prstGeom>
                    <a:noFill/>
                    <a:ln w="9525">
                      <a:noFill/>
                      <a:miter lim="800000"/>
                      <a:headEnd/>
                      <a:tailEnd/>
                    </a:ln>
                  </pic:spPr>
                </pic:pic>
              </a:graphicData>
            </a:graphic>
          </wp:inline>
        </w:drawing>
      </w:r>
    </w:p>
    <w:p w14:paraId="2942B0D5" w14:textId="77777777" w:rsidR="008F183D" w:rsidRDefault="008F183D" w:rsidP="008F183D">
      <w:pPr>
        <w:pStyle w:val="Normal1"/>
        <w:spacing w:line="360" w:lineRule="auto"/>
        <w:jc w:val="both"/>
        <w:rPr>
          <w:rFonts w:eastAsia="Times New Roman"/>
          <w:b/>
          <w:sz w:val="28"/>
          <w:szCs w:val="28"/>
        </w:rPr>
      </w:pPr>
    </w:p>
    <w:p w14:paraId="0EE62DE9" w14:textId="2F7BF745" w:rsidR="008F183D" w:rsidRPr="008F183D" w:rsidRDefault="008F183D" w:rsidP="008F183D">
      <w:pPr>
        <w:pStyle w:val="Normal1"/>
        <w:spacing w:line="360" w:lineRule="auto"/>
        <w:jc w:val="center"/>
        <w:rPr>
          <w:rFonts w:eastAsia="Times New Roman"/>
          <w:b/>
          <w:sz w:val="28"/>
          <w:szCs w:val="28"/>
        </w:rPr>
      </w:pPr>
      <w:r w:rsidRPr="008F183D">
        <w:rPr>
          <w:rFonts w:eastAsia="Times New Roman"/>
          <w:b/>
          <w:noProof/>
          <w:sz w:val="28"/>
          <w:szCs w:val="28"/>
        </w:rPr>
        <w:drawing>
          <wp:inline distT="0" distB="0" distL="0" distR="0" wp14:anchorId="41C9F1AD" wp14:editId="43A706EC">
            <wp:extent cx="5733415" cy="408495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srcRect/>
                    <a:stretch>
                      <a:fillRect/>
                    </a:stretch>
                  </pic:blipFill>
                  <pic:spPr bwMode="auto">
                    <a:xfrm>
                      <a:off x="0" y="0"/>
                      <a:ext cx="5733415" cy="4084955"/>
                    </a:xfrm>
                    <a:prstGeom prst="rect">
                      <a:avLst/>
                    </a:prstGeom>
                    <a:noFill/>
                    <a:ln w="9525">
                      <a:noFill/>
                      <a:miter lim="800000"/>
                      <a:headEnd/>
                      <a:tailEnd/>
                    </a:ln>
                  </pic:spPr>
                </pic:pic>
              </a:graphicData>
            </a:graphic>
          </wp:inline>
        </w:drawing>
      </w:r>
    </w:p>
    <w:p w14:paraId="5B3AE72D" w14:textId="79C16918" w:rsidR="00955BC3" w:rsidRPr="008F183D" w:rsidRDefault="00062837" w:rsidP="008F183D">
      <w:pPr>
        <w:pStyle w:val="Heading1"/>
        <w:rPr>
          <w:rFonts w:ascii="Arial" w:hAnsi="Arial" w:cs="Arial"/>
        </w:rPr>
      </w:pPr>
      <w:bookmarkStart w:id="21" w:name="_Toc164876435"/>
      <w:r w:rsidRPr="008F183D">
        <w:rPr>
          <w:rFonts w:ascii="Arial" w:hAnsi="Arial" w:cs="Arial"/>
        </w:rPr>
        <w:lastRenderedPageBreak/>
        <w:t>Reference List</w:t>
      </w:r>
      <w:bookmarkEnd w:id="21"/>
    </w:p>
    <w:p w14:paraId="47165C0E" w14:textId="783B1FC7" w:rsidR="008F183D" w:rsidRPr="008F183D" w:rsidRDefault="008F183D" w:rsidP="008F183D">
      <w:pPr>
        <w:pStyle w:val="Normal1"/>
        <w:spacing w:line="360" w:lineRule="auto"/>
        <w:jc w:val="both"/>
        <w:rPr>
          <w:rFonts w:eastAsia="Times New Roman"/>
          <w:sz w:val="24"/>
          <w:szCs w:val="24"/>
        </w:rPr>
      </w:pPr>
      <w:r w:rsidRPr="008F183D">
        <w:rPr>
          <w:rFonts w:eastAsia="Times New Roman"/>
          <w:sz w:val="24"/>
          <w:szCs w:val="24"/>
        </w:rPr>
        <w:t xml:space="preserve">Adler, N. J., &amp; Gundersen, A., 2008. International Dimensions of Organizational </w:t>
      </w:r>
      <w:proofErr w:type="spellStart"/>
      <w:r w:rsidRPr="008F183D">
        <w:rPr>
          <w:rFonts w:eastAsia="Times New Roman"/>
          <w:sz w:val="24"/>
          <w:szCs w:val="24"/>
        </w:rPr>
        <w:t>Behavior</w:t>
      </w:r>
      <w:proofErr w:type="spellEnd"/>
      <w:r w:rsidRPr="008F183D">
        <w:rPr>
          <w:rFonts w:eastAsia="Times New Roman"/>
          <w:sz w:val="24"/>
          <w:szCs w:val="24"/>
        </w:rPr>
        <w:t>. Cengage Learning.</w:t>
      </w:r>
    </w:p>
    <w:p w14:paraId="3FD6600D" w14:textId="77777777" w:rsidR="008F183D" w:rsidRPr="008F183D" w:rsidRDefault="008F183D" w:rsidP="008F183D">
      <w:pPr>
        <w:pStyle w:val="Normal1"/>
        <w:spacing w:line="360" w:lineRule="auto"/>
        <w:jc w:val="both"/>
        <w:rPr>
          <w:rFonts w:eastAsia="Times New Roman"/>
          <w:sz w:val="24"/>
          <w:szCs w:val="24"/>
        </w:rPr>
      </w:pPr>
      <w:r w:rsidRPr="008F183D">
        <w:rPr>
          <w:rFonts w:eastAsia="Times New Roman"/>
          <w:sz w:val="24"/>
          <w:szCs w:val="24"/>
        </w:rPr>
        <w:t>Gibbs, G., 1988. Learning by Doing: A Guide to Teaching and Learning Methods. Further Education Unit.</w:t>
      </w:r>
    </w:p>
    <w:p w14:paraId="1E2F99D5" w14:textId="77777777" w:rsidR="008F183D" w:rsidRPr="008F183D" w:rsidRDefault="008F183D" w:rsidP="008F183D">
      <w:pPr>
        <w:pStyle w:val="Normal1"/>
        <w:spacing w:line="360" w:lineRule="auto"/>
        <w:jc w:val="both"/>
        <w:rPr>
          <w:rFonts w:eastAsia="Times New Roman"/>
          <w:sz w:val="24"/>
          <w:szCs w:val="24"/>
        </w:rPr>
      </w:pPr>
      <w:r w:rsidRPr="008F183D">
        <w:rPr>
          <w:rFonts w:eastAsia="Times New Roman"/>
          <w:sz w:val="24"/>
          <w:szCs w:val="24"/>
        </w:rPr>
        <w:t>Hofstede, G., 1984. Culture's Consequences: International Differences in Work-Related Values. Sage Publications.</w:t>
      </w:r>
    </w:p>
    <w:p w14:paraId="232D4251" w14:textId="0F3F1B91" w:rsidR="008F183D" w:rsidRPr="008F183D" w:rsidRDefault="008F183D" w:rsidP="008F183D">
      <w:pPr>
        <w:pStyle w:val="Normal1"/>
        <w:spacing w:line="360" w:lineRule="auto"/>
        <w:jc w:val="both"/>
        <w:rPr>
          <w:rFonts w:eastAsia="Times New Roman"/>
          <w:sz w:val="24"/>
          <w:szCs w:val="24"/>
        </w:rPr>
      </w:pPr>
      <w:r w:rsidRPr="008F183D">
        <w:rPr>
          <w:rFonts w:eastAsia="Times New Roman"/>
          <w:sz w:val="24"/>
          <w:szCs w:val="24"/>
        </w:rPr>
        <w:t>Hofstede, G., 1984. Culture's Consequences: International Differences in Work-Related Values. Sage Publications.</w:t>
      </w:r>
    </w:p>
    <w:p w14:paraId="1A55F146" w14:textId="77777777" w:rsidR="008F183D" w:rsidRPr="008F183D" w:rsidRDefault="008F183D" w:rsidP="008F183D">
      <w:pPr>
        <w:pStyle w:val="Normal1"/>
        <w:spacing w:line="360" w:lineRule="auto"/>
        <w:jc w:val="both"/>
        <w:rPr>
          <w:rFonts w:eastAsia="Times New Roman"/>
          <w:sz w:val="24"/>
          <w:szCs w:val="24"/>
        </w:rPr>
      </w:pPr>
      <w:r w:rsidRPr="008F183D">
        <w:rPr>
          <w:rFonts w:eastAsia="Times New Roman"/>
          <w:sz w:val="24"/>
          <w:szCs w:val="24"/>
        </w:rPr>
        <w:t>Trompenaars, F., &amp; Hampden-Turner, C., 1997. Riding the Waves of Culture: Understanding Diversity in Global Business. Nicholas Brealey Publishing.</w:t>
      </w:r>
    </w:p>
    <w:p w14:paraId="6E15C7B8" w14:textId="77777777" w:rsidR="008F183D" w:rsidRPr="008F183D" w:rsidRDefault="008F183D" w:rsidP="008F183D">
      <w:pPr>
        <w:pStyle w:val="Normal1"/>
        <w:spacing w:line="360" w:lineRule="auto"/>
        <w:jc w:val="both"/>
        <w:rPr>
          <w:rFonts w:eastAsia="Times New Roman"/>
          <w:sz w:val="24"/>
          <w:szCs w:val="24"/>
        </w:rPr>
      </w:pPr>
      <w:r w:rsidRPr="008F183D">
        <w:rPr>
          <w:rFonts w:eastAsia="Times New Roman"/>
          <w:sz w:val="24"/>
          <w:szCs w:val="24"/>
        </w:rPr>
        <w:t>Trompenaars, F., and Hampden-Turner, C., 1997. Riding the Waves of Culture: Understanding Diversity in Global Business. Nicholas Brealey Publishing.</w:t>
      </w:r>
    </w:p>
    <w:sectPr w:rsidR="008F183D" w:rsidRPr="008F183D" w:rsidSect="00D70F72">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AFF02E" w14:textId="77777777" w:rsidR="000A2C20" w:rsidRDefault="000A2C20" w:rsidP="00DE3C1F">
      <w:pPr>
        <w:spacing w:line="240" w:lineRule="auto"/>
      </w:pPr>
      <w:r>
        <w:separator/>
      </w:r>
    </w:p>
  </w:endnote>
  <w:endnote w:type="continuationSeparator" w:id="0">
    <w:p w14:paraId="2FB315F5" w14:textId="77777777" w:rsidR="000A2C20" w:rsidRDefault="000A2C20" w:rsidP="00DE3C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4826"/>
      <w:docPartObj>
        <w:docPartGallery w:val="Page Numbers (Bottom of Page)"/>
        <w:docPartUnique/>
      </w:docPartObj>
    </w:sdtPr>
    <w:sdtContent>
      <w:p w14:paraId="54549451" w14:textId="77777777" w:rsidR="00DE3C1F" w:rsidRDefault="00000000">
        <w:pPr>
          <w:pStyle w:val="Footer"/>
          <w:jc w:val="right"/>
        </w:pPr>
        <w:r>
          <w:fldChar w:fldCharType="begin"/>
        </w:r>
        <w:r>
          <w:instrText xml:space="preserve"> PAGE   \* MERGEFORMAT </w:instrText>
        </w:r>
        <w:r>
          <w:fldChar w:fldCharType="separate"/>
        </w:r>
        <w:r w:rsidR="00124972">
          <w:rPr>
            <w:noProof/>
          </w:rPr>
          <w:t>15</w:t>
        </w:r>
        <w:r>
          <w:rPr>
            <w:noProof/>
          </w:rPr>
          <w:fldChar w:fldCharType="end"/>
        </w:r>
      </w:p>
    </w:sdtContent>
  </w:sdt>
  <w:p w14:paraId="4BCAC084" w14:textId="77777777" w:rsidR="00DE3C1F" w:rsidRDefault="00DE3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21E1AF" w14:textId="77777777" w:rsidR="000A2C20" w:rsidRDefault="000A2C20" w:rsidP="00DE3C1F">
      <w:pPr>
        <w:spacing w:line="240" w:lineRule="auto"/>
      </w:pPr>
      <w:r>
        <w:separator/>
      </w:r>
    </w:p>
  </w:footnote>
  <w:footnote w:type="continuationSeparator" w:id="0">
    <w:p w14:paraId="01C70A05" w14:textId="77777777" w:rsidR="000A2C20" w:rsidRDefault="000A2C20" w:rsidP="00DE3C1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6D79A5"/>
    <w:multiLevelType w:val="multilevel"/>
    <w:tmpl w:val="26A607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C6D26C8"/>
    <w:multiLevelType w:val="multilevel"/>
    <w:tmpl w:val="1BD406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717657599">
    <w:abstractNumId w:val="0"/>
  </w:num>
  <w:num w:numId="2" w16cid:durableId="3815599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2BB"/>
    <w:rsid w:val="00010E05"/>
    <w:rsid w:val="00062837"/>
    <w:rsid w:val="000A2C20"/>
    <w:rsid w:val="00124972"/>
    <w:rsid w:val="001849B7"/>
    <w:rsid w:val="001C3B7D"/>
    <w:rsid w:val="003F2F25"/>
    <w:rsid w:val="00500389"/>
    <w:rsid w:val="005A17E0"/>
    <w:rsid w:val="008F183D"/>
    <w:rsid w:val="00955BC3"/>
    <w:rsid w:val="00B9617D"/>
    <w:rsid w:val="00D70F72"/>
    <w:rsid w:val="00D80347"/>
    <w:rsid w:val="00DB070F"/>
    <w:rsid w:val="00DC4EA4"/>
    <w:rsid w:val="00DE3C1F"/>
    <w:rsid w:val="00F162BB"/>
    <w:rsid w:val="00F84F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833E5"/>
  <w15:docId w15:val="{2C906035-477C-4428-A8F0-15E2C6108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70F"/>
  </w:style>
  <w:style w:type="paragraph" w:styleId="Heading1">
    <w:name w:val="heading 1"/>
    <w:basedOn w:val="Normal1"/>
    <w:next w:val="Normal1"/>
    <w:rsid w:val="00955BC3"/>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955BC3"/>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955BC3"/>
    <w:pPr>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1"/>
    <w:next w:val="Normal1"/>
    <w:rsid w:val="00F162BB"/>
    <w:pPr>
      <w:keepNext/>
      <w:keepLines/>
      <w:spacing w:before="280" w:after="80"/>
      <w:outlineLvl w:val="3"/>
    </w:pPr>
    <w:rPr>
      <w:color w:val="666666"/>
      <w:sz w:val="24"/>
      <w:szCs w:val="24"/>
    </w:rPr>
  </w:style>
  <w:style w:type="paragraph" w:styleId="Heading5">
    <w:name w:val="heading 5"/>
    <w:basedOn w:val="Normal1"/>
    <w:next w:val="Normal1"/>
    <w:rsid w:val="00F162BB"/>
    <w:pPr>
      <w:keepNext/>
      <w:keepLines/>
      <w:spacing w:before="240" w:after="80"/>
      <w:outlineLvl w:val="4"/>
    </w:pPr>
    <w:rPr>
      <w:color w:val="666666"/>
    </w:rPr>
  </w:style>
  <w:style w:type="paragraph" w:styleId="Heading6">
    <w:name w:val="heading 6"/>
    <w:basedOn w:val="Normal1"/>
    <w:next w:val="Normal1"/>
    <w:rsid w:val="00F162B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162BB"/>
  </w:style>
  <w:style w:type="paragraph" w:styleId="Title">
    <w:name w:val="Title"/>
    <w:basedOn w:val="Normal1"/>
    <w:next w:val="Normal1"/>
    <w:rsid w:val="00F162BB"/>
    <w:pPr>
      <w:keepNext/>
      <w:keepLines/>
      <w:spacing w:after="60"/>
    </w:pPr>
    <w:rPr>
      <w:sz w:val="52"/>
      <w:szCs w:val="52"/>
    </w:rPr>
  </w:style>
  <w:style w:type="paragraph" w:styleId="Subtitle">
    <w:name w:val="Subtitle"/>
    <w:basedOn w:val="Normal1"/>
    <w:next w:val="Normal1"/>
    <w:rsid w:val="00F162BB"/>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55B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5BC3"/>
    <w:rPr>
      <w:rFonts w:ascii="Tahoma" w:hAnsi="Tahoma" w:cs="Tahoma"/>
      <w:sz w:val="16"/>
      <w:szCs w:val="16"/>
    </w:rPr>
  </w:style>
  <w:style w:type="paragraph" w:styleId="Header">
    <w:name w:val="header"/>
    <w:basedOn w:val="Normal"/>
    <w:link w:val="HeaderChar"/>
    <w:uiPriority w:val="99"/>
    <w:semiHidden/>
    <w:unhideWhenUsed/>
    <w:rsid w:val="00DE3C1F"/>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DE3C1F"/>
  </w:style>
  <w:style w:type="paragraph" w:styleId="Footer">
    <w:name w:val="footer"/>
    <w:basedOn w:val="Normal"/>
    <w:link w:val="FooterChar"/>
    <w:uiPriority w:val="99"/>
    <w:unhideWhenUsed/>
    <w:rsid w:val="00DE3C1F"/>
    <w:pPr>
      <w:tabs>
        <w:tab w:val="center" w:pos="4513"/>
        <w:tab w:val="right" w:pos="9026"/>
      </w:tabs>
      <w:spacing w:line="240" w:lineRule="auto"/>
    </w:pPr>
  </w:style>
  <w:style w:type="character" w:customStyle="1" w:styleId="FooterChar">
    <w:name w:val="Footer Char"/>
    <w:basedOn w:val="DefaultParagraphFont"/>
    <w:link w:val="Footer"/>
    <w:uiPriority w:val="99"/>
    <w:rsid w:val="00DE3C1F"/>
  </w:style>
  <w:style w:type="paragraph" w:styleId="TOCHeading">
    <w:name w:val="TOC Heading"/>
    <w:basedOn w:val="Heading1"/>
    <w:next w:val="Normal"/>
    <w:uiPriority w:val="39"/>
    <w:semiHidden/>
    <w:unhideWhenUsed/>
    <w:qFormat/>
    <w:rsid w:val="00DE3C1F"/>
    <w:pPr>
      <w:keepNext/>
      <w:keepLines/>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DE3C1F"/>
    <w:pPr>
      <w:spacing w:after="100"/>
    </w:pPr>
  </w:style>
  <w:style w:type="paragraph" w:styleId="TOC2">
    <w:name w:val="toc 2"/>
    <w:basedOn w:val="Normal"/>
    <w:next w:val="Normal"/>
    <w:autoRedefine/>
    <w:uiPriority w:val="39"/>
    <w:unhideWhenUsed/>
    <w:rsid w:val="00DE3C1F"/>
    <w:pPr>
      <w:spacing w:after="100"/>
      <w:ind w:left="220"/>
    </w:pPr>
  </w:style>
  <w:style w:type="paragraph" w:styleId="TOC3">
    <w:name w:val="toc 3"/>
    <w:basedOn w:val="Normal"/>
    <w:next w:val="Normal"/>
    <w:autoRedefine/>
    <w:uiPriority w:val="39"/>
    <w:unhideWhenUsed/>
    <w:rsid w:val="00DE3C1F"/>
    <w:pPr>
      <w:spacing w:after="100"/>
      <w:ind w:left="440"/>
    </w:pPr>
  </w:style>
  <w:style w:type="character" w:styleId="Hyperlink">
    <w:name w:val="Hyperlink"/>
    <w:basedOn w:val="DefaultParagraphFont"/>
    <w:uiPriority w:val="99"/>
    <w:unhideWhenUsed/>
    <w:rsid w:val="00DE3C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F00EEB-D28E-4EFA-9481-26CD55F27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2391</Words>
  <Characters>13633</Characters>
  <Application>Microsoft Office Word</Application>
  <DocSecurity>0</DocSecurity>
  <Lines>113</Lines>
  <Paragraphs>31</Paragraphs>
  <ScaleCrop>false</ScaleCrop>
  <Company/>
  <LinksUpToDate>false</LinksUpToDate>
  <CharactersWithSpaces>15993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2</cp:revision>
  <dcterms:created xsi:type="dcterms:W3CDTF">2024-05-11T12:01:00Z</dcterms:created>
  <dcterms:modified xsi:type="dcterms:W3CDTF">2024-05-11T12:01:00Z</dcterms:modified>
</cp:coreProperties>
</file>