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24"/>
          <w:szCs w:val="24"/>
        </w:rPr>
        <w:id w:val="102854481"/>
        <w:docPartObj>
          <w:docPartGallery w:val="Cover Pages"/>
          <w:docPartUnique/>
        </w:docPartObj>
      </w:sdtPr>
      <w:sdtEndPr>
        <w:rPr>
          <w:rFonts w:asciiTheme="majorHAnsi" w:hAnsiTheme="majorHAnsi" w:cstheme="majorHAnsi"/>
          <w:color w:val="auto"/>
        </w:rPr>
      </w:sdtEndPr>
      <w:sdtContent>
        <w:p w14:paraId="13A64A92" w14:textId="77777777" w:rsidR="00A930CB" w:rsidRPr="00FE23BF" w:rsidRDefault="00A930CB" w:rsidP="00A930CB">
          <w:pPr>
            <w:spacing w:after="165" w:line="360" w:lineRule="auto"/>
            <w:rPr>
              <w:rFonts w:asciiTheme="majorHAnsi" w:hAnsiTheme="majorHAnsi" w:cstheme="majorHAnsi"/>
              <w:color w:val="000000"/>
              <w:sz w:val="24"/>
              <w:szCs w:val="24"/>
            </w:rPr>
          </w:pPr>
          <w:r w:rsidRPr="00FE23BF">
            <w:rPr>
              <w:rFonts w:asciiTheme="majorHAnsi" w:hAnsiTheme="majorHAnsi" w:cstheme="majorHAnsi"/>
              <w:b/>
              <w:noProof/>
              <w:sz w:val="24"/>
              <w:szCs w:val="24"/>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tbl>
          <w:tblPr>
            <w:tblpPr w:leftFromText="180" w:rightFromText="180" w:vertAnchor="text" w:horzAnchor="margin" w:tblpY="564"/>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B319D0" w:rsidRPr="00FE23BF" w14:paraId="0E8B3085" w14:textId="77777777" w:rsidTr="00B319D0">
            <w:tc>
              <w:tcPr>
                <w:tcW w:w="3438" w:type="dxa"/>
                <w:shd w:val="clear" w:color="auto" w:fill="D9D9D9"/>
              </w:tcPr>
              <w:p w14:paraId="0838CD81" w14:textId="77777777" w:rsidR="00B319D0" w:rsidRPr="00FE23BF" w:rsidRDefault="00B319D0" w:rsidP="00B319D0">
                <w:pPr>
                  <w:spacing w:before="120" w:after="120" w:line="360" w:lineRule="auto"/>
                  <w:rPr>
                    <w:rFonts w:asciiTheme="majorHAnsi" w:hAnsiTheme="majorHAnsi" w:cstheme="majorHAnsi"/>
                    <w:sz w:val="24"/>
                    <w:szCs w:val="24"/>
                  </w:rPr>
                </w:pPr>
                <w:r w:rsidRPr="00FE23BF">
                  <w:rPr>
                    <w:rFonts w:asciiTheme="majorHAnsi" w:hAnsiTheme="majorHAnsi" w:cstheme="majorHAnsi"/>
                    <w:sz w:val="24"/>
                    <w:szCs w:val="24"/>
                  </w:rPr>
                  <w:t>Student Name:</w:t>
                </w:r>
              </w:p>
            </w:tc>
            <w:tc>
              <w:tcPr>
                <w:tcW w:w="6055" w:type="dxa"/>
              </w:tcPr>
              <w:p w14:paraId="063085D7" w14:textId="77777777" w:rsidR="00B319D0" w:rsidRPr="00FE23BF" w:rsidRDefault="00B319D0" w:rsidP="00B319D0">
                <w:pPr>
                  <w:spacing w:before="120" w:after="120" w:line="360" w:lineRule="auto"/>
                  <w:rPr>
                    <w:rFonts w:asciiTheme="majorHAnsi" w:hAnsiTheme="majorHAnsi" w:cstheme="majorHAnsi"/>
                    <w:sz w:val="24"/>
                    <w:szCs w:val="24"/>
                  </w:rPr>
                </w:pPr>
                <w:proofErr w:type="spellStart"/>
                <w:r w:rsidRPr="00FE23BF">
                  <w:rPr>
                    <w:rFonts w:asciiTheme="majorHAnsi" w:hAnsiTheme="majorHAnsi" w:cstheme="majorHAnsi"/>
                    <w:sz w:val="24"/>
                    <w:szCs w:val="24"/>
                  </w:rPr>
                  <w:t>Sciarna</w:t>
                </w:r>
                <w:proofErr w:type="spellEnd"/>
                <w:r w:rsidRPr="00FE23BF">
                  <w:rPr>
                    <w:rFonts w:asciiTheme="majorHAnsi" w:hAnsiTheme="majorHAnsi" w:cstheme="majorHAnsi"/>
                    <w:sz w:val="24"/>
                    <w:szCs w:val="24"/>
                  </w:rPr>
                  <w:t xml:space="preserve"> Smith</w:t>
                </w:r>
              </w:p>
            </w:tc>
          </w:tr>
          <w:tr w:rsidR="00B319D0" w:rsidRPr="00FE23BF" w14:paraId="3E0A61DE" w14:textId="77777777" w:rsidTr="00B319D0">
            <w:tc>
              <w:tcPr>
                <w:tcW w:w="3438" w:type="dxa"/>
                <w:shd w:val="clear" w:color="auto" w:fill="D9D9D9"/>
              </w:tcPr>
              <w:p w14:paraId="0CD126A0" w14:textId="77777777" w:rsidR="00B319D0" w:rsidRPr="00FE23BF" w:rsidRDefault="00B319D0" w:rsidP="00B319D0">
                <w:pPr>
                  <w:spacing w:before="120" w:after="120" w:line="360" w:lineRule="auto"/>
                  <w:rPr>
                    <w:rFonts w:asciiTheme="majorHAnsi" w:hAnsiTheme="majorHAnsi" w:cstheme="majorHAnsi"/>
                    <w:sz w:val="24"/>
                    <w:szCs w:val="24"/>
                  </w:rPr>
                </w:pPr>
                <w:r w:rsidRPr="00FE23BF">
                  <w:rPr>
                    <w:rFonts w:asciiTheme="majorHAnsi" w:hAnsiTheme="majorHAnsi" w:cstheme="majorHAnsi"/>
                    <w:sz w:val="24"/>
                    <w:szCs w:val="24"/>
                  </w:rPr>
                  <w:t>Student Number:</w:t>
                </w:r>
              </w:p>
            </w:tc>
            <w:tc>
              <w:tcPr>
                <w:tcW w:w="6055" w:type="dxa"/>
              </w:tcPr>
              <w:p w14:paraId="4EC38677" w14:textId="77777777" w:rsidR="00B319D0" w:rsidRPr="00FE23BF" w:rsidRDefault="00B319D0" w:rsidP="00B319D0">
                <w:pPr>
                  <w:spacing w:before="120" w:after="120" w:line="360" w:lineRule="auto"/>
                  <w:rPr>
                    <w:rFonts w:asciiTheme="majorHAnsi" w:hAnsiTheme="majorHAnsi" w:cstheme="majorHAnsi"/>
                    <w:sz w:val="24"/>
                    <w:szCs w:val="24"/>
                  </w:rPr>
                </w:pPr>
                <w:r w:rsidRPr="00FE23BF">
                  <w:rPr>
                    <w:rFonts w:asciiTheme="majorHAnsi" w:hAnsiTheme="majorHAnsi" w:cstheme="majorHAnsi"/>
                    <w:sz w:val="24"/>
                    <w:szCs w:val="24"/>
                  </w:rPr>
                  <w:t>2238</w:t>
                </w:r>
              </w:p>
            </w:tc>
          </w:tr>
          <w:tr w:rsidR="00B319D0" w:rsidRPr="00FE23BF" w14:paraId="060129EF" w14:textId="77777777" w:rsidTr="00B319D0">
            <w:tc>
              <w:tcPr>
                <w:tcW w:w="3438" w:type="dxa"/>
                <w:shd w:val="clear" w:color="auto" w:fill="D9D9D9"/>
              </w:tcPr>
              <w:p w14:paraId="2F5944EF" w14:textId="77777777" w:rsidR="00B319D0" w:rsidRPr="00FE23BF" w:rsidRDefault="00B319D0" w:rsidP="00B319D0">
                <w:pPr>
                  <w:spacing w:before="120" w:after="120" w:line="360" w:lineRule="auto"/>
                  <w:rPr>
                    <w:rFonts w:asciiTheme="majorHAnsi" w:hAnsiTheme="majorHAnsi" w:cstheme="majorHAnsi"/>
                    <w:sz w:val="24"/>
                    <w:szCs w:val="24"/>
                  </w:rPr>
                </w:pPr>
                <w:r w:rsidRPr="00FE23BF">
                  <w:rPr>
                    <w:rFonts w:asciiTheme="majorHAnsi" w:hAnsiTheme="majorHAnsi" w:cstheme="majorHAnsi"/>
                    <w:sz w:val="24"/>
                    <w:szCs w:val="24"/>
                  </w:rPr>
                  <w:t>Module Code:</w:t>
                </w:r>
              </w:p>
            </w:tc>
            <w:tc>
              <w:tcPr>
                <w:tcW w:w="6055" w:type="dxa"/>
              </w:tcPr>
              <w:p w14:paraId="0EB66303" w14:textId="77777777" w:rsidR="00B319D0" w:rsidRPr="00FE23BF" w:rsidRDefault="00B319D0" w:rsidP="00B319D0">
                <w:pPr>
                  <w:spacing w:before="120" w:after="120" w:line="360" w:lineRule="auto"/>
                  <w:rPr>
                    <w:rFonts w:asciiTheme="majorHAnsi" w:hAnsiTheme="majorHAnsi" w:cstheme="majorHAnsi"/>
                    <w:color w:val="FF0000"/>
                    <w:sz w:val="24"/>
                    <w:szCs w:val="24"/>
                  </w:rPr>
                </w:pPr>
                <w:r w:rsidRPr="00FE23BF">
                  <w:rPr>
                    <w:rFonts w:asciiTheme="majorHAnsi" w:hAnsiTheme="majorHAnsi" w:cstheme="majorHAnsi"/>
                    <w:color w:val="000000" w:themeColor="text1"/>
                    <w:sz w:val="24"/>
                    <w:szCs w:val="24"/>
                  </w:rPr>
                  <w:t>BMSK4010/C</w:t>
                </w:r>
              </w:p>
            </w:tc>
          </w:tr>
          <w:tr w:rsidR="00B319D0" w:rsidRPr="00FE23BF" w14:paraId="1DFEC90A" w14:textId="77777777" w:rsidTr="00B319D0">
            <w:trPr>
              <w:trHeight w:val="413"/>
            </w:trPr>
            <w:tc>
              <w:tcPr>
                <w:tcW w:w="3438" w:type="dxa"/>
                <w:shd w:val="clear" w:color="auto" w:fill="D9D9D9"/>
              </w:tcPr>
              <w:p w14:paraId="75B26002" w14:textId="77777777" w:rsidR="00B319D0" w:rsidRPr="00FE23BF" w:rsidRDefault="00B319D0" w:rsidP="00B319D0">
                <w:pPr>
                  <w:spacing w:before="120" w:after="120" w:line="360" w:lineRule="auto"/>
                  <w:rPr>
                    <w:rFonts w:asciiTheme="majorHAnsi" w:hAnsiTheme="majorHAnsi" w:cstheme="majorHAnsi"/>
                    <w:sz w:val="24"/>
                    <w:szCs w:val="24"/>
                  </w:rPr>
                </w:pPr>
                <w:r w:rsidRPr="00FE23BF">
                  <w:rPr>
                    <w:rFonts w:asciiTheme="majorHAnsi" w:hAnsiTheme="majorHAnsi" w:cstheme="majorHAnsi"/>
                    <w:sz w:val="24"/>
                    <w:szCs w:val="24"/>
                  </w:rPr>
                  <w:t>Module Title:</w:t>
                </w:r>
              </w:p>
            </w:tc>
            <w:tc>
              <w:tcPr>
                <w:tcW w:w="6055" w:type="dxa"/>
              </w:tcPr>
              <w:p w14:paraId="571A10AE" w14:textId="77777777" w:rsidR="00B319D0" w:rsidRPr="00FE23BF" w:rsidRDefault="00B319D0" w:rsidP="00B319D0">
                <w:pPr>
                  <w:spacing w:before="120" w:after="120" w:line="360" w:lineRule="auto"/>
                  <w:rPr>
                    <w:rFonts w:asciiTheme="majorHAnsi" w:hAnsiTheme="majorHAnsi" w:cstheme="majorHAnsi"/>
                    <w:color w:val="000000" w:themeColor="text1"/>
                    <w:sz w:val="24"/>
                    <w:szCs w:val="24"/>
                  </w:rPr>
                </w:pPr>
                <w:r w:rsidRPr="00FE23BF">
                  <w:rPr>
                    <w:rFonts w:asciiTheme="majorHAnsi" w:hAnsiTheme="majorHAnsi" w:cstheme="majorHAnsi"/>
                    <w:color w:val="000000" w:themeColor="text1"/>
                    <w:sz w:val="24"/>
                    <w:szCs w:val="24"/>
                  </w:rPr>
                  <w:t>Making a difference</w:t>
                </w:r>
              </w:p>
            </w:tc>
          </w:tr>
        </w:tbl>
        <w:p w14:paraId="6D878F9D" w14:textId="5FC5617B" w:rsidR="00A930CB" w:rsidRPr="00FE23BF" w:rsidRDefault="00A930CB" w:rsidP="00A930CB">
          <w:pPr>
            <w:spacing w:after="165" w:line="360" w:lineRule="auto"/>
            <w:jc w:val="center"/>
            <w:rPr>
              <w:rFonts w:asciiTheme="majorHAnsi" w:hAnsiTheme="majorHAnsi" w:cstheme="majorHAnsi"/>
              <w:color w:val="000000"/>
              <w:sz w:val="24"/>
              <w:szCs w:val="24"/>
            </w:rPr>
          </w:pPr>
          <w:r w:rsidRPr="00FE23BF">
            <w:rPr>
              <w:rFonts w:asciiTheme="majorHAnsi" w:hAnsiTheme="majorHAnsi" w:cstheme="majorHAnsi"/>
              <w:color w:val="000000"/>
              <w:sz w:val="24"/>
              <w:szCs w:val="24"/>
            </w:rPr>
            <w:t xml:space="preserve">Module Assignment Submission </w:t>
          </w:r>
          <w:r w:rsidRPr="00FE23BF">
            <w:rPr>
              <w:rFonts w:asciiTheme="majorHAnsi" w:hAnsiTheme="majorHAnsi" w:cstheme="majorHAnsi"/>
              <w:color w:val="000000"/>
              <w:sz w:val="24"/>
              <w:szCs w:val="24"/>
            </w:rPr>
            <w:br/>
          </w:r>
        </w:p>
        <w:sdt>
          <w:sdtPr>
            <w:rPr>
              <w:rFonts w:eastAsiaTheme="minorHAnsi" w:cstheme="majorHAnsi"/>
              <w:color w:val="auto"/>
              <w:sz w:val="24"/>
              <w:szCs w:val="24"/>
              <w:lang w:val="en-GB"/>
            </w:rPr>
            <w:id w:val="1199351396"/>
            <w:docPartObj>
              <w:docPartGallery w:val="Table of Contents"/>
              <w:docPartUnique/>
            </w:docPartObj>
          </w:sdtPr>
          <w:sdtEndPr>
            <w:rPr>
              <w:b/>
              <w:bCs/>
              <w:noProof/>
            </w:rPr>
          </w:sdtEndPr>
          <w:sdtContent>
            <w:p w14:paraId="1E6C77B6" w14:textId="6A56EC90" w:rsidR="00885114" w:rsidRPr="00FE23BF" w:rsidRDefault="00885114">
              <w:pPr>
                <w:pStyle w:val="TOCHeading"/>
                <w:rPr>
                  <w:rFonts w:cstheme="majorHAnsi"/>
                  <w:sz w:val="24"/>
                  <w:szCs w:val="24"/>
                </w:rPr>
              </w:pPr>
              <w:r w:rsidRPr="00FE23BF">
                <w:rPr>
                  <w:rFonts w:cstheme="majorHAnsi"/>
                  <w:sz w:val="24"/>
                  <w:szCs w:val="24"/>
                </w:rPr>
                <w:t>Table of Contents</w:t>
              </w:r>
            </w:p>
            <w:p w14:paraId="54C3617C" w14:textId="271E12EC" w:rsidR="00B220CB" w:rsidRPr="00FE23BF" w:rsidRDefault="00885114">
              <w:pPr>
                <w:pStyle w:val="TOC2"/>
                <w:tabs>
                  <w:tab w:val="right" w:leader="dot" w:pos="9350"/>
                </w:tabs>
                <w:rPr>
                  <w:rFonts w:asciiTheme="majorHAnsi" w:eastAsiaTheme="minorEastAsia" w:hAnsiTheme="majorHAnsi" w:cstheme="majorHAnsi"/>
                  <w:noProof/>
                  <w:sz w:val="24"/>
                  <w:szCs w:val="24"/>
                  <w:lang w:eastAsia="en-GB"/>
                </w:rPr>
              </w:pPr>
              <w:r w:rsidRPr="00FE23BF">
                <w:rPr>
                  <w:rFonts w:asciiTheme="majorHAnsi" w:hAnsiTheme="majorHAnsi" w:cstheme="majorHAnsi"/>
                  <w:sz w:val="24"/>
                  <w:szCs w:val="24"/>
                </w:rPr>
                <w:fldChar w:fldCharType="begin"/>
              </w:r>
              <w:r w:rsidRPr="00FE23BF">
                <w:rPr>
                  <w:rFonts w:asciiTheme="majorHAnsi" w:hAnsiTheme="majorHAnsi" w:cstheme="majorHAnsi"/>
                  <w:sz w:val="24"/>
                  <w:szCs w:val="24"/>
                </w:rPr>
                <w:instrText xml:space="preserve"> TOC \o "1-3" \h \z \u </w:instrText>
              </w:r>
              <w:r w:rsidRPr="00FE23BF">
                <w:rPr>
                  <w:rFonts w:asciiTheme="majorHAnsi" w:hAnsiTheme="majorHAnsi" w:cstheme="majorHAnsi"/>
                  <w:sz w:val="24"/>
                  <w:szCs w:val="24"/>
                </w:rPr>
                <w:fldChar w:fldCharType="separate"/>
              </w:r>
              <w:hyperlink w:anchor="_Toc511311653" w:history="1">
                <w:r w:rsidR="00B220CB" w:rsidRPr="00FE23BF">
                  <w:rPr>
                    <w:rStyle w:val="Hyperlink"/>
                    <w:rFonts w:asciiTheme="majorHAnsi" w:hAnsiTheme="majorHAnsi" w:cstheme="majorHAnsi"/>
                    <w:noProof/>
                    <w:sz w:val="24"/>
                    <w:szCs w:val="24"/>
                  </w:rPr>
                  <w:t>Introduction</w:t>
                </w:r>
                <w:r w:rsidR="00B220CB" w:rsidRPr="00FE23BF">
                  <w:rPr>
                    <w:rFonts w:asciiTheme="majorHAnsi" w:hAnsiTheme="majorHAnsi" w:cstheme="majorHAnsi"/>
                    <w:noProof/>
                    <w:webHidden/>
                    <w:sz w:val="24"/>
                    <w:szCs w:val="24"/>
                  </w:rPr>
                  <w:tab/>
                </w:r>
                <w:r w:rsidR="00B220CB" w:rsidRPr="00FE23BF">
                  <w:rPr>
                    <w:rFonts w:asciiTheme="majorHAnsi" w:hAnsiTheme="majorHAnsi" w:cstheme="majorHAnsi"/>
                    <w:noProof/>
                    <w:webHidden/>
                    <w:sz w:val="24"/>
                    <w:szCs w:val="24"/>
                  </w:rPr>
                  <w:fldChar w:fldCharType="begin"/>
                </w:r>
                <w:r w:rsidR="00B220CB" w:rsidRPr="00FE23BF">
                  <w:rPr>
                    <w:rFonts w:asciiTheme="majorHAnsi" w:hAnsiTheme="majorHAnsi" w:cstheme="majorHAnsi"/>
                    <w:noProof/>
                    <w:webHidden/>
                    <w:sz w:val="24"/>
                    <w:szCs w:val="24"/>
                  </w:rPr>
                  <w:instrText xml:space="preserve"> PAGEREF _Toc511311653 \h </w:instrText>
                </w:r>
                <w:r w:rsidR="00B220CB" w:rsidRPr="00FE23BF">
                  <w:rPr>
                    <w:rFonts w:asciiTheme="majorHAnsi" w:hAnsiTheme="majorHAnsi" w:cstheme="majorHAnsi"/>
                    <w:noProof/>
                    <w:webHidden/>
                    <w:sz w:val="24"/>
                    <w:szCs w:val="24"/>
                  </w:rPr>
                </w:r>
                <w:r w:rsidR="00B220CB" w:rsidRPr="00FE23BF">
                  <w:rPr>
                    <w:rFonts w:asciiTheme="majorHAnsi" w:hAnsiTheme="majorHAnsi" w:cstheme="majorHAnsi"/>
                    <w:noProof/>
                    <w:webHidden/>
                    <w:sz w:val="24"/>
                    <w:szCs w:val="24"/>
                  </w:rPr>
                  <w:fldChar w:fldCharType="separate"/>
                </w:r>
                <w:r w:rsidR="00B220CB" w:rsidRPr="00FE23BF">
                  <w:rPr>
                    <w:rFonts w:asciiTheme="majorHAnsi" w:hAnsiTheme="majorHAnsi" w:cstheme="majorHAnsi"/>
                    <w:noProof/>
                    <w:webHidden/>
                    <w:sz w:val="24"/>
                    <w:szCs w:val="24"/>
                  </w:rPr>
                  <w:t>3</w:t>
                </w:r>
                <w:r w:rsidR="00B220CB" w:rsidRPr="00FE23BF">
                  <w:rPr>
                    <w:rFonts w:asciiTheme="majorHAnsi" w:hAnsiTheme="majorHAnsi" w:cstheme="majorHAnsi"/>
                    <w:noProof/>
                    <w:webHidden/>
                    <w:sz w:val="24"/>
                    <w:szCs w:val="24"/>
                  </w:rPr>
                  <w:fldChar w:fldCharType="end"/>
                </w:r>
              </w:hyperlink>
            </w:p>
            <w:p w14:paraId="667FB879" w14:textId="5F8048EE" w:rsidR="00B220CB" w:rsidRPr="00FE23BF" w:rsidRDefault="00000000">
              <w:pPr>
                <w:pStyle w:val="TOC2"/>
                <w:tabs>
                  <w:tab w:val="right" w:leader="dot" w:pos="9350"/>
                </w:tabs>
                <w:rPr>
                  <w:rFonts w:asciiTheme="majorHAnsi" w:eastAsiaTheme="minorEastAsia" w:hAnsiTheme="majorHAnsi" w:cstheme="majorHAnsi"/>
                  <w:noProof/>
                  <w:sz w:val="24"/>
                  <w:szCs w:val="24"/>
                  <w:lang w:eastAsia="en-GB"/>
                </w:rPr>
              </w:pPr>
              <w:hyperlink w:anchor="_Toc511311654" w:history="1">
                <w:r w:rsidR="00B220CB" w:rsidRPr="00FE23BF">
                  <w:rPr>
                    <w:rStyle w:val="Hyperlink"/>
                    <w:rFonts w:asciiTheme="majorHAnsi" w:hAnsiTheme="majorHAnsi" w:cstheme="majorHAnsi"/>
                    <w:noProof/>
                    <w:sz w:val="24"/>
                    <w:szCs w:val="24"/>
                  </w:rPr>
                  <w:t>Section 1</w:t>
                </w:r>
                <w:r w:rsidR="00FE23BF">
                  <w:rPr>
                    <w:rStyle w:val="Hyperlink"/>
                    <w:rFonts w:asciiTheme="majorHAnsi" w:hAnsiTheme="majorHAnsi" w:cstheme="majorHAnsi"/>
                    <w:noProof/>
                    <w:sz w:val="24"/>
                    <w:szCs w:val="24"/>
                  </w:rPr>
                  <w:t xml:space="preserve"> Diversity</w:t>
                </w:r>
                <w:r w:rsidR="00B220CB" w:rsidRPr="00FE23BF">
                  <w:rPr>
                    <w:rFonts w:asciiTheme="majorHAnsi" w:hAnsiTheme="majorHAnsi" w:cstheme="majorHAnsi"/>
                    <w:noProof/>
                    <w:webHidden/>
                    <w:sz w:val="24"/>
                    <w:szCs w:val="24"/>
                  </w:rPr>
                  <w:tab/>
                </w:r>
                <w:r w:rsidR="00B220CB" w:rsidRPr="00FE23BF">
                  <w:rPr>
                    <w:rFonts w:asciiTheme="majorHAnsi" w:hAnsiTheme="majorHAnsi" w:cstheme="majorHAnsi"/>
                    <w:noProof/>
                    <w:webHidden/>
                    <w:sz w:val="24"/>
                    <w:szCs w:val="24"/>
                  </w:rPr>
                  <w:fldChar w:fldCharType="begin"/>
                </w:r>
                <w:r w:rsidR="00B220CB" w:rsidRPr="00FE23BF">
                  <w:rPr>
                    <w:rFonts w:asciiTheme="majorHAnsi" w:hAnsiTheme="majorHAnsi" w:cstheme="majorHAnsi"/>
                    <w:noProof/>
                    <w:webHidden/>
                    <w:sz w:val="24"/>
                    <w:szCs w:val="24"/>
                  </w:rPr>
                  <w:instrText xml:space="preserve"> PAGEREF _Toc511311654 \h </w:instrText>
                </w:r>
                <w:r w:rsidR="00B220CB" w:rsidRPr="00FE23BF">
                  <w:rPr>
                    <w:rFonts w:asciiTheme="majorHAnsi" w:hAnsiTheme="majorHAnsi" w:cstheme="majorHAnsi"/>
                    <w:noProof/>
                    <w:webHidden/>
                    <w:sz w:val="24"/>
                    <w:szCs w:val="24"/>
                  </w:rPr>
                </w:r>
                <w:r w:rsidR="00B220CB" w:rsidRPr="00FE23BF">
                  <w:rPr>
                    <w:rFonts w:asciiTheme="majorHAnsi" w:hAnsiTheme="majorHAnsi" w:cstheme="majorHAnsi"/>
                    <w:noProof/>
                    <w:webHidden/>
                    <w:sz w:val="24"/>
                    <w:szCs w:val="24"/>
                  </w:rPr>
                  <w:fldChar w:fldCharType="separate"/>
                </w:r>
                <w:r w:rsidR="00B220CB" w:rsidRPr="00FE23BF">
                  <w:rPr>
                    <w:rFonts w:asciiTheme="majorHAnsi" w:hAnsiTheme="majorHAnsi" w:cstheme="majorHAnsi"/>
                    <w:noProof/>
                    <w:webHidden/>
                    <w:sz w:val="24"/>
                    <w:szCs w:val="24"/>
                  </w:rPr>
                  <w:t>3</w:t>
                </w:r>
                <w:r w:rsidR="00B220CB" w:rsidRPr="00FE23BF">
                  <w:rPr>
                    <w:rFonts w:asciiTheme="majorHAnsi" w:hAnsiTheme="majorHAnsi" w:cstheme="majorHAnsi"/>
                    <w:noProof/>
                    <w:webHidden/>
                    <w:sz w:val="24"/>
                    <w:szCs w:val="24"/>
                  </w:rPr>
                  <w:fldChar w:fldCharType="end"/>
                </w:r>
              </w:hyperlink>
            </w:p>
            <w:p w14:paraId="4CD4DF69" w14:textId="524E086D" w:rsidR="00B220CB" w:rsidRPr="00FE23BF" w:rsidRDefault="00000000">
              <w:pPr>
                <w:pStyle w:val="TOC2"/>
                <w:tabs>
                  <w:tab w:val="right" w:leader="dot" w:pos="9350"/>
                </w:tabs>
                <w:rPr>
                  <w:rFonts w:asciiTheme="majorHAnsi" w:eastAsiaTheme="minorEastAsia" w:hAnsiTheme="majorHAnsi" w:cstheme="majorHAnsi"/>
                  <w:noProof/>
                  <w:sz w:val="24"/>
                  <w:szCs w:val="24"/>
                  <w:lang w:eastAsia="en-GB"/>
                </w:rPr>
              </w:pPr>
              <w:hyperlink w:anchor="_Toc511311655" w:history="1">
                <w:r w:rsidR="00B220CB" w:rsidRPr="00FE23BF">
                  <w:rPr>
                    <w:rStyle w:val="Hyperlink"/>
                    <w:rFonts w:asciiTheme="majorHAnsi" w:hAnsiTheme="majorHAnsi" w:cstheme="majorHAnsi"/>
                    <w:noProof/>
                    <w:sz w:val="24"/>
                    <w:szCs w:val="24"/>
                  </w:rPr>
                  <w:t>Section 2</w:t>
                </w:r>
                <w:r w:rsidR="00FE23BF">
                  <w:rPr>
                    <w:rStyle w:val="Hyperlink"/>
                    <w:rFonts w:asciiTheme="majorHAnsi" w:hAnsiTheme="majorHAnsi" w:cstheme="majorHAnsi"/>
                    <w:noProof/>
                    <w:sz w:val="24"/>
                    <w:szCs w:val="24"/>
                  </w:rPr>
                  <w:t xml:space="preserve"> Inclusion </w:t>
                </w:r>
                <w:r w:rsidR="00B220CB" w:rsidRPr="00FE23BF">
                  <w:rPr>
                    <w:rFonts w:asciiTheme="majorHAnsi" w:hAnsiTheme="majorHAnsi" w:cstheme="majorHAnsi"/>
                    <w:noProof/>
                    <w:webHidden/>
                    <w:sz w:val="24"/>
                    <w:szCs w:val="24"/>
                  </w:rPr>
                  <w:tab/>
                </w:r>
                <w:r w:rsidR="00B220CB" w:rsidRPr="00FE23BF">
                  <w:rPr>
                    <w:rFonts w:asciiTheme="majorHAnsi" w:hAnsiTheme="majorHAnsi" w:cstheme="majorHAnsi"/>
                    <w:noProof/>
                    <w:webHidden/>
                    <w:sz w:val="24"/>
                    <w:szCs w:val="24"/>
                  </w:rPr>
                  <w:fldChar w:fldCharType="begin"/>
                </w:r>
                <w:r w:rsidR="00B220CB" w:rsidRPr="00FE23BF">
                  <w:rPr>
                    <w:rFonts w:asciiTheme="majorHAnsi" w:hAnsiTheme="majorHAnsi" w:cstheme="majorHAnsi"/>
                    <w:noProof/>
                    <w:webHidden/>
                    <w:sz w:val="24"/>
                    <w:szCs w:val="24"/>
                  </w:rPr>
                  <w:instrText xml:space="preserve"> PAGEREF _Toc511311655 \h </w:instrText>
                </w:r>
                <w:r w:rsidR="00B220CB" w:rsidRPr="00FE23BF">
                  <w:rPr>
                    <w:rFonts w:asciiTheme="majorHAnsi" w:hAnsiTheme="majorHAnsi" w:cstheme="majorHAnsi"/>
                    <w:noProof/>
                    <w:webHidden/>
                    <w:sz w:val="24"/>
                    <w:szCs w:val="24"/>
                  </w:rPr>
                </w:r>
                <w:r w:rsidR="00B220CB" w:rsidRPr="00FE23BF">
                  <w:rPr>
                    <w:rFonts w:asciiTheme="majorHAnsi" w:hAnsiTheme="majorHAnsi" w:cstheme="majorHAnsi"/>
                    <w:noProof/>
                    <w:webHidden/>
                    <w:sz w:val="24"/>
                    <w:szCs w:val="24"/>
                  </w:rPr>
                  <w:fldChar w:fldCharType="separate"/>
                </w:r>
                <w:r w:rsidR="00B220CB" w:rsidRPr="00FE23BF">
                  <w:rPr>
                    <w:rFonts w:asciiTheme="majorHAnsi" w:hAnsiTheme="majorHAnsi" w:cstheme="majorHAnsi"/>
                    <w:noProof/>
                    <w:webHidden/>
                    <w:sz w:val="24"/>
                    <w:szCs w:val="24"/>
                  </w:rPr>
                  <w:t>3</w:t>
                </w:r>
                <w:r w:rsidR="00B220CB" w:rsidRPr="00FE23BF">
                  <w:rPr>
                    <w:rFonts w:asciiTheme="majorHAnsi" w:hAnsiTheme="majorHAnsi" w:cstheme="majorHAnsi"/>
                    <w:noProof/>
                    <w:webHidden/>
                    <w:sz w:val="24"/>
                    <w:szCs w:val="24"/>
                  </w:rPr>
                  <w:fldChar w:fldCharType="end"/>
                </w:r>
              </w:hyperlink>
            </w:p>
            <w:p w14:paraId="1D8B96BD" w14:textId="5F699B19" w:rsidR="00B220CB" w:rsidRPr="00FE23BF" w:rsidRDefault="00000000">
              <w:pPr>
                <w:pStyle w:val="TOC2"/>
                <w:tabs>
                  <w:tab w:val="right" w:leader="dot" w:pos="9350"/>
                </w:tabs>
                <w:rPr>
                  <w:rFonts w:asciiTheme="majorHAnsi" w:eastAsiaTheme="minorEastAsia" w:hAnsiTheme="majorHAnsi" w:cstheme="majorHAnsi"/>
                  <w:noProof/>
                  <w:sz w:val="24"/>
                  <w:szCs w:val="24"/>
                  <w:lang w:eastAsia="en-GB"/>
                </w:rPr>
              </w:pPr>
              <w:hyperlink w:anchor="_Toc511311656" w:history="1">
                <w:r w:rsidR="00B220CB" w:rsidRPr="00FE23BF">
                  <w:rPr>
                    <w:rStyle w:val="Hyperlink"/>
                    <w:rFonts w:asciiTheme="majorHAnsi" w:hAnsiTheme="majorHAnsi" w:cstheme="majorHAnsi"/>
                    <w:noProof/>
                    <w:sz w:val="24"/>
                    <w:szCs w:val="24"/>
                  </w:rPr>
                  <w:t>Section 3</w:t>
                </w:r>
                <w:r w:rsidR="00FE23BF">
                  <w:rPr>
                    <w:rStyle w:val="Hyperlink"/>
                    <w:rFonts w:asciiTheme="majorHAnsi" w:hAnsiTheme="majorHAnsi" w:cstheme="majorHAnsi"/>
                    <w:noProof/>
                    <w:sz w:val="24"/>
                    <w:szCs w:val="24"/>
                  </w:rPr>
                  <w:t xml:space="preserve"> Ethics</w:t>
                </w:r>
                <w:r w:rsidR="00B220CB" w:rsidRPr="00FE23BF">
                  <w:rPr>
                    <w:rFonts w:asciiTheme="majorHAnsi" w:hAnsiTheme="majorHAnsi" w:cstheme="majorHAnsi"/>
                    <w:noProof/>
                    <w:webHidden/>
                    <w:sz w:val="24"/>
                    <w:szCs w:val="24"/>
                  </w:rPr>
                  <w:tab/>
                </w:r>
                <w:r w:rsidR="00B220CB" w:rsidRPr="00FE23BF">
                  <w:rPr>
                    <w:rFonts w:asciiTheme="majorHAnsi" w:hAnsiTheme="majorHAnsi" w:cstheme="majorHAnsi"/>
                    <w:noProof/>
                    <w:webHidden/>
                    <w:sz w:val="24"/>
                    <w:szCs w:val="24"/>
                  </w:rPr>
                  <w:fldChar w:fldCharType="begin"/>
                </w:r>
                <w:r w:rsidR="00B220CB" w:rsidRPr="00FE23BF">
                  <w:rPr>
                    <w:rFonts w:asciiTheme="majorHAnsi" w:hAnsiTheme="majorHAnsi" w:cstheme="majorHAnsi"/>
                    <w:noProof/>
                    <w:webHidden/>
                    <w:sz w:val="24"/>
                    <w:szCs w:val="24"/>
                  </w:rPr>
                  <w:instrText xml:space="preserve"> PAGEREF _Toc511311656 \h </w:instrText>
                </w:r>
                <w:r w:rsidR="00B220CB" w:rsidRPr="00FE23BF">
                  <w:rPr>
                    <w:rFonts w:asciiTheme="majorHAnsi" w:hAnsiTheme="majorHAnsi" w:cstheme="majorHAnsi"/>
                    <w:noProof/>
                    <w:webHidden/>
                    <w:sz w:val="24"/>
                    <w:szCs w:val="24"/>
                  </w:rPr>
                </w:r>
                <w:r w:rsidR="00B220CB" w:rsidRPr="00FE23BF">
                  <w:rPr>
                    <w:rFonts w:asciiTheme="majorHAnsi" w:hAnsiTheme="majorHAnsi" w:cstheme="majorHAnsi"/>
                    <w:noProof/>
                    <w:webHidden/>
                    <w:sz w:val="24"/>
                    <w:szCs w:val="24"/>
                  </w:rPr>
                  <w:fldChar w:fldCharType="separate"/>
                </w:r>
                <w:r w:rsidR="00B220CB" w:rsidRPr="00FE23BF">
                  <w:rPr>
                    <w:rFonts w:asciiTheme="majorHAnsi" w:hAnsiTheme="majorHAnsi" w:cstheme="majorHAnsi"/>
                    <w:noProof/>
                    <w:webHidden/>
                    <w:sz w:val="24"/>
                    <w:szCs w:val="24"/>
                  </w:rPr>
                  <w:t>3</w:t>
                </w:r>
                <w:r w:rsidR="00B220CB" w:rsidRPr="00FE23BF">
                  <w:rPr>
                    <w:rFonts w:asciiTheme="majorHAnsi" w:hAnsiTheme="majorHAnsi" w:cstheme="majorHAnsi"/>
                    <w:noProof/>
                    <w:webHidden/>
                    <w:sz w:val="24"/>
                    <w:szCs w:val="24"/>
                  </w:rPr>
                  <w:fldChar w:fldCharType="end"/>
                </w:r>
              </w:hyperlink>
            </w:p>
            <w:p w14:paraId="0F22911A" w14:textId="2502F631" w:rsidR="00B220CB" w:rsidRPr="00FE23BF" w:rsidRDefault="00000000">
              <w:pPr>
                <w:pStyle w:val="TOC2"/>
                <w:tabs>
                  <w:tab w:val="right" w:leader="dot" w:pos="9350"/>
                </w:tabs>
                <w:rPr>
                  <w:rFonts w:asciiTheme="majorHAnsi" w:eastAsiaTheme="minorEastAsia" w:hAnsiTheme="majorHAnsi" w:cstheme="majorHAnsi"/>
                  <w:noProof/>
                  <w:sz w:val="24"/>
                  <w:szCs w:val="24"/>
                  <w:lang w:eastAsia="en-GB"/>
                </w:rPr>
              </w:pPr>
              <w:hyperlink w:anchor="_Toc511311657" w:history="1">
                <w:r w:rsidR="00B220CB" w:rsidRPr="00FE23BF">
                  <w:rPr>
                    <w:rStyle w:val="Hyperlink"/>
                    <w:rFonts w:asciiTheme="majorHAnsi" w:hAnsiTheme="majorHAnsi" w:cstheme="majorHAnsi"/>
                    <w:noProof/>
                    <w:sz w:val="24"/>
                    <w:szCs w:val="24"/>
                  </w:rPr>
                  <w:t>Section 4</w:t>
                </w:r>
                <w:r w:rsidR="00FE23BF">
                  <w:rPr>
                    <w:rStyle w:val="Hyperlink"/>
                    <w:rFonts w:asciiTheme="majorHAnsi" w:hAnsiTheme="majorHAnsi" w:cstheme="majorHAnsi"/>
                    <w:noProof/>
                    <w:sz w:val="24"/>
                    <w:szCs w:val="24"/>
                  </w:rPr>
                  <w:t xml:space="preserve"> Culture </w:t>
                </w:r>
                <w:r w:rsidR="00B220CB" w:rsidRPr="00FE23BF">
                  <w:rPr>
                    <w:rFonts w:asciiTheme="majorHAnsi" w:hAnsiTheme="majorHAnsi" w:cstheme="majorHAnsi"/>
                    <w:noProof/>
                    <w:webHidden/>
                    <w:sz w:val="24"/>
                    <w:szCs w:val="24"/>
                  </w:rPr>
                  <w:tab/>
                </w:r>
                <w:r w:rsidR="00B220CB" w:rsidRPr="00FE23BF">
                  <w:rPr>
                    <w:rFonts w:asciiTheme="majorHAnsi" w:hAnsiTheme="majorHAnsi" w:cstheme="majorHAnsi"/>
                    <w:noProof/>
                    <w:webHidden/>
                    <w:sz w:val="24"/>
                    <w:szCs w:val="24"/>
                  </w:rPr>
                  <w:fldChar w:fldCharType="begin"/>
                </w:r>
                <w:r w:rsidR="00B220CB" w:rsidRPr="00FE23BF">
                  <w:rPr>
                    <w:rFonts w:asciiTheme="majorHAnsi" w:hAnsiTheme="majorHAnsi" w:cstheme="majorHAnsi"/>
                    <w:noProof/>
                    <w:webHidden/>
                    <w:sz w:val="24"/>
                    <w:szCs w:val="24"/>
                  </w:rPr>
                  <w:instrText xml:space="preserve"> PAGEREF _Toc511311657 \h </w:instrText>
                </w:r>
                <w:r w:rsidR="00B220CB" w:rsidRPr="00FE23BF">
                  <w:rPr>
                    <w:rFonts w:asciiTheme="majorHAnsi" w:hAnsiTheme="majorHAnsi" w:cstheme="majorHAnsi"/>
                    <w:noProof/>
                    <w:webHidden/>
                    <w:sz w:val="24"/>
                    <w:szCs w:val="24"/>
                  </w:rPr>
                </w:r>
                <w:r w:rsidR="00B220CB" w:rsidRPr="00FE23BF">
                  <w:rPr>
                    <w:rFonts w:asciiTheme="majorHAnsi" w:hAnsiTheme="majorHAnsi" w:cstheme="majorHAnsi"/>
                    <w:noProof/>
                    <w:webHidden/>
                    <w:sz w:val="24"/>
                    <w:szCs w:val="24"/>
                  </w:rPr>
                  <w:fldChar w:fldCharType="separate"/>
                </w:r>
                <w:r w:rsidR="00B220CB" w:rsidRPr="00FE23BF">
                  <w:rPr>
                    <w:rFonts w:asciiTheme="majorHAnsi" w:hAnsiTheme="majorHAnsi" w:cstheme="majorHAnsi"/>
                    <w:noProof/>
                    <w:webHidden/>
                    <w:sz w:val="24"/>
                    <w:szCs w:val="24"/>
                  </w:rPr>
                  <w:t>4</w:t>
                </w:r>
                <w:r w:rsidR="00B220CB" w:rsidRPr="00FE23BF">
                  <w:rPr>
                    <w:rFonts w:asciiTheme="majorHAnsi" w:hAnsiTheme="majorHAnsi" w:cstheme="majorHAnsi"/>
                    <w:noProof/>
                    <w:webHidden/>
                    <w:sz w:val="24"/>
                    <w:szCs w:val="24"/>
                  </w:rPr>
                  <w:fldChar w:fldCharType="end"/>
                </w:r>
              </w:hyperlink>
            </w:p>
            <w:p w14:paraId="3C254E04" w14:textId="0DC5756E" w:rsidR="00B220CB" w:rsidRPr="00FE23BF" w:rsidRDefault="00000000">
              <w:pPr>
                <w:pStyle w:val="TOC2"/>
                <w:tabs>
                  <w:tab w:val="right" w:leader="dot" w:pos="9350"/>
                </w:tabs>
                <w:rPr>
                  <w:rFonts w:asciiTheme="majorHAnsi" w:eastAsiaTheme="minorEastAsia" w:hAnsiTheme="majorHAnsi" w:cstheme="majorHAnsi"/>
                  <w:noProof/>
                  <w:sz w:val="24"/>
                  <w:szCs w:val="24"/>
                  <w:lang w:eastAsia="en-GB"/>
                </w:rPr>
              </w:pPr>
              <w:hyperlink w:anchor="_Toc511311658" w:history="1">
                <w:r w:rsidR="00B220CB" w:rsidRPr="00FE23BF">
                  <w:rPr>
                    <w:rStyle w:val="Hyperlink"/>
                    <w:rFonts w:asciiTheme="majorHAnsi" w:hAnsiTheme="majorHAnsi" w:cstheme="majorHAnsi"/>
                    <w:noProof/>
                    <w:sz w:val="24"/>
                    <w:szCs w:val="24"/>
                  </w:rPr>
                  <w:t>Conclusion</w:t>
                </w:r>
                <w:r w:rsidR="00B220CB" w:rsidRPr="00FE23BF">
                  <w:rPr>
                    <w:rFonts w:asciiTheme="majorHAnsi" w:hAnsiTheme="majorHAnsi" w:cstheme="majorHAnsi"/>
                    <w:noProof/>
                    <w:webHidden/>
                    <w:sz w:val="24"/>
                    <w:szCs w:val="24"/>
                  </w:rPr>
                  <w:tab/>
                </w:r>
                <w:r w:rsidR="00B220CB" w:rsidRPr="00FE23BF">
                  <w:rPr>
                    <w:rFonts w:asciiTheme="majorHAnsi" w:hAnsiTheme="majorHAnsi" w:cstheme="majorHAnsi"/>
                    <w:noProof/>
                    <w:webHidden/>
                    <w:sz w:val="24"/>
                    <w:szCs w:val="24"/>
                  </w:rPr>
                  <w:fldChar w:fldCharType="begin"/>
                </w:r>
                <w:r w:rsidR="00B220CB" w:rsidRPr="00FE23BF">
                  <w:rPr>
                    <w:rFonts w:asciiTheme="majorHAnsi" w:hAnsiTheme="majorHAnsi" w:cstheme="majorHAnsi"/>
                    <w:noProof/>
                    <w:webHidden/>
                    <w:sz w:val="24"/>
                    <w:szCs w:val="24"/>
                  </w:rPr>
                  <w:instrText xml:space="preserve"> PAGEREF _Toc511311658 \h </w:instrText>
                </w:r>
                <w:r w:rsidR="00B220CB" w:rsidRPr="00FE23BF">
                  <w:rPr>
                    <w:rFonts w:asciiTheme="majorHAnsi" w:hAnsiTheme="majorHAnsi" w:cstheme="majorHAnsi"/>
                    <w:noProof/>
                    <w:webHidden/>
                    <w:sz w:val="24"/>
                    <w:szCs w:val="24"/>
                  </w:rPr>
                </w:r>
                <w:r w:rsidR="00B220CB" w:rsidRPr="00FE23BF">
                  <w:rPr>
                    <w:rFonts w:asciiTheme="majorHAnsi" w:hAnsiTheme="majorHAnsi" w:cstheme="majorHAnsi"/>
                    <w:noProof/>
                    <w:webHidden/>
                    <w:sz w:val="24"/>
                    <w:szCs w:val="24"/>
                  </w:rPr>
                  <w:fldChar w:fldCharType="separate"/>
                </w:r>
                <w:r w:rsidR="00B220CB" w:rsidRPr="00FE23BF">
                  <w:rPr>
                    <w:rFonts w:asciiTheme="majorHAnsi" w:hAnsiTheme="majorHAnsi" w:cstheme="majorHAnsi"/>
                    <w:noProof/>
                    <w:webHidden/>
                    <w:sz w:val="24"/>
                    <w:szCs w:val="24"/>
                  </w:rPr>
                  <w:t>4</w:t>
                </w:r>
                <w:r w:rsidR="00B220CB" w:rsidRPr="00FE23BF">
                  <w:rPr>
                    <w:rFonts w:asciiTheme="majorHAnsi" w:hAnsiTheme="majorHAnsi" w:cstheme="majorHAnsi"/>
                    <w:noProof/>
                    <w:webHidden/>
                    <w:sz w:val="24"/>
                    <w:szCs w:val="24"/>
                  </w:rPr>
                  <w:fldChar w:fldCharType="end"/>
                </w:r>
              </w:hyperlink>
            </w:p>
            <w:p w14:paraId="7E2EB270" w14:textId="6B7A0593" w:rsidR="00B220CB" w:rsidRPr="00FE23BF" w:rsidRDefault="00000000">
              <w:pPr>
                <w:pStyle w:val="TOC2"/>
                <w:tabs>
                  <w:tab w:val="right" w:leader="dot" w:pos="9350"/>
                </w:tabs>
                <w:rPr>
                  <w:rFonts w:asciiTheme="majorHAnsi" w:eastAsiaTheme="minorEastAsia" w:hAnsiTheme="majorHAnsi" w:cstheme="majorHAnsi"/>
                  <w:noProof/>
                  <w:sz w:val="24"/>
                  <w:szCs w:val="24"/>
                  <w:lang w:eastAsia="en-GB"/>
                </w:rPr>
              </w:pPr>
              <w:hyperlink w:anchor="_Toc511311659" w:history="1">
                <w:r w:rsidR="00B220CB" w:rsidRPr="00FE23BF">
                  <w:rPr>
                    <w:rStyle w:val="Hyperlink"/>
                    <w:rFonts w:asciiTheme="majorHAnsi" w:hAnsiTheme="majorHAnsi" w:cstheme="majorHAnsi"/>
                    <w:noProof/>
                    <w:sz w:val="24"/>
                    <w:szCs w:val="24"/>
                  </w:rPr>
                  <w:t>References</w:t>
                </w:r>
                <w:r w:rsidR="00B220CB" w:rsidRPr="00FE23BF">
                  <w:rPr>
                    <w:rFonts w:asciiTheme="majorHAnsi" w:hAnsiTheme="majorHAnsi" w:cstheme="majorHAnsi"/>
                    <w:noProof/>
                    <w:webHidden/>
                    <w:sz w:val="24"/>
                    <w:szCs w:val="24"/>
                  </w:rPr>
                  <w:tab/>
                </w:r>
                <w:r w:rsidR="00B220CB" w:rsidRPr="00FE23BF">
                  <w:rPr>
                    <w:rFonts w:asciiTheme="majorHAnsi" w:hAnsiTheme="majorHAnsi" w:cstheme="majorHAnsi"/>
                    <w:noProof/>
                    <w:webHidden/>
                    <w:sz w:val="24"/>
                    <w:szCs w:val="24"/>
                  </w:rPr>
                  <w:fldChar w:fldCharType="begin"/>
                </w:r>
                <w:r w:rsidR="00B220CB" w:rsidRPr="00FE23BF">
                  <w:rPr>
                    <w:rFonts w:asciiTheme="majorHAnsi" w:hAnsiTheme="majorHAnsi" w:cstheme="majorHAnsi"/>
                    <w:noProof/>
                    <w:webHidden/>
                    <w:sz w:val="24"/>
                    <w:szCs w:val="24"/>
                  </w:rPr>
                  <w:instrText xml:space="preserve"> PAGEREF _Toc511311659 \h </w:instrText>
                </w:r>
                <w:r w:rsidR="00B220CB" w:rsidRPr="00FE23BF">
                  <w:rPr>
                    <w:rFonts w:asciiTheme="majorHAnsi" w:hAnsiTheme="majorHAnsi" w:cstheme="majorHAnsi"/>
                    <w:noProof/>
                    <w:webHidden/>
                    <w:sz w:val="24"/>
                    <w:szCs w:val="24"/>
                  </w:rPr>
                </w:r>
                <w:r w:rsidR="00B220CB" w:rsidRPr="00FE23BF">
                  <w:rPr>
                    <w:rFonts w:asciiTheme="majorHAnsi" w:hAnsiTheme="majorHAnsi" w:cstheme="majorHAnsi"/>
                    <w:noProof/>
                    <w:webHidden/>
                    <w:sz w:val="24"/>
                    <w:szCs w:val="24"/>
                  </w:rPr>
                  <w:fldChar w:fldCharType="separate"/>
                </w:r>
                <w:r w:rsidR="00B220CB" w:rsidRPr="00FE23BF">
                  <w:rPr>
                    <w:rFonts w:asciiTheme="majorHAnsi" w:hAnsiTheme="majorHAnsi" w:cstheme="majorHAnsi"/>
                    <w:noProof/>
                    <w:webHidden/>
                    <w:sz w:val="24"/>
                    <w:szCs w:val="24"/>
                  </w:rPr>
                  <w:t>5</w:t>
                </w:r>
                <w:r w:rsidR="00B220CB" w:rsidRPr="00FE23BF">
                  <w:rPr>
                    <w:rFonts w:asciiTheme="majorHAnsi" w:hAnsiTheme="majorHAnsi" w:cstheme="majorHAnsi"/>
                    <w:noProof/>
                    <w:webHidden/>
                    <w:sz w:val="24"/>
                    <w:szCs w:val="24"/>
                  </w:rPr>
                  <w:fldChar w:fldCharType="end"/>
                </w:r>
              </w:hyperlink>
            </w:p>
            <w:p w14:paraId="44501148" w14:textId="77777777" w:rsidR="00B319D0" w:rsidRPr="00FE23BF" w:rsidRDefault="00885114" w:rsidP="00B319D0">
              <w:pPr>
                <w:rPr>
                  <w:rFonts w:asciiTheme="majorHAnsi" w:hAnsiTheme="majorHAnsi" w:cstheme="majorHAnsi"/>
                  <w:b/>
                  <w:bCs/>
                  <w:noProof/>
                  <w:sz w:val="24"/>
                  <w:szCs w:val="24"/>
                </w:rPr>
              </w:pPr>
              <w:r w:rsidRPr="00FE23BF">
                <w:rPr>
                  <w:rFonts w:asciiTheme="majorHAnsi" w:hAnsiTheme="majorHAnsi" w:cstheme="majorHAnsi"/>
                  <w:b/>
                  <w:bCs/>
                  <w:noProof/>
                  <w:sz w:val="24"/>
                  <w:szCs w:val="24"/>
                </w:rPr>
                <w:fldChar w:fldCharType="end"/>
              </w:r>
            </w:p>
            <w:p w14:paraId="3ED55503" w14:textId="77D2D820" w:rsidR="00D2291D" w:rsidRPr="00FE23BF" w:rsidRDefault="00000000" w:rsidP="00B319D0">
              <w:pPr>
                <w:rPr>
                  <w:rFonts w:asciiTheme="majorHAnsi" w:hAnsiTheme="majorHAnsi" w:cstheme="majorHAnsi"/>
                  <w:b/>
                  <w:bCs/>
                  <w:color w:val="5B9BD5" w:themeColor="accent1"/>
                  <w:sz w:val="24"/>
                  <w:szCs w:val="24"/>
                </w:rPr>
              </w:pPr>
              <w:r w:rsidR="0006008A" w:rsidRPr="00FE23BF">
                <w:rPr>
                  <w:rFonts w:asciiTheme="majorHAnsi" w:hAnsiTheme="majorHAnsi" w:cstheme="majorHAnsi"/>
                  <w:b/>
                  <w:bCs/>
                  <w:color w:val="9CC2E5" w:themeColor="accent1" w:themeTint="99"/>
                  <w:sz w:val="24"/>
                  <w:szCs w:val="24"/>
                </w:rPr>
                <w:t>Introduction</w:t>
              </w:r>
              <w:bookmarkStart w:id="0" w:name="_Toc456901515" w:displacedByCustomXml="prev"/>
              <w:bookmarkStart w:id="1" w:name="_Toc511311653" w:displacedByCustomXml="prev"/>
            </w:p>
          </w:sdtContent>
        </w:sdt>
      </w:sdtContent>
    </w:sdt>
    <w:bookmarkEnd w:id="1" w:displacedByCustomXml="prev"/>
    <w:bookmarkStart w:id="2" w:name="_Toc511311653" w:displacedByCustomXml="prev"/>
    <w:bookmarkEnd w:id="2" w:displacedByCustomXml="prev"/>
    <w:bookmarkEnd w:id="0" w:displacedByCustomXml="prev"/>
    <w:bookmarkStart w:id="3" w:name="_Toc456901515" w:displacedByCustomXml="prev"/>
    <w:bookmarkEnd w:id="3" w:displacedByCustomXml="prev"/>
    <w:p w14:paraId="7603DA55" w14:textId="0CDBE3C5" w:rsidR="000916C3" w:rsidRPr="00FE23BF" w:rsidRDefault="000916C3" w:rsidP="000916C3">
      <w:pPr>
        <w:rPr>
          <w:rFonts w:asciiTheme="majorHAnsi" w:hAnsiTheme="majorHAnsi" w:cstheme="majorHAnsi"/>
          <w:sz w:val="24"/>
          <w:szCs w:val="24"/>
        </w:rPr>
      </w:pPr>
      <w:r w:rsidRPr="00FE23BF">
        <w:rPr>
          <w:rFonts w:asciiTheme="majorHAnsi" w:hAnsiTheme="majorHAnsi" w:cstheme="majorHAnsi"/>
          <w:sz w:val="24"/>
          <w:szCs w:val="24"/>
        </w:rPr>
        <w:t>The purpose of this project is to address problems that arise in international teams, such as diversity, inclusion, ethics, and culture. I'll be showing examples of how I'd solve the problem throughout and offering proof that there is a problem. For each part, I will also list the advantages and disadvantages, outlining any potential drawbacks to each scenario if carried out improperly. After doing that, I will conclude this essay on managing a multinational team with a summary of my observations.</w:t>
      </w:r>
      <w:bookmarkStart w:id="4" w:name="_Toc511311654"/>
    </w:p>
    <w:p w14:paraId="0C284FE0" w14:textId="77777777" w:rsidR="000916C3" w:rsidRPr="00FE23BF" w:rsidRDefault="000916C3" w:rsidP="000916C3">
      <w:pPr>
        <w:rPr>
          <w:rFonts w:asciiTheme="majorHAnsi" w:hAnsiTheme="majorHAnsi" w:cstheme="majorHAnsi"/>
          <w:sz w:val="24"/>
          <w:szCs w:val="24"/>
        </w:rPr>
      </w:pPr>
    </w:p>
    <w:p w14:paraId="5CB9DF97" w14:textId="218E9556" w:rsidR="00322C2E" w:rsidRPr="00FE23BF" w:rsidRDefault="002049FE" w:rsidP="002049FE">
      <w:pPr>
        <w:pStyle w:val="Heading2"/>
        <w:rPr>
          <w:rFonts w:cstheme="majorHAnsi"/>
          <w:color w:val="5B9BD5" w:themeColor="accent1"/>
          <w:sz w:val="24"/>
          <w:szCs w:val="24"/>
        </w:rPr>
      </w:pPr>
      <w:r w:rsidRPr="00FE23BF">
        <w:rPr>
          <w:rFonts w:cstheme="majorHAnsi"/>
          <w:color w:val="5B9BD5" w:themeColor="accent1"/>
          <w:sz w:val="24"/>
          <w:szCs w:val="24"/>
        </w:rPr>
        <w:lastRenderedPageBreak/>
        <w:t>Section 1</w:t>
      </w:r>
      <w:bookmarkEnd w:id="4"/>
      <w:r w:rsidR="00B946A0" w:rsidRPr="00FE23BF">
        <w:rPr>
          <w:rFonts w:cstheme="majorHAnsi"/>
          <w:color w:val="5B9BD5" w:themeColor="accent1"/>
          <w:sz w:val="24"/>
          <w:szCs w:val="24"/>
        </w:rPr>
        <w:t>- Diversity</w:t>
      </w:r>
    </w:p>
    <w:p w14:paraId="4522DC0A" w14:textId="0AEB20D6" w:rsidR="00781581" w:rsidRPr="00FE23BF" w:rsidRDefault="00B946A0" w:rsidP="009D68E9">
      <w:pPr>
        <w:rPr>
          <w:rFonts w:asciiTheme="majorHAnsi" w:hAnsiTheme="majorHAnsi" w:cstheme="majorHAnsi"/>
          <w:sz w:val="24"/>
          <w:szCs w:val="24"/>
        </w:rPr>
      </w:pPr>
      <w:r w:rsidRPr="00FE23BF">
        <w:rPr>
          <w:rFonts w:asciiTheme="majorHAnsi" w:hAnsiTheme="majorHAnsi" w:cstheme="majorHAnsi"/>
          <w:sz w:val="24"/>
          <w:szCs w:val="24"/>
        </w:rPr>
        <w:t xml:space="preserve">In my opinion diversity main issues are gender , ethnicity </w:t>
      </w:r>
      <w:r w:rsidR="00781581" w:rsidRPr="00FE23BF">
        <w:rPr>
          <w:rFonts w:asciiTheme="majorHAnsi" w:hAnsiTheme="majorHAnsi" w:cstheme="majorHAnsi"/>
          <w:sz w:val="24"/>
          <w:szCs w:val="24"/>
        </w:rPr>
        <w:t xml:space="preserve">, age </w:t>
      </w:r>
      <w:r w:rsidRPr="00FE23BF">
        <w:rPr>
          <w:rFonts w:asciiTheme="majorHAnsi" w:hAnsiTheme="majorHAnsi" w:cstheme="majorHAnsi"/>
          <w:sz w:val="24"/>
          <w:szCs w:val="24"/>
        </w:rPr>
        <w:t xml:space="preserve">and sexual orientation. </w:t>
      </w:r>
      <w:r w:rsidR="00BC0F13" w:rsidRPr="00FE23BF">
        <w:rPr>
          <w:rFonts w:asciiTheme="majorHAnsi" w:hAnsiTheme="majorHAnsi" w:cstheme="majorHAnsi"/>
          <w:sz w:val="24"/>
          <w:szCs w:val="24"/>
        </w:rPr>
        <w:t xml:space="preserve"> It is crucial  in any organization to have inclusivity</w:t>
      </w:r>
      <w:r w:rsidR="00111566" w:rsidRPr="00FE23BF">
        <w:rPr>
          <w:rFonts w:asciiTheme="majorHAnsi" w:hAnsiTheme="majorHAnsi" w:cstheme="majorHAnsi"/>
          <w:sz w:val="24"/>
          <w:szCs w:val="24"/>
        </w:rPr>
        <w:t xml:space="preserve">, allowing people in the workplace to not be judged for being somewhat different. </w:t>
      </w:r>
      <w:bookmarkStart w:id="5" w:name="_Toc456901517"/>
      <w:r w:rsidR="00372C72" w:rsidRPr="00FE23BF">
        <w:rPr>
          <w:rFonts w:asciiTheme="majorHAnsi" w:hAnsiTheme="majorHAnsi" w:cstheme="majorHAnsi"/>
          <w:sz w:val="24"/>
          <w:szCs w:val="24"/>
        </w:rPr>
        <w:t>Diversity opens doors to fresh thinking and helps to unleash creativity. The world of business is not an exception. A company grows more inventive and resilient the more it is receptive to ideas from employees with varied backgrounds. Diversity not only boosts productivity but also generates constructive conflict that encourages thought and challenges conformity. But accepting diversity is harder than just saying it. A poorly implemented strategy could cause disagreement, unease, and friction inside an organisation.</w:t>
      </w:r>
      <w:r w:rsidR="00372C72" w:rsidRPr="00FE23BF">
        <w:rPr>
          <w:rFonts w:asciiTheme="majorHAnsi" w:hAnsiTheme="majorHAnsi" w:cstheme="majorHAnsi"/>
          <w:sz w:val="24"/>
          <w:szCs w:val="24"/>
        </w:rPr>
        <w:t xml:space="preserve"> </w:t>
      </w:r>
      <w:r w:rsidR="00372C72" w:rsidRPr="00FE23BF">
        <w:rPr>
          <w:rFonts w:asciiTheme="majorHAnsi" w:hAnsiTheme="majorHAnsi" w:cstheme="majorHAnsi"/>
          <w:sz w:val="24"/>
          <w:szCs w:val="24"/>
        </w:rPr>
        <w:t xml:space="preserve">For a firm with aspirations to expand globally and improve people's lives on all continents, diversity is </w:t>
      </w:r>
      <w:r w:rsidR="00D24BCD" w:rsidRPr="00FE23BF">
        <w:rPr>
          <w:rFonts w:asciiTheme="majorHAnsi" w:hAnsiTheme="majorHAnsi" w:cstheme="majorHAnsi"/>
          <w:sz w:val="24"/>
          <w:szCs w:val="24"/>
        </w:rPr>
        <w:t xml:space="preserve">an </w:t>
      </w:r>
      <w:r w:rsidR="00372C72" w:rsidRPr="00FE23BF">
        <w:rPr>
          <w:rFonts w:asciiTheme="majorHAnsi" w:hAnsiTheme="majorHAnsi" w:cstheme="majorHAnsi"/>
          <w:sz w:val="24"/>
          <w:szCs w:val="24"/>
        </w:rPr>
        <w:t xml:space="preserve">extremely </w:t>
      </w:r>
      <w:r w:rsidR="00372C72" w:rsidRPr="00FE23BF">
        <w:rPr>
          <w:rFonts w:asciiTheme="majorHAnsi" w:hAnsiTheme="majorHAnsi" w:cstheme="majorHAnsi"/>
          <w:sz w:val="24"/>
          <w:szCs w:val="24"/>
        </w:rPr>
        <w:t>vital aspect to have.</w:t>
      </w:r>
      <w:r w:rsidR="00D24BCD" w:rsidRPr="00FE23BF">
        <w:rPr>
          <w:rFonts w:asciiTheme="majorHAnsi" w:hAnsiTheme="majorHAnsi" w:cstheme="majorHAnsi"/>
          <w:sz w:val="24"/>
          <w:szCs w:val="24"/>
        </w:rPr>
        <w:t xml:space="preserve"> </w:t>
      </w:r>
      <w:r w:rsidR="00D24BCD" w:rsidRPr="00FE23BF">
        <w:rPr>
          <w:rFonts w:asciiTheme="majorHAnsi" w:hAnsiTheme="majorHAnsi" w:cstheme="majorHAnsi"/>
          <w:sz w:val="24"/>
          <w:szCs w:val="24"/>
        </w:rPr>
        <w:t xml:space="preserve">According to a specific survey, 40% of employees enjoy their jobs because they get along with their </w:t>
      </w:r>
      <w:r w:rsidR="00D24BCD" w:rsidRPr="00FE23BF">
        <w:rPr>
          <w:rFonts w:asciiTheme="majorHAnsi" w:hAnsiTheme="majorHAnsi" w:cstheme="majorHAnsi"/>
          <w:sz w:val="24"/>
          <w:szCs w:val="24"/>
        </w:rPr>
        <w:t>co-workers</w:t>
      </w:r>
      <w:r w:rsidR="00D24BCD" w:rsidRPr="00FE23BF">
        <w:rPr>
          <w:rFonts w:asciiTheme="majorHAnsi" w:hAnsiTheme="majorHAnsi" w:cstheme="majorHAnsi"/>
          <w:sz w:val="24"/>
          <w:szCs w:val="24"/>
        </w:rPr>
        <w:t xml:space="preserve">. This indicates that office workers' enthusiasm of their occupations was primarily due to their </w:t>
      </w:r>
      <w:r w:rsidR="00D24BCD" w:rsidRPr="00FE23BF">
        <w:rPr>
          <w:rFonts w:asciiTheme="majorHAnsi" w:hAnsiTheme="majorHAnsi" w:cstheme="majorHAnsi"/>
          <w:sz w:val="24"/>
          <w:szCs w:val="24"/>
        </w:rPr>
        <w:t>co-workers</w:t>
      </w:r>
      <w:r w:rsidR="00D24BCD" w:rsidRPr="00FE23BF">
        <w:rPr>
          <w:rFonts w:asciiTheme="majorHAnsi" w:hAnsiTheme="majorHAnsi" w:cstheme="majorHAnsi"/>
          <w:sz w:val="24"/>
          <w:szCs w:val="24"/>
        </w:rPr>
        <w:t>.</w:t>
      </w:r>
      <w:r w:rsidR="00D24BCD" w:rsidRPr="00FE23BF">
        <w:rPr>
          <w:rFonts w:asciiTheme="majorHAnsi" w:hAnsiTheme="majorHAnsi" w:cstheme="majorHAnsi"/>
          <w:sz w:val="24"/>
          <w:szCs w:val="24"/>
        </w:rPr>
        <w:t xml:space="preserve"> </w:t>
      </w:r>
      <w:r w:rsidR="00D24BCD" w:rsidRPr="00FE23BF">
        <w:rPr>
          <w:rFonts w:asciiTheme="majorHAnsi" w:hAnsiTheme="majorHAnsi" w:cstheme="majorHAnsi"/>
          <w:sz w:val="24"/>
          <w:szCs w:val="24"/>
        </w:rPr>
        <w:t>(Miller, 2016)</w:t>
      </w:r>
      <w:r w:rsidR="00781581" w:rsidRPr="00FE23BF">
        <w:rPr>
          <w:rFonts w:asciiTheme="majorHAnsi" w:hAnsiTheme="majorHAnsi" w:cstheme="majorHAnsi"/>
          <w:sz w:val="24"/>
          <w:szCs w:val="24"/>
        </w:rPr>
        <w:t>.</w:t>
      </w:r>
      <w:r w:rsidR="00EA683C" w:rsidRPr="00FE23BF">
        <w:rPr>
          <w:rFonts w:asciiTheme="majorHAnsi" w:hAnsiTheme="majorHAnsi" w:cstheme="majorHAnsi"/>
          <w:sz w:val="24"/>
          <w:szCs w:val="24"/>
        </w:rPr>
        <w:t xml:space="preserve">Referring back to my first sentence regarding age. </w:t>
      </w:r>
      <w:r w:rsidR="00781581" w:rsidRPr="00FE23BF">
        <w:rPr>
          <w:rFonts w:asciiTheme="majorHAnsi" w:hAnsiTheme="majorHAnsi" w:cstheme="majorHAnsi"/>
          <w:sz w:val="24"/>
          <w:szCs w:val="24"/>
        </w:rPr>
        <w:t xml:space="preserve"> </w:t>
      </w:r>
      <w:r w:rsidR="00DC0E24" w:rsidRPr="00FE23BF">
        <w:rPr>
          <w:rFonts w:asciiTheme="majorHAnsi" w:hAnsiTheme="majorHAnsi" w:cstheme="majorHAnsi"/>
          <w:sz w:val="24"/>
          <w:szCs w:val="24"/>
        </w:rPr>
        <w:t>It is possible to build mentoring in the workplace because of the wide age group, which also provides instructional moments for both generations</w:t>
      </w:r>
      <w:r w:rsidR="00DC0E24" w:rsidRPr="00FE23BF">
        <w:rPr>
          <w:rFonts w:asciiTheme="majorHAnsi" w:hAnsiTheme="majorHAnsi" w:cstheme="majorHAnsi"/>
          <w:sz w:val="24"/>
          <w:szCs w:val="24"/>
        </w:rPr>
        <w:t xml:space="preserve"> for example ,</w:t>
      </w:r>
      <w:r w:rsidR="00DC0E24" w:rsidRPr="00FE23BF">
        <w:rPr>
          <w:rFonts w:asciiTheme="majorHAnsi" w:hAnsiTheme="majorHAnsi" w:cstheme="majorHAnsi"/>
          <w:sz w:val="24"/>
          <w:szCs w:val="24"/>
        </w:rPr>
        <w:t xml:space="preserve"> Gen Z and </w:t>
      </w:r>
      <w:r w:rsidR="00DC0E24" w:rsidRPr="00FE23BF">
        <w:rPr>
          <w:rFonts w:asciiTheme="majorHAnsi" w:hAnsiTheme="majorHAnsi" w:cstheme="majorHAnsi"/>
          <w:sz w:val="24"/>
          <w:szCs w:val="24"/>
        </w:rPr>
        <w:t>M</w:t>
      </w:r>
      <w:r w:rsidR="00DC0E24" w:rsidRPr="00FE23BF">
        <w:rPr>
          <w:rFonts w:asciiTheme="majorHAnsi" w:hAnsiTheme="majorHAnsi" w:cstheme="majorHAnsi"/>
          <w:sz w:val="24"/>
          <w:szCs w:val="24"/>
        </w:rPr>
        <w:t>illennials. This is due to the possibility of them having a mentor who can assist them</w:t>
      </w:r>
      <w:r w:rsidR="00DC0E24" w:rsidRPr="00FE23BF">
        <w:rPr>
          <w:rFonts w:asciiTheme="majorHAnsi" w:hAnsiTheme="majorHAnsi" w:cstheme="majorHAnsi"/>
          <w:sz w:val="24"/>
          <w:szCs w:val="24"/>
        </w:rPr>
        <w:t xml:space="preserve"> </w:t>
      </w:r>
      <w:r w:rsidR="00DC0E24" w:rsidRPr="00FE23BF">
        <w:rPr>
          <w:rFonts w:asciiTheme="majorHAnsi" w:hAnsiTheme="majorHAnsi" w:cstheme="majorHAnsi"/>
          <w:sz w:val="24"/>
          <w:szCs w:val="24"/>
        </w:rPr>
        <w:t xml:space="preserve">and accelerate </w:t>
      </w:r>
      <w:r w:rsidR="00DC0E24" w:rsidRPr="00FE23BF">
        <w:rPr>
          <w:rFonts w:asciiTheme="majorHAnsi" w:hAnsiTheme="majorHAnsi" w:cstheme="majorHAnsi"/>
          <w:sz w:val="24"/>
          <w:szCs w:val="24"/>
        </w:rPr>
        <w:t xml:space="preserve">them </w:t>
      </w:r>
      <w:r w:rsidR="00DC0E24" w:rsidRPr="00FE23BF">
        <w:rPr>
          <w:rFonts w:asciiTheme="majorHAnsi" w:hAnsiTheme="majorHAnsi" w:cstheme="majorHAnsi"/>
          <w:sz w:val="24"/>
          <w:szCs w:val="24"/>
        </w:rPr>
        <w:t>in their jobs. The younger generation should be able to ask professionals with more years of experience for advice in workplaces</w:t>
      </w:r>
      <w:r w:rsidR="00DC0E24" w:rsidRPr="00FE23BF">
        <w:rPr>
          <w:rFonts w:asciiTheme="majorHAnsi" w:hAnsiTheme="majorHAnsi" w:cstheme="majorHAnsi"/>
          <w:sz w:val="24"/>
          <w:szCs w:val="24"/>
        </w:rPr>
        <w:t>. Which then opens doors creat</w:t>
      </w:r>
      <w:r w:rsidR="00EA683C" w:rsidRPr="00FE23BF">
        <w:rPr>
          <w:rFonts w:asciiTheme="majorHAnsi" w:hAnsiTheme="majorHAnsi" w:cstheme="majorHAnsi"/>
          <w:sz w:val="24"/>
          <w:szCs w:val="24"/>
        </w:rPr>
        <w:t>ing</w:t>
      </w:r>
      <w:r w:rsidR="00DC0E24" w:rsidRPr="00FE23BF">
        <w:rPr>
          <w:rFonts w:asciiTheme="majorHAnsi" w:hAnsiTheme="majorHAnsi" w:cstheme="majorHAnsi"/>
          <w:sz w:val="24"/>
          <w:szCs w:val="24"/>
        </w:rPr>
        <w:t xml:space="preserve"> them to be young professionals.</w:t>
      </w:r>
      <w:r w:rsidR="009D68E9" w:rsidRPr="00FE23BF">
        <w:rPr>
          <w:rFonts w:asciiTheme="majorHAnsi" w:hAnsiTheme="majorHAnsi" w:cstheme="majorHAnsi"/>
          <w:sz w:val="24"/>
          <w:szCs w:val="24"/>
        </w:rPr>
        <w:t xml:space="preserve"> However , i</w:t>
      </w:r>
      <w:r w:rsidR="009D68E9" w:rsidRPr="00FE23BF">
        <w:rPr>
          <w:rFonts w:asciiTheme="majorHAnsi" w:hAnsiTheme="majorHAnsi" w:cstheme="majorHAnsi"/>
          <w:sz w:val="24"/>
          <w:szCs w:val="24"/>
        </w:rPr>
        <w:t xml:space="preserve">n circumstances where different generations are working towards the same objective, communication and understanding </w:t>
      </w:r>
      <w:r w:rsidR="009D68E9" w:rsidRPr="00FE23BF">
        <w:rPr>
          <w:rFonts w:asciiTheme="majorHAnsi" w:hAnsiTheme="majorHAnsi" w:cstheme="majorHAnsi"/>
          <w:sz w:val="24"/>
          <w:szCs w:val="24"/>
        </w:rPr>
        <w:t xml:space="preserve">could </w:t>
      </w:r>
      <w:r w:rsidR="009D68E9" w:rsidRPr="00FE23BF">
        <w:rPr>
          <w:rFonts w:asciiTheme="majorHAnsi" w:hAnsiTheme="majorHAnsi" w:cstheme="majorHAnsi"/>
          <w:sz w:val="24"/>
          <w:szCs w:val="24"/>
        </w:rPr>
        <w:t>be challenging, just as there is diversity in a population</w:t>
      </w:r>
      <w:r w:rsidR="009D68E9" w:rsidRPr="00FE23BF">
        <w:rPr>
          <w:rFonts w:asciiTheme="majorHAnsi" w:hAnsiTheme="majorHAnsi" w:cstheme="majorHAnsi"/>
          <w:sz w:val="24"/>
          <w:szCs w:val="24"/>
        </w:rPr>
        <w:t>.</w:t>
      </w:r>
      <w:r w:rsidR="009D68E9" w:rsidRPr="00FE23BF">
        <w:rPr>
          <w:rFonts w:asciiTheme="majorHAnsi" w:hAnsiTheme="majorHAnsi" w:cstheme="majorHAnsi"/>
          <w:sz w:val="24"/>
          <w:szCs w:val="24"/>
        </w:rPr>
        <w:t xml:space="preserve"> Therefore, when there are opposing ideas and needs, balance is crucial. By refraining from using aggressive language, this problem can be overcome.</w:t>
      </w:r>
    </w:p>
    <w:p w14:paraId="18B17301" w14:textId="77777777" w:rsidR="009D68E9" w:rsidRPr="00FE23BF" w:rsidRDefault="009D68E9" w:rsidP="002049FE">
      <w:pPr>
        <w:pStyle w:val="Heading2"/>
        <w:rPr>
          <w:rFonts w:cstheme="majorHAnsi"/>
          <w:sz w:val="24"/>
          <w:szCs w:val="24"/>
          <w:lang w:val="fr-FR"/>
        </w:rPr>
      </w:pPr>
      <w:bookmarkStart w:id="6" w:name="_Toc511311655"/>
      <w:bookmarkEnd w:id="5"/>
    </w:p>
    <w:p w14:paraId="6A57A2E4" w14:textId="48E31192" w:rsidR="00D67E1F" w:rsidRPr="00FE23BF" w:rsidRDefault="002049FE" w:rsidP="009D68E9">
      <w:pPr>
        <w:pStyle w:val="Heading2"/>
        <w:tabs>
          <w:tab w:val="left" w:pos="1472"/>
        </w:tabs>
        <w:rPr>
          <w:rFonts w:cstheme="majorHAnsi"/>
          <w:sz w:val="24"/>
          <w:szCs w:val="24"/>
          <w:lang w:val="fr-FR"/>
        </w:rPr>
      </w:pPr>
      <w:r w:rsidRPr="00FE23BF">
        <w:rPr>
          <w:rFonts w:cstheme="majorHAnsi"/>
          <w:sz w:val="24"/>
          <w:szCs w:val="24"/>
          <w:lang w:val="fr-FR"/>
        </w:rPr>
        <w:t xml:space="preserve">Section </w:t>
      </w:r>
      <w:bookmarkEnd w:id="6"/>
      <w:r w:rsidR="009D68E9" w:rsidRPr="00FE23BF">
        <w:rPr>
          <w:rFonts w:cstheme="majorHAnsi"/>
          <w:sz w:val="24"/>
          <w:szCs w:val="24"/>
          <w:lang w:val="fr-FR"/>
        </w:rPr>
        <w:t>2-</w:t>
      </w:r>
      <w:r w:rsidR="00876A6A" w:rsidRPr="00FE23BF">
        <w:rPr>
          <w:rFonts w:cstheme="majorHAnsi"/>
          <w:sz w:val="24"/>
          <w:szCs w:val="24"/>
          <w:lang w:val="fr-FR"/>
        </w:rPr>
        <w:t xml:space="preserve">Inclusion </w:t>
      </w:r>
    </w:p>
    <w:p w14:paraId="2DF5151D" w14:textId="2C69C798" w:rsidR="00876A6A" w:rsidRPr="00FE23BF" w:rsidRDefault="00876A6A" w:rsidP="00876A6A">
      <w:pPr>
        <w:rPr>
          <w:rFonts w:asciiTheme="majorHAnsi" w:hAnsiTheme="majorHAnsi" w:cstheme="majorHAnsi"/>
          <w:sz w:val="24"/>
          <w:szCs w:val="24"/>
        </w:rPr>
      </w:pPr>
      <w:r w:rsidRPr="00FE23BF">
        <w:rPr>
          <w:rFonts w:asciiTheme="majorHAnsi" w:hAnsiTheme="majorHAnsi" w:cstheme="majorHAnsi"/>
          <w:sz w:val="24"/>
          <w:szCs w:val="24"/>
        </w:rPr>
        <w:t>While frequently used in conjunction with diversity, inclusion is a distinct idea all on its own. Giving everyone equal access to opportunities and resources is the practise of inclusion. Workplace inclusion initiatives give historically marginalised groups, such as those based on gender, race, or disabilities, a way to feel equal in the workplace. The workplace is a safer, more respectful place for all employees when inclusive steps are taken, such as organising employee resource groups or holding informational workshops.</w:t>
      </w:r>
      <w:r w:rsidR="00072033" w:rsidRPr="00FE23BF">
        <w:rPr>
          <w:rFonts w:asciiTheme="majorHAnsi" w:hAnsiTheme="majorHAnsi" w:cstheme="majorHAnsi"/>
          <w:sz w:val="24"/>
          <w:szCs w:val="24"/>
        </w:rPr>
        <w:t xml:space="preserve"> </w:t>
      </w:r>
      <w:r w:rsidR="00072033" w:rsidRPr="00FE23BF">
        <w:rPr>
          <w:rFonts w:asciiTheme="majorHAnsi" w:hAnsiTheme="majorHAnsi" w:cstheme="majorHAnsi"/>
          <w:sz w:val="24"/>
          <w:szCs w:val="24"/>
        </w:rPr>
        <w:t>However, it is even harder to quantify inclusion and a work atmosphere where everyone feels respected, accepted, supported, and appreciated. A worldwide team needs input from all employees if it is to function effectively. The Harvard Business Review claims that it is very challenging to encourage and assess employee participation. First, leadership needs to develop a comprehensive definition of "inclusion." Then, people and HR departments must routinely collect input on their ongoing or proposed initiatives from all employees. (This is a crucial stage because without the perspectives of all employees, inclusion is impossible.</w:t>
      </w:r>
      <w:r w:rsidR="00B319D0" w:rsidRPr="00FE23BF">
        <w:rPr>
          <w:rFonts w:asciiTheme="majorHAnsi" w:hAnsiTheme="majorHAnsi" w:cstheme="majorHAnsi"/>
          <w:sz w:val="24"/>
          <w:szCs w:val="24"/>
        </w:rPr>
        <w:t xml:space="preserve"> </w:t>
      </w:r>
      <w:r w:rsidR="00607E43" w:rsidRPr="00FE23BF">
        <w:rPr>
          <w:rFonts w:asciiTheme="majorHAnsi" w:hAnsiTheme="majorHAnsi" w:cstheme="majorHAnsi"/>
          <w:sz w:val="24"/>
          <w:szCs w:val="24"/>
        </w:rPr>
        <w:t xml:space="preserve"> </w:t>
      </w:r>
      <w:r w:rsidR="00607E43" w:rsidRPr="00FE23BF">
        <w:rPr>
          <w:rFonts w:asciiTheme="majorHAnsi" w:hAnsiTheme="majorHAnsi" w:cstheme="majorHAnsi"/>
          <w:sz w:val="24"/>
          <w:szCs w:val="24"/>
        </w:rPr>
        <w:t>(Romansky et al., 2016)</w:t>
      </w:r>
      <w:r w:rsidR="00607E43" w:rsidRPr="00FE23BF">
        <w:rPr>
          <w:rFonts w:asciiTheme="majorHAnsi" w:hAnsiTheme="majorHAnsi" w:cstheme="majorHAnsi"/>
          <w:sz w:val="24"/>
          <w:szCs w:val="24"/>
        </w:rPr>
        <w:t xml:space="preserve"> For my global team to be successful , I need to m</w:t>
      </w:r>
      <w:r w:rsidR="00607E43" w:rsidRPr="00FE23BF">
        <w:rPr>
          <w:rFonts w:asciiTheme="majorHAnsi" w:hAnsiTheme="majorHAnsi" w:cstheme="majorHAnsi"/>
          <w:sz w:val="24"/>
          <w:szCs w:val="24"/>
        </w:rPr>
        <w:t xml:space="preserve">ake an effort to recognize when someone is not being included. This </w:t>
      </w:r>
      <w:r w:rsidR="00607E43" w:rsidRPr="00FE23BF">
        <w:rPr>
          <w:rFonts w:asciiTheme="majorHAnsi" w:hAnsiTheme="majorHAnsi" w:cstheme="majorHAnsi"/>
          <w:sz w:val="24"/>
          <w:szCs w:val="24"/>
        </w:rPr>
        <w:t>can be easily done by all members by</w:t>
      </w:r>
      <w:r w:rsidR="00607E43" w:rsidRPr="00FE23BF">
        <w:rPr>
          <w:rFonts w:asciiTheme="majorHAnsi" w:hAnsiTheme="majorHAnsi" w:cstheme="majorHAnsi"/>
          <w:sz w:val="24"/>
          <w:szCs w:val="24"/>
        </w:rPr>
        <w:t xml:space="preserve"> merely</w:t>
      </w:r>
      <w:r w:rsidR="00607E43" w:rsidRPr="00FE23BF">
        <w:rPr>
          <w:rFonts w:asciiTheme="majorHAnsi" w:hAnsiTheme="majorHAnsi" w:cstheme="majorHAnsi"/>
          <w:sz w:val="24"/>
          <w:szCs w:val="24"/>
        </w:rPr>
        <w:t xml:space="preserve"> </w:t>
      </w:r>
      <w:r w:rsidR="00607E43" w:rsidRPr="00FE23BF">
        <w:rPr>
          <w:rFonts w:asciiTheme="majorHAnsi" w:hAnsiTheme="majorHAnsi" w:cstheme="majorHAnsi"/>
          <w:sz w:val="24"/>
          <w:szCs w:val="24"/>
        </w:rPr>
        <w:t>pay</w:t>
      </w:r>
      <w:r w:rsidR="00607E43" w:rsidRPr="00FE23BF">
        <w:rPr>
          <w:rFonts w:asciiTheme="majorHAnsi" w:hAnsiTheme="majorHAnsi" w:cstheme="majorHAnsi"/>
          <w:sz w:val="24"/>
          <w:szCs w:val="24"/>
        </w:rPr>
        <w:t>ing</w:t>
      </w:r>
      <w:r w:rsidR="00607E43" w:rsidRPr="00FE23BF">
        <w:rPr>
          <w:rFonts w:asciiTheme="majorHAnsi" w:hAnsiTheme="majorHAnsi" w:cstheme="majorHAnsi"/>
          <w:sz w:val="24"/>
          <w:szCs w:val="24"/>
        </w:rPr>
        <w:t xml:space="preserve"> attention to those around them. Back in 2016, women in the White House </w:t>
      </w:r>
      <w:r w:rsidR="0043296E" w:rsidRPr="00FE23BF">
        <w:rPr>
          <w:rFonts w:asciiTheme="majorHAnsi" w:hAnsiTheme="majorHAnsi" w:cstheme="majorHAnsi"/>
          <w:sz w:val="24"/>
          <w:szCs w:val="24"/>
        </w:rPr>
        <w:t>band</w:t>
      </w:r>
      <w:r w:rsidR="00607E43" w:rsidRPr="00FE23BF">
        <w:rPr>
          <w:rFonts w:asciiTheme="majorHAnsi" w:hAnsiTheme="majorHAnsi" w:cstheme="majorHAnsi"/>
          <w:sz w:val="24"/>
          <w:szCs w:val="24"/>
        </w:rPr>
        <w:t xml:space="preserve"> together and adopted a meeting strategy called “amplification,” where if one </w:t>
      </w:r>
      <w:r w:rsidR="00607E43" w:rsidRPr="00FE23BF">
        <w:rPr>
          <w:rFonts w:asciiTheme="majorHAnsi" w:hAnsiTheme="majorHAnsi" w:cstheme="majorHAnsi"/>
          <w:sz w:val="24"/>
          <w:szCs w:val="24"/>
        </w:rPr>
        <w:lastRenderedPageBreak/>
        <w:t>woman stated an idea or important point, another woman would repeat the same point and give credit to the original woman</w:t>
      </w:r>
      <w:r w:rsidR="0043296E" w:rsidRPr="00FE23BF">
        <w:rPr>
          <w:rFonts w:asciiTheme="majorHAnsi" w:hAnsiTheme="majorHAnsi" w:cstheme="majorHAnsi"/>
          <w:sz w:val="24"/>
          <w:szCs w:val="24"/>
        </w:rPr>
        <w:t xml:space="preserve"> </w:t>
      </w:r>
      <w:r w:rsidR="0043296E" w:rsidRPr="00FE23BF">
        <w:rPr>
          <w:rFonts w:asciiTheme="majorHAnsi" w:hAnsiTheme="majorHAnsi" w:cstheme="majorHAnsi"/>
          <w:sz w:val="24"/>
          <w:szCs w:val="24"/>
        </w:rPr>
        <w:t>(Crockett, 2016)</w:t>
      </w:r>
      <w:r w:rsidR="0043296E" w:rsidRPr="00FE23BF">
        <w:rPr>
          <w:rFonts w:asciiTheme="majorHAnsi" w:hAnsiTheme="majorHAnsi" w:cstheme="majorHAnsi"/>
          <w:sz w:val="24"/>
          <w:szCs w:val="24"/>
        </w:rPr>
        <w:t>.</w:t>
      </w:r>
      <w:r w:rsidR="00607E43" w:rsidRPr="00FE23BF">
        <w:rPr>
          <w:rFonts w:asciiTheme="majorHAnsi" w:hAnsiTheme="majorHAnsi" w:cstheme="majorHAnsi"/>
          <w:sz w:val="24"/>
          <w:szCs w:val="24"/>
        </w:rPr>
        <w:t xml:space="preserve"> Anyone can do this regardless of gender, and in doing so, you’re helping bring underrepresented voices to the table.</w:t>
      </w:r>
      <w:r w:rsidR="00CF4F70" w:rsidRPr="00FE23BF">
        <w:rPr>
          <w:rFonts w:asciiTheme="majorHAnsi" w:hAnsiTheme="majorHAnsi" w:cstheme="majorHAnsi"/>
          <w:sz w:val="24"/>
          <w:szCs w:val="24"/>
        </w:rPr>
        <w:t xml:space="preserve"> </w:t>
      </w:r>
      <w:r w:rsidR="00CF4F70" w:rsidRPr="00FE23BF">
        <w:rPr>
          <w:rFonts w:asciiTheme="majorHAnsi" w:hAnsiTheme="majorHAnsi" w:cstheme="majorHAnsi"/>
          <w:sz w:val="24"/>
          <w:szCs w:val="24"/>
        </w:rPr>
        <w:t xml:space="preserve">In general, being inclusive is acting with kindness and consideration. Spend time with your staff by getting to know them by inquiring about their personal lives and how their days are going. </w:t>
      </w:r>
      <w:r w:rsidR="00CF4F70" w:rsidRPr="00FE23BF">
        <w:rPr>
          <w:rFonts w:asciiTheme="majorHAnsi" w:hAnsiTheme="majorHAnsi" w:cstheme="majorHAnsi"/>
          <w:sz w:val="24"/>
          <w:szCs w:val="24"/>
        </w:rPr>
        <w:t xml:space="preserve">Making </w:t>
      </w:r>
      <w:r w:rsidR="00CF4F70" w:rsidRPr="00FE23BF">
        <w:rPr>
          <w:rFonts w:asciiTheme="majorHAnsi" w:hAnsiTheme="majorHAnsi" w:cstheme="majorHAnsi"/>
          <w:sz w:val="24"/>
          <w:szCs w:val="24"/>
        </w:rPr>
        <w:t>real friendships and treating each person as an individual. It will take everyone's deliberate support to accomplish so, but changes like these will establish a community and the workforce will benefit from creating an inclusive work environment.</w:t>
      </w:r>
    </w:p>
    <w:p w14:paraId="1080AA89" w14:textId="77777777" w:rsidR="00E66E47" w:rsidRPr="00FE23BF" w:rsidRDefault="00E66E47" w:rsidP="00E66E47">
      <w:pPr>
        <w:spacing w:line="360" w:lineRule="auto"/>
        <w:rPr>
          <w:rFonts w:asciiTheme="majorHAnsi" w:hAnsiTheme="majorHAnsi" w:cstheme="majorHAnsi"/>
          <w:sz w:val="24"/>
          <w:szCs w:val="24"/>
        </w:rPr>
      </w:pPr>
      <w:bookmarkStart w:id="7" w:name="_Toc511311656"/>
    </w:p>
    <w:p w14:paraId="69BC81D9" w14:textId="77777777" w:rsidR="000916C3" w:rsidRPr="00FE23BF" w:rsidRDefault="002049FE" w:rsidP="00D906B6">
      <w:pPr>
        <w:spacing w:line="360" w:lineRule="auto"/>
        <w:rPr>
          <w:rFonts w:asciiTheme="majorHAnsi" w:hAnsiTheme="majorHAnsi" w:cstheme="majorHAnsi"/>
          <w:color w:val="5B9BD5" w:themeColor="accent1"/>
          <w:sz w:val="24"/>
          <w:szCs w:val="24"/>
        </w:rPr>
      </w:pPr>
      <w:r w:rsidRPr="00FE23BF">
        <w:rPr>
          <w:rFonts w:asciiTheme="majorHAnsi" w:hAnsiTheme="majorHAnsi" w:cstheme="majorHAnsi"/>
          <w:color w:val="5B9BD5" w:themeColor="accent1"/>
          <w:sz w:val="24"/>
          <w:szCs w:val="24"/>
        </w:rPr>
        <w:t>Section 3</w:t>
      </w:r>
      <w:bookmarkEnd w:id="7"/>
      <w:r w:rsidR="00E66E47" w:rsidRPr="00FE23BF">
        <w:rPr>
          <w:rFonts w:asciiTheme="majorHAnsi" w:hAnsiTheme="majorHAnsi" w:cstheme="majorHAnsi"/>
          <w:color w:val="5B9BD5" w:themeColor="accent1"/>
          <w:sz w:val="24"/>
          <w:szCs w:val="24"/>
        </w:rPr>
        <w:t>-Ethic</w:t>
      </w:r>
      <w:r w:rsidR="00B260CF" w:rsidRPr="00FE23BF">
        <w:rPr>
          <w:rFonts w:asciiTheme="majorHAnsi" w:hAnsiTheme="majorHAnsi" w:cstheme="majorHAnsi"/>
          <w:color w:val="5B9BD5" w:themeColor="accent1"/>
          <w:sz w:val="24"/>
          <w:szCs w:val="24"/>
        </w:rPr>
        <w:t>s</w:t>
      </w:r>
    </w:p>
    <w:p w14:paraId="5AA4AA08" w14:textId="2DA365E5" w:rsidR="00E66E47" w:rsidRPr="00FE23BF" w:rsidRDefault="00D906B6" w:rsidP="00D906B6">
      <w:pPr>
        <w:spacing w:line="360" w:lineRule="auto"/>
        <w:rPr>
          <w:rFonts w:asciiTheme="majorHAnsi" w:hAnsiTheme="majorHAnsi" w:cstheme="majorHAnsi"/>
          <w:color w:val="5B9BD5" w:themeColor="accent1"/>
          <w:sz w:val="24"/>
          <w:szCs w:val="24"/>
        </w:rPr>
      </w:pPr>
      <w:r w:rsidRPr="00FE23BF">
        <w:rPr>
          <w:rFonts w:asciiTheme="majorHAnsi" w:hAnsiTheme="majorHAnsi" w:cstheme="majorHAnsi"/>
          <w:sz w:val="24"/>
          <w:szCs w:val="24"/>
        </w:rPr>
        <w:t xml:space="preserve">Employers and employees are expected to abide by a set of guidelines known as workplace ethics that apply to the moral tenets of the company. The moral code that directs workers as to what is appropriate and inappropriate behaviour in the workplace is known as ethics. It's also critical to recognise that there is a dividing line between what is moral and what is legal. A business's conduct may be viewed as unethical even though it complies with all applicable rules and </w:t>
      </w:r>
      <w:r w:rsidRPr="00FE23BF">
        <w:rPr>
          <w:rFonts w:asciiTheme="majorHAnsi" w:hAnsiTheme="majorHAnsi" w:cstheme="majorHAnsi"/>
          <w:sz w:val="24"/>
          <w:szCs w:val="24"/>
        </w:rPr>
        <w:t>regulations. Business</w:t>
      </w:r>
      <w:r w:rsidR="00E66E47" w:rsidRPr="00FE23BF">
        <w:rPr>
          <w:rFonts w:asciiTheme="majorHAnsi" w:hAnsiTheme="majorHAnsi" w:cstheme="majorHAnsi"/>
          <w:sz w:val="24"/>
          <w:szCs w:val="24"/>
        </w:rPr>
        <w:t xml:space="preserve"> choices are not always clear-cut. Furthermore, executives do not place a high priority on workplace ethics in a fiercely competitive, profit-focused setting.</w:t>
      </w:r>
      <w:r w:rsidRPr="00FE23BF">
        <w:rPr>
          <w:rFonts w:asciiTheme="majorHAnsi" w:hAnsiTheme="majorHAnsi" w:cstheme="majorHAnsi"/>
        </w:rPr>
        <w:t xml:space="preserve"> </w:t>
      </w:r>
      <w:r w:rsidRPr="00FE23BF">
        <w:rPr>
          <w:rFonts w:asciiTheme="majorHAnsi" w:hAnsiTheme="majorHAnsi" w:cstheme="majorHAnsi"/>
          <w:sz w:val="24"/>
          <w:szCs w:val="24"/>
        </w:rPr>
        <w:t>“Most people think about ethics from a black-and-white standpoint: stealing office supplies or outright lying to customers. Ethics is much more subtle and more important in our daily work,”</w:t>
      </w:r>
      <w:r w:rsidR="003C6112" w:rsidRPr="00FE23BF">
        <w:rPr>
          <w:rFonts w:asciiTheme="majorHAnsi" w:hAnsiTheme="majorHAnsi" w:cstheme="majorHAnsi"/>
        </w:rPr>
        <w:t xml:space="preserve"> </w:t>
      </w:r>
      <w:r w:rsidR="003C6112" w:rsidRPr="00FE23BF">
        <w:rPr>
          <w:rFonts w:asciiTheme="majorHAnsi" w:hAnsiTheme="majorHAnsi" w:cstheme="majorHAnsi"/>
          <w:sz w:val="24"/>
          <w:szCs w:val="24"/>
        </w:rPr>
        <w:t>(</w:t>
      </w:r>
      <w:proofErr w:type="spellStart"/>
      <w:r w:rsidR="003C6112" w:rsidRPr="00FE23BF">
        <w:rPr>
          <w:rFonts w:asciiTheme="majorHAnsi" w:hAnsiTheme="majorHAnsi" w:cstheme="majorHAnsi"/>
          <w:sz w:val="24"/>
          <w:szCs w:val="24"/>
        </w:rPr>
        <w:t>Herschberg</w:t>
      </w:r>
      <w:proofErr w:type="spellEnd"/>
      <w:r w:rsidR="003C6112" w:rsidRPr="00FE23BF">
        <w:rPr>
          <w:rFonts w:asciiTheme="majorHAnsi" w:hAnsiTheme="majorHAnsi" w:cstheme="majorHAnsi"/>
          <w:sz w:val="24"/>
          <w:szCs w:val="24"/>
        </w:rPr>
        <w:t>, 2020, p. 21)</w:t>
      </w:r>
      <w:r w:rsidR="003C6112" w:rsidRPr="00FE23BF">
        <w:rPr>
          <w:rFonts w:asciiTheme="majorHAnsi" w:hAnsiTheme="majorHAnsi" w:cstheme="majorHAnsi"/>
          <w:sz w:val="24"/>
          <w:szCs w:val="24"/>
        </w:rPr>
        <w:t>.</w:t>
      </w:r>
      <w:r w:rsidR="003C6112" w:rsidRPr="00FE23BF">
        <w:rPr>
          <w:rFonts w:asciiTheme="majorHAnsi" w:hAnsiTheme="majorHAnsi" w:cstheme="majorHAnsi"/>
        </w:rPr>
        <w:t xml:space="preserve"> </w:t>
      </w:r>
      <w:r w:rsidR="003C6112" w:rsidRPr="00FE23BF">
        <w:rPr>
          <w:rFonts w:asciiTheme="majorHAnsi" w:hAnsiTheme="majorHAnsi" w:cstheme="majorHAnsi"/>
          <w:sz w:val="24"/>
          <w:szCs w:val="24"/>
        </w:rPr>
        <w:t>To build a successful company with contented and devoted team members, workplace ethics are a crucial component. High ethical standards can provide stakeholders</w:t>
      </w:r>
      <w:r w:rsidR="00120278" w:rsidRPr="00FE23BF">
        <w:rPr>
          <w:rFonts w:asciiTheme="majorHAnsi" w:hAnsiTheme="majorHAnsi" w:cstheme="majorHAnsi"/>
          <w:sz w:val="24"/>
          <w:szCs w:val="24"/>
        </w:rPr>
        <w:t xml:space="preserve"> ,</w:t>
      </w:r>
      <w:r w:rsidR="003C6112" w:rsidRPr="00FE23BF">
        <w:rPr>
          <w:rFonts w:asciiTheme="majorHAnsi" w:hAnsiTheme="majorHAnsi" w:cstheme="majorHAnsi"/>
          <w:sz w:val="24"/>
          <w:szCs w:val="24"/>
        </w:rPr>
        <w:t xml:space="preserve">including clients, consumers, and anyone who are involved in business </w:t>
      </w:r>
      <w:r w:rsidR="00120278" w:rsidRPr="00FE23BF">
        <w:rPr>
          <w:rFonts w:asciiTheme="majorHAnsi" w:hAnsiTheme="majorHAnsi" w:cstheme="majorHAnsi"/>
          <w:sz w:val="24"/>
          <w:szCs w:val="24"/>
        </w:rPr>
        <w:t>operations, the</w:t>
      </w:r>
      <w:r w:rsidR="003C6112" w:rsidRPr="00FE23BF">
        <w:rPr>
          <w:rFonts w:asciiTheme="majorHAnsi" w:hAnsiTheme="majorHAnsi" w:cstheme="majorHAnsi"/>
          <w:sz w:val="24"/>
          <w:szCs w:val="24"/>
        </w:rPr>
        <w:t xml:space="preserve"> impression that the company is looking out for their interests. Organisations can keep the best interests of their employees in mind while keeping a positive impact on those they interact with through their procedures by consciously including ethical rules into their structure.</w:t>
      </w:r>
      <w:r w:rsidR="003C6112" w:rsidRPr="00FE23BF">
        <w:rPr>
          <w:rFonts w:asciiTheme="majorHAnsi" w:hAnsiTheme="majorHAnsi" w:cstheme="majorHAnsi"/>
          <w:sz w:val="24"/>
          <w:szCs w:val="24"/>
        </w:rPr>
        <w:t xml:space="preserve"> </w:t>
      </w:r>
      <w:r w:rsidR="003C6112" w:rsidRPr="00FE23BF">
        <w:rPr>
          <w:rFonts w:asciiTheme="majorHAnsi" w:hAnsiTheme="majorHAnsi" w:cstheme="majorHAnsi"/>
          <w:sz w:val="24"/>
          <w:szCs w:val="24"/>
        </w:rPr>
        <w:t xml:space="preserve">Organisations that publicly demonstrate their dedication to upholding high ethical standards typically treat their people better and encourage them to behave appropriately under the same presumptions. These moral guidelines aid in setting expectations for how business activities will impact stakeholders' well-being and individual interests. Organisations and stakeholders may establish a work climate where people feel respected, heard, and happy in their positions when they follow </w:t>
      </w:r>
      <w:r w:rsidR="003C6112" w:rsidRPr="00FE23BF">
        <w:rPr>
          <w:rFonts w:asciiTheme="majorHAnsi" w:hAnsiTheme="majorHAnsi" w:cstheme="majorHAnsi"/>
          <w:sz w:val="24"/>
          <w:szCs w:val="24"/>
        </w:rPr>
        <w:lastRenderedPageBreak/>
        <w:t>through on respecting ethical norms. Organisations may frequently lower worker turnover and more easily entice fresh, exceptional people to work for them thanks to this increased degree of satisfaction.</w:t>
      </w:r>
      <w:r w:rsidR="00B260CF" w:rsidRPr="00FE23BF">
        <w:rPr>
          <w:rFonts w:asciiTheme="majorHAnsi" w:hAnsiTheme="majorHAnsi" w:cstheme="majorHAnsi"/>
        </w:rPr>
        <w:t xml:space="preserve"> </w:t>
      </w:r>
      <w:r w:rsidR="00B260CF" w:rsidRPr="00FE23BF">
        <w:rPr>
          <w:rFonts w:asciiTheme="majorHAnsi" w:hAnsiTheme="majorHAnsi" w:cstheme="majorHAnsi"/>
          <w:sz w:val="24"/>
          <w:szCs w:val="24"/>
        </w:rPr>
        <w:t>Establishing ethical rules of behaviour at work helps organisations create a culture that upholds these values. When difficulties develop, these recommendations can assist organisational leaders in making concise decisions and resolving issues quickly. When leaders are given clear ethical guidelines to follow, they may utilise these guidelines to guide their decisions and handle disagreements in an easy-to-understand manner. Such shortened decision-making procedures may eventually result in a high degree of organisational uniformity.</w:t>
      </w:r>
    </w:p>
    <w:p w14:paraId="5936A0E8" w14:textId="77777777" w:rsidR="009556EE" w:rsidRPr="00FE23BF" w:rsidRDefault="009556EE" w:rsidP="00D2291D">
      <w:pPr>
        <w:spacing w:line="360" w:lineRule="auto"/>
        <w:rPr>
          <w:rFonts w:asciiTheme="majorHAnsi" w:hAnsiTheme="majorHAnsi" w:cstheme="majorHAnsi"/>
          <w:sz w:val="24"/>
          <w:szCs w:val="24"/>
        </w:rPr>
      </w:pPr>
    </w:p>
    <w:p w14:paraId="0FF317D1" w14:textId="409E613E" w:rsidR="008C2930" w:rsidRPr="00FE23BF" w:rsidRDefault="002049FE" w:rsidP="002049FE">
      <w:pPr>
        <w:pStyle w:val="Heading2"/>
        <w:rPr>
          <w:rFonts w:cstheme="majorHAnsi"/>
          <w:sz w:val="24"/>
          <w:szCs w:val="24"/>
          <w:lang w:val="fr-FR"/>
        </w:rPr>
      </w:pPr>
      <w:bookmarkStart w:id="8" w:name="_Toc511311657"/>
      <w:r w:rsidRPr="00FE23BF">
        <w:rPr>
          <w:rFonts w:cstheme="majorHAnsi"/>
          <w:sz w:val="24"/>
          <w:szCs w:val="24"/>
          <w:lang w:val="fr-FR"/>
        </w:rPr>
        <w:t>Section 4</w:t>
      </w:r>
      <w:bookmarkEnd w:id="8"/>
      <w:r w:rsidR="00C27F6D" w:rsidRPr="00FE23BF">
        <w:rPr>
          <w:rFonts w:cstheme="majorHAnsi"/>
          <w:sz w:val="24"/>
          <w:szCs w:val="24"/>
          <w:lang w:val="fr-FR"/>
        </w:rPr>
        <w:t xml:space="preserve">- Culture </w:t>
      </w:r>
    </w:p>
    <w:p w14:paraId="43DF852F" w14:textId="77777777" w:rsidR="00C27F6D" w:rsidRPr="00FE23BF" w:rsidRDefault="00C27F6D" w:rsidP="00C27F6D">
      <w:pPr>
        <w:rPr>
          <w:rFonts w:asciiTheme="majorHAnsi" w:hAnsiTheme="majorHAnsi" w:cstheme="majorHAnsi"/>
          <w:lang w:val="fr-FR"/>
        </w:rPr>
      </w:pPr>
    </w:p>
    <w:p w14:paraId="48A8DA55" w14:textId="34AF1951" w:rsidR="00EA683C" w:rsidRPr="00FE23BF" w:rsidRDefault="00C27F6D" w:rsidP="00EA683C">
      <w:pPr>
        <w:spacing w:line="360" w:lineRule="auto"/>
        <w:rPr>
          <w:rFonts w:asciiTheme="majorHAnsi" w:hAnsiTheme="majorHAnsi" w:cstheme="majorHAnsi"/>
          <w:sz w:val="24"/>
          <w:szCs w:val="24"/>
        </w:rPr>
      </w:pPr>
      <w:r w:rsidRPr="00FE23BF">
        <w:rPr>
          <w:rFonts w:asciiTheme="majorHAnsi" w:hAnsiTheme="majorHAnsi" w:cstheme="majorHAnsi"/>
          <w:sz w:val="24"/>
          <w:szCs w:val="24"/>
        </w:rPr>
        <w:t>There are several levels on which cultures may exist. There are cultural differences between functional areas or even work groups inside organisations. The truth is that it thrives and continually influences many aspects of our everyday life</w:t>
      </w:r>
      <w:r w:rsidRPr="00FE23BF">
        <w:rPr>
          <w:rFonts w:asciiTheme="majorHAnsi" w:hAnsiTheme="majorHAnsi" w:cstheme="majorHAnsi"/>
          <w:sz w:val="24"/>
          <w:szCs w:val="24"/>
        </w:rPr>
        <w:t xml:space="preserve"> such as ; </w:t>
      </w:r>
      <w:r w:rsidRPr="00FE23BF">
        <w:rPr>
          <w:rFonts w:asciiTheme="majorHAnsi" w:hAnsiTheme="majorHAnsi" w:cstheme="majorHAnsi"/>
          <w:sz w:val="24"/>
          <w:szCs w:val="24"/>
        </w:rPr>
        <w:t xml:space="preserve">your beliefs, your passion, your behaviour, and your desire. It is a general phrase that describes all behaviour. It is a skill that is developed through experience and handed down from one generation to the next. </w:t>
      </w:r>
      <w:r w:rsidR="00565ED6" w:rsidRPr="00FE23BF">
        <w:rPr>
          <w:rFonts w:asciiTheme="majorHAnsi" w:hAnsiTheme="majorHAnsi" w:cstheme="majorHAnsi"/>
          <w:sz w:val="24"/>
          <w:szCs w:val="24"/>
        </w:rPr>
        <w:t>What does an organization's or workplace culture actually mean? The phrase alludes to "the practise or method by which things get done" in a social setting. It includes the principles, routines, and practises based on the organization's policies. In summary, it is a group of people deciding on the shared principles that unite them.</w:t>
      </w:r>
      <w:r w:rsidR="00565ED6" w:rsidRPr="00FE23BF">
        <w:rPr>
          <w:rFonts w:asciiTheme="majorHAnsi" w:hAnsiTheme="majorHAnsi" w:cstheme="majorHAnsi"/>
        </w:rPr>
        <w:t xml:space="preserve"> </w:t>
      </w:r>
      <w:r w:rsidR="00565ED6" w:rsidRPr="00FE23BF">
        <w:rPr>
          <w:rFonts w:asciiTheme="majorHAnsi" w:hAnsiTheme="majorHAnsi" w:cstheme="majorHAnsi"/>
          <w:sz w:val="24"/>
          <w:szCs w:val="24"/>
        </w:rPr>
        <w:t xml:space="preserve">Leadership, hierarchy, and degrees of control are also implied by culture, and each of these factors depends on the structure and kind of the organisation. For organisations that need strong, motivating leadership, hierarchy is important. Organisational culture </w:t>
      </w:r>
      <w:r w:rsidR="00565ED6" w:rsidRPr="00FE23BF">
        <w:rPr>
          <w:rFonts w:asciiTheme="majorHAnsi" w:hAnsiTheme="majorHAnsi" w:cstheme="majorHAnsi"/>
          <w:sz w:val="24"/>
          <w:szCs w:val="24"/>
        </w:rPr>
        <w:t>instils</w:t>
      </w:r>
      <w:r w:rsidR="00565ED6" w:rsidRPr="00FE23BF">
        <w:rPr>
          <w:rFonts w:asciiTheme="majorHAnsi" w:hAnsiTheme="majorHAnsi" w:cstheme="majorHAnsi"/>
          <w:sz w:val="24"/>
          <w:szCs w:val="24"/>
        </w:rPr>
        <w:t xml:space="preserve"> a sense of shared commitment, purpose, and value in each member of the team. When there is a strong organisational culture, the team works well together to achieve goals and responds within the bounds of the values and principles of the company. To achieve success for both parties, the team works together and for one another. In order to achieve high-performance outputs, a strong culture must be established since it affects organisational behaviour. Development of teams can benefit from organisational culture.</w:t>
      </w:r>
      <w:r w:rsidR="006A3517" w:rsidRPr="00FE23BF">
        <w:rPr>
          <w:rFonts w:asciiTheme="majorHAnsi" w:hAnsiTheme="majorHAnsi" w:cstheme="majorHAnsi"/>
          <w:sz w:val="24"/>
          <w:szCs w:val="24"/>
        </w:rPr>
        <w:t xml:space="preserve"> </w:t>
      </w:r>
      <w:r w:rsidR="006A3517" w:rsidRPr="00FE23BF">
        <w:rPr>
          <w:rFonts w:asciiTheme="majorHAnsi" w:hAnsiTheme="majorHAnsi" w:cstheme="majorHAnsi"/>
          <w:sz w:val="24"/>
          <w:szCs w:val="24"/>
        </w:rPr>
        <w:t xml:space="preserve">However, cultural change can have drawbacks that should be addressed from the outset to avoid issues like </w:t>
      </w:r>
      <w:r w:rsidR="006A3517" w:rsidRPr="00FE23BF">
        <w:rPr>
          <w:rFonts w:asciiTheme="majorHAnsi" w:hAnsiTheme="majorHAnsi" w:cstheme="majorHAnsi"/>
          <w:sz w:val="24"/>
          <w:szCs w:val="24"/>
        </w:rPr>
        <w:lastRenderedPageBreak/>
        <w:t>employee resistance. Deep-seated values and beliefs form the foundation of cultures, and altering them can lead to conflict and resistance among staff members.</w:t>
      </w:r>
      <w:r w:rsidR="006A3517" w:rsidRPr="00FE23BF">
        <w:rPr>
          <w:rFonts w:asciiTheme="majorHAnsi" w:hAnsiTheme="majorHAnsi" w:cstheme="majorHAnsi"/>
        </w:rPr>
        <w:t xml:space="preserve"> </w:t>
      </w:r>
      <w:r w:rsidR="006A3517" w:rsidRPr="00FE23BF">
        <w:rPr>
          <w:rFonts w:asciiTheme="majorHAnsi" w:hAnsiTheme="majorHAnsi" w:cstheme="majorHAnsi"/>
          <w:sz w:val="24"/>
          <w:szCs w:val="24"/>
        </w:rPr>
        <w:t>Changes to organisational culture need strategy, effort, and time to implement.</w:t>
      </w:r>
      <w:r w:rsidR="007B7068" w:rsidRPr="00FE23BF">
        <w:rPr>
          <w:rFonts w:asciiTheme="majorHAnsi" w:hAnsiTheme="majorHAnsi" w:cstheme="majorHAnsi"/>
          <w:sz w:val="24"/>
          <w:szCs w:val="24"/>
        </w:rPr>
        <w:t xml:space="preserve"> The organization may benefit from</w:t>
      </w:r>
      <w:r w:rsidR="007B7068" w:rsidRPr="00FE23BF">
        <w:rPr>
          <w:rFonts w:asciiTheme="majorHAnsi" w:hAnsiTheme="majorHAnsi" w:cstheme="majorHAnsi"/>
          <w:sz w:val="24"/>
          <w:szCs w:val="24"/>
        </w:rPr>
        <w:t xml:space="preserve"> conducting interviews, surveys, and two-way dialogue, evaluate the existing </w:t>
      </w:r>
      <w:r w:rsidR="007B7068" w:rsidRPr="00FE23BF">
        <w:rPr>
          <w:rFonts w:asciiTheme="majorHAnsi" w:hAnsiTheme="majorHAnsi" w:cstheme="majorHAnsi"/>
          <w:sz w:val="24"/>
          <w:szCs w:val="24"/>
        </w:rPr>
        <w:t>culture. Comparing</w:t>
      </w:r>
      <w:r w:rsidR="007B7068" w:rsidRPr="00FE23BF">
        <w:rPr>
          <w:rFonts w:asciiTheme="majorHAnsi" w:hAnsiTheme="majorHAnsi" w:cstheme="majorHAnsi"/>
          <w:sz w:val="24"/>
          <w:szCs w:val="24"/>
        </w:rPr>
        <w:t xml:space="preserve"> the advantages and disadvantages of changing the culture</w:t>
      </w:r>
      <w:r w:rsidR="007B7068" w:rsidRPr="00FE23BF">
        <w:rPr>
          <w:rFonts w:asciiTheme="majorHAnsi" w:hAnsiTheme="majorHAnsi" w:cstheme="majorHAnsi"/>
          <w:sz w:val="24"/>
          <w:szCs w:val="24"/>
        </w:rPr>
        <w:t xml:space="preserve">. </w:t>
      </w:r>
      <w:r w:rsidR="007B7068" w:rsidRPr="00FE23BF">
        <w:rPr>
          <w:rFonts w:asciiTheme="majorHAnsi" w:hAnsiTheme="majorHAnsi" w:cstheme="majorHAnsi"/>
          <w:sz w:val="24"/>
          <w:szCs w:val="24"/>
        </w:rPr>
        <w:t xml:space="preserve">Create a proposal that details the proposed changes as well as the expected advantages if cultural change seems like a good </w:t>
      </w:r>
      <w:r w:rsidR="007B7068" w:rsidRPr="00FE23BF">
        <w:rPr>
          <w:rFonts w:asciiTheme="majorHAnsi" w:hAnsiTheme="majorHAnsi" w:cstheme="majorHAnsi"/>
          <w:sz w:val="24"/>
          <w:szCs w:val="24"/>
        </w:rPr>
        <w:t>idea. Team</w:t>
      </w:r>
      <w:r w:rsidR="007B7068" w:rsidRPr="00FE23BF">
        <w:rPr>
          <w:rFonts w:asciiTheme="majorHAnsi" w:hAnsiTheme="majorHAnsi" w:cstheme="majorHAnsi"/>
          <w:sz w:val="24"/>
          <w:szCs w:val="24"/>
        </w:rPr>
        <w:t xml:space="preserve"> restructure, a change</w:t>
      </w:r>
      <w:r w:rsidR="007B7068" w:rsidRPr="00FE23BF">
        <w:rPr>
          <w:rFonts w:asciiTheme="majorHAnsi" w:hAnsiTheme="majorHAnsi" w:cstheme="majorHAnsi"/>
          <w:sz w:val="24"/>
          <w:szCs w:val="24"/>
        </w:rPr>
        <w:t xml:space="preserve"> in </w:t>
      </w:r>
      <w:r w:rsidR="007B7068" w:rsidRPr="00FE23BF">
        <w:rPr>
          <w:rFonts w:asciiTheme="majorHAnsi" w:hAnsiTheme="majorHAnsi" w:cstheme="majorHAnsi"/>
          <w:sz w:val="24"/>
          <w:szCs w:val="24"/>
        </w:rPr>
        <w:t xml:space="preserve"> management frameworks, and other change management techniques should be used to destroy the current culture and create the new one</w:t>
      </w:r>
      <w:r w:rsidR="00304A5D" w:rsidRPr="00FE23BF">
        <w:rPr>
          <w:rFonts w:asciiTheme="majorHAnsi" w:hAnsiTheme="majorHAnsi" w:cstheme="majorHAnsi"/>
          <w:sz w:val="24"/>
          <w:szCs w:val="24"/>
        </w:rPr>
        <w:t xml:space="preserve">. Since </w:t>
      </w:r>
      <w:r w:rsidR="00304A5D" w:rsidRPr="00FE23BF">
        <w:rPr>
          <w:rFonts w:asciiTheme="majorHAnsi" w:hAnsiTheme="majorHAnsi" w:cstheme="majorHAnsi"/>
          <w:sz w:val="24"/>
          <w:szCs w:val="24"/>
        </w:rPr>
        <w:t xml:space="preserve">it affects how employees act and perform, culture is significant. </w:t>
      </w:r>
      <w:r w:rsidR="00304A5D" w:rsidRPr="00FE23BF">
        <w:rPr>
          <w:rFonts w:asciiTheme="majorHAnsi" w:hAnsiTheme="majorHAnsi" w:cstheme="majorHAnsi"/>
          <w:sz w:val="24"/>
          <w:szCs w:val="24"/>
        </w:rPr>
        <w:t xml:space="preserve">It allows efficiency amongst the </w:t>
      </w:r>
      <w:r w:rsidR="00EA683C" w:rsidRPr="00FE23BF">
        <w:rPr>
          <w:rFonts w:asciiTheme="majorHAnsi" w:hAnsiTheme="majorHAnsi" w:cstheme="majorHAnsi"/>
          <w:sz w:val="24"/>
          <w:szCs w:val="24"/>
        </w:rPr>
        <w:t>team. According</w:t>
      </w:r>
      <w:r w:rsidR="00304A5D" w:rsidRPr="00FE23BF">
        <w:rPr>
          <w:rFonts w:asciiTheme="majorHAnsi" w:hAnsiTheme="majorHAnsi" w:cstheme="majorHAnsi"/>
          <w:sz w:val="24"/>
          <w:szCs w:val="24"/>
        </w:rPr>
        <w:t xml:space="preserve"> to Oxford University research, cheerful workers are 13% more productive. (De Neve , 2019)</w:t>
      </w:r>
      <w:r w:rsidR="00EA683C" w:rsidRPr="00FE23BF">
        <w:rPr>
          <w:rFonts w:asciiTheme="majorHAnsi" w:hAnsiTheme="majorHAnsi" w:cstheme="majorHAnsi"/>
        </w:rPr>
        <w:t xml:space="preserve"> </w:t>
      </w:r>
      <w:r w:rsidR="00EA683C" w:rsidRPr="00FE23BF">
        <w:rPr>
          <w:rFonts w:asciiTheme="majorHAnsi" w:hAnsiTheme="majorHAnsi" w:cstheme="majorHAnsi"/>
          <w:sz w:val="24"/>
          <w:szCs w:val="24"/>
        </w:rPr>
        <w:t>There is no denying the significance of workplace culture</w:t>
      </w:r>
      <w:r w:rsidR="00EA683C" w:rsidRPr="00FE23BF">
        <w:rPr>
          <w:rFonts w:asciiTheme="majorHAnsi" w:hAnsiTheme="majorHAnsi" w:cstheme="majorHAnsi"/>
          <w:sz w:val="24"/>
          <w:szCs w:val="24"/>
        </w:rPr>
        <w:t>,</w:t>
      </w:r>
      <w:r w:rsidR="00EA683C" w:rsidRPr="00FE23BF">
        <w:rPr>
          <w:rFonts w:asciiTheme="majorHAnsi" w:hAnsiTheme="majorHAnsi" w:cstheme="majorHAnsi"/>
          <w:sz w:val="24"/>
          <w:szCs w:val="24"/>
        </w:rPr>
        <w:t xml:space="preserve"> because it conveys the culture of a company and how people act and perform there. Positive and encouraging workplace cultures provide a number of advantages, from high production to excellent reputation. Therefore, it is the duty of the leadership to create a welcoming and encouraging work environment where everyone feels inspired and dedicated to contributing to the success of the organisation. </w:t>
      </w:r>
    </w:p>
    <w:p w14:paraId="747EDDAD" w14:textId="3C6B0CCC" w:rsidR="005225BF" w:rsidRPr="00FE23BF" w:rsidRDefault="00EA683C" w:rsidP="00EA683C">
      <w:pPr>
        <w:spacing w:line="360" w:lineRule="auto"/>
        <w:rPr>
          <w:rFonts w:asciiTheme="majorHAnsi" w:hAnsiTheme="majorHAnsi" w:cstheme="majorHAnsi"/>
          <w:sz w:val="24"/>
          <w:szCs w:val="24"/>
        </w:rPr>
      </w:pPr>
      <w:r w:rsidRPr="00FE23BF">
        <w:rPr>
          <w:rFonts w:asciiTheme="majorHAnsi" w:hAnsiTheme="majorHAnsi" w:cstheme="majorHAnsi"/>
          <w:sz w:val="24"/>
          <w:szCs w:val="24"/>
        </w:rPr>
        <w:cr/>
      </w:r>
      <w:bookmarkStart w:id="9" w:name="_Toc511311658"/>
      <w:r w:rsidR="00513050" w:rsidRPr="00FE23BF">
        <w:rPr>
          <w:rFonts w:asciiTheme="majorHAnsi" w:hAnsiTheme="majorHAnsi" w:cstheme="majorHAnsi"/>
          <w:color w:val="5B9BD5" w:themeColor="accent1"/>
        </w:rPr>
        <w:t>Conclusion</w:t>
      </w:r>
      <w:bookmarkEnd w:id="9"/>
    </w:p>
    <w:p w14:paraId="681EAC74" w14:textId="77777777" w:rsidR="00FE23BF" w:rsidRPr="00FE23BF" w:rsidRDefault="00FE23BF" w:rsidP="00FE23BF">
      <w:pPr>
        <w:rPr>
          <w:rFonts w:asciiTheme="majorHAnsi" w:hAnsiTheme="majorHAnsi" w:cstheme="majorHAnsi"/>
        </w:rPr>
      </w:pPr>
      <w:bookmarkStart w:id="10" w:name="_Toc456901523"/>
      <w:r w:rsidRPr="00FE23BF">
        <w:rPr>
          <w:rFonts w:asciiTheme="majorHAnsi" w:hAnsiTheme="majorHAnsi" w:cstheme="majorHAnsi"/>
        </w:rPr>
        <w:t>Overall , it may be that the 4 scenarios are only a few issues that a global team may come across. However , I have shown exactly how these issues can be resolved and have demonstrated , the importance of and including all 4 of the elements to achieve a successful global team</w:t>
      </w:r>
      <w:r w:rsidRPr="00FE23BF">
        <w:rPr>
          <w:rFonts w:asciiTheme="majorHAnsi" w:hAnsiTheme="majorHAnsi" w:cstheme="majorHAnsi"/>
        </w:rPr>
        <w:t xml:space="preserve">. I have included my own research from websites and books , that shown that there are ways to overcome these issues. </w:t>
      </w:r>
      <w:bookmarkStart w:id="11" w:name="_Toc511311659"/>
      <w:bookmarkEnd w:id="10"/>
    </w:p>
    <w:p w14:paraId="30142F67" w14:textId="77777777" w:rsidR="00FE23BF" w:rsidRPr="00FE23BF" w:rsidRDefault="00FE23BF" w:rsidP="00FE23BF">
      <w:pPr>
        <w:rPr>
          <w:rFonts w:asciiTheme="majorHAnsi" w:hAnsiTheme="majorHAnsi" w:cstheme="majorHAnsi"/>
        </w:rPr>
      </w:pPr>
    </w:p>
    <w:p w14:paraId="1A43F908" w14:textId="7BCAD9D8" w:rsidR="003F69D6" w:rsidRPr="00FE23BF" w:rsidRDefault="00B220CB" w:rsidP="00FE23BF">
      <w:pPr>
        <w:rPr>
          <w:rFonts w:asciiTheme="majorHAnsi" w:eastAsiaTheme="majorEastAsia" w:hAnsiTheme="majorHAnsi" w:cstheme="majorHAnsi"/>
          <w:color w:val="5B9BD5" w:themeColor="accent1"/>
          <w:sz w:val="26"/>
          <w:szCs w:val="26"/>
        </w:rPr>
      </w:pPr>
      <w:r w:rsidRPr="00FE23BF">
        <w:rPr>
          <w:rFonts w:asciiTheme="majorHAnsi" w:hAnsiTheme="majorHAnsi" w:cstheme="majorHAnsi"/>
          <w:color w:val="5B9BD5" w:themeColor="accent1"/>
        </w:rPr>
        <w:t>References</w:t>
      </w:r>
      <w:bookmarkEnd w:id="11"/>
    </w:p>
    <w:p w14:paraId="1B7C5A37" w14:textId="77777777" w:rsidR="00FE23BF" w:rsidRPr="00FE23BF" w:rsidRDefault="00FE23BF" w:rsidP="00FE23BF">
      <w:pPr>
        <w:rPr>
          <w:rFonts w:asciiTheme="majorHAnsi" w:hAnsiTheme="majorHAnsi" w:cstheme="majorHAnsi"/>
        </w:rPr>
      </w:pPr>
      <w:r w:rsidRPr="00FE23BF">
        <w:rPr>
          <w:rFonts w:asciiTheme="majorHAnsi" w:hAnsiTheme="majorHAnsi" w:cstheme="majorHAnsi"/>
        </w:rPr>
        <w:t xml:space="preserve">(2016, September 26). 11 Pros and Cons of Diversity in the Workplace. Green Garage. Retrieved May 23, 2023, from </w:t>
      </w:r>
      <w:hyperlink r:id="rId12" w:anchor=":~:text=List%20of%20Cons%20of%20Diversity%20in%20the%20Workplace,5%205.%20Communications%20Barriers%20Leading%20to%20Resentment%20" w:tgtFrame="_blank" w:history="1">
        <w:r w:rsidRPr="00FE23BF">
          <w:rPr>
            <w:rStyle w:val="Hyperlink"/>
            <w:rFonts w:asciiTheme="majorHAnsi" w:hAnsiTheme="majorHAnsi" w:cstheme="majorHAnsi"/>
          </w:rPr>
          <w:t>https://greengarageblog.org/11-pros-and-cons-of-diversity-in-the-workplace#:~:text=List%20of%20Cons%20of%20Diversity%20in%20the%20Workplace,5%205.%20Communications%20Barriers%20Leading%20to%20Resentment%20</w:t>
        </w:r>
      </w:hyperlink>
      <w:r w:rsidRPr="00FE23BF">
        <w:rPr>
          <w:rFonts w:asciiTheme="majorHAnsi" w:hAnsiTheme="majorHAnsi" w:cstheme="majorHAnsi"/>
        </w:rPr>
        <w:t xml:space="preserve">  </w:t>
      </w:r>
    </w:p>
    <w:p w14:paraId="752D3FE8" w14:textId="77777777" w:rsidR="00FE23BF" w:rsidRDefault="00FE23BF" w:rsidP="00FE23BF">
      <w:pPr>
        <w:rPr>
          <w:rFonts w:asciiTheme="majorHAnsi" w:hAnsiTheme="majorHAnsi" w:cstheme="majorHAnsi"/>
        </w:rPr>
      </w:pPr>
      <w:r w:rsidRPr="00FE23BF">
        <w:rPr>
          <w:rFonts w:asciiTheme="majorHAnsi" w:hAnsiTheme="majorHAnsi" w:cstheme="majorHAnsi"/>
        </w:rPr>
        <w:t xml:space="preserve"> Romansky , L., Garrod, M., Brown, K., &amp; Deo , K. (2021, May 27). How to Measure Inclusion in the Workplace. Harvard Business Review Home. Retrieved May 23, 2023, from </w:t>
      </w:r>
      <w:hyperlink r:id="rId13" w:tgtFrame="_blank" w:history="1">
        <w:r w:rsidRPr="00FE23BF">
          <w:rPr>
            <w:rStyle w:val="Hyperlink"/>
            <w:rFonts w:asciiTheme="majorHAnsi" w:hAnsiTheme="majorHAnsi" w:cstheme="majorHAnsi"/>
          </w:rPr>
          <w:t>https://hbr.org/2021/05/how-to-measure-inclusion-in-the-workplace</w:t>
        </w:r>
      </w:hyperlink>
      <w:r w:rsidRPr="00FE23BF">
        <w:rPr>
          <w:rFonts w:asciiTheme="majorHAnsi" w:hAnsiTheme="majorHAnsi" w:cstheme="majorHAnsi"/>
        </w:rPr>
        <w:t xml:space="preserve">  </w:t>
      </w:r>
    </w:p>
    <w:p w14:paraId="1E980299" w14:textId="6C899530" w:rsidR="00FE23BF" w:rsidRPr="00FE23BF" w:rsidRDefault="00FE23BF" w:rsidP="00FE23BF">
      <w:pPr>
        <w:rPr>
          <w:rFonts w:asciiTheme="majorHAnsi" w:hAnsiTheme="majorHAnsi" w:cstheme="majorHAnsi"/>
        </w:rPr>
      </w:pPr>
      <w:r w:rsidRPr="00FE23BF">
        <w:rPr>
          <w:rFonts w:asciiTheme="majorHAnsi" w:hAnsiTheme="majorHAnsi" w:cstheme="majorHAnsi"/>
        </w:rPr>
        <w:lastRenderedPageBreak/>
        <w:t xml:space="preserve">Crockett, E. (2016, September 14). </w:t>
      </w:r>
      <w:r w:rsidRPr="00FE23BF">
        <w:rPr>
          <w:rFonts w:asciiTheme="majorHAnsi" w:hAnsiTheme="majorHAnsi" w:cstheme="majorHAnsi"/>
          <w:i/>
          <w:iCs/>
        </w:rPr>
        <w:t>The amazing tool that women in the White House used to fight gender bias</w:t>
      </w:r>
      <w:r w:rsidRPr="00FE23BF">
        <w:rPr>
          <w:rFonts w:asciiTheme="majorHAnsi" w:hAnsiTheme="majorHAnsi" w:cstheme="majorHAnsi"/>
        </w:rPr>
        <w:t xml:space="preserve">. Vox. Retrieved May 23, 2023, from </w:t>
      </w:r>
      <w:hyperlink r:id="rId14" w:tgtFrame="_blank" w:history="1">
        <w:r w:rsidRPr="00FE23BF">
          <w:rPr>
            <w:rStyle w:val="Hyperlink"/>
            <w:rFonts w:asciiTheme="majorHAnsi" w:hAnsiTheme="majorHAnsi" w:cstheme="majorHAnsi"/>
          </w:rPr>
          <w:t>https://www.vox.com/2016/9/14/12914370/white-house-obama-women-gender-bias-amplification</w:t>
        </w:r>
      </w:hyperlink>
      <w:r w:rsidRPr="00FE23BF">
        <w:rPr>
          <w:rFonts w:asciiTheme="majorHAnsi" w:hAnsiTheme="majorHAnsi" w:cstheme="majorHAnsi"/>
        </w:rPr>
        <w:t xml:space="preserve">  </w:t>
      </w:r>
    </w:p>
    <w:p w14:paraId="48A86194" w14:textId="77777777" w:rsidR="00FE23BF" w:rsidRPr="00FE23BF" w:rsidRDefault="00FE23BF" w:rsidP="00FE23BF">
      <w:pPr>
        <w:rPr>
          <w:rFonts w:asciiTheme="majorHAnsi" w:hAnsiTheme="majorHAnsi" w:cstheme="majorHAnsi"/>
        </w:rPr>
      </w:pPr>
      <w:r w:rsidRPr="00FE23BF">
        <w:rPr>
          <w:rFonts w:asciiTheme="majorHAnsi" w:hAnsiTheme="majorHAnsi" w:cstheme="majorHAnsi"/>
        </w:rPr>
        <w:t> </w:t>
      </w:r>
    </w:p>
    <w:p w14:paraId="7EB434DE" w14:textId="77777777" w:rsidR="00FE23BF" w:rsidRPr="00FE23BF" w:rsidRDefault="00FE23BF" w:rsidP="00FE23BF">
      <w:pPr>
        <w:rPr>
          <w:rFonts w:asciiTheme="majorHAnsi" w:hAnsiTheme="majorHAnsi" w:cstheme="majorHAnsi"/>
          <w:lang w:val="nl-NL"/>
        </w:rPr>
      </w:pPr>
      <w:proofErr w:type="spellStart"/>
      <w:r w:rsidRPr="00FE23BF">
        <w:rPr>
          <w:rFonts w:asciiTheme="majorHAnsi" w:hAnsiTheme="majorHAnsi" w:cstheme="majorHAnsi"/>
        </w:rPr>
        <w:t>Herschberg</w:t>
      </w:r>
      <w:proofErr w:type="spellEnd"/>
      <w:r w:rsidRPr="00FE23BF">
        <w:rPr>
          <w:rFonts w:asciiTheme="majorHAnsi" w:hAnsiTheme="majorHAnsi" w:cstheme="majorHAnsi"/>
        </w:rPr>
        <w:t xml:space="preserve">, M. A. (2020). </w:t>
      </w:r>
      <w:r w:rsidRPr="00FE23BF">
        <w:rPr>
          <w:rFonts w:asciiTheme="majorHAnsi" w:hAnsiTheme="majorHAnsi" w:cstheme="majorHAnsi"/>
          <w:i/>
          <w:iCs/>
        </w:rPr>
        <w:t>The Career Toolkit</w:t>
      </w:r>
      <w:r w:rsidRPr="00FE23BF">
        <w:rPr>
          <w:rFonts w:asciiTheme="majorHAnsi" w:hAnsiTheme="majorHAnsi" w:cstheme="majorHAnsi"/>
        </w:rPr>
        <w:t xml:space="preserve"> (p. 21). </w:t>
      </w:r>
      <w:r w:rsidRPr="00FE23BF">
        <w:rPr>
          <w:rFonts w:asciiTheme="majorHAnsi" w:hAnsiTheme="majorHAnsi" w:cstheme="majorHAnsi"/>
          <w:lang w:val="nl-NL"/>
        </w:rPr>
        <w:t xml:space="preserve">Mark Allen </w:t>
      </w:r>
      <w:proofErr w:type="spellStart"/>
      <w:r w:rsidRPr="00FE23BF">
        <w:rPr>
          <w:rFonts w:asciiTheme="majorHAnsi" w:hAnsiTheme="majorHAnsi" w:cstheme="majorHAnsi"/>
          <w:lang w:val="nl-NL"/>
        </w:rPr>
        <w:t>Herschberg</w:t>
      </w:r>
      <w:proofErr w:type="spellEnd"/>
      <w:r w:rsidRPr="00FE23BF">
        <w:rPr>
          <w:rFonts w:asciiTheme="majorHAnsi" w:hAnsiTheme="majorHAnsi" w:cstheme="majorHAnsi"/>
          <w:lang w:val="nl-NL"/>
        </w:rPr>
        <w:t>.  </w:t>
      </w:r>
    </w:p>
    <w:p w14:paraId="625D1B23" w14:textId="77777777" w:rsidR="00FE23BF" w:rsidRPr="00FE23BF" w:rsidRDefault="00FE23BF" w:rsidP="00FE23BF">
      <w:pPr>
        <w:rPr>
          <w:rFonts w:asciiTheme="majorHAnsi" w:hAnsiTheme="majorHAnsi" w:cstheme="majorHAnsi"/>
          <w:lang w:val="nl-NL"/>
        </w:rPr>
      </w:pPr>
      <w:r w:rsidRPr="00FE23BF">
        <w:rPr>
          <w:rFonts w:asciiTheme="majorHAnsi" w:hAnsiTheme="majorHAnsi" w:cstheme="majorHAnsi"/>
          <w:lang w:val="nl-NL"/>
        </w:rPr>
        <w:t> </w:t>
      </w:r>
    </w:p>
    <w:p w14:paraId="28E6FC89" w14:textId="77777777" w:rsidR="00FE23BF" w:rsidRPr="00FE23BF" w:rsidRDefault="00FE23BF" w:rsidP="00FE23BF">
      <w:pPr>
        <w:rPr>
          <w:rFonts w:asciiTheme="majorHAnsi" w:hAnsiTheme="majorHAnsi" w:cstheme="majorHAnsi"/>
        </w:rPr>
      </w:pPr>
      <w:r w:rsidRPr="00FE23BF">
        <w:rPr>
          <w:rFonts w:asciiTheme="majorHAnsi" w:hAnsiTheme="majorHAnsi" w:cstheme="majorHAnsi"/>
          <w:lang w:val="nl-NL"/>
        </w:rPr>
        <w:t xml:space="preserve">De Neve, J. E. (2019, </w:t>
      </w:r>
      <w:proofErr w:type="spellStart"/>
      <w:r w:rsidRPr="00FE23BF">
        <w:rPr>
          <w:rFonts w:asciiTheme="majorHAnsi" w:hAnsiTheme="majorHAnsi" w:cstheme="majorHAnsi"/>
          <w:lang w:val="nl-NL"/>
        </w:rPr>
        <w:t>October</w:t>
      </w:r>
      <w:proofErr w:type="spellEnd"/>
      <w:r w:rsidRPr="00FE23BF">
        <w:rPr>
          <w:rFonts w:asciiTheme="majorHAnsi" w:hAnsiTheme="majorHAnsi" w:cstheme="majorHAnsi"/>
          <w:lang w:val="nl-NL"/>
        </w:rPr>
        <w:t xml:space="preserve"> 24). </w:t>
      </w:r>
      <w:r w:rsidRPr="00FE23BF">
        <w:rPr>
          <w:rFonts w:asciiTheme="majorHAnsi" w:hAnsiTheme="majorHAnsi" w:cstheme="majorHAnsi"/>
          <w:i/>
          <w:iCs/>
        </w:rPr>
        <w:t>Happy workers are 13% more productive</w:t>
      </w:r>
      <w:r w:rsidRPr="00FE23BF">
        <w:rPr>
          <w:rFonts w:asciiTheme="majorHAnsi" w:hAnsiTheme="majorHAnsi" w:cstheme="majorHAnsi"/>
        </w:rPr>
        <w:t xml:space="preserve">. University of Oxford. Retrieved May 27, 2023, from </w:t>
      </w:r>
      <w:hyperlink r:id="rId15" w:tgtFrame="_blank" w:history="1">
        <w:r w:rsidRPr="00FE23BF">
          <w:rPr>
            <w:rStyle w:val="Hyperlink"/>
            <w:rFonts w:asciiTheme="majorHAnsi" w:hAnsiTheme="majorHAnsi" w:cstheme="majorHAnsi"/>
          </w:rPr>
          <w:t>https://www.ox.ac.uk/news/2019-10-24-happy-workers-are-13-more-productive</w:t>
        </w:r>
      </w:hyperlink>
      <w:r w:rsidRPr="00FE23BF">
        <w:rPr>
          <w:rFonts w:asciiTheme="majorHAnsi" w:hAnsiTheme="majorHAnsi" w:cstheme="majorHAnsi"/>
        </w:rPr>
        <w:t xml:space="preserve">  </w:t>
      </w:r>
    </w:p>
    <w:p w14:paraId="68B3BFB5" w14:textId="77777777" w:rsidR="003F69D6" w:rsidRDefault="003F69D6"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62053640" w14:textId="6F84F52C" w:rsidR="0030173B" w:rsidRDefault="0030173B">
      <w:r>
        <w:br w:type="page"/>
      </w:r>
    </w:p>
    <w:p w14:paraId="5ABE7B84" w14:textId="77777777" w:rsidR="0030173B" w:rsidRDefault="0030173B" w:rsidP="003F69D6"/>
    <w:p w14:paraId="7766DD1E" w14:textId="7D0C7226" w:rsidR="002049FE" w:rsidRPr="003F69D6" w:rsidRDefault="002049FE" w:rsidP="002049FE">
      <w:pPr>
        <w:pStyle w:val="Heading2"/>
      </w:pPr>
    </w:p>
    <w:sectPr w:rsidR="002049FE" w:rsidRPr="003F69D6"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E1AE2" w14:textId="77777777" w:rsidR="00F517FE" w:rsidRDefault="00F517FE" w:rsidP="00E66E47">
      <w:pPr>
        <w:spacing w:after="0" w:line="240" w:lineRule="auto"/>
      </w:pPr>
      <w:r>
        <w:separator/>
      </w:r>
    </w:p>
  </w:endnote>
  <w:endnote w:type="continuationSeparator" w:id="0">
    <w:p w14:paraId="7AC793E7" w14:textId="77777777" w:rsidR="00F517FE" w:rsidRDefault="00F517FE" w:rsidP="00E66E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9907C" w14:textId="77777777" w:rsidR="00F517FE" w:rsidRDefault="00F517FE" w:rsidP="00E66E47">
      <w:pPr>
        <w:spacing w:after="0" w:line="240" w:lineRule="auto"/>
      </w:pPr>
      <w:r>
        <w:separator/>
      </w:r>
    </w:p>
  </w:footnote>
  <w:footnote w:type="continuationSeparator" w:id="0">
    <w:p w14:paraId="41423B61" w14:textId="77777777" w:rsidR="00F517FE" w:rsidRDefault="00F517FE" w:rsidP="00E66E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78504180">
    <w:abstractNumId w:val="5"/>
  </w:num>
  <w:num w:numId="2" w16cid:durableId="1317144536">
    <w:abstractNumId w:val="9"/>
  </w:num>
  <w:num w:numId="3" w16cid:durableId="443113897">
    <w:abstractNumId w:val="3"/>
  </w:num>
  <w:num w:numId="4" w16cid:durableId="260450325">
    <w:abstractNumId w:val="7"/>
  </w:num>
  <w:num w:numId="5" w16cid:durableId="706762634">
    <w:abstractNumId w:val="1"/>
  </w:num>
  <w:num w:numId="6" w16cid:durableId="218826750">
    <w:abstractNumId w:val="4"/>
  </w:num>
  <w:num w:numId="7" w16cid:durableId="144788141">
    <w:abstractNumId w:val="0"/>
  </w:num>
  <w:num w:numId="8" w16cid:durableId="1688870586">
    <w:abstractNumId w:val="11"/>
  </w:num>
  <w:num w:numId="9" w16cid:durableId="507409218">
    <w:abstractNumId w:val="6"/>
  </w:num>
  <w:num w:numId="10" w16cid:durableId="601768531">
    <w:abstractNumId w:val="10"/>
  </w:num>
  <w:num w:numId="11" w16cid:durableId="128593361">
    <w:abstractNumId w:val="8"/>
  </w:num>
  <w:num w:numId="12" w16cid:durableId="8679849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qQUA/DQtEiwAAAA="/>
  </w:docVars>
  <w:rsids>
    <w:rsidRoot w:val="00A930CB"/>
    <w:rsid w:val="00016992"/>
    <w:rsid w:val="000178FF"/>
    <w:rsid w:val="00045C47"/>
    <w:rsid w:val="000578CE"/>
    <w:rsid w:val="0006008A"/>
    <w:rsid w:val="00060257"/>
    <w:rsid w:val="00072033"/>
    <w:rsid w:val="000916C3"/>
    <w:rsid w:val="000A61C9"/>
    <w:rsid w:val="000C5E1B"/>
    <w:rsid w:val="000D2086"/>
    <w:rsid w:val="000E7F58"/>
    <w:rsid w:val="00111566"/>
    <w:rsid w:val="001130F2"/>
    <w:rsid w:val="00120278"/>
    <w:rsid w:val="0015027C"/>
    <w:rsid w:val="00171357"/>
    <w:rsid w:val="001828EE"/>
    <w:rsid w:val="001834F3"/>
    <w:rsid w:val="001836B1"/>
    <w:rsid w:val="001C4360"/>
    <w:rsid w:val="001F5437"/>
    <w:rsid w:val="002049FE"/>
    <w:rsid w:val="0021380A"/>
    <w:rsid w:val="00252E68"/>
    <w:rsid w:val="00255FC4"/>
    <w:rsid w:val="00276A31"/>
    <w:rsid w:val="00284720"/>
    <w:rsid w:val="00285D09"/>
    <w:rsid w:val="0029465D"/>
    <w:rsid w:val="00296FAF"/>
    <w:rsid w:val="002B6B82"/>
    <w:rsid w:val="002C4CAC"/>
    <w:rsid w:val="0030173B"/>
    <w:rsid w:val="0030202B"/>
    <w:rsid w:val="00304A5D"/>
    <w:rsid w:val="00322C2E"/>
    <w:rsid w:val="00331B7F"/>
    <w:rsid w:val="00372C72"/>
    <w:rsid w:val="003860FB"/>
    <w:rsid w:val="00391011"/>
    <w:rsid w:val="003B602D"/>
    <w:rsid w:val="003C3B33"/>
    <w:rsid w:val="003C4A80"/>
    <w:rsid w:val="003C6112"/>
    <w:rsid w:val="003D34E8"/>
    <w:rsid w:val="003D5517"/>
    <w:rsid w:val="003F64EA"/>
    <w:rsid w:val="003F69D6"/>
    <w:rsid w:val="0043296E"/>
    <w:rsid w:val="0046229B"/>
    <w:rsid w:val="00481CB5"/>
    <w:rsid w:val="004F03CD"/>
    <w:rsid w:val="0051013F"/>
    <w:rsid w:val="00513050"/>
    <w:rsid w:val="005225BF"/>
    <w:rsid w:val="00556364"/>
    <w:rsid w:val="00565ED6"/>
    <w:rsid w:val="00570779"/>
    <w:rsid w:val="00586056"/>
    <w:rsid w:val="0059562E"/>
    <w:rsid w:val="005D5E30"/>
    <w:rsid w:val="006063CE"/>
    <w:rsid w:val="00607E43"/>
    <w:rsid w:val="0062657F"/>
    <w:rsid w:val="00634AE8"/>
    <w:rsid w:val="00670D2E"/>
    <w:rsid w:val="00671CBC"/>
    <w:rsid w:val="006A3517"/>
    <w:rsid w:val="006B2157"/>
    <w:rsid w:val="006E6FE8"/>
    <w:rsid w:val="0071492D"/>
    <w:rsid w:val="00715A8B"/>
    <w:rsid w:val="0075131B"/>
    <w:rsid w:val="00781581"/>
    <w:rsid w:val="007A0F0B"/>
    <w:rsid w:val="007A7DB8"/>
    <w:rsid w:val="007B7068"/>
    <w:rsid w:val="007E734B"/>
    <w:rsid w:val="007F6D91"/>
    <w:rsid w:val="008138EC"/>
    <w:rsid w:val="008346D5"/>
    <w:rsid w:val="00876A6A"/>
    <w:rsid w:val="00885114"/>
    <w:rsid w:val="008A1155"/>
    <w:rsid w:val="008B498D"/>
    <w:rsid w:val="008C2930"/>
    <w:rsid w:val="008E29F3"/>
    <w:rsid w:val="008F2B5B"/>
    <w:rsid w:val="008F51C2"/>
    <w:rsid w:val="009556EE"/>
    <w:rsid w:val="00964538"/>
    <w:rsid w:val="009D0524"/>
    <w:rsid w:val="009D68E9"/>
    <w:rsid w:val="00A3471E"/>
    <w:rsid w:val="00A4397C"/>
    <w:rsid w:val="00A43CC0"/>
    <w:rsid w:val="00A45277"/>
    <w:rsid w:val="00A51F56"/>
    <w:rsid w:val="00A90A1F"/>
    <w:rsid w:val="00A91384"/>
    <w:rsid w:val="00A930CB"/>
    <w:rsid w:val="00A976D8"/>
    <w:rsid w:val="00AB2338"/>
    <w:rsid w:val="00AB4149"/>
    <w:rsid w:val="00AE79EE"/>
    <w:rsid w:val="00B02818"/>
    <w:rsid w:val="00B10192"/>
    <w:rsid w:val="00B220CB"/>
    <w:rsid w:val="00B260CF"/>
    <w:rsid w:val="00B26C7E"/>
    <w:rsid w:val="00B319D0"/>
    <w:rsid w:val="00B6475F"/>
    <w:rsid w:val="00B946A0"/>
    <w:rsid w:val="00BB07BE"/>
    <w:rsid w:val="00BC0F13"/>
    <w:rsid w:val="00BD3AA5"/>
    <w:rsid w:val="00BF2C08"/>
    <w:rsid w:val="00C27F6D"/>
    <w:rsid w:val="00C53B1A"/>
    <w:rsid w:val="00C74EB7"/>
    <w:rsid w:val="00C80AF8"/>
    <w:rsid w:val="00CC6920"/>
    <w:rsid w:val="00CF4F70"/>
    <w:rsid w:val="00CF644C"/>
    <w:rsid w:val="00D01FF9"/>
    <w:rsid w:val="00D15FF5"/>
    <w:rsid w:val="00D2291D"/>
    <w:rsid w:val="00D24BCD"/>
    <w:rsid w:val="00D450BB"/>
    <w:rsid w:val="00D62B28"/>
    <w:rsid w:val="00D67E1F"/>
    <w:rsid w:val="00D906B6"/>
    <w:rsid w:val="00DA3853"/>
    <w:rsid w:val="00DC0E24"/>
    <w:rsid w:val="00DD3304"/>
    <w:rsid w:val="00DF21D0"/>
    <w:rsid w:val="00E24560"/>
    <w:rsid w:val="00E642D3"/>
    <w:rsid w:val="00E66E47"/>
    <w:rsid w:val="00E750E6"/>
    <w:rsid w:val="00E82EAC"/>
    <w:rsid w:val="00E9394F"/>
    <w:rsid w:val="00EA683C"/>
    <w:rsid w:val="00EB1FDF"/>
    <w:rsid w:val="00EC64A7"/>
    <w:rsid w:val="00EC674C"/>
    <w:rsid w:val="00EF3ED4"/>
    <w:rsid w:val="00F334D8"/>
    <w:rsid w:val="00F36945"/>
    <w:rsid w:val="00F517FE"/>
    <w:rsid w:val="00F53EF8"/>
    <w:rsid w:val="00F75D71"/>
    <w:rsid w:val="00F91F18"/>
    <w:rsid w:val="00FA3DD1"/>
    <w:rsid w:val="00FA3F78"/>
    <w:rsid w:val="00FB42C7"/>
    <w:rsid w:val="00FC4F27"/>
    <w:rsid w:val="00FE23BF"/>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E66E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E47"/>
  </w:style>
  <w:style w:type="character" w:styleId="UnresolvedMention">
    <w:name w:val="Unresolved Mention"/>
    <w:basedOn w:val="DefaultParagraphFont"/>
    <w:uiPriority w:val="99"/>
    <w:semiHidden/>
    <w:unhideWhenUsed/>
    <w:rsid w:val="00FE23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5646067">
      <w:bodyDiv w:val="1"/>
      <w:marLeft w:val="0"/>
      <w:marRight w:val="0"/>
      <w:marTop w:val="0"/>
      <w:marBottom w:val="0"/>
      <w:divBdr>
        <w:top w:val="none" w:sz="0" w:space="0" w:color="auto"/>
        <w:left w:val="none" w:sz="0" w:space="0" w:color="auto"/>
        <w:bottom w:val="none" w:sz="0" w:space="0" w:color="auto"/>
        <w:right w:val="none" w:sz="0" w:space="0" w:color="auto"/>
      </w:divBdr>
      <w:divsChild>
        <w:div w:id="1274051429">
          <w:marLeft w:val="0"/>
          <w:marRight w:val="0"/>
          <w:marTop w:val="0"/>
          <w:marBottom w:val="0"/>
          <w:divBdr>
            <w:top w:val="none" w:sz="0" w:space="0" w:color="auto"/>
            <w:left w:val="none" w:sz="0" w:space="0" w:color="auto"/>
            <w:bottom w:val="none" w:sz="0" w:space="0" w:color="auto"/>
            <w:right w:val="none" w:sz="0" w:space="0" w:color="auto"/>
          </w:divBdr>
        </w:div>
        <w:div w:id="1986466590">
          <w:marLeft w:val="0"/>
          <w:marRight w:val="0"/>
          <w:marTop w:val="0"/>
          <w:marBottom w:val="0"/>
          <w:divBdr>
            <w:top w:val="none" w:sz="0" w:space="0" w:color="auto"/>
            <w:left w:val="none" w:sz="0" w:space="0" w:color="auto"/>
            <w:bottom w:val="none" w:sz="0" w:space="0" w:color="auto"/>
            <w:right w:val="none" w:sz="0" w:space="0" w:color="auto"/>
          </w:divBdr>
        </w:div>
        <w:div w:id="1718041250">
          <w:marLeft w:val="0"/>
          <w:marRight w:val="0"/>
          <w:marTop w:val="0"/>
          <w:marBottom w:val="0"/>
          <w:divBdr>
            <w:top w:val="none" w:sz="0" w:space="0" w:color="auto"/>
            <w:left w:val="none" w:sz="0" w:space="0" w:color="auto"/>
            <w:bottom w:val="none" w:sz="0" w:space="0" w:color="auto"/>
            <w:right w:val="none" w:sz="0" w:space="0" w:color="auto"/>
          </w:divBdr>
        </w:div>
        <w:div w:id="1905800141">
          <w:marLeft w:val="0"/>
          <w:marRight w:val="0"/>
          <w:marTop w:val="0"/>
          <w:marBottom w:val="0"/>
          <w:divBdr>
            <w:top w:val="none" w:sz="0" w:space="0" w:color="auto"/>
            <w:left w:val="none" w:sz="0" w:space="0" w:color="auto"/>
            <w:bottom w:val="none" w:sz="0" w:space="0" w:color="auto"/>
            <w:right w:val="none" w:sz="0" w:space="0" w:color="auto"/>
          </w:divBdr>
        </w:div>
        <w:div w:id="1739284745">
          <w:marLeft w:val="0"/>
          <w:marRight w:val="0"/>
          <w:marTop w:val="0"/>
          <w:marBottom w:val="0"/>
          <w:divBdr>
            <w:top w:val="none" w:sz="0" w:space="0" w:color="auto"/>
            <w:left w:val="none" w:sz="0" w:space="0" w:color="auto"/>
            <w:bottom w:val="none" w:sz="0" w:space="0" w:color="auto"/>
            <w:right w:val="none" w:sz="0" w:space="0" w:color="auto"/>
          </w:divBdr>
        </w:div>
        <w:div w:id="1142963196">
          <w:marLeft w:val="0"/>
          <w:marRight w:val="0"/>
          <w:marTop w:val="0"/>
          <w:marBottom w:val="0"/>
          <w:divBdr>
            <w:top w:val="none" w:sz="0" w:space="0" w:color="auto"/>
            <w:left w:val="none" w:sz="0" w:space="0" w:color="auto"/>
            <w:bottom w:val="none" w:sz="0" w:space="0" w:color="auto"/>
            <w:right w:val="none" w:sz="0" w:space="0" w:color="auto"/>
          </w:divBdr>
        </w:div>
        <w:div w:id="1573928320">
          <w:marLeft w:val="0"/>
          <w:marRight w:val="0"/>
          <w:marTop w:val="0"/>
          <w:marBottom w:val="0"/>
          <w:divBdr>
            <w:top w:val="none" w:sz="0" w:space="0" w:color="auto"/>
            <w:left w:val="none" w:sz="0" w:space="0" w:color="auto"/>
            <w:bottom w:val="none" w:sz="0" w:space="0" w:color="auto"/>
            <w:right w:val="none" w:sz="0" w:space="0" w:color="auto"/>
          </w:divBdr>
        </w:div>
        <w:div w:id="1884362643">
          <w:marLeft w:val="0"/>
          <w:marRight w:val="0"/>
          <w:marTop w:val="0"/>
          <w:marBottom w:val="0"/>
          <w:divBdr>
            <w:top w:val="none" w:sz="0" w:space="0" w:color="auto"/>
            <w:left w:val="none" w:sz="0" w:space="0" w:color="auto"/>
            <w:bottom w:val="none" w:sz="0" w:space="0" w:color="auto"/>
            <w:right w:val="none" w:sz="0" w:space="0" w:color="auto"/>
          </w:divBdr>
        </w:div>
        <w:div w:id="1965187355">
          <w:marLeft w:val="0"/>
          <w:marRight w:val="0"/>
          <w:marTop w:val="0"/>
          <w:marBottom w:val="0"/>
          <w:divBdr>
            <w:top w:val="none" w:sz="0" w:space="0" w:color="auto"/>
            <w:left w:val="none" w:sz="0" w:space="0" w:color="auto"/>
            <w:bottom w:val="none" w:sz="0" w:space="0" w:color="auto"/>
            <w:right w:val="none" w:sz="0" w:space="0" w:color="auto"/>
          </w:divBdr>
        </w:div>
        <w:div w:id="1978801832">
          <w:marLeft w:val="0"/>
          <w:marRight w:val="0"/>
          <w:marTop w:val="0"/>
          <w:marBottom w:val="0"/>
          <w:divBdr>
            <w:top w:val="none" w:sz="0" w:space="0" w:color="auto"/>
            <w:left w:val="none" w:sz="0" w:space="0" w:color="auto"/>
            <w:bottom w:val="none" w:sz="0" w:space="0" w:color="auto"/>
            <w:right w:val="none" w:sz="0" w:space="0" w:color="auto"/>
          </w:divBdr>
        </w:div>
        <w:div w:id="408890123">
          <w:marLeft w:val="0"/>
          <w:marRight w:val="0"/>
          <w:marTop w:val="0"/>
          <w:marBottom w:val="0"/>
          <w:divBdr>
            <w:top w:val="none" w:sz="0" w:space="0" w:color="auto"/>
            <w:left w:val="none" w:sz="0" w:space="0" w:color="auto"/>
            <w:bottom w:val="none" w:sz="0" w:space="0" w:color="auto"/>
            <w:right w:val="none" w:sz="0" w:space="0" w:color="auto"/>
          </w:divBdr>
        </w:div>
        <w:div w:id="1584608200">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580307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br.org/2021/05/how-to-measure-inclusion-in-the-workpla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reengarageblog.org/11-pros-and-cons-of-diversity-in-the-workpla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ox.ac.uk/news/2019-10-24-happy-workers-are-13-more-productiv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ox.com/2016/9/14/12914370/white-house-obama-women-gender-bias-amplif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Bra16</b:Tag>
    <b:SourceType>Report</b:SourceType>
    <b:Guid>{F06773BC-1C06-4E27-8D1F-0AF73F5E2BFF}</b:Guid>
    <b:Title>11 Pros and Cons of Diversity in the Workplace</b:Title>
    <b:Year>2016</b:Year>
    <b:Author>
      <b:Author>
        <b:NameList>
          <b:Person>
            <b:Last>Miller</b:Last>
            <b:First>Brandon</b:First>
          </b:Person>
        </b:NameList>
      </b:Author>
    </b:Author>
    <b:RefOrder>1</b:RefOrder>
  </b:Source>
</b:Sources>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125AB7B-AD22-44E4-9C00-93319914B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1987</Words>
  <Characters>11327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Assignmant template 2022</vt:lpstr>
    </vt:vector>
  </TitlesOfParts>
  <Company/>
  <LinksUpToDate>false</LinksUpToDate>
  <CharactersWithSpaces>13288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Assignmant template 2022</dc:title>
  <dc:subject>Assignmant template 2022</dc:subject>
  <dc:creator>Julia Ault</dc:creator>
  <cp:keywords/>
  <dc:description/>
  <cp:lastModifiedBy>sciarn smith</cp:lastModifiedBy>
  <cp:revision>2</cp:revision>
  <dcterms:created xsi:type="dcterms:W3CDTF">2023-05-28T22:56:00Z</dcterms:created>
  <dcterms:modified xsi:type="dcterms:W3CDTF">2023-05-28T22:56:00Z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