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tcPr>
          <w:p w14:paraId="7FB1B882" w14:textId="5C399AE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D429FA">
              <w:rPr>
                <w:b/>
                <w:color w:val="auto"/>
                <w:sz w:val="32"/>
              </w:rPr>
              <w:t>Oakleigh Simcock-Jones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3FA97D0E" w14:textId="77777777" w:rsidR="00E62A26" w:rsidRPr="001C5A1B" w:rsidRDefault="00E62A26" w:rsidP="00E62A26">
            <w:pPr>
              <w:overflowPunct/>
              <w:autoSpaceDE/>
              <w:autoSpaceDN/>
              <w:adjustRightInd/>
              <w:ind w:right="237"/>
              <w:textAlignment w:val="auto"/>
              <w:rPr>
                <w:b/>
                <w:color w:val="auto"/>
                <w:sz w:val="32"/>
              </w:rPr>
            </w:pPr>
            <w:hyperlink r:id="rId12" w:history="1">
              <w:r w:rsidRPr="001C5A1B">
                <w:rPr>
                  <w:rStyle w:val="Hyperlink"/>
                  <w:b/>
                  <w:color w:val="auto"/>
                  <w:sz w:val="32"/>
                  <w:u w:val="none"/>
                </w:rPr>
                <w:t>2319844</w:t>
              </w:r>
            </w:hyperlink>
          </w:p>
          <w:p w14:paraId="4A4B1989" w14:textId="6A09F8D1" w:rsidR="005A1BA3" w:rsidRDefault="005A1BA3" w:rsidP="00340E9A">
            <w:pPr>
              <w:overflowPunct/>
              <w:autoSpaceDE/>
              <w:autoSpaceDN/>
              <w:adjustRightInd/>
              <w:ind w:right="237"/>
              <w:textAlignment w:val="auto"/>
              <w:rPr>
                <w:b/>
                <w:color w:val="auto"/>
                <w:sz w:val="32"/>
              </w:rPr>
            </w:pP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3">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4">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proofErr w:type="gramStart"/>
      <w:r w:rsidRPr="777CCE50">
        <w:rPr>
          <w:rFonts w:eastAsia="Arial"/>
          <w:color w:val="000000" w:themeColor="text1"/>
          <w:sz w:val="24"/>
          <w:szCs w:val="24"/>
        </w:rPr>
        <w:t xml:space="preserve">.  </w:t>
      </w:r>
      <w:proofErr w:type="gramEnd"/>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Please be aware that any content that is deemed to be inappropriate, disrespectful, or abusive will not be tolerated. Following review of any content of this nature the information will be shared with the employer of the student responsible</w:t>
      </w:r>
      <w:proofErr w:type="gramStart"/>
      <w:r w:rsidRPr="08999749">
        <w:rPr>
          <w:rFonts w:ascii="Calibri" w:eastAsia="Calibri" w:hAnsi="Calibri" w:cs="Calibri"/>
          <w:b/>
          <w:bCs/>
          <w:color w:val="000000" w:themeColor="text1"/>
          <w:sz w:val="24"/>
          <w:szCs w:val="24"/>
        </w:rPr>
        <w:t xml:space="preserve">. </w:t>
      </w:r>
      <w:r w:rsidRPr="08999749">
        <w:rPr>
          <w:rFonts w:ascii="Calibri" w:eastAsia="Calibri" w:hAnsi="Calibri" w:cs="Calibri"/>
          <w:color w:val="000000" w:themeColor="text1"/>
          <w:sz w:val="24"/>
          <w:szCs w:val="24"/>
        </w:rPr>
        <w:t xml:space="preserve"> </w:t>
      </w:r>
      <w:proofErr w:type="gramEnd"/>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Should any health and wellbeing concerns be raised because of disclosures made by the student within this workbook, the employer of the student will be informed</w:t>
      </w:r>
      <w:proofErr w:type="gramStart"/>
      <w:r w:rsidRPr="08999749">
        <w:rPr>
          <w:rFonts w:ascii="Calibri" w:eastAsia="Calibri" w:hAnsi="Calibri" w:cs="Calibri"/>
          <w:b/>
          <w:bCs/>
          <w:color w:val="000000" w:themeColor="text1"/>
          <w:sz w:val="24"/>
          <w:szCs w:val="24"/>
        </w:rPr>
        <w:t xml:space="preserve">. </w:t>
      </w:r>
      <w:r w:rsidRPr="08999749">
        <w:rPr>
          <w:rFonts w:ascii="Calibri" w:eastAsia="Calibri" w:hAnsi="Calibri" w:cs="Calibri"/>
          <w:color w:val="000000" w:themeColor="text1"/>
          <w:sz w:val="24"/>
          <w:szCs w:val="24"/>
        </w:rPr>
        <w:t xml:space="preserve"> </w:t>
      </w:r>
      <w:proofErr w:type="gramEnd"/>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w:t>
      </w:r>
      <w:proofErr w:type="gramStart"/>
      <w:r w:rsidRPr="2754A77C">
        <w:rPr>
          <w:rFonts w:eastAsia="Arial"/>
          <w:b/>
          <w:bCs/>
          <w:i/>
          <w:iCs/>
          <w:color w:val="000000" w:themeColor="text1"/>
          <w:sz w:val="24"/>
          <w:szCs w:val="24"/>
        </w:rPr>
        <w:t>very important</w:t>
      </w:r>
      <w:proofErr w:type="gramEnd"/>
      <w:r w:rsidRPr="2754A77C">
        <w:rPr>
          <w:rFonts w:eastAsia="Arial"/>
          <w:b/>
          <w:bCs/>
          <w:i/>
          <w:iCs/>
          <w:color w:val="000000" w:themeColor="text1"/>
          <w:sz w:val="24"/>
          <w:szCs w:val="24"/>
        </w:rPr>
        <w:t xml:space="preserve">.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 xml:space="preserve">Dyslexia and other </w:t>
      </w:r>
      <w:proofErr w:type="gramStart"/>
      <w:r w:rsidRPr="2754A77C">
        <w:rPr>
          <w:rFonts w:eastAsia="Arial"/>
          <w:b/>
          <w:bCs/>
          <w:color w:val="000000" w:themeColor="text1"/>
          <w:sz w:val="24"/>
          <w:szCs w:val="24"/>
        </w:rPr>
        <w:t>special circumstances</w:t>
      </w:r>
      <w:proofErr w:type="gramEnd"/>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tcPr>
          <w:p w14:paraId="3932041F" w14:textId="7AB2096A" w:rsidR="5A98B01D" w:rsidRDefault="5A98B01D" w:rsidP="084AFF89">
            <w:pPr>
              <w:jc w:val="both"/>
              <w:rPr>
                <w:color w:val="auto"/>
                <w:sz w:val="24"/>
                <w:szCs w:val="24"/>
              </w:rPr>
            </w:pPr>
          </w:p>
        </w:tc>
        <w:tc>
          <w:tcPr>
            <w:tcW w:w="5429" w:type="dxa"/>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tcPr>
          <w:p w14:paraId="25D7C409" w14:textId="28804229" w:rsidR="00446F80" w:rsidRPr="007B5CB2" w:rsidRDefault="00446F80" w:rsidP="00340E9A">
            <w:pPr>
              <w:ind w:right="237"/>
              <w:jc w:val="both"/>
              <w:rPr>
                <w:color w:val="auto"/>
                <w:sz w:val="24"/>
                <w:szCs w:val="24"/>
              </w:rPr>
            </w:pPr>
          </w:p>
        </w:tc>
        <w:tc>
          <w:tcPr>
            <w:tcW w:w="5429" w:type="dxa"/>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45714115" w:rsidR="00E91F62" w:rsidRPr="00F06E68" w:rsidRDefault="00F06E68" w:rsidP="777CCE50">
      <w:pPr>
        <w:spacing w:line="259" w:lineRule="auto"/>
        <w:rPr>
          <w:b/>
          <w:bCs/>
          <w:color w:val="auto"/>
          <w:sz w:val="24"/>
          <w:szCs w:val="24"/>
        </w:rPr>
      </w:pPr>
      <w:r>
        <w:rPr>
          <w:b/>
          <w:bCs/>
          <w:color w:val="auto"/>
          <w:sz w:val="24"/>
          <w:szCs w:val="24"/>
        </w:rPr>
        <w:t>**</w:t>
      </w:r>
      <w:r w:rsidR="7D07B81F" w:rsidRPr="00F06E68">
        <w:rPr>
          <w:b/>
          <w:bCs/>
          <w:color w:val="auto"/>
          <w:sz w:val="24"/>
          <w:szCs w:val="24"/>
        </w:rPr>
        <w:t>You must choose a policing incident in which you played a significant role with an offender/service user/victim and reflect on what happened.</w:t>
      </w:r>
      <w:r>
        <w:rPr>
          <w:b/>
          <w:bCs/>
          <w:color w:val="auto"/>
          <w:sz w:val="24"/>
          <w:szCs w:val="24"/>
        </w:rPr>
        <w:t>**</w:t>
      </w:r>
      <w:r w:rsidR="7D07B81F" w:rsidRPr="00F06E68">
        <w:rPr>
          <w:b/>
          <w:bCs/>
          <w:color w:val="auto"/>
          <w:sz w:val="24"/>
          <w:szCs w:val="24"/>
        </w:rPr>
        <w:t>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p w14:paraId="7154444E" w14:textId="77777777" w:rsidR="00F06E68" w:rsidRDefault="00F06E68" w:rsidP="00F06E68">
      <w:pPr>
        <w:overflowPunct/>
        <w:autoSpaceDE/>
        <w:autoSpaceDN/>
        <w:adjustRightInd/>
        <w:jc w:val="both"/>
        <w:textAlignment w:val="auto"/>
        <w:rPr>
          <w:sz w:val="24"/>
          <w:szCs w:val="24"/>
        </w:rPr>
      </w:pPr>
    </w:p>
    <w:p w14:paraId="48CD4B83" w14:textId="77777777" w:rsidR="00F06E68" w:rsidRDefault="00F06E68" w:rsidP="00F06E68">
      <w:pPr>
        <w:spacing w:line="259" w:lineRule="auto"/>
        <w:jc w:val="both"/>
        <w:rPr>
          <w:b/>
          <w:bCs/>
          <w:sz w:val="24"/>
          <w:szCs w:val="24"/>
        </w:rPr>
      </w:pPr>
      <w:r w:rsidRPr="777CCE50">
        <w:rPr>
          <w:color w:val="auto"/>
          <w:sz w:val="24"/>
          <w:szCs w:val="24"/>
        </w:rPr>
        <w:t>Critically evaluate</w:t>
      </w:r>
      <w:r w:rsidRPr="777CCE50">
        <w:rPr>
          <w:sz w:val="24"/>
          <w:szCs w:val="24"/>
        </w:rPr>
        <w:t xml:space="preserve"> the strategic role of the College of Police in professionalising policing in the U.K.</w:t>
      </w:r>
    </w:p>
    <w:p w14:paraId="06D6BF14" w14:textId="77777777" w:rsidR="00F06E68" w:rsidRDefault="00F06E68" w:rsidP="00F06E68">
      <w:pPr>
        <w:spacing w:line="259" w:lineRule="auto"/>
        <w:jc w:val="both"/>
        <w:rPr>
          <w:sz w:val="24"/>
          <w:szCs w:val="24"/>
        </w:rPr>
      </w:pPr>
    </w:p>
    <w:p w14:paraId="776D179D" w14:textId="77777777" w:rsidR="00F06E68" w:rsidRDefault="00F06E68" w:rsidP="00F06E68">
      <w:pPr>
        <w:spacing w:line="259" w:lineRule="auto"/>
        <w:jc w:val="both"/>
        <w:rPr>
          <w:sz w:val="24"/>
          <w:szCs w:val="24"/>
        </w:rPr>
      </w:pPr>
      <w:r w:rsidRPr="777CCE50">
        <w:rPr>
          <w:sz w:val="24"/>
          <w:szCs w:val="24"/>
        </w:rPr>
        <w:t>Evidence how you are working to fulfil the role of a modern professional police officer now that you are in your final year of probation.</w:t>
      </w:r>
    </w:p>
    <w:p w14:paraId="2F2FC877" w14:textId="77777777" w:rsidR="00F06E68" w:rsidRDefault="00F06E68" w:rsidP="00F06E68">
      <w:pPr>
        <w:spacing w:line="259" w:lineRule="auto"/>
        <w:jc w:val="both"/>
        <w:rPr>
          <w:sz w:val="24"/>
          <w:szCs w:val="24"/>
        </w:rPr>
      </w:pPr>
    </w:p>
    <w:p w14:paraId="572A3C65" w14:textId="77777777" w:rsidR="00F06E68" w:rsidRDefault="00F06E68" w:rsidP="00F06E68">
      <w:pPr>
        <w:pStyle w:val="paragraph"/>
        <w:spacing w:before="0" w:beforeAutospacing="0" w:after="0" w:afterAutospacing="0" w:line="259" w:lineRule="auto"/>
        <w:ind w:right="105"/>
        <w:jc w:val="both"/>
        <w:rPr>
          <w:rFonts w:ascii="Arial" w:hAnsi="Arial" w:cs="Arial"/>
          <w:color w:val="000000" w:themeColor="text1"/>
          <w:lang w:eastAsia="en-GB"/>
        </w:rPr>
      </w:pPr>
      <w:r w:rsidRPr="777CCE50">
        <w:rPr>
          <w:rFonts w:ascii="Arial" w:hAnsi="Arial" w:cs="Arial"/>
          <w:color w:val="000000" w:themeColor="text1"/>
          <w:lang w:eastAsia="en-GB"/>
        </w:rPr>
        <w:t xml:space="preserve">Critically reflect upon how your final year of probation has seen your role as a police officer change. </w:t>
      </w:r>
    </w:p>
    <w:p w14:paraId="0A5BCD41" w14:textId="77777777" w:rsidR="00F06E68" w:rsidRDefault="00F06E68" w:rsidP="00F06E68">
      <w:pPr>
        <w:spacing w:line="259" w:lineRule="auto"/>
        <w:jc w:val="both"/>
        <w:rPr>
          <w:sz w:val="24"/>
          <w:szCs w:val="24"/>
        </w:rPr>
      </w:pPr>
    </w:p>
    <w:p w14:paraId="7EDDF2ED" w14:textId="77777777" w:rsidR="00F06E68" w:rsidRDefault="00F06E68" w:rsidP="00F06E68">
      <w:pPr>
        <w:spacing w:line="259" w:lineRule="auto"/>
        <w:jc w:val="both"/>
        <w:rPr>
          <w:sz w:val="24"/>
          <w:szCs w:val="24"/>
        </w:rPr>
      </w:pPr>
    </w:p>
    <w:p w14:paraId="23BD76C5" w14:textId="77777777" w:rsidR="00F06E68" w:rsidRDefault="00F06E68" w:rsidP="00F06E68">
      <w:pPr>
        <w:spacing w:line="259" w:lineRule="auto"/>
        <w:jc w:val="both"/>
        <w:rPr>
          <w:i/>
          <w:iCs/>
          <w:sz w:val="24"/>
          <w:szCs w:val="24"/>
        </w:rPr>
      </w:pPr>
      <w:r w:rsidRPr="35AC8E37">
        <w:rPr>
          <w:i/>
          <w:iCs/>
          <w:sz w:val="24"/>
          <w:szCs w:val="24"/>
        </w:rPr>
        <w:t xml:space="preserve">Consider the strategic Policing requirement, Policing Vision 2025, the Workforce Transformation </w:t>
      </w:r>
      <w:proofErr w:type="gramStart"/>
      <w:r w:rsidRPr="35AC8E37">
        <w:rPr>
          <w:i/>
          <w:iCs/>
          <w:sz w:val="24"/>
          <w:szCs w:val="24"/>
        </w:rPr>
        <w:t>2018</w:t>
      </w:r>
      <w:proofErr w:type="gramEnd"/>
      <w:r w:rsidRPr="35AC8E37">
        <w:rPr>
          <w:i/>
          <w:iCs/>
          <w:sz w:val="24"/>
          <w:szCs w:val="24"/>
        </w:rPr>
        <w:t xml:space="preserve"> and the College of Policing’s 5 Year Strategy.</w:t>
      </w:r>
    </w:p>
    <w:p w14:paraId="36822308" w14:textId="77777777" w:rsidR="00F06E68" w:rsidRDefault="00F06E68" w:rsidP="00F06E68">
      <w:pPr>
        <w:jc w:val="both"/>
        <w:rPr>
          <w:color w:val="auto"/>
          <w:sz w:val="24"/>
          <w:szCs w:val="24"/>
          <w:highlight w:val="yellow"/>
        </w:rPr>
      </w:pPr>
    </w:p>
    <w:p w14:paraId="3986BDFA" w14:textId="77777777" w:rsidR="00F06E68" w:rsidRDefault="00F06E68" w:rsidP="00F06E68">
      <w:pPr>
        <w:spacing w:line="259" w:lineRule="auto"/>
        <w:jc w:val="both"/>
        <w:rPr>
          <w:sz w:val="24"/>
          <w:szCs w:val="24"/>
        </w:rPr>
      </w:pPr>
    </w:p>
    <w:p w14:paraId="0132F205" w14:textId="77777777" w:rsidR="00F06E68" w:rsidRPr="00003990" w:rsidRDefault="00F06E68" w:rsidP="00F06E68">
      <w:pPr>
        <w:ind w:right="237"/>
        <w:jc w:val="both"/>
        <w:rPr>
          <w:b/>
          <w:sz w:val="24"/>
          <w:szCs w:val="24"/>
        </w:rPr>
      </w:pPr>
    </w:p>
    <w:p w14:paraId="48BEF9CF" w14:textId="0B3526B9" w:rsidR="00025650" w:rsidRDefault="00F06E68" w:rsidP="00F06E68">
      <w:pPr>
        <w:ind w:right="237"/>
        <w:jc w:val="both"/>
        <w:rPr>
          <w:b/>
          <w:sz w:val="24"/>
          <w:szCs w:val="24"/>
        </w:rPr>
      </w:pPr>
      <w:r w:rsidRPr="37569CBF">
        <w:rPr>
          <w:i/>
          <w:iCs/>
          <w:sz w:val="24"/>
          <w:szCs w:val="24"/>
        </w:rPr>
        <w:t>2000 words (+/- 10%: include your actual word count at the end of each section)</w:t>
      </w:r>
    </w:p>
    <w:p w14:paraId="61825E14" w14:textId="77777777" w:rsidR="00AA666E" w:rsidRDefault="00025650" w:rsidP="00340E9A">
      <w:pPr>
        <w:ind w:right="237"/>
        <w:jc w:val="both"/>
        <w:rPr>
          <w:b/>
          <w:sz w:val="24"/>
          <w:szCs w:val="24"/>
        </w:rPr>
      </w:pPr>
      <w:r w:rsidRPr="00025650">
        <w:rPr>
          <w:b/>
          <w:sz w:val="24"/>
          <w:szCs w:val="24"/>
        </w:rPr>
        <w:t>ANSWER:</w:t>
      </w:r>
    </w:p>
    <w:p w14:paraId="69DA4D83" w14:textId="77777777" w:rsidR="0090211F" w:rsidRDefault="0090211F" w:rsidP="00340E9A">
      <w:pPr>
        <w:ind w:right="237"/>
        <w:jc w:val="both"/>
        <w:rPr>
          <w:b/>
          <w:sz w:val="24"/>
          <w:szCs w:val="24"/>
        </w:rPr>
      </w:pPr>
    </w:p>
    <w:p w14:paraId="1C07EAF7" w14:textId="71107C9B" w:rsidR="0090211F" w:rsidRPr="00851254" w:rsidRDefault="0090211F" w:rsidP="0090211F">
      <w:pPr>
        <w:spacing w:after="160" w:line="278" w:lineRule="auto"/>
        <w:rPr>
          <w:sz w:val="24"/>
          <w:szCs w:val="24"/>
        </w:rPr>
      </w:pPr>
      <w:r w:rsidRPr="00851254">
        <w:rPr>
          <w:sz w:val="24"/>
          <w:szCs w:val="24"/>
        </w:rPr>
        <w:t xml:space="preserve">During my final year of probation, I attended an immediate response domestic abuse incident involving allegations of coercive and controlling behaviour. The victim reported escalating threats from a former partner, including repeated unwanted contact, digital monitoring, financial </w:t>
      </w:r>
      <w:proofErr w:type="gramStart"/>
      <w:r w:rsidRPr="00851254">
        <w:rPr>
          <w:sz w:val="24"/>
          <w:szCs w:val="24"/>
        </w:rPr>
        <w:t>restriction</w:t>
      </w:r>
      <w:proofErr w:type="gramEnd"/>
      <w:r w:rsidRPr="00851254">
        <w:rPr>
          <w:sz w:val="24"/>
          <w:szCs w:val="24"/>
        </w:rPr>
        <w:t xml:space="preserve"> and intimidation. The call was graded as </w:t>
      </w:r>
      <w:r w:rsidR="00C906D0">
        <w:rPr>
          <w:sz w:val="24"/>
          <w:szCs w:val="24"/>
        </w:rPr>
        <w:t>an immediate response</w:t>
      </w:r>
      <w:r w:rsidRPr="00851254">
        <w:rPr>
          <w:sz w:val="24"/>
          <w:szCs w:val="24"/>
        </w:rPr>
        <w:t xml:space="preserve"> due to the perceived risk of escalation and the victim’s expressed fear that the suspect’s behaviour was becoming increasingly unpredictable. I was the first officer on scene and assumed responsibility for immediate safeguarding, evidential </w:t>
      </w:r>
      <w:proofErr w:type="gramStart"/>
      <w:r w:rsidRPr="00851254">
        <w:rPr>
          <w:sz w:val="24"/>
          <w:szCs w:val="24"/>
        </w:rPr>
        <w:t>preservation</w:t>
      </w:r>
      <w:proofErr w:type="gramEnd"/>
      <w:r w:rsidRPr="00851254">
        <w:rPr>
          <w:sz w:val="24"/>
          <w:szCs w:val="24"/>
        </w:rPr>
        <w:t xml:space="preserve"> and investigative coordination.</w:t>
      </w:r>
    </w:p>
    <w:p w14:paraId="76CDB887" w14:textId="77777777" w:rsidR="0090211F" w:rsidRPr="00851254" w:rsidRDefault="0090211F" w:rsidP="0090211F">
      <w:pPr>
        <w:spacing w:after="160" w:line="278" w:lineRule="auto"/>
        <w:rPr>
          <w:sz w:val="24"/>
          <w:szCs w:val="24"/>
        </w:rPr>
      </w:pPr>
      <w:r w:rsidRPr="00851254">
        <w:rPr>
          <w:sz w:val="24"/>
          <w:szCs w:val="24"/>
        </w:rPr>
        <w:t xml:space="preserve">On arrival, I conducted a dynamic risk assessment in accordance with the National Decision Model (College of Policing, 2014a), prioritising the safety of the victim and ensuring separation from the suspect. The model required me to gather information, assess threat, consider powers and policy, identify </w:t>
      </w:r>
      <w:proofErr w:type="gramStart"/>
      <w:r w:rsidRPr="00851254">
        <w:rPr>
          <w:sz w:val="24"/>
          <w:szCs w:val="24"/>
        </w:rPr>
        <w:t>options</w:t>
      </w:r>
      <w:proofErr w:type="gramEnd"/>
      <w:r w:rsidRPr="00851254">
        <w:rPr>
          <w:sz w:val="24"/>
          <w:szCs w:val="24"/>
        </w:rPr>
        <w:t xml:space="preserve"> and make proportionate decisions. Body-worn video was activated immediately to capture first disclosure, recognising that early accounts frequently provide the most compelling and uncontaminated evidence. Rather than focusing solely on physical injury, I explored patterns of behaviour consistent with coercive and controlling conduct under the Serious Crime Act 2015. This approach reflected an understanding that domestic </w:t>
      </w:r>
      <w:r w:rsidRPr="00851254">
        <w:rPr>
          <w:sz w:val="24"/>
          <w:szCs w:val="24"/>
        </w:rPr>
        <w:lastRenderedPageBreak/>
        <w:t>abuse is frequently characterised by psychological domination rather than visible violence (Home Office, 2021).</w:t>
      </w:r>
    </w:p>
    <w:p w14:paraId="4D2D1917" w14:textId="77777777" w:rsidR="0090211F" w:rsidRPr="00851254" w:rsidRDefault="0090211F" w:rsidP="0090211F">
      <w:pPr>
        <w:spacing w:after="160" w:line="278" w:lineRule="auto"/>
        <w:rPr>
          <w:sz w:val="24"/>
          <w:szCs w:val="24"/>
        </w:rPr>
      </w:pPr>
      <w:r w:rsidRPr="00851254">
        <w:rPr>
          <w:sz w:val="24"/>
          <w:szCs w:val="24"/>
        </w:rPr>
        <w:t>Completion of the DASH risk assessment identified high-risk indicators requiring referral to a Multi-Agency Risk Assessment Conference (MARAC). This decision demonstrated a safeguarding-led approach aligned with contemporary policing standards (HMICFRS, 2021). The suspect was later located and arrested, and procedural fairness was maintained throughout the arrest and interview process. I ensured the suspect understood the grounds for arrest and their legal rights, applying principles of procedural justice (Tyler, 2006).</w:t>
      </w:r>
    </w:p>
    <w:p w14:paraId="56285F8C" w14:textId="77777777" w:rsidR="0090211F" w:rsidRPr="00851254" w:rsidRDefault="0090211F" w:rsidP="0090211F">
      <w:pPr>
        <w:spacing w:after="160" w:line="278" w:lineRule="auto"/>
        <w:rPr>
          <w:sz w:val="24"/>
          <w:szCs w:val="24"/>
        </w:rPr>
      </w:pPr>
      <w:r w:rsidRPr="00851254">
        <w:rPr>
          <w:sz w:val="24"/>
          <w:szCs w:val="24"/>
        </w:rPr>
        <w:t>Critically reflecting on this incident, it highlights the complexity of the modern police officer role. Historically, domestic incidents were often treated as private disputes, resolved informally or through separation of parties. Contemporary practice demands a structured, evidence-</w:t>
      </w:r>
      <w:proofErr w:type="gramStart"/>
      <w:r w:rsidRPr="00851254">
        <w:rPr>
          <w:sz w:val="24"/>
          <w:szCs w:val="24"/>
        </w:rPr>
        <w:t>informed</w:t>
      </w:r>
      <w:proofErr w:type="gramEnd"/>
      <w:r w:rsidRPr="00851254">
        <w:rPr>
          <w:sz w:val="24"/>
          <w:szCs w:val="24"/>
        </w:rPr>
        <w:t xml:space="preserve"> and safeguarding-oriented response. The officer must function simultaneously as investigator, risk assessor, </w:t>
      </w:r>
      <w:proofErr w:type="gramStart"/>
      <w:r w:rsidRPr="00851254">
        <w:rPr>
          <w:sz w:val="24"/>
          <w:szCs w:val="24"/>
        </w:rPr>
        <w:t>protector</w:t>
      </w:r>
      <w:proofErr w:type="gramEnd"/>
      <w:r w:rsidRPr="00851254">
        <w:rPr>
          <w:sz w:val="24"/>
          <w:szCs w:val="24"/>
        </w:rPr>
        <w:t xml:space="preserve"> and legal decision-maker. This expansion of responsibility reflects broader professionalisation reforms within policing and a shift from crime control toward vulnerability management.</w:t>
      </w:r>
    </w:p>
    <w:p w14:paraId="65E64FAE" w14:textId="77777777" w:rsidR="0090211F" w:rsidRPr="00851254" w:rsidRDefault="0090211F" w:rsidP="0090211F">
      <w:pPr>
        <w:spacing w:after="160" w:line="278" w:lineRule="auto"/>
        <w:rPr>
          <w:sz w:val="24"/>
          <w:szCs w:val="24"/>
        </w:rPr>
      </w:pPr>
      <w:r w:rsidRPr="00851254">
        <w:rPr>
          <w:sz w:val="24"/>
          <w:szCs w:val="24"/>
        </w:rPr>
        <w:t>However, the incident also exposed operational pressures. Time constraints, competing calls and demand levels can limit comprehensive victim engagement. Balancing investigative efficiency with empathetic communication remains challenging. Reflecting on my earlier probationary stages, I recognise that my focus may previously have centred on arrest as a definitive outcome. In my final year, I have developed greater understanding of long-term safeguarding, recognising that arrest alone does not eliminate risk. This shift demonstrates maturation in professional judgement and awareness of strategic policing priorities.</w:t>
      </w:r>
    </w:p>
    <w:p w14:paraId="4F8BAD89" w14:textId="77777777" w:rsidR="0090211F" w:rsidRPr="00851254" w:rsidRDefault="0090211F" w:rsidP="0090211F">
      <w:pPr>
        <w:spacing w:after="160" w:line="278" w:lineRule="auto"/>
        <w:rPr>
          <w:sz w:val="24"/>
          <w:szCs w:val="24"/>
        </w:rPr>
      </w:pPr>
      <w:r w:rsidRPr="00851254">
        <w:rPr>
          <w:sz w:val="24"/>
          <w:szCs w:val="24"/>
        </w:rPr>
        <w:t>The incident also reinforced the importance of ethical reasoning. Maintaining impartiality while supporting a vulnerable victim required careful communication and proportionality. Professional policing requires not only technical competence but the ability to exercise discretion within structured frameworks. This reflective awareness is central to professional development and underpins the modern conception of the police officer role.</w:t>
      </w:r>
    </w:p>
    <w:p w14:paraId="3C8D4D1E" w14:textId="77777777" w:rsidR="0090211F" w:rsidRPr="00851254" w:rsidRDefault="0090211F" w:rsidP="0090211F">
      <w:pPr>
        <w:spacing w:after="160" w:line="278" w:lineRule="auto"/>
        <w:rPr>
          <w:sz w:val="24"/>
          <w:szCs w:val="24"/>
        </w:rPr>
      </w:pPr>
      <w:r w:rsidRPr="00851254">
        <w:rPr>
          <w:sz w:val="24"/>
          <w:szCs w:val="24"/>
        </w:rPr>
        <w:t xml:space="preserve">Beyond the immediate response, the case also required ongoing partnership engagement. I </w:t>
      </w:r>
      <w:proofErr w:type="gramStart"/>
      <w:r w:rsidRPr="00851254">
        <w:rPr>
          <w:sz w:val="24"/>
          <w:szCs w:val="24"/>
        </w:rPr>
        <w:t>liaised</w:t>
      </w:r>
      <w:proofErr w:type="gramEnd"/>
      <w:r w:rsidRPr="00851254">
        <w:rPr>
          <w:sz w:val="24"/>
          <w:szCs w:val="24"/>
        </w:rPr>
        <w:t xml:space="preserve"> with safeguarding units, completed detailed risk </w:t>
      </w:r>
      <w:proofErr w:type="gramStart"/>
      <w:r w:rsidRPr="00851254">
        <w:rPr>
          <w:sz w:val="24"/>
          <w:szCs w:val="24"/>
        </w:rPr>
        <w:t>documentation</w:t>
      </w:r>
      <w:proofErr w:type="gramEnd"/>
      <w:r w:rsidRPr="00851254">
        <w:rPr>
          <w:sz w:val="24"/>
          <w:szCs w:val="24"/>
        </w:rPr>
        <w:t xml:space="preserve"> and ensured appropriate referrals were made. This multi-layered response illustrates how modern policing operates within networks rather than isolation. Crime and vulnerability are interconnected with housing, mental health, social </w:t>
      </w:r>
      <w:proofErr w:type="gramStart"/>
      <w:r w:rsidRPr="00851254">
        <w:rPr>
          <w:sz w:val="24"/>
          <w:szCs w:val="24"/>
        </w:rPr>
        <w:t>services</w:t>
      </w:r>
      <w:proofErr w:type="gramEnd"/>
      <w:r w:rsidRPr="00851254">
        <w:rPr>
          <w:sz w:val="24"/>
          <w:szCs w:val="24"/>
        </w:rPr>
        <w:t xml:space="preserve"> and family dynamics. Therefore, the officer’s role extends beyond enforcement into coordination and advocacy.</w:t>
      </w:r>
    </w:p>
    <w:p w14:paraId="13D44467" w14:textId="2E2AC801" w:rsidR="0090211F" w:rsidRPr="0090211F" w:rsidRDefault="0090211F" w:rsidP="0090211F">
      <w:pPr>
        <w:rPr>
          <w:sz w:val="24"/>
          <w:szCs w:val="24"/>
        </w:rPr>
      </w:pPr>
      <w:r w:rsidRPr="00851254">
        <w:rPr>
          <w:sz w:val="24"/>
          <w:szCs w:val="24"/>
        </w:rPr>
        <w:t xml:space="preserve">This incident </w:t>
      </w:r>
      <w:r w:rsidR="00C906D0" w:rsidRPr="00851254">
        <w:rPr>
          <w:sz w:val="24"/>
          <w:szCs w:val="24"/>
        </w:rPr>
        <w:t>became</w:t>
      </w:r>
      <w:r w:rsidRPr="00851254">
        <w:rPr>
          <w:sz w:val="24"/>
          <w:szCs w:val="24"/>
        </w:rPr>
        <w:t xml:space="preserve"> a turning point in my probationary development. It required me to move beyond procedural compliance and engage critically with decision-making, </w:t>
      </w:r>
      <w:r w:rsidRPr="00851254">
        <w:rPr>
          <w:sz w:val="24"/>
          <w:szCs w:val="24"/>
        </w:rPr>
        <w:lastRenderedPageBreak/>
        <w:t xml:space="preserve">risk </w:t>
      </w:r>
      <w:proofErr w:type="gramStart"/>
      <w:r w:rsidRPr="00851254">
        <w:rPr>
          <w:sz w:val="24"/>
          <w:szCs w:val="24"/>
        </w:rPr>
        <w:t>assessment</w:t>
      </w:r>
      <w:proofErr w:type="gramEnd"/>
      <w:r w:rsidRPr="00851254">
        <w:rPr>
          <w:sz w:val="24"/>
          <w:szCs w:val="24"/>
        </w:rPr>
        <w:t xml:space="preserve"> and ethical reasoning. It demonstrated that professionalism is not defined by authority alone but by reflective, </w:t>
      </w:r>
      <w:proofErr w:type="gramStart"/>
      <w:r w:rsidRPr="00851254">
        <w:rPr>
          <w:sz w:val="24"/>
          <w:szCs w:val="24"/>
        </w:rPr>
        <w:t>proportionate</w:t>
      </w:r>
      <w:proofErr w:type="gramEnd"/>
      <w:r w:rsidRPr="00851254">
        <w:rPr>
          <w:sz w:val="24"/>
          <w:szCs w:val="24"/>
        </w:rPr>
        <w:t xml:space="preserve"> and accountable practice.</w:t>
      </w:r>
    </w:p>
    <w:p w14:paraId="5150E85A" w14:textId="77777777" w:rsidR="0090211F" w:rsidRPr="00851254" w:rsidRDefault="0090211F" w:rsidP="0090211F">
      <w:pPr>
        <w:spacing w:after="160" w:line="278" w:lineRule="auto"/>
        <w:rPr>
          <w:sz w:val="24"/>
          <w:szCs w:val="24"/>
        </w:rPr>
      </w:pPr>
    </w:p>
    <w:p w14:paraId="27EEA2BB" w14:textId="77777777" w:rsidR="0090211F" w:rsidRPr="00851254" w:rsidRDefault="0090211F" w:rsidP="0090211F">
      <w:pPr>
        <w:spacing w:after="160" w:line="278" w:lineRule="auto"/>
        <w:rPr>
          <w:sz w:val="24"/>
          <w:szCs w:val="24"/>
        </w:rPr>
      </w:pPr>
      <w:r w:rsidRPr="00851254">
        <w:rPr>
          <w:sz w:val="24"/>
          <w:szCs w:val="24"/>
        </w:rPr>
        <w:t xml:space="preserve">The establishment of the College of Policing in 2012 marked a pivotal development in the professionalisation of UK policing. Prior to its creation, concerns existed regarding inconsistent training standards, limited research </w:t>
      </w:r>
      <w:proofErr w:type="gramStart"/>
      <w:r w:rsidRPr="00851254">
        <w:rPr>
          <w:sz w:val="24"/>
          <w:szCs w:val="24"/>
        </w:rPr>
        <w:t>integration</w:t>
      </w:r>
      <w:proofErr w:type="gramEnd"/>
      <w:r w:rsidRPr="00851254">
        <w:rPr>
          <w:sz w:val="24"/>
          <w:szCs w:val="24"/>
        </w:rPr>
        <w:t xml:space="preserve"> and fragmented leadership development (Neyroud, 2011). The College was intended to serve as the professional body for policing, comparable to regulatory institutions in healthcare or law.</w:t>
      </w:r>
    </w:p>
    <w:p w14:paraId="08E5B834" w14:textId="77777777" w:rsidR="0090211F" w:rsidRPr="00851254" w:rsidRDefault="0090211F" w:rsidP="0090211F">
      <w:pPr>
        <w:spacing w:after="160" w:line="278" w:lineRule="auto"/>
        <w:rPr>
          <w:sz w:val="24"/>
          <w:szCs w:val="24"/>
        </w:rPr>
      </w:pPr>
      <w:r w:rsidRPr="00851254">
        <w:rPr>
          <w:sz w:val="24"/>
          <w:szCs w:val="24"/>
        </w:rPr>
        <w:t xml:space="preserve">Professionalisation refers to the development of a recognised occupational identity grounded in expertise, ethical </w:t>
      </w:r>
      <w:proofErr w:type="gramStart"/>
      <w:r w:rsidRPr="00851254">
        <w:rPr>
          <w:sz w:val="24"/>
          <w:szCs w:val="24"/>
        </w:rPr>
        <w:t>standards</w:t>
      </w:r>
      <w:proofErr w:type="gramEnd"/>
      <w:r w:rsidRPr="00851254">
        <w:rPr>
          <w:sz w:val="24"/>
          <w:szCs w:val="24"/>
        </w:rPr>
        <w:t xml:space="preserve"> and structured development (Evetts, 2014). Through the Policing Education Qualifications Framework (PEQF), the College embedded higher education pathways into recruitment and promotion structures. This reform aimed to enhance analytical capacity, critical </w:t>
      </w:r>
      <w:proofErr w:type="gramStart"/>
      <w:r w:rsidRPr="00851254">
        <w:rPr>
          <w:sz w:val="24"/>
          <w:szCs w:val="24"/>
        </w:rPr>
        <w:t>thinking</w:t>
      </w:r>
      <w:proofErr w:type="gramEnd"/>
      <w:r w:rsidRPr="00851254">
        <w:rPr>
          <w:sz w:val="24"/>
          <w:szCs w:val="24"/>
        </w:rPr>
        <w:t xml:space="preserve"> and reflective practice among officers. It represents a deliberate shift from viewing policing as solely a vocational craft toward recognising it as a profession requiring academic engagement.</w:t>
      </w:r>
    </w:p>
    <w:p w14:paraId="6FD85551" w14:textId="77777777" w:rsidR="0090211F" w:rsidRPr="00851254" w:rsidRDefault="0090211F" w:rsidP="0090211F">
      <w:pPr>
        <w:spacing w:after="160" w:line="278" w:lineRule="auto"/>
        <w:rPr>
          <w:sz w:val="24"/>
          <w:szCs w:val="24"/>
        </w:rPr>
      </w:pPr>
      <w:r w:rsidRPr="00851254">
        <w:rPr>
          <w:sz w:val="24"/>
          <w:szCs w:val="24"/>
        </w:rPr>
        <w:t xml:space="preserve">The College’s Authorised Professional Practice (APP) guidance centralised operational standards, ensuring consistency across forces. The Code of Ethics articulated core principles of integrity, fairness, </w:t>
      </w:r>
      <w:proofErr w:type="gramStart"/>
      <w:r w:rsidRPr="00851254">
        <w:rPr>
          <w:sz w:val="24"/>
          <w:szCs w:val="24"/>
        </w:rPr>
        <w:t>transparency</w:t>
      </w:r>
      <w:proofErr w:type="gramEnd"/>
      <w:r w:rsidRPr="00851254">
        <w:rPr>
          <w:sz w:val="24"/>
          <w:szCs w:val="24"/>
        </w:rPr>
        <w:t xml:space="preserve"> and accountability (College of Policing, 2014b). These frameworks aim to strengthen public trust and reinforce legitimacy, particularly in a climate where confidence in policing can be fragile.</w:t>
      </w:r>
    </w:p>
    <w:p w14:paraId="594DE7A1" w14:textId="77777777" w:rsidR="0090211F" w:rsidRPr="00851254" w:rsidRDefault="0090211F" w:rsidP="0090211F">
      <w:pPr>
        <w:spacing w:after="160" w:line="278" w:lineRule="auto"/>
        <w:rPr>
          <w:sz w:val="24"/>
          <w:szCs w:val="24"/>
        </w:rPr>
      </w:pPr>
      <w:r w:rsidRPr="00851254">
        <w:rPr>
          <w:sz w:val="24"/>
          <w:szCs w:val="24"/>
        </w:rPr>
        <w:t xml:space="preserve">Strategically, the College underpins national priorities outlined in the Strategic Policing Requirement (Home Office, 2023). This document identifies terrorism, serious organised crime, cyber </w:t>
      </w:r>
      <w:proofErr w:type="gramStart"/>
      <w:r w:rsidRPr="00851254">
        <w:rPr>
          <w:sz w:val="24"/>
          <w:szCs w:val="24"/>
        </w:rPr>
        <w:t>threats</w:t>
      </w:r>
      <w:proofErr w:type="gramEnd"/>
      <w:r w:rsidRPr="00851254">
        <w:rPr>
          <w:sz w:val="24"/>
          <w:szCs w:val="24"/>
        </w:rPr>
        <w:t xml:space="preserve"> and public disorder as national threats requiring coordinated capability. Professionalisation enhances interoperability and standardisation across forces, ensuring consistent response to complex risks.</w:t>
      </w:r>
    </w:p>
    <w:p w14:paraId="1CBBF836" w14:textId="77777777" w:rsidR="0090211F" w:rsidRPr="00851254" w:rsidRDefault="0090211F" w:rsidP="0090211F">
      <w:pPr>
        <w:spacing w:after="160" w:line="278" w:lineRule="auto"/>
        <w:rPr>
          <w:sz w:val="24"/>
          <w:szCs w:val="24"/>
        </w:rPr>
      </w:pPr>
      <w:r w:rsidRPr="00851254">
        <w:rPr>
          <w:sz w:val="24"/>
          <w:szCs w:val="24"/>
        </w:rPr>
        <w:t xml:space="preserve">Policing Vision 2025 emphasised digital capability, workforce diversity and partnership working (APCC and NPCC, 2016). The Workforce Transformation Programme (Home Office, 2018) further sought to modernise leadership structures and enhance skills within a changing threat landscape. The College’s five-year strategy reinforced commitments to research integration, leadership </w:t>
      </w:r>
      <w:proofErr w:type="gramStart"/>
      <w:r w:rsidRPr="00851254">
        <w:rPr>
          <w:sz w:val="24"/>
          <w:szCs w:val="24"/>
        </w:rPr>
        <w:t>development</w:t>
      </w:r>
      <w:proofErr w:type="gramEnd"/>
      <w:r w:rsidRPr="00851254">
        <w:rPr>
          <w:sz w:val="24"/>
          <w:szCs w:val="24"/>
        </w:rPr>
        <w:t xml:space="preserve"> and professional standards.</w:t>
      </w:r>
    </w:p>
    <w:p w14:paraId="722DF898" w14:textId="6574F974" w:rsidR="0090211F" w:rsidRPr="00851254" w:rsidRDefault="0090211F" w:rsidP="0090211F">
      <w:pPr>
        <w:spacing w:after="160" w:line="278" w:lineRule="auto"/>
        <w:rPr>
          <w:sz w:val="24"/>
          <w:szCs w:val="24"/>
        </w:rPr>
      </w:pPr>
      <w:r w:rsidRPr="00851254">
        <w:rPr>
          <w:sz w:val="24"/>
          <w:szCs w:val="24"/>
        </w:rPr>
        <w:t xml:space="preserve">Evidence-based policing forms a central pillar of this agenda. Sherman (2013) argues that policing should adopt scientific evaluation principles </w:t>
      </w:r>
      <w:r w:rsidR="00C906D0" w:rsidRPr="00851254">
        <w:rPr>
          <w:sz w:val="24"/>
          <w:szCs w:val="24"/>
        </w:rPr>
        <w:t>like</w:t>
      </w:r>
      <w:r w:rsidRPr="00851254">
        <w:rPr>
          <w:sz w:val="24"/>
          <w:szCs w:val="24"/>
        </w:rPr>
        <w:t xml:space="preserve"> medicine. Lum, Koper and Telep (2021) highlight the importance of systematic evaluation to ensure interventions are effective. Embedding research literacy within officer development encourages critical assessment of operational tactics rather than reliance upon tradition.</w:t>
      </w:r>
    </w:p>
    <w:p w14:paraId="68A6DC46" w14:textId="77777777" w:rsidR="0090211F" w:rsidRPr="00851254" w:rsidRDefault="0090211F" w:rsidP="0090211F">
      <w:pPr>
        <w:spacing w:after="160" w:line="278" w:lineRule="auto"/>
        <w:rPr>
          <w:sz w:val="24"/>
          <w:szCs w:val="24"/>
        </w:rPr>
      </w:pPr>
      <w:r w:rsidRPr="00851254">
        <w:rPr>
          <w:sz w:val="24"/>
          <w:szCs w:val="24"/>
        </w:rPr>
        <w:lastRenderedPageBreak/>
        <w:t>However, professionalisation remains contested. Reiner (2010) argues that policing is inherently political, and external oversight may limit professional autonomy. Loftus (2009) highlights the persistence of occupational culture, suggesting that reform initiatives may encounter resistance at frontline level. Additionally, concerns exist regarding academic entry routes potentially excluding experienced candidates or prioritising qualifications over experiential competence (Blakemore and Simpson, 2018).</w:t>
      </w:r>
    </w:p>
    <w:p w14:paraId="645D4969" w14:textId="77777777" w:rsidR="0090211F" w:rsidRPr="0090211F" w:rsidRDefault="0090211F" w:rsidP="0090211F">
      <w:pPr>
        <w:rPr>
          <w:sz w:val="24"/>
          <w:szCs w:val="24"/>
        </w:rPr>
      </w:pPr>
      <w:r w:rsidRPr="00851254">
        <w:rPr>
          <w:sz w:val="24"/>
          <w:szCs w:val="24"/>
        </w:rPr>
        <w:t xml:space="preserve">These critiques indicate that professionalisation is not solely structural but cultural. While the College provides frameworks, their effectiveness depends upon internalisation within police culture and leadership commitment. Nonetheless, the strategic contribution of the College has been significant in clarifying expectations, embedding ethical </w:t>
      </w:r>
      <w:proofErr w:type="gramStart"/>
      <w:r w:rsidRPr="00851254">
        <w:rPr>
          <w:sz w:val="24"/>
          <w:szCs w:val="24"/>
        </w:rPr>
        <w:t>standards</w:t>
      </w:r>
      <w:proofErr w:type="gramEnd"/>
      <w:r w:rsidRPr="00851254">
        <w:rPr>
          <w:sz w:val="24"/>
          <w:szCs w:val="24"/>
        </w:rPr>
        <w:t xml:space="preserve"> and promoting reflective practice.</w:t>
      </w:r>
    </w:p>
    <w:p w14:paraId="69D63522" w14:textId="77777777" w:rsidR="0090211F" w:rsidRPr="00851254" w:rsidRDefault="0090211F" w:rsidP="0090211F">
      <w:pPr>
        <w:spacing w:after="160" w:line="278" w:lineRule="auto"/>
        <w:rPr>
          <w:sz w:val="24"/>
          <w:szCs w:val="24"/>
        </w:rPr>
      </w:pPr>
    </w:p>
    <w:p w14:paraId="59C13A15" w14:textId="77777777" w:rsidR="0090211F" w:rsidRPr="00851254" w:rsidRDefault="0090211F" w:rsidP="0090211F">
      <w:pPr>
        <w:spacing w:after="160" w:line="278" w:lineRule="auto"/>
        <w:rPr>
          <w:sz w:val="24"/>
          <w:szCs w:val="24"/>
        </w:rPr>
      </w:pPr>
      <w:r w:rsidRPr="00851254">
        <w:rPr>
          <w:sz w:val="24"/>
          <w:szCs w:val="24"/>
        </w:rPr>
        <w:t xml:space="preserve">As I approach the completion of probation, I recognise that fulfilling the role of a modern professional police officer requires more than operational proficiency. It requires ethical awareness, analytical judgement, </w:t>
      </w:r>
      <w:proofErr w:type="gramStart"/>
      <w:r w:rsidRPr="00851254">
        <w:rPr>
          <w:sz w:val="24"/>
          <w:szCs w:val="24"/>
        </w:rPr>
        <w:t>resilience</w:t>
      </w:r>
      <w:proofErr w:type="gramEnd"/>
      <w:r w:rsidRPr="00851254">
        <w:rPr>
          <w:sz w:val="24"/>
          <w:szCs w:val="24"/>
        </w:rPr>
        <w:t xml:space="preserve"> and commitment to development.</w:t>
      </w:r>
    </w:p>
    <w:p w14:paraId="64DE2493" w14:textId="77777777" w:rsidR="0090211F" w:rsidRPr="00851254" w:rsidRDefault="0090211F" w:rsidP="0090211F">
      <w:pPr>
        <w:spacing w:after="160" w:line="278" w:lineRule="auto"/>
        <w:rPr>
          <w:sz w:val="24"/>
          <w:szCs w:val="24"/>
        </w:rPr>
      </w:pPr>
      <w:r w:rsidRPr="00851254">
        <w:rPr>
          <w:sz w:val="24"/>
          <w:szCs w:val="24"/>
        </w:rPr>
        <w:t>The domestic abuse incident described earlier illustrates how structured frameworks inform daily practice. I applied the National Decision Model, safeguarding assessments and evidential strategy guided by APP. These tools reflect the professionalisation agenda and provide consistency in decision-making. My willingness to seek supervisory feedback and reflect upon decisions demonstrates engagement with continuous professional development.</w:t>
      </w:r>
    </w:p>
    <w:p w14:paraId="392DF94A" w14:textId="77777777" w:rsidR="0090211F" w:rsidRPr="00851254" w:rsidRDefault="0090211F" w:rsidP="0090211F">
      <w:pPr>
        <w:spacing w:after="160" w:line="278" w:lineRule="auto"/>
        <w:rPr>
          <w:sz w:val="24"/>
          <w:szCs w:val="24"/>
        </w:rPr>
      </w:pPr>
      <w:r w:rsidRPr="00851254">
        <w:rPr>
          <w:sz w:val="24"/>
          <w:szCs w:val="24"/>
        </w:rPr>
        <w:t xml:space="preserve">Digital literacy has become increasingly central to policing. </w:t>
      </w:r>
      <w:proofErr w:type="gramStart"/>
      <w:r w:rsidRPr="00851254">
        <w:rPr>
          <w:sz w:val="24"/>
          <w:szCs w:val="24"/>
        </w:rPr>
        <w:t>Many</w:t>
      </w:r>
      <w:proofErr w:type="gramEnd"/>
      <w:r w:rsidRPr="00851254">
        <w:rPr>
          <w:sz w:val="24"/>
          <w:szCs w:val="24"/>
        </w:rPr>
        <w:t xml:space="preserve"> incidents involve mobile communications, social </w:t>
      </w:r>
      <w:proofErr w:type="gramStart"/>
      <w:r w:rsidRPr="00851254">
        <w:rPr>
          <w:sz w:val="24"/>
          <w:szCs w:val="24"/>
        </w:rPr>
        <w:t>media</w:t>
      </w:r>
      <w:proofErr w:type="gramEnd"/>
      <w:r w:rsidRPr="00851254">
        <w:rPr>
          <w:sz w:val="24"/>
          <w:szCs w:val="24"/>
        </w:rPr>
        <w:t xml:space="preserve"> or digital evidence. Policing Vision 2025 identified technological competence as essential to modern capability (APCC and NPCC, 2016). I have proactively developed my understanding of digital evidence preservation and data protection considerations, recognising that professional policing must adapt to evolving crime patterns.</w:t>
      </w:r>
    </w:p>
    <w:p w14:paraId="33C15636" w14:textId="77777777" w:rsidR="0090211F" w:rsidRPr="00851254" w:rsidRDefault="0090211F" w:rsidP="0090211F">
      <w:pPr>
        <w:spacing w:after="160" w:line="278" w:lineRule="auto"/>
        <w:rPr>
          <w:sz w:val="24"/>
          <w:szCs w:val="24"/>
        </w:rPr>
      </w:pPr>
      <w:r w:rsidRPr="00851254">
        <w:rPr>
          <w:sz w:val="24"/>
          <w:szCs w:val="24"/>
        </w:rPr>
        <w:t>Legitimacy remains central to the modern role. Procedural justice research demonstrates that perceptions of fairness influence public compliance and cooperation (Sunshine and Tyler, 2003). In practice, I prioritise clear communication and explanation of decisions. This approach enhances transparency and aligns with the Code of Ethics.</w:t>
      </w:r>
    </w:p>
    <w:p w14:paraId="1B1536A7" w14:textId="77777777" w:rsidR="0090211F" w:rsidRPr="00851254" w:rsidRDefault="0090211F" w:rsidP="0090211F">
      <w:pPr>
        <w:spacing w:after="160" w:line="278" w:lineRule="auto"/>
        <w:rPr>
          <w:sz w:val="24"/>
          <w:szCs w:val="24"/>
        </w:rPr>
      </w:pPr>
      <w:r w:rsidRPr="00851254">
        <w:rPr>
          <w:sz w:val="24"/>
          <w:szCs w:val="24"/>
        </w:rPr>
        <w:t>However, modern professionalism also involves emotional resilience. Exposure to trauma, high-risk incidents and vulnerability cases requires self-awareness and wellbeing management. The professional officer must balance operational effectiveness with personal resilience. Engaging with peer support and supervisory debriefing forms part of responsible professional practice.</w:t>
      </w:r>
    </w:p>
    <w:p w14:paraId="17DE60C3" w14:textId="77777777" w:rsidR="0090211F" w:rsidRPr="00851254" w:rsidRDefault="0090211F" w:rsidP="0090211F">
      <w:pPr>
        <w:spacing w:after="160" w:line="278" w:lineRule="auto"/>
        <w:rPr>
          <w:sz w:val="24"/>
          <w:szCs w:val="24"/>
        </w:rPr>
      </w:pPr>
      <w:r w:rsidRPr="00851254">
        <w:rPr>
          <w:sz w:val="24"/>
          <w:szCs w:val="24"/>
        </w:rPr>
        <w:lastRenderedPageBreak/>
        <w:t>My final year has therefore involved transition from novice operational response toward reflective autonomy. I am increasingly aware of how individual decisions align with strategic frameworks and public expectations. This broader awareness represents development beyond procedural competence toward professional identity.</w:t>
      </w:r>
    </w:p>
    <w:p w14:paraId="4932E63E" w14:textId="77777777" w:rsidR="0090211F" w:rsidRPr="0090211F" w:rsidRDefault="0090211F" w:rsidP="0090211F">
      <w:pPr>
        <w:rPr>
          <w:sz w:val="24"/>
          <w:szCs w:val="24"/>
        </w:rPr>
      </w:pPr>
    </w:p>
    <w:p w14:paraId="40B7A45A" w14:textId="77777777" w:rsidR="0090211F" w:rsidRPr="00851254" w:rsidRDefault="0090211F" w:rsidP="0090211F">
      <w:pPr>
        <w:spacing w:after="160" w:line="278" w:lineRule="auto"/>
        <w:rPr>
          <w:sz w:val="24"/>
          <w:szCs w:val="24"/>
        </w:rPr>
      </w:pPr>
      <w:r w:rsidRPr="00851254">
        <w:rPr>
          <w:sz w:val="24"/>
          <w:szCs w:val="24"/>
        </w:rPr>
        <w:t xml:space="preserve">The final year of probation has reshaped my perception of policing. Early service emphasised mastering procedures, </w:t>
      </w:r>
      <w:proofErr w:type="gramStart"/>
      <w:r w:rsidRPr="00851254">
        <w:rPr>
          <w:sz w:val="24"/>
          <w:szCs w:val="24"/>
        </w:rPr>
        <w:t>legislation</w:t>
      </w:r>
      <w:proofErr w:type="gramEnd"/>
      <w:r w:rsidRPr="00851254">
        <w:rPr>
          <w:sz w:val="24"/>
          <w:szCs w:val="24"/>
        </w:rPr>
        <w:t xml:space="preserve"> and operational tactics. Experience has revealed the broader strategic context within which policing operates.</w:t>
      </w:r>
    </w:p>
    <w:p w14:paraId="6028E3A4" w14:textId="77777777" w:rsidR="0090211F" w:rsidRPr="00851254" w:rsidRDefault="0090211F" w:rsidP="0090211F">
      <w:pPr>
        <w:spacing w:after="160" w:line="278" w:lineRule="auto"/>
        <w:rPr>
          <w:sz w:val="24"/>
          <w:szCs w:val="24"/>
        </w:rPr>
      </w:pPr>
      <w:r w:rsidRPr="00851254">
        <w:rPr>
          <w:sz w:val="24"/>
          <w:szCs w:val="24"/>
        </w:rPr>
        <w:t xml:space="preserve">Vulnerability now dominates police demand (HMICFRS, 2021). Exposure to domestic abuse, mental health crises and safeguarding concerns has expanded my understanding of policing beyond crime control. I have learned to consider long-term risk, partnership </w:t>
      </w:r>
      <w:proofErr w:type="gramStart"/>
      <w:r w:rsidRPr="00851254">
        <w:rPr>
          <w:sz w:val="24"/>
          <w:szCs w:val="24"/>
        </w:rPr>
        <w:t>engagement</w:t>
      </w:r>
      <w:proofErr w:type="gramEnd"/>
      <w:r w:rsidRPr="00851254">
        <w:rPr>
          <w:sz w:val="24"/>
          <w:szCs w:val="24"/>
        </w:rPr>
        <w:t xml:space="preserve"> and preventative measures. This reflects the shift toward public protection as a core policing function.</w:t>
      </w:r>
    </w:p>
    <w:p w14:paraId="1BB1E758" w14:textId="77777777" w:rsidR="0090211F" w:rsidRPr="00851254" w:rsidRDefault="0090211F" w:rsidP="0090211F">
      <w:pPr>
        <w:spacing w:after="160" w:line="278" w:lineRule="auto"/>
        <w:rPr>
          <w:sz w:val="24"/>
          <w:szCs w:val="24"/>
        </w:rPr>
      </w:pPr>
      <w:r w:rsidRPr="00851254">
        <w:rPr>
          <w:sz w:val="24"/>
          <w:szCs w:val="24"/>
        </w:rPr>
        <w:t>Strategic awareness has also developed. The Strategic Policing Requirement highlights emerging threats such as cybercrime and exploitation (Home Office, 2023). Recognising these priorities informs operational decision-making. I now consider how intelligence sharing and partnership coordination contribute to national resilience.</w:t>
      </w:r>
    </w:p>
    <w:p w14:paraId="1304C981" w14:textId="77777777" w:rsidR="0090211F" w:rsidRPr="00851254" w:rsidRDefault="0090211F" w:rsidP="0090211F">
      <w:pPr>
        <w:spacing w:after="160" w:line="278" w:lineRule="auto"/>
        <w:rPr>
          <w:sz w:val="24"/>
          <w:szCs w:val="24"/>
        </w:rPr>
      </w:pPr>
      <w:r w:rsidRPr="00851254">
        <w:rPr>
          <w:sz w:val="24"/>
          <w:szCs w:val="24"/>
        </w:rPr>
        <w:t>Critically, my understanding of discretion has matured. Discretion must be exercised within ethical boundaries and accountability frameworks. The Code of Ethics provides guidance, but professional judgement requires contextual awareness. I have grown more confident in articulating decision rationale and challenging inappropriate conduct where necessary.</w:t>
      </w:r>
    </w:p>
    <w:p w14:paraId="39B3059F" w14:textId="77777777" w:rsidR="0090211F" w:rsidRPr="00851254" w:rsidRDefault="0090211F" w:rsidP="0090211F">
      <w:pPr>
        <w:spacing w:after="160" w:line="278" w:lineRule="auto"/>
        <w:rPr>
          <w:sz w:val="24"/>
          <w:szCs w:val="24"/>
        </w:rPr>
      </w:pPr>
      <w:r w:rsidRPr="00851254">
        <w:rPr>
          <w:sz w:val="24"/>
          <w:szCs w:val="24"/>
        </w:rPr>
        <w:t xml:space="preserve">Nevertheless, development remains ongoing. Organisational pressures, resource </w:t>
      </w:r>
      <w:proofErr w:type="gramStart"/>
      <w:r w:rsidRPr="00851254">
        <w:rPr>
          <w:sz w:val="24"/>
          <w:szCs w:val="24"/>
        </w:rPr>
        <w:t>constraints</w:t>
      </w:r>
      <w:proofErr w:type="gramEnd"/>
      <w:r w:rsidRPr="00851254">
        <w:rPr>
          <w:sz w:val="24"/>
          <w:szCs w:val="24"/>
        </w:rPr>
        <w:t xml:space="preserve"> and performance metrics can create tension between quantity of response and quality of service. Reflective practice can be constrained by operational tempo. Maintaining professionalism under these conditions requires conscious effort and resilience.</w:t>
      </w:r>
    </w:p>
    <w:p w14:paraId="23EB819A" w14:textId="77777777" w:rsidR="0090211F" w:rsidRPr="00851254" w:rsidRDefault="0090211F" w:rsidP="0090211F">
      <w:pPr>
        <w:spacing w:after="160" w:line="278" w:lineRule="auto"/>
        <w:rPr>
          <w:sz w:val="24"/>
          <w:szCs w:val="24"/>
        </w:rPr>
      </w:pPr>
      <w:r w:rsidRPr="00851254">
        <w:rPr>
          <w:sz w:val="24"/>
          <w:szCs w:val="24"/>
        </w:rPr>
        <w:t xml:space="preserve">Overall, my final year illustrates progression from procedural competence toward reflective, strategically aware professionalism. The role of the police officer is no longer confined to reactive enforcement but encompasses safeguarding, ethical </w:t>
      </w:r>
      <w:proofErr w:type="gramStart"/>
      <w:r w:rsidRPr="00851254">
        <w:rPr>
          <w:sz w:val="24"/>
          <w:szCs w:val="24"/>
        </w:rPr>
        <w:t>reasoning</w:t>
      </w:r>
      <w:proofErr w:type="gramEnd"/>
      <w:r w:rsidRPr="00851254">
        <w:rPr>
          <w:sz w:val="24"/>
          <w:szCs w:val="24"/>
        </w:rPr>
        <w:t xml:space="preserve"> and partnership engagement.</w:t>
      </w:r>
    </w:p>
    <w:p w14:paraId="1CD7A672" w14:textId="77777777" w:rsidR="0090211F" w:rsidRPr="0090211F" w:rsidRDefault="0090211F" w:rsidP="0090211F">
      <w:pPr>
        <w:rPr>
          <w:sz w:val="24"/>
          <w:szCs w:val="24"/>
        </w:rPr>
      </w:pPr>
    </w:p>
    <w:p w14:paraId="1819316B" w14:textId="77777777" w:rsidR="0090211F" w:rsidRPr="0090211F" w:rsidRDefault="0090211F" w:rsidP="0090211F">
      <w:pPr>
        <w:rPr>
          <w:sz w:val="24"/>
          <w:szCs w:val="24"/>
        </w:rPr>
      </w:pPr>
      <w:r w:rsidRPr="00851254">
        <w:rPr>
          <w:sz w:val="24"/>
          <w:szCs w:val="24"/>
        </w:rPr>
        <w:t xml:space="preserve">The professionalisation of UK policing, led strategically by the College of Policing and reinforced by frameworks such as Policing Vision 2025 and the Strategic Policing Requirement, has fundamentally reshaped the police officer role. Contemporary policing requires analytical competence, safeguarding awareness, digital </w:t>
      </w:r>
      <w:proofErr w:type="gramStart"/>
      <w:r w:rsidRPr="00851254">
        <w:rPr>
          <w:sz w:val="24"/>
          <w:szCs w:val="24"/>
        </w:rPr>
        <w:t>literacy</w:t>
      </w:r>
      <w:proofErr w:type="gramEnd"/>
      <w:r w:rsidRPr="00851254">
        <w:rPr>
          <w:sz w:val="24"/>
          <w:szCs w:val="24"/>
        </w:rPr>
        <w:t xml:space="preserve"> and ethical accountability. The incident described demonstrates how these strategic reforms translate into frontline practice. While professionalisation faces cultural and structural challenges, it has strengthened standards, </w:t>
      </w:r>
      <w:proofErr w:type="gramStart"/>
      <w:r w:rsidRPr="00851254">
        <w:rPr>
          <w:sz w:val="24"/>
          <w:szCs w:val="24"/>
        </w:rPr>
        <w:t>legitimacy</w:t>
      </w:r>
      <w:proofErr w:type="gramEnd"/>
      <w:r w:rsidRPr="00851254">
        <w:rPr>
          <w:sz w:val="24"/>
          <w:szCs w:val="24"/>
        </w:rPr>
        <w:t xml:space="preserve"> </w:t>
      </w:r>
      <w:r w:rsidRPr="00851254">
        <w:rPr>
          <w:sz w:val="24"/>
          <w:szCs w:val="24"/>
        </w:rPr>
        <w:lastRenderedPageBreak/>
        <w:t xml:space="preserve">and reflective capacity within the service. My final year of probation reflects progression toward a professional identity grounded in evidence-informed practice, ethical </w:t>
      </w:r>
      <w:proofErr w:type="gramStart"/>
      <w:r w:rsidRPr="00851254">
        <w:rPr>
          <w:sz w:val="24"/>
          <w:szCs w:val="24"/>
        </w:rPr>
        <w:t>reasoning</w:t>
      </w:r>
      <w:proofErr w:type="gramEnd"/>
      <w:r w:rsidRPr="00851254">
        <w:rPr>
          <w:sz w:val="24"/>
          <w:szCs w:val="24"/>
        </w:rPr>
        <w:t xml:space="preserve"> and strategic awareness.</w:t>
      </w:r>
    </w:p>
    <w:p w14:paraId="19898CB9" w14:textId="77777777" w:rsidR="0090211F" w:rsidRPr="0090211F" w:rsidRDefault="0090211F" w:rsidP="0090211F">
      <w:pPr>
        <w:rPr>
          <w:sz w:val="24"/>
          <w:szCs w:val="24"/>
        </w:rPr>
      </w:pPr>
    </w:p>
    <w:p w14:paraId="4CE8472F" w14:textId="77777777" w:rsidR="0090211F" w:rsidRPr="006E12ED" w:rsidRDefault="0090211F" w:rsidP="0090211F">
      <w:pPr>
        <w:spacing w:after="160" w:line="278" w:lineRule="auto"/>
        <w:rPr>
          <w:b/>
          <w:bCs/>
          <w:sz w:val="24"/>
          <w:szCs w:val="24"/>
        </w:rPr>
      </w:pPr>
      <w:r w:rsidRPr="006E12ED">
        <w:rPr>
          <w:b/>
          <w:bCs/>
          <w:sz w:val="24"/>
          <w:szCs w:val="24"/>
        </w:rPr>
        <w:t>Word Count - 1635</w:t>
      </w:r>
    </w:p>
    <w:p w14:paraId="05FFB5D6" w14:textId="77777777" w:rsidR="0090211F" w:rsidRDefault="0090211F" w:rsidP="0090211F"/>
    <w:p w14:paraId="3DEF8B77" w14:textId="77777777" w:rsidR="0090211F" w:rsidRDefault="0090211F" w:rsidP="0090211F">
      <w:pPr>
        <w:keepNext/>
        <w:spacing w:before="240" w:after="60"/>
        <w:ind w:right="237"/>
        <w:jc w:val="both"/>
        <w:rPr>
          <w:b/>
          <w:sz w:val="24"/>
          <w:szCs w:val="24"/>
        </w:rPr>
      </w:pPr>
      <w:r w:rsidRPr="0090211F">
        <w:rPr>
          <w:b/>
          <w:sz w:val="24"/>
          <w:szCs w:val="24"/>
        </w:rPr>
        <w:t>Bibliography:</w:t>
      </w:r>
    </w:p>
    <w:p w14:paraId="45471DE8" w14:textId="77777777" w:rsidR="006E12ED" w:rsidRPr="0090211F" w:rsidRDefault="006E12ED" w:rsidP="0090211F">
      <w:pPr>
        <w:keepNext/>
        <w:spacing w:before="240" w:after="60"/>
        <w:ind w:right="237"/>
        <w:jc w:val="both"/>
        <w:rPr>
          <w:b/>
          <w:sz w:val="24"/>
          <w:szCs w:val="24"/>
        </w:rPr>
      </w:pPr>
    </w:p>
    <w:p w14:paraId="29C61AF7" w14:textId="77777777" w:rsidR="0090211F" w:rsidRPr="00851254" w:rsidRDefault="0090211F" w:rsidP="002D74FA">
      <w:pPr>
        <w:spacing w:after="160" w:line="278" w:lineRule="auto"/>
        <w:ind w:left="720" w:hanging="720"/>
        <w:rPr>
          <w:sz w:val="24"/>
          <w:szCs w:val="24"/>
        </w:rPr>
      </w:pPr>
      <w:r w:rsidRPr="00851254">
        <w:rPr>
          <w:sz w:val="24"/>
          <w:szCs w:val="24"/>
        </w:rPr>
        <w:t xml:space="preserve">APCC and NPCC (2016) </w:t>
      </w:r>
      <w:r w:rsidRPr="00851254">
        <w:rPr>
          <w:i/>
          <w:iCs/>
          <w:sz w:val="24"/>
          <w:szCs w:val="24"/>
        </w:rPr>
        <w:t>Policing Vision 2025</w:t>
      </w:r>
      <w:r w:rsidRPr="00851254">
        <w:rPr>
          <w:sz w:val="24"/>
          <w:szCs w:val="24"/>
        </w:rPr>
        <w:t>. London: Association of Police and Crime Commissioners and National Police Chiefs’ Council.</w:t>
      </w:r>
    </w:p>
    <w:p w14:paraId="30053B31" w14:textId="77777777" w:rsidR="0090211F" w:rsidRPr="00851254" w:rsidRDefault="0090211F" w:rsidP="002D74FA">
      <w:pPr>
        <w:spacing w:after="160" w:line="278" w:lineRule="auto"/>
        <w:ind w:left="720" w:hanging="720"/>
        <w:rPr>
          <w:sz w:val="24"/>
          <w:szCs w:val="24"/>
        </w:rPr>
      </w:pPr>
      <w:r w:rsidRPr="00851254">
        <w:rPr>
          <w:sz w:val="24"/>
          <w:szCs w:val="24"/>
        </w:rPr>
        <w:t xml:space="preserve">Blakemore, </w:t>
      </w:r>
      <w:proofErr w:type="gramStart"/>
      <w:r w:rsidRPr="00851254">
        <w:rPr>
          <w:sz w:val="24"/>
          <w:szCs w:val="24"/>
        </w:rPr>
        <w:t>B.</w:t>
      </w:r>
      <w:proofErr w:type="gramEnd"/>
      <w:r w:rsidRPr="00851254">
        <w:rPr>
          <w:sz w:val="24"/>
          <w:szCs w:val="24"/>
        </w:rPr>
        <w:t xml:space="preserve"> and Simpson, K. (2018) ‘Assessing the impact of the professionalisation agenda in policing’, </w:t>
      </w:r>
      <w:r w:rsidRPr="00851254">
        <w:rPr>
          <w:i/>
          <w:iCs/>
          <w:sz w:val="24"/>
          <w:szCs w:val="24"/>
        </w:rPr>
        <w:t>Policing: A Journal of Policy and Practice</w:t>
      </w:r>
      <w:r w:rsidRPr="00851254">
        <w:rPr>
          <w:sz w:val="24"/>
          <w:szCs w:val="24"/>
        </w:rPr>
        <w:t>, 12(4), pp. 420–435.</w:t>
      </w:r>
    </w:p>
    <w:p w14:paraId="53BC88E3" w14:textId="77777777" w:rsidR="0090211F" w:rsidRPr="00851254" w:rsidRDefault="0090211F" w:rsidP="002D74FA">
      <w:pPr>
        <w:spacing w:after="160" w:line="278" w:lineRule="auto"/>
        <w:ind w:left="720" w:hanging="720"/>
        <w:rPr>
          <w:sz w:val="24"/>
          <w:szCs w:val="24"/>
        </w:rPr>
      </w:pPr>
      <w:r w:rsidRPr="00851254">
        <w:rPr>
          <w:sz w:val="24"/>
          <w:szCs w:val="24"/>
        </w:rPr>
        <w:t xml:space="preserve">College of Policing (2014a) </w:t>
      </w:r>
      <w:r w:rsidRPr="00851254">
        <w:rPr>
          <w:i/>
          <w:iCs/>
          <w:sz w:val="24"/>
          <w:szCs w:val="24"/>
        </w:rPr>
        <w:t>National Decision Model</w:t>
      </w:r>
      <w:r w:rsidRPr="00851254">
        <w:rPr>
          <w:sz w:val="24"/>
          <w:szCs w:val="24"/>
        </w:rPr>
        <w:t>. Ryton-on-Dunsmore: College of Policing.</w:t>
      </w:r>
    </w:p>
    <w:p w14:paraId="02DC4E40" w14:textId="77777777" w:rsidR="0090211F" w:rsidRPr="00851254" w:rsidRDefault="0090211F" w:rsidP="002D74FA">
      <w:pPr>
        <w:spacing w:after="160" w:line="278" w:lineRule="auto"/>
        <w:ind w:left="720" w:hanging="720"/>
        <w:rPr>
          <w:sz w:val="24"/>
          <w:szCs w:val="24"/>
        </w:rPr>
      </w:pPr>
      <w:r w:rsidRPr="00851254">
        <w:rPr>
          <w:sz w:val="24"/>
          <w:szCs w:val="24"/>
        </w:rPr>
        <w:t xml:space="preserve">College of Policing (2014b) </w:t>
      </w:r>
      <w:r w:rsidRPr="00851254">
        <w:rPr>
          <w:i/>
          <w:iCs/>
          <w:sz w:val="24"/>
          <w:szCs w:val="24"/>
        </w:rPr>
        <w:t>Code of Ethics: A Code of Practice for the Principles and Standards of Professional Behaviour for the Policing Profession of England and Wales</w:t>
      </w:r>
      <w:r w:rsidRPr="00851254">
        <w:rPr>
          <w:sz w:val="24"/>
          <w:szCs w:val="24"/>
        </w:rPr>
        <w:t>. Ryton-on-Dunsmore: College of Policing.</w:t>
      </w:r>
    </w:p>
    <w:p w14:paraId="58B2A24C" w14:textId="77777777" w:rsidR="0090211F" w:rsidRPr="00851254" w:rsidRDefault="0090211F" w:rsidP="002D74FA">
      <w:pPr>
        <w:spacing w:after="160" w:line="278" w:lineRule="auto"/>
        <w:ind w:left="720" w:hanging="720"/>
        <w:rPr>
          <w:sz w:val="24"/>
          <w:szCs w:val="24"/>
        </w:rPr>
      </w:pPr>
      <w:r w:rsidRPr="00851254">
        <w:rPr>
          <w:sz w:val="24"/>
          <w:szCs w:val="24"/>
        </w:rPr>
        <w:t xml:space="preserve">Evetts, J. (2014) ‘The concept of professionalism: Professional work, professional practice and learning’, </w:t>
      </w:r>
      <w:r w:rsidRPr="00851254">
        <w:rPr>
          <w:i/>
          <w:iCs/>
          <w:sz w:val="24"/>
          <w:szCs w:val="24"/>
        </w:rPr>
        <w:t>Current Sociology</w:t>
      </w:r>
      <w:r w:rsidRPr="00851254">
        <w:rPr>
          <w:sz w:val="24"/>
          <w:szCs w:val="24"/>
        </w:rPr>
        <w:t>, 61(5–6), pp. 778–796.</w:t>
      </w:r>
    </w:p>
    <w:p w14:paraId="58092E87" w14:textId="77777777" w:rsidR="0090211F" w:rsidRPr="00851254" w:rsidRDefault="0090211F" w:rsidP="002D74FA">
      <w:pPr>
        <w:spacing w:after="160" w:line="278" w:lineRule="auto"/>
        <w:ind w:left="720" w:hanging="720"/>
        <w:rPr>
          <w:sz w:val="24"/>
          <w:szCs w:val="24"/>
        </w:rPr>
      </w:pPr>
      <w:r w:rsidRPr="00851254">
        <w:rPr>
          <w:sz w:val="24"/>
          <w:szCs w:val="24"/>
        </w:rPr>
        <w:t xml:space="preserve">HMICFRS (2021) </w:t>
      </w:r>
      <w:r w:rsidRPr="00851254">
        <w:rPr>
          <w:i/>
          <w:iCs/>
          <w:sz w:val="24"/>
          <w:szCs w:val="24"/>
        </w:rPr>
        <w:t>Police response to violence against women and girls: Final inspection report</w:t>
      </w:r>
      <w:r w:rsidRPr="00851254">
        <w:rPr>
          <w:sz w:val="24"/>
          <w:szCs w:val="24"/>
        </w:rPr>
        <w:t>. London: Her Majesty’s Inspectorate of Constabulary and Fire &amp; Rescue Services.</w:t>
      </w:r>
    </w:p>
    <w:p w14:paraId="734AD79E" w14:textId="77777777" w:rsidR="0090211F" w:rsidRPr="00851254" w:rsidRDefault="0090211F" w:rsidP="002D74FA">
      <w:pPr>
        <w:spacing w:after="160" w:line="278" w:lineRule="auto"/>
        <w:ind w:left="720" w:hanging="720"/>
        <w:rPr>
          <w:sz w:val="24"/>
          <w:szCs w:val="24"/>
        </w:rPr>
      </w:pPr>
      <w:r w:rsidRPr="00851254">
        <w:rPr>
          <w:sz w:val="24"/>
          <w:szCs w:val="24"/>
        </w:rPr>
        <w:t xml:space="preserve">Home Office (2018) </w:t>
      </w:r>
      <w:r w:rsidRPr="00851254">
        <w:rPr>
          <w:i/>
          <w:iCs/>
          <w:sz w:val="24"/>
          <w:szCs w:val="24"/>
        </w:rPr>
        <w:t>Policing Reform and Transformation Programme 2015–2020</w:t>
      </w:r>
      <w:r w:rsidRPr="00851254">
        <w:rPr>
          <w:sz w:val="24"/>
          <w:szCs w:val="24"/>
        </w:rPr>
        <w:t>. London: Home Office.</w:t>
      </w:r>
    </w:p>
    <w:p w14:paraId="193EBBCA" w14:textId="77777777" w:rsidR="0090211F" w:rsidRPr="00851254" w:rsidRDefault="0090211F" w:rsidP="002D74FA">
      <w:pPr>
        <w:spacing w:after="160" w:line="278" w:lineRule="auto"/>
        <w:ind w:left="720" w:hanging="720"/>
        <w:rPr>
          <w:sz w:val="24"/>
          <w:szCs w:val="24"/>
        </w:rPr>
      </w:pPr>
      <w:r w:rsidRPr="00851254">
        <w:rPr>
          <w:sz w:val="24"/>
          <w:szCs w:val="24"/>
        </w:rPr>
        <w:t xml:space="preserve">Home Office (2021) </w:t>
      </w:r>
      <w:r w:rsidRPr="00851254">
        <w:rPr>
          <w:i/>
          <w:iCs/>
          <w:sz w:val="24"/>
          <w:szCs w:val="24"/>
        </w:rPr>
        <w:t>Domestic Abuse Act 2021: Statutory Guidance</w:t>
      </w:r>
      <w:r w:rsidRPr="00851254">
        <w:rPr>
          <w:sz w:val="24"/>
          <w:szCs w:val="24"/>
        </w:rPr>
        <w:t>. London: Home Office.</w:t>
      </w:r>
    </w:p>
    <w:p w14:paraId="16B703BC" w14:textId="77777777" w:rsidR="0090211F" w:rsidRPr="00851254" w:rsidRDefault="0090211F" w:rsidP="002D74FA">
      <w:pPr>
        <w:spacing w:after="160" w:line="278" w:lineRule="auto"/>
        <w:ind w:left="720" w:hanging="720"/>
        <w:rPr>
          <w:sz w:val="24"/>
          <w:szCs w:val="24"/>
        </w:rPr>
      </w:pPr>
      <w:r w:rsidRPr="00851254">
        <w:rPr>
          <w:sz w:val="24"/>
          <w:szCs w:val="24"/>
        </w:rPr>
        <w:t xml:space="preserve">Home Office (2023) </w:t>
      </w:r>
      <w:r w:rsidRPr="00851254">
        <w:rPr>
          <w:i/>
          <w:iCs/>
          <w:sz w:val="24"/>
          <w:szCs w:val="24"/>
        </w:rPr>
        <w:t>Strategic Policing Requirement</w:t>
      </w:r>
      <w:r w:rsidRPr="00851254">
        <w:rPr>
          <w:sz w:val="24"/>
          <w:szCs w:val="24"/>
        </w:rPr>
        <w:t>. London: Home Office.</w:t>
      </w:r>
    </w:p>
    <w:p w14:paraId="0617047D" w14:textId="77777777" w:rsidR="0090211F" w:rsidRPr="00851254" w:rsidRDefault="0090211F" w:rsidP="002D74FA">
      <w:pPr>
        <w:spacing w:after="160" w:line="278" w:lineRule="auto"/>
        <w:ind w:left="720" w:hanging="720"/>
        <w:rPr>
          <w:sz w:val="24"/>
          <w:szCs w:val="24"/>
        </w:rPr>
      </w:pPr>
      <w:r w:rsidRPr="00851254">
        <w:rPr>
          <w:sz w:val="24"/>
          <w:szCs w:val="24"/>
        </w:rPr>
        <w:t xml:space="preserve">Loftus, B. (2009) </w:t>
      </w:r>
      <w:r w:rsidRPr="00851254">
        <w:rPr>
          <w:i/>
          <w:iCs/>
          <w:sz w:val="24"/>
          <w:szCs w:val="24"/>
        </w:rPr>
        <w:t>Police Culture in a Changing World</w:t>
      </w:r>
      <w:r w:rsidRPr="00851254">
        <w:rPr>
          <w:sz w:val="24"/>
          <w:szCs w:val="24"/>
        </w:rPr>
        <w:t>. Oxford: Oxford University Press.</w:t>
      </w:r>
    </w:p>
    <w:p w14:paraId="3C13E3EF" w14:textId="77777777" w:rsidR="0090211F" w:rsidRPr="00851254" w:rsidRDefault="0090211F" w:rsidP="002D74FA">
      <w:pPr>
        <w:spacing w:after="160" w:line="278" w:lineRule="auto"/>
        <w:ind w:left="720" w:hanging="720"/>
        <w:rPr>
          <w:sz w:val="24"/>
          <w:szCs w:val="24"/>
        </w:rPr>
      </w:pPr>
      <w:r w:rsidRPr="00851254">
        <w:rPr>
          <w:sz w:val="24"/>
          <w:szCs w:val="24"/>
        </w:rPr>
        <w:t xml:space="preserve">Lum, C., Koper, C.S. and Telep, C.W. (2021) ‘The evidence-based policing movement: A review of research and practice’, </w:t>
      </w:r>
      <w:r w:rsidRPr="00851254">
        <w:rPr>
          <w:i/>
          <w:iCs/>
          <w:sz w:val="24"/>
          <w:szCs w:val="24"/>
        </w:rPr>
        <w:t>Annual Review of Criminology</w:t>
      </w:r>
      <w:r w:rsidRPr="00851254">
        <w:rPr>
          <w:sz w:val="24"/>
          <w:szCs w:val="24"/>
        </w:rPr>
        <w:t>, 4, pp. 253–278.</w:t>
      </w:r>
    </w:p>
    <w:p w14:paraId="621C2E53" w14:textId="77777777" w:rsidR="0090211F" w:rsidRPr="00851254" w:rsidRDefault="0090211F" w:rsidP="002D74FA">
      <w:pPr>
        <w:spacing w:after="160" w:line="278" w:lineRule="auto"/>
        <w:ind w:left="720" w:hanging="720"/>
        <w:rPr>
          <w:sz w:val="24"/>
          <w:szCs w:val="24"/>
        </w:rPr>
      </w:pPr>
      <w:r w:rsidRPr="00851254">
        <w:rPr>
          <w:sz w:val="24"/>
          <w:szCs w:val="24"/>
        </w:rPr>
        <w:t xml:space="preserve">Neyroud, P. (2011) </w:t>
      </w:r>
      <w:r w:rsidRPr="00851254">
        <w:rPr>
          <w:i/>
          <w:iCs/>
          <w:sz w:val="24"/>
          <w:szCs w:val="24"/>
        </w:rPr>
        <w:t>Review of Police Leadership and Training</w:t>
      </w:r>
      <w:r w:rsidRPr="00851254">
        <w:rPr>
          <w:sz w:val="24"/>
          <w:szCs w:val="24"/>
        </w:rPr>
        <w:t>. London: Home Office.</w:t>
      </w:r>
    </w:p>
    <w:p w14:paraId="6E2A1292" w14:textId="77777777" w:rsidR="0090211F" w:rsidRPr="00851254" w:rsidRDefault="0090211F" w:rsidP="002D74FA">
      <w:pPr>
        <w:spacing w:after="160" w:line="278" w:lineRule="auto"/>
        <w:ind w:left="720" w:hanging="720"/>
        <w:rPr>
          <w:sz w:val="24"/>
          <w:szCs w:val="24"/>
        </w:rPr>
      </w:pPr>
      <w:r w:rsidRPr="00851254">
        <w:rPr>
          <w:sz w:val="24"/>
          <w:szCs w:val="24"/>
        </w:rPr>
        <w:t xml:space="preserve">Reiner, R. (2010) </w:t>
      </w:r>
      <w:r w:rsidRPr="00851254">
        <w:rPr>
          <w:i/>
          <w:iCs/>
          <w:sz w:val="24"/>
          <w:szCs w:val="24"/>
        </w:rPr>
        <w:t>The Politics of the Police</w:t>
      </w:r>
      <w:r w:rsidRPr="00851254">
        <w:rPr>
          <w:sz w:val="24"/>
          <w:szCs w:val="24"/>
        </w:rPr>
        <w:t>. 4th edn. Oxford: Oxford University Press.</w:t>
      </w:r>
    </w:p>
    <w:p w14:paraId="5F1764DF" w14:textId="77777777" w:rsidR="0090211F" w:rsidRPr="00851254" w:rsidRDefault="0090211F" w:rsidP="002D74FA">
      <w:pPr>
        <w:spacing w:after="160" w:line="278" w:lineRule="auto"/>
        <w:ind w:left="720" w:hanging="720"/>
        <w:rPr>
          <w:sz w:val="24"/>
          <w:szCs w:val="24"/>
        </w:rPr>
      </w:pPr>
      <w:r w:rsidRPr="00851254">
        <w:rPr>
          <w:sz w:val="24"/>
          <w:szCs w:val="24"/>
        </w:rPr>
        <w:lastRenderedPageBreak/>
        <w:t xml:space="preserve">Sherman, L.W. (2013) ‘The rise of evidence-based policing: Targeting, testing, and tracking’, </w:t>
      </w:r>
      <w:r w:rsidRPr="00851254">
        <w:rPr>
          <w:i/>
          <w:iCs/>
          <w:sz w:val="24"/>
          <w:szCs w:val="24"/>
        </w:rPr>
        <w:t>Crime and Justice</w:t>
      </w:r>
      <w:r w:rsidRPr="00851254">
        <w:rPr>
          <w:sz w:val="24"/>
          <w:szCs w:val="24"/>
        </w:rPr>
        <w:t>, 42(1), pp. 377–451.</w:t>
      </w:r>
    </w:p>
    <w:p w14:paraId="1F85A657" w14:textId="77777777" w:rsidR="0090211F" w:rsidRPr="00851254" w:rsidRDefault="0090211F" w:rsidP="002D74FA">
      <w:pPr>
        <w:spacing w:after="160" w:line="278" w:lineRule="auto"/>
        <w:ind w:left="720" w:hanging="720"/>
        <w:rPr>
          <w:sz w:val="24"/>
          <w:szCs w:val="24"/>
        </w:rPr>
      </w:pPr>
      <w:r w:rsidRPr="00851254">
        <w:rPr>
          <w:sz w:val="24"/>
          <w:szCs w:val="24"/>
        </w:rPr>
        <w:t xml:space="preserve">Sunshine, J. and Tyler, T.R. (2003) ‘The role of procedural justice and legitimacy in shaping public support for policing’, </w:t>
      </w:r>
      <w:r w:rsidRPr="00851254">
        <w:rPr>
          <w:i/>
          <w:iCs/>
          <w:sz w:val="24"/>
          <w:szCs w:val="24"/>
        </w:rPr>
        <w:t>Law &amp; Society Review</w:t>
      </w:r>
      <w:r w:rsidRPr="00851254">
        <w:rPr>
          <w:sz w:val="24"/>
          <w:szCs w:val="24"/>
        </w:rPr>
        <w:t>, 37(3), pp. 513–548.</w:t>
      </w:r>
    </w:p>
    <w:p w14:paraId="654B1D96" w14:textId="77777777" w:rsidR="0090211F" w:rsidRPr="00851254" w:rsidRDefault="0090211F" w:rsidP="002D74FA">
      <w:pPr>
        <w:spacing w:after="160" w:line="278" w:lineRule="auto"/>
        <w:ind w:left="720" w:hanging="720"/>
        <w:rPr>
          <w:sz w:val="24"/>
          <w:szCs w:val="24"/>
        </w:rPr>
      </w:pPr>
      <w:r w:rsidRPr="00851254">
        <w:rPr>
          <w:sz w:val="24"/>
          <w:szCs w:val="24"/>
        </w:rPr>
        <w:t xml:space="preserve">Tyler, T.R. (2006) </w:t>
      </w:r>
      <w:r w:rsidRPr="00851254">
        <w:rPr>
          <w:i/>
          <w:iCs/>
          <w:sz w:val="24"/>
          <w:szCs w:val="24"/>
        </w:rPr>
        <w:t>Why People Obey the Law</w:t>
      </w:r>
      <w:r w:rsidRPr="00851254">
        <w:rPr>
          <w:sz w:val="24"/>
          <w:szCs w:val="24"/>
        </w:rPr>
        <w:t>. Princeton: Princeton University Press.</w:t>
      </w:r>
    </w:p>
    <w:p w14:paraId="03B04306" w14:textId="77777777" w:rsidR="0090211F" w:rsidRPr="00025650" w:rsidRDefault="0090211F" w:rsidP="00340E9A">
      <w:pPr>
        <w:ind w:right="237"/>
        <w:jc w:val="both"/>
        <w:rPr>
          <w:b/>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20D0B813" w14:textId="77777777" w:rsidR="003832AD" w:rsidRPr="00270EEB" w:rsidRDefault="003832AD"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5"/>
          <w:pgSz w:w="11906" w:h="16838" w:code="9"/>
          <w:pgMar w:top="1440" w:right="1440" w:bottom="1440" w:left="1440" w:header="720" w:footer="720" w:gutter="0"/>
          <w:cols w:space="720"/>
          <w:docGrid w:linePitch="272"/>
        </w:sectPr>
      </w:pPr>
    </w:p>
    <w:p w14:paraId="50E7318F" w14:textId="1F546086" w:rsidR="003832AD" w:rsidRDefault="003832AD" w:rsidP="003832AD">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4F79CAF6" w14:textId="77777777" w:rsidR="003832AD" w:rsidRDefault="003832AD"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50650B92"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68FF699C" w:rsidR="00650CE9" w:rsidRDefault="00F06E68" w:rsidP="777CCE50">
      <w:pPr>
        <w:pStyle w:val="paragraph"/>
        <w:spacing w:before="0" w:beforeAutospacing="0" w:after="0" w:afterAutospacing="0" w:line="259" w:lineRule="auto"/>
        <w:ind w:right="225"/>
        <w:jc w:val="both"/>
        <w:rPr>
          <w:rStyle w:val="normaltextrun"/>
          <w:rFonts w:ascii="Arial" w:hAnsi="Arial" w:cs="Arial"/>
          <w:b/>
          <w:bCs/>
        </w:rPr>
      </w:pPr>
      <w:r>
        <w:rPr>
          <w:rStyle w:val="normaltextrun"/>
          <w:rFonts w:ascii="Arial" w:hAnsi="Arial" w:cs="Arial"/>
          <w:b/>
          <w:bCs/>
        </w:rPr>
        <w:t>**</w:t>
      </w:r>
      <w:r w:rsidR="47536690"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47536690" w:rsidRPr="1DD06503">
        <w:rPr>
          <w:rStyle w:val="normaltextrun"/>
          <w:rFonts w:ascii="Arial" w:hAnsi="Arial" w:cs="Arial"/>
          <w:b/>
          <w:bCs/>
        </w:rPr>
        <w:t>you played a significant role with an offender/service user/victim and reflect on what happened. </w:t>
      </w:r>
      <w:r>
        <w:rPr>
          <w:rStyle w:val="normaltextrun"/>
          <w:rFonts w:ascii="Arial" w:hAnsi="Arial" w:cs="Arial"/>
          <w:b/>
          <w:bCs/>
        </w:rPr>
        <w:t>**</w:t>
      </w:r>
      <w:r w:rsidR="47536690" w:rsidRPr="1DD06503">
        <w:rPr>
          <w:rStyle w:val="normaltextrun"/>
          <w:rFonts w:ascii="Arial" w:hAnsi="Arial" w:cs="Arial"/>
          <w:b/>
          <w:bCs/>
        </w:rPr>
        <w:t>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6F97E69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your</w:t>
      </w:r>
      <w:r w:rsidRPr="35AC8E37">
        <w:rPr>
          <w:rStyle w:val="normaltextrun"/>
          <w:rFonts w:ascii="Arial" w:hAnsi="Arial" w:cs="Arial"/>
          <w:color w:val="000000" w:themeColor="text1"/>
        </w:rPr>
        <w:t xml:space="preserve"> experience of the use of social media as a means of informing and engaging with the community and promoting policy initiatives.</w:t>
      </w:r>
    </w:p>
    <w:p w14:paraId="31757AB5"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2F13B6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 xml:space="preserve">Consider the force policy on using social media for professional information and engagement purposes. </w:t>
      </w:r>
    </w:p>
    <w:p w14:paraId="7B80F3D2"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1D16C6D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0DD6E0C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779EE64"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6BBB195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03C8F6FB"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2000 words </w:t>
      </w:r>
      <w:r w:rsidRPr="37569CBF">
        <w:rPr>
          <w:rStyle w:val="normaltextrun"/>
          <w:rFonts w:ascii="Arial" w:hAnsi="Arial" w:cs="Arial"/>
          <w:i/>
          <w:iCs/>
          <w:color w:val="000000" w:themeColor="text1"/>
        </w:rPr>
        <w:t>(+/- 10%: include your actual word count at the end of each section)</w:t>
      </w:r>
      <w:r w:rsidRPr="37569CBF">
        <w:rPr>
          <w:rStyle w:val="eop"/>
          <w:rFonts w:ascii="Arial" w:hAnsi="Arial" w:cs="Arial"/>
          <w:color w:val="000000" w:themeColor="text1"/>
        </w:rPr>
        <w:t> </w:t>
      </w:r>
    </w:p>
    <w:p w14:paraId="6BCACF7B" w14:textId="77777777" w:rsidR="00AA666E" w:rsidRPr="00270EEB" w:rsidRDefault="00AA666E" w:rsidP="00340E9A">
      <w:pPr>
        <w:ind w:right="237"/>
        <w:jc w:val="both"/>
        <w:rPr>
          <w:sz w:val="24"/>
          <w:szCs w:val="24"/>
        </w:rPr>
      </w:pPr>
    </w:p>
    <w:p w14:paraId="5E868A48" w14:textId="77777777" w:rsidR="00450C83" w:rsidRDefault="00450C83" w:rsidP="00340E9A">
      <w:pPr>
        <w:ind w:right="237"/>
        <w:jc w:val="both"/>
        <w:rPr>
          <w:b/>
          <w:sz w:val="24"/>
          <w:szCs w:val="24"/>
        </w:rPr>
      </w:pPr>
      <w:r w:rsidRPr="00450C83">
        <w:rPr>
          <w:b/>
          <w:sz w:val="24"/>
          <w:szCs w:val="24"/>
        </w:rPr>
        <w:t>ANSWER:</w:t>
      </w:r>
    </w:p>
    <w:p w14:paraId="7A0A9CED" w14:textId="77777777" w:rsidR="0052594D" w:rsidRDefault="0052594D" w:rsidP="00340E9A">
      <w:pPr>
        <w:ind w:right="237"/>
        <w:jc w:val="both"/>
        <w:rPr>
          <w:b/>
          <w:sz w:val="24"/>
          <w:szCs w:val="24"/>
        </w:rPr>
      </w:pPr>
    </w:p>
    <w:p w14:paraId="0FFC0D97" w14:textId="23785205" w:rsidR="00200C18" w:rsidRPr="00880BB3" w:rsidRDefault="00200C18" w:rsidP="00200C18">
      <w:pPr>
        <w:spacing w:after="160" w:line="278" w:lineRule="auto"/>
        <w:rPr>
          <w:sz w:val="24"/>
          <w:szCs w:val="24"/>
        </w:rPr>
      </w:pPr>
      <w:r w:rsidRPr="00880BB3">
        <w:rPr>
          <w:sz w:val="24"/>
          <w:szCs w:val="24"/>
        </w:rPr>
        <w:t xml:space="preserve">Communication is a fundamental component of professional policing and forms a key element of the National Policing Curriculum. Police officers must communicate effectively with victims, offenders, witnesses and communities </w:t>
      </w:r>
      <w:r w:rsidRPr="001B3724">
        <w:rPr>
          <w:sz w:val="24"/>
          <w:szCs w:val="24"/>
        </w:rPr>
        <w:t>to</w:t>
      </w:r>
      <w:r w:rsidRPr="00880BB3">
        <w:rPr>
          <w:sz w:val="24"/>
          <w:szCs w:val="24"/>
        </w:rPr>
        <w:t xml:space="preserve"> </w:t>
      </w:r>
      <w:r w:rsidR="00D45B90" w:rsidRPr="001B3724">
        <w:rPr>
          <w:sz w:val="24"/>
          <w:szCs w:val="24"/>
        </w:rPr>
        <w:t>g</w:t>
      </w:r>
      <w:r w:rsidR="00D45B90" w:rsidRPr="00880BB3">
        <w:rPr>
          <w:sz w:val="24"/>
          <w:szCs w:val="24"/>
        </w:rPr>
        <w:t>ather</w:t>
      </w:r>
      <w:r w:rsidRPr="00880BB3">
        <w:rPr>
          <w:sz w:val="24"/>
          <w:szCs w:val="24"/>
        </w:rPr>
        <w:t xml:space="preserve"> information, manage </w:t>
      </w:r>
      <w:proofErr w:type="gramStart"/>
      <w:r w:rsidRPr="00880BB3">
        <w:rPr>
          <w:sz w:val="24"/>
          <w:szCs w:val="24"/>
        </w:rPr>
        <w:t>conflict</w:t>
      </w:r>
      <w:proofErr w:type="gramEnd"/>
      <w:r w:rsidRPr="00880BB3">
        <w:rPr>
          <w:sz w:val="24"/>
          <w:szCs w:val="24"/>
        </w:rPr>
        <w:t xml:space="preserve"> and build public trust. Traditionally, communication within policing has relied heavily on face-to-face interaction, written </w:t>
      </w:r>
      <w:proofErr w:type="gramStart"/>
      <w:r w:rsidRPr="00880BB3">
        <w:rPr>
          <w:sz w:val="24"/>
          <w:szCs w:val="24"/>
        </w:rPr>
        <w:t>reporting</w:t>
      </w:r>
      <w:proofErr w:type="gramEnd"/>
      <w:r w:rsidRPr="00880BB3">
        <w:rPr>
          <w:sz w:val="24"/>
          <w:szCs w:val="24"/>
        </w:rPr>
        <w:t xml:space="preserve"> and formal interviews. However, the rapid development of digital technologies has transformed the way police organisations interact with the public. Social media platforms now play an increasingly significant role in policing communication strategies, enabling forces to inform communities, promote safety initiatives and engage directly with the public.</w:t>
      </w:r>
    </w:p>
    <w:p w14:paraId="53A22409" w14:textId="77777777" w:rsidR="00200C18" w:rsidRPr="00880BB3" w:rsidRDefault="00200C18" w:rsidP="00200C18">
      <w:pPr>
        <w:spacing w:after="160" w:line="278" w:lineRule="auto"/>
        <w:rPr>
          <w:sz w:val="24"/>
          <w:szCs w:val="24"/>
        </w:rPr>
      </w:pPr>
      <w:r w:rsidRPr="00880BB3">
        <w:rPr>
          <w:sz w:val="24"/>
          <w:szCs w:val="24"/>
        </w:rPr>
        <w:t xml:space="preserve">Platforms such as Facebook, X (formerly Twitter), Instagram and YouTube allow police forces to share information rapidly and reach large audiences. These platforms enable police organisations to provide updates during incidents, appeal for witnesses and promote preventative campaigns relating to issues such as cybercrime, domestic </w:t>
      </w:r>
      <w:proofErr w:type="gramStart"/>
      <w:r w:rsidRPr="00880BB3">
        <w:rPr>
          <w:sz w:val="24"/>
          <w:szCs w:val="24"/>
        </w:rPr>
        <w:t>abuse</w:t>
      </w:r>
      <w:proofErr w:type="gramEnd"/>
      <w:r w:rsidRPr="00880BB3">
        <w:rPr>
          <w:sz w:val="24"/>
          <w:szCs w:val="24"/>
        </w:rPr>
        <w:t xml:space="preserve"> and road safety. Digital communication therefore supports the wider objectives of community policing by increasing accessibility and transparency (Bullock, 2018). Research suggests that effective communication strategies can improve public confidence in policing and strengthen perceptions of legitimacy (Tyler, 2006).</w:t>
      </w:r>
    </w:p>
    <w:p w14:paraId="0E4D405E" w14:textId="77777777" w:rsidR="00200C18" w:rsidRPr="00880BB3" w:rsidRDefault="00200C18" w:rsidP="00200C18">
      <w:pPr>
        <w:spacing w:after="160" w:line="278" w:lineRule="auto"/>
        <w:rPr>
          <w:sz w:val="24"/>
          <w:szCs w:val="24"/>
        </w:rPr>
      </w:pPr>
      <w:r w:rsidRPr="00880BB3">
        <w:rPr>
          <w:sz w:val="24"/>
          <w:szCs w:val="24"/>
        </w:rPr>
        <w:t xml:space="preserve">Despite these advantages, the use of social media within policing also presents challenges. Information shared online can spread rapidly and may contribute to misinformation or public speculation. Police forces must therefore carefully balance </w:t>
      </w:r>
      <w:r w:rsidRPr="00880BB3">
        <w:rPr>
          <w:sz w:val="24"/>
          <w:szCs w:val="24"/>
        </w:rPr>
        <w:lastRenderedPageBreak/>
        <w:t xml:space="preserve">transparency with operational security. The College of Policing Code of Ethics emphasises that officers must maintain professionalism, </w:t>
      </w:r>
      <w:proofErr w:type="gramStart"/>
      <w:r w:rsidRPr="00880BB3">
        <w:rPr>
          <w:sz w:val="24"/>
          <w:szCs w:val="24"/>
        </w:rPr>
        <w:t>integrity</w:t>
      </w:r>
      <w:proofErr w:type="gramEnd"/>
      <w:r w:rsidRPr="00880BB3">
        <w:rPr>
          <w:sz w:val="24"/>
          <w:szCs w:val="24"/>
        </w:rPr>
        <w:t xml:space="preserve"> and accountability in all forms of communication, including digital communication (College of Policing, 2014). Clear policies and guidance are therefore essential to ensure that social media is used responsibly and ethically.</w:t>
      </w:r>
    </w:p>
    <w:p w14:paraId="44AB1A7C" w14:textId="77777777" w:rsidR="00200C18" w:rsidRPr="00880BB3" w:rsidRDefault="00200C18" w:rsidP="00200C18">
      <w:pPr>
        <w:rPr>
          <w:sz w:val="24"/>
          <w:szCs w:val="24"/>
        </w:rPr>
      </w:pPr>
      <w:r w:rsidRPr="00880BB3">
        <w:rPr>
          <w:sz w:val="24"/>
          <w:szCs w:val="24"/>
        </w:rPr>
        <w:t xml:space="preserve">This essay reflects on a policing incident in which I played a significant role involving a victim subjected to online harassment through social media platforms. It critically evaluates the role of social media in informing and engaging the community and promoting policing initiatives. The essay also considers force policy on professional social media use, identifies platforms commonly used by police organisations and evaluates the benefits and risks associated with digital communication. Through reflection and academic literature, it argues that social media is an increasingly influential communication tool within policing but requires strategic management to </w:t>
      </w:r>
      <w:r w:rsidRPr="001B3724">
        <w:rPr>
          <w:sz w:val="24"/>
          <w:szCs w:val="24"/>
        </w:rPr>
        <w:t xml:space="preserve">maintain professionalism, </w:t>
      </w:r>
      <w:proofErr w:type="gramStart"/>
      <w:r w:rsidRPr="001B3724">
        <w:rPr>
          <w:sz w:val="24"/>
          <w:szCs w:val="24"/>
        </w:rPr>
        <w:t>legitimacy</w:t>
      </w:r>
      <w:proofErr w:type="gramEnd"/>
      <w:r w:rsidRPr="001B3724">
        <w:rPr>
          <w:sz w:val="24"/>
          <w:szCs w:val="24"/>
        </w:rPr>
        <w:t xml:space="preserve"> and public trust.</w:t>
      </w:r>
    </w:p>
    <w:p w14:paraId="7323D3B2" w14:textId="77777777" w:rsidR="00200C18" w:rsidRPr="00880BB3" w:rsidRDefault="00200C18" w:rsidP="00200C18">
      <w:pPr>
        <w:spacing w:after="160" w:line="278" w:lineRule="auto"/>
        <w:rPr>
          <w:sz w:val="24"/>
          <w:szCs w:val="24"/>
        </w:rPr>
      </w:pPr>
    </w:p>
    <w:p w14:paraId="407D4CE6" w14:textId="77777777" w:rsidR="00200C18" w:rsidRDefault="00200C18" w:rsidP="00200C18">
      <w:pPr>
        <w:rPr>
          <w:sz w:val="24"/>
          <w:szCs w:val="24"/>
        </w:rPr>
      </w:pPr>
      <w:r w:rsidRPr="00880BB3">
        <w:rPr>
          <w:sz w:val="24"/>
          <w:szCs w:val="24"/>
        </w:rPr>
        <w:t xml:space="preserve">During my final year of probation, I attended an incident involving a teenage victim who had been subjected to sustained harassment through social media platforms. The victim reported receiving abusive messages, threatening comments and manipulated images shared among peers online. The behaviour had been ongoing for </w:t>
      </w:r>
      <w:proofErr w:type="gramStart"/>
      <w:r w:rsidRPr="00880BB3">
        <w:rPr>
          <w:sz w:val="24"/>
          <w:szCs w:val="24"/>
        </w:rPr>
        <w:t>several</w:t>
      </w:r>
      <w:proofErr w:type="gramEnd"/>
      <w:r w:rsidRPr="00880BB3">
        <w:rPr>
          <w:sz w:val="24"/>
          <w:szCs w:val="24"/>
        </w:rPr>
        <w:t xml:space="preserve"> weeks and was significantly affecting the victim’s mental wellbeing and willingness to attend school. I played a key role in responding to the incident, gathering </w:t>
      </w:r>
      <w:proofErr w:type="gramStart"/>
      <w:r w:rsidRPr="00880BB3">
        <w:rPr>
          <w:sz w:val="24"/>
          <w:szCs w:val="24"/>
        </w:rPr>
        <w:t>information</w:t>
      </w:r>
      <w:proofErr w:type="gramEnd"/>
      <w:r w:rsidRPr="00880BB3">
        <w:rPr>
          <w:sz w:val="24"/>
          <w:szCs w:val="24"/>
        </w:rPr>
        <w:t xml:space="preserve"> and supporting the victim and their family.</w:t>
      </w:r>
    </w:p>
    <w:p w14:paraId="1946B330" w14:textId="77777777" w:rsidR="00D5378F" w:rsidRPr="001B3724" w:rsidRDefault="00D5378F" w:rsidP="00200C18">
      <w:pPr>
        <w:rPr>
          <w:sz w:val="24"/>
          <w:szCs w:val="24"/>
        </w:rPr>
      </w:pPr>
    </w:p>
    <w:p w14:paraId="21FBE980" w14:textId="77777777" w:rsidR="00200C18" w:rsidRPr="001B3724" w:rsidRDefault="00200C18" w:rsidP="00200C18">
      <w:pPr>
        <w:rPr>
          <w:sz w:val="24"/>
          <w:szCs w:val="24"/>
        </w:rPr>
      </w:pPr>
      <w:r w:rsidRPr="00880BB3">
        <w:rPr>
          <w:sz w:val="24"/>
          <w:szCs w:val="24"/>
        </w:rPr>
        <w:t xml:space="preserve">Upon attending the incident, my </w:t>
      </w:r>
      <w:r w:rsidRPr="001B3724">
        <w:rPr>
          <w:sz w:val="24"/>
          <w:szCs w:val="24"/>
        </w:rPr>
        <w:t>priority</w:t>
      </w:r>
      <w:r w:rsidRPr="00880BB3">
        <w:rPr>
          <w:sz w:val="24"/>
          <w:szCs w:val="24"/>
        </w:rPr>
        <w:t xml:space="preserve"> was safeguarding the victim and establishing a clear understanding of what had occurred. Communication skills were essential because the victim appeared anxious and reluctant to speak openly about the harassment. I adopted an empathetic and supportive communication style, allowing the victim to describe events in their own words. Active listening and reassurance helped create a safe environment for disclosure. Research indicates that victims are more likely to cooperate with police when they feel respected and supported by officers (Skogan, 2006).</w:t>
      </w:r>
    </w:p>
    <w:p w14:paraId="4F8E0340" w14:textId="77777777" w:rsidR="001B3724" w:rsidRPr="001B3724" w:rsidRDefault="001B3724" w:rsidP="00200C18">
      <w:pPr>
        <w:rPr>
          <w:sz w:val="24"/>
          <w:szCs w:val="24"/>
        </w:rPr>
      </w:pPr>
    </w:p>
    <w:p w14:paraId="58399416" w14:textId="77777777" w:rsidR="00200C18" w:rsidRDefault="00200C18" w:rsidP="00200C18">
      <w:pPr>
        <w:rPr>
          <w:sz w:val="24"/>
          <w:szCs w:val="24"/>
        </w:rPr>
      </w:pPr>
      <w:r w:rsidRPr="00880BB3">
        <w:rPr>
          <w:sz w:val="24"/>
          <w:szCs w:val="24"/>
        </w:rPr>
        <w:t xml:space="preserve">The incident also required an understanding of digital communication environments. </w:t>
      </w:r>
      <w:proofErr w:type="gramStart"/>
      <w:r w:rsidRPr="00880BB3">
        <w:rPr>
          <w:sz w:val="24"/>
          <w:szCs w:val="24"/>
        </w:rPr>
        <w:t>Much</w:t>
      </w:r>
      <w:proofErr w:type="gramEnd"/>
      <w:r w:rsidRPr="00880BB3">
        <w:rPr>
          <w:sz w:val="24"/>
          <w:szCs w:val="24"/>
        </w:rPr>
        <w:t xml:space="preserve"> of the harassment had occurred through Instagram and Snapchat, where abusive messages and edited images had been shared. The victim had saved screenshots which provided initial evidence. I explained the importance of preserving digital evidence and advised the victim and their parents on reporting harmful content through platform safety systems. This experience demonstrated how policing increasingly involves responding to online forms of harm and requires officers to possess digital awareness and technological knowledge (Wall, 2007).</w:t>
      </w:r>
    </w:p>
    <w:p w14:paraId="006379B9" w14:textId="77777777" w:rsidR="00D5378F" w:rsidRPr="001B3724" w:rsidRDefault="00D5378F" w:rsidP="00200C18">
      <w:pPr>
        <w:rPr>
          <w:sz w:val="24"/>
          <w:szCs w:val="24"/>
        </w:rPr>
      </w:pPr>
    </w:p>
    <w:p w14:paraId="59DC6AF5" w14:textId="46C7EFD3" w:rsidR="00D5378F" w:rsidRDefault="00200C18" w:rsidP="00200C18">
      <w:pPr>
        <w:rPr>
          <w:sz w:val="24"/>
          <w:szCs w:val="24"/>
        </w:rPr>
      </w:pPr>
      <w:r w:rsidRPr="00880BB3">
        <w:rPr>
          <w:sz w:val="24"/>
          <w:szCs w:val="24"/>
        </w:rPr>
        <w:t xml:space="preserve">Another challenge involved managing communication with the victim’s parents. They were understandably distressed and demanded immediate action against those responsible. Clear communication was required to explain the investigative process and the legal options available under legislation relating to malicious communications. Transparency was important in maintaining trust and ensuring that the family understood the procedures involved in the </w:t>
      </w:r>
      <w:r w:rsidR="00D45B90" w:rsidRPr="00880BB3">
        <w:rPr>
          <w:sz w:val="24"/>
          <w:szCs w:val="24"/>
        </w:rPr>
        <w:t>investigation.</w:t>
      </w:r>
    </w:p>
    <w:p w14:paraId="175FA5C9" w14:textId="77777777" w:rsidR="00D5378F" w:rsidRDefault="00D5378F" w:rsidP="00200C18">
      <w:pPr>
        <w:rPr>
          <w:sz w:val="24"/>
          <w:szCs w:val="24"/>
        </w:rPr>
      </w:pPr>
    </w:p>
    <w:p w14:paraId="7D1F75D3" w14:textId="77777777" w:rsidR="00D5378F" w:rsidRPr="001B3724" w:rsidRDefault="00D5378F" w:rsidP="00200C18">
      <w:pPr>
        <w:rPr>
          <w:sz w:val="24"/>
          <w:szCs w:val="24"/>
        </w:rPr>
      </w:pPr>
    </w:p>
    <w:p w14:paraId="0C4E7C08" w14:textId="77777777" w:rsidR="00200C18" w:rsidRDefault="00200C18" w:rsidP="00200C18">
      <w:pPr>
        <w:rPr>
          <w:sz w:val="24"/>
          <w:szCs w:val="24"/>
        </w:rPr>
      </w:pPr>
      <w:r w:rsidRPr="00880BB3">
        <w:rPr>
          <w:sz w:val="24"/>
          <w:szCs w:val="24"/>
        </w:rPr>
        <w:t xml:space="preserve">The incident also had wider community implications. Rumours regarding the harassment had begun circulating within local Facebook groups, which increased concern among parents and students. In response, the force communications department issued a statement through official social media channels confirming that the matter was under investigation while encouraging responsible online behaviour. This communication strategy aimed to reassure the </w:t>
      </w:r>
      <w:r w:rsidRPr="001B3724">
        <w:rPr>
          <w:sz w:val="24"/>
          <w:szCs w:val="24"/>
        </w:rPr>
        <w:t>community</w:t>
      </w:r>
      <w:r w:rsidRPr="00880BB3">
        <w:rPr>
          <w:sz w:val="24"/>
          <w:szCs w:val="24"/>
        </w:rPr>
        <w:t xml:space="preserve"> and reduce speculation while protecting the identities of those involved.</w:t>
      </w:r>
    </w:p>
    <w:p w14:paraId="69BD6E89" w14:textId="77777777" w:rsidR="00D5378F" w:rsidRPr="001B3724" w:rsidRDefault="00D5378F" w:rsidP="00200C18">
      <w:pPr>
        <w:rPr>
          <w:sz w:val="24"/>
          <w:szCs w:val="24"/>
        </w:rPr>
      </w:pPr>
    </w:p>
    <w:p w14:paraId="39F901F8" w14:textId="77777777" w:rsidR="00200C18" w:rsidRPr="00880BB3" w:rsidRDefault="00200C18" w:rsidP="00200C18">
      <w:pPr>
        <w:spacing w:after="160" w:line="278" w:lineRule="auto"/>
        <w:rPr>
          <w:sz w:val="24"/>
          <w:szCs w:val="24"/>
        </w:rPr>
      </w:pPr>
      <w:r w:rsidRPr="00880BB3">
        <w:rPr>
          <w:sz w:val="24"/>
          <w:szCs w:val="24"/>
        </w:rPr>
        <w:t xml:space="preserve">Reflecting on this incident, it highlighted how policing now operates within a complex communication environment where digital platforms can both facilitate harm and provide opportunities for engagement. My role involved not only investigating the allegations but also providing reassurance, </w:t>
      </w:r>
      <w:proofErr w:type="gramStart"/>
      <w:r w:rsidRPr="00880BB3">
        <w:rPr>
          <w:sz w:val="24"/>
          <w:szCs w:val="24"/>
        </w:rPr>
        <w:t>guidance</w:t>
      </w:r>
      <w:proofErr w:type="gramEnd"/>
      <w:r w:rsidRPr="00880BB3">
        <w:rPr>
          <w:sz w:val="24"/>
          <w:szCs w:val="24"/>
        </w:rPr>
        <w:t xml:space="preserve"> and communication with the wider community. This experience reinforced the importance of communication skills and demonstrated how social media increasingly influences policing practice.</w:t>
      </w:r>
    </w:p>
    <w:p w14:paraId="20CD5060" w14:textId="77777777" w:rsidR="00200C18" w:rsidRPr="001B3724" w:rsidRDefault="00200C18" w:rsidP="00200C18">
      <w:pPr>
        <w:rPr>
          <w:sz w:val="24"/>
          <w:szCs w:val="24"/>
        </w:rPr>
      </w:pPr>
    </w:p>
    <w:p w14:paraId="7F913F13" w14:textId="77777777" w:rsidR="00200C18" w:rsidRPr="001B3724" w:rsidRDefault="00200C18" w:rsidP="00200C18">
      <w:pPr>
        <w:rPr>
          <w:sz w:val="24"/>
          <w:szCs w:val="24"/>
        </w:rPr>
      </w:pPr>
      <w:r w:rsidRPr="00880BB3">
        <w:rPr>
          <w:sz w:val="24"/>
          <w:szCs w:val="24"/>
        </w:rPr>
        <w:t xml:space="preserve">Social media has become an increasingly important communication tool for police organisations seeking to engage with communities. UK police forces commonly use platforms such as Facebook, X, </w:t>
      </w:r>
      <w:proofErr w:type="gramStart"/>
      <w:r w:rsidRPr="00880BB3">
        <w:rPr>
          <w:sz w:val="24"/>
          <w:szCs w:val="24"/>
        </w:rPr>
        <w:t>Instagram</w:t>
      </w:r>
      <w:proofErr w:type="gramEnd"/>
      <w:r w:rsidRPr="00880BB3">
        <w:rPr>
          <w:sz w:val="24"/>
          <w:szCs w:val="24"/>
        </w:rPr>
        <w:t xml:space="preserve"> and YouTube to share information about policing activity and provide crime prevention advice. These platforms allow police organisations to communicate directly with members of the public and provide real-time updates during incidents.</w:t>
      </w:r>
    </w:p>
    <w:p w14:paraId="022DB1B2" w14:textId="77777777" w:rsidR="00200C18" w:rsidRPr="00880BB3" w:rsidRDefault="00200C18" w:rsidP="00200C18">
      <w:pPr>
        <w:spacing w:after="160" w:line="278" w:lineRule="auto"/>
        <w:rPr>
          <w:sz w:val="24"/>
          <w:szCs w:val="24"/>
        </w:rPr>
      </w:pPr>
    </w:p>
    <w:p w14:paraId="2E069B75" w14:textId="77777777" w:rsidR="00200C18" w:rsidRDefault="00200C18" w:rsidP="00200C18">
      <w:pPr>
        <w:rPr>
          <w:sz w:val="24"/>
          <w:szCs w:val="24"/>
        </w:rPr>
      </w:pPr>
      <w:r w:rsidRPr="00880BB3">
        <w:rPr>
          <w:sz w:val="24"/>
          <w:szCs w:val="24"/>
        </w:rPr>
        <w:t>One significant advantage of social media is its ability to disseminate information quickly. During major incidents, police forces can provide updates, safety advice and appeals for witnesses within minutes. Crump (2011) argues that social media has transformed the way police communicate with communities by enabling rapid and interactive communication. Social media therefore enhances the ability of police forces to provide reassurance and respond to community concerns.</w:t>
      </w:r>
    </w:p>
    <w:p w14:paraId="370EAE47" w14:textId="77777777" w:rsidR="00D5378F" w:rsidRPr="001B3724" w:rsidRDefault="00D5378F" w:rsidP="00200C18">
      <w:pPr>
        <w:rPr>
          <w:sz w:val="24"/>
          <w:szCs w:val="24"/>
        </w:rPr>
      </w:pPr>
    </w:p>
    <w:p w14:paraId="4E86AE46" w14:textId="77777777" w:rsidR="00200C18" w:rsidRPr="001B3724" w:rsidRDefault="00200C18" w:rsidP="00200C18">
      <w:pPr>
        <w:rPr>
          <w:sz w:val="24"/>
          <w:szCs w:val="24"/>
        </w:rPr>
      </w:pPr>
      <w:r w:rsidRPr="00880BB3">
        <w:rPr>
          <w:sz w:val="24"/>
          <w:szCs w:val="24"/>
        </w:rPr>
        <w:t xml:space="preserve">Social media also plays a key role in promoting policing initiatives. Police forces frequently use digital platforms to promote campaigns addressing issues such as domestic abuse, knife </w:t>
      </w:r>
      <w:proofErr w:type="gramStart"/>
      <w:r w:rsidRPr="00880BB3">
        <w:rPr>
          <w:sz w:val="24"/>
          <w:szCs w:val="24"/>
        </w:rPr>
        <w:t>crime</w:t>
      </w:r>
      <w:proofErr w:type="gramEnd"/>
      <w:r w:rsidRPr="00880BB3">
        <w:rPr>
          <w:sz w:val="24"/>
          <w:szCs w:val="24"/>
        </w:rPr>
        <w:t xml:space="preserve"> and online safety. These campaigns aim to educate the public and encourage preventative behaviours. Research suggests that digital engagement can strengthen relationships between police organisations and communities by improving transparency and accessibility (Bullock, 2018).</w:t>
      </w:r>
    </w:p>
    <w:p w14:paraId="1FD88AF3" w14:textId="260415F6" w:rsidR="00200C18" w:rsidRDefault="00200C18" w:rsidP="00200C18">
      <w:pPr>
        <w:rPr>
          <w:sz w:val="24"/>
          <w:szCs w:val="24"/>
        </w:rPr>
      </w:pPr>
      <w:r w:rsidRPr="00880BB3">
        <w:rPr>
          <w:sz w:val="24"/>
          <w:szCs w:val="24"/>
        </w:rPr>
        <w:t>The incident described earlier demonstrates how social media can be used as part of a communication strategy. The statement released by the police force helped address rumours circulating online and reassured the community that the situation was being managed. Transparent communication can improve public confidence and strengthen perceptions of legitimacy (Tyler, 2006).</w:t>
      </w:r>
    </w:p>
    <w:p w14:paraId="63B08A2F" w14:textId="77777777" w:rsidR="00D5378F" w:rsidRPr="001B3724" w:rsidRDefault="00D5378F" w:rsidP="00200C18">
      <w:pPr>
        <w:rPr>
          <w:sz w:val="24"/>
          <w:szCs w:val="24"/>
        </w:rPr>
      </w:pPr>
    </w:p>
    <w:p w14:paraId="515745BF" w14:textId="77777777" w:rsidR="00200C18" w:rsidRDefault="00200C18" w:rsidP="00200C18">
      <w:pPr>
        <w:rPr>
          <w:sz w:val="24"/>
          <w:szCs w:val="24"/>
        </w:rPr>
      </w:pPr>
      <w:r w:rsidRPr="00880BB3">
        <w:rPr>
          <w:sz w:val="24"/>
          <w:szCs w:val="24"/>
        </w:rPr>
        <w:t>However, effective use of social media requires adherence to professional standards and organisational policies. The College of Policing Code of Ethics requires officers to maintain professionalism and integrity in all forms of communication (College of Policing, 2014). The National Police Chiefs’ Council also provides guidance on appropriate social media use to ensure that officers protect sensitive information and maintain public trust (NPCC, 2021).</w:t>
      </w:r>
      <w:r w:rsidRPr="001B3724">
        <w:rPr>
          <w:sz w:val="24"/>
          <w:szCs w:val="24"/>
        </w:rPr>
        <w:t xml:space="preserve"> </w:t>
      </w:r>
    </w:p>
    <w:p w14:paraId="7A9164B5" w14:textId="77777777" w:rsidR="00D5378F" w:rsidRPr="001B3724" w:rsidRDefault="00D5378F" w:rsidP="00200C18">
      <w:pPr>
        <w:rPr>
          <w:sz w:val="24"/>
          <w:szCs w:val="24"/>
        </w:rPr>
      </w:pPr>
    </w:p>
    <w:p w14:paraId="1C1B9671" w14:textId="5E505E14" w:rsidR="00200C18" w:rsidRPr="00880BB3" w:rsidRDefault="00200C18" w:rsidP="00200C18">
      <w:pPr>
        <w:spacing w:after="160" w:line="278" w:lineRule="auto"/>
        <w:rPr>
          <w:sz w:val="24"/>
          <w:szCs w:val="24"/>
        </w:rPr>
      </w:pPr>
      <w:r w:rsidRPr="00880BB3">
        <w:rPr>
          <w:sz w:val="24"/>
          <w:szCs w:val="24"/>
        </w:rPr>
        <w:t xml:space="preserve">In addition to providing information, social media also enables police organisations to engage in dialogue with communities. Unlike traditional media channels, which </w:t>
      </w:r>
      <w:r w:rsidR="00884FEF" w:rsidRPr="00880BB3">
        <w:rPr>
          <w:sz w:val="24"/>
          <w:szCs w:val="24"/>
        </w:rPr>
        <w:t>operate</w:t>
      </w:r>
      <w:r w:rsidRPr="00880BB3">
        <w:rPr>
          <w:sz w:val="24"/>
          <w:szCs w:val="24"/>
        </w:rPr>
        <w:t xml:space="preserve"> as one-way communication tools, social media allows members of the public to comment, ask questions and share information directly with police organisations. This interactive capability supports community policing strategies that emphasise partnership between police and the communities they serve. Loader (2016) argues that digital communication has reshaped the relationship between citizens and law enforcement by creating new opportunities for transparency and accountability. By responding to public concerns online, police forces can demonstrate openness and responsiveness, which may contribute to improved perceptions of legitimacy.</w:t>
      </w:r>
    </w:p>
    <w:p w14:paraId="69672FA9" w14:textId="77777777" w:rsidR="00200C18" w:rsidRPr="00880BB3" w:rsidRDefault="00200C18" w:rsidP="00200C18">
      <w:pPr>
        <w:spacing w:after="160" w:line="278" w:lineRule="auto"/>
        <w:rPr>
          <w:sz w:val="24"/>
          <w:szCs w:val="24"/>
        </w:rPr>
      </w:pPr>
      <w:r w:rsidRPr="00880BB3">
        <w:rPr>
          <w:sz w:val="24"/>
          <w:szCs w:val="24"/>
        </w:rPr>
        <w:t xml:space="preserve">However, the interactive nature of social media also presents challenges for police communication strategies. Public responses to police posts may include criticism, </w:t>
      </w:r>
      <w:proofErr w:type="gramStart"/>
      <w:r w:rsidRPr="00880BB3">
        <w:rPr>
          <w:sz w:val="24"/>
          <w:szCs w:val="24"/>
        </w:rPr>
        <w:t>misinformation</w:t>
      </w:r>
      <w:proofErr w:type="gramEnd"/>
      <w:r w:rsidRPr="00880BB3">
        <w:rPr>
          <w:sz w:val="24"/>
          <w:szCs w:val="24"/>
        </w:rPr>
        <w:t xml:space="preserve"> or hostile commentary. Police organisations must therefore carefully manage online engagement to ensure that discussions remain constructive and do not compromise operational integrity. Research by Mastrofski et al. (2016) suggests that communication strategies that emphasise fairness, respect and transparency are more likely to strengthen public trust. Consequently, police forces must ensure that digital communication aligns with principles of procedural justice and professional conduct.</w:t>
      </w:r>
    </w:p>
    <w:p w14:paraId="369C5298" w14:textId="77777777" w:rsidR="00200C18" w:rsidRPr="00880BB3" w:rsidRDefault="00200C18" w:rsidP="00200C18">
      <w:pPr>
        <w:spacing w:after="160" w:line="278" w:lineRule="auto"/>
        <w:rPr>
          <w:sz w:val="24"/>
          <w:szCs w:val="24"/>
        </w:rPr>
      </w:pPr>
    </w:p>
    <w:p w14:paraId="26194FC9" w14:textId="77777777" w:rsidR="00200C18" w:rsidRPr="00880BB3" w:rsidRDefault="00200C18" w:rsidP="00200C18">
      <w:pPr>
        <w:spacing w:after="160" w:line="278" w:lineRule="auto"/>
        <w:rPr>
          <w:sz w:val="24"/>
          <w:szCs w:val="24"/>
        </w:rPr>
      </w:pPr>
      <w:r w:rsidRPr="00880BB3">
        <w:rPr>
          <w:sz w:val="24"/>
          <w:szCs w:val="24"/>
        </w:rPr>
        <w:t>The increasing use of social media in policing presents both advantages and challenges. One key benefit is improved transparency. By communicating directly with the public, police forces can demonstrate accountability and strengthen trust. Procedural justice research suggests that transparent and respectful communication contributes to perceptions of legitimacy and cooperation with law enforcement (Sunshine and Tyler, 2003).</w:t>
      </w:r>
    </w:p>
    <w:p w14:paraId="34169F32" w14:textId="77777777" w:rsidR="00200C18" w:rsidRPr="00880BB3" w:rsidRDefault="00200C18" w:rsidP="00200C18">
      <w:pPr>
        <w:spacing w:after="160" w:line="278" w:lineRule="auto"/>
        <w:rPr>
          <w:sz w:val="24"/>
          <w:szCs w:val="24"/>
        </w:rPr>
      </w:pPr>
      <w:r w:rsidRPr="00880BB3">
        <w:rPr>
          <w:sz w:val="24"/>
          <w:szCs w:val="24"/>
        </w:rPr>
        <w:t>Another advantage is the ability to reach large audiences quickly. Social media allows police forces to disseminate information rapidly and engage with communities that may not otherwise interact with police services. Digital communication can therefore support community policing approaches that emphasise partnership between police and the public (Loader and Walker, 2007).</w:t>
      </w:r>
    </w:p>
    <w:p w14:paraId="62E61E73" w14:textId="77777777" w:rsidR="00200C18" w:rsidRPr="00880BB3" w:rsidRDefault="00200C18" w:rsidP="00200C18">
      <w:pPr>
        <w:spacing w:after="160" w:line="278" w:lineRule="auto"/>
        <w:rPr>
          <w:sz w:val="24"/>
          <w:szCs w:val="24"/>
        </w:rPr>
      </w:pPr>
      <w:r w:rsidRPr="00880BB3">
        <w:rPr>
          <w:sz w:val="24"/>
          <w:szCs w:val="24"/>
        </w:rPr>
        <w:t>Despite these benefits, social media also introduces significant risks. One challenge is the rapid spread of misinformation. Incorrect information shared online may escalate tensions or undermine investigations. Greer and McLaughlin (2012) describe how media environments can contribute to “trial by media,” where public judgement forms before accurate information is confirmed.</w:t>
      </w:r>
    </w:p>
    <w:p w14:paraId="312B0116" w14:textId="77777777" w:rsidR="00200C18" w:rsidRPr="00880BB3" w:rsidRDefault="00200C18" w:rsidP="00200C18">
      <w:pPr>
        <w:spacing w:after="160" w:line="278" w:lineRule="auto"/>
        <w:rPr>
          <w:sz w:val="24"/>
          <w:szCs w:val="24"/>
        </w:rPr>
      </w:pPr>
      <w:r w:rsidRPr="00880BB3">
        <w:rPr>
          <w:sz w:val="24"/>
          <w:szCs w:val="24"/>
        </w:rPr>
        <w:t xml:space="preserve">Operational security is another important concern. Police forces must carefully manage the information shared online to ensure that it does not compromise </w:t>
      </w:r>
      <w:r w:rsidRPr="00880BB3">
        <w:rPr>
          <w:sz w:val="24"/>
          <w:szCs w:val="24"/>
        </w:rPr>
        <w:lastRenderedPageBreak/>
        <w:t>investigations or reveal sensitive details. Data protection legislation also requires officers to protect personal information when communicating publicly.</w:t>
      </w:r>
    </w:p>
    <w:p w14:paraId="59D584A1" w14:textId="77777777" w:rsidR="00200C18" w:rsidRPr="00880BB3" w:rsidRDefault="00200C18" w:rsidP="00200C18">
      <w:pPr>
        <w:spacing w:after="160" w:line="278" w:lineRule="auto"/>
        <w:rPr>
          <w:sz w:val="24"/>
          <w:szCs w:val="24"/>
        </w:rPr>
      </w:pPr>
      <w:r w:rsidRPr="00880BB3">
        <w:rPr>
          <w:sz w:val="24"/>
          <w:szCs w:val="24"/>
        </w:rPr>
        <w:t>Social media can also expose police officers to online criticism and hostility. Increased scrutiny may affect officer wellbeing and morale. Police organisations must therefore provide training and support to ensure officers can engage safely and professionally with digital audiences.</w:t>
      </w:r>
    </w:p>
    <w:p w14:paraId="6F4DF3F2" w14:textId="77777777" w:rsidR="00200C18" w:rsidRPr="001B3724" w:rsidRDefault="00200C18" w:rsidP="00200C18">
      <w:pPr>
        <w:rPr>
          <w:sz w:val="24"/>
          <w:szCs w:val="24"/>
        </w:rPr>
      </w:pPr>
      <w:r w:rsidRPr="00880BB3">
        <w:rPr>
          <w:sz w:val="24"/>
          <w:szCs w:val="24"/>
        </w:rPr>
        <w:t xml:space="preserve">Overall, while social media presents challenges, it remains an important communication tool when managed effectively. Clear policies, professional </w:t>
      </w:r>
      <w:proofErr w:type="gramStart"/>
      <w:r w:rsidRPr="00880BB3">
        <w:rPr>
          <w:sz w:val="24"/>
          <w:szCs w:val="24"/>
        </w:rPr>
        <w:t>guidance</w:t>
      </w:r>
      <w:proofErr w:type="gramEnd"/>
      <w:r w:rsidRPr="00880BB3">
        <w:rPr>
          <w:sz w:val="24"/>
          <w:szCs w:val="24"/>
        </w:rPr>
        <w:t xml:space="preserve"> and training can help police forces maximise the benefits of digital engagement while minimising potential risks.</w:t>
      </w:r>
    </w:p>
    <w:p w14:paraId="1C94747E" w14:textId="77777777" w:rsidR="00200C18" w:rsidRPr="00880BB3" w:rsidRDefault="00200C18" w:rsidP="00200C18">
      <w:pPr>
        <w:spacing w:after="160" w:line="278" w:lineRule="auto"/>
        <w:rPr>
          <w:sz w:val="24"/>
          <w:szCs w:val="24"/>
        </w:rPr>
      </w:pPr>
      <w:r w:rsidRPr="00880BB3">
        <w:rPr>
          <w:sz w:val="24"/>
          <w:szCs w:val="24"/>
        </w:rPr>
        <w:t xml:space="preserve">Another important consideration is the role of social media in shaping public perceptions of policing organisations. Digital platforms allow members of the public to share opinions and experiences related to policing, which can influence wider public attitudes. Reiner (2010) notes that policing legitimacy is </w:t>
      </w:r>
      <w:proofErr w:type="gramStart"/>
      <w:r w:rsidRPr="00880BB3">
        <w:rPr>
          <w:sz w:val="24"/>
          <w:szCs w:val="24"/>
        </w:rPr>
        <w:t>closely linked</w:t>
      </w:r>
      <w:proofErr w:type="gramEnd"/>
      <w:r w:rsidRPr="00880BB3">
        <w:rPr>
          <w:sz w:val="24"/>
          <w:szCs w:val="24"/>
        </w:rPr>
        <w:t xml:space="preserve"> to public perceptions of fairness and accountability. When police forces communicate effectively through social media, they can demonstrate transparency and responsiveness, which may strengthen public confidence. Conversely, poorly managed communication or controversial posts can damage organisational reputation and reduce trust.</w:t>
      </w:r>
    </w:p>
    <w:p w14:paraId="0645B6B5" w14:textId="77777777" w:rsidR="00200C18" w:rsidRPr="00880BB3" w:rsidRDefault="00200C18" w:rsidP="00200C18">
      <w:pPr>
        <w:spacing w:after="160" w:line="278" w:lineRule="auto"/>
        <w:rPr>
          <w:sz w:val="24"/>
          <w:szCs w:val="24"/>
        </w:rPr>
      </w:pPr>
      <w:r w:rsidRPr="00880BB3">
        <w:rPr>
          <w:sz w:val="24"/>
          <w:szCs w:val="24"/>
        </w:rPr>
        <w:t>Furthermore, social media requires police organisations to adapt their communication strategies to rapidly evolving digital environments. New platforms and forms of communication continue to emerge, requiring police forces to remain flexible and responsive. Training officers in digital communication and media awareness is therefore essential. Lum, Koper and Telep (2021) highlight the importance of evidence-based policing approaches, suggesting that communication strategies should be evaluated and refined based on research and feedback. By analysing the effectiveness of social media engagement, police forces can develop more effective communication practices and improve relationships with communities.</w:t>
      </w:r>
    </w:p>
    <w:p w14:paraId="3B7EE252" w14:textId="77777777" w:rsidR="00200C18" w:rsidRPr="00880BB3" w:rsidRDefault="00200C18" w:rsidP="00200C18">
      <w:pPr>
        <w:spacing w:after="160" w:line="278" w:lineRule="auto"/>
        <w:rPr>
          <w:sz w:val="24"/>
          <w:szCs w:val="24"/>
        </w:rPr>
      </w:pPr>
    </w:p>
    <w:p w14:paraId="0DBD2FD8" w14:textId="77777777" w:rsidR="00200C18" w:rsidRPr="00880BB3" w:rsidRDefault="00200C18" w:rsidP="00200C18">
      <w:pPr>
        <w:spacing w:after="160" w:line="278" w:lineRule="auto"/>
        <w:rPr>
          <w:b/>
          <w:bCs/>
          <w:sz w:val="24"/>
          <w:szCs w:val="24"/>
        </w:rPr>
      </w:pPr>
      <w:r w:rsidRPr="00880BB3">
        <w:rPr>
          <w:b/>
          <w:bCs/>
          <w:sz w:val="24"/>
          <w:szCs w:val="24"/>
        </w:rPr>
        <w:t>Conclusion</w:t>
      </w:r>
    </w:p>
    <w:p w14:paraId="2DE132F5" w14:textId="77777777" w:rsidR="00200C18" w:rsidRPr="00880BB3" w:rsidRDefault="00200C18" w:rsidP="00200C18">
      <w:pPr>
        <w:spacing w:after="160" w:line="278" w:lineRule="auto"/>
        <w:rPr>
          <w:sz w:val="24"/>
          <w:szCs w:val="24"/>
        </w:rPr>
      </w:pPr>
      <w:r w:rsidRPr="00880BB3">
        <w:rPr>
          <w:sz w:val="24"/>
          <w:szCs w:val="24"/>
        </w:rPr>
        <w:t>Communication skills remain central to effective policing practice, particularly as policing increasingly occurs within digital communication environments. The incident involving online harassment demonstrated how police officers must combine interpersonal communication skills with digital awareness when responding to complex situations.</w:t>
      </w:r>
    </w:p>
    <w:p w14:paraId="336CB167" w14:textId="77777777" w:rsidR="00200C18" w:rsidRPr="00880BB3" w:rsidRDefault="00200C18" w:rsidP="00200C18">
      <w:pPr>
        <w:spacing w:after="160" w:line="278" w:lineRule="auto"/>
        <w:rPr>
          <w:sz w:val="24"/>
          <w:szCs w:val="24"/>
        </w:rPr>
      </w:pPr>
      <w:r w:rsidRPr="00880BB3">
        <w:rPr>
          <w:sz w:val="24"/>
          <w:szCs w:val="24"/>
        </w:rPr>
        <w:t xml:space="preserve">Social media platforms provide important opportunities for police forces to inform communities, promote safety </w:t>
      </w:r>
      <w:proofErr w:type="gramStart"/>
      <w:r w:rsidRPr="00880BB3">
        <w:rPr>
          <w:sz w:val="24"/>
          <w:szCs w:val="24"/>
        </w:rPr>
        <w:t>campaigns</w:t>
      </w:r>
      <w:proofErr w:type="gramEnd"/>
      <w:r w:rsidRPr="00880BB3">
        <w:rPr>
          <w:sz w:val="24"/>
          <w:szCs w:val="24"/>
        </w:rPr>
        <w:t xml:space="preserve"> and enhance transparency. However, the use of social media also presents risks including misinformation, reputational </w:t>
      </w:r>
      <w:proofErr w:type="gramStart"/>
      <w:r w:rsidRPr="00880BB3">
        <w:rPr>
          <w:sz w:val="24"/>
          <w:szCs w:val="24"/>
        </w:rPr>
        <w:t>damage</w:t>
      </w:r>
      <w:proofErr w:type="gramEnd"/>
      <w:r w:rsidRPr="00880BB3">
        <w:rPr>
          <w:sz w:val="24"/>
          <w:szCs w:val="24"/>
        </w:rPr>
        <w:t xml:space="preserve"> and operational security concerns. Police organisations must therefore </w:t>
      </w:r>
      <w:r w:rsidRPr="00880BB3">
        <w:rPr>
          <w:sz w:val="24"/>
          <w:szCs w:val="24"/>
        </w:rPr>
        <w:lastRenderedPageBreak/>
        <w:t>ensure that digital communication is guided by clear policies and professional standards.</w:t>
      </w:r>
    </w:p>
    <w:p w14:paraId="6BDE926F" w14:textId="77777777" w:rsidR="00200C18" w:rsidRPr="00880BB3" w:rsidRDefault="00200C18" w:rsidP="00200C18">
      <w:pPr>
        <w:spacing w:after="160" w:line="278" w:lineRule="auto"/>
        <w:rPr>
          <w:sz w:val="24"/>
          <w:szCs w:val="24"/>
        </w:rPr>
      </w:pPr>
      <w:r w:rsidRPr="00880BB3">
        <w:rPr>
          <w:sz w:val="24"/>
          <w:szCs w:val="24"/>
        </w:rPr>
        <w:t>Overall, social media has become a key component of contemporary policing communication strategies. When used responsibly, it can strengthen relationships between police organisations and communities and support effective crime prevention initiatives.</w:t>
      </w:r>
    </w:p>
    <w:p w14:paraId="54A49A3E" w14:textId="77777777" w:rsidR="00200C18" w:rsidRPr="006E12ED" w:rsidRDefault="00200C18" w:rsidP="00200C18">
      <w:pPr>
        <w:rPr>
          <w:b/>
          <w:bCs/>
          <w:sz w:val="24"/>
          <w:szCs w:val="24"/>
        </w:rPr>
      </w:pPr>
      <w:r w:rsidRPr="006E12ED">
        <w:rPr>
          <w:b/>
          <w:bCs/>
          <w:sz w:val="24"/>
          <w:szCs w:val="24"/>
        </w:rPr>
        <w:t xml:space="preserve">(Word Count – 1887) </w:t>
      </w:r>
    </w:p>
    <w:p w14:paraId="49BE2858" w14:textId="77777777" w:rsidR="00200C18" w:rsidRPr="001B3724" w:rsidRDefault="00200C18" w:rsidP="00200C18">
      <w:pPr>
        <w:rPr>
          <w:sz w:val="24"/>
          <w:szCs w:val="24"/>
        </w:rPr>
      </w:pPr>
    </w:p>
    <w:p w14:paraId="1F1EA06C" w14:textId="77777777" w:rsidR="00200C18" w:rsidRPr="001B3724" w:rsidRDefault="00200C18" w:rsidP="00200C18">
      <w:pPr>
        <w:rPr>
          <w:b/>
          <w:sz w:val="24"/>
          <w:szCs w:val="24"/>
        </w:rPr>
      </w:pPr>
      <w:r w:rsidRPr="001B3724">
        <w:rPr>
          <w:b/>
          <w:sz w:val="24"/>
          <w:szCs w:val="24"/>
        </w:rPr>
        <w:t>Bibliography:</w:t>
      </w:r>
    </w:p>
    <w:p w14:paraId="3D07B225" w14:textId="77777777" w:rsidR="00F8710B" w:rsidRPr="001B3724" w:rsidRDefault="00F8710B" w:rsidP="00200C18">
      <w:pPr>
        <w:rPr>
          <w:b/>
          <w:sz w:val="24"/>
          <w:szCs w:val="24"/>
        </w:rPr>
      </w:pPr>
    </w:p>
    <w:p w14:paraId="74FD0AA6" w14:textId="77777777" w:rsidR="00200C18" w:rsidRPr="00880BB3" w:rsidRDefault="00200C18" w:rsidP="00200C18">
      <w:pPr>
        <w:spacing w:after="160" w:line="278" w:lineRule="auto"/>
        <w:ind w:left="720" w:hanging="720"/>
        <w:rPr>
          <w:bCs/>
          <w:sz w:val="24"/>
          <w:szCs w:val="24"/>
        </w:rPr>
      </w:pPr>
      <w:r w:rsidRPr="00880BB3">
        <w:rPr>
          <w:bCs/>
          <w:sz w:val="24"/>
          <w:szCs w:val="24"/>
        </w:rPr>
        <w:t xml:space="preserve">APCC and NPCC (2016) </w:t>
      </w:r>
      <w:r w:rsidRPr="00880BB3">
        <w:rPr>
          <w:bCs/>
          <w:i/>
          <w:iCs/>
          <w:sz w:val="24"/>
          <w:szCs w:val="24"/>
        </w:rPr>
        <w:t>Policing Vision 2025</w:t>
      </w:r>
      <w:r w:rsidRPr="00880BB3">
        <w:rPr>
          <w:bCs/>
          <w:sz w:val="24"/>
          <w:szCs w:val="24"/>
        </w:rPr>
        <w:t>. London: Association of Police and Crime Commissioners and National Police Chiefs’ Council.</w:t>
      </w:r>
    </w:p>
    <w:p w14:paraId="2A8E8415" w14:textId="77777777" w:rsidR="00200C18" w:rsidRPr="00880BB3" w:rsidRDefault="00200C18" w:rsidP="00200C18">
      <w:pPr>
        <w:spacing w:after="160" w:line="278" w:lineRule="auto"/>
        <w:ind w:left="720" w:hanging="720"/>
        <w:rPr>
          <w:bCs/>
          <w:sz w:val="24"/>
          <w:szCs w:val="24"/>
        </w:rPr>
      </w:pPr>
      <w:r w:rsidRPr="00880BB3">
        <w:rPr>
          <w:bCs/>
          <w:sz w:val="24"/>
          <w:szCs w:val="24"/>
        </w:rPr>
        <w:t xml:space="preserve">Brown, C. (2015) ‘Social media and policing: New challenges and opportunities’, </w:t>
      </w:r>
      <w:r w:rsidRPr="00880BB3">
        <w:rPr>
          <w:bCs/>
          <w:i/>
          <w:iCs/>
          <w:sz w:val="24"/>
          <w:szCs w:val="24"/>
        </w:rPr>
        <w:t>Policing: A Journal of Policy and Practice</w:t>
      </w:r>
      <w:r w:rsidRPr="00880BB3">
        <w:rPr>
          <w:bCs/>
          <w:sz w:val="24"/>
          <w:szCs w:val="24"/>
        </w:rPr>
        <w:t>, 9(4), pp. 343–350.</w:t>
      </w:r>
    </w:p>
    <w:p w14:paraId="386DE42F" w14:textId="77777777" w:rsidR="00200C18" w:rsidRPr="00880BB3" w:rsidRDefault="00200C18" w:rsidP="00200C18">
      <w:pPr>
        <w:spacing w:after="160" w:line="278" w:lineRule="auto"/>
        <w:ind w:left="720" w:hanging="720"/>
        <w:rPr>
          <w:bCs/>
          <w:sz w:val="24"/>
          <w:szCs w:val="24"/>
        </w:rPr>
      </w:pPr>
      <w:r w:rsidRPr="00880BB3">
        <w:rPr>
          <w:bCs/>
          <w:sz w:val="24"/>
          <w:szCs w:val="24"/>
        </w:rPr>
        <w:t xml:space="preserve">Bullock, K. (2018) ‘Policing and social media: A systematic review’, </w:t>
      </w:r>
      <w:r w:rsidRPr="00880BB3">
        <w:rPr>
          <w:bCs/>
          <w:i/>
          <w:iCs/>
          <w:sz w:val="24"/>
          <w:szCs w:val="24"/>
        </w:rPr>
        <w:t>Policing and Society</w:t>
      </w:r>
      <w:r w:rsidRPr="00880BB3">
        <w:rPr>
          <w:bCs/>
          <w:sz w:val="24"/>
          <w:szCs w:val="24"/>
        </w:rPr>
        <w:t>, 28(3), pp. 245–263.</w:t>
      </w:r>
    </w:p>
    <w:p w14:paraId="6AD7AEA5" w14:textId="77777777" w:rsidR="00200C18" w:rsidRPr="00880BB3" w:rsidRDefault="00200C18" w:rsidP="00200C18">
      <w:pPr>
        <w:spacing w:after="160" w:line="278" w:lineRule="auto"/>
        <w:ind w:left="720" w:hanging="720"/>
        <w:rPr>
          <w:bCs/>
          <w:sz w:val="24"/>
          <w:szCs w:val="24"/>
        </w:rPr>
      </w:pPr>
      <w:r w:rsidRPr="00880BB3">
        <w:rPr>
          <w:bCs/>
          <w:sz w:val="24"/>
          <w:szCs w:val="24"/>
        </w:rPr>
        <w:t xml:space="preserve">College of Policing (2014) </w:t>
      </w:r>
      <w:r w:rsidRPr="00880BB3">
        <w:rPr>
          <w:bCs/>
          <w:i/>
          <w:iCs/>
          <w:sz w:val="24"/>
          <w:szCs w:val="24"/>
        </w:rPr>
        <w:t>Code of Ethics: A Code of Practice for the Principles and Standards of Professional Behaviour for the Policing Profession of England and Wales</w:t>
      </w:r>
      <w:r w:rsidRPr="00880BB3">
        <w:rPr>
          <w:bCs/>
          <w:sz w:val="24"/>
          <w:szCs w:val="24"/>
        </w:rPr>
        <w:t>. Ryton-on-Dunsmore: College of Policing.</w:t>
      </w:r>
    </w:p>
    <w:p w14:paraId="6F53EC65" w14:textId="77777777" w:rsidR="00200C18" w:rsidRPr="00880BB3" w:rsidRDefault="00200C18" w:rsidP="00200C18">
      <w:pPr>
        <w:spacing w:after="160" w:line="278" w:lineRule="auto"/>
        <w:ind w:left="720" w:hanging="720"/>
        <w:rPr>
          <w:bCs/>
          <w:sz w:val="24"/>
          <w:szCs w:val="24"/>
        </w:rPr>
      </w:pPr>
      <w:r w:rsidRPr="00880BB3">
        <w:rPr>
          <w:bCs/>
          <w:sz w:val="24"/>
          <w:szCs w:val="24"/>
        </w:rPr>
        <w:t xml:space="preserve">Crump, J. (2011) ‘What are the police doing on Twitter? Social media, the </w:t>
      </w:r>
      <w:proofErr w:type="gramStart"/>
      <w:r w:rsidRPr="00880BB3">
        <w:rPr>
          <w:bCs/>
          <w:sz w:val="24"/>
          <w:szCs w:val="24"/>
        </w:rPr>
        <w:t>police</w:t>
      </w:r>
      <w:proofErr w:type="gramEnd"/>
      <w:r w:rsidRPr="00880BB3">
        <w:rPr>
          <w:bCs/>
          <w:sz w:val="24"/>
          <w:szCs w:val="24"/>
        </w:rPr>
        <w:t xml:space="preserve"> and the public</w:t>
      </w:r>
      <w:proofErr w:type="gramStart"/>
      <w:r w:rsidRPr="00880BB3">
        <w:rPr>
          <w:bCs/>
          <w:sz w:val="24"/>
          <w:szCs w:val="24"/>
        </w:rPr>
        <w:t>’,</w:t>
      </w:r>
      <w:proofErr w:type="gramEnd"/>
      <w:r w:rsidRPr="00880BB3">
        <w:rPr>
          <w:bCs/>
          <w:sz w:val="24"/>
          <w:szCs w:val="24"/>
        </w:rPr>
        <w:t xml:space="preserve"> </w:t>
      </w:r>
      <w:r w:rsidRPr="00880BB3">
        <w:rPr>
          <w:bCs/>
          <w:i/>
          <w:iCs/>
          <w:sz w:val="24"/>
          <w:szCs w:val="24"/>
        </w:rPr>
        <w:t>Policing and Society</w:t>
      </w:r>
      <w:r w:rsidRPr="00880BB3">
        <w:rPr>
          <w:bCs/>
          <w:sz w:val="24"/>
          <w:szCs w:val="24"/>
        </w:rPr>
        <w:t>, 21(4), pp. 415–436.</w:t>
      </w:r>
    </w:p>
    <w:p w14:paraId="01A0D3A9" w14:textId="77777777" w:rsidR="00200C18" w:rsidRPr="00880BB3" w:rsidRDefault="00200C18" w:rsidP="00200C18">
      <w:pPr>
        <w:spacing w:after="160" w:line="278" w:lineRule="auto"/>
        <w:ind w:left="720" w:hanging="720"/>
        <w:rPr>
          <w:bCs/>
          <w:sz w:val="24"/>
          <w:szCs w:val="24"/>
        </w:rPr>
      </w:pPr>
      <w:r w:rsidRPr="00880BB3">
        <w:rPr>
          <w:bCs/>
          <w:sz w:val="24"/>
          <w:szCs w:val="24"/>
        </w:rPr>
        <w:t xml:space="preserve">Greer, </w:t>
      </w:r>
      <w:proofErr w:type="gramStart"/>
      <w:r w:rsidRPr="00880BB3">
        <w:rPr>
          <w:bCs/>
          <w:sz w:val="24"/>
          <w:szCs w:val="24"/>
        </w:rPr>
        <w:t>C.</w:t>
      </w:r>
      <w:proofErr w:type="gramEnd"/>
      <w:r w:rsidRPr="00880BB3">
        <w:rPr>
          <w:bCs/>
          <w:sz w:val="24"/>
          <w:szCs w:val="24"/>
        </w:rPr>
        <w:t xml:space="preserve"> and McLaughlin, E. (2012) ‘Trial by media: Policing, the 24–7 news mediasphere and the politics of outrage’, </w:t>
      </w:r>
      <w:r w:rsidRPr="00880BB3">
        <w:rPr>
          <w:bCs/>
          <w:i/>
          <w:iCs/>
          <w:sz w:val="24"/>
          <w:szCs w:val="24"/>
        </w:rPr>
        <w:t>British Journal of Criminology</w:t>
      </w:r>
      <w:r w:rsidRPr="00880BB3">
        <w:rPr>
          <w:bCs/>
          <w:sz w:val="24"/>
          <w:szCs w:val="24"/>
        </w:rPr>
        <w:t>, 52(2), pp. 395–415.</w:t>
      </w:r>
    </w:p>
    <w:p w14:paraId="11E49C57" w14:textId="77777777" w:rsidR="00200C18" w:rsidRPr="00880BB3" w:rsidRDefault="00200C18" w:rsidP="00200C18">
      <w:pPr>
        <w:spacing w:after="160" w:line="278" w:lineRule="auto"/>
        <w:ind w:left="720" w:hanging="720"/>
        <w:rPr>
          <w:bCs/>
          <w:sz w:val="24"/>
          <w:szCs w:val="24"/>
        </w:rPr>
      </w:pPr>
      <w:r w:rsidRPr="00880BB3">
        <w:rPr>
          <w:bCs/>
          <w:sz w:val="24"/>
          <w:szCs w:val="24"/>
        </w:rPr>
        <w:t xml:space="preserve">Loader, I. (2016) ‘Public policing and social media’, </w:t>
      </w:r>
      <w:r w:rsidRPr="00880BB3">
        <w:rPr>
          <w:bCs/>
          <w:i/>
          <w:iCs/>
          <w:sz w:val="24"/>
          <w:szCs w:val="24"/>
        </w:rPr>
        <w:t>Theoretical Criminology</w:t>
      </w:r>
      <w:r w:rsidRPr="00880BB3">
        <w:rPr>
          <w:bCs/>
          <w:sz w:val="24"/>
          <w:szCs w:val="24"/>
        </w:rPr>
        <w:t>, 20(3), pp. 313–331.</w:t>
      </w:r>
    </w:p>
    <w:p w14:paraId="0A4E73F3" w14:textId="77777777" w:rsidR="00200C18" w:rsidRPr="00880BB3" w:rsidRDefault="00200C18" w:rsidP="00200C18">
      <w:pPr>
        <w:spacing w:after="160" w:line="278" w:lineRule="auto"/>
        <w:ind w:left="720" w:hanging="720"/>
        <w:rPr>
          <w:bCs/>
          <w:sz w:val="24"/>
          <w:szCs w:val="24"/>
        </w:rPr>
      </w:pPr>
      <w:r w:rsidRPr="00880BB3">
        <w:rPr>
          <w:bCs/>
          <w:sz w:val="24"/>
          <w:szCs w:val="24"/>
        </w:rPr>
        <w:t xml:space="preserve">Loader, </w:t>
      </w:r>
      <w:proofErr w:type="gramStart"/>
      <w:r w:rsidRPr="00880BB3">
        <w:rPr>
          <w:bCs/>
          <w:sz w:val="24"/>
          <w:szCs w:val="24"/>
        </w:rPr>
        <w:t>I.</w:t>
      </w:r>
      <w:proofErr w:type="gramEnd"/>
      <w:r w:rsidRPr="00880BB3">
        <w:rPr>
          <w:bCs/>
          <w:sz w:val="24"/>
          <w:szCs w:val="24"/>
        </w:rPr>
        <w:t xml:space="preserve"> and Walker, N. (2007) </w:t>
      </w:r>
      <w:r w:rsidRPr="00880BB3">
        <w:rPr>
          <w:bCs/>
          <w:i/>
          <w:iCs/>
          <w:sz w:val="24"/>
          <w:szCs w:val="24"/>
        </w:rPr>
        <w:t>Civilizing Security</w:t>
      </w:r>
      <w:r w:rsidRPr="00880BB3">
        <w:rPr>
          <w:bCs/>
          <w:sz w:val="24"/>
          <w:szCs w:val="24"/>
        </w:rPr>
        <w:t>. Cambridge: Cambridge University Press.</w:t>
      </w:r>
    </w:p>
    <w:p w14:paraId="7EC2F50C" w14:textId="77777777" w:rsidR="00200C18" w:rsidRPr="00880BB3" w:rsidRDefault="00200C18" w:rsidP="00200C18">
      <w:pPr>
        <w:spacing w:after="160" w:line="278" w:lineRule="auto"/>
        <w:ind w:left="720" w:hanging="720"/>
        <w:rPr>
          <w:bCs/>
          <w:sz w:val="24"/>
          <w:szCs w:val="24"/>
        </w:rPr>
      </w:pPr>
      <w:r w:rsidRPr="00880BB3">
        <w:rPr>
          <w:bCs/>
          <w:sz w:val="24"/>
          <w:szCs w:val="24"/>
        </w:rPr>
        <w:t xml:space="preserve">Lum, C., Koper, C.S. and Telep, C.W. (2021) ‘The evidence-based policing movement: A review of research and practice’, </w:t>
      </w:r>
      <w:r w:rsidRPr="00880BB3">
        <w:rPr>
          <w:bCs/>
          <w:i/>
          <w:iCs/>
          <w:sz w:val="24"/>
          <w:szCs w:val="24"/>
        </w:rPr>
        <w:t>Annual Review of Criminology</w:t>
      </w:r>
      <w:r w:rsidRPr="00880BB3">
        <w:rPr>
          <w:bCs/>
          <w:sz w:val="24"/>
          <w:szCs w:val="24"/>
        </w:rPr>
        <w:t>, 4, pp. 253–278.</w:t>
      </w:r>
    </w:p>
    <w:p w14:paraId="183FC5A9" w14:textId="77777777" w:rsidR="00200C18" w:rsidRPr="00880BB3" w:rsidRDefault="00200C18" w:rsidP="00200C18">
      <w:pPr>
        <w:spacing w:after="160" w:line="278" w:lineRule="auto"/>
        <w:ind w:left="720" w:hanging="720"/>
        <w:rPr>
          <w:bCs/>
          <w:sz w:val="24"/>
          <w:szCs w:val="24"/>
        </w:rPr>
      </w:pPr>
      <w:r w:rsidRPr="00880BB3">
        <w:rPr>
          <w:bCs/>
          <w:sz w:val="24"/>
          <w:szCs w:val="24"/>
        </w:rPr>
        <w:t xml:space="preserve">Mastrofski, S.D., Reisig, M.D. and McCluskey, J.D. (2016) ‘Procedural justice and police legitimacy’, </w:t>
      </w:r>
      <w:r w:rsidRPr="00880BB3">
        <w:rPr>
          <w:bCs/>
          <w:i/>
          <w:iCs/>
          <w:sz w:val="24"/>
          <w:szCs w:val="24"/>
        </w:rPr>
        <w:t>Policing: An International Journal</w:t>
      </w:r>
      <w:r w:rsidRPr="00880BB3">
        <w:rPr>
          <w:bCs/>
          <w:sz w:val="24"/>
          <w:szCs w:val="24"/>
        </w:rPr>
        <w:t>, 39(4), pp. 722–737.</w:t>
      </w:r>
    </w:p>
    <w:p w14:paraId="618E9CAA" w14:textId="77777777" w:rsidR="00200C18" w:rsidRPr="00880BB3" w:rsidRDefault="00200C18" w:rsidP="00200C18">
      <w:pPr>
        <w:spacing w:after="160" w:line="278" w:lineRule="auto"/>
        <w:ind w:left="720" w:hanging="720"/>
        <w:rPr>
          <w:bCs/>
          <w:sz w:val="24"/>
          <w:szCs w:val="24"/>
        </w:rPr>
      </w:pPr>
      <w:r w:rsidRPr="00880BB3">
        <w:rPr>
          <w:bCs/>
          <w:sz w:val="24"/>
          <w:szCs w:val="24"/>
        </w:rPr>
        <w:t xml:space="preserve">National Police Chiefs’ Council (NPCC) (2021) </w:t>
      </w:r>
      <w:r w:rsidRPr="00880BB3">
        <w:rPr>
          <w:bCs/>
          <w:i/>
          <w:iCs/>
          <w:sz w:val="24"/>
          <w:szCs w:val="24"/>
        </w:rPr>
        <w:t>Social Media Guidance for Police Forces</w:t>
      </w:r>
      <w:r w:rsidRPr="00880BB3">
        <w:rPr>
          <w:bCs/>
          <w:sz w:val="24"/>
          <w:szCs w:val="24"/>
        </w:rPr>
        <w:t>. London: NPCC.</w:t>
      </w:r>
    </w:p>
    <w:p w14:paraId="371D0F68" w14:textId="77777777" w:rsidR="00200C18" w:rsidRPr="00880BB3" w:rsidRDefault="00200C18" w:rsidP="00200C18">
      <w:pPr>
        <w:spacing w:after="160" w:line="278" w:lineRule="auto"/>
        <w:ind w:left="720" w:hanging="720"/>
        <w:rPr>
          <w:bCs/>
          <w:sz w:val="24"/>
          <w:szCs w:val="24"/>
        </w:rPr>
      </w:pPr>
      <w:r w:rsidRPr="00880BB3">
        <w:rPr>
          <w:bCs/>
          <w:sz w:val="24"/>
          <w:szCs w:val="24"/>
        </w:rPr>
        <w:t xml:space="preserve">Reiner, R. (2010) </w:t>
      </w:r>
      <w:r w:rsidRPr="00880BB3">
        <w:rPr>
          <w:bCs/>
          <w:i/>
          <w:iCs/>
          <w:sz w:val="24"/>
          <w:szCs w:val="24"/>
        </w:rPr>
        <w:t>The Politics of the Police</w:t>
      </w:r>
      <w:r w:rsidRPr="00880BB3">
        <w:rPr>
          <w:bCs/>
          <w:sz w:val="24"/>
          <w:szCs w:val="24"/>
        </w:rPr>
        <w:t>. 4th edn. Oxford: Oxford University Press.</w:t>
      </w:r>
    </w:p>
    <w:p w14:paraId="70E4E6F7" w14:textId="77777777" w:rsidR="00200C18" w:rsidRPr="00880BB3" w:rsidRDefault="00200C18" w:rsidP="00200C18">
      <w:pPr>
        <w:spacing w:after="160" w:line="278" w:lineRule="auto"/>
        <w:ind w:left="720" w:hanging="720"/>
        <w:rPr>
          <w:bCs/>
          <w:sz w:val="24"/>
          <w:szCs w:val="24"/>
        </w:rPr>
      </w:pPr>
      <w:r w:rsidRPr="00880BB3">
        <w:rPr>
          <w:bCs/>
          <w:sz w:val="24"/>
          <w:szCs w:val="24"/>
        </w:rPr>
        <w:lastRenderedPageBreak/>
        <w:t xml:space="preserve">Sherman, L.W. (2013) ‘The rise of evidence-based policing: Targeting, testing and tracking’, </w:t>
      </w:r>
      <w:r w:rsidRPr="00880BB3">
        <w:rPr>
          <w:bCs/>
          <w:i/>
          <w:iCs/>
          <w:sz w:val="24"/>
          <w:szCs w:val="24"/>
        </w:rPr>
        <w:t>Crime and Justice</w:t>
      </w:r>
      <w:r w:rsidRPr="00880BB3">
        <w:rPr>
          <w:bCs/>
          <w:sz w:val="24"/>
          <w:szCs w:val="24"/>
        </w:rPr>
        <w:t>, 42(1), pp. 377–451.</w:t>
      </w:r>
    </w:p>
    <w:p w14:paraId="187D77EF" w14:textId="77777777" w:rsidR="00200C18" w:rsidRPr="00880BB3" w:rsidRDefault="00200C18" w:rsidP="00200C18">
      <w:pPr>
        <w:spacing w:after="160" w:line="278" w:lineRule="auto"/>
        <w:ind w:left="720" w:hanging="720"/>
        <w:rPr>
          <w:bCs/>
          <w:sz w:val="24"/>
          <w:szCs w:val="24"/>
        </w:rPr>
      </w:pPr>
      <w:r w:rsidRPr="00880BB3">
        <w:rPr>
          <w:bCs/>
          <w:sz w:val="24"/>
          <w:szCs w:val="24"/>
        </w:rPr>
        <w:t xml:space="preserve">Skogan, W.G. (2006) ‘Police and community relations’, </w:t>
      </w:r>
      <w:r w:rsidRPr="00880BB3">
        <w:rPr>
          <w:bCs/>
          <w:i/>
          <w:iCs/>
          <w:sz w:val="24"/>
          <w:szCs w:val="24"/>
        </w:rPr>
        <w:t>Police Practice and Research</w:t>
      </w:r>
      <w:r w:rsidRPr="00880BB3">
        <w:rPr>
          <w:bCs/>
          <w:sz w:val="24"/>
          <w:szCs w:val="24"/>
        </w:rPr>
        <w:t>, 7(2), pp. 99–109.</w:t>
      </w:r>
    </w:p>
    <w:p w14:paraId="206EDC60" w14:textId="77777777" w:rsidR="00200C18" w:rsidRPr="00880BB3" w:rsidRDefault="00200C18" w:rsidP="00200C18">
      <w:pPr>
        <w:spacing w:after="160" w:line="278" w:lineRule="auto"/>
        <w:ind w:left="720" w:hanging="720"/>
        <w:rPr>
          <w:bCs/>
          <w:sz w:val="24"/>
          <w:szCs w:val="24"/>
        </w:rPr>
      </w:pPr>
      <w:r w:rsidRPr="00880BB3">
        <w:rPr>
          <w:bCs/>
          <w:sz w:val="24"/>
          <w:szCs w:val="24"/>
        </w:rPr>
        <w:t xml:space="preserve">Sunshine, J. and Tyler, T.R. (2003) ‘The role of procedural justice and legitimacy in shaping public support for policing’, </w:t>
      </w:r>
      <w:r w:rsidRPr="00880BB3">
        <w:rPr>
          <w:bCs/>
          <w:i/>
          <w:iCs/>
          <w:sz w:val="24"/>
          <w:szCs w:val="24"/>
        </w:rPr>
        <w:t>Law &amp; Society Review</w:t>
      </w:r>
      <w:r w:rsidRPr="00880BB3">
        <w:rPr>
          <w:bCs/>
          <w:sz w:val="24"/>
          <w:szCs w:val="24"/>
        </w:rPr>
        <w:t>, 37(3), pp. 513–548.</w:t>
      </w:r>
    </w:p>
    <w:p w14:paraId="58090C77" w14:textId="77777777" w:rsidR="00200C18" w:rsidRPr="00880BB3" w:rsidRDefault="00200C18" w:rsidP="00200C18">
      <w:pPr>
        <w:spacing w:after="160" w:line="278" w:lineRule="auto"/>
        <w:ind w:left="720" w:hanging="720"/>
        <w:rPr>
          <w:bCs/>
          <w:sz w:val="24"/>
          <w:szCs w:val="24"/>
        </w:rPr>
      </w:pPr>
      <w:r w:rsidRPr="00880BB3">
        <w:rPr>
          <w:bCs/>
          <w:sz w:val="24"/>
          <w:szCs w:val="24"/>
        </w:rPr>
        <w:t xml:space="preserve">Tyler, T.R. (2006) </w:t>
      </w:r>
      <w:r w:rsidRPr="00880BB3">
        <w:rPr>
          <w:bCs/>
          <w:i/>
          <w:iCs/>
          <w:sz w:val="24"/>
          <w:szCs w:val="24"/>
        </w:rPr>
        <w:t>Why People Obey the Law</w:t>
      </w:r>
      <w:r w:rsidRPr="00880BB3">
        <w:rPr>
          <w:bCs/>
          <w:sz w:val="24"/>
          <w:szCs w:val="24"/>
        </w:rPr>
        <w:t>. Princeton: Princeton University Press.</w:t>
      </w:r>
    </w:p>
    <w:p w14:paraId="6E3016E8" w14:textId="77777777" w:rsidR="00200C18" w:rsidRPr="00880BB3" w:rsidRDefault="00200C18" w:rsidP="00200C18">
      <w:pPr>
        <w:spacing w:after="160" w:line="278" w:lineRule="auto"/>
        <w:ind w:left="720" w:hanging="720"/>
        <w:rPr>
          <w:bCs/>
        </w:rPr>
      </w:pPr>
      <w:r w:rsidRPr="00880BB3">
        <w:rPr>
          <w:bCs/>
          <w:sz w:val="24"/>
          <w:szCs w:val="24"/>
        </w:rPr>
        <w:t xml:space="preserve">Wall, D. (2007) </w:t>
      </w:r>
      <w:r w:rsidRPr="00880BB3">
        <w:rPr>
          <w:bCs/>
          <w:i/>
          <w:iCs/>
          <w:sz w:val="24"/>
          <w:szCs w:val="24"/>
        </w:rPr>
        <w:t>Cybercrime: The Transformation of Crime in the Information Age</w:t>
      </w:r>
      <w:r w:rsidRPr="00880BB3">
        <w:rPr>
          <w:bCs/>
          <w:sz w:val="24"/>
          <w:szCs w:val="24"/>
        </w:rPr>
        <w:t xml:space="preserve">. Cambridge: Polity </w:t>
      </w:r>
      <w:r w:rsidRPr="00880BB3">
        <w:rPr>
          <w:bCs/>
        </w:rPr>
        <w:t>Press.</w:t>
      </w:r>
    </w:p>
    <w:p w14:paraId="67F72966" w14:textId="77777777" w:rsidR="00200C18" w:rsidRPr="00450C83" w:rsidRDefault="00200C18" w:rsidP="00340E9A">
      <w:pPr>
        <w:ind w:right="237"/>
        <w:jc w:val="both"/>
        <w:rPr>
          <w:b/>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1715DA40" w:rsidR="7C479BB9" w:rsidRPr="00F06E68" w:rsidRDefault="00F06E68"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You must choose a policing incident in which you played a significant role with an offender/service user/victim and reflect on what happened. </w:t>
      </w: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p w14:paraId="1A06C61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and</w:t>
      </w:r>
      <w:r w:rsidRPr="777CCE50">
        <w:rPr>
          <w:rStyle w:val="normaltextrun"/>
          <w:rFonts w:ascii="Arial" w:hAnsi="Arial" w:cs="Arial"/>
          <w:color w:val="000000" w:themeColor="text1"/>
        </w:rPr>
        <w:t xml:space="preserve"> </w:t>
      </w:r>
      <w:r w:rsidRPr="00EE149A">
        <w:rPr>
          <w:rStyle w:val="normaltextrun"/>
          <w:rFonts w:ascii="Arial" w:hAnsi="Arial" w:cs="Arial"/>
          <w:b/>
          <w:bCs/>
          <w:color w:val="000000" w:themeColor="text1"/>
        </w:rPr>
        <w:t>evidence</w:t>
      </w:r>
      <w:r w:rsidRPr="35AC8E37">
        <w:rPr>
          <w:rStyle w:val="normaltextrun"/>
          <w:rFonts w:ascii="Arial" w:hAnsi="Arial" w:cs="Arial"/>
          <w:color w:val="000000" w:themeColor="text1"/>
        </w:rPr>
        <w:t xml:space="preserve"> your flexibility in leadership style.</w:t>
      </w:r>
    </w:p>
    <w:p w14:paraId="10EA1AA7" w14:textId="77777777" w:rsidR="00F06E68" w:rsidRPr="00EE149A"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000D3849"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analyse</w:t>
      </w:r>
      <w:r w:rsidRPr="00EE149A">
        <w:rPr>
          <w:rStyle w:val="normaltextrun"/>
          <w:rFonts w:ascii="Arial" w:hAnsi="Arial" w:cs="Arial"/>
          <w:color w:val="000000" w:themeColor="text1"/>
        </w:rPr>
        <w:t xml:space="preserve"> </w:t>
      </w:r>
      <w:r w:rsidRPr="35AC8E37">
        <w:rPr>
          <w:rStyle w:val="normaltextrun"/>
          <w:rFonts w:ascii="Arial" w:hAnsi="Arial" w:cs="Arial"/>
          <w:color w:val="000000" w:themeColor="text1"/>
        </w:rPr>
        <w:t>leadership strategies that you have developed to manage a range of different operational situations.</w:t>
      </w:r>
    </w:p>
    <w:p w14:paraId="1635042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AED8938"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5B5CED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3ACC661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4E7638A8"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86861DF"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2DEAC39E" w14:textId="77777777" w:rsidR="00394430" w:rsidRDefault="00394430" w:rsidP="00340E9A">
      <w:pPr>
        <w:ind w:right="237"/>
        <w:jc w:val="both"/>
        <w:rPr>
          <w:b/>
          <w:sz w:val="24"/>
          <w:szCs w:val="24"/>
        </w:rPr>
      </w:pPr>
    </w:p>
    <w:p w14:paraId="5FBB346A" w14:textId="77777777" w:rsidR="00394430" w:rsidRPr="00CA491E" w:rsidRDefault="00394430" w:rsidP="00394430">
      <w:pPr>
        <w:spacing w:after="160" w:line="278" w:lineRule="auto"/>
        <w:rPr>
          <w:sz w:val="24"/>
          <w:szCs w:val="24"/>
        </w:rPr>
      </w:pPr>
      <w:r w:rsidRPr="00CA491E">
        <w:rPr>
          <w:sz w:val="24"/>
          <w:szCs w:val="24"/>
        </w:rPr>
        <w:t xml:space="preserve">Leadership and effective teamworking are fundamental components of professional policing practice and form a key area within the National Policing Curriculum. Police officers operate within complex and unpredictable environments where effective leadership is required to manage risk, coordinate operational responses and ensure the safety of both the public and police personnel. Leadership in policing is not restricted to formal supervisory roles; officers at all levels are expected to demonstrate leadership qualities including decision-making, communication, </w:t>
      </w:r>
      <w:proofErr w:type="gramStart"/>
      <w:r w:rsidRPr="00CA491E">
        <w:rPr>
          <w:sz w:val="24"/>
          <w:szCs w:val="24"/>
        </w:rPr>
        <w:t>accountability</w:t>
      </w:r>
      <w:proofErr w:type="gramEnd"/>
      <w:r w:rsidRPr="00CA491E">
        <w:rPr>
          <w:sz w:val="24"/>
          <w:szCs w:val="24"/>
        </w:rPr>
        <w:t xml:space="preserve"> and the ability to support colleagues during challenging operational situations.</w:t>
      </w:r>
    </w:p>
    <w:p w14:paraId="2BD6A5AB" w14:textId="77777777" w:rsidR="00394430" w:rsidRPr="00CA491E" w:rsidRDefault="00394430" w:rsidP="00394430">
      <w:pPr>
        <w:spacing w:after="160" w:line="278" w:lineRule="auto"/>
        <w:rPr>
          <w:sz w:val="24"/>
          <w:szCs w:val="24"/>
        </w:rPr>
      </w:pPr>
      <w:r w:rsidRPr="00CA491E">
        <w:rPr>
          <w:sz w:val="24"/>
          <w:szCs w:val="24"/>
        </w:rPr>
        <w:t xml:space="preserve">Modern policing requires flexible leadership approaches that can adapt to rapidly changing circumstances. Police incidents often involve uncertain and evolving conditions that demand clear decision-making and collaborative teamwork. Research suggests that effective police leadership is </w:t>
      </w:r>
      <w:proofErr w:type="gramStart"/>
      <w:r w:rsidRPr="00CA491E">
        <w:rPr>
          <w:sz w:val="24"/>
          <w:szCs w:val="24"/>
        </w:rPr>
        <w:t>closely associated</w:t>
      </w:r>
      <w:proofErr w:type="gramEnd"/>
      <w:r w:rsidRPr="00CA491E">
        <w:rPr>
          <w:sz w:val="24"/>
          <w:szCs w:val="24"/>
        </w:rPr>
        <w:t xml:space="preserve"> with communication, situational </w:t>
      </w:r>
      <w:proofErr w:type="gramStart"/>
      <w:r w:rsidRPr="00CA491E">
        <w:rPr>
          <w:sz w:val="24"/>
          <w:szCs w:val="24"/>
        </w:rPr>
        <w:t>awareness</w:t>
      </w:r>
      <w:proofErr w:type="gramEnd"/>
      <w:r w:rsidRPr="00CA491E">
        <w:rPr>
          <w:sz w:val="24"/>
          <w:szCs w:val="24"/>
        </w:rPr>
        <w:t xml:space="preserve"> and the ability to influence and motivate colleagues within operational environments (College of Policing, 2015). Consequently, police officers must develop leadership strategies that balance directive decision-making with supportive team engagement.</w:t>
      </w:r>
    </w:p>
    <w:p w14:paraId="649E5ED2" w14:textId="77777777" w:rsidR="00394430" w:rsidRDefault="00394430" w:rsidP="00394430">
      <w:pPr>
        <w:rPr>
          <w:sz w:val="24"/>
          <w:szCs w:val="24"/>
        </w:rPr>
      </w:pPr>
      <w:proofErr w:type="gramStart"/>
      <w:r w:rsidRPr="00CA491E">
        <w:rPr>
          <w:sz w:val="24"/>
          <w:szCs w:val="24"/>
        </w:rPr>
        <w:t>Several</w:t>
      </w:r>
      <w:proofErr w:type="gramEnd"/>
      <w:r w:rsidRPr="00CA491E">
        <w:rPr>
          <w:sz w:val="24"/>
          <w:szCs w:val="24"/>
        </w:rPr>
        <w:t xml:space="preserve"> leadership models are commonly applied within policing contexts. Transformational leadership focuses on inspiring and motivating team members by promoting shared values and professional standards, while transactional leadership emphasises structured tasks, organisational </w:t>
      </w:r>
      <w:proofErr w:type="gramStart"/>
      <w:r w:rsidRPr="00CA491E">
        <w:rPr>
          <w:sz w:val="24"/>
          <w:szCs w:val="24"/>
        </w:rPr>
        <w:t>rules</w:t>
      </w:r>
      <w:proofErr w:type="gramEnd"/>
      <w:r w:rsidRPr="00CA491E">
        <w:rPr>
          <w:sz w:val="24"/>
          <w:szCs w:val="24"/>
        </w:rPr>
        <w:t xml:space="preserve"> and performance expectations (Bass and Riggio, 2006). Situational leadership theory proposes that effective </w:t>
      </w:r>
      <w:r w:rsidRPr="00CA491E">
        <w:rPr>
          <w:sz w:val="24"/>
          <w:szCs w:val="24"/>
        </w:rPr>
        <w:lastRenderedPageBreak/>
        <w:t xml:space="preserve">leaders adjust their leadership style according to the specific circumstances they encounter (Hersey, </w:t>
      </w:r>
      <w:proofErr w:type="gramStart"/>
      <w:r w:rsidRPr="00CA491E">
        <w:rPr>
          <w:sz w:val="24"/>
          <w:szCs w:val="24"/>
        </w:rPr>
        <w:t>Blanchard</w:t>
      </w:r>
      <w:proofErr w:type="gramEnd"/>
      <w:r w:rsidRPr="00CA491E">
        <w:rPr>
          <w:sz w:val="24"/>
          <w:szCs w:val="24"/>
        </w:rPr>
        <w:t xml:space="preserve"> and Johnson, 2013). These models are particularly relevant within policing because operational incidents frequently require officers to adapt their leadership approach as situations develop.</w:t>
      </w:r>
      <w:r w:rsidRPr="001B3724">
        <w:rPr>
          <w:sz w:val="24"/>
          <w:szCs w:val="24"/>
        </w:rPr>
        <w:t xml:space="preserve"> </w:t>
      </w:r>
    </w:p>
    <w:p w14:paraId="5F9B4AD0" w14:textId="77777777" w:rsidR="00D5378F" w:rsidRPr="001B3724" w:rsidRDefault="00D5378F" w:rsidP="00394430">
      <w:pPr>
        <w:rPr>
          <w:sz w:val="24"/>
          <w:szCs w:val="24"/>
        </w:rPr>
      </w:pPr>
    </w:p>
    <w:p w14:paraId="2AA885FE" w14:textId="23EFE865" w:rsidR="00394430" w:rsidRPr="00CA491E" w:rsidRDefault="00394430" w:rsidP="00394430">
      <w:pPr>
        <w:spacing w:after="160" w:line="278" w:lineRule="auto"/>
        <w:rPr>
          <w:sz w:val="24"/>
          <w:szCs w:val="24"/>
        </w:rPr>
      </w:pPr>
      <w:r w:rsidRPr="001B3724">
        <w:rPr>
          <w:sz w:val="24"/>
          <w:szCs w:val="24"/>
        </w:rPr>
        <w:t xml:space="preserve">Leadership within policing has also become increasingly important as policing organisations face complex challenges such as rising demand, public </w:t>
      </w:r>
      <w:proofErr w:type="gramStart"/>
      <w:r w:rsidRPr="001B3724">
        <w:rPr>
          <w:sz w:val="24"/>
          <w:szCs w:val="24"/>
        </w:rPr>
        <w:t>scrutiny</w:t>
      </w:r>
      <w:proofErr w:type="gramEnd"/>
      <w:r w:rsidRPr="001B3724">
        <w:rPr>
          <w:sz w:val="24"/>
          <w:szCs w:val="24"/>
        </w:rPr>
        <w:t xml:space="preserve"> and evolving forms of crime. The College of Policing emphasises that leadership should be demonstrated at all levels of the organisation rather than being limited to supervisory ranks (College of Policing, 2015). Frontline officers are often required to make immediate decisions during operational incidents and may need to coordinate responses with colleagues and partner agencies. Consequently, leadership within policing can be described as both formal and informal, where officers exercise influence through communication, professional </w:t>
      </w:r>
      <w:proofErr w:type="gramStart"/>
      <w:r w:rsidRPr="001B3724">
        <w:rPr>
          <w:sz w:val="24"/>
          <w:szCs w:val="24"/>
        </w:rPr>
        <w:t>judgement</w:t>
      </w:r>
      <w:proofErr w:type="gramEnd"/>
      <w:r w:rsidRPr="001B3724">
        <w:rPr>
          <w:sz w:val="24"/>
          <w:szCs w:val="24"/>
        </w:rPr>
        <w:t xml:space="preserve"> and teamwork.</w:t>
      </w:r>
    </w:p>
    <w:p w14:paraId="1E2923BD" w14:textId="77777777" w:rsidR="00394430" w:rsidRPr="00CA491E" w:rsidRDefault="00394430" w:rsidP="00394430">
      <w:pPr>
        <w:spacing w:after="160" w:line="278" w:lineRule="auto"/>
        <w:rPr>
          <w:sz w:val="24"/>
          <w:szCs w:val="24"/>
        </w:rPr>
      </w:pPr>
      <w:r w:rsidRPr="00CA491E">
        <w:rPr>
          <w:sz w:val="24"/>
          <w:szCs w:val="24"/>
        </w:rPr>
        <w:t xml:space="preserve">This essay reflects on a policing incident in which I played a significant operational role and evaluates how leadership and teamworking influenced the outcome. It critically analyses the flexibility of my leadership style and examines the leadership strategies used to manage the situation effectively. The essay also explores leadership models commonly discussed within policing literature and evaluates how changes in leadership style were applied to reflect evolving operational circumstances. It argues that effective police leadership requires adaptability, </w:t>
      </w:r>
      <w:proofErr w:type="gramStart"/>
      <w:r w:rsidRPr="00CA491E">
        <w:rPr>
          <w:sz w:val="24"/>
          <w:szCs w:val="24"/>
        </w:rPr>
        <w:t>strong communication</w:t>
      </w:r>
      <w:proofErr w:type="gramEnd"/>
      <w:r w:rsidRPr="00CA491E">
        <w:rPr>
          <w:sz w:val="24"/>
          <w:szCs w:val="24"/>
        </w:rPr>
        <w:t xml:space="preserve"> </w:t>
      </w:r>
      <w:proofErr w:type="gramStart"/>
      <w:r w:rsidRPr="00CA491E">
        <w:rPr>
          <w:sz w:val="24"/>
          <w:szCs w:val="24"/>
        </w:rPr>
        <w:t>skills</w:t>
      </w:r>
      <w:proofErr w:type="gramEnd"/>
      <w:r w:rsidRPr="00CA491E">
        <w:rPr>
          <w:sz w:val="24"/>
          <w:szCs w:val="24"/>
        </w:rPr>
        <w:t xml:space="preserve"> and the ability to apply different leadership strategies in response to dynamic operational situations.</w:t>
      </w:r>
    </w:p>
    <w:p w14:paraId="2B4CC18F" w14:textId="77777777" w:rsidR="00394430" w:rsidRPr="00CA491E" w:rsidRDefault="00394430" w:rsidP="00394430">
      <w:pPr>
        <w:spacing w:after="160" w:line="278" w:lineRule="auto"/>
        <w:rPr>
          <w:sz w:val="24"/>
          <w:szCs w:val="24"/>
        </w:rPr>
      </w:pPr>
    </w:p>
    <w:p w14:paraId="3AAA51C2" w14:textId="51909D90" w:rsidR="00394430" w:rsidRPr="00CA491E" w:rsidRDefault="00394430" w:rsidP="00394430">
      <w:pPr>
        <w:spacing w:after="160" w:line="278" w:lineRule="auto"/>
        <w:rPr>
          <w:sz w:val="24"/>
          <w:szCs w:val="24"/>
        </w:rPr>
      </w:pPr>
      <w:r w:rsidRPr="00CA491E">
        <w:rPr>
          <w:sz w:val="24"/>
          <w:szCs w:val="24"/>
        </w:rPr>
        <w:t xml:space="preserve">During my final year of probation, I attended an incident involving a domestic disturbance where neighbours had reported shouting and </w:t>
      </w:r>
      <w:r w:rsidR="00884FEF" w:rsidRPr="00CA491E">
        <w:rPr>
          <w:sz w:val="24"/>
          <w:szCs w:val="24"/>
        </w:rPr>
        <w:t>violence</w:t>
      </w:r>
      <w:r w:rsidRPr="00CA491E">
        <w:rPr>
          <w:sz w:val="24"/>
          <w:szCs w:val="24"/>
        </w:rPr>
        <w:t xml:space="preserve"> within a residential property. Upon arrival with another officer, we encountered a distressed victim who stated that her partner had become aggressive during an argument and had damaged property inside the home. The suspect remained inside the property and appeared highly agitated. The situation therefore presented a potential risk of escalation.</w:t>
      </w:r>
    </w:p>
    <w:p w14:paraId="330F4BE8" w14:textId="77777777" w:rsidR="00394430" w:rsidRPr="00CA491E" w:rsidRDefault="00394430" w:rsidP="00394430">
      <w:pPr>
        <w:spacing w:after="160" w:line="278" w:lineRule="auto"/>
        <w:rPr>
          <w:sz w:val="24"/>
          <w:szCs w:val="24"/>
        </w:rPr>
      </w:pPr>
      <w:r w:rsidRPr="00CA491E">
        <w:rPr>
          <w:sz w:val="24"/>
          <w:szCs w:val="24"/>
        </w:rPr>
        <w:t xml:space="preserve">At the initial stage of the incident, my primary focus was safeguarding the victim and establishing situational control. I directed my colleague to remain with the victim while I attempted to communicate with the suspect and assess the level of threat posed. This approach reflected aspects of transactional leadership, where leaders focus on clear direction and task completion </w:t>
      </w:r>
      <w:r w:rsidRPr="001B3724">
        <w:rPr>
          <w:sz w:val="24"/>
          <w:szCs w:val="24"/>
        </w:rPr>
        <w:t>to</w:t>
      </w:r>
      <w:r w:rsidRPr="00CA491E">
        <w:rPr>
          <w:sz w:val="24"/>
          <w:szCs w:val="24"/>
        </w:rPr>
        <w:t xml:space="preserve"> manage operational risks (Bass and Riggio, 2006). Providing clear instructions ensured that responsibilities were defined and immediate safeguarding measures were implemented.</w:t>
      </w:r>
    </w:p>
    <w:p w14:paraId="6CDFC13F" w14:textId="77777777" w:rsidR="00394430" w:rsidRPr="00CA491E" w:rsidRDefault="00394430" w:rsidP="00394430">
      <w:pPr>
        <w:spacing w:after="160" w:line="278" w:lineRule="auto"/>
        <w:rPr>
          <w:sz w:val="24"/>
          <w:szCs w:val="24"/>
        </w:rPr>
      </w:pPr>
      <w:r w:rsidRPr="00CA491E">
        <w:rPr>
          <w:sz w:val="24"/>
          <w:szCs w:val="24"/>
        </w:rPr>
        <w:t xml:space="preserve">Communication was a critical component of managing the situation. When speaking with the suspect, I maintained a calm and controlled tone </w:t>
      </w:r>
      <w:r w:rsidRPr="001B3724">
        <w:rPr>
          <w:sz w:val="24"/>
          <w:szCs w:val="24"/>
        </w:rPr>
        <w:t>to</w:t>
      </w:r>
      <w:r w:rsidRPr="00CA491E">
        <w:rPr>
          <w:sz w:val="24"/>
          <w:szCs w:val="24"/>
        </w:rPr>
        <w:t xml:space="preserve"> reduce tension and encourage cooperation. Research suggests that effective leadership in policing often </w:t>
      </w:r>
      <w:r w:rsidRPr="00CA491E">
        <w:rPr>
          <w:sz w:val="24"/>
          <w:szCs w:val="24"/>
        </w:rPr>
        <w:lastRenderedPageBreak/>
        <w:t>relies on the ability to communicate clearly and remain composed in high-pressure environments (Adair, 2009). By maintaining professional communication, I attempted to de-escalate the situation and avoid the need for physical intervention.</w:t>
      </w:r>
    </w:p>
    <w:p w14:paraId="5F05700B" w14:textId="77777777" w:rsidR="00394430" w:rsidRPr="00CA491E" w:rsidRDefault="00394430" w:rsidP="00394430">
      <w:pPr>
        <w:spacing w:after="160" w:line="278" w:lineRule="auto"/>
        <w:rPr>
          <w:sz w:val="24"/>
          <w:szCs w:val="24"/>
        </w:rPr>
      </w:pPr>
      <w:r w:rsidRPr="00CA491E">
        <w:rPr>
          <w:sz w:val="24"/>
          <w:szCs w:val="24"/>
        </w:rPr>
        <w:t xml:space="preserve">However, the suspect continued to behave aggressively and refused to cooperate. At this stage, the situation required a change in strategy. I requested additional officers to attend the scene </w:t>
      </w:r>
      <w:r w:rsidRPr="001B3724">
        <w:rPr>
          <w:sz w:val="24"/>
          <w:szCs w:val="24"/>
        </w:rPr>
        <w:t>to</w:t>
      </w:r>
      <w:r w:rsidRPr="00CA491E">
        <w:rPr>
          <w:sz w:val="24"/>
          <w:szCs w:val="24"/>
        </w:rPr>
        <w:t xml:space="preserve"> ensure that the incident could be managed safely. This shift in approach demonstrates the relevance of situational leadership theory, which emphasises the importance of adapting leadership behaviour according to evolving circumstances (Hersey, </w:t>
      </w:r>
      <w:proofErr w:type="gramStart"/>
      <w:r w:rsidRPr="00CA491E">
        <w:rPr>
          <w:sz w:val="24"/>
          <w:szCs w:val="24"/>
        </w:rPr>
        <w:t>Blanchard</w:t>
      </w:r>
      <w:proofErr w:type="gramEnd"/>
      <w:r w:rsidRPr="00CA491E">
        <w:rPr>
          <w:sz w:val="24"/>
          <w:szCs w:val="24"/>
        </w:rPr>
        <w:t xml:space="preserve"> and Johnson, 2013).</w:t>
      </w:r>
    </w:p>
    <w:p w14:paraId="6EA82E09" w14:textId="77777777" w:rsidR="00394430" w:rsidRPr="00CA491E" w:rsidRDefault="00394430" w:rsidP="00394430">
      <w:pPr>
        <w:spacing w:after="160" w:line="278" w:lineRule="auto"/>
        <w:rPr>
          <w:sz w:val="24"/>
          <w:szCs w:val="24"/>
        </w:rPr>
      </w:pPr>
      <w:r w:rsidRPr="00CA491E">
        <w:rPr>
          <w:sz w:val="24"/>
          <w:szCs w:val="24"/>
        </w:rPr>
        <w:t>Once additional officers arrived, I facilitated a coordinated response and ensured that clear communication occurred between team members. The suspect was subsequently detained and arrested for criminal damage and domestic-related offences. Following the arrest, my focus shifted towards supporting the victim and ensuring that appropriate safeguarding procedures were followed.</w:t>
      </w:r>
    </w:p>
    <w:p w14:paraId="44FAF985" w14:textId="77777777" w:rsidR="00394430" w:rsidRPr="00CA491E" w:rsidRDefault="00394430" w:rsidP="00394430">
      <w:pPr>
        <w:spacing w:after="160" w:line="278" w:lineRule="auto"/>
        <w:rPr>
          <w:sz w:val="24"/>
          <w:szCs w:val="24"/>
        </w:rPr>
      </w:pPr>
      <w:r w:rsidRPr="00CA491E">
        <w:rPr>
          <w:sz w:val="24"/>
          <w:szCs w:val="24"/>
        </w:rPr>
        <w:t xml:space="preserve">Reflecting on this incident, it highlighted how leadership within policing often emerges during operational situations rather than through formal authority. Although I was not the most senior officer present, I assumed responsibility for coordinating actions and communicating with colleagues. This experience reinforced the importance of confidence, </w:t>
      </w:r>
      <w:proofErr w:type="gramStart"/>
      <w:r w:rsidRPr="00CA491E">
        <w:rPr>
          <w:sz w:val="24"/>
          <w:szCs w:val="24"/>
        </w:rPr>
        <w:t>communication</w:t>
      </w:r>
      <w:proofErr w:type="gramEnd"/>
      <w:r w:rsidRPr="00CA491E">
        <w:rPr>
          <w:sz w:val="24"/>
          <w:szCs w:val="24"/>
        </w:rPr>
        <w:t xml:space="preserve"> and decision-making in effective police leadership.</w:t>
      </w:r>
    </w:p>
    <w:p w14:paraId="6B432CAB" w14:textId="77777777" w:rsidR="00394430" w:rsidRPr="00CA491E" w:rsidRDefault="00394430" w:rsidP="00394430">
      <w:pPr>
        <w:spacing w:after="160" w:line="278" w:lineRule="auto"/>
        <w:rPr>
          <w:sz w:val="24"/>
          <w:szCs w:val="24"/>
        </w:rPr>
      </w:pPr>
    </w:p>
    <w:p w14:paraId="0B1595A9" w14:textId="0445E5E1" w:rsidR="00394430" w:rsidRPr="00CA491E" w:rsidRDefault="00394430" w:rsidP="00394430">
      <w:pPr>
        <w:spacing w:after="160" w:line="278" w:lineRule="auto"/>
        <w:rPr>
          <w:sz w:val="24"/>
          <w:szCs w:val="24"/>
        </w:rPr>
      </w:pPr>
      <w:r w:rsidRPr="00CA491E">
        <w:rPr>
          <w:sz w:val="24"/>
          <w:szCs w:val="24"/>
        </w:rPr>
        <w:t xml:space="preserve">Policing environments are inherently dynamic and require officers to demonstrate flexibility in their leadership approach. The incident described above illustrates how leadership styles must adapt in response to changing operational circumstances. Initially, my leadership approach was directive and task-focused </w:t>
      </w:r>
      <w:r w:rsidR="00884FEF" w:rsidRPr="00CA491E">
        <w:rPr>
          <w:sz w:val="24"/>
          <w:szCs w:val="24"/>
        </w:rPr>
        <w:t>to</w:t>
      </w:r>
      <w:r w:rsidRPr="00CA491E">
        <w:rPr>
          <w:sz w:val="24"/>
          <w:szCs w:val="24"/>
        </w:rPr>
        <w:t xml:space="preserve"> establish control and manage immediate risks. However, as the situation evolved and additional officers attended the scene, the leadership strategy required a more collaborative and coordinated approach.</w:t>
      </w:r>
    </w:p>
    <w:p w14:paraId="561B197C" w14:textId="77777777" w:rsidR="00394430" w:rsidRPr="00CA491E" w:rsidRDefault="00394430" w:rsidP="00394430">
      <w:pPr>
        <w:spacing w:after="160" w:line="278" w:lineRule="auto"/>
        <w:rPr>
          <w:sz w:val="24"/>
          <w:szCs w:val="24"/>
        </w:rPr>
      </w:pPr>
      <w:r w:rsidRPr="00CA491E">
        <w:rPr>
          <w:sz w:val="24"/>
          <w:szCs w:val="24"/>
        </w:rPr>
        <w:t xml:space="preserve">Situational leadership theory suggests that leaders must modify their behaviour according to the needs of the team and the complexity of the situation (Hersey, </w:t>
      </w:r>
      <w:proofErr w:type="gramStart"/>
      <w:r w:rsidRPr="00CA491E">
        <w:rPr>
          <w:sz w:val="24"/>
          <w:szCs w:val="24"/>
        </w:rPr>
        <w:t>Blanchard</w:t>
      </w:r>
      <w:proofErr w:type="gramEnd"/>
      <w:r w:rsidRPr="00CA491E">
        <w:rPr>
          <w:sz w:val="24"/>
          <w:szCs w:val="24"/>
        </w:rPr>
        <w:t xml:space="preserve"> and Johnson, 2013). Within policing, this may involve transitioning between directive leadership during high-risk incidents and supportive leadership when </w:t>
      </w:r>
      <w:proofErr w:type="gramStart"/>
      <w:r w:rsidRPr="00CA491E">
        <w:rPr>
          <w:sz w:val="24"/>
          <w:szCs w:val="24"/>
        </w:rPr>
        <w:t>working</w:t>
      </w:r>
      <w:proofErr w:type="gramEnd"/>
      <w:r w:rsidRPr="00CA491E">
        <w:rPr>
          <w:sz w:val="24"/>
          <w:szCs w:val="24"/>
        </w:rPr>
        <w:t xml:space="preserve"> with colleagues or vulnerable individuals.</w:t>
      </w:r>
    </w:p>
    <w:p w14:paraId="68AD8083" w14:textId="77777777" w:rsidR="00394430" w:rsidRPr="00CA491E" w:rsidRDefault="00394430" w:rsidP="00394430">
      <w:pPr>
        <w:spacing w:after="160" w:line="278" w:lineRule="auto"/>
        <w:rPr>
          <w:sz w:val="24"/>
          <w:szCs w:val="24"/>
        </w:rPr>
      </w:pPr>
      <w:r w:rsidRPr="00CA491E">
        <w:rPr>
          <w:sz w:val="24"/>
          <w:szCs w:val="24"/>
        </w:rPr>
        <w:t xml:space="preserve">Transformational leadership also plays </w:t>
      </w:r>
      <w:proofErr w:type="gramStart"/>
      <w:r w:rsidRPr="00CA491E">
        <w:rPr>
          <w:sz w:val="24"/>
          <w:szCs w:val="24"/>
        </w:rPr>
        <w:t>an important role</w:t>
      </w:r>
      <w:proofErr w:type="gramEnd"/>
      <w:r w:rsidRPr="00CA491E">
        <w:rPr>
          <w:sz w:val="24"/>
          <w:szCs w:val="24"/>
        </w:rPr>
        <w:t xml:space="preserve"> in policing environments. Transformational leaders seek to inspire and motivate colleagues by promoting shared professional values and encouraging collaboration (Bass and Riggio, 2006). Within policing teams, transformational leadership can enhance morale and encourage officers to perform effectively under pressure.</w:t>
      </w:r>
    </w:p>
    <w:p w14:paraId="632812F4" w14:textId="77777777" w:rsidR="00394430" w:rsidRPr="001B3724" w:rsidRDefault="00394430" w:rsidP="00394430">
      <w:pPr>
        <w:rPr>
          <w:sz w:val="24"/>
          <w:szCs w:val="24"/>
        </w:rPr>
      </w:pPr>
      <w:r w:rsidRPr="00CA491E">
        <w:rPr>
          <w:sz w:val="24"/>
          <w:szCs w:val="24"/>
        </w:rPr>
        <w:lastRenderedPageBreak/>
        <w:t>The ability to demonstrate flexibility in leadership style is therefore essential. Research indicates that effective police leaders often combine elements of different leadership models depending on the circumstances they face (Dobby, Anscombe and Tuffin, 2004). By adapting leadership strategies to reflect operational conditions, officers can improve team coordination and enhance overall operational effectiveness.</w:t>
      </w:r>
    </w:p>
    <w:p w14:paraId="136C1407" w14:textId="77777777" w:rsidR="00394430" w:rsidRPr="00CA491E" w:rsidRDefault="00394430" w:rsidP="00394430">
      <w:pPr>
        <w:spacing w:after="160" w:line="278" w:lineRule="auto"/>
        <w:rPr>
          <w:sz w:val="24"/>
          <w:szCs w:val="24"/>
        </w:rPr>
      </w:pPr>
      <w:r w:rsidRPr="001B3724">
        <w:rPr>
          <w:sz w:val="24"/>
          <w:szCs w:val="24"/>
        </w:rPr>
        <w:t>Flexibility in leadership style is particularly important within policing because operational environments can change rapidly and unpredictably. Leaders must therefore remain responsive to emerging risks and adjust their approach accordingly. For example, during incidents involving violence or immediate danger, a directive leadership style may be necessary to ensure rapid decision-making and maintain officer safety. In contrast, incidents involving vulnerable individuals may require a more supportive and empathetic leadership approach. Research by Dobby et al. (2004) highlights that effective police leaders demonstrate the ability to balance control and support when managing teams. This adaptability ensures that leadership responses remain appropriate to the context of the incident. The ability to change leadership style during operational situations therefore represents a key professional skill within policing, enabling officers to maintain both operational effectiveness and team cohesion.</w:t>
      </w:r>
    </w:p>
    <w:p w14:paraId="34490DE9" w14:textId="77777777" w:rsidR="00394430" w:rsidRPr="001B3724" w:rsidRDefault="00394430" w:rsidP="00394430">
      <w:pPr>
        <w:rPr>
          <w:sz w:val="24"/>
          <w:szCs w:val="24"/>
        </w:rPr>
      </w:pPr>
    </w:p>
    <w:p w14:paraId="71A7746A" w14:textId="77777777" w:rsidR="00394430" w:rsidRPr="00CA491E" w:rsidRDefault="00394430" w:rsidP="00394430">
      <w:pPr>
        <w:spacing w:after="160" w:line="278" w:lineRule="auto"/>
        <w:rPr>
          <w:sz w:val="24"/>
          <w:szCs w:val="24"/>
        </w:rPr>
      </w:pPr>
      <w:r w:rsidRPr="00CA491E">
        <w:rPr>
          <w:sz w:val="24"/>
          <w:szCs w:val="24"/>
        </w:rPr>
        <w:t>Police officers encounter a wide range of operational situations that require different leadership strategies. Effective leadership in policing therefore depends on the ability to assess risks, coordinate team responses and communicate clearly with colleagues.</w:t>
      </w:r>
    </w:p>
    <w:p w14:paraId="4029FF5E" w14:textId="77777777" w:rsidR="00394430" w:rsidRPr="00CA491E" w:rsidRDefault="00394430" w:rsidP="00394430">
      <w:pPr>
        <w:spacing w:after="160" w:line="278" w:lineRule="auto"/>
        <w:rPr>
          <w:sz w:val="24"/>
          <w:szCs w:val="24"/>
        </w:rPr>
      </w:pPr>
      <w:r w:rsidRPr="00CA491E">
        <w:rPr>
          <w:sz w:val="24"/>
          <w:szCs w:val="24"/>
        </w:rPr>
        <w:t>One important leadership strategy involves maintaining situational awareness. Situational awareness refers to the ability to interpret evolving circumstances and make informed decisions in response to changing conditions (Flin, O’Connor and Crichton, 2008). During operational incidents, leaders must continuously evaluate risks and adjust their strategies accordingly.</w:t>
      </w:r>
    </w:p>
    <w:p w14:paraId="2636928A" w14:textId="77777777" w:rsidR="00394430" w:rsidRPr="00CA491E" w:rsidRDefault="00394430" w:rsidP="00394430">
      <w:pPr>
        <w:spacing w:after="160" w:line="278" w:lineRule="auto"/>
        <w:rPr>
          <w:sz w:val="24"/>
          <w:szCs w:val="24"/>
        </w:rPr>
      </w:pPr>
      <w:r w:rsidRPr="00CA491E">
        <w:rPr>
          <w:sz w:val="24"/>
          <w:szCs w:val="24"/>
        </w:rPr>
        <w:t>Another strategy involves prioritising communication and coordination within the team. Clear communication ensures that all officers understand their roles and responsibilities during an incident. Research suggests that communication failures are a common factor in operational errors, highlighting the importance of leadership in maintaining effective information flow (Adair, 2009).</w:t>
      </w:r>
    </w:p>
    <w:p w14:paraId="16A0865C" w14:textId="77777777" w:rsidR="00394430" w:rsidRPr="001B3724" w:rsidRDefault="00394430" w:rsidP="00394430">
      <w:pPr>
        <w:rPr>
          <w:sz w:val="24"/>
          <w:szCs w:val="24"/>
        </w:rPr>
      </w:pPr>
      <w:r w:rsidRPr="00CA491E">
        <w:rPr>
          <w:sz w:val="24"/>
          <w:szCs w:val="24"/>
        </w:rPr>
        <w:t>In addition, effective leaders encourage collaboration and support among team members. Teamworking is particularly important within policing because incidents often require coordinated responses from multiple officers and agencies. By encouraging cooperation and ensuring that colleagues feel supported, leaders can improve team performance and operational outcomes.</w:t>
      </w:r>
    </w:p>
    <w:p w14:paraId="274F432D" w14:textId="2DE585BE" w:rsidR="00394430" w:rsidRPr="00CA491E" w:rsidRDefault="00394430" w:rsidP="00394430">
      <w:pPr>
        <w:spacing w:after="160" w:line="278" w:lineRule="auto"/>
        <w:rPr>
          <w:sz w:val="24"/>
          <w:szCs w:val="24"/>
        </w:rPr>
      </w:pPr>
      <w:r w:rsidRPr="00CA491E">
        <w:rPr>
          <w:sz w:val="24"/>
          <w:szCs w:val="24"/>
        </w:rPr>
        <w:t xml:space="preserve">Another leadership strategy that has become increasingly important within policing is reflective practice. Reflective practice involves critically analysing one’s own decisions and actions </w:t>
      </w:r>
      <w:r w:rsidR="00884FEF" w:rsidRPr="00CA491E">
        <w:rPr>
          <w:sz w:val="24"/>
          <w:szCs w:val="24"/>
        </w:rPr>
        <w:t>to</w:t>
      </w:r>
      <w:r w:rsidRPr="00CA491E">
        <w:rPr>
          <w:sz w:val="24"/>
          <w:szCs w:val="24"/>
        </w:rPr>
        <w:t xml:space="preserve"> improve future performance. Schön (1983) argues that professionals develop expertise through reflection on their experiences and by </w:t>
      </w:r>
      <w:r w:rsidRPr="00CA491E">
        <w:rPr>
          <w:sz w:val="24"/>
          <w:szCs w:val="24"/>
        </w:rPr>
        <w:lastRenderedPageBreak/>
        <w:t>learning from operational situations. Within policing, reflective practice allows officers to evaluate how leadership decisions influenced the outcome of incidents and identify areas for improvement. Following the incident described earlier, reflecting on the leadership strategies used helped me recognise the importance of communication, situational awareness and teamwork when managing potentially volatile situations. Reflective practice therefore supports professional development and encourages continuous improvement in leadership capability. By critically analysing operational experiences, officers can develop more effective leadership strategies and enhance their ability to manage future incidents.</w:t>
      </w:r>
    </w:p>
    <w:p w14:paraId="26D0E154" w14:textId="77777777" w:rsidR="00394430" w:rsidRPr="001B3724" w:rsidRDefault="00394430" w:rsidP="00394430">
      <w:pPr>
        <w:rPr>
          <w:sz w:val="24"/>
          <w:szCs w:val="24"/>
        </w:rPr>
      </w:pPr>
    </w:p>
    <w:p w14:paraId="36610E09" w14:textId="77777777" w:rsidR="00394430" w:rsidRPr="00CA491E" w:rsidRDefault="00394430" w:rsidP="00394430">
      <w:pPr>
        <w:spacing w:after="160" w:line="278" w:lineRule="auto"/>
        <w:rPr>
          <w:sz w:val="24"/>
          <w:szCs w:val="24"/>
        </w:rPr>
      </w:pPr>
      <w:r w:rsidRPr="00CA491E">
        <w:rPr>
          <w:sz w:val="24"/>
          <w:szCs w:val="24"/>
        </w:rPr>
        <w:t>Leadership models provide useful frameworks for understanding how officers manage operational situations. Transactional leadership focuses on task completion and adherence to organisational rules, while transformational leadership emphasises motivation and professional development (Bass and Riggio, 2006).</w:t>
      </w:r>
    </w:p>
    <w:p w14:paraId="446443CA" w14:textId="77777777" w:rsidR="00394430" w:rsidRPr="001B3724" w:rsidRDefault="00394430" w:rsidP="00394430">
      <w:pPr>
        <w:rPr>
          <w:sz w:val="24"/>
          <w:szCs w:val="24"/>
        </w:rPr>
      </w:pPr>
      <w:r w:rsidRPr="00CA491E">
        <w:rPr>
          <w:sz w:val="24"/>
          <w:szCs w:val="24"/>
        </w:rPr>
        <w:t xml:space="preserve">Situational leadership is particularly relevant within policing because it emphasises adaptability and responsiveness to changing circumstances (Hersey, </w:t>
      </w:r>
      <w:proofErr w:type="gramStart"/>
      <w:r w:rsidRPr="00CA491E">
        <w:rPr>
          <w:sz w:val="24"/>
          <w:szCs w:val="24"/>
        </w:rPr>
        <w:t>Blanchard</w:t>
      </w:r>
      <w:proofErr w:type="gramEnd"/>
      <w:r w:rsidRPr="00CA491E">
        <w:rPr>
          <w:sz w:val="24"/>
          <w:szCs w:val="24"/>
        </w:rPr>
        <w:t xml:space="preserve"> and Johnson, 2013). Police incidents often develop rapidly, requiring officers to modify their leadership approach accordingly.</w:t>
      </w:r>
    </w:p>
    <w:p w14:paraId="55897206" w14:textId="530DF353" w:rsidR="00394430" w:rsidRPr="00CA491E" w:rsidRDefault="00394430" w:rsidP="00394430">
      <w:pPr>
        <w:spacing w:after="160" w:line="278" w:lineRule="auto"/>
        <w:rPr>
          <w:sz w:val="24"/>
          <w:szCs w:val="24"/>
        </w:rPr>
      </w:pPr>
      <w:r w:rsidRPr="001B3724">
        <w:rPr>
          <w:sz w:val="24"/>
          <w:szCs w:val="24"/>
        </w:rPr>
        <w:t xml:space="preserve">In addition to transformational, </w:t>
      </w:r>
      <w:proofErr w:type="gramStart"/>
      <w:r w:rsidRPr="001B3724">
        <w:rPr>
          <w:sz w:val="24"/>
          <w:szCs w:val="24"/>
        </w:rPr>
        <w:t>transactional</w:t>
      </w:r>
      <w:proofErr w:type="gramEnd"/>
      <w:r w:rsidRPr="001B3724">
        <w:rPr>
          <w:sz w:val="24"/>
          <w:szCs w:val="24"/>
        </w:rPr>
        <w:t xml:space="preserve"> and situational leadership, contemporary policing literature also emphasises the importance of distributed leadership. Distributed leadership recognises that leadership responsibilities are often shared across teams rather than concentrated in a single individual (Bolden, 2011). Within policing environments, this approach reflects the reality that officers frequently rely on each other’s expertise and experience during operational incidents. Encouraging shared responsibility and collaborative decision-making can strengthen team cohesion and improve operational effectiveness. Distributed leadership therefore reinforces the importance of teamwork and mutual support within policing organisations, particularly during complex incidents that require coordinated responses from multiple </w:t>
      </w:r>
      <w:r w:rsidR="00AC626D" w:rsidRPr="001B3724">
        <w:rPr>
          <w:sz w:val="24"/>
          <w:szCs w:val="24"/>
        </w:rPr>
        <w:t>officers</w:t>
      </w:r>
      <w:r w:rsidR="00D45B90" w:rsidRPr="001B3724">
        <w:rPr>
          <w:sz w:val="24"/>
          <w:szCs w:val="24"/>
        </w:rPr>
        <w:t>.</w:t>
      </w:r>
    </w:p>
    <w:p w14:paraId="14E841A0" w14:textId="77777777" w:rsidR="00394430" w:rsidRPr="00CA491E" w:rsidRDefault="00394430" w:rsidP="00394430">
      <w:pPr>
        <w:spacing w:after="160" w:line="278" w:lineRule="auto"/>
        <w:rPr>
          <w:sz w:val="24"/>
          <w:szCs w:val="24"/>
        </w:rPr>
      </w:pPr>
      <w:r w:rsidRPr="00CA491E">
        <w:rPr>
          <w:sz w:val="24"/>
          <w:szCs w:val="24"/>
        </w:rPr>
        <w:t>The incident described earlier demonstrates how these leadership models can operate in practice. Initially, my leadership approach reflected transactional leadership through structured decision-making and clear task allocation. As the situation evolved, situational leadership became more relevant as I adapted strategies to coordinate team responses and ensure safe resolution.</w:t>
      </w:r>
    </w:p>
    <w:p w14:paraId="2D2A4AC1" w14:textId="77777777" w:rsidR="00394430" w:rsidRPr="001B3724" w:rsidRDefault="00394430" w:rsidP="00394430">
      <w:pPr>
        <w:rPr>
          <w:sz w:val="24"/>
          <w:szCs w:val="24"/>
        </w:rPr>
      </w:pPr>
    </w:p>
    <w:p w14:paraId="4A82875C" w14:textId="77777777" w:rsidR="00394430" w:rsidRPr="00CA491E" w:rsidRDefault="00394430" w:rsidP="00394430">
      <w:pPr>
        <w:spacing w:after="160" w:line="278" w:lineRule="auto"/>
        <w:rPr>
          <w:b/>
          <w:bCs/>
          <w:sz w:val="24"/>
          <w:szCs w:val="24"/>
        </w:rPr>
      </w:pPr>
      <w:r w:rsidRPr="00CA491E">
        <w:rPr>
          <w:b/>
          <w:bCs/>
          <w:sz w:val="24"/>
          <w:szCs w:val="24"/>
        </w:rPr>
        <w:t>Conclusion</w:t>
      </w:r>
    </w:p>
    <w:p w14:paraId="0C8FA593" w14:textId="77777777" w:rsidR="00394430" w:rsidRPr="00CA491E" w:rsidRDefault="00394430" w:rsidP="00394430">
      <w:pPr>
        <w:spacing w:after="160" w:line="278" w:lineRule="auto"/>
        <w:rPr>
          <w:sz w:val="24"/>
          <w:szCs w:val="24"/>
        </w:rPr>
      </w:pPr>
      <w:r w:rsidRPr="00CA491E">
        <w:rPr>
          <w:sz w:val="24"/>
          <w:szCs w:val="24"/>
        </w:rPr>
        <w:t>Leadership and teamworking are essential components of effective policing. The incident described in this essay demonstrates how police officers must often assume leadership roles during operational situations, even when they do not hold formal supervisory positions.</w:t>
      </w:r>
    </w:p>
    <w:p w14:paraId="7DCFA103" w14:textId="77777777" w:rsidR="00394430" w:rsidRPr="00CA491E" w:rsidRDefault="00394430" w:rsidP="00394430">
      <w:pPr>
        <w:spacing w:after="160" w:line="278" w:lineRule="auto"/>
        <w:rPr>
          <w:sz w:val="24"/>
          <w:szCs w:val="24"/>
        </w:rPr>
      </w:pPr>
      <w:r w:rsidRPr="00CA491E">
        <w:rPr>
          <w:sz w:val="24"/>
          <w:szCs w:val="24"/>
        </w:rPr>
        <w:lastRenderedPageBreak/>
        <w:t xml:space="preserve">The essay has critically evaluated how leadership styles may change in response to operational circumstances and how different leadership models can inform police practice. Leadership approaches such as transactional, </w:t>
      </w:r>
      <w:proofErr w:type="gramStart"/>
      <w:r w:rsidRPr="00CA491E">
        <w:rPr>
          <w:sz w:val="24"/>
          <w:szCs w:val="24"/>
        </w:rPr>
        <w:t>transformational</w:t>
      </w:r>
      <w:proofErr w:type="gramEnd"/>
      <w:r w:rsidRPr="00CA491E">
        <w:rPr>
          <w:sz w:val="24"/>
          <w:szCs w:val="24"/>
        </w:rPr>
        <w:t xml:space="preserve"> and situational leadership provide useful frameworks for understanding how officers manage incidents and coordinate team responses.</w:t>
      </w:r>
    </w:p>
    <w:p w14:paraId="2160DB2A" w14:textId="4BE77268" w:rsidR="00394430" w:rsidRPr="001B3724" w:rsidRDefault="00C906D0" w:rsidP="00394430">
      <w:pPr>
        <w:rPr>
          <w:sz w:val="24"/>
          <w:szCs w:val="24"/>
        </w:rPr>
      </w:pPr>
      <w:r w:rsidRPr="00CA491E">
        <w:rPr>
          <w:sz w:val="24"/>
          <w:szCs w:val="24"/>
        </w:rPr>
        <w:t>Effective</w:t>
      </w:r>
      <w:r w:rsidR="00394430" w:rsidRPr="00CA491E">
        <w:rPr>
          <w:sz w:val="24"/>
          <w:szCs w:val="24"/>
        </w:rPr>
        <w:t xml:space="preserve"> police leadership requires flexibility, </w:t>
      </w:r>
      <w:proofErr w:type="gramStart"/>
      <w:r w:rsidR="00394430" w:rsidRPr="00CA491E">
        <w:rPr>
          <w:sz w:val="24"/>
          <w:szCs w:val="24"/>
        </w:rPr>
        <w:t>communication</w:t>
      </w:r>
      <w:proofErr w:type="gramEnd"/>
      <w:r w:rsidR="00394430" w:rsidRPr="00CA491E">
        <w:rPr>
          <w:sz w:val="24"/>
          <w:szCs w:val="24"/>
        </w:rPr>
        <w:t xml:space="preserve"> and the ability to adapt strategies to reflect changing operational environments. By developing these leadership skills, officers can improve team performance and contribute to safer outcomes for victims, </w:t>
      </w:r>
      <w:proofErr w:type="gramStart"/>
      <w:r w:rsidR="00394430" w:rsidRPr="00CA491E">
        <w:rPr>
          <w:sz w:val="24"/>
          <w:szCs w:val="24"/>
        </w:rPr>
        <w:t>colleagues</w:t>
      </w:r>
      <w:proofErr w:type="gramEnd"/>
      <w:r w:rsidR="00394430" w:rsidRPr="00CA491E">
        <w:rPr>
          <w:sz w:val="24"/>
          <w:szCs w:val="24"/>
        </w:rPr>
        <w:t xml:space="preserve"> and the wider community.</w:t>
      </w:r>
      <w:r w:rsidR="00394430" w:rsidRPr="001B3724">
        <w:rPr>
          <w:sz w:val="24"/>
          <w:szCs w:val="24"/>
        </w:rPr>
        <w:t xml:space="preserve"> </w:t>
      </w:r>
    </w:p>
    <w:p w14:paraId="1BC4A377" w14:textId="34D80349" w:rsidR="00394430" w:rsidRPr="00CA491E" w:rsidRDefault="00394430" w:rsidP="00394430">
      <w:pPr>
        <w:spacing w:after="160" w:line="278" w:lineRule="auto"/>
        <w:rPr>
          <w:sz w:val="24"/>
          <w:szCs w:val="24"/>
        </w:rPr>
      </w:pPr>
      <w:r w:rsidRPr="001B3724">
        <w:rPr>
          <w:sz w:val="24"/>
          <w:szCs w:val="24"/>
        </w:rPr>
        <w:t xml:space="preserve">Furthermore, this reflection highlights the importance of continuous professional development in policing leadership. Leadership within policing is not a static skill but one that develops through experience, </w:t>
      </w:r>
      <w:proofErr w:type="gramStart"/>
      <w:r w:rsidRPr="001B3724">
        <w:rPr>
          <w:sz w:val="24"/>
          <w:szCs w:val="24"/>
        </w:rPr>
        <w:t>reflection</w:t>
      </w:r>
      <w:proofErr w:type="gramEnd"/>
      <w:r w:rsidRPr="001B3724">
        <w:rPr>
          <w:sz w:val="24"/>
          <w:szCs w:val="24"/>
        </w:rPr>
        <w:t xml:space="preserve"> and training. The College of Policing emphasises that leadership capability should be developed throughout an officer’s career </w:t>
      </w:r>
      <w:r w:rsidR="00C906D0" w:rsidRPr="001B3724">
        <w:rPr>
          <w:sz w:val="24"/>
          <w:szCs w:val="24"/>
        </w:rPr>
        <w:t>to</w:t>
      </w:r>
      <w:r w:rsidRPr="001B3724">
        <w:rPr>
          <w:sz w:val="24"/>
          <w:szCs w:val="24"/>
        </w:rPr>
        <w:t xml:space="preserve"> support effective decision-making and team performance (College of Policing, 2015). Reflecting on operational incidents enables officers to identify strengths and areas for improvement in their leadership practice. In future situations, applying the lessons learned from this incident will support more confident decision-making and improved team coordination. Ultimately, developing flexible and reflective leadership practices contributes to organisational learning and enhances the ability of policing teams to manage complex operational situations effectively.</w:t>
      </w:r>
    </w:p>
    <w:p w14:paraId="61BFD176" w14:textId="77777777" w:rsidR="00394430" w:rsidRPr="001B3724" w:rsidRDefault="00394430" w:rsidP="00394430">
      <w:pPr>
        <w:rPr>
          <w:b/>
          <w:sz w:val="24"/>
          <w:szCs w:val="24"/>
        </w:rPr>
      </w:pPr>
      <w:r w:rsidRPr="001B3724">
        <w:rPr>
          <w:b/>
          <w:sz w:val="24"/>
          <w:szCs w:val="24"/>
        </w:rPr>
        <w:t xml:space="preserve">(Word Count – 1932) </w:t>
      </w:r>
    </w:p>
    <w:p w14:paraId="16D395C7" w14:textId="77777777" w:rsidR="00394430" w:rsidRPr="001B3724" w:rsidRDefault="00394430" w:rsidP="00394430">
      <w:pPr>
        <w:rPr>
          <w:b/>
          <w:sz w:val="24"/>
          <w:szCs w:val="24"/>
        </w:rPr>
      </w:pPr>
    </w:p>
    <w:p w14:paraId="4E25BB13" w14:textId="77777777" w:rsidR="00394430" w:rsidRDefault="00394430" w:rsidP="00394430">
      <w:pPr>
        <w:rPr>
          <w:b/>
          <w:sz w:val="24"/>
          <w:szCs w:val="24"/>
        </w:rPr>
      </w:pPr>
      <w:r w:rsidRPr="001B3724">
        <w:rPr>
          <w:b/>
          <w:sz w:val="24"/>
          <w:szCs w:val="24"/>
        </w:rPr>
        <w:t xml:space="preserve">Bibliography: </w:t>
      </w:r>
    </w:p>
    <w:p w14:paraId="34BC6731" w14:textId="77777777" w:rsidR="00C7445C" w:rsidRPr="001B3724" w:rsidRDefault="00C7445C" w:rsidP="00394430">
      <w:pPr>
        <w:rPr>
          <w:b/>
          <w:sz w:val="24"/>
          <w:szCs w:val="24"/>
        </w:rPr>
      </w:pPr>
    </w:p>
    <w:p w14:paraId="1886A232" w14:textId="77777777" w:rsidR="00394430" w:rsidRPr="007B26A8" w:rsidRDefault="00394430" w:rsidP="002D74FA">
      <w:pPr>
        <w:spacing w:after="160" w:line="278" w:lineRule="auto"/>
        <w:ind w:left="720" w:hanging="720"/>
        <w:rPr>
          <w:bCs/>
          <w:sz w:val="24"/>
          <w:szCs w:val="24"/>
        </w:rPr>
      </w:pPr>
      <w:r w:rsidRPr="007B26A8">
        <w:rPr>
          <w:bCs/>
          <w:sz w:val="24"/>
          <w:szCs w:val="24"/>
        </w:rPr>
        <w:t xml:space="preserve">Adair, J. (2009) </w:t>
      </w:r>
      <w:r w:rsidRPr="007B26A8">
        <w:rPr>
          <w:bCs/>
          <w:i/>
          <w:iCs/>
          <w:sz w:val="24"/>
          <w:szCs w:val="24"/>
        </w:rPr>
        <w:t>Effective Leadership</w:t>
      </w:r>
      <w:r w:rsidRPr="007B26A8">
        <w:rPr>
          <w:bCs/>
          <w:sz w:val="24"/>
          <w:szCs w:val="24"/>
        </w:rPr>
        <w:t>. London: Pan Books.</w:t>
      </w:r>
    </w:p>
    <w:p w14:paraId="000906EC" w14:textId="77777777" w:rsidR="00394430" w:rsidRPr="007B26A8" w:rsidRDefault="00394430" w:rsidP="002D74FA">
      <w:pPr>
        <w:spacing w:after="160" w:line="278" w:lineRule="auto"/>
        <w:ind w:left="720" w:hanging="720"/>
        <w:rPr>
          <w:bCs/>
          <w:sz w:val="24"/>
          <w:szCs w:val="24"/>
        </w:rPr>
      </w:pPr>
      <w:r w:rsidRPr="007B26A8">
        <w:rPr>
          <w:bCs/>
          <w:sz w:val="24"/>
          <w:szCs w:val="24"/>
        </w:rPr>
        <w:t xml:space="preserve">Bass, B.M. and Riggio, R.E. (2006) </w:t>
      </w:r>
      <w:r w:rsidRPr="007B26A8">
        <w:rPr>
          <w:bCs/>
          <w:i/>
          <w:iCs/>
          <w:sz w:val="24"/>
          <w:szCs w:val="24"/>
        </w:rPr>
        <w:t>Transformational Leadership</w:t>
      </w:r>
      <w:r w:rsidRPr="007B26A8">
        <w:rPr>
          <w:bCs/>
          <w:sz w:val="24"/>
          <w:szCs w:val="24"/>
        </w:rPr>
        <w:t>. 2nd edn. New York: Psychology Press.</w:t>
      </w:r>
    </w:p>
    <w:p w14:paraId="755B4C65" w14:textId="77777777" w:rsidR="00394430" w:rsidRPr="007B26A8" w:rsidRDefault="00394430" w:rsidP="002D74FA">
      <w:pPr>
        <w:spacing w:after="160" w:line="278" w:lineRule="auto"/>
        <w:ind w:left="720" w:hanging="720"/>
        <w:rPr>
          <w:bCs/>
          <w:sz w:val="24"/>
          <w:szCs w:val="24"/>
        </w:rPr>
      </w:pPr>
      <w:r w:rsidRPr="007B26A8">
        <w:rPr>
          <w:bCs/>
          <w:sz w:val="24"/>
          <w:szCs w:val="24"/>
        </w:rPr>
        <w:t xml:space="preserve">Bolden, R. (2011) ‘Distributed leadership in organizations: A review of theory and research’, </w:t>
      </w:r>
      <w:r w:rsidRPr="007B26A8">
        <w:rPr>
          <w:bCs/>
          <w:i/>
          <w:iCs/>
          <w:sz w:val="24"/>
          <w:szCs w:val="24"/>
        </w:rPr>
        <w:t>International Journal of Management Reviews</w:t>
      </w:r>
      <w:r w:rsidRPr="007B26A8">
        <w:rPr>
          <w:bCs/>
          <w:sz w:val="24"/>
          <w:szCs w:val="24"/>
        </w:rPr>
        <w:t>, 13(3), pp. 251–269.</w:t>
      </w:r>
    </w:p>
    <w:p w14:paraId="4A8EB587" w14:textId="77777777" w:rsidR="00394430" w:rsidRPr="007B26A8" w:rsidRDefault="00394430" w:rsidP="002D74FA">
      <w:pPr>
        <w:spacing w:after="160" w:line="278" w:lineRule="auto"/>
        <w:ind w:left="720" w:hanging="720"/>
        <w:rPr>
          <w:bCs/>
          <w:sz w:val="24"/>
          <w:szCs w:val="24"/>
        </w:rPr>
      </w:pPr>
      <w:r w:rsidRPr="007B26A8">
        <w:rPr>
          <w:bCs/>
          <w:sz w:val="24"/>
          <w:szCs w:val="24"/>
        </w:rPr>
        <w:t xml:space="preserve">College of Policing (2014) </w:t>
      </w:r>
      <w:r w:rsidRPr="007B26A8">
        <w:rPr>
          <w:bCs/>
          <w:i/>
          <w:iCs/>
          <w:sz w:val="24"/>
          <w:szCs w:val="24"/>
        </w:rPr>
        <w:t>National Decision Model</w:t>
      </w:r>
      <w:r w:rsidRPr="007B26A8">
        <w:rPr>
          <w:bCs/>
          <w:sz w:val="24"/>
          <w:szCs w:val="24"/>
        </w:rPr>
        <w:t>. London: College of Policing.</w:t>
      </w:r>
    </w:p>
    <w:p w14:paraId="5FD6E6D0" w14:textId="77777777" w:rsidR="00394430" w:rsidRPr="007B26A8" w:rsidRDefault="00394430" w:rsidP="002D74FA">
      <w:pPr>
        <w:spacing w:after="160" w:line="278" w:lineRule="auto"/>
        <w:ind w:left="720" w:hanging="720"/>
        <w:rPr>
          <w:bCs/>
          <w:sz w:val="24"/>
          <w:szCs w:val="24"/>
        </w:rPr>
      </w:pPr>
      <w:r w:rsidRPr="007B26A8">
        <w:rPr>
          <w:bCs/>
          <w:sz w:val="24"/>
          <w:szCs w:val="24"/>
        </w:rPr>
        <w:t xml:space="preserve">College of Policing (2015) </w:t>
      </w:r>
      <w:r w:rsidRPr="007B26A8">
        <w:rPr>
          <w:bCs/>
          <w:i/>
          <w:iCs/>
          <w:sz w:val="24"/>
          <w:szCs w:val="24"/>
        </w:rPr>
        <w:t>Leadership Review</w:t>
      </w:r>
      <w:r w:rsidRPr="007B26A8">
        <w:rPr>
          <w:bCs/>
          <w:sz w:val="24"/>
          <w:szCs w:val="24"/>
        </w:rPr>
        <w:t>. London: College of Policing.</w:t>
      </w:r>
    </w:p>
    <w:p w14:paraId="5261B38C" w14:textId="77777777" w:rsidR="00394430" w:rsidRPr="007B26A8" w:rsidRDefault="00394430" w:rsidP="002D74FA">
      <w:pPr>
        <w:spacing w:after="160" w:line="278" w:lineRule="auto"/>
        <w:ind w:left="720" w:hanging="720"/>
        <w:rPr>
          <w:bCs/>
          <w:sz w:val="24"/>
          <w:szCs w:val="24"/>
        </w:rPr>
      </w:pPr>
      <w:r w:rsidRPr="007B26A8">
        <w:rPr>
          <w:bCs/>
          <w:sz w:val="24"/>
          <w:szCs w:val="24"/>
        </w:rPr>
        <w:t xml:space="preserve">Dobby, J., Anscombe, J. and Tuffin, R. (2004) </w:t>
      </w:r>
      <w:r w:rsidRPr="007B26A8">
        <w:rPr>
          <w:bCs/>
          <w:i/>
          <w:iCs/>
          <w:sz w:val="24"/>
          <w:szCs w:val="24"/>
        </w:rPr>
        <w:t>Police Leadership: Expectations and Impact</w:t>
      </w:r>
      <w:r w:rsidRPr="007B26A8">
        <w:rPr>
          <w:bCs/>
          <w:sz w:val="24"/>
          <w:szCs w:val="24"/>
        </w:rPr>
        <w:t>. London: Home Office.</w:t>
      </w:r>
    </w:p>
    <w:p w14:paraId="0931D09D" w14:textId="77777777" w:rsidR="00394430" w:rsidRPr="007B26A8" w:rsidRDefault="00394430" w:rsidP="002D74FA">
      <w:pPr>
        <w:spacing w:after="160" w:line="278" w:lineRule="auto"/>
        <w:ind w:left="720" w:hanging="720"/>
        <w:rPr>
          <w:bCs/>
          <w:sz w:val="24"/>
          <w:szCs w:val="24"/>
        </w:rPr>
      </w:pPr>
      <w:r w:rsidRPr="007B26A8">
        <w:rPr>
          <w:bCs/>
          <w:sz w:val="24"/>
          <w:szCs w:val="24"/>
        </w:rPr>
        <w:t xml:space="preserve">Flin, R., O’Connor, </w:t>
      </w:r>
      <w:proofErr w:type="gramStart"/>
      <w:r w:rsidRPr="007B26A8">
        <w:rPr>
          <w:bCs/>
          <w:sz w:val="24"/>
          <w:szCs w:val="24"/>
        </w:rPr>
        <w:t>P.</w:t>
      </w:r>
      <w:proofErr w:type="gramEnd"/>
      <w:r w:rsidRPr="007B26A8">
        <w:rPr>
          <w:bCs/>
          <w:sz w:val="24"/>
          <w:szCs w:val="24"/>
        </w:rPr>
        <w:t xml:space="preserve"> and Crichton, M. (2008) </w:t>
      </w:r>
      <w:r w:rsidRPr="007B26A8">
        <w:rPr>
          <w:bCs/>
          <w:i/>
          <w:iCs/>
          <w:sz w:val="24"/>
          <w:szCs w:val="24"/>
        </w:rPr>
        <w:t>Safety at the Sharp End: A Guide to Non-Technical Skills</w:t>
      </w:r>
      <w:r w:rsidRPr="007B26A8">
        <w:rPr>
          <w:bCs/>
          <w:sz w:val="24"/>
          <w:szCs w:val="24"/>
        </w:rPr>
        <w:t>. Aldershot: Ashgate.</w:t>
      </w:r>
    </w:p>
    <w:p w14:paraId="571CC6D7" w14:textId="77777777" w:rsidR="00394430" w:rsidRPr="007B26A8" w:rsidRDefault="00394430" w:rsidP="002D74FA">
      <w:pPr>
        <w:spacing w:after="160" w:line="278" w:lineRule="auto"/>
        <w:ind w:left="720" w:hanging="720"/>
        <w:rPr>
          <w:bCs/>
          <w:sz w:val="24"/>
          <w:szCs w:val="24"/>
        </w:rPr>
      </w:pPr>
      <w:r w:rsidRPr="007B26A8">
        <w:rPr>
          <w:bCs/>
          <w:sz w:val="24"/>
          <w:szCs w:val="24"/>
        </w:rPr>
        <w:t xml:space="preserve">George, J.M. (2000) ‘Emotions and leadership: The role of emotional intelligence’, </w:t>
      </w:r>
      <w:r w:rsidRPr="007B26A8">
        <w:rPr>
          <w:bCs/>
          <w:i/>
          <w:iCs/>
          <w:sz w:val="24"/>
          <w:szCs w:val="24"/>
        </w:rPr>
        <w:t>Human Relations</w:t>
      </w:r>
      <w:r w:rsidRPr="007B26A8">
        <w:rPr>
          <w:bCs/>
          <w:sz w:val="24"/>
          <w:szCs w:val="24"/>
        </w:rPr>
        <w:t>, 53(8), pp. 1027–1055.</w:t>
      </w:r>
    </w:p>
    <w:p w14:paraId="0604FB9A" w14:textId="77777777" w:rsidR="00394430" w:rsidRPr="007B26A8" w:rsidRDefault="00394430" w:rsidP="002D74FA">
      <w:pPr>
        <w:spacing w:after="160" w:line="278" w:lineRule="auto"/>
        <w:ind w:left="720" w:hanging="720"/>
        <w:rPr>
          <w:bCs/>
          <w:sz w:val="24"/>
          <w:szCs w:val="24"/>
        </w:rPr>
      </w:pPr>
      <w:r w:rsidRPr="007B26A8">
        <w:rPr>
          <w:bCs/>
          <w:sz w:val="24"/>
          <w:szCs w:val="24"/>
        </w:rPr>
        <w:t xml:space="preserve">Goleman, D. (1998) </w:t>
      </w:r>
      <w:r w:rsidRPr="007B26A8">
        <w:rPr>
          <w:bCs/>
          <w:i/>
          <w:iCs/>
          <w:sz w:val="24"/>
          <w:szCs w:val="24"/>
        </w:rPr>
        <w:t>Working with Emotional Intelligence</w:t>
      </w:r>
      <w:r w:rsidRPr="007B26A8">
        <w:rPr>
          <w:bCs/>
          <w:sz w:val="24"/>
          <w:szCs w:val="24"/>
        </w:rPr>
        <w:t>. New York: Bantam Books.</w:t>
      </w:r>
    </w:p>
    <w:p w14:paraId="08350017" w14:textId="77777777" w:rsidR="00394430" w:rsidRPr="007B26A8" w:rsidRDefault="00394430" w:rsidP="002D74FA">
      <w:pPr>
        <w:spacing w:after="160" w:line="278" w:lineRule="auto"/>
        <w:ind w:left="720" w:hanging="720"/>
        <w:rPr>
          <w:bCs/>
          <w:sz w:val="24"/>
          <w:szCs w:val="24"/>
        </w:rPr>
      </w:pPr>
      <w:r w:rsidRPr="007B26A8">
        <w:rPr>
          <w:bCs/>
          <w:sz w:val="24"/>
          <w:szCs w:val="24"/>
        </w:rPr>
        <w:lastRenderedPageBreak/>
        <w:t xml:space="preserve">Hersey, P., Blanchard, K.H. and Johnson, D.E. (2013) </w:t>
      </w:r>
      <w:r w:rsidRPr="007B26A8">
        <w:rPr>
          <w:bCs/>
          <w:i/>
          <w:iCs/>
          <w:sz w:val="24"/>
          <w:szCs w:val="24"/>
        </w:rPr>
        <w:t>Management of Organizational Behavior: Leading Human Resources</w:t>
      </w:r>
      <w:r w:rsidRPr="007B26A8">
        <w:rPr>
          <w:bCs/>
          <w:sz w:val="24"/>
          <w:szCs w:val="24"/>
        </w:rPr>
        <w:t>. 10th edn. Harlow: Pearson.</w:t>
      </w:r>
    </w:p>
    <w:p w14:paraId="74512E38" w14:textId="77777777" w:rsidR="00394430" w:rsidRPr="007B26A8" w:rsidRDefault="00394430" w:rsidP="002D74FA">
      <w:pPr>
        <w:spacing w:after="160" w:line="278" w:lineRule="auto"/>
        <w:ind w:left="720" w:hanging="720"/>
        <w:rPr>
          <w:bCs/>
          <w:sz w:val="24"/>
          <w:szCs w:val="24"/>
        </w:rPr>
      </w:pPr>
      <w:r w:rsidRPr="007B26A8">
        <w:rPr>
          <w:bCs/>
          <w:sz w:val="24"/>
          <w:szCs w:val="24"/>
        </w:rPr>
        <w:t xml:space="preserve">Home Office (2016) </w:t>
      </w:r>
      <w:r w:rsidRPr="007B26A8">
        <w:rPr>
          <w:bCs/>
          <w:i/>
          <w:iCs/>
          <w:sz w:val="24"/>
          <w:szCs w:val="24"/>
        </w:rPr>
        <w:t>Police Leadership and Workforce Development</w:t>
      </w:r>
      <w:r w:rsidRPr="007B26A8">
        <w:rPr>
          <w:bCs/>
          <w:sz w:val="24"/>
          <w:szCs w:val="24"/>
        </w:rPr>
        <w:t>. London: Home Office.</w:t>
      </w:r>
    </w:p>
    <w:p w14:paraId="69671F90" w14:textId="77777777" w:rsidR="00394430" w:rsidRPr="007B26A8" w:rsidRDefault="00394430" w:rsidP="002D74FA">
      <w:pPr>
        <w:spacing w:after="160" w:line="278" w:lineRule="auto"/>
        <w:ind w:left="720" w:hanging="720"/>
        <w:rPr>
          <w:bCs/>
          <w:sz w:val="24"/>
          <w:szCs w:val="24"/>
        </w:rPr>
      </w:pPr>
      <w:r w:rsidRPr="007B26A8">
        <w:rPr>
          <w:bCs/>
          <w:sz w:val="24"/>
          <w:szCs w:val="24"/>
        </w:rPr>
        <w:t xml:space="preserve">Loader, </w:t>
      </w:r>
      <w:proofErr w:type="gramStart"/>
      <w:r w:rsidRPr="007B26A8">
        <w:rPr>
          <w:bCs/>
          <w:sz w:val="24"/>
          <w:szCs w:val="24"/>
        </w:rPr>
        <w:t>I.</w:t>
      </w:r>
      <w:proofErr w:type="gramEnd"/>
      <w:r w:rsidRPr="007B26A8">
        <w:rPr>
          <w:bCs/>
          <w:sz w:val="24"/>
          <w:szCs w:val="24"/>
        </w:rPr>
        <w:t xml:space="preserve"> and Walker, N. (2007) </w:t>
      </w:r>
      <w:r w:rsidRPr="007B26A8">
        <w:rPr>
          <w:bCs/>
          <w:i/>
          <w:iCs/>
          <w:sz w:val="24"/>
          <w:szCs w:val="24"/>
        </w:rPr>
        <w:t>Civilizing Security</w:t>
      </w:r>
      <w:r w:rsidRPr="007B26A8">
        <w:rPr>
          <w:bCs/>
          <w:sz w:val="24"/>
          <w:szCs w:val="24"/>
        </w:rPr>
        <w:t>. Cambridge: Cambridge University Press.</w:t>
      </w:r>
    </w:p>
    <w:p w14:paraId="3432D604" w14:textId="77777777" w:rsidR="00394430" w:rsidRPr="007B26A8" w:rsidRDefault="00394430" w:rsidP="002D74FA">
      <w:pPr>
        <w:spacing w:after="160" w:line="278" w:lineRule="auto"/>
        <w:ind w:left="720" w:hanging="720"/>
        <w:rPr>
          <w:bCs/>
          <w:sz w:val="24"/>
          <w:szCs w:val="24"/>
        </w:rPr>
      </w:pPr>
      <w:r w:rsidRPr="007B26A8">
        <w:rPr>
          <w:bCs/>
          <w:sz w:val="24"/>
          <w:szCs w:val="24"/>
        </w:rPr>
        <w:t xml:space="preserve">Lum, C., Koper, C.S. and Telep, C.W. (2021) ‘The evidence-based policing movement: A review of research and practice’, </w:t>
      </w:r>
      <w:r w:rsidRPr="007B26A8">
        <w:rPr>
          <w:bCs/>
          <w:i/>
          <w:iCs/>
          <w:sz w:val="24"/>
          <w:szCs w:val="24"/>
        </w:rPr>
        <w:t>Annual Review of Criminology</w:t>
      </w:r>
      <w:r w:rsidRPr="007B26A8">
        <w:rPr>
          <w:bCs/>
          <w:sz w:val="24"/>
          <w:szCs w:val="24"/>
        </w:rPr>
        <w:t>, 4, pp. 253–278.</w:t>
      </w:r>
    </w:p>
    <w:p w14:paraId="1D493737" w14:textId="77777777" w:rsidR="00394430" w:rsidRPr="007B26A8" w:rsidRDefault="00394430" w:rsidP="002D74FA">
      <w:pPr>
        <w:spacing w:after="160" w:line="278" w:lineRule="auto"/>
        <w:ind w:left="720" w:hanging="720"/>
        <w:rPr>
          <w:bCs/>
          <w:sz w:val="24"/>
          <w:szCs w:val="24"/>
        </w:rPr>
      </w:pPr>
      <w:r w:rsidRPr="007B26A8">
        <w:rPr>
          <w:bCs/>
          <w:sz w:val="24"/>
          <w:szCs w:val="24"/>
        </w:rPr>
        <w:t xml:space="preserve">Reiner, R. (2010) </w:t>
      </w:r>
      <w:r w:rsidRPr="007B26A8">
        <w:rPr>
          <w:bCs/>
          <w:i/>
          <w:iCs/>
          <w:sz w:val="24"/>
          <w:szCs w:val="24"/>
        </w:rPr>
        <w:t>The Politics of the Police</w:t>
      </w:r>
      <w:r w:rsidRPr="007B26A8">
        <w:rPr>
          <w:bCs/>
          <w:sz w:val="24"/>
          <w:szCs w:val="24"/>
        </w:rPr>
        <w:t>. 4th edn. Oxford: Oxford University Press.</w:t>
      </w:r>
    </w:p>
    <w:p w14:paraId="1CD7F1B4" w14:textId="77777777" w:rsidR="00394430" w:rsidRPr="007B26A8" w:rsidRDefault="00394430" w:rsidP="002D74FA">
      <w:pPr>
        <w:spacing w:after="160" w:line="278" w:lineRule="auto"/>
        <w:ind w:left="720" w:hanging="720"/>
        <w:rPr>
          <w:bCs/>
          <w:sz w:val="24"/>
          <w:szCs w:val="24"/>
        </w:rPr>
      </w:pPr>
      <w:r w:rsidRPr="007B26A8">
        <w:rPr>
          <w:bCs/>
          <w:sz w:val="24"/>
          <w:szCs w:val="24"/>
        </w:rPr>
        <w:t xml:space="preserve">Schön, D. (1983) </w:t>
      </w:r>
      <w:r w:rsidRPr="007B26A8">
        <w:rPr>
          <w:bCs/>
          <w:i/>
          <w:iCs/>
          <w:sz w:val="24"/>
          <w:szCs w:val="24"/>
        </w:rPr>
        <w:t>The Reflective Practitioner: How Professionals Think in Action</w:t>
      </w:r>
      <w:r w:rsidRPr="007B26A8">
        <w:rPr>
          <w:bCs/>
          <w:sz w:val="24"/>
          <w:szCs w:val="24"/>
        </w:rPr>
        <w:t>. New York: Basic Books.</w:t>
      </w:r>
    </w:p>
    <w:p w14:paraId="23604D20" w14:textId="77777777" w:rsidR="00394430" w:rsidRPr="007B26A8" w:rsidRDefault="00394430" w:rsidP="002D74FA">
      <w:pPr>
        <w:spacing w:after="160" w:line="278" w:lineRule="auto"/>
        <w:ind w:left="720" w:hanging="720"/>
        <w:rPr>
          <w:bCs/>
          <w:sz w:val="24"/>
          <w:szCs w:val="24"/>
        </w:rPr>
      </w:pPr>
      <w:r w:rsidRPr="007B26A8">
        <w:rPr>
          <w:bCs/>
          <w:sz w:val="24"/>
          <w:szCs w:val="24"/>
        </w:rPr>
        <w:t xml:space="preserve">Sherman, L.W. (2013) ‘The rise of evidence-based policing: Targeting, testing and tracking’, </w:t>
      </w:r>
      <w:r w:rsidRPr="007B26A8">
        <w:rPr>
          <w:bCs/>
          <w:i/>
          <w:iCs/>
          <w:sz w:val="24"/>
          <w:szCs w:val="24"/>
        </w:rPr>
        <w:t>Crime and Justice</w:t>
      </w:r>
      <w:r w:rsidRPr="007B26A8">
        <w:rPr>
          <w:bCs/>
          <w:sz w:val="24"/>
          <w:szCs w:val="24"/>
        </w:rPr>
        <w:t>, 42(1), pp. 377–451.</w:t>
      </w:r>
    </w:p>
    <w:p w14:paraId="407B8A15" w14:textId="77777777" w:rsidR="00394430" w:rsidRPr="007B26A8" w:rsidRDefault="00394430" w:rsidP="002D74FA">
      <w:pPr>
        <w:spacing w:after="160" w:line="278" w:lineRule="auto"/>
        <w:ind w:left="720" w:hanging="720"/>
        <w:rPr>
          <w:bCs/>
          <w:sz w:val="24"/>
          <w:szCs w:val="24"/>
        </w:rPr>
      </w:pPr>
      <w:r w:rsidRPr="007B26A8">
        <w:rPr>
          <w:bCs/>
          <w:sz w:val="24"/>
          <w:szCs w:val="24"/>
        </w:rPr>
        <w:t xml:space="preserve">Skogan, W.G. (2006) ‘Police and community relations’, </w:t>
      </w:r>
      <w:r w:rsidRPr="007B26A8">
        <w:rPr>
          <w:bCs/>
          <w:i/>
          <w:iCs/>
          <w:sz w:val="24"/>
          <w:szCs w:val="24"/>
        </w:rPr>
        <w:t>Police Practice and Research</w:t>
      </w:r>
      <w:r w:rsidRPr="007B26A8">
        <w:rPr>
          <w:bCs/>
          <w:sz w:val="24"/>
          <w:szCs w:val="24"/>
        </w:rPr>
        <w:t>, 7(2), pp. 99–109.</w:t>
      </w:r>
    </w:p>
    <w:p w14:paraId="5E6D3014" w14:textId="77777777" w:rsidR="00394430" w:rsidRPr="007B26A8" w:rsidRDefault="00394430" w:rsidP="002D74FA">
      <w:pPr>
        <w:spacing w:after="160" w:line="278" w:lineRule="auto"/>
        <w:ind w:left="720" w:hanging="720"/>
        <w:rPr>
          <w:bCs/>
          <w:sz w:val="24"/>
          <w:szCs w:val="24"/>
        </w:rPr>
      </w:pPr>
      <w:r w:rsidRPr="007B26A8">
        <w:rPr>
          <w:bCs/>
          <w:sz w:val="24"/>
          <w:szCs w:val="24"/>
        </w:rPr>
        <w:t xml:space="preserve">Tyler, T.R. (2006) </w:t>
      </w:r>
      <w:r w:rsidRPr="007B26A8">
        <w:rPr>
          <w:bCs/>
          <w:i/>
          <w:iCs/>
          <w:sz w:val="24"/>
          <w:szCs w:val="24"/>
        </w:rPr>
        <w:t>Why People Obey the Law</w:t>
      </w:r>
      <w:r w:rsidRPr="007B26A8">
        <w:rPr>
          <w:bCs/>
          <w:sz w:val="24"/>
          <w:szCs w:val="24"/>
        </w:rPr>
        <w:t>. Princeton: Princeton University Press.</w:t>
      </w:r>
    </w:p>
    <w:p w14:paraId="1DDA510D" w14:textId="77777777" w:rsidR="00394430" w:rsidRDefault="00394430" w:rsidP="00394430"/>
    <w:p w14:paraId="3CBDFDB7" w14:textId="77777777" w:rsidR="00394430" w:rsidRPr="00450C83" w:rsidRDefault="00394430" w:rsidP="00340E9A">
      <w:pPr>
        <w:ind w:right="237"/>
        <w:jc w:val="both"/>
        <w:rPr>
          <w:b/>
          <w:sz w:val="24"/>
          <w:szCs w:val="24"/>
        </w:rPr>
      </w:pP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093DD6FD" w14:textId="77777777" w:rsidR="00F06E68" w:rsidRPr="00F06E68" w:rsidRDefault="00F06E68" w:rsidP="00F06E68">
      <w:pPr>
        <w:pStyle w:val="paragraph"/>
        <w:spacing w:before="0" w:beforeAutospacing="0" w:after="0" w:afterAutospacing="0"/>
        <w:ind w:right="105"/>
        <w:jc w:val="both"/>
        <w:textAlignment w:val="baseline"/>
        <w:rPr>
          <w:rStyle w:val="normaltextrun"/>
          <w:rFonts w:ascii="Arial" w:hAnsi="Arial" w:cs="Arial"/>
          <w:b/>
          <w:bCs/>
          <w:color w:val="000000" w:themeColor="text1"/>
        </w:rPr>
      </w:pPr>
      <w:r w:rsidRPr="00F06E68">
        <w:rPr>
          <w:rStyle w:val="normaltextrun"/>
          <w:rFonts w:ascii="Arial" w:hAnsi="Arial" w:cs="Arial"/>
          <w:b/>
          <w:bCs/>
          <w:color w:val="000000" w:themeColor="text1"/>
        </w:rPr>
        <w:t>Critically reflect upon your three-year probation:</w:t>
      </w:r>
    </w:p>
    <w:p w14:paraId="246D511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10CDE85C"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have you benefited from mentoring and coaching? </w:t>
      </w:r>
    </w:p>
    <w:p w14:paraId="4657B995"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helped you to meet personal, </w:t>
      </w:r>
      <w:proofErr w:type="gramStart"/>
      <w:r w:rsidRPr="1DD06503">
        <w:rPr>
          <w:rStyle w:val="normaltextrun"/>
          <w:rFonts w:ascii="Arial" w:hAnsi="Arial" w:cs="Arial"/>
          <w:color w:val="000000" w:themeColor="text1"/>
        </w:rPr>
        <w:t>professional</w:t>
      </w:r>
      <w:proofErr w:type="gramEnd"/>
      <w:r w:rsidRPr="1DD06503">
        <w:rPr>
          <w:rStyle w:val="normaltextrun"/>
          <w:rFonts w:ascii="Arial" w:hAnsi="Arial" w:cs="Arial"/>
          <w:color w:val="000000" w:themeColor="text1"/>
        </w:rPr>
        <w:t xml:space="preserve"> and organisational goals?</w:t>
      </w:r>
    </w:p>
    <w:p w14:paraId="2E7770C2"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aided you to learn, develop and perform in the workplace?</w:t>
      </w:r>
    </w:p>
    <w:p w14:paraId="372D7DF8"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7467579"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Consider relevant coaching and mentoring definitions along with current coaching and mentoring theories used in policing.</w:t>
      </w:r>
    </w:p>
    <w:p w14:paraId="15158FC1" w14:textId="77777777" w:rsidR="00F06E68" w:rsidRDefault="00F06E68" w:rsidP="00F06E68">
      <w:pPr>
        <w:pStyle w:val="paragraph"/>
        <w:spacing w:before="0" w:beforeAutospacing="0" w:after="0" w:afterAutospacing="0"/>
        <w:ind w:right="105"/>
        <w:jc w:val="both"/>
        <w:rPr>
          <w:rStyle w:val="normaltextrun"/>
          <w:rFonts w:ascii="Arial" w:hAnsi="Arial" w:cs="Arial"/>
          <w:i/>
          <w:iCs/>
          <w:color w:val="000000" w:themeColor="text1"/>
        </w:rPr>
      </w:pPr>
    </w:p>
    <w:p w14:paraId="7738AF0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54A0CB62" w14:textId="77777777" w:rsidR="00F06E68" w:rsidRDefault="00F06E68" w:rsidP="00F06E68">
      <w:pPr>
        <w:pStyle w:val="paragraph"/>
        <w:spacing w:before="0" w:beforeAutospacing="0" w:after="0" w:afterAutospacing="0"/>
        <w:ind w:right="105"/>
        <w:jc w:val="both"/>
        <w:rPr>
          <w:rStyle w:val="normaltextrun"/>
          <w:rFonts w:ascii="Arial" w:hAnsi="Arial" w:cs="Arial"/>
          <w:color w:val="000000" w:themeColor="text1"/>
        </w:rPr>
      </w:pPr>
    </w:p>
    <w:p w14:paraId="37A74F09"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47EB242C" w14:textId="77777777" w:rsidR="00883BE8" w:rsidRDefault="00883BE8" w:rsidP="00340E9A">
      <w:pPr>
        <w:ind w:right="237"/>
        <w:jc w:val="both"/>
        <w:rPr>
          <w:b/>
          <w:sz w:val="24"/>
          <w:szCs w:val="24"/>
        </w:rPr>
      </w:pPr>
    </w:p>
    <w:p w14:paraId="4DA3BC95" w14:textId="77777777" w:rsidR="00883BE8" w:rsidRPr="0039744C" w:rsidRDefault="00883BE8" w:rsidP="00883BE8">
      <w:pPr>
        <w:spacing w:after="160" w:line="278" w:lineRule="auto"/>
        <w:rPr>
          <w:sz w:val="24"/>
          <w:szCs w:val="24"/>
        </w:rPr>
      </w:pPr>
      <w:r w:rsidRPr="0039744C">
        <w:rPr>
          <w:sz w:val="24"/>
          <w:szCs w:val="24"/>
        </w:rPr>
        <w:t xml:space="preserve">Coaching, </w:t>
      </w:r>
      <w:r w:rsidRPr="00883BE8">
        <w:rPr>
          <w:sz w:val="24"/>
          <w:szCs w:val="24"/>
        </w:rPr>
        <w:t>mentoring,</w:t>
      </w:r>
      <w:r w:rsidRPr="0039744C">
        <w:rPr>
          <w:sz w:val="24"/>
          <w:szCs w:val="24"/>
        </w:rPr>
        <w:t xml:space="preserve"> and assessment are central components of police training and professional development within the National Policing Curriculum. During the probationary period, newly recruited officers </w:t>
      </w:r>
      <w:proofErr w:type="gramStart"/>
      <w:r w:rsidRPr="0039744C">
        <w:rPr>
          <w:sz w:val="24"/>
          <w:szCs w:val="24"/>
        </w:rPr>
        <w:t>are required</w:t>
      </w:r>
      <w:proofErr w:type="gramEnd"/>
      <w:r w:rsidRPr="0039744C">
        <w:rPr>
          <w:sz w:val="24"/>
          <w:szCs w:val="24"/>
        </w:rPr>
        <w:t xml:space="preserve"> to develop the knowledge, </w:t>
      </w:r>
      <w:r w:rsidRPr="00883BE8">
        <w:rPr>
          <w:sz w:val="24"/>
          <w:szCs w:val="24"/>
        </w:rPr>
        <w:t>skills,</w:t>
      </w:r>
      <w:r w:rsidRPr="0039744C">
        <w:rPr>
          <w:sz w:val="24"/>
          <w:szCs w:val="24"/>
        </w:rPr>
        <w:t xml:space="preserve"> and behaviours necessary to perform effectively within the policing profession. This development </w:t>
      </w:r>
      <w:proofErr w:type="gramStart"/>
      <w:r w:rsidRPr="0039744C">
        <w:rPr>
          <w:sz w:val="24"/>
          <w:szCs w:val="24"/>
        </w:rPr>
        <w:t>is supported</w:t>
      </w:r>
      <w:proofErr w:type="gramEnd"/>
      <w:r w:rsidRPr="0039744C">
        <w:rPr>
          <w:sz w:val="24"/>
          <w:szCs w:val="24"/>
        </w:rPr>
        <w:t xml:space="preserve"> through structured coaching and mentoring relationships that allow probationary officers to learn from more experienced colleagues while reflecting on their own practice.</w:t>
      </w:r>
    </w:p>
    <w:p w14:paraId="1D868848" w14:textId="77777777" w:rsidR="00883BE8" w:rsidRPr="0039744C" w:rsidRDefault="00883BE8" w:rsidP="00883BE8">
      <w:pPr>
        <w:spacing w:after="160" w:line="278" w:lineRule="auto"/>
        <w:rPr>
          <w:sz w:val="24"/>
          <w:szCs w:val="24"/>
        </w:rPr>
      </w:pPr>
      <w:r w:rsidRPr="0039744C">
        <w:rPr>
          <w:sz w:val="24"/>
          <w:szCs w:val="24"/>
        </w:rPr>
        <w:t xml:space="preserve">Coaching and mentoring </w:t>
      </w:r>
      <w:proofErr w:type="gramStart"/>
      <w:r w:rsidRPr="0039744C">
        <w:rPr>
          <w:sz w:val="24"/>
          <w:szCs w:val="24"/>
        </w:rPr>
        <w:t>are widely recognised</w:t>
      </w:r>
      <w:proofErr w:type="gramEnd"/>
      <w:r w:rsidRPr="0039744C">
        <w:rPr>
          <w:sz w:val="24"/>
          <w:szCs w:val="24"/>
        </w:rPr>
        <w:t xml:space="preserve"> as effective methods for supporting learning and professional growth in complex occupational environments. Coaching </w:t>
      </w:r>
      <w:r w:rsidRPr="00883BE8">
        <w:rPr>
          <w:sz w:val="24"/>
          <w:szCs w:val="24"/>
        </w:rPr>
        <w:t>focuses</w:t>
      </w:r>
      <w:r w:rsidRPr="0039744C">
        <w:rPr>
          <w:sz w:val="24"/>
          <w:szCs w:val="24"/>
        </w:rPr>
        <w:t xml:space="preserve"> on improving performance by supporting individuals to develop specific skills or behaviours through guided questioning and feedback (Whitmore, 2017). Mentoring, in contrast, is typically a longer-term developmental relationship where an experienced individual provides guidance, advice and support to a less experienced colleague (Clutterbuck, 2014). Within policing, both approaches </w:t>
      </w:r>
      <w:proofErr w:type="gramStart"/>
      <w:r w:rsidRPr="0039744C">
        <w:rPr>
          <w:sz w:val="24"/>
          <w:szCs w:val="24"/>
        </w:rPr>
        <w:t>are used</w:t>
      </w:r>
      <w:proofErr w:type="gramEnd"/>
      <w:r w:rsidRPr="0039744C">
        <w:rPr>
          <w:sz w:val="24"/>
          <w:szCs w:val="24"/>
        </w:rPr>
        <w:t xml:space="preserve"> to support probationary officers as they develop operational competence and professional confidence.</w:t>
      </w:r>
    </w:p>
    <w:p w14:paraId="4D26F810" w14:textId="77777777" w:rsidR="00883BE8" w:rsidRPr="00883BE8" w:rsidRDefault="00883BE8" w:rsidP="00883BE8">
      <w:pPr>
        <w:rPr>
          <w:sz w:val="24"/>
          <w:szCs w:val="24"/>
        </w:rPr>
      </w:pPr>
      <w:r w:rsidRPr="0039744C">
        <w:rPr>
          <w:sz w:val="24"/>
          <w:szCs w:val="24"/>
        </w:rPr>
        <w:t>The probationary period represents a crucial stage in an officer’s career because it provides opportunities to translate theoretical learning into practical policing skills. Probationers must demonstrate their ability to apply legislation, communicate effectively with members of the public and manage complex operational situations. Coaching and mentoring therefore play a significant role in enabling probationary officers to reflect on their experiences and develop their professional judgement. Research suggests that mentoring relationships can improve confidence, decision-</w:t>
      </w:r>
      <w:r w:rsidRPr="0039744C">
        <w:rPr>
          <w:sz w:val="24"/>
          <w:szCs w:val="24"/>
        </w:rPr>
        <w:lastRenderedPageBreak/>
        <w:t xml:space="preserve">making and resilience among police officers, particularly during the </w:t>
      </w:r>
      <w:r w:rsidRPr="00883BE8">
        <w:rPr>
          <w:sz w:val="24"/>
          <w:szCs w:val="24"/>
        </w:rPr>
        <w:t>initial stages</w:t>
      </w:r>
      <w:r w:rsidRPr="0039744C">
        <w:rPr>
          <w:sz w:val="24"/>
          <w:szCs w:val="24"/>
        </w:rPr>
        <w:t xml:space="preserve"> of their careers (Allen and Eby, 2007).</w:t>
      </w:r>
    </w:p>
    <w:p w14:paraId="6B0769B5" w14:textId="77777777" w:rsidR="00883BE8" w:rsidRPr="0039744C" w:rsidRDefault="00883BE8" w:rsidP="00883BE8">
      <w:pPr>
        <w:spacing w:after="160" w:line="278" w:lineRule="auto"/>
        <w:rPr>
          <w:sz w:val="24"/>
          <w:szCs w:val="24"/>
        </w:rPr>
      </w:pPr>
      <w:r w:rsidRPr="0039744C">
        <w:rPr>
          <w:sz w:val="24"/>
          <w:szCs w:val="24"/>
        </w:rPr>
        <w:t xml:space="preserve">Another important aspect of mentoring during my probationary period involved learning how to manage decision-making under pressure. Policing often requires officers to make rapid decisions in situations where information is incomplete or evolving. Through mentoring discussions following operational incidents, my tutor officer encouraged me to reflect on how decisions </w:t>
      </w:r>
      <w:proofErr w:type="gramStart"/>
      <w:r w:rsidRPr="0039744C">
        <w:rPr>
          <w:sz w:val="24"/>
          <w:szCs w:val="24"/>
        </w:rPr>
        <w:t>were made</w:t>
      </w:r>
      <w:proofErr w:type="gramEnd"/>
      <w:r w:rsidRPr="0039744C">
        <w:rPr>
          <w:sz w:val="24"/>
          <w:szCs w:val="24"/>
        </w:rPr>
        <w:t xml:space="preserve"> and whether alternative approaches could have </w:t>
      </w:r>
      <w:proofErr w:type="gramStart"/>
      <w:r w:rsidRPr="0039744C">
        <w:rPr>
          <w:sz w:val="24"/>
          <w:szCs w:val="24"/>
        </w:rPr>
        <w:t>been considered</w:t>
      </w:r>
      <w:proofErr w:type="gramEnd"/>
      <w:r w:rsidRPr="0039744C">
        <w:rPr>
          <w:sz w:val="24"/>
          <w:szCs w:val="24"/>
        </w:rPr>
        <w:t xml:space="preserve">. This reflective process helped develop my professional judgement and strengthened my confidence when making operational decisions independently. Research suggests that mentoring relationships can enhance decision-making ability by allowing individuals to draw upon the experience of more knowledgeable colleagues (Allen and Eby, 2007). In policing environments, where decisions may have significant legal and ethical implications, the opportunity to reflect with an experienced mentor is particularly valuable. These mentoring conversations therefore played </w:t>
      </w:r>
      <w:r w:rsidRPr="00883BE8">
        <w:rPr>
          <w:sz w:val="24"/>
          <w:szCs w:val="24"/>
        </w:rPr>
        <w:t>a key role</w:t>
      </w:r>
      <w:r w:rsidRPr="0039744C">
        <w:rPr>
          <w:sz w:val="24"/>
          <w:szCs w:val="24"/>
        </w:rPr>
        <w:t xml:space="preserve"> in developing my ability to apply legislation and policy effectively during operational situations.</w:t>
      </w:r>
    </w:p>
    <w:p w14:paraId="166F342D" w14:textId="77777777" w:rsidR="00883BE8" w:rsidRPr="0039744C" w:rsidRDefault="00883BE8" w:rsidP="00883BE8">
      <w:pPr>
        <w:spacing w:after="160" w:line="278" w:lineRule="auto"/>
        <w:rPr>
          <w:sz w:val="24"/>
          <w:szCs w:val="24"/>
        </w:rPr>
      </w:pPr>
      <w:r w:rsidRPr="0039744C">
        <w:rPr>
          <w:sz w:val="24"/>
          <w:szCs w:val="24"/>
        </w:rPr>
        <w:t xml:space="preserve">This essay critically reflects on my three-year probationary period and evaluates the role that coaching and mentoring have played in supporting my development as a police officer. It explores how mentoring relationships have helped me meet personal, </w:t>
      </w:r>
      <w:r w:rsidRPr="00883BE8">
        <w:rPr>
          <w:sz w:val="24"/>
          <w:szCs w:val="24"/>
        </w:rPr>
        <w:t>professional,</w:t>
      </w:r>
      <w:r w:rsidRPr="0039744C">
        <w:rPr>
          <w:sz w:val="24"/>
          <w:szCs w:val="24"/>
        </w:rPr>
        <w:t xml:space="preserve"> and organisational goals and considers how coaching approaches have supported learning and performance in the workplace. The essay also examines relevant theories of coaching and mentoring used in policing and reflects on the importance of feedback within professional development.</w:t>
      </w:r>
    </w:p>
    <w:p w14:paraId="433159B8" w14:textId="77777777" w:rsidR="00883BE8" w:rsidRPr="00883BE8" w:rsidRDefault="00883BE8" w:rsidP="00883BE8">
      <w:pPr>
        <w:rPr>
          <w:sz w:val="24"/>
          <w:szCs w:val="24"/>
        </w:rPr>
      </w:pPr>
    </w:p>
    <w:p w14:paraId="574BCA99" w14:textId="77777777" w:rsidR="00883BE8" w:rsidRPr="0039744C" w:rsidRDefault="00883BE8" w:rsidP="00883BE8">
      <w:pPr>
        <w:spacing w:after="160" w:line="278" w:lineRule="auto"/>
        <w:rPr>
          <w:sz w:val="24"/>
          <w:szCs w:val="24"/>
        </w:rPr>
      </w:pPr>
      <w:r w:rsidRPr="0039744C">
        <w:rPr>
          <w:sz w:val="24"/>
          <w:szCs w:val="24"/>
        </w:rPr>
        <w:t xml:space="preserve">During my three-year probationary period, coaching and mentoring played an essential role in supporting my development as a competent police officer. As a probationer, I </w:t>
      </w:r>
      <w:proofErr w:type="gramStart"/>
      <w:r w:rsidRPr="0039744C">
        <w:rPr>
          <w:sz w:val="24"/>
          <w:szCs w:val="24"/>
        </w:rPr>
        <w:t>was assigned</w:t>
      </w:r>
      <w:proofErr w:type="gramEnd"/>
      <w:r w:rsidRPr="0039744C">
        <w:rPr>
          <w:sz w:val="24"/>
          <w:szCs w:val="24"/>
        </w:rPr>
        <w:t xml:space="preserve"> a tutor constable who provided guidance, </w:t>
      </w:r>
      <w:r w:rsidRPr="00883BE8">
        <w:rPr>
          <w:sz w:val="24"/>
          <w:szCs w:val="24"/>
        </w:rPr>
        <w:t>supervision,</w:t>
      </w:r>
      <w:r w:rsidRPr="0039744C">
        <w:rPr>
          <w:sz w:val="24"/>
          <w:szCs w:val="24"/>
        </w:rPr>
        <w:t xml:space="preserve"> and feedback during operational duties. This mentoring relationship allowed me to learn from the experience of a more senior officer while gradually developing my own confidence and decision-making abilities.</w:t>
      </w:r>
    </w:p>
    <w:p w14:paraId="11A838DC" w14:textId="77777777" w:rsidR="00883BE8" w:rsidRPr="0039744C" w:rsidRDefault="00883BE8" w:rsidP="00883BE8">
      <w:pPr>
        <w:spacing w:after="160" w:line="278" w:lineRule="auto"/>
        <w:rPr>
          <w:sz w:val="24"/>
          <w:szCs w:val="24"/>
        </w:rPr>
      </w:pPr>
      <w:r w:rsidRPr="0039744C">
        <w:rPr>
          <w:sz w:val="24"/>
          <w:szCs w:val="24"/>
        </w:rPr>
        <w:t xml:space="preserve">One of the most valuable aspects of mentoring was the opportunity to observe how experienced officers approached complex policing situations. Observational learning enabled me to understand how legislation and policy </w:t>
      </w:r>
      <w:proofErr w:type="gramStart"/>
      <w:r w:rsidRPr="0039744C">
        <w:rPr>
          <w:sz w:val="24"/>
          <w:szCs w:val="24"/>
        </w:rPr>
        <w:t>were applied</w:t>
      </w:r>
      <w:proofErr w:type="gramEnd"/>
      <w:r w:rsidRPr="0039744C">
        <w:rPr>
          <w:sz w:val="24"/>
          <w:szCs w:val="24"/>
        </w:rPr>
        <w:t xml:space="preserve"> in real-world contexts. For example, when attending incidents involving vulnerable victims or conflict situations, my tutor officer demonstrated effective communication strategies and decision-making processes. These experiences allowed me to reflect on how professional judgement </w:t>
      </w:r>
      <w:proofErr w:type="gramStart"/>
      <w:r w:rsidRPr="0039744C">
        <w:rPr>
          <w:sz w:val="24"/>
          <w:szCs w:val="24"/>
        </w:rPr>
        <w:t>is applied</w:t>
      </w:r>
      <w:proofErr w:type="gramEnd"/>
      <w:r w:rsidRPr="0039744C">
        <w:rPr>
          <w:sz w:val="24"/>
          <w:szCs w:val="24"/>
        </w:rPr>
        <w:t xml:space="preserve"> in practice.</w:t>
      </w:r>
    </w:p>
    <w:p w14:paraId="7D9A0B43" w14:textId="77777777" w:rsidR="00883BE8" w:rsidRPr="0039744C" w:rsidRDefault="00883BE8" w:rsidP="00883BE8">
      <w:pPr>
        <w:spacing w:after="160" w:line="278" w:lineRule="auto"/>
        <w:rPr>
          <w:sz w:val="24"/>
          <w:szCs w:val="24"/>
        </w:rPr>
      </w:pPr>
      <w:r w:rsidRPr="0039744C">
        <w:rPr>
          <w:sz w:val="24"/>
          <w:szCs w:val="24"/>
        </w:rPr>
        <w:t xml:space="preserve">Coaching also occurred regularly through informal discussions and operational debriefs following incidents. After attending incidents, my tutor officer often asked reflective questions such as what actions I believed went well and what could have </w:t>
      </w:r>
      <w:proofErr w:type="gramStart"/>
      <w:r w:rsidRPr="0039744C">
        <w:rPr>
          <w:sz w:val="24"/>
          <w:szCs w:val="24"/>
        </w:rPr>
        <w:t>been done</w:t>
      </w:r>
      <w:proofErr w:type="gramEnd"/>
      <w:r w:rsidRPr="0039744C">
        <w:rPr>
          <w:sz w:val="24"/>
          <w:szCs w:val="24"/>
        </w:rPr>
        <w:t xml:space="preserve"> differently. This approach reflects the principles of coaching models such as the GROW model, which encourages individuals to reflect on goals, current </w:t>
      </w:r>
      <w:r w:rsidRPr="0039744C">
        <w:rPr>
          <w:sz w:val="24"/>
          <w:szCs w:val="24"/>
        </w:rPr>
        <w:lastRenderedPageBreak/>
        <w:t xml:space="preserve">reality, available </w:t>
      </w:r>
      <w:r w:rsidRPr="00883BE8">
        <w:rPr>
          <w:sz w:val="24"/>
          <w:szCs w:val="24"/>
        </w:rPr>
        <w:t>options,</w:t>
      </w:r>
      <w:r w:rsidRPr="0039744C">
        <w:rPr>
          <w:sz w:val="24"/>
          <w:szCs w:val="24"/>
        </w:rPr>
        <w:t xml:space="preserve"> and future actions (Whitmore, 2017). By encouraging reflection rather than simply providing instructions, coaching supported my ability to develop independent </w:t>
      </w:r>
      <w:r w:rsidRPr="00883BE8">
        <w:rPr>
          <w:sz w:val="24"/>
          <w:szCs w:val="24"/>
        </w:rPr>
        <w:t>critical thinking skills</w:t>
      </w:r>
      <w:r w:rsidRPr="0039744C">
        <w:rPr>
          <w:sz w:val="24"/>
          <w:szCs w:val="24"/>
        </w:rPr>
        <w:t>.</w:t>
      </w:r>
    </w:p>
    <w:p w14:paraId="19AF0426" w14:textId="77777777" w:rsidR="00883BE8" w:rsidRPr="0039744C" w:rsidRDefault="00883BE8" w:rsidP="00883BE8">
      <w:pPr>
        <w:spacing w:after="160" w:line="278" w:lineRule="auto"/>
        <w:rPr>
          <w:sz w:val="24"/>
          <w:szCs w:val="24"/>
        </w:rPr>
      </w:pPr>
      <w:r w:rsidRPr="0039744C">
        <w:rPr>
          <w:sz w:val="24"/>
          <w:szCs w:val="24"/>
        </w:rPr>
        <w:t xml:space="preserve">Mentoring also supported emotional resilience during the probationary period. Policing can involve exposure to stressful and emotionally demanding incidents. Having the opportunity to discuss experiences with an experienced mentor helped me process </w:t>
      </w:r>
      <w:r w:rsidRPr="00883BE8">
        <w:rPr>
          <w:sz w:val="24"/>
          <w:szCs w:val="24"/>
        </w:rPr>
        <w:t>tricky situations</w:t>
      </w:r>
      <w:r w:rsidRPr="0039744C">
        <w:rPr>
          <w:sz w:val="24"/>
          <w:szCs w:val="24"/>
        </w:rPr>
        <w:t xml:space="preserve"> and maintain professional confidence. Research suggests that mentoring relationships can provide psychological support as well as professional guidance, helping officers develop resilience in demanding occupational environments (Clutterbuck, 2014).</w:t>
      </w:r>
    </w:p>
    <w:p w14:paraId="6A3EF48D" w14:textId="77777777" w:rsidR="00883BE8" w:rsidRPr="0039744C" w:rsidRDefault="00883BE8" w:rsidP="00883BE8">
      <w:pPr>
        <w:spacing w:after="160" w:line="278" w:lineRule="auto"/>
        <w:rPr>
          <w:sz w:val="24"/>
          <w:szCs w:val="24"/>
        </w:rPr>
      </w:pPr>
      <w:r w:rsidRPr="0039744C">
        <w:rPr>
          <w:sz w:val="24"/>
          <w:szCs w:val="24"/>
        </w:rPr>
        <w:t xml:space="preserve">Overall, coaching and mentoring during the probationary period provided opportunities for learning, </w:t>
      </w:r>
      <w:r w:rsidRPr="00883BE8">
        <w:rPr>
          <w:sz w:val="24"/>
          <w:szCs w:val="24"/>
        </w:rPr>
        <w:t>reflection,</w:t>
      </w:r>
      <w:r w:rsidRPr="0039744C">
        <w:rPr>
          <w:sz w:val="24"/>
          <w:szCs w:val="24"/>
        </w:rPr>
        <w:t xml:space="preserve"> and professional development. Through guidance, feedback and practical experience, these processes helped me transition from a trainee officer to a more confident and capable practitioner.</w:t>
      </w:r>
    </w:p>
    <w:p w14:paraId="0C38C1C2" w14:textId="77777777" w:rsidR="00883BE8" w:rsidRPr="00883BE8" w:rsidRDefault="00883BE8" w:rsidP="00883BE8">
      <w:pPr>
        <w:rPr>
          <w:sz w:val="24"/>
          <w:szCs w:val="24"/>
        </w:rPr>
      </w:pPr>
    </w:p>
    <w:p w14:paraId="786DDE9A" w14:textId="77777777" w:rsidR="00883BE8" w:rsidRPr="0039744C" w:rsidRDefault="00883BE8" w:rsidP="00883BE8">
      <w:pPr>
        <w:spacing w:after="160" w:line="278" w:lineRule="auto"/>
        <w:rPr>
          <w:sz w:val="24"/>
          <w:szCs w:val="24"/>
        </w:rPr>
      </w:pPr>
      <w:r w:rsidRPr="0039744C">
        <w:rPr>
          <w:sz w:val="24"/>
          <w:szCs w:val="24"/>
        </w:rPr>
        <w:t xml:space="preserve">Coaching and mentoring have played a significant role in helping me achieve personal, </w:t>
      </w:r>
      <w:r w:rsidRPr="00883BE8">
        <w:rPr>
          <w:sz w:val="24"/>
          <w:szCs w:val="24"/>
        </w:rPr>
        <w:t>professional,</w:t>
      </w:r>
      <w:r w:rsidRPr="0039744C">
        <w:rPr>
          <w:sz w:val="24"/>
          <w:szCs w:val="24"/>
        </w:rPr>
        <w:t xml:space="preserve"> and organisational goals throughout my probationary period. On a personal level, mentoring relationships contributed to the development of confidence and self-awareness. Early in my probation, I often felt uncertain when making decisions during operational incidents. Through coaching conversations and supportive feedback, I developed greater confidence in applying legislation and making professional judgements.</w:t>
      </w:r>
    </w:p>
    <w:p w14:paraId="2A01C3D1" w14:textId="77777777" w:rsidR="00883BE8" w:rsidRPr="0039744C" w:rsidRDefault="00883BE8" w:rsidP="00883BE8">
      <w:pPr>
        <w:spacing w:after="160" w:line="278" w:lineRule="auto"/>
        <w:rPr>
          <w:sz w:val="24"/>
          <w:szCs w:val="24"/>
        </w:rPr>
      </w:pPr>
      <w:r w:rsidRPr="0039744C">
        <w:rPr>
          <w:sz w:val="24"/>
          <w:szCs w:val="24"/>
        </w:rPr>
        <w:t xml:space="preserve">From a professional perspective, mentoring supported the development of operational competence. Police officers must demonstrate the ability to assess risk, communicate effectively with members of the public and apply appropriate policing powers. Coaching helped me refine these skills by encouraging reflection on operational decisions and identifying areas for improvement. Research suggests that coaching can enhance performance by supporting individuals to develop </w:t>
      </w:r>
      <w:r w:rsidRPr="00883BE8">
        <w:rPr>
          <w:sz w:val="24"/>
          <w:szCs w:val="24"/>
        </w:rPr>
        <w:t>critical thinking skills</w:t>
      </w:r>
      <w:r w:rsidRPr="0039744C">
        <w:rPr>
          <w:sz w:val="24"/>
          <w:szCs w:val="24"/>
        </w:rPr>
        <w:t xml:space="preserve"> and self-directed learning (Grant, 2014).</w:t>
      </w:r>
    </w:p>
    <w:p w14:paraId="20C1E4CC" w14:textId="77777777" w:rsidR="00883BE8" w:rsidRPr="0039744C" w:rsidRDefault="00883BE8" w:rsidP="00883BE8">
      <w:pPr>
        <w:spacing w:after="160" w:line="278" w:lineRule="auto"/>
        <w:rPr>
          <w:sz w:val="24"/>
          <w:szCs w:val="24"/>
        </w:rPr>
      </w:pPr>
      <w:r w:rsidRPr="0039744C">
        <w:rPr>
          <w:sz w:val="24"/>
          <w:szCs w:val="24"/>
        </w:rPr>
        <w:t xml:space="preserve">Mentoring also contributes to organisational goals within policing. Police organisations aim to develop competent and professional officers who </w:t>
      </w:r>
      <w:r w:rsidRPr="00883BE8">
        <w:rPr>
          <w:sz w:val="24"/>
          <w:szCs w:val="24"/>
        </w:rPr>
        <w:t>can deliver</w:t>
      </w:r>
      <w:r w:rsidRPr="0039744C">
        <w:rPr>
          <w:sz w:val="24"/>
          <w:szCs w:val="24"/>
        </w:rPr>
        <w:t xml:space="preserve"> effective public service. By supporting the development of probationary officers, mentoring relationships contribute to organisational performance and professional standards. The College of Policing emphasises that effective coaching and mentoring can strengthen leadership capability and improve workforce development across policing organisations (College of Policing, 2015).</w:t>
      </w:r>
    </w:p>
    <w:p w14:paraId="49731E9B" w14:textId="77777777" w:rsidR="00883BE8" w:rsidRPr="00883BE8" w:rsidRDefault="00883BE8" w:rsidP="00883BE8">
      <w:pPr>
        <w:rPr>
          <w:sz w:val="24"/>
          <w:szCs w:val="24"/>
        </w:rPr>
      </w:pPr>
      <w:r w:rsidRPr="0039744C">
        <w:rPr>
          <w:sz w:val="24"/>
          <w:szCs w:val="24"/>
        </w:rPr>
        <w:t>Through mentoring and coaching, I was able to identify areas for development and actively work towards improving my operational performance. This process enabled me to align personal development goals with the broader objectives of the organisation.</w:t>
      </w:r>
    </w:p>
    <w:p w14:paraId="6069F87F" w14:textId="77777777" w:rsidR="00883BE8" w:rsidRPr="00883BE8" w:rsidRDefault="00883BE8" w:rsidP="00883BE8">
      <w:pPr>
        <w:rPr>
          <w:sz w:val="24"/>
          <w:szCs w:val="24"/>
        </w:rPr>
      </w:pPr>
      <w:r w:rsidRPr="00883BE8">
        <w:rPr>
          <w:sz w:val="24"/>
          <w:szCs w:val="24"/>
        </w:rPr>
        <w:lastRenderedPageBreak/>
        <w:t xml:space="preserve">In addition to supporting individual development, mentoring also contributes to organisational learning within policing. Experienced officers play a key role in transferring knowledge and professional values to newer colleagues. Through mentoring relationships, probationary officers can learn about organisational culture, professional standards and expected behaviours within the policing profession. This process supports consistency in policing practice and helps ensure that new officers develop an understanding of ethical and professional responsibilities. The College of Policing emphasises that mentoring can strengthen leadership development and contribute to the long-term capability of policing organisations (College of Policing, 2015). By supporting probationary officers through structured coaching and mentoring processes, police organisations can develop a more skilled and confident workforce. As a result, mentoring not only benefits individual officers but also contributes to improved organisational performance and service delivery. </w:t>
      </w:r>
    </w:p>
    <w:p w14:paraId="5C6F1852" w14:textId="77777777" w:rsidR="00883BE8" w:rsidRPr="00883BE8" w:rsidRDefault="00883BE8" w:rsidP="00883BE8">
      <w:pPr>
        <w:rPr>
          <w:sz w:val="24"/>
          <w:szCs w:val="24"/>
        </w:rPr>
      </w:pPr>
    </w:p>
    <w:p w14:paraId="2D04E91E" w14:textId="77777777" w:rsidR="00883BE8" w:rsidRPr="0039744C" w:rsidRDefault="00883BE8" w:rsidP="00883BE8">
      <w:pPr>
        <w:spacing w:after="160" w:line="278" w:lineRule="auto"/>
        <w:rPr>
          <w:sz w:val="24"/>
          <w:szCs w:val="24"/>
        </w:rPr>
      </w:pPr>
      <w:proofErr w:type="gramStart"/>
      <w:r w:rsidRPr="0039744C">
        <w:rPr>
          <w:sz w:val="24"/>
          <w:szCs w:val="24"/>
        </w:rPr>
        <w:t>Several</w:t>
      </w:r>
      <w:proofErr w:type="gramEnd"/>
      <w:r w:rsidRPr="0039744C">
        <w:rPr>
          <w:sz w:val="24"/>
          <w:szCs w:val="24"/>
        </w:rPr>
        <w:t xml:space="preserve"> theories of coaching and mentoring are relevant to policing environments. One widely used coaching model is the GROW model, which encourages individuals to identify goals, analyse their current situation, consider </w:t>
      </w:r>
      <w:r w:rsidRPr="00883BE8">
        <w:rPr>
          <w:sz w:val="24"/>
          <w:szCs w:val="24"/>
        </w:rPr>
        <w:t>options,</w:t>
      </w:r>
      <w:r w:rsidRPr="0039744C">
        <w:rPr>
          <w:sz w:val="24"/>
          <w:szCs w:val="24"/>
        </w:rPr>
        <w:t xml:space="preserve"> and develop action plans (Whitmore, 2017). This model </w:t>
      </w:r>
      <w:proofErr w:type="gramStart"/>
      <w:r w:rsidRPr="0039744C">
        <w:rPr>
          <w:sz w:val="24"/>
          <w:szCs w:val="24"/>
        </w:rPr>
        <w:t>is commonly applied</w:t>
      </w:r>
      <w:proofErr w:type="gramEnd"/>
      <w:r w:rsidRPr="0039744C">
        <w:rPr>
          <w:sz w:val="24"/>
          <w:szCs w:val="24"/>
        </w:rPr>
        <w:t xml:space="preserve"> in professional development contexts because it encourages individuals to take responsibility for their own learning.</w:t>
      </w:r>
    </w:p>
    <w:p w14:paraId="306FE9E2" w14:textId="77777777" w:rsidR="00883BE8" w:rsidRPr="0039744C" w:rsidRDefault="00883BE8" w:rsidP="00883BE8">
      <w:pPr>
        <w:spacing w:after="160" w:line="278" w:lineRule="auto"/>
        <w:rPr>
          <w:sz w:val="24"/>
          <w:szCs w:val="24"/>
        </w:rPr>
      </w:pPr>
      <w:r w:rsidRPr="0039744C">
        <w:rPr>
          <w:sz w:val="24"/>
          <w:szCs w:val="24"/>
        </w:rPr>
        <w:t xml:space="preserve">Another relevant concept is reflective practice. Schön (1983) argues that professionals develop expertise through reflection on their experiences and actions. Reflective practice </w:t>
      </w:r>
      <w:proofErr w:type="gramStart"/>
      <w:r w:rsidRPr="0039744C">
        <w:rPr>
          <w:sz w:val="24"/>
          <w:szCs w:val="24"/>
        </w:rPr>
        <w:t>is widely used</w:t>
      </w:r>
      <w:proofErr w:type="gramEnd"/>
      <w:r w:rsidRPr="0039744C">
        <w:rPr>
          <w:sz w:val="24"/>
          <w:szCs w:val="24"/>
        </w:rPr>
        <w:t xml:space="preserve"> in policing training because it encourages officers to analyse operational incidents and learn from their experiences.</w:t>
      </w:r>
    </w:p>
    <w:p w14:paraId="506C4F9A" w14:textId="77777777" w:rsidR="00883BE8" w:rsidRPr="0039744C" w:rsidRDefault="00883BE8" w:rsidP="00883BE8">
      <w:pPr>
        <w:spacing w:after="160" w:line="278" w:lineRule="auto"/>
        <w:rPr>
          <w:sz w:val="24"/>
          <w:szCs w:val="24"/>
        </w:rPr>
      </w:pPr>
      <w:r w:rsidRPr="0039744C">
        <w:rPr>
          <w:sz w:val="24"/>
          <w:szCs w:val="24"/>
        </w:rPr>
        <w:t>Mentoring theory also emphasises the importance of developmental relationships between experienced and less experienced professionals. Clutterbuck (2014) describes mentoring as a process that supports both career development and personal growth. Within policing, mentoring relationships allow probationary officers to benefit from the knowledge and experience of more senior colleagues.</w:t>
      </w:r>
    </w:p>
    <w:p w14:paraId="6636B23E" w14:textId="77777777" w:rsidR="00883BE8" w:rsidRPr="00883BE8" w:rsidRDefault="00883BE8" w:rsidP="00883BE8">
      <w:pPr>
        <w:rPr>
          <w:sz w:val="24"/>
          <w:szCs w:val="24"/>
        </w:rPr>
      </w:pPr>
      <w:r w:rsidRPr="0039744C">
        <w:rPr>
          <w:sz w:val="24"/>
          <w:szCs w:val="24"/>
        </w:rPr>
        <w:t xml:space="preserve">These theories highlight the importance of learning through experience, </w:t>
      </w:r>
      <w:r w:rsidRPr="00883BE8">
        <w:rPr>
          <w:sz w:val="24"/>
          <w:szCs w:val="24"/>
        </w:rPr>
        <w:t>reflection,</w:t>
      </w:r>
      <w:r w:rsidRPr="0039744C">
        <w:rPr>
          <w:sz w:val="24"/>
          <w:szCs w:val="24"/>
        </w:rPr>
        <w:t xml:space="preserve"> and supportive relationships. Coaching and mentoring therefore represent valuable tools for supporting professional development within policing organisations.</w:t>
      </w:r>
    </w:p>
    <w:p w14:paraId="5B60D28F" w14:textId="77777777" w:rsidR="00883BE8" w:rsidRPr="00883BE8" w:rsidRDefault="00883BE8" w:rsidP="00883BE8">
      <w:pPr>
        <w:rPr>
          <w:sz w:val="24"/>
          <w:szCs w:val="24"/>
        </w:rPr>
      </w:pPr>
      <w:r w:rsidRPr="00883BE8">
        <w:rPr>
          <w:sz w:val="24"/>
          <w:szCs w:val="24"/>
        </w:rPr>
        <w:t>Another concept relevant to coaching and mentoring within policing is experiential learning theory. Kolb (1984) proposes that individuals learn most effectively through a cycle of experience, reflection, conceptualisation, and experimentation. This model is particularly relevant within policing because officers frequently learn through operational experiences and subsequent reflection on those experiences. Coaching conversations following incidents allow officers to analyse what occurred, identify lessons learned and apply those lessons to future situations. During my probationary period, discussions with mentors after operational incidents often followed this reflective learning process. By analysing decisions and considering alternative approaches, I was able to improve my understanding of policing practice and develop greater confidence in applying professional judgement. Experiential learning therefore complements coaching and mentoring approaches by encouraging officers to learn directly from their operational experiences.</w:t>
      </w:r>
    </w:p>
    <w:p w14:paraId="2C7A9037" w14:textId="77777777" w:rsidR="00883BE8" w:rsidRPr="0039744C" w:rsidRDefault="00883BE8" w:rsidP="00883BE8">
      <w:pPr>
        <w:spacing w:after="160" w:line="278" w:lineRule="auto"/>
        <w:rPr>
          <w:sz w:val="24"/>
          <w:szCs w:val="24"/>
        </w:rPr>
      </w:pPr>
      <w:r w:rsidRPr="00883BE8">
        <w:rPr>
          <w:sz w:val="24"/>
          <w:szCs w:val="24"/>
        </w:rPr>
        <w:lastRenderedPageBreak/>
        <w:t xml:space="preserve">While coaching and mentoring provide significant benefits for probationary officers, it is also important to recognise potential limitations. The effectiveness of mentoring relationships can vary depending on the experience, communication style, and commitment of the mentor. In </w:t>
      </w:r>
      <w:proofErr w:type="gramStart"/>
      <w:r w:rsidRPr="00883BE8">
        <w:rPr>
          <w:sz w:val="24"/>
          <w:szCs w:val="24"/>
        </w:rPr>
        <w:t>some</w:t>
      </w:r>
      <w:proofErr w:type="gramEnd"/>
      <w:r w:rsidRPr="00883BE8">
        <w:rPr>
          <w:sz w:val="24"/>
          <w:szCs w:val="24"/>
        </w:rPr>
        <w:t xml:space="preserve"> cases, inconsistent mentoring support may limit opportunities for reflective learning and development. Research suggests that structured mentoring programmes with clear expectations and training for mentors are more effective in supporting professional development (Allen and Eby, 2007). Therefore, policing organisations must ensure that coaching and mentoring frameworks </w:t>
      </w:r>
      <w:proofErr w:type="gramStart"/>
      <w:r w:rsidRPr="00883BE8">
        <w:rPr>
          <w:sz w:val="24"/>
          <w:szCs w:val="24"/>
        </w:rPr>
        <w:t>are consistently implemented</w:t>
      </w:r>
      <w:proofErr w:type="gramEnd"/>
      <w:r w:rsidRPr="00883BE8">
        <w:rPr>
          <w:sz w:val="24"/>
          <w:szCs w:val="24"/>
        </w:rPr>
        <w:t xml:space="preserve"> to maximise their effectiveness.</w:t>
      </w:r>
    </w:p>
    <w:p w14:paraId="74FB66C5" w14:textId="77777777" w:rsidR="00883BE8" w:rsidRPr="00883BE8" w:rsidRDefault="00883BE8" w:rsidP="00883BE8">
      <w:pPr>
        <w:rPr>
          <w:sz w:val="24"/>
          <w:szCs w:val="24"/>
        </w:rPr>
      </w:pPr>
    </w:p>
    <w:p w14:paraId="6BA276C5" w14:textId="77777777" w:rsidR="00883BE8" w:rsidRPr="0039744C" w:rsidRDefault="00883BE8" w:rsidP="00883BE8">
      <w:pPr>
        <w:spacing w:after="160" w:line="278" w:lineRule="auto"/>
        <w:rPr>
          <w:sz w:val="24"/>
          <w:szCs w:val="24"/>
        </w:rPr>
      </w:pPr>
      <w:r w:rsidRPr="0039744C">
        <w:rPr>
          <w:sz w:val="24"/>
          <w:szCs w:val="24"/>
        </w:rPr>
        <w:t xml:space="preserve">Feedback is an essential component of coaching and mentoring within policing. Constructive feedback allows officers to understand their strengths and identify areas for improvement. During my probationary period, feedback </w:t>
      </w:r>
      <w:proofErr w:type="gramStart"/>
      <w:r w:rsidRPr="0039744C">
        <w:rPr>
          <w:sz w:val="24"/>
          <w:szCs w:val="24"/>
        </w:rPr>
        <w:t>was provided</w:t>
      </w:r>
      <w:proofErr w:type="gramEnd"/>
      <w:r w:rsidRPr="0039744C">
        <w:rPr>
          <w:sz w:val="24"/>
          <w:szCs w:val="24"/>
        </w:rPr>
        <w:t xml:space="preserve"> through formal assessments as well as informal discussions with mentors and supervisors.</w:t>
      </w:r>
    </w:p>
    <w:p w14:paraId="52B35049" w14:textId="77777777" w:rsidR="00883BE8" w:rsidRPr="0039744C" w:rsidRDefault="00883BE8" w:rsidP="00883BE8">
      <w:pPr>
        <w:spacing w:after="160" w:line="278" w:lineRule="auto"/>
        <w:rPr>
          <w:sz w:val="24"/>
          <w:szCs w:val="24"/>
        </w:rPr>
      </w:pPr>
      <w:r w:rsidRPr="0039744C">
        <w:rPr>
          <w:sz w:val="24"/>
          <w:szCs w:val="24"/>
        </w:rPr>
        <w:t>Receiving feedback allowed me to reflect on my performance during operational incidents. For example, after attending incidents involving conflict or vulnerable individuals, mentors often provided feedback on communication strategies and decision-making processes. This feedback helped me understand how my actions affected the outcome of incidents and allowed me to refine my approach.</w:t>
      </w:r>
    </w:p>
    <w:p w14:paraId="441BEFF0" w14:textId="77777777" w:rsidR="00883BE8" w:rsidRPr="0039744C" w:rsidRDefault="00883BE8" w:rsidP="00883BE8">
      <w:pPr>
        <w:spacing w:after="160" w:line="278" w:lineRule="auto"/>
        <w:rPr>
          <w:sz w:val="24"/>
          <w:szCs w:val="24"/>
        </w:rPr>
      </w:pPr>
      <w:r w:rsidRPr="0039744C">
        <w:rPr>
          <w:sz w:val="24"/>
          <w:szCs w:val="24"/>
        </w:rPr>
        <w:t>Providing feedback to others is also an important professional skill. As I progressed through my probationary period and gained more experience, I began to support newer colleagues by sharing knowledge and offering constructive feedback. This demonstrates how coaching and mentoring can become reciprocal processes within policing teams.</w:t>
      </w:r>
    </w:p>
    <w:p w14:paraId="7ED0A7D8" w14:textId="77777777" w:rsidR="00883BE8" w:rsidRPr="00883BE8" w:rsidRDefault="00883BE8" w:rsidP="00883BE8">
      <w:pPr>
        <w:rPr>
          <w:sz w:val="24"/>
          <w:szCs w:val="24"/>
        </w:rPr>
      </w:pPr>
      <w:r w:rsidRPr="0039744C">
        <w:rPr>
          <w:sz w:val="24"/>
          <w:szCs w:val="24"/>
        </w:rPr>
        <w:t xml:space="preserve">Research suggests that feedback is most effective when it is timely, </w:t>
      </w:r>
      <w:r w:rsidRPr="00883BE8">
        <w:rPr>
          <w:sz w:val="24"/>
          <w:szCs w:val="24"/>
        </w:rPr>
        <w:t>constructive,</w:t>
      </w:r>
      <w:r w:rsidRPr="0039744C">
        <w:rPr>
          <w:sz w:val="24"/>
          <w:szCs w:val="24"/>
        </w:rPr>
        <w:t xml:space="preserve"> and focused on professional development (Grant, 2014). Effective feedback should encourage reflection while also providing practical guidance for improvement. By engaging with feedback, officers can continuously improve their performance and contribute to organisational learning.</w:t>
      </w:r>
    </w:p>
    <w:p w14:paraId="25C40B9F" w14:textId="77777777" w:rsidR="00883BE8" w:rsidRPr="00883BE8" w:rsidRDefault="00883BE8" w:rsidP="00883BE8">
      <w:pPr>
        <w:rPr>
          <w:sz w:val="24"/>
          <w:szCs w:val="24"/>
        </w:rPr>
      </w:pPr>
      <w:r w:rsidRPr="00883BE8">
        <w:rPr>
          <w:sz w:val="24"/>
          <w:szCs w:val="24"/>
        </w:rPr>
        <w:t>Feedback also plays a significant role in promoting continuous professional development throughout a policing career. Constructive feedback allows officers to identify strengths while recognising areas that require improvement. During my probationary period, receiving feedback from mentors and supervisors helped me understand how my communication styles, decision-making and professional conduct influenced operational outcomes. Feedback was particularly valuable when reflecting on incidents involving vulnerable individuals or complex policing decisions. Through these discussions, I was able to identify ways to improve my communication and enhance my approach to conflict management. Research indicates that effective feedback should encourage reflection and support individuals in developing practical strategies for improvement (Whitmore, 2017). Within policing organisations, feedback therefore supports both individual learning and organisational development by encouraging officers to continuously refine their professional practice.</w:t>
      </w:r>
    </w:p>
    <w:p w14:paraId="6CFE99DE" w14:textId="77777777" w:rsidR="00883BE8" w:rsidRPr="00883BE8" w:rsidRDefault="00883BE8" w:rsidP="00883BE8">
      <w:pPr>
        <w:rPr>
          <w:sz w:val="24"/>
          <w:szCs w:val="24"/>
        </w:rPr>
      </w:pPr>
    </w:p>
    <w:p w14:paraId="7E61C1F2" w14:textId="77777777" w:rsidR="00883BE8" w:rsidRPr="0039744C" w:rsidRDefault="00883BE8" w:rsidP="00883BE8">
      <w:pPr>
        <w:spacing w:after="160" w:line="278" w:lineRule="auto"/>
        <w:rPr>
          <w:b/>
          <w:bCs/>
          <w:sz w:val="24"/>
          <w:szCs w:val="24"/>
        </w:rPr>
      </w:pPr>
      <w:r w:rsidRPr="0039744C">
        <w:rPr>
          <w:b/>
          <w:bCs/>
          <w:sz w:val="24"/>
          <w:szCs w:val="24"/>
        </w:rPr>
        <w:t>Conclusion</w:t>
      </w:r>
    </w:p>
    <w:p w14:paraId="075A5B20" w14:textId="77777777" w:rsidR="00883BE8" w:rsidRPr="0039744C" w:rsidRDefault="00883BE8" w:rsidP="00883BE8">
      <w:pPr>
        <w:spacing w:after="160" w:line="278" w:lineRule="auto"/>
        <w:rPr>
          <w:sz w:val="24"/>
          <w:szCs w:val="24"/>
        </w:rPr>
      </w:pPr>
      <w:r w:rsidRPr="0039744C">
        <w:rPr>
          <w:sz w:val="24"/>
          <w:szCs w:val="24"/>
        </w:rPr>
        <w:t xml:space="preserve">Coaching, </w:t>
      </w:r>
      <w:r w:rsidRPr="00883BE8">
        <w:rPr>
          <w:sz w:val="24"/>
          <w:szCs w:val="24"/>
        </w:rPr>
        <w:t>mentoring,</w:t>
      </w:r>
      <w:r w:rsidRPr="0039744C">
        <w:rPr>
          <w:sz w:val="24"/>
          <w:szCs w:val="24"/>
        </w:rPr>
        <w:t xml:space="preserve"> and feedback play a vital role in the development of police officers during the probationary period. Throughout my three-year probation, mentoring relationships and coaching conversations have supported my personal and professional development while helping me achieve organisational objectives.</w:t>
      </w:r>
    </w:p>
    <w:p w14:paraId="306697FE" w14:textId="77777777" w:rsidR="00883BE8" w:rsidRPr="0039744C" w:rsidRDefault="00883BE8" w:rsidP="00883BE8">
      <w:pPr>
        <w:spacing w:after="160" w:line="278" w:lineRule="auto"/>
        <w:rPr>
          <w:sz w:val="24"/>
          <w:szCs w:val="24"/>
        </w:rPr>
      </w:pPr>
      <w:r w:rsidRPr="0039744C">
        <w:rPr>
          <w:sz w:val="24"/>
          <w:szCs w:val="24"/>
        </w:rPr>
        <w:t xml:space="preserve">By learning from experienced colleagues and reflecting on operational experiences, I have developed greater confidence, decision-making </w:t>
      </w:r>
      <w:r w:rsidRPr="00883BE8">
        <w:rPr>
          <w:sz w:val="24"/>
          <w:szCs w:val="24"/>
        </w:rPr>
        <w:t>ability,</w:t>
      </w:r>
      <w:r w:rsidRPr="0039744C">
        <w:rPr>
          <w:sz w:val="24"/>
          <w:szCs w:val="24"/>
        </w:rPr>
        <w:t xml:space="preserve"> and professional competence. Coaching approaches such as reflective questioning encouraged independent problem-solving and supported my ability to apply professional judgement during operational incidents.</w:t>
      </w:r>
    </w:p>
    <w:p w14:paraId="6AE1BC0B" w14:textId="77777777" w:rsidR="00883BE8" w:rsidRPr="00883BE8" w:rsidRDefault="00883BE8" w:rsidP="00883BE8">
      <w:pPr>
        <w:rPr>
          <w:sz w:val="24"/>
          <w:szCs w:val="24"/>
        </w:rPr>
      </w:pPr>
      <w:r w:rsidRPr="00883BE8">
        <w:rPr>
          <w:sz w:val="24"/>
          <w:szCs w:val="24"/>
        </w:rPr>
        <w:t>Coaching</w:t>
      </w:r>
      <w:r w:rsidRPr="0039744C">
        <w:rPr>
          <w:sz w:val="24"/>
          <w:szCs w:val="24"/>
        </w:rPr>
        <w:t xml:space="preserve"> and mentoring are essential components of professional policing development. They support learning, promote reflective </w:t>
      </w:r>
      <w:r w:rsidRPr="00883BE8">
        <w:rPr>
          <w:sz w:val="24"/>
          <w:szCs w:val="24"/>
        </w:rPr>
        <w:t>practice,</w:t>
      </w:r>
      <w:r w:rsidRPr="0039744C">
        <w:rPr>
          <w:sz w:val="24"/>
          <w:szCs w:val="24"/>
        </w:rPr>
        <w:t xml:space="preserve"> and help officers develop the skills required to perform effectively in complex operational environments.</w:t>
      </w:r>
    </w:p>
    <w:p w14:paraId="70F7EADA" w14:textId="77777777" w:rsidR="00883BE8" w:rsidRDefault="00883BE8" w:rsidP="00883BE8">
      <w:pPr>
        <w:rPr>
          <w:b/>
          <w:bCs/>
          <w:sz w:val="24"/>
          <w:szCs w:val="24"/>
        </w:rPr>
      </w:pPr>
      <w:r w:rsidRPr="00883BE8">
        <w:rPr>
          <w:b/>
          <w:bCs/>
          <w:sz w:val="24"/>
          <w:szCs w:val="24"/>
        </w:rPr>
        <w:t>(Word Count - 1971)</w:t>
      </w:r>
    </w:p>
    <w:p w14:paraId="1C5CF44D" w14:textId="77777777" w:rsidR="00883BE8" w:rsidRPr="00883BE8" w:rsidRDefault="00883BE8" w:rsidP="00883BE8">
      <w:pPr>
        <w:rPr>
          <w:b/>
          <w:bCs/>
          <w:sz w:val="24"/>
          <w:szCs w:val="24"/>
        </w:rPr>
      </w:pPr>
    </w:p>
    <w:p w14:paraId="71F9ACF2" w14:textId="77777777" w:rsidR="00883BE8" w:rsidRDefault="00883BE8" w:rsidP="00883BE8">
      <w:pPr>
        <w:rPr>
          <w:b/>
          <w:sz w:val="24"/>
          <w:szCs w:val="24"/>
        </w:rPr>
      </w:pPr>
      <w:r w:rsidRPr="00883BE8">
        <w:rPr>
          <w:b/>
          <w:sz w:val="24"/>
          <w:szCs w:val="24"/>
        </w:rPr>
        <w:t>Bibliography:</w:t>
      </w:r>
    </w:p>
    <w:p w14:paraId="39D4F7B7" w14:textId="77777777" w:rsidR="00883BE8" w:rsidRPr="00883BE8" w:rsidRDefault="00883BE8" w:rsidP="00883BE8">
      <w:pPr>
        <w:rPr>
          <w:b/>
          <w:sz w:val="24"/>
          <w:szCs w:val="24"/>
        </w:rPr>
      </w:pPr>
    </w:p>
    <w:p w14:paraId="126CB495" w14:textId="77777777" w:rsidR="00883BE8" w:rsidRPr="00E0504E" w:rsidRDefault="00883BE8" w:rsidP="00883BE8">
      <w:pPr>
        <w:spacing w:after="160" w:line="278" w:lineRule="auto"/>
        <w:ind w:left="720" w:hanging="720"/>
        <w:rPr>
          <w:sz w:val="24"/>
          <w:szCs w:val="24"/>
        </w:rPr>
      </w:pPr>
      <w:r w:rsidRPr="00E0504E">
        <w:rPr>
          <w:sz w:val="24"/>
          <w:szCs w:val="24"/>
        </w:rPr>
        <w:t xml:space="preserve">Allen, T.D. and Eby, L.T. (2007) </w:t>
      </w:r>
      <w:r w:rsidRPr="00E0504E">
        <w:rPr>
          <w:i/>
          <w:iCs/>
          <w:sz w:val="24"/>
          <w:szCs w:val="24"/>
        </w:rPr>
        <w:t>The Blackwell Handbook of Mentoring: A Multiple Perspectives Approach</w:t>
      </w:r>
      <w:r w:rsidRPr="00E0504E">
        <w:rPr>
          <w:sz w:val="24"/>
          <w:szCs w:val="24"/>
        </w:rPr>
        <w:t>. Oxford: Blackwell Publishing.</w:t>
      </w:r>
    </w:p>
    <w:p w14:paraId="6F58648F" w14:textId="77777777" w:rsidR="00883BE8" w:rsidRPr="00E0504E" w:rsidRDefault="00883BE8" w:rsidP="00883BE8">
      <w:pPr>
        <w:spacing w:after="160" w:line="278" w:lineRule="auto"/>
        <w:ind w:left="720" w:hanging="720"/>
        <w:rPr>
          <w:sz w:val="24"/>
          <w:szCs w:val="24"/>
        </w:rPr>
      </w:pPr>
      <w:r w:rsidRPr="00E0504E">
        <w:rPr>
          <w:sz w:val="24"/>
          <w:szCs w:val="24"/>
        </w:rPr>
        <w:t xml:space="preserve">Clutterbuck, D. (2014) </w:t>
      </w:r>
      <w:r w:rsidRPr="00E0504E">
        <w:rPr>
          <w:i/>
          <w:iCs/>
          <w:sz w:val="24"/>
          <w:szCs w:val="24"/>
        </w:rPr>
        <w:t>Everyone Needs a Mentor: Fostering Talent in Your Organisation</w:t>
      </w:r>
      <w:r w:rsidRPr="00E0504E">
        <w:rPr>
          <w:sz w:val="24"/>
          <w:szCs w:val="24"/>
        </w:rPr>
        <w:t xml:space="preserve">. 5th </w:t>
      </w:r>
      <w:proofErr w:type="spellStart"/>
      <w:r w:rsidRPr="00E0504E">
        <w:rPr>
          <w:sz w:val="24"/>
          <w:szCs w:val="24"/>
        </w:rPr>
        <w:t>edn</w:t>
      </w:r>
      <w:proofErr w:type="spellEnd"/>
      <w:r w:rsidRPr="00E0504E">
        <w:rPr>
          <w:sz w:val="24"/>
          <w:szCs w:val="24"/>
        </w:rPr>
        <w:t>. London: CIPD.</w:t>
      </w:r>
    </w:p>
    <w:p w14:paraId="2D16B723" w14:textId="77777777" w:rsidR="00883BE8" w:rsidRPr="00E0504E" w:rsidRDefault="00883BE8" w:rsidP="00883BE8">
      <w:pPr>
        <w:spacing w:after="160" w:line="278" w:lineRule="auto"/>
        <w:ind w:left="720" w:hanging="720"/>
        <w:rPr>
          <w:sz w:val="24"/>
          <w:szCs w:val="24"/>
        </w:rPr>
      </w:pPr>
      <w:r w:rsidRPr="00E0504E">
        <w:rPr>
          <w:sz w:val="24"/>
          <w:szCs w:val="24"/>
        </w:rPr>
        <w:t xml:space="preserve">College of Policing (2015) </w:t>
      </w:r>
      <w:r w:rsidRPr="00E0504E">
        <w:rPr>
          <w:i/>
          <w:iCs/>
          <w:sz w:val="24"/>
          <w:szCs w:val="24"/>
        </w:rPr>
        <w:t>Leadership Review</w:t>
      </w:r>
      <w:r w:rsidRPr="00E0504E">
        <w:rPr>
          <w:sz w:val="24"/>
          <w:szCs w:val="24"/>
        </w:rPr>
        <w:t>. London: College of Policing.</w:t>
      </w:r>
    </w:p>
    <w:p w14:paraId="5B7C96D9" w14:textId="77777777" w:rsidR="00883BE8" w:rsidRPr="00E0504E" w:rsidRDefault="00883BE8" w:rsidP="00883BE8">
      <w:pPr>
        <w:spacing w:after="160" w:line="278" w:lineRule="auto"/>
        <w:ind w:left="720" w:hanging="720"/>
        <w:rPr>
          <w:sz w:val="24"/>
          <w:szCs w:val="24"/>
        </w:rPr>
      </w:pPr>
      <w:proofErr w:type="spellStart"/>
      <w:r w:rsidRPr="00E0504E">
        <w:rPr>
          <w:sz w:val="24"/>
          <w:szCs w:val="24"/>
        </w:rPr>
        <w:t>Flin</w:t>
      </w:r>
      <w:proofErr w:type="spellEnd"/>
      <w:r w:rsidRPr="00E0504E">
        <w:rPr>
          <w:sz w:val="24"/>
          <w:szCs w:val="24"/>
        </w:rPr>
        <w:t xml:space="preserve">, R., O’Connor, </w:t>
      </w:r>
      <w:proofErr w:type="gramStart"/>
      <w:r w:rsidRPr="00E0504E">
        <w:rPr>
          <w:sz w:val="24"/>
          <w:szCs w:val="24"/>
        </w:rPr>
        <w:t>P.</w:t>
      </w:r>
      <w:proofErr w:type="gramEnd"/>
      <w:r w:rsidRPr="00E0504E">
        <w:rPr>
          <w:sz w:val="24"/>
          <w:szCs w:val="24"/>
        </w:rPr>
        <w:t xml:space="preserve"> and Crichton, M. (2008) </w:t>
      </w:r>
      <w:r w:rsidRPr="00E0504E">
        <w:rPr>
          <w:i/>
          <w:iCs/>
          <w:sz w:val="24"/>
          <w:szCs w:val="24"/>
        </w:rPr>
        <w:t>Safety at the Sharp End: A Guide to Non-Technical Skills</w:t>
      </w:r>
      <w:r w:rsidRPr="00E0504E">
        <w:rPr>
          <w:sz w:val="24"/>
          <w:szCs w:val="24"/>
        </w:rPr>
        <w:t>. Aldershot: Ashgate.</w:t>
      </w:r>
    </w:p>
    <w:p w14:paraId="55B3FA91" w14:textId="77777777" w:rsidR="00883BE8" w:rsidRPr="00E0504E" w:rsidRDefault="00883BE8" w:rsidP="00883BE8">
      <w:pPr>
        <w:spacing w:after="160" w:line="278" w:lineRule="auto"/>
        <w:ind w:left="720" w:hanging="720"/>
        <w:rPr>
          <w:sz w:val="24"/>
          <w:szCs w:val="24"/>
        </w:rPr>
      </w:pPr>
      <w:r w:rsidRPr="00E0504E">
        <w:rPr>
          <w:sz w:val="24"/>
          <w:szCs w:val="24"/>
        </w:rPr>
        <w:t>George, J.M. (</w:t>
      </w:r>
      <w:proofErr w:type="gramStart"/>
      <w:r w:rsidRPr="00E0504E">
        <w:rPr>
          <w:sz w:val="24"/>
          <w:szCs w:val="24"/>
        </w:rPr>
        <w:t>2000</w:t>
      </w:r>
      <w:proofErr w:type="gramEnd"/>
      <w:r w:rsidRPr="00E0504E">
        <w:rPr>
          <w:sz w:val="24"/>
          <w:szCs w:val="24"/>
        </w:rPr>
        <w:t xml:space="preserve">) ‘Emotions and leadership: The role of emotional intelligence’, </w:t>
      </w:r>
      <w:r w:rsidRPr="00E0504E">
        <w:rPr>
          <w:i/>
          <w:iCs/>
          <w:sz w:val="24"/>
          <w:szCs w:val="24"/>
        </w:rPr>
        <w:t>Human Relations</w:t>
      </w:r>
      <w:r w:rsidRPr="00E0504E">
        <w:rPr>
          <w:sz w:val="24"/>
          <w:szCs w:val="24"/>
        </w:rPr>
        <w:t>, 53(8), pp. 1027–1055.</w:t>
      </w:r>
    </w:p>
    <w:p w14:paraId="74A0708D" w14:textId="77777777" w:rsidR="00883BE8" w:rsidRPr="00E0504E" w:rsidRDefault="00883BE8" w:rsidP="00883BE8">
      <w:pPr>
        <w:spacing w:after="160" w:line="278" w:lineRule="auto"/>
        <w:ind w:left="720" w:hanging="720"/>
        <w:rPr>
          <w:sz w:val="24"/>
          <w:szCs w:val="24"/>
        </w:rPr>
      </w:pPr>
      <w:r w:rsidRPr="00E0504E">
        <w:rPr>
          <w:sz w:val="24"/>
          <w:szCs w:val="24"/>
        </w:rPr>
        <w:t xml:space="preserve">Goleman, D. (1998) </w:t>
      </w:r>
      <w:r w:rsidRPr="00E0504E">
        <w:rPr>
          <w:i/>
          <w:iCs/>
          <w:sz w:val="24"/>
          <w:szCs w:val="24"/>
        </w:rPr>
        <w:t>Working with Emotional Intelligence</w:t>
      </w:r>
      <w:r w:rsidRPr="00E0504E">
        <w:rPr>
          <w:sz w:val="24"/>
          <w:szCs w:val="24"/>
        </w:rPr>
        <w:t>. New York: Bantam Books.</w:t>
      </w:r>
    </w:p>
    <w:p w14:paraId="4A0AD64C" w14:textId="77777777" w:rsidR="00883BE8" w:rsidRPr="00E0504E" w:rsidRDefault="00883BE8" w:rsidP="00883BE8">
      <w:pPr>
        <w:spacing w:after="160" w:line="278" w:lineRule="auto"/>
        <w:ind w:left="720" w:hanging="720"/>
        <w:rPr>
          <w:sz w:val="24"/>
          <w:szCs w:val="24"/>
        </w:rPr>
      </w:pPr>
      <w:r w:rsidRPr="00E0504E">
        <w:rPr>
          <w:sz w:val="24"/>
          <w:szCs w:val="24"/>
        </w:rPr>
        <w:t xml:space="preserve">Grant, A.M. (2014) ‘The efficacy of executive coaching in organisational settings’, </w:t>
      </w:r>
      <w:r w:rsidRPr="00E0504E">
        <w:rPr>
          <w:i/>
          <w:iCs/>
          <w:sz w:val="24"/>
          <w:szCs w:val="24"/>
        </w:rPr>
        <w:t>Consulting Psychology Journal: Practice and Research</w:t>
      </w:r>
      <w:r w:rsidRPr="00E0504E">
        <w:rPr>
          <w:sz w:val="24"/>
          <w:szCs w:val="24"/>
        </w:rPr>
        <w:t>, 66(2), pp. 1–17.</w:t>
      </w:r>
    </w:p>
    <w:p w14:paraId="1CCBEBDE" w14:textId="77777777" w:rsidR="00883BE8" w:rsidRPr="00E0504E" w:rsidRDefault="00883BE8" w:rsidP="00883BE8">
      <w:pPr>
        <w:spacing w:after="160" w:line="278" w:lineRule="auto"/>
        <w:ind w:left="720" w:hanging="720"/>
        <w:rPr>
          <w:sz w:val="24"/>
          <w:szCs w:val="24"/>
        </w:rPr>
      </w:pPr>
      <w:r w:rsidRPr="00E0504E">
        <w:rPr>
          <w:sz w:val="24"/>
          <w:szCs w:val="24"/>
        </w:rPr>
        <w:t xml:space="preserve">Hersey, P., Blanchard, K.H. and Johnson, D.E. (2013) </w:t>
      </w:r>
      <w:r w:rsidRPr="00E0504E">
        <w:rPr>
          <w:i/>
          <w:iCs/>
          <w:sz w:val="24"/>
          <w:szCs w:val="24"/>
        </w:rPr>
        <w:t xml:space="preserve">Management of Organizational </w:t>
      </w:r>
      <w:proofErr w:type="spellStart"/>
      <w:r w:rsidRPr="00E0504E">
        <w:rPr>
          <w:i/>
          <w:iCs/>
          <w:sz w:val="24"/>
          <w:szCs w:val="24"/>
        </w:rPr>
        <w:t>Behavior</w:t>
      </w:r>
      <w:proofErr w:type="spellEnd"/>
      <w:r w:rsidRPr="00E0504E">
        <w:rPr>
          <w:i/>
          <w:iCs/>
          <w:sz w:val="24"/>
          <w:szCs w:val="24"/>
        </w:rPr>
        <w:t>: Leading Human Resources</w:t>
      </w:r>
      <w:r w:rsidRPr="00E0504E">
        <w:rPr>
          <w:sz w:val="24"/>
          <w:szCs w:val="24"/>
        </w:rPr>
        <w:t xml:space="preserve">. 10th </w:t>
      </w:r>
      <w:proofErr w:type="spellStart"/>
      <w:r w:rsidRPr="00E0504E">
        <w:rPr>
          <w:sz w:val="24"/>
          <w:szCs w:val="24"/>
        </w:rPr>
        <w:t>edn</w:t>
      </w:r>
      <w:proofErr w:type="spellEnd"/>
      <w:r w:rsidRPr="00E0504E">
        <w:rPr>
          <w:sz w:val="24"/>
          <w:szCs w:val="24"/>
        </w:rPr>
        <w:t>. Harlow: Pearson.</w:t>
      </w:r>
    </w:p>
    <w:p w14:paraId="56245759" w14:textId="77777777" w:rsidR="00883BE8" w:rsidRPr="00E0504E" w:rsidRDefault="00883BE8" w:rsidP="00883BE8">
      <w:pPr>
        <w:spacing w:after="160" w:line="278" w:lineRule="auto"/>
        <w:ind w:left="720" w:hanging="720"/>
        <w:rPr>
          <w:sz w:val="24"/>
          <w:szCs w:val="24"/>
        </w:rPr>
      </w:pPr>
      <w:r w:rsidRPr="00E0504E">
        <w:rPr>
          <w:sz w:val="24"/>
          <w:szCs w:val="24"/>
        </w:rPr>
        <w:t xml:space="preserve">Kolb, D.A. (1984) </w:t>
      </w:r>
      <w:r w:rsidRPr="00E0504E">
        <w:rPr>
          <w:i/>
          <w:iCs/>
          <w:sz w:val="24"/>
          <w:szCs w:val="24"/>
        </w:rPr>
        <w:t>Experiential Learning: Experience as the Source of Learning and Development</w:t>
      </w:r>
      <w:r w:rsidRPr="00E0504E">
        <w:rPr>
          <w:sz w:val="24"/>
          <w:szCs w:val="24"/>
        </w:rPr>
        <w:t>. Englewood Cliffs: Prentice Hall.</w:t>
      </w:r>
    </w:p>
    <w:p w14:paraId="4B37D7E9" w14:textId="77777777" w:rsidR="00883BE8" w:rsidRPr="00E0504E" w:rsidRDefault="00883BE8" w:rsidP="00883BE8">
      <w:pPr>
        <w:spacing w:after="160" w:line="278" w:lineRule="auto"/>
        <w:ind w:left="720" w:hanging="720"/>
        <w:rPr>
          <w:sz w:val="24"/>
          <w:szCs w:val="24"/>
        </w:rPr>
      </w:pPr>
      <w:r w:rsidRPr="00E0504E">
        <w:rPr>
          <w:sz w:val="24"/>
          <w:szCs w:val="24"/>
        </w:rPr>
        <w:t xml:space="preserve">Loader, </w:t>
      </w:r>
      <w:proofErr w:type="gramStart"/>
      <w:r w:rsidRPr="00E0504E">
        <w:rPr>
          <w:sz w:val="24"/>
          <w:szCs w:val="24"/>
        </w:rPr>
        <w:t>I.</w:t>
      </w:r>
      <w:proofErr w:type="gramEnd"/>
      <w:r w:rsidRPr="00E0504E">
        <w:rPr>
          <w:sz w:val="24"/>
          <w:szCs w:val="24"/>
        </w:rPr>
        <w:t xml:space="preserve"> and Walker, N. (2007) </w:t>
      </w:r>
      <w:r w:rsidRPr="00E0504E">
        <w:rPr>
          <w:i/>
          <w:iCs/>
          <w:sz w:val="24"/>
          <w:szCs w:val="24"/>
        </w:rPr>
        <w:t>Civilizing Security</w:t>
      </w:r>
      <w:r w:rsidRPr="00E0504E">
        <w:rPr>
          <w:sz w:val="24"/>
          <w:szCs w:val="24"/>
        </w:rPr>
        <w:t>. Cambridge: Cambridge University Press.</w:t>
      </w:r>
    </w:p>
    <w:p w14:paraId="3862D2AC" w14:textId="77777777" w:rsidR="00883BE8" w:rsidRPr="00E0504E" w:rsidRDefault="00883BE8" w:rsidP="00883BE8">
      <w:pPr>
        <w:spacing w:after="160" w:line="278" w:lineRule="auto"/>
        <w:ind w:left="720" w:hanging="720"/>
        <w:rPr>
          <w:sz w:val="24"/>
          <w:szCs w:val="24"/>
        </w:rPr>
      </w:pPr>
      <w:r w:rsidRPr="00E0504E">
        <w:rPr>
          <w:sz w:val="24"/>
          <w:szCs w:val="24"/>
        </w:rPr>
        <w:lastRenderedPageBreak/>
        <w:t xml:space="preserve">Lum, C., Koper, C.S. and Telep, C.W. (2021) ‘The evidence-based policing movement: A review of research and practice’, </w:t>
      </w:r>
      <w:r w:rsidRPr="00E0504E">
        <w:rPr>
          <w:i/>
          <w:iCs/>
          <w:sz w:val="24"/>
          <w:szCs w:val="24"/>
        </w:rPr>
        <w:t>Annual Review of Criminology</w:t>
      </w:r>
      <w:r w:rsidRPr="00E0504E">
        <w:rPr>
          <w:sz w:val="24"/>
          <w:szCs w:val="24"/>
        </w:rPr>
        <w:t>, 4, pp. 253–278.</w:t>
      </w:r>
    </w:p>
    <w:p w14:paraId="4238DFD5" w14:textId="77777777" w:rsidR="00883BE8" w:rsidRPr="00E0504E" w:rsidRDefault="00883BE8" w:rsidP="00883BE8">
      <w:pPr>
        <w:spacing w:after="160" w:line="278" w:lineRule="auto"/>
        <w:ind w:left="720" w:hanging="720"/>
        <w:rPr>
          <w:sz w:val="24"/>
          <w:szCs w:val="24"/>
        </w:rPr>
      </w:pPr>
      <w:r w:rsidRPr="00E0504E">
        <w:rPr>
          <w:sz w:val="24"/>
          <w:szCs w:val="24"/>
        </w:rPr>
        <w:t xml:space="preserve">Reiner, R. (2010) </w:t>
      </w:r>
      <w:r w:rsidRPr="00E0504E">
        <w:rPr>
          <w:i/>
          <w:iCs/>
          <w:sz w:val="24"/>
          <w:szCs w:val="24"/>
        </w:rPr>
        <w:t>The Politics of the Police</w:t>
      </w:r>
      <w:r w:rsidRPr="00E0504E">
        <w:rPr>
          <w:sz w:val="24"/>
          <w:szCs w:val="24"/>
        </w:rPr>
        <w:t xml:space="preserve">. 4th </w:t>
      </w:r>
      <w:proofErr w:type="spellStart"/>
      <w:r w:rsidRPr="00E0504E">
        <w:rPr>
          <w:sz w:val="24"/>
          <w:szCs w:val="24"/>
        </w:rPr>
        <w:t>edn</w:t>
      </w:r>
      <w:proofErr w:type="spellEnd"/>
      <w:r w:rsidRPr="00E0504E">
        <w:rPr>
          <w:sz w:val="24"/>
          <w:szCs w:val="24"/>
        </w:rPr>
        <w:t>. Oxford: Oxford University Press.</w:t>
      </w:r>
    </w:p>
    <w:p w14:paraId="1AEFD5EF" w14:textId="77777777" w:rsidR="00883BE8" w:rsidRPr="00E0504E" w:rsidRDefault="00883BE8" w:rsidP="00883BE8">
      <w:pPr>
        <w:spacing w:after="160" w:line="278" w:lineRule="auto"/>
        <w:ind w:left="720" w:hanging="720"/>
        <w:rPr>
          <w:sz w:val="24"/>
          <w:szCs w:val="24"/>
        </w:rPr>
      </w:pPr>
      <w:r w:rsidRPr="00E0504E">
        <w:rPr>
          <w:sz w:val="24"/>
          <w:szCs w:val="24"/>
        </w:rPr>
        <w:t xml:space="preserve">Schön, D.A. (1983) </w:t>
      </w:r>
      <w:r w:rsidRPr="00E0504E">
        <w:rPr>
          <w:i/>
          <w:iCs/>
          <w:sz w:val="24"/>
          <w:szCs w:val="24"/>
        </w:rPr>
        <w:t>The Reflective Practitioner: How Professionals Think in Action</w:t>
      </w:r>
      <w:r w:rsidRPr="00E0504E">
        <w:rPr>
          <w:sz w:val="24"/>
          <w:szCs w:val="24"/>
        </w:rPr>
        <w:t>. New York: Basic Books.</w:t>
      </w:r>
    </w:p>
    <w:p w14:paraId="7DEEE658" w14:textId="77777777" w:rsidR="00883BE8" w:rsidRPr="00E0504E" w:rsidRDefault="00883BE8" w:rsidP="00883BE8">
      <w:pPr>
        <w:spacing w:after="160" w:line="278" w:lineRule="auto"/>
        <w:ind w:left="720" w:hanging="720"/>
        <w:rPr>
          <w:sz w:val="24"/>
          <w:szCs w:val="24"/>
        </w:rPr>
      </w:pPr>
      <w:r w:rsidRPr="00E0504E">
        <w:rPr>
          <w:sz w:val="24"/>
          <w:szCs w:val="24"/>
        </w:rPr>
        <w:t xml:space="preserve">Sherman, L.W. (2013) ‘The rise of evidence-based policing: Targeting, testing and tracking’, </w:t>
      </w:r>
      <w:r w:rsidRPr="00E0504E">
        <w:rPr>
          <w:i/>
          <w:iCs/>
          <w:sz w:val="24"/>
          <w:szCs w:val="24"/>
        </w:rPr>
        <w:t>Crime and Justice</w:t>
      </w:r>
      <w:r w:rsidRPr="00E0504E">
        <w:rPr>
          <w:sz w:val="24"/>
          <w:szCs w:val="24"/>
        </w:rPr>
        <w:t>, 42(1), pp. 377–451.</w:t>
      </w:r>
    </w:p>
    <w:p w14:paraId="5107CAD5" w14:textId="77777777" w:rsidR="00883BE8" w:rsidRPr="00E0504E" w:rsidRDefault="00883BE8" w:rsidP="00883BE8">
      <w:pPr>
        <w:spacing w:after="160" w:line="278" w:lineRule="auto"/>
        <w:ind w:left="720" w:hanging="720"/>
        <w:rPr>
          <w:sz w:val="24"/>
          <w:szCs w:val="24"/>
        </w:rPr>
      </w:pPr>
      <w:proofErr w:type="spellStart"/>
      <w:r w:rsidRPr="00E0504E">
        <w:rPr>
          <w:sz w:val="24"/>
          <w:szCs w:val="24"/>
        </w:rPr>
        <w:t>Skogan</w:t>
      </w:r>
      <w:proofErr w:type="spellEnd"/>
      <w:r w:rsidRPr="00E0504E">
        <w:rPr>
          <w:sz w:val="24"/>
          <w:szCs w:val="24"/>
        </w:rPr>
        <w:t xml:space="preserve">, W.G. (2006) ‘Police and community relations’, </w:t>
      </w:r>
      <w:r w:rsidRPr="00E0504E">
        <w:rPr>
          <w:i/>
          <w:iCs/>
          <w:sz w:val="24"/>
          <w:szCs w:val="24"/>
        </w:rPr>
        <w:t>Police Practice and Research</w:t>
      </w:r>
      <w:r w:rsidRPr="00E0504E">
        <w:rPr>
          <w:sz w:val="24"/>
          <w:szCs w:val="24"/>
        </w:rPr>
        <w:t>, 7(2), pp. 99–109.</w:t>
      </w:r>
    </w:p>
    <w:p w14:paraId="32FD39CD" w14:textId="77777777" w:rsidR="00883BE8" w:rsidRPr="00E0504E" w:rsidRDefault="00883BE8" w:rsidP="00883BE8">
      <w:pPr>
        <w:spacing w:after="160" w:line="278" w:lineRule="auto"/>
        <w:ind w:left="720" w:hanging="720"/>
        <w:rPr>
          <w:sz w:val="24"/>
          <w:szCs w:val="24"/>
        </w:rPr>
      </w:pPr>
      <w:r w:rsidRPr="00E0504E">
        <w:rPr>
          <w:sz w:val="24"/>
          <w:szCs w:val="24"/>
        </w:rPr>
        <w:t xml:space="preserve">Sunshine, J. and Tyler, T.R. (2003) ‘The role of procedural justice and legitimacy in shaping public support for policing’, </w:t>
      </w:r>
      <w:r w:rsidRPr="00E0504E">
        <w:rPr>
          <w:i/>
          <w:iCs/>
          <w:sz w:val="24"/>
          <w:szCs w:val="24"/>
        </w:rPr>
        <w:t>Law &amp; Society Review</w:t>
      </w:r>
      <w:r w:rsidRPr="00E0504E">
        <w:rPr>
          <w:sz w:val="24"/>
          <w:szCs w:val="24"/>
        </w:rPr>
        <w:t>, 37(3), pp. 513–548.</w:t>
      </w:r>
    </w:p>
    <w:p w14:paraId="379F40F2" w14:textId="77777777" w:rsidR="00883BE8" w:rsidRPr="00E0504E" w:rsidRDefault="00883BE8" w:rsidP="00883BE8">
      <w:pPr>
        <w:spacing w:after="160" w:line="278" w:lineRule="auto"/>
        <w:ind w:left="720" w:hanging="720"/>
        <w:rPr>
          <w:sz w:val="24"/>
          <w:szCs w:val="24"/>
        </w:rPr>
      </w:pPr>
      <w:r w:rsidRPr="00E0504E">
        <w:rPr>
          <w:sz w:val="24"/>
          <w:szCs w:val="24"/>
        </w:rPr>
        <w:t xml:space="preserve">Tyler, T.R. (2006) </w:t>
      </w:r>
      <w:r w:rsidRPr="00E0504E">
        <w:rPr>
          <w:i/>
          <w:iCs/>
          <w:sz w:val="24"/>
          <w:szCs w:val="24"/>
        </w:rPr>
        <w:t>Why People Obey the Law</w:t>
      </w:r>
      <w:r w:rsidRPr="00E0504E">
        <w:rPr>
          <w:sz w:val="24"/>
          <w:szCs w:val="24"/>
        </w:rPr>
        <w:t>. Princeton: Princeton University Press.</w:t>
      </w:r>
    </w:p>
    <w:p w14:paraId="738B44B9" w14:textId="77777777" w:rsidR="00883BE8" w:rsidRPr="00E0504E" w:rsidRDefault="00883BE8" w:rsidP="00883BE8">
      <w:pPr>
        <w:spacing w:after="160" w:line="278" w:lineRule="auto"/>
        <w:ind w:left="720" w:hanging="720"/>
        <w:rPr>
          <w:sz w:val="24"/>
          <w:szCs w:val="24"/>
        </w:rPr>
      </w:pPr>
      <w:r w:rsidRPr="00E0504E">
        <w:rPr>
          <w:sz w:val="24"/>
          <w:szCs w:val="24"/>
        </w:rPr>
        <w:t xml:space="preserve">Whitmore, J. (2017) </w:t>
      </w:r>
      <w:r w:rsidRPr="00E0504E">
        <w:rPr>
          <w:i/>
          <w:iCs/>
          <w:sz w:val="24"/>
          <w:szCs w:val="24"/>
        </w:rPr>
        <w:t>Coaching for Performance: The Principles and Practice of Coaching and Leadership</w:t>
      </w:r>
      <w:r w:rsidRPr="00E0504E">
        <w:rPr>
          <w:sz w:val="24"/>
          <w:szCs w:val="24"/>
        </w:rPr>
        <w:t xml:space="preserve">. 5th </w:t>
      </w:r>
      <w:proofErr w:type="spellStart"/>
      <w:r w:rsidRPr="00E0504E">
        <w:rPr>
          <w:sz w:val="24"/>
          <w:szCs w:val="24"/>
        </w:rPr>
        <w:t>edn</w:t>
      </w:r>
      <w:proofErr w:type="spellEnd"/>
      <w:r w:rsidRPr="00E0504E">
        <w:rPr>
          <w:sz w:val="24"/>
          <w:szCs w:val="24"/>
        </w:rPr>
        <w:t>. London: Nicholas Brealey.</w:t>
      </w:r>
    </w:p>
    <w:p w14:paraId="44495DE4" w14:textId="77777777" w:rsidR="00883BE8" w:rsidRPr="00450C83" w:rsidRDefault="00883BE8" w:rsidP="00340E9A">
      <w:pPr>
        <w:ind w:right="237"/>
        <w:jc w:val="both"/>
        <w:rPr>
          <w:b/>
          <w:sz w:val="24"/>
          <w:szCs w:val="24"/>
        </w:rPr>
      </w:pP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92CAEBA" w14:textId="2AA93A42" w:rsidR="000F7ECD" w:rsidRPr="00883BE8" w:rsidRDefault="000F7ECD" w:rsidP="00883BE8">
      <w:pPr>
        <w:ind w:right="237"/>
        <w:sectPr w:rsidR="000F7ECD" w:rsidRPr="00883BE8" w:rsidSect="0022001B">
          <w:pgSz w:w="11906" w:h="16838" w:code="9"/>
          <w:pgMar w:top="1440" w:right="1440" w:bottom="1440" w:left="1440" w:header="720" w:footer="720" w:gutter="0"/>
          <w:cols w:space="720"/>
          <w:docGrid w:linePitch="272"/>
        </w:sectPr>
      </w:pPr>
    </w:p>
    <w:p w14:paraId="6ED77802" w14:textId="77777777" w:rsidR="0093018C" w:rsidRPr="00294868" w:rsidRDefault="00BC5725" w:rsidP="00883BE8">
      <w:pPr>
        <w:keepNext/>
        <w:ind w:right="237"/>
        <w:rPr>
          <w:b/>
          <w:sz w:val="24"/>
          <w:szCs w:val="24"/>
          <w:highlight w:val="yellow"/>
        </w:rPr>
      </w:pPr>
      <w:r w:rsidRPr="00270EEB">
        <w:rPr>
          <w:b/>
          <w:sz w:val="24"/>
          <w:szCs w:val="24"/>
        </w:rPr>
        <w:lastRenderedPageBreak/>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A5284E" w14:textId="77777777" w:rsidR="005C2407" w:rsidRDefault="005C2407">
      <w:r>
        <w:separator/>
      </w:r>
    </w:p>
  </w:endnote>
  <w:endnote w:type="continuationSeparator" w:id="0">
    <w:p w14:paraId="1E96FB03" w14:textId="77777777" w:rsidR="005C2407" w:rsidRDefault="005C24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AB6AD9" w14:textId="77777777" w:rsidR="005C2407" w:rsidRDefault="005C2407">
      <w:r>
        <w:separator/>
      </w:r>
    </w:p>
  </w:footnote>
  <w:footnote w:type="continuationSeparator" w:id="0">
    <w:p w14:paraId="30D547FE" w14:textId="77777777" w:rsidR="005C2407" w:rsidRDefault="005C240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CB4"/>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3724"/>
    <w:rsid w:val="001C0E74"/>
    <w:rsid w:val="001C321F"/>
    <w:rsid w:val="001C6CEC"/>
    <w:rsid w:val="001D229F"/>
    <w:rsid w:val="001D2B65"/>
    <w:rsid w:val="001D6162"/>
    <w:rsid w:val="001E6EDE"/>
    <w:rsid w:val="001E7592"/>
    <w:rsid w:val="001F3878"/>
    <w:rsid w:val="001F4552"/>
    <w:rsid w:val="00200C18"/>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D74FA"/>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32AD"/>
    <w:rsid w:val="00385414"/>
    <w:rsid w:val="00387009"/>
    <w:rsid w:val="00390074"/>
    <w:rsid w:val="00394430"/>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16BA"/>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94D"/>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240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12ED"/>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4590E"/>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3BE8"/>
    <w:rsid w:val="00884FEF"/>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211F"/>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E64F9"/>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328BC"/>
    <w:rsid w:val="00A40ED6"/>
    <w:rsid w:val="00A470EE"/>
    <w:rsid w:val="00A47621"/>
    <w:rsid w:val="00A479CD"/>
    <w:rsid w:val="00A50CFC"/>
    <w:rsid w:val="00A54D67"/>
    <w:rsid w:val="00A55A3F"/>
    <w:rsid w:val="00A56BC4"/>
    <w:rsid w:val="00A61B53"/>
    <w:rsid w:val="00A652B4"/>
    <w:rsid w:val="00A652F6"/>
    <w:rsid w:val="00A732EA"/>
    <w:rsid w:val="00A7489E"/>
    <w:rsid w:val="00A8015F"/>
    <w:rsid w:val="00A80BD2"/>
    <w:rsid w:val="00A85039"/>
    <w:rsid w:val="00A851F7"/>
    <w:rsid w:val="00A906AA"/>
    <w:rsid w:val="00A94C5E"/>
    <w:rsid w:val="00A9778F"/>
    <w:rsid w:val="00AA241A"/>
    <w:rsid w:val="00AA252C"/>
    <w:rsid w:val="00AA666E"/>
    <w:rsid w:val="00AB5518"/>
    <w:rsid w:val="00AC01D4"/>
    <w:rsid w:val="00AC4A04"/>
    <w:rsid w:val="00AC626D"/>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37CB"/>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4AA9"/>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7445C"/>
    <w:rsid w:val="00C8089F"/>
    <w:rsid w:val="00C836CC"/>
    <w:rsid w:val="00C87A74"/>
    <w:rsid w:val="00C906D0"/>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29FA"/>
    <w:rsid w:val="00D44F8E"/>
    <w:rsid w:val="00D44FD0"/>
    <w:rsid w:val="00D45B90"/>
    <w:rsid w:val="00D5378F"/>
    <w:rsid w:val="00D5733C"/>
    <w:rsid w:val="00D607EF"/>
    <w:rsid w:val="00D60F88"/>
    <w:rsid w:val="00D625E7"/>
    <w:rsid w:val="00D646BD"/>
    <w:rsid w:val="00D70239"/>
    <w:rsid w:val="00D71201"/>
    <w:rsid w:val="00D720C7"/>
    <w:rsid w:val="00D73A26"/>
    <w:rsid w:val="00D77A04"/>
    <w:rsid w:val="00D81D06"/>
    <w:rsid w:val="00D8652C"/>
    <w:rsid w:val="00D86FEA"/>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62A26"/>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5BEB"/>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06E68"/>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8710B"/>
    <w:rsid w:val="00F927A1"/>
    <w:rsid w:val="00F92E4D"/>
    <w:rsid w:val="00FA3764"/>
    <w:rsid w:val="00FA56ED"/>
    <w:rsid w:val="00FA6CBB"/>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academic-office/aqh-chapters/chapters---en/Chapter_07_Assessment_Taught_Programmes_Pages_72-79-UPDATED-05-11-2019.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32%331%39%38%34%34@%73t%75%64e%6e%74.%75%77ts%64%2e%61c%2e%75%6b"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moodle.uwtsd.ac.uk/pluginfile.php/298870/mod_resource/content/1/Reflective%20Practice%20for%20Policing%20Students%20-%20Selina%20Copley%20Chapter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35</Pages>
  <Words>9822</Words>
  <Characters>65420</Characters>
  <Application>Microsoft Office Word</Application>
  <DocSecurity>0</DocSecurity>
  <Lines>962</Lines>
  <Paragraphs>121</Paragraphs>
  <ScaleCrop>false</ScaleCrop>
  <Company>Powys County Council</Company>
  <LinksUpToDate>false</LinksUpToDate>
  <CharactersWithSpaces>75121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Oakleigh Simcock-jones</cp:lastModifiedBy>
  <cp:revision>26</cp:revision>
  <cp:lastPrinted>2014-08-26T08:55:00Z</cp:lastPrinted>
  <dcterms:created xsi:type="dcterms:W3CDTF">2025-07-08T08:41:00Z</dcterms:created>
  <dcterms:modified xsi:type="dcterms:W3CDTF">2026-03-06T11:13:00Z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