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04AD3E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219CD" w:rsidRPr="001219CD">
              <w:rPr>
                <w:rFonts w:ascii="Times New Roman" w:hAnsi="Times New Roman" w:cs="Times New Roman"/>
                <w:bCs/>
                <w:color w:val="auto"/>
                <w:sz w:val="48"/>
              </w:rPr>
              <w:t>Emma Procter</w:t>
            </w:r>
            <w:r w:rsidR="001219CD">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65D2C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219CD">
              <w:rPr>
                <w:rFonts w:ascii="Times New Roman" w:hAnsi="Times New Roman" w:cs="Times New Roman"/>
                <w:b/>
                <w:color w:val="auto"/>
                <w:sz w:val="48"/>
              </w:rPr>
              <w:t xml:space="preserve">  </w:t>
            </w:r>
            <w:r w:rsidR="001219CD" w:rsidRPr="001219CD">
              <w:rPr>
                <w:rFonts w:ascii="Times New Roman" w:hAnsi="Times New Roman" w:cs="Times New Roman"/>
                <w:bCs/>
                <w:color w:val="auto"/>
                <w:sz w:val="48"/>
              </w:rPr>
              <w:t>emma.procter5@gmail.com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9CE6BC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D717A">
              <w:t xml:space="preserve"> </w:t>
            </w:r>
            <w:r w:rsidR="009D717A" w:rsidRPr="009D717A">
              <w:rPr>
                <w:rFonts w:ascii="Times New Roman" w:hAnsi="Times New Roman" w:cs="Times New Roman"/>
                <w:bCs/>
                <w:color w:val="auto"/>
                <w:sz w:val="36"/>
                <w:szCs w:val="36"/>
              </w:rPr>
              <w:t>2415957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Pr="00574BC1" w:rsidRDefault="00EB695F" w:rsidP="00FF7EBB">
      <w:pPr>
        <w:jc w:val="both"/>
        <w:rPr>
          <w:sz w:val="24"/>
          <w:szCs w:val="24"/>
          <w:u w:val="single"/>
        </w:rPr>
      </w:pPr>
    </w:p>
    <w:p w14:paraId="4C6B9148" w14:textId="77777777" w:rsidR="00C8639A" w:rsidRPr="00574BC1" w:rsidRDefault="00C8639A" w:rsidP="00C8639A">
      <w:pPr>
        <w:jc w:val="both"/>
        <w:rPr>
          <w:b/>
          <w:bCs/>
          <w:sz w:val="24"/>
          <w:szCs w:val="24"/>
          <w:u w:val="single"/>
          <w:lang w:val="en-US"/>
        </w:rPr>
      </w:pPr>
      <w:r w:rsidRPr="00574BC1">
        <w:rPr>
          <w:b/>
          <w:bCs/>
          <w:sz w:val="24"/>
          <w:szCs w:val="24"/>
          <w:u w:val="single"/>
          <w:lang w:val="en-US"/>
        </w:rPr>
        <w:t>References</w:t>
      </w:r>
    </w:p>
    <w:p w14:paraId="72C3BC6C" w14:textId="77777777" w:rsidR="006917D1" w:rsidRDefault="006917D1" w:rsidP="00C8639A">
      <w:pPr>
        <w:jc w:val="both"/>
        <w:rPr>
          <w:b/>
          <w:bCs/>
          <w:sz w:val="24"/>
          <w:szCs w:val="24"/>
          <w:lang w:val="en-US"/>
        </w:rPr>
      </w:pPr>
    </w:p>
    <w:p w14:paraId="2485DF57" w14:textId="77777777" w:rsidR="006917D1" w:rsidRDefault="006917D1" w:rsidP="00FF7EBB">
      <w:pPr>
        <w:jc w:val="both"/>
        <w:rPr>
          <w:sz w:val="24"/>
          <w:szCs w:val="24"/>
        </w:rPr>
      </w:pPr>
    </w:p>
    <w:p w14:paraId="1457F086" w14:textId="77777777" w:rsidR="009D6FF0" w:rsidRDefault="009D6FF0" w:rsidP="009D6FF0">
      <w:pPr>
        <w:overflowPunct/>
        <w:autoSpaceDE/>
        <w:autoSpaceDN/>
        <w:adjustRightInd/>
        <w:spacing w:after="160" w:line="360" w:lineRule="auto"/>
        <w:textAlignment w:val="auto"/>
        <w:rPr>
          <w:sz w:val="24"/>
        </w:rPr>
      </w:pPr>
      <w:r w:rsidRPr="00A63FAD">
        <w:rPr>
          <w:sz w:val="24"/>
        </w:rPr>
        <w:t xml:space="preserve">Bowlby, J. (1988). </w:t>
      </w:r>
      <w:r w:rsidRPr="00A63FAD">
        <w:rPr>
          <w:i/>
          <w:iCs/>
          <w:sz w:val="24"/>
        </w:rPr>
        <w:t>A Secure Base: Parent-Child Attachment and Healthy Human Development</w:t>
      </w:r>
      <w:r w:rsidRPr="00A63FAD">
        <w:rPr>
          <w:sz w:val="24"/>
        </w:rPr>
        <w:t>. London: Routledge.</w:t>
      </w:r>
    </w:p>
    <w:p w14:paraId="0CB30F29" w14:textId="77777777" w:rsidR="009D6FF0" w:rsidRDefault="009D6FF0" w:rsidP="009D6FF0">
      <w:pPr>
        <w:spacing w:line="360" w:lineRule="auto"/>
        <w:rPr>
          <w:sz w:val="24"/>
          <w:szCs w:val="24"/>
        </w:rPr>
      </w:pPr>
      <w:r w:rsidRPr="00A63FAD">
        <w:rPr>
          <w:sz w:val="24"/>
          <w:szCs w:val="24"/>
        </w:rPr>
        <w:t xml:space="preserve">Child Welfare Information Gateway (2018) </w:t>
      </w:r>
      <w:r w:rsidRPr="00A63FAD">
        <w:rPr>
          <w:i/>
          <w:iCs/>
          <w:sz w:val="24"/>
          <w:szCs w:val="24"/>
        </w:rPr>
        <w:t>Kinship caregivers and the child welfare system</w:t>
      </w:r>
      <w:r w:rsidRPr="00A63FAD">
        <w:rPr>
          <w:sz w:val="24"/>
          <w:szCs w:val="24"/>
        </w:rPr>
        <w:t xml:space="preserve">. Washington, DC: U.S. Department of Health and Human Services, Children’s Bureau. Available at: </w:t>
      </w:r>
      <w:hyperlink r:id="rId11" w:history="1">
        <w:r w:rsidRPr="00A63FAD">
          <w:rPr>
            <w:rStyle w:val="Hyperlink"/>
            <w:sz w:val="24"/>
            <w:szCs w:val="24"/>
          </w:rPr>
          <w:t>https://www.childwelfare.gov/pubs/f_kinshi/</w:t>
        </w:r>
      </w:hyperlink>
      <w:r w:rsidRPr="00A63FAD">
        <w:rPr>
          <w:sz w:val="24"/>
          <w:szCs w:val="24"/>
        </w:rPr>
        <w:t xml:space="preserve">  (Accessed: 7 June 2025).</w:t>
      </w:r>
    </w:p>
    <w:p w14:paraId="42CC8F16" w14:textId="77777777" w:rsidR="00574BC1" w:rsidRDefault="00574BC1" w:rsidP="009D6FF0">
      <w:pPr>
        <w:spacing w:line="360" w:lineRule="auto"/>
        <w:rPr>
          <w:sz w:val="24"/>
          <w:szCs w:val="24"/>
        </w:rPr>
      </w:pPr>
    </w:p>
    <w:p w14:paraId="4A9D3ACC" w14:textId="7B889BC3" w:rsidR="00204CA3" w:rsidRDefault="00204CA3" w:rsidP="009D6FF0">
      <w:pPr>
        <w:spacing w:line="360" w:lineRule="auto"/>
        <w:rPr>
          <w:sz w:val="24"/>
          <w:szCs w:val="24"/>
        </w:rPr>
      </w:pPr>
      <w:r w:rsidRPr="00126584">
        <w:rPr>
          <w:i/>
          <w:iCs/>
          <w:sz w:val="24"/>
          <w:szCs w:val="24"/>
        </w:rPr>
        <w:t>Convention on the Rights of the Child</w:t>
      </w:r>
      <w:r>
        <w:rPr>
          <w:sz w:val="24"/>
          <w:szCs w:val="24"/>
        </w:rPr>
        <w:t xml:space="preserve"> </w:t>
      </w:r>
      <w:r w:rsidR="002C21A0">
        <w:rPr>
          <w:sz w:val="24"/>
          <w:szCs w:val="24"/>
        </w:rPr>
        <w:t xml:space="preserve">(1989) Available at: </w:t>
      </w:r>
      <w:hyperlink r:id="rId12" w:history="1">
        <w:r w:rsidR="002C21A0" w:rsidRPr="00077DEA">
          <w:rPr>
            <w:rStyle w:val="Hyperlink"/>
            <w:sz w:val="24"/>
            <w:szCs w:val="24"/>
          </w:rPr>
          <w:t>https://www.ohchr.org/en/instruments-mechanisms/instruments/convention-rights-child</w:t>
        </w:r>
      </w:hyperlink>
      <w:r w:rsidR="002C21A0">
        <w:rPr>
          <w:sz w:val="24"/>
          <w:szCs w:val="24"/>
        </w:rPr>
        <w:t xml:space="preserve"> </w:t>
      </w:r>
    </w:p>
    <w:p w14:paraId="3A577CC9" w14:textId="77777777" w:rsidR="00574BC1" w:rsidRDefault="00574BC1" w:rsidP="009D6FF0">
      <w:pPr>
        <w:spacing w:line="360" w:lineRule="auto"/>
        <w:rPr>
          <w:sz w:val="24"/>
        </w:rPr>
      </w:pPr>
    </w:p>
    <w:p w14:paraId="4C596080" w14:textId="265FD828" w:rsidR="009D6FF0" w:rsidRDefault="009D6FF0" w:rsidP="009D6FF0">
      <w:pPr>
        <w:spacing w:line="360" w:lineRule="auto"/>
        <w:rPr>
          <w:sz w:val="24"/>
        </w:rPr>
      </w:pPr>
      <w:r w:rsidRPr="00A63FAD">
        <w:rPr>
          <w:sz w:val="24"/>
        </w:rPr>
        <w:t xml:space="preserve">Erica M. </w:t>
      </w:r>
      <w:r w:rsidR="00126584">
        <w:rPr>
          <w:sz w:val="24"/>
        </w:rPr>
        <w:t xml:space="preserve">(2022) </w:t>
      </w:r>
      <w:r w:rsidRPr="00A63FAD">
        <w:rPr>
          <w:sz w:val="24"/>
        </w:rPr>
        <w:t>Webster, EdD.</w:t>
      </w:r>
      <w:r w:rsidR="00126584" w:rsidRPr="00126584">
        <w:t xml:space="preserve"> </w:t>
      </w:r>
      <w:r w:rsidR="007D24CC">
        <w:t>‘</w:t>
      </w:r>
      <w:r w:rsidR="00126584" w:rsidRPr="00126584">
        <w:rPr>
          <w:i/>
          <w:iCs/>
          <w:sz w:val="24"/>
        </w:rPr>
        <w:t>Global Paediatric Health</w:t>
      </w:r>
      <w:r w:rsidR="007D24CC">
        <w:rPr>
          <w:sz w:val="24"/>
        </w:rPr>
        <w:t xml:space="preserve">’ 9 DOI: </w:t>
      </w:r>
      <w:hyperlink r:id="rId13" w:history="1">
        <w:r w:rsidR="007D24CC" w:rsidRPr="00077DEA">
          <w:rPr>
            <w:rStyle w:val="Hyperlink"/>
            <w:sz w:val="24"/>
          </w:rPr>
          <w:t>https://doi.org/10.1177/2333794X221078708</w:t>
        </w:r>
      </w:hyperlink>
      <w:r w:rsidRPr="00A63FAD">
        <w:rPr>
          <w:sz w:val="24"/>
        </w:rPr>
        <w:t xml:space="preserve"> </w:t>
      </w:r>
    </w:p>
    <w:p w14:paraId="2906CEA9" w14:textId="77777777" w:rsidR="007F0AE3" w:rsidRDefault="007F0AE3" w:rsidP="009D6FF0">
      <w:pPr>
        <w:spacing w:line="360" w:lineRule="auto"/>
        <w:rPr>
          <w:sz w:val="24"/>
        </w:rPr>
      </w:pPr>
    </w:p>
    <w:p w14:paraId="445C732F" w14:textId="54AB57F3" w:rsidR="009D6FF0" w:rsidRDefault="007F0AE3" w:rsidP="009D6FF0">
      <w:pPr>
        <w:spacing w:line="360" w:lineRule="auto"/>
        <w:rPr>
          <w:sz w:val="24"/>
        </w:rPr>
      </w:pPr>
      <w:r w:rsidRPr="007F0AE3">
        <w:rPr>
          <w:sz w:val="24"/>
        </w:rPr>
        <w:t>Farmer, E (2009) ‘Child and family social work</w:t>
      </w:r>
      <w:r w:rsidR="00CD3817">
        <w:rPr>
          <w:sz w:val="24"/>
        </w:rPr>
        <w:t>’</w:t>
      </w:r>
      <w:r w:rsidRPr="007F0AE3">
        <w:rPr>
          <w:sz w:val="24"/>
        </w:rPr>
        <w:t xml:space="preserve"> </w:t>
      </w:r>
      <w:r w:rsidRPr="00CD3817">
        <w:rPr>
          <w:i/>
          <w:iCs/>
          <w:sz w:val="24"/>
        </w:rPr>
        <w:t>How do placements in kinship care compare with those in non-kin foster care: placement patterns, progress and outcomes</w:t>
      </w:r>
      <w:r w:rsidRPr="007F0AE3">
        <w:rPr>
          <w:sz w:val="24"/>
        </w:rPr>
        <w:t xml:space="preserve">’ 14 (3), pp.331-342. DOI: </w:t>
      </w:r>
      <w:hyperlink r:id="rId14" w:history="1">
        <w:r w:rsidRPr="00560DC9">
          <w:rPr>
            <w:rStyle w:val="Hyperlink"/>
            <w:sz w:val="24"/>
          </w:rPr>
          <w:t>https://doi.org/10.1111/j.1365-2206.2008.00600.x</w:t>
        </w:r>
      </w:hyperlink>
      <w:r>
        <w:rPr>
          <w:sz w:val="24"/>
        </w:rPr>
        <w:t xml:space="preserve"> </w:t>
      </w:r>
    </w:p>
    <w:p w14:paraId="1D8A34FC" w14:textId="77777777" w:rsidR="007F0AE3" w:rsidRDefault="007F0AE3" w:rsidP="009D6FF0">
      <w:pPr>
        <w:spacing w:line="360" w:lineRule="auto"/>
        <w:rPr>
          <w:sz w:val="24"/>
        </w:rPr>
      </w:pPr>
    </w:p>
    <w:p w14:paraId="7BBA38BB" w14:textId="0281ED26" w:rsidR="007F0AE3" w:rsidRDefault="007F0AE3" w:rsidP="009D6FF0">
      <w:pPr>
        <w:spacing w:line="360" w:lineRule="auto"/>
        <w:rPr>
          <w:sz w:val="24"/>
        </w:rPr>
      </w:pPr>
      <w:r w:rsidRPr="007F0AE3">
        <w:rPr>
          <w:sz w:val="24"/>
        </w:rPr>
        <w:t>Farmer, E. (2009). Kinship Care: Fostering Effective Family and Friends Placements. London: Jessica Kingsley Publishers.</w:t>
      </w:r>
    </w:p>
    <w:p w14:paraId="60A11A45" w14:textId="77777777" w:rsidR="007F0AE3" w:rsidRPr="00A63FAD" w:rsidRDefault="007F0AE3" w:rsidP="009D6FF0">
      <w:pPr>
        <w:spacing w:line="360" w:lineRule="auto"/>
        <w:rPr>
          <w:sz w:val="24"/>
        </w:rPr>
      </w:pPr>
    </w:p>
    <w:p w14:paraId="1BD7E8B7" w14:textId="77777777" w:rsidR="009D6FF0" w:rsidRDefault="009D6FF0" w:rsidP="009D6FF0">
      <w:pPr>
        <w:spacing w:line="360" w:lineRule="auto"/>
        <w:rPr>
          <w:sz w:val="24"/>
          <w:szCs w:val="24"/>
        </w:rPr>
      </w:pPr>
      <w:r w:rsidRPr="00A63FAD">
        <w:rPr>
          <w:sz w:val="24"/>
          <w:szCs w:val="24"/>
        </w:rPr>
        <w:t xml:space="preserve">Family Rights Group (2022) </w:t>
      </w:r>
      <w:r w:rsidRPr="00A63FAD">
        <w:rPr>
          <w:i/>
          <w:iCs/>
          <w:sz w:val="24"/>
          <w:szCs w:val="24"/>
        </w:rPr>
        <w:t>What is kinship care?</w:t>
      </w:r>
      <w:r w:rsidRPr="00A63FAD">
        <w:rPr>
          <w:sz w:val="24"/>
          <w:szCs w:val="24"/>
        </w:rPr>
        <w:t xml:space="preserve"> Available at: </w:t>
      </w:r>
      <w:hyperlink r:id="rId15" w:history="1">
        <w:r w:rsidRPr="00A63FAD">
          <w:rPr>
            <w:rStyle w:val="Hyperlink"/>
            <w:sz w:val="24"/>
            <w:szCs w:val="24"/>
          </w:rPr>
          <w:t>https://frg.org.uk/kinship-care/</w:t>
        </w:r>
      </w:hyperlink>
      <w:r w:rsidRPr="00A63FAD">
        <w:rPr>
          <w:sz w:val="24"/>
          <w:szCs w:val="24"/>
        </w:rPr>
        <w:t xml:space="preserve">  (Accessed: 7 June 2025).</w:t>
      </w:r>
    </w:p>
    <w:p w14:paraId="7E48EA1E" w14:textId="77777777" w:rsidR="007F0AE3" w:rsidRDefault="007F0AE3" w:rsidP="009D6FF0">
      <w:pPr>
        <w:spacing w:line="360" w:lineRule="auto"/>
        <w:rPr>
          <w:sz w:val="24"/>
          <w:szCs w:val="24"/>
        </w:rPr>
      </w:pPr>
    </w:p>
    <w:p w14:paraId="1D85DB4A" w14:textId="523960F1" w:rsidR="009D6FF0" w:rsidRDefault="007F0AE3" w:rsidP="009D6FF0">
      <w:pPr>
        <w:spacing w:line="360" w:lineRule="auto"/>
        <w:rPr>
          <w:sz w:val="24"/>
          <w:szCs w:val="24"/>
        </w:rPr>
      </w:pPr>
      <w:r w:rsidRPr="007F0AE3">
        <w:rPr>
          <w:sz w:val="24"/>
          <w:szCs w:val="24"/>
        </w:rPr>
        <w:lastRenderedPageBreak/>
        <w:t xml:space="preserve">Guy-Evans, O. (2025) Simple Psychology. Bronfenbrenner’s Ecological Systems </w:t>
      </w:r>
      <w:proofErr w:type="gramStart"/>
      <w:r w:rsidRPr="007F0AE3">
        <w:rPr>
          <w:sz w:val="24"/>
          <w:szCs w:val="24"/>
        </w:rPr>
        <w:t>Theory  Available</w:t>
      </w:r>
      <w:proofErr w:type="gramEnd"/>
      <w:r w:rsidRPr="007F0AE3">
        <w:rPr>
          <w:sz w:val="24"/>
          <w:szCs w:val="24"/>
        </w:rPr>
        <w:t xml:space="preserve"> at: </w:t>
      </w:r>
      <w:hyperlink r:id="rId16" w:history="1">
        <w:r w:rsidRPr="00560DC9">
          <w:rPr>
            <w:rStyle w:val="Hyperlink"/>
            <w:sz w:val="24"/>
            <w:szCs w:val="24"/>
          </w:rPr>
          <w:t>https://www.simplypsychology.org/bronfenbrenner.html</w:t>
        </w:r>
      </w:hyperlink>
      <w:proofErr w:type="gramStart"/>
      <w:r>
        <w:rPr>
          <w:sz w:val="24"/>
          <w:szCs w:val="24"/>
        </w:rPr>
        <w:t xml:space="preserve"> </w:t>
      </w:r>
      <w:r w:rsidRPr="007F0AE3">
        <w:rPr>
          <w:sz w:val="24"/>
          <w:szCs w:val="24"/>
        </w:rPr>
        <w:t xml:space="preserve">  (</w:t>
      </w:r>
      <w:proofErr w:type="gramEnd"/>
      <w:r w:rsidRPr="007F0AE3">
        <w:rPr>
          <w:sz w:val="24"/>
          <w:szCs w:val="24"/>
        </w:rPr>
        <w:t>Accessed: 15/09/2025)</w:t>
      </w:r>
    </w:p>
    <w:p w14:paraId="43591931" w14:textId="77777777" w:rsidR="007F0AE3" w:rsidRDefault="007F0AE3" w:rsidP="009D6FF0">
      <w:pPr>
        <w:spacing w:line="360" w:lineRule="auto"/>
        <w:rPr>
          <w:sz w:val="24"/>
          <w:szCs w:val="24"/>
        </w:rPr>
      </w:pPr>
    </w:p>
    <w:p w14:paraId="3192954A" w14:textId="4E4A88AB" w:rsidR="0094418F" w:rsidRDefault="0094418F" w:rsidP="009D6FF0">
      <w:pPr>
        <w:spacing w:line="360" w:lineRule="auto"/>
        <w:rPr>
          <w:sz w:val="24"/>
          <w:szCs w:val="24"/>
        </w:rPr>
      </w:pPr>
      <w:r w:rsidRPr="0094418F">
        <w:rPr>
          <w:sz w:val="24"/>
          <w:szCs w:val="24"/>
        </w:rPr>
        <w:t>Hughes</w:t>
      </w:r>
      <w:r w:rsidR="00296574">
        <w:rPr>
          <w:sz w:val="24"/>
          <w:szCs w:val="24"/>
        </w:rPr>
        <w:t>,</w:t>
      </w:r>
      <w:r w:rsidRPr="0094418F">
        <w:rPr>
          <w:sz w:val="24"/>
          <w:szCs w:val="24"/>
        </w:rPr>
        <w:t xml:space="preserve"> K</w:t>
      </w:r>
      <w:r w:rsidR="00161D21">
        <w:rPr>
          <w:sz w:val="24"/>
          <w:szCs w:val="24"/>
        </w:rPr>
        <w:t>.</w:t>
      </w:r>
      <w:r w:rsidRPr="0094418F">
        <w:rPr>
          <w:sz w:val="24"/>
          <w:szCs w:val="24"/>
        </w:rPr>
        <w:t>, Bellis</w:t>
      </w:r>
      <w:r w:rsidR="00296574">
        <w:rPr>
          <w:sz w:val="24"/>
          <w:szCs w:val="24"/>
        </w:rPr>
        <w:t>,</w:t>
      </w:r>
      <w:r w:rsidRPr="0094418F">
        <w:rPr>
          <w:sz w:val="24"/>
          <w:szCs w:val="24"/>
        </w:rPr>
        <w:t xml:space="preserve"> MA</w:t>
      </w:r>
      <w:r w:rsidR="00877201">
        <w:rPr>
          <w:sz w:val="24"/>
          <w:szCs w:val="24"/>
        </w:rPr>
        <w:t>.</w:t>
      </w:r>
      <w:r w:rsidRPr="0094418F">
        <w:rPr>
          <w:sz w:val="24"/>
          <w:szCs w:val="24"/>
        </w:rPr>
        <w:t>, Sethi</w:t>
      </w:r>
      <w:r w:rsidR="00296574">
        <w:rPr>
          <w:sz w:val="24"/>
          <w:szCs w:val="24"/>
        </w:rPr>
        <w:t>,</w:t>
      </w:r>
      <w:r w:rsidRPr="0094418F">
        <w:rPr>
          <w:sz w:val="24"/>
          <w:szCs w:val="24"/>
        </w:rPr>
        <w:t xml:space="preserve"> D</w:t>
      </w:r>
      <w:r w:rsidR="00877201">
        <w:rPr>
          <w:sz w:val="24"/>
          <w:szCs w:val="24"/>
        </w:rPr>
        <w:t>.</w:t>
      </w:r>
      <w:r w:rsidRPr="0094418F">
        <w:rPr>
          <w:sz w:val="24"/>
          <w:szCs w:val="24"/>
        </w:rPr>
        <w:t>, Andrew</w:t>
      </w:r>
      <w:r w:rsidR="00296574">
        <w:rPr>
          <w:sz w:val="24"/>
          <w:szCs w:val="24"/>
        </w:rPr>
        <w:t>,</w:t>
      </w:r>
      <w:r w:rsidRPr="0094418F">
        <w:rPr>
          <w:sz w:val="24"/>
          <w:szCs w:val="24"/>
        </w:rPr>
        <w:t xml:space="preserve"> R</w:t>
      </w:r>
      <w:r w:rsidR="00877201">
        <w:rPr>
          <w:sz w:val="24"/>
          <w:szCs w:val="24"/>
        </w:rPr>
        <w:t>.</w:t>
      </w:r>
      <w:r w:rsidRPr="0094418F">
        <w:rPr>
          <w:sz w:val="24"/>
          <w:szCs w:val="24"/>
        </w:rPr>
        <w:t>, Yon</w:t>
      </w:r>
      <w:r w:rsidR="00296574">
        <w:rPr>
          <w:sz w:val="24"/>
          <w:szCs w:val="24"/>
        </w:rPr>
        <w:t>,</w:t>
      </w:r>
      <w:r w:rsidRPr="0094418F">
        <w:rPr>
          <w:sz w:val="24"/>
          <w:szCs w:val="24"/>
        </w:rPr>
        <w:t xml:space="preserve"> Y</w:t>
      </w:r>
      <w:r w:rsidR="00877201">
        <w:rPr>
          <w:sz w:val="24"/>
          <w:szCs w:val="24"/>
        </w:rPr>
        <w:t>.</w:t>
      </w:r>
      <w:r w:rsidRPr="0094418F">
        <w:rPr>
          <w:sz w:val="24"/>
          <w:szCs w:val="24"/>
        </w:rPr>
        <w:t>, Wood</w:t>
      </w:r>
      <w:r w:rsidR="00296574">
        <w:rPr>
          <w:sz w:val="24"/>
          <w:szCs w:val="24"/>
        </w:rPr>
        <w:t>,</w:t>
      </w:r>
      <w:r w:rsidRPr="0094418F">
        <w:rPr>
          <w:sz w:val="24"/>
          <w:szCs w:val="24"/>
        </w:rPr>
        <w:t xml:space="preserve"> S</w:t>
      </w:r>
      <w:r w:rsidR="00877201">
        <w:rPr>
          <w:sz w:val="24"/>
          <w:szCs w:val="24"/>
        </w:rPr>
        <w:t>.</w:t>
      </w:r>
      <w:r w:rsidRPr="0094418F">
        <w:rPr>
          <w:sz w:val="24"/>
          <w:szCs w:val="24"/>
        </w:rPr>
        <w:t>,</w:t>
      </w:r>
      <w:r w:rsidR="00877201">
        <w:rPr>
          <w:sz w:val="24"/>
          <w:szCs w:val="24"/>
        </w:rPr>
        <w:t xml:space="preserve"> and</w:t>
      </w:r>
      <w:r w:rsidRPr="0094418F">
        <w:rPr>
          <w:sz w:val="24"/>
          <w:szCs w:val="24"/>
        </w:rPr>
        <w:t xml:space="preserve"> </w:t>
      </w:r>
      <w:proofErr w:type="spellStart"/>
      <w:r w:rsidRPr="0094418F">
        <w:rPr>
          <w:sz w:val="24"/>
          <w:szCs w:val="24"/>
        </w:rPr>
        <w:t>Zakhozha</w:t>
      </w:r>
      <w:proofErr w:type="spellEnd"/>
      <w:r w:rsidR="00296574">
        <w:rPr>
          <w:sz w:val="24"/>
          <w:szCs w:val="24"/>
        </w:rPr>
        <w:t>,</w:t>
      </w:r>
      <w:r w:rsidRPr="0094418F">
        <w:rPr>
          <w:sz w:val="24"/>
          <w:szCs w:val="24"/>
        </w:rPr>
        <w:t xml:space="preserve"> V.</w:t>
      </w:r>
      <w:r w:rsidR="00245A3D">
        <w:rPr>
          <w:sz w:val="24"/>
          <w:szCs w:val="24"/>
        </w:rPr>
        <w:t xml:space="preserve"> </w:t>
      </w:r>
      <w:r w:rsidR="00EE2570">
        <w:rPr>
          <w:sz w:val="24"/>
          <w:szCs w:val="24"/>
        </w:rPr>
        <w:t>(2019)</w:t>
      </w:r>
      <w:r w:rsidRPr="0094418F">
        <w:rPr>
          <w:sz w:val="24"/>
          <w:szCs w:val="24"/>
        </w:rPr>
        <w:t xml:space="preserve"> </w:t>
      </w:r>
      <w:r w:rsidR="00296574">
        <w:rPr>
          <w:sz w:val="24"/>
          <w:szCs w:val="24"/>
        </w:rPr>
        <w:t>‘</w:t>
      </w:r>
      <w:r w:rsidRPr="0094418F">
        <w:rPr>
          <w:sz w:val="24"/>
          <w:szCs w:val="24"/>
        </w:rPr>
        <w:t>Adverse childhood experiences, childhood relationships and associated substance use and mental health in young Europeans</w:t>
      </w:r>
      <w:r w:rsidR="00EE2570">
        <w:rPr>
          <w:sz w:val="24"/>
          <w:szCs w:val="24"/>
        </w:rPr>
        <w:t>’</w:t>
      </w:r>
      <w:r w:rsidRPr="0094418F">
        <w:rPr>
          <w:sz w:val="24"/>
          <w:szCs w:val="24"/>
        </w:rPr>
        <w:t xml:space="preserve">. </w:t>
      </w:r>
      <w:r w:rsidRPr="00513157">
        <w:rPr>
          <w:i/>
          <w:iCs/>
          <w:sz w:val="24"/>
          <w:szCs w:val="24"/>
        </w:rPr>
        <w:t>The European Journal of Public Health</w:t>
      </w:r>
      <w:r w:rsidRPr="0094418F">
        <w:rPr>
          <w:sz w:val="24"/>
          <w:szCs w:val="24"/>
        </w:rPr>
        <w:t>. 29(4)</w:t>
      </w:r>
      <w:r w:rsidR="00EE2570">
        <w:rPr>
          <w:sz w:val="24"/>
          <w:szCs w:val="24"/>
        </w:rPr>
        <w:t xml:space="preserve"> pp.</w:t>
      </w:r>
      <w:r w:rsidRPr="0094418F">
        <w:rPr>
          <w:sz w:val="24"/>
          <w:szCs w:val="24"/>
        </w:rPr>
        <w:t xml:space="preserve">741–747. </w:t>
      </w:r>
      <w:r w:rsidR="00A3057E" w:rsidRPr="0094418F">
        <w:rPr>
          <w:sz w:val="24"/>
          <w:szCs w:val="24"/>
        </w:rPr>
        <w:t>Doi</w:t>
      </w:r>
      <w:r w:rsidRPr="0094418F">
        <w:rPr>
          <w:sz w:val="24"/>
          <w:szCs w:val="24"/>
        </w:rPr>
        <w:t>: 10.1093/</w:t>
      </w:r>
      <w:proofErr w:type="spellStart"/>
      <w:r w:rsidRPr="0094418F">
        <w:rPr>
          <w:sz w:val="24"/>
          <w:szCs w:val="24"/>
        </w:rPr>
        <w:t>eurpub</w:t>
      </w:r>
      <w:proofErr w:type="spellEnd"/>
      <w:r w:rsidRPr="0094418F">
        <w:rPr>
          <w:sz w:val="24"/>
          <w:szCs w:val="24"/>
        </w:rPr>
        <w:t>/ckz037</w:t>
      </w:r>
      <w:r w:rsidR="007F0AE3">
        <w:rPr>
          <w:sz w:val="24"/>
          <w:szCs w:val="24"/>
        </w:rPr>
        <w:t xml:space="preserve"> </w:t>
      </w:r>
      <w:r w:rsidRPr="0094418F">
        <w:rPr>
          <w:sz w:val="24"/>
          <w:szCs w:val="24"/>
        </w:rPr>
        <w:t xml:space="preserve"> </w:t>
      </w:r>
    </w:p>
    <w:p w14:paraId="4E6AA533" w14:textId="77777777" w:rsidR="0094418F" w:rsidRDefault="0094418F" w:rsidP="009D6FF0">
      <w:pPr>
        <w:spacing w:line="360" w:lineRule="auto"/>
        <w:rPr>
          <w:sz w:val="24"/>
          <w:szCs w:val="24"/>
        </w:rPr>
      </w:pPr>
    </w:p>
    <w:p w14:paraId="4AF7B85F" w14:textId="2AB9E764" w:rsidR="00855392" w:rsidRPr="00A63FAD" w:rsidRDefault="00574BC1" w:rsidP="009D6FF0">
      <w:pPr>
        <w:overflowPunct/>
        <w:autoSpaceDE/>
        <w:autoSpaceDN/>
        <w:adjustRightInd/>
        <w:spacing w:after="160" w:line="360" w:lineRule="auto"/>
        <w:textAlignment w:val="auto"/>
        <w:rPr>
          <w:sz w:val="24"/>
        </w:rPr>
      </w:pPr>
      <w:r w:rsidRPr="00574BC1">
        <w:rPr>
          <w:sz w:val="24"/>
        </w:rPr>
        <w:t xml:space="preserve">Legislation.co.uk </w:t>
      </w:r>
      <w:r w:rsidR="00FF06DD">
        <w:rPr>
          <w:sz w:val="24"/>
        </w:rPr>
        <w:t xml:space="preserve">(2014) </w:t>
      </w:r>
      <w:r w:rsidRPr="00FF06DD">
        <w:rPr>
          <w:i/>
          <w:iCs/>
          <w:sz w:val="24"/>
        </w:rPr>
        <w:t>Social Services and Well-being</w:t>
      </w:r>
      <w:r w:rsidRPr="00574BC1">
        <w:rPr>
          <w:sz w:val="24"/>
        </w:rPr>
        <w:t xml:space="preserve"> </w:t>
      </w:r>
      <w:r w:rsidRPr="00FF06DD">
        <w:rPr>
          <w:i/>
          <w:iCs/>
          <w:sz w:val="24"/>
        </w:rPr>
        <w:t>(Wales) Act 2014</w:t>
      </w:r>
      <w:r w:rsidR="00FF06DD">
        <w:rPr>
          <w:sz w:val="24"/>
        </w:rPr>
        <w:t>.</w:t>
      </w:r>
      <w:r w:rsidRPr="00574BC1">
        <w:rPr>
          <w:sz w:val="24"/>
        </w:rPr>
        <w:t xml:space="preserve"> Available at: </w:t>
      </w:r>
      <w:hyperlink r:id="rId17" w:history="1">
        <w:r w:rsidRPr="00077DEA">
          <w:rPr>
            <w:rStyle w:val="Hyperlink"/>
            <w:sz w:val="24"/>
          </w:rPr>
          <w:t>https://www.legislation.gov.uk/anaw/2014/4/section/164</w:t>
        </w:r>
      </w:hyperlink>
      <w:r>
        <w:rPr>
          <w:sz w:val="24"/>
        </w:rPr>
        <w:t xml:space="preserve"> </w:t>
      </w:r>
    </w:p>
    <w:p w14:paraId="79646F10" w14:textId="77777777" w:rsidR="008234F2" w:rsidRDefault="009D6FF0" w:rsidP="009D6FF0">
      <w:pPr>
        <w:spacing w:line="360" w:lineRule="auto"/>
        <w:jc w:val="both"/>
        <w:rPr>
          <w:sz w:val="24"/>
          <w:szCs w:val="24"/>
          <w:lang w:val="en-US"/>
        </w:rPr>
      </w:pPr>
      <w:r w:rsidRPr="00A63FAD">
        <w:rPr>
          <w:sz w:val="24"/>
          <w:szCs w:val="24"/>
          <w:lang w:val="en-US"/>
        </w:rPr>
        <w:t>Legislation.gov.uk</w:t>
      </w:r>
      <w:r>
        <w:rPr>
          <w:sz w:val="24"/>
          <w:szCs w:val="24"/>
          <w:lang w:val="en-US"/>
        </w:rPr>
        <w:t xml:space="preserve"> </w:t>
      </w:r>
      <w:r w:rsidRPr="00A63FAD">
        <w:rPr>
          <w:sz w:val="24"/>
          <w:szCs w:val="24"/>
          <w:lang w:val="en-US"/>
        </w:rPr>
        <w:t xml:space="preserve">(1989) </w:t>
      </w:r>
      <w:r w:rsidRPr="00FF06DD">
        <w:rPr>
          <w:i/>
          <w:iCs/>
          <w:sz w:val="24"/>
          <w:szCs w:val="24"/>
          <w:lang w:val="en-US"/>
        </w:rPr>
        <w:t>Children Act 1989</w:t>
      </w:r>
      <w:r w:rsidRPr="00A63FAD">
        <w:rPr>
          <w:sz w:val="24"/>
          <w:szCs w:val="24"/>
          <w:lang w:val="en-US"/>
        </w:rPr>
        <w:t>. Available at:</w:t>
      </w:r>
    </w:p>
    <w:p w14:paraId="4C2B45A3" w14:textId="5A2C87D9" w:rsidR="009D6FF0" w:rsidRDefault="009D6FF0" w:rsidP="009D6FF0">
      <w:pPr>
        <w:spacing w:line="360" w:lineRule="auto"/>
        <w:jc w:val="both"/>
        <w:rPr>
          <w:sz w:val="24"/>
          <w:szCs w:val="24"/>
          <w:lang w:val="en-US"/>
        </w:rPr>
      </w:pPr>
      <w:r w:rsidRPr="00A63FAD">
        <w:rPr>
          <w:sz w:val="24"/>
          <w:szCs w:val="24"/>
          <w:lang w:val="en-US"/>
        </w:rPr>
        <w:t xml:space="preserve"> </w:t>
      </w:r>
      <w:hyperlink r:id="rId18" w:history="1">
        <w:r w:rsidRPr="00A63FAD">
          <w:rPr>
            <w:rStyle w:val="Hyperlink"/>
            <w:sz w:val="24"/>
            <w:szCs w:val="24"/>
            <w:lang w:val="en-US"/>
          </w:rPr>
          <w:t>https://www.legislation.gov.uk/ukpga/1989/41/contents</w:t>
        </w:r>
      </w:hyperlink>
      <w:r w:rsidRPr="00A63FAD">
        <w:rPr>
          <w:sz w:val="24"/>
          <w:szCs w:val="24"/>
          <w:lang w:val="en-US"/>
        </w:rPr>
        <w:t xml:space="preserve"> </w:t>
      </w:r>
    </w:p>
    <w:p w14:paraId="164E352A" w14:textId="77777777" w:rsidR="009D6FF0" w:rsidRPr="00A63FAD" w:rsidRDefault="009D6FF0" w:rsidP="009D6FF0">
      <w:pPr>
        <w:spacing w:line="360" w:lineRule="auto"/>
        <w:jc w:val="both"/>
        <w:rPr>
          <w:sz w:val="24"/>
          <w:szCs w:val="24"/>
          <w:lang w:val="en-US"/>
        </w:rPr>
      </w:pPr>
    </w:p>
    <w:p w14:paraId="331B4E50" w14:textId="77777777" w:rsidR="009D6FF0" w:rsidRDefault="009D6FF0" w:rsidP="009D6FF0">
      <w:pPr>
        <w:spacing w:line="360" w:lineRule="auto"/>
        <w:jc w:val="both"/>
        <w:rPr>
          <w:sz w:val="24"/>
          <w:szCs w:val="24"/>
          <w:lang w:val="en-US"/>
        </w:rPr>
      </w:pPr>
      <w:r w:rsidRPr="00A63FAD">
        <w:rPr>
          <w:sz w:val="24"/>
          <w:szCs w:val="24"/>
          <w:lang w:val="en-US"/>
        </w:rPr>
        <w:t xml:space="preserve">Legislation.gov.uk (2014) </w:t>
      </w:r>
      <w:r w:rsidRPr="00FF06DD">
        <w:rPr>
          <w:i/>
          <w:iCs/>
          <w:sz w:val="24"/>
          <w:szCs w:val="24"/>
          <w:lang w:val="en-US"/>
        </w:rPr>
        <w:t>Social Services and Well-being (Wales) Act 2014</w:t>
      </w:r>
      <w:r w:rsidRPr="00A63FAD">
        <w:rPr>
          <w:sz w:val="24"/>
          <w:szCs w:val="24"/>
          <w:lang w:val="en-US"/>
        </w:rPr>
        <w:t xml:space="preserve">. Available at: </w:t>
      </w:r>
      <w:hyperlink r:id="rId19" w:history="1">
        <w:r w:rsidRPr="00A63FAD">
          <w:rPr>
            <w:rStyle w:val="Hyperlink"/>
            <w:sz w:val="24"/>
            <w:szCs w:val="24"/>
            <w:lang w:val="en-US"/>
          </w:rPr>
          <w:t>https://www.legislation.gov.uk/anaw/2014/4/contents</w:t>
        </w:r>
      </w:hyperlink>
      <w:r w:rsidRPr="00A63FAD">
        <w:rPr>
          <w:sz w:val="24"/>
          <w:szCs w:val="24"/>
          <w:lang w:val="en-US"/>
        </w:rPr>
        <w:t xml:space="preserve"> </w:t>
      </w:r>
    </w:p>
    <w:p w14:paraId="080E225C" w14:textId="77777777" w:rsidR="00513157" w:rsidRDefault="00513157" w:rsidP="009D6FF0">
      <w:pPr>
        <w:spacing w:line="360" w:lineRule="auto"/>
        <w:jc w:val="both"/>
        <w:rPr>
          <w:sz w:val="24"/>
          <w:szCs w:val="24"/>
          <w:lang w:val="en-US"/>
        </w:rPr>
      </w:pPr>
    </w:p>
    <w:p w14:paraId="2C70DA18" w14:textId="6C5FFFBB" w:rsidR="006E38B4" w:rsidRDefault="006E38B4" w:rsidP="009D6FF0">
      <w:pPr>
        <w:spacing w:line="360" w:lineRule="auto"/>
        <w:jc w:val="both"/>
        <w:rPr>
          <w:sz w:val="24"/>
          <w:szCs w:val="24"/>
          <w:lang w:val="en-US"/>
        </w:rPr>
      </w:pPr>
      <w:r>
        <w:rPr>
          <w:sz w:val="24"/>
          <w:szCs w:val="24"/>
          <w:lang w:val="en-US"/>
        </w:rPr>
        <w:t xml:space="preserve">Legislation.gov.uk (1984) </w:t>
      </w:r>
      <w:r w:rsidRPr="00FF06DD">
        <w:rPr>
          <w:i/>
          <w:iCs/>
          <w:sz w:val="24"/>
          <w:szCs w:val="24"/>
          <w:lang w:val="en-US"/>
        </w:rPr>
        <w:t>Police and Criminal Evidence Act 1984.</w:t>
      </w:r>
      <w:r>
        <w:rPr>
          <w:sz w:val="24"/>
          <w:szCs w:val="24"/>
          <w:lang w:val="en-US"/>
        </w:rPr>
        <w:t xml:space="preserve"> </w:t>
      </w:r>
      <w:r w:rsidR="00CB2902">
        <w:rPr>
          <w:sz w:val="24"/>
          <w:szCs w:val="24"/>
          <w:lang w:val="en-US"/>
        </w:rPr>
        <w:t xml:space="preserve">Available at: </w:t>
      </w:r>
      <w:hyperlink r:id="rId20" w:history="1">
        <w:r w:rsidR="00CB2902" w:rsidRPr="00077DEA">
          <w:rPr>
            <w:rStyle w:val="Hyperlink"/>
            <w:sz w:val="24"/>
            <w:szCs w:val="24"/>
            <w:lang w:val="en-US"/>
          </w:rPr>
          <w:t>https://www.legislation.gov.uk/ukpga/1984/60/contents</w:t>
        </w:r>
      </w:hyperlink>
    </w:p>
    <w:p w14:paraId="49B97729" w14:textId="77777777" w:rsidR="00783061" w:rsidRDefault="00783061" w:rsidP="009D6FF0">
      <w:pPr>
        <w:spacing w:line="360" w:lineRule="auto"/>
        <w:jc w:val="both"/>
        <w:rPr>
          <w:sz w:val="24"/>
          <w:szCs w:val="24"/>
          <w:lang w:val="en-US"/>
        </w:rPr>
      </w:pPr>
    </w:p>
    <w:p w14:paraId="74B7A7C8" w14:textId="0EE0B41F" w:rsidR="00783061" w:rsidRPr="00783061" w:rsidRDefault="00783061" w:rsidP="00783061">
      <w:pPr>
        <w:rPr>
          <w:sz w:val="24"/>
          <w:szCs w:val="24"/>
          <w:lang w:val="en-US"/>
        </w:rPr>
      </w:pPr>
      <w:r w:rsidRPr="00783061">
        <w:rPr>
          <w:sz w:val="24"/>
          <w:szCs w:val="24"/>
          <w:lang w:val="en-US"/>
        </w:rPr>
        <w:t>Legislation.co.uk.</w:t>
      </w:r>
      <w:r w:rsidR="00FF06DD">
        <w:rPr>
          <w:sz w:val="24"/>
          <w:szCs w:val="24"/>
          <w:lang w:val="en-US"/>
        </w:rPr>
        <w:t xml:space="preserve"> (2014</w:t>
      </w:r>
      <w:proofErr w:type="gramStart"/>
      <w:r w:rsidR="00FF06DD">
        <w:rPr>
          <w:sz w:val="24"/>
          <w:szCs w:val="24"/>
          <w:lang w:val="en-US"/>
        </w:rPr>
        <w:t xml:space="preserve">) </w:t>
      </w:r>
      <w:r w:rsidRPr="00783061">
        <w:rPr>
          <w:sz w:val="24"/>
          <w:szCs w:val="24"/>
          <w:lang w:val="en-US"/>
        </w:rPr>
        <w:t xml:space="preserve"> </w:t>
      </w:r>
      <w:r w:rsidRPr="00FF06DD">
        <w:rPr>
          <w:sz w:val="24"/>
          <w:szCs w:val="24"/>
          <w:u w:val="single"/>
          <w:lang w:val="en-US"/>
        </w:rPr>
        <w:t>Social</w:t>
      </w:r>
      <w:proofErr w:type="gramEnd"/>
      <w:r w:rsidRPr="00FF06DD">
        <w:rPr>
          <w:sz w:val="24"/>
          <w:szCs w:val="24"/>
          <w:u w:val="single"/>
          <w:lang w:val="en-US"/>
        </w:rPr>
        <w:t xml:space="preserve"> Services and Well-being (Wales) Act 2014</w:t>
      </w:r>
      <w:r w:rsidRPr="00783061">
        <w:rPr>
          <w:sz w:val="24"/>
          <w:szCs w:val="24"/>
          <w:lang w:val="en-US"/>
        </w:rPr>
        <w:t xml:space="preserve"> </w:t>
      </w:r>
      <w:hyperlink r:id="rId21" w:history="1">
        <w:r w:rsidRPr="00077DEA">
          <w:rPr>
            <w:rStyle w:val="Hyperlink"/>
            <w:sz w:val="24"/>
            <w:szCs w:val="24"/>
            <w:lang w:val="en-US"/>
          </w:rPr>
          <w:t>https://www.legislation.gov.uk/anaw/2014/4/contents</w:t>
        </w:r>
      </w:hyperlink>
      <w:r>
        <w:rPr>
          <w:sz w:val="24"/>
          <w:szCs w:val="24"/>
          <w:lang w:val="en-US"/>
        </w:rPr>
        <w:t xml:space="preserve"> </w:t>
      </w:r>
      <w:r w:rsidRPr="00783061">
        <w:rPr>
          <w:sz w:val="24"/>
          <w:szCs w:val="24"/>
          <w:lang w:val="en-US"/>
        </w:rPr>
        <w:t xml:space="preserve"> Accessed 15.09.2025</w:t>
      </w:r>
    </w:p>
    <w:p w14:paraId="2F5E4D47" w14:textId="2CF4ADCF" w:rsidR="00783061" w:rsidRDefault="00783061" w:rsidP="009D6FF0">
      <w:pPr>
        <w:spacing w:line="360" w:lineRule="auto"/>
        <w:jc w:val="both"/>
        <w:rPr>
          <w:sz w:val="24"/>
          <w:szCs w:val="24"/>
          <w:lang w:val="en-US"/>
        </w:rPr>
      </w:pPr>
      <w:r>
        <w:rPr>
          <w:sz w:val="24"/>
          <w:szCs w:val="24"/>
          <w:lang w:val="en-US"/>
        </w:rPr>
        <w:t xml:space="preserve"> </w:t>
      </w:r>
    </w:p>
    <w:p w14:paraId="42B0B800" w14:textId="77777777" w:rsidR="005B23BD" w:rsidRPr="005B23BD" w:rsidRDefault="005B23BD" w:rsidP="005B23BD">
      <w:pPr>
        <w:spacing w:line="360" w:lineRule="auto"/>
        <w:jc w:val="both"/>
        <w:rPr>
          <w:sz w:val="24"/>
          <w:szCs w:val="24"/>
          <w:lang w:val="en-US"/>
        </w:rPr>
      </w:pPr>
      <w:r w:rsidRPr="005B23BD">
        <w:rPr>
          <w:sz w:val="24"/>
          <w:szCs w:val="24"/>
          <w:lang w:val="en-US"/>
        </w:rPr>
        <w:t>Legislation.gov.uk (1989) Children Act (1989). Available at:</w:t>
      </w:r>
    </w:p>
    <w:p w14:paraId="3B25134D" w14:textId="5530A8AF" w:rsidR="00CB2902" w:rsidRDefault="005B23BD" w:rsidP="005B23BD">
      <w:pPr>
        <w:spacing w:line="360" w:lineRule="auto"/>
        <w:jc w:val="both"/>
        <w:rPr>
          <w:sz w:val="24"/>
          <w:szCs w:val="24"/>
          <w:lang w:val="en-US"/>
        </w:rPr>
      </w:pPr>
      <w:r w:rsidRPr="005B23BD">
        <w:rPr>
          <w:sz w:val="24"/>
          <w:szCs w:val="24"/>
          <w:lang w:val="en-US"/>
        </w:rPr>
        <w:t xml:space="preserve">  </w:t>
      </w:r>
      <w:hyperlink r:id="rId22" w:history="1">
        <w:r w:rsidRPr="00B35F6C">
          <w:rPr>
            <w:rStyle w:val="Hyperlink"/>
            <w:sz w:val="24"/>
            <w:szCs w:val="24"/>
            <w:lang w:val="en-US"/>
          </w:rPr>
          <w:t>https://www.legislation.gov.uk/ukpga/1989/41/section/47</w:t>
        </w:r>
      </w:hyperlink>
      <w:r>
        <w:rPr>
          <w:sz w:val="24"/>
          <w:szCs w:val="24"/>
          <w:lang w:val="en-US"/>
        </w:rPr>
        <w:t xml:space="preserve"> </w:t>
      </w:r>
      <w:r w:rsidRPr="005B23BD">
        <w:rPr>
          <w:sz w:val="24"/>
          <w:szCs w:val="24"/>
          <w:lang w:val="en-US"/>
        </w:rPr>
        <w:t xml:space="preserve"> (Accessed:25/09/2025)</w:t>
      </w:r>
    </w:p>
    <w:p w14:paraId="5FF57768" w14:textId="77777777" w:rsidR="005B23BD" w:rsidRDefault="005B23BD" w:rsidP="005B23BD">
      <w:pPr>
        <w:spacing w:line="360" w:lineRule="auto"/>
        <w:jc w:val="both"/>
        <w:rPr>
          <w:sz w:val="24"/>
          <w:szCs w:val="24"/>
          <w:lang w:val="en-US"/>
        </w:rPr>
      </w:pPr>
    </w:p>
    <w:p w14:paraId="28DB086C" w14:textId="77777777" w:rsidR="005B23BD" w:rsidRPr="005B23BD" w:rsidRDefault="005B23BD" w:rsidP="005B23BD">
      <w:pPr>
        <w:spacing w:line="360" w:lineRule="auto"/>
        <w:jc w:val="both"/>
        <w:rPr>
          <w:sz w:val="24"/>
          <w:szCs w:val="24"/>
          <w:lang w:val="en-US"/>
        </w:rPr>
      </w:pPr>
      <w:r w:rsidRPr="005B23BD">
        <w:rPr>
          <w:sz w:val="24"/>
          <w:szCs w:val="24"/>
          <w:lang w:val="en-US"/>
        </w:rPr>
        <w:t>McLeod, S. (2025) Simple Psychology. John Bowlby’s Attachment Theory</w:t>
      </w:r>
    </w:p>
    <w:p w14:paraId="10AE28E3" w14:textId="71599A66" w:rsidR="005B23BD" w:rsidRDefault="005B23BD" w:rsidP="005B23BD">
      <w:pPr>
        <w:spacing w:line="360" w:lineRule="auto"/>
        <w:jc w:val="both"/>
        <w:rPr>
          <w:sz w:val="24"/>
          <w:szCs w:val="24"/>
          <w:lang w:val="en-US"/>
        </w:rPr>
      </w:pPr>
      <w:r w:rsidRPr="005B23BD">
        <w:rPr>
          <w:sz w:val="24"/>
          <w:szCs w:val="24"/>
          <w:lang w:val="en-US"/>
        </w:rPr>
        <w:t xml:space="preserve">Available at: </w:t>
      </w:r>
      <w:hyperlink r:id="rId23" w:history="1">
        <w:r w:rsidRPr="00B35F6C">
          <w:rPr>
            <w:rStyle w:val="Hyperlink"/>
            <w:sz w:val="24"/>
            <w:szCs w:val="24"/>
            <w:lang w:val="en-US"/>
          </w:rPr>
          <w:t>https://www.simplypsychology.org/bowlby.html</w:t>
        </w:r>
      </w:hyperlink>
      <w:r>
        <w:rPr>
          <w:sz w:val="24"/>
          <w:szCs w:val="24"/>
          <w:lang w:val="en-US"/>
        </w:rPr>
        <w:t xml:space="preserve"> </w:t>
      </w:r>
      <w:r w:rsidRPr="005B23BD">
        <w:rPr>
          <w:sz w:val="24"/>
          <w:szCs w:val="24"/>
          <w:lang w:val="en-US"/>
        </w:rPr>
        <w:t xml:space="preserve"> Accessed 15.09.2025</w:t>
      </w:r>
    </w:p>
    <w:p w14:paraId="1F9703BC" w14:textId="77777777" w:rsidR="005B23BD" w:rsidRPr="00A63FAD" w:rsidRDefault="005B23BD" w:rsidP="005B23BD">
      <w:pPr>
        <w:spacing w:line="360" w:lineRule="auto"/>
        <w:jc w:val="both"/>
        <w:rPr>
          <w:sz w:val="24"/>
          <w:szCs w:val="24"/>
          <w:lang w:val="en-US"/>
        </w:rPr>
      </w:pPr>
    </w:p>
    <w:p w14:paraId="1EFF4015" w14:textId="0AE705DA" w:rsidR="009D6FF0" w:rsidRDefault="009D6FF0" w:rsidP="009D6FF0">
      <w:pPr>
        <w:overflowPunct/>
        <w:autoSpaceDE/>
        <w:autoSpaceDN/>
        <w:adjustRightInd/>
        <w:spacing w:after="160" w:line="360" w:lineRule="auto"/>
        <w:textAlignment w:val="auto"/>
        <w:rPr>
          <w:sz w:val="24"/>
        </w:rPr>
      </w:pPr>
      <w:r w:rsidRPr="00A63FAD">
        <w:rPr>
          <w:sz w:val="24"/>
        </w:rPr>
        <w:t xml:space="preserve">Rubin, D.M., Downes, K.J., O'Reilly, A.L.R., Mekonnen, R., Luan, X. and </w:t>
      </w:r>
      <w:proofErr w:type="spellStart"/>
      <w:r w:rsidRPr="00A63FAD">
        <w:rPr>
          <w:sz w:val="24"/>
        </w:rPr>
        <w:t>Localio</w:t>
      </w:r>
      <w:proofErr w:type="spellEnd"/>
      <w:r w:rsidRPr="00A63FAD">
        <w:rPr>
          <w:sz w:val="24"/>
        </w:rPr>
        <w:t xml:space="preserve">, R. (2008). </w:t>
      </w:r>
      <w:r w:rsidR="003868D3">
        <w:rPr>
          <w:sz w:val="24"/>
        </w:rPr>
        <w:t>‘</w:t>
      </w:r>
      <w:r w:rsidRPr="00A63FAD">
        <w:rPr>
          <w:sz w:val="24"/>
        </w:rPr>
        <w:t>Impact of kinship care on behavioural well-being for children in out-of-home care</w:t>
      </w:r>
      <w:r w:rsidR="003868D3">
        <w:rPr>
          <w:sz w:val="24"/>
        </w:rPr>
        <w:t>’</w:t>
      </w:r>
      <w:r w:rsidRPr="00A63FAD">
        <w:rPr>
          <w:sz w:val="24"/>
        </w:rPr>
        <w:t xml:space="preserve">. </w:t>
      </w:r>
      <w:r w:rsidRPr="00A63FAD">
        <w:rPr>
          <w:i/>
          <w:iCs/>
          <w:sz w:val="24"/>
        </w:rPr>
        <w:t xml:space="preserve">Archives of </w:t>
      </w:r>
      <w:proofErr w:type="spellStart"/>
      <w:r w:rsidRPr="00A63FAD">
        <w:rPr>
          <w:i/>
          <w:iCs/>
          <w:sz w:val="24"/>
        </w:rPr>
        <w:t>Pediatrics</w:t>
      </w:r>
      <w:proofErr w:type="spellEnd"/>
      <w:r w:rsidRPr="00A63FAD">
        <w:rPr>
          <w:i/>
          <w:iCs/>
          <w:sz w:val="24"/>
        </w:rPr>
        <w:t xml:space="preserve"> &amp; Adolescent Medicine</w:t>
      </w:r>
      <w:r w:rsidRPr="00A63FAD">
        <w:rPr>
          <w:sz w:val="24"/>
        </w:rPr>
        <w:t>, 162(6), pp.550–556.</w:t>
      </w:r>
    </w:p>
    <w:p w14:paraId="7ED14932" w14:textId="77777777" w:rsidR="008234F2" w:rsidRDefault="009D6FF0" w:rsidP="009D6FF0">
      <w:pPr>
        <w:spacing w:line="360" w:lineRule="auto"/>
        <w:jc w:val="both"/>
        <w:rPr>
          <w:sz w:val="24"/>
          <w:szCs w:val="24"/>
          <w:lang w:val="en-US"/>
        </w:rPr>
      </w:pPr>
      <w:r w:rsidRPr="00A63FAD">
        <w:rPr>
          <w:sz w:val="24"/>
          <w:szCs w:val="24"/>
          <w:lang w:val="en-US"/>
        </w:rPr>
        <w:lastRenderedPageBreak/>
        <w:t xml:space="preserve">Safeguarding Wales (2023) </w:t>
      </w:r>
      <w:r w:rsidRPr="003868D3">
        <w:rPr>
          <w:i/>
          <w:iCs/>
          <w:sz w:val="24"/>
          <w:szCs w:val="24"/>
          <w:lang w:val="en-US"/>
        </w:rPr>
        <w:t>Wales Safeguarding Procedures</w:t>
      </w:r>
      <w:r w:rsidRPr="00A63FAD">
        <w:rPr>
          <w:sz w:val="24"/>
          <w:szCs w:val="24"/>
          <w:lang w:val="en-US"/>
        </w:rPr>
        <w:t xml:space="preserve">. Available at: </w:t>
      </w:r>
    </w:p>
    <w:p w14:paraId="414A2984" w14:textId="0BCA1B4D" w:rsidR="009D6FF0" w:rsidRDefault="008234F2" w:rsidP="009D6FF0">
      <w:pPr>
        <w:spacing w:line="360" w:lineRule="auto"/>
        <w:jc w:val="both"/>
        <w:rPr>
          <w:sz w:val="24"/>
          <w:szCs w:val="24"/>
          <w:lang w:val="en-US"/>
        </w:rPr>
      </w:pPr>
      <w:hyperlink r:id="rId24" w:history="1">
        <w:r w:rsidRPr="00077DEA">
          <w:rPr>
            <w:rStyle w:val="Hyperlink"/>
            <w:sz w:val="24"/>
            <w:szCs w:val="24"/>
            <w:lang w:val="en-US"/>
          </w:rPr>
          <w:t>https://safeguarding.wales</w:t>
        </w:r>
      </w:hyperlink>
      <w:r w:rsidR="009D6FF0" w:rsidRPr="00A63FAD">
        <w:rPr>
          <w:sz w:val="24"/>
          <w:szCs w:val="24"/>
          <w:lang w:val="en-US"/>
        </w:rPr>
        <w:t xml:space="preserve"> </w:t>
      </w:r>
    </w:p>
    <w:p w14:paraId="7C616033" w14:textId="77777777" w:rsidR="003D7CEB" w:rsidRDefault="003D7CEB" w:rsidP="003D7CEB">
      <w:pPr>
        <w:spacing w:line="360" w:lineRule="auto"/>
        <w:jc w:val="both"/>
        <w:rPr>
          <w:sz w:val="24"/>
          <w:szCs w:val="24"/>
          <w:lang w:val="en-US"/>
        </w:rPr>
      </w:pPr>
      <w:r w:rsidRPr="003D7CEB">
        <w:rPr>
          <w:sz w:val="24"/>
          <w:szCs w:val="24"/>
          <w:lang w:val="en-US"/>
        </w:rPr>
        <w:t xml:space="preserve">School Ment Health. (2022) ‘The Contributing Role of Family, School, and Peer Supportive Relationships in Protecting the Mental Wellbeing of Children and Adolescents’ 6(3) pp.776–788. Doi: 10.1007/s12310-022-09502-9  </w:t>
      </w:r>
      <w:hyperlink r:id="rId25" w:history="1">
        <w:r w:rsidRPr="00560DC9">
          <w:rPr>
            <w:rStyle w:val="Hyperlink"/>
            <w:sz w:val="24"/>
            <w:szCs w:val="24"/>
            <w:lang w:val="en-US"/>
          </w:rPr>
          <w:t>https://pmc.ncbi.nlm.nih.gov/articles/PMC8818094/</w:t>
        </w:r>
      </w:hyperlink>
      <w:r>
        <w:rPr>
          <w:sz w:val="24"/>
          <w:szCs w:val="24"/>
          <w:lang w:val="en-US"/>
        </w:rPr>
        <w:t xml:space="preserve"> </w:t>
      </w:r>
    </w:p>
    <w:p w14:paraId="00D3564A" w14:textId="1BCF57A0" w:rsidR="003D7CEB" w:rsidRPr="003D7CEB" w:rsidRDefault="003D7CEB" w:rsidP="003D7CEB">
      <w:pPr>
        <w:spacing w:line="360" w:lineRule="auto"/>
        <w:jc w:val="both"/>
        <w:rPr>
          <w:sz w:val="24"/>
          <w:szCs w:val="24"/>
          <w:lang w:val="en-US"/>
        </w:rPr>
      </w:pPr>
      <w:r w:rsidRPr="003D7CEB">
        <w:rPr>
          <w:sz w:val="24"/>
          <w:szCs w:val="24"/>
          <w:lang w:val="en-US"/>
        </w:rPr>
        <w:t xml:space="preserve"> </w:t>
      </w:r>
    </w:p>
    <w:p w14:paraId="2BF4055A" w14:textId="503B2637" w:rsidR="009D6FF0" w:rsidRDefault="003D7CEB" w:rsidP="003D7CEB">
      <w:pPr>
        <w:spacing w:line="360" w:lineRule="auto"/>
        <w:jc w:val="both"/>
        <w:rPr>
          <w:sz w:val="24"/>
          <w:szCs w:val="24"/>
          <w:lang w:val="en-US"/>
        </w:rPr>
      </w:pPr>
      <w:r w:rsidRPr="003D7CEB">
        <w:rPr>
          <w:sz w:val="24"/>
          <w:szCs w:val="24"/>
          <w:lang w:val="en-US"/>
        </w:rPr>
        <w:t xml:space="preserve">Social Care Wales (2025) Regulations. Available at: </w:t>
      </w:r>
      <w:hyperlink r:id="rId26" w:history="1">
        <w:r w:rsidRPr="00560DC9">
          <w:rPr>
            <w:rStyle w:val="Hyperlink"/>
            <w:sz w:val="24"/>
            <w:szCs w:val="24"/>
            <w:lang w:val="en-US"/>
          </w:rPr>
          <w:t>https://socialcare.wales/resources-guidance/information-and-learning-hub/sswbact/sswbact-regulations</w:t>
        </w:r>
      </w:hyperlink>
      <w:r>
        <w:rPr>
          <w:sz w:val="24"/>
          <w:szCs w:val="24"/>
          <w:lang w:val="en-US"/>
        </w:rPr>
        <w:t xml:space="preserve"> </w:t>
      </w:r>
    </w:p>
    <w:p w14:paraId="280F96AC" w14:textId="77777777" w:rsidR="003D7CEB" w:rsidRDefault="003D7CEB" w:rsidP="003D7CEB">
      <w:pPr>
        <w:spacing w:line="360" w:lineRule="auto"/>
        <w:jc w:val="both"/>
        <w:rPr>
          <w:sz w:val="24"/>
          <w:szCs w:val="24"/>
          <w:lang w:val="en-US"/>
        </w:rPr>
      </w:pPr>
    </w:p>
    <w:p w14:paraId="3793BAA2" w14:textId="565BA73B" w:rsidR="005B23BD" w:rsidRDefault="005B23BD" w:rsidP="009D6FF0">
      <w:pPr>
        <w:spacing w:line="360" w:lineRule="auto"/>
        <w:jc w:val="both"/>
        <w:rPr>
          <w:sz w:val="24"/>
          <w:szCs w:val="24"/>
          <w:lang w:val="en-US"/>
        </w:rPr>
      </w:pPr>
      <w:r w:rsidRPr="005B23BD">
        <w:rPr>
          <w:sz w:val="24"/>
          <w:szCs w:val="24"/>
          <w:lang w:val="en-US"/>
        </w:rPr>
        <w:t xml:space="preserve">Shuttleworth, D. (2023) ‘Recognition of Family Life by Children Living in Kinship Care Arrangements in England’, The British Journal of Social Work, 53 (1) Pp. 157–176, </w:t>
      </w:r>
      <w:hyperlink r:id="rId27" w:history="1">
        <w:r w:rsidRPr="00B35F6C">
          <w:rPr>
            <w:rStyle w:val="Hyperlink"/>
            <w:sz w:val="24"/>
            <w:szCs w:val="24"/>
            <w:lang w:val="en-US"/>
          </w:rPr>
          <w:t>https://doi.org/10.1093/bjsw/bcac114</w:t>
        </w:r>
      </w:hyperlink>
      <w:r>
        <w:rPr>
          <w:sz w:val="24"/>
          <w:szCs w:val="24"/>
          <w:lang w:val="en-US"/>
        </w:rPr>
        <w:t xml:space="preserve"> </w:t>
      </w:r>
    </w:p>
    <w:p w14:paraId="1A7A168F" w14:textId="77777777" w:rsidR="005B23BD" w:rsidRPr="00A63FAD" w:rsidRDefault="005B23BD" w:rsidP="009D6FF0">
      <w:pPr>
        <w:spacing w:line="360" w:lineRule="auto"/>
        <w:jc w:val="both"/>
        <w:rPr>
          <w:sz w:val="24"/>
          <w:szCs w:val="24"/>
          <w:lang w:val="en-US"/>
        </w:rPr>
      </w:pPr>
    </w:p>
    <w:p w14:paraId="55277628" w14:textId="77777777" w:rsidR="009D6FF0" w:rsidRDefault="009D6FF0" w:rsidP="009D6FF0">
      <w:pPr>
        <w:overflowPunct/>
        <w:autoSpaceDE/>
        <w:autoSpaceDN/>
        <w:adjustRightInd/>
        <w:spacing w:after="160" w:line="360" w:lineRule="auto"/>
        <w:textAlignment w:val="auto"/>
        <w:rPr>
          <w:sz w:val="24"/>
        </w:rPr>
      </w:pPr>
      <w:r w:rsidRPr="00A63FAD">
        <w:rPr>
          <w:sz w:val="24"/>
        </w:rPr>
        <w:t xml:space="preserve">Selwyn, J., Farmer, E., </w:t>
      </w:r>
      <w:proofErr w:type="spellStart"/>
      <w:r w:rsidRPr="00A63FAD">
        <w:rPr>
          <w:sz w:val="24"/>
        </w:rPr>
        <w:t>Meakings</w:t>
      </w:r>
      <w:proofErr w:type="spellEnd"/>
      <w:r w:rsidRPr="00A63FAD">
        <w:rPr>
          <w:sz w:val="24"/>
        </w:rPr>
        <w:t xml:space="preserve">, S. and Vaisey, P. (2013). </w:t>
      </w:r>
      <w:r w:rsidRPr="00DF467F">
        <w:rPr>
          <w:i/>
          <w:iCs/>
          <w:sz w:val="24"/>
        </w:rPr>
        <w:t>The Poor Relations? Children and Informal Kinship Carers Speak Out</w:t>
      </w:r>
      <w:r w:rsidRPr="00A63FAD">
        <w:rPr>
          <w:sz w:val="24"/>
        </w:rPr>
        <w:t>. London: BAAF.</w:t>
      </w:r>
    </w:p>
    <w:p w14:paraId="65ECC820" w14:textId="1A1BB2C8" w:rsidR="009D6FF0" w:rsidRDefault="009D6FF0" w:rsidP="009D6FF0">
      <w:pPr>
        <w:spacing w:line="360" w:lineRule="auto"/>
        <w:rPr>
          <w:sz w:val="24"/>
        </w:rPr>
      </w:pPr>
      <w:r w:rsidRPr="00A63FAD">
        <w:rPr>
          <w:sz w:val="24"/>
        </w:rPr>
        <w:t>Social Care Wales</w:t>
      </w:r>
      <w:r w:rsidR="00FC07EF">
        <w:rPr>
          <w:sz w:val="24"/>
        </w:rPr>
        <w:t xml:space="preserve"> (2025)</w:t>
      </w:r>
      <w:r w:rsidRPr="00A63FAD">
        <w:rPr>
          <w:sz w:val="24"/>
        </w:rPr>
        <w:t xml:space="preserve"> ‘Wales safeguarding </w:t>
      </w:r>
      <w:proofErr w:type="gramStart"/>
      <w:r w:rsidRPr="00A63FAD">
        <w:rPr>
          <w:sz w:val="24"/>
        </w:rPr>
        <w:t>procedures’</w:t>
      </w:r>
      <w:proofErr w:type="gramEnd"/>
      <w:r w:rsidRPr="00A63FAD">
        <w:rPr>
          <w:sz w:val="24"/>
        </w:rPr>
        <w:t xml:space="preserve">. Available at: </w:t>
      </w:r>
      <w:hyperlink r:id="rId28" w:history="1">
        <w:r w:rsidRPr="00A63FAD">
          <w:rPr>
            <w:rStyle w:val="Hyperlink"/>
            <w:sz w:val="24"/>
          </w:rPr>
          <w:t>https://safeguarding.wales/en/chi-i/chi-i-c3pt2/c3pt2-p1/</w:t>
        </w:r>
      </w:hyperlink>
      <w:r w:rsidRPr="00A63FAD">
        <w:rPr>
          <w:sz w:val="24"/>
        </w:rPr>
        <w:t xml:space="preserve"> Accessed 13/05/2025</w:t>
      </w:r>
    </w:p>
    <w:p w14:paraId="43223628" w14:textId="77777777" w:rsidR="00B37B04" w:rsidRPr="00A63FAD" w:rsidRDefault="00B37B04" w:rsidP="009D6FF0">
      <w:pPr>
        <w:spacing w:line="360" w:lineRule="auto"/>
        <w:rPr>
          <w:sz w:val="24"/>
        </w:rPr>
      </w:pPr>
    </w:p>
    <w:p w14:paraId="47C66D88" w14:textId="77777777" w:rsidR="009D6FF0" w:rsidRDefault="009D6FF0" w:rsidP="009D6FF0">
      <w:pPr>
        <w:spacing w:line="360" w:lineRule="auto"/>
        <w:rPr>
          <w:sz w:val="24"/>
        </w:rPr>
      </w:pPr>
      <w:r w:rsidRPr="00A63FAD">
        <w:rPr>
          <w:sz w:val="24"/>
        </w:rPr>
        <w:t xml:space="preserve">Social Care Wales. (2018) </w:t>
      </w:r>
      <w:r w:rsidRPr="00A63FAD">
        <w:rPr>
          <w:i/>
          <w:iCs/>
          <w:sz w:val="24"/>
        </w:rPr>
        <w:t xml:space="preserve">Consolidation Programme for Newly Qualified Social Workers Learning Outcomes. </w:t>
      </w:r>
      <w:r w:rsidRPr="00A63FAD">
        <w:rPr>
          <w:sz w:val="24"/>
        </w:rPr>
        <w:t xml:space="preserve">Available at: </w:t>
      </w:r>
      <w:hyperlink r:id="rId29" w:history="1">
        <w:r w:rsidRPr="00A63FAD">
          <w:rPr>
            <w:rStyle w:val="Hyperlink"/>
            <w:sz w:val="24"/>
          </w:rPr>
          <w:t>https://socialcare.wales/cms-assets/documents/Learning-Outcomes_English.pdf</w:t>
        </w:r>
      </w:hyperlink>
      <w:r w:rsidRPr="00A63FAD">
        <w:rPr>
          <w:sz w:val="24"/>
        </w:rPr>
        <w:t xml:space="preserve"> </w:t>
      </w:r>
    </w:p>
    <w:p w14:paraId="0D09E36E" w14:textId="77777777" w:rsidR="00C94420" w:rsidRDefault="00C94420" w:rsidP="009D6FF0">
      <w:pPr>
        <w:spacing w:line="360" w:lineRule="auto"/>
        <w:rPr>
          <w:sz w:val="24"/>
        </w:rPr>
      </w:pPr>
    </w:p>
    <w:p w14:paraId="2264E88E" w14:textId="77777777" w:rsidR="009D6FF0" w:rsidRPr="00A63FAD" w:rsidRDefault="009D6FF0" w:rsidP="009D6FF0">
      <w:pPr>
        <w:spacing w:line="360" w:lineRule="auto"/>
        <w:rPr>
          <w:sz w:val="24"/>
        </w:rPr>
      </w:pPr>
      <w:r w:rsidRPr="00A63FAD">
        <w:rPr>
          <w:sz w:val="24"/>
        </w:rPr>
        <w:t>The fostering services (Wales) Regulations 2003. Available at:</w:t>
      </w:r>
      <w:hyperlink r:id="rId30" w:history="1">
        <w:r w:rsidRPr="00A63FAD">
          <w:rPr>
            <w:rStyle w:val="Hyperlink"/>
            <w:sz w:val="24"/>
          </w:rPr>
          <w:t>https://www.legislation.gov.uk/wsi/2003/237/regulation/17/made</w:t>
        </w:r>
      </w:hyperlink>
      <w:r w:rsidRPr="00A63FAD">
        <w:rPr>
          <w:sz w:val="24"/>
        </w:rPr>
        <w:t xml:space="preserve"> </w:t>
      </w:r>
    </w:p>
    <w:p w14:paraId="143A4384" w14:textId="77777777" w:rsidR="009D6FF0" w:rsidRDefault="009D6FF0" w:rsidP="009D6FF0">
      <w:pPr>
        <w:spacing w:line="360" w:lineRule="auto"/>
      </w:pPr>
      <w:hyperlink r:id="rId31" w:history="1">
        <w:r w:rsidRPr="00A63FAD">
          <w:rPr>
            <w:rStyle w:val="Hyperlink"/>
            <w:sz w:val="24"/>
          </w:rPr>
          <w:t>The Impact of Adverse Childhood Experiences on Health and Development in Young Children</w:t>
        </w:r>
      </w:hyperlink>
    </w:p>
    <w:p w14:paraId="7DE0024B" w14:textId="77777777" w:rsidR="008234F2" w:rsidRPr="00A63FAD" w:rsidRDefault="008234F2" w:rsidP="009D6FF0">
      <w:pPr>
        <w:spacing w:line="360" w:lineRule="auto"/>
        <w:rPr>
          <w:sz w:val="24"/>
        </w:rPr>
      </w:pPr>
    </w:p>
    <w:p w14:paraId="1A3CCDB6" w14:textId="77777777" w:rsidR="009D6FF0" w:rsidRDefault="009D6FF0" w:rsidP="009D6FF0">
      <w:pPr>
        <w:spacing w:line="360" w:lineRule="auto"/>
        <w:rPr>
          <w:sz w:val="24"/>
        </w:rPr>
      </w:pPr>
      <w:r w:rsidRPr="00A63FAD">
        <w:rPr>
          <w:sz w:val="24"/>
        </w:rPr>
        <w:t xml:space="preserve">The social care Institute for excellence (July 2022) </w:t>
      </w:r>
      <w:r w:rsidRPr="00A63FAD">
        <w:rPr>
          <w:i/>
          <w:iCs/>
          <w:sz w:val="24"/>
        </w:rPr>
        <w:t>Co-production: what it is and how to do it.</w:t>
      </w:r>
      <w:r w:rsidRPr="00A63FAD">
        <w:rPr>
          <w:sz w:val="24"/>
        </w:rPr>
        <w:t xml:space="preserve"> Available at: </w:t>
      </w:r>
      <w:hyperlink r:id="rId32" w:anchor="whatis" w:history="1">
        <w:r w:rsidRPr="00A63FAD">
          <w:rPr>
            <w:rStyle w:val="Hyperlink"/>
            <w:sz w:val="24"/>
          </w:rPr>
          <w:t>https://www.scie.org.uk/co-production/what-how/#whatis</w:t>
        </w:r>
      </w:hyperlink>
      <w:r w:rsidRPr="00A63FAD">
        <w:rPr>
          <w:sz w:val="24"/>
        </w:rPr>
        <w:t xml:space="preserve"> Accessed 04/02/2025</w:t>
      </w:r>
    </w:p>
    <w:p w14:paraId="4D7B1948" w14:textId="0450AC0C" w:rsidR="009D6FF0" w:rsidRPr="00A63FAD" w:rsidRDefault="009D6FF0" w:rsidP="009D6FF0">
      <w:pPr>
        <w:spacing w:line="360" w:lineRule="auto"/>
        <w:rPr>
          <w:sz w:val="24"/>
        </w:rPr>
      </w:pPr>
    </w:p>
    <w:p w14:paraId="29AC7FC8" w14:textId="77777777" w:rsidR="009D6FF0" w:rsidRDefault="009D6FF0" w:rsidP="009D6FF0">
      <w:pPr>
        <w:spacing w:line="360" w:lineRule="auto"/>
        <w:rPr>
          <w:sz w:val="24"/>
          <w:szCs w:val="24"/>
        </w:rPr>
      </w:pPr>
      <w:r w:rsidRPr="00A63FAD">
        <w:rPr>
          <w:sz w:val="24"/>
          <w:szCs w:val="24"/>
        </w:rPr>
        <w:lastRenderedPageBreak/>
        <w:t xml:space="preserve">United Nations (1989) </w:t>
      </w:r>
      <w:r w:rsidRPr="00A63FAD">
        <w:rPr>
          <w:i/>
          <w:iCs/>
          <w:sz w:val="24"/>
          <w:szCs w:val="24"/>
        </w:rPr>
        <w:t>Convention on the Rights of the Child</w:t>
      </w:r>
      <w:r w:rsidRPr="00A63FAD">
        <w:rPr>
          <w:sz w:val="24"/>
          <w:szCs w:val="24"/>
        </w:rPr>
        <w:t xml:space="preserve">. Available at: </w:t>
      </w:r>
      <w:hyperlink r:id="rId33" w:history="1">
        <w:r w:rsidRPr="00A63FAD">
          <w:rPr>
            <w:rStyle w:val="Hyperlink"/>
            <w:sz w:val="24"/>
            <w:szCs w:val="24"/>
          </w:rPr>
          <w:t>https://www.ohchr.org/en/instruments-mechanisms/instruments/convention-rights-child</w:t>
        </w:r>
      </w:hyperlink>
      <w:r w:rsidRPr="00A63FAD">
        <w:rPr>
          <w:sz w:val="24"/>
          <w:szCs w:val="24"/>
        </w:rPr>
        <w:t xml:space="preserve">  (Accessed: 7 June 2025).</w:t>
      </w:r>
    </w:p>
    <w:p w14:paraId="696D0A5F" w14:textId="77777777" w:rsidR="00966E98" w:rsidRDefault="00966E98" w:rsidP="009D6FF0">
      <w:pPr>
        <w:spacing w:line="360" w:lineRule="auto"/>
        <w:rPr>
          <w:sz w:val="24"/>
          <w:szCs w:val="24"/>
        </w:rPr>
      </w:pPr>
    </w:p>
    <w:p w14:paraId="4CDD27CC" w14:textId="09DD2DF3" w:rsidR="00574BC1" w:rsidRDefault="00574BC1" w:rsidP="009D6FF0">
      <w:pPr>
        <w:spacing w:line="360" w:lineRule="auto"/>
        <w:rPr>
          <w:sz w:val="24"/>
          <w:szCs w:val="24"/>
        </w:rPr>
      </w:pPr>
      <w:r w:rsidRPr="00574BC1">
        <w:rPr>
          <w:sz w:val="24"/>
          <w:szCs w:val="24"/>
        </w:rPr>
        <w:t xml:space="preserve">Wales safeguarding procedures (2025) </w:t>
      </w:r>
      <w:r w:rsidRPr="00907068">
        <w:rPr>
          <w:i/>
          <w:iCs/>
          <w:sz w:val="24"/>
          <w:szCs w:val="24"/>
        </w:rPr>
        <w:t>section 5 Professional Strategy</w:t>
      </w:r>
      <w:r w:rsidR="00907068">
        <w:rPr>
          <w:i/>
          <w:iCs/>
          <w:sz w:val="24"/>
          <w:szCs w:val="24"/>
        </w:rPr>
        <w:t>.</w:t>
      </w:r>
      <w:r w:rsidRPr="00574BC1">
        <w:rPr>
          <w:sz w:val="24"/>
          <w:szCs w:val="24"/>
        </w:rPr>
        <w:t xml:space="preserve"> Available at: </w:t>
      </w:r>
      <w:hyperlink r:id="rId34" w:history="1">
        <w:r w:rsidRPr="00077DEA">
          <w:rPr>
            <w:rStyle w:val="Hyperlink"/>
            <w:sz w:val="24"/>
            <w:szCs w:val="24"/>
          </w:rPr>
          <w:t>https://safeguarding.wales/en/chi-i/chi-i-c5/c5-p5/</w:t>
        </w:r>
      </w:hyperlink>
      <w:r>
        <w:rPr>
          <w:sz w:val="24"/>
          <w:szCs w:val="24"/>
        </w:rPr>
        <w:t xml:space="preserve"> </w:t>
      </w:r>
      <w:r w:rsidR="00907068">
        <w:rPr>
          <w:sz w:val="24"/>
          <w:szCs w:val="24"/>
        </w:rPr>
        <w:t>(Accessed: 23/09/2025)</w:t>
      </w:r>
    </w:p>
    <w:p w14:paraId="266421A3" w14:textId="38020528" w:rsidR="00574BC1" w:rsidRDefault="00755CB9" w:rsidP="009D6FF0">
      <w:pPr>
        <w:spacing w:line="360" w:lineRule="auto"/>
        <w:rPr>
          <w:sz w:val="24"/>
          <w:szCs w:val="24"/>
        </w:rPr>
      </w:pPr>
      <w:r w:rsidRPr="00755CB9">
        <w:rPr>
          <w:sz w:val="24"/>
          <w:szCs w:val="24"/>
        </w:rPr>
        <w:t xml:space="preserve">Wales safeguarding procedures (2025) </w:t>
      </w:r>
      <w:r w:rsidRPr="00755CB9">
        <w:rPr>
          <w:i/>
          <w:iCs/>
          <w:sz w:val="24"/>
          <w:szCs w:val="24"/>
        </w:rPr>
        <w:t xml:space="preserve">Duty to make enquiries under Section 126(1) (s.126) of the </w:t>
      </w:r>
      <w:proofErr w:type="gramStart"/>
      <w:r w:rsidRPr="00755CB9">
        <w:rPr>
          <w:i/>
          <w:iCs/>
          <w:sz w:val="24"/>
          <w:szCs w:val="24"/>
        </w:rPr>
        <w:t>Social</w:t>
      </w:r>
      <w:proofErr w:type="gramEnd"/>
      <w:r w:rsidRPr="00755CB9">
        <w:rPr>
          <w:i/>
          <w:iCs/>
          <w:sz w:val="24"/>
          <w:szCs w:val="24"/>
        </w:rPr>
        <w:t xml:space="preserve"> services and Well-being (Wales) Act 2014</w:t>
      </w:r>
      <w:r w:rsidRPr="00755CB9">
        <w:rPr>
          <w:sz w:val="24"/>
          <w:szCs w:val="24"/>
        </w:rPr>
        <w:t xml:space="preserve">). Available at: </w:t>
      </w:r>
      <w:hyperlink r:id="rId35" w:history="1">
        <w:r w:rsidRPr="00B35F6C">
          <w:rPr>
            <w:rStyle w:val="Hyperlink"/>
            <w:sz w:val="24"/>
            <w:szCs w:val="24"/>
          </w:rPr>
          <w:t>https://safeguarding.wales/en/adu-i/adu-i-a3pt1/a3pt1-p6/</w:t>
        </w:r>
      </w:hyperlink>
      <w:r>
        <w:rPr>
          <w:sz w:val="24"/>
          <w:szCs w:val="24"/>
        </w:rPr>
        <w:t xml:space="preserve"> </w:t>
      </w:r>
      <w:r w:rsidRPr="00755CB9">
        <w:rPr>
          <w:sz w:val="24"/>
          <w:szCs w:val="24"/>
        </w:rPr>
        <w:t xml:space="preserve"> (Accessed: 30/09/2025)</w:t>
      </w:r>
      <w:r>
        <w:rPr>
          <w:sz w:val="24"/>
          <w:szCs w:val="24"/>
        </w:rPr>
        <w:t xml:space="preserve"> </w:t>
      </w:r>
    </w:p>
    <w:p w14:paraId="72A86139" w14:textId="77777777" w:rsidR="00755CB9" w:rsidRDefault="00755CB9" w:rsidP="009D6FF0">
      <w:pPr>
        <w:spacing w:line="360" w:lineRule="auto"/>
        <w:rPr>
          <w:sz w:val="24"/>
          <w:szCs w:val="24"/>
        </w:rPr>
      </w:pPr>
    </w:p>
    <w:p w14:paraId="59AEEC21" w14:textId="77777777" w:rsidR="009D6FF0" w:rsidRDefault="009D6FF0" w:rsidP="009D6FF0">
      <w:pPr>
        <w:spacing w:line="360" w:lineRule="auto"/>
        <w:jc w:val="both"/>
        <w:rPr>
          <w:sz w:val="24"/>
          <w:szCs w:val="24"/>
          <w:lang w:val="en-US"/>
        </w:rPr>
      </w:pPr>
      <w:r w:rsidRPr="00A63FAD">
        <w:rPr>
          <w:sz w:val="24"/>
          <w:szCs w:val="24"/>
          <w:lang w:val="en-US"/>
        </w:rPr>
        <w:t xml:space="preserve">Welsh Government (2019) </w:t>
      </w:r>
      <w:r w:rsidRPr="00BC5263">
        <w:rPr>
          <w:i/>
          <w:iCs/>
          <w:sz w:val="24"/>
          <w:szCs w:val="24"/>
          <w:lang w:val="en-US"/>
        </w:rPr>
        <w:t>Working Together to Safeguard People: Code of Practice</w:t>
      </w:r>
      <w:r w:rsidRPr="00A63FAD">
        <w:rPr>
          <w:sz w:val="24"/>
          <w:szCs w:val="24"/>
          <w:lang w:val="en-US"/>
        </w:rPr>
        <w:t xml:space="preserve">. Cardiff: Welsh Government. </w:t>
      </w:r>
    </w:p>
    <w:p w14:paraId="38256FFF" w14:textId="77777777" w:rsidR="00966E98" w:rsidRDefault="00966E98" w:rsidP="009D6FF0">
      <w:pPr>
        <w:spacing w:line="360" w:lineRule="auto"/>
        <w:jc w:val="both"/>
        <w:rPr>
          <w:sz w:val="24"/>
          <w:szCs w:val="24"/>
          <w:lang w:val="en-US"/>
        </w:rPr>
      </w:pPr>
    </w:p>
    <w:p w14:paraId="26A58AFA" w14:textId="0F877DFE" w:rsidR="009D6FF0" w:rsidRDefault="009D6FF0" w:rsidP="00966E98">
      <w:pPr>
        <w:spacing w:line="360" w:lineRule="auto"/>
        <w:jc w:val="both"/>
        <w:rPr>
          <w:sz w:val="24"/>
        </w:rPr>
      </w:pPr>
      <w:r w:rsidRPr="00A63FAD">
        <w:rPr>
          <w:sz w:val="24"/>
        </w:rPr>
        <w:t xml:space="preserve">Welsh Government Consultation Social Services and Well-being (Wales) Act 2014. Available at </w:t>
      </w:r>
      <w:hyperlink r:id="rId36" w:history="1">
        <w:r w:rsidRPr="00003DE0">
          <w:rPr>
            <w:rStyle w:val="Hyperlink"/>
            <w:sz w:val="24"/>
          </w:rPr>
          <w:t>https://www.gov.wales/sites/default/files/consultations/2018-01/170131guidance-childrenen.pdf Accessed 13.05.2025</w:t>
        </w:r>
      </w:hyperlink>
    </w:p>
    <w:p w14:paraId="1F7454A3" w14:textId="77777777" w:rsidR="009D6FF0" w:rsidRPr="00A63FAD" w:rsidRDefault="009D6FF0" w:rsidP="009D6FF0">
      <w:pPr>
        <w:spacing w:line="360" w:lineRule="auto"/>
        <w:rPr>
          <w:sz w:val="24"/>
        </w:rPr>
      </w:pPr>
    </w:p>
    <w:p w14:paraId="37D15C42" w14:textId="3A9293D1" w:rsidR="009D6FF0" w:rsidRDefault="009D6FF0" w:rsidP="009D6FF0">
      <w:pPr>
        <w:spacing w:line="360" w:lineRule="auto"/>
        <w:rPr>
          <w:sz w:val="24"/>
        </w:rPr>
      </w:pPr>
      <w:r w:rsidRPr="00A63FAD">
        <w:rPr>
          <w:sz w:val="24"/>
        </w:rPr>
        <w:t xml:space="preserve">Wijedasa, D (2017) </w:t>
      </w:r>
      <w:r w:rsidR="00EF47E7">
        <w:rPr>
          <w:sz w:val="24"/>
        </w:rPr>
        <w:t>‘</w:t>
      </w:r>
      <w:r w:rsidRPr="00A63FAD">
        <w:rPr>
          <w:sz w:val="24"/>
        </w:rPr>
        <w:t>Children growing up in the care of relatives in the UK</w:t>
      </w:r>
      <w:r w:rsidR="00EF47E7">
        <w:rPr>
          <w:sz w:val="24"/>
        </w:rPr>
        <w:t>’</w:t>
      </w:r>
      <w:r w:rsidRPr="00A63FAD">
        <w:rPr>
          <w:sz w:val="24"/>
        </w:rPr>
        <w:t xml:space="preserve">. </w:t>
      </w:r>
      <w:r w:rsidRPr="00EF47E7">
        <w:rPr>
          <w:i/>
          <w:iCs/>
          <w:sz w:val="24"/>
        </w:rPr>
        <w:t>University of Bristol.</w:t>
      </w:r>
      <w:r w:rsidRPr="00A63FAD">
        <w:rPr>
          <w:sz w:val="24"/>
        </w:rPr>
        <w:t xml:space="preserve"> Available at: </w:t>
      </w:r>
      <w:hyperlink r:id="rId37" w:history="1">
        <w:r w:rsidRPr="00A63FAD">
          <w:rPr>
            <w:rStyle w:val="Hyperlink"/>
            <w:sz w:val="24"/>
          </w:rPr>
          <w:t>https://www.bristol.ac.uk/media-library/sites/policybristol/briefings-and-reports-pdfs/2017-briefings--reports-pdfs/PolicyBristol_Report_November_2017_Kinship_Care.pdf</w:t>
        </w:r>
      </w:hyperlink>
      <w:r w:rsidRPr="00A63FAD">
        <w:rPr>
          <w:sz w:val="24"/>
        </w:rPr>
        <w:t xml:space="preserve"> </w:t>
      </w:r>
    </w:p>
    <w:p w14:paraId="32039D24" w14:textId="77777777" w:rsidR="009D6FF0" w:rsidRPr="00A63FAD" w:rsidRDefault="009D6FF0" w:rsidP="009D6FF0">
      <w:pPr>
        <w:spacing w:line="360" w:lineRule="auto"/>
        <w:rPr>
          <w:sz w:val="24"/>
        </w:rPr>
      </w:pPr>
    </w:p>
    <w:p w14:paraId="75CD15BB" w14:textId="049695EF" w:rsidR="009D6FF0" w:rsidRDefault="009D6FF0" w:rsidP="009D6FF0">
      <w:pPr>
        <w:overflowPunct/>
        <w:autoSpaceDE/>
        <w:autoSpaceDN/>
        <w:adjustRightInd/>
        <w:spacing w:after="160" w:line="360" w:lineRule="auto"/>
        <w:textAlignment w:val="auto"/>
        <w:rPr>
          <w:sz w:val="24"/>
        </w:rPr>
      </w:pPr>
      <w:r w:rsidRPr="00A63FAD">
        <w:rPr>
          <w:sz w:val="24"/>
        </w:rPr>
        <w:t xml:space="preserve">Winokur, M., Holtan, A. and Batchelder, K.E. (2014). </w:t>
      </w:r>
      <w:r w:rsidR="00EF47E7">
        <w:rPr>
          <w:sz w:val="24"/>
        </w:rPr>
        <w:t>‘</w:t>
      </w:r>
      <w:r w:rsidRPr="00A63FAD">
        <w:rPr>
          <w:sz w:val="24"/>
        </w:rPr>
        <w:t>Kinship care for the safety, permanency, and well-being of children removed from the home for maltreatment</w:t>
      </w:r>
      <w:r w:rsidR="00EF47E7">
        <w:rPr>
          <w:sz w:val="24"/>
        </w:rPr>
        <w:t>’</w:t>
      </w:r>
      <w:r w:rsidRPr="00A63FAD">
        <w:rPr>
          <w:sz w:val="24"/>
        </w:rPr>
        <w:t xml:space="preserve">. </w:t>
      </w:r>
      <w:r w:rsidRPr="00A63FAD">
        <w:rPr>
          <w:i/>
          <w:iCs/>
          <w:sz w:val="24"/>
        </w:rPr>
        <w:t>Cochrane Database of Systematic Reviews</w:t>
      </w:r>
      <w:r w:rsidRPr="00A63FAD">
        <w:rPr>
          <w:sz w:val="24"/>
        </w:rPr>
        <w:t>, (1).</w:t>
      </w:r>
    </w:p>
    <w:p w14:paraId="57C7AB41" w14:textId="203330A8" w:rsidR="009D6FF0" w:rsidRPr="00A63FAD" w:rsidRDefault="009D6FF0" w:rsidP="009D6FF0">
      <w:pPr>
        <w:spacing w:line="360" w:lineRule="auto"/>
        <w:rPr>
          <w:sz w:val="24"/>
          <w:szCs w:val="24"/>
        </w:rPr>
      </w:pPr>
      <w:r w:rsidRPr="00A63FAD">
        <w:rPr>
          <w:sz w:val="24"/>
          <w:szCs w:val="24"/>
        </w:rPr>
        <w:t xml:space="preserve">Winokur, M., Holtan, A. and Batchelder, K.E. (2018) ‘Systematic review of kinship care effects’, </w:t>
      </w:r>
      <w:r w:rsidRPr="00A63FAD">
        <w:rPr>
          <w:i/>
          <w:iCs/>
          <w:sz w:val="24"/>
          <w:szCs w:val="24"/>
        </w:rPr>
        <w:t>Campbell Systematic Reviews</w:t>
      </w:r>
      <w:r w:rsidRPr="00A63FAD">
        <w:rPr>
          <w:sz w:val="24"/>
          <w:szCs w:val="24"/>
        </w:rPr>
        <w:t xml:space="preserve">, 14(1), pp. 1–295. </w:t>
      </w:r>
      <w:r w:rsidR="00606F15" w:rsidRPr="00A63FAD">
        <w:rPr>
          <w:sz w:val="24"/>
          <w:szCs w:val="24"/>
        </w:rPr>
        <w:t>Doi</w:t>
      </w:r>
      <w:r w:rsidRPr="00A63FAD">
        <w:rPr>
          <w:sz w:val="24"/>
          <w:szCs w:val="24"/>
        </w:rPr>
        <w:t xml:space="preserve">: 10.4073/csr.2018.2. </w:t>
      </w:r>
    </w:p>
    <w:p w14:paraId="5B58E0AE" w14:textId="77777777" w:rsidR="00EB695F" w:rsidRPr="00A63FAD" w:rsidRDefault="00EB695F" w:rsidP="00FF7EBB">
      <w:pPr>
        <w:jc w:val="both"/>
        <w:rPr>
          <w:sz w:val="24"/>
          <w:szCs w:val="24"/>
        </w:rPr>
      </w:pPr>
    </w:p>
    <w:p w14:paraId="7BB06C97" w14:textId="77777777" w:rsidR="00EB695F" w:rsidRPr="00A63FAD" w:rsidRDefault="00EB695F" w:rsidP="00FF7EBB">
      <w:pPr>
        <w:jc w:val="both"/>
        <w:rPr>
          <w:sz w:val="24"/>
          <w:szCs w:val="24"/>
        </w:rPr>
      </w:pPr>
    </w:p>
    <w:p w14:paraId="3A42E6F3" w14:textId="77777777" w:rsidR="00EB695F" w:rsidRPr="00A63FAD" w:rsidRDefault="00EB695F" w:rsidP="00FF7EBB">
      <w:pPr>
        <w:jc w:val="both"/>
        <w:rPr>
          <w:sz w:val="24"/>
          <w:szCs w:val="24"/>
        </w:rPr>
      </w:pPr>
    </w:p>
    <w:p w14:paraId="33A2C920" w14:textId="77777777" w:rsidR="00EB695F" w:rsidRPr="00A63FAD" w:rsidRDefault="00EB695F" w:rsidP="00FF7EBB">
      <w:pPr>
        <w:jc w:val="both"/>
        <w:rPr>
          <w:sz w:val="24"/>
          <w:szCs w:val="24"/>
        </w:rPr>
      </w:pPr>
    </w:p>
    <w:p w14:paraId="070AAA18" w14:textId="77777777" w:rsidR="00FC0334" w:rsidRPr="00A63FAD" w:rsidRDefault="00FC0334" w:rsidP="00E559CE">
      <w:pPr>
        <w:jc w:val="both"/>
        <w:rPr>
          <w:sz w:val="24"/>
          <w:szCs w:val="24"/>
        </w:rPr>
      </w:pPr>
    </w:p>
    <w:p w14:paraId="3F2C098D" w14:textId="77777777" w:rsidR="00FC0334" w:rsidRPr="00A63FAD" w:rsidRDefault="00FC0334" w:rsidP="00E559CE">
      <w:pPr>
        <w:jc w:val="both"/>
        <w:rPr>
          <w:sz w:val="24"/>
          <w:szCs w:val="24"/>
        </w:rPr>
      </w:pPr>
    </w:p>
    <w:p w14:paraId="17772DDB" w14:textId="77777777" w:rsidR="00FC0334" w:rsidRPr="00A63FAD" w:rsidRDefault="00FC0334" w:rsidP="00E559CE">
      <w:pPr>
        <w:jc w:val="both"/>
        <w:rPr>
          <w:sz w:val="24"/>
          <w:szCs w:val="24"/>
        </w:rPr>
      </w:pPr>
    </w:p>
    <w:p w14:paraId="5226F6E9" w14:textId="77777777" w:rsidR="00FC0334" w:rsidRPr="00A63FAD"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DBC8A85" w:rsidR="00E559CE" w:rsidRPr="00B17FA0" w:rsidRDefault="00721ED5" w:rsidP="00B94443">
            <w:pPr>
              <w:jc w:val="both"/>
              <w:rPr>
                <w:sz w:val="24"/>
                <w:szCs w:val="24"/>
              </w:rPr>
            </w:pPr>
            <w:r>
              <w:rPr>
                <w:sz w:val="24"/>
                <w:szCs w:val="24"/>
              </w:rPr>
              <w:t>05/11/2024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EA06624" w:rsidR="00E559CE" w:rsidRPr="00B17FA0" w:rsidRDefault="00721ED5" w:rsidP="00B94443">
            <w:pPr>
              <w:jc w:val="both"/>
              <w:rPr>
                <w:sz w:val="24"/>
                <w:szCs w:val="24"/>
              </w:rPr>
            </w:pPr>
            <w:r>
              <w:rPr>
                <w:sz w:val="24"/>
                <w:szCs w:val="24"/>
              </w:rPr>
              <w:t>15/01/2025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37CC3AF" w:rsidR="00E559CE" w:rsidRPr="00B17FA0" w:rsidRDefault="00721ED5" w:rsidP="00B94443">
            <w:pPr>
              <w:jc w:val="both"/>
              <w:rPr>
                <w:sz w:val="24"/>
                <w:szCs w:val="24"/>
              </w:rPr>
            </w:pPr>
            <w:r>
              <w:rPr>
                <w:sz w:val="24"/>
                <w:szCs w:val="24"/>
              </w:rPr>
              <w:t>08/04/2025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107F95A" w:rsidR="00E559CE" w:rsidRPr="00B17FA0" w:rsidRDefault="00721ED5" w:rsidP="00B94443">
            <w:pPr>
              <w:jc w:val="both"/>
              <w:rPr>
                <w:sz w:val="24"/>
                <w:szCs w:val="24"/>
              </w:rPr>
            </w:pPr>
            <w:r>
              <w:rPr>
                <w:sz w:val="24"/>
                <w:szCs w:val="24"/>
              </w:rPr>
              <w:t>03/07/2025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ACE5806" w14:textId="77777777" w:rsidR="00F20FD0" w:rsidRPr="00F20FD0" w:rsidRDefault="00F20FD0" w:rsidP="00F20FD0">
            <w:pPr>
              <w:jc w:val="both"/>
              <w:rPr>
                <w:color w:val="auto"/>
                <w:sz w:val="24"/>
                <w:szCs w:val="24"/>
              </w:rPr>
            </w:pPr>
            <w:r w:rsidRPr="00F20FD0">
              <w:rPr>
                <w:color w:val="auto"/>
                <w:sz w:val="24"/>
                <w:szCs w:val="24"/>
              </w:rPr>
              <w:lastRenderedPageBreak/>
              <w:t xml:space="preserve">I have been Emma's mentor since she started working for the authority two years ago and in that time have seen her steadily settle into the social work role and develop her skills and confidence within the team she is now working within. </w:t>
            </w:r>
          </w:p>
          <w:p w14:paraId="6913C1E8" w14:textId="77777777" w:rsidR="00F20FD0" w:rsidRPr="00F20FD0" w:rsidRDefault="00F20FD0" w:rsidP="00F20FD0">
            <w:pPr>
              <w:jc w:val="both"/>
              <w:rPr>
                <w:color w:val="auto"/>
                <w:sz w:val="24"/>
                <w:szCs w:val="24"/>
              </w:rPr>
            </w:pPr>
          </w:p>
          <w:p w14:paraId="3602D86B" w14:textId="77777777" w:rsidR="00F20FD0" w:rsidRPr="00F20FD0" w:rsidRDefault="00F20FD0" w:rsidP="00F20FD0">
            <w:pPr>
              <w:jc w:val="both"/>
              <w:rPr>
                <w:color w:val="auto"/>
                <w:sz w:val="24"/>
                <w:szCs w:val="24"/>
              </w:rPr>
            </w:pPr>
            <w:r w:rsidRPr="00F20FD0">
              <w:rPr>
                <w:color w:val="auto"/>
                <w:sz w:val="24"/>
                <w:szCs w:val="24"/>
              </w:rPr>
              <w:t>Despite an initial period of Emma finding it difficult to accept the requirement to have to evidence her capabilities as a social worker she has since embraced the learning opportunities available to her and has worked positively and proactively to demonstrate her ability in her role.</w:t>
            </w:r>
          </w:p>
          <w:p w14:paraId="2635535E" w14:textId="77777777" w:rsidR="00F20FD0" w:rsidRPr="00F20FD0" w:rsidRDefault="00F20FD0" w:rsidP="00F20FD0">
            <w:pPr>
              <w:jc w:val="both"/>
              <w:rPr>
                <w:color w:val="auto"/>
                <w:sz w:val="24"/>
                <w:szCs w:val="24"/>
              </w:rPr>
            </w:pPr>
          </w:p>
          <w:p w14:paraId="66CC1676" w14:textId="77777777" w:rsidR="00F20FD0" w:rsidRPr="00F20FD0" w:rsidRDefault="00F20FD0" w:rsidP="00F20FD0">
            <w:pPr>
              <w:jc w:val="both"/>
              <w:rPr>
                <w:color w:val="auto"/>
                <w:sz w:val="24"/>
                <w:szCs w:val="24"/>
              </w:rPr>
            </w:pPr>
            <w:r w:rsidRPr="00F20FD0">
              <w:rPr>
                <w:color w:val="auto"/>
                <w:sz w:val="24"/>
                <w:szCs w:val="24"/>
              </w:rPr>
              <w:t xml:space="preserve">I have been impressed with how open Emma has been to receiving feedback about her practice and she has always sought advice and guidance when needed, particularly around the completion of assessments. Over time, I have seen how Emma has grown in her ability to analyse information she has gathered during the assessment process and how she has been able to formulate her recommendation and is clear in her rationale rather than seeking advice on what to do next. </w:t>
            </w:r>
          </w:p>
          <w:p w14:paraId="3E869A7D" w14:textId="77777777" w:rsidR="00F20FD0" w:rsidRPr="00F20FD0" w:rsidRDefault="00F20FD0" w:rsidP="00F20FD0">
            <w:pPr>
              <w:jc w:val="both"/>
              <w:rPr>
                <w:color w:val="auto"/>
                <w:sz w:val="24"/>
                <w:szCs w:val="24"/>
              </w:rPr>
            </w:pPr>
          </w:p>
          <w:p w14:paraId="4CE17D49" w14:textId="77777777" w:rsidR="00F20FD0" w:rsidRPr="00F20FD0" w:rsidRDefault="00F20FD0" w:rsidP="00F20FD0">
            <w:pPr>
              <w:jc w:val="both"/>
              <w:rPr>
                <w:color w:val="auto"/>
                <w:sz w:val="24"/>
                <w:szCs w:val="24"/>
              </w:rPr>
            </w:pPr>
            <w:r w:rsidRPr="00F20FD0">
              <w:rPr>
                <w:color w:val="auto"/>
                <w:sz w:val="24"/>
                <w:szCs w:val="24"/>
              </w:rPr>
              <w:t xml:space="preserve">I observed Emma during an assessment visit of a prospective carer. She was able to demonstrate her skills in working with families and in this case making them feel at ease when having to be subjected to an intrusive assessment such as connected carer assessments. She was able to ask the applicants difficult questions and to probe further when necessary. Emma has been able to evidence her abilities when completing more complex assessments and she has been able to recognise where there are safeguarding concerns and respond appropriately in addressing these to ensure the safety of children who may be placed. </w:t>
            </w:r>
          </w:p>
          <w:p w14:paraId="01902520" w14:textId="77777777" w:rsidR="00F20FD0" w:rsidRPr="00F20FD0" w:rsidRDefault="00F20FD0" w:rsidP="00F20FD0">
            <w:pPr>
              <w:jc w:val="both"/>
              <w:rPr>
                <w:color w:val="auto"/>
                <w:sz w:val="24"/>
                <w:szCs w:val="24"/>
              </w:rPr>
            </w:pPr>
          </w:p>
          <w:p w14:paraId="11ECFAAB" w14:textId="77777777" w:rsidR="00F20FD0" w:rsidRPr="00F20FD0" w:rsidRDefault="00F20FD0" w:rsidP="00F20FD0">
            <w:pPr>
              <w:jc w:val="both"/>
              <w:rPr>
                <w:color w:val="auto"/>
                <w:sz w:val="24"/>
                <w:szCs w:val="24"/>
              </w:rPr>
            </w:pPr>
            <w:r w:rsidRPr="00F20FD0">
              <w:rPr>
                <w:color w:val="auto"/>
                <w:sz w:val="24"/>
                <w:szCs w:val="24"/>
              </w:rPr>
              <w:t>During the time I have been mentoring Emma, I have seen her grow and develop in her abilities as a social worker and at being able to manage the complexities and frustrations the work can have at times. Emma has been able to recognise when, and how, to appropriately challenge and reflect on situations that have arisen.</w:t>
            </w:r>
          </w:p>
          <w:p w14:paraId="4B5934E2" w14:textId="77777777" w:rsidR="00F20FD0" w:rsidRPr="00F20FD0" w:rsidRDefault="00F20FD0" w:rsidP="00F20FD0">
            <w:pPr>
              <w:jc w:val="both"/>
              <w:rPr>
                <w:color w:val="auto"/>
                <w:sz w:val="24"/>
                <w:szCs w:val="24"/>
              </w:rPr>
            </w:pPr>
          </w:p>
          <w:p w14:paraId="575BDF1E" w14:textId="384EA160" w:rsidR="00FC0334" w:rsidRDefault="00F20FD0" w:rsidP="00F20FD0">
            <w:pPr>
              <w:jc w:val="both"/>
              <w:rPr>
                <w:color w:val="auto"/>
                <w:sz w:val="24"/>
                <w:szCs w:val="24"/>
              </w:rPr>
            </w:pPr>
            <w:r w:rsidRPr="00F20FD0">
              <w:rPr>
                <w:color w:val="auto"/>
                <w:sz w:val="24"/>
                <w:szCs w:val="24"/>
              </w:rPr>
              <w:t>I believe Emma has met the requirements for this initial period in her social work career. I hope that Emma continues to utilise the support networks around her in her role, access relevant training opportunities that are available and in doing so I believe that she will continue to grow in her abilities as a social worker.</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ED7D4F8" w:rsidR="004923DA" w:rsidRPr="00B26C8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505824" w:rsidRPr="00B26C88">
        <w:rPr>
          <w:bCs/>
          <w:sz w:val="24"/>
          <w:szCs w:val="24"/>
        </w:rPr>
        <w:t>Emma Procter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7766D6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600EE">
        <w:rPr>
          <w:b/>
          <w:sz w:val="24"/>
          <w:szCs w:val="24"/>
        </w:rPr>
        <w:t xml:space="preserve"> </w:t>
      </w:r>
      <w:r w:rsidR="009D717A" w:rsidRPr="009D717A">
        <w:rPr>
          <w:bCs/>
          <w:sz w:val="24"/>
          <w:szCs w:val="24"/>
        </w:rPr>
        <w:t>2415957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85B34A" w14:textId="77777777" w:rsidR="00505824" w:rsidRPr="00B26C88" w:rsidRDefault="00505824" w:rsidP="00FF7EBB">
      <w:pPr>
        <w:pBdr>
          <w:top w:val="single" w:sz="6" w:space="1" w:color="auto"/>
          <w:left w:val="single" w:sz="6" w:space="1" w:color="auto"/>
          <w:bottom w:val="single" w:sz="6" w:space="1" w:color="auto"/>
          <w:right w:val="single" w:sz="6" w:space="1" w:color="auto"/>
        </w:pBdr>
        <w:jc w:val="both"/>
        <w:rPr>
          <w:bCs/>
          <w:sz w:val="24"/>
          <w:szCs w:val="24"/>
        </w:rPr>
      </w:pPr>
      <w:r w:rsidRPr="00B26C88">
        <w:rPr>
          <w:bCs/>
          <w:sz w:val="24"/>
          <w:szCs w:val="24"/>
        </w:rPr>
        <w:t>6 Llys Heulog</w:t>
      </w:r>
    </w:p>
    <w:p w14:paraId="637D8F22" w14:textId="6E4E8D0A" w:rsidR="004923DA" w:rsidRPr="00B26C88" w:rsidRDefault="00505824" w:rsidP="00FF7EBB">
      <w:pPr>
        <w:pBdr>
          <w:top w:val="single" w:sz="6" w:space="1" w:color="auto"/>
          <w:left w:val="single" w:sz="6" w:space="1" w:color="auto"/>
          <w:bottom w:val="single" w:sz="6" w:space="1" w:color="auto"/>
          <w:right w:val="single" w:sz="6" w:space="1" w:color="auto"/>
        </w:pBdr>
        <w:jc w:val="both"/>
        <w:rPr>
          <w:bCs/>
          <w:sz w:val="24"/>
          <w:szCs w:val="24"/>
        </w:rPr>
      </w:pPr>
      <w:r w:rsidRPr="00B26C88">
        <w:rPr>
          <w:bCs/>
          <w:sz w:val="24"/>
          <w:szCs w:val="24"/>
        </w:rPr>
        <w:t>Llandrindod Wells</w:t>
      </w:r>
    </w:p>
    <w:p w14:paraId="5B4BF41E" w14:textId="6DDA6481" w:rsidR="00505824" w:rsidRPr="00B26C88" w:rsidRDefault="00505824" w:rsidP="00FF7EBB">
      <w:pPr>
        <w:pBdr>
          <w:top w:val="single" w:sz="6" w:space="1" w:color="auto"/>
          <w:left w:val="single" w:sz="6" w:space="1" w:color="auto"/>
          <w:bottom w:val="single" w:sz="6" w:space="1" w:color="auto"/>
          <w:right w:val="single" w:sz="6" w:space="1" w:color="auto"/>
        </w:pBdr>
        <w:jc w:val="both"/>
        <w:rPr>
          <w:bCs/>
          <w:sz w:val="24"/>
          <w:szCs w:val="24"/>
        </w:rPr>
      </w:pPr>
      <w:r w:rsidRPr="00B26C88">
        <w:rPr>
          <w:bCs/>
          <w:sz w:val="24"/>
          <w:szCs w:val="24"/>
        </w:rPr>
        <w:t>Powys LD16DQ</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9EC63CF" w:rsidR="004923DA" w:rsidRPr="00B26C8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505824" w:rsidRPr="00B26C88">
        <w:rPr>
          <w:bCs/>
          <w:sz w:val="24"/>
          <w:szCs w:val="24"/>
        </w:rPr>
        <w:t>07817351571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2E4C91C" w:rsidR="004923DA" w:rsidRPr="00B26C8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05824">
        <w:rPr>
          <w:b/>
          <w:sz w:val="24"/>
          <w:szCs w:val="24"/>
        </w:rPr>
        <w:t xml:space="preserve"> </w:t>
      </w:r>
      <w:r w:rsidR="00505824" w:rsidRPr="00B26C88">
        <w:rPr>
          <w:bCs/>
          <w:sz w:val="24"/>
          <w:szCs w:val="24"/>
        </w:rPr>
        <w:t>emma.procter5@gmail</w:t>
      </w:r>
      <w:r w:rsidR="00B26C88" w:rsidRPr="00B26C88">
        <w:rPr>
          <w:bCs/>
          <w:sz w:val="24"/>
          <w:szCs w:val="24"/>
        </w:rPr>
        <w:t>.com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16636F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E4620" w:rsidRPr="00E641C9">
        <w:rPr>
          <w:bCs/>
          <w:sz w:val="24"/>
          <w:szCs w:val="24"/>
        </w:rPr>
        <w:t>30.08.2023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956DB73" w:rsidR="004923DA" w:rsidRPr="00E641C9"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F48D6">
        <w:rPr>
          <w:b/>
          <w:sz w:val="24"/>
          <w:szCs w:val="24"/>
        </w:rPr>
        <w:t xml:space="preserve"> </w:t>
      </w:r>
      <w:bookmarkStart w:id="1" w:name="_Hlk205371724"/>
      <w:r w:rsidR="00344F2E" w:rsidRPr="00E641C9">
        <w:rPr>
          <w:bCs/>
          <w:sz w:val="24"/>
          <w:szCs w:val="24"/>
        </w:rPr>
        <w:t xml:space="preserve">30.08.2023 </w:t>
      </w:r>
      <w:bookmarkEnd w:id="1"/>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D3DA54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w:t>
      </w:r>
      <w:r w:rsidR="004923DA" w:rsidRPr="00180205">
        <w:rPr>
          <w:b/>
          <w:sz w:val="24"/>
          <w:szCs w:val="24"/>
        </w:rPr>
        <w:t>Agency</w:t>
      </w:r>
      <w:r w:rsidR="00823200" w:rsidRPr="00180205">
        <w:rPr>
          <w:b/>
          <w:sz w:val="24"/>
          <w:szCs w:val="24"/>
        </w:rPr>
        <w:t xml:space="preserve"> </w:t>
      </w:r>
      <w:r w:rsidR="00823200" w:rsidRPr="00823200">
        <w:rPr>
          <w:bCs/>
          <w:sz w:val="24"/>
          <w:szCs w:val="24"/>
        </w:rPr>
        <w:t>Powys local Authority</w:t>
      </w:r>
      <w:r w:rsidR="00823200">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AB4826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80205">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E4A404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A5A86">
        <w:rPr>
          <w:b/>
          <w:sz w:val="24"/>
          <w:szCs w:val="24"/>
        </w:rPr>
        <w:t xml:space="preserve"> </w:t>
      </w:r>
      <w:r w:rsidR="0066108B" w:rsidRPr="0066108B">
        <w:rPr>
          <w:bCs/>
          <w:sz w:val="24"/>
          <w:szCs w:val="24"/>
        </w:rPr>
        <w:t>Local Authority</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D35DFE" w14:textId="77777777" w:rsidR="0066108B" w:rsidRPr="0066108B" w:rsidRDefault="004923DA" w:rsidP="0066108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DA5A86">
        <w:rPr>
          <w:b/>
          <w:sz w:val="24"/>
          <w:szCs w:val="24"/>
        </w:rPr>
        <w:t xml:space="preserve"> </w:t>
      </w:r>
      <w:r w:rsidR="0066108B" w:rsidRPr="0066108B">
        <w:rPr>
          <w:bCs/>
          <w:sz w:val="24"/>
          <w:szCs w:val="24"/>
        </w:rPr>
        <w:t>Powys County Hall</w:t>
      </w:r>
    </w:p>
    <w:p w14:paraId="14C9B211" w14:textId="77777777" w:rsidR="0066108B" w:rsidRPr="0066108B" w:rsidRDefault="0066108B" w:rsidP="0066108B">
      <w:pPr>
        <w:pBdr>
          <w:top w:val="single" w:sz="6" w:space="1" w:color="auto"/>
          <w:left w:val="single" w:sz="6" w:space="1" w:color="auto"/>
          <w:bottom w:val="single" w:sz="6" w:space="1" w:color="auto"/>
          <w:right w:val="single" w:sz="6" w:space="1" w:color="auto"/>
        </w:pBdr>
        <w:jc w:val="both"/>
        <w:rPr>
          <w:bCs/>
          <w:sz w:val="24"/>
          <w:szCs w:val="24"/>
        </w:rPr>
      </w:pPr>
      <w:r w:rsidRPr="0066108B">
        <w:rPr>
          <w:bCs/>
          <w:sz w:val="24"/>
          <w:szCs w:val="24"/>
        </w:rPr>
        <w:t>Spa Road East</w:t>
      </w:r>
    </w:p>
    <w:p w14:paraId="18C0F305" w14:textId="77777777" w:rsidR="0066108B" w:rsidRPr="0066108B" w:rsidRDefault="0066108B" w:rsidP="0066108B">
      <w:pPr>
        <w:pBdr>
          <w:top w:val="single" w:sz="6" w:space="1" w:color="auto"/>
          <w:left w:val="single" w:sz="6" w:space="1" w:color="auto"/>
          <w:bottom w:val="single" w:sz="6" w:space="1" w:color="auto"/>
          <w:right w:val="single" w:sz="6" w:space="1" w:color="auto"/>
        </w:pBdr>
        <w:jc w:val="both"/>
        <w:rPr>
          <w:bCs/>
          <w:sz w:val="24"/>
          <w:szCs w:val="24"/>
        </w:rPr>
      </w:pPr>
      <w:r w:rsidRPr="0066108B">
        <w:rPr>
          <w:bCs/>
          <w:sz w:val="24"/>
          <w:szCs w:val="24"/>
        </w:rPr>
        <w:t>Llandrindod Wells</w:t>
      </w:r>
    </w:p>
    <w:p w14:paraId="3D37CD2D" w14:textId="77777777" w:rsidR="0066108B" w:rsidRPr="0066108B" w:rsidRDefault="0066108B" w:rsidP="0066108B">
      <w:pPr>
        <w:pBdr>
          <w:top w:val="single" w:sz="6" w:space="1" w:color="auto"/>
          <w:left w:val="single" w:sz="6" w:space="1" w:color="auto"/>
          <w:bottom w:val="single" w:sz="6" w:space="1" w:color="auto"/>
          <w:right w:val="single" w:sz="6" w:space="1" w:color="auto"/>
        </w:pBdr>
        <w:jc w:val="both"/>
        <w:rPr>
          <w:bCs/>
          <w:sz w:val="24"/>
          <w:szCs w:val="24"/>
        </w:rPr>
      </w:pPr>
      <w:r w:rsidRPr="0066108B">
        <w:rPr>
          <w:bCs/>
          <w:sz w:val="24"/>
          <w:szCs w:val="24"/>
        </w:rPr>
        <w:lastRenderedPageBreak/>
        <w:t>Powys</w:t>
      </w:r>
    </w:p>
    <w:p w14:paraId="64058DF9" w14:textId="20C70054" w:rsidR="004923DA" w:rsidRPr="0066108B" w:rsidRDefault="0066108B" w:rsidP="0066108B">
      <w:pPr>
        <w:pBdr>
          <w:top w:val="single" w:sz="6" w:space="1" w:color="auto"/>
          <w:left w:val="single" w:sz="6" w:space="1" w:color="auto"/>
          <w:bottom w:val="single" w:sz="6" w:space="1" w:color="auto"/>
          <w:right w:val="single" w:sz="6" w:space="1" w:color="auto"/>
        </w:pBdr>
        <w:jc w:val="both"/>
        <w:rPr>
          <w:bCs/>
          <w:sz w:val="24"/>
          <w:szCs w:val="24"/>
        </w:rPr>
      </w:pPr>
      <w:r w:rsidRPr="0066108B">
        <w:rPr>
          <w:bCs/>
          <w:sz w:val="24"/>
          <w:szCs w:val="24"/>
        </w:rPr>
        <w:t>LD1 5LG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15FD837" w:rsidR="004923DA" w:rsidRPr="006135A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66108B">
        <w:rPr>
          <w:b/>
          <w:sz w:val="24"/>
          <w:szCs w:val="24"/>
        </w:rPr>
        <w:t xml:space="preserve"> </w:t>
      </w:r>
      <w:r w:rsidR="006135AD" w:rsidRPr="006135AD">
        <w:rPr>
          <w:bCs/>
          <w:sz w:val="24"/>
          <w:szCs w:val="24"/>
        </w:rPr>
        <w:t>01597 826000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8B1EB4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E4620">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188FC674"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r w:rsidR="00DE4620">
        <w:rPr>
          <w:b/>
          <w:sz w:val="24"/>
          <w:szCs w:val="24"/>
        </w:rPr>
        <w:t xml:space="preserve">  </w:t>
      </w:r>
      <w:r w:rsidR="00DE4620" w:rsidRPr="00DE4620">
        <w:rPr>
          <w:bCs/>
          <w:sz w:val="24"/>
          <w:szCs w:val="24"/>
        </w:rPr>
        <w:t>Lisa Hocking</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A5A0F3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161F1">
        <w:rPr>
          <w:b/>
          <w:sz w:val="24"/>
          <w:szCs w:val="24"/>
        </w:rPr>
        <w:t xml:space="preserve"> Lisa Hocking</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B60A8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161F1">
        <w:rPr>
          <w:b/>
          <w:sz w:val="24"/>
          <w:szCs w:val="24"/>
        </w:rPr>
        <w:t xml:space="preserve"> </w:t>
      </w:r>
      <w:r w:rsidR="00D161F1" w:rsidRPr="00200681">
        <w:rPr>
          <w:bCs/>
          <w:sz w:val="24"/>
          <w:szCs w:val="24"/>
        </w:rPr>
        <w:t>Ty Maldwyn, Welshpool. Powys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CACC0C5" w:rsidR="004923DA" w:rsidRPr="0020068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D161F1">
        <w:rPr>
          <w:b/>
          <w:sz w:val="24"/>
          <w:szCs w:val="24"/>
        </w:rPr>
        <w:t xml:space="preserve"> </w:t>
      </w:r>
      <w:r w:rsidR="00D161F1" w:rsidRPr="00200681">
        <w:rPr>
          <w:bCs/>
          <w:sz w:val="24"/>
          <w:szCs w:val="24"/>
        </w:rPr>
        <w:t>01686 617557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D4D3431" w:rsidR="004923DA" w:rsidRPr="0020068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D161F1">
        <w:rPr>
          <w:b/>
          <w:sz w:val="24"/>
          <w:szCs w:val="24"/>
        </w:rPr>
        <w:t xml:space="preserve"> </w:t>
      </w:r>
      <w:r w:rsidR="00D161F1" w:rsidRPr="00200681">
        <w:rPr>
          <w:bCs/>
          <w:sz w:val="24"/>
          <w:szCs w:val="24"/>
        </w:rPr>
        <w:t>lisa.hocking@powys.gov.uk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183A7BF5"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r w:rsidR="00DE4620">
              <w:rPr>
                <w:b/>
                <w:sz w:val="24"/>
                <w:szCs w:val="24"/>
              </w:rPr>
              <w:t xml:space="preserve">  </w:t>
            </w:r>
            <w:r w:rsidR="00DE4620" w:rsidRPr="00DE4620">
              <w:rPr>
                <w:bCs/>
                <w:sz w:val="24"/>
                <w:szCs w:val="24"/>
              </w:rPr>
              <w:t>Lisa Hocking</w:t>
            </w:r>
            <w:r w:rsidR="00DE4620">
              <w:rPr>
                <w:b/>
                <w:sz w:val="24"/>
                <w:szCs w:val="24"/>
              </w:rPr>
              <w:t xml:space="preserve"> </w:t>
            </w:r>
          </w:p>
          <w:p w14:paraId="6C1EB8E3" w14:textId="77777777" w:rsidR="004923DA" w:rsidRPr="008B28E7" w:rsidRDefault="004923DA" w:rsidP="00FF7EBB">
            <w:pPr>
              <w:jc w:val="both"/>
              <w:rPr>
                <w:b/>
                <w:sz w:val="24"/>
                <w:szCs w:val="24"/>
              </w:rPr>
            </w:pPr>
          </w:p>
          <w:p w14:paraId="71A7D71F" w14:textId="20849F51" w:rsidR="004923DA" w:rsidRPr="00200681" w:rsidRDefault="004923DA" w:rsidP="00FF7EBB">
            <w:pPr>
              <w:jc w:val="both"/>
              <w:rPr>
                <w:bCs/>
                <w:sz w:val="24"/>
                <w:szCs w:val="24"/>
              </w:rPr>
            </w:pPr>
            <w:r w:rsidRPr="008B28E7">
              <w:rPr>
                <w:b/>
                <w:sz w:val="24"/>
                <w:szCs w:val="24"/>
              </w:rPr>
              <w:t>Name:</w:t>
            </w:r>
            <w:r w:rsidR="00D161F1">
              <w:rPr>
                <w:b/>
                <w:sz w:val="24"/>
                <w:szCs w:val="24"/>
              </w:rPr>
              <w:t xml:space="preserve"> </w:t>
            </w:r>
            <w:r w:rsidR="00D161F1" w:rsidRPr="00200681">
              <w:rPr>
                <w:bCs/>
                <w:sz w:val="24"/>
                <w:szCs w:val="24"/>
              </w:rPr>
              <w:t>Lisa Hocking</w:t>
            </w:r>
          </w:p>
          <w:p w14:paraId="4EF4A770" w14:textId="77777777" w:rsidR="004923DA" w:rsidRPr="008B28E7" w:rsidRDefault="004923DA" w:rsidP="00FF7EBB">
            <w:pPr>
              <w:jc w:val="both"/>
              <w:rPr>
                <w:b/>
                <w:sz w:val="24"/>
                <w:szCs w:val="24"/>
              </w:rPr>
            </w:pPr>
          </w:p>
          <w:p w14:paraId="1AC8522D" w14:textId="4F4B0400" w:rsidR="004923DA" w:rsidRDefault="004923DA" w:rsidP="00FF7EBB">
            <w:pPr>
              <w:jc w:val="both"/>
              <w:rPr>
                <w:b/>
                <w:sz w:val="24"/>
                <w:szCs w:val="24"/>
              </w:rPr>
            </w:pPr>
            <w:r w:rsidRPr="008B28E7">
              <w:rPr>
                <w:b/>
                <w:sz w:val="24"/>
                <w:szCs w:val="24"/>
              </w:rPr>
              <w:t xml:space="preserve">Work Address: </w:t>
            </w:r>
            <w:r w:rsidR="00D161F1" w:rsidRPr="00200681">
              <w:rPr>
                <w:bCs/>
                <w:sz w:val="24"/>
                <w:szCs w:val="24"/>
              </w:rPr>
              <w:t>Ty Maldwyn, Welshpool. Powys</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5B560B2" w:rsidR="004923DA" w:rsidRPr="008B28E7" w:rsidRDefault="004923DA" w:rsidP="00FF7EBB">
            <w:pPr>
              <w:jc w:val="both"/>
              <w:rPr>
                <w:b/>
                <w:sz w:val="24"/>
                <w:szCs w:val="24"/>
              </w:rPr>
            </w:pPr>
            <w:r w:rsidRPr="008B28E7">
              <w:rPr>
                <w:b/>
                <w:sz w:val="24"/>
                <w:szCs w:val="24"/>
              </w:rPr>
              <w:t>Professional Qualification and date of qualification:</w:t>
            </w:r>
            <w:r w:rsidR="00D161F1">
              <w:rPr>
                <w:b/>
                <w:sz w:val="24"/>
                <w:szCs w:val="24"/>
              </w:rPr>
              <w:t xml:space="preserve"> </w:t>
            </w:r>
            <w:r w:rsidR="00D161F1" w:rsidRPr="00200681">
              <w:rPr>
                <w:bCs/>
                <w:sz w:val="24"/>
                <w:szCs w:val="24"/>
              </w:rPr>
              <w:t>Diploma in Social Work – April 2004</w:t>
            </w:r>
          </w:p>
          <w:p w14:paraId="5F68A3CF" w14:textId="77777777" w:rsidR="004923DA" w:rsidRDefault="004923DA" w:rsidP="00FF7EBB">
            <w:pPr>
              <w:jc w:val="both"/>
              <w:rPr>
                <w:b/>
                <w:sz w:val="24"/>
                <w:szCs w:val="24"/>
              </w:rPr>
            </w:pPr>
          </w:p>
          <w:p w14:paraId="4C6113F1" w14:textId="2B6E3C46" w:rsidR="004923DA" w:rsidRPr="00200681" w:rsidRDefault="009D59C2" w:rsidP="00FF7EBB">
            <w:pPr>
              <w:jc w:val="both"/>
              <w:rPr>
                <w:bCs/>
                <w:sz w:val="24"/>
                <w:szCs w:val="24"/>
              </w:rPr>
            </w:pPr>
            <w:r>
              <w:rPr>
                <w:b/>
                <w:sz w:val="24"/>
                <w:szCs w:val="24"/>
              </w:rPr>
              <w:t>T</w:t>
            </w:r>
            <w:r w:rsidR="004923DA" w:rsidRPr="008B28E7">
              <w:rPr>
                <w:b/>
                <w:sz w:val="24"/>
                <w:szCs w:val="24"/>
              </w:rPr>
              <w:t>elephone number:</w:t>
            </w:r>
            <w:r w:rsidR="00D161F1">
              <w:rPr>
                <w:b/>
                <w:sz w:val="24"/>
                <w:szCs w:val="24"/>
              </w:rPr>
              <w:t xml:space="preserve"> </w:t>
            </w:r>
            <w:r w:rsidR="00D161F1" w:rsidRPr="00200681">
              <w:rPr>
                <w:bCs/>
                <w:sz w:val="24"/>
                <w:szCs w:val="24"/>
              </w:rPr>
              <w:t>01686 617557</w:t>
            </w:r>
          </w:p>
          <w:p w14:paraId="0BB87919" w14:textId="548A11EF" w:rsidR="009D59C2" w:rsidRDefault="009D59C2" w:rsidP="00FF7EBB">
            <w:pPr>
              <w:jc w:val="both"/>
              <w:rPr>
                <w:b/>
                <w:sz w:val="24"/>
                <w:szCs w:val="24"/>
              </w:rPr>
            </w:pPr>
          </w:p>
          <w:p w14:paraId="4FDEE73F" w14:textId="14F1EEC3" w:rsidR="009D59C2" w:rsidRPr="008B28E7" w:rsidRDefault="009D59C2" w:rsidP="00FF7EBB">
            <w:pPr>
              <w:jc w:val="both"/>
              <w:rPr>
                <w:b/>
                <w:sz w:val="24"/>
                <w:szCs w:val="24"/>
              </w:rPr>
            </w:pPr>
            <w:r>
              <w:rPr>
                <w:b/>
                <w:sz w:val="24"/>
                <w:szCs w:val="24"/>
              </w:rPr>
              <w:t>Email address:</w:t>
            </w:r>
            <w:r w:rsidR="00D161F1">
              <w:rPr>
                <w:b/>
                <w:sz w:val="24"/>
                <w:szCs w:val="24"/>
              </w:rPr>
              <w:t xml:space="preserve"> </w:t>
            </w:r>
            <w:r w:rsidR="00D161F1" w:rsidRPr="00200681">
              <w:rPr>
                <w:bCs/>
                <w:sz w:val="24"/>
                <w:szCs w:val="24"/>
              </w:rPr>
              <w:t>lisa.hocking@powys.gov.uk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B94C60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D02F0D">
        <w:rPr>
          <w:noProof/>
          <w:sz w:val="24"/>
          <w:szCs w:val="24"/>
        </w:rPr>
        <w:drawing>
          <wp:inline distT="0" distB="0" distL="0" distR="0" wp14:anchorId="357DCF70" wp14:editId="4710ED8B">
            <wp:extent cx="986790" cy="381500"/>
            <wp:effectExtent l="0" t="0" r="3810" b="0"/>
            <wp:docPr id="1247043685" name="Picture 1" descr="A black line drawing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43685" name="Picture 1" descr="A black line drawing of a sign&#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14345" cy="392153"/>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6F600B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201FD5">
        <w:rPr>
          <w:sz w:val="24"/>
          <w:szCs w:val="24"/>
        </w:rPr>
        <w:t>15.09.2025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682E22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w:t>
      </w:r>
      <w:r w:rsidR="00D161F1" w:rsidRPr="00D161F1">
        <w:rPr>
          <w:noProof/>
        </w:rPr>
        <w:drawing>
          <wp:inline distT="0" distB="0" distL="0" distR="0" wp14:anchorId="1C189EAD" wp14:editId="1BC356B3">
            <wp:extent cx="1057275" cy="381635"/>
            <wp:effectExtent l="0" t="0" r="9525" b="0"/>
            <wp:docPr id="1546482370" name="Picture 1" descr="A black line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82370" name="Picture 1" descr="A black line with a hear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57275" cy="381635"/>
                    </a:xfrm>
                    <a:prstGeom prst="rect">
                      <a:avLst/>
                    </a:prstGeom>
                    <a:noFill/>
                    <a:ln>
                      <a:noFill/>
                    </a:ln>
                  </pic:spPr>
                </pic:pic>
              </a:graphicData>
            </a:graphic>
          </wp:inline>
        </w:drawing>
      </w:r>
      <w:r w:rsidR="00B577D3">
        <w:rPr>
          <w:sz w:val="24"/>
          <w:szCs w:val="24"/>
        </w:rPr>
        <w:t xml:space="preserve">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E3163B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201FD5">
        <w:rPr>
          <w:sz w:val="24"/>
          <w:szCs w:val="24"/>
        </w:rPr>
        <w:t>15.09.2025</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23E36E0" w:rsidR="00335C41" w:rsidRPr="00D3203C" w:rsidRDefault="00335C41" w:rsidP="00335C41">
            <w:pPr>
              <w:ind w:right="180"/>
              <w:jc w:val="both"/>
              <w:rPr>
                <w:sz w:val="24"/>
                <w:szCs w:val="24"/>
              </w:rPr>
            </w:pPr>
            <w:r w:rsidRPr="00D3203C">
              <w:rPr>
                <w:sz w:val="24"/>
                <w:szCs w:val="24"/>
              </w:rPr>
              <w:t>Signed__</w:t>
            </w:r>
            <w:r w:rsidR="00D161F1" w:rsidRPr="00D161F1">
              <w:rPr>
                <w:noProof/>
              </w:rPr>
              <w:drawing>
                <wp:inline distT="0" distB="0" distL="0" distR="0" wp14:anchorId="04ED8A68" wp14:editId="0F64D9C7">
                  <wp:extent cx="1057275" cy="381635"/>
                  <wp:effectExtent l="0" t="0" r="9525" b="0"/>
                  <wp:docPr id="1422075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57275" cy="381635"/>
                          </a:xfrm>
                          <a:prstGeom prst="rect">
                            <a:avLst/>
                          </a:prstGeom>
                          <a:noFill/>
                          <a:ln>
                            <a:noFill/>
                          </a:ln>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164EBA56" w:rsidR="00335C41" w:rsidRPr="00D3203C" w:rsidRDefault="00335C41" w:rsidP="00335C41">
            <w:pPr>
              <w:ind w:right="180"/>
              <w:jc w:val="both"/>
              <w:rPr>
                <w:sz w:val="24"/>
                <w:szCs w:val="24"/>
              </w:rPr>
            </w:pPr>
            <w:r w:rsidRPr="00D3203C">
              <w:rPr>
                <w:sz w:val="24"/>
                <w:szCs w:val="24"/>
              </w:rPr>
              <w:t>Date _</w:t>
            </w:r>
            <w:r w:rsidR="00EC2987">
              <w:rPr>
                <w:sz w:val="24"/>
                <w:szCs w:val="24"/>
              </w:rPr>
              <w:t>15.09.2025</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6C9BF7E" w:rsidR="004923DA" w:rsidRPr="00F047B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047BF">
        <w:rPr>
          <w:caps/>
          <w:sz w:val="24"/>
          <w:szCs w:val="24"/>
        </w:rPr>
        <w:t>name of Line manager</w:t>
      </w:r>
      <w:r w:rsidR="00B577D3" w:rsidRPr="00F047BF">
        <w:rPr>
          <w:caps/>
          <w:sz w:val="24"/>
          <w:szCs w:val="24"/>
        </w:rPr>
        <w:t xml:space="preserve">: </w:t>
      </w:r>
      <w:r w:rsidR="009D59C2" w:rsidRPr="00F047BF">
        <w:rPr>
          <w:caps/>
          <w:sz w:val="24"/>
          <w:szCs w:val="24"/>
        </w:rPr>
        <w:t xml:space="preserve">            </w:t>
      </w:r>
      <w:r w:rsidR="00F047BF">
        <w:rPr>
          <w:caps/>
          <w:sz w:val="24"/>
          <w:szCs w:val="24"/>
        </w:rPr>
        <w:tab/>
        <w:t>Delyth berni</w:t>
      </w:r>
      <w:r w:rsidR="00F047BF">
        <w:rPr>
          <w:caps/>
          <w:sz w:val="24"/>
          <w:szCs w:val="24"/>
        </w:rPr>
        <w:tab/>
      </w:r>
      <w:r w:rsidR="00F047BF">
        <w:rPr>
          <w:caps/>
          <w:sz w:val="24"/>
          <w:szCs w:val="24"/>
        </w:rPr>
        <w:tab/>
      </w:r>
    </w:p>
    <w:p w14:paraId="7C11F360" w14:textId="2F98F5DC" w:rsidR="004923DA" w:rsidRPr="00F047B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047BF">
        <w:rPr>
          <w:caps/>
          <w:sz w:val="24"/>
          <w:szCs w:val="24"/>
        </w:rPr>
        <w:t>Signature of LINE MANAGER</w:t>
      </w:r>
      <w:r w:rsidR="009D59C2" w:rsidRPr="00F047BF">
        <w:rPr>
          <w:sz w:val="24"/>
          <w:szCs w:val="24"/>
        </w:rPr>
        <w:t xml:space="preserve">:  </w:t>
      </w:r>
      <w:r w:rsidR="00F047BF">
        <w:rPr>
          <w:sz w:val="24"/>
          <w:szCs w:val="24"/>
        </w:rPr>
        <w:tab/>
      </w:r>
      <w:r w:rsidR="00F047BF">
        <w:rPr>
          <w:noProof/>
          <w:sz w:val="24"/>
          <w:szCs w:val="24"/>
        </w:rPr>
        <w:drawing>
          <wp:inline distT="0" distB="0" distL="0" distR="0" wp14:anchorId="1A1CC8CC" wp14:editId="01790672">
            <wp:extent cx="790575" cy="257175"/>
            <wp:effectExtent l="0" t="0" r="9525" b="9525"/>
            <wp:docPr id="1000461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61834" name="Picture 1000461834"/>
                    <pic:cNvPicPr/>
                  </pic:nvPicPr>
                  <pic:blipFill>
                    <a:blip r:embed="rId40">
                      <a:extLst>
                        <a:ext uri="{28A0092B-C50C-407E-A947-70E740481C1C}">
                          <a14:useLocalDpi xmlns:a14="http://schemas.microsoft.com/office/drawing/2010/main" val="0"/>
                        </a:ext>
                      </a:extLst>
                    </a:blip>
                    <a:stretch>
                      <a:fillRect/>
                    </a:stretch>
                  </pic:blipFill>
                  <pic:spPr>
                    <a:xfrm>
                      <a:off x="0" y="0"/>
                      <a:ext cx="790575" cy="257175"/>
                    </a:xfrm>
                    <a:prstGeom prst="rect">
                      <a:avLst/>
                    </a:prstGeom>
                  </pic:spPr>
                </pic:pic>
              </a:graphicData>
            </a:graphic>
          </wp:inline>
        </w:drawing>
      </w:r>
    </w:p>
    <w:p w14:paraId="57B2A00A" w14:textId="5AF2938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F047BF">
        <w:rPr>
          <w:sz w:val="24"/>
          <w:szCs w:val="24"/>
        </w:rPr>
        <w:t>DATE:</w:t>
      </w:r>
      <w:r w:rsidR="004923DA" w:rsidRPr="00F047BF">
        <w:rPr>
          <w:sz w:val="24"/>
          <w:szCs w:val="24"/>
        </w:rPr>
        <w:t xml:space="preserve"> </w:t>
      </w:r>
      <w:r w:rsidR="009D59C2" w:rsidRPr="00F047BF">
        <w:rPr>
          <w:sz w:val="24"/>
          <w:szCs w:val="24"/>
        </w:rPr>
        <w:t xml:space="preserve">                     </w:t>
      </w:r>
      <w:r w:rsidR="00F047BF">
        <w:rPr>
          <w:sz w:val="24"/>
          <w:szCs w:val="24"/>
        </w:rPr>
        <w:tab/>
      </w:r>
      <w:r w:rsidR="00F047BF">
        <w:rPr>
          <w:sz w:val="24"/>
          <w:szCs w:val="24"/>
        </w:rPr>
        <w:tab/>
      </w:r>
      <w:r w:rsidR="00F047BF">
        <w:rPr>
          <w:sz w:val="24"/>
          <w:szCs w:val="24"/>
        </w:rPr>
        <w:tab/>
        <w:t>16.08.25</w:t>
      </w:r>
      <w:r w:rsidR="009D59C2" w:rsidRPr="00F047BF">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EC298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EC2987">
        <w:rPr>
          <w:caps/>
          <w:sz w:val="24"/>
          <w:szCs w:val="24"/>
        </w:rPr>
        <w:t>name of Social worker</w:t>
      </w:r>
      <w:r w:rsidR="001359EE" w:rsidRPr="00EC2987">
        <w:rPr>
          <w:caps/>
          <w:sz w:val="24"/>
          <w:szCs w:val="24"/>
        </w:rPr>
        <w:t xml:space="preserve">:             </w:t>
      </w:r>
      <w:r w:rsidRPr="00EC2987">
        <w:rPr>
          <w:caps/>
          <w:sz w:val="24"/>
          <w:szCs w:val="24"/>
        </w:rPr>
        <w:t>_ _ _ _ _ _ _ _ _ _ _ _ _ _ _ _ _ _ _ _ _ _ _ _ _ _</w:t>
      </w:r>
    </w:p>
    <w:p w14:paraId="4903E782" w14:textId="5B33C7AB" w:rsidR="00FA41C7" w:rsidRPr="00EC298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EC2987">
        <w:rPr>
          <w:caps/>
          <w:sz w:val="24"/>
          <w:szCs w:val="24"/>
        </w:rPr>
        <w:t>Signature of social worker</w:t>
      </w:r>
      <w:r w:rsidRPr="00EC2987">
        <w:rPr>
          <w:sz w:val="24"/>
          <w:szCs w:val="24"/>
        </w:rPr>
        <w:t xml:space="preserve">: </w:t>
      </w:r>
      <w:r w:rsidR="001359EE" w:rsidRPr="00EC2987">
        <w:rPr>
          <w:sz w:val="24"/>
          <w:szCs w:val="24"/>
        </w:rPr>
        <w:t xml:space="preserve"> </w:t>
      </w:r>
      <w:r w:rsidRPr="00EC2987">
        <w:rPr>
          <w:sz w:val="24"/>
          <w:szCs w:val="24"/>
        </w:rPr>
        <w:t>_ _ _ _</w:t>
      </w:r>
      <w:r w:rsidR="001359EE" w:rsidRPr="00EC2987">
        <w:rPr>
          <w:sz w:val="24"/>
          <w:szCs w:val="24"/>
        </w:rPr>
        <w:t xml:space="preserve"> </w:t>
      </w:r>
      <w:proofErr w:type="gramStart"/>
      <w:r w:rsidR="001359EE" w:rsidRPr="00EC2987">
        <w:rPr>
          <w:sz w:val="24"/>
          <w:szCs w:val="24"/>
        </w:rPr>
        <w:t xml:space="preserve">_ </w:t>
      </w:r>
      <w:r w:rsidRPr="00EC2987">
        <w:rPr>
          <w:sz w:val="24"/>
          <w:szCs w:val="24"/>
        </w:rPr>
        <w:t xml:space="preserve"> _</w:t>
      </w:r>
      <w:proofErr w:type="gramEnd"/>
      <w:r w:rsidRPr="00EC2987">
        <w:rPr>
          <w:sz w:val="24"/>
          <w:szCs w:val="24"/>
        </w:rPr>
        <w:t xml:space="preserve"> _ _ _ _ _ _ _ _ _ _ _ _ _ _ _ _ _ _ _ _</w:t>
      </w:r>
    </w:p>
    <w:p w14:paraId="35D5374D" w14:textId="6C7A1B18" w:rsidR="00FA41C7" w:rsidRPr="00EC298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EC2987">
        <w:rPr>
          <w:sz w:val="24"/>
          <w:szCs w:val="24"/>
        </w:rPr>
        <w:t>POSITION:</w:t>
      </w:r>
      <w:r w:rsidR="001359EE" w:rsidRPr="00EC2987">
        <w:rPr>
          <w:sz w:val="24"/>
          <w:szCs w:val="24"/>
        </w:rPr>
        <w:t xml:space="preserve">                                           </w:t>
      </w:r>
      <w:r w:rsidRPr="00EC2987">
        <w:rPr>
          <w:sz w:val="24"/>
          <w:szCs w:val="24"/>
        </w:rPr>
        <w:t xml:space="preserve"> _ _ _ _ _</w:t>
      </w:r>
      <w:r w:rsidR="001359EE" w:rsidRPr="00EC2987">
        <w:rPr>
          <w:sz w:val="24"/>
          <w:szCs w:val="24"/>
        </w:rPr>
        <w:t xml:space="preserve"> </w:t>
      </w:r>
      <w:proofErr w:type="gramStart"/>
      <w:r w:rsidR="001359EE" w:rsidRPr="00EC2987">
        <w:rPr>
          <w:sz w:val="24"/>
          <w:szCs w:val="24"/>
        </w:rPr>
        <w:t xml:space="preserve">_ </w:t>
      </w:r>
      <w:r w:rsidRPr="00EC2987">
        <w:rPr>
          <w:sz w:val="24"/>
          <w:szCs w:val="24"/>
        </w:rPr>
        <w:t xml:space="preserve"> _</w:t>
      </w:r>
      <w:proofErr w:type="gramEnd"/>
      <w:r w:rsidRPr="00EC2987">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EC2987">
        <w:rPr>
          <w:sz w:val="24"/>
          <w:szCs w:val="24"/>
        </w:rPr>
        <w:t xml:space="preserve">DATE: </w:t>
      </w:r>
      <w:r w:rsidR="001359EE" w:rsidRPr="00EC2987">
        <w:rPr>
          <w:sz w:val="24"/>
          <w:szCs w:val="24"/>
        </w:rPr>
        <w:t xml:space="preserve">                                                  </w:t>
      </w:r>
      <w:r w:rsidRPr="00EC2987">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05EA06A" w:rsidR="00D05A5D" w:rsidRPr="00DA5682" w:rsidRDefault="009C5321" w:rsidP="00CC14B6">
            <w:pPr>
              <w:rPr>
                <w:sz w:val="24"/>
                <w:szCs w:val="24"/>
              </w:rPr>
            </w:pPr>
            <w:r>
              <w:rPr>
                <w:sz w:val="24"/>
                <w:szCs w:val="24"/>
              </w:rPr>
              <w:t>Emma Procter</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A079F4F" w:rsidR="00D05A5D" w:rsidRPr="00DA5682" w:rsidRDefault="009C5321" w:rsidP="00CC14B6">
            <w:pPr>
              <w:rPr>
                <w:sz w:val="24"/>
                <w:szCs w:val="24"/>
              </w:rPr>
            </w:pPr>
            <w:r>
              <w:rPr>
                <w:sz w:val="24"/>
                <w:szCs w:val="24"/>
              </w:rPr>
              <w:t>Connected persons team</w:t>
            </w:r>
            <w:r w:rsidR="007A57AA">
              <w:rPr>
                <w:sz w:val="24"/>
                <w:szCs w:val="24"/>
              </w:rPr>
              <w:t xml:space="preserve"> Powys local authority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32A2391" w:rsidR="00D05A5D" w:rsidRPr="00DA5682" w:rsidRDefault="007A57AA" w:rsidP="00CC14B6">
            <w:pPr>
              <w:rPr>
                <w:sz w:val="24"/>
                <w:szCs w:val="24"/>
              </w:rPr>
            </w:pPr>
            <w:r>
              <w:rPr>
                <w:sz w:val="24"/>
                <w:szCs w:val="24"/>
              </w:rPr>
              <w:t>Lisa Hocking</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6B56403" w:rsidR="00D05A5D" w:rsidRPr="00DA5682" w:rsidRDefault="007A57AA" w:rsidP="00CC14B6">
            <w:pPr>
              <w:rPr>
                <w:sz w:val="24"/>
                <w:szCs w:val="24"/>
              </w:rPr>
            </w:pPr>
            <w:r>
              <w:rPr>
                <w:sz w:val="24"/>
                <w:szCs w:val="24"/>
              </w:rPr>
              <w:t>Delyth Berni</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484463A" w:rsidR="00D05A5D" w:rsidRPr="00DA5682" w:rsidRDefault="00AC5EFC" w:rsidP="00D05A5D">
      <w:pPr>
        <w:rPr>
          <w:sz w:val="24"/>
          <w:szCs w:val="24"/>
        </w:rPr>
      </w:pPr>
      <w:r>
        <w:rPr>
          <w:noProof/>
          <w:sz w:val="24"/>
          <w:szCs w:val="24"/>
        </w:rPr>
        <w:drawing>
          <wp:anchor distT="0" distB="0" distL="114300" distR="114300" simplePos="0" relativeHeight="251658240" behindDoc="0" locked="0" layoutInCell="1" allowOverlap="1" wp14:anchorId="3AC73A68" wp14:editId="5CF87F05">
            <wp:simplePos x="0" y="0"/>
            <wp:positionH relativeFrom="column">
              <wp:posOffset>812800</wp:posOffset>
            </wp:positionH>
            <wp:positionV relativeFrom="paragraph">
              <wp:posOffset>6985</wp:posOffset>
            </wp:positionV>
            <wp:extent cx="987425" cy="384175"/>
            <wp:effectExtent l="0" t="0" r="3175" b="0"/>
            <wp:wrapSquare wrapText="bothSides"/>
            <wp:docPr id="1182562944" name="Picture 2" descr="A black wir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62944" name="Picture 2" descr="A black wire with a white background&#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87425" cy="384175"/>
                    </a:xfrm>
                    <a:prstGeom prst="rect">
                      <a:avLst/>
                    </a:prstGeom>
                    <a:noFill/>
                  </pic:spPr>
                </pic:pic>
              </a:graphicData>
            </a:graphic>
          </wp:anchor>
        </w:drawing>
      </w:r>
      <w:r w:rsidR="00D05A5D" w:rsidRPr="00DA5682">
        <w:rPr>
          <w:sz w:val="24"/>
          <w:szCs w:val="24"/>
        </w:rPr>
        <w:t>Signed:</w:t>
      </w:r>
      <w:r>
        <w:rPr>
          <w:sz w:val="24"/>
          <w:szCs w:val="24"/>
        </w:rPr>
        <w:t xml:space="preserve">                                      </w:t>
      </w:r>
      <w:r w:rsidR="00D05A5D" w:rsidRPr="00DA5682">
        <w:rPr>
          <w:sz w:val="24"/>
          <w:szCs w:val="24"/>
        </w:rPr>
        <w:t xml:space="preserve"> Print </w:t>
      </w:r>
      <w:proofErr w:type="gramStart"/>
      <w:r w:rsidR="00D05A5D" w:rsidRPr="00DA5682">
        <w:rPr>
          <w:sz w:val="24"/>
          <w:szCs w:val="24"/>
        </w:rPr>
        <w:t>Name:…</w:t>
      </w:r>
      <w:proofErr w:type="gramEnd"/>
      <w:r>
        <w:rPr>
          <w:sz w:val="24"/>
          <w:szCs w:val="24"/>
        </w:rPr>
        <w:t xml:space="preserve">Emma Procter      </w:t>
      </w:r>
      <w:r w:rsidR="00D05A5D" w:rsidRPr="00DA5682">
        <w:rPr>
          <w:sz w:val="24"/>
          <w:szCs w:val="24"/>
        </w:rPr>
        <w:t xml:space="preserve">… </w:t>
      </w:r>
      <w:proofErr w:type="gramStart"/>
      <w:r w:rsidR="00D05A5D" w:rsidRPr="00DA5682">
        <w:rPr>
          <w:sz w:val="24"/>
          <w:szCs w:val="24"/>
        </w:rPr>
        <w:t>Date:…</w:t>
      </w:r>
      <w:proofErr w:type="gramEnd"/>
      <w:r w:rsidR="000419DC">
        <w:rPr>
          <w:sz w:val="24"/>
          <w:szCs w:val="24"/>
        </w:rPr>
        <w:t>05.11.2024</w:t>
      </w:r>
      <w:r w:rsidR="00D05A5D" w:rsidRPr="00DA5682">
        <w:rPr>
          <w:sz w:val="24"/>
          <w:szCs w:val="24"/>
        </w:rPr>
        <w:t xml:space="preserve"> </w:t>
      </w:r>
    </w:p>
    <w:p w14:paraId="7A2E2EC8" w14:textId="6732EC0E" w:rsidR="00D05A5D" w:rsidRPr="00DA5682" w:rsidRDefault="00D05A5D" w:rsidP="00D05A5D">
      <w:pPr>
        <w:rPr>
          <w:sz w:val="24"/>
          <w:szCs w:val="24"/>
        </w:rPr>
      </w:pPr>
      <w:r w:rsidRPr="00DA5682">
        <w:rPr>
          <w:sz w:val="24"/>
          <w:szCs w:val="24"/>
        </w:rPr>
        <w:t>(Learner)</w:t>
      </w:r>
      <w:r w:rsidR="00AC5EFC" w:rsidRPr="00AC5EFC">
        <w:rPr>
          <w:noProof/>
          <w:sz w:val="24"/>
          <w:szCs w:val="24"/>
        </w:rPr>
        <w:t xml:space="preserve"> </w:t>
      </w:r>
    </w:p>
    <w:p w14:paraId="58C5A890" w14:textId="77777777" w:rsidR="00D05A5D" w:rsidRPr="00DA5682" w:rsidRDefault="00D05A5D" w:rsidP="00D05A5D">
      <w:pPr>
        <w:rPr>
          <w:sz w:val="24"/>
          <w:szCs w:val="24"/>
        </w:rPr>
      </w:pPr>
    </w:p>
    <w:p w14:paraId="31E08A88" w14:textId="408B3548" w:rsidR="00D05A5D" w:rsidRPr="00F047BF" w:rsidRDefault="00D05A5D" w:rsidP="00D05A5D">
      <w:pPr>
        <w:rPr>
          <w:sz w:val="24"/>
          <w:szCs w:val="24"/>
        </w:rPr>
      </w:pPr>
      <w:r w:rsidRPr="00F047BF">
        <w:rPr>
          <w:sz w:val="24"/>
          <w:szCs w:val="24"/>
        </w:rPr>
        <w:t>Signed:</w:t>
      </w:r>
      <w:r w:rsidR="00F047BF">
        <w:rPr>
          <w:sz w:val="24"/>
          <w:szCs w:val="24"/>
        </w:rPr>
        <w:t xml:space="preserve"> </w:t>
      </w:r>
      <w:r w:rsidR="00F047BF">
        <w:rPr>
          <w:noProof/>
          <w:sz w:val="24"/>
          <w:szCs w:val="24"/>
        </w:rPr>
        <w:drawing>
          <wp:inline distT="0" distB="0" distL="0" distR="0" wp14:anchorId="6E76C9EC" wp14:editId="02668017">
            <wp:extent cx="790575" cy="257175"/>
            <wp:effectExtent l="0" t="0" r="9525" b="9525"/>
            <wp:docPr id="763475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75481" name="Picture 763475481"/>
                    <pic:cNvPicPr/>
                  </pic:nvPicPr>
                  <pic:blipFill>
                    <a:blip r:embed="rId40">
                      <a:extLst>
                        <a:ext uri="{28A0092B-C50C-407E-A947-70E740481C1C}">
                          <a14:useLocalDpi xmlns:a14="http://schemas.microsoft.com/office/drawing/2010/main" val="0"/>
                        </a:ext>
                      </a:extLst>
                    </a:blip>
                    <a:stretch>
                      <a:fillRect/>
                    </a:stretch>
                  </pic:blipFill>
                  <pic:spPr>
                    <a:xfrm>
                      <a:off x="0" y="0"/>
                      <a:ext cx="790575" cy="257175"/>
                    </a:xfrm>
                    <a:prstGeom prst="rect">
                      <a:avLst/>
                    </a:prstGeom>
                  </pic:spPr>
                </pic:pic>
              </a:graphicData>
            </a:graphic>
          </wp:inline>
        </w:drawing>
      </w:r>
      <w:r w:rsidRPr="00F047BF">
        <w:rPr>
          <w:sz w:val="24"/>
          <w:szCs w:val="24"/>
        </w:rPr>
        <w:t xml:space="preserve"> </w:t>
      </w:r>
      <w:r w:rsidR="00F047BF">
        <w:rPr>
          <w:sz w:val="24"/>
          <w:szCs w:val="24"/>
        </w:rPr>
        <w:tab/>
      </w:r>
      <w:r w:rsidRPr="00F047BF">
        <w:rPr>
          <w:sz w:val="24"/>
          <w:szCs w:val="24"/>
        </w:rPr>
        <w:t>Print Name:</w:t>
      </w:r>
      <w:r w:rsidR="00F047BF">
        <w:rPr>
          <w:sz w:val="24"/>
          <w:szCs w:val="24"/>
        </w:rPr>
        <w:tab/>
        <w:t>Delyth Berni</w:t>
      </w:r>
      <w:r w:rsidR="00F047BF">
        <w:rPr>
          <w:sz w:val="24"/>
          <w:szCs w:val="24"/>
        </w:rPr>
        <w:tab/>
      </w:r>
      <w:r w:rsidR="00F047BF">
        <w:rPr>
          <w:sz w:val="24"/>
          <w:szCs w:val="24"/>
        </w:rPr>
        <w:tab/>
      </w:r>
      <w:r w:rsidR="00F047BF" w:rsidRPr="00F047BF">
        <w:rPr>
          <w:sz w:val="24"/>
          <w:szCs w:val="24"/>
        </w:rPr>
        <w:t xml:space="preserve"> </w:t>
      </w:r>
      <w:r w:rsidRPr="00F047BF">
        <w:rPr>
          <w:sz w:val="24"/>
          <w:szCs w:val="24"/>
        </w:rPr>
        <w:t>Date:</w:t>
      </w:r>
      <w:r w:rsidR="00F047BF">
        <w:rPr>
          <w:sz w:val="24"/>
          <w:szCs w:val="24"/>
        </w:rPr>
        <w:t>16.09.25</w:t>
      </w:r>
    </w:p>
    <w:p w14:paraId="0E2F64AB" w14:textId="77777777" w:rsidR="00D05A5D" w:rsidRPr="00DA5682" w:rsidRDefault="00D05A5D" w:rsidP="00D05A5D">
      <w:pPr>
        <w:rPr>
          <w:sz w:val="24"/>
          <w:szCs w:val="24"/>
        </w:rPr>
      </w:pPr>
      <w:r w:rsidRPr="00F047BF">
        <w:rPr>
          <w:sz w:val="24"/>
          <w:szCs w:val="24"/>
        </w:rPr>
        <w:t>(Line Manager/Mentor)</w:t>
      </w:r>
    </w:p>
    <w:p w14:paraId="4B359EC1" w14:textId="77777777" w:rsidR="00D05A5D" w:rsidRPr="00DA5682" w:rsidRDefault="00D05A5D" w:rsidP="00D05A5D">
      <w:pPr>
        <w:rPr>
          <w:sz w:val="24"/>
          <w:szCs w:val="24"/>
        </w:rPr>
      </w:pPr>
    </w:p>
    <w:p w14:paraId="63183983" w14:textId="5D0628DF"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D161F1" w:rsidRPr="00D161F1">
        <w:rPr>
          <w:rFonts w:ascii="Calibri" w:hAnsi="Calibri" w:cs="Calibri"/>
          <w:color w:val="auto"/>
          <w:sz w:val="22"/>
          <w:szCs w:val="22"/>
        </w:rPr>
        <w:t xml:space="preserve"> </w:t>
      </w:r>
      <w:r w:rsidR="00D161F1" w:rsidRPr="00D161F1">
        <w:rPr>
          <w:noProof/>
        </w:rPr>
        <w:drawing>
          <wp:inline distT="0" distB="0" distL="0" distR="0" wp14:anchorId="40011F37" wp14:editId="48987062">
            <wp:extent cx="1057275" cy="381635"/>
            <wp:effectExtent l="0" t="0" r="9525" b="0"/>
            <wp:docPr id="1913315825" name="Picture 3" descr="A black line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15825" name="Picture 3" descr="A black line with a hear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57275" cy="381635"/>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00D161F1">
        <w:rPr>
          <w:sz w:val="24"/>
          <w:szCs w:val="24"/>
        </w:rPr>
        <w:t xml:space="preserve">Lisa </w:t>
      </w:r>
      <w:proofErr w:type="gramStart"/>
      <w:r w:rsidR="00D161F1">
        <w:rPr>
          <w:sz w:val="24"/>
          <w:szCs w:val="24"/>
        </w:rPr>
        <w:t>Hocking  Da</w:t>
      </w:r>
      <w:r w:rsidRPr="00DA5682">
        <w:rPr>
          <w:sz w:val="24"/>
          <w:szCs w:val="24"/>
        </w:rPr>
        <w:t>te</w:t>
      </w:r>
      <w:proofErr w:type="gramEnd"/>
      <w:r w:rsidRPr="00DA5682">
        <w:rPr>
          <w:sz w:val="24"/>
          <w:szCs w:val="24"/>
        </w:rPr>
        <w:t>:</w:t>
      </w:r>
      <w:r w:rsidR="000419DC">
        <w:rPr>
          <w:sz w:val="24"/>
          <w:szCs w:val="24"/>
        </w:rPr>
        <w:t>05.11.2024</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7B520567" w14:textId="737A1B88" w:rsidR="00BB6638" w:rsidRPr="00DA5682" w:rsidRDefault="00D05A5D" w:rsidP="00F047BF">
      <w:pPr>
        <w:rPr>
          <w:color w:val="auto"/>
          <w:sz w:val="24"/>
          <w:szCs w:val="24"/>
        </w:rPr>
      </w:pPr>
      <w:r w:rsidRPr="00466C2B">
        <w:rPr>
          <w:b/>
          <w:color w:val="auto"/>
          <w:sz w:val="24"/>
          <w:szCs w:val="24"/>
        </w:rPr>
        <w:t>PLEASE FORWARD A SIGNED COPY OF THIS LEARNING AGREEMENT TO YOUR TRAINING COORDINATOR WITHIN ONE MONTH OF YOUR INDUCTION.</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F8599" w14:textId="77777777" w:rsidR="000C0010" w:rsidRDefault="000C0010">
      <w:r>
        <w:separator/>
      </w:r>
    </w:p>
  </w:endnote>
  <w:endnote w:type="continuationSeparator" w:id="0">
    <w:p w14:paraId="536579AE" w14:textId="77777777" w:rsidR="000C0010" w:rsidRDefault="000C0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B300" w14:textId="77777777" w:rsidR="000C0010" w:rsidRDefault="000C0010">
      <w:r>
        <w:separator/>
      </w:r>
    </w:p>
  </w:footnote>
  <w:footnote w:type="continuationSeparator" w:id="0">
    <w:p w14:paraId="351FED7E" w14:textId="77777777" w:rsidR="000C0010" w:rsidRDefault="000C0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201674"/>
    <w:multiLevelType w:val="multilevel"/>
    <w:tmpl w:val="0B22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2063557986">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48E7"/>
    <w:rsid w:val="0002759A"/>
    <w:rsid w:val="00027B1F"/>
    <w:rsid w:val="0003088B"/>
    <w:rsid w:val="000325D9"/>
    <w:rsid w:val="000372B2"/>
    <w:rsid w:val="0004079F"/>
    <w:rsid w:val="000419DC"/>
    <w:rsid w:val="00043543"/>
    <w:rsid w:val="00045B87"/>
    <w:rsid w:val="00045C07"/>
    <w:rsid w:val="00045C40"/>
    <w:rsid w:val="00046861"/>
    <w:rsid w:val="000511E9"/>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010"/>
    <w:rsid w:val="000C378F"/>
    <w:rsid w:val="000C6892"/>
    <w:rsid w:val="000C6FFE"/>
    <w:rsid w:val="000D0BB6"/>
    <w:rsid w:val="000D2ED2"/>
    <w:rsid w:val="000D6653"/>
    <w:rsid w:val="000E0D51"/>
    <w:rsid w:val="000E26B0"/>
    <w:rsid w:val="000E37C2"/>
    <w:rsid w:val="000E38C3"/>
    <w:rsid w:val="000F0183"/>
    <w:rsid w:val="000F1599"/>
    <w:rsid w:val="000F1769"/>
    <w:rsid w:val="000F1A97"/>
    <w:rsid w:val="000F42AE"/>
    <w:rsid w:val="000F6196"/>
    <w:rsid w:val="000F6BC3"/>
    <w:rsid w:val="001025C0"/>
    <w:rsid w:val="0010312C"/>
    <w:rsid w:val="00105026"/>
    <w:rsid w:val="0010662B"/>
    <w:rsid w:val="00106DC7"/>
    <w:rsid w:val="00112391"/>
    <w:rsid w:val="00114F52"/>
    <w:rsid w:val="001219CD"/>
    <w:rsid w:val="00126584"/>
    <w:rsid w:val="00130119"/>
    <w:rsid w:val="00132812"/>
    <w:rsid w:val="001347F8"/>
    <w:rsid w:val="001359EE"/>
    <w:rsid w:val="00137BB5"/>
    <w:rsid w:val="00137E05"/>
    <w:rsid w:val="001447F6"/>
    <w:rsid w:val="00147DE3"/>
    <w:rsid w:val="00150794"/>
    <w:rsid w:val="00151DA6"/>
    <w:rsid w:val="001608C4"/>
    <w:rsid w:val="00161D21"/>
    <w:rsid w:val="00164832"/>
    <w:rsid w:val="00171418"/>
    <w:rsid w:val="00172DD6"/>
    <w:rsid w:val="001772BF"/>
    <w:rsid w:val="001772DE"/>
    <w:rsid w:val="00180205"/>
    <w:rsid w:val="0019496C"/>
    <w:rsid w:val="001961CF"/>
    <w:rsid w:val="001A59BB"/>
    <w:rsid w:val="001A607E"/>
    <w:rsid w:val="001A6A51"/>
    <w:rsid w:val="001A79C4"/>
    <w:rsid w:val="001B331A"/>
    <w:rsid w:val="001B354B"/>
    <w:rsid w:val="001C0237"/>
    <w:rsid w:val="001C0E74"/>
    <w:rsid w:val="001C3635"/>
    <w:rsid w:val="001C4DB8"/>
    <w:rsid w:val="001C50B8"/>
    <w:rsid w:val="001D229F"/>
    <w:rsid w:val="001E0649"/>
    <w:rsid w:val="001E2EB6"/>
    <w:rsid w:val="001F0D26"/>
    <w:rsid w:val="001F4552"/>
    <w:rsid w:val="001F48D6"/>
    <w:rsid w:val="00200681"/>
    <w:rsid w:val="002019EB"/>
    <w:rsid w:val="00201E60"/>
    <w:rsid w:val="00201FD5"/>
    <w:rsid w:val="00204B58"/>
    <w:rsid w:val="00204CA3"/>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5A3D"/>
    <w:rsid w:val="00247265"/>
    <w:rsid w:val="00260663"/>
    <w:rsid w:val="002657E9"/>
    <w:rsid w:val="0026665E"/>
    <w:rsid w:val="0027147E"/>
    <w:rsid w:val="002761F4"/>
    <w:rsid w:val="002775E1"/>
    <w:rsid w:val="00277979"/>
    <w:rsid w:val="00291ADD"/>
    <w:rsid w:val="002920DF"/>
    <w:rsid w:val="00292F3D"/>
    <w:rsid w:val="00295CA1"/>
    <w:rsid w:val="00296574"/>
    <w:rsid w:val="002A0E51"/>
    <w:rsid w:val="002A1A44"/>
    <w:rsid w:val="002A291A"/>
    <w:rsid w:val="002A2C54"/>
    <w:rsid w:val="002A4E2E"/>
    <w:rsid w:val="002A5604"/>
    <w:rsid w:val="002A69F8"/>
    <w:rsid w:val="002B1701"/>
    <w:rsid w:val="002B23C3"/>
    <w:rsid w:val="002B443A"/>
    <w:rsid w:val="002B5B35"/>
    <w:rsid w:val="002B7AEE"/>
    <w:rsid w:val="002C21A0"/>
    <w:rsid w:val="002C2536"/>
    <w:rsid w:val="002C256A"/>
    <w:rsid w:val="002C3031"/>
    <w:rsid w:val="002C4233"/>
    <w:rsid w:val="002C496D"/>
    <w:rsid w:val="002C7F57"/>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F2E"/>
    <w:rsid w:val="00354B6D"/>
    <w:rsid w:val="00355210"/>
    <w:rsid w:val="00355CFD"/>
    <w:rsid w:val="00357683"/>
    <w:rsid w:val="00365DF9"/>
    <w:rsid w:val="0037066E"/>
    <w:rsid w:val="00372DB4"/>
    <w:rsid w:val="00373A36"/>
    <w:rsid w:val="0037419E"/>
    <w:rsid w:val="00375AF5"/>
    <w:rsid w:val="003761BD"/>
    <w:rsid w:val="00377448"/>
    <w:rsid w:val="00377884"/>
    <w:rsid w:val="003826BD"/>
    <w:rsid w:val="00385414"/>
    <w:rsid w:val="003868D3"/>
    <w:rsid w:val="00390074"/>
    <w:rsid w:val="00392F73"/>
    <w:rsid w:val="00393600"/>
    <w:rsid w:val="0039762B"/>
    <w:rsid w:val="003A0C37"/>
    <w:rsid w:val="003A1B6B"/>
    <w:rsid w:val="003A46C0"/>
    <w:rsid w:val="003A600E"/>
    <w:rsid w:val="003A6513"/>
    <w:rsid w:val="003B16C7"/>
    <w:rsid w:val="003B3115"/>
    <w:rsid w:val="003C19F1"/>
    <w:rsid w:val="003C3C67"/>
    <w:rsid w:val="003C4119"/>
    <w:rsid w:val="003C4186"/>
    <w:rsid w:val="003C6185"/>
    <w:rsid w:val="003D0D2D"/>
    <w:rsid w:val="003D1885"/>
    <w:rsid w:val="003D1BC0"/>
    <w:rsid w:val="003D20F1"/>
    <w:rsid w:val="003D4710"/>
    <w:rsid w:val="003D7CEB"/>
    <w:rsid w:val="003E16D7"/>
    <w:rsid w:val="003E197E"/>
    <w:rsid w:val="003E3D34"/>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1906"/>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D64D2"/>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824"/>
    <w:rsid w:val="005113D4"/>
    <w:rsid w:val="0051287D"/>
    <w:rsid w:val="00512AB1"/>
    <w:rsid w:val="00513157"/>
    <w:rsid w:val="00513C7D"/>
    <w:rsid w:val="00521123"/>
    <w:rsid w:val="00521221"/>
    <w:rsid w:val="0052250B"/>
    <w:rsid w:val="005305C6"/>
    <w:rsid w:val="00540EEC"/>
    <w:rsid w:val="005414F4"/>
    <w:rsid w:val="00542F61"/>
    <w:rsid w:val="00546187"/>
    <w:rsid w:val="00547B11"/>
    <w:rsid w:val="00557D77"/>
    <w:rsid w:val="00562EAA"/>
    <w:rsid w:val="00563B58"/>
    <w:rsid w:val="005640C4"/>
    <w:rsid w:val="005658A2"/>
    <w:rsid w:val="0056684C"/>
    <w:rsid w:val="00574A0C"/>
    <w:rsid w:val="00574BC1"/>
    <w:rsid w:val="0057780F"/>
    <w:rsid w:val="00581E0A"/>
    <w:rsid w:val="005841E5"/>
    <w:rsid w:val="00586D89"/>
    <w:rsid w:val="005877C8"/>
    <w:rsid w:val="00587923"/>
    <w:rsid w:val="0059254E"/>
    <w:rsid w:val="00594F9F"/>
    <w:rsid w:val="005A1B4C"/>
    <w:rsid w:val="005A545C"/>
    <w:rsid w:val="005A5CBA"/>
    <w:rsid w:val="005B23BD"/>
    <w:rsid w:val="005B271A"/>
    <w:rsid w:val="005B3A2D"/>
    <w:rsid w:val="005C1567"/>
    <w:rsid w:val="005C28D3"/>
    <w:rsid w:val="005C6CE5"/>
    <w:rsid w:val="005D3F07"/>
    <w:rsid w:val="005D4A1E"/>
    <w:rsid w:val="005D4F72"/>
    <w:rsid w:val="005E13EA"/>
    <w:rsid w:val="005E17F1"/>
    <w:rsid w:val="005F64AA"/>
    <w:rsid w:val="005F7851"/>
    <w:rsid w:val="00606E27"/>
    <w:rsid w:val="00606F15"/>
    <w:rsid w:val="006108C9"/>
    <w:rsid w:val="006135AD"/>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08B"/>
    <w:rsid w:val="006635E3"/>
    <w:rsid w:val="006669F3"/>
    <w:rsid w:val="006712A7"/>
    <w:rsid w:val="00672CED"/>
    <w:rsid w:val="00674FC2"/>
    <w:rsid w:val="00676E35"/>
    <w:rsid w:val="00677E42"/>
    <w:rsid w:val="00682334"/>
    <w:rsid w:val="00684732"/>
    <w:rsid w:val="00684B16"/>
    <w:rsid w:val="00687016"/>
    <w:rsid w:val="006872A0"/>
    <w:rsid w:val="00690B0E"/>
    <w:rsid w:val="006917D1"/>
    <w:rsid w:val="0069625A"/>
    <w:rsid w:val="00696A88"/>
    <w:rsid w:val="00696F65"/>
    <w:rsid w:val="00697572"/>
    <w:rsid w:val="006B4496"/>
    <w:rsid w:val="006B5E67"/>
    <w:rsid w:val="006B6612"/>
    <w:rsid w:val="006C2EB5"/>
    <w:rsid w:val="006D18A3"/>
    <w:rsid w:val="006D5970"/>
    <w:rsid w:val="006E38B4"/>
    <w:rsid w:val="006E481E"/>
    <w:rsid w:val="006E795F"/>
    <w:rsid w:val="006F0862"/>
    <w:rsid w:val="006F1438"/>
    <w:rsid w:val="006F2A9E"/>
    <w:rsid w:val="006F5ED3"/>
    <w:rsid w:val="006F64A8"/>
    <w:rsid w:val="00700249"/>
    <w:rsid w:val="007069CD"/>
    <w:rsid w:val="00706BB5"/>
    <w:rsid w:val="0071231A"/>
    <w:rsid w:val="00712E90"/>
    <w:rsid w:val="00713B7E"/>
    <w:rsid w:val="00721ED5"/>
    <w:rsid w:val="0072678F"/>
    <w:rsid w:val="007276E5"/>
    <w:rsid w:val="00727C4C"/>
    <w:rsid w:val="00734809"/>
    <w:rsid w:val="0073714E"/>
    <w:rsid w:val="007374EF"/>
    <w:rsid w:val="007406E1"/>
    <w:rsid w:val="00743E40"/>
    <w:rsid w:val="00745016"/>
    <w:rsid w:val="0075031F"/>
    <w:rsid w:val="00751263"/>
    <w:rsid w:val="007544FC"/>
    <w:rsid w:val="00755427"/>
    <w:rsid w:val="00755CB9"/>
    <w:rsid w:val="00756548"/>
    <w:rsid w:val="0075673A"/>
    <w:rsid w:val="0075704F"/>
    <w:rsid w:val="00763B2D"/>
    <w:rsid w:val="00764C84"/>
    <w:rsid w:val="007710AD"/>
    <w:rsid w:val="00772924"/>
    <w:rsid w:val="0078112D"/>
    <w:rsid w:val="00783061"/>
    <w:rsid w:val="007872F2"/>
    <w:rsid w:val="007873F9"/>
    <w:rsid w:val="007908E0"/>
    <w:rsid w:val="00793EB3"/>
    <w:rsid w:val="00794205"/>
    <w:rsid w:val="0079422A"/>
    <w:rsid w:val="007A1F6A"/>
    <w:rsid w:val="007A57AA"/>
    <w:rsid w:val="007A628F"/>
    <w:rsid w:val="007B0DE3"/>
    <w:rsid w:val="007B1BFD"/>
    <w:rsid w:val="007B7191"/>
    <w:rsid w:val="007C1D94"/>
    <w:rsid w:val="007C556F"/>
    <w:rsid w:val="007C5ABE"/>
    <w:rsid w:val="007C6A87"/>
    <w:rsid w:val="007D0A07"/>
    <w:rsid w:val="007D0F11"/>
    <w:rsid w:val="007D133D"/>
    <w:rsid w:val="007D24CC"/>
    <w:rsid w:val="007D3EB4"/>
    <w:rsid w:val="007D3F16"/>
    <w:rsid w:val="007F0AE3"/>
    <w:rsid w:val="007F10BD"/>
    <w:rsid w:val="007F312E"/>
    <w:rsid w:val="007F3F7E"/>
    <w:rsid w:val="007F4BA4"/>
    <w:rsid w:val="00813CEC"/>
    <w:rsid w:val="0081534C"/>
    <w:rsid w:val="00816CE7"/>
    <w:rsid w:val="008171E4"/>
    <w:rsid w:val="008208EA"/>
    <w:rsid w:val="00822B44"/>
    <w:rsid w:val="00823200"/>
    <w:rsid w:val="008234F2"/>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392"/>
    <w:rsid w:val="00861038"/>
    <w:rsid w:val="00865B58"/>
    <w:rsid w:val="00866B50"/>
    <w:rsid w:val="00867A63"/>
    <w:rsid w:val="008708F1"/>
    <w:rsid w:val="00871960"/>
    <w:rsid w:val="0087369F"/>
    <w:rsid w:val="00877201"/>
    <w:rsid w:val="00880539"/>
    <w:rsid w:val="008859E8"/>
    <w:rsid w:val="0088737B"/>
    <w:rsid w:val="00891078"/>
    <w:rsid w:val="00892716"/>
    <w:rsid w:val="00893067"/>
    <w:rsid w:val="008933DE"/>
    <w:rsid w:val="00895FCE"/>
    <w:rsid w:val="00897F3E"/>
    <w:rsid w:val="008A21B4"/>
    <w:rsid w:val="008A21FD"/>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5D90"/>
    <w:rsid w:val="008F127E"/>
    <w:rsid w:val="008F32D9"/>
    <w:rsid w:val="008F3971"/>
    <w:rsid w:val="008F60F1"/>
    <w:rsid w:val="00902A65"/>
    <w:rsid w:val="00903932"/>
    <w:rsid w:val="00907068"/>
    <w:rsid w:val="009079BD"/>
    <w:rsid w:val="00912BD9"/>
    <w:rsid w:val="00916FB2"/>
    <w:rsid w:val="00920E5B"/>
    <w:rsid w:val="00926436"/>
    <w:rsid w:val="00926C53"/>
    <w:rsid w:val="0093018C"/>
    <w:rsid w:val="00937E20"/>
    <w:rsid w:val="0094418F"/>
    <w:rsid w:val="0094495F"/>
    <w:rsid w:val="009544C0"/>
    <w:rsid w:val="00954FA4"/>
    <w:rsid w:val="00956AE9"/>
    <w:rsid w:val="00957337"/>
    <w:rsid w:val="00964CC6"/>
    <w:rsid w:val="00966E98"/>
    <w:rsid w:val="00967BFA"/>
    <w:rsid w:val="00971FE3"/>
    <w:rsid w:val="0098262C"/>
    <w:rsid w:val="0098427C"/>
    <w:rsid w:val="00986B43"/>
    <w:rsid w:val="00986C0B"/>
    <w:rsid w:val="00986D46"/>
    <w:rsid w:val="00991FDA"/>
    <w:rsid w:val="00992ACA"/>
    <w:rsid w:val="009A482F"/>
    <w:rsid w:val="009A5F3B"/>
    <w:rsid w:val="009A5F79"/>
    <w:rsid w:val="009A6F87"/>
    <w:rsid w:val="009B0B61"/>
    <w:rsid w:val="009B28C0"/>
    <w:rsid w:val="009B3178"/>
    <w:rsid w:val="009B3E46"/>
    <w:rsid w:val="009B7136"/>
    <w:rsid w:val="009C337F"/>
    <w:rsid w:val="009C5321"/>
    <w:rsid w:val="009C53E7"/>
    <w:rsid w:val="009C6092"/>
    <w:rsid w:val="009C7342"/>
    <w:rsid w:val="009D1A6F"/>
    <w:rsid w:val="009D4365"/>
    <w:rsid w:val="009D477B"/>
    <w:rsid w:val="009D4E3B"/>
    <w:rsid w:val="009D59C2"/>
    <w:rsid w:val="009D5ABB"/>
    <w:rsid w:val="009D6FF0"/>
    <w:rsid w:val="009D717A"/>
    <w:rsid w:val="009D7BC9"/>
    <w:rsid w:val="009E122F"/>
    <w:rsid w:val="009E1982"/>
    <w:rsid w:val="009E4D2C"/>
    <w:rsid w:val="009F0978"/>
    <w:rsid w:val="009F3AEC"/>
    <w:rsid w:val="009F6801"/>
    <w:rsid w:val="00A00081"/>
    <w:rsid w:val="00A06422"/>
    <w:rsid w:val="00A10D56"/>
    <w:rsid w:val="00A12AAE"/>
    <w:rsid w:val="00A12F22"/>
    <w:rsid w:val="00A16DD1"/>
    <w:rsid w:val="00A175C8"/>
    <w:rsid w:val="00A22441"/>
    <w:rsid w:val="00A23F3B"/>
    <w:rsid w:val="00A24406"/>
    <w:rsid w:val="00A25F64"/>
    <w:rsid w:val="00A275F6"/>
    <w:rsid w:val="00A303B9"/>
    <w:rsid w:val="00A3057E"/>
    <w:rsid w:val="00A37416"/>
    <w:rsid w:val="00A40ED6"/>
    <w:rsid w:val="00A47621"/>
    <w:rsid w:val="00A479CD"/>
    <w:rsid w:val="00A50CFC"/>
    <w:rsid w:val="00A54D67"/>
    <w:rsid w:val="00A55A3F"/>
    <w:rsid w:val="00A5656A"/>
    <w:rsid w:val="00A600EE"/>
    <w:rsid w:val="00A60103"/>
    <w:rsid w:val="00A63FAD"/>
    <w:rsid w:val="00A652F6"/>
    <w:rsid w:val="00A65861"/>
    <w:rsid w:val="00A719FE"/>
    <w:rsid w:val="00A732EA"/>
    <w:rsid w:val="00A7489E"/>
    <w:rsid w:val="00A8015F"/>
    <w:rsid w:val="00A85039"/>
    <w:rsid w:val="00A906AA"/>
    <w:rsid w:val="00A94C5E"/>
    <w:rsid w:val="00AA252C"/>
    <w:rsid w:val="00AA666E"/>
    <w:rsid w:val="00AA7960"/>
    <w:rsid w:val="00AB5518"/>
    <w:rsid w:val="00AC3A0E"/>
    <w:rsid w:val="00AC4A04"/>
    <w:rsid w:val="00AC5679"/>
    <w:rsid w:val="00AC5EFC"/>
    <w:rsid w:val="00AD336F"/>
    <w:rsid w:val="00AE134C"/>
    <w:rsid w:val="00AE1868"/>
    <w:rsid w:val="00AE2564"/>
    <w:rsid w:val="00AE301F"/>
    <w:rsid w:val="00AE3302"/>
    <w:rsid w:val="00AE5BA6"/>
    <w:rsid w:val="00AE5FA3"/>
    <w:rsid w:val="00AE6231"/>
    <w:rsid w:val="00AE7077"/>
    <w:rsid w:val="00AF61C2"/>
    <w:rsid w:val="00AF6CC6"/>
    <w:rsid w:val="00B0296A"/>
    <w:rsid w:val="00B03090"/>
    <w:rsid w:val="00B07E79"/>
    <w:rsid w:val="00B12295"/>
    <w:rsid w:val="00B137BE"/>
    <w:rsid w:val="00B15998"/>
    <w:rsid w:val="00B17FA0"/>
    <w:rsid w:val="00B2292C"/>
    <w:rsid w:val="00B22C3C"/>
    <w:rsid w:val="00B24344"/>
    <w:rsid w:val="00B26769"/>
    <w:rsid w:val="00B26C88"/>
    <w:rsid w:val="00B2754B"/>
    <w:rsid w:val="00B31C91"/>
    <w:rsid w:val="00B3747F"/>
    <w:rsid w:val="00B37B04"/>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263"/>
    <w:rsid w:val="00BC5725"/>
    <w:rsid w:val="00BD30B1"/>
    <w:rsid w:val="00BE0F7B"/>
    <w:rsid w:val="00BE10C2"/>
    <w:rsid w:val="00BF0D6C"/>
    <w:rsid w:val="00C01508"/>
    <w:rsid w:val="00C01D14"/>
    <w:rsid w:val="00C01D97"/>
    <w:rsid w:val="00C025B4"/>
    <w:rsid w:val="00C029EC"/>
    <w:rsid w:val="00C074E7"/>
    <w:rsid w:val="00C161FD"/>
    <w:rsid w:val="00C17C9F"/>
    <w:rsid w:val="00C23F17"/>
    <w:rsid w:val="00C246F2"/>
    <w:rsid w:val="00C26D0D"/>
    <w:rsid w:val="00C27C95"/>
    <w:rsid w:val="00C300D2"/>
    <w:rsid w:val="00C3270F"/>
    <w:rsid w:val="00C3278B"/>
    <w:rsid w:val="00C33375"/>
    <w:rsid w:val="00C34C23"/>
    <w:rsid w:val="00C368FA"/>
    <w:rsid w:val="00C42005"/>
    <w:rsid w:val="00C4270C"/>
    <w:rsid w:val="00C4664D"/>
    <w:rsid w:val="00C472AA"/>
    <w:rsid w:val="00C50A05"/>
    <w:rsid w:val="00C54AED"/>
    <w:rsid w:val="00C555FC"/>
    <w:rsid w:val="00C55E9B"/>
    <w:rsid w:val="00C56D09"/>
    <w:rsid w:val="00C57D24"/>
    <w:rsid w:val="00C604D6"/>
    <w:rsid w:val="00C63CAB"/>
    <w:rsid w:val="00C63D00"/>
    <w:rsid w:val="00C6441B"/>
    <w:rsid w:val="00C65921"/>
    <w:rsid w:val="00C67541"/>
    <w:rsid w:val="00C7108B"/>
    <w:rsid w:val="00C75883"/>
    <w:rsid w:val="00C77FA5"/>
    <w:rsid w:val="00C8089F"/>
    <w:rsid w:val="00C835FE"/>
    <w:rsid w:val="00C836CC"/>
    <w:rsid w:val="00C852D6"/>
    <w:rsid w:val="00C8639A"/>
    <w:rsid w:val="00C87A74"/>
    <w:rsid w:val="00C92C71"/>
    <w:rsid w:val="00C93F8F"/>
    <w:rsid w:val="00C94420"/>
    <w:rsid w:val="00CA0894"/>
    <w:rsid w:val="00CA3593"/>
    <w:rsid w:val="00CA5726"/>
    <w:rsid w:val="00CA7E6A"/>
    <w:rsid w:val="00CB258E"/>
    <w:rsid w:val="00CB2902"/>
    <w:rsid w:val="00CB3C8F"/>
    <w:rsid w:val="00CC02F1"/>
    <w:rsid w:val="00CC1122"/>
    <w:rsid w:val="00CC11A6"/>
    <w:rsid w:val="00CC135E"/>
    <w:rsid w:val="00CC7226"/>
    <w:rsid w:val="00CD0735"/>
    <w:rsid w:val="00CD3817"/>
    <w:rsid w:val="00CD45E3"/>
    <w:rsid w:val="00CD4771"/>
    <w:rsid w:val="00CD5089"/>
    <w:rsid w:val="00CD5D3F"/>
    <w:rsid w:val="00CD7E1F"/>
    <w:rsid w:val="00CE4BC4"/>
    <w:rsid w:val="00CE7DA2"/>
    <w:rsid w:val="00CF2F8A"/>
    <w:rsid w:val="00CF3DB3"/>
    <w:rsid w:val="00D0274B"/>
    <w:rsid w:val="00D02F0D"/>
    <w:rsid w:val="00D0503D"/>
    <w:rsid w:val="00D052BC"/>
    <w:rsid w:val="00D05A5D"/>
    <w:rsid w:val="00D07026"/>
    <w:rsid w:val="00D146AE"/>
    <w:rsid w:val="00D161F1"/>
    <w:rsid w:val="00D22C8F"/>
    <w:rsid w:val="00D3203C"/>
    <w:rsid w:val="00D33491"/>
    <w:rsid w:val="00D3442D"/>
    <w:rsid w:val="00D36F00"/>
    <w:rsid w:val="00D44B67"/>
    <w:rsid w:val="00D44D2D"/>
    <w:rsid w:val="00D44F8E"/>
    <w:rsid w:val="00D51FD5"/>
    <w:rsid w:val="00D55DE0"/>
    <w:rsid w:val="00D607EF"/>
    <w:rsid w:val="00D60F88"/>
    <w:rsid w:val="00D646BD"/>
    <w:rsid w:val="00D65558"/>
    <w:rsid w:val="00D71201"/>
    <w:rsid w:val="00D720C7"/>
    <w:rsid w:val="00D84841"/>
    <w:rsid w:val="00D876E6"/>
    <w:rsid w:val="00D90958"/>
    <w:rsid w:val="00D9406E"/>
    <w:rsid w:val="00DA1025"/>
    <w:rsid w:val="00DA22EC"/>
    <w:rsid w:val="00DA5682"/>
    <w:rsid w:val="00DA5860"/>
    <w:rsid w:val="00DA5A86"/>
    <w:rsid w:val="00DA5C0C"/>
    <w:rsid w:val="00DB2767"/>
    <w:rsid w:val="00DB524D"/>
    <w:rsid w:val="00DC1B10"/>
    <w:rsid w:val="00DC2924"/>
    <w:rsid w:val="00DC4729"/>
    <w:rsid w:val="00DD31C5"/>
    <w:rsid w:val="00DD5020"/>
    <w:rsid w:val="00DD63BE"/>
    <w:rsid w:val="00DE4296"/>
    <w:rsid w:val="00DE448C"/>
    <w:rsid w:val="00DE4620"/>
    <w:rsid w:val="00DF2469"/>
    <w:rsid w:val="00DF467F"/>
    <w:rsid w:val="00DF7899"/>
    <w:rsid w:val="00E0524C"/>
    <w:rsid w:val="00E15751"/>
    <w:rsid w:val="00E17160"/>
    <w:rsid w:val="00E17D41"/>
    <w:rsid w:val="00E2159F"/>
    <w:rsid w:val="00E231D1"/>
    <w:rsid w:val="00E3288D"/>
    <w:rsid w:val="00E35112"/>
    <w:rsid w:val="00E35BEC"/>
    <w:rsid w:val="00E41A6A"/>
    <w:rsid w:val="00E4467A"/>
    <w:rsid w:val="00E50821"/>
    <w:rsid w:val="00E51F91"/>
    <w:rsid w:val="00E5498A"/>
    <w:rsid w:val="00E559CE"/>
    <w:rsid w:val="00E60F42"/>
    <w:rsid w:val="00E641C9"/>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FF3"/>
    <w:rsid w:val="00EA7ADF"/>
    <w:rsid w:val="00EB2173"/>
    <w:rsid w:val="00EB62E6"/>
    <w:rsid w:val="00EB695F"/>
    <w:rsid w:val="00EC2987"/>
    <w:rsid w:val="00EC3A85"/>
    <w:rsid w:val="00EC4B89"/>
    <w:rsid w:val="00EC59A5"/>
    <w:rsid w:val="00EC6E15"/>
    <w:rsid w:val="00ED1B30"/>
    <w:rsid w:val="00ED5D03"/>
    <w:rsid w:val="00EE01ED"/>
    <w:rsid w:val="00EE1AC1"/>
    <w:rsid w:val="00EE2570"/>
    <w:rsid w:val="00EE39D6"/>
    <w:rsid w:val="00EE52AD"/>
    <w:rsid w:val="00EE5BC3"/>
    <w:rsid w:val="00EE6288"/>
    <w:rsid w:val="00EE6FAB"/>
    <w:rsid w:val="00EF328C"/>
    <w:rsid w:val="00EF47E7"/>
    <w:rsid w:val="00EF68BB"/>
    <w:rsid w:val="00F01F92"/>
    <w:rsid w:val="00F030D4"/>
    <w:rsid w:val="00F04053"/>
    <w:rsid w:val="00F047BF"/>
    <w:rsid w:val="00F06573"/>
    <w:rsid w:val="00F10A08"/>
    <w:rsid w:val="00F15354"/>
    <w:rsid w:val="00F20FD0"/>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3F1"/>
    <w:rsid w:val="00FB05DD"/>
    <w:rsid w:val="00FB0F7C"/>
    <w:rsid w:val="00FB24EA"/>
    <w:rsid w:val="00FB5FA6"/>
    <w:rsid w:val="00FC0334"/>
    <w:rsid w:val="00FC07EF"/>
    <w:rsid w:val="00FC1310"/>
    <w:rsid w:val="00FC2FF3"/>
    <w:rsid w:val="00FC3263"/>
    <w:rsid w:val="00FC51F9"/>
    <w:rsid w:val="00FC5B40"/>
    <w:rsid w:val="00FC5FF8"/>
    <w:rsid w:val="00FD271B"/>
    <w:rsid w:val="00FD3D7C"/>
    <w:rsid w:val="00FD4F8F"/>
    <w:rsid w:val="00FE0C16"/>
    <w:rsid w:val="00FE14B1"/>
    <w:rsid w:val="00FE4D97"/>
    <w:rsid w:val="00FE4FB5"/>
    <w:rsid w:val="00FE5F90"/>
    <w:rsid w:val="00FF0070"/>
    <w:rsid w:val="00FF06D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C8639A"/>
    <w:rPr>
      <w:color w:val="605E5C"/>
      <w:shd w:val="clear" w:color="auto" w:fill="E1DFDD"/>
    </w:rPr>
  </w:style>
  <w:style w:type="paragraph" w:styleId="NormalWeb">
    <w:name w:val="Normal (Web)"/>
    <w:basedOn w:val="Normal"/>
    <w:uiPriority w:val="99"/>
    <w:semiHidden/>
    <w:unhideWhenUsed/>
    <w:rsid w:val="00D161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333794X221078708" TargetMode="External"/><Relationship Id="rId18" Type="http://schemas.openxmlformats.org/officeDocument/2006/relationships/hyperlink" Target="https://www.legislation.gov.uk/ukpga/1989/41/contents" TargetMode="External"/><Relationship Id="rId26" Type="http://schemas.openxmlformats.org/officeDocument/2006/relationships/hyperlink" Target="https://socialcare.wales/resources-guidance/information-and-learning-hub/sswbact/sswbact-regulations" TargetMode="External"/><Relationship Id="rId39" Type="http://schemas.openxmlformats.org/officeDocument/2006/relationships/image" Target="media/image3.png"/><Relationship Id="rId21" Type="http://schemas.openxmlformats.org/officeDocument/2006/relationships/hyperlink" Target="https://www.legislation.gov.uk/anaw/2014/4/contents" TargetMode="External"/><Relationship Id="rId34" Type="http://schemas.openxmlformats.org/officeDocument/2006/relationships/hyperlink" Target="https://safeguarding.wales/en/chi-i/chi-i-c5/c5-p5/"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implypsychology.org/bronfenbrenner.html" TargetMode="External"/><Relationship Id="rId29" Type="http://schemas.openxmlformats.org/officeDocument/2006/relationships/hyperlink" Target="https://socialcare.wales/cms-assets/documents/Learning-Outcomes_English.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welfare.gov/pubs/f_kinshi/" TargetMode="External"/><Relationship Id="rId24" Type="http://schemas.openxmlformats.org/officeDocument/2006/relationships/hyperlink" Target="https://safeguarding.wales" TargetMode="External"/><Relationship Id="rId32" Type="http://schemas.openxmlformats.org/officeDocument/2006/relationships/hyperlink" Target="https://www.scie.org.uk/co-production/what-how/" TargetMode="External"/><Relationship Id="rId37" Type="http://schemas.openxmlformats.org/officeDocument/2006/relationships/hyperlink" Target="https://www.bristol.ac.uk/media-library/sites/policybristol/briefings-and-reports-pdfs/2017-briefings--reports-pdfs/PolicyBristol_Report_November_2017_Kinship_Care.pdf" TargetMode="External"/><Relationship Id="rId40" Type="http://schemas.openxmlformats.org/officeDocument/2006/relationships/image" Target="media/image4.jp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frg.org.uk/kinship-care/" TargetMode="External"/><Relationship Id="rId23" Type="http://schemas.openxmlformats.org/officeDocument/2006/relationships/hyperlink" Target="https://www.simplypsychology.org/bowlby.html" TargetMode="External"/><Relationship Id="rId28" Type="http://schemas.openxmlformats.org/officeDocument/2006/relationships/hyperlink" Target="https://safeguarding.wales/en/chi-i/chi-i-c3pt2/c3pt2-p1/" TargetMode="External"/><Relationship Id="rId36" Type="http://schemas.openxmlformats.org/officeDocument/2006/relationships/hyperlink" Target="https://www.gov.wales/sites/default/files/consultations/2018-01/170131guidance-childrenen.pdf%20Accessed%2013.05.2025" TargetMode="External"/><Relationship Id="rId10" Type="http://schemas.openxmlformats.org/officeDocument/2006/relationships/image" Target="media/image1.png"/><Relationship Id="rId19" Type="http://schemas.openxmlformats.org/officeDocument/2006/relationships/hyperlink" Target="https://www.legislation.gov.uk/anaw/2014/4/contents" TargetMode="External"/><Relationship Id="rId31" Type="http://schemas.openxmlformats.org/officeDocument/2006/relationships/hyperlink" Target="https://journals.sagepub.com/doi/abs/10.1177/2333794X221078708"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j.1365-2206.2008.00600.x" TargetMode="External"/><Relationship Id="rId22" Type="http://schemas.openxmlformats.org/officeDocument/2006/relationships/hyperlink" Target="https://www.legislation.gov.uk/ukpga/1989/41/section/47" TargetMode="External"/><Relationship Id="rId27" Type="http://schemas.openxmlformats.org/officeDocument/2006/relationships/hyperlink" Target="https://doi.org/10.1093/bjsw/bcac114" TargetMode="External"/><Relationship Id="rId30" Type="http://schemas.openxmlformats.org/officeDocument/2006/relationships/hyperlink" Target="https://www.legislation.gov.uk/wsi/2003/237/regulation/17/made" TargetMode="External"/><Relationship Id="rId35" Type="http://schemas.openxmlformats.org/officeDocument/2006/relationships/hyperlink" Target="https://safeguarding.wales/en/adu-i/adu-i-a3pt1/a3pt1-p6/"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ohchr.org/en/instruments-mechanisms/instruments/convention-rights-child" TargetMode="External"/><Relationship Id="rId17" Type="http://schemas.openxmlformats.org/officeDocument/2006/relationships/hyperlink" Target="https://www.legislation.gov.uk/anaw/2014/4/section/164" TargetMode="External"/><Relationship Id="rId25" Type="http://schemas.openxmlformats.org/officeDocument/2006/relationships/hyperlink" Target="https://pmc.ncbi.nlm.nih.gov/articles/PMC8818094/" TargetMode="External"/><Relationship Id="rId33" Type="http://schemas.openxmlformats.org/officeDocument/2006/relationships/hyperlink" Target="https://www.ohchr.org/en/instruments-mechanisms/instruments/convention-rights-child" TargetMode="External"/><Relationship Id="rId38" Type="http://schemas.openxmlformats.org/officeDocument/2006/relationships/image" Target="media/image2.png"/><Relationship Id="rId20" Type="http://schemas.openxmlformats.org/officeDocument/2006/relationships/hyperlink" Target="https://www.legislation.gov.uk/ukpga/1984/60/contents" TargetMode="External"/><Relationship Id="rId4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6</TotalTime>
  <Pages>16</Pages>
  <Words>3468</Words>
  <Characters>23083</Characters>
  <Application>Microsoft Office Word</Application>
  <DocSecurity>0</DocSecurity>
  <Lines>744</Lines>
  <Paragraphs>279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Procter</cp:lastModifiedBy>
  <cp:revision>10</cp:revision>
  <cp:lastPrinted>2020-02-11T19:20:00Z</cp:lastPrinted>
  <dcterms:created xsi:type="dcterms:W3CDTF">2025-09-30T08:30:00Z</dcterms:created>
  <dcterms:modified xsi:type="dcterms:W3CDTF">2025-09-30T08:40:00Z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