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9B754E" w14:textId="3A3E355F" w:rsidR="00341E75" w:rsidRDefault="6EC8122D" w:rsidP="22FE84AD">
      <w:pPr>
        <w:spacing w:line="360" w:lineRule="auto"/>
        <w:rPr>
          <w:rFonts w:ascii="Arial" w:eastAsia="Arial" w:hAnsi="Arial" w:cs="Arial"/>
        </w:rPr>
      </w:pPr>
      <w:r w:rsidRPr="7C0025D2">
        <w:rPr>
          <w:rFonts w:ascii="Arial" w:eastAsia="Arial" w:hAnsi="Arial" w:cs="Arial"/>
        </w:rPr>
        <w:t>BMHP5021</w:t>
      </w:r>
    </w:p>
    <w:p w14:paraId="0F6F094E" w14:textId="28B4268D" w:rsidR="6EC8122D" w:rsidRDefault="6EC8122D" w:rsidP="22FE84AD">
      <w:pPr>
        <w:spacing w:line="360" w:lineRule="auto"/>
        <w:rPr>
          <w:rFonts w:ascii="Arial" w:eastAsia="Arial" w:hAnsi="Arial" w:cs="Arial"/>
        </w:rPr>
      </w:pPr>
      <w:r w:rsidRPr="7C0025D2">
        <w:rPr>
          <w:rFonts w:ascii="Arial" w:eastAsia="Arial" w:hAnsi="Arial" w:cs="Arial"/>
        </w:rPr>
        <w:t>Protecting and Supporting Families in Health and Care</w:t>
      </w:r>
    </w:p>
    <w:p w14:paraId="21F5389F" w14:textId="4D801AF4" w:rsidR="6EC8122D" w:rsidRDefault="6EC8122D" w:rsidP="22FE84AD">
      <w:pPr>
        <w:spacing w:line="360" w:lineRule="auto"/>
        <w:rPr>
          <w:rFonts w:ascii="Arial" w:eastAsia="Arial" w:hAnsi="Arial" w:cs="Arial"/>
        </w:rPr>
      </w:pPr>
      <w:r w:rsidRPr="7C0025D2">
        <w:rPr>
          <w:rFonts w:ascii="Arial" w:eastAsia="Arial" w:hAnsi="Arial" w:cs="Arial"/>
        </w:rPr>
        <w:t>Compnent 1 – Presentation (Reference List)</w:t>
      </w:r>
    </w:p>
    <w:p w14:paraId="065DDC51" w14:textId="412CEAD8" w:rsidR="6EC8122D" w:rsidRDefault="6EC8122D" w:rsidP="22FE84AD">
      <w:pPr>
        <w:spacing w:line="360" w:lineRule="auto"/>
        <w:rPr>
          <w:rFonts w:ascii="Arial" w:eastAsia="Arial" w:hAnsi="Arial" w:cs="Arial"/>
        </w:rPr>
      </w:pPr>
      <w:r w:rsidRPr="7C0025D2">
        <w:rPr>
          <w:rFonts w:ascii="Arial" w:eastAsia="Arial" w:hAnsi="Arial" w:cs="Arial"/>
        </w:rPr>
        <w:t>Kennedy Obohwemu</w:t>
      </w:r>
    </w:p>
    <w:p w14:paraId="6A693A34" w14:textId="63DB678F" w:rsidR="06916A04" w:rsidRDefault="06916A04" w:rsidP="22FE84AD">
      <w:pPr>
        <w:spacing w:line="360" w:lineRule="auto"/>
        <w:rPr>
          <w:rFonts w:ascii="Arial" w:eastAsia="Arial" w:hAnsi="Arial" w:cs="Arial"/>
        </w:rPr>
      </w:pPr>
    </w:p>
    <w:p w14:paraId="13527AD0" w14:textId="050D3C7F" w:rsidR="6EC8122D" w:rsidRDefault="6EC8122D" w:rsidP="22FE84AD">
      <w:pPr>
        <w:spacing w:line="360" w:lineRule="auto"/>
        <w:rPr>
          <w:rFonts w:ascii="Arial" w:eastAsia="Arial" w:hAnsi="Arial" w:cs="Arial"/>
        </w:rPr>
      </w:pPr>
      <w:r w:rsidRPr="7C0025D2">
        <w:rPr>
          <w:rFonts w:ascii="Arial" w:eastAsia="Arial" w:hAnsi="Arial" w:cs="Arial"/>
        </w:rPr>
        <w:t>Tanisha Lochab</w:t>
      </w:r>
    </w:p>
    <w:p w14:paraId="75D0135C" w14:textId="172B4C6C" w:rsidR="6EC8122D" w:rsidRDefault="6EC8122D" w:rsidP="22FE84AD">
      <w:pPr>
        <w:spacing w:line="360" w:lineRule="auto"/>
        <w:rPr>
          <w:rFonts w:ascii="Arial" w:eastAsia="Arial" w:hAnsi="Arial" w:cs="Arial"/>
        </w:rPr>
      </w:pPr>
      <w:r w:rsidRPr="7C0025D2">
        <w:rPr>
          <w:rFonts w:ascii="Arial" w:eastAsia="Arial" w:hAnsi="Arial" w:cs="Arial"/>
        </w:rPr>
        <w:t>2436309</w:t>
      </w:r>
    </w:p>
    <w:p w14:paraId="6BFC5ED1" w14:textId="48949D9E" w:rsidR="06916A04" w:rsidRDefault="06916A04"/>
    <w:p w14:paraId="103AE1FF" w14:textId="7D2DEDFB" w:rsidR="00341E75" w:rsidRDefault="00341E75"/>
    <w:p w14:paraId="334135F0" w14:textId="03074279" w:rsidR="00341E75" w:rsidRDefault="00341E75"/>
    <w:p w14:paraId="46341FFD" w14:textId="5849F03E" w:rsidR="00341E75" w:rsidRDefault="00341E75"/>
    <w:p w14:paraId="189D11E7" w14:textId="25FAAB8D" w:rsidR="00341E75" w:rsidRDefault="00341E75"/>
    <w:p w14:paraId="4348A88D" w14:textId="27DDD4AC" w:rsidR="00341E75" w:rsidRDefault="00341E75"/>
    <w:p w14:paraId="30927F61" w14:textId="3AEB0E3D" w:rsidR="00341E75" w:rsidRDefault="00341E75"/>
    <w:p w14:paraId="7E94B035" w14:textId="2735CDD0" w:rsidR="00341E75" w:rsidRDefault="00341E75"/>
    <w:p w14:paraId="5E494F91" w14:textId="4EB49138" w:rsidR="00341E75" w:rsidRDefault="00341E75"/>
    <w:p w14:paraId="130B4A0F" w14:textId="5D89368F" w:rsidR="00341E75" w:rsidRDefault="00341E75"/>
    <w:p w14:paraId="081860C8" w14:textId="3F6AB63E" w:rsidR="00341E75" w:rsidRDefault="00341E75"/>
    <w:p w14:paraId="16D0BE42" w14:textId="41C4ABE3" w:rsidR="00341E75" w:rsidRDefault="00341E75"/>
    <w:p w14:paraId="2F4CD400" w14:textId="1DC270D6" w:rsidR="00341E75" w:rsidRDefault="00341E75"/>
    <w:p w14:paraId="220ED3B4" w14:textId="0AB6E139" w:rsidR="00341E75" w:rsidRDefault="00341E75"/>
    <w:p w14:paraId="27780316" w14:textId="5A2F5438" w:rsidR="00341E75" w:rsidRDefault="00341E75"/>
    <w:p w14:paraId="4D0FCECF" w14:textId="37E594DA" w:rsidR="00341E75" w:rsidRDefault="00341E75"/>
    <w:p w14:paraId="5B45A7EF" w14:textId="3DE2E4CE" w:rsidR="00341E75" w:rsidRDefault="00341E75"/>
    <w:p w14:paraId="1B39168B" w14:textId="3E170715" w:rsidR="00341E75" w:rsidRDefault="00341E75"/>
    <w:p w14:paraId="7CB49106" w14:textId="5C0D6410" w:rsidR="00341E75" w:rsidRDefault="00341E75"/>
    <w:p w14:paraId="38DF0711" w14:textId="779D84A7" w:rsidR="00341E75" w:rsidRDefault="00341E75"/>
    <w:p w14:paraId="0DDC58F7" w14:textId="71D63F61" w:rsidR="00341E75" w:rsidRDefault="00341E75"/>
    <w:p w14:paraId="5120FD7A" w14:textId="1FD0C5E9" w:rsidR="00341E75" w:rsidRDefault="00341E75"/>
    <w:p w14:paraId="1AF4D2DB" w14:textId="488BEF6D" w:rsidR="06916A04" w:rsidRDefault="06916A04" w:rsidP="06916A04">
      <w:pPr>
        <w:rPr>
          <w:rFonts w:ascii="Aptos" w:eastAsia="Aptos" w:hAnsi="Aptos" w:cs="Aptos"/>
          <w:color w:val="333333"/>
        </w:rPr>
      </w:pPr>
    </w:p>
    <w:p w14:paraId="1793BB1E" w14:textId="77777777" w:rsidR="00001D0F" w:rsidRDefault="00001D0F" w:rsidP="4A291420">
      <w:pPr>
        <w:spacing w:line="360" w:lineRule="auto"/>
        <w:rPr>
          <w:rFonts w:ascii="Arial" w:eastAsia="Arial" w:hAnsi="Arial" w:cs="Arial"/>
        </w:rPr>
      </w:pPr>
      <w:r w:rsidRPr="1DD117B6">
        <w:rPr>
          <w:rFonts w:ascii="Arial" w:eastAsia="Arial" w:hAnsi="Arial" w:cs="Arial"/>
          <w:i/>
          <w:iCs/>
          <w:color w:val="333333"/>
        </w:rPr>
        <w:t>Children Act 1989, c. 41</w:t>
      </w:r>
      <w:r w:rsidRPr="1DD117B6">
        <w:rPr>
          <w:rFonts w:ascii="Arial" w:eastAsia="Arial" w:hAnsi="Arial" w:cs="Arial"/>
          <w:color w:val="333333"/>
        </w:rPr>
        <w:t xml:space="preserve">. Available at: </w:t>
      </w:r>
      <w:r w:rsidRPr="0D904F34">
        <w:rPr>
          <w:rFonts w:ascii="Arial" w:eastAsia="Arial" w:hAnsi="Arial" w:cs="Arial"/>
          <w:color w:val="000000" w:themeColor="text1"/>
        </w:rPr>
        <w:t>https://www.legislation.gov.uk/ukpga/1989/41/section/1</w:t>
      </w:r>
      <w:r w:rsidRPr="1DD117B6">
        <w:rPr>
          <w:rFonts w:ascii="Arial" w:eastAsia="Arial" w:hAnsi="Arial" w:cs="Arial"/>
          <w:color w:val="333333"/>
        </w:rPr>
        <w:t xml:space="preserve"> (Accessed: 15 October 2026).</w:t>
      </w:r>
    </w:p>
    <w:p w14:paraId="197E342F" w14:textId="77777777" w:rsidR="00001D0F" w:rsidRDefault="00001D0F" w:rsidP="4A291420">
      <w:pPr>
        <w:spacing w:line="360" w:lineRule="auto"/>
        <w:rPr>
          <w:rFonts w:ascii="Arial" w:eastAsia="Arial" w:hAnsi="Arial" w:cs="Arial"/>
        </w:rPr>
      </w:pPr>
      <w:r w:rsidRPr="1DD117B6">
        <w:rPr>
          <w:rFonts w:ascii="Arial" w:eastAsia="Arial" w:hAnsi="Arial" w:cs="Arial"/>
          <w:i/>
          <w:iCs/>
          <w:color w:val="333333"/>
        </w:rPr>
        <w:t>Children Act 2004, c. 31</w:t>
      </w:r>
      <w:r w:rsidRPr="1DD117B6">
        <w:rPr>
          <w:rFonts w:ascii="Arial" w:eastAsia="Arial" w:hAnsi="Arial" w:cs="Arial"/>
          <w:color w:val="333333"/>
        </w:rPr>
        <w:t xml:space="preserve">. Available at: </w:t>
      </w:r>
      <w:r w:rsidRPr="0D904F34">
        <w:rPr>
          <w:rFonts w:ascii="Arial" w:eastAsia="Arial" w:hAnsi="Arial" w:cs="Arial"/>
          <w:color w:val="000000" w:themeColor="text1"/>
        </w:rPr>
        <w:t>https://www.legislation.gov.uk/ukpga/2004/31/section/10</w:t>
      </w:r>
      <w:r w:rsidRPr="1DD117B6">
        <w:rPr>
          <w:rFonts w:ascii="Arial" w:eastAsia="Arial" w:hAnsi="Arial" w:cs="Arial"/>
          <w:color w:val="333333"/>
        </w:rPr>
        <w:t xml:space="preserve"> (Accessed: 15 October 2026).</w:t>
      </w:r>
    </w:p>
    <w:p w14:paraId="19A4B117" w14:textId="77777777" w:rsidR="00001D0F" w:rsidRDefault="00001D0F" w:rsidP="4A291420">
      <w:pPr>
        <w:spacing w:line="360" w:lineRule="auto"/>
        <w:rPr>
          <w:rFonts w:ascii="Arial" w:eastAsia="Arial" w:hAnsi="Arial" w:cs="Arial"/>
        </w:rPr>
      </w:pPr>
      <w:r w:rsidRPr="1DD117B6">
        <w:rPr>
          <w:rFonts w:ascii="Arial" w:eastAsia="Arial" w:hAnsi="Arial" w:cs="Arial"/>
          <w:i/>
          <w:iCs/>
          <w:color w:val="333333"/>
        </w:rPr>
        <w:t>Children and Social Work Act 2017, c. 16</w:t>
      </w:r>
      <w:r w:rsidRPr="1DD117B6">
        <w:rPr>
          <w:rFonts w:ascii="Arial" w:eastAsia="Arial" w:hAnsi="Arial" w:cs="Arial"/>
          <w:color w:val="333333"/>
        </w:rPr>
        <w:t xml:space="preserve">. Available at: </w:t>
      </w:r>
      <w:r w:rsidRPr="0D904F34">
        <w:rPr>
          <w:rFonts w:ascii="Arial" w:eastAsia="Arial" w:hAnsi="Arial" w:cs="Arial"/>
          <w:color w:val="000000" w:themeColor="text1"/>
        </w:rPr>
        <w:t>https://www.legislation.gov.uk/ukpga/2017/16/section/16/enacted</w:t>
      </w:r>
      <w:r w:rsidRPr="1DD117B6">
        <w:rPr>
          <w:rFonts w:ascii="Arial" w:eastAsia="Arial" w:hAnsi="Arial" w:cs="Arial"/>
          <w:color w:val="333333"/>
        </w:rPr>
        <w:t xml:space="preserve"> (Accessed: 15 October 2026).</w:t>
      </w:r>
    </w:p>
    <w:p w14:paraId="5E2A73CE" w14:textId="77777777" w:rsidR="00001D0F" w:rsidRDefault="00001D0F" w:rsidP="4A291420">
      <w:pPr>
        <w:spacing w:line="360" w:lineRule="auto"/>
        <w:rPr>
          <w:rFonts w:ascii="Arial" w:eastAsia="Arial" w:hAnsi="Arial" w:cs="Arial"/>
        </w:rPr>
      </w:pPr>
      <w:r w:rsidRPr="1DD117B6">
        <w:rPr>
          <w:rFonts w:ascii="Arial" w:eastAsia="Arial" w:hAnsi="Arial" w:cs="Arial"/>
          <w:i/>
          <w:iCs/>
          <w:color w:val="333333"/>
        </w:rPr>
        <w:t>Data Protection Act 2018, c. 12</w:t>
      </w:r>
      <w:r w:rsidRPr="1DD117B6">
        <w:rPr>
          <w:rFonts w:ascii="Arial" w:eastAsia="Arial" w:hAnsi="Arial" w:cs="Arial"/>
          <w:color w:val="333333"/>
        </w:rPr>
        <w:t xml:space="preserve">. Available at: </w:t>
      </w:r>
      <w:r w:rsidRPr="0D904F34">
        <w:rPr>
          <w:rFonts w:ascii="Arial" w:eastAsia="Arial" w:hAnsi="Arial" w:cs="Arial"/>
          <w:color w:val="000000" w:themeColor="text1"/>
        </w:rPr>
        <w:t>https://www.legislation.gov.uk/ukpga/2018/12/schedule/8/crossheading/safeguarding-of-children-and-of-individuals-at-risk</w:t>
      </w:r>
      <w:r w:rsidRPr="1DD117B6">
        <w:rPr>
          <w:rFonts w:ascii="Arial" w:eastAsia="Arial" w:hAnsi="Arial" w:cs="Arial"/>
          <w:color w:val="333333"/>
        </w:rPr>
        <w:t xml:space="preserve"> (Accessed: 15 October 2026).</w:t>
      </w:r>
    </w:p>
    <w:p w14:paraId="1DA9855F" w14:textId="77777777" w:rsidR="00001D0F" w:rsidRDefault="00001D0F" w:rsidP="4A291420">
      <w:pPr>
        <w:spacing w:line="360" w:lineRule="auto"/>
        <w:rPr>
          <w:rFonts w:ascii="Arial" w:eastAsia="Arial" w:hAnsi="Arial" w:cs="Arial"/>
        </w:rPr>
      </w:pPr>
      <w:r w:rsidRPr="1DD117B6">
        <w:rPr>
          <w:rFonts w:ascii="Arial" w:eastAsia="Arial" w:hAnsi="Arial" w:cs="Arial"/>
          <w:i/>
          <w:iCs/>
          <w:color w:val="333333"/>
        </w:rPr>
        <w:t>Health and Care Act 2022, c. 31</w:t>
      </w:r>
      <w:r w:rsidRPr="1DD117B6">
        <w:rPr>
          <w:rFonts w:ascii="Arial" w:eastAsia="Arial" w:hAnsi="Arial" w:cs="Arial"/>
          <w:color w:val="333333"/>
        </w:rPr>
        <w:t xml:space="preserve">. Available at: </w:t>
      </w:r>
      <w:r w:rsidRPr="0D904F34">
        <w:rPr>
          <w:rFonts w:ascii="Arial" w:eastAsia="Arial" w:hAnsi="Arial" w:cs="Arial"/>
          <w:color w:val="000000" w:themeColor="text1"/>
        </w:rPr>
        <w:t>https://www.legislation.gov.uk/ukpga/2022/31/contents</w:t>
      </w:r>
      <w:r w:rsidRPr="1DD117B6">
        <w:rPr>
          <w:rFonts w:ascii="Arial" w:eastAsia="Arial" w:hAnsi="Arial" w:cs="Arial"/>
          <w:color w:val="333333"/>
        </w:rPr>
        <w:t xml:space="preserve"> (Accessed: 15 October 2026).</w:t>
      </w:r>
    </w:p>
    <w:p w14:paraId="0B6E57B2" w14:textId="77777777" w:rsidR="00001D0F" w:rsidRDefault="00001D0F" w:rsidP="4A291420">
      <w:pPr>
        <w:spacing w:line="360" w:lineRule="auto"/>
        <w:rPr>
          <w:rStyle w:val="Hyperlink"/>
          <w:rFonts w:ascii="Arial" w:eastAsia="Arial" w:hAnsi="Arial" w:cs="Arial"/>
        </w:rPr>
      </w:pPr>
      <w:r w:rsidRPr="1DD117B6">
        <w:rPr>
          <w:rFonts w:ascii="Arial" w:eastAsia="Arial" w:hAnsi="Arial" w:cs="Arial"/>
        </w:rPr>
        <w:t>https://www.nice.org.uk/guidance/ng53/resources/tailored-resources-4429245855/chapter/2-Ensuring-effective-communication-between-teams-and-with-people-using-services-families-and-carers</w:t>
      </w:r>
      <w:r w:rsidRPr="1DD117B6">
        <w:rPr>
          <w:rStyle w:val="Hyperlink"/>
          <w:rFonts w:ascii="Arial" w:eastAsia="Arial" w:hAnsi="Arial" w:cs="Arial"/>
        </w:rPr>
        <w:t xml:space="preserve"> </w:t>
      </w:r>
    </w:p>
    <w:p w14:paraId="2326F466" w14:textId="77777777" w:rsidR="00001D0F" w:rsidRDefault="00001D0F" w:rsidP="4A291420">
      <w:pPr>
        <w:spacing w:line="360" w:lineRule="auto"/>
        <w:rPr>
          <w:rFonts w:ascii="Arial" w:eastAsia="Arial" w:hAnsi="Arial" w:cs="Arial"/>
        </w:rPr>
      </w:pPr>
      <w:r w:rsidRPr="1DD117B6">
        <w:rPr>
          <w:rFonts w:ascii="Arial" w:eastAsia="Arial" w:hAnsi="Arial" w:cs="Arial"/>
          <w:color w:val="333333"/>
        </w:rPr>
        <w:t xml:space="preserve">Institute of Mental Health (2025) </w:t>
      </w:r>
      <w:r w:rsidRPr="1DD117B6">
        <w:rPr>
          <w:rFonts w:ascii="Arial" w:eastAsia="Arial" w:hAnsi="Arial" w:cs="Arial"/>
          <w:i/>
          <w:iCs/>
          <w:color w:val="333333"/>
        </w:rPr>
        <w:t>An Introduction to Mental Health Support Worker: The Complete Guide</w:t>
      </w:r>
      <w:r w:rsidRPr="1DD117B6">
        <w:rPr>
          <w:rFonts w:ascii="Arial" w:eastAsia="Arial" w:hAnsi="Arial" w:cs="Arial"/>
          <w:color w:val="333333"/>
        </w:rPr>
        <w:t xml:space="preserve">. Available at: </w:t>
      </w:r>
      <w:r w:rsidRPr="0D904F34">
        <w:rPr>
          <w:rFonts w:ascii="Arial" w:eastAsia="Arial" w:hAnsi="Arial" w:cs="Arial"/>
          <w:color w:val="000000" w:themeColor="text1"/>
        </w:rPr>
        <w:t>https://iomh.co.uk/an-introduction-to-mental-health-support-worker-the-complete-guide/</w:t>
      </w:r>
      <w:r w:rsidRPr="1DD117B6">
        <w:rPr>
          <w:rFonts w:ascii="Arial" w:eastAsia="Arial" w:hAnsi="Arial" w:cs="Arial"/>
          <w:color w:val="333333"/>
        </w:rPr>
        <w:t xml:space="preserve"> (Accessed: 14 October 2026).</w:t>
      </w:r>
    </w:p>
    <w:p w14:paraId="287AB164" w14:textId="77777777" w:rsidR="00001D0F" w:rsidRDefault="00001D0F" w:rsidP="4A291420">
      <w:pPr>
        <w:spacing w:line="360" w:lineRule="auto"/>
        <w:rPr>
          <w:rFonts w:ascii="Arial" w:eastAsia="Arial" w:hAnsi="Arial" w:cs="Arial"/>
        </w:rPr>
      </w:pPr>
      <w:r w:rsidRPr="1DD117B6">
        <w:rPr>
          <w:rFonts w:ascii="Arial" w:eastAsia="Arial" w:hAnsi="Arial" w:cs="Arial"/>
          <w:i/>
          <w:iCs/>
          <w:color w:val="333333"/>
        </w:rPr>
        <w:t>Mental Health Act, c. 12</w:t>
      </w:r>
      <w:r w:rsidRPr="1DD117B6">
        <w:rPr>
          <w:rFonts w:ascii="Arial" w:eastAsia="Arial" w:hAnsi="Arial" w:cs="Arial"/>
          <w:color w:val="333333"/>
        </w:rPr>
        <w:t xml:space="preserve">. Available at: </w:t>
      </w:r>
      <w:r w:rsidRPr="0D904F34">
        <w:rPr>
          <w:rFonts w:ascii="Arial" w:eastAsia="Arial" w:hAnsi="Arial" w:cs="Arial"/>
          <w:color w:val="000000" w:themeColor="text1"/>
        </w:rPr>
        <w:t>https://www.legislation.gov.uk/ukpga/2007/12/section/8</w:t>
      </w:r>
      <w:r w:rsidRPr="1DD117B6">
        <w:rPr>
          <w:rFonts w:ascii="Arial" w:eastAsia="Arial" w:hAnsi="Arial" w:cs="Arial"/>
          <w:color w:val="333333"/>
        </w:rPr>
        <w:t xml:space="preserve"> (Accessed: 15 October 2026).</w:t>
      </w:r>
    </w:p>
    <w:p w14:paraId="05F415FC" w14:textId="77777777" w:rsidR="00001D0F" w:rsidRDefault="00001D0F" w:rsidP="4A291420">
      <w:pPr>
        <w:spacing w:line="360" w:lineRule="auto"/>
        <w:rPr>
          <w:rFonts w:ascii="Arial" w:eastAsia="Arial" w:hAnsi="Arial" w:cs="Arial"/>
        </w:rPr>
      </w:pPr>
      <w:r w:rsidRPr="1DD117B6">
        <w:rPr>
          <w:rFonts w:ascii="Arial" w:eastAsia="Arial" w:hAnsi="Arial" w:cs="Arial"/>
          <w:color w:val="333333"/>
        </w:rPr>
        <w:t xml:space="preserve">NHS England (2026) </w:t>
      </w:r>
      <w:r w:rsidRPr="1DD117B6">
        <w:rPr>
          <w:rFonts w:ascii="Arial" w:eastAsia="Arial" w:hAnsi="Arial" w:cs="Arial"/>
          <w:i/>
          <w:iCs/>
          <w:color w:val="333333"/>
        </w:rPr>
        <w:t>Safeguarding children, young people and adults at risk in the NHS</w:t>
      </w:r>
      <w:r w:rsidRPr="1DD117B6">
        <w:rPr>
          <w:rFonts w:ascii="Arial" w:eastAsia="Arial" w:hAnsi="Arial" w:cs="Arial"/>
          <w:color w:val="333333"/>
        </w:rPr>
        <w:t xml:space="preserve">. Available at: </w:t>
      </w:r>
      <w:r w:rsidRPr="0D904F34">
        <w:rPr>
          <w:rFonts w:ascii="Arial" w:eastAsia="Arial" w:hAnsi="Arial" w:cs="Arial"/>
          <w:color w:val="000000" w:themeColor="text1"/>
        </w:rPr>
        <w:t>https://www.england.nhs.uk/long-read/safeguarding-children-young-people-and-adults-at-risk-in-the-nhs/</w:t>
      </w:r>
      <w:r w:rsidRPr="1DD117B6">
        <w:rPr>
          <w:rFonts w:ascii="Arial" w:eastAsia="Arial" w:hAnsi="Arial" w:cs="Arial"/>
          <w:color w:val="333333"/>
        </w:rPr>
        <w:t xml:space="preserve"> (Accessed: 15 October 2026).</w:t>
      </w:r>
    </w:p>
    <w:p w14:paraId="7FFC110D" w14:textId="77777777" w:rsidR="00001D0F" w:rsidRDefault="00001D0F" w:rsidP="4A291420">
      <w:pPr>
        <w:spacing w:line="360" w:lineRule="auto"/>
        <w:rPr>
          <w:rFonts w:ascii="Arial" w:eastAsia="Arial" w:hAnsi="Arial" w:cs="Arial"/>
        </w:rPr>
      </w:pPr>
      <w:r w:rsidRPr="1DD117B6">
        <w:rPr>
          <w:rFonts w:ascii="Arial" w:eastAsia="Arial" w:hAnsi="Arial" w:cs="Arial"/>
        </w:rPr>
        <w:t xml:space="preserve">UK Government. (2026) </w:t>
      </w:r>
      <w:r w:rsidRPr="1DD117B6">
        <w:rPr>
          <w:rFonts w:ascii="Arial" w:eastAsia="Arial" w:hAnsi="Arial" w:cs="Arial"/>
          <w:i/>
          <w:iCs/>
        </w:rPr>
        <w:t xml:space="preserve">Working Together to Safeguard Children 2026. Available at: </w:t>
      </w:r>
      <w:hyperlink r:id="rId4">
        <w:r w:rsidRPr="1DD117B6">
          <w:rPr>
            <w:rStyle w:val="Hyperlink"/>
            <w:rFonts w:ascii="Arial" w:eastAsia="Arial" w:hAnsi="Arial" w:cs="Arial"/>
          </w:rPr>
          <w:t>https://assets.publishing.service.gov.uk/media/69fb1c28d0e316a40f269a5b/Working_together_to_safeguard_children_2026_a_guide_to_multi_agency_working.pdf</w:t>
        </w:r>
      </w:hyperlink>
      <w:r w:rsidRPr="0D904F34">
        <w:rPr>
          <w:rFonts w:ascii="Arial" w:eastAsia="Arial" w:hAnsi="Arial" w:cs="Arial"/>
          <w:color w:val="000000" w:themeColor="text1"/>
        </w:rPr>
        <w:t xml:space="preserve"> (Accessed: 15 October 2026).</w:t>
      </w:r>
    </w:p>
    <w:p w14:paraId="4BC07D82" w14:textId="77777777" w:rsidR="00582F88" w:rsidRDefault="00582F88"/>
    <w:sectPr w:rsidR="00582F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B51"/>
    <w:rsid w:val="00001D0F"/>
    <w:rsid w:val="000053B1"/>
    <w:rsid w:val="0006320A"/>
    <w:rsid w:val="000E1342"/>
    <w:rsid w:val="00117E7B"/>
    <w:rsid w:val="00186FA3"/>
    <w:rsid w:val="001D4DF6"/>
    <w:rsid w:val="00341E75"/>
    <w:rsid w:val="00351857"/>
    <w:rsid w:val="00493DF8"/>
    <w:rsid w:val="00582F88"/>
    <w:rsid w:val="005C13FB"/>
    <w:rsid w:val="005F0435"/>
    <w:rsid w:val="00662262"/>
    <w:rsid w:val="00667E44"/>
    <w:rsid w:val="00706740"/>
    <w:rsid w:val="007722E2"/>
    <w:rsid w:val="008E72A0"/>
    <w:rsid w:val="009E14B2"/>
    <w:rsid w:val="00A76B50"/>
    <w:rsid w:val="00AE470F"/>
    <w:rsid w:val="00BC4B2C"/>
    <w:rsid w:val="00DB4B02"/>
    <w:rsid w:val="00E03628"/>
    <w:rsid w:val="00E06B51"/>
    <w:rsid w:val="00EF0C10"/>
    <w:rsid w:val="06916A04"/>
    <w:rsid w:val="0915361E"/>
    <w:rsid w:val="0A00690B"/>
    <w:rsid w:val="0D709D05"/>
    <w:rsid w:val="0D904F34"/>
    <w:rsid w:val="0E4F8F21"/>
    <w:rsid w:val="12A55702"/>
    <w:rsid w:val="14BD945F"/>
    <w:rsid w:val="1A4A8314"/>
    <w:rsid w:val="1DD117B6"/>
    <w:rsid w:val="2171EDDF"/>
    <w:rsid w:val="22FE84AD"/>
    <w:rsid w:val="29E069B9"/>
    <w:rsid w:val="2B902379"/>
    <w:rsid w:val="2F3AF57B"/>
    <w:rsid w:val="3088497C"/>
    <w:rsid w:val="31B0455F"/>
    <w:rsid w:val="341BA3E7"/>
    <w:rsid w:val="379B4D56"/>
    <w:rsid w:val="3BD47855"/>
    <w:rsid w:val="3CCE98E4"/>
    <w:rsid w:val="3FE1C30C"/>
    <w:rsid w:val="42339583"/>
    <w:rsid w:val="44E6709C"/>
    <w:rsid w:val="4A291420"/>
    <w:rsid w:val="5152C99C"/>
    <w:rsid w:val="51A70140"/>
    <w:rsid w:val="52656630"/>
    <w:rsid w:val="581FB5ED"/>
    <w:rsid w:val="5AFD7DE6"/>
    <w:rsid w:val="5F1063BD"/>
    <w:rsid w:val="604CDADB"/>
    <w:rsid w:val="6560E382"/>
    <w:rsid w:val="65F5B462"/>
    <w:rsid w:val="6641BEE5"/>
    <w:rsid w:val="67B928A3"/>
    <w:rsid w:val="6EC8122D"/>
    <w:rsid w:val="71F91B4D"/>
    <w:rsid w:val="731246ED"/>
    <w:rsid w:val="77547160"/>
    <w:rsid w:val="7C002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27D88B"/>
  <w15:chartTrackingRefBased/>
  <w15:docId w15:val="{B839575F-D3C0-45B2-87A2-13441CB8A7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6B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6B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6B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6B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6B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6B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6B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6B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6B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6B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6B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6B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6B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6B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6B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6B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6B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6B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6B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6B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6B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6B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6B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6B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6B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6B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6B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6B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6B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06B5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6B5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722E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assets.publishing.service.gov.uk/media/69fb1c28d0e316a40f269a5b/Working_together_to_safeguard_children_2026_a_guide_to_multi_agency_worki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Tanisha Lochab (2436309)</dc:creator>
  <cp:keywords/>
  <dc:description/>
  <cp:lastModifiedBy>Tanisha Lochab (2436309)</cp:lastModifiedBy>
  <cp:revision>13</cp:revision>
  <dcterms:created xsi:type="dcterms:W3CDTF">2026-10-13T07:37:00Z</dcterms:created>
  <dcterms:modified xsi:type="dcterms:W3CDTF">2026-10-15T15:24:00Z</dcterms:modified>
</cp:coreProperties>
</file>