
<file path=[Content_Types].xml><?xml version="1.0" encoding="utf-8"?>
<Types xmlns="http://schemas.openxmlformats.org/package/2006/content-types">
  <Default Extension="jpeg" ContentType="image/jpeg"/>
  <Default Extension="JPG" ContentType="image/.jpg"/>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480" w:lineRule="auto"/>
        <w:rPr>
          <w:rFonts w:ascii="Arial" w:hAnsi="Arial" w:cs="Arial"/>
          <w:b/>
          <w:bCs/>
          <w:sz w:val="28"/>
          <w:szCs w:val="28"/>
        </w:rPr>
      </w:pPr>
      <w:r>
        <w:rPr>
          <w:rFonts w:ascii="Arial" w:hAnsi="Arial" w:cs="Arial"/>
          <w:b/>
          <w:bCs/>
          <w:sz w:val="28"/>
          <w:szCs w:val="28"/>
        </w:rPr>
        <w:t xml:space="preserve">Chapter </w:t>
      </w:r>
      <w:r>
        <w:rPr>
          <w:rFonts w:hint="eastAsia" w:ascii="等线" w:hAnsi="等线" w:eastAsia="等线" w:cs="Arial"/>
          <w:b/>
          <w:bCs/>
          <w:sz w:val="28"/>
          <w:szCs w:val="28"/>
        </w:rPr>
        <w:t>1</w:t>
      </w:r>
      <w:r>
        <w:rPr>
          <w:rFonts w:ascii="Arial" w:hAnsi="Arial" w:cs="Arial"/>
          <w:b/>
          <w:bCs/>
          <w:sz w:val="28"/>
          <w:szCs w:val="28"/>
        </w:rPr>
        <w:t>: The Story of a Friend</w:t>
      </w:r>
    </w:p>
    <w:p>
      <w:pPr>
        <w:spacing w:line="480" w:lineRule="auto"/>
        <w:rPr>
          <w:rFonts w:hint="eastAsia" w:ascii="Arial" w:hAnsi="Arial" w:cs="Arial"/>
          <w:b/>
          <w:bCs/>
          <w:sz w:val="28"/>
          <w:szCs w:val="28"/>
          <w:highlight w:val="none"/>
        </w:rPr>
      </w:pPr>
      <w:r>
        <w:rPr>
          <w:rFonts w:ascii="Arial" w:hAnsi="Arial" w:cs="Arial"/>
          <w:b/>
          <w:bCs/>
          <w:sz w:val="28"/>
          <w:szCs w:val="28"/>
          <w:highlight w:val="none"/>
        </w:rPr>
        <w:t>Reflections on forms of artistic expression</w:t>
      </w:r>
      <w:r>
        <w:rPr>
          <w:rFonts w:hint="eastAsia" w:ascii="Arial" w:hAnsi="Arial" w:cs="Arial"/>
          <w:b/>
          <w:bCs/>
          <w:sz w:val="28"/>
          <w:szCs w:val="28"/>
          <w:highlight w:val="none"/>
        </w:rPr>
        <w:t>.</w:t>
      </w:r>
    </w:p>
    <w:p>
      <w:pPr>
        <w:pStyle w:val="11"/>
        <w:numPr>
          <w:ilvl w:val="0"/>
          <w:numId w:val="1"/>
        </w:numPr>
        <w:spacing w:line="480" w:lineRule="auto"/>
        <w:ind w:firstLineChars="0"/>
        <w:rPr>
          <w:rFonts w:ascii="Arial" w:hAnsi="Arial" w:cs="Arial"/>
          <w:b/>
          <w:bCs/>
          <w:sz w:val="24"/>
          <w:szCs w:val="24"/>
        </w:rPr>
      </w:pPr>
      <w:r>
        <w:rPr>
          <w:rFonts w:ascii="Arial" w:hAnsi="Arial" w:cs="Arial"/>
          <w:b/>
          <w:bCs/>
          <w:sz w:val="24"/>
          <w:szCs w:val="24"/>
        </w:rPr>
        <w:t>Some thoughts on the questioning of artworks</w:t>
      </w:r>
    </w:p>
    <w:p>
      <w:pPr>
        <w:spacing w:line="480" w:lineRule="auto"/>
        <w:rPr>
          <w:rFonts w:ascii="Arial" w:hAnsi="Arial" w:cs="Arial"/>
          <w:sz w:val="28"/>
          <w:szCs w:val="28"/>
        </w:rPr>
      </w:pPr>
      <w:r>
        <w:rPr>
          <w:rFonts w:ascii="Arial" w:hAnsi="Arial" w:cs="Arial"/>
          <w:sz w:val="28"/>
          <w:szCs w:val="28"/>
        </w:rPr>
        <w:t>One of my friends who is a painter once gave me a story that when he was a child, he lived in a building of a company downstairs and used to see people carrying white sand models in and out. He told me that some of these buildings eventually turned out to be famous buildings in the city. He couldn’t forget the scene for a long time because he felt so empowered by the fact that something magical could be born silently out of the humdrum of everyday people’s lives. So, in his first year of graduate school, he created a painting.</w:t>
      </w:r>
      <w:r>
        <w:rPr>
          <w:rFonts w:hint="eastAsia" w:ascii="Arial" w:hAnsi="Arial" w:cs="Arial"/>
          <w:sz w:val="28"/>
          <w:szCs w:val="28"/>
        </w:rPr>
        <w:t xml:space="preserve"> </w:t>
      </w:r>
      <w:r>
        <w:rPr>
          <w:rFonts w:ascii="Arial" w:hAnsi="Arial" w:cs="Arial"/>
          <w:sz w:val="28"/>
          <w:szCs w:val="28"/>
        </w:rPr>
        <w:t xml:space="preserve">One day before he could finish the painting, his teacher who is a famous Chinese artist came to the studio and said, "Wouldn't designing a Performance Artwork be a better expression of your subject than painting?". </w:t>
      </w:r>
    </w:p>
    <w:p>
      <w:pPr>
        <w:spacing w:line="480" w:lineRule="auto"/>
        <w:rPr>
          <w:rFonts w:hint="eastAsia" w:ascii="Arial" w:hAnsi="Arial" w:cs="Arial"/>
          <w:sz w:val="28"/>
          <w:szCs w:val="28"/>
        </w:rPr>
      </w:pPr>
    </w:p>
    <w:p>
      <w:pPr>
        <w:spacing w:line="480" w:lineRule="auto"/>
        <w:rPr>
          <w:rFonts w:hint="eastAsia" w:ascii="Arial" w:hAnsi="Arial"/>
          <w:sz w:val="28"/>
          <w:szCs w:val="28"/>
        </w:rPr>
      </w:pPr>
      <w:r>
        <w:rPr>
          <w:rFonts w:ascii="Arial" w:hAnsi="Arial" w:cs="Arial"/>
          <w:sz w:val="28"/>
          <w:szCs w:val="28"/>
        </w:rPr>
        <w:t xml:space="preserve">How do we understand </w:t>
      </w:r>
      <w:r>
        <w:rPr>
          <w:rFonts w:hint="eastAsia" w:ascii="Arial" w:hAnsi="Arial" w:cs="Arial"/>
          <w:sz w:val="28"/>
          <w:szCs w:val="28"/>
        </w:rPr>
        <w:t>this</w:t>
      </w:r>
      <w:r>
        <w:rPr>
          <w:rFonts w:ascii="Arial" w:hAnsi="Arial" w:cs="Arial"/>
          <w:sz w:val="28"/>
          <w:szCs w:val="28"/>
        </w:rPr>
        <w:t xml:space="preserve"> question? First, we need to understand the concept of two Nouns. The term “performance” in “Performance Art” became widely used in the 1970s, even though the history of performance in visual arts dates back to futurist productions and cabarets from the 1910s, it is </w:t>
      </w:r>
      <w:bookmarkStart w:id="0" w:name="OLE_LINK31"/>
      <w:r>
        <w:rPr>
          <w:rFonts w:ascii="Arial" w:hAnsi="Arial" w:cs="Arial"/>
          <w:sz w:val="28"/>
          <w:szCs w:val="28"/>
        </w:rPr>
        <w:t>an artwork or art exhibition created through actions executed by the artist or other participants</w:t>
      </w:r>
      <w:bookmarkEnd w:id="0"/>
      <w:r>
        <w:t xml:space="preserve"> </w:t>
      </w:r>
      <w:r>
        <w:rPr>
          <w:rFonts w:ascii="Arial" w:hAnsi="Arial" w:cs="Arial"/>
          <w:sz w:val="28"/>
          <w:szCs w:val="28"/>
        </w:rPr>
        <w:t xml:space="preserve">(Wigg-Stevenson, 2021). “Painting” is a form of visual art with the characteristics of an illusion rendered on a bounded canvas on a two-dimensional plane, using all the materials that can be attached to it, organized by shapes and colors as Michael Fried said in the book “Visual Culture: Experience in visual culture” (Osborne, 2013). </w:t>
      </w:r>
      <w:r>
        <w:rPr>
          <w:rFonts w:hint="eastAsia" w:ascii="Arial" w:hAnsi="Arial"/>
          <w:sz w:val="28"/>
          <w:szCs w:val="28"/>
        </w:rPr>
        <w:t>Allow me to give only a general explanation in this paragraph about these terminological concepts in the field of contemporary art</w:t>
      </w:r>
      <w:r>
        <w:rPr>
          <w:rFonts w:hint="eastAsia" w:ascii="Arial" w:hAnsi="Arial"/>
          <w:sz w:val="28"/>
          <w:szCs w:val="28"/>
          <w:lang w:val="en-US" w:eastAsia="zh-CN"/>
        </w:rPr>
        <w:t xml:space="preserve">, </w:t>
      </w:r>
      <w:r>
        <w:rPr>
          <w:rFonts w:ascii="Arial" w:hAnsi="Arial" w:cs="Arial"/>
          <w:sz w:val="28"/>
          <w:szCs w:val="28"/>
        </w:rPr>
        <w:t xml:space="preserve">as this is not the focus of this artist’s question and will be described more vividly with examples later in the </w:t>
      </w:r>
      <w:r>
        <w:rPr>
          <w:rFonts w:hint="eastAsia" w:ascii="Arial" w:hAnsi="Arial" w:cs="Arial"/>
          <w:sz w:val="28"/>
          <w:szCs w:val="28"/>
          <w:lang w:val="en-US" w:eastAsia="zh-CN"/>
        </w:rPr>
        <w:t>section</w:t>
      </w:r>
      <w:r>
        <w:rPr>
          <w:rFonts w:ascii="Arial" w:hAnsi="Arial" w:cs="Arial"/>
          <w:sz w:val="28"/>
          <w:szCs w:val="28"/>
        </w:rPr>
        <w:t xml:space="preserve"> on contemporary art. </w:t>
      </w:r>
      <w:r>
        <w:rPr>
          <w:rFonts w:hint="eastAsia" w:ascii="Arial" w:hAnsi="Arial"/>
          <w:sz w:val="28"/>
          <w:szCs w:val="28"/>
        </w:rPr>
        <w:t>In fact, according to my subsequent interview, the teacher's purpose in making this statement was probably to inspire his students to make a comparison between 'performance art' and 'painting art': when he has the desire to express himself, should he not first extract what it is that he really wants to express, and then make a choice and judgement about how to express it, which should be a rational, active process of extraction. But without a real process of practice, It is impossible to determine which of these two creative forms will be more effective in terms of expression, and my buddy may need to develop visual representations with a more pronounced expressive character.</w:t>
      </w:r>
    </w:p>
    <w:p>
      <w:pPr>
        <w:spacing w:line="480" w:lineRule="auto"/>
        <w:rPr>
          <w:rFonts w:hint="eastAsia" w:ascii="Arial" w:hAnsi="Arial"/>
          <w:sz w:val="28"/>
          <w:szCs w:val="28"/>
        </w:rPr>
      </w:pPr>
    </w:p>
    <w:p>
      <w:pPr>
        <w:spacing w:line="360" w:lineRule="auto"/>
        <w:jc w:val="both"/>
        <w:rPr>
          <w:rFonts w:hint="eastAsia" w:ascii="Arial" w:hAnsi="Arial"/>
          <w:sz w:val="28"/>
          <w:szCs w:val="28"/>
          <w:lang w:val="en-US" w:eastAsia="zh-CN"/>
        </w:rPr>
      </w:pPr>
      <w:r>
        <w:rPr>
          <w:rFonts w:hint="eastAsia" w:ascii="Arial" w:hAnsi="Arial"/>
          <w:sz w:val="28"/>
          <w:szCs w:val="28"/>
        </w:rPr>
        <w:t>The 1960s and 1970s saw the emergence of pop art, conceptual art, performance art, wave art, installation art, video art, earth art, feminist art and poverty art, while the 1980s and 1990s saw the emergence of neo-expressionism, neo-pop art, neo-avant-garde art, new media art and bio-art, which challenged traditional forms of representation in painting. The same challenge is happening in the everyday thinking of each of us who practice art. If we insist on painting as a form of expression, then in the face of the challenge of new forms of art, we have to start by thinking about the ontology of painting:</w:t>
      </w:r>
      <w:r>
        <w:rPr>
          <w:rFonts w:hint="eastAsia" w:ascii="Arial" w:hAnsi="Arial"/>
          <w:sz w:val="28"/>
          <w:szCs w:val="28"/>
          <w:lang w:val="en-US" w:eastAsia="zh-CN"/>
        </w:rPr>
        <w:t xml:space="preserve"> I have had to</w:t>
      </w:r>
      <w:r>
        <w:rPr>
          <w:rFonts w:hint="eastAsia" w:ascii="Arial" w:hAnsi="Arial"/>
          <w:sz w:val="28"/>
          <w:szCs w:val="28"/>
        </w:rPr>
        <w:t xml:space="preserve"> ask </w:t>
      </w:r>
      <w:r>
        <w:rPr>
          <w:rFonts w:hint="eastAsia" w:ascii="Arial" w:hAnsi="Arial"/>
          <w:sz w:val="28"/>
          <w:szCs w:val="28"/>
          <w:lang w:val="en-US" w:eastAsia="zh-CN"/>
        </w:rPr>
        <w:t>my</w:t>
      </w:r>
      <w:r>
        <w:rPr>
          <w:rFonts w:hint="eastAsia" w:ascii="Arial" w:hAnsi="Arial"/>
          <w:sz w:val="28"/>
          <w:szCs w:val="28"/>
        </w:rPr>
        <w:t xml:space="preserve">self why </w:t>
      </w:r>
      <w:r>
        <w:rPr>
          <w:rFonts w:hint="eastAsia" w:ascii="Arial" w:hAnsi="Arial"/>
          <w:sz w:val="28"/>
          <w:szCs w:val="28"/>
          <w:lang w:val="en-US" w:eastAsia="zh-CN"/>
        </w:rPr>
        <w:t>I</w:t>
      </w:r>
      <w:r>
        <w:rPr>
          <w:rFonts w:hint="eastAsia" w:ascii="Arial" w:hAnsi="Arial"/>
          <w:sz w:val="28"/>
          <w:szCs w:val="28"/>
        </w:rPr>
        <w:t xml:space="preserve"> must use painting as opposed to other creative approaches (installation, video, performance art, etc.)?</w:t>
      </w:r>
      <w:r>
        <w:rPr>
          <w:rFonts w:hint="eastAsia" w:ascii="Arial" w:hAnsi="Arial"/>
          <w:sz w:val="28"/>
          <w:szCs w:val="28"/>
          <w:lang w:val="en-US" w:eastAsia="zh-CN"/>
        </w:rPr>
        <w:t xml:space="preserve"> </w:t>
      </w:r>
    </w:p>
    <w:p>
      <w:pPr>
        <w:spacing w:line="360" w:lineRule="auto"/>
        <w:jc w:val="both"/>
        <w:rPr>
          <w:rFonts w:hint="eastAsia" w:ascii="Arial" w:hAnsi="Arial"/>
          <w:sz w:val="28"/>
          <w:szCs w:val="28"/>
          <w:lang w:val="en-US" w:eastAsia="zh-CN"/>
        </w:rPr>
      </w:pPr>
    </w:p>
    <w:p>
      <w:pPr>
        <w:spacing w:line="360" w:lineRule="auto"/>
        <w:jc w:val="both"/>
        <w:rPr>
          <w:rFonts w:hint="default" w:ascii="Arial" w:hAnsi="Arial"/>
          <w:sz w:val="28"/>
          <w:szCs w:val="28"/>
          <w:lang w:val="en-US" w:eastAsia="zh-CN"/>
        </w:rPr>
      </w:pPr>
      <w:r>
        <w:rPr>
          <w:rFonts w:hint="eastAsia" w:ascii="Arial" w:hAnsi="Arial"/>
          <w:sz w:val="28"/>
          <w:szCs w:val="28"/>
          <w:lang w:val="en-US" w:eastAsia="zh-CN"/>
        </w:rPr>
        <w:t xml:space="preserve">We are already familiar with the definition of painting, which is bounded by the two-dimensional plane; nevertheless, the order of the painting process and the comprehension and application of the materials used in painting are infinitely inventive. According to the 20th century philosopher E.H. Gombrich in his book The Sense of Order, </w:t>
      </w:r>
      <w:bookmarkStart w:id="1" w:name="OLE_LINK3"/>
      <w:r>
        <w:rPr>
          <w:rFonts w:hint="eastAsia" w:ascii="Arial" w:hAnsi="Arial"/>
          <w:sz w:val="28"/>
          <w:szCs w:val="28"/>
          <w:lang w:val="en-US" w:eastAsia="zh-CN"/>
        </w:rPr>
        <w:t>order refers to the existence of a certain consistency, continuity, and certainty of procedure in both natural and social processes</w:t>
      </w:r>
      <w:bookmarkEnd w:id="1"/>
      <w:bookmarkStart w:id="2" w:name="OLE_LINK4"/>
      <w:r>
        <w:rPr>
          <w:rFonts w:hint="eastAsia" w:ascii="Arial" w:hAnsi="Arial"/>
          <w:sz w:val="28"/>
          <w:szCs w:val="28"/>
          <w:lang w:val="en-US" w:eastAsia="zh-CN"/>
        </w:rPr>
        <w:t>(E.H. Gombrich, 1984)</w:t>
      </w:r>
      <w:bookmarkEnd w:id="2"/>
      <w:r>
        <w:rPr>
          <w:rFonts w:hint="eastAsia" w:ascii="Arial" w:hAnsi="Arial"/>
          <w:sz w:val="28"/>
          <w:szCs w:val="28"/>
          <w:lang w:val="en-US" w:eastAsia="zh-CN"/>
        </w:rPr>
        <w:t>, humans have a natural instinct to actively produce images according to a certain order (E.H. Gombrich, 1984), and the analysis of the decorative arts masterpieces in the various cultural contexts listed in the book demonstrates a human interest in order. Art&amp;Illusion, another work by E.H. Gombrich, explains further that the study of decorating is inextricably tied to the psychology of the picture, so that while learning the skills of painting, one must examine the function of visual formulas or visual schemata. The human urge to capture a feeling of order and the accompanying replication of pictures is endless. On the basis of this analysis, can we say that human intentions are expressed as order of sorts through painting?</w:t>
      </w:r>
    </w:p>
    <w:p>
      <w:pPr>
        <w:spacing w:line="480" w:lineRule="auto"/>
        <w:rPr>
          <w:rFonts w:ascii="Arial" w:hAnsi="Arial" w:cs="Arial"/>
          <w:sz w:val="28"/>
          <w:szCs w:val="28"/>
        </w:rPr>
      </w:pPr>
    </w:p>
    <w:p>
      <w:pPr>
        <w:numPr>
          <w:ilvl w:val="0"/>
          <w:numId w:val="1"/>
        </w:numPr>
        <w:spacing w:line="480" w:lineRule="auto"/>
        <w:ind w:left="360" w:leftChars="0" w:hanging="360" w:firstLineChars="0"/>
        <w:rPr>
          <w:rFonts w:ascii="Arial" w:hAnsi="Arial" w:cs="Arial"/>
          <w:b/>
          <w:bCs/>
          <w:sz w:val="24"/>
          <w:szCs w:val="24"/>
        </w:rPr>
      </w:pPr>
      <w:r>
        <w:rPr>
          <w:rFonts w:hint="eastAsia" w:ascii="Arial" w:hAnsi="Arial"/>
          <w:b/>
          <w:bCs/>
          <w:sz w:val="24"/>
          <w:szCs w:val="24"/>
        </w:rPr>
        <w:t xml:space="preserve">What painting in </w:t>
      </w:r>
      <w:r>
        <w:rPr>
          <w:rFonts w:hint="eastAsia" w:ascii="Arial" w:hAnsi="Arial"/>
          <w:b/>
          <w:bCs/>
          <w:sz w:val="24"/>
          <w:szCs w:val="24"/>
          <w:lang w:val="en-US" w:eastAsia="zh-CN"/>
        </w:rPr>
        <w:t>Contemporary-A</w:t>
      </w:r>
      <w:r>
        <w:rPr>
          <w:rFonts w:hint="eastAsia" w:ascii="Arial" w:hAnsi="Arial"/>
          <w:b/>
          <w:bCs/>
          <w:sz w:val="24"/>
          <w:szCs w:val="24"/>
        </w:rPr>
        <w:t>rt</w:t>
      </w:r>
      <w:r>
        <w:rPr>
          <w:rFonts w:hint="eastAsia" w:ascii="Arial" w:hAnsi="Arial"/>
          <w:b/>
          <w:bCs/>
          <w:sz w:val="24"/>
          <w:szCs w:val="24"/>
          <w:lang w:val="en-US" w:eastAsia="zh-CN"/>
        </w:rPr>
        <w:t xml:space="preserve"> background</w:t>
      </w:r>
      <w:r>
        <w:rPr>
          <w:rFonts w:ascii="Arial" w:hAnsi="Arial" w:cs="Arial"/>
          <w:b/>
          <w:bCs/>
          <w:sz w:val="24"/>
          <w:szCs w:val="24"/>
        </w:rPr>
        <w:t xml:space="preserve"> </w:t>
      </w:r>
      <w:r>
        <w:rPr>
          <w:rFonts w:hint="eastAsia" w:ascii="Arial" w:hAnsi="Arial" w:cs="Arial"/>
          <w:b/>
          <w:bCs/>
          <w:sz w:val="24"/>
          <w:szCs w:val="24"/>
          <w:lang w:val="en-US" w:eastAsia="zh-CN"/>
        </w:rPr>
        <w:t>-</w:t>
      </w:r>
      <w:r>
        <w:rPr>
          <w:rFonts w:hint="eastAsia" w:ascii="Arial" w:hAnsi="Arial" w:cs="Arial"/>
          <w:b/>
          <w:bCs/>
          <w:sz w:val="24"/>
          <w:szCs w:val="24"/>
        </w:rPr>
        <w:t xml:space="preserve"> </w:t>
      </w:r>
      <w:r>
        <w:rPr>
          <w:rFonts w:ascii="Arial" w:hAnsi="Arial" w:cs="Arial"/>
          <w:b/>
          <w:bCs/>
          <w:sz w:val="24"/>
          <w:szCs w:val="24"/>
        </w:rPr>
        <w:t>The Boundaries of Art</w:t>
      </w:r>
      <w:r>
        <w:rPr>
          <w:rFonts w:ascii="Arial" w:hAnsi="Arial" w:cs="Arial"/>
          <w:sz w:val="28"/>
          <w:szCs w:val="28"/>
        </w:rPr>
        <w:t>.</w:t>
      </w:r>
    </w:p>
    <w:p>
      <w:pPr>
        <w:spacing w:line="480" w:lineRule="auto"/>
        <w:rPr>
          <w:rFonts w:hint="eastAsia" w:ascii="Arial" w:hAnsi="Arial"/>
          <w:sz w:val="28"/>
          <w:szCs w:val="28"/>
        </w:rPr>
      </w:pPr>
      <w:r>
        <w:rPr>
          <w:rFonts w:hint="eastAsia" w:ascii="Arial" w:hAnsi="Arial"/>
          <w:sz w:val="28"/>
          <w:szCs w:val="28"/>
        </w:rPr>
        <w:t>I am worried that if my research were to focus entirely on me as a case study: why I paint, the data gathered would not be generalizable, therefore it is preferable to attempt to link me, the painting, and the spectator in order to uncover some parallels that would inspire the reader.</w:t>
      </w:r>
    </w:p>
    <w:p>
      <w:pPr>
        <w:spacing w:line="480" w:lineRule="auto"/>
        <w:rPr>
          <w:rFonts w:hint="eastAsia" w:ascii="Arial" w:hAnsi="Arial"/>
          <w:sz w:val="28"/>
          <w:szCs w:val="28"/>
        </w:rPr>
      </w:pPr>
    </w:p>
    <w:p>
      <w:pPr>
        <w:spacing w:line="480" w:lineRule="auto"/>
        <w:rPr>
          <w:rFonts w:hint="eastAsia" w:ascii="Arial" w:hAnsi="Arial"/>
          <w:sz w:val="28"/>
          <w:szCs w:val="28"/>
        </w:rPr>
      </w:pPr>
      <w:r>
        <w:rPr>
          <w:rFonts w:hint="eastAsia" w:ascii="Arial" w:hAnsi="Arial"/>
          <w:sz w:val="28"/>
          <w:szCs w:val="28"/>
        </w:rPr>
        <w:t xml:space="preserve">Obviously, </w:t>
      </w:r>
      <w:r>
        <w:rPr>
          <w:rFonts w:hint="eastAsia" w:ascii="Arial" w:hAnsi="Arial"/>
          <w:sz w:val="28"/>
          <w:szCs w:val="28"/>
          <w:lang w:val="en-US" w:eastAsia="zh-CN"/>
        </w:rPr>
        <w:t>a</w:t>
      </w:r>
      <w:r>
        <w:rPr>
          <w:rFonts w:hint="eastAsia" w:ascii="Arial" w:hAnsi="Arial"/>
          <w:sz w:val="28"/>
          <w:szCs w:val="28"/>
        </w:rPr>
        <w:t>ny art has to consider the question of form, which we can understand as a question of the sense of order of the image.</w:t>
      </w:r>
      <w:r>
        <w:rPr>
          <w:rFonts w:hint="eastAsia" w:ascii="Arial" w:hAnsi="Arial"/>
          <w:sz w:val="28"/>
          <w:szCs w:val="28"/>
          <w:lang w:val="en-US" w:eastAsia="zh-CN"/>
        </w:rPr>
        <w:t xml:space="preserve"> </w:t>
      </w:r>
      <w:bookmarkStart w:id="3" w:name="OLE_LINK1"/>
      <w:r>
        <w:rPr>
          <w:rFonts w:hint="eastAsia" w:ascii="Arial" w:hAnsi="Arial"/>
          <w:sz w:val="28"/>
          <w:szCs w:val="28"/>
          <w:lang w:val="en-US" w:eastAsia="zh-CN"/>
        </w:rPr>
        <w:t>So what is the background of Contemporary-Painting?</w:t>
      </w:r>
      <w:bookmarkEnd w:id="3"/>
      <w:r>
        <w:rPr>
          <w:rFonts w:hint="eastAsia" w:ascii="Arial" w:hAnsi="Arial"/>
          <w:sz w:val="28"/>
          <w:szCs w:val="28"/>
          <w:lang w:val="en-US" w:eastAsia="zh-CN"/>
        </w:rPr>
        <w:t xml:space="preserve"> A</w:t>
      </w:r>
      <w:r>
        <w:rPr>
          <w:rFonts w:hint="eastAsia" w:ascii="Arial" w:hAnsi="Arial"/>
          <w:sz w:val="28"/>
          <w:szCs w:val="28"/>
        </w:rPr>
        <w:t>fter researching art history, I discover that the question 'what is art?' has gained prominence during the 20th century. With the emergence and development of numerous contemporary artworks that break with established forms, previous definitions or theories of art have been challenged by an increasing number of works and theories that can be roughly divided by time, despite the fact that the works of various artists overlap substantially.</w:t>
      </w:r>
    </w:p>
    <w:p>
      <w:pPr>
        <w:spacing w:line="480" w:lineRule="auto"/>
        <w:rPr>
          <w:rFonts w:hint="eastAsia" w:ascii="Arial" w:hAnsi="Arial"/>
          <w:sz w:val="28"/>
          <w:szCs w:val="28"/>
        </w:rPr>
      </w:pPr>
    </w:p>
    <w:p>
      <w:pPr>
        <w:spacing w:line="480" w:lineRule="auto"/>
        <w:rPr>
          <w:rFonts w:ascii="Arial" w:hAnsi="Arial" w:cs="Arial"/>
          <w:b/>
          <w:bCs/>
          <w:sz w:val="28"/>
          <w:szCs w:val="28"/>
        </w:rPr>
      </w:pPr>
      <w:r>
        <w:rPr>
          <w:rFonts w:ascii="Arial" w:hAnsi="Arial" w:cs="Arial"/>
          <w:b/>
          <w:bCs/>
          <w:sz w:val="28"/>
          <w:szCs w:val="28"/>
        </w:rPr>
        <w:t>Phase 1: 1913-1960  </w:t>
      </w:r>
    </w:p>
    <w:p>
      <w:pPr>
        <w:spacing w:line="480" w:lineRule="auto"/>
        <w:rPr>
          <w:rFonts w:hint="eastAsia" w:ascii="Arial" w:hAnsi="Arial"/>
          <w:sz w:val="28"/>
          <w:szCs w:val="28"/>
        </w:rPr>
      </w:pPr>
      <w:r>
        <w:rPr>
          <w:rFonts w:hint="eastAsia" w:ascii="Arial" w:hAnsi="Arial"/>
          <w:sz w:val="28"/>
          <w:szCs w:val="28"/>
        </w:rPr>
        <w:t>The Dada Art movement followed a melancholy illogical state, a rejection of traditional aesthetic conventions</w:t>
      </w:r>
      <w:r>
        <w:rPr>
          <w:rFonts w:hint="eastAsia" w:ascii="Arial" w:hAnsi="Arial"/>
          <w:sz w:val="28"/>
          <w:szCs w:val="28"/>
          <w:lang w:val="en-US" w:eastAsia="zh-CN"/>
        </w:rPr>
        <w:t xml:space="preserve">. </w:t>
      </w:r>
      <w:r>
        <w:rPr>
          <w:rFonts w:hint="eastAsia" w:ascii="Arial" w:hAnsi="Arial"/>
          <w:sz w:val="28"/>
          <w:szCs w:val="28"/>
        </w:rPr>
        <w:t xml:space="preserve">Duchamp hung ready-made household objects on the walls of an exhibition hall in 1917 to ask the question, "What is art?" In the 1950s, Neo-Dadaism held that all materials, situations, and </w:t>
      </w:r>
      <w:r>
        <w:rPr>
          <w:rFonts w:hint="eastAsia" w:ascii="Arial" w:hAnsi="Arial"/>
          <w:sz w:val="28"/>
          <w:szCs w:val="28"/>
          <w:lang w:eastAsia="zh-CN"/>
        </w:rPr>
        <w:t>behaviors</w:t>
      </w:r>
      <w:r>
        <w:rPr>
          <w:rFonts w:hint="eastAsia" w:ascii="Arial" w:hAnsi="Arial"/>
          <w:sz w:val="28"/>
          <w:szCs w:val="28"/>
        </w:rPr>
        <w:t xml:space="preserve"> that reflected an artist's views could be used to create art.</w:t>
      </w:r>
    </w:p>
    <w:p>
      <w:pPr>
        <w:spacing w:line="480" w:lineRule="auto"/>
        <w:rPr>
          <w:rFonts w:hint="eastAsia" w:ascii="Arial" w:hAnsi="Arial"/>
          <w:sz w:val="28"/>
          <w:szCs w:val="28"/>
        </w:rPr>
      </w:pPr>
    </w:p>
    <w:p>
      <w:pPr>
        <w:spacing w:line="480" w:lineRule="auto"/>
        <w:rPr>
          <w:rFonts w:ascii="Arial" w:hAnsi="Arial" w:cs="Arial"/>
          <w:b/>
          <w:bCs/>
          <w:sz w:val="28"/>
          <w:szCs w:val="28"/>
        </w:rPr>
      </w:pPr>
      <w:r>
        <w:rPr>
          <w:rFonts w:ascii="Arial" w:hAnsi="Arial" w:cs="Arial"/>
          <w:b/>
          <w:bCs/>
          <w:sz w:val="28"/>
          <w:szCs w:val="28"/>
        </w:rPr>
        <w:t>P</w:t>
      </w:r>
      <w:r>
        <w:rPr>
          <w:rFonts w:hint="eastAsia" w:ascii="Arial" w:hAnsi="Arial" w:cs="Arial"/>
          <w:b/>
          <w:bCs/>
          <w:sz w:val="28"/>
          <w:szCs w:val="28"/>
        </w:rPr>
        <w:t>h</w:t>
      </w:r>
      <w:r>
        <w:rPr>
          <w:rFonts w:ascii="Arial" w:hAnsi="Arial" w:cs="Arial"/>
          <w:b/>
          <w:bCs/>
          <w:sz w:val="28"/>
          <w:szCs w:val="28"/>
        </w:rPr>
        <w:t>ase 2: 1960 - 1970</w:t>
      </w:r>
    </w:p>
    <w:p>
      <w:pPr>
        <w:spacing w:line="480" w:lineRule="auto"/>
        <w:rPr>
          <w:rFonts w:hint="eastAsia" w:ascii="Arial" w:hAnsi="Arial"/>
          <w:sz w:val="28"/>
          <w:szCs w:val="28"/>
        </w:rPr>
      </w:pPr>
      <w:r>
        <w:rPr>
          <w:rFonts w:hint="eastAsia" w:ascii="Arial" w:hAnsi="Arial"/>
          <w:sz w:val="28"/>
          <w:szCs w:val="28"/>
        </w:rPr>
        <w:t>In the 1960s, Pop Painting aimed to replace abstract art with figurative trademarks, emblems, and other popular cultural elements. In conceptual art, the notion or concept is the core element of the piece. Feminist art involves a reevaluation of the core notions of creative legacy, art genres, and existing appreciation standards. In postmodernist works of art, which no longer highlight the topic and abandon the expression of intellectual depth, the focus is placed on the stimulation of the human senses. Earth art stresses the organic union of art and nature, i.e. the least manipulation or change of nature to refocus people's attention on it and evoke new emotions. Performance art, hyperrealism, which uses painted materials to challenge the realism of photographic techniques, body art, which uses the body as a medium to express the inner space of thought, video art, which uses video and audio data and relies on the presentation of moving images, poverty art, which is devoted to the search for the essential meaning of material materials following the exhaustion of ideas, etc.</w:t>
      </w:r>
    </w:p>
    <w:p>
      <w:pPr>
        <w:spacing w:line="480" w:lineRule="auto"/>
        <w:rPr>
          <w:rFonts w:hint="eastAsia" w:ascii="Arial" w:hAnsi="Arial"/>
          <w:sz w:val="28"/>
          <w:szCs w:val="28"/>
        </w:rPr>
      </w:pPr>
    </w:p>
    <w:p>
      <w:pPr>
        <w:spacing w:line="480" w:lineRule="auto"/>
        <w:rPr>
          <w:rFonts w:ascii="Arial" w:hAnsi="Arial" w:cs="Arial"/>
          <w:b/>
          <w:bCs/>
          <w:sz w:val="28"/>
          <w:szCs w:val="28"/>
        </w:rPr>
      </w:pPr>
      <w:r>
        <w:rPr>
          <w:rFonts w:ascii="Arial" w:hAnsi="Arial" w:cs="Arial"/>
          <w:b/>
          <w:bCs/>
          <w:sz w:val="28"/>
          <w:szCs w:val="28"/>
        </w:rPr>
        <w:t>Phase 3: 1980-1989</w:t>
      </w:r>
    </w:p>
    <w:p>
      <w:pPr>
        <w:spacing w:line="480" w:lineRule="auto"/>
        <w:rPr>
          <w:rFonts w:hint="eastAsia" w:ascii="Arial" w:hAnsi="Arial"/>
          <w:sz w:val="28"/>
          <w:szCs w:val="28"/>
        </w:rPr>
      </w:pPr>
      <w:r>
        <w:rPr>
          <w:rFonts w:hint="eastAsia" w:ascii="Arial" w:hAnsi="Arial"/>
          <w:sz w:val="28"/>
          <w:szCs w:val="28"/>
        </w:rPr>
        <w:t>Self-expression was reinvigorated by neo-expressionism.</w:t>
      </w:r>
    </w:p>
    <w:p>
      <w:pPr>
        <w:spacing w:line="480" w:lineRule="auto"/>
        <w:rPr>
          <w:rFonts w:hint="eastAsia" w:ascii="Arial" w:hAnsi="Arial"/>
          <w:sz w:val="28"/>
          <w:szCs w:val="28"/>
        </w:rPr>
      </w:pPr>
      <w:r>
        <w:rPr>
          <w:rFonts w:hint="eastAsia" w:ascii="Arial" w:hAnsi="Arial"/>
          <w:sz w:val="28"/>
          <w:szCs w:val="28"/>
        </w:rPr>
        <w:t>The New British Sculpture movement creates art worlds by creatively cutting and arranging reused everyday items.</w:t>
      </w:r>
    </w:p>
    <w:p>
      <w:pPr>
        <w:spacing w:line="480" w:lineRule="auto"/>
        <w:rPr>
          <w:rFonts w:hint="eastAsia" w:ascii="Arial" w:hAnsi="Arial"/>
          <w:sz w:val="28"/>
          <w:szCs w:val="28"/>
        </w:rPr>
      </w:pPr>
    </w:p>
    <w:p>
      <w:pPr>
        <w:spacing w:line="480" w:lineRule="auto"/>
        <w:rPr>
          <w:rFonts w:hint="eastAsia" w:ascii="Arial" w:hAnsi="Arial"/>
          <w:sz w:val="28"/>
          <w:szCs w:val="28"/>
        </w:rPr>
      </w:pPr>
      <w:r>
        <w:rPr>
          <w:rFonts w:hint="eastAsia" w:ascii="Arial" w:hAnsi="Arial"/>
          <w:sz w:val="28"/>
          <w:szCs w:val="28"/>
        </w:rPr>
        <w:t>In addition, there is New York Art Nouveau, French Nouvelle Libre, Spanish Art Nouveau, Eastern European Soviet Art, American Graffiti, etc.</w:t>
      </w:r>
    </w:p>
    <w:p>
      <w:pPr>
        <w:spacing w:line="480" w:lineRule="auto"/>
        <w:rPr>
          <w:rFonts w:hint="eastAsia" w:ascii="Arial" w:hAnsi="Arial"/>
          <w:sz w:val="28"/>
          <w:szCs w:val="28"/>
        </w:rPr>
      </w:pPr>
    </w:p>
    <w:p>
      <w:pPr>
        <w:spacing w:line="480" w:lineRule="auto"/>
        <w:rPr>
          <w:rFonts w:hint="eastAsia" w:ascii="Arial" w:hAnsi="Arial"/>
          <w:sz w:val="28"/>
          <w:szCs w:val="28"/>
        </w:rPr>
      </w:pPr>
    </w:p>
    <w:p>
      <w:pPr>
        <w:spacing w:line="480" w:lineRule="auto"/>
        <w:rPr>
          <w:rFonts w:hint="eastAsia" w:ascii="Arial" w:hAnsi="Arial"/>
          <w:sz w:val="28"/>
          <w:szCs w:val="28"/>
        </w:rPr>
      </w:pPr>
      <w:r>
        <w:rPr>
          <w:rFonts w:hint="eastAsia" w:ascii="Arial" w:hAnsi="Arial"/>
          <w:sz w:val="28"/>
          <w:szCs w:val="28"/>
        </w:rPr>
        <w:t>What exactly is art? is not only a personal quest, but also the pinnacle of aesthetic investigation. Every significant and small change in the history of Western art has been accompanied by a distinctly idiosyncratic conception of art. Here is a work of art from AD Reinhardt's HISTORY OF WESTERN ART that graphically illustrates the shift in creative style as a direct result of the revolution in aesthetic values (Ad Reinhardt and Rose, 1991).</w:t>
      </w:r>
    </w:p>
    <w:p>
      <w:pPr>
        <w:spacing w:line="480" w:lineRule="auto"/>
        <w:rPr>
          <w:rFonts w:hint="eastAsia" w:ascii="Arial" w:hAnsi="Arial"/>
          <w:sz w:val="28"/>
          <w:szCs w:val="28"/>
        </w:rPr>
      </w:pPr>
    </w:p>
    <w:p>
      <w:pPr>
        <w:spacing w:line="480" w:lineRule="auto"/>
        <w:rPr>
          <w:rFonts w:ascii="Arial" w:hAnsi="Arial" w:cs="Arial"/>
          <w:b/>
          <w:bCs/>
          <w:sz w:val="24"/>
          <w:szCs w:val="24"/>
        </w:rPr>
      </w:pPr>
      <w:r>
        <w:rPr>
          <w:rFonts w:ascii="Arial" w:hAnsi="Arial" w:cs="Arial"/>
          <w:b/>
          <w:bCs/>
          <w:sz w:val="24"/>
          <w:szCs w:val="24"/>
        </w:rPr>
        <w:t>View from left to right, top to bottom:</w:t>
      </w:r>
    </w:p>
    <w:p>
      <w:pPr>
        <w:spacing w:line="480" w:lineRule="auto"/>
        <w:rPr>
          <w:rFonts w:ascii="Arial" w:hAnsi="Arial" w:cs="Arial"/>
          <w:sz w:val="28"/>
          <w:szCs w:val="28"/>
        </w:rPr>
      </w:pPr>
      <w:r>
        <w:rPr>
          <w:rFonts w:ascii="Arial" w:hAnsi="Arial" w:cs="Arial"/>
          <w:sz w:val="28"/>
          <w:szCs w:val="28"/>
        </w:rPr>
        <w:drawing>
          <wp:inline distT="0" distB="0" distL="0" distR="0">
            <wp:extent cx="1727835" cy="2305050"/>
            <wp:effectExtent l="0" t="0" r="5715" b="0"/>
            <wp:docPr id="10" name="图片 10"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图示&#10;&#10;描述已自动生成"/>
                    <pic:cNvPicPr>
                      <a:picLocks noChangeAspect="1"/>
                    </pic:cNvPicPr>
                  </pic:nvPicPr>
                  <pic:blipFill>
                    <a:blip r:embed="rId4" cstate="print">
                      <a:extLst>
                        <a:ext uri="{28A0092B-C50C-407E-A947-70E740481C1C}">
                          <a14:useLocalDpi xmlns:a14="http://schemas.microsoft.com/office/drawing/2010/main" val="0"/>
                        </a:ext>
                      </a:extLst>
                    </a:blip>
                    <a:stretch>
                      <a:fillRect/>
                    </a:stretch>
                  </pic:blipFill>
                  <pic:spPr>
                    <a:xfrm>
                      <a:off x="0" y="0"/>
                      <a:ext cx="1751166" cy="2335952"/>
                    </a:xfrm>
                    <a:prstGeom prst="rect">
                      <a:avLst/>
                    </a:prstGeom>
                  </pic:spPr>
                </pic:pic>
              </a:graphicData>
            </a:graphic>
          </wp:inline>
        </w:drawing>
      </w:r>
      <w:r>
        <w:rPr>
          <w:rFonts w:hint="eastAsia" w:ascii="Arial" w:hAnsi="Arial" w:cs="Arial"/>
          <w:sz w:val="28"/>
          <w:szCs w:val="28"/>
        </w:rPr>
        <w:t xml:space="preserve"> </w:t>
      </w:r>
      <w:r>
        <w:rPr>
          <w:rFonts w:ascii="Arial" w:hAnsi="Arial" w:cs="Arial"/>
          <w:sz w:val="28"/>
          <w:szCs w:val="28"/>
        </w:rPr>
        <w:drawing>
          <wp:inline distT="0" distB="0" distL="0" distR="0">
            <wp:extent cx="1669415" cy="2241550"/>
            <wp:effectExtent l="0" t="0" r="6985" b="6350"/>
            <wp:docPr id="11" name="图片 11"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图示&#10;&#10;描述已自动生成"/>
                    <pic:cNvPicPr>
                      <a:picLocks noChangeAspect="1"/>
                    </pic:cNvPicPr>
                  </pic:nvPicPr>
                  <pic:blipFill>
                    <a:blip r:embed="rId5" cstate="print">
                      <a:extLst>
                        <a:ext uri="{28A0092B-C50C-407E-A947-70E740481C1C}">
                          <a14:useLocalDpi xmlns:a14="http://schemas.microsoft.com/office/drawing/2010/main" val="0"/>
                        </a:ext>
                      </a:extLst>
                    </a:blip>
                    <a:stretch>
                      <a:fillRect/>
                    </a:stretch>
                  </pic:blipFill>
                  <pic:spPr>
                    <a:xfrm>
                      <a:off x="0" y="0"/>
                      <a:ext cx="1685864" cy="2263313"/>
                    </a:xfrm>
                    <a:prstGeom prst="rect">
                      <a:avLst/>
                    </a:prstGeom>
                  </pic:spPr>
                </pic:pic>
              </a:graphicData>
            </a:graphic>
          </wp:inline>
        </w:drawing>
      </w:r>
      <w:r>
        <w:rPr>
          <w:rFonts w:ascii="Arial" w:hAnsi="Arial" w:cs="Arial"/>
          <w:sz w:val="28"/>
          <w:szCs w:val="28"/>
        </w:rPr>
        <w:t xml:space="preserve"> </w:t>
      </w:r>
      <w:r>
        <w:rPr>
          <w:rFonts w:ascii="Arial" w:hAnsi="Arial" w:cs="Arial"/>
          <w:sz w:val="28"/>
          <w:szCs w:val="28"/>
        </w:rPr>
        <w:drawing>
          <wp:inline distT="0" distB="0" distL="0" distR="0">
            <wp:extent cx="1676400" cy="2242185"/>
            <wp:effectExtent l="0" t="0" r="0" b="5715"/>
            <wp:docPr id="12" name="图片 12"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descr="图示&#10;&#10;描述已自动生成"/>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0" y="0"/>
                      <a:ext cx="1697348" cy="2270760"/>
                    </a:xfrm>
                    <a:prstGeom prst="rect">
                      <a:avLst/>
                    </a:prstGeom>
                  </pic:spPr>
                </pic:pic>
              </a:graphicData>
            </a:graphic>
          </wp:inline>
        </w:drawing>
      </w:r>
    </w:p>
    <w:p>
      <w:pPr>
        <w:spacing w:line="480" w:lineRule="auto"/>
        <w:rPr>
          <w:rFonts w:ascii="Arial" w:hAnsi="Arial" w:cs="Arial"/>
          <w:sz w:val="28"/>
          <w:szCs w:val="28"/>
        </w:rPr>
      </w:pPr>
      <w:r>
        <w:rPr>
          <w:rFonts w:ascii="Arial" w:hAnsi="Arial" w:cs="Arial"/>
          <w:sz w:val="28"/>
          <w:szCs w:val="28"/>
        </w:rPr>
        <w:drawing>
          <wp:inline distT="0" distB="0" distL="0" distR="0">
            <wp:extent cx="1631950" cy="2216150"/>
            <wp:effectExtent l="0" t="0" r="6350" b="0"/>
            <wp:docPr id="13" name="图片 13" descr="图片包含 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descr="图片包含 图示&#10;&#10;描述已自动生成"/>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1644155" cy="2232260"/>
                    </a:xfrm>
                    <a:prstGeom prst="rect">
                      <a:avLst/>
                    </a:prstGeom>
                  </pic:spPr>
                </pic:pic>
              </a:graphicData>
            </a:graphic>
          </wp:inline>
        </w:drawing>
      </w:r>
      <w:r>
        <w:rPr>
          <w:rFonts w:hint="eastAsia" w:ascii="Arial" w:hAnsi="Arial" w:cs="Arial"/>
          <w:sz w:val="28"/>
          <w:szCs w:val="28"/>
        </w:rPr>
        <w:t xml:space="preserve"> </w:t>
      </w:r>
      <w:r>
        <w:rPr>
          <w:rFonts w:ascii="Arial" w:hAnsi="Arial" w:cs="Arial"/>
          <w:sz w:val="28"/>
          <w:szCs w:val="28"/>
        </w:rPr>
        <w:drawing>
          <wp:inline distT="0" distB="0" distL="0" distR="0">
            <wp:extent cx="1581150" cy="2218055"/>
            <wp:effectExtent l="0" t="0" r="0" b="0"/>
            <wp:docPr id="14" name="图片 14" descr="图片包含 QR 代码&#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descr="图片包含 QR 代码&#10;&#10;描述已自动生成"/>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1601466" cy="2247181"/>
                    </a:xfrm>
                    <a:prstGeom prst="rect">
                      <a:avLst/>
                    </a:prstGeom>
                  </pic:spPr>
                </pic:pic>
              </a:graphicData>
            </a:graphic>
          </wp:inline>
        </w:drawing>
      </w:r>
      <w:r>
        <w:rPr>
          <w:rFonts w:ascii="Arial" w:hAnsi="Arial" w:cs="Arial"/>
          <w:sz w:val="28"/>
          <w:szCs w:val="28"/>
        </w:rPr>
        <w:t xml:space="preserve">   </w:t>
      </w:r>
      <w:r>
        <w:rPr>
          <w:rFonts w:ascii="Arial" w:hAnsi="Arial" w:cs="Arial"/>
          <w:sz w:val="28"/>
          <w:szCs w:val="28"/>
        </w:rPr>
        <w:drawing>
          <wp:inline distT="0" distB="0" distL="0" distR="0">
            <wp:extent cx="1631950" cy="2240915"/>
            <wp:effectExtent l="0" t="0" r="6350" b="6985"/>
            <wp:docPr id="15" name="图片 15" descr="图片包含 QR 代码&#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descr="图片包含 QR 代码&#10;&#10;描述已自动生成"/>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1674552" cy="2299536"/>
                    </a:xfrm>
                    <a:prstGeom prst="rect">
                      <a:avLst/>
                    </a:prstGeom>
                  </pic:spPr>
                </pic:pic>
              </a:graphicData>
            </a:graphic>
          </wp:inline>
        </w:drawing>
      </w:r>
    </w:p>
    <w:p>
      <w:pPr>
        <w:spacing w:line="480" w:lineRule="auto"/>
        <w:rPr>
          <w:rFonts w:ascii="Arial" w:hAnsi="Arial" w:cs="Arial"/>
          <w:sz w:val="28"/>
          <w:szCs w:val="28"/>
        </w:rPr>
      </w:pPr>
      <w:r>
        <w:rPr>
          <w:rFonts w:ascii="Arial" w:hAnsi="Arial" w:cs="Arial"/>
          <w:sz w:val="28"/>
          <w:szCs w:val="28"/>
        </w:rPr>
        <w:drawing>
          <wp:inline distT="0" distB="0" distL="0" distR="0">
            <wp:extent cx="1676400" cy="2308225"/>
            <wp:effectExtent l="0" t="0" r="0" b="0"/>
            <wp:docPr id="16" name="图片 16" descr="图片包含 QR 代码&#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6" descr="图片包含 QR 代码&#10;&#10;描述已自动生成"/>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715229" cy="2361796"/>
                    </a:xfrm>
                    <a:prstGeom prst="rect">
                      <a:avLst/>
                    </a:prstGeom>
                  </pic:spPr>
                </pic:pic>
              </a:graphicData>
            </a:graphic>
          </wp:inline>
        </w:drawing>
      </w:r>
      <w:r>
        <w:rPr>
          <w:rFonts w:hint="eastAsia" w:ascii="Arial" w:hAnsi="Arial" w:cs="Arial"/>
          <w:sz w:val="28"/>
          <w:szCs w:val="28"/>
        </w:rPr>
        <w:t xml:space="preserve"> </w:t>
      </w:r>
      <w:r>
        <w:rPr>
          <w:rFonts w:ascii="Arial" w:hAnsi="Arial" w:cs="Arial"/>
          <w:sz w:val="28"/>
          <w:szCs w:val="28"/>
        </w:rPr>
        <w:drawing>
          <wp:inline distT="0" distB="0" distL="0" distR="0">
            <wp:extent cx="1670685" cy="2259330"/>
            <wp:effectExtent l="0" t="0" r="5715" b="7620"/>
            <wp:docPr id="17" name="图片 17" descr="图片包含 QR 代码&#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7" descr="图片包含 QR 代码&#10;&#10;描述已自动生成"/>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703601" cy="2303532"/>
                    </a:xfrm>
                    <a:prstGeom prst="rect">
                      <a:avLst/>
                    </a:prstGeom>
                  </pic:spPr>
                </pic:pic>
              </a:graphicData>
            </a:graphic>
          </wp:inline>
        </w:drawing>
      </w:r>
      <w:r>
        <w:rPr>
          <w:rFonts w:ascii="Arial" w:hAnsi="Arial" w:cs="Arial"/>
          <w:sz w:val="28"/>
          <w:szCs w:val="28"/>
        </w:rPr>
        <w:t xml:space="preserve"> </w:t>
      </w:r>
      <w:r>
        <w:rPr>
          <w:rFonts w:ascii="Arial" w:hAnsi="Arial" w:cs="Arial"/>
          <w:sz w:val="28"/>
          <w:szCs w:val="28"/>
        </w:rPr>
        <w:drawing>
          <wp:inline distT="0" distB="0" distL="0" distR="0">
            <wp:extent cx="1714500" cy="2324100"/>
            <wp:effectExtent l="0" t="0" r="0" b="0"/>
            <wp:docPr id="18" name="图片 18" descr="图示&#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8" descr="图示&#10;&#10;中度可信度描述已自动生成"/>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784184" cy="2419153"/>
                    </a:xfrm>
                    <a:prstGeom prst="rect">
                      <a:avLst/>
                    </a:prstGeom>
                  </pic:spPr>
                </pic:pic>
              </a:graphicData>
            </a:graphic>
          </wp:inline>
        </w:drawing>
      </w:r>
    </w:p>
    <w:p>
      <w:pPr>
        <w:spacing w:line="480" w:lineRule="auto"/>
        <w:rPr>
          <w:rFonts w:ascii="Arial" w:hAnsi="Arial" w:cs="Arial"/>
          <w:sz w:val="28"/>
          <w:szCs w:val="28"/>
        </w:rPr>
      </w:pPr>
      <w:r>
        <w:rPr>
          <w:rFonts w:ascii="Arial" w:hAnsi="Arial" w:cs="Arial"/>
          <w:sz w:val="28"/>
          <w:szCs w:val="28"/>
        </w:rPr>
        <w:drawing>
          <wp:inline distT="0" distB="0" distL="0" distR="0">
            <wp:extent cx="1587500" cy="2255520"/>
            <wp:effectExtent l="0" t="0" r="0" b="0"/>
            <wp:docPr id="19" name="图片 19" descr="图片包含 示意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19" descr="图片包含 示意图&#10;&#10;描述已自动生成"/>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622405" cy="2305279"/>
                    </a:xfrm>
                    <a:prstGeom prst="rect">
                      <a:avLst/>
                    </a:prstGeom>
                  </pic:spPr>
                </pic:pic>
              </a:graphicData>
            </a:graphic>
          </wp:inline>
        </w:drawing>
      </w:r>
      <w:r>
        <w:rPr>
          <w:rFonts w:hint="eastAsia" w:ascii="Arial" w:hAnsi="Arial" w:cs="Arial"/>
          <w:sz w:val="28"/>
          <w:szCs w:val="28"/>
        </w:rPr>
        <w:t xml:space="preserve"> </w:t>
      </w:r>
      <w:r>
        <w:rPr>
          <w:rFonts w:ascii="Arial" w:hAnsi="Arial" w:cs="Arial"/>
          <w:sz w:val="28"/>
          <w:szCs w:val="28"/>
        </w:rPr>
        <w:drawing>
          <wp:inline distT="0" distB="0" distL="0" distR="0">
            <wp:extent cx="1765300" cy="2206625"/>
            <wp:effectExtent l="0" t="0" r="6350" b="3175"/>
            <wp:docPr id="20" name="图片 20" descr="图片包含 工程绘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20" descr="图片包含 工程绘图&#10;&#10;描述已自动生成"/>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790351" cy="2238048"/>
                    </a:xfrm>
                    <a:prstGeom prst="rect">
                      <a:avLst/>
                    </a:prstGeom>
                  </pic:spPr>
                </pic:pic>
              </a:graphicData>
            </a:graphic>
          </wp:inline>
        </w:drawing>
      </w:r>
      <w:r>
        <w:rPr>
          <w:rFonts w:ascii="Arial" w:hAnsi="Arial" w:cs="Arial"/>
          <w:sz w:val="28"/>
          <w:szCs w:val="28"/>
        </w:rPr>
        <w:t xml:space="preserve"> </w:t>
      </w:r>
      <w:r>
        <w:rPr>
          <w:rFonts w:ascii="Arial" w:hAnsi="Arial" w:cs="Arial"/>
          <w:sz w:val="28"/>
          <w:szCs w:val="28"/>
        </w:rPr>
        <w:drawing>
          <wp:inline distT="0" distB="0" distL="0" distR="0">
            <wp:extent cx="1727200" cy="2218690"/>
            <wp:effectExtent l="0" t="0" r="6350" b="0"/>
            <wp:docPr id="21" name="图片 21" descr="图片包含 箭头&#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21" descr="图片包含 箭头&#10;&#10;描述已自动生成"/>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764798" cy="2267293"/>
                    </a:xfrm>
                    <a:prstGeom prst="rect">
                      <a:avLst/>
                    </a:prstGeom>
                  </pic:spPr>
                </pic:pic>
              </a:graphicData>
            </a:graphic>
          </wp:inline>
        </w:drawing>
      </w:r>
    </w:p>
    <w:p>
      <w:pPr>
        <w:spacing w:line="480" w:lineRule="auto"/>
        <w:rPr>
          <w:rFonts w:ascii="Arial" w:hAnsi="Arial" w:cs="Arial"/>
          <w:sz w:val="28"/>
          <w:szCs w:val="28"/>
        </w:rPr>
      </w:pPr>
      <w:r>
        <w:rPr>
          <w:rFonts w:ascii="Arial" w:hAnsi="Arial" w:cs="Arial"/>
          <w:sz w:val="28"/>
          <w:szCs w:val="28"/>
        </w:rPr>
        <w:drawing>
          <wp:inline distT="0" distB="0" distL="0" distR="0">
            <wp:extent cx="1771650" cy="2184400"/>
            <wp:effectExtent l="0" t="0" r="0" b="6350"/>
            <wp:docPr id="22" name="图片 22" descr="QR 代码&#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22" descr="QR 代码&#10;&#10;描述已自动生成"/>
                    <pic:cNvPicPr>
                      <a:picLocks noChangeAspect="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797337" cy="2216700"/>
                    </a:xfrm>
                    <a:prstGeom prst="rect">
                      <a:avLst/>
                    </a:prstGeom>
                  </pic:spPr>
                </pic:pic>
              </a:graphicData>
            </a:graphic>
          </wp:inline>
        </w:drawing>
      </w:r>
      <w:r>
        <w:rPr>
          <w:rFonts w:hint="eastAsia" w:ascii="Arial" w:hAnsi="Arial" w:cs="Arial"/>
          <w:sz w:val="28"/>
          <w:szCs w:val="28"/>
        </w:rPr>
        <w:t xml:space="preserve"> </w:t>
      </w:r>
      <w:r>
        <w:rPr>
          <w:rFonts w:ascii="Arial" w:hAnsi="Arial" w:cs="Arial"/>
          <w:sz w:val="28"/>
          <w:szCs w:val="28"/>
        </w:rPr>
        <w:drawing>
          <wp:inline distT="0" distB="0" distL="0" distR="0">
            <wp:extent cx="1744980" cy="2204720"/>
            <wp:effectExtent l="0" t="0" r="7620" b="5080"/>
            <wp:docPr id="23" name="图片 23"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图片 23" descr="图示&#10;&#10;描述已自动生成"/>
                    <pic:cNvPicPr>
                      <a:picLocks noChangeAspect="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777927" cy="2246061"/>
                    </a:xfrm>
                    <a:prstGeom prst="rect">
                      <a:avLst/>
                    </a:prstGeom>
                  </pic:spPr>
                </pic:pic>
              </a:graphicData>
            </a:graphic>
          </wp:inline>
        </w:drawing>
      </w:r>
      <w:r>
        <w:rPr>
          <w:rFonts w:ascii="Arial" w:hAnsi="Arial" w:cs="Arial"/>
          <w:sz w:val="28"/>
          <w:szCs w:val="28"/>
        </w:rPr>
        <w:t xml:space="preserve"> </w:t>
      </w:r>
      <w:r>
        <w:rPr>
          <w:rFonts w:ascii="Arial" w:hAnsi="Arial" w:cs="Arial"/>
          <w:sz w:val="28"/>
          <w:szCs w:val="28"/>
        </w:rPr>
        <w:drawing>
          <wp:inline distT="0" distB="0" distL="0" distR="0">
            <wp:extent cx="1549400" cy="2369820"/>
            <wp:effectExtent l="0" t="0" r="0" b="0"/>
            <wp:docPr id="24" name="图片 24" descr="手机屏幕截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图片 24" descr="手机屏幕截图&#10;&#10;描述已自动生成"/>
                    <pic:cNvPicPr>
                      <a:picLocks noChangeAspect="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573906" cy="2407504"/>
                    </a:xfrm>
                    <a:prstGeom prst="rect">
                      <a:avLst/>
                    </a:prstGeom>
                  </pic:spPr>
                </pic:pic>
              </a:graphicData>
            </a:graphic>
          </wp:inline>
        </w:drawing>
      </w:r>
    </w:p>
    <w:p>
      <w:pPr>
        <w:spacing w:line="480" w:lineRule="auto"/>
        <w:rPr>
          <w:rFonts w:ascii="Arial" w:hAnsi="Arial" w:cs="Arial"/>
          <w:sz w:val="28"/>
          <w:szCs w:val="28"/>
        </w:rPr>
      </w:pPr>
    </w:p>
    <w:p>
      <w:pPr>
        <w:spacing w:line="480" w:lineRule="auto"/>
        <w:rPr>
          <w:rFonts w:hint="eastAsia" w:ascii="Arial" w:hAnsi="Arial"/>
          <w:sz w:val="28"/>
          <w:szCs w:val="28"/>
        </w:rPr>
      </w:pPr>
      <w:r>
        <w:rPr>
          <w:rFonts w:hint="eastAsia" w:ascii="Arial" w:hAnsi="Arial"/>
          <w:sz w:val="28"/>
          <w:szCs w:val="28"/>
        </w:rPr>
        <w:t>It should be mentioned beforehand that the stages of art are not as carefully arranged. Frequently, even the same artist will display different characteristics over different times. As indicated in this figure, it looks hard to relate to a certain genre after the eleventh level. "What is art?" become difficult to answer?</w:t>
      </w:r>
    </w:p>
    <w:p>
      <w:pPr>
        <w:spacing w:line="480" w:lineRule="auto"/>
      </w:pPr>
    </w:p>
    <w:p>
      <w:pPr>
        <w:spacing w:line="480" w:lineRule="auto"/>
        <w:rPr>
          <w:rFonts w:ascii="Arial" w:hAnsi="Arial" w:cs="Arial"/>
          <w:sz w:val="28"/>
          <w:szCs w:val="28"/>
        </w:rPr>
      </w:pPr>
      <w:r>
        <w:rPr>
          <w:rFonts w:ascii="Arial" w:hAnsi="Arial" w:cs="Arial"/>
          <w:sz w:val="28"/>
          <w:szCs w:val="28"/>
        </w:rPr>
        <w:t xml:space="preserve">In the context of the Swiss national research project eMotion - Mapping Museum Experience, we investigated these questions through an experiment. A site-specific intervention created by the renowned artist Nedko Solakov at the Museum of Fine Arts in St. Visitors to the St. Gallen Fine Arts Museum (Switzerland) would have been confused to see minor scribbles and notes in black marker on the beautifully white, spotless walls of this neo-classical structure. </w:t>
      </w:r>
      <w:bookmarkStart w:id="4" w:name="OLE_LINK28"/>
      <w:bookmarkStart w:id="5" w:name="OLE_LINK17"/>
      <w:r>
        <w:rPr>
          <w:rFonts w:ascii="Arial" w:hAnsi="Arial" w:cs="Arial"/>
          <w:sz w:val="28"/>
          <w:szCs w:val="28"/>
        </w:rPr>
        <w:t>Artist Nedko Solakov's</w:t>
      </w:r>
      <w:bookmarkEnd w:id="4"/>
      <w:r>
        <w:rPr>
          <w:rFonts w:ascii="Arial" w:hAnsi="Arial" w:cs="Arial"/>
          <w:sz w:val="28"/>
          <w:szCs w:val="28"/>
        </w:rPr>
        <w:t xml:space="preserve"> graffiti-like interventions posed the question, “</w:t>
      </w:r>
      <w:bookmarkStart w:id="6" w:name="OLE_LINK27"/>
      <w:r>
        <w:rPr>
          <w:rFonts w:ascii="Arial" w:hAnsi="Arial" w:cs="Arial"/>
          <w:sz w:val="28"/>
          <w:szCs w:val="28"/>
        </w:rPr>
        <w:t>Is that art?</w:t>
      </w:r>
      <w:bookmarkEnd w:id="5"/>
      <w:bookmarkEnd w:id="6"/>
      <w:r>
        <w:t xml:space="preserve"> </w:t>
      </w:r>
      <w:r>
        <w:rPr>
          <w:rFonts w:ascii="Arial" w:hAnsi="Arial" w:cs="Arial"/>
          <w:sz w:val="28"/>
          <w:szCs w:val="28"/>
        </w:rPr>
        <w:t xml:space="preserve">(Tröndle, Kirchberg and Tschacher, 2014c)” </w:t>
      </w:r>
    </w:p>
    <w:p>
      <w:pPr>
        <w:spacing w:line="480" w:lineRule="auto"/>
        <w:rPr>
          <w:rFonts w:ascii="Arial" w:hAnsi="Arial" w:cs="Arial"/>
          <w:sz w:val="28"/>
          <w:szCs w:val="28"/>
        </w:rPr>
      </w:pPr>
      <w:r>
        <w:rPr>
          <w:rFonts w:ascii="Arial" w:hAnsi="Arial" w:cs="Arial"/>
          <w:sz w:val="28"/>
          <w:szCs w:val="28"/>
        </w:rPr>
        <w:drawing>
          <wp:inline distT="0" distB="0" distL="0" distR="0">
            <wp:extent cx="5067935" cy="3676015"/>
            <wp:effectExtent l="0" t="0" r="12065" b="6985"/>
            <wp:docPr id="26" name="图片 26" descr="图片包含 室内, 锅, 照片, 旧&#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图片 26" descr="图片包含 室内, 锅, 照片, 旧&#10;&#10;描述已自动生成"/>
                    <pic:cNvPicPr>
                      <a:picLocks noChangeAspect="1"/>
                    </pic:cNvPicPr>
                  </pic:nvPicPr>
                  <pic:blipFill>
                    <a:blip r:embed="rId19">
                      <a:extLst>
                        <a:ext uri="{28A0092B-C50C-407E-A947-70E740481C1C}">
                          <a14:useLocalDpi xmlns:a14="http://schemas.microsoft.com/office/drawing/2010/main" val="0"/>
                        </a:ext>
                      </a:extLst>
                    </a:blip>
                    <a:stretch>
                      <a:fillRect/>
                    </a:stretch>
                  </pic:blipFill>
                  <pic:spPr>
                    <a:xfrm>
                      <a:off x="0" y="0"/>
                      <a:ext cx="5067935" cy="3676015"/>
                    </a:xfrm>
                    <a:prstGeom prst="rect">
                      <a:avLst/>
                    </a:prstGeom>
                  </pic:spPr>
                </pic:pic>
              </a:graphicData>
            </a:graphic>
          </wp:inline>
        </w:drawing>
      </w:r>
    </w:p>
    <w:p>
      <w:pPr>
        <w:spacing w:line="480" w:lineRule="auto"/>
        <w:ind w:firstLine="360" w:firstLineChars="200"/>
        <w:rPr>
          <w:rFonts w:ascii="Arial" w:hAnsi="Arial" w:cs="Arial"/>
          <w:sz w:val="18"/>
          <w:szCs w:val="18"/>
        </w:rPr>
      </w:pPr>
      <w:r>
        <w:rPr>
          <w:rFonts w:ascii="Arial" w:hAnsi="Arial" w:cs="Arial"/>
          <w:sz w:val="18"/>
          <w:szCs w:val="18"/>
        </w:rPr>
        <w:t>Figure 2a. Nedko Solakov: ‘A Label Level, 2009’, ‘I love you’– ‘I love you too’. Courtesy eMotion.</w:t>
      </w:r>
    </w:p>
    <w:p>
      <w:pPr>
        <w:spacing w:line="480" w:lineRule="auto"/>
        <w:rPr>
          <w:rFonts w:ascii="Arial" w:hAnsi="Arial" w:cs="Arial"/>
          <w:sz w:val="28"/>
          <w:szCs w:val="28"/>
        </w:rPr>
      </w:pPr>
    </w:p>
    <w:p>
      <w:pPr>
        <w:spacing w:line="480" w:lineRule="auto"/>
        <w:rPr>
          <w:rFonts w:hint="eastAsia" w:ascii="Arial" w:hAnsi="Arial"/>
          <w:sz w:val="28"/>
          <w:szCs w:val="28"/>
        </w:rPr>
      </w:pPr>
      <w:r>
        <w:rPr>
          <w:rFonts w:hint="eastAsia" w:ascii="Arial" w:hAnsi="Arial"/>
          <w:sz w:val="28"/>
          <w:szCs w:val="28"/>
        </w:rPr>
        <w:t>Since there is the philosophical and logical issue "What is art? ", there must also be the question "What is not art? must include "What is not art?" In Western aesthetics, the framework for the distinction between these two concerns is the 'definition of art,' which examines the nature or character of art. Such debates are prevalent in contemporary Western aesthetics, where philosophers and aestheticians propose a vast array of choices and passionately debate them. Art depends on the artwork, which depends on the audience, and ultimately on the creator. Such a connection produces a circular argument, and to debate the artwork necessitates debating the artist or the audience, a logical conundrum from which it is impossible to escape when discussing artistic boundaries. But I was likely born in the 1980s and affected by the aesthetics of Heidegger, one of the most influential philosophers of his day, and I have an intuitive feeling of affinity with his word "origin." This identification may be founded on the genetics of a specific environment in which I grew up, and according to the circular argument presented in the 'arts limits' discussion, it is unavoidable that the 'I' is explored in the art described in this thesis. It is commonly thought that my work results from or results from my activities, but what makes me an artist? According to Martin Heidegger (1889.9.26-1976.5.26), it is my work, and the work is the artist's genesis; the two are complimentary; one cannot exist without the other. Neither, however, is the only foundation of the other. Both in us and in the interaction between us, I and the work depend on the existence of a third party, and it is this third party - art - that gives me and the work our reputation (Heidegger, 2015).</w:t>
      </w:r>
    </w:p>
    <w:p>
      <w:pPr>
        <w:spacing w:line="480" w:lineRule="auto"/>
        <w:rPr>
          <w:rFonts w:hint="eastAsia" w:ascii="Arial" w:hAnsi="Arial"/>
          <w:sz w:val="28"/>
          <w:szCs w:val="28"/>
        </w:rPr>
      </w:pPr>
    </w:p>
    <w:p>
      <w:pPr>
        <w:spacing w:line="480" w:lineRule="auto"/>
        <w:rPr>
          <w:rFonts w:hint="eastAsia" w:ascii="Arial" w:hAnsi="Arial"/>
          <w:sz w:val="28"/>
          <w:szCs w:val="28"/>
        </w:rPr>
      </w:pPr>
      <w:r>
        <w:rPr>
          <w:rFonts w:hint="eastAsia" w:ascii="Arial" w:hAnsi="Arial"/>
          <w:sz w:val="28"/>
          <w:szCs w:val="28"/>
        </w:rPr>
        <w:t>Heidegger plainly meant "boundary" by "origin" What has this root may be termed art, but what lacks it cannot be called art by definition. Despite the fact that the concept of "border" is not employed here, the origin logically has the connotation of "boundary." When Heidegger insists on beginning with a third party, he rejects the notion of beginning with the artist and the work of art as sub-concepts of art and instead returns to the general concept of art, ascending to the metaphysical and philosophical level. According to Heidegger, the self-manifestation of truth is the origin of art. According to this reasoning, the process of my creative practise is a true reaction to my philosophical perspective on this realm of existence, and thus constitutes an artistic endeavour.</w:t>
      </w:r>
    </w:p>
    <w:p>
      <w:pPr>
        <w:spacing w:line="480" w:lineRule="auto"/>
      </w:pPr>
    </w:p>
    <w:p>
      <w:pPr>
        <w:spacing w:line="480" w:lineRule="auto"/>
        <w:rPr>
          <w:rFonts w:hint="eastAsia" w:ascii="Arial" w:hAnsi="Arial"/>
          <w:sz w:val="28"/>
          <w:szCs w:val="28"/>
        </w:rPr>
      </w:pPr>
      <w:r>
        <w:rPr>
          <w:rFonts w:hint="eastAsia" w:ascii="Arial" w:hAnsi="Arial"/>
          <w:sz w:val="28"/>
          <w:szCs w:val="28"/>
        </w:rPr>
        <w:t>How do we explain the contemporary art scene, given the difficulty of defining art? Classical creative expressions, such as classical oil painting, classical watercolour, traditional ink, and wash, etc., push conventional materials and techniques to their limits. With the advancement of technology, however, the current milieu for creative forms is diverse, public, and culturally connected. According to Macken-Horarik (MACKEN-HORARIK, 2003), plurality in art is the modern setting in which art forms are varied, public, and culturally connected, giving them greater opportunity to produce new and inventive artistic languages based on material experimentation. Consequently, this provides several pathways for the topic of how to express oneself; as the number of alternatives increases, it becomes more necessary to evaluate what to convey and how to communicate it. Consequently, if you recall the story's dialogue, the two sides of the debate concern the link between "what" and "how" art presents itself. This issue is prominent in the beginning stages of all artistic endeavours. Since then, the artist has developed a fresh viewpoint on the link between "what to press" and "how to press it."</w:t>
      </w:r>
    </w:p>
    <w:p>
      <w:pPr>
        <w:spacing w:line="480" w:lineRule="auto"/>
        <w:rPr>
          <w:rFonts w:hint="eastAsia" w:ascii="Arial" w:hAnsi="Arial"/>
          <w:sz w:val="28"/>
          <w:szCs w:val="28"/>
        </w:rPr>
      </w:pPr>
    </w:p>
    <w:p>
      <w:pPr>
        <w:spacing w:line="480" w:lineRule="auto"/>
        <w:rPr>
          <w:rFonts w:hint="eastAsia" w:ascii="Arial" w:hAnsi="Arial"/>
          <w:sz w:val="28"/>
          <w:szCs w:val="28"/>
          <w:highlight w:val="none"/>
        </w:rPr>
      </w:pPr>
      <w:r>
        <w:rPr>
          <w:rFonts w:hint="eastAsia" w:ascii="Arial" w:hAnsi="Arial"/>
          <w:sz w:val="28"/>
          <w:szCs w:val="28"/>
          <w:highlight w:val="none"/>
        </w:rPr>
        <w:t xml:space="preserve">Regarding the link between "what art conveys" and "how it expresses," I should have been balancing this in my artistic practise in the past, but I have never condensed this question to actively consider it. If the purpose of my creative practise is to solve the problem of how the "Identity" will "inhabit" the world, may I first attempt to encapsulate the intuitive impulse behind all of my prior anti-traditional artistic acts? All of my anti-traditional activities appear to be about saying "no" to the established norms, as if I am continually in a state of rebellion; there is never a time or location when I am entirely at ease with myself; and uncertainty and uneasiness always follow my actions. I don't know if the root cause of this situation is the uncertainty of artistic identity or if I need psychotherapy, as is the case with most psychiatric patients, but I believe that the process of creating art is a form of healing in and of itself, because the relationship of opposites and unity between the various components of a work of art is presented to the viewer only after the author has reached a precise and active conclusion. Otherwise, there would be an endless loop of upsetting the equilibrium and restoring it. The following anecdote will further illustrate my understanding of the relationship between 'what art expresses' and 'how it expresses' based on my own personal experience, which is to change my cultural context, forcing myself to shift my perspective in order to view what I once believed to be a familiar scene. I am compelled to examine the cultural framework I previously believed I understood, to think differently, and to uncover the same in the different and the different in the same in the artwork. Painting being the domain of creative expression with which I am most experienced, I will naturally begin my investigation of the link between "what art expresses" and "how it expresses" here. Assuming that the purpose of my art is to communicate a critique of all traditions, I will attempt to express a theme in a range of painting styles, and the presentation of my work in the future will unavoidably cause the observer to evaluate and consider the mode of expression. </w:t>
      </w:r>
    </w:p>
    <w:p>
      <w:pPr>
        <w:spacing w:line="480" w:lineRule="auto"/>
        <w:rPr>
          <w:rFonts w:hint="eastAsia" w:ascii="Arial" w:hAnsi="Arial"/>
          <w:sz w:val="28"/>
          <w:szCs w:val="28"/>
          <w:highlight w:val="none"/>
        </w:rPr>
      </w:pPr>
    </w:p>
    <w:p>
      <w:pPr>
        <w:spacing w:line="480" w:lineRule="auto"/>
        <w:rPr>
          <w:rFonts w:ascii="Arial" w:hAnsi="Arial" w:cs="Arial"/>
          <w:sz w:val="28"/>
          <w:szCs w:val="28"/>
        </w:rPr>
      </w:pPr>
    </w:p>
    <w:p>
      <w:pPr>
        <w:spacing w:line="480" w:lineRule="auto"/>
        <w:rPr>
          <w:rFonts w:ascii="Arial" w:hAnsi="Arial" w:cs="Arial"/>
          <w:b/>
          <w:bCs/>
          <w:sz w:val="28"/>
          <w:szCs w:val="28"/>
        </w:rPr>
      </w:pPr>
      <w:r>
        <w:rPr>
          <w:rFonts w:ascii="Arial" w:hAnsi="Arial" w:cs="Arial"/>
          <w:b/>
          <w:bCs/>
          <w:kern w:val="0"/>
          <w:sz w:val="28"/>
          <w:szCs w:val="28"/>
        </w:rPr>
        <w:t xml:space="preserve">Chapter </w:t>
      </w:r>
      <w:r>
        <w:rPr>
          <w:rFonts w:hint="eastAsia" w:ascii="Arial" w:hAnsi="Arial" w:cs="Arial"/>
          <w:b/>
          <w:bCs/>
          <w:kern w:val="0"/>
          <w:sz w:val="28"/>
          <w:szCs w:val="28"/>
          <w:lang w:val="en-US" w:eastAsia="zh-CN"/>
        </w:rPr>
        <w:t>2</w:t>
      </w:r>
      <w:r>
        <w:rPr>
          <w:rFonts w:ascii="Arial" w:hAnsi="Arial" w:cs="Arial"/>
          <w:b/>
          <w:bCs/>
          <w:sz w:val="28"/>
          <w:szCs w:val="28"/>
        </w:rPr>
        <w:t xml:space="preserve">: </w:t>
      </w:r>
      <w:r>
        <w:rPr>
          <w:rFonts w:hint="eastAsia" w:ascii="Arial" w:hAnsi="Arial"/>
          <w:b/>
          <w:bCs/>
          <w:sz w:val="28"/>
          <w:szCs w:val="28"/>
        </w:rPr>
        <w:t>Confusion in my creative work</w:t>
      </w:r>
    </w:p>
    <w:p>
      <w:pPr>
        <w:spacing w:line="480" w:lineRule="auto"/>
        <w:rPr>
          <w:rFonts w:ascii="Arial" w:hAnsi="Arial" w:cs="Arial"/>
          <w:b/>
          <w:bCs/>
          <w:sz w:val="28"/>
          <w:szCs w:val="28"/>
        </w:rPr>
      </w:pPr>
      <w:bookmarkStart w:id="7" w:name="OLE_LINK9"/>
      <w:r>
        <w:rPr>
          <w:rFonts w:ascii="Arial" w:hAnsi="Arial" w:cs="Arial"/>
          <w:b/>
          <w:bCs/>
          <w:sz w:val="28"/>
          <w:szCs w:val="28"/>
        </w:rPr>
        <w:t>An experimental exploration of the painting language of finding a way to express oneself faithfully.</w:t>
      </w:r>
    </w:p>
    <w:p>
      <w:pPr>
        <w:spacing w:line="480" w:lineRule="auto"/>
        <w:rPr>
          <w:rFonts w:ascii="Arial" w:hAnsi="Arial" w:cs="Arial"/>
          <w:b/>
          <w:bCs/>
          <w:sz w:val="28"/>
          <w:szCs w:val="28"/>
        </w:rPr>
      </w:pPr>
    </w:p>
    <w:bookmarkEnd w:id="7"/>
    <w:p>
      <w:pPr>
        <w:spacing w:line="480" w:lineRule="auto"/>
        <w:rPr>
          <w:rFonts w:ascii="Arial" w:hAnsi="Arial" w:cs="Arial"/>
          <w:sz w:val="28"/>
          <w:szCs w:val="28"/>
        </w:rPr>
      </w:pPr>
      <w:r>
        <w:rPr>
          <w:rFonts w:ascii="Arial" w:hAnsi="Arial" w:cs="Arial"/>
          <w:sz w:val="28"/>
          <w:szCs w:val="28"/>
        </w:rPr>
        <w:t>The pluralistic nature of contemporary art allows for different forms of expression. My experiments start with intuition, self-inquiry, and the mutual discovery and guidance of the works, to interpret the "self" as to "how to live" in the world, and the experimental process must be as close to purity as the various artists that have emerged since the 20th century, as described in the first paragraph.</w:t>
      </w:r>
    </w:p>
    <w:p>
      <w:pPr>
        <w:spacing w:line="480" w:lineRule="auto"/>
        <w:rPr>
          <w:rFonts w:ascii="Arial" w:hAnsi="Arial" w:cs="Arial"/>
          <w:b/>
          <w:bCs/>
          <w:sz w:val="28"/>
          <w:szCs w:val="28"/>
        </w:rPr>
      </w:pPr>
    </w:p>
    <w:p>
      <w:pPr>
        <w:spacing w:line="480" w:lineRule="auto"/>
        <w:rPr>
          <w:rFonts w:ascii="Arial" w:hAnsi="Arial" w:cs="Arial"/>
          <w:sz w:val="28"/>
          <w:szCs w:val="28"/>
        </w:rPr>
      </w:pPr>
      <w:r>
        <w:rPr>
          <w:rFonts w:ascii="Arial" w:hAnsi="Arial" w:cs="Arial"/>
          <w:sz w:val="28"/>
          <w:szCs w:val="28"/>
        </w:rPr>
        <w:t>Firstly, I would like to talk about my understanding and thoughts on "artistic expression" from the beginning of my creative practice - the creation of woodblock prints, which all lead to one ultimate goal, that is, "self" expression. Through objective data, it will be more conducive for us to face the external questioning of our creations and maintain our independent will.</w:t>
      </w:r>
    </w:p>
    <w:p>
      <w:pPr>
        <w:spacing w:line="480" w:lineRule="auto"/>
        <w:rPr>
          <w:rFonts w:ascii="Arial" w:hAnsi="Arial" w:cs="Arial"/>
          <w:sz w:val="28"/>
          <w:szCs w:val="28"/>
        </w:rPr>
      </w:pPr>
    </w:p>
    <w:p>
      <w:pPr>
        <w:pStyle w:val="11"/>
        <w:numPr>
          <w:ilvl w:val="0"/>
          <w:numId w:val="2"/>
        </w:numPr>
        <w:spacing w:line="480" w:lineRule="auto"/>
        <w:ind w:firstLineChars="0"/>
        <w:rPr>
          <w:rFonts w:ascii="Arial" w:hAnsi="Arial" w:cs="Arial"/>
          <w:b/>
          <w:bCs/>
          <w:sz w:val="28"/>
          <w:szCs w:val="28"/>
        </w:rPr>
      </w:pPr>
      <w:r>
        <w:rPr>
          <w:rFonts w:ascii="Arial" w:hAnsi="Arial" w:cs="Arial"/>
          <w:b/>
          <w:bCs/>
          <w:sz w:val="28"/>
          <w:szCs w:val="28"/>
        </w:rPr>
        <w:t>Characteristics of Woodblock Expressions</w:t>
      </w:r>
    </w:p>
    <w:p>
      <w:pPr>
        <w:spacing w:line="480" w:lineRule="auto"/>
        <w:rPr>
          <w:rFonts w:ascii="Arial" w:hAnsi="Arial" w:cs="Arial"/>
          <w:sz w:val="28"/>
          <w:szCs w:val="28"/>
        </w:rPr>
      </w:pPr>
      <w:r>
        <w:rPr>
          <w:rFonts w:ascii="Arial" w:hAnsi="Arial" w:cs="Arial"/>
          <w:sz w:val="28"/>
          <w:szCs w:val="28"/>
        </w:rPr>
        <w:t>Except for direct painting, the creation of art in all other materials is indirect, there is a process of designing output, and there is a question of the strength and depth of expression. Compared to other art forms (oil, watercolor, sculpture, Chinese painting, etc.) printmaking is an art discipline that is more rational than sensual, more controlled than expressive, and the process of creating woodblock prints is more arduous and tedious than other printmaking techniques (copper, silk-screen, lithography).</w:t>
      </w:r>
    </w:p>
    <w:p>
      <w:pPr>
        <w:spacing w:line="480" w:lineRule="auto"/>
        <w:rPr>
          <w:rFonts w:ascii="Arial" w:hAnsi="Arial" w:cs="Arial"/>
          <w:sz w:val="28"/>
          <w:szCs w:val="28"/>
        </w:rPr>
      </w:pPr>
    </w:p>
    <w:p>
      <w:pPr>
        <w:spacing w:line="480" w:lineRule="auto"/>
        <w:rPr>
          <w:rFonts w:ascii="Arial" w:hAnsi="Arial" w:cs="Arial"/>
          <w:sz w:val="28"/>
          <w:szCs w:val="28"/>
        </w:rPr>
      </w:pPr>
      <w:r>
        <w:rPr>
          <w:rFonts w:ascii="Arial" w:hAnsi="Arial" w:cs="Arial"/>
          <w:sz w:val="28"/>
          <w:szCs w:val="28"/>
        </w:rPr>
        <w:t>Let's think back to that journey of creating Gastronomy and try to imagine the process of creating the prints that will be briefly described below. It may help you to feel the psychological sensation of this creative approach.</w:t>
      </w:r>
    </w:p>
    <w:p>
      <w:pPr>
        <w:spacing w:line="480" w:lineRule="auto"/>
        <w:rPr>
          <w:rFonts w:ascii="Arial" w:hAnsi="Arial" w:cs="Arial"/>
          <w:sz w:val="28"/>
          <w:szCs w:val="28"/>
        </w:rPr>
      </w:pPr>
    </w:p>
    <w:p>
      <w:pPr>
        <w:spacing w:line="480" w:lineRule="auto"/>
        <w:rPr>
          <w:rFonts w:ascii="Arial" w:hAnsi="Arial" w:cs="Arial"/>
          <w:sz w:val="28"/>
          <w:szCs w:val="28"/>
        </w:rPr>
      </w:pPr>
      <w:r>
        <w:rPr>
          <w:rFonts w:ascii="Arial" w:hAnsi="Arial" w:cs="Arial"/>
          <w:sz w:val="28"/>
          <w:szCs w:val="28"/>
        </w:rPr>
        <w:t xml:space="preserve">First, I need to create a sketch, which in some cases is already even a complete easel painting, and then </w:t>
      </w:r>
      <w:bookmarkStart w:id="8" w:name="_Hlk119633033"/>
      <w:r>
        <w:rPr>
          <w:rFonts w:ascii="Arial" w:hAnsi="Arial" w:cs="Arial"/>
          <w:sz w:val="28"/>
          <w:szCs w:val="28"/>
        </w:rPr>
        <w:t>generalize and extract</w:t>
      </w:r>
      <w:bookmarkEnd w:id="8"/>
      <w:r>
        <w:rPr>
          <w:rFonts w:ascii="Arial" w:hAnsi="Arial" w:cs="Arial"/>
          <w:sz w:val="28"/>
          <w:szCs w:val="28"/>
        </w:rPr>
        <w:t xml:space="preserve"> the outline of the brushstrokes from the sketch to transfer onto the woodblock. The reason for generalizing and extracting is that the brushstrokes of a painting are direct painting, and the nature of direct painting will include such effects as brushstroke overlay, smearing, rendering and so on that make the image look richer and hazier in its beauty, but woodblock prints are not. The outlines and lines are rendered by carving, and the edges of each brushstroke are hard-edged and cannot be directly rendered in terms of intensity, rendering, etc.). The "unwanted parts" (the parts of the image that are to be left white) are then carved out according to the contours of the transfer and finally printed. This is with the raised parts of the board rolled on with a roller and the recessed parts left un-inked. Finally, the paper is attached and pressed by hand or a printmaking machine, and the printed paper is lifted to reveal a monochrome woodblock print. Metaphorically speaking, a single-plate monochrome print is like a seal. The earliest record of this type of work in China is the sutra Vajra Paramita Sutra from 868 AD (</w:t>
      </w:r>
      <w:r>
        <w:rPr>
          <w:rFonts w:ascii="Arial" w:hAnsi="Arial" w:cs="Arial"/>
          <w:color w:val="222222"/>
          <w:sz w:val="28"/>
          <w:szCs w:val="28"/>
          <w:shd w:val="clear" w:color="auto" w:fill="FFFFFF"/>
        </w:rPr>
        <w:t xml:space="preserve">Reynolds and Reason, 2012). </w:t>
      </w:r>
      <w:r>
        <w:rPr>
          <w:rFonts w:ascii="Arial" w:hAnsi="Arial" w:cs="Arial"/>
          <w:sz w:val="28"/>
          <w:szCs w:val="28"/>
        </w:rPr>
        <w:t>It first appeared in Europe during the Renaissance in the 14th and 15th centuries, gradually developing after the introduction of letterpress printing from China to Europe. This can be broadly divided into three main categories which include playing cards, religious icons, and book illustrations. Albrecht Dürer's 1498 masterpiece. The Apocalypse marks the beginning of the mature period of European woodblock printing (</w:t>
      </w:r>
      <w:r>
        <w:rPr>
          <w:rFonts w:ascii="Arial" w:hAnsi="Arial" w:cs="Arial"/>
          <w:color w:val="222222"/>
          <w:sz w:val="28"/>
          <w:szCs w:val="28"/>
          <w:shd w:val="clear" w:color="auto" w:fill="FFFFFF"/>
        </w:rPr>
        <w:t>Jokilehto, 2007).</w:t>
      </w:r>
    </w:p>
    <w:p>
      <w:pPr>
        <w:spacing w:line="480" w:lineRule="auto"/>
        <w:rPr>
          <w:rFonts w:ascii="Arial" w:hAnsi="Arial" w:cs="Arial"/>
          <w:sz w:val="28"/>
          <w:szCs w:val="28"/>
        </w:rPr>
      </w:pPr>
    </w:p>
    <w:p>
      <w:pPr>
        <w:spacing w:line="480" w:lineRule="auto"/>
        <w:rPr>
          <w:rFonts w:ascii="Arial" w:hAnsi="Arial" w:cs="Arial"/>
          <w:sz w:val="28"/>
          <w:szCs w:val="28"/>
        </w:rPr>
      </w:pPr>
      <w:r>
        <w:rPr>
          <w:rFonts w:ascii="Arial" w:hAnsi="Arial" w:cs="Arial"/>
          <w:sz w:val="28"/>
          <w:szCs w:val="28"/>
        </w:rPr>
        <w:t>Single plate monochrome printmaking is only the primary technique of woodblock printmaking if my picture is to get a richer color. We must use the multi-plate overlay technique or absolute plate overlay technique, according to the printing characteristics of printmaking, an engraved plate, only one color can be printed, of course, the development of printing technology can help to achieve an edition of multiple colors, but to achieve the same rich color in a plate as painting is impossible. So, the only way to express complex color effects is through multiple plate overlays, overlapping and revealing colors, including the achievement of an effective combination of color spots, all of which is a painstaking creative process even for mature printmakers. At that time my main direction was color overlay and out-of-print woodcuts, a process in which, apart from overcoming the obstacles posed by the materials. There was little possibility of improvisation and a consequent lack of experience in artistic creation.</w:t>
      </w:r>
    </w:p>
    <w:p>
      <w:pPr>
        <w:spacing w:line="480" w:lineRule="auto"/>
        <w:rPr>
          <w:rFonts w:ascii="Arial" w:hAnsi="Arial" w:cs="Arial"/>
          <w:sz w:val="28"/>
          <w:szCs w:val="28"/>
        </w:rPr>
      </w:pPr>
    </w:p>
    <w:p>
      <w:pPr>
        <w:pStyle w:val="11"/>
        <w:numPr>
          <w:ilvl w:val="0"/>
          <w:numId w:val="2"/>
        </w:numPr>
        <w:spacing w:line="480" w:lineRule="auto"/>
        <w:ind w:firstLineChars="0"/>
        <w:rPr>
          <w:rFonts w:ascii="Arial" w:hAnsi="Arial" w:cs="Arial"/>
          <w:b/>
          <w:bCs/>
          <w:sz w:val="28"/>
          <w:szCs w:val="28"/>
        </w:rPr>
      </w:pPr>
      <w:r>
        <w:rPr>
          <w:rFonts w:ascii="Arial" w:hAnsi="Arial" w:cs="Arial"/>
          <w:b/>
          <w:bCs/>
          <w:sz w:val="28"/>
          <w:szCs w:val="28"/>
        </w:rPr>
        <w:t>Characteristics of traditional broad-based easel painting (oil painting, printmaking, Chinese painting, etc.) expressions.</w:t>
      </w:r>
    </w:p>
    <w:p>
      <w:pPr>
        <w:spacing w:line="480" w:lineRule="auto"/>
        <w:rPr>
          <w:rFonts w:ascii="Arial" w:hAnsi="Arial" w:cs="Arial"/>
          <w:sz w:val="28"/>
          <w:szCs w:val="28"/>
        </w:rPr>
      </w:pPr>
      <w:r>
        <w:rPr>
          <w:rFonts w:ascii="Arial" w:hAnsi="Arial" w:cs="Arial"/>
          <w:sz w:val="28"/>
          <w:szCs w:val="28"/>
        </w:rPr>
        <w:t>Firstly, the surreal possibilities afforded by two-dimensional space. Painting in the broad sense (oil painting, printmaking, Chinese painting, etc.) is only limited to a two-dimensional plane, and one is always at a distance from this two-dimensional space, and one can never come into contact with the content of the picture through visual perception. This 'inaccessible' contradiction makes it easier to create many surreal contents and objects, objectively widening the boundaries and possibilities of expression, which is a clear difference from other art forms. Sculpture, installation, film, photography, and other art forms are all limited by the materials they can use. They are also restricted by the limits of their figurative vehicles to realism. Painting, on the other hand, creates images, spaces, etc., that can be both highly generalized and can re-order certain picture elements with an understanding beyond reality.</w:t>
      </w:r>
    </w:p>
    <w:p>
      <w:pPr>
        <w:spacing w:line="480" w:lineRule="auto"/>
        <w:rPr>
          <w:rFonts w:ascii="Arial" w:hAnsi="Arial" w:cs="Arial"/>
          <w:sz w:val="28"/>
          <w:szCs w:val="28"/>
        </w:rPr>
      </w:pPr>
    </w:p>
    <w:p>
      <w:pPr>
        <w:spacing w:line="480" w:lineRule="auto"/>
        <w:rPr>
          <w:rFonts w:ascii="Arial" w:hAnsi="Arial" w:cs="Arial"/>
          <w:sz w:val="28"/>
          <w:szCs w:val="28"/>
        </w:rPr>
      </w:pPr>
      <w:r>
        <w:rPr>
          <w:rFonts w:ascii="Arial" w:hAnsi="Arial" w:cs="Arial"/>
          <w:sz w:val="28"/>
          <w:szCs w:val="28"/>
        </w:rPr>
        <w:t xml:space="preserve">Secondly, the uncertainty of the content given by visual magic. Painting in a broad sense (oil painting, printmaking, Chinese painting, etc.) is inherently non-integral and fragmentary, and the subject object cannot fill the picture, requiring the viewer's perception to take the initiative to supplement it. The white space in Chinese painting, for example, is a kind of nothing is something, where the viewer's vision is based on the image already seen to fill in the blank space. For example, the two famous art forms of Chinese painting, are ‘Ma Yi Jiao’ and ‘Xia Ban Bian’. </w:t>
      </w:r>
    </w:p>
    <w:p>
      <w:pPr>
        <w:spacing w:line="480" w:lineRule="auto"/>
        <w:rPr>
          <w:rFonts w:ascii="Arial" w:hAnsi="Arial" w:cs="Arial"/>
          <w:sz w:val="28"/>
          <w:szCs w:val="28"/>
        </w:rPr>
      </w:pPr>
      <w:r>
        <w:rPr>
          <w:rFonts w:ascii="Arial" w:hAnsi="Arial" w:cs="Arial"/>
          <w:sz w:val="28"/>
          <w:szCs w:val="28"/>
        </w:rPr>
        <w:drawing>
          <wp:inline distT="0" distB="0" distL="0" distR="0">
            <wp:extent cx="2282825" cy="2144395"/>
            <wp:effectExtent l="0" t="0" r="3175" b="8255"/>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a:xfrm>
                      <a:off x="0" y="0"/>
                      <a:ext cx="2306590" cy="2166135"/>
                    </a:xfrm>
                    <a:prstGeom prst="rect">
                      <a:avLst/>
                    </a:prstGeom>
                    <a:noFill/>
                    <a:ln>
                      <a:noFill/>
                    </a:ln>
                  </pic:spPr>
                </pic:pic>
              </a:graphicData>
            </a:graphic>
          </wp:inline>
        </w:drawing>
      </w:r>
      <w:r>
        <w:rPr>
          <w:rFonts w:ascii="Arial" w:hAnsi="Arial" w:cs="Arial"/>
          <w:sz w:val="28"/>
          <w:szCs w:val="28"/>
        </w:rPr>
        <w:t xml:space="preserve">       </w:t>
      </w:r>
      <w:r>
        <w:rPr>
          <w:rFonts w:ascii="Arial" w:hAnsi="Arial" w:cs="Arial"/>
          <w:sz w:val="28"/>
          <w:szCs w:val="28"/>
        </w:rPr>
        <w:drawing>
          <wp:inline distT="0" distB="0" distL="0" distR="0">
            <wp:extent cx="2336800" cy="2237740"/>
            <wp:effectExtent l="0" t="0" r="635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a:xfrm>
                      <a:off x="0" y="0"/>
                      <a:ext cx="2349122" cy="2250143"/>
                    </a:xfrm>
                    <a:prstGeom prst="rect">
                      <a:avLst/>
                    </a:prstGeom>
                    <a:noFill/>
                    <a:ln>
                      <a:noFill/>
                    </a:ln>
                  </pic:spPr>
                </pic:pic>
              </a:graphicData>
            </a:graphic>
          </wp:inline>
        </w:drawing>
      </w:r>
    </w:p>
    <w:p>
      <w:pPr>
        <w:spacing w:line="480" w:lineRule="auto"/>
        <w:rPr>
          <w:rFonts w:ascii="Arial" w:hAnsi="Arial" w:cs="Arial"/>
          <w:sz w:val="28"/>
          <w:szCs w:val="28"/>
        </w:rPr>
      </w:pPr>
      <w:r>
        <w:rPr>
          <w:rFonts w:ascii="Arial" w:hAnsi="Arial" w:cs="Arial"/>
          <w:sz w:val="28"/>
          <w:szCs w:val="28"/>
        </w:rPr>
        <w:t>Ma Yi Jiao                              Xia Ban Bian</w:t>
      </w:r>
    </w:p>
    <w:p>
      <w:pPr>
        <w:spacing w:line="480" w:lineRule="auto"/>
        <w:rPr>
          <w:rFonts w:ascii="Arial" w:hAnsi="Arial" w:cs="Arial"/>
          <w:sz w:val="28"/>
          <w:szCs w:val="28"/>
        </w:rPr>
      </w:pPr>
    </w:p>
    <w:p>
      <w:pPr>
        <w:spacing w:line="480" w:lineRule="auto"/>
        <w:rPr>
          <w:rFonts w:ascii="Arial" w:hAnsi="Arial" w:cs="Arial"/>
          <w:sz w:val="28"/>
          <w:szCs w:val="28"/>
        </w:rPr>
      </w:pPr>
      <w:r>
        <w:rPr>
          <w:rFonts w:ascii="Arial" w:hAnsi="Arial" w:cs="Arial"/>
          <w:sz w:val="28"/>
          <w:szCs w:val="28"/>
        </w:rPr>
        <w:t xml:space="preserve">This is a typical interpretation of 'exist seems empty' in spatial layout. Western painting is also very much concerned with this visual principle, as in the case of </w:t>
      </w:r>
      <w:bookmarkStart w:id="9" w:name="_Hlk120911057"/>
      <w:r>
        <w:rPr>
          <w:rFonts w:ascii="Arial" w:hAnsi="Arial" w:cs="Arial"/>
          <w:sz w:val="28"/>
          <w:szCs w:val="28"/>
        </w:rPr>
        <w:t>Miller's Evening Bells</w:t>
      </w:r>
      <w:bookmarkEnd w:id="9"/>
      <w:r>
        <w:rPr>
          <w:rFonts w:ascii="Arial" w:hAnsi="Arial" w:cs="Arial"/>
          <w:sz w:val="28"/>
          <w:szCs w:val="28"/>
        </w:rPr>
        <w:t>, where the woman gathering wheat is painted with great detail towards the light, while the backlit part is painted in a flat, almost black, sepia color. But the viewer can feel the richness of the deep black when looking at the original work. That is because of the subtlety and richness of the colors in the bright parts, which form patches of color on the retina, and the contrasting black which becomes a wonderful curtain on the retina to carry those patches of color in the bright parts, conjuring up a starry night sky that one cannot help but think about.</w:t>
      </w:r>
    </w:p>
    <w:p>
      <w:pPr>
        <w:spacing w:line="480" w:lineRule="auto"/>
        <w:ind w:firstLine="1680" w:firstLineChars="600"/>
        <w:rPr>
          <w:rFonts w:ascii="Arial" w:hAnsi="Arial" w:cs="Arial"/>
          <w:sz w:val="28"/>
          <w:szCs w:val="28"/>
        </w:rPr>
      </w:pPr>
      <w:r>
        <w:rPr>
          <w:rFonts w:ascii="Arial" w:hAnsi="Arial" w:cs="Arial"/>
          <w:sz w:val="28"/>
          <w:szCs w:val="28"/>
        </w:rPr>
        <w:drawing>
          <wp:inline distT="0" distB="0" distL="0" distR="0">
            <wp:extent cx="3094990" cy="2870200"/>
            <wp:effectExtent l="0" t="0" r="0" b="6350"/>
            <wp:docPr id="28"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图片 28"/>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a:xfrm>
                      <a:off x="0" y="0"/>
                      <a:ext cx="3103179" cy="2877506"/>
                    </a:xfrm>
                    <a:prstGeom prst="rect">
                      <a:avLst/>
                    </a:prstGeom>
                    <a:noFill/>
                  </pic:spPr>
                </pic:pic>
              </a:graphicData>
            </a:graphic>
          </wp:inline>
        </w:drawing>
      </w:r>
    </w:p>
    <w:p>
      <w:pPr>
        <w:spacing w:line="480" w:lineRule="auto"/>
        <w:ind w:firstLine="1680" w:firstLineChars="600"/>
        <w:rPr>
          <w:rFonts w:ascii="Arial" w:hAnsi="Arial" w:cs="Arial"/>
          <w:sz w:val="28"/>
          <w:szCs w:val="28"/>
        </w:rPr>
      </w:pPr>
      <w:bookmarkStart w:id="10" w:name="OLE_LINK35"/>
      <w:r>
        <w:rPr>
          <w:rFonts w:ascii="Arial" w:hAnsi="Arial" w:cs="Arial"/>
          <w:sz w:val="28"/>
          <w:szCs w:val="28"/>
        </w:rPr>
        <w:t xml:space="preserve">The Angelus (local), </w:t>
      </w:r>
      <w:bookmarkEnd w:id="10"/>
      <w:r>
        <w:rPr>
          <w:rFonts w:ascii="Arial" w:hAnsi="Arial" w:cs="Arial"/>
          <w:sz w:val="28"/>
          <w:szCs w:val="28"/>
        </w:rPr>
        <w:t>Millet, 1857-1859</w:t>
      </w:r>
    </w:p>
    <w:p>
      <w:pPr>
        <w:spacing w:line="480" w:lineRule="auto"/>
        <w:ind w:firstLine="1680" w:firstLineChars="600"/>
        <w:rPr>
          <w:rFonts w:ascii="Arial" w:hAnsi="Arial" w:cs="Arial"/>
          <w:sz w:val="28"/>
          <w:szCs w:val="28"/>
        </w:rPr>
      </w:pPr>
    </w:p>
    <w:p>
      <w:pPr>
        <w:spacing w:line="480" w:lineRule="auto"/>
        <w:rPr>
          <w:rFonts w:ascii="Arial" w:hAnsi="Arial" w:cs="Arial"/>
          <w:b/>
          <w:bCs/>
          <w:sz w:val="28"/>
          <w:szCs w:val="28"/>
        </w:rPr>
      </w:pPr>
      <w:r>
        <w:rPr>
          <w:rFonts w:ascii="Arial" w:hAnsi="Arial" w:cs="Arial"/>
          <w:sz w:val="28"/>
          <w:szCs w:val="28"/>
        </w:rPr>
        <w:t>So different ways of painting expression have their specific properties, limitations, and strengths, so why choose how to paint expression is another important question in creation. This reminds me of the question a painter friend put to me: "If I punch you and only you know the extent of that pain, what kind of visual way do you use to make the viewer feel the extent of your pain?" The question of describing the degree goes into the deeper communication of language, and the expression of the language of painting is different from the language of words and numbers. This is for example pictorial language which refers to a form of writing that uses pictures to express meaning. Also, there is written language whereby which is a form of communication that makes use of writing and reading. Hence digital languages are always event present whereby it has permeated professional and personal communication. The logical relationships within the language of painting, which I will explore, will be gradually investigated experimentally, layer by layer, in part 4.</w:t>
      </w:r>
    </w:p>
    <w:p>
      <w:pPr>
        <w:spacing w:line="480" w:lineRule="auto"/>
        <w:rPr>
          <w:rFonts w:ascii="Arial" w:hAnsi="Arial" w:cs="Arial"/>
          <w:sz w:val="28"/>
          <w:szCs w:val="28"/>
        </w:rPr>
      </w:pPr>
    </w:p>
    <w:p>
      <w:pPr>
        <w:spacing w:line="480" w:lineRule="auto"/>
        <w:rPr>
          <w:rFonts w:ascii="Arial" w:hAnsi="Arial" w:cs="Arial"/>
          <w:sz w:val="28"/>
          <w:szCs w:val="28"/>
        </w:rPr>
      </w:pPr>
      <w:r>
        <w:rPr>
          <w:rFonts w:ascii="Arial" w:hAnsi="Arial" w:cs="Arial"/>
          <w:sz w:val="28"/>
          <w:szCs w:val="28"/>
        </w:rPr>
        <w:t>Thirdly, the creation of easel paintings has a "philosophical" character. The easel painting, and indeed the whole of artistic creation itself, combines two perspectives, the perspective of external observation and the perspective of internal scrutiny. This explains why students prefer to paint themselves and things around them, or related to them, as they instinctively seek the relationship between "self" and artistic creation. It is an instinctive search for the relationship between the 'self' and artistic creation. We have observed that those who continue to create art after their student days, as their social identity becomes clearer. They are also more concerned with the outside world, the world of others, but you will find that all of their works have their unique perspective. It is only that the 'self' is hidden more deeply in the work. Even Leonardo da Vinci's Mona Lisa hides the author's deep obsession with himself (</w:t>
      </w:r>
      <w:r>
        <w:rPr>
          <w:rFonts w:ascii="Arial" w:hAnsi="Arial" w:cs="Arial"/>
          <w:color w:val="222222"/>
          <w:sz w:val="28"/>
          <w:szCs w:val="28"/>
          <w:shd w:val="clear" w:color="auto" w:fill="FFFFFF"/>
        </w:rPr>
        <w:t>Park and Kim, 2015).</w:t>
      </w:r>
    </w:p>
    <w:p>
      <w:pPr>
        <w:spacing w:line="480" w:lineRule="auto"/>
        <w:rPr>
          <w:rFonts w:ascii="Arial" w:hAnsi="Arial" w:cs="Arial"/>
          <w:sz w:val="28"/>
          <w:szCs w:val="28"/>
        </w:rPr>
      </w:pPr>
    </w:p>
    <w:p>
      <w:pPr>
        <w:spacing w:line="480" w:lineRule="auto"/>
        <w:rPr>
          <w:rFonts w:ascii="Arial" w:hAnsi="Arial" w:cs="Arial"/>
          <w:sz w:val="28"/>
          <w:szCs w:val="28"/>
        </w:rPr>
      </w:pPr>
      <w:r>
        <w:rPr>
          <w:rFonts w:ascii="Arial" w:hAnsi="Arial" w:cs="Arial"/>
          <w:sz w:val="28"/>
          <w:szCs w:val="28"/>
        </w:rPr>
        <w:t>As I mentioned in Part I, In the aesthetic formulation of the philosophical spectrum, I have been influenced by the 20th-century philosopher Arnheim's view of aesthetics, which sees the "world" and the "earth" as a set of opposing concepts. The "world" is a projection and a manifestation, a state of concealment or de-concealment. In contrast, the 'earth' is chaos and obscurity (</w:t>
      </w:r>
      <w:r>
        <w:rPr>
          <w:rFonts w:ascii="Arial" w:hAnsi="Arial" w:cs="Arial"/>
          <w:color w:val="222222"/>
          <w:sz w:val="28"/>
          <w:szCs w:val="28"/>
          <w:shd w:val="clear" w:color="auto" w:fill="FFFFFF"/>
        </w:rPr>
        <w:t>Evans and Schubert, 2008</w:t>
      </w:r>
      <w:r>
        <w:rPr>
          <w:rFonts w:ascii="Arial" w:hAnsi="Arial" w:cs="Arial"/>
          <w:sz w:val="28"/>
          <w:szCs w:val="28"/>
        </w:rPr>
        <w:t>). The "world" is subjective, the "earth" is objective, artistic creation is a way of interpreting the "world", and the work belongs to the "world "The work builds and opens up the "world". There is a confrontation between manifestation and concealment that constitutes the existence of the work itself, and it is the force of this confrontation that constitutes the form of the artwork. This is a conflict between the world and the earth, between manifestation and concealment. I understand why I have become so closely involved with art because I want to find out how the 'self' between the 'world' and the 'earth' can be "Inhabiting".</w:t>
      </w:r>
    </w:p>
    <w:p>
      <w:pPr>
        <w:spacing w:line="480" w:lineRule="auto"/>
        <w:rPr>
          <w:rFonts w:ascii="Arial" w:hAnsi="Arial" w:cs="Arial"/>
          <w:sz w:val="28"/>
          <w:szCs w:val="28"/>
        </w:rPr>
      </w:pPr>
    </w:p>
    <w:p>
      <w:pPr>
        <w:spacing w:line="480" w:lineRule="auto"/>
        <w:rPr>
          <w:rFonts w:ascii="Arial" w:hAnsi="Arial" w:cs="Arial"/>
          <w:sz w:val="28"/>
          <w:szCs w:val="28"/>
        </w:rPr>
      </w:pPr>
      <w:r>
        <w:rPr>
          <w:rFonts w:ascii="Arial" w:hAnsi="Arial" w:cs="Arial"/>
          <w:sz w:val="28"/>
          <w:szCs w:val="28"/>
        </w:rPr>
        <w:t>My study and understanding of philosophy are very superficial, this is my problem, I always feel that it is someone else's set of logic for interpreting the world, as a creator of visual art. The work is a way of language for me to discover the world and interpret it. If I were to make connections from the perspective of art history or aesthetics, that would be the mission of the theorist</w:t>
      </w:r>
      <w:r>
        <w:rPr>
          <w:rFonts w:ascii="Arial" w:hAnsi="Arial" w:cs="Arial"/>
          <w:color w:val="222222"/>
          <w:sz w:val="28"/>
          <w:szCs w:val="28"/>
          <w:shd w:val="clear" w:color="auto" w:fill="FFFFFF"/>
        </w:rPr>
        <w:t>.</w:t>
      </w:r>
      <w:r>
        <w:rPr>
          <w:rFonts w:ascii="Arial" w:hAnsi="Arial" w:cs="Arial"/>
          <w:sz w:val="28"/>
          <w:szCs w:val="28"/>
        </w:rPr>
        <w:t xml:space="preserve"> There is indeed the problem of 'uncertainty' as to whether my expression will match the viewer's understanding, but what is certain is that the artist must first try to establish an independent language system for painting, that is, to solve the problem of 'how to express. Since an independent language system is required, I will have to experiment with the various materials and techniques of painting in the hope of establishing a suitable relationship between the work of art and the 'Id' and the 'world'.</w:t>
      </w:r>
    </w:p>
    <w:p>
      <w:pPr>
        <w:spacing w:line="480" w:lineRule="auto"/>
        <w:rPr>
          <w:rFonts w:ascii="Arial" w:hAnsi="Arial" w:cs="Arial"/>
          <w:sz w:val="28"/>
          <w:szCs w:val="28"/>
        </w:rPr>
      </w:pPr>
    </w:p>
    <w:p>
      <w:pPr>
        <w:spacing w:line="480" w:lineRule="auto"/>
        <w:rPr>
          <w:rFonts w:ascii="Arial" w:hAnsi="Arial" w:cs="Arial"/>
          <w:sz w:val="28"/>
          <w:szCs w:val="28"/>
        </w:rPr>
      </w:pPr>
      <w:r>
        <w:rPr>
          <w:rFonts w:ascii="Arial" w:hAnsi="Arial" w:cs="Arial"/>
          <w:sz w:val="28"/>
          <w:szCs w:val="28"/>
        </w:rPr>
        <w:t xml:space="preserve">Finally, easel painting has a ' </w:t>
      </w:r>
      <w:bookmarkStart w:id="11" w:name="OLE_LINK7"/>
      <w:r>
        <w:rPr>
          <w:rFonts w:ascii="Arial" w:hAnsi="Arial" w:cs="Arial"/>
          <w:sz w:val="28"/>
          <w:szCs w:val="28"/>
        </w:rPr>
        <w:t>Material Ontology</w:t>
      </w:r>
      <w:bookmarkEnd w:id="11"/>
      <w:r>
        <w:rPr>
          <w:rFonts w:ascii="Arial" w:hAnsi="Arial" w:cs="Arial"/>
          <w:sz w:val="28"/>
          <w:szCs w:val="28"/>
        </w:rPr>
        <w:t xml:space="preserve"> ' character. Since the advent of photography, easel painting has become less ' Reproduction function ' and more '</w:t>
      </w:r>
      <w:r>
        <w:rPr>
          <w:rFonts w:ascii="Arial" w:hAnsi="Arial" w:cs="Arial"/>
          <w:kern w:val="0"/>
          <w:sz w:val="28"/>
          <w:szCs w:val="28"/>
        </w:rPr>
        <w:t xml:space="preserve"> </w:t>
      </w:r>
      <w:r>
        <w:rPr>
          <w:rFonts w:ascii="Arial" w:hAnsi="Arial" w:cs="Arial"/>
          <w:sz w:val="28"/>
          <w:szCs w:val="28"/>
        </w:rPr>
        <w:t>Material propriety function ' in terms of material and technique, and the creator's control over material and technique has become more important. The artist tends to avoid the influence of technology on his work, believing that tradition is more inherited than contemporary, that the hand is warmer than the machine, that the unique is more spiritual than the standard, and strives to find an independent and more recognizable language that reflects his style and control.</w:t>
      </w:r>
    </w:p>
    <w:p>
      <w:pPr>
        <w:spacing w:line="480" w:lineRule="auto"/>
        <w:rPr>
          <w:rFonts w:ascii="Arial" w:hAnsi="Arial" w:cs="Arial"/>
          <w:sz w:val="28"/>
          <w:szCs w:val="28"/>
        </w:rPr>
      </w:pPr>
    </w:p>
    <w:p>
      <w:pPr>
        <w:spacing w:line="480" w:lineRule="auto"/>
        <w:rPr>
          <w:rFonts w:ascii="Arial" w:hAnsi="Arial" w:cs="Arial"/>
          <w:sz w:val="28"/>
          <w:szCs w:val="28"/>
        </w:rPr>
      </w:pPr>
      <w:r>
        <w:rPr>
          <w:rFonts w:ascii="Arial" w:hAnsi="Arial" w:cs="Arial"/>
          <w:sz w:val="28"/>
          <w:szCs w:val="28"/>
        </w:rPr>
        <w:t>I heard from another friend who had seen an exhibition of folks’ painters in Germany, who had painted some beautiful scenes in Baroque and Rococo styles. ' Instead made the work come alive." While the stylistic influences on the folks-artist are certainly related to the environment of the time, the truth and vividness expressed in his work are a product of personal experience, it is precisely the author's inability to fully master the material that allows the clumsy brushstrokes to break free of control and take on the ontological character of the material. For this reason, he bought a book of paintings and put it in his suitcase, which is perhaps the charm and resonance of 'pictoriality'.</w:t>
      </w:r>
    </w:p>
    <w:p>
      <w:pPr>
        <w:spacing w:line="480" w:lineRule="auto"/>
        <w:rPr>
          <w:rFonts w:ascii="Arial" w:hAnsi="Arial" w:cs="Arial"/>
          <w:sz w:val="28"/>
          <w:szCs w:val="28"/>
        </w:rPr>
      </w:pPr>
    </w:p>
    <w:p>
      <w:pPr>
        <w:spacing w:line="480" w:lineRule="auto"/>
        <w:rPr>
          <w:rFonts w:ascii="Arial" w:hAnsi="Arial" w:cs="Arial"/>
          <w:sz w:val="28"/>
          <w:szCs w:val="28"/>
        </w:rPr>
      </w:pPr>
      <w:r>
        <w:rPr>
          <w:rFonts w:ascii="Arial" w:hAnsi="Arial" w:cs="Arial"/>
          <w:sz w:val="28"/>
          <w:szCs w:val="28"/>
        </w:rPr>
        <w:t>Perhaps my painting seeks to express my relationship with the world in a way that is more infantile than my complete control of materials and tools, a view that other contemporary artists would disagree with, but I have chosen to begin my experimentation by directly grafting various painting methods together, using this sense of unfamiliarity and infantilism to try to interpret the tension between mastery and escape in a painterly way.</w:t>
      </w:r>
    </w:p>
    <w:p>
      <w:pPr>
        <w:spacing w:line="480" w:lineRule="auto"/>
        <w:rPr>
          <w:rFonts w:ascii="Arial" w:hAnsi="Arial" w:cs="Arial"/>
          <w:sz w:val="28"/>
          <w:szCs w:val="28"/>
        </w:rPr>
      </w:pPr>
    </w:p>
    <w:p>
      <w:pPr>
        <w:spacing w:line="480" w:lineRule="auto"/>
        <w:rPr>
          <w:rFonts w:ascii="Arial" w:hAnsi="Arial" w:cs="Arial"/>
          <w:sz w:val="28"/>
          <w:szCs w:val="28"/>
        </w:rPr>
      </w:pPr>
    </w:p>
    <w:p>
      <w:pPr>
        <w:spacing w:line="480" w:lineRule="auto"/>
        <w:rPr>
          <w:rFonts w:ascii="Arial" w:hAnsi="Arial" w:cs="Arial"/>
          <w:b/>
          <w:bCs/>
          <w:sz w:val="28"/>
          <w:szCs w:val="28"/>
        </w:rPr>
      </w:pPr>
      <w:r>
        <w:rPr>
          <w:rFonts w:ascii="Arial" w:hAnsi="Arial" w:cs="Arial"/>
          <w:b/>
          <w:bCs/>
          <w:kern w:val="0"/>
          <w:sz w:val="28"/>
          <w:szCs w:val="28"/>
        </w:rPr>
        <w:t xml:space="preserve">Chapter </w:t>
      </w:r>
      <w:r>
        <w:rPr>
          <w:rFonts w:hint="eastAsia" w:ascii="Arial" w:hAnsi="Arial" w:cs="Arial"/>
          <w:b/>
          <w:bCs/>
          <w:kern w:val="0"/>
          <w:sz w:val="28"/>
          <w:szCs w:val="28"/>
          <w:lang w:val="en-US" w:eastAsia="zh-CN"/>
        </w:rPr>
        <w:t>3</w:t>
      </w:r>
      <w:r>
        <w:rPr>
          <w:rFonts w:ascii="Arial" w:hAnsi="Arial" w:cs="Arial"/>
          <w:b/>
          <w:bCs/>
          <w:sz w:val="28"/>
          <w:szCs w:val="28"/>
        </w:rPr>
        <w:t xml:space="preserve">: My Story  </w:t>
      </w:r>
    </w:p>
    <w:p>
      <w:pPr>
        <w:spacing w:line="480" w:lineRule="auto"/>
        <w:rPr>
          <w:rFonts w:ascii="Arial" w:hAnsi="Arial" w:cs="Arial"/>
          <w:b/>
          <w:bCs/>
          <w:sz w:val="28"/>
          <w:szCs w:val="28"/>
        </w:rPr>
      </w:pPr>
      <w:r>
        <w:rPr>
          <w:rFonts w:ascii="Arial" w:hAnsi="Arial" w:cs="Arial"/>
          <w:b/>
          <w:bCs/>
          <w:sz w:val="28"/>
          <w:szCs w:val="28"/>
        </w:rPr>
        <w:t xml:space="preserve">The germ of the "Id" inquiry - addressing the question of 'what </w:t>
      </w:r>
      <w:r>
        <w:rPr>
          <w:rFonts w:hint="eastAsia" w:ascii="Arial" w:hAnsi="Arial" w:cs="Arial"/>
          <w:b/>
          <w:bCs/>
          <w:sz w:val="28"/>
          <w:szCs w:val="28"/>
          <w:lang w:val="en-US" w:eastAsia="zh-CN"/>
        </w:rPr>
        <w:t>is my painting</w:t>
      </w:r>
      <w:r>
        <w:rPr>
          <w:rFonts w:ascii="Arial" w:hAnsi="Arial" w:cs="Arial"/>
          <w:b/>
          <w:bCs/>
          <w:sz w:val="28"/>
          <w:szCs w:val="28"/>
        </w:rPr>
        <w:t xml:space="preserve"> '.</w:t>
      </w:r>
    </w:p>
    <w:p>
      <w:pPr>
        <w:spacing w:line="480" w:lineRule="auto"/>
        <w:rPr>
          <w:rFonts w:ascii="Arial" w:hAnsi="Arial" w:cs="Arial"/>
          <w:sz w:val="28"/>
          <w:szCs w:val="28"/>
        </w:rPr>
      </w:pPr>
      <w:bookmarkStart w:id="12" w:name="OLE_LINK2"/>
    </w:p>
    <w:p>
      <w:pPr>
        <w:spacing w:line="480" w:lineRule="auto"/>
        <w:rPr>
          <w:rFonts w:ascii="Arial" w:hAnsi="Arial" w:cs="Arial"/>
          <w:sz w:val="28"/>
          <w:szCs w:val="28"/>
        </w:rPr>
      </w:pPr>
      <w:bookmarkStart w:id="13" w:name="OLE_LINK8"/>
      <w:r>
        <w:rPr>
          <w:rFonts w:ascii="Arial" w:hAnsi="Arial" w:cs="Arial"/>
          <w:sz w:val="28"/>
          <w:szCs w:val="28"/>
        </w:rPr>
        <w:t>As I am about to embark on a more in-depth analysis of this issue in the context of contemporary art, with my creative practice. I find it necessary to devote as much attention as possible to the history of a specific mode of artistic creation. This is in the hopes of eliciting some insightful considerations through the documentation of the creative journey of a minor player operating within a narrowly defined context and geographical area. And to give my peers in art education or art practice some data to back up what they do in their work.</w:t>
      </w:r>
      <w:bookmarkEnd w:id="13"/>
    </w:p>
    <w:p>
      <w:pPr>
        <w:spacing w:line="480" w:lineRule="auto"/>
        <w:rPr>
          <w:rFonts w:ascii="Arial" w:hAnsi="Arial" w:cs="Arial"/>
          <w:sz w:val="28"/>
          <w:szCs w:val="28"/>
        </w:rPr>
      </w:pPr>
    </w:p>
    <w:p>
      <w:pPr>
        <w:spacing w:line="480" w:lineRule="auto"/>
        <w:rPr>
          <w:rFonts w:ascii="Arial" w:hAnsi="Arial" w:cs="Arial"/>
          <w:sz w:val="28"/>
          <w:szCs w:val="28"/>
        </w:rPr>
      </w:pPr>
      <w:r>
        <w:rPr>
          <w:rFonts w:ascii="Arial" w:hAnsi="Arial" w:cs="Arial"/>
          <w:sz w:val="28"/>
          <w:szCs w:val="28"/>
        </w:rPr>
        <w:t xml:space="preserve">Nowadays, "34 degrees North" is the dimensional marker of my birthplace and the starting point of my recent painting series. It hides a long travel plan, starting from the city where I was born, going westward, experiencing life in northern Shaanxi, walking through the Gobi Beach at Dunhuang, traversing the Silk Road, a place where East meets West since ancient times, traveling through France and Italy, and now traveling to the westernmost point of Europe for a long stay. The development and progression of creative ideas are not accidental, let alone deliberate, the reason for this is the consciousness of the </w:t>
      </w:r>
      <w:bookmarkStart w:id="14" w:name="OLE_LINK10"/>
      <w:r>
        <w:rPr>
          <w:rFonts w:ascii="Arial" w:hAnsi="Arial" w:cs="Arial"/>
          <w:sz w:val="28"/>
          <w:szCs w:val="28"/>
        </w:rPr>
        <w:t>"</w:t>
      </w:r>
      <w:bookmarkEnd w:id="14"/>
      <w:r>
        <w:rPr>
          <w:rFonts w:ascii="Arial" w:hAnsi="Arial" w:cs="Arial"/>
          <w:sz w:val="28"/>
          <w:szCs w:val="28"/>
        </w:rPr>
        <w:t>Id".</w:t>
      </w:r>
    </w:p>
    <w:p>
      <w:pPr>
        <w:spacing w:line="480" w:lineRule="auto"/>
        <w:rPr>
          <w:rFonts w:ascii="Arial" w:hAnsi="Arial" w:cs="Arial"/>
          <w:sz w:val="28"/>
          <w:szCs w:val="28"/>
        </w:rPr>
      </w:pPr>
    </w:p>
    <w:p>
      <w:pPr>
        <w:spacing w:line="480" w:lineRule="auto"/>
        <w:rPr>
          <w:rFonts w:ascii="Arial" w:hAnsi="Arial" w:cs="Arial"/>
          <w:sz w:val="28"/>
          <w:szCs w:val="28"/>
        </w:rPr>
      </w:pPr>
      <w:r>
        <w:rPr>
          <w:rFonts w:ascii="Arial" w:hAnsi="Arial" w:cs="Arial"/>
          <w:sz w:val="28"/>
          <w:szCs w:val="28"/>
        </w:rPr>
        <w:t>My character has always been a symbiosis of contradictions. On the one hand, my intuition for art leads me to the realm of the wide open, while on the other hand, the lack of security and fear of uncertainty in my bones can instantly pull my intuition back to the reasonable dimension of my oracle, so that my easel paintings show a long period in which I wander between</w:t>
      </w:r>
      <w:r>
        <w:rPr>
          <w:rFonts w:ascii="Arial" w:hAnsi="Arial" w:cs="Arial"/>
          <w:kern w:val="0"/>
          <w:sz w:val="28"/>
          <w:szCs w:val="28"/>
        </w:rPr>
        <w:t xml:space="preserve"> rational control</w:t>
      </w:r>
      <w:r>
        <w:rPr>
          <w:rFonts w:ascii="Arial" w:hAnsi="Arial" w:cs="Arial"/>
          <w:sz w:val="28"/>
          <w:szCs w:val="28"/>
        </w:rPr>
        <w:t xml:space="preserve"> and sensual volatility. This may have something to do with the fact that I have used printmaking as my main means of expression for over a decade because the indirect nature of printmaking exploits the </w:t>
      </w:r>
      <w:bookmarkStart w:id="15" w:name="OLE_LINK5"/>
      <w:r>
        <w:rPr>
          <w:rFonts w:ascii="Arial" w:hAnsi="Arial" w:cs="Arial"/>
          <w:sz w:val="28"/>
          <w:szCs w:val="28"/>
        </w:rPr>
        <w:t>rational control</w:t>
      </w:r>
      <w:bookmarkEnd w:id="15"/>
      <w:r>
        <w:rPr>
          <w:rFonts w:ascii="Arial" w:hAnsi="Arial" w:cs="Arial"/>
          <w:sz w:val="28"/>
          <w:szCs w:val="28"/>
        </w:rPr>
        <w:t xml:space="preserve"> of the creator. In this play of reason and emotion, I am shaped as a creator, but my conscious instincts tell me that this is not my preferred expression of what my original 'Id' was. What are the pictorial problems and contradictions faced by such a return? How can I create a visual language that communicates effectively?</w:t>
      </w:r>
    </w:p>
    <w:bookmarkEnd w:id="12"/>
    <w:p>
      <w:pPr>
        <w:spacing w:line="480" w:lineRule="auto"/>
        <w:rPr>
          <w:rFonts w:ascii="Arial" w:hAnsi="Arial" w:cs="Arial"/>
          <w:sz w:val="28"/>
          <w:szCs w:val="28"/>
        </w:rPr>
      </w:pPr>
    </w:p>
    <w:p>
      <w:pPr>
        <w:spacing w:line="480" w:lineRule="auto"/>
        <w:rPr>
          <w:rFonts w:ascii="Arial" w:hAnsi="Arial" w:cs="Arial"/>
          <w:sz w:val="28"/>
          <w:szCs w:val="28"/>
        </w:rPr>
      </w:pPr>
      <w:r>
        <w:rPr>
          <w:rFonts w:ascii="Arial" w:hAnsi="Arial" w:cs="Arial"/>
          <w:sz w:val="28"/>
          <w:szCs w:val="28"/>
        </w:rPr>
        <w:t>The key point that determines the language of art is the context. The cultural differences between East and West have purified the artistic context as much as possible. I thought that "going to the West" would be a worthwhile adventure. Stepping out of the familiar environment in which I grew up, I might be able to break away from the inertia of thinking to criticize and discover myself. To see me in a different light, and thus try to find my independent way of artistic language (</w:t>
      </w:r>
      <w:r>
        <w:rPr>
          <w:rFonts w:ascii="Arial" w:hAnsi="Arial" w:cs="Arial"/>
          <w:color w:val="222222"/>
          <w:sz w:val="28"/>
          <w:szCs w:val="28"/>
          <w:shd w:val="clear" w:color="auto" w:fill="FFFFFF"/>
        </w:rPr>
        <w:t>Lee et al., 1993)</w:t>
      </w:r>
      <w:r>
        <w:rPr>
          <w:rFonts w:ascii="Arial" w:hAnsi="Arial" w:cs="Arial"/>
          <w:sz w:val="28"/>
          <w:szCs w:val="28"/>
        </w:rPr>
        <w:t>. After eliminating all associations and approximations, after experiencing inner conflicts and struggles, I will become a dancer in the wilderness. Yes, please allow me to name this journey away from the primitive field of life, and to try to critique and reflect on the artistic creation in that field as 'The Return'.</w:t>
      </w:r>
    </w:p>
    <w:p>
      <w:pPr>
        <w:spacing w:line="480" w:lineRule="auto"/>
        <w:rPr>
          <w:rFonts w:ascii="Arial" w:hAnsi="Arial" w:cs="Arial"/>
          <w:sz w:val="28"/>
          <w:szCs w:val="28"/>
        </w:rPr>
      </w:pPr>
    </w:p>
    <w:p>
      <w:pPr>
        <w:spacing w:line="480" w:lineRule="auto"/>
        <w:rPr>
          <w:rFonts w:ascii="Arial" w:hAnsi="Arial" w:cs="Arial"/>
          <w:sz w:val="28"/>
          <w:szCs w:val="28"/>
        </w:rPr>
      </w:pPr>
      <w:r>
        <w:rPr>
          <w:rFonts w:ascii="Arial" w:hAnsi="Arial" w:cs="Arial"/>
          <w:sz w:val="28"/>
          <w:szCs w:val="28"/>
        </w:rPr>
        <w:t>I don't know if this 'return' can adequately explain the paradoxical origins of my artistic creation, which may need to be based on Freudian psychoanalysis or some other philosophical guidance. But the data from art experiments with psychoanalytic purposes will be very valuable for art educators and young art practitioners to think about.</w:t>
      </w:r>
    </w:p>
    <w:p>
      <w:pPr>
        <w:spacing w:line="480" w:lineRule="auto"/>
        <w:rPr>
          <w:rFonts w:ascii="Arial" w:hAnsi="Arial" w:cs="Arial"/>
          <w:sz w:val="28"/>
          <w:szCs w:val="28"/>
        </w:rPr>
      </w:pPr>
    </w:p>
    <w:p>
      <w:pPr>
        <w:spacing w:line="480" w:lineRule="auto"/>
        <w:rPr>
          <w:rFonts w:ascii="Arial" w:hAnsi="Arial" w:cs="Arial"/>
          <w:b/>
          <w:bCs/>
          <w:sz w:val="28"/>
          <w:szCs w:val="28"/>
        </w:rPr>
      </w:pPr>
      <w:r>
        <w:rPr>
          <w:rFonts w:ascii="Arial" w:hAnsi="Arial" w:cs="Arial"/>
          <w:b/>
          <w:bCs/>
          <w:sz w:val="28"/>
          <w:szCs w:val="28"/>
        </w:rPr>
        <w:t>Conclusion</w:t>
      </w:r>
    </w:p>
    <w:p>
      <w:pPr>
        <w:spacing w:line="480" w:lineRule="auto"/>
        <w:rPr>
          <w:rFonts w:hint="eastAsia" w:ascii="Arial" w:hAnsi="Arial"/>
          <w:sz w:val="28"/>
          <w:szCs w:val="28"/>
        </w:rPr>
      </w:pPr>
      <w:r>
        <w:rPr>
          <w:rFonts w:hint="eastAsia" w:ascii="Arial" w:hAnsi="Arial"/>
          <w:sz w:val="28"/>
          <w:szCs w:val="28"/>
        </w:rPr>
        <w:t>Returning to my tale, the selection of overlay woodcut prints in printing was influenced in part by my appreciation for the subtle and nuanced emotional expression that colour affords me. I could have gone back to sketching, watercolour, oil painting, and the direct-painting, what-you-see-is-what-you-get manner of painting to express myself, and I began to question the value of allowing myself to be imprisoned in a sensation of being out of control for so long. One day, my mentor approached me and spoke to me. "You must examine, if you are accustomed to painting with direct scribbles, what printing, a painting technique with a very strong production line, offers you. You have opted to employ the extremely laborious woodcut technique. However, if you are instinctively repulsed, you may need to experiment with novel materials and procedures to answer the questions in your head. Only additional practise will answer the practise questions." I cannot claim that everything I create is a piece of art, but the pursuit of truth via art leaves a meaningful message.</w:t>
      </w:r>
    </w:p>
    <w:p>
      <w:pPr>
        <w:spacing w:line="480" w:lineRule="auto"/>
        <w:rPr>
          <w:rFonts w:hint="eastAsia" w:ascii="Arial" w:hAnsi="Arial"/>
          <w:sz w:val="28"/>
          <w:szCs w:val="28"/>
        </w:rPr>
      </w:pPr>
    </w:p>
    <w:p>
      <w:pPr>
        <w:spacing w:line="480" w:lineRule="auto"/>
        <w:ind w:left="418" w:hanging="418"/>
        <w:rPr>
          <w:rFonts w:ascii="Arial" w:hAnsi="Arial" w:cs="Arial"/>
          <w:color w:val="222222"/>
          <w:sz w:val="28"/>
          <w:szCs w:val="28"/>
          <w:shd w:val="clear" w:color="auto" w:fill="FFFFFF"/>
        </w:rPr>
      </w:pPr>
      <w:r>
        <w:rPr>
          <w:rFonts w:ascii="Arial" w:hAnsi="Arial" w:cs="Arial"/>
          <w:b/>
          <w:bCs/>
          <w:sz w:val="28"/>
          <w:szCs w:val="28"/>
        </w:rPr>
        <w:t>References</w:t>
      </w:r>
      <w:r>
        <w:rPr>
          <w:rFonts w:ascii="Arial" w:hAnsi="Arial" w:cs="Arial"/>
          <w:color w:val="222222"/>
          <w:sz w:val="28"/>
          <w:szCs w:val="28"/>
          <w:shd w:val="clear" w:color="auto" w:fill="FFFFFF"/>
        </w:rPr>
        <w:t xml:space="preserve"> </w:t>
      </w:r>
    </w:p>
    <w:p>
      <w:pPr>
        <w:pStyle w:val="7"/>
        <w:spacing w:before="0" w:beforeAutospacing="0" w:after="240" w:afterAutospacing="0" w:line="360" w:lineRule="auto"/>
        <w:ind w:left="280" w:hanging="280" w:hangingChars="100"/>
        <w:rPr>
          <w:rFonts w:ascii="Arial" w:hAnsi="Arial" w:cs="Arial"/>
          <w:sz w:val="28"/>
          <w:szCs w:val="28"/>
        </w:rPr>
      </w:pPr>
      <w:r>
        <w:rPr>
          <w:rFonts w:ascii="Arial" w:hAnsi="Arial" w:cs="Arial"/>
          <w:sz w:val="28"/>
          <w:szCs w:val="28"/>
        </w:rPr>
        <w:t xml:space="preserve">Ad Reinhardt and Rose, B. (1991). </w:t>
      </w:r>
      <w:r>
        <w:rPr>
          <w:rFonts w:ascii="Arial" w:hAnsi="Arial" w:cs="Arial"/>
          <w:i/>
          <w:iCs/>
          <w:sz w:val="28"/>
          <w:szCs w:val="28"/>
        </w:rPr>
        <w:t>Art-as-art : the selected writings of Ad Reinhardt</w:t>
      </w:r>
      <w:r>
        <w:rPr>
          <w:rFonts w:ascii="Arial" w:hAnsi="Arial" w:cs="Arial"/>
          <w:sz w:val="28"/>
          <w:szCs w:val="28"/>
        </w:rPr>
        <w:t>. Berkeley: University Of California Press.</w:t>
      </w:r>
    </w:p>
    <w:p>
      <w:pPr>
        <w:pStyle w:val="7"/>
        <w:spacing w:before="0" w:beforeAutospacing="0" w:after="240" w:afterAutospacing="0" w:line="360" w:lineRule="auto"/>
        <w:ind w:left="280" w:hanging="280" w:hangingChars="100"/>
        <w:rPr>
          <w:rFonts w:ascii="Arial" w:hAnsi="Arial" w:cs="Arial"/>
          <w:sz w:val="28"/>
          <w:szCs w:val="28"/>
        </w:rPr>
      </w:pPr>
      <w:r>
        <w:rPr>
          <w:rFonts w:ascii="Arial" w:hAnsi="Arial" w:cs="Arial"/>
          <w:sz w:val="28"/>
          <w:szCs w:val="28"/>
        </w:rPr>
        <w:t xml:space="preserve">Duchamp, M., Tomkins, C., Kamien-Kazhdan, A. and Gagosian Gallery (2014). </w:t>
      </w:r>
      <w:r>
        <w:rPr>
          <w:rFonts w:ascii="Arial" w:hAnsi="Arial" w:cs="Arial"/>
          <w:i/>
          <w:iCs/>
          <w:sz w:val="28"/>
          <w:szCs w:val="28"/>
        </w:rPr>
        <w:t>Marcel Duchamp</w:t>
      </w:r>
      <w:r>
        <w:rPr>
          <w:rFonts w:ascii="Arial" w:hAnsi="Arial" w:cs="Arial"/>
          <w:sz w:val="28"/>
          <w:szCs w:val="28"/>
        </w:rPr>
        <w:t>. New York: Gagosian Gallery.</w:t>
      </w:r>
    </w:p>
    <w:p>
      <w:pPr>
        <w:pStyle w:val="7"/>
        <w:spacing w:before="0" w:beforeAutospacing="0" w:after="240" w:afterAutospacing="0" w:line="360" w:lineRule="auto"/>
        <w:ind w:left="280" w:hanging="280" w:hangingChars="100"/>
        <w:rPr>
          <w:rFonts w:ascii="Arial" w:hAnsi="Arial" w:cs="Arial"/>
          <w:sz w:val="28"/>
          <w:szCs w:val="28"/>
        </w:rPr>
      </w:pPr>
      <w:r>
        <w:rPr>
          <w:rFonts w:hint="default" w:ascii="Arial" w:hAnsi="Arial" w:cs="Arial"/>
          <w:sz w:val="28"/>
          <w:szCs w:val="28"/>
        </w:rPr>
        <w:t>E.H. Gombrich (1984). The Sense of Order. Phaidon Incorporated Limited.</w:t>
      </w:r>
    </w:p>
    <w:p>
      <w:pPr>
        <w:spacing w:line="480" w:lineRule="auto"/>
        <w:ind w:left="280" w:hanging="280" w:hangingChars="100"/>
        <w:rPr>
          <w:rFonts w:ascii="Arial" w:hAnsi="Arial" w:cs="Arial"/>
          <w:color w:val="222222"/>
          <w:sz w:val="28"/>
          <w:szCs w:val="28"/>
          <w:shd w:val="clear" w:color="auto" w:fill="FFFFFF"/>
        </w:rPr>
      </w:pPr>
      <w:r>
        <w:rPr>
          <w:rFonts w:ascii="Arial" w:hAnsi="Arial" w:cs="Arial"/>
          <w:color w:val="222222"/>
          <w:sz w:val="28"/>
          <w:szCs w:val="28"/>
          <w:shd w:val="clear" w:color="auto" w:fill="FFFFFF"/>
        </w:rPr>
        <w:t>Evans, P. and Schubert, E., 2008. Relationships between expressed and felt emotions in music. </w:t>
      </w:r>
      <w:r>
        <w:rPr>
          <w:rFonts w:ascii="Arial" w:hAnsi="Arial" w:cs="Arial"/>
          <w:i/>
          <w:iCs/>
          <w:color w:val="222222"/>
          <w:sz w:val="28"/>
          <w:szCs w:val="28"/>
          <w:shd w:val="clear" w:color="auto" w:fill="FFFFFF"/>
        </w:rPr>
        <w:t>Musicae Scientiae</w:t>
      </w:r>
      <w:r>
        <w:rPr>
          <w:rFonts w:ascii="Arial" w:hAnsi="Arial" w:cs="Arial"/>
          <w:color w:val="222222"/>
          <w:sz w:val="28"/>
          <w:szCs w:val="28"/>
          <w:shd w:val="clear" w:color="auto" w:fill="FFFFFF"/>
        </w:rPr>
        <w:t>, </w:t>
      </w:r>
      <w:r>
        <w:rPr>
          <w:rFonts w:ascii="Arial" w:hAnsi="Arial" w:cs="Arial"/>
          <w:i/>
          <w:iCs/>
          <w:color w:val="222222"/>
          <w:sz w:val="28"/>
          <w:szCs w:val="28"/>
          <w:shd w:val="clear" w:color="auto" w:fill="FFFFFF"/>
        </w:rPr>
        <w:t>12</w:t>
      </w:r>
      <w:r>
        <w:rPr>
          <w:rFonts w:ascii="Arial" w:hAnsi="Arial" w:cs="Arial"/>
          <w:color w:val="222222"/>
          <w:sz w:val="28"/>
          <w:szCs w:val="28"/>
          <w:shd w:val="clear" w:color="auto" w:fill="FFFFFF"/>
        </w:rPr>
        <w:t>(1), pp.75-99.</w:t>
      </w:r>
    </w:p>
    <w:p>
      <w:pPr>
        <w:pStyle w:val="7"/>
        <w:spacing w:before="0" w:beforeAutospacing="0" w:after="240" w:afterAutospacing="0" w:line="360" w:lineRule="auto"/>
        <w:rPr>
          <w:rFonts w:ascii="Arial" w:hAnsi="Arial" w:cs="Arial"/>
          <w:sz w:val="28"/>
          <w:szCs w:val="28"/>
        </w:rPr>
      </w:pPr>
      <w:r>
        <w:rPr>
          <w:rFonts w:ascii="Arial" w:hAnsi="Arial" w:cs="Arial"/>
          <w:sz w:val="28"/>
          <w:szCs w:val="28"/>
        </w:rPr>
        <w:t xml:space="preserve">Heidegger, M. (2015). </w:t>
      </w:r>
      <w:r>
        <w:rPr>
          <w:rFonts w:ascii="Arial" w:hAnsi="Arial" w:cs="Arial"/>
          <w:i/>
          <w:iCs/>
          <w:sz w:val="28"/>
          <w:szCs w:val="28"/>
        </w:rPr>
        <w:t>Holzwege.</w:t>
      </w:r>
      <w:r>
        <w:rPr>
          <w:rFonts w:ascii="Arial" w:hAnsi="Arial" w:cs="Arial"/>
          <w:sz w:val="28"/>
          <w:szCs w:val="28"/>
        </w:rPr>
        <w:t xml:space="preserve"> Verlag Vittorio Klosterma.</w:t>
      </w:r>
    </w:p>
    <w:p>
      <w:pPr>
        <w:spacing w:line="480" w:lineRule="auto"/>
        <w:ind w:left="418" w:hanging="418"/>
        <w:jc w:val="left"/>
        <w:rPr>
          <w:rFonts w:ascii="Arial" w:hAnsi="Arial" w:cs="Arial"/>
          <w:sz w:val="28"/>
          <w:szCs w:val="28"/>
        </w:rPr>
      </w:pPr>
      <w:r>
        <w:rPr>
          <w:rFonts w:ascii="Arial" w:hAnsi="Arial" w:cs="Arial"/>
          <w:color w:val="222222"/>
          <w:sz w:val="28"/>
          <w:szCs w:val="28"/>
          <w:shd w:val="clear" w:color="auto" w:fill="FFFFFF"/>
        </w:rPr>
        <w:t>Gupta, K., Shukla, M., Cowland, J.B., Malamud, C.J., and Haqqi, T.M., 2007. Neutrophil gelatinase–associatedgelatinase-ass</w:t>
      </w:r>
      <w:bookmarkStart w:id="16" w:name="_GoBack"/>
      <w:bookmarkEnd w:id="16"/>
      <w:r>
        <w:rPr>
          <w:rFonts w:ascii="Arial" w:hAnsi="Arial" w:cs="Arial"/>
          <w:color w:val="222222"/>
          <w:sz w:val="28"/>
          <w:szCs w:val="28"/>
          <w:shd w:val="clear" w:color="auto" w:fill="FFFFFF"/>
        </w:rPr>
        <w:t>ociated lipocalin is expressed in osteoarthritis and forms a complex with matrix metalloproteinase 9. </w:t>
      </w:r>
      <w:r>
        <w:rPr>
          <w:rFonts w:ascii="Arial" w:hAnsi="Arial" w:cs="Arial"/>
          <w:i/>
          <w:iCs/>
          <w:color w:val="222222"/>
          <w:sz w:val="28"/>
          <w:szCs w:val="28"/>
          <w:shd w:val="clear" w:color="auto" w:fill="FFFFFF"/>
        </w:rPr>
        <w:t>Arthritis &amp; Rheumatism: Official Journal of the American College of Rheumatology</w:t>
      </w:r>
      <w:r>
        <w:rPr>
          <w:rFonts w:ascii="Arial" w:hAnsi="Arial" w:cs="Arial"/>
          <w:color w:val="222222"/>
          <w:sz w:val="28"/>
          <w:szCs w:val="28"/>
          <w:shd w:val="clear" w:color="auto" w:fill="FFFFFF"/>
        </w:rPr>
        <w:t>, </w:t>
      </w:r>
      <w:r>
        <w:rPr>
          <w:rFonts w:ascii="Arial" w:hAnsi="Arial" w:cs="Arial"/>
          <w:i/>
          <w:iCs/>
          <w:color w:val="222222"/>
          <w:sz w:val="28"/>
          <w:szCs w:val="28"/>
          <w:shd w:val="clear" w:color="auto" w:fill="FFFFFF"/>
        </w:rPr>
        <w:t>56</w:t>
      </w:r>
      <w:r>
        <w:rPr>
          <w:rFonts w:ascii="Arial" w:hAnsi="Arial" w:cs="Arial"/>
          <w:color w:val="222222"/>
          <w:sz w:val="28"/>
          <w:szCs w:val="28"/>
          <w:shd w:val="clear" w:color="auto" w:fill="FFFFFF"/>
        </w:rPr>
        <w:t>(10), pp.3326-3335.</w:t>
      </w:r>
    </w:p>
    <w:p>
      <w:pPr>
        <w:pStyle w:val="7"/>
        <w:spacing w:before="0" w:beforeAutospacing="0" w:after="240" w:afterAutospacing="0" w:line="360" w:lineRule="auto"/>
        <w:ind w:left="280" w:hanging="280" w:hangingChars="100"/>
        <w:rPr>
          <w:rFonts w:ascii="Arial" w:hAnsi="Arial" w:cs="Arial"/>
          <w:sz w:val="28"/>
          <w:szCs w:val="28"/>
        </w:rPr>
      </w:pPr>
      <w:r>
        <w:rPr>
          <w:rFonts w:ascii="Arial" w:hAnsi="Arial" w:cs="Arial"/>
          <w:sz w:val="28"/>
          <w:szCs w:val="28"/>
        </w:rPr>
        <w:t xml:space="preserve">MACKEN-HORARIK, M. (2003). APPRAISAL and the special instructiveness of narrative. </w:t>
      </w:r>
      <w:r>
        <w:rPr>
          <w:rFonts w:ascii="Arial" w:hAnsi="Arial" w:cs="Arial"/>
          <w:i/>
          <w:iCs/>
          <w:sz w:val="28"/>
          <w:szCs w:val="28"/>
        </w:rPr>
        <w:t>Text - Interdisciplinary Journal for the Study of Discourse</w:t>
      </w:r>
      <w:r>
        <w:rPr>
          <w:rFonts w:ascii="Arial" w:hAnsi="Arial" w:cs="Arial"/>
          <w:sz w:val="28"/>
          <w:szCs w:val="28"/>
        </w:rPr>
        <w:t>, 23(2). doi:10.1515/text.2003.012.</w:t>
      </w:r>
    </w:p>
    <w:p>
      <w:pPr>
        <w:pStyle w:val="7"/>
        <w:spacing w:before="0" w:beforeAutospacing="0" w:after="240" w:afterAutospacing="0" w:line="360" w:lineRule="auto"/>
        <w:ind w:left="280" w:hanging="280" w:hangingChars="100"/>
        <w:rPr>
          <w:rFonts w:ascii="Arial" w:hAnsi="Arial" w:cs="Arial"/>
          <w:sz w:val="28"/>
          <w:szCs w:val="28"/>
        </w:rPr>
      </w:pPr>
      <w:r>
        <w:rPr>
          <w:rFonts w:ascii="Arial" w:hAnsi="Arial" w:cs="Arial"/>
          <w:sz w:val="28"/>
          <w:szCs w:val="28"/>
        </w:rPr>
        <w:t xml:space="preserve">Osborne, P. (2013). </w:t>
      </w:r>
      <w:r>
        <w:rPr>
          <w:rFonts w:ascii="Arial" w:hAnsi="Arial" w:cs="Arial"/>
          <w:i/>
          <w:iCs/>
          <w:sz w:val="28"/>
          <w:szCs w:val="28"/>
        </w:rPr>
        <w:t>Anywhere or Not at All: Philosophy of Contemporary Art</w:t>
      </w:r>
      <w:r>
        <w:rPr>
          <w:rFonts w:ascii="Arial" w:hAnsi="Arial" w:cs="Arial"/>
          <w:sz w:val="28"/>
          <w:szCs w:val="28"/>
        </w:rPr>
        <w:t xml:space="preserve">. [online] </w:t>
      </w:r>
      <w:r>
        <w:rPr>
          <w:rFonts w:ascii="Arial" w:hAnsi="Arial" w:cs="Arial"/>
          <w:i/>
          <w:iCs/>
          <w:sz w:val="28"/>
          <w:szCs w:val="28"/>
        </w:rPr>
        <w:t>Google Books</w:t>
      </w:r>
      <w:r>
        <w:rPr>
          <w:rFonts w:ascii="Arial" w:hAnsi="Arial" w:cs="Arial"/>
          <w:sz w:val="28"/>
          <w:szCs w:val="28"/>
        </w:rPr>
        <w:t>. Verso Books. Available at: https://books.google.co.uk/books?hl=en&amp;lr=&amp;id=OHjB1MlCeMsC&amp;oi=fnd&amp;pg=PA1&amp;dq=context+of+contemporary+art&amp;ots=5AN_R2ncTY&amp;sig=leaABcli4MaPseCm5z5YT-6khMI#v=onepage&amp;q=context%20of%20contemporary%20art&amp;f=false [Accessed 28 Nov. 2022].</w:t>
      </w:r>
    </w:p>
    <w:p>
      <w:pPr>
        <w:spacing w:line="480" w:lineRule="auto"/>
        <w:ind w:left="418" w:hanging="418"/>
        <w:rPr>
          <w:rFonts w:ascii="Arial" w:hAnsi="Arial" w:cs="Arial"/>
          <w:color w:val="222222"/>
          <w:sz w:val="28"/>
          <w:szCs w:val="28"/>
          <w:shd w:val="clear" w:color="auto" w:fill="FFFFFF"/>
        </w:rPr>
      </w:pPr>
      <w:r>
        <w:rPr>
          <w:rFonts w:ascii="Arial" w:hAnsi="Arial" w:cs="Arial"/>
          <w:color w:val="222222"/>
          <w:sz w:val="28"/>
          <w:szCs w:val="28"/>
          <w:shd w:val="clear" w:color="auto" w:fill="FFFFFF"/>
        </w:rPr>
        <w:t>Park, C.C. and Kim, G., 2015. Expressing an image stream with a sequence of natural sentences. </w:t>
      </w:r>
      <w:r>
        <w:rPr>
          <w:rFonts w:ascii="Arial" w:hAnsi="Arial" w:cs="Arial"/>
          <w:i/>
          <w:iCs/>
          <w:color w:val="222222"/>
          <w:sz w:val="28"/>
          <w:szCs w:val="28"/>
          <w:shd w:val="clear" w:color="auto" w:fill="FFFFFF"/>
        </w:rPr>
        <w:t>Advances in neural information processing systems</w:t>
      </w:r>
      <w:r>
        <w:rPr>
          <w:rFonts w:ascii="Arial" w:hAnsi="Arial" w:cs="Arial"/>
          <w:color w:val="222222"/>
          <w:sz w:val="28"/>
          <w:szCs w:val="28"/>
          <w:shd w:val="clear" w:color="auto" w:fill="FFFFFF"/>
        </w:rPr>
        <w:t>, </w:t>
      </w:r>
      <w:r>
        <w:rPr>
          <w:rFonts w:ascii="Arial" w:hAnsi="Arial" w:cs="Arial"/>
          <w:i/>
          <w:iCs/>
          <w:color w:val="222222"/>
          <w:sz w:val="28"/>
          <w:szCs w:val="28"/>
          <w:shd w:val="clear" w:color="auto" w:fill="FFFFFF"/>
        </w:rPr>
        <w:t>28.</w:t>
      </w:r>
    </w:p>
    <w:p>
      <w:pPr>
        <w:spacing w:line="480" w:lineRule="auto"/>
        <w:ind w:left="418" w:hanging="418"/>
        <w:rPr>
          <w:rFonts w:ascii="Arial" w:hAnsi="Arial" w:cs="Arial"/>
          <w:color w:val="222222"/>
          <w:sz w:val="28"/>
          <w:szCs w:val="28"/>
          <w:shd w:val="clear" w:color="auto" w:fill="FFFFFF"/>
        </w:rPr>
      </w:pPr>
      <w:r>
        <w:rPr>
          <w:rFonts w:ascii="Arial" w:hAnsi="Arial" w:cs="Arial"/>
          <w:color w:val="222222"/>
          <w:sz w:val="28"/>
          <w:szCs w:val="28"/>
          <w:shd w:val="clear" w:color="auto" w:fill="FFFFFF"/>
        </w:rPr>
        <w:t>Reynolds, D. and Reason, M. eds., 2012. </w:t>
      </w:r>
      <w:r>
        <w:rPr>
          <w:rFonts w:ascii="Arial" w:hAnsi="Arial" w:cs="Arial"/>
          <w:i/>
          <w:iCs/>
          <w:color w:val="222222"/>
          <w:sz w:val="28"/>
          <w:szCs w:val="28"/>
          <w:shd w:val="clear" w:color="auto" w:fill="FFFFFF"/>
        </w:rPr>
        <w:t>Kinesthetic empathy in creative and cultural practices</w:t>
      </w:r>
      <w:r>
        <w:rPr>
          <w:rFonts w:ascii="Arial" w:hAnsi="Arial" w:cs="Arial"/>
          <w:color w:val="222222"/>
          <w:sz w:val="28"/>
          <w:szCs w:val="28"/>
          <w:shd w:val="clear" w:color="auto" w:fill="FFFFFF"/>
        </w:rPr>
        <w:t>. Intellect Books.</w:t>
      </w:r>
    </w:p>
    <w:p>
      <w:pPr>
        <w:pStyle w:val="7"/>
        <w:spacing w:before="0" w:beforeAutospacing="0" w:after="240" w:afterAutospacing="0" w:line="360" w:lineRule="auto"/>
        <w:ind w:left="280" w:hanging="280" w:hangingChars="100"/>
        <w:rPr>
          <w:rFonts w:ascii="Arial" w:hAnsi="Arial" w:cs="Arial"/>
          <w:sz w:val="28"/>
          <w:szCs w:val="28"/>
        </w:rPr>
      </w:pPr>
      <w:r>
        <w:rPr>
          <w:rFonts w:ascii="Arial" w:hAnsi="Arial" w:cs="Arial"/>
          <w:sz w:val="28"/>
          <w:szCs w:val="28"/>
        </w:rPr>
        <w:t xml:space="preserve">Tröndle, M., Kirchberg, V. and Tschacher, W. (2014). Is This Art? An Experimental Study on Visitors’ Judgement of Contemporary Art. </w:t>
      </w:r>
      <w:r>
        <w:rPr>
          <w:rFonts w:ascii="Arial" w:hAnsi="Arial" w:cs="Arial"/>
          <w:i/>
          <w:iCs/>
          <w:sz w:val="28"/>
          <w:szCs w:val="28"/>
        </w:rPr>
        <w:t>Cultural Sociology</w:t>
      </w:r>
      <w:r>
        <w:rPr>
          <w:rFonts w:ascii="Arial" w:hAnsi="Arial" w:cs="Arial"/>
          <w:sz w:val="28"/>
          <w:szCs w:val="28"/>
        </w:rPr>
        <w:t>, 8(3), pp.310–332. doi:10.1177/1749975513507243.</w:t>
      </w:r>
    </w:p>
    <w:p>
      <w:pPr>
        <w:pStyle w:val="7"/>
        <w:spacing w:before="0" w:beforeAutospacing="0" w:after="240" w:afterAutospacing="0" w:line="360" w:lineRule="auto"/>
        <w:ind w:left="280" w:hanging="280" w:hangingChars="100"/>
        <w:rPr>
          <w:rFonts w:ascii="Arial" w:hAnsi="Arial" w:cs="Arial"/>
          <w:sz w:val="28"/>
          <w:szCs w:val="28"/>
        </w:rPr>
      </w:pPr>
      <w:r>
        <w:rPr>
          <w:rFonts w:ascii="Arial" w:hAnsi="Arial" w:cs="Arial"/>
          <w:sz w:val="28"/>
          <w:szCs w:val="28"/>
        </w:rPr>
        <w:t xml:space="preserve">Tröndle, M., Kirchberg, V. and Tschacher, W. (2014c). Is This Art? an Experimental Study on Visitors’ Judgement of Contemporary Art. </w:t>
      </w:r>
      <w:r>
        <w:rPr>
          <w:rFonts w:ascii="Arial" w:hAnsi="Arial" w:cs="Arial"/>
          <w:i/>
          <w:iCs/>
          <w:sz w:val="28"/>
          <w:szCs w:val="28"/>
        </w:rPr>
        <w:t>Cultural Sociology</w:t>
      </w:r>
      <w:r>
        <w:rPr>
          <w:rFonts w:ascii="Arial" w:hAnsi="Arial" w:cs="Arial"/>
          <w:sz w:val="28"/>
          <w:szCs w:val="28"/>
        </w:rPr>
        <w:t>, 8(3), pp.310–332. doi:10.1177/1749975513507243.</w:t>
      </w:r>
    </w:p>
    <w:p>
      <w:pPr>
        <w:pStyle w:val="7"/>
        <w:spacing w:before="0" w:beforeAutospacing="0" w:after="240" w:afterAutospacing="0" w:line="360" w:lineRule="auto"/>
        <w:rPr>
          <w:rFonts w:ascii="Arial" w:hAnsi="Arial" w:cs="Arial"/>
          <w:sz w:val="28"/>
          <w:szCs w:val="28"/>
        </w:rPr>
      </w:pPr>
      <w:r>
        <w:rPr>
          <w:rFonts w:ascii="Arial" w:hAnsi="Arial" w:cs="Arial"/>
          <w:sz w:val="28"/>
          <w:szCs w:val="28"/>
        </w:rPr>
        <w:t xml:space="preserve">Wigg-Stevenson, N. (2021). </w:t>
      </w:r>
      <w:r>
        <w:rPr>
          <w:rFonts w:ascii="Arial" w:hAnsi="Arial" w:cs="Arial"/>
          <w:i/>
          <w:iCs/>
          <w:sz w:val="28"/>
          <w:szCs w:val="28"/>
        </w:rPr>
        <w:t>Transgressive Devotion</w:t>
      </w:r>
      <w:r>
        <w:rPr>
          <w:rFonts w:ascii="Arial" w:hAnsi="Arial" w:cs="Arial"/>
          <w:sz w:val="28"/>
          <w:szCs w:val="28"/>
        </w:rPr>
        <w:t>. SCM Press.</w:t>
      </w:r>
    </w:p>
    <w:p>
      <w:pPr>
        <w:pStyle w:val="7"/>
        <w:spacing w:before="0" w:beforeAutospacing="0" w:after="240" w:afterAutospacing="0" w:line="360" w:lineRule="auto"/>
        <w:ind w:left="280" w:hanging="280" w:hangingChars="100"/>
        <w:rPr>
          <w:rFonts w:ascii="Arial" w:hAnsi="Arial" w:cs="Arial"/>
          <w:sz w:val="28"/>
          <w:szCs w:val="28"/>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453965D0"/>
    <w:multiLevelType w:val="multilevel"/>
    <w:tmpl w:val="453965D0"/>
    <w:lvl w:ilvl="0" w:tentative="0">
      <w:start w:val="1"/>
      <w:numFmt w:val="decimal"/>
      <w:lvlText w:val="%1."/>
      <w:lvlJc w:val="left"/>
      <w:pPr>
        <w:ind w:left="360" w:hanging="360"/>
      </w:pPr>
      <w:rPr>
        <w:rFonts w:hint="default"/>
      </w:rPr>
    </w:lvl>
    <w:lvl w:ilvl="1" w:tentative="0">
      <w:start w:val="1"/>
      <w:numFmt w:val="lowerLetter"/>
      <w:lvlText w:val="%2)"/>
      <w:lvlJc w:val="left"/>
      <w:pPr>
        <w:ind w:left="840" w:hanging="420"/>
      </w:pPr>
    </w:lvl>
    <w:lvl w:ilvl="2" w:tentative="0">
      <w:start w:val="1"/>
      <w:numFmt w:val="lowerRoman"/>
      <w:lvlText w:val="%3."/>
      <w:lvlJc w:val="right"/>
      <w:pPr>
        <w:ind w:left="1260" w:hanging="420"/>
      </w:pPr>
    </w:lvl>
    <w:lvl w:ilvl="3" w:tentative="0">
      <w:start w:val="1"/>
      <w:numFmt w:val="decimal"/>
      <w:lvlText w:val="%4."/>
      <w:lvlJc w:val="left"/>
      <w:pPr>
        <w:ind w:left="1680" w:hanging="420"/>
      </w:pPr>
    </w:lvl>
    <w:lvl w:ilvl="4" w:tentative="0">
      <w:start w:val="1"/>
      <w:numFmt w:val="lowerLetter"/>
      <w:lvlText w:val="%5)"/>
      <w:lvlJc w:val="left"/>
      <w:pPr>
        <w:ind w:left="2100" w:hanging="420"/>
      </w:pPr>
    </w:lvl>
    <w:lvl w:ilvl="5" w:tentative="0">
      <w:start w:val="1"/>
      <w:numFmt w:val="lowerRoman"/>
      <w:lvlText w:val="%6."/>
      <w:lvlJc w:val="right"/>
      <w:pPr>
        <w:ind w:left="2520" w:hanging="420"/>
      </w:pPr>
    </w:lvl>
    <w:lvl w:ilvl="6" w:tentative="0">
      <w:start w:val="1"/>
      <w:numFmt w:val="decimal"/>
      <w:lvlText w:val="%7."/>
      <w:lvlJc w:val="left"/>
      <w:pPr>
        <w:ind w:left="2940" w:hanging="420"/>
      </w:pPr>
    </w:lvl>
    <w:lvl w:ilvl="7" w:tentative="0">
      <w:start w:val="1"/>
      <w:numFmt w:val="lowerLetter"/>
      <w:lvlText w:val="%8)"/>
      <w:lvlJc w:val="left"/>
      <w:pPr>
        <w:ind w:left="3360" w:hanging="420"/>
      </w:pPr>
    </w:lvl>
    <w:lvl w:ilvl="8" w:tentative="0">
      <w:start w:val="1"/>
      <w:numFmt w:val="lowerRoman"/>
      <w:lvlText w:val="%9."/>
      <w:lvlJc w:val="right"/>
      <w:pPr>
        <w:ind w:left="3780" w:hanging="420"/>
      </w:pPr>
    </w:lvl>
  </w:abstractNum>
  <w:abstractNum w:abstractNumId="1">
    <w:nsid w:val="7CA4013F"/>
    <w:multiLevelType w:val="multilevel"/>
    <w:tmpl w:val="7CA4013F"/>
    <w:lvl w:ilvl="0" w:tentative="0">
      <w:start w:val="1"/>
      <w:numFmt w:val="decimal"/>
      <w:lvlText w:val="%1."/>
      <w:lvlJc w:val="left"/>
      <w:pPr>
        <w:ind w:left="360" w:hanging="360"/>
      </w:pPr>
      <w:rPr>
        <w:rFonts w:hint="default"/>
      </w:rPr>
    </w:lvl>
    <w:lvl w:ilvl="1" w:tentative="0">
      <w:start w:val="1"/>
      <w:numFmt w:val="lowerLetter"/>
      <w:lvlText w:val="%2)"/>
      <w:lvlJc w:val="left"/>
      <w:pPr>
        <w:ind w:left="840" w:hanging="420"/>
      </w:pPr>
    </w:lvl>
    <w:lvl w:ilvl="2" w:tentative="0">
      <w:start w:val="1"/>
      <w:numFmt w:val="lowerRoman"/>
      <w:lvlText w:val="%3."/>
      <w:lvlJc w:val="right"/>
      <w:pPr>
        <w:ind w:left="1260" w:hanging="420"/>
      </w:pPr>
    </w:lvl>
    <w:lvl w:ilvl="3" w:tentative="0">
      <w:start w:val="1"/>
      <w:numFmt w:val="decimal"/>
      <w:lvlText w:val="%4."/>
      <w:lvlJc w:val="left"/>
      <w:pPr>
        <w:ind w:left="1680" w:hanging="420"/>
      </w:pPr>
    </w:lvl>
    <w:lvl w:ilvl="4" w:tentative="0">
      <w:start w:val="1"/>
      <w:numFmt w:val="lowerLetter"/>
      <w:lvlText w:val="%5)"/>
      <w:lvlJc w:val="left"/>
      <w:pPr>
        <w:ind w:left="2100" w:hanging="420"/>
      </w:pPr>
    </w:lvl>
    <w:lvl w:ilvl="5" w:tentative="0">
      <w:start w:val="1"/>
      <w:numFmt w:val="lowerRoman"/>
      <w:lvlText w:val="%6."/>
      <w:lvlJc w:val="right"/>
      <w:pPr>
        <w:ind w:left="2520" w:hanging="420"/>
      </w:pPr>
    </w:lvl>
    <w:lvl w:ilvl="6" w:tentative="0">
      <w:start w:val="1"/>
      <w:numFmt w:val="decimal"/>
      <w:lvlText w:val="%7."/>
      <w:lvlJc w:val="left"/>
      <w:pPr>
        <w:ind w:left="2940" w:hanging="420"/>
      </w:pPr>
    </w:lvl>
    <w:lvl w:ilvl="7" w:tentative="0">
      <w:start w:val="1"/>
      <w:numFmt w:val="lowerLetter"/>
      <w:lvlText w:val="%8)"/>
      <w:lvlJc w:val="left"/>
      <w:pPr>
        <w:ind w:left="3360" w:hanging="420"/>
      </w:pPr>
    </w:lvl>
    <w:lvl w:ilvl="8" w:tentative="0">
      <w:start w:val="1"/>
      <w:numFmt w:val="lowerRoman"/>
      <w:lvlText w:val="%9."/>
      <w:lvlJc w:val="right"/>
      <w:pPr>
        <w:ind w:left="3780" w:hanging="42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192B"/>
    <w:rsid w:val="000007A5"/>
    <w:rsid w:val="0000761D"/>
    <w:rsid w:val="00012002"/>
    <w:rsid w:val="0001748C"/>
    <w:rsid w:val="0002054F"/>
    <w:rsid w:val="000271FC"/>
    <w:rsid w:val="000279D9"/>
    <w:rsid w:val="00027E61"/>
    <w:rsid w:val="00037127"/>
    <w:rsid w:val="000667CB"/>
    <w:rsid w:val="00066D26"/>
    <w:rsid w:val="00067463"/>
    <w:rsid w:val="00090B66"/>
    <w:rsid w:val="000C4F46"/>
    <w:rsid w:val="000E1B6C"/>
    <w:rsid w:val="001250A5"/>
    <w:rsid w:val="00127C20"/>
    <w:rsid w:val="00144E79"/>
    <w:rsid w:val="00156061"/>
    <w:rsid w:val="00157A2E"/>
    <w:rsid w:val="0016708F"/>
    <w:rsid w:val="00177C35"/>
    <w:rsid w:val="00177EC0"/>
    <w:rsid w:val="00180098"/>
    <w:rsid w:val="00183E6F"/>
    <w:rsid w:val="00185373"/>
    <w:rsid w:val="001B1AFE"/>
    <w:rsid w:val="001B1B37"/>
    <w:rsid w:val="001B6AE9"/>
    <w:rsid w:val="001B7256"/>
    <w:rsid w:val="001C68A9"/>
    <w:rsid w:val="001E4485"/>
    <w:rsid w:val="001F6662"/>
    <w:rsid w:val="00205569"/>
    <w:rsid w:val="00224906"/>
    <w:rsid w:val="002368DA"/>
    <w:rsid w:val="0024485A"/>
    <w:rsid w:val="00247C66"/>
    <w:rsid w:val="00252D44"/>
    <w:rsid w:val="00274876"/>
    <w:rsid w:val="00275308"/>
    <w:rsid w:val="00281780"/>
    <w:rsid w:val="00291698"/>
    <w:rsid w:val="00294FFB"/>
    <w:rsid w:val="002B0118"/>
    <w:rsid w:val="002E5C1D"/>
    <w:rsid w:val="002E7F94"/>
    <w:rsid w:val="003026B1"/>
    <w:rsid w:val="00303C90"/>
    <w:rsid w:val="003110C4"/>
    <w:rsid w:val="00312F94"/>
    <w:rsid w:val="00315F4F"/>
    <w:rsid w:val="0034005E"/>
    <w:rsid w:val="0034104E"/>
    <w:rsid w:val="003425E0"/>
    <w:rsid w:val="00356A77"/>
    <w:rsid w:val="00366405"/>
    <w:rsid w:val="00381BE6"/>
    <w:rsid w:val="00383002"/>
    <w:rsid w:val="003A07C9"/>
    <w:rsid w:val="003B5CC5"/>
    <w:rsid w:val="003B75CB"/>
    <w:rsid w:val="003C263F"/>
    <w:rsid w:val="003D61FB"/>
    <w:rsid w:val="003E40EE"/>
    <w:rsid w:val="003E77F6"/>
    <w:rsid w:val="003F61B6"/>
    <w:rsid w:val="00405306"/>
    <w:rsid w:val="00413CD5"/>
    <w:rsid w:val="00423BEA"/>
    <w:rsid w:val="00431B32"/>
    <w:rsid w:val="00432EB2"/>
    <w:rsid w:val="00434FAA"/>
    <w:rsid w:val="00446827"/>
    <w:rsid w:val="00447F48"/>
    <w:rsid w:val="00450FC7"/>
    <w:rsid w:val="0046574F"/>
    <w:rsid w:val="00483766"/>
    <w:rsid w:val="0049132D"/>
    <w:rsid w:val="004A2801"/>
    <w:rsid w:val="004A6BF3"/>
    <w:rsid w:val="004B23C0"/>
    <w:rsid w:val="004B3A64"/>
    <w:rsid w:val="004C660A"/>
    <w:rsid w:val="004F32EC"/>
    <w:rsid w:val="00511A6A"/>
    <w:rsid w:val="00524A11"/>
    <w:rsid w:val="0053192B"/>
    <w:rsid w:val="0053304E"/>
    <w:rsid w:val="00533F7F"/>
    <w:rsid w:val="005368EB"/>
    <w:rsid w:val="00570C56"/>
    <w:rsid w:val="00571AD5"/>
    <w:rsid w:val="00575F2F"/>
    <w:rsid w:val="00576EA1"/>
    <w:rsid w:val="00580E40"/>
    <w:rsid w:val="0059268D"/>
    <w:rsid w:val="005A4CA8"/>
    <w:rsid w:val="005A642B"/>
    <w:rsid w:val="005C3C98"/>
    <w:rsid w:val="005E0E17"/>
    <w:rsid w:val="005E6AC8"/>
    <w:rsid w:val="00615E40"/>
    <w:rsid w:val="00617423"/>
    <w:rsid w:val="00622B27"/>
    <w:rsid w:val="006254FF"/>
    <w:rsid w:val="0065411E"/>
    <w:rsid w:val="00667144"/>
    <w:rsid w:val="00671320"/>
    <w:rsid w:val="006828CE"/>
    <w:rsid w:val="006939A3"/>
    <w:rsid w:val="006A3730"/>
    <w:rsid w:val="006A3B48"/>
    <w:rsid w:val="006C7B9E"/>
    <w:rsid w:val="006D69AB"/>
    <w:rsid w:val="006D72F9"/>
    <w:rsid w:val="006F7BD9"/>
    <w:rsid w:val="00703A21"/>
    <w:rsid w:val="00706EF4"/>
    <w:rsid w:val="00714669"/>
    <w:rsid w:val="00714E12"/>
    <w:rsid w:val="007212DA"/>
    <w:rsid w:val="00733582"/>
    <w:rsid w:val="00743422"/>
    <w:rsid w:val="00764147"/>
    <w:rsid w:val="007702E9"/>
    <w:rsid w:val="007A6398"/>
    <w:rsid w:val="007B1D5A"/>
    <w:rsid w:val="007D0F0E"/>
    <w:rsid w:val="007D2AF4"/>
    <w:rsid w:val="007D48F0"/>
    <w:rsid w:val="007D79BA"/>
    <w:rsid w:val="007E1D3D"/>
    <w:rsid w:val="007E5CC9"/>
    <w:rsid w:val="007F283E"/>
    <w:rsid w:val="007F7AF4"/>
    <w:rsid w:val="008078FE"/>
    <w:rsid w:val="008137D1"/>
    <w:rsid w:val="00814906"/>
    <w:rsid w:val="00821FAA"/>
    <w:rsid w:val="00825976"/>
    <w:rsid w:val="00834E6E"/>
    <w:rsid w:val="0084743F"/>
    <w:rsid w:val="00867158"/>
    <w:rsid w:val="00876060"/>
    <w:rsid w:val="008974E9"/>
    <w:rsid w:val="00897C8E"/>
    <w:rsid w:val="008A6879"/>
    <w:rsid w:val="008D532B"/>
    <w:rsid w:val="00920532"/>
    <w:rsid w:val="0092637B"/>
    <w:rsid w:val="00953471"/>
    <w:rsid w:val="0096070B"/>
    <w:rsid w:val="009635B7"/>
    <w:rsid w:val="009A3600"/>
    <w:rsid w:val="009B5D77"/>
    <w:rsid w:val="009C3D7B"/>
    <w:rsid w:val="009C5867"/>
    <w:rsid w:val="009C65DA"/>
    <w:rsid w:val="009D2B9F"/>
    <w:rsid w:val="009F3653"/>
    <w:rsid w:val="00A073CE"/>
    <w:rsid w:val="00A13AEC"/>
    <w:rsid w:val="00A14347"/>
    <w:rsid w:val="00A252CB"/>
    <w:rsid w:val="00A36371"/>
    <w:rsid w:val="00A456B8"/>
    <w:rsid w:val="00A467C0"/>
    <w:rsid w:val="00A74210"/>
    <w:rsid w:val="00A93527"/>
    <w:rsid w:val="00AB773C"/>
    <w:rsid w:val="00AC2824"/>
    <w:rsid w:val="00AD2260"/>
    <w:rsid w:val="00AD65B6"/>
    <w:rsid w:val="00AD6CF8"/>
    <w:rsid w:val="00AD6D22"/>
    <w:rsid w:val="00AE722B"/>
    <w:rsid w:val="00AF12EA"/>
    <w:rsid w:val="00AF1504"/>
    <w:rsid w:val="00AF761B"/>
    <w:rsid w:val="00B00646"/>
    <w:rsid w:val="00B03C29"/>
    <w:rsid w:val="00B04B75"/>
    <w:rsid w:val="00B05D22"/>
    <w:rsid w:val="00B06182"/>
    <w:rsid w:val="00B0796E"/>
    <w:rsid w:val="00B11252"/>
    <w:rsid w:val="00B16054"/>
    <w:rsid w:val="00B31E1B"/>
    <w:rsid w:val="00B35DFA"/>
    <w:rsid w:val="00B37E4B"/>
    <w:rsid w:val="00B462FB"/>
    <w:rsid w:val="00B46D13"/>
    <w:rsid w:val="00B501D1"/>
    <w:rsid w:val="00B504D2"/>
    <w:rsid w:val="00B865D2"/>
    <w:rsid w:val="00B8709B"/>
    <w:rsid w:val="00B909C7"/>
    <w:rsid w:val="00BA18B5"/>
    <w:rsid w:val="00BB08F1"/>
    <w:rsid w:val="00BB2369"/>
    <w:rsid w:val="00BC503B"/>
    <w:rsid w:val="00BD12D7"/>
    <w:rsid w:val="00BD2F6B"/>
    <w:rsid w:val="00BE4D44"/>
    <w:rsid w:val="00BF336F"/>
    <w:rsid w:val="00BF6660"/>
    <w:rsid w:val="00C02E0C"/>
    <w:rsid w:val="00C129CC"/>
    <w:rsid w:val="00C23056"/>
    <w:rsid w:val="00C23C4A"/>
    <w:rsid w:val="00C244B2"/>
    <w:rsid w:val="00C27BFC"/>
    <w:rsid w:val="00C31268"/>
    <w:rsid w:val="00C37442"/>
    <w:rsid w:val="00C37DDB"/>
    <w:rsid w:val="00C43589"/>
    <w:rsid w:val="00C4377C"/>
    <w:rsid w:val="00C63760"/>
    <w:rsid w:val="00C75781"/>
    <w:rsid w:val="00C805EC"/>
    <w:rsid w:val="00C85015"/>
    <w:rsid w:val="00C8658B"/>
    <w:rsid w:val="00CA3E66"/>
    <w:rsid w:val="00CB1724"/>
    <w:rsid w:val="00CB4FA1"/>
    <w:rsid w:val="00CC3F29"/>
    <w:rsid w:val="00CD6036"/>
    <w:rsid w:val="00CD66CE"/>
    <w:rsid w:val="00CE1689"/>
    <w:rsid w:val="00CE7907"/>
    <w:rsid w:val="00D22E5B"/>
    <w:rsid w:val="00D309B0"/>
    <w:rsid w:val="00D30F3B"/>
    <w:rsid w:val="00D368CA"/>
    <w:rsid w:val="00D41D62"/>
    <w:rsid w:val="00D43A55"/>
    <w:rsid w:val="00D448AC"/>
    <w:rsid w:val="00D45C9F"/>
    <w:rsid w:val="00D5237E"/>
    <w:rsid w:val="00D61CC0"/>
    <w:rsid w:val="00D6477F"/>
    <w:rsid w:val="00D64909"/>
    <w:rsid w:val="00DB3F78"/>
    <w:rsid w:val="00DB5B52"/>
    <w:rsid w:val="00DC7499"/>
    <w:rsid w:val="00E00ECE"/>
    <w:rsid w:val="00E15935"/>
    <w:rsid w:val="00E16000"/>
    <w:rsid w:val="00E16073"/>
    <w:rsid w:val="00E265A5"/>
    <w:rsid w:val="00E3295C"/>
    <w:rsid w:val="00E341B1"/>
    <w:rsid w:val="00E34C62"/>
    <w:rsid w:val="00E72100"/>
    <w:rsid w:val="00EA48B3"/>
    <w:rsid w:val="00EA5451"/>
    <w:rsid w:val="00EB07B1"/>
    <w:rsid w:val="00EB188A"/>
    <w:rsid w:val="00EB24E4"/>
    <w:rsid w:val="00EC3F63"/>
    <w:rsid w:val="00EC5715"/>
    <w:rsid w:val="00EC680C"/>
    <w:rsid w:val="00ED38E2"/>
    <w:rsid w:val="00ED767F"/>
    <w:rsid w:val="00EE2943"/>
    <w:rsid w:val="00EE76BA"/>
    <w:rsid w:val="00EF63DA"/>
    <w:rsid w:val="00F113D1"/>
    <w:rsid w:val="00F13E43"/>
    <w:rsid w:val="00F179C4"/>
    <w:rsid w:val="00F20910"/>
    <w:rsid w:val="00F25DC7"/>
    <w:rsid w:val="00F34702"/>
    <w:rsid w:val="00F41BC6"/>
    <w:rsid w:val="00F6654D"/>
    <w:rsid w:val="00F768BE"/>
    <w:rsid w:val="00F85569"/>
    <w:rsid w:val="00F92AE4"/>
    <w:rsid w:val="00F959D7"/>
    <w:rsid w:val="00F96643"/>
    <w:rsid w:val="00FA524F"/>
    <w:rsid w:val="00FC1334"/>
    <w:rsid w:val="00FC33E9"/>
    <w:rsid w:val="00FD47AB"/>
    <w:rsid w:val="00FD4DAC"/>
    <w:rsid w:val="00FD7F6C"/>
    <w:rsid w:val="03923E16"/>
    <w:rsid w:val="052E4C03"/>
    <w:rsid w:val="06B14379"/>
    <w:rsid w:val="0BB7713A"/>
    <w:rsid w:val="13550B72"/>
    <w:rsid w:val="186B27FC"/>
    <w:rsid w:val="1A8D0511"/>
    <w:rsid w:val="1C5D5D79"/>
    <w:rsid w:val="1CF32434"/>
    <w:rsid w:val="1EB523A6"/>
    <w:rsid w:val="21D704F7"/>
    <w:rsid w:val="232257AF"/>
    <w:rsid w:val="2E6E382B"/>
    <w:rsid w:val="340764AD"/>
    <w:rsid w:val="34753EA0"/>
    <w:rsid w:val="364C6E3D"/>
    <w:rsid w:val="374B5260"/>
    <w:rsid w:val="376063D8"/>
    <w:rsid w:val="3A8F5F5F"/>
    <w:rsid w:val="3AAB5F59"/>
    <w:rsid w:val="3BCA5399"/>
    <w:rsid w:val="3E2A3818"/>
    <w:rsid w:val="40A15D19"/>
    <w:rsid w:val="461554EA"/>
    <w:rsid w:val="47663F75"/>
    <w:rsid w:val="57A207D0"/>
    <w:rsid w:val="69085BD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US" w:eastAsia="zh-CN" w:bidi="ar-SA"/>
    </w:rPr>
  </w:style>
  <w:style w:type="character" w:default="1" w:styleId="2">
    <w:name w:val="Default Paragraph Font"/>
    <w:semiHidden/>
    <w:unhideWhenUsed/>
    <w:qFormat/>
    <w:uiPriority w:val="1"/>
  </w:style>
  <w:style w:type="table" w:default="1" w:styleId="3">
    <w:name w:val="Normal Table"/>
    <w:semiHidden/>
    <w:unhideWhenUsed/>
    <w:qFormat/>
    <w:uiPriority w:val="99"/>
    <w:tblPr>
      <w:tblCellMar>
        <w:top w:w="0" w:type="dxa"/>
        <w:left w:w="108" w:type="dxa"/>
        <w:bottom w:w="0" w:type="dxa"/>
        <w:right w:w="108" w:type="dxa"/>
      </w:tblCellMar>
    </w:tblPr>
  </w:style>
  <w:style w:type="paragraph" w:styleId="4">
    <w:name w:val="footer"/>
    <w:basedOn w:val="1"/>
    <w:link w:val="9"/>
    <w:unhideWhenUsed/>
    <w:qFormat/>
    <w:uiPriority w:val="99"/>
    <w:pPr>
      <w:tabs>
        <w:tab w:val="center" w:pos="4153"/>
        <w:tab w:val="right" w:pos="8306"/>
      </w:tabs>
      <w:snapToGrid w:val="0"/>
      <w:jc w:val="left"/>
    </w:pPr>
    <w:rPr>
      <w:sz w:val="18"/>
      <w:szCs w:val="18"/>
    </w:rPr>
  </w:style>
  <w:style w:type="paragraph" w:styleId="5">
    <w:name w:val="header"/>
    <w:basedOn w:val="1"/>
    <w:link w:val="8"/>
    <w:unhideWhenUsed/>
    <w:qFormat/>
    <w:uiPriority w:val="99"/>
    <w:pPr>
      <w:tabs>
        <w:tab w:val="center" w:pos="4153"/>
        <w:tab w:val="right" w:pos="8306"/>
      </w:tabs>
      <w:snapToGrid w:val="0"/>
      <w:jc w:val="center"/>
    </w:pPr>
    <w:rPr>
      <w:sz w:val="18"/>
      <w:szCs w:val="18"/>
    </w:rPr>
  </w:style>
  <w:style w:type="character" w:styleId="6">
    <w:name w:val="Hyperlink"/>
    <w:basedOn w:val="2"/>
    <w:unhideWhenUsed/>
    <w:qFormat/>
    <w:uiPriority w:val="99"/>
    <w:rPr>
      <w:color w:val="0563C1" w:themeColor="hyperlink"/>
      <w:u w:val="single"/>
      <w14:textFill>
        <w14:solidFill>
          <w14:schemeClr w14:val="hlink"/>
        </w14:solidFill>
      </w14:textFill>
    </w:rPr>
  </w:style>
  <w:style w:type="paragraph" w:styleId="7">
    <w:name w:val="Normal (Web)"/>
    <w:basedOn w:val="1"/>
    <w:unhideWhenUsed/>
    <w:qFormat/>
    <w:uiPriority w:val="99"/>
    <w:pPr>
      <w:widowControl/>
      <w:spacing w:before="100" w:beforeAutospacing="1" w:after="100" w:afterAutospacing="1"/>
      <w:jc w:val="left"/>
    </w:pPr>
    <w:rPr>
      <w:rFonts w:ascii="宋体" w:hAnsi="宋体" w:eastAsia="宋体" w:cs="宋体"/>
      <w:kern w:val="0"/>
      <w:sz w:val="24"/>
      <w:szCs w:val="24"/>
    </w:rPr>
  </w:style>
  <w:style w:type="character" w:customStyle="1" w:styleId="8">
    <w:name w:val="页眉 字符"/>
    <w:basedOn w:val="2"/>
    <w:link w:val="5"/>
    <w:qFormat/>
    <w:uiPriority w:val="99"/>
    <w:rPr>
      <w:sz w:val="18"/>
      <w:szCs w:val="18"/>
    </w:rPr>
  </w:style>
  <w:style w:type="character" w:customStyle="1" w:styleId="9">
    <w:name w:val="页脚 字符"/>
    <w:basedOn w:val="2"/>
    <w:link w:val="4"/>
    <w:qFormat/>
    <w:uiPriority w:val="99"/>
    <w:rPr>
      <w:sz w:val="18"/>
      <w:szCs w:val="18"/>
    </w:rPr>
  </w:style>
  <w:style w:type="character" w:customStyle="1" w:styleId="10">
    <w:name w:val="Unresolved Mention"/>
    <w:basedOn w:val="2"/>
    <w:semiHidden/>
    <w:unhideWhenUsed/>
    <w:qFormat/>
    <w:uiPriority w:val="99"/>
    <w:rPr>
      <w:color w:val="605E5C"/>
      <w:shd w:val="clear" w:color="auto" w:fill="E1DFDD"/>
    </w:rPr>
  </w:style>
  <w:style w:type="paragraph" w:styleId="11">
    <w:name w:val="List Paragraph"/>
    <w:basedOn w:val="1"/>
    <w:qFormat/>
    <w:uiPriority w:val="34"/>
    <w:pPr>
      <w:ind w:firstLine="420" w:firstLineChars="200"/>
    </w:pPr>
  </w:style>
</w:styles>
</file>

<file path=word/_rels/document.xml.rels><?xml version="1.0" encoding="UTF-8" standalone="yes"?>
<Relationships xmlns="http://schemas.openxmlformats.org/package/2006/relationships"><Relationship Id="rId9" Type="http://schemas.openxmlformats.org/officeDocument/2006/relationships/image" Target="media/image6.jpeg"/><Relationship Id="rId8" Type="http://schemas.openxmlformats.org/officeDocument/2006/relationships/image" Target="media/image5.jpeg"/><Relationship Id="rId7" Type="http://schemas.openxmlformats.org/officeDocument/2006/relationships/image" Target="media/image4.jpeg"/><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jpeg"/><Relationship Id="rId3" Type="http://schemas.openxmlformats.org/officeDocument/2006/relationships/theme" Target="theme/theme1.xml"/><Relationship Id="rId24" Type="http://schemas.openxmlformats.org/officeDocument/2006/relationships/fontTable" Target="fontTable.xml"/><Relationship Id="rId23" Type="http://schemas.openxmlformats.org/officeDocument/2006/relationships/numbering" Target="numbering.xml"/><Relationship Id="rId22" Type="http://schemas.openxmlformats.org/officeDocument/2006/relationships/image" Target="media/image19.png"/><Relationship Id="rId21" Type="http://schemas.openxmlformats.org/officeDocument/2006/relationships/image" Target="media/image18.jpeg"/><Relationship Id="rId20" Type="http://schemas.openxmlformats.org/officeDocument/2006/relationships/image" Target="media/image17.jpeg"/><Relationship Id="rId2" Type="http://schemas.openxmlformats.org/officeDocument/2006/relationships/settings" Target="settings.xml"/><Relationship Id="rId19" Type="http://schemas.openxmlformats.org/officeDocument/2006/relationships/image" Target="media/image16.jpeg"/><Relationship Id="rId18" Type="http://schemas.openxmlformats.org/officeDocument/2006/relationships/image" Target="media/image15.jpeg"/><Relationship Id="rId17" Type="http://schemas.openxmlformats.org/officeDocument/2006/relationships/image" Target="media/image14.jpeg"/><Relationship Id="rId16" Type="http://schemas.openxmlformats.org/officeDocument/2006/relationships/image" Target="media/image13.jpeg"/><Relationship Id="rId15" Type="http://schemas.openxmlformats.org/officeDocument/2006/relationships/image" Target="media/image12.jpeg"/><Relationship Id="rId14" Type="http://schemas.openxmlformats.org/officeDocument/2006/relationships/image" Target="media/image11.jpeg"/><Relationship Id="rId13" Type="http://schemas.openxmlformats.org/officeDocument/2006/relationships/image" Target="media/image10.jpeg"/><Relationship Id="rId12" Type="http://schemas.openxmlformats.org/officeDocument/2006/relationships/image" Target="media/image9.jpeg"/><Relationship Id="rId11" Type="http://schemas.openxmlformats.org/officeDocument/2006/relationships/image" Target="media/image8.jpeg"/><Relationship Id="rId10" Type="http://schemas.openxmlformats.org/officeDocument/2006/relationships/image" Target="media/image7.jpe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37</Pages>
  <Words>6163</Words>
  <Characters>35133</Characters>
  <Lines>292</Lines>
  <Paragraphs>82</Paragraphs>
  <TotalTime>138</TotalTime>
  <ScaleCrop>false</ScaleCrop>
  <LinksUpToDate>false</LinksUpToDate>
  <CharactersWithSpaces>41214</CharactersWithSpaces>
  <Application>WPS Office_11.2.0.11440_F1E327BC-269C-435d-A152-05C5408002CA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2022-12-02T22:40:00Z</dcterms:created>
  <dc:creator>qi ning</dc:creator>
  <cp:lastModifiedBy>齐柠</cp:lastModifiedBy>
  <cp:lastPrinted>2022-11-27T12:34:00Z</cp:lastPrinted>
  <dcterms:modified xsi:type="dcterms:W3CDTF">2023-01-20T16:00:30Z</dcterms:modified>
  <cp:revision>14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8cb42020fe798b25853bb1ba51c5edee1bb418e7740e570455f9e73a97d1f9f3</vt:lpwstr>
  </property>
  <property fmtid="{D5CDD505-2E9C-101B-9397-08002B2CF9AE}" pid="3" name="KSOProductBuildVer">
    <vt:lpwstr>1033-11.2.0.11440</vt:lpwstr>
  </property>
  <property fmtid="{D5CDD505-2E9C-101B-9397-08002B2CF9AE}" pid="4" name="ICV">
    <vt:lpwstr>1E4BC8028D8C4B0EB783AC745278EEFF</vt:lpwstr>
  </property>
</Properties>
</file>